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header10.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B08" w:rsidRDefault="008E4B08" w:rsidP="008E4B08">
      <w:pPr>
        <w:pStyle w:val="Bodytext50"/>
        <w:pBdr>
          <w:top w:val="single" w:sz="2" w:space="2" w:color="005AD2"/>
          <w:left w:val="single" w:sz="2" w:space="0" w:color="005AD2"/>
          <w:bottom w:val="single" w:sz="2" w:space="31" w:color="005AD2"/>
          <w:right w:val="single" w:sz="2" w:space="0" w:color="005AD2"/>
        </w:pBdr>
        <w:shd w:val="clear" w:color="auto" w:fill="005AD2"/>
        <w:spacing w:after="162" w:line="480" w:lineRule="auto"/>
        <w:ind w:firstLine="0"/>
        <w:jc w:val="center"/>
        <w:rPr>
          <w:rStyle w:val="Bodytext5"/>
          <w:b/>
          <w:bCs/>
          <w:color w:val="FFFFFF"/>
        </w:rPr>
      </w:pPr>
    </w:p>
    <w:p w:rsidR="00CD69D6" w:rsidRDefault="00CD69D6" w:rsidP="008E4B08">
      <w:pPr>
        <w:pStyle w:val="Bodytext50"/>
        <w:pBdr>
          <w:top w:val="single" w:sz="2" w:space="2" w:color="005AD2"/>
          <w:left w:val="single" w:sz="2" w:space="0" w:color="005AD2"/>
          <w:bottom w:val="single" w:sz="2" w:space="31" w:color="005AD2"/>
          <w:right w:val="single" w:sz="2" w:space="0" w:color="005AD2"/>
        </w:pBdr>
        <w:shd w:val="clear" w:color="auto" w:fill="005AD2"/>
        <w:spacing w:after="162" w:line="480" w:lineRule="auto"/>
        <w:ind w:firstLine="0"/>
        <w:jc w:val="center"/>
      </w:pPr>
      <w:r>
        <w:rPr>
          <w:rStyle w:val="Bodytext5"/>
          <w:b/>
          <w:bCs/>
          <w:color w:val="FFFFFF"/>
        </w:rPr>
        <w:t>MINISTARSTVO PROSTORNOGA UREĐENJA, GRADITELJSTVA I</w:t>
      </w:r>
      <w:r>
        <w:rPr>
          <w:rStyle w:val="Bodytext5"/>
          <w:b/>
          <w:bCs/>
          <w:color w:val="FFFFFF"/>
        </w:rPr>
        <w:br/>
        <w:t>DRŽAVNE IMOVINE</w:t>
      </w:r>
    </w:p>
    <w:p w:rsidR="00CD69D6" w:rsidRPr="00CD69D6" w:rsidRDefault="00330FD6" w:rsidP="008E4B08">
      <w:pPr>
        <w:pStyle w:val="Bodytext50"/>
        <w:pBdr>
          <w:top w:val="single" w:sz="2" w:space="2" w:color="005AD2"/>
          <w:left w:val="single" w:sz="2" w:space="0" w:color="005AD2"/>
          <w:bottom w:val="single" w:sz="2" w:space="31" w:color="005AD2"/>
          <w:right w:val="single" w:sz="2" w:space="0" w:color="005AD2"/>
        </w:pBdr>
        <w:shd w:val="clear" w:color="auto" w:fill="005AD2"/>
        <w:spacing w:after="162" w:line="480" w:lineRule="auto"/>
        <w:ind w:firstLine="0"/>
        <w:jc w:val="center"/>
        <w:rPr>
          <w:rStyle w:val="Bodytext5"/>
          <w:color w:val="FFFFFF"/>
        </w:rPr>
      </w:pPr>
      <w:r>
        <w:rPr>
          <w:rStyle w:val="Bodytext5"/>
          <w:color w:val="FFFF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85pt;height:73.15pt">
            <v:imagedata r:id="rId8" o:title=""/>
          </v:shape>
        </w:pict>
      </w:r>
    </w:p>
    <w:p w:rsidR="00CD69D6" w:rsidRDefault="00CD69D6" w:rsidP="008E4B08">
      <w:pPr>
        <w:pStyle w:val="Bodytext50"/>
        <w:pBdr>
          <w:top w:val="single" w:sz="2" w:space="2" w:color="005AD2"/>
          <w:left w:val="single" w:sz="2" w:space="0" w:color="005AD2"/>
          <w:bottom w:val="single" w:sz="2" w:space="31" w:color="005AD2"/>
          <w:right w:val="single" w:sz="2" w:space="0" w:color="005AD2"/>
        </w:pBdr>
        <w:shd w:val="clear" w:color="auto" w:fill="005AD2"/>
        <w:spacing w:after="162" w:line="480" w:lineRule="auto"/>
        <w:ind w:firstLine="0"/>
        <w:jc w:val="center"/>
        <w:rPr>
          <w:color w:val="auto"/>
        </w:rPr>
      </w:pPr>
    </w:p>
    <w:p w:rsidR="00CD69D6" w:rsidRDefault="00CD69D6" w:rsidP="008E4B08">
      <w:pPr>
        <w:pStyle w:val="Bodytext50"/>
        <w:pBdr>
          <w:top w:val="single" w:sz="2" w:space="2" w:color="005AD2"/>
          <w:left w:val="single" w:sz="2" w:space="0" w:color="005AD2"/>
          <w:bottom w:val="single" w:sz="2" w:space="31" w:color="005AD2"/>
          <w:right w:val="single" w:sz="2" w:space="0" w:color="005AD2"/>
        </w:pBdr>
        <w:shd w:val="clear" w:color="auto" w:fill="005AD2"/>
        <w:spacing w:after="162" w:line="480" w:lineRule="auto"/>
        <w:ind w:firstLine="0"/>
        <w:jc w:val="center"/>
        <w:rPr>
          <w:color w:val="auto"/>
        </w:rPr>
      </w:pPr>
    </w:p>
    <w:p w:rsidR="00CD69D6" w:rsidRDefault="00CD69D6" w:rsidP="008E4B08">
      <w:pPr>
        <w:pStyle w:val="Bodytext50"/>
        <w:pBdr>
          <w:top w:val="single" w:sz="2" w:space="2" w:color="005AD2"/>
          <w:left w:val="single" w:sz="2" w:space="0" w:color="005AD2"/>
          <w:bottom w:val="single" w:sz="2" w:space="31" w:color="005AD2"/>
          <w:right w:val="single" w:sz="2" w:space="0" w:color="005AD2"/>
        </w:pBdr>
        <w:shd w:val="clear" w:color="auto" w:fill="005AD2"/>
        <w:spacing w:after="162" w:line="480" w:lineRule="auto"/>
        <w:ind w:firstLine="0"/>
        <w:jc w:val="center"/>
        <w:rPr>
          <w:color w:val="auto"/>
        </w:rPr>
      </w:pPr>
    </w:p>
    <w:p w:rsidR="00CD69D6" w:rsidRDefault="00CD69D6" w:rsidP="008E4B08">
      <w:pPr>
        <w:pStyle w:val="Bodytext70"/>
        <w:pBdr>
          <w:top w:val="single" w:sz="2" w:space="2" w:color="005AD2"/>
          <w:left w:val="single" w:sz="2" w:space="0" w:color="005AD2"/>
          <w:bottom w:val="single" w:sz="2" w:space="31" w:color="005AD2"/>
          <w:right w:val="single" w:sz="2" w:space="0" w:color="005AD2"/>
        </w:pBdr>
        <w:shd w:val="clear" w:color="auto" w:fill="005AD2"/>
      </w:pPr>
      <w:r>
        <w:rPr>
          <w:rStyle w:val="Bodytext7"/>
          <w:b/>
          <w:bCs/>
          <w:color w:val="FFFFFF"/>
        </w:rPr>
        <w:t>PRIJEDLOG IZVJEŠĆA O PROVEDBI</w:t>
      </w:r>
      <w:r>
        <w:rPr>
          <w:rStyle w:val="Bodytext7"/>
          <w:b/>
          <w:bCs/>
          <w:color w:val="FFFFFF"/>
        </w:rPr>
        <w:br/>
        <w:t>GODIŠNJEG PLANA UPRAVLJANJA DRŽAVNOM</w:t>
      </w:r>
      <w:r>
        <w:rPr>
          <w:rStyle w:val="Bodytext7"/>
          <w:b/>
          <w:bCs/>
          <w:color w:val="FFFFFF"/>
        </w:rPr>
        <w:br/>
        <w:t>IMOVINOM ZA 2020. GODINU</w:t>
      </w:r>
    </w:p>
    <w:p w:rsidR="00CD69D6" w:rsidRDefault="008E4B08" w:rsidP="008E4B08">
      <w:pPr>
        <w:pStyle w:val="Bodytext70"/>
        <w:pBdr>
          <w:top w:val="single" w:sz="2" w:space="2" w:color="005AD2"/>
          <w:left w:val="single" w:sz="2" w:space="0" w:color="005AD2"/>
          <w:bottom w:val="single" w:sz="2" w:space="31" w:color="005AD2"/>
          <w:right w:val="single" w:sz="2" w:space="0" w:color="005AD2"/>
        </w:pBdr>
        <w:shd w:val="clear" w:color="auto" w:fill="005AD2"/>
        <w:rPr>
          <w:rStyle w:val="Bodytext7"/>
          <w:color w:val="FFFFFF"/>
        </w:rPr>
      </w:pPr>
      <w:r>
        <w:rPr>
          <w:rStyle w:val="Bodytext7"/>
          <w:color w:val="FFFFFF"/>
        </w:rPr>
        <w:t xml:space="preserve">Zagreb, </w:t>
      </w:r>
      <w:r w:rsidR="00D53BF7">
        <w:rPr>
          <w:rStyle w:val="Bodytext7"/>
          <w:color w:val="FFFFFF"/>
        </w:rPr>
        <w:t>rujan</w:t>
      </w:r>
      <w:r w:rsidR="00CD69D6" w:rsidRPr="00CD69D6">
        <w:rPr>
          <w:rStyle w:val="Bodytext7"/>
          <w:color w:val="FFFFFF"/>
        </w:rPr>
        <w:t xml:space="preserve"> 2021.</w:t>
      </w:r>
    </w:p>
    <w:p w:rsidR="00CD69D6" w:rsidRPr="00CD69D6" w:rsidRDefault="00CD69D6" w:rsidP="00CD69D6">
      <w:pPr>
        <w:pStyle w:val="Bodytext70"/>
        <w:pBdr>
          <w:top w:val="single" w:sz="2" w:space="2" w:color="005AD2"/>
          <w:left w:val="single" w:sz="2" w:space="0" w:color="005AD2"/>
          <w:bottom w:val="single" w:sz="2" w:space="0" w:color="005AD2"/>
          <w:right w:val="single" w:sz="2" w:space="0" w:color="005AD2"/>
        </w:pBdr>
        <w:shd w:val="clear" w:color="auto" w:fill="005AD2"/>
        <w:rPr>
          <w:rStyle w:val="Bodytext7"/>
          <w:color w:val="FFFFFF"/>
        </w:rPr>
        <w:sectPr w:rsidR="00CD69D6" w:rsidRPr="00CD69D6" w:rsidSect="008E4B08">
          <w:pgSz w:w="11900" w:h="16840" w:code="9"/>
          <w:pgMar w:top="454" w:right="454" w:bottom="57" w:left="454" w:header="284" w:footer="284" w:gutter="0"/>
          <w:pgNumType w:start="1"/>
          <w:cols w:space="720"/>
          <w:noEndnote/>
          <w:rtlGutter/>
          <w:docGrid w:linePitch="360"/>
        </w:sectPr>
      </w:pPr>
    </w:p>
    <w:p w:rsidR="00CD69D6" w:rsidRDefault="00CD69D6">
      <w:pPr>
        <w:pStyle w:val="BodyText"/>
        <w:shd w:val="clear" w:color="auto" w:fill="auto"/>
        <w:spacing w:after="480"/>
        <w:jc w:val="center"/>
      </w:pPr>
      <w:r>
        <w:rPr>
          <w:rStyle w:val="BodyTextChar1"/>
          <w:b/>
          <w:bCs/>
          <w:color w:val="000000"/>
        </w:rPr>
        <w:lastRenderedPageBreak/>
        <w:t>PRIJEDLOG IZVJEŠĆA O PROVEDBI GODIŠNJEG PLANA UPRAVLJANJA</w:t>
      </w:r>
      <w:r>
        <w:rPr>
          <w:rStyle w:val="BodyTextChar1"/>
          <w:b/>
          <w:bCs/>
          <w:color w:val="000000"/>
        </w:rPr>
        <w:br/>
        <w:t>DRŽAVNOM IMOVINOM ZA 2020. GODINU</w:t>
      </w:r>
    </w:p>
    <w:p w:rsidR="00CD69D6" w:rsidRDefault="00CD69D6">
      <w:pPr>
        <w:pStyle w:val="Heading10"/>
        <w:keepNext/>
        <w:keepLines/>
        <w:numPr>
          <w:ilvl w:val="0"/>
          <w:numId w:val="1"/>
        </w:numPr>
        <w:shd w:val="clear" w:color="auto" w:fill="auto"/>
        <w:tabs>
          <w:tab w:val="left" w:pos="786"/>
        </w:tabs>
        <w:spacing w:after="260"/>
        <w:ind w:firstLine="420"/>
      </w:pPr>
      <w:bookmarkStart w:id="0" w:name="bookmark0"/>
      <w:bookmarkStart w:id="1" w:name="bookmark1"/>
      <w:r>
        <w:rPr>
          <w:rStyle w:val="Heading1"/>
          <w:b/>
          <w:bCs/>
        </w:rPr>
        <w:t>Uvod</w:t>
      </w:r>
      <w:bookmarkEnd w:id="0"/>
      <w:bookmarkEnd w:id="1"/>
    </w:p>
    <w:p w:rsidR="00CD69D6" w:rsidRDefault="00CD69D6">
      <w:pPr>
        <w:pStyle w:val="BodyText"/>
        <w:shd w:val="clear" w:color="auto" w:fill="auto"/>
        <w:spacing w:after="260"/>
        <w:jc w:val="both"/>
      </w:pPr>
      <w:r>
        <w:rPr>
          <w:rStyle w:val="BodyTextChar1"/>
          <w:color w:val="000000"/>
        </w:rPr>
        <w:t>Zakon o ustrojstvu i djelokrugu tijela državne uprave (Narodne novine, br. 85/20.) stupio je na snagu 23. srpnja 2020. godine te je u članku 35. propisano da Ministarstvo državne imovine prestaje s radom, a poslove iz njegova djelokruga preuzima Ministarstvo prostornoga uređenja, graditeljstva i državne imovine. Istim Zakonom u članku 18. navedena su dva upravna područja iz nadležnosti Ministarstva prostornoga uređenja, graditeljstva i državne imovine i to: upravni i drugi poslovi koji se odnose na prostorno uređenje, graditeljstvo i stanovanje te sudjelovanje u pripremi i provođenju programa iz fondova EU i drugih oblika međunarodne pomoći iz ovog područja i upravni i drugi poslovi koji se odnose na upravljanje državnom imovinom koja mu je posebnim zakonom dana na upravljanje. Istim člankom propisano je da Ministarstvo prostornoga uređenja, graditeljstva i državne imovine pored ostalih poslova, izrađuje nacrt prijedloga Strategije upravljanja državnom imovinom, prijedlog Godišnjeg plana upravljanja državnom imovinom i prijedlog Izvješća o provedbi Godišnjeg plana upravljanja državnom imovinom, odnosno izrađuje akte strateškog planiranja iz upravnog područja upravljanja državnom imovinom.</w:t>
      </w:r>
    </w:p>
    <w:p w:rsidR="00CD69D6" w:rsidRDefault="00CD69D6">
      <w:pPr>
        <w:pStyle w:val="BodyText"/>
        <w:shd w:val="clear" w:color="auto" w:fill="auto"/>
        <w:spacing w:after="0"/>
        <w:jc w:val="both"/>
      </w:pPr>
      <w:r>
        <w:rPr>
          <w:rStyle w:val="BodyTextChar1"/>
          <w:color w:val="000000"/>
        </w:rPr>
        <w:t xml:space="preserve">Slijedom navedenoga, tri su ključna i međusobno povezana dokumenta upravljanja državnom imovinom iz nadležnosti Ministarstva </w:t>
      </w:r>
      <w:r w:rsidR="001A3C99">
        <w:rPr>
          <w:rStyle w:val="BodyTextChar1"/>
          <w:color w:val="000000"/>
        </w:rPr>
        <w:t>prostornoga uređenja, graditelj</w:t>
      </w:r>
      <w:r>
        <w:rPr>
          <w:rStyle w:val="BodyTextChar1"/>
          <w:color w:val="000000"/>
        </w:rPr>
        <w:t>stva i državne imovine (dalje u tekstu i kao: Ministarstvo ili MPUGDI) normirana Zakonom o upravljanju državnom imovinom (Narodne novine, br. 52/18.): Strategija upravljanja državnom imovinom, Godišnji plan upravljanja državnom imovinom i Izvješće o provedbi Godišnjeg plana upravljanja državnom imovinom.</w:t>
      </w:r>
    </w:p>
    <w:p w:rsidR="00CD69D6" w:rsidRDefault="00CD69D6">
      <w:pPr>
        <w:pStyle w:val="BodyText"/>
        <w:shd w:val="clear" w:color="auto" w:fill="auto"/>
        <w:spacing w:after="260"/>
        <w:jc w:val="both"/>
      </w:pPr>
      <w:r>
        <w:rPr>
          <w:rStyle w:val="BodyTextChar1"/>
          <w:color w:val="000000"/>
        </w:rPr>
        <w:t>U smislu Zakona o upravljanju državnom imovinom, imovina u vlasništvu Republike Hrvatske u Strategiji upravljanja državnom imovinom za razdoblje 2019.-2025. (Narodne novine, br. 96/19., dalje u tekstu i kao: Strategija)</w:t>
      </w:r>
      <w:r>
        <w:rPr>
          <w:rStyle w:val="FootnoteReference"/>
          <w:color w:val="000000"/>
        </w:rPr>
        <w:footnoteReference w:id="1"/>
      </w:r>
      <w:r>
        <w:rPr>
          <w:rStyle w:val="BodyTextChar1"/>
          <w:color w:val="000000"/>
        </w:rPr>
        <w:t xml:space="preserve"> definira se kao državna imovina kojom upravljaju Ministarstvo i Centar za restrukturiranje i prodaju (u daljnjem tekstu i kao: CERP), a u skladu sa odredbama istog Zakona, ministar nadležan za poslove državne imovine može odlukom povjeriti nekretnine u vlasništvu Republike Hrvatske iz članka 3. stavka 1. podstavka 3. Zakona, na upravljanje trgovačkom društvu Državne nekretnine d.o.o. (dalje u tekstu i kao: DN d.o.o.).</w:t>
      </w:r>
    </w:p>
    <w:p w:rsidR="00CD69D6" w:rsidRDefault="00CD69D6">
      <w:pPr>
        <w:pStyle w:val="BodyText"/>
        <w:shd w:val="clear" w:color="auto" w:fill="auto"/>
        <w:spacing w:after="360"/>
        <w:jc w:val="both"/>
      </w:pPr>
      <w:r>
        <w:rPr>
          <w:rStyle w:val="BodyTextChar1"/>
          <w:color w:val="000000"/>
        </w:rPr>
        <w:t>S tim u skladu godišnji planovi upravljanja državnom imovinom i izvješća o provedbi godišnjih planova trebaju biti usklađeni sa Strategijom kojom se određuju dugoročni ciljevi i smjernice upravljanja državnom imovinom uvažavajući gospodarske i razvojne prioritete Republike Hrvatske. Obzirom da godišnji planovi operacionaliziraju elemente strateškog planiranja definirane u Strategiji isti sadrže razrađene planirane mjere, projekte i aktivnosti u upravljanju pojedinim oblicima državne imovine u vlasništvu Republike Hrvatske. Slijedom navedenog, izvješća o provedbi godišnjih planova sadrže podatke o realizaciji planiranih mjera, aktivnosti i projekata.</w:t>
      </w:r>
    </w:p>
    <w:p w:rsidR="00CD69D6" w:rsidRDefault="00CD69D6" w:rsidP="00CD69D6">
      <w:pPr>
        <w:pStyle w:val="BodyText"/>
        <w:shd w:val="clear" w:color="auto" w:fill="auto"/>
        <w:spacing w:after="480"/>
        <w:jc w:val="both"/>
      </w:pPr>
      <w:r>
        <w:rPr>
          <w:rStyle w:val="BodyTextChar1"/>
          <w:color w:val="000000"/>
        </w:rPr>
        <w:t xml:space="preserve">Sukladno članku 20. Zakona o upravljanju državnom imovinom, Ministarstvo izrađuje Prijedlog izvješća o provedbi Godišnjeg plana upravljanja državnom imovinom, a u postupak izrade Prijedloga izvješća o provedbi Godišnjeg plana upravljanja državnom imovinom Ministarstvo može uključiti druga ministarstva, kao i druga tijela i pravne osobe s javnim </w:t>
      </w:r>
      <w:r>
        <w:rPr>
          <w:rStyle w:val="BodyTextChar1"/>
          <w:color w:val="000000"/>
        </w:rPr>
        <w:lastRenderedPageBreak/>
        <w:t>ovlastima. Sukladno istom članku Zakona, Vlada Republike Hrvatske jednom godišnje podnosi Hrvatskome saboru Izvješće o provedbi Godišnjeg plana upravljanja državnom imovinom do 30. rujna tekuće godine za prethodnu godinu.</w:t>
      </w:r>
    </w:p>
    <w:p w:rsidR="00CD69D6" w:rsidRDefault="00CD69D6">
      <w:pPr>
        <w:pStyle w:val="BodyText"/>
        <w:shd w:val="clear" w:color="auto" w:fill="auto"/>
        <w:spacing w:after="0"/>
        <w:jc w:val="both"/>
      </w:pPr>
      <w:r>
        <w:rPr>
          <w:rStyle w:val="BodyTextChar1"/>
          <w:color w:val="000000"/>
        </w:rPr>
        <w:t>Prijedlog izvješća o provedbi Godišnjeg plana upravljanja državnom imovinom za 2020. godinu (dalje u tekstu i kao: prijedlog Izvješća) predstavlja dokument u kojem se putem mjera, projekata i aktivnosti opisuje realizacija elemenata strateškog planiranja postavljenih u Strategiji upravljanja državnom imovinom za razdoblje 2019.-2025. i u Godišnjem planu upravljanja državnom imovinom za 2020. godinu (Narodne novine, br. 18/20., dalje u tekstu i kao: GPUDI 2020)</w:t>
      </w:r>
      <w:r>
        <w:rPr>
          <w:rStyle w:val="FootnoteReference"/>
          <w:color w:val="000000"/>
        </w:rPr>
        <w:footnoteReference w:id="2"/>
      </w:r>
      <w:r>
        <w:rPr>
          <w:rStyle w:val="BodyTextChar1"/>
          <w:color w:val="000000"/>
        </w:rPr>
        <w:t>. Također, u ovom prijedlogu Izvješća opisuje se provedba realizacije svih predloženih aktivnosti iz GPUDI 2020 kroz realizaciju definiranih pokazatelja rezultata, postavljenih mjernih jedinica za pokazatelje rezultata, kao i kroz poredbu polaznih i ciljanih vrijednosti mjernih jedinica, a sve u skladu sa definiranim posebnim ciljevima i pojavnim oblicima imovine na upravljanju Ministarstva. Isto tako, slijedom okolnosti potresa i pandemije COVID 19, opisane su i aktivnosti i projekti koji, iako nisu bili predviđeni Godišnjim planom za upravljanje državnom imovinom u 2020. godini, su pridonijeli realizaciji mjera.</w:t>
      </w:r>
    </w:p>
    <w:p w:rsidR="00CD69D6" w:rsidRDefault="00CD69D6">
      <w:pPr>
        <w:pStyle w:val="BodyText"/>
        <w:shd w:val="clear" w:color="auto" w:fill="auto"/>
        <w:spacing w:after="280"/>
        <w:jc w:val="both"/>
      </w:pPr>
      <w:r>
        <w:rPr>
          <w:rStyle w:val="BodyTextChar1"/>
          <w:color w:val="000000"/>
        </w:rPr>
        <w:t>U odnosu na donesen Godišnji plan upravljanja državnom imovinom za 2020. godinu i Strategiju upravljanja državnom imovinom za razdoblje 2019.-2025., a slijedom stupanja na snagu Zakona o ustrojstvu i djelokrugu tijela državne uprave, u Prijedlogu izvješća o provedbi Godišnjeg plana upravljanja državnom imovinom došlo je do korekcije naziva posebnih ciljeva, i to na način da :</w:t>
      </w:r>
    </w:p>
    <w:p w:rsidR="00CD69D6" w:rsidRDefault="00CD69D6">
      <w:pPr>
        <w:pStyle w:val="BodyText"/>
        <w:numPr>
          <w:ilvl w:val="0"/>
          <w:numId w:val="3"/>
        </w:numPr>
        <w:shd w:val="clear" w:color="auto" w:fill="auto"/>
        <w:tabs>
          <w:tab w:val="left" w:pos="755"/>
        </w:tabs>
        <w:spacing w:after="360"/>
        <w:ind w:left="740" w:hanging="340"/>
        <w:jc w:val="both"/>
      </w:pPr>
      <w:r>
        <w:rPr>
          <w:rStyle w:val="BodyTextChar1"/>
          <w:color w:val="000000"/>
        </w:rPr>
        <w:t>posebni cilj „Vođenje, standardizirani razvoj i unaprjeđenje sveobuhvatne interne evidencije pojavnih oblika državne imovine kojom upravlja Ministarstvo državne imovine“, mijenja naziv u „Vođenje, standardizirani razvoj i unaprjeđenje sveobuhvatne interne evidencije pojavnih oblika državne imovine kojom upravlja Ministarstvo prostornoga uređenja, graditeljstva i državne imovine“</w:t>
      </w:r>
    </w:p>
    <w:p w:rsidR="00CD69D6" w:rsidRDefault="00CD69D6">
      <w:pPr>
        <w:pStyle w:val="BodyText"/>
        <w:numPr>
          <w:ilvl w:val="0"/>
          <w:numId w:val="3"/>
        </w:numPr>
        <w:shd w:val="clear" w:color="auto" w:fill="auto"/>
        <w:tabs>
          <w:tab w:val="left" w:pos="755"/>
        </w:tabs>
        <w:spacing w:after="360"/>
        <w:ind w:left="740" w:hanging="340"/>
        <w:jc w:val="both"/>
      </w:pPr>
      <w:r>
        <w:rPr>
          <w:rStyle w:val="BodyTextChar1"/>
          <w:color w:val="000000"/>
        </w:rPr>
        <w:t>posebni cilj „Priprema, izrada i izvješćivanje o provedbi akata strateškog planiranja“, mijenja naziv u „Priprema, izrada i izvješćivanje o provedbi akata strateškog planiranja u upravnom području upravljanja državnom imovinom“</w:t>
      </w:r>
    </w:p>
    <w:p w:rsidR="00CD69D6" w:rsidRDefault="00CD69D6" w:rsidP="00CD69D6">
      <w:pPr>
        <w:pStyle w:val="BodyText"/>
        <w:numPr>
          <w:ilvl w:val="0"/>
          <w:numId w:val="3"/>
        </w:numPr>
        <w:shd w:val="clear" w:color="auto" w:fill="auto"/>
        <w:tabs>
          <w:tab w:val="left" w:pos="755"/>
        </w:tabs>
        <w:spacing w:after="2960"/>
        <w:ind w:left="740" w:hanging="340"/>
        <w:jc w:val="both"/>
      </w:pPr>
      <w:r>
        <w:rPr>
          <w:rStyle w:val="BodyTextChar1"/>
          <w:color w:val="000000"/>
        </w:rPr>
        <w:t>posebni cilj „Jačanje ljudskih potencijala, informacijsko-komunikacijske tehnologije i financijskih potencijala u Ministarstvu državne imovine” mijenja naziv u „Jačanje ljudskih potencijala, informacijsko-komunikacijske tehnologije i financijskih potencijala u upravljanju državnom imovinom”</w:t>
      </w:r>
    </w:p>
    <w:p w:rsidR="00CD69D6" w:rsidRDefault="00CD69D6">
      <w:pPr>
        <w:pStyle w:val="Heading10"/>
        <w:keepNext/>
        <w:keepLines/>
        <w:numPr>
          <w:ilvl w:val="0"/>
          <w:numId w:val="1"/>
        </w:numPr>
        <w:shd w:val="clear" w:color="auto" w:fill="auto"/>
        <w:tabs>
          <w:tab w:val="left" w:pos="826"/>
        </w:tabs>
        <w:spacing w:after="620"/>
        <w:ind w:firstLine="420"/>
        <w:jc w:val="both"/>
      </w:pPr>
      <w:bookmarkStart w:id="2" w:name="bookmark2"/>
      <w:bookmarkStart w:id="3" w:name="bookmark3"/>
      <w:r>
        <w:rPr>
          <w:rStyle w:val="Heading1"/>
          <w:b/>
          <w:bCs/>
        </w:rPr>
        <w:lastRenderedPageBreak/>
        <w:t>Institucionalni okvir za realizaciju mjera i aktivnosti Godišnjeg plana upravljanja državnom imovinom za 2020. godinu</w:t>
      </w:r>
      <w:bookmarkEnd w:id="2"/>
      <w:bookmarkEnd w:id="3"/>
    </w:p>
    <w:p w:rsidR="00CD69D6" w:rsidRDefault="00CD69D6">
      <w:pPr>
        <w:pStyle w:val="BodyText"/>
        <w:shd w:val="clear" w:color="auto" w:fill="auto"/>
        <w:spacing w:after="0"/>
        <w:jc w:val="both"/>
      </w:pPr>
      <w:r>
        <w:rPr>
          <w:rStyle w:val="BodyTextChar1"/>
          <w:color w:val="000000"/>
        </w:rPr>
        <w:t>Hrvatski sabor donio je na sjednici 22. srpnja 2020. godine Zakon o ustrojstvu i djelokrugu tijela državne uprave („Narodne novine“ br. 85/20) kojim se ustrojavaju tijela državne uprave te se utvrđuje njihov djelokrug. Danom stupanja na snagu ovoga Zakona Ministarstvo graditeljstva i prostornoga uređenja te Ministarstvo državne imovine nastavili su s radom kao Ministarstvo prostornoga uređenja, graditeljstva i državne imovine.</w:t>
      </w:r>
    </w:p>
    <w:p w:rsidR="00CD69D6" w:rsidRDefault="00CD69D6">
      <w:pPr>
        <w:pStyle w:val="BodyText"/>
        <w:shd w:val="clear" w:color="auto" w:fill="auto"/>
        <w:jc w:val="both"/>
      </w:pPr>
      <w:r>
        <w:rPr>
          <w:rStyle w:val="BodyTextChar1"/>
          <w:color w:val="000000"/>
        </w:rPr>
        <w:t>U skladu sa člankom 18. Zakona o ustrojstvu i djelokrugu tijela državne uprave („Narodne novine“ br. 85/20), Ministarstvo prostornoga uređenja, graditeljstva i državne imovine obavlja upravne i druge poslove koji se odnose na prostorno uređenje, graditeljstvo i stanovanje te upravne i druge poslove koji se odnose na upravljanje državnom imovinom koja mu je posebnim zakonom dana na upravljanje.</w:t>
      </w:r>
    </w:p>
    <w:p w:rsidR="00CD69D6" w:rsidRDefault="00CD69D6">
      <w:pPr>
        <w:pStyle w:val="BodyText"/>
        <w:shd w:val="clear" w:color="auto" w:fill="auto"/>
        <w:jc w:val="both"/>
      </w:pPr>
      <w:r>
        <w:rPr>
          <w:rStyle w:val="BodyTextChar1"/>
          <w:color w:val="000000"/>
        </w:rPr>
        <w:t>Pod nadležnošću ministarstva u upravnom području upravljanja državnom imovinom nalaze se:</w:t>
      </w:r>
    </w:p>
    <w:p w:rsidR="00CD69D6" w:rsidRDefault="00CD69D6">
      <w:pPr>
        <w:pStyle w:val="BodyText"/>
        <w:shd w:val="clear" w:color="auto" w:fill="auto"/>
        <w:jc w:val="both"/>
      </w:pPr>
      <w:r>
        <w:rPr>
          <w:rStyle w:val="BodyTextChar1"/>
          <w:color w:val="000000"/>
        </w:rPr>
        <w:t>- Centar za restrukturiranje i prodaju (CERP) je pravna osoba s javnim ovlastima, upisana u sudski registar Trgovačkog suda u Zagrebu koja obavlja stručne poslove u okviru djelokruga i nadležnosti propisanih Zakonom o upravljanju državnom imovinom („Narodne novine“, br. 52/18.) i drugim propisima. Djelatnost Centra za restrukturiranje i prodaju je upravljanje dionicama i poslovnim udjelima u trgovačkim društvima čiji je imatelj Republika Hrvatska, a koja nisu utvrđena kao društva od strateškog i posebnog interesa za Republiku Hrvatsku, te dionicama i poslovnim udjelima u trgovačkim društvima čiji su imatelji Hrvatski zavod za mirovinsko osiguranje i Državna agencija za osiguranje štednih uloga i sanaciju banaka za dionice i poslovne udjele u trgovačkim društvima koje je stekla u postupku sanacije i privatizacije banaka, osim onih trgovačkih društava čije je upravljanje i raspolaganje uređeno posebnim zakonom kao i restrukturiranje trgovačkih društava i drugih pravnih osoba koje nisu od strateškog i posebnog interesa za Republiku Hrvatsku.</w:t>
      </w:r>
    </w:p>
    <w:p w:rsidR="00CD69D6" w:rsidRDefault="00CD69D6">
      <w:pPr>
        <w:pStyle w:val="BodyText"/>
        <w:shd w:val="clear" w:color="auto" w:fill="auto"/>
        <w:jc w:val="both"/>
        <w:rPr>
          <w:rStyle w:val="BodyTextChar1"/>
          <w:color w:val="000000"/>
        </w:rPr>
      </w:pPr>
      <w:r>
        <w:rPr>
          <w:rStyle w:val="BodyTextChar1"/>
          <w:color w:val="000000"/>
        </w:rPr>
        <w:t>- trgovačko društvo Državne nekretnine d.o.o. u 100% je vlasništvu RH i pravna je osoba od posebnog interesa za Republiku Hrvatsku, usmjerena na postizanje strateških razvojnih ciljeva i zaštitu nacionalnih interesa te na što efikasnije upravljanje državnom imovinom. Državne nekretnine d.o.o. upravljaju stanovima i poslovnim prostorima od komercijalne vrijednosti, rezidencijalnim objektima i ostalim nekretninama u vlasništvu Republike Hrvatske koje su Društvu prenesene na upravljanje od strane Ministarstva prostornoga uređenja, graditeljstva i državne imovine i njegovih pravnih prednika. Društvo je ovlašteno sklapati sve poslove vezane uz djelokrug poslovanja.</w:t>
      </w:r>
    </w:p>
    <w:p w:rsidR="00CD69D6" w:rsidRDefault="00CD69D6">
      <w:pPr>
        <w:pStyle w:val="BodyText"/>
        <w:shd w:val="clear" w:color="auto" w:fill="auto"/>
        <w:jc w:val="both"/>
        <w:rPr>
          <w:rStyle w:val="BodyTextChar1"/>
          <w:color w:val="000000"/>
        </w:rPr>
      </w:pPr>
    </w:p>
    <w:p w:rsidR="00CD69D6" w:rsidRDefault="00CD69D6">
      <w:pPr>
        <w:pStyle w:val="BodyText"/>
        <w:shd w:val="clear" w:color="auto" w:fill="auto"/>
        <w:jc w:val="both"/>
        <w:rPr>
          <w:rStyle w:val="BodyTextChar1"/>
          <w:color w:val="000000"/>
        </w:rPr>
      </w:pPr>
    </w:p>
    <w:p w:rsidR="00CD69D6" w:rsidRDefault="00CD69D6">
      <w:pPr>
        <w:pStyle w:val="BodyText"/>
        <w:shd w:val="clear" w:color="auto" w:fill="auto"/>
        <w:jc w:val="both"/>
        <w:rPr>
          <w:rStyle w:val="BodyTextChar1"/>
          <w:color w:val="000000"/>
        </w:rPr>
      </w:pPr>
    </w:p>
    <w:p w:rsidR="00CD69D6" w:rsidRDefault="00CD69D6">
      <w:pPr>
        <w:pStyle w:val="BodyText"/>
        <w:shd w:val="clear" w:color="auto" w:fill="auto"/>
        <w:jc w:val="both"/>
        <w:rPr>
          <w:rStyle w:val="BodyTextChar1"/>
          <w:color w:val="000000"/>
        </w:rPr>
      </w:pPr>
    </w:p>
    <w:p w:rsidR="00CD69D6" w:rsidRDefault="00CD69D6">
      <w:pPr>
        <w:pStyle w:val="BodyText"/>
        <w:shd w:val="clear" w:color="auto" w:fill="auto"/>
        <w:jc w:val="both"/>
      </w:pPr>
    </w:p>
    <w:p w:rsidR="00CD69D6" w:rsidRDefault="00CD69D6" w:rsidP="00CD69D6">
      <w:pPr>
        <w:pStyle w:val="Heading10"/>
        <w:keepNext/>
        <w:keepLines/>
        <w:numPr>
          <w:ilvl w:val="0"/>
          <w:numId w:val="1"/>
        </w:numPr>
        <w:shd w:val="clear" w:color="auto" w:fill="auto"/>
        <w:tabs>
          <w:tab w:val="left" w:pos="786"/>
        </w:tabs>
        <w:spacing w:after="300"/>
        <w:ind w:firstLine="420"/>
        <w:jc w:val="both"/>
      </w:pPr>
      <w:bookmarkStart w:id="4" w:name="bookmark4"/>
      <w:bookmarkStart w:id="5" w:name="bookmark5"/>
      <w:r w:rsidRPr="00CD69D6">
        <w:rPr>
          <w:rStyle w:val="Heading1"/>
          <w:b/>
          <w:bCs/>
        </w:rPr>
        <w:lastRenderedPageBreak/>
        <w:t>Strateško usmjerenje upravljanja državnom imovinom</w:t>
      </w:r>
      <w:bookmarkEnd w:id="4"/>
      <w:bookmarkEnd w:id="5"/>
      <w:r>
        <w:rPr>
          <w:rStyle w:val="FootnoteReference"/>
        </w:rPr>
        <w:footnoteReference w:id="3"/>
      </w:r>
    </w:p>
    <w:p w:rsidR="00CD69D6" w:rsidRDefault="00CD69D6">
      <w:pPr>
        <w:pStyle w:val="BodyText"/>
        <w:shd w:val="clear" w:color="auto" w:fill="auto"/>
        <w:spacing w:after="220"/>
        <w:jc w:val="both"/>
      </w:pPr>
      <w:r>
        <w:rPr>
          <w:rStyle w:val="BodyTextChar1"/>
          <w:color w:val="000000"/>
        </w:rPr>
        <w:t>Strateško usmjerenje uključuje razvojni smjer kao i strateške ciljeve.</w:t>
      </w:r>
    </w:p>
    <w:p w:rsidR="00CD69D6" w:rsidRDefault="00CD69D6">
      <w:pPr>
        <w:pStyle w:val="BodyText"/>
        <w:shd w:val="clear" w:color="auto" w:fill="auto"/>
        <w:spacing w:after="220"/>
        <w:jc w:val="both"/>
      </w:pPr>
      <w:r>
        <w:rPr>
          <w:rStyle w:val="BodyTextChar1"/>
          <w:color w:val="000000"/>
        </w:rPr>
        <w:t>Razvojni smjer je, prema članku 2. Zakona o sustavu strateškog planiranja i upravljanja razvojem Republike Hrvatske (Narodne novine, br. 123/17.) hijerarhijski najviši element strateškog okvira koji predstavlja osnovni okvir razvoja i kojim se ostvaruje vizija razvoja definirana u Nacionalnoj razvojnoj strategiji.</w:t>
      </w:r>
    </w:p>
    <w:p w:rsidR="00CD69D6" w:rsidRDefault="00CD69D6">
      <w:pPr>
        <w:pStyle w:val="BodyText"/>
        <w:shd w:val="clear" w:color="auto" w:fill="auto"/>
        <w:spacing w:after="220"/>
        <w:jc w:val="both"/>
      </w:pPr>
      <w:r>
        <w:rPr>
          <w:rStyle w:val="BodyTextChar1"/>
          <w:color w:val="000000"/>
        </w:rPr>
        <w:t>U skladu sa Zakonom o ustrojstvu i djelokrugu tijela državne uprave Ministarstvo pored ostalih poslova, izrađuje akte strateškog planiranja iz upravnog područja upravljanja državnom imovinom, te se stoga u nastavku navode misija i vizija za upravno područje upravljanja državnom imovinom kako su određene Strategijom upravljanja državne imovine za razdoblje 2019.-2025.</w:t>
      </w:r>
    </w:p>
    <w:p w:rsidR="00CD69D6" w:rsidRDefault="00CD69D6">
      <w:pPr>
        <w:pStyle w:val="BodyText"/>
        <w:shd w:val="clear" w:color="auto" w:fill="auto"/>
        <w:spacing w:after="220"/>
        <w:jc w:val="both"/>
      </w:pPr>
      <w:r>
        <w:rPr>
          <w:rStyle w:val="BodyTextChar1"/>
          <w:color w:val="000000"/>
        </w:rPr>
        <w:t>Misija zrcali temeljnu svrhu koja treba biti jedinstvena te stvara kontekst u kojem se oblikuje vizija, definiraju strateški i posebni ciljevi te razvijaju mjere, projekti i aktivnosti.</w:t>
      </w:r>
    </w:p>
    <w:p w:rsidR="00CD69D6" w:rsidRDefault="00CD69D6">
      <w:pPr>
        <w:pStyle w:val="BodyText"/>
        <w:shd w:val="clear" w:color="auto" w:fill="auto"/>
        <w:spacing w:after="220"/>
        <w:jc w:val="both"/>
      </w:pPr>
      <w:r>
        <w:rPr>
          <w:rStyle w:val="BodyTextChar1"/>
          <w:b/>
          <w:bCs/>
          <w:i/>
          <w:iCs/>
          <w:color w:val="000000"/>
        </w:rPr>
        <w:t>Misija u području upravljanja državnom imovinom</w:t>
      </w:r>
      <w:r>
        <w:rPr>
          <w:rStyle w:val="BodyTextChar1"/>
          <w:color w:val="000000"/>
        </w:rPr>
        <w:t xml:space="preserve"> je stvoriti uvjete i izgraditi kapacitete koji će osigurati izradu kvalitetnih provedbenih propisa i ključnih dokumenata upravljanja i raspolaganja državnom imovinom te provedbu istih, a vezano uz organizirano, racionalno, razvidno i javno upravljanje i nadzor nad državnom imovinom i s njome povezanim obvezama u ime i za račun građana Republike Hrvatske, vođenje sveobuhvatne interne evidencije pojavnih oblika državne imovine kojom upravlja Ministarstvo, u službi gospodarskog rasta i zaštite nacionalnih interesa, poduzimanje potrebitih mjera za što učinkovitiju uporabu svih pojavnih oblika državne imovine, pronalaženje i implementacija sustavnih rješenja upravljanja državnom imovinom i optimalnih promjena koje mogu pridonijeti povećanju učinkovitosti ove javne usluge, uz visok stupanj profesionalnosti.</w:t>
      </w:r>
    </w:p>
    <w:p w:rsidR="00CD69D6" w:rsidRDefault="00CD69D6">
      <w:pPr>
        <w:pStyle w:val="BodyText"/>
        <w:shd w:val="clear" w:color="auto" w:fill="auto"/>
        <w:spacing w:after="220"/>
        <w:jc w:val="both"/>
      </w:pPr>
      <w:r>
        <w:rPr>
          <w:rStyle w:val="BodyTextChar1"/>
          <w:color w:val="000000"/>
        </w:rPr>
        <w:t>Vizija, kao dio razvojnog smjera, ukazuje na tranziciju iz sadašnjeg stanja u buduće stanje uz misiju i vrijednosti, a kroz dinamiku strategije.</w:t>
      </w:r>
    </w:p>
    <w:p w:rsidR="00CD69D6" w:rsidRDefault="00CD69D6">
      <w:pPr>
        <w:pStyle w:val="BodyText"/>
        <w:shd w:val="clear" w:color="auto" w:fill="auto"/>
        <w:spacing w:after="220"/>
        <w:jc w:val="both"/>
      </w:pPr>
      <w:r>
        <w:rPr>
          <w:rStyle w:val="BodyTextChar1"/>
          <w:b/>
          <w:bCs/>
          <w:i/>
          <w:iCs/>
          <w:color w:val="000000"/>
        </w:rPr>
        <w:t>Vizija u području upravljanja državnom imovinom</w:t>
      </w:r>
      <w:r>
        <w:rPr>
          <w:rStyle w:val="BodyTextChar1"/>
          <w:color w:val="000000"/>
        </w:rPr>
        <w:t xml:space="preserve"> je sustavno, razvidno, optimalno i dugoročno održivo upravljanje imovinom u vlasništvu Republike Hrvatske, temeljeno na načelima odgovornosti, javnosti, ekonomičnosti i predvidljivosti, koje je u službi postizanja gospodarskih, infrastrukturnih i drugih strateških razvojnih ciljeva i zaštite nacionalnih interesa, sa svrhom očuvanja imovine i njene važnosti za život i rad postojećih i budućih naraštaja.</w:t>
      </w:r>
    </w:p>
    <w:p w:rsidR="00CD69D6" w:rsidRDefault="00CD69D6" w:rsidP="00CD69D6">
      <w:pPr>
        <w:pStyle w:val="BodyText"/>
        <w:shd w:val="clear" w:color="auto" w:fill="auto"/>
        <w:spacing w:after="520"/>
        <w:jc w:val="both"/>
        <w:rPr>
          <w:rStyle w:val="BodyTextChar1"/>
          <w:color w:val="000000"/>
        </w:rPr>
      </w:pPr>
      <w:r>
        <w:rPr>
          <w:rStyle w:val="BodyTextChar1"/>
          <w:color w:val="000000"/>
        </w:rPr>
        <w:t>Strateški cilj je, prema članku 2. Zakonu o sustavu strateškog planiranja i upravljanja razvojem Republike Hrvatske dugoročni, odnosno srednjoročni cilj kojim se izravno podupire ostvarenje razvojnog smjera. Strateški cilj predstavlja prijelaz vizije u zadane okvire djelovanja odnosno strateški cilj treba operacionalizirati strateško usmjerenje, uz racionalnu uporabu raspoloživih resursa. Uvažavajući općeprihvaćen</w:t>
      </w:r>
      <w:r w:rsidR="001A3C99">
        <w:rPr>
          <w:rStyle w:val="BodyTextChar1"/>
          <w:color w:val="000000"/>
        </w:rPr>
        <w:t xml:space="preserve"> i u međunarodnoj praksi primijenj</w:t>
      </w:r>
      <w:r>
        <w:rPr>
          <w:rStyle w:val="BodyTextChar1"/>
          <w:color w:val="000000"/>
        </w:rPr>
        <w:t xml:space="preserve">en koncept da svaka demokratski izabrana vlast treba biti u potpunosti odgovorna građanima jer u njihovo ime i za njihov račun organizirano, racionalno i javno upravlja vrijednom državnom imovinom i s njome povezanim obvezama, s ciljem određivanja najproduktivnijih načina uporabe državne imovine, pretpostavka je očuvanja imovine u vlasništvu Republike Hrvatske, stvaranja dodatnih vrijednosti i ostvarivanja veće ekonomske koristi za potrebe sadašnjih i budućih </w:t>
      </w:r>
      <w:r>
        <w:rPr>
          <w:rStyle w:val="BodyTextChar1"/>
          <w:color w:val="000000"/>
        </w:rPr>
        <w:lastRenderedPageBreak/>
        <w:t xml:space="preserve">naraštaja, u Strategiji upravljanja državnom imovinom za razdoblje 2019.-2025. postavljen je </w:t>
      </w:r>
      <w:r>
        <w:rPr>
          <w:rStyle w:val="BodyTextChar1"/>
          <w:b/>
          <w:bCs/>
          <w:i/>
          <w:iCs/>
          <w:color w:val="000000"/>
        </w:rPr>
        <w:t>strateški cilj upravljanja državnom imovinom</w:t>
      </w:r>
      <w:r>
        <w:rPr>
          <w:rStyle w:val="BodyTextChar1"/>
          <w:color w:val="000000"/>
        </w:rPr>
        <w:t xml:space="preserve"> koji glasi: održivo, ekonomično i transparentno upravljanje i raspolaganje imovinom u vlasništvu Republike Hrvatske.</w:t>
      </w:r>
    </w:p>
    <w:p w:rsidR="006217FF" w:rsidRDefault="006217FF" w:rsidP="00CD69D6">
      <w:pPr>
        <w:pStyle w:val="BodyText"/>
        <w:shd w:val="clear" w:color="auto" w:fill="auto"/>
        <w:spacing w:after="520"/>
        <w:jc w:val="both"/>
        <w:rPr>
          <w:rStyle w:val="BodyTextChar1"/>
          <w:color w:val="000000"/>
        </w:rPr>
      </w:pPr>
    </w:p>
    <w:p w:rsidR="006217FF" w:rsidRDefault="006217FF" w:rsidP="00CD69D6">
      <w:pPr>
        <w:pStyle w:val="BodyText"/>
        <w:shd w:val="clear" w:color="auto" w:fill="auto"/>
        <w:spacing w:after="520"/>
        <w:jc w:val="both"/>
      </w:pPr>
    </w:p>
    <w:p w:rsidR="00CD69D6" w:rsidRDefault="00CD69D6">
      <w:pPr>
        <w:pStyle w:val="Heading10"/>
        <w:keepNext/>
        <w:keepLines/>
        <w:numPr>
          <w:ilvl w:val="0"/>
          <w:numId w:val="1"/>
        </w:numPr>
        <w:shd w:val="clear" w:color="auto" w:fill="auto"/>
        <w:tabs>
          <w:tab w:val="left" w:pos="786"/>
        </w:tabs>
        <w:spacing w:after="360"/>
        <w:ind w:firstLine="420"/>
        <w:jc w:val="both"/>
      </w:pPr>
      <w:bookmarkStart w:id="6" w:name="bookmark6"/>
      <w:bookmarkStart w:id="7" w:name="bookmark7"/>
      <w:r>
        <w:rPr>
          <w:rStyle w:val="Heading1"/>
          <w:b/>
          <w:bCs/>
        </w:rPr>
        <w:t>Strateški cilj i posebni ciljevi</w:t>
      </w:r>
      <w:r w:rsidR="006217FF">
        <w:rPr>
          <w:rStyle w:val="Heading1"/>
          <w:b/>
          <w:bCs/>
        </w:rPr>
        <w:t xml:space="preserve"> </w:t>
      </w:r>
      <w:r>
        <w:rPr>
          <w:rStyle w:val="Heading1"/>
          <w:b/>
          <w:bCs/>
        </w:rPr>
        <w:t>upravljanja državnom imovinom</w:t>
      </w:r>
      <w:bookmarkEnd w:id="6"/>
      <w:bookmarkEnd w:id="7"/>
      <w:r w:rsidR="006217FF">
        <w:rPr>
          <w:rStyle w:val="FootnoteReference"/>
        </w:rPr>
        <w:footnoteReference w:id="4"/>
      </w:r>
    </w:p>
    <w:p w:rsidR="00CD69D6" w:rsidRDefault="00CD69D6">
      <w:pPr>
        <w:pStyle w:val="BodyText"/>
        <w:shd w:val="clear" w:color="auto" w:fill="auto"/>
        <w:spacing w:after="260"/>
        <w:jc w:val="both"/>
      </w:pPr>
      <w:r>
        <w:rPr>
          <w:rStyle w:val="BodyTextChar1"/>
          <w:color w:val="000000"/>
        </w:rPr>
        <w:t>Strateški cilj upravljanja državnom imovinom se ostvaruje putem sedam posebnih ciljeva upravljanja državnom imovinom. Poseban cilj je, prema članku 2. Zakona o sustavu strateškog planiranja i upravljanja razvojem Republike Hrvatske srednjoročni cilj definiran u nacionalnim planovima i planovima razvoja jedinica lokalne i područne (regionalne) samouprave kojim se ostvaruje strateški cilj iz strategije i poveznica s programom u državnom proračunu ili proračunu jedinice lokalne i područne (regionalne) samouprave. Posebni ciljevi upravljanja državnom imovinom kao i programiranje pripadajućih mjera, projekata i aktivnosti</w:t>
      </w:r>
      <w:r w:rsidR="006217FF">
        <w:rPr>
          <w:rStyle w:val="FootnoteReference"/>
          <w:color w:val="000000"/>
        </w:rPr>
        <w:footnoteReference w:id="5"/>
      </w:r>
      <w:r>
        <w:rPr>
          <w:rStyle w:val="BodyTextChar1"/>
          <w:color w:val="000000"/>
          <w:vertAlign w:val="superscript"/>
        </w:rPr>
        <w:t xml:space="preserve"> </w:t>
      </w:r>
      <w:r>
        <w:rPr>
          <w:rStyle w:val="BodyTextChar1"/>
          <w:color w:val="000000"/>
        </w:rPr>
        <w:t>predstavljaju operacionalizaciju strategije upravljanja državnom imovinom.</w:t>
      </w:r>
    </w:p>
    <w:p w:rsidR="00CD69D6" w:rsidRDefault="00CD69D6">
      <w:pPr>
        <w:pStyle w:val="BodyText"/>
        <w:shd w:val="clear" w:color="auto" w:fill="auto"/>
        <w:spacing w:after="3620"/>
        <w:jc w:val="both"/>
      </w:pPr>
      <w:r>
        <w:rPr>
          <w:rStyle w:val="BodyTextChar1"/>
          <w:color w:val="000000"/>
        </w:rPr>
        <w:t>Posebni ciljevi impliciraju programiranje pripadajućih mjera, projekata i aktivnosti koje predstavljaju operacionalizaciju posebnog cilja kao i indirektnu operacionalizaciju strateškog cilja. Također, identificiraju se i pokazatelji ishoda</w:t>
      </w:r>
      <w:r w:rsidR="006217FF">
        <w:rPr>
          <w:rStyle w:val="FootnoteReference"/>
          <w:color w:val="000000"/>
        </w:rPr>
        <w:footnoteReference w:id="6"/>
      </w:r>
      <w:r>
        <w:rPr>
          <w:rStyle w:val="BodyTextChar1"/>
          <w:color w:val="000000"/>
        </w:rPr>
        <w:t xml:space="preserve"> za posebne ciljeve kako bi se pratila, izvješćivala i vrjednovala uspješnost u postizanju posebnih ciljeva upravljanja državnom imovinom te se identificiraju pokazatelji rezultata</w:t>
      </w:r>
      <w:r w:rsidR="006217FF">
        <w:rPr>
          <w:rStyle w:val="FootnoteReference"/>
          <w:color w:val="000000"/>
        </w:rPr>
        <w:footnoteReference w:id="7"/>
      </w:r>
      <w:r>
        <w:rPr>
          <w:rStyle w:val="BodyTextChar1"/>
          <w:color w:val="000000"/>
        </w:rPr>
        <w:t xml:space="preserve"> za mjere, projekte i aktivnosti.</w:t>
      </w:r>
    </w:p>
    <w:p w:rsidR="00CD69D6" w:rsidRDefault="00CD69D6" w:rsidP="006217FF">
      <w:pPr>
        <w:pStyle w:val="Bodytext30"/>
        <w:shd w:val="clear" w:color="auto" w:fill="auto"/>
        <w:tabs>
          <w:tab w:val="left" w:pos="202"/>
        </w:tabs>
        <w:jc w:val="both"/>
        <w:sectPr w:rsidR="00CD69D6">
          <w:footerReference w:type="default" r:id="rId9"/>
          <w:pgSz w:w="11900" w:h="16840"/>
          <w:pgMar w:top="1393" w:right="1368" w:bottom="1183" w:left="1359" w:header="965" w:footer="3" w:gutter="0"/>
          <w:pgNumType w:start="1"/>
          <w:cols w:space="720"/>
          <w:noEndnote/>
          <w:docGrid w:linePitch="360"/>
        </w:sectPr>
      </w:pPr>
    </w:p>
    <w:p w:rsidR="00CD69D6" w:rsidRDefault="00CD69D6">
      <w:pPr>
        <w:pStyle w:val="BodyText"/>
        <w:framePr w:w="7123" w:h="331" w:wrap="none" w:hAnchor="margin" w:x="2" w:y="2"/>
        <w:shd w:val="clear" w:color="auto" w:fill="auto"/>
        <w:spacing w:after="0"/>
      </w:pPr>
      <w:r>
        <w:rPr>
          <w:rStyle w:val="BodyTextChar1"/>
          <w:color w:val="000000"/>
        </w:rPr>
        <w:lastRenderedPageBreak/>
        <w:t>Slika 4.1. Strateški cilj i posebni ciljevi</w:t>
      </w:r>
      <w:r w:rsidR="006217FF">
        <w:rPr>
          <w:rStyle w:val="BodyTextChar1"/>
          <w:color w:val="000000"/>
        </w:rPr>
        <w:t xml:space="preserve"> </w:t>
      </w:r>
      <w:r>
        <w:rPr>
          <w:rStyle w:val="BodyTextChar1"/>
          <w:color w:val="000000"/>
        </w:rPr>
        <w:t>upravljanja državnom imovinom</w:t>
      </w:r>
      <w:r w:rsidR="006217FF">
        <w:rPr>
          <w:rStyle w:val="FootnoteReference"/>
          <w:color w:val="000000"/>
        </w:rPr>
        <w:footnoteReference w:id="8"/>
      </w:r>
    </w:p>
    <w:p w:rsidR="00CD69D6" w:rsidRDefault="00330FD6">
      <w:pPr>
        <w:spacing w:line="360" w:lineRule="exact"/>
        <w:rPr>
          <w:color w:val="auto"/>
        </w:rPr>
      </w:pPr>
      <w:r>
        <w:rPr>
          <w:noProof/>
        </w:rPr>
        <w:pict>
          <v:shape id="_x0000_s1027" type="#_x0000_t75" style="position:absolute;margin-left:73.45pt;margin-top:28.55pt;width:314.4pt;height:535.2pt;z-index:-8;mso-wrap-distance-left:0;mso-wrap-distance-right:0;mso-position-horizontal-relative:margin;mso-position-vertical-relative:margin">
            <v:imagedata r:id="rId10" o:title=""/>
            <w10:wrap anchorx="margin" anchory="margin"/>
          </v:shape>
        </w:pict>
      </w:r>
    </w:p>
    <w:p w:rsidR="00CD69D6" w:rsidRDefault="00CD69D6">
      <w:pPr>
        <w:spacing w:line="360" w:lineRule="exact"/>
        <w:rPr>
          <w:color w:val="auto"/>
        </w:rPr>
      </w:pPr>
    </w:p>
    <w:p w:rsidR="00CD69D6" w:rsidRDefault="00CD69D6">
      <w:pPr>
        <w:spacing w:line="360" w:lineRule="exact"/>
        <w:rPr>
          <w:color w:val="auto"/>
        </w:rPr>
      </w:pPr>
    </w:p>
    <w:p w:rsidR="00CD69D6" w:rsidRDefault="00CD69D6">
      <w:pPr>
        <w:spacing w:line="360" w:lineRule="exact"/>
        <w:rPr>
          <w:color w:val="auto"/>
        </w:rPr>
      </w:pPr>
    </w:p>
    <w:p w:rsidR="00CD69D6" w:rsidRDefault="00CD69D6">
      <w:pPr>
        <w:spacing w:line="360" w:lineRule="exact"/>
        <w:rPr>
          <w:color w:val="auto"/>
        </w:rPr>
      </w:pPr>
    </w:p>
    <w:p w:rsidR="00CD69D6" w:rsidRDefault="00CD69D6" w:rsidP="006217FF">
      <w:pPr>
        <w:tabs>
          <w:tab w:val="left" w:pos="6276"/>
        </w:tabs>
        <w:spacing w:line="360" w:lineRule="exact"/>
        <w:rPr>
          <w:color w:val="auto"/>
        </w:rPr>
      </w:pPr>
    </w:p>
    <w:p w:rsidR="00CD69D6" w:rsidRDefault="00CD69D6">
      <w:pPr>
        <w:spacing w:line="360" w:lineRule="exact"/>
        <w:rPr>
          <w:color w:val="auto"/>
        </w:rPr>
      </w:pPr>
    </w:p>
    <w:p w:rsidR="00CD69D6" w:rsidRDefault="00CD69D6">
      <w:pPr>
        <w:spacing w:line="360" w:lineRule="exact"/>
        <w:rPr>
          <w:color w:val="auto"/>
        </w:rPr>
      </w:pPr>
    </w:p>
    <w:p w:rsidR="00CD69D6" w:rsidRDefault="00CD69D6">
      <w:pPr>
        <w:spacing w:line="360" w:lineRule="exact"/>
        <w:rPr>
          <w:color w:val="auto"/>
        </w:rPr>
      </w:pPr>
    </w:p>
    <w:p w:rsidR="00CD69D6" w:rsidRDefault="00CD69D6">
      <w:pPr>
        <w:spacing w:line="360" w:lineRule="exact"/>
        <w:rPr>
          <w:color w:val="auto"/>
        </w:rPr>
      </w:pPr>
    </w:p>
    <w:p w:rsidR="00CD69D6" w:rsidRDefault="00CD69D6">
      <w:pPr>
        <w:spacing w:line="360" w:lineRule="exact"/>
        <w:rPr>
          <w:color w:val="auto"/>
        </w:rPr>
      </w:pPr>
    </w:p>
    <w:p w:rsidR="00CD69D6" w:rsidRDefault="00CD69D6">
      <w:pPr>
        <w:spacing w:line="360" w:lineRule="exact"/>
        <w:rPr>
          <w:color w:val="auto"/>
        </w:rPr>
      </w:pPr>
    </w:p>
    <w:p w:rsidR="00CD69D6" w:rsidRDefault="00CD69D6">
      <w:pPr>
        <w:spacing w:line="360" w:lineRule="exact"/>
        <w:rPr>
          <w:color w:val="auto"/>
        </w:rPr>
      </w:pPr>
    </w:p>
    <w:p w:rsidR="00CD69D6" w:rsidRDefault="00CD69D6">
      <w:pPr>
        <w:spacing w:line="360" w:lineRule="exact"/>
        <w:rPr>
          <w:color w:val="auto"/>
        </w:rPr>
      </w:pPr>
    </w:p>
    <w:p w:rsidR="00CD69D6" w:rsidRDefault="00CD69D6">
      <w:pPr>
        <w:spacing w:line="360" w:lineRule="exact"/>
        <w:rPr>
          <w:color w:val="auto"/>
        </w:rPr>
      </w:pPr>
    </w:p>
    <w:p w:rsidR="00CD69D6" w:rsidRDefault="00CD69D6">
      <w:pPr>
        <w:spacing w:line="360" w:lineRule="exact"/>
        <w:rPr>
          <w:color w:val="auto"/>
        </w:rPr>
      </w:pPr>
    </w:p>
    <w:p w:rsidR="00CD69D6" w:rsidRDefault="00CD69D6">
      <w:pPr>
        <w:spacing w:line="360" w:lineRule="exact"/>
        <w:rPr>
          <w:color w:val="auto"/>
        </w:rPr>
      </w:pPr>
    </w:p>
    <w:p w:rsidR="00CD69D6" w:rsidRDefault="00CD69D6">
      <w:pPr>
        <w:spacing w:line="360" w:lineRule="exact"/>
        <w:rPr>
          <w:color w:val="auto"/>
        </w:rPr>
      </w:pPr>
    </w:p>
    <w:p w:rsidR="00CD69D6" w:rsidRDefault="00CD69D6">
      <w:pPr>
        <w:spacing w:line="360" w:lineRule="exact"/>
        <w:rPr>
          <w:color w:val="auto"/>
        </w:rPr>
      </w:pPr>
    </w:p>
    <w:p w:rsidR="00CD69D6" w:rsidRDefault="00CD69D6">
      <w:pPr>
        <w:spacing w:line="360" w:lineRule="exact"/>
        <w:rPr>
          <w:color w:val="auto"/>
        </w:rPr>
      </w:pPr>
    </w:p>
    <w:p w:rsidR="00CD69D6" w:rsidRDefault="00CD69D6">
      <w:pPr>
        <w:spacing w:line="360" w:lineRule="exact"/>
        <w:rPr>
          <w:color w:val="auto"/>
        </w:rPr>
      </w:pPr>
    </w:p>
    <w:p w:rsidR="00CD69D6" w:rsidRDefault="00CD69D6">
      <w:pPr>
        <w:spacing w:line="360" w:lineRule="exact"/>
        <w:rPr>
          <w:color w:val="auto"/>
        </w:rPr>
      </w:pPr>
    </w:p>
    <w:p w:rsidR="00CD69D6" w:rsidRDefault="00CD69D6">
      <w:pPr>
        <w:spacing w:line="360" w:lineRule="exact"/>
        <w:rPr>
          <w:color w:val="auto"/>
        </w:rPr>
      </w:pPr>
    </w:p>
    <w:p w:rsidR="00CD69D6" w:rsidRDefault="00CD69D6">
      <w:pPr>
        <w:spacing w:line="360" w:lineRule="exact"/>
        <w:rPr>
          <w:color w:val="auto"/>
        </w:rPr>
      </w:pPr>
    </w:p>
    <w:p w:rsidR="00CD69D6" w:rsidRDefault="00CD69D6">
      <w:pPr>
        <w:spacing w:line="360" w:lineRule="exact"/>
        <w:rPr>
          <w:color w:val="auto"/>
        </w:rPr>
      </w:pPr>
    </w:p>
    <w:p w:rsidR="00CD69D6" w:rsidRDefault="00CD69D6">
      <w:pPr>
        <w:spacing w:line="360" w:lineRule="exact"/>
        <w:rPr>
          <w:color w:val="auto"/>
        </w:rPr>
      </w:pPr>
    </w:p>
    <w:p w:rsidR="00CD69D6" w:rsidRDefault="00CD69D6">
      <w:pPr>
        <w:spacing w:line="360" w:lineRule="exact"/>
        <w:rPr>
          <w:color w:val="auto"/>
        </w:rPr>
      </w:pPr>
    </w:p>
    <w:p w:rsidR="00CD69D6" w:rsidRDefault="00CD69D6">
      <w:pPr>
        <w:spacing w:line="360" w:lineRule="exact"/>
        <w:rPr>
          <w:color w:val="auto"/>
        </w:rPr>
      </w:pPr>
    </w:p>
    <w:p w:rsidR="00CD69D6" w:rsidRDefault="00CD69D6">
      <w:pPr>
        <w:spacing w:line="360" w:lineRule="exact"/>
        <w:rPr>
          <w:color w:val="auto"/>
        </w:rPr>
      </w:pPr>
    </w:p>
    <w:p w:rsidR="00CD69D6" w:rsidRDefault="00CD69D6">
      <w:pPr>
        <w:spacing w:line="360" w:lineRule="exact"/>
        <w:rPr>
          <w:color w:val="auto"/>
        </w:rPr>
      </w:pPr>
    </w:p>
    <w:p w:rsidR="00CD69D6" w:rsidRDefault="00CD69D6">
      <w:pPr>
        <w:spacing w:line="360" w:lineRule="exact"/>
        <w:rPr>
          <w:color w:val="auto"/>
        </w:rPr>
      </w:pPr>
    </w:p>
    <w:p w:rsidR="00CD69D6" w:rsidRDefault="00CD69D6">
      <w:pPr>
        <w:spacing w:line="360" w:lineRule="exact"/>
        <w:rPr>
          <w:color w:val="auto"/>
        </w:rPr>
      </w:pPr>
    </w:p>
    <w:p w:rsidR="00CD69D6" w:rsidRDefault="00CD69D6">
      <w:pPr>
        <w:spacing w:line="360" w:lineRule="exact"/>
        <w:rPr>
          <w:color w:val="auto"/>
        </w:rPr>
      </w:pPr>
    </w:p>
    <w:p w:rsidR="00CD69D6" w:rsidRDefault="00CD69D6">
      <w:pPr>
        <w:spacing w:line="360" w:lineRule="exact"/>
        <w:rPr>
          <w:color w:val="auto"/>
        </w:rPr>
      </w:pPr>
    </w:p>
    <w:p w:rsidR="00CD69D6" w:rsidRDefault="00CD69D6">
      <w:pPr>
        <w:spacing w:line="360" w:lineRule="exact"/>
        <w:rPr>
          <w:color w:val="auto"/>
        </w:rPr>
      </w:pPr>
    </w:p>
    <w:p w:rsidR="00CD69D6" w:rsidRDefault="00CD69D6">
      <w:pPr>
        <w:spacing w:line="360" w:lineRule="exact"/>
        <w:rPr>
          <w:color w:val="auto"/>
        </w:rPr>
      </w:pPr>
    </w:p>
    <w:p w:rsidR="00CD69D6" w:rsidRDefault="00CD69D6">
      <w:pPr>
        <w:spacing w:after="484" w:line="1" w:lineRule="exact"/>
        <w:rPr>
          <w:color w:val="auto"/>
        </w:rPr>
      </w:pPr>
    </w:p>
    <w:p w:rsidR="00CD69D6" w:rsidRDefault="00CD69D6">
      <w:pPr>
        <w:spacing w:line="1" w:lineRule="exact"/>
        <w:rPr>
          <w:color w:val="auto"/>
        </w:rPr>
        <w:sectPr w:rsidR="00CD69D6">
          <w:pgSz w:w="11900" w:h="16840"/>
          <w:pgMar w:top="1393" w:right="2782" w:bottom="477" w:left="1367" w:header="965" w:footer="3" w:gutter="0"/>
          <w:cols w:space="720"/>
          <w:noEndnote/>
          <w:docGrid w:linePitch="360"/>
        </w:sectPr>
      </w:pPr>
    </w:p>
    <w:p w:rsidR="00CD69D6" w:rsidRDefault="00CD69D6">
      <w:pPr>
        <w:pStyle w:val="Heading10"/>
        <w:keepNext/>
        <w:keepLines/>
        <w:numPr>
          <w:ilvl w:val="0"/>
          <w:numId w:val="1"/>
        </w:numPr>
        <w:shd w:val="clear" w:color="auto" w:fill="auto"/>
        <w:tabs>
          <w:tab w:val="left" w:pos="766"/>
        </w:tabs>
        <w:spacing w:after="580"/>
        <w:ind w:firstLine="400"/>
        <w:jc w:val="both"/>
      </w:pPr>
      <w:bookmarkStart w:id="8" w:name="bookmark8"/>
      <w:bookmarkStart w:id="9" w:name="bookmark9"/>
      <w:r>
        <w:rPr>
          <w:rStyle w:val="Heading1"/>
          <w:b/>
          <w:bCs/>
        </w:rPr>
        <w:lastRenderedPageBreak/>
        <w:t>Sistematizirani prikaz i opis posebnih ciljeva i mjera</w:t>
      </w:r>
      <w:bookmarkEnd w:id="8"/>
      <w:bookmarkEnd w:id="9"/>
    </w:p>
    <w:p w:rsidR="00CD69D6" w:rsidRDefault="00CD69D6">
      <w:pPr>
        <w:pStyle w:val="BodyText"/>
        <w:shd w:val="clear" w:color="auto" w:fill="auto"/>
        <w:spacing w:after="0"/>
        <w:jc w:val="both"/>
        <w:sectPr w:rsidR="00CD69D6">
          <w:pgSz w:w="11900" w:h="16840"/>
          <w:pgMar w:top="1402" w:right="1376" w:bottom="1402" w:left="1371" w:header="974" w:footer="3" w:gutter="0"/>
          <w:cols w:space="720"/>
          <w:noEndnote/>
          <w:docGrid w:linePitch="360"/>
        </w:sectPr>
      </w:pPr>
      <w:r>
        <w:rPr>
          <w:rStyle w:val="BodyTextChar1"/>
          <w:color w:val="000000"/>
        </w:rPr>
        <w:t>U nastavku se u tablici 5.1. daje pregled posebnih ciljeva i mjera koje posebni ciljevi obuhvaćaju u Godišnjem planu upravljanja državnom imovinom za 2020. godinu. Posebni ciljevi navedeni u nastavku i s njima povezane mjere definirani su u Strategiji upravljanja državnom imovinom za razdoblje 2019.-2025., a nazivi pojedinih posebnih ciljeva korigirani su u skladu s odredbama Zakona o ustrojstvu i djelokrugu tijela državne uprave kako je uvodno pojašnjeno. Također se daje i kraći sadržajni opis mjera, dok se u tabličnim prikazima ostvarenja mjera i aktivnosti GPUDI 2020 detaljno opisuje provedba realizacije svih predloženih aktivnosti iz GPUDI 2020 i to kroz realizaciju definiranih pokazatelja rezultata, postavljenih mjernih jedinica za pokazatelje rezultata, kao i kroz poredbu polaznih i ciljanih vrijednosti mjernih jedinica, a sve prema definiranim posebnim ciljevima i pojavnim oblicima imovine na upravljanju Ministarstva.</w:t>
      </w:r>
    </w:p>
    <w:p w:rsidR="00CD69D6" w:rsidRDefault="00CD69D6">
      <w:pPr>
        <w:pStyle w:val="Bodytext60"/>
        <w:shd w:val="clear" w:color="auto" w:fill="auto"/>
        <w:jc w:val="both"/>
      </w:pPr>
      <w:r>
        <w:rPr>
          <w:rStyle w:val="Bodytext6"/>
          <w:color w:val="000000"/>
        </w:rPr>
        <w:lastRenderedPageBreak/>
        <w:t>Tablica 5.1: Sistematizirani prikaz i opis posebnih ciljeva i mjera iz Godišnjeg plana upravljanja državnom imovinom za 2020. godinu</w:t>
      </w:r>
    </w:p>
    <w:tbl>
      <w:tblPr>
        <w:tblW w:w="0" w:type="auto"/>
        <w:jc w:val="center"/>
        <w:tblLayout w:type="fixed"/>
        <w:tblCellMar>
          <w:left w:w="0" w:type="dxa"/>
          <w:right w:w="0" w:type="dxa"/>
        </w:tblCellMar>
        <w:tblLook w:val="0000" w:firstRow="0" w:lastRow="0" w:firstColumn="0" w:lastColumn="0" w:noHBand="0" w:noVBand="0"/>
      </w:tblPr>
      <w:tblGrid>
        <w:gridCol w:w="2189"/>
        <w:gridCol w:w="3547"/>
        <w:gridCol w:w="8938"/>
      </w:tblGrid>
      <w:tr w:rsidR="00CD69D6">
        <w:trPr>
          <w:trHeight w:hRule="exact" w:val="403"/>
          <w:jc w:val="center"/>
        </w:trPr>
        <w:tc>
          <w:tcPr>
            <w:tcW w:w="2189" w:type="dxa"/>
            <w:tcBorders>
              <w:top w:val="single" w:sz="4" w:space="0" w:color="auto"/>
              <w:left w:val="single" w:sz="4" w:space="0" w:color="auto"/>
              <w:bottom w:val="nil"/>
              <w:right w:val="nil"/>
            </w:tcBorders>
            <w:shd w:val="clear" w:color="auto" w:fill="FFFFFF"/>
          </w:tcPr>
          <w:p w:rsidR="00CD69D6" w:rsidRDefault="00CD69D6" w:rsidP="00D46085">
            <w:pPr>
              <w:pStyle w:val="Other0"/>
              <w:shd w:val="clear" w:color="auto" w:fill="auto"/>
              <w:spacing w:before="120" w:after="100" w:afterAutospacing="1" w:line="240" w:lineRule="auto"/>
              <w:rPr>
                <w:sz w:val="16"/>
                <w:szCs w:val="16"/>
              </w:rPr>
            </w:pPr>
            <w:r>
              <w:rPr>
                <w:rStyle w:val="Other"/>
                <w:rFonts w:ascii="Cambria" w:hAnsi="Cambria" w:cs="Cambria"/>
                <w:b/>
                <w:bCs/>
                <w:color w:val="000000"/>
                <w:sz w:val="16"/>
                <w:szCs w:val="16"/>
              </w:rPr>
              <w:t>POSEBNI CILJEVI</w:t>
            </w:r>
          </w:p>
        </w:tc>
        <w:tc>
          <w:tcPr>
            <w:tcW w:w="3547" w:type="dxa"/>
            <w:tcBorders>
              <w:top w:val="single" w:sz="4" w:space="0" w:color="auto"/>
              <w:left w:val="single" w:sz="4" w:space="0" w:color="auto"/>
              <w:bottom w:val="nil"/>
              <w:right w:val="nil"/>
            </w:tcBorders>
            <w:shd w:val="clear" w:color="auto" w:fill="FFFFFF"/>
          </w:tcPr>
          <w:p w:rsidR="00CD69D6" w:rsidRDefault="00CD69D6" w:rsidP="00D46085">
            <w:pPr>
              <w:pStyle w:val="Other0"/>
              <w:shd w:val="clear" w:color="auto" w:fill="auto"/>
              <w:spacing w:before="120" w:after="120" w:line="240" w:lineRule="auto"/>
              <w:rPr>
                <w:sz w:val="16"/>
                <w:szCs w:val="16"/>
              </w:rPr>
            </w:pPr>
            <w:r>
              <w:rPr>
                <w:rStyle w:val="Other"/>
                <w:rFonts w:ascii="Cambria" w:hAnsi="Cambria" w:cs="Cambria"/>
                <w:b/>
                <w:bCs/>
                <w:color w:val="000000"/>
                <w:sz w:val="16"/>
                <w:szCs w:val="16"/>
              </w:rPr>
              <w:t>MJERE</w:t>
            </w:r>
          </w:p>
        </w:tc>
        <w:tc>
          <w:tcPr>
            <w:tcW w:w="8938" w:type="dxa"/>
            <w:tcBorders>
              <w:top w:val="single" w:sz="4" w:space="0" w:color="auto"/>
              <w:left w:val="single" w:sz="4" w:space="0" w:color="auto"/>
              <w:bottom w:val="nil"/>
              <w:right w:val="single" w:sz="4" w:space="0" w:color="auto"/>
            </w:tcBorders>
            <w:shd w:val="clear" w:color="auto" w:fill="FFFFFF"/>
            <w:vAlign w:val="bottom"/>
          </w:tcPr>
          <w:p w:rsidR="00CD69D6" w:rsidRDefault="00CD69D6" w:rsidP="00D46085">
            <w:pPr>
              <w:pStyle w:val="Other0"/>
              <w:shd w:val="clear" w:color="auto" w:fill="auto"/>
              <w:spacing w:before="120" w:after="120" w:line="240" w:lineRule="auto"/>
              <w:rPr>
                <w:sz w:val="16"/>
                <w:szCs w:val="16"/>
              </w:rPr>
            </w:pPr>
            <w:r>
              <w:rPr>
                <w:rStyle w:val="Other"/>
                <w:rFonts w:ascii="Cambria" w:hAnsi="Cambria" w:cs="Cambria"/>
                <w:b/>
                <w:bCs/>
                <w:color w:val="000000"/>
                <w:sz w:val="16"/>
                <w:szCs w:val="16"/>
              </w:rPr>
              <w:t>OPIS MJERE</w:t>
            </w:r>
          </w:p>
        </w:tc>
      </w:tr>
      <w:tr w:rsidR="00CD69D6">
        <w:trPr>
          <w:trHeight w:hRule="exact" w:val="4118"/>
          <w:jc w:val="center"/>
        </w:trPr>
        <w:tc>
          <w:tcPr>
            <w:tcW w:w="2189" w:type="dxa"/>
            <w:vMerge w:val="restart"/>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ind w:firstLine="520"/>
              <w:jc w:val="left"/>
              <w:rPr>
                <w:sz w:val="16"/>
                <w:szCs w:val="16"/>
              </w:rPr>
            </w:pPr>
            <w:r>
              <w:rPr>
                <w:rStyle w:val="Other"/>
                <w:rFonts w:ascii="Cambria" w:hAnsi="Cambria" w:cs="Cambria"/>
                <w:color w:val="000000"/>
                <w:sz w:val="16"/>
                <w:szCs w:val="16"/>
              </w:rPr>
              <w:t>Poseban cilj 1</w:t>
            </w:r>
          </w:p>
          <w:p w:rsidR="00CD69D6" w:rsidRDefault="00CD69D6">
            <w:pPr>
              <w:pStyle w:val="Other0"/>
              <w:shd w:val="clear" w:color="auto" w:fill="auto"/>
              <w:spacing w:line="240" w:lineRule="auto"/>
              <w:rPr>
                <w:sz w:val="16"/>
                <w:szCs w:val="16"/>
              </w:rPr>
            </w:pPr>
            <w:r>
              <w:rPr>
                <w:rStyle w:val="Other"/>
                <w:rFonts w:ascii="Cambria" w:hAnsi="Cambria" w:cs="Cambria"/>
                <w:b/>
                <w:bCs/>
                <w:color w:val="000000"/>
                <w:sz w:val="16"/>
                <w:szCs w:val="16"/>
              </w:rPr>
              <w:t>Učinkovito upravljanje nekretninama u vlasništvu Republike Hrvatske</w:t>
            </w:r>
          </w:p>
        </w:tc>
        <w:tc>
          <w:tcPr>
            <w:tcW w:w="3547"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rPr>
                <w:sz w:val="16"/>
                <w:szCs w:val="16"/>
              </w:rPr>
            </w:pPr>
            <w:r>
              <w:rPr>
                <w:rStyle w:val="Other"/>
                <w:rFonts w:ascii="Cambria" w:hAnsi="Cambria" w:cs="Cambria"/>
                <w:color w:val="000000"/>
                <w:sz w:val="16"/>
                <w:szCs w:val="16"/>
              </w:rPr>
              <w:t>1.Smanjenje portfelja nekretnina kojim upravlja Ministarstvo prostornoga uređenja, graditeljstva i državne imovine i CERP putem prodaje, razvrgnuća suvlasničkih zajednica i darovanjem u korist jedinica lokalne i područne (regionalne) samouprave</w:t>
            </w:r>
          </w:p>
        </w:tc>
        <w:tc>
          <w:tcPr>
            <w:tcW w:w="8938" w:type="dxa"/>
            <w:tcBorders>
              <w:top w:val="single" w:sz="4" w:space="0" w:color="auto"/>
              <w:left w:val="single" w:sz="4" w:space="0" w:color="auto"/>
              <w:bottom w:val="nil"/>
              <w:right w:val="single" w:sz="4" w:space="0" w:color="auto"/>
            </w:tcBorders>
            <w:shd w:val="clear" w:color="auto" w:fill="FFFFFF"/>
            <w:vAlign w:val="center"/>
          </w:tcPr>
          <w:p w:rsidR="00CD69D6" w:rsidRDefault="00CD69D6" w:rsidP="0024370E">
            <w:pPr>
              <w:pStyle w:val="Other0"/>
              <w:shd w:val="clear" w:color="auto" w:fill="auto"/>
              <w:spacing w:after="120" w:line="276" w:lineRule="auto"/>
              <w:ind w:left="113" w:right="113"/>
              <w:jc w:val="both"/>
              <w:rPr>
                <w:sz w:val="16"/>
                <w:szCs w:val="16"/>
              </w:rPr>
            </w:pPr>
            <w:r>
              <w:rPr>
                <w:rStyle w:val="Other"/>
                <w:rFonts w:ascii="Cambria" w:hAnsi="Cambria" w:cs="Cambria"/>
                <w:color w:val="000000"/>
                <w:sz w:val="16"/>
                <w:szCs w:val="16"/>
              </w:rPr>
              <w:t>Smanjenje portfelja nekretnina kojim upravlja Ministarstvo prostornoga uređenja, graditeljstva i državne imovine i CERP putem prodaje, razvrgnuća suvlasničkih zajednica i darovanjem u korist jedinica lokalne i područne (regionalne) samouprave mjera je koja izravno pridonosi provedbi posebnog cilja naziva Učinkovito upravljanje nekretninama u vlasništvu Republike Hrvatske.</w:t>
            </w:r>
          </w:p>
          <w:p w:rsidR="00CD69D6" w:rsidRDefault="00CD69D6" w:rsidP="0024370E">
            <w:pPr>
              <w:pStyle w:val="Other0"/>
              <w:shd w:val="clear" w:color="auto" w:fill="auto"/>
              <w:spacing w:after="120" w:line="276" w:lineRule="auto"/>
              <w:ind w:left="113" w:right="113"/>
              <w:jc w:val="both"/>
              <w:rPr>
                <w:sz w:val="16"/>
                <w:szCs w:val="16"/>
              </w:rPr>
            </w:pPr>
            <w:r>
              <w:rPr>
                <w:rStyle w:val="Other"/>
                <w:rFonts w:ascii="Cambria" w:hAnsi="Cambria" w:cs="Cambria"/>
                <w:color w:val="000000"/>
                <w:sz w:val="16"/>
                <w:szCs w:val="16"/>
              </w:rPr>
              <w:t>Nekretnine u vlasništvu Republike Hrvatske prvorazredni su kapital kojim treba raspolagati u svrhu ostvarivanja socijalnog, kulturnog i obrazovnog napretka i očuvanja za buduće generacije i jedan su od važnih resursa gospodarskog razvoja. Subjekti kojima je povjereno pravo upravljanja moraju osigurati da se sve aktivnosti upravljanja i raspolaganja odvijaju sukladno važećim zakonima i da budu usmjerene tome da doprinose najboljim rezultatima, pri čemu je važno dati prednost ekonomskoj utemeljenosti predloženih pravnih poslova s nekretninama, a u korist smanjenja proračunskog manjka i javnog duga te povećanja kreditnog rejtinga po osnovi učinkovitog smanjenja državnog portfelja u vidu nekretnina te aktivacije neiskorištene državne imovine.</w:t>
            </w:r>
          </w:p>
          <w:p w:rsidR="00CD69D6" w:rsidRDefault="00CD69D6" w:rsidP="0024370E">
            <w:pPr>
              <w:pStyle w:val="Other0"/>
              <w:shd w:val="clear" w:color="auto" w:fill="auto"/>
              <w:spacing w:after="120" w:line="276" w:lineRule="auto"/>
              <w:ind w:left="113" w:right="113"/>
              <w:jc w:val="both"/>
              <w:rPr>
                <w:sz w:val="16"/>
                <w:szCs w:val="16"/>
              </w:rPr>
            </w:pPr>
            <w:r>
              <w:rPr>
                <w:rStyle w:val="Other"/>
                <w:rFonts w:ascii="Cambria" w:hAnsi="Cambria" w:cs="Cambria"/>
                <w:color w:val="000000"/>
                <w:sz w:val="16"/>
                <w:szCs w:val="16"/>
              </w:rPr>
              <w:t>Nastavno na postavljenu reformsku mjeru ekonomske politike u Nacionalnom programu reformi u okviru reformskog prioriteta Poboljšanje upravljanja i raspolaganja državnom imovinom ovom mjerom se nastavlja aktivacija neiskorištene državne imovine kroz smanjenje portfelja državne imovine kojim upravljaju MPUGDI i CERP te kroz pripremu i praćenje provedbe investicijskih projekata, čime se izravno pridonosi ostvarenju ciljeva reformske mjere i reformskog prioriteta jednog od glavnih ciljeva NPR-a naziva Održivi rast i razvoj, ostvarenju SDG-a: Cilj 8. Promicati kontinuiran, uključiv i održiv gospodarski rast, punu i produktivnu zaposlenost i dostojanstven rad za sve, kao i realizaciji mjere naziva Aktivacija i bolje upravljanje državnom imovinom u okviru Programa Vlade RH 2020.-2024.</w:t>
            </w:r>
          </w:p>
        </w:tc>
      </w:tr>
      <w:tr w:rsidR="00CD69D6">
        <w:trPr>
          <w:trHeight w:hRule="exact" w:val="4838"/>
          <w:jc w:val="center"/>
        </w:trPr>
        <w:tc>
          <w:tcPr>
            <w:tcW w:w="2189" w:type="dxa"/>
            <w:vMerge/>
            <w:tcBorders>
              <w:top w:val="nil"/>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after="160" w:line="240" w:lineRule="auto"/>
              <w:ind w:left="260"/>
              <w:jc w:val="both"/>
              <w:rPr>
                <w:sz w:val="16"/>
                <w:szCs w:val="16"/>
              </w:rPr>
            </w:pPr>
          </w:p>
        </w:tc>
        <w:tc>
          <w:tcPr>
            <w:tcW w:w="3547"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line="240" w:lineRule="auto"/>
              <w:rPr>
                <w:sz w:val="16"/>
                <w:szCs w:val="16"/>
              </w:rPr>
            </w:pPr>
            <w:r>
              <w:rPr>
                <w:rStyle w:val="Other"/>
                <w:rFonts w:ascii="Cambria" w:hAnsi="Cambria" w:cs="Cambria"/>
                <w:color w:val="000000"/>
                <w:sz w:val="16"/>
                <w:szCs w:val="16"/>
              </w:rPr>
              <w:t>2.Rast investicijskih projekata za aktivaciju neiskorištene državne imovine putem osnivanja prava građenja, prava služnosti, darovanja, zakupa i dodjele na uporabu</w:t>
            </w:r>
          </w:p>
        </w:tc>
        <w:tc>
          <w:tcPr>
            <w:tcW w:w="8938" w:type="dxa"/>
            <w:tcBorders>
              <w:top w:val="single" w:sz="4" w:space="0" w:color="auto"/>
              <w:left w:val="single" w:sz="4" w:space="0" w:color="auto"/>
              <w:bottom w:val="single" w:sz="4" w:space="0" w:color="auto"/>
              <w:right w:val="single" w:sz="4" w:space="0" w:color="auto"/>
            </w:tcBorders>
            <w:shd w:val="clear" w:color="auto" w:fill="FFFFFF"/>
            <w:vAlign w:val="center"/>
          </w:tcPr>
          <w:p w:rsidR="00CD69D6" w:rsidRDefault="00CD69D6" w:rsidP="0024370E">
            <w:pPr>
              <w:pStyle w:val="Other0"/>
              <w:shd w:val="clear" w:color="auto" w:fill="auto"/>
              <w:spacing w:after="120" w:line="276" w:lineRule="auto"/>
              <w:ind w:left="113" w:right="113"/>
              <w:jc w:val="both"/>
              <w:rPr>
                <w:sz w:val="16"/>
                <w:szCs w:val="16"/>
              </w:rPr>
            </w:pPr>
            <w:r>
              <w:rPr>
                <w:rStyle w:val="Other"/>
                <w:rFonts w:ascii="Cambria" w:hAnsi="Cambria" w:cs="Cambria"/>
                <w:color w:val="000000"/>
                <w:sz w:val="16"/>
                <w:szCs w:val="16"/>
              </w:rPr>
              <w:t>Rast investicijskih projekata za aktivaciju neiskorištene državne imovine putem osnivanja prava građenja, prava služnosti, darovanja, zakupa i dodjele na uporabu mjera je koja izravno pridonosi provedbi posebnog cilja naziva Učinkovito upravljanje nekretninama u vlasništvu Republike Hrvatske.</w:t>
            </w:r>
          </w:p>
          <w:p w:rsidR="00CD69D6" w:rsidRDefault="00CD69D6" w:rsidP="0024370E">
            <w:pPr>
              <w:pStyle w:val="Other0"/>
              <w:shd w:val="clear" w:color="auto" w:fill="auto"/>
              <w:spacing w:after="120" w:line="276" w:lineRule="auto"/>
              <w:ind w:left="113" w:right="113"/>
              <w:jc w:val="both"/>
              <w:rPr>
                <w:sz w:val="16"/>
                <w:szCs w:val="16"/>
              </w:rPr>
            </w:pPr>
            <w:r>
              <w:rPr>
                <w:rStyle w:val="Other"/>
                <w:rFonts w:ascii="Cambria" w:hAnsi="Cambria" w:cs="Cambria"/>
                <w:color w:val="000000"/>
                <w:sz w:val="16"/>
                <w:szCs w:val="16"/>
              </w:rPr>
              <w:t>Ref</w:t>
            </w:r>
            <w:r w:rsidR="00F00932">
              <w:rPr>
                <w:rStyle w:val="Other"/>
                <w:rFonts w:ascii="Cambria" w:hAnsi="Cambria" w:cs="Cambria"/>
                <w:color w:val="000000"/>
                <w:sz w:val="16"/>
                <w:szCs w:val="16"/>
              </w:rPr>
              <w:t>ormsko područj</w:t>
            </w:r>
            <w:r>
              <w:rPr>
                <w:rStyle w:val="Other"/>
                <w:rFonts w:ascii="Cambria" w:hAnsi="Cambria" w:cs="Cambria"/>
                <w:color w:val="000000"/>
                <w:sz w:val="16"/>
                <w:szCs w:val="16"/>
              </w:rPr>
              <w:t>e Poboljšanje raspolaganja i upravljanja državnom imovinom jedna je od mjera za poboljšanje učinkovitosti rashoda proračuna u Programu konvergencije Republike Hrvatske za razdoblje 2019. - 2022., u kojem se navode mjere usmjerene ka unapređenju poslovnog okruženja, poboljšanju učinkovitosti pravosudnog sustava te javne uprave i aktivacije državne imovine, što predstavlja temelj i dodatni impuls za planirani rast investicija. U tom pogledu, cilj ove mjere je provedba daljnje aktivacije i smanjenja portfelja nekretnina, kao i proaktivno stvaranje preduvjeta za realizaciju investicijskih projekata. Naime, neiskorištena i zapuštena državna imovina u obliku zemljišta, stanova, poslovnih prostora i neperspektivne vojne imovine postaje veliki potencijal koji omogućuje revitalizaciju gradova i općina kroz modernizaciju društvene infrastrukture, unaprjeđenje investicijske klime i poticanje konkurentnosti s ciljem gospodarskog rasta i povećanja zaposlenosti stvaranjem novih radnih mjesta.</w:t>
            </w:r>
          </w:p>
          <w:p w:rsidR="00CD69D6" w:rsidRDefault="00CD69D6" w:rsidP="0024370E">
            <w:pPr>
              <w:pStyle w:val="Other0"/>
              <w:shd w:val="clear" w:color="auto" w:fill="auto"/>
              <w:spacing w:after="120" w:line="276" w:lineRule="auto"/>
              <w:ind w:left="113" w:right="113"/>
              <w:jc w:val="both"/>
              <w:rPr>
                <w:sz w:val="16"/>
                <w:szCs w:val="16"/>
              </w:rPr>
            </w:pPr>
            <w:r>
              <w:rPr>
                <w:rStyle w:val="Other"/>
                <w:rFonts w:ascii="Cambria" w:hAnsi="Cambria" w:cs="Cambria"/>
                <w:color w:val="000000"/>
                <w:sz w:val="16"/>
                <w:szCs w:val="16"/>
              </w:rPr>
              <w:t>Provedbom ove mjere ujedno se doprinosi ostvarenju SDG-a: Cilj 8. Promicati kontinuiran, uključiv i održiv gospodarski rast, punu i produktivnu zaposlenost i dostojanstven rad za sve, te se iz</w:t>
            </w:r>
            <w:r w:rsidR="00F00932">
              <w:rPr>
                <w:rStyle w:val="Other"/>
                <w:rFonts w:ascii="Cambria" w:hAnsi="Cambria" w:cs="Cambria"/>
                <w:color w:val="000000"/>
                <w:sz w:val="16"/>
                <w:szCs w:val="16"/>
              </w:rPr>
              <w:t>ravno pridonosi ostvarenju cilj</w:t>
            </w:r>
            <w:r>
              <w:rPr>
                <w:rStyle w:val="Other"/>
                <w:rFonts w:ascii="Cambria" w:hAnsi="Cambria" w:cs="Cambria"/>
                <w:color w:val="000000"/>
                <w:sz w:val="16"/>
                <w:szCs w:val="16"/>
              </w:rPr>
              <w:t>eva reformske mjere i reformskog prioriteta jednog od glavnih ciljeva NPR-a naziva Održivi rast i razvoj.</w:t>
            </w:r>
          </w:p>
          <w:p w:rsidR="00CD69D6" w:rsidRDefault="00CD69D6" w:rsidP="0024370E">
            <w:pPr>
              <w:pStyle w:val="Other0"/>
              <w:shd w:val="clear" w:color="auto" w:fill="auto"/>
              <w:spacing w:after="120" w:line="276" w:lineRule="auto"/>
              <w:ind w:left="113" w:right="113"/>
              <w:jc w:val="both"/>
              <w:rPr>
                <w:sz w:val="16"/>
                <w:szCs w:val="16"/>
              </w:rPr>
            </w:pPr>
            <w:r>
              <w:rPr>
                <w:rStyle w:val="Other"/>
                <w:rFonts w:ascii="Cambria" w:hAnsi="Cambria" w:cs="Cambria"/>
                <w:color w:val="000000"/>
                <w:sz w:val="16"/>
                <w:szCs w:val="16"/>
              </w:rPr>
              <w:t>Također, ovom mjerom izravno se slijede smjernice Programa Vlade RH za razdoblje 2020.-2024., a u kojem se izričito navodi da će se postupno rješavati imovinsko-pravni odnosi između države i turističkih društava koji sukladno Zakonu o neprocijenjenom građevinskom zemljištu upravljaju kampovima, čime će se povećati prihod od kampova u državnom proračunu, proračunu jedinica lokalne i područne samouprave te Fonda za turizam, a trgovačkim društvima koja upravljaju kampovima omogućit će ulaganja i investicije što će podići kvalitetu turističke ponude i povećati prihode od turizma.</w:t>
            </w:r>
          </w:p>
        </w:tc>
      </w:tr>
    </w:tbl>
    <w:p w:rsidR="00CD69D6" w:rsidRDefault="00CD69D6">
      <w:pPr>
        <w:autoSpaceDE w:val="0"/>
        <w:autoSpaceDN w:val="0"/>
        <w:adjustRightInd w:val="0"/>
        <w:spacing w:line="20" w:lineRule="exact"/>
        <w:rPr>
          <w:color w:val="auto"/>
          <w:sz w:val="2"/>
          <w:szCs w:val="2"/>
        </w:rPr>
      </w:pPr>
      <w:r>
        <w:rPr>
          <w:color w:val="auto"/>
          <w:sz w:val="2"/>
          <w:szCs w:val="2"/>
        </w:rPr>
        <w:br w:type="page"/>
      </w:r>
    </w:p>
    <w:tbl>
      <w:tblPr>
        <w:tblW w:w="0" w:type="auto"/>
        <w:jc w:val="center"/>
        <w:tblLayout w:type="fixed"/>
        <w:tblCellMar>
          <w:left w:w="0" w:type="dxa"/>
          <w:right w:w="0" w:type="dxa"/>
        </w:tblCellMar>
        <w:tblLook w:val="0000" w:firstRow="0" w:lastRow="0" w:firstColumn="0" w:lastColumn="0" w:noHBand="0" w:noVBand="0"/>
      </w:tblPr>
      <w:tblGrid>
        <w:gridCol w:w="2189"/>
        <w:gridCol w:w="3547"/>
        <w:gridCol w:w="8938"/>
      </w:tblGrid>
      <w:tr w:rsidR="00CD69D6" w:rsidTr="003E6034">
        <w:trPr>
          <w:trHeight w:hRule="exact" w:val="3408"/>
          <w:jc w:val="center"/>
        </w:trPr>
        <w:tc>
          <w:tcPr>
            <w:tcW w:w="2189"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rPr>
                <w:sz w:val="16"/>
                <w:szCs w:val="16"/>
              </w:rPr>
            </w:pPr>
            <w:r>
              <w:rPr>
                <w:rStyle w:val="Other"/>
                <w:rFonts w:ascii="Cambria" w:hAnsi="Cambria" w:cs="Cambria"/>
                <w:color w:val="000000"/>
                <w:sz w:val="16"/>
                <w:szCs w:val="16"/>
              </w:rPr>
              <w:t>Poseban cilj 1</w:t>
            </w:r>
          </w:p>
          <w:p w:rsidR="00CD69D6" w:rsidRDefault="00CD69D6">
            <w:pPr>
              <w:pStyle w:val="Other0"/>
              <w:shd w:val="clear" w:color="auto" w:fill="auto"/>
              <w:spacing w:line="240" w:lineRule="auto"/>
              <w:rPr>
                <w:sz w:val="16"/>
                <w:szCs w:val="16"/>
              </w:rPr>
            </w:pPr>
            <w:r>
              <w:rPr>
                <w:rStyle w:val="Other"/>
                <w:rFonts w:ascii="Cambria" w:hAnsi="Cambria" w:cs="Cambria"/>
                <w:b/>
                <w:bCs/>
                <w:color w:val="000000"/>
                <w:sz w:val="16"/>
                <w:szCs w:val="16"/>
              </w:rPr>
              <w:t>Učinkovito upravljanje nekretninama u vlasništvu Republike Hrvatske - nastavak</w:t>
            </w:r>
          </w:p>
        </w:tc>
        <w:tc>
          <w:tcPr>
            <w:tcW w:w="3547"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rPr>
                <w:sz w:val="16"/>
                <w:szCs w:val="16"/>
              </w:rPr>
            </w:pPr>
            <w:r>
              <w:rPr>
                <w:rStyle w:val="Other"/>
                <w:rFonts w:ascii="Cambria" w:hAnsi="Cambria" w:cs="Cambria"/>
                <w:color w:val="000000"/>
                <w:sz w:val="16"/>
                <w:szCs w:val="16"/>
              </w:rPr>
              <w:t>3.Stavljanje u funkciju nekretnina prenesenih na upravljanje DN d.o.o.</w:t>
            </w:r>
          </w:p>
        </w:tc>
        <w:tc>
          <w:tcPr>
            <w:tcW w:w="8938" w:type="dxa"/>
            <w:tcBorders>
              <w:top w:val="single" w:sz="4" w:space="0" w:color="auto"/>
              <w:left w:val="single" w:sz="4" w:space="0" w:color="auto"/>
              <w:bottom w:val="nil"/>
              <w:right w:val="single" w:sz="4" w:space="0" w:color="auto"/>
            </w:tcBorders>
            <w:shd w:val="clear" w:color="auto" w:fill="FFFFFF"/>
            <w:vAlign w:val="bottom"/>
          </w:tcPr>
          <w:p w:rsidR="00CD69D6" w:rsidRDefault="00CD69D6" w:rsidP="00A6248A">
            <w:pPr>
              <w:pStyle w:val="Other0"/>
              <w:shd w:val="clear" w:color="auto" w:fill="auto"/>
              <w:spacing w:after="120" w:line="276" w:lineRule="auto"/>
              <w:ind w:left="113" w:right="113"/>
              <w:jc w:val="left"/>
              <w:rPr>
                <w:sz w:val="16"/>
                <w:szCs w:val="16"/>
              </w:rPr>
            </w:pPr>
            <w:r>
              <w:rPr>
                <w:rStyle w:val="Other"/>
                <w:rFonts w:ascii="Cambria" w:hAnsi="Cambria" w:cs="Cambria"/>
                <w:color w:val="000000"/>
                <w:sz w:val="16"/>
                <w:szCs w:val="16"/>
              </w:rPr>
              <w:t>Stavljanje u funkciju nekretnina prenesenih na upravljanje DN d.o.o. mjera je koja izravno pridonosi provedbi posebnog cilja naziva Učinkovito upravljanje nekretninama u vlasništvu Republike Hrvatske.</w:t>
            </w:r>
          </w:p>
          <w:p w:rsidR="00CD69D6" w:rsidRDefault="00CD69D6" w:rsidP="00A6248A">
            <w:pPr>
              <w:pStyle w:val="Other0"/>
              <w:shd w:val="clear" w:color="auto" w:fill="auto"/>
              <w:spacing w:after="120" w:line="276" w:lineRule="auto"/>
              <w:ind w:left="113" w:right="113"/>
              <w:jc w:val="both"/>
              <w:rPr>
                <w:sz w:val="16"/>
                <w:szCs w:val="16"/>
              </w:rPr>
            </w:pPr>
            <w:r>
              <w:rPr>
                <w:rStyle w:val="Other"/>
                <w:rFonts w:ascii="Cambria" w:hAnsi="Cambria" w:cs="Cambria"/>
                <w:color w:val="000000"/>
                <w:sz w:val="16"/>
                <w:szCs w:val="16"/>
              </w:rPr>
              <w:t>Područje upravljanja i pojavni oblici imovine koje ova mjera obuhvaća odnosi se na upravljanje fondom stanova i poslovnih prostora od komercijalne djelatnosti te održavanje rezidencijalnih objekata i ostalih nekretnina u vlasništvu Republike Hrvatske kojima upravlja i raspola</w:t>
            </w:r>
            <w:r w:rsidR="001A3C99">
              <w:rPr>
                <w:rStyle w:val="Other"/>
                <w:rFonts w:ascii="Cambria" w:hAnsi="Cambria" w:cs="Cambria"/>
                <w:color w:val="000000"/>
                <w:sz w:val="16"/>
                <w:szCs w:val="16"/>
              </w:rPr>
              <w:t>že Ministarstvo prostornoga ure</w:t>
            </w:r>
            <w:r>
              <w:rPr>
                <w:rStyle w:val="Other"/>
                <w:rFonts w:ascii="Cambria" w:hAnsi="Cambria" w:cs="Cambria"/>
                <w:color w:val="000000"/>
                <w:sz w:val="16"/>
                <w:szCs w:val="16"/>
              </w:rPr>
              <w:t>đenja, graditeljstva i državne imovine (nekretnine u vlasništvu Republike Hrvatske u skladu sa čl. 3. stavkom 1. podstavkom 3. Zakona, a koje su odlukom povjerene na upravljanje trgovačkom društvu Državne nekretnine d. o. o., prema članku 4., stavku 2. Zako</w:t>
            </w:r>
            <w:r w:rsidR="001A3C99">
              <w:rPr>
                <w:rStyle w:val="Other"/>
                <w:rFonts w:ascii="Cambria" w:hAnsi="Cambria" w:cs="Cambria"/>
                <w:color w:val="000000"/>
                <w:sz w:val="16"/>
                <w:szCs w:val="16"/>
              </w:rPr>
              <w:t>na.). Ključnom aktivnošću istič</w:t>
            </w:r>
            <w:r>
              <w:rPr>
                <w:rStyle w:val="Other"/>
                <w:rFonts w:ascii="Cambria" w:hAnsi="Cambria" w:cs="Cambria"/>
                <w:color w:val="000000"/>
                <w:sz w:val="16"/>
                <w:szCs w:val="16"/>
              </w:rPr>
              <w:t>e se komercijalizacija stanova, poslovnih prostora i rezidencijalnih objekata.</w:t>
            </w:r>
          </w:p>
          <w:p w:rsidR="00CD69D6" w:rsidRDefault="00CD69D6" w:rsidP="00A6248A">
            <w:pPr>
              <w:pStyle w:val="Other0"/>
              <w:shd w:val="clear" w:color="auto" w:fill="auto"/>
              <w:spacing w:after="120" w:line="276" w:lineRule="auto"/>
              <w:ind w:left="113" w:right="113"/>
              <w:jc w:val="both"/>
              <w:rPr>
                <w:sz w:val="16"/>
                <w:szCs w:val="16"/>
              </w:rPr>
            </w:pPr>
            <w:r>
              <w:rPr>
                <w:rStyle w:val="Other"/>
                <w:rFonts w:ascii="Cambria" w:hAnsi="Cambria" w:cs="Cambria"/>
                <w:color w:val="000000"/>
                <w:sz w:val="16"/>
                <w:szCs w:val="16"/>
              </w:rPr>
              <w:t>Ovom mjerom se izravno pridonosi ostvarenju ciljeva reformske mjere Aktivacija i bolje upravljanje državnom imovinom, reformskog prioriteta Poboljšanje upravljanja i raspolaganja državnom imovinom jednog od glavnih ciljeva NPR-a naziva Održivi rast i razvoj, ostvarenju SDG-a: Cilj 8. Promicati kontinuiran, uključiv i održiv gospodarski rast, punu i produktivnu zaposlenost i dostojanstven rad za sve, kao i realizaciji mjere naziva Aktivacija i bolje upravljanje državnom imovinom u okviru Programa Vlade RH 2020.-2024.</w:t>
            </w:r>
          </w:p>
        </w:tc>
      </w:tr>
      <w:tr w:rsidR="00CD69D6">
        <w:trPr>
          <w:trHeight w:hRule="exact" w:val="5381"/>
          <w:jc w:val="center"/>
        </w:trPr>
        <w:tc>
          <w:tcPr>
            <w:tcW w:w="2189"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line="240" w:lineRule="auto"/>
              <w:rPr>
                <w:sz w:val="16"/>
                <w:szCs w:val="16"/>
              </w:rPr>
            </w:pPr>
            <w:r>
              <w:rPr>
                <w:rStyle w:val="Other"/>
                <w:rFonts w:ascii="Cambria" w:hAnsi="Cambria" w:cs="Cambria"/>
                <w:color w:val="000000"/>
                <w:sz w:val="16"/>
                <w:szCs w:val="16"/>
              </w:rPr>
              <w:t>Poseban cilj 2</w:t>
            </w:r>
          </w:p>
          <w:p w:rsidR="00CD69D6" w:rsidRDefault="00CD69D6">
            <w:pPr>
              <w:pStyle w:val="Other0"/>
              <w:shd w:val="clear" w:color="auto" w:fill="auto"/>
              <w:spacing w:line="240" w:lineRule="auto"/>
              <w:rPr>
                <w:sz w:val="16"/>
                <w:szCs w:val="16"/>
              </w:rPr>
            </w:pPr>
            <w:r>
              <w:rPr>
                <w:rStyle w:val="Other"/>
                <w:rFonts w:ascii="Cambria" w:hAnsi="Cambria" w:cs="Cambria"/>
                <w:b/>
                <w:bCs/>
                <w:color w:val="000000"/>
                <w:sz w:val="16"/>
                <w:szCs w:val="16"/>
              </w:rPr>
              <w:t>Nastavak privatizacije trgovačkih društava u vlasništvu RH i unaprjeđenje upravljanja pravnim osobama od posebnog interesa za RH</w:t>
            </w:r>
          </w:p>
        </w:tc>
        <w:tc>
          <w:tcPr>
            <w:tcW w:w="3547"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line="240" w:lineRule="auto"/>
              <w:rPr>
                <w:sz w:val="16"/>
                <w:szCs w:val="16"/>
              </w:rPr>
            </w:pPr>
            <w:r>
              <w:rPr>
                <w:rStyle w:val="Other"/>
                <w:rFonts w:ascii="Cambria" w:hAnsi="Cambria" w:cs="Cambria"/>
                <w:color w:val="000000"/>
                <w:sz w:val="16"/>
                <w:szCs w:val="16"/>
              </w:rPr>
              <w:t>4.Učinkovito smanjenje portfelja državne imovine kojom upravljaju Ministarstvo prostornoga uređenja, graditeljstva i državne imovine i CERP</w:t>
            </w:r>
          </w:p>
        </w:tc>
        <w:tc>
          <w:tcPr>
            <w:tcW w:w="8938" w:type="dxa"/>
            <w:tcBorders>
              <w:top w:val="single" w:sz="4" w:space="0" w:color="auto"/>
              <w:left w:val="single" w:sz="4" w:space="0" w:color="auto"/>
              <w:bottom w:val="single" w:sz="4" w:space="0" w:color="auto"/>
              <w:right w:val="single" w:sz="4" w:space="0" w:color="auto"/>
            </w:tcBorders>
            <w:shd w:val="clear" w:color="auto" w:fill="FFFFFF"/>
            <w:vAlign w:val="center"/>
          </w:tcPr>
          <w:p w:rsidR="00CD69D6" w:rsidRDefault="00CD69D6" w:rsidP="00A6248A">
            <w:pPr>
              <w:pStyle w:val="Other0"/>
              <w:shd w:val="clear" w:color="auto" w:fill="auto"/>
              <w:spacing w:after="120" w:line="276" w:lineRule="auto"/>
              <w:ind w:left="113" w:right="113"/>
              <w:jc w:val="both"/>
              <w:rPr>
                <w:sz w:val="16"/>
                <w:szCs w:val="16"/>
              </w:rPr>
            </w:pPr>
            <w:r>
              <w:rPr>
                <w:rStyle w:val="Other"/>
                <w:rFonts w:ascii="Cambria" w:hAnsi="Cambria" w:cs="Cambria"/>
                <w:color w:val="000000"/>
                <w:sz w:val="16"/>
                <w:szCs w:val="16"/>
              </w:rPr>
              <w:t>Mjera učinkovito smanjenje portfelja državne imovine kojom upravljaju Ministarstvo prostornoga uređenja, graditeljstva i državne imovine i CERP direktno pridonosi realizaciji posebnog cilja naziva Nastavak privatizacije trgovačkih društava u vlasništvu RH i unaprjeđenje upravljanja pravnim osobama od posebnog interesa za RH, a čime se doprinosi smanjenju proračunskog manjka i javnog duga te doprinosi povećanju kreditnog rejtinga, smanjenju razine zaduženosti trgovačkih društava u državnom vlasništvu, a time i zaduženosti opće države te usmjeravanju i upošljavanju sredstava u prioritetne razvojne projekte Republike Hrvatske.</w:t>
            </w:r>
          </w:p>
          <w:p w:rsidR="00CD69D6" w:rsidRDefault="00CD69D6" w:rsidP="00A6248A">
            <w:pPr>
              <w:pStyle w:val="Other0"/>
              <w:shd w:val="clear" w:color="auto" w:fill="auto"/>
              <w:spacing w:after="120" w:line="276" w:lineRule="auto"/>
              <w:ind w:left="113" w:right="113"/>
              <w:jc w:val="both"/>
              <w:rPr>
                <w:sz w:val="16"/>
                <w:szCs w:val="16"/>
              </w:rPr>
            </w:pPr>
            <w:r>
              <w:rPr>
                <w:rStyle w:val="Other"/>
                <w:rFonts w:ascii="Cambria" w:hAnsi="Cambria" w:cs="Cambria"/>
                <w:color w:val="000000"/>
                <w:sz w:val="16"/>
                <w:szCs w:val="16"/>
              </w:rPr>
              <w:t>Reformsko područje Poboljšanje raspolaganja i upravljanja državnom imovinom jedna je od mjera za poboljšanje učinkovitosti rashoda proračuna u Programu konvergencije Republike Hrvatske u kojem se navodi »radi poboljšanja raspolaganja i upravljanja državnom imovinom, politika Vlade Republike Hrvatske će biti usmjerena na ... dovršetak privatizacije i unaprjeđenje upravljanja trgovačkim društvima«. U Programu se navodi i da su dovršetak privatizacije i unaprjeđenje upravljanja trgovačkim društvima povezani s donošenjem novog propisa o upravljanju državnom imovinom kojim će se omogućiti učinkovito smanjenje državnog portfelja prodajom dionica i poslovnih udjela nestrateških trgovačkih društava.</w:t>
            </w:r>
          </w:p>
          <w:p w:rsidR="00CD69D6" w:rsidRDefault="00CD69D6" w:rsidP="00A6248A">
            <w:pPr>
              <w:pStyle w:val="Other0"/>
              <w:shd w:val="clear" w:color="auto" w:fill="auto"/>
              <w:spacing w:after="120" w:line="276" w:lineRule="auto"/>
              <w:ind w:left="113" w:right="113"/>
              <w:jc w:val="both"/>
              <w:rPr>
                <w:rStyle w:val="Other"/>
                <w:rFonts w:ascii="Cambria" w:hAnsi="Cambria" w:cs="Cambria"/>
                <w:color w:val="000000"/>
                <w:sz w:val="16"/>
                <w:szCs w:val="16"/>
              </w:rPr>
            </w:pPr>
            <w:r>
              <w:rPr>
                <w:rStyle w:val="Other"/>
                <w:rFonts w:ascii="Cambria" w:hAnsi="Cambria" w:cs="Cambria"/>
                <w:color w:val="000000"/>
                <w:sz w:val="16"/>
                <w:szCs w:val="16"/>
              </w:rPr>
              <w:t>Ovom mjerom se izravno pridonosi ostvarenju ciljeva reformske mjere Aktivacija i bolje upravljanje državnom imovinom, reformskog prioriteta Poboljšanje upravljanja i raspolaganja državnom imovinom jednog od glavnih ciljeva NPR-a naziva Održivi rast i razvoj, ostvarenju SDG-a: Cilj 8. Promicati kontinuiran, uključiv i održiv gospodarski rast, punu i produktivnu zaposlenost i dostojanstven rad za sve, kao i realizaciji navedenog u Programu Vlade RH 2020.- 2024.; “.nastavku privatizacije trgovačkih društva u vlasništvu države koja nisu od strateškog interesa za RH odnosno smanjenju portfelja dionica i udjela u pravim osobama koje nisu od posebnog interesa”.</w:t>
            </w:r>
          </w:p>
          <w:p w:rsidR="001635BE" w:rsidRDefault="001635BE">
            <w:pPr>
              <w:pStyle w:val="Other0"/>
              <w:shd w:val="clear" w:color="auto" w:fill="auto"/>
              <w:spacing w:after="160" w:line="240" w:lineRule="auto"/>
              <w:ind w:left="260"/>
              <w:jc w:val="both"/>
              <w:rPr>
                <w:sz w:val="16"/>
                <w:szCs w:val="16"/>
              </w:rPr>
            </w:pPr>
          </w:p>
        </w:tc>
      </w:tr>
    </w:tbl>
    <w:p w:rsidR="00CD69D6" w:rsidRDefault="00CD69D6">
      <w:pPr>
        <w:autoSpaceDE w:val="0"/>
        <w:autoSpaceDN w:val="0"/>
        <w:adjustRightInd w:val="0"/>
        <w:spacing w:line="20" w:lineRule="exact"/>
        <w:rPr>
          <w:color w:val="auto"/>
          <w:sz w:val="2"/>
          <w:szCs w:val="2"/>
        </w:rPr>
        <w:sectPr w:rsidR="00CD69D6">
          <w:footerReference w:type="default" r:id="rId11"/>
          <w:pgSz w:w="16840" w:h="11900" w:orient="landscape"/>
          <w:pgMar w:top="1039" w:right="1388" w:bottom="975" w:left="778" w:header="611" w:footer="3" w:gutter="0"/>
          <w:cols w:space="720"/>
          <w:noEndnote/>
          <w:docGrid w:linePitch="360"/>
        </w:sectPr>
      </w:pPr>
    </w:p>
    <w:p w:rsidR="00CD69D6" w:rsidRDefault="00330FD6">
      <w:pPr>
        <w:spacing w:line="1" w:lineRule="exact"/>
        <w:rPr>
          <w:color w:val="auto"/>
        </w:rPr>
      </w:pPr>
      <w:r>
        <w:rPr>
          <w:noProof/>
        </w:rPr>
        <w:pict>
          <v:shapetype id="_x0000_t202" coordsize="21600,21600" o:spt="202" path="m,l,21600r21600,l21600,xe">
            <v:stroke joinstyle="miter"/>
            <v:path gradientshapeok="t" o:connecttype="rect"/>
          </v:shapetype>
          <v:shape id="_x0000_s1029" type="#_x0000_t202" style="position:absolute;margin-left:-177.1pt;margin-top:18.7pt;width:153.35pt;height:30pt;z-index:-7;mso-position-horizontal-relative:margin" filled="f" stroked="f">
            <v:textbox inset="0,0,0,0">
              <w:txbxContent>
                <w:p w:rsidR="00330FD6" w:rsidRDefault="00330FD6">
                  <w:pPr>
                    <w:pStyle w:val="Bodytext20"/>
                    <w:shd w:val="clear" w:color="auto" w:fill="auto"/>
                    <w:jc w:val="center"/>
                  </w:pPr>
                </w:p>
              </w:txbxContent>
            </v:textbox>
            <w10:wrap type="square" anchorx="margin"/>
          </v:shape>
        </w:pict>
      </w:r>
      <w:r>
        <w:rPr>
          <w:noProof/>
        </w:rPr>
        <w:pict>
          <v:shape id="_x0000_s1030" type="#_x0000_t202" style="position:absolute;margin-left:-292.55pt;margin-top:84.5pt;width:97.45pt;height:76.8pt;z-index:-6;mso-position-horizontal-relative:margin" filled="f" stroked="f">
            <v:textbox inset="0,0,0,0">
              <w:txbxContent>
                <w:p w:rsidR="00330FD6" w:rsidRDefault="00330FD6">
                  <w:pPr>
                    <w:pStyle w:val="Bodytext20"/>
                    <w:shd w:val="clear" w:color="auto" w:fill="auto"/>
                    <w:jc w:val="center"/>
                  </w:pPr>
                </w:p>
              </w:txbxContent>
            </v:textbox>
            <w10:wrap type="square" anchorx="margin"/>
          </v:shape>
        </w:pict>
      </w:r>
    </w:p>
    <w:p w:rsidR="00CD69D6" w:rsidRDefault="00CD69D6">
      <w:pPr>
        <w:spacing w:line="360" w:lineRule="exact"/>
        <w:rPr>
          <w:color w:val="auto"/>
        </w:rPr>
      </w:pPr>
    </w:p>
    <w:p w:rsidR="00CD69D6" w:rsidRDefault="00CD69D6">
      <w:pPr>
        <w:spacing w:line="360" w:lineRule="exact"/>
        <w:rPr>
          <w:color w:val="auto"/>
        </w:rPr>
      </w:pPr>
    </w:p>
    <w:p w:rsidR="00CD69D6" w:rsidRDefault="00330FD6">
      <w:pPr>
        <w:spacing w:line="360" w:lineRule="exact"/>
        <w:rPr>
          <w:color w:val="auto"/>
        </w:rPr>
      </w:pPr>
      <w:r>
        <w:rPr>
          <w:noProof/>
        </w:rPr>
        <w:lastRenderedPageBreak/>
        <w:pict>
          <v:shape id="_x0000_s1031" type="#_x0000_t202" style="position:absolute;margin-left:-68.65pt;margin-top:49.2pt;width:24.2pt;height:31.2pt;z-index:-5;mso-position-horizontal-relative:margin" filled="f" stroked="f">
            <v:textbox inset="0,0,0,0">
              <w:txbxContent>
                <w:p w:rsidR="00330FD6" w:rsidRDefault="00330FD6" w:rsidP="001635BE">
                  <w:pPr>
                    <w:pStyle w:val="Bodytext20"/>
                    <w:shd w:val="clear" w:color="auto" w:fill="auto"/>
                  </w:pPr>
                </w:p>
              </w:txbxContent>
            </v:textbox>
            <w10:wrap type="square" anchorx="margin"/>
          </v:shape>
        </w:pic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3602"/>
        <w:gridCol w:w="8931"/>
      </w:tblGrid>
      <w:tr w:rsidR="00A6248A" w:rsidRPr="002A61C0" w:rsidTr="002A61C0">
        <w:trPr>
          <w:trHeight w:val="2115"/>
        </w:trPr>
        <w:tc>
          <w:tcPr>
            <w:tcW w:w="2176" w:type="dxa"/>
            <w:vMerge w:val="restart"/>
            <w:shd w:val="clear" w:color="auto" w:fill="auto"/>
            <w:vAlign w:val="center"/>
          </w:tcPr>
          <w:p w:rsidR="00A6248A" w:rsidRPr="002A61C0" w:rsidRDefault="00A6248A" w:rsidP="002A61C0">
            <w:pPr>
              <w:spacing w:after="120" w:line="276" w:lineRule="auto"/>
              <w:rPr>
                <w:rFonts w:ascii="Cambria" w:hAnsi="Cambria" w:cs="Times New Roman"/>
                <w:sz w:val="16"/>
                <w:szCs w:val="16"/>
              </w:rPr>
            </w:pPr>
          </w:p>
          <w:p w:rsidR="00A6248A" w:rsidRPr="002A61C0" w:rsidRDefault="00A6248A" w:rsidP="00A6248A">
            <w:pPr>
              <w:rPr>
                <w:rFonts w:ascii="Cambria" w:hAnsi="Cambria" w:cs="Times New Roman"/>
                <w:sz w:val="16"/>
                <w:szCs w:val="16"/>
              </w:rPr>
            </w:pPr>
          </w:p>
          <w:p w:rsidR="00A6248A" w:rsidRPr="002A61C0" w:rsidRDefault="00A6248A" w:rsidP="00A6248A">
            <w:pPr>
              <w:rPr>
                <w:rFonts w:ascii="Cambria" w:hAnsi="Cambria" w:cs="Times New Roman"/>
                <w:sz w:val="16"/>
                <w:szCs w:val="16"/>
              </w:rPr>
            </w:pPr>
          </w:p>
          <w:p w:rsidR="00A6248A" w:rsidRPr="002A61C0" w:rsidRDefault="00A6248A" w:rsidP="00A6248A">
            <w:pPr>
              <w:rPr>
                <w:rFonts w:ascii="Cambria" w:hAnsi="Cambria" w:cs="Times New Roman"/>
                <w:sz w:val="16"/>
                <w:szCs w:val="16"/>
              </w:rPr>
            </w:pPr>
          </w:p>
          <w:p w:rsidR="00A6248A" w:rsidRPr="002A61C0" w:rsidRDefault="00A6248A" w:rsidP="00A6248A">
            <w:pPr>
              <w:rPr>
                <w:rFonts w:ascii="Cambria" w:hAnsi="Cambria" w:cs="Times New Roman"/>
                <w:sz w:val="16"/>
                <w:szCs w:val="16"/>
              </w:rPr>
            </w:pPr>
          </w:p>
          <w:p w:rsidR="00A6248A" w:rsidRPr="002A61C0" w:rsidRDefault="00A6248A" w:rsidP="00A6248A">
            <w:pPr>
              <w:rPr>
                <w:rFonts w:ascii="Cambria" w:hAnsi="Cambria" w:cs="Times New Roman"/>
                <w:sz w:val="16"/>
                <w:szCs w:val="16"/>
              </w:rPr>
            </w:pPr>
          </w:p>
          <w:p w:rsidR="00A6248A" w:rsidRPr="002A61C0" w:rsidRDefault="00A6248A" w:rsidP="00A6248A">
            <w:pPr>
              <w:rPr>
                <w:rFonts w:ascii="Cambria" w:hAnsi="Cambria" w:cs="Times New Roman"/>
                <w:sz w:val="16"/>
                <w:szCs w:val="16"/>
              </w:rPr>
            </w:pPr>
          </w:p>
          <w:p w:rsidR="00A6248A" w:rsidRPr="002A61C0" w:rsidRDefault="00A6248A" w:rsidP="002A61C0">
            <w:pPr>
              <w:jc w:val="center"/>
              <w:rPr>
                <w:rFonts w:ascii="Cambria" w:hAnsi="Cambria" w:cs="Times New Roman"/>
                <w:sz w:val="16"/>
                <w:szCs w:val="16"/>
              </w:rPr>
            </w:pPr>
            <w:r w:rsidRPr="002A61C0">
              <w:rPr>
                <w:rFonts w:ascii="Cambria" w:hAnsi="Cambria" w:cs="Times New Roman"/>
                <w:sz w:val="16"/>
                <w:szCs w:val="16"/>
              </w:rPr>
              <w:t>Poseban cilj 2</w:t>
            </w:r>
          </w:p>
          <w:p w:rsidR="00A6248A" w:rsidRPr="002A61C0" w:rsidRDefault="00A6248A" w:rsidP="002A61C0">
            <w:pPr>
              <w:jc w:val="center"/>
              <w:rPr>
                <w:rFonts w:ascii="Cambria" w:hAnsi="Cambria" w:cs="Times New Roman"/>
                <w:b/>
                <w:sz w:val="16"/>
                <w:szCs w:val="16"/>
              </w:rPr>
            </w:pPr>
            <w:r w:rsidRPr="002A61C0">
              <w:rPr>
                <w:rFonts w:ascii="Cambria" w:hAnsi="Cambria" w:cs="Times New Roman"/>
                <w:b/>
                <w:sz w:val="16"/>
                <w:szCs w:val="16"/>
              </w:rPr>
              <w:t>Nastavak privatizacije trgovačkih društava u vlasništvu RH i unaprjeđenje upravljanja pravnim osobama od posebnog interesa za RH</w:t>
            </w:r>
          </w:p>
          <w:p w:rsidR="00A6248A" w:rsidRPr="002A61C0" w:rsidRDefault="00A6248A" w:rsidP="002A61C0">
            <w:pPr>
              <w:jc w:val="center"/>
              <w:rPr>
                <w:rFonts w:ascii="Cambria" w:hAnsi="Cambria" w:cs="Times New Roman"/>
                <w:sz w:val="16"/>
                <w:szCs w:val="16"/>
              </w:rPr>
            </w:pPr>
            <w:r w:rsidRPr="002A61C0">
              <w:rPr>
                <w:rFonts w:ascii="Cambria" w:hAnsi="Cambria" w:cs="Times New Roman"/>
                <w:b/>
                <w:sz w:val="16"/>
                <w:szCs w:val="16"/>
              </w:rPr>
              <w:t>- nastavak</w:t>
            </w:r>
          </w:p>
        </w:tc>
        <w:tc>
          <w:tcPr>
            <w:tcW w:w="3602" w:type="dxa"/>
            <w:shd w:val="clear" w:color="auto" w:fill="auto"/>
            <w:vAlign w:val="center"/>
          </w:tcPr>
          <w:p w:rsidR="00A6248A" w:rsidRPr="002A61C0" w:rsidRDefault="00A6248A" w:rsidP="002A61C0">
            <w:pPr>
              <w:spacing w:after="120" w:line="276" w:lineRule="auto"/>
              <w:rPr>
                <w:rFonts w:ascii="Cambria" w:hAnsi="Cambria" w:cs="Times New Roman"/>
                <w:sz w:val="16"/>
                <w:szCs w:val="16"/>
              </w:rPr>
            </w:pPr>
            <w:r w:rsidRPr="002A61C0">
              <w:rPr>
                <w:rFonts w:ascii="Cambria" w:hAnsi="Cambria" w:cs="Times New Roman"/>
                <w:sz w:val="16"/>
                <w:szCs w:val="16"/>
              </w:rPr>
              <w:t>5.Jačanje efikasnosti poslovanja i praćenje poslovanja trgovačkih društava u državnom vlasništvu</w:t>
            </w:r>
          </w:p>
        </w:tc>
        <w:tc>
          <w:tcPr>
            <w:tcW w:w="8931" w:type="dxa"/>
            <w:vMerge w:val="restart"/>
            <w:shd w:val="clear" w:color="auto" w:fill="auto"/>
            <w:vAlign w:val="center"/>
          </w:tcPr>
          <w:p w:rsidR="00A6248A" w:rsidRPr="002A61C0" w:rsidRDefault="00A6248A" w:rsidP="002A61C0">
            <w:pPr>
              <w:spacing w:after="120" w:line="276" w:lineRule="auto"/>
              <w:jc w:val="both"/>
              <w:rPr>
                <w:rFonts w:ascii="Cambria" w:hAnsi="Cambria" w:cs="Times New Roman"/>
                <w:color w:val="auto"/>
                <w:sz w:val="16"/>
                <w:szCs w:val="16"/>
              </w:rPr>
            </w:pPr>
            <w:r w:rsidRPr="002A61C0">
              <w:rPr>
                <w:rFonts w:ascii="Cambria" w:hAnsi="Cambria" w:cs="Times New Roman"/>
                <w:color w:val="auto"/>
                <w:sz w:val="16"/>
                <w:szCs w:val="16"/>
              </w:rPr>
              <w:t>Jačanje efikasnosti poslovanja i praćenje poslovanja trgovačkih društava u državnom vlasništvu, osiguranje daljnjeg razvoja i jačanje konkurentske pozicije pravnih osoba od posebnog interesa za Republiku Hrvatsku te utvrđivanje kriterija za definiranje pravnih osoba od posebnog interesa za Republiku Hrvatsku, reformske su mjere koje izravno pridonose realizaciji posebnog cilja naziva Nastavak privatizacije trgovačkih društava u vlasništvu RH i unaprjeđenje upravljanja pravnim osobama od posebnog interesa za RH, u dijelu unaprjeđenja upravljanja trgovačkim društvima u državnom vlasništvu.</w:t>
            </w:r>
          </w:p>
          <w:p w:rsidR="00A6248A" w:rsidRPr="002A61C0" w:rsidRDefault="00A6248A" w:rsidP="002A61C0">
            <w:pPr>
              <w:spacing w:after="120" w:line="276" w:lineRule="auto"/>
              <w:jc w:val="both"/>
              <w:rPr>
                <w:rFonts w:ascii="Cambria" w:hAnsi="Cambria" w:cs="Times New Roman"/>
                <w:color w:val="auto"/>
                <w:sz w:val="16"/>
                <w:szCs w:val="16"/>
              </w:rPr>
            </w:pPr>
            <w:r w:rsidRPr="002A61C0">
              <w:rPr>
                <w:rFonts w:ascii="Cambria" w:hAnsi="Cambria" w:cs="Times New Roman"/>
                <w:color w:val="auto"/>
                <w:sz w:val="16"/>
                <w:szCs w:val="16"/>
              </w:rPr>
              <w:t>Radi daljnjeg unaprjeđenja korporativnog upravljanja intenzivirat će se aktivnosti na jačanju nadzora nad poslovanjem u pravnim osobama u većinskom državnom vlasništvu i to poboljšanjem kompetencija članova nadzornih i revizijskih odbora. Nastavno na uvedeni sustav unificiranog poslovnog planiranja i izvještavanja trgovačkih društava i pravnih osoba u državnom vlasništvu kojim je država preuzela ulogu aktivnog i informiranog vlasnika, osigurat će se bolja osposobljenost nadzornih i revizijskih odbora za postavljanje strategija državnih poduzeća i nadgledanje njihove primjene. Navedeno bi trebalo dovesti do povećane profitabilnosti državnih poduzeća, poboljšanih poslovnih procesa i povećanog korištenja resursa tvrtke, promovirajući na taj način komercijalizaciju i ukupni gospodarski rast.</w:t>
            </w:r>
          </w:p>
          <w:p w:rsidR="00A6248A" w:rsidRPr="002A61C0" w:rsidRDefault="00A6248A" w:rsidP="002A61C0">
            <w:pPr>
              <w:spacing w:after="120" w:line="276" w:lineRule="auto"/>
              <w:jc w:val="both"/>
              <w:rPr>
                <w:rFonts w:ascii="Cambria" w:hAnsi="Cambria" w:cs="Times New Roman"/>
                <w:color w:val="auto"/>
                <w:sz w:val="16"/>
                <w:szCs w:val="16"/>
              </w:rPr>
            </w:pPr>
            <w:r w:rsidRPr="002A61C0">
              <w:rPr>
                <w:rFonts w:ascii="Cambria" w:hAnsi="Cambria" w:cs="Times New Roman"/>
                <w:color w:val="auto"/>
                <w:sz w:val="16"/>
                <w:szCs w:val="16"/>
              </w:rPr>
              <w:t>Također, mjere pretpostavljaju i aktivnosti uspostave sustava nadzora s ciljem pravovremenog prepoznavanja rizika u operativnom i financijskom poslovanju pravnih osoba u većinskom državnom vlasništvu. Time će se omogućiti državi kao vlasniku procjena rizika korporativnog upravljanja kojima mogu biti izložena trgovačka društva u državnom vlasništvu.</w:t>
            </w:r>
          </w:p>
          <w:p w:rsidR="00A6248A" w:rsidRPr="002A61C0" w:rsidRDefault="00A6248A" w:rsidP="002A61C0">
            <w:pPr>
              <w:spacing w:after="120" w:line="276" w:lineRule="auto"/>
              <w:jc w:val="both"/>
              <w:rPr>
                <w:rFonts w:ascii="Times New Roman" w:hAnsi="Times New Roman" w:cs="Times New Roman"/>
                <w:sz w:val="20"/>
                <w:szCs w:val="20"/>
              </w:rPr>
            </w:pPr>
            <w:r w:rsidRPr="002A61C0">
              <w:rPr>
                <w:rFonts w:ascii="Cambria" w:hAnsi="Cambria" w:cs="Times New Roman"/>
                <w:sz w:val="16"/>
                <w:szCs w:val="16"/>
              </w:rPr>
              <w:t>Ovako definirane mjere u poveznici su sa reformskom mjerom Aktivacija i bolje upravljanje državnom imovinom, reformskog prioriteta Poboljšanje upravljanja i raspolaganja državnom imovinom jednog od glavnih ciljeva  NPR-a naziva Održivi rast i razvoj kao i sa smjernicama Programa Vlade RH na crti unaprjeđenja upravljačkih i nadzornih funkcija u pravnim osobama od posebnog interesa za Republiku Hrvatsku, te realizaciji CSR 2019, Preporuka 4. Poboljšati korporativno upravljanje poduzećima u državnom vlasništvu i intenzivirati prodaju tih poduzeća i neaktivne imovine.</w:t>
            </w:r>
          </w:p>
        </w:tc>
      </w:tr>
      <w:tr w:rsidR="00A6248A" w:rsidRPr="002A61C0" w:rsidTr="002A61C0">
        <w:trPr>
          <w:trHeight w:val="1693"/>
        </w:trPr>
        <w:tc>
          <w:tcPr>
            <w:tcW w:w="2176" w:type="dxa"/>
            <w:vMerge/>
            <w:shd w:val="clear" w:color="auto" w:fill="auto"/>
            <w:vAlign w:val="center"/>
          </w:tcPr>
          <w:p w:rsidR="00A6248A" w:rsidRPr="002A61C0" w:rsidRDefault="00A6248A" w:rsidP="002A61C0">
            <w:pPr>
              <w:spacing w:after="120" w:line="276" w:lineRule="auto"/>
              <w:jc w:val="center"/>
              <w:rPr>
                <w:rFonts w:ascii="Times New Roman" w:hAnsi="Times New Roman" w:cs="Times New Roman"/>
                <w:sz w:val="20"/>
                <w:szCs w:val="20"/>
              </w:rPr>
            </w:pPr>
          </w:p>
        </w:tc>
        <w:tc>
          <w:tcPr>
            <w:tcW w:w="3602" w:type="dxa"/>
            <w:shd w:val="clear" w:color="auto" w:fill="auto"/>
            <w:vAlign w:val="center"/>
          </w:tcPr>
          <w:p w:rsidR="00A6248A" w:rsidRPr="002A61C0" w:rsidRDefault="00A6248A" w:rsidP="002A61C0">
            <w:pPr>
              <w:spacing w:after="120" w:line="276" w:lineRule="auto"/>
              <w:rPr>
                <w:rFonts w:ascii="Cambria" w:hAnsi="Cambria" w:cs="Times New Roman"/>
                <w:sz w:val="16"/>
                <w:szCs w:val="16"/>
              </w:rPr>
            </w:pPr>
            <w:r w:rsidRPr="002A61C0">
              <w:rPr>
                <w:rFonts w:ascii="Cambria" w:hAnsi="Cambria" w:cs="Times New Roman"/>
                <w:sz w:val="16"/>
                <w:szCs w:val="16"/>
              </w:rPr>
              <w:t>6. Osiguranje daljnjeg razvoja i jačanje konkurentske pozicije pravnih osoba od posebnog interesa za Republiku Hrvatsku</w:t>
            </w:r>
          </w:p>
        </w:tc>
        <w:tc>
          <w:tcPr>
            <w:tcW w:w="8931" w:type="dxa"/>
            <w:vMerge/>
            <w:shd w:val="clear" w:color="auto" w:fill="auto"/>
            <w:vAlign w:val="center"/>
          </w:tcPr>
          <w:p w:rsidR="00A6248A" w:rsidRPr="002A61C0" w:rsidRDefault="00A6248A" w:rsidP="002A61C0">
            <w:pPr>
              <w:spacing w:after="120" w:line="276" w:lineRule="auto"/>
              <w:jc w:val="both"/>
              <w:rPr>
                <w:rFonts w:ascii="Times New Roman" w:hAnsi="Times New Roman" w:cs="Times New Roman"/>
                <w:sz w:val="20"/>
                <w:szCs w:val="20"/>
              </w:rPr>
            </w:pPr>
          </w:p>
        </w:tc>
      </w:tr>
      <w:tr w:rsidR="00A6248A" w:rsidRPr="002A61C0" w:rsidTr="002A61C0">
        <w:trPr>
          <w:trHeight w:val="1830"/>
        </w:trPr>
        <w:tc>
          <w:tcPr>
            <w:tcW w:w="2176" w:type="dxa"/>
            <w:vMerge/>
            <w:shd w:val="clear" w:color="auto" w:fill="auto"/>
            <w:vAlign w:val="center"/>
          </w:tcPr>
          <w:p w:rsidR="00A6248A" w:rsidRPr="002A61C0" w:rsidRDefault="00A6248A" w:rsidP="002A61C0">
            <w:pPr>
              <w:ind w:left="360"/>
              <w:rPr>
                <w:rFonts w:ascii="Calibri" w:hAnsi="Calibri" w:cs="Arial"/>
                <w:sz w:val="20"/>
                <w:szCs w:val="20"/>
              </w:rPr>
            </w:pPr>
          </w:p>
        </w:tc>
        <w:tc>
          <w:tcPr>
            <w:tcW w:w="3602" w:type="dxa"/>
            <w:shd w:val="clear" w:color="auto" w:fill="auto"/>
            <w:vAlign w:val="center"/>
          </w:tcPr>
          <w:p w:rsidR="00A6248A" w:rsidRPr="002A61C0" w:rsidRDefault="00A6248A" w:rsidP="002A61C0">
            <w:pPr>
              <w:spacing w:after="120" w:line="276" w:lineRule="auto"/>
              <w:rPr>
                <w:rFonts w:ascii="Cambria" w:hAnsi="Cambria" w:cs="Times New Roman"/>
                <w:sz w:val="16"/>
                <w:szCs w:val="16"/>
              </w:rPr>
            </w:pPr>
            <w:r w:rsidRPr="002A61C0">
              <w:rPr>
                <w:rFonts w:ascii="Cambria" w:hAnsi="Cambria" w:cs="Times New Roman"/>
                <w:sz w:val="16"/>
                <w:szCs w:val="16"/>
              </w:rPr>
              <w:t>7.</w:t>
            </w:r>
            <w:r w:rsidR="003E6034" w:rsidRPr="002A61C0">
              <w:rPr>
                <w:rFonts w:ascii="Cambria" w:hAnsi="Cambria" w:cs="Times New Roman"/>
                <w:sz w:val="16"/>
                <w:szCs w:val="16"/>
              </w:rPr>
              <w:t xml:space="preserve"> </w:t>
            </w:r>
            <w:r w:rsidRPr="002A61C0">
              <w:rPr>
                <w:rFonts w:ascii="Cambria" w:hAnsi="Cambria" w:cs="Times New Roman"/>
                <w:sz w:val="16"/>
                <w:szCs w:val="16"/>
              </w:rPr>
              <w:t>Utvrđivanje kriterija za definiranje pravnih osoba od posebnog interesa za Republiku Hrvatsku</w:t>
            </w:r>
          </w:p>
        </w:tc>
        <w:tc>
          <w:tcPr>
            <w:tcW w:w="8931" w:type="dxa"/>
            <w:vMerge/>
            <w:shd w:val="clear" w:color="auto" w:fill="auto"/>
            <w:vAlign w:val="center"/>
          </w:tcPr>
          <w:p w:rsidR="00A6248A" w:rsidRPr="002A61C0" w:rsidRDefault="00A6248A" w:rsidP="002A61C0">
            <w:pPr>
              <w:spacing w:after="120" w:line="276" w:lineRule="auto"/>
              <w:jc w:val="both"/>
              <w:rPr>
                <w:rFonts w:ascii="Times New Roman" w:hAnsi="Times New Roman" w:cs="Times New Roman"/>
                <w:sz w:val="20"/>
                <w:szCs w:val="20"/>
              </w:rPr>
            </w:pPr>
          </w:p>
        </w:tc>
      </w:tr>
      <w:tr w:rsidR="00A6248A" w:rsidRPr="002A61C0" w:rsidTr="002A61C0">
        <w:trPr>
          <w:trHeight w:val="1261"/>
        </w:trPr>
        <w:tc>
          <w:tcPr>
            <w:tcW w:w="2176" w:type="dxa"/>
            <w:vMerge w:val="restart"/>
            <w:shd w:val="clear" w:color="auto" w:fill="auto"/>
            <w:vAlign w:val="center"/>
          </w:tcPr>
          <w:p w:rsidR="00A6248A" w:rsidRPr="002A61C0" w:rsidRDefault="00A6248A" w:rsidP="002A61C0">
            <w:pPr>
              <w:jc w:val="center"/>
              <w:rPr>
                <w:rFonts w:ascii="Cambria" w:hAnsi="Cambria" w:cs="Times New Roman"/>
                <w:sz w:val="16"/>
                <w:szCs w:val="16"/>
              </w:rPr>
            </w:pPr>
            <w:r w:rsidRPr="002A61C0">
              <w:rPr>
                <w:rFonts w:ascii="Cambria" w:hAnsi="Cambria" w:cs="Times New Roman"/>
                <w:sz w:val="16"/>
                <w:szCs w:val="16"/>
              </w:rPr>
              <w:t>Poseban cilj 3</w:t>
            </w:r>
          </w:p>
          <w:p w:rsidR="00A6248A" w:rsidRPr="002A61C0" w:rsidRDefault="00A6248A" w:rsidP="002A61C0">
            <w:pPr>
              <w:jc w:val="center"/>
              <w:rPr>
                <w:rFonts w:ascii="Cambria" w:hAnsi="Cambria" w:cs="Times New Roman"/>
                <w:b/>
                <w:sz w:val="16"/>
                <w:szCs w:val="16"/>
              </w:rPr>
            </w:pPr>
            <w:r w:rsidRPr="002A61C0">
              <w:rPr>
                <w:rFonts w:ascii="Cambria" w:hAnsi="Cambria" w:cs="Times New Roman"/>
                <w:b/>
                <w:sz w:val="16"/>
                <w:szCs w:val="16"/>
              </w:rPr>
              <w:t>Učinkovito upravljanje pokretninama koje su trajno oduzete zbog počinjenja kaznenog djela</w:t>
            </w:r>
          </w:p>
          <w:p w:rsidR="00A6248A" w:rsidRPr="002A61C0" w:rsidRDefault="00A6248A" w:rsidP="00A6248A">
            <w:pPr>
              <w:rPr>
                <w:rFonts w:ascii="Cambria" w:hAnsi="Cambria" w:cs="Times New Roman"/>
                <w:sz w:val="16"/>
                <w:szCs w:val="16"/>
              </w:rPr>
            </w:pPr>
          </w:p>
        </w:tc>
        <w:tc>
          <w:tcPr>
            <w:tcW w:w="3602" w:type="dxa"/>
            <w:shd w:val="clear" w:color="auto" w:fill="auto"/>
            <w:vAlign w:val="center"/>
          </w:tcPr>
          <w:p w:rsidR="00A6248A" w:rsidRPr="002A61C0" w:rsidRDefault="00A6248A" w:rsidP="002A61C0">
            <w:pPr>
              <w:spacing w:before="360" w:after="120" w:line="276" w:lineRule="auto"/>
              <w:rPr>
                <w:rFonts w:ascii="Cambria" w:hAnsi="Cambria" w:cs="Times New Roman"/>
                <w:sz w:val="16"/>
                <w:szCs w:val="16"/>
              </w:rPr>
            </w:pPr>
            <w:r w:rsidRPr="002A61C0">
              <w:rPr>
                <w:rFonts w:ascii="Cambria" w:hAnsi="Cambria" w:cs="Times New Roman"/>
                <w:sz w:val="16"/>
                <w:szCs w:val="16"/>
              </w:rPr>
              <w:t>8.Smanjenje portfelja pokretnina putem  prodaje</w:t>
            </w:r>
          </w:p>
          <w:p w:rsidR="00A6248A" w:rsidRPr="002A61C0" w:rsidRDefault="00A6248A" w:rsidP="002A61C0">
            <w:pPr>
              <w:spacing w:after="120" w:line="276" w:lineRule="auto"/>
              <w:rPr>
                <w:rFonts w:ascii="Times New Roman" w:hAnsi="Times New Roman" w:cs="Times New Roman"/>
                <w:sz w:val="20"/>
                <w:szCs w:val="20"/>
              </w:rPr>
            </w:pPr>
          </w:p>
        </w:tc>
        <w:tc>
          <w:tcPr>
            <w:tcW w:w="8931" w:type="dxa"/>
            <w:vMerge w:val="restart"/>
            <w:shd w:val="clear" w:color="auto" w:fill="auto"/>
            <w:vAlign w:val="center"/>
          </w:tcPr>
          <w:p w:rsidR="00A6248A" w:rsidRPr="002A61C0" w:rsidRDefault="00A6248A" w:rsidP="002A61C0">
            <w:pPr>
              <w:spacing w:after="120" w:line="276" w:lineRule="auto"/>
              <w:jc w:val="both"/>
              <w:rPr>
                <w:rFonts w:ascii="Cambria" w:hAnsi="Cambria" w:cs="Times New Roman"/>
                <w:color w:val="auto"/>
                <w:sz w:val="16"/>
                <w:szCs w:val="16"/>
              </w:rPr>
            </w:pPr>
            <w:r w:rsidRPr="002A61C0">
              <w:rPr>
                <w:rFonts w:ascii="Cambria" w:hAnsi="Cambria" w:cs="Times New Roman"/>
                <w:color w:val="auto"/>
                <w:sz w:val="16"/>
                <w:szCs w:val="16"/>
              </w:rPr>
              <w:t>Navedene mjere Smanjenje portfelja pokretnina putem prodaje i Aktivacija pokretnina putem predaje na uporabu, najma ili zakupa u skladu s namjenom trajno oduzete imovine, mjere su za operacionalizaciju posebnog cilja Učinkovito upravljanje pokretninama koje su trajno oduzete zbog počinjenja kaznenog djela i podrazumijevaju upravljanje imovinom u obliku pokretnina u užem smislu odnosno pokretnina koje ministarstvo stekne te potom njima raspolaže, a koje su trajno oduzete zbog počinjenja kaznenog djela. </w:t>
            </w:r>
          </w:p>
          <w:p w:rsidR="00A6248A" w:rsidRPr="002A61C0" w:rsidRDefault="00A6248A" w:rsidP="002A61C0">
            <w:pPr>
              <w:spacing w:after="120" w:line="276" w:lineRule="auto"/>
              <w:jc w:val="both"/>
              <w:rPr>
                <w:rFonts w:ascii="Times New Roman" w:hAnsi="Times New Roman" w:cs="Times New Roman"/>
                <w:sz w:val="20"/>
                <w:szCs w:val="20"/>
              </w:rPr>
            </w:pPr>
            <w:r w:rsidRPr="002A61C0">
              <w:rPr>
                <w:rFonts w:ascii="Cambria" w:hAnsi="Cambria" w:cs="Times New Roman"/>
                <w:sz w:val="16"/>
                <w:szCs w:val="16"/>
              </w:rPr>
              <w:t>Uspješnost implementacije navedenih mjera a time i posebnog cilja vrednuje se putem sljedećih pokazatelja ishoda: doprinos smanjenju proračunskog manjka i javnog duga te doprinos povećanju kreditnog rejtinga te usmjeravanje i upošljavanje sredstava u prioritetne razvojne projekte Republike Hrvatske. Uspješna implementacija posebnog cilja »Učinkovito upravljanje pokretninama koje su trajno oduzete zbog počinjenja kaznenog djela« neizravno doprinosi realizaciji strateškog cilja upravljanja državnom imovinom čiji su pokazatelji učinka jačanje konkurentnosti gospodarstva Republike Hrvatske te ostvarivanje infrastrukturnih, socijalnih i drugih javnih ciljeva Republike Hrvatske.</w:t>
            </w:r>
          </w:p>
        </w:tc>
      </w:tr>
      <w:tr w:rsidR="00A6248A" w:rsidRPr="002A61C0" w:rsidTr="002A61C0">
        <w:trPr>
          <w:trHeight w:val="2196"/>
        </w:trPr>
        <w:tc>
          <w:tcPr>
            <w:tcW w:w="2176" w:type="dxa"/>
            <w:vMerge/>
            <w:shd w:val="clear" w:color="auto" w:fill="auto"/>
            <w:vAlign w:val="center"/>
          </w:tcPr>
          <w:p w:rsidR="00A6248A" w:rsidRPr="002A61C0" w:rsidRDefault="00A6248A" w:rsidP="002A61C0">
            <w:pPr>
              <w:spacing w:after="120" w:line="276" w:lineRule="auto"/>
              <w:jc w:val="center"/>
              <w:rPr>
                <w:rFonts w:ascii="Times New Roman" w:hAnsi="Times New Roman" w:cs="Times New Roman"/>
                <w:sz w:val="20"/>
                <w:szCs w:val="20"/>
              </w:rPr>
            </w:pPr>
          </w:p>
        </w:tc>
        <w:tc>
          <w:tcPr>
            <w:tcW w:w="3602" w:type="dxa"/>
            <w:shd w:val="clear" w:color="auto" w:fill="auto"/>
            <w:vAlign w:val="center"/>
          </w:tcPr>
          <w:p w:rsidR="00A6248A" w:rsidRPr="002A61C0" w:rsidRDefault="00A6248A" w:rsidP="002A61C0">
            <w:pPr>
              <w:spacing w:after="120" w:line="276" w:lineRule="auto"/>
              <w:rPr>
                <w:rFonts w:ascii="Cambria" w:hAnsi="Cambria" w:cs="Times New Roman"/>
                <w:sz w:val="16"/>
                <w:szCs w:val="16"/>
              </w:rPr>
            </w:pPr>
            <w:r w:rsidRPr="002A61C0">
              <w:rPr>
                <w:rFonts w:ascii="Cambria" w:hAnsi="Cambria" w:cs="Times New Roman"/>
                <w:sz w:val="16"/>
                <w:szCs w:val="16"/>
              </w:rPr>
              <w:t>9.Aktivacija pokretnina putem predaje na uporabu, najma ili zakupa u skladu s namjenom trajno oduzete imovine</w:t>
            </w:r>
          </w:p>
        </w:tc>
        <w:tc>
          <w:tcPr>
            <w:tcW w:w="8931" w:type="dxa"/>
            <w:vMerge/>
            <w:shd w:val="clear" w:color="auto" w:fill="auto"/>
            <w:vAlign w:val="center"/>
          </w:tcPr>
          <w:p w:rsidR="00A6248A" w:rsidRPr="002A61C0" w:rsidRDefault="00A6248A" w:rsidP="002A61C0">
            <w:pPr>
              <w:spacing w:after="120" w:line="276" w:lineRule="auto"/>
              <w:jc w:val="both"/>
              <w:rPr>
                <w:rFonts w:ascii="Times New Roman" w:hAnsi="Times New Roman" w:cs="Times New Roman"/>
                <w:color w:val="auto"/>
                <w:sz w:val="16"/>
                <w:szCs w:val="16"/>
              </w:rPr>
            </w:pPr>
          </w:p>
        </w:tc>
      </w:tr>
    </w:tbl>
    <w:p w:rsidR="00CD69D6" w:rsidRPr="00C30FB4" w:rsidRDefault="00CD69D6" w:rsidP="00C30FB4">
      <w:pPr>
        <w:tabs>
          <w:tab w:val="left" w:pos="2809"/>
        </w:tabs>
        <w:sectPr w:rsidR="00CD69D6" w:rsidRPr="00C30FB4">
          <w:type w:val="continuous"/>
          <w:pgSz w:w="16840" w:h="11900" w:orient="landscape"/>
          <w:pgMar w:top="1610" w:right="1638" w:bottom="476" w:left="889" w:header="0" w:footer="3" w:gutter="0"/>
          <w:cols w:space="720"/>
          <w:noEndnote/>
          <w:docGrid w:linePitch="360"/>
        </w:sectPr>
      </w:pPr>
    </w:p>
    <w:tbl>
      <w:tblPr>
        <w:tblW w:w="0" w:type="auto"/>
        <w:jc w:val="center"/>
        <w:tblLayout w:type="fixed"/>
        <w:tblCellMar>
          <w:left w:w="0" w:type="dxa"/>
          <w:right w:w="0" w:type="dxa"/>
        </w:tblCellMar>
        <w:tblLook w:val="0000" w:firstRow="0" w:lastRow="0" w:firstColumn="0" w:lastColumn="0" w:noHBand="0" w:noVBand="0"/>
      </w:tblPr>
      <w:tblGrid>
        <w:gridCol w:w="2189"/>
        <w:gridCol w:w="3547"/>
        <w:gridCol w:w="8938"/>
      </w:tblGrid>
      <w:tr w:rsidR="00CD69D6" w:rsidTr="003E6034">
        <w:trPr>
          <w:trHeight w:hRule="exact" w:val="3276"/>
          <w:jc w:val="center"/>
        </w:trPr>
        <w:tc>
          <w:tcPr>
            <w:tcW w:w="2189"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rPr>
                <w:sz w:val="16"/>
                <w:szCs w:val="16"/>
              </w:rPr>
            </w:pPr>
            <w:r>
              <w:rPr>
                <w:rStyle w:val="Other"/>
                <w:rFonts w:ascii="Cambria" w:hAnsi="Cambria" w:cs="Cambria"/>
                <w:color w:val="000000"/>
                <w:sz w:val="16"/>
                <w:szCs w:val="16"/>
              </w:rPr>
              <w:lastRenderedPageBreak/>
              <w:t>Poseban cilj 4</w:t>
            </w:r>
          </w:p>
          <w:p w:rsidR="00CD69D6" w:rsidRDefault="00CD69D6">
            <w:pPr>
              <w:pStyle w:val="Other0"/>
              <w:shd w:val="clear" w:color="auto" w:fill="auto"/>
              <w:spacing w:line="240" w:lineRule="auto"/>
              <w:rPr>
                <w:sz w:val="16"/>
                <w:szCs w:val="16"/>
              </w:rPr>
            </w:pPr>
            <w:r>
              <w:rPr>
                <w:rStyle w:val="Other"/>
                <w:rFonts w:ascii="Cambria" w:hAnsi="Cambria" w:cs="Cambria"/>
                <w:b/>
                <w:bCs/>
                <w:color w:val="000000"/>
                <w:sz w:val="16"/>
                <w:szCs w:val="16"/>
              </w:rPr>
              <w:t>Harmonizacija i prijedlog novih propisa</w:t>
            </w:r>
          </w:p>
        </w:tc>
        <w:tc>
          <w:tcPr>
            <w:tcW w:w="3547"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rPr>
                <w:sz w:val="16"/>
                <w:szCs w:val="16"/>
              </w:rPr>
            </w:pPr>
            <w:r>
              <w:rPr>
                <w:rStyle w:val="Other"/>
                <w:rFonts w:ascii="Cambria" w:hAnsi="Cambria" w:cs="Cambria"/>
                <w:color w:val="000000"/>
                <w:sz w:val="16"/>
                <w:szCs w:val="16"/>
              </w:rPr>
              <w:t>10. Predlaganje izmjena i dopuna važećih propisa te izrada prijedloga novih propisa za poboljšanje upravljanja državnom imovinom</w:t>
            </w:r>
          </w:p>
        </w:tc>
        <w:tc>
          <w:tcPr>
            <w:tcW w:w="8938" w:type="dxa"/>
            <w:tcBorders>
              <w:top w:val="single" w:sz="4" w:space="0" w:color="auto"/>
              <w:left w:val="single" w:sz="4" w:space="0" w:color="auto"/>
              <w:bottom w:val="nil"/>
              <w:right w:val="single" w:sz="4" w:space="0" w:color="auto"/>
            </w:tcBorders>
            <w:shd w:val="clear" w:color="auto" w:fill="FFFFFF"/>
          </w:tcPr>
          <w:p w:rsidR="00CD69D6" w:rsidRDefault="00CD69D6" w:rsidP="0024370E">
            <w:pPr>
              <w:pStyle w:val="Other0"/>
              <w:shd w:val="clear" w:color="auto" w:fill="auto"/>
              <w:spacing w:before="180" w:after="120" w:line="276" w:lineRule="auto"/>
              <w:ind w:left="113" w:right="113"/>
              <w:jc w:val="both"/>
              <w:rPr>
                <w:sz w:val="16"/>
                <w:szCs w:val="16"/>
              </w:rPr>
            </w:pPr>
            <w:r>
              <w:rPr>
                <w:rStyle w:val="Other"/>
                <w:rFonts w:ascii="Cambria" w:hAnsi="Cambria" w:cs="Cambria"/>
                <w:color w:val="000000"/>
                <w:sz w:val="16"/>
                <w:szCs w:val="16"/>
              </w:rPr>
              <w:t>Kroz dosadašnje modele upravljanja imovinom u vlasništvu Republike Hrvatske uočena je potreba za ubrzanjem, pojednostavljenjem i povećanjem efikasnosti postupaka raspolaganja državnom imovinom. Harmoniziranje sustava upravljanja imovinom u vlasništvu Republike Hrvatske predstavlja kontinuirani proces, što zahtijeva stalnu analizu postojećeg stanja i provođenje dodatne regulacije u svrhu bolje aktivacije imovine. Navedeno se osobito odnosi na otklanjanje nedostataka u zakonodavnom okviru, uočavanje i otklanjanje dupliciranja poslova i preklapanja ovlasti od strane više tijela državne uprave, te u koordinaciji s tim tijelima, povećanje efikasnosti i ubrzavanja postupaka raspolaganja imovinom. Prilikom izmjena i dopuna starih, odnosno donošenja novih propisa i akata potrebno je postupati transparentno i u skladu s propisima koji reguliraju sudjelovanje zainteresirane javnosti, kako bi se kroz propisane aktivnosti omogućilo adresatima propisa da sudjeluju u njihovom donošenju te prikupilo što više relevantnih informacija.</w:t>
            </w:r>
          </w:p>
          <w:p w:rsidR="00CD69D6" w:rsidRDefault="00CD69D6" w:rsidP="0024370E">
            <w:pPr>
              <w:pStyle w:val="Other0"/>
              <w:shd w:val="clear" w:color="auto" w:fill="auto"/>
              <w:spacing w:after="120" w:line="276" w:lineRule="auto"/>
              <w:ind w:left="113" w:right="113"/>
              <w:jc w:val="both"/>
              <w:rPr>
                <w:sz w:val="16"/>
                <w:szCs w:val="16"/>
              </w:rPr>
            </w:pPr>
            <w:r>
              <w:rPr>
                <w:rStyle w:val="Other"/>
                <w:rFonts w:ascii="Cambria" w:hAnsi="Cambria" w:cs="Cambria"/>
                <w:color w:val="000000"/>
                <w:sz w:val="16"/>
                <w:szCs w:val="16"/>
              </w:rPr>
              <w:t>Mjera naziva Predlaganje izmjena i dopuna važećih propisa te izrada prijedloga novih propisa za poboljšanje upravljanja državnom imovinom pr</w:t>
            </w:r>
            <w:r w:rsidR="003E6034">
              <w:rPr>
                <w:rStyle w:val="Other"/>
                <w:rFonts w:ascii="Cambria" w:hAnsi="Cambria" w:cs="Cambria"/>
                <w:color w:val="000000"/>
                <w:sz w:val="16"/>
                <w:szCs w:val="16"/>
              </w:rPr>
              <w:t>idonij</w:t>
            </w:r>
            <w:r>
              <w:rPr>
                <w:rStyle w:val="Other"/>
                <w:rFonts w:ascii="Cambria" w:hAnsi="Cambria" w:cs="Cambria"/>
                <w:color w:val="000000"/>
                <w:sz w:val="16"/>
                <w:szCs w:val="16"/>
              </w:rPr>
              <w:t>eti će realizaciji posebnog cilja Harmonizacija i prijedlog novih propisa a koji će se pratiti i vrednovati kroz uspostavu unaprjeđenog normativnog okvira za učinkovito upravljanje državnom imovinom.</w:t>
            </w:r>
          </w:p>
        </w:tc>
      </w:tr>
      <w:tr w:rsidR="00CD69D6">
        <w:trPr>
          <w:trHeight w:hRule="exact" w:val="1003"/>
          <w:jc w:val="center"/>
        </w:trPr>
        <w:tc>
          <w:tcPr>
            <w:tcW w:w="2189" w:type="dxa"/>
            <w:vMerge w:val="restart"/>
            <w:tcBorders>
              <w:top w:val="single" w:sz="4" w:space="0" w:color="auto"/>
              <w:left w:val="single" w:sz="4" w:space="0" w:color="auto"/>
              <w:bottom w:val="nil"/>
              <w:right w:val="nil"/>
            </w:tcBorders>
            <w:shd w:val="clear" w:color="auto" w:fill="FFFFFF"/>
            <w:vAlign w:val="center"/>
          </w:tcPr>
          <w:p w:rsidR="008550EC" w:rsidRDefault="00CD69D6">
            <w:pPr>
              <w:pStyle w:val="Other0"/>
              <w:shd w:val="clear" w:color="auto" w:fill="auto"/>
              <w:spacing w:line="240" w:lineRule="auto"/>
              <w:rPr>
                <w:rStyle w:val="Other"/>
                <w:rFonts w:ascii="Cambria" w:hAnsi="Cambria" w:cs="Cambria"/>
                <w:color w:val="000000"/>
                <w:sz w:val="16"/>
                <w:szCs w:val="16"/>
              </w:rPr>
            </w:pPr>
            <w:r>
              <w:rPr>
                <w:rStyle w:val="Other"/>
                <w:rFonts w:ascii="Cambria" w:hAnsi="Cambria" w:cs="Cambria"/>
                <w:color w:val="000000"/>
                <w:sz w:val="16"/>
                <w:szCs w:val="16"/>
              </w:rPr>
              <w:t xml:space="preserve">Poseban cilj 5 </w:t>
            </w:r>
          </w:p>
          <w:p w:rsidR="00CD69D6" w:rsidRDefault="00CD69D6">
            <w:pPr>
              <w:pStyle w:val="Other0"/>
              <w:shd w:val="clear" w:color="auto" w:fill="auto"/>
              <w:spacing w:line="240" w:lineRule="auto"/>
              <w:rPr>
                <w:sz w:val="16"/>
                <w:szCs w:val="16"/>
              </w:rPr>
            </w:pPr>
            <w:r>
              <w:rPr>
                <w:rStyle w:val="Other"/>
                <w:rFonts w:ascii="Cambria" w:hAnsi="Cambria" w:cs="Cambria"/>
                <w:b/>
                <w:bCs/>
                <w:color w:val="000000"/>
                <w:sz w:val="16"/>
                <w:szCs w:val="16"/>
              </w:rPr>
              <w:t>Vođenje, standardizirani razvoj i unaprjeđenje sveobuhvatne interne evidencije pojavnih oblika državne imovine kojom upravlja Ministarstvo prostornoga uređenja, graditeljstva i državne imovine</w:t>
            </w:r>
          </w:p>
        </w:tc>
        <w:tc>
          <w:tcPr>
            <w:tcW w:w="3547"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rPr>
                <w:sz w:val="16"/>
                <w:szCs w:val="16"/>
              </w:rPr>
            </w:pPr>
            <w:r>
              <w:rPr>
                <w:rStyle w:val="Other"/>
                <w:rFonts w:ascii="Cambria" w:hAnsi="Cambria" w:cs="Cambria"/>
                <w:color w:val="000000"/>
                <w:sz w:val="16"/>
                <w:szCs w:val="16"/>
              </w:rPr>
              <w:t>11. Funkcionalna uspostava Informacijskog sustava za upravljanje državnom imovinom (ISUDIO)</w:t>
            </w:r>
          </w:p>
        </w:tc>
        <w:tc>
          <w:tcPr>
            <w:tcW w:w="8938" w:type="dxa"/>
            <w:vMerge w:val="restart"/>
            <w:tcBorders>
              <w:top w:val="single" w:sz="4" w:space="0" w:color="auto"/>
              <w:left w:val="single" w:sz="4" w:space="0" w:color="auto"/>
              <w:bottom w:val="nil"/>
              <w:right w:val="single" w:sz="4" w:space="0" w:color="auto"/>
            </w:tcBorders>
            <w:shd w:val="clear" w:color="auto" w:fill="FFFFFF"/>
            <w:vAlign w:val="center"/>
          </w:tcPr>
          <w:p w:rsidR="00CD69D6" w:rsidRDefault="00CD69D6" w:rsidP="0024370E">
            <w:pPr>
              <w:pStyle w:val="Other0"/>
              <w:shd w:val="clear" w:color="auto" w:fill="auto"/>
              <w:spacing w:after="120" w:line="276" w:lineRule="auto"/>
              <w:ind w:left="113" w:right="113"/>
              <w:jc w:val="both"/>
              <w:rPr>
                <w:sz w:val="16"/>
                <w:szCs w:val="16"/>
              </w:rPr>
            </w:pPr>
            <w:r>
              <w:rPr>
                <w:rStyle w:val="Other"/>
                <w:rFonts w:ascii="Cambria" w:hAnsi="Cambria" w:cs="Cambria"/>
                <w:color w:val="000000"/>
                <w:sz w:val="16"/>
                <w:szCs w:val="16"/>
              </w:rPr>
              <w:t>Sveobuhvatna evidencija državne imovine infrastrukturna je pretpostavka učinkovitog upravljanja državnom imovinom, budući da se donošenje odluka o uporabi državne imovine treba zasnivati na prikupljanim i obrađenim pravodobnim i vjerodostojnim podatcima o cjelokupnoj imovini i s njome povezanim obvezama. Funkcionalna uspostava sveobuhvatnog kvantitativnog i kvalitativnog popisa (podatkovne baze), odnosno registra, ishodišno je dakle pitanje učinkovitog upravljanja imovinom.</w:t>
            </w:r>
          </w:p>
          <w:p w:rsidR="00CD69D6" w:rsidRDefault="00CD69D6" w:rsidP="0024370E">
            <w:pPr>
              <w:pStyle w:val="Other0"/>
              <w:shd w:val="clear" w:color="auto" w:fill="auto"/>
              <w:spacing w:after="120" w:line="276" w:lineRule="auto"/>
              <w:ind w:left="113" w:right="113"/>
              <w:jc w:val="both"/>
              <w:rPr>
                <w:sz w:val="16"/>
                <w:szCs w:val="16"/>
              </w:rPr>
            </w:pPr>
            <w:r>
              <w:rPr>
                <w:rStyle w:val="Other"/>
                <w:rFonts w:ascii="Cambria" w:hAnsi="Cambria" w:cs="Cambria"/>
                <w:color w:val="000000"/>
                <w:sz w:val="16"/>
                <w:szCs w:val="16"/>
              </w:rPr>
              <w:t>Definirane mjere Uspostava sveobuhvatne interne evidencije pojavnih oblika državne imovine kojom upravlja Ministarstvo prostornoga uređenja, graditeljstva i državne imovine i Uspostava modela za upravljanje učincima od upravljanja i raspolaganja državnom imovinom imaju za cilj unaprijediti način vođenja i podatke koji se vode u evidenciji državne imovine kojom upravlja ministarstvo, a što se postavlja kao instrument razvoja i unaprjeđenja sustava upravljanja pojedinom pojavnim oblicima imovine, koji se temelji na ažurnim, jasnim i kvalitetnim podacima.</w:t>
            </w:r>
          </w:p>
          <w:p w:rsidR="00CD69D6" w:rsidRDefault="00CD69D6" w:rsidP="0024370E">
            <w:pPr>
              <w:pStyle w:val="Other0"/>
              <w:shd w:val="clear" w:color="auto" w:fill="auto"/>
              <w:spacing w:after="120" w:line="276" w:lineRule="auto"/>
              <w:ind w:left="113" w:right="113"/>
              <w:jc w:val="both"/>
              <w:rPr>
                <w:sz w:val="16"/>
                <w:szCs w:val="16"/>
              </w:rPr>
            </w:pPr>
            <w:r>
              <w:rPr>
                <w:rStyle w:val="Other"/>
                <w:rFonts w:ascii="Cambria" w:hAnsi="Cambria" w:cs="Cambria"/>
                <w:color w:val="000000"/>
                <w:sz w:val="16"/>
                <w:szCs w:val="16"/>
              </w:rPr>
              <w:t>Unaprijeđene interne evidencije državne imovine u smislu standardizacije podataka i izgradnje konceptualnog modela podataka kao upravljačkog sustava koji omogućava kvalitetno i razvidno donošenje odluka o načinima upravljanja državnom imovinom kojom upravlja Ministarstvo, omogućiti će i veću kompatibilnost podatka za što transparentniju dostavu podataka u Središnji registar državne imovine kao upravljačkom sustavu koji omogućava kvalitetno i razvidno donošenje odluka o načinima upravljanja državnom imovinom u širem smislu.</w:t>
            </w:r>
          </w:p>
        </w:tc>
      </w:tr>
      <w:tr w:rsidR="00CD69D6">
        <w:trPr>
          <w:trHeight w:hRule="exact" w:val="1406"/>
          <w:jc w:val="center"/>
        </w:trPr>
        <w:tc>
          <w:tcPr>
            <w:tcW w:w="2189" w:type="dxa"/>
            <w:vMerge/>
            <w:tcBorders>
              <w:top w:val="nil"/>
              <w:left w:val="single" w:sz="4" w:space="0" w:color="auto"/>
              <w:bottom w:val="nil"/>
              <w:right w:val="nil"/>
            </w:tcBorders>
            <w:shd w:val="clear" w:color="auto" w:fill="FFFFFF"/>
            <w:vAlign w:val="center"/>
          </w:tcPr>
          <w:p w:rsidR="00CD69D6" w:rsidRDefault="00CD69D6">
            <w:pPr>
              <w:pStyle w:val="Other0"/>
              <w:shd w:val="clear" w:color="auto" w:fill="auto"/>
              <w:spacing w:after="160" w:line="240" w:lineRule="auto"/>
              <w:ind w:left="260"/>
              <w:jc w:val="both"/>
              <w:rPr>
                <w:sz w:val="16"/>
                <w:szCs w:val="16"/>
              </w:rPr>
            </w:pPr>
          </w:p>
        </w:tc>
        <w:tc>
          <w:tcPr>
            <w:tcW w:w="3547" w:type="dxa"/>
            <w:tcBorders>
              <w:top w:val="single" w:sz="4" w:space="0" w:color="auto"/>
              <w:left w:val="single" w:sz="4" w:space="0" w:color="auto"/>
              <w:bottom w:val="nil"/>
              <w:right w:val="nil"/>
            </w:tcBorders>
            <w:shd w:val="clear" w:color="auto" w:fill="FFFFFF"/>
          </w:tcPr>
          <w:p w:rsidR="00CD69D6" w:rsidRDefault="00CD69D6" w:rsidP="008550EC">
            <w:pPr>
              <w:pStyle w:val="Other0"/>
              <w:shd w:val="clear" w:color="auto" w:fill="auto"/>
              <w:spacing w:before="240" w:line="240" w:lineRule="auto"/>
              <w:rPr>
                <w:sz w:val="16"/>
                <w:szCs w:val="16"/>
              </w:rPr>
            </w:pPr>
            <w:r>
              <w:rPr>
                <w:rStyle w:val="Other"/>
                <w:rFonts w:ascii="Cambria" w:hAnsi="Cambria" w:cs="Cambria"/>
                <w:color w:val="000000"/>
                <w:sz w:val="16"/>
                <w:szCs w:val="16"/>
              </w:rPr>
              <w:t>12. Uspostava sveobuhvatne interne evidencije pojavnih oblika državne imovine kojom upravlja Ministarstvo prostornoga uređenja, graditeljstva i državne imovine</w:t>
            </w:r>
          </w:p>
        </w:tc>
        <w:tc>
          <w:tcPr>
            <w:tcW w:w="8938" w:type="dxa"/>
            <w:vMerge/>
            <w:tcBorders>
              <w:top w:val="nil"/>
              <w:left w:val="single" w:sz="4" w:space="0" w:color="auto"/>
              <w:bottom w:val="nil"/>
              <w:right w:val="single" w:sz="4" w:space="0" w:color="auto"/>
            </w:tcBorders>
            <w:shd w:val="clear" w:color="auto" w:fill="FFFFFF"/>
            <w:vAlign w:val="center"/>
          </w:tcPr>
          <w:p w:rsidR="00CD69D6" w:rsidRDefault="00CD69D6">
            <w:pPr>
              <w:pStyle w:val="Other0"/>
              <w:shd w:val="clear" w:color="auto" w:fill="auto"/>
              <w:spacing w:before="180" w:line="240" w:lineRule="auto"/>
              <w:rPr>
                <w:sz w:val="16"/>
                <w:szCs w:val="16"/>
              </w:rPr>
            </w:pPr>
          </w:p>
        </w:tc>
      </w:tr>
      <w:tr w:rsidR="00CD69D6" w:rsidTr="003E6034">
        <w:trPr>
          <w:trHeight w:hRule="exact" w:val="1556"/>
          <w:jc w:val="center"/>
        </w:trPr>
        <w:tc>
          <w:tcPr>
            <w:tcW w:w="2189" w:type="dxa"/>
            <w:vMerge/>
            <w:tcBorders>
              <w:top w:val="nil"/>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before="180" w:line="240" w:lineRule="auto"/>
              <w:rPr>
                <w:sz w:val="16"/>
                <w:szCs w:val="16"/>
              </w:rPr>
            </w:pPr>
          </w:p>
        </w:tc>
        <w:tc>
          <w:tcPr>
            <w:tcW w:w="3547"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line="240" w:lineRule="auto"/>
              <w:rPr>
                <w:sz w:val="16"/>
                <w:szCs w:val="16"/>
              </w:rPr>
            </w:pPr>
            <w:r>
              <w:rPr>
                <w:rStyle w:val="Other"/>
                <w:rFonts w:ascii="Cambria" w:hAnsi="Cambria" w:cs="Cambria"/>
                <w:color w:val="000000"/>
                <w:sz w:val="16"/>
                <w:szCs w:val="16"/>
              </w:rPr>
              <w:t>13. Uspostava modela za upravljanje učincima od upravljanja i raspolaganja državnom imovinom</w:t>
            </w:r>
          </w:p>
        </w:tc>
        <w:tc>
          <w:tcPr>
            <w:tcW w:w="8938" w:type="dxa"/>
            <w:vMerge/>
            <w:tcBorders>
              <w:top w:val="nil"/>
              <w:left w:val="single" w:sz="4" w:space="0" w:color="auto"/>
              <w:bottom w:val="single" w:sz="4" w:space="0" w:color="auto"/>
              <w:right w:val="single" w:sz="4" w:space="0" w:color="auto"/>
            </w:tcBorders>
            <w:shd w:val="clear" w:color="auto" w:fill="FFFFFF"/>
            <w:vAlign w:val="center"/>
          </w:tcPr>
          <w:p w:rsidR="00CD69D6" w:rsidRDefault="00CD69D6">
            <w:pPr>
              <w:pStyle w:val="Other0"/>
              <w:shd w:val="clear" w:color="auto" w:fill="auto"/>
              <w:spacing w:line="240" w:lineRule="auto"/>
              <w:rPr>
                <w:sz w:val="16"/>
                <w:szCs w:val="16"/>
              </w:rPr>
            </w:pPr>
          </w:p>
        </w:tc>
      </w:tr>
    </w:tbl>
    <w:p w:rsidR="00CD69D6" w:rsidRDefault="00CD69D6">
      <w:pPr>
        <w:spacing w:line="1" w:lineRule="exact"/>
        <w:rPr>
          <w:color w:val="auto"/>
        </w:rPr>
      </w:pPr>
      <w:r>
        <w:rPr>
          <w:color w:val="auto"/>
        </w:rPr>
        <w:br w:type="page"/>
      </w:r>
    </w:p>
    <w:tbl>
      <w:tblPr>
        <w:tblW w:w="0" w:type="auto"/>
        <w:jc w:val="center"/>
        <w:tblLayout w:type="fixed"/>
        <w:tblCellMar>
          <w:left w:w="0" w:type="dxa"/>
          <w:right w:w="0" w:type="dxa"/>
        </w:tblCellMar>
        <w:tblLook w:val="0000" w:firstRow="0" w:lastRow="0" w:firstColumn="0" w:lastColumn="0" w:noHBand="0" w:noVBand="0"/>
      </w:tblPr>
      <w:tblGrid>
        <w:gridCol w:w="2189"/>
        <w:gridCol w:w="3547"/>
        <w:gridCol w:w="8938"/>
      </w:tblGrid>
      <w:tr w:rsidR="00CD69D6" w:rsidTr="0024370E">
        <w:trPr>
          <w:trHeight w:hRule="exact" w:val="4693"/>
          <w:jc w:val="center"/>
        </w:trPr>
        <w:tc>
          <w:tcPr>
            <w:tcW w:w="2189"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rPr>
                <w:sz w:val="16"/>
                <w:szCs w:val="16"/>
              </w:rPr>
            </w:pPr>
            <w:r>
              <w:rPr>
                <w:rStyle w:val="Other"/>
                <w:rFonts w:ascii="Cambria" w:hAnsi="Cambria" w:cs="Cambria"/>
                <w:color w:val="000000"/>
                <w:sz w:val="16"/>
                <w:szCs w:val="16"/>
              </w:rPr>
              <w:t>Poseban cilj 6</w:t>
            </w:r>
          </w:p>
          <w:p w:rsidR="0032351B" w:rsidRDefault="00CD69D6">
            <w:pPr>
              <w:pStyle w:val="Other0"/>
              <w:shd w:val="clear" w:color="auto" w:fill="auto"/>
              <w:spacing w:line="240" w:lineRule="auto"/>
              <w:rPr>
                <w:rStyle w:val="Other"/>
                <w:rFonts w:ascii="Cambria" w:hAnsi="Cambria" w:cs="Cambria"/>
                <w:b/>
                <w:bCs/>
                <w:color w:val="000000"/>
                <w:sz w:val="16"/>
                <w:szCs w:val="16"/>
              </w:rPr>
            </w:pPr>
            <w:r>
              <w:rPr>
                <w:rStyle w:val="Other"/>
                <w:rFonts w:ascii="Cambria" w:hAnsi="Cambria" w:cs="Cambria"/>
                <w:b/>
                <w:bCs/>
                <w:color w:val="000000"/>
                <w:sz w:val="16"/>
                <w:szCs w:val="16"/>
              </w:rPr>
              <w:t>Priprema, izrada i izvješćivanj</w:t>
            </w:r>
            <w:r w:rsidR="0015254E">
              <w:rPr>
                <w:rStyle w:val="Other"/>
                <w:rFonts w:ascii="Cambria" w:hAnsi="Cambria" w:cs="Cambria"/>
                <w:b/>
                <w:bCs/>
                <w:color w:val="000000"/>
                <w:sz w:val="16"/>
                <w:szCs w:val="16"/>
              </w:rPr>
              <w:t>e</w:t>
            </w:r>
          </w:p>
          <w:p w:rsidR="00CD69D6" w:rsidRDefault="00CD69D6">
            <w:pPr>
              <w:pStyle w:val="Other0"/>
              <w:shd w:val="clear" w:color="auto" w:fill="auto"/>
              <w:spacing w:line="240" w:lineRule="auto"/>
              <w:rPr>
                <w:sz w:val="16"/>
                <w:szCs w:val="16"/>
              </w:rPr>
            </w:pPr>
            <w:r>
              <w:rPr>
                <w:rStyle w:val="Other"/>
                <w:rFonts w:ascii="Cambria" w:hAnsi="Cambria" w:cs="Cambria"/>
                <w:b/>
                <w:bCs/>
                <w:color w:val="000000"/>
                <w:sz w:val="16"/>
                <w:szCs w:val="16"/>
              </w:rPr>
              <w:t xml:space="preserve"> o provedbi akata strateškog planiranja u upravnom području upravljanja državnom imovinom</w:t>
            </w:r>
          </w:p>
        </w:tc>
        <w:tc>
          <w:tcPr>
            <w:tcW w:w="3547"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rPr>
                <w:sz w:val="16"/>
                <w:szCs w:val="16"/>
              </w:rPr>
            </w:pPr>
            <w:r>
              <w:rPr>
                <w:rStyle w:val="Other"/>
                <w:rFonts w:ascii="Cambria" w:hAnsi="Cambria" w:cs="Cambria"/>
                <w:color w:val="000000"/>
                <w:sz w:val="16"/>
                <w:szCs w:val="16"/>
              </w:rPr>
              <w:t>14. Poboljšanje upravljanja državnom imovinom putem akata strateškog planiranja u upravnom području upravljanja državnom imovinom</w:t>
            </w:r>
          </w:p>
        </w:tc>
        <w:tc>
          <w:tcPr>
            <w:tcW w:w="8938" w:type="dxa"/>
            <w:tcBorders>
              <w:top w:val="single" w:sz="4" w:space="0" w:color="auto"/>
              <w:left w:val="single" w:sz="4" w:space="0" w:color="auto"/>
              <w:bottom w:val="nil"/>
              <w:right w:val="single" w:sz="4" w:space="0" w:color="auto"/>
            </w:tcBorders>
            <w:shd w:val="clear" w:color="auto" w:fill="FFFFFF"/>
            <w:vAlign w:val="bottom"/>
          </w:tcPr>
          <w:p w:rsidR="00CD69D6" w:rsidRDefault="00CD69D6" w:rsidP="0024370E">
            <w:pPr>
              <w:pStyle w:val="Other0"/>
              <w:shd w:val="clear" w:color="auto" w:fill="auto"/>
              <w:spacing w:after="120" w:line="276" w:lineRule="auto"/>
              <w:ind w:left="113" w:right="113"/>
              <w:jc w:val="both"/>
              <w:rPr>
                <w:sz w:val="16"/>
                <w:szCs w:val="16"/>
              </w:rPr>
            </w:pPr>
            <w:r>
              <w:rPr>
                <w:rStyle w:val="Other"/>
                <w:rFonts w:ascii="Cambria" w:hAnsi="Cambria" w:cs="Cambria"/>
                <w:color w:val="000000"/>
                <w:sz w:val="16"/>
                <w:szCs w:val="16"/>
              </w:rPr>
              <w:t>Poboljšanje upravljanja državnom imovinom putem akata strateškog planiranja u upravnom području upravljanja državnom imovinom mjera je koja pridonosi uspješnosti implementacije posebnog cilja naziva Priprema, izrada i izvješćivanje o provedbi akata strateškog planiranja, s vidljivim pokazateljem ishoda u unaprjeđenom okviru strateškog planiranja za učinkovito upravljanje državnom imovinom. Uspješna implementacija ovako postavljene mjere i posebnog cilja izravno doprinosi definiranju reformskih mjera i prioriteta kao i procesima praćenja provedbe i vrednovanju provedbe istih i izvještavanju o realizaciji (uspješnosti) provedbe odnosno napretku u provedbi reformskih mjera i posebnih preporuka. Također, ovako postavljena mjera neizravno će doprinijeti i realizaciji strateškog cilja upravljanja državnom imovinom čiji su pokazatelji učinka jačanje konkurentnosti gospodarstva Republike Hrvatske te ostvarivanje infrastrukturnih, socijalnih i drugih javnih ciljeva Republike Hrvatske.</w:t>
            </w:r>
          </w:p>
          <w:p w:rsidR="00CD69D6" w:rsidRDefault="00CD69D6" w:rsidP="0024370E">
            <w:pPr>
              <w:pStyle w:val="Other0"/>
              <w:shd w:val="clear" w:color="auto" w:fill="auto"/>
              <w:spacing w:after="120" w:line="276" w:lineRule="auto"/>
              <w:ind w:left="113" w:right="113"/>
              <w:jc w:val="both"/>
              <w:rPr>
                <w:sz w:val="16"/>
                <w:szCs w:val="16"/>
              </w:rPr>
            </w:pPr>
            <w:r>
              <w:rPr>
                <w:rStyle w:val="Other"/>
                <w:rFonts w:ascii="Cambria" w:hAnsi="Cambria" w:cs="Cambria"/>
                <w:color w:val="000000"/>
                <w:sz w:val="16"/>
                <w:szCs w:val="16"/>
              </w:rPr>
              <w:t>Uspostavom sustava planiranja i izvještavanja u području upravljanja državnom imovinom temeljenom na unaprijed usvojenim aktima strateškog planiranja osigurava se učinkovito i razumno upravljanje, pažnjom dobrog gospodara, sukladno načelima odgovornosti, javnosti, ekonomičnosti i predvidljivosti, a upravo se načelo javnosti upravljanja državnom imovinom osigurava propisivanjem preglednih pravila i kriterija upravljanja državnom imovinom u propisima i drugim aktima koji se donose na temelju Zakona o upravljanju državnom imovinom te njihovom javnom objavom. U tom pogledu, provedba ove mjere predstavlja kontinuitet dosadašnjih višegodišnjih aktivnosti Ministarstva u izradi akata strateškog planiranja i izvještajima o provedbi istih, ujedno i javno dostupnim dokumentima.</w:t>
            </w:r>
          </w:p>
          <w:p w:rsidR="00CD69D6" w:rsidRDefault="00CD69D6" w:rsidP="0024370E">
            <w:pPr>
              <w:pStyle w:val="Other0"/>
              <w:shd w:val="clear" w:color="auto" w:fill="auto"/>
              <w:spacing w:after="120" w:line="276" w:lineRule="auto"/>
              <w:ind w:left="113" w:right="113"/>
              <w:jc w:val="both"/>
              <w:rPr>
                <w:sz w:val="16"/>
                <w:szCs w:val="16"/>
              </w:rPr>
            </w:pPr>
            <w:r>
              <w:rPr>
                <w:rStyle w:val="Other"/>
                <w:rFonts w:ascii="Cambria" w:hAnsi="Cambria" w:cs="Cambria"/>
                <w:color w:val="000000"/>
                <w:sz w:val="16"/>
                <w:szCs w:val="16"/>
              </w:rPr>
              <w:t>Također, provedba ove mjere, će obzirom na vrlo aktivno višemjesečno i višegodišnje sudjelovanje predstavnika Ministarstva u međuresornim radnim skupinama te u radu Mreže koordinatora za strateško planiranje, imati značaj u daljnjem ustroju sustava strateškog planiranja na nacionalnoj razini te će imati usku poveznicu sa sadržajem više akata strateškog planiranja od nacionalnog značaja.</w:t>
            </w:r>
          </w:p>
        </w:tc>
      </w:tr>
      <w:tr w:rsidR="00CD69D6">
        <w:trPr>
          <w:trHeight w:hRule="exact" w:val="566"/>
          <w:jc w:val="center"/>
        </w:trPr>
        <w:tc>
          <w:tcPr>
            <w:tcW w:w="2189" w:type="dxa"/>
            <w:vMerge w:val="restart"/>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rPr>
                <w:sz w:val="16"/>
                <w:szCs w:val="16"/>
              </w:rPr>
            </w:pPr>
            <w:r>
              <w:rPr>
                <w:rStyle w:val="Other"/>
                <w:rFonts w:ascii="Cambria" w:hAnsi="Cambria" w:cs="Cambria"/>
                <w:color w:val="000000"/>
                <w:sz w:val="16"/>
                <w:szCs w:val="16"/>
              </w:rPr>
              <w:t>Poseban cilj 7</w:t>
            </w:r>
          </w:p>
          <w:p w:rsidR="00CD69D6" w:rsidRDefault="00CD69D6">
            <w:pPr>
              <w:pStyle w:val="Other0"/>
              <w:shd w:val="clear" w:color="auto" w:fill="auto"/>
              <w:spacing w:line="240" w:lineRule="auto"/>
              <w:rPr>
                <w:sz w:val="16"/>
                <w:szCs w:val="16"/>
              </w:rPr>
            </w:pPr>
            <w:r>
              <w:rPr>
                <w:rStyle w:val="Other"/>
                <w:rFonts w:ascii="Cambria" w:hAnsi="Cambria" w:cs="Cambria"/>
                <w:b/>
                <w:bCs/>
                <w:color w:val="000000"/>
                <w:sz w:val="16"/>
                <w:szCs w:val="16"/>
              </w:rPr>
              <w:t>Jačanje ljudskih potencijala, informacijsko- komunikacijske tehnologije i financijskih potencijala u upravljanju državnom imovinom</w:t>
            </w:r>
          </w:p>
        </w:tc>
        <w:tc>
          <w:tcPr>
            <w:tcW w:w="3547" w:type="dxa"/>
            <w:tcBorders>
              <w:top w:val="single" w:sz="4" w:space="0" w:color="auto"/>
              <w:left w:val="single" w:sz="4" w:space="0" w:color="auto"/>
              <w:bottom w:val="nil"/>
              <w:right w:val="nil"/>
            </w:tcBorders>
            <w:shd w:val="clear" w:color="auto" w:fill="FFFFFF"/>
            <w:vAlign w:val="bottom"/>
          </w:tcPr>
          <w:p w:rsidR="00CD69D6" w:rsidRDefault="00CD69D6" w:rsidP="0024370E">
            <w:pPr>
              <w:pStyle w:val="Other0"/>
              <w:shd w:val="clear" w:color="auto" w:fill="auto"/>
              <w:spacing w:before="240" w:after="240" w:line="240" w:lineRule="auto"/>
              <w:rPr>
                <w:sz w:val="16"/>
                <w:szCs w:val="16"/>
              </w:rPr>
            </w:pPr>
            <w:r>
              <w:rPr>
                <w:rStyle w:val="Other"/>
                <w:rFonts w:ascii="Cambria" w:hAnsi="Cambria" w:cs="Cambria"/>
                <w:color w:val="000000"/>
                <w:sz w:val="16"/>
                <w:szCs w:val="16"/>
              </w:rPr>
              <w:t>15. Strateško upravljanje ljudskim potencijalima</w:t>
            </w:r>
          </w:p>
        </w:tc>
        <w:tc>
          <w:tcPr>
            <w:tcW w:w="8938" w:type="dxa"/>
            <w:vMerge w:val="restart"/>
            <w:tcBorders>
              <w:top w:val="single" w:sz="4" w:space="0" w:color="auto"/>
              <w:left w:val="single" w:sz="4" w:space="0" w:color="auto"/>
              <w:bottom w:val="nil"/>
              <w:right w:val="single" w:sz="4" w:space="0" w:color="auto"/>
            </w:tcBorders>
            <w:shd w:val="clear" w:color="auto" w:fill="FFFFFF"/>
            <w:vAlign w:val="center"/>
          </w:tcPr>
          <w:p w:rsidR="00CD69D6" w:rsidRDefault="00CD69D6" w:rsidP="0024370E">
            <w:pPr>
              <w:pStyle w:val="Other0"/>
              <w:shd w:val="clear" w:color="auto" w:fill="auto"/>
              <w:spacing w:after="120" w:line="276" w:lineRule="auto"/>
              <w:ind w:left="113" w:right="113"/>
              <w:jc w:val="both"/>
              <w:rPr>
                <w:sz w:val="16"/>
                <w:szCs w:val="16"/>
              </w:rPr>
            </w:pPr>
            <w:r>
              <w:rPr>
                <w:rStyle w:val="Other"/>
                <w:rFonts w:ascii="Cambria" w:hAnsi="Cambria" w:cs="Cambria"/>
                <w:color w:val="000000"/>
                <w:sz w:val="16"/>
                <w:szCs w:val="16"/>
              </w:rPr>
              <w:t>Poseban cilj „Jačanje ljudskih potencijala, informacijsko-komunikacijske tehnologije i financijskih potencijala u upravljanju državnom imovinom identificiran je kao podrška za uspješnu implementaciju prethodno opisanih ciljeva Strategije upravljanja državnom imovinom za razdoblje 2019. - 2025. Definirane mjer</w:t>
            </w:r>
            <w:r w:rsidR="0024370E">
              <w:rPr>
                <w:rStyle w:val="Other"/>
                <w:rFonts w:ascii="Cambria" w:hAnsi="Cambria" w:cs="Cambria"/>
                <w:color w:val="000000"/>
                <w:sz w:val="16"/>
                <w:szCs w:val="16"/>
              </w:rPr>
              <w:t>e naziva strateško upravljanj</w:t>
            </w:r>
            <w:r>
              <w:rPr>
                <w:rStyle w:val="Other"/>
                <w:rFonts w:ascii="Cambria" w:hAnsi="Cambria" w:cs="Cambria"/>
                <w:color w:val="000000"/>
                <w:sz w:val="16"/>
                <w:szCs w:val="16"/>
              </w:rPr>
              <w:t>e ljudskim potencijalima, unaprjeđenje informatizacije i digitalizacije te unaprjeđenje financijskog upravljanja, infrastrukturna su pretpostavka provedbe reformskih mjera kroz unaprjeđenje ljudske potpore učinkovitom upravljanju državnom imovinom, unaprjeđenje informacijsko-komunikacijske potpore učinkovitom upravljanju državnom imovinom, te jačanju financijske potpore učinkovitom upravljanju državnom imovinom.</w:t>
            </w:r>
          </w:p>
        </w:tc>
      </w:tr>
      <w:tr w:rsidR="00CD69D6">
        <w:trPr>
          <w:trHeight w:hRule="exact" w:val="571"/>
          <w:jc w:val="center"/>
        </w:trPr>
        <w:tc>
          <w:tcPr>
            <w:tcW w:w="2189" w:type="dxa"/>
            <w:vMerge/>
            <w:tcBorders>
              <w:top w:val="nil"/>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ind w:left="260"/>
              <w:jc w:val="both"/>
              <w:rPr>
                <w:sz w:val="16"/>
                <w:szCs w:val="16"/>
              </w:rPr>
            </w:pPr>
          </w:p>
        </w:tc>
        <w:tc>
          <w:tcPr>
            <w:tcW w:w="3547" w:type="dxa"/>
            <w:tcBorders>
              <w:top w:val="single" w:sz="4" w:space="0" w:color="auto"/>
              <w:left w:val="single" w:sz="4" w:space="0" w:color="auto"/>
              <w:bottom w:val="nil"/>
              <w:right w:val="nil"/>
            </w:tcBorders>
            <w:shd w:val="clear" w:color="auto" w:fill="FFFFFF"/>
            <w:vAlign w:val="bottom"/>
          </w:tcPr>
          <w:p w:rsidR="00CD69D6" w:rsidRDefault="00CD69D6" w:rsidP="0024370E">
            <w:pPr>
              <w:pStyle w:val="Other0"/>
              <w:shd w:val="clear" w:color="auto" w:fill="auto"/>
              <w:spacing w:before="240" w:after="240" w:line="240" w:lineRule="auto"/>
              <w:rPr>
                <w:sz w:val="16"/>
                <w:szCs w:val="16"/>
              </w:rPr>
            </w:pPr>
            <w:r>
              <w:rPr>
                <w:rStyle w:val="Other"/>
                <w:rFonts w:ascii="Cambria" w:hAnsi="Cambria" w:cs="Cambria"/>
                <w:color w:val="000000"/>
                <w:sz w:val="16"/>
                <w:szCs w:val="16"/>
              </w:rPr>
              <w:t>16. Unaprjeđenje informatizacije i digitalizacije</w:t>
            </w:r>
          </w:p>
        </w:tc>
        <w:tc>
          <w:tcPr>
            <w:tcW w:w="8938" w:type="dxa"/>
            <w:vMerge/>
            <w:tcBorders>
              <w:top w:val="nil"/>
              <w:left w:val="single" w:sz="4" w:space="0" w:color="auto"/>
              <w:bottom w:val="nil"/>
              <w:right w:val="single" w:sz="4" w:space="0" w:color="auto"/>
            </w:tcBorders>
            <w:shd w:val="clear" w:color="auto" w:fill="FFFFFF"/>
            <w:vAlign w:val="center"/>
          </w:tcPr>
          <w:p w:rsidR="00CD69D6" w:rsidRDefault="00CD69D6">
            <w:pPr>
              <w:pStyle w:val="Other0"/>
              <w:shd w:val="clear" w:color="auto" w:fill="auto"/>
              <w:spacing w:line="240" w:lineRule="auto"/>
              <w:rPr>
                <w:sz w:val="16"/>
                <w:szCs w:val="16"/>
              </w:rPr>
            </w:pPr>
          </w:p>
        </w:tc>
      </w:tr>
      <w:tr w:rsidR="00CD69D6">
        <w:trPr>
          <w:trHeight w:hRule="exact" w:val="710"/>
          <w:jc w:val="center"/>
        </w:trPr>
        <w:tc>
          <w:tcPr>
            <w:tcW w:w="2189" w:type="dxa"/>
            <w:vMerge/>
            <w:tcBorders>
              <w:top w:val="nil"/>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line="240" w:lineRule="auto"/>
              <w:rPr>
                <w:sz w:val="16"/>
                <w:szCs w:val="16"/>
              </w:rPr>
            </w:pPr>
          </w:p>
        </w:tc>
        <w:tc>
          <w:tcPr>
            <w:tcW w:w="3547"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line="240" w:lineRule="auto"/>
              <w:rPr>
                <w:sz w:val="16"/>
                <w:szCs w:val="16"/>
              </w:rPr>
            </w:pPr>
            <w:r>
              <w:rPr>
                <w:rStyle w:val="Other"/>
                <w:rFonts w:ascii="Cambria" w:hAnsi="Cambria" w:cs="Cambria"/>
                <w:color w:val="000000"/>
                <w:sz w:val="16"/>
                <w:szCs w:val="16"/>
              </w:rPr>
              <w:t>17. Unaprjeđenje financijskog upravljanja</w:t>
            </w:r>
          </w:p>
        </w:tc>
        <w:tc>
          <w:tcPr>
            <w:tcW w:w="8938" w:type="dxa"/>
            <w:vMerge/>
            <w:tcBorders>
              <w:top w:val="nil"/>
              <w:left w:val="single" w:sz="4" w:space="0" w:color="auto"/>
              <w:bottom w:val="single" w:sz="4" w:space="0" w:color="auto"/>
              <w:right w:val="single" w:sz="4" w:space="0" w:color="auto"/>
            </w:tcBorders>
            <w:shd w:val="clear" w:color="auto" w:fill="FFFFFF"/>
            <w:vAlign w:val="center"/>
          </w:tcPr>
          <w:p w:rsidR="00CD69D6" w:rsidRDefault="00CD69D6">
            <w:pPr>
              <w:pStyle w:val="Other0"/>
              <w:shd w:val="clear" w:color="auto" w:fill="auto"/>
              <w:spacing w:line="240" w:lineRule="auto"/>
              <w:rPr>
                <w:sz w:val="16"/>
                <w:szCs w:val="16"/>
              </w:rPr>
            </w:pPr>
          </w:p>
        </w:tc>
      </w:tr>
    </w:tbl>
    <w:p w:rsidR="00CD69D6" w:rsidRDefault="00CD69D6">
      <w:pPr>
        <w:spacing w:line="1" w:lineRule="exact"/>
        <w:rPr>
          <w:color w:val="auto"/>
        </w:rPr>
        <w:sectPr w:rsidR="00CD69D6">
          <w:pgSz w:w="16840" w:h="11900" w:orient="landscape"/>
          <w:pgMar w:top="1058" w:right="1388" w:bottom="3533" w:left="778" w:header="630" w:footer="3" w:gutter="0"/>
          <w:cols w:space="720"/>
          <w:noEndnote/>
          <w:docGrid w:linePitch="360"/>
        </w:sectPr>
      </w:pPr>
    </w:p>
    <w:p w:rsidR="00CD69D6" w:rsidRDefault="00CD69D6">
      <w:pPr>
        <w:pStyle w:val="Heading10"/>
        <w:keepNext/>
        <w:keepLines/>
        <w:numPr>
          <w:ilvl w:val="0"/>
          <w:numId w:val="1"/>
        </w:numPr>
        <w:shd w:val="clear" w:color="auto" w:fill="auto"/>
        <w:tabs>
          <w:tab w:val="left" w:pos="786"/>
        </w:tabs>
        <w:spacing w:after="740"/>
        <w:ind w:left="740" w:hanging="320"/>
        <w:jc w:val="both"/>
      </w:pPr>
      <w:bookmarkStart w:id="10" w:name="bookmark10"/>
      <w:bookmarkStart w:id="11" w:name="bookmark11"/>
      <w:r>
        <w:rPr>
          <w:rStyle w:val="Heading1"/>
          <w:b/>
          <w:bCs/>
        </w:rPr>
        <w:lastRenderedPageBreak/>
        <w:t>Aktivnosti na obnovi od posljedica potresa i ublažavanje posljedica pandemije COVID-19</w:t>
      </w:r>
      <w:bookmarkEnd w:id="10"/>
      <w:bookmarkEnd w:id="11"/>
    </w:p>
    <w:p w:rsidR="00CD69D6" w:rsidRDefault="00CD69D6">
      <w:pPr>
        <w:pStyle w:val="BodyText"/>
        <w:shd w:val="clear" w:color="auto" w:fill="auto"/>
        <w:jc w:val="both"/>
      </w:pPr>
      <w:r>
        <w:rPr>
          <w:rStyle w:val="BodyTextChar1"/>
          <w:color w:val="000000"/>
        </w:rPr>
        <w:t>Serije razornih potresa koji su Hrvatsku pogodili u ožujku i prosincu 2020. godine prouzročili su značajnu štetu, procijenjenu na preko 17 milijardi eura. Razmjeri šteta koje su posljedica oba potresa (više od 17 milijardi eura procijenjene štete) zahtijevaju tijesnu suradnju svih dionika i angažiranje svih dostupnih sredstva. Vrlo složeni i zahtjevni procesi podrazumijevaju detaljno planiranje obnove, njenu provedbu, ali i pronalazak dostatnih izvora sredstava. Sve to zahtijeva blisku međusektorsku suradnju na nacionalnoj razini, ali isto tako i s tijelima Europske komisije. Ministarstvo prostornoga uređenja, graditeljstva i državne imovine preuzelo je vodeću ulogu u organizaciji i provedbi obnove.</w:t>
      </w:r>
    </w:p>
    <w:p w:rsidR="00CD69D6" w:rsidRDefault="00CD69D6">
      <w:pPr>
        <w:pStyle w:val="BodyText"/>
        <w:shd w:val="clear" w:color="auto" w:fill="auto"/>
        <w:jc w:val="both"/>
      </w:pPr>
      <w:r>
        <w:rPr>
          <w:rStyle w:val="BodyTextChar1"/>
          <w:color w:val="000000"/>
        </w:rPr>
        <w:t>Program Vlade Republike Hrvatske 2020.-2024. (dalje u tekstu i kao: Program Vlade) kao jedan od prioriteta ima postavljen cilj 4.3. naziva Obnova Zagreba i okolice nakon potresa, a nastavno na posljedice razornog potresa koji je 22. ožujka 2020. godine pogodio tri županije u Republici Hrvatskoj (Grad Zagreb, Krapinsko-zagorsku i Zagrebačku županiju). Stoga se sama obnova nameće kao sadržajno prioritetna reforma i predstavlja ključne investicije za sektor graditeljstva i s njim povezane djelatnosti te između ostalog pridonosi poboljšanju učinkovitosti korištenja resursa u zgradama javne infrastrukture, te poboljšanju energetske bilance fonda zgradarstva.</w:t>
      </w:r>
    </w:p>
    <w:p w:rsidR="00CD69D6" w:rsidRDefault="00CD69D6">
      <w:pPr>
        <w:pStyle w:val="BodyText"/>
        <w:shd w:val="clear" w:color="auto" w:fill="auto"/>
        <w:jc w:val="both"/>
      </w:pPr>
      <w:r>
        <w:rPr>
          <w:rStyle w:val="BodyTextChar1"/>
          <w:color w:val="000000"/>
        </w:rPr>
        <w:t>Osim obnove Zagreba i okolice, izazov i razvojne potrebe predstavlja i gospodarski oporavak RH od zdravstvenih i društveno-ekonomskih posljedica pandemije COVID-19 te je već u 2020. godini bilo nužno spomenute izazove povezati sa već započetim, ali i novim reformama koje trebaju dodatno poduprijeti prilagodbe na novonastale okolnosti i jačanje konkurentnosti RH na europskoj i globalnoj razini, a što pretpostavlja reforme povezane sa poboljšanjem poslovnog okruženja, učinkovitosti javne uprave te šireg dobrog upravljanja u javnom sektoru, u svrhu i na način da se osigura brz oporavak hrvatskog gospodarstva i investicije u prioritetna područja. Program Vlade s ciljem 4.1. naziva Učinkovita, transparentna i otporna država, u okviru prioriteta Osnažena državnost naglasak stavlja na mjeru naziva Aktivacija i bolje upravljanje državnom imovinom, usmjereno na postizanje fiskalne održivosti i pravednog gospodarskog razvoja koje pridonosi smanjenju javnog duga, povećanju prihoda od upravljanja imovinom u državnom proračunu te gospodarskom ali i socijalnom razvitku.</w:t>
      </w:r>
    </w:p>
    <w:p w:rsidR="00CD69D6" w:rsidRDefault="00CD69D6">
      <w:pPr>
        <w:pStyle w:val="BodyText"/>
        <w:shd w:val="clear" w:color="auto" w:fill="auto"/>
        <w:jc w:val="both"/>
      </w:pPr>
      <w:r>
        <w:rPr>
          <w:rStyle w:val="BodyTextChar1"/>
          <w:color w:val="000000"/>
        </w:rPr>
        <w:t>U skladu sa prethodno u tekstu spomenutim ciljem iz Programa Vlade - Obnova Zagreba i okolice nakon potresa, Vlada RH je dana 14. svibnja 2020. godine donijela Odluku o financiranju najamnine za stambeno zbrinjavanje osoba čije su nekretnine stradale u potresu 22. ožujka 2020. na području Grada Zagreba, Zagrebačke županije i Krapinsko-zagorske županije. Temeljem navedene Odluke, Ministarstvo je 19. svibnja 2020. godine objavilo Javni poziv za financiranje najamnine za stambeno zbrinjavanje osoba čije su nekretnine stradale u potresu na području Grada Zagreba, Zagrebačke županije i Krapinsko-zagorske županije te su po istome donesena 273 pozitivna rješenja kojima se temeljem rješenja o utvrđivanju prava na financiranje najamnine i sklopljenih ugovora o najmu određuje mjesečna isplata najamnine za zamjenski stan (navedenim rješenjima obuhvaćeno je 747 osoba), a 95% zahtjeva za financiranje najamnine odnosilo se na građane koji su u vrijeme potresa imali prebivalište na području Grada Zagreba. Ministarstvo prostornoga uređenja, graditeljstva i državne imovine je za financiranje najamnina u periodu do 31. prosinca 2020. godine za sufinanciranje najma građanima i kućanstvima isplatio iznos od 4.928.391,09 kn.</w:t>
      </w:r>
    </w:p>
    <w:p w:rsidR="00CD69D6" w:rsidRDefault="00CD69D6">
      <w:pPr>
        <w:pStyle w:val="BodyText"/>
        <w:shd w:val="clear" w:color="auto" w:fill="auto"/>
        <w:spacing w:after="260"/>
        <w:jc w:val="both"/>
      </w:pPr>
      <w:r>
        <w:rPr>
          <w:rStyle w:val="BodyTextChar1"/>
          <w:color w:val="000000"/>
        </w:rPr>
        <w:t xml:space="preserve">U travnju 2020. godine, tadašnje Ministarstvo državne imovine je donijelo i dvije mjere za zakupnike koji su imali problema u poslovanju uslijed potresa, kao i zakupnike koji su imali problema uslijed epidemije bolesti COVID -19, i to ukoliko je uslijed potresa došlo do oštećenja poslovnog prostora kojeg koriste te isti više ne žele koristiti ili ukoliko se zbog potresa poslovni prostor ne može trenutno </w:t>
      </w:r>
      <w:r>
        <w:rPr>
          <w:rStyle w:val="BodyTextChar1"/>
          <w:color w:val="000000"/>
        </w:rPr>
        <w:lastRenderedPageBreak/>
        <w:t>koristiti, ali se nakon sanacije štete zakupnici žele i dalje nastaviti koristiti istim. Također, u predmetnom razdoblju obavljeni su i brojni očevidi nekretnina koje su bile zahvaćene potresom i velik dio ljudskih kapaciteta Ministarstva bio je angažiran na poslovima vezanim uz sanaciju oštećenih zgrada.</w:t>
      </w:r>
    </w:p>
    <w:p w:rsidR="00CD69D6" w:rsidRDefault="00CD69D6">
      <w:pPr>
        <w:pStyle w:val="BodyText"/>
        <w:shd w:val="clear" w:color="auto" w:fill="auto"/>
        <w:spacing w:after="260"/>
        <w:jc w:val="both"/>
      </w:pPr>
      <w:r>
        <w:rPr>
          <w:rStyle w:val="BodyTextChar1"/>
          <w:color w:val="000000"/>
        </w:rPr>
        <w:t>Nadalje, na 239. sjednici Vlade, u srpnju 2020. godine donesena je Odluka o otpisu potraživanja po računima za stanove i poslovne prostore u vlasništvu Republike Hrvatske zbog epidemije bolesti COVID-19 uzrokovane virusom SARS-CoV-2 i potresa koji je pogodio područje Grada Zagreba, Zagrebačke županije i Krapinsko-zagorske županije. Temeljem iste Ministarstvo je otpisalo potraživanja po računima za zakup i korištenje poslovnih prostora te najam i korištenje stanova kojima upravlja izdanim za mjesec travanj, svibanj i lipanj 2020. godine za poslovne prostore i stanove koji su označeni crvenom naljepnicom te je za navedene poslove prostore i stanove prestalo izdavati račune do ponovne mogućnosti korištenja. Nadalje, u prosincu 2020. godine korisnicima i zakupnicima prostora kojima upravljanja Ministarstvo i kojima je obustavljen rad i obavljanje djelatnosti Odlukom stožera civilne zaštite (Narodne novine 128/2020 i 131/2020) i koji su imali veći pada prihoda, te nisu imali dospjela dugovanja prema Ministarstvu omogućeno je oslobođenje od obveze plaćanja računa za prosinac 2020. godine, siječanj 2021. godine i veljaču 2021. godine.</w:t>
      </w:r>
    </w:p>
    <w:p w:rsidR="00CD69D6" w:rsidRDefault="00CD69D6">
      <w:pPr>
        <w:pStyle w:val="BodyText"/>
        <w:shd w:val="clear" w:color="auto" w:fill="auto"/>
        <w:spacing w:after="260"/>
        <w:jc w:val="both"/>
      </w:pPr>
      <w:r>
        <w:rPr>
          <w:rStyle w:val="BodyTextChar1"/>
          <w:color w:val="000000"/>
        </w:rPr>
        <w:t>Također, uslijed epidemije bolesti COVID-19 Vlada Republike Hrvatske je na sjednici održanoj 02. travnja 2020. godine, donijela Zaključak Vlade Republike Hrvatske, KLASA: 022-03/20-07/89, URBROJ: 50301-25/14-20-2 od 02. travnja 2020. („Narodne novine“, br. 41/20) o ograničavanju rashoda proračunskih i izvanproračunskih korisnika državnog proračuna zbog promjene gospodarskih okolnosti uslijed epidemije koronavirusa, a u svrhu prilagodbe planiranih aktivnosti u Državnom proračunu Republike Hrvatske za 2020. godinu, financijskih planova izvanproračunskih korisnika državnog proračuna i proračuna jedinica lokalne i područne (regionalne) samouprave za 2020. godinu. Točkom 5. navedenog Zaključka Vlada Republike Hrvatske zadužila je tadašnje Ministarstvo državne imovine za izradu smjernica za racionalizaciju poslovanja trgovačkih društava u većinskom državnom vlasništvu kako bi svoje poslovanje prilagodili novonastalim okolnostima.</w:t>
      </w:r>
    </w:p>
    <w:p w:rsidR="00CD69D6" w:rsidRDefault="00CD69D6">
      <w:pPr>
        <w:pStyle w:val="BodyText"/>
        <w:shd w:val="clear" w:color="auto" w:fill="auto"/>
        <w:spacing w:after="260"/>
        <w:jc w:val="both"/>
        <w:sectPr w:rsidR="00CD69D6">
          <w:footerReference w:type="default" r:id="rId12"/>
          <w:pgSz w:w="11900" w:h="16840"/>
          <w:pgMar w:top="1244" w:right="1018" w:bottom="1504" w:left="826" w:header="816" w:footer="3" w:gutter="0"/>
          <w:cols w:space="720"/>
          <w:noEndnote/>
          <w:docGrid w:linePitch="360"/>
        </w:sectPr>
      </w:pPr>
      <w:r>
        <w:rPr>
          <w:rStyle w:val="BodyTextChar1"/>
          <w:color w:val="000000"/>
        </w:rPr>
        <w:t>U travnju 2020. godine Ministarstvo državne imovine donijelo je i Odluku o objavi Smjernica za racionalizaciju poslovanja pravnih osoba u državnom vlasništvu uslijed epidemije bolesti COVID-19 KLASA: 400-01/20-01/75, URBROJ: 536-04-01-02/02-20-01 i izradilo Smjernice za racionalizaciju poslovanja pravnih osoba u državnom vlasništvu uslijed epidemije bolesti COVID-19 kojima se postiže: umanjen negativan utjecaj i racionalizacija poslovanja državnih poduzeća, održavanje kontinuiteta poslovanja, očuvanje postojećih radnih mjesta i optimizacija poslovanja državnih poduzeća uz sagledavanje svih financijskih i operativnih procesa. Temeljem navedenih Smjernica Ministarstvo je zaprimilo 312 kriznih planova i izvještaja.</w:t>
      </w:r>
    </w:p>
    <w:p w:rsidR="00CD69D6" w:rsidRDefault="00CD69D6">
      <w:pPr>
        <w:pStyle w:val="Heading10"/>
        <w:keepNext/>
        <w:keepLines/>
        <w:numPr>
          <w:ilvl w:val="0"/>
          <w:numId w:val="1"/>
        </w:numPr>
        <w:shd w:val="clear" w:color="auto" w:fill="auto"/>
        <w:tabs>
          <w:tab w:val="left" w:pos="824"/>
        </w:tabs>
        <w:spacing w:after="280" w:line="233" w:lineRule="auto"/>
        <w:ind w:firstLine="380"/>
      </w:pPr>
      <w:bookmarkStart w:id="12" w:name="bookmark12"/>
      <w:bookmarkStart w:id="13" w:name="bookmark13"/>
      <w:r>
        <w:rPr>
          <w:rStyle w:val="Heading1"/>
          <w:b/>
          <w:bCs/>
        </w:rPr>
        <w:lastRenderedPageBreak/>
        <w:t>Normativni okvir za realizaciju mjera i aktivnosti Godišnjeg plana upravljanja državnom imovinom za 2020. godinu</w:t>
      </w:r>
      <w:bookmarkEnd w:id="12"/>
      <w:bookmarkEnd w:id="13"/>
    </w:p>
    <w:p w:rsidR="00CD69D6" w:rsidRDefault="00CD69D6">
      <w:pPr>
        <w:pStyle w:val="BodyText"/>
        <w:shd w:val="clear" w:color="auto" w:fill="auto"/>
        <w:spacing w:after="280"/>
      </w:pPr>
      <w:r>
        <w:rPr>
          <w:rStyle w:val="BodyTextChar1"/>
          <w:color w:val="000000"/>
        </w:rPr>
        <w:t>Propisi koji uređuju djelokrug, ovlasti i poslove Ministarstva prostornoga uređenja, graditeljstva i državne imovine u upravnom području upravljanja državnom imovinom, CERP-a i trgovačkog društva DRŽAVNE NEKRETNINE d.o.o. i koji se najčešće koriste u radu spomenutih institucija te čine normativni okvir za realizaciju mjera i aktivnosti akata strateškog planiranja iz područja upravljanja državnom imovinom, su, kako slijedi:</w:t>
      </w:r>
    </w:p>
    <w:p w:rsidR="00CD69D6" w:rsidRDefault="00CD69D6">
      <w:pPr>
        <w:pStyle w:val="BodyText"/>
        <w:numPr>
          <w:ilvl w:val="0"/>
          <w:numId w:val="3"/>
        </w:numPr>
        <w:shd w:val="clear" w:color="auto" w:fill="auto"/>
        <w:tabs>
          <w:tab w:val="left" w:pos="741"/>
        </w:tabs>
        <w:spacing w:after="0"/>
        <w:ind w:firstLine="380"/>
      </w:pPr>
      <w:r>
        <w:rPr>
          <w:rStyle w:val="BodyTextChar1"/>
          <w:color w:val="000000"/>
        </w:rPr>
        <w:t>Zakon o upravljanju državnom imovinom („Narodne novine“, br. 52/18)</w:t>
      </w:r>
    </w:p>
    <w:p w:rsidR="00CD69D6" w:rsidRDefault="00CD69D6">
      <w:pPr>
        <w:pStyle w:val="BodyText"/>
        <w:numPr>
          <w:ilvl w:val="0"/>
          <w:numId w:val="3"/>
        </w:numPr>
        <w:shd w:val="clear" w:color="auto" w:fill="auto"/>
        <w:tabs>
          <w:tab w:val="left" w:pos="741"/>
        </w:tabs>
        <w:spacing w:after="0"/>
        <w:ind w:firstLine="380"/>
      </w:pPr>
      <w:r>
        <w:rPr>
          <w:rStyle w:val="BodyTextChar1"/>
          <w:color w:val="000000"/>
        </w:rPr>
        <w:t>Zakona o ustrojstvu i djelokrugu tijela državne uprave ("Narodne novine", br. 85/20)</w:t>
      </w:r>
    </w:p>
    <w:p w:rsidR="00CD69D6" w:rsidRDefault="00CD69D6">
      <w:pPr>
        <w:pStyle w:val="BodyText"/>
        <w:numPr>
          <w:ilvl w:val="0"/>
          <w:numId w:val="3"/>
        </w:numPr>
        <w:shd w:val="clear" w:color="auto" w:fill="auto"/>
        <w:tabs>
          <w:tab w:val="left" w:pos="741"/>
        </w:tabs>
        <w:spacing w:after="0"/>
        <w:ind w:left="740" w:hanging="360"/>
      </w:pPr>
      <w:r>
        <w:rPr>
          <w:rStyle w:val="BodyTextChar1"/>
          <w:color w:val="000000"/>
        </w:rPr>
        <w:t>Zakon o zakupu i kupoprodaji poslovnoga prostora („Narodne novine“, br. 125/11, 64/15 i 112/18)</w:t>
      </w:r>
    </w:p>
    <w:p w:rsidR="00CD69D6" w:rsidRDefault="00CD69D6">
      <w:pPr>
        <w:pStyle w:val="BodyText"/>
        <w:numPr>
          <w:ilvl w:val="0"/>
          <w:numId w:val="3"/>
        </w:numPr>
        <w:shd w:val="clear" w:color="auto" w:fill="auto"/>
        <w:tabs>
          <w:tab w:val="left" w:pos="741"/>
        </w:tabs>
        <w:spacing w:after="0"/>
        <w:ind w:left="740" w:hanging="360"/>
      </w:pPr>
      <w:r>
        <w:rPr>
          <w:rStyle w:val="BodyTextChar1"/>
          <w:color w:val="000000"/>
        </w:rPr>
        <w:t>Zakon o najmu stanova ("Narodne novine", br. 91/1996, 68/18, 48/1998 - odluka Ustavnog suda RH, 66/1998 - ispravak odluke Ustavnog suda, 105/2020 - Odluka USRH i 22/2006 - Zakon o prodaji stanova namijenjenih za nadstojnika stambene zgrade)</w:t>
      </w:r>
    </w:p>
    <w:p w:rsidR="00CD69D6" w:rsidRDefault="00CD69D6">
      <w:pPr>
        <w:pStyle w:val="BodyText"/>
        <w:numPr>
          <w:ilvl w:val="0"/>
          <w:numId w:val="3"/>
        </w:numPr>
        <w:shd w:val="clear" w:color="auto" w:fill="auto"/>
        <w:tabs>
          <w:tab w:val="left" w:pos="741"/>
        </w:tabs>
        <w:spacing w:after="0"/>
        <w:ind w:left="740" w:hanging="360"/>
      </w:pPr>
      <w:r>
        <w:rPr>
          <w:rStyle w:val="BodyTextChar1"/>
          <w:color w:val="000000"/>
        </w:rPr>
        <w:t>Zakon o zaštiti i očuvanju kulturnih dobara („Narodne novine“, br. 69/99, 151/03, 157/03, 100/04 - Odluka Ustavnog suda RH, 87/09, 88/10, 61/11, 25/12, 136/12, 157/13, 152/14 , 98/15, 44/17, 90/18, 32/20, 62/20)</w:t>
      </w:r>
    </w:p>
    <w:p w:rsidR="00CD69D6" w:rsidRDefault="00CD69D6">
      <w:pPr>
        <w:pStyle w:val="BodyText"/>
        <w:numPr>
          <w:ilvl w:val="0"/>
          <w:numId w:val="3"/>
        </w:numPr>
        <w:shd w:val="clear" w:color="auto" w:fill="auto"/>
        <w:tabs>
          <w:tab w:val="left" w:pos="741"/>
        </w:tabs>
        <w:spacing w:after="0"/>
        <w:ind w:left="740" w:hanging="360"/>
      </w:pPr>
      <w:r>
        <w:rPr>
          <w:rStyle w:val="BodyTextChar1"/>
          <w:color w:val="000000"/>
        </w:rPr>
        <w:t>Zakon o vlasništvu i drugim stvarnim pravima ( „Narodne novine“, br. 91/96, 68/98 - Odluka Ustavnog suda RH, 137/99 - Odluka Ustavnog suda RH, 73/00, 114/01, 79/06, 141/06, 146/08, 38/09, 153/09, 143/12, 152/14, 81/15 - proč. tekst i 94/17 - ispravak)</w:t>
      </w:r>
    </w:p>
    <w:p w:rsidR="00CD69D6" w:rsidRDefault="00CD69D6">
      <w:pPr>
        <w:pStyle w:val="BodyText"/>
        <w:numPr>
          <w:ilvl w:val="0"/>
          <w:numId w:val="3"/>
        </w:numPr>
        <w:shd w:val="clear" w:color="auto" w:fill="auto"/>
        <w:tabs>
          <w:tab w:val="left" w:pos="741"/>
        </w:tabs>
        <w:spacing w:after="0"/>
        <w:ind w:firstLine="380"/>
      </w:pPr>
      <w:r>
        <w:rPr>
          <w:rStyle w:val="BodyTextChar1"/>
          <w:color w:val="000000"/>
        </w:rPr>
        <w:t>Zakon o prostornom uređenju („Narodne novine“, br. 153/13, 65/17, 114/18, 39/19, 98/19)</w:t>
      </w:r>
    </w:p>
    <w:p w:rsidR="00CD69D6" w:rsidRDefault="00CD69D6">
      <w:pPr>
        <w:pStyle w:val="BodyText"/>
        <w:numPr>
          <w:ilvl w:val="0"/>
          <w:numId w:val="3"/>
        </w:numPr>
        <w:shd w:val="clear" w:color="auto" w:fill="auto"/>
        <w:tabs>
          <w:tab w:val="left" w:pos="741"/>
        </w:tabs>
        <w:spacing w:after="0"/>
        <w:ind w:firstLine="380"/>
      </w:pPr>
      <w:r>
        <w:rPr>
          <w:rStyle w:val="BodyTextChar1"/>
          <w:color w:val="000000"/>
        </w:rPr>
        <w:t>Zakon o gradnji („Narodne novine“, br. 153/13, 20/17, 39/19, 125/19)</w:t>
      </w:r>
    </w:p>
    <w:p w:rsidR="00CD69D6" w:rsidRDefault="00CD69D6">
      <w:pPr>
        <w:pStyle w:val="BodyText"/>
        <w:numPr>
          <w:ilvl w:val="0"/>
          <w:numId w:val="3"/>
        </w:numPr>
        <w:shd w:val="clear" w:color="auto" w:fill="auto"/>
        <w:tabs>
          <w:tab w:val="left" w:pos="741"/>
        </w:tabs>
        <w:spacing w:after="0"/>
        <w:ind w:firstLine="380"/>
      </w:pPr>
      <w:r>
        <w:rPr>
          <w:rStyle w:val="BodyTextChar1"/>
          <w:color w:val="000000"/>
        </w:rPr>
        <w:t>Zakon o energetskoj učinkovitosti („Narodne novine“, br. 127/14, 116/18, 25/20, 41/21)</w:t>
      </w:r>
    </w:p>
    <w:p w:rsidR="00CD69D6" w:rsidRDefault="00CD69D6">
      <w:pPr>
        <w:pStyle w:val="BodyText"/>
        <w:numPr>
          <w:ilvl w:val="0"/>
          <w:numId w:val="3"/>
        </w:numPr>
        <w:shd w:val="clear" w:color="auto" w:fill="auto"/>
        <w:tabs>
          <w:tab w:val="left" w:pos="741"/>
        </w:tabs>
        <w:spacing w:after="0"/>
        <w:ind w:firstLine="380"/>
      </w:pPr>
      <w:r>
        <w:rPr>
          <w:rStyle w:val="BodyTextChar1"/>
          <w:color w:val="000000"/>
        </w:rPr>
        <w:t>Zakon o zaštiti okoliša („Narodne novine“, br. 80/13, 78/15, 12/18, 118/18)</w:t>
      </w:r>
    </w:p>
    <w:p w:rsidR="00CD69D6" w:rsidRDefault="00CD69D6">
      <w:pPr>
        <w:pStyle w:val="BodyText"/>
        <w:numPr>
          <w:ilvl w:val="0"/>
          <w:numId w:val="3"/>
        </w:numPr>
        <w:shd w:val="clear" w:color="auto" w:fill="auto"/>
        <w:tabs>
          <w:tab w:val="left" w:pos="741"/>
        </w:tabs>
        <w:spacing w:after="0"/>
        <w:ind w:firstLine="380"/>
      </w:pPr>
      <w:r>
        <w:rPr>
          <w:rStyle w:val="BodyTextChar1"/>
          <w:color w:val="000000"/>
        </w:rPr>
        <w:t>Zakon o energiji („Narodne novine“, br. 120/12, 14/14, 95/15, 102/15)</w:t>
      </w:r>
    </w:p>
    <w:p w:rsidR="00CD69D6" w:rsidRDefault="00CD69D6">
      <w:pPr>
        <w:pStyle w:val="BodyText"/>
        <w:numPr>
          <w:ilvl w:val="0"/>
          <w:numId w:val="3"/>
        </w:numPr>
        <w:shd w:val="clear" w:color="auto" w:fill="auto"/>
        <w:tabs>
          <w:tab w:val="left" w:pos="741"/>
        </w:tabs>
        <w:spacing w:after="0"/>
        <w:ind w:left="740" w:hanging="360"/>
      </w:pPr>
      <w:r>
        <w:rPr>
          <w:rStyle w:val="BodyTextChar1"/>
          <w:color w:val="000000"/>
        </w:rPr>
        <w:t>Zakon o uređivanju imovinskopravnih odnosa u svrhu izgradnje infrastrukturnih građevina („Narodne novine“, br. 80/11)</w:t>
      </w:r>
    </w:p>
    <w:p w:rsidR="00CD69D6" w:rsidRDefault="00CD69D6">
      <w:pPr>
        <w:pStyle w:val="BodyText"/>
        <w:numPr>
          <w:ilvl w:val="0"/>
          <w:numId w:val="3"/>
        </w:numPr>
        <w:shd w:val="clear" w:color="auto" w:fill="auto"/>
        <w:tabs>
          <w:tab w:val="left" w:pos="741"/>
        </w:tabs>
        <w:spacing w:after="0"/>
        <w:ind w:firstLine="380"/>
      </w:pPr>
      <w:r>
        <w:rPr>
          <w:rStyle w:val="BodyTextChar1"/>
          <w:color w:val="000000"/>
        </w:rPr>
        <w:t>Zakon o neprocijenjenom građevinskom zemljištu („Narodne novine“, br. 50/2020)</w:t>
      </w:r>
    </w:p>
    <w:p w:rsidR="00CD69D6" w:rsidRDefault="00CD69D6">
      <w:pPr>
        <w:pStyle w:val="BodyText"/>
        <w:numPr>
          <w:ilvl w:val="0"/>
          <w:numId w:val="3"/>
        </w:numPr>
        <w:shd w:val="clear" w:color="auto" w:fill="auto"/>
        <w:tabs>
          <w:tab w:val="left" w:pos="741"/>
        </w:tabs>
        <w:spacing w:after="0"/>
        <w:ind w:left="740" w:hanging="360"/>
      </w:pPr>
      <w:r>
        <w:rPr>
          <w:rStyle w:val="BodyTextChar1"/>
          <w:color w:val="000000"/>
        </w:rPr>
        <w:t>Zakon o unapređenju poduzetničke infrastrukture („Narodne novine“, br. 93/13, 114/13, 41/14 i 57/18)</w:t>
      </w:r>
    </w:p>
    <w:p w:rsidR="00CD69D6" w:rsidRDefault="00CD69D6">
      <w:pPr>
        <w:pStyle w:val="BodyText"/>
        <w:numPr>
          <w:ilvl w:val="0"/>
          <w:numId w:val="3"/>
        </w:numPr>
        <w:shd w:val="clear" w:color="auto" w:fill="auto"/>
        <w:tabs>
          <w:tab w:val="left" w:pos="741"/>
        </w:tabs>
        <w:spacing w:after="0"/>
        <w:ind w:left="740" w:hanging="360"/>
      </w:pPr>
      <w:r>
        <w:rPr>
          <w:rStyle w:val="BodyTextChar1"/>
          <w:color w:val="000000"/>
        </w:rPr>
        <w:t>Zakon o naknadi za imovinu oduzetu za vrijeme jugoslavenske komunističke vladavine („Narodne novine“, br. 92/96,39/99, 42/99, 92/99, 43/00, 131/00, 27/01, 34/01, 65/01, 118/01, 80/02, 81/02, 98/19)</w:t>
      </w:r>
    </w:p>
    <w:p w:rsidR="00CD69D6" w:rsidRDefault="00CD69D6">
      <w:pPr>
        <w:pStyle w:val="BodyText"/>
        <w:numPr>
          <w:ilvl w:val="0"/>
          <w:numId w:val="3"/>
        </w:numPr>
        <w:shd w:val="clear" w:color="auto" w:fill="auto"/>
        <w:tabs>
          <w:tab w:val="left" w:pos="741"/>
        </w:tabs>
        <w:spacing w:after="0"/>
        <w:ind w:firstLine="380"/>
      </w:pPr>
      <w:r>
        <w:rPr>
          <w:rStyle w:val="BodyTextChar1"/>
          <w:color w:val="000000"/>
        </w:rPr>
        <w:t>Zakon o procjeni učinaka propisa („Narodne novine“, broj 44/17)</w:t>
      </w:r>
    </w:p>
    <w:p w:rsidR="00CD69D6" w:rsidRDefault="00CD69D6">
      <w:pPr>
        <w:pStyle w:val="BodyText"/>
        <w:numPr>
          <w:ilvl w:val="0"/>
          <w:numId w:val="3"/>
        </w:numPr>
        <w:shd w:val="clear" w:color="auto" w:fill="auto"/>
        <w:tabs>
          <w:tab w:val="left" w:pos="741"/>
        </w:tabs>
        <w:spacing w:after="0"/>
        <w:ind w:firstLine="380"/>
      </w:pPr>
      <w:r>
        <w:rPr>
          <w:rStyle w:val="BodyTextChar1"/>
          <w:color w:val="000000"/>
        </w:rPr>
        <w:t>Zakon o pravu na pristup informacijama („Narodne novine“, br. 25/13, 85/15)</w:t>
      </w:r>
    </w:p>
    <w:p w:rsidR="00CD69D6" w:rsidRDefault="00CD69D6">
      <w:pPr>
        <w:pStyle w:val="BodyText"/>
        <w:numPr>
          <w:ilvl w:val="0"/>
          <w:numId w:val="3"/>
        </w:numPr>
        <w:shd w:val="clear" w:color="auto" w:fill="auto"/>
        <w:tabs>
          <w:tab w:val="left" w:pos="741"/>
        </w:tabs>
        <w:spacing w:after="0"/>
        <w:ind w:firstLine="380"/>
      </w:pPr>
      <w:r>
        <w:rPr>
          <w:rStyle w:val="BodyTextChar1"/>
          <w:color w:val="000000"/>
        </w:rPr>
        <w:t>Zakon o Središnjem registru državne imovine („Narodne novine“, br. 112/18)</w:t>
      </w:r>
    </w:p>
    <w:p w:rsidR="00CD69D6" w:rsidRDefault="00CD69D6">
      <w:pPr>
        <w:pStyle w:val="BodyText"/>
        <w:numPr>
          <w:ilvl w:val="0"/>
          <w:numId w:val="3"/>
        </w:numPr>
        <w:shd w:val="clear" w:color="auto" w:fill="auto"/>
        <w:tabs>
          <w:tab w:val="left" w:pos="741"/>
        </w:tabs>
        <w:spacing w:after="0"/>
        <w:ind w:firstLine="380"/>
      </w:pPr>
      <w:r>
        <w:rPr>
          <w:rStyle w:val="BodyTextChar1"/>
          <w:color w:val="000000"/>
        </w:rPr>
        <w:t>Zakon o proračunu („Narodne novine“, br. 87/08, 136/12 i 15/15)</w:t>
      </w:r>
    </w:p>
    <w:p w:rsidR="00CD69D6" w:rsidRDefault="00CD69D6">
      <w:pPr>
        <w:pStyle w:val="BodyText"/>
        <w:numPr>
          <w:ilvl w:val="0"/>
          <w:numId w:val="3"/>
        </w:numPr>
        <w:shd w:val="clear" w:color="auto" w:fill="auto"/>
        <w:tabs>
          <w:tab w:val="left" w:pos="741"/>
        </w:tabs>
        <w:spacing w:after="0"/>
        <w:ind w:left="740" w:hanging="360"/>
      </w:pPr>
      <w:r>
        <w:rPr>
          <w:rStyle w:val="BodyTextChar1"/>
          <w:color w:val="000000"/>
        </w:rPr>
        <w:t>Zakon o sustavu strateškog planiranja i upravljanja razvojem Republike Hrvatske („Narodne novine“, br. 123/17)</w:t>
      </w:r>
    </w:p>
    <w:p w:rsidR="00CD69D6" w:rsidRDefault="00CD69D6">
      <w:pPr>
        <w:pStyle w:val="BodyText"/>
        <w:numPr>
          <w:ilvl w:val="0"/>
          <w:numId w:val="3"/>
        </w:numPr>
        <w:shd w:val="clear" w:color="auto" w:fill="auto"/>
        <w:tabs>
          <w:tab w:val="left" w:pos="741"/>
        </w:tabs>
        <w:spacing w:after="0"/>
        <w:ind w:firstLine="380"/>
      </w:pPr>
      <w:r>
        <w:rPr>
          <w:rStyle w:val="BodyTextChar1"/>
          <w:color w:val="000000"/>
        </w:rPr>
        <w:t>Zakon o sustavu unutarnjih kontrola u javnom sektoru („Narodne novine“, br. 78/15, 102/19)</w:t>
      </w:r>
    </w:p>
    <w:p w:rsidR="00CD69D6" w:rsidRDefault="00CD69D6">
      <w:pPr>
        <w:pStyle w:val="BodyText"/>
        <w:numPr>
          <w:ilvl w:val="0"/>
          <w:numId w:val="3"/>
        </w:numPr>
        <w:shd w:val="clear" w:color="auto" w:fill="auto"/>
        <w:tabs>
          <w:tab w:val="left" w:pos="741"/>
        </w:tabs>
        <w:spacing w:after="0"/>
        <w:ind w:left="740" w:hanging="360"/>
      </w:pPr>
      <w:r>
        <w:rPr>
          <w:rStyle w:val="BodyTextChar1"/>
          <w:color w:val="000000"/>
        </w:rPr>
        <w:t>Uredba o unutarnjem ustrojstvu Ministarstva prostornoga uređenja, graditeljstva i državne imovine ("Narodne novine", br. 97/20)</w:t>
      </w:r>
    </w:p>
    <w:p w:rsidR="00CD69D6" w:rsidRDefault="00CD69D6">
      <w:pPr>
        <w:pStyle w:val="BodyText"/>
        <w:numPr>
          <w:ilvl w:val="0"/>
          <w:numId w:val="3"/>
        </w:numPr>
        <w:shd w:val="clear" w:color="auto" w:fill="auto"/>
        <w:tabs>
          <w:tab w:val="left" w:pos="741"/>
        </w:tabs>
        <w:spacing w:after="0"/>
        <w:ind w:left="740" w:hanging="360"/>
      </w:pPr>
      <w:r>
        <w:rPr>
          <w:rStyle w:val="BodyTextChar1"/>
          <w:color w:val="000000"/>
        </w:rPr>
        <w:t>Uredba o postupcima koji prethode sklapanju pravnih poslova raspolaganja nekretninama u vlasništvu Republike Hrvatske u svrhu dodjele na uporabu nekretnina za potrebe tijela državne uprave ili drugih tijela korisnika državnog proračuna te drugih osoba („Narodne novine“, br. 95/18)</w:t>
      </w:r>
    </w:p>
    <w:p w:rsidR="00CD69D6" w:rsidRDefault="00CD69D6">
      <w:pPr>
        <w:pStyle w:val="BodyText"/>
        <w:numPr>
          <w:ilvl w:val="0"/>
          <w:numId w:val="3"/>
        </w:numPr>
        <w:shd w:val="clear" w:color="auto" w:fill="auto"/>
        <w:tabs>
          <w:tab w:val="left" w:pos="741"/>
        </w:tabs>
        <w:spacing w:after="0"/>
        <w:ind w:left="740" w:hanging="360"/>
      </w:pPr>
      <w:r>
        <w:rPr>
          <w:rStyle w:val="BodyTextChar1"/>
          <w:color w:val="000000"/>
        </w:rPr>
        <w:t>Uredba o određivanju štićenih osoba, objekata i prostora te provođenju njihove zaštite i osiguranja („Narodne novine“, br. 46/13, 151/14, 10/16, 99/16, 131/20)</w:t>
      </w:r>
    </w:p>
    <w:p w:rsidR="00CD69D6" w:rsidRDefault="00CD69D6">
      <w:pPr>
        <w:pStyle w:val="BodyText"/>
        <w:numPr>
          <w:ilvl w:val="0"/>
          <w:numId w:val="3"/>
        </w:numPr>
        <w:shd w:val="clear" w:color="auto" w:fill="auto"/>
        <w:tabs>
          <w:tab w:val="left" w:pos="741"/>
        </w:tabs>
        <w:spacing w:after="0"/>
        <w:ind w:left="740" w:hanging="360"/>
      </w:pPr>
      <w:r>
        <w:rPr>
          <w:rStyle w:val="BodyTextChar1"/>
          <w:color w:val="000000"/>
        </w:rPr>
        <w:t xml:space="preserve">Uredba o postupcima koji prethode sklapanju pravnih poslova raspolaganja nekretninama u vlasništvu Republike Hrvatske u svrhu prodaje, razvrgnuća suvlasničke zajednice, zamjene, davanja u zakup ili najam te o postupcima u vezi sa stjecanjem nekretnina i drugih stvarnih </w:t>
      </w:r>
      <w:r>
        <w:rPr>
          <w:rStyle w:val="BodyTextChar1"/>
          <w:color w:val="000000"/>
        </w:rPr>
        <w:lastRenderedPageBreak/>
        <w:t>prava u korist Republike Hrvatske („Narodne novine“, br. 95/18)</w:t>
      </w:r>
    </w:p>
    <w:p w:rsidR="00CD69D6" w:rsidRDefault="00CD69D6">
      <w:pPr>
        <w:pStyle w:val="BodyText"/>
        <w:numPr>
          <w:ilvl w:val="0"/>
          <w:numId w:val="3"/>
        </w:numPr>
        <w:shd w:val="clear" w:color="auto" w:fill="auto"/>
        <w:tabs>
          <w:tab w:val="left" w:pos="750"/>
        </w:tabs>
        <w:spacing w:after="0"/>
        <w:ind w:left="740" w:hanging="340"/>
      </w:pPr>
      <w:r>
        <w:rPr>
          <w:rStyle w:val="BodyTextChar1"/>
          <w:color w:val="000000"/>
        </w:rPr>
        <w:t>Uredba o postupcima koji prethode sklapanju pravnih poslova raspolaganja nekretninama u vlasništvu RH u svrhu osnivanja prava građenja i prava služnosti („Narodne novine“, br. 95/18)</w:t>
      </w:r>
    </w:p>
    <w:p w:rsidR="00CD69D6" w:rsidRDefault="00CD69D6">
      <w:pPr>
        <w:pStyle w:val="BodyText"/>
        <w:numPr>
          <w:ilvl w:val="0"/>
          <w:numId w:val="3"/>
        </w:numPr>
        <w:shd w:val="clear" w:color="auto" w:fill="auto"/>
        <w:tabs>
          <w:tab w:val="left" w:pos="750"/>
        </w:tabs>
        <w:spacing w:after="0"/>
        <w:ind w:left="740" w:hanging="340"/>
      </w:pPr>
      <w:r>
        <w:rPr>
          <w:rStyle w:val="BodyTextChar1"/>
          <w:color w:val="000000"/>
        </w:rPr>
        <w:t>Uredba o osnivanju prava građenja i prava služnosti na šumi i šumskom zemljištu u vlasništvu Republike Hrvatske („Narodne novine“, br. 87/19)</w:t>
      </w:r>
    </w:p>
    <w:p w:rsidR="00CD69D6" w:rsidRDefault="00CD69D6">
      <w:pPr>
        <w:pStyle w:val="BodyText"/>
        <w:numPr>
          <w:ilvl w:val="0"/>
          <w:numId w:val="3"/>
        </w:numPr>
        <w:shd w:val="clear" w:color="auto" w:fill="auto"/>
        <w:tabs>
          <w:tab w:val="left" w:pos="750"/>
        </w:tabs>
        <w:spacing w:after="0"/>
        <w:ind w:firstLine="400"/>
      </w:pPr>
      <w:r>
        <w:rPr>
          <w:rStyle w:val="BodyTextChar1"/>
          <w:color w:val="000000"/>
        </w:rPr>
        <w:t>Uredba o darovanju nekretnina u vlasništvu RH („Narodne novine“, br. 95/18)</w:t>
      </w:r>
    </w:p>
    <w:p w:rsidR="00CD69D6" w:rsidRDefault="00CD69D6">
      <w:pPr>
        <w:pStyle w:val="BodyText"/>
        <w:numPr>
          <w:ilvl w:val="0"/>
          <w:numId w:val="3"/>
        </w:numPr>
        <w:shd w:val="clear" w:color="auto" w:fill="auto"/>
        <w:tabs>
          <w:tab w:val="left" w:pos="750"/>
        </w:tabs>
        <w:spacing w:after="0"/>
        <w:ind w:firstLine="400"/>
      </w:pPr>
      <w:r>
        <w:rPr>
          <w:rStyle w:val="BodyTextChar1"/>
          <w:color w:val="000000"/>
        </w:rPr>
        <w:t>Uredba o načinima raspolaganja dionicama i udjelima („Narodne novine“, br. 95/18)</w:t>
      </w:r>
    </w:p>
    <w:p w:rsidR="00CD69D6" w:rsidRDefault="00CD69D6">
      <w:pPr>
        <w:pStyle w:val="BodyText"/>
        <w:numPr>
          <w:ilvl w:val="0"/>
          <w:numId w:val="3"/>
        </w:numPr>
        <w:shd w:val="clear" w:color="auto" w:fill="auto"/>
        <w:tabs>
          <w:tab w:val="left" w:pos="750"/>
        </w:tabs>
        <w:spacing w:after="0"/>
        <w:ind w:left="740" w:hanging="340"/>
      </w:pPr>
      <w:r>
        <w:rPr>
          <w:rStyle w:val="BodyTextChar1"/>
          <w:color w:val="000000"/>
        </w:rPr>
        <w:t>Uredba o uvjetima za izbor i imenovanje članova nadzornih odbora i uprava pravnih osoba od posebnog interesa za Republiku Hrvatsku i načinu njihovih izbora („Narodne novine“, br. 12/19)</w:t>
      </w:r>
    </w:p>
    <w:p w:rsidR="00CD69D6" w:rsidRDefault="00CD69D6">
      <w:pPr>
        <w:pStyle w:val="BodyText"/>
        <w:numPr>
          <w:ilvl w:val="0"/>
          <w:numId w:val="3"/>
        </w:numPr>
        <w:shd w:val="clear" w:color="auto" w:fill="auto"/>
        <w:tabs>
          <w:tab w:val="left" w:pos="750"/>
        </w:tabs>
        <w:spacing w:after="0"/>
        <w:ind w:firstLine="400"/>
      </w:pPr>
      <w:r>
        <w:rPr>
          <w:rStyle w:val="BodyTextChar1"/>
          <w:color w:val="000000"/>
        </w:rPr>
        <w:t>Uredba o Središnjem registru državne imovine („Narodne novine“, br. 3/2020)</w:t>
      </w:r>
    </w:p>
    <w:p w:rsidR="00CD69D6" w:rsidRDefault="00CD69D6">
      <w:pPr>
        <w:pStyle w:val="BodyText"/>
        <w:numPr>
          <w:ilvl w:val="0"/>
          <w:numId w:val="3"/>
        </w:numPr>
        <w:shd w:val="clear" w:color="auto" w:fill="auto"/>
        <w:tabs>
          <w:tab w:val="left" w:pos="750"/>
        </w:tabs>
        <w:spacing w:after="0"/>
        <w:ind w:left="740" w:hanging="340"/>
        <w:sectPr w:rsidR="00CD69D6">
          <w:pgSz w:w="11900" w:h="16840"/>
          <w:pgMar w:top="1050" w:right="1020" w:bottom="1037" w:left="824" w:header="622" w:footer="3" w:gutter="0"/>
          <w:cols w:space="720"/>
          <w:noEndnote/>
          <w:docGrid w:linePitch="360"/>
        </w:sectPr>
      </w:pPr>
      <w:r>
        <w:rPr>
          <w:rStyle w:val="BodyTextChar1"/>
          <w:color w:val="000000"/>
        </w:rPr>
        <w:t>Uredba o smjernicama za izradu akata strateškog planiranja od nacionalnog značaja i od značaja za jedinice lokalne i područne (regionalne) samouprave („Narodne novine“, br. 89/18)</w:t>
      </w:r>
    </w:p>
    <w:p w:rsidR="00CD69D6" w:rsidRDefault="00CD69D6">
      <w:pPr>
        <w:pStyle w:val="Bodytext50"/>
        <w:numPr>
          <w:ilvl w:val="0"/>
          <w:numId w:val="1"/>
        </w:numPr>
        <w:shd w:val="clear" w:color="auto" w:fill="auto"/>
        <w:tabs>
          <w:tab w:val="left" w:pos="826"/>
        </w:tabs>
        <w:spacing w:after="0" w:line="233" w:lineRule="auto"/>
        <w:ind w:firstLine="420"/>
        <w:jc w:val="both"/>
        <w:sectPr w:rsidR="00CD69D6">
          <w:pgSz w:w="11900" w:h="16840"/>
          <w:pgMar w:top="7950" w:right="1217" w:bottom="7950" w:left="829" w:header="7522" w:footer="3" w:gutter="0"/>
          <w:cols w:space="720"/>
          <w:noEndnote/>
          <w:docGrid w:linePitch="360"/>
        </w:sectPr>
      </w:pPr>
      <w:r>
        <w:rPr>
          <w:rStyle w:val="Bodytext5"/>
          <w:b/>
          <w:bCs/>
        </w:rPr>
        <w:lastRenderedPageBreak/>
        <w:t>Tablični prikazi ostvarenja mjera i aktivnosti Godišnjeg plana upravljanja državnom imovinom za 2020. godinu</w:t>
      </w:r>
    </w:p>
    <w:p w:rsidR="00CD69D6" w:rsidRDefault="00CD69D6" w:rsidP="008550EC">
      <w:pPr>
        <w:pStyle w:val="Heading20"/>
        <w:keepNext/>
        <w:keepLines/>
        <w:shd w:val="clear" w:color="auto" w:fill="auto"/>
        <w:tabs>
          <w:tab w:val="left" w:pos="2461"/>
        </w:tabs>
        <w:spacing w:line="240" w:lineRule="auto"/>
        <w:jc w:val="left"/>
      </w:pPr>
    </w:p>
    <w:tbl>
      <w:tblPr>
        <w:tblW w:w="0" w:type="auto"/>
        <w:jc w:val="center"/>
        <w:tblLayout w:type="fixed"/>
        <w:tblCellMar>
          <w:left w:w="0" w:type="dxa"/>
          <w:right w:w="0" w:type="dxa"/>
        </w:tblCellMar>
        <w:tblLook w:val="0000" w:firstRow="0" w:lastRow="0" w:firstColumn="0" w:lastColumn="0" w:noHBand="0" w:noVBand="0"/>
      </w:tblPr>
      <w:tblGrid>
        <w:gridCol w:w="1421"/>
        <w:gridCol w:w="2587"/>
        <w:gridCol w:w="3394"/>
        <w:gridCol w:w="1982"/>
        <w:gridCol w:w="984"/>
        <w:gridCol w:w="1186"/>
        <w:gridCol w:w="1397"/>
        <w:gridCol w:w="2203"/>
      </w:tblGrid>
      <w:tr w:rsidR="008550EC" w:rsidTr="008550EC">
        <w:trPr>
          <w:trHeight w:hRule="exact" w:val="1365"/>
          <w:jc w:val="center"/>
        </w:trPr>
        <w:tc>
          <w:tcPr>
            <w:tcW w:w="15154" w:type="dxa"/>
            <w:gridSpan w:val="8"/>
            <w:tcBorders>
              <w:top w:val="single" w:sz="4" w:space="0" w:color="auto"/>
              <w:left w:val="single" w:sz="4" w:space="0" w:color="auto"/>
              <w:bottom w:val="nil"/>
              <w:right w:val="single" w:sz="4" w:space="0" w:color="auto"/>
            </w:tcBorders>
            <w:shd w:val="clear" w:color="auto" w:fill="66CBFF"/>
            <w:vAlign w:val="bottom"/>
          </w:tcPr>
          <w:p w:rsidR="008550EC" w:rsidRDefault="008550EC" w:rsidP="008550EC">
            <w:pPr>
              <w:pStyle w:val="Other0"/>
              <w:shd w:val="clear" w:color="auto" w:fill="auto"/>
              <w:spacing w:line="276" w:lineRule="auto"/>
              <w:rPr>
                <w:rStyle w:val="Other"/>
                <w:b/>
                <w:bCs/>
                <w:color w:val="000000"/>
                <w:sz w:val="17"/>
                <w:szCs w:val="17"/>
              </w:rPr>
            </w:pPr>
            <w:r>
              <w:rPr>
                <w:rStyle w:val="Other"/>
                <w:b/>
                <w:bCs/>
                <w:color w:val="000000"/>
                <w:sz w:val="17"/>
                <w:szCs w:val="17"/>
              </w:rPr>
              <w:t xml:space="preserve">POSEBAN CILJ 1. UČINKOVITO UPRAVLJANJE NEKRETNINAMA U VLASNIŠTVU REPUBLIKE HRVATSKE </w:t>
            </w:r>
          </w:p>
          <w:p w:rsidR="008550EC" w:rsidRDefault="008550EC" w:rsidP="008550EC">
            <w:pPr>
              <w:pStyle w:val="Other0"/>
              <w:shd w:val="clear" w:color="auto" w:fill="auto"/>
              <w:spacing w:line="276" w:lineRule="auto"/>
              <w:rPr>
                <w:sz w:val="17"/>
                <w:szCs w:val="17"/>
              </w:rPr>
            </w:pPr>
            <w:r>
              <w:rPr>
                <w:rStyle w:val="Other"/>
                <w:b/>
                <w:bCs/>
                <w:color w:val="FF0000"/>
                <w:sz w:val="17"/>
                <w:szCs w:val="17"/>
              </w:rPr>
              <w:t>GRAĐEVINSKO ZEMLJIŠTE</w:t>
            </w:r>
          </w:p>
          <w:p w:rsidR="008550EC" w:rsidRDefault="008550EC" w:rsidP="008550EC">
            <w:pPr>
              <w:pStyle w:val="Other0"/>
              <w:shd w:val="clear" w:color="auto" w:fill="auto"/>
              <w:spacing w:line="276" w:lineRule="auto"/>
              <w:rPr>
                <w:sz w:val="17"/>
                <w:szCs w:val="17"/>
              </w:rPr>
            </w:pPr>
            <w:r>
              <w:rPr>
                <w:rStyle w:val="Other"/>
                <w:b/>
                <w:bCs/>
                <w:color w:val="000000"/>
                <w:sz w:val="17"/>
                <w:szCs w:val="17"/>
              </w:rPr>
              <w:t>Realizacija aktivnosti za razdoblje: siječanj - prosinac 2020.</w:t>
            </w:r>
          </w:p>
          <w:p w:rsidR="008550EC" w:rsidRDefault="008550EC" w:rsidP="008550EC">
            <w:pPr>
              <w:pStyle w:val="Other0"/>
              <w:shd w:val="clear" w:color="auto" w:fill="auto"/>
              <w:spacing w:line="252" w:lineRule="auto"/>
              <w:rPr>
                <w:sz w:val="17"/>
                <w:szCs w:val="17"/>
              </w:rPr>
            </w:pPr>
            <w:r>
              <w:rPr>
                <w:rStyle w:val="Other"/>
                <w:b/>
                <w:bCs/>
                <w:color w:val="000000"/>
                <w:sz w:val="17"/>
                <w:szCs w:val="17"/>
              </w:rPr>
              <w:t>MJERA 1. Smanjenje portfelja nekretnina kojim upravlja Ministarstvo prostornoga uređenja, graditeljstva i državne imovine i CERP putem prodaje, razvrgnuća suvlasničkih zajednica i darovanjem u korist jedinica lokalne i područne (regionalne) samouprave - nastavak</w:t>
            </w:r>
          </w:p>
        </w:tc>
      </w:tr>
      <w:tr w:rsidR="008550EC">
        <w:trPr>
          <w:trHeight w:hRule="exact" w:val="1061"/>
          <w:jc w:val="center"/>
        </w:trPr>
        <w:tc>
          <w:tcPr>
            <w:tcW w:w="1421" w:type="dxa"/>
            <w:tcBorders>
              <w:top w:val="single" w:sz="4" w:space="0" w:color="auto"/>
              <w:left w:val="single" w:sz="4" w:space="0" w:color="auto"/>
              <w:bottom w:val="nil"/>
              <w:right w:val="nil"/>
            </w:tcBorders>
            <w:shd w:val="clear" w:color="auto" w:fill="66CBFF"/>
            <w:vAlign w:val="center"/>
          </w:tcPr>
          <w:p w:rsidR="008550EC" w:rsidRDefault="008550EC" w:rsidP="008550EC">
            <w:pPr>
              <w:pStyle w:val="Other0"/>
              <w:shd w:val="clear" w:color="auto" w:fill="auto"/>
              <w:spacing w:line="240" w:lineRule="auto"/>
              <w:rPr>
                <w:sz w:val="15"/>
                <w:szCs w:val="15"/>
              </w:rPr>
            </w:pPr>
            <w:r>
              <w:rPr>
                <w:rStyle w:val="Other"/>
                <w:b/>
                <w:bCs/>
                <w:color w:val="000000"/>
                <w:sz w:val="15"/>
                <w:szCs w:val="15"/>
              </w:rPr>
              <w:t>AKTIVNOSTI/</w:t>
            </w:r>
          </w:p>
          <w:p w:rsidR="008550EC" w:rsidRDefault="008550EC" w:rsidP="008550EC">
            <w:pPr>
              <w:pStyle w:val="Other0"/>
              <w:shd w:val="clear" w:color="auto" w:fill="auto"/>
              <w:spacing w:line="240" w:lineRule="auto"/>
              <w:jc w:val="left"/>
              <w:rPr>
                <w:sz w:val="15"/>
                <w:szCs w:val="15"/>
              </w:rPr>
            </w:pPr>
            <w:r>
              <w:rPr>
                <w:rStyle w:val="Other"/>
                <w:b/>
                <w:bCs/>
                <w:color w:val="000000"/>
                <w:sz w:val="15"/>
                <w:szCs w:val="15"/>
              </w:rPr>
              <w:t>NAČIN OSTVARENJA</w:t>
            </w:r>
          </w:p>
        </w:tc>
        <w:tc>
          <w:tcPr>
            <w:tcW w:w="2587" w:type="dxa"/>
            <w:tcBorders>
              <w:top w:val="single" w:sz="4" w:space="0" w:color="auto"/>
              <w:left w:val="single" w:sz="4" w:space="0" w:color="auto"/>
              <w:bottom w:val="nil"/>
              <w:right w:val="nil"/>
            </w:tcBorders>
            <w:shd w:val="clear" w:color="auto" w:fill="66CBFF"/>
            <w:vAlign w:val="center"/>
          </w:tcPr>
          <w:p w:rsidR="008550EC" w:rsidRDefault="008550EC" w:rsidP="008550EC">
            <w:pPr>
              <w:pStyle w:val="Other0"/>
              <w:shd w:val="clear" w:color="auto" w:fill="auto"/>
              <w:spacing w:line="240" w:lineRule="auto"/>
              <w:rPr>
                <w:sz w:val="15"/>
                <w:szCs w:val="15"/>
              </w:rPr>
            </w:pPr>
            <w:r>
              <w:rPr>
                <w:rStyle w:val="Other"/>
                <w:b/>
                <w:bCs/>
                <w:color w:val="000000"/>
                <w:sz w:val="15"/>
                <w:szCs w:val="15"/>
              </w:rPr>
              <w:t>OPIS AKTIVNOSTI</w:t>
            </w:r>
          </w:p>
        </w:tc>
        <w:tc>
          <w:tcPr>
            <w:tcW w:w="3394" w:type="dxa"/>
            <w:tcBorders>
              <w:top w:val="single" w:sz="4" w:space="0" w:color="auto"/>
              <w:left w:val="single" w:sz="4" w:space="0" w:color="auto"/>
              <w:bottom w:val="nil"/>
              <w:right w:val="nil"/>
            </w:tcBorders>
            <w:shd w:val="clear" w:color="auto" w:fill="66CBFF"/>
            <w:vAlign w:val="center"/>
          </w:tcPr>
          <w:p w:rsidR="008550EC" w:rsidRDefault="008550EC" w:rsidP="008550EC">
            <w:pPr>
              <w:pStyle w:val="Other0"/>
              <w:shd w:val="clear" w:color="auto" w:fill="auto"/>
              <w:spacing w:line="240" w:lineRule="auto"/>
              <w:rPr>
                <w:sz w:val="15"/>
                <w:szCs w:val="15"/>
              </w:rPr>
            </w:pPr>
            <w:r>
              <w:rPr>
                <w:rStyle w:val="Other"/>
                <w:b/>
                <w:bCs/>
                <w:color w:val="000000"/>
                <w:sz w:val="15"/>
                <w:szCs w:val="15"/>
              </w:rPr>
              <w:t>OPIS REALIZACIJE AKTIVNOSTI</w:t>
            </w:r>
          </w:p>
        </w:tc>
        <w:tc>
          <w:tcPr>
            <w:tcW w:w="1982" w:type="dxa"/>
            <w:tcBorders>
              <w:top w:val="single" w:sz="4" w:space="0" w:color="auto"/>
              <w:left w:val="single" w:sz="4" w:space="0" w:color="auto"/>
              <w:bottom w:val="nil"/>
              <w:right w:val="nil"/>
            </w:tcBorders>
            <w:shd w:val="clear" w:color="auto" w:fill="66CBFF"/>
            <w:vAlign w:val="center"/>
          </w:tcPr>
          <w:p w:rsidR="008550EC" w:rsidRDefault="008550EC" w:rsidP="008550EC">
            <w:pPr>
              <w:pStyle w:val="Other0"/>
              <w:shd w:val="clear" w:color="auto" w:fill="auto"/>
              <w:spacing w:line="240" w:lineRule="auto"/>
              <w:rPr>
                <w:sz w:val="15"/>
                <w:szCs w:val="15"/>
              </w:rPr>
            </w:pPr>
            <w:r>
              <w:rPr>
                <w:rStyle w:val="Other"/>
                <w:b/>
                <w:bCs/>
                <w:color w:val="000000"/>
                <w:sz w:val="15"/>
                <w:szCs w:val="15"/>
              </w:rPr>
              <w:t>POKAZATELJI REZULTATA</w:t>
            </w:r>
          </w:p>
        </w:tc>
        <w:tc>
          <w:tcPr>
            <w:tcW w:w="984" w:type="dxa"/>
            <w:tcBorders>
              <w:top w:val="single" w:sz="4" w:space="0" w:color="auto"/>
              <w:left w:val="single" w:sz="4" w:space="0" w:color="auto"/>
              <w:bottom w:val="nil"/>
              <w:right w:val="nil"/>
            </w:tcBorders>
            <w:shd w:val="clear" w:color="auto" w:fill="66CBFF"/>
            <w:vAlign w:val="center"/>
          </w:tcPr>
          <w:p w:rsidR="008550EC" w:rsidRDefault="008550EC" w:rsidP="008550EC">
            <w:pPr>
              <w:pStyle w:val="Other0"/>
              <w:shd w:val="clear" w:color="auto" w:fill="auto"/>
              <w:spacing w:line="240" w:lineRule="auto"/>
              <w:rPr>
                <w:sz w:val="15"/>
                <w:szCs w:val="15"/>
              </w:rPr>
            </w:pPr>
            <w:r>
              <w:rPr>
                <w:rStyle w:val="Other"/>
                <w:b/>
                <w:bCs/>
                <w:color w:val="000000"/>
                <w:sz w:val="15"/>
                <w:szCs w:val="15"/>
              </w:rPr>
              <w:t>MJERNA JEDINICA ZA POKAZATELJ REZULTATA</w:t>
            </w:r>
          </w:p>
        </w:tc>
        <w:tc>
          <w:tcPr>
            <w:tcW w:w="1186" w:type="dxa"/>
            <w:tcBorders>
              <w:top w:val="single" w:sz="4" w:space="0" w:color="auto"/>
              <w:left w:val="single" w:sz="4" w:space="0" w:color="auto"/>
              <w:bottom w:val="nil"/>
              <w:right w:val="nil"/>
            </w:tcBorders>
            <w:shd w:val="clear" w:color="auto" w:fill="66CBFF"/>
            <w:vAlign w:val="bottom"/>
          </w:tcPr>
          <w:p w:rsidR="008550EC" w:rsidRDefault="008550EC" w:rsidP="008550EC">
            <w:pPr>
              <w:pStyle w:val="Other0"/>
              <w:shd w:val="clear" w:color="auto" w:fill="auto"/>
              <w:spacing w:line="240" w:lineRule="auto"/>
              <w:rPr>
                <w:sz w:val="15"/>
                <w:szCs w:val="15"/>
              </w:rPr>
            </w:pPr>
            <w:r>
              <w:rPr>
                <w:rStyle w:val="Other"/>
                <w:b/>
                <w:bCs/>
                <w:color w:val="000000"/>
                <w:sz w:val="15"/>
                <w:szCs w:val="15"/>
              </w:rPr>
              <w:t>POLAZNA I</w:t>
            </w:r>
          </w:p>
          <w:p w:rsidR="008550EC" w:rsidRDefault="008550EC" w:rsidP="008550EC">
            <w:pPr>
              <w:pStyle w:val="Other0"/>
              <w:shd w:val="clear" w:color="auto" w:fill="auto"/>
              <w:spacing w:line="240" w:lineRule="auto"/>
              <w:rPr>
                <w:sz w:val="15"/>
                <w:szCs w:val="15"/>
              </w:rPr>
            </w:pPr>
            <w:r>
              <w:rPr>
                <w:rStyle w:val="Other"/>
                <w:b/>
                <w:bCs/>
                <w:color w:val="000000"/>
                <w:sz w:val="15"/>
                <w:szCs w:val="15"/>
              </w:rPr>
              <w:t>CILJANA VRIJEDNOST</w:t>
            </w:r>
          </w:p>
          <w:p w:rsidR="008550EC" w:rsidRDefault="008550EC" w:rsidP="008550EC">
            <w:pPr>
              <w:pStyle w:val="Other0"/>
              <w:shd w:val="clear" w:color="auto" w:fill="auto"/>
              <w:spacing w:line="240" w:lineRule="auto"/>
              <w:rPr>
                <w:sz w:val="15"/>
                <w:szCs w:val="15"/>
              </w:rPr>
            </w:pPr>
            <w:r>
              <w:rPr>
                <w:rStyle w:val="Other"/>
                <w:b/>
                <w:bCs/>
                <w:color w:val="000000"/>
                <w:sz w:val="15"/>
                <w:szCs w:val="15"/>
              </w:rPr>
              <w:t>MJERNE</w:t>
            </w:r>
          </w:p>
          <w:p w:rsidR="008550EC" w:rsidRDefault="008550EC" w:rsidP="008550EC">
            <w:pPr>
              <w:pStyle w:val="Other0"/>
              <w:shd w:val="clear" w:color="auto" w:fill="auto"/>
              <w:spacing w:line="240" w:lineRule="auto"/>
              <w:rPr>
                <w:sz w:val="15"/>
                <w:szCs w:val="15"/>
              </w:rPr>
            </w:pPr>
            <w:r>
              <w:rPr>
                <w:rStyle w:val="Other"/>
                <w:b/>
                <w:bCs/>
                <w:color w:val="000000"/>
                <w:sz w:val="15"/>
                <w:szCs w:val="15"/>
              </w:rPr>
              <w:t>JEDINICE*</w:t>
            </w:r>
          </w:p>
        </w:tc>
        <w:tc>
          <w:tcPr>
            <w:tcW w:w="1397" w:type="dxa"/>
            <w:tcBorders>
              <w:top w:val="single" w:sz="4" w:space="0" w:color="auto"/>
              <w:left w:val="single" w:sz="4" w:space="0" w:color="auto"/>
              <w:bottom w:val="nil"/>
              <w:right w:val="nil"/>
            </w:tcBorders>
            <w:shd w:val="clear" w:color="auto" w:fill="66CBFF"/>
            <w:vAlign w:val="center"/>
          </w:tcPr>
          <w:p w:rsidR="008550EC" w:rsidRDefault="008550EC" w:rsidP="008550EC">
            <w:pPr>
              <w:pStyle w:val="Other0"/>
              <w:shd w:val="clear" w:color="auto" w:fill="auto"/>
              <w:spacing w:line="240" w:lineRule="auto"/>
              <w:rPr>
                <w:sz w:val="15"/>
                <w:szCs w:val="15"/>
              </w:rPr>
            </w:pPr>
            <w:r>
              <w:rPr>
                <w:rStyle w:val="Other"/>
                <w:b/>
                <w:bCs/>
                <w:color w:val="000000"/>
                <w:sz w:val="15"/>
                <w:szCs w:val="15"/>
              </w:rPr>
              <w:t>OSTVARENA</w:t>
            </w:r>
          </w:p>
          <w:p w:rsidR="008550EC" w:rsidRDefault="008550EC" w:rsidP="008550EC">
            <w:pPr>
              <w:pStyle w:val="Other0"/>
              <w:shd w:val="clear" w:color="auto" w:fill="auto"/>
              <w:spacing w:line="240" w:lineRule="auto"/>
              <w:rPr>
                <w:sz w:val="15"/>
                <w:szCs w:val="15"/>
              </w:rPr>
            </w:pPr>
            <w:r>
              <w:rPr>
                <w:rStyle w:val="Other"/>
                <w:b/>
                <w:bCs/>
                <w:color w:val="000000"/>
                <w:sz w:val="15"/>
                <w:szCs w:val="15"/>
              </w:rPr>
              <w:t>VRIJEDNOST NA DAN 31.12.2020.</w:t>
            </w:r>
          </w:p>
        </w:tc>
        <w:tc>
          <w:tcPr>
            <w:tcW w:w="2203" w:type="dxa"/>
            <w:tcBorders>
              <w:top w:val="single" w:sz="4" w:space="0" w:color="auto"/>
              <w:left w:val="single" w:sz="4" w:space="0" w:color="auto"/>
              <w:bottom w:val="nil"/>
              <w:right w:val="single" w:sz="4" w:space="0" w:color="auto"/>
            </w:tcBorders>
            <w:shd w:val="clear" w:color="auto" w:fill="66CBFF"/>
            <w:vAlign w:val="bottom"/>
          </w:tcPr>
          <w:p w:rsidR="008550EC" w:rsidRDefault="008550EC" w:rsidP="008550EC">
            <w:pPr>
              <w:pStyle w:val="Other0"/>
              <w:shd w:val="clear" w:color="auto" w:fill="auto"/>
              <w:spacing w:line="259" w:lineRule="auto"/>
            </w:pPr>
            <w:r>
              <w:rPr>
                <w:rStyle w:val="Other"/>
                <w:b/>
                <w:bCs/>
                <w:color w:val="000000"/>
              </w:rPr>
              <w:t>AKTIVNOSTI I PROJEKTI KOJI NISU BILI PLANIRANI U GODIŠNJEM PLANU UPRAVLJANJA DRŽAVNOM</w:t>
            </w:r>
          </w:p>
          <w:p w:rsidR="008550EC" w:rsidRDefault="008550EC" w:rsidP="008550EC">
            <w:pPr>
              <w:pStyle w:val="Other0"/>
              <w:shd w:val="clear" w:color="auto" w:fill="auto"/>
              <w:spacing w:line="259" w:lineRule="auto"/>
            </w:pPr>
            <w:r>
              <w:rPr>
                <w:rStyle w:val="Other"/>
                <w:b/>
                <w:bCs/>
                <w:color w:val="000000"/>
              </w:rPr>
              <w:t>IMOVINOM ZA 2020. GODINU, A PRIDONIJELI SU REALIZACIJI MJERE</w:t>
            </w:r>
          </w:p>
        </w:tc>
      </w:tr>
      <w:tr w:rsidR="008550EC">
        <w:trPr>
          <w:trHeight w:hRule="exact" w:val="154"/>
          <w:jc w:val="center"/>
        </w:trPr>
        <w:tc>
          <w:tcPr>
            <w:tcW w:w="1421" w:type="dxa"/>
            <w:tcBorders>
              <w:top w:val="single" w:sz="4" w:space="0" w:color="auto"/>
              <w:left w:val="single" w:sz="4" w:space="0" w:color="auto"/>
              <w:bottom w:val="nil"/>
              <w:right w:val="nil"/>
            </w:tcBorders>
            <w:shd w:val="clear" w:color="auto" w:fill="66CBFF"/>
            <w:vAlign w:val="bottom"/>
          </w:tcPr>
          <w:p w:rsidR="008550EC" w:rsidRDefault="008550EC" w:rsidP="008550EC">
            <w:pPr>
              <w:pStyle w:val="Other0"/>
              <w:shd w:val="clear" w:color="auto" w:fill="auto"/>
              <w:spacing w:line="240" w:lineRule="auto"/>
              <w:rPr>
                <w:sz w:val="12"/>
                <w:szCs w:val="12"/>
              </w:rPr>
            </w:pPr>
            <w:r>
              <w:rPr>
                <w:rStyle w:val="Other"/>
                <w:b/>
                <w:bCs/>
                <w:color w:val="000000"/>
                <w:sz w:val="12"/>
                <w:szCs w:val="12"/>
              </w:rPr>
              <w:t>1</w:t>
            </w:r>
          </w:p>
        </w:tc>
        <w:tc>
          <w:tcPr>
            <w:tcW w:w="2587" w:type="dxa"/>
            <w:tcBorders>
              <w:top w:val="single" w:sz="4" w:space="0" w:color="auto"/>
              <w:left w:val="single" w:sz="4" w:space="0" w:color="auto"/>
              <w:bottom w:val="nil"/>
              <w:right w:val="nil"/>
            </w:tcBorders>
            <w:shd w:val="clear" w:color="auto" w:fill="66CBFF"/>
            <w:vAlign w:val="bottom"/>
          </w:tcPr>
          <w:p w:rsidR="008550EC" w:rsidRDefault="008550EC" w:rsidP="008550EC">
            <w:pPr>
              <w:pStyle w:val="Other0"/>
              <w:shd w:val="clear" w:color="auto" w:fill="auto"/>
              <w:spacing w:line="240" w:lineRule="auto"/>
              <w:rPr>
                <w:sz w:val="12"/>
                <w:szCs w:val="12"/>
              </w:rPr>
            </w:pPr>
            <w:r>
              <w:rPr>
                <w:rStyle w:val="Other"/>
                <w:b/>
                <w:bCs/>
                <w:color w:val="000000"/>
                <w:sz w:val="12"/>
                <w:szCs w:val="12"/>
              </w:rPr>
              <w:t>2</w:t>
            </w:r>
          </w:p>
        </w:tc>
        <w:tc>
          <w:tcPr>
            <w:tcW w:w="3394" w:type="dxa"/>
            <w:tcBorders>
              <w:top w:val="single" w:sz="4" w:space="0" w:color="auto"/>
              <w:left w:val="single" w:sz="4" w:space="0" w:color="auto"/>
              <w:bottom w:val="nil"/>
              <w:right w:val="nil"/>
            </w:tcBorders>
            <w:shd w:val="clear" w:color="auto" w:fill="66CBFF"/>
            <w:vAlign w:val="bottom"/>
          </w:tcPr>
          <w:p w:rsidR="008550EC" w:rsidRDefault="008550EC" w:rsidP="008550EC">
            <w:pPr>
              <w:pStyle w:val="Other0"/>
              <w:shd w:val="clear" w:color="auto" w:fill="auto"/>
              <w:spacing w:line="240" w:lineRule="auto"/>
              <w:rPr>
                <w:sz w:val="12"/>
                <w:szCs w:val="12"/>
              </w:rPr>
            </w:pPr>
            <w:r>
              <w:rPr>
                <w:rStyle w:val="Other"/>
                <w:b/>
                <w:bCs/>
                <w:color w:val="000000"/>
                <w:sz w:val="12"/>
                <w:szCs w:val="12"/>
              </w:rPr>
              <w:t>3</w:t>
            </w:r>
          </w:p>
        </w:tc>
        <w:tc>
          <w:tcPr>
            <w:tcW w:w="1982" w:type="dxa"/>
            <w:tcBorders>
              <w:top w:val="single" w:sz="4" w:space="0" w:color="auto"/>
              <w:left w:val="single" w:sz="4" w:space="0" w:color="auto"/>
              <w:bottom w:val="nil"/>
              <w:right w:val="nil"/>
            </w:tcBorders>
            <w:shd w:val="clear" w:color="auto" w:fill="66CBFF"/>
            <w:vAlign w:val="bottom"/>
          </w:tcPr>
          <w:p w:rsidR="008550EC" w:rsidRDefault="008550EC" w:rsidP="008550EC">
            <w:pPr>
              <w:pStyle w:val="Other0"/>
              <w:shd w:val="clear" w:color="auto" w:fill="auto"/>
              <w:spacing w:line="240" w:lineRule="auto"/>
              <w:rPr>
                <w:sz w:val="12"/>
                <w:szCs w:val="12"/>
              </w:rPr>
            </w:pPr>
            <w:r>
              <w:rPr>
                <w:rStyle w:val="Other"/>
                <w:b/>
                <w:bCs/>
                <w:color w:val="000000"/>
                <w:sz w:val="12"/>
                <w:szCs w:val="12"/>
              </w:rPr>
              <w:t>4</w:t>
            </w:r>
          </w:p>
        </w:tc>
        <w:tc>
          <w:tcPr>
            <w:tcW w:w="984" w:type="dxa"/>
            <w:tcBorders>
              <w:top w:val="single" w:sz="4" w:space="0" w:color="auto"/>
              <w:left w:val="single" w:sz="4" w:space="0" w:color="auto"/>
              <w:bottom w:val="nil"/>
              <w:right w:val="nil"/>
            </w:tcBorders>
            <w:shd w:val="clear" w:color="auto" w:fill="66CBFF"/>
            <w:vAlign w:val="bottom"/>
          </w:tcPr>
          <w:p w:rsidR="008550EC" w:rsidRDefault="008550EC" w:rsidP="008550EC">
            <w:pPr>
              <w:pStyle w:val="Other0"/>
              <w:shd w:val="clear" w:color="auto" w:fill="auto"/>
              <w:spacing w:line="240" w:lineRule="auto"/>
              <w:rPr>
                <w:sz w:val="12"/>
                <w:szCs w:val="12"/>
              </w:rPr>
            </w:pPr>
            <w:r>
              <w:rPr>
                <w:rStyle w:val="Other"/>
                <w:b/>
                <w:bCs/>
                <w:color w:val="000000"/>
                <w:sz w:val="12"/>
                <w:szCs w:val="12"/>
              </w:rPr>
              <w:t>5</w:t>
            </w:r>
          </w:p>
        </w:tc>
        <w:tc>
          <w:tcPr>
            <w:tcW w:w="1186" w:type="dxa"/>
            <w:tcBorders>
              <w:top w:val="single" w:sz="4" w:space="0" w:color="auto"/>
              <w:left w:val="single" w:sz="4" w:space="0" w:color="auto"/>
              <w:bottom w:val="nil"/>
              <w:right w:val="nil"/>
            </w:tcBorders>
            <w:shd w:val="clear" w:color="auto" w:fill="66CBFF"/>
            <w:vAlign w:val="bottom"/>
          </w:tcPr>
          <w:p w:rsidR="008550EC" w:rsidRDefault="008550EC" w:rsidP="008550EC">
            <w:pPr>
              <w:pStyle w:val="Other0"/>
              <w:shd w:val="clear" w:color="auto" w:fill="auto"/>
              <w:spacing w:line="240" w:lineRule="auto"/>
              <w:rPr>
                <w:sz w:val="12"/>
                <w:szCs w:val="12"/>
              </w:rPr>
            </w:pPr>
            <w:r>
              <w:rPr>
                <w:rStyle w:val="Other"/>
                <w:b/>
                <w:bCs/>
                <w:color w:val="000000"/>
                <w:sz w:val="12"/>
                <w:szCs w:val="12"/>
              </w:rPr>
              <w:t>6</w:t>
            </w:r>
          </w:p>
        </w:tc>
        <w:tc>
          <w:tcPr>
            <w:tcW w:w="1397" w:type="dxa"/>
            <w:tcBorders>
              <w:top w:val="single" w:sz="4" w:space="0" w:color="auto"/>
              <w:left w:val="single" w:sz="4" w:space="0" w:color="auto"/>
              <w:bottom w:val="nil"/>
              <w:right w:val="nil"/>
            </w:tcBorders>
            <w:shd w:val="clear" w:color="auto" w:fill="66CBFF"/>
            <w:vAlign w:val="bottom"/>
          </w:tcPr>
          <w:p w:rsidR="008550EC" w:rsidRDefault="008550EC" w:rsidP="008550EC">
            <w:pPr>
              <w:pStyle w:val="Other0"/>
              <w:shd w:val="clear" w:color="auto" w:fill="auto"/>
              <w:spacing w:line="240" w:lineRule="auto"/>
              <w:rPr>
                <w:sz w:val="12"/>
                <w:szCs w:val="12"/>
              </w:rPr>
            </w:pPr>
            <w:r>
              <w:rPr>
                <w:rStyle w:val="Other"/>
                <w:b/>
                <w:bCs/>
                <w:color w:val="000000"/>
                <w:sz w:val="12"/>
                <w:szCs w:val="12"/>
              </w:rPr>
              <w:t>7</w:t>
            </w:r>
          </w:p>
        </w:tc>
        <w:tc>
          <w:tcPr>
            <w:tcW w:w="2203" w:type="dxa"/>
            <w:tcBorders>
              <w:top w:val="single" w:sz="4" w:space="0" w:color="auto"/>
              <w:left w:val="single" w:sz="4" w:space="0" w:color="auto"/>
              <w:bottom w:val="nil"/>
              <w:right w:val="single" w:sz="4" w:space="0" w:color="auto"/>
            </w:tcBorders>
            <w:shd w:val="clear" w:color="auto" w:fill="66CBFF"/>
            <w:vAlign w:val="bottom"/>
          </w:tcPr>
          <w:p w:rsidR="008550EC" w:rsidRDefault="008550EC" w:rsidP="008550EC">
            <w:pPr>
              <w:pStyle w:val="Other0"/>
              <w:shd w:val="clear" w:color="auto" w:fill="auto"/>
              <w:spacing w:line="240" w:lineRule="auto"/>
              <w:rPr>
                <w:sz w:val="11"/>
                <w:szCs w:val="11"/>
              </w:rPr>
            </w:pPr>
            <w:r>
              <w:rPr>
                <w:rStyle w:val="Other"/>
                <w:b/>
                <w:bCs/>
                <w:color w:val="000000"/>
                <w:sz w:val="11"/>
                <w:szCs w:val="11"/>
              </w:rPr>
              <w:t>8</w:t>
            </w:r>
          </w:p>
        </w:tc>
      </w:tr>
      <w:tr w:rsidR="008550EC">
        <w:trPr>
          <w:trHeight w:hRule="exact" w:val="1229"/>
          <w:jc w:val="center"/>
        </w:trPr>
        <w:tc>
          <w:tcPr>
            <w:tcW w:w="1421" w:type="dxa"/>
            <w:vMerge w:val="restart"/>
            <w:tcBorders>
              <w:top w:val="single" w:sz="4" w:space="0" w:color="auto"/>
              <w:left w:val="single" w:sz="4" w:space="0" w:color="auto"/>
              <w:bottom w:val="nil"/>
              <w:right w:val="nil"/>
            </w:tcBorders>
            <w:shd w:val="clear" w:color="auto" w:fill="FFFFFF"/>
            <w:vAlign w:val="center"/>
          </w:tcPr>
          <w:p w:rsidR="008550EC" w:rsidRDefault="008550EC" w:rsidP="008550EC">
            <w:pPr>
              <w:pStyle w:val="Other0"/>
              <w:shd w:val="clear" w:color="auto" w:fill="auto"/>
              <w:spacing w:line="264" w:lineRule="auto"/>
              <w:jc w:val="left"/>
              <w:rPr>
                <w:sz w:val="12"/>
                <w:szCs w:val="12"/>
              </w:rPr>
            </w:pPr>
            <w:r>
              <w:rPr>
                <w:rStyle w:val="Other"/>
                <w:color w:val="000000"/>
                <w:sz w:val="12"/>
                <w:szCs w:val="12"/>
              </w:rPr>
              <w:t>1. Sklapanje ugovora o kupoprodaji temeljem provedenog javnog natječaja (javno nadmetanje ili javno prikupljanje ponuda) odnosno neposrednom pogodbom</w:t>
            </w:r>
          </w:p>
        </w:tc>
        <w:tc>
          <w:tcPr>
            <w:tcW w:w="2587" w:type="dxa"/>
            <w:vMerge w:val="restart"/>
            <w:tcBorders>
              <w:top w:val="single" w:sz="4" w:space="0" w:color="auto"/>
              <w:left w:val="single" w:sz="4" w:space="0" w:color="auto"/>
              <w:bottom w:val="nil"/>
              <w:right w:val="nil"/>
            </w:tcBorders>
            <w:shd w:val="clear" w:color="auto" w:fill="FFFFFF"/>
            <w:vAlign w:val="center"/>
          </w:tcPr>
          <w:p w:rsidR="008550EC" w:rsidRDefault="008550EC" w:rsidP="008550EC">
            <w:pPr>
              <w:pStyle w:val="Other0"/>
              <w:shd w:val="clear" w:color="auto" w:fill="auto"/>
              <w:spacing w:line="264" w:lineRule="auto"/>
              <w:jc w:val="left"/>
              <w:rPr>
                <w:sz w:val="12"/>
                <w:szCs w:val="12"/>
              </w:rPr>
            </w:pPr>
            <w:r>
              <w:rPr>
                <w:rStyle w:val="Other"/>
                <w:color w:val="000000"/>
                <w:sz w:val="12"/>
                <w:szCs w:val="12"/>
              </w:rPr>
              <w:t>Poduzimanje radnji (prikupljanje dokumentacije, obrada zahtjeva, procjena vrijednosti nekretnine) u svrhu donošenja odluka o pokretanju postupka prodaje temeljem provedenog javnog natječaja (javnim nadmetanjem ili javnim prikupljanjem ponuda) odnosno neposrednom pogodbom te nastavno, po zaprimanju pozitivnog mišljenja Službe za pravne poslove i nadležnog općinskog državnog odvjetništva - sklapanje ugovora o kupoprodaji i izdavanje tabularne isprave.</w:t>
            </w:r>
          </w:p>
        </w:tc>
        <w:tc>
          <w:tcPr>
            <w:tcW w:w="3394" w:type="dxa"/>
            <w:vMerge w:val="restart"/>
            <w:tcBorders>
              <w:top w:val="single" w:sz="4" w:space="0" w:color="auto"/>
              <w:left w:val="single" w:sz="4" w:space="0" w:color="auto"/>
              <w:bottom w:val="nil"/>
              <w:right w:val="nil"/>
            </w:tcBorders>
            <w:shd w:val="clear" w:color="auto" w:fill="FFFFFF"/>
            <w:vAlign w:val="center"/>
          </w:tcPr>
          <w:p w:rsidR="008550EC" w:rsidRDefault="008550EC" w:rsidP="008550EC">
            <w:pPr>
              <w:pStyle w:val="Other0"/>
              <w:shd w:val="clear" w:color="auto" w:fill="auto"/>
              <w:spacing w:line="264" w:lineRule="auto"/>
              <w:jc w:val="left"/>
              <w:rPr>
                <w:sz w:val="12"/>
                <w:szCs w:val="12"/>
              </w:rPr>
            </w:pPr>
            <w:r>
              <w:rPr>
                <w:rStyle w:val="Other"/>
                <w:color w:val="000000"/>
                <w:sz w:val="12"/>
                <w:szCs w:val="12"/>
              </w:rPr>
              <w:t xml:space="preserve">2020. godina obuhvaća 6 javnih poziva za podnošenje ponuda za kupnju nekretnina na kojima je ponuđeno 146 nekretnina, a prihvaćeno je 67 ponuda u vrijednosti 16,72 </w:t>
            </w:r>
            <w:r>
              <w:rPr>
                <w:rStyle w:val="Other"/>
                <w:color w:val="000000"/>
                <w:sz w:val="12"/>
                <w:szCs w:val="12"/>
                <w:lang w:val="en-US" w:eastAsia="en-US"/>
              </w:rPr>
              <w:t xml:space="preserve">mil </w:t>
            </w:r>
            <w:r>
              <w:rPr>
                <w:rStyle w:val="Other"/>
                <w:color w:val="000000"/>
                <w:sz w:val="12"/>
                <w:szCs w:val="12"/>
              </w:rPr>
              <w:t>kuna.</w:t>
            </w:r>
          </w:p>
          <w:p w:rsidR="008550EC" w:rsidRDefault="008550EC" w:rsidP="008550EC">
            <w:pPr>
              <w:pStyle w:val="Other0"/>
              <w:shd w:val="clear" w:color="auto" w:fill="auto"/>
              <w:spacing w:line="264" w:lineRule="auto"/>
              <w:jc w:val="left"/>
              <w:rPr>
                <w:sz w:val="12"/>
                <w:szCs w:val="12"/>
              </w:rPr>
            </w:pPr>
            <w:r>
              <w:rPr>
                <w:rStyle w:val="Other"/>
                <w:color w:val="000000"/>
                <w:sz w:val="12"/>
                <w:szCs w:val="12"/>
              </w:rPr>
              <w:t>Putem javnog natječaja sklopljena su 62 ugovora vrijednosti 15.187.532 kn, a neposrednom pogodbom sklopljeno je 79 ugovora vrijednosti 58.204.169 kn. Ciljana vrijednost za vrijednost ugovora o kupoprodaji je ostvarena i premašena dok je odstupanje od ciljane vrijednost za broj ugovora zanemarivo. Ističemo da su rezultati ostvareni u uvjetima pandemije COVID- 19.</w:t>
            </w:r>
          </w:p>
        </w:tc>
        <w:tc>
          <w:tcPr>
            <w:tcW w:w="1982" w:type="dxa"/>
            <w:tcBorders>
              <w:top w:val="single" w:sz="4" w:space="0" w:color="auto"/>
              <w:left w:val="single" w:sz="4" w:space="0" w:color="auto"/>
              <w:bottom w:val="nil"/>
              <w:right w:val="nil"/>
            </w:tcBorders>
            <w:shd w:val="clear" w:color="auto" w:fill="FFFFFF"/>
            <w:vAlign w:val="center"/>
          </w:tcPr>
          <w:p w:rsidR="008550EC" w:rsidRDefault="008550EC" w:rsidP="008550EC">
            <w:pPr>
              <w:pStyle w:val="Other0"/>
              <w:shd w:val="clear" w:color="auto" w:fill="auto"/>
              <w:spacing w:line="264" w:lineRule="auto"/>
              <w:rPr>
                <w:sz w:val="12"/>
                <w:szCs w:val="12"/>
              </w:rPr>
            </w:pPr>
            <w:r>
              <w:rPr>
                <w:rStyle w:val="Other"/>
                <w:color w:val="000000"/>
                <w:sz w:val="12"/>
                <w:szCs w:val="12"/>
              </w:rPr>
              <w:t>Broj sklopljenih ugovora o kupoprodaji temeljem provedenog javnog natječaja (javnim nadmetanjem ili javnim prikupljanjem ponuda), odnosno neposrednom pogodbom</w:t>
            </w:r>
          </w:p>
        </w:tc>
        <w:tc>
          <w:tcPr>
            <w:tcW w:w="984" w:type="dxa"/>
            <w:tcBorders>
              <w:top w:val="single" w:sz="4" w:space="0" w:color="auto"/>
              <w:left w:val="single" w:sz="4" w:space="0" w:color="auto"/>
              <w:bottom w:val="nil"/>
              <w:right w:val="nil"/>
            </w:tcBorders>
            <w:shd w:val="clear" w:color="auto" w:fill="FFFFFF"/>
            <w:vAlign w:val="center"/>
          </w:tcPr>
          <w:p w:rsidR="008550EC" w:rsidRDefault="008550EC" w:rsidP="008550EC">
            <w:pPr>
              <w:pStyle w:val="Other0"/>
              <w:shd w:val="clear" w:color="auto" w:fill="auto"/>
              <w:spacing w:line="240" w:lineRule="auto"/>
              <w:rPr>
                <w:sz w:val="12"/>
                <w:szCs w:val="12"/>
              </w:rPr>
            </w:pPr>
            <w:r>
              <w:rPr>
                <w:rStyle w:val="Other"/>
                <w:color w:val="000000"/>
                <w:sz w:val="12"/>
                <w:szCs w:val="12"/>
              </w:rPr>
              <w:t>Broj</w:t>
            </w:r>
          </w:p>
        </w:tc>
        <w:tc>
          <w:tcPr>
            <w:tcW w:w="1186" w:type="dxa"/>
            <w:tcBorders>
              <w:top w:val="single" w:sz="4" w:space="0" w:color="auto"/>
              <w:left w:val="single" w:sz="4" w:space="0" w:color="auto"/>
              <w:bottom w:val="nil"/>
              <w:right w:val="nil"/>
            </w:tcBorders>
            <w:shd w:val="clear" w:color="auto" w:fill="FFFFFF"/>
            <w:vAlign w:val="center"/>
          </w:tcPr>
          <w:p w:rsidR="008550EC" w:rsidRDefault="008550EC" w:rsidP="008550EC">
            <w:pPr>
              <w:pStyle w:val="Other0"/>
              <w:shd w:val="clear" w:color="auto" w:fill="auto"/>
              <w:spacing w:line="264" w:lineRule="auto"/>
              <w:rPr>
                <w:sz w:val="12"/>
                <w:szCs w:val="12"/>
              </w:rPr>
            </w:pPr>
            <w:r>
              <w:rPr>
                <w:rStyle w:val="Other"/>
                <w:color w:val="000000"/>
                <w:sz w:val="12"/>
                <w:szCs w:val="12"/>
              </w:rPr>
              <w:t>Polazna: 171 (135)</w:t>
            </w:r>
          </w:p>
          <w:p w:rsidR="008550EC" w:rsidRDefault="008550EC" w:rsidP="008550EC">
            <w:pPr>
              <w:pStyle w:val="Other0"/>
              <w:shd w:val="clear" w:color="auto" w:fill="auto"/>
              <w:spacing w:line="264" w:lineRule="auto"/>
              <w:rPr>
                <w:sz w:val="12"/>
                <w:szCs w:val="12"/>
              </w:rPr>
            </w:pPr>
            <w:r>
              <w:rPr>
                <w:rStyle w:val="Other"/>
                <w:color w:val="000000"/>
                <w:sz w:val="12"/>
                <w:szCs w:val="12"/>
              </w:rPr>
              <w:t>Ciljana: 150</w:t>
            </w:r>
          </w:p>
        </w:tc>
        <w:tc>
          <w:tcPr>
            <w:tcW w:w="1397" w:type="dxa"/>
            <w:tcBorders>
              <w:top w:val="single" w:sz="4" w:space="0" w:color="auto"/>
              <w:left w:val="single" w:sz="4" w:space="0" w:color="auto"/>
              <w:bottom w:val="nil"/>
              <w:right w:val="nil"/>
            </w:tcBorders>
            <w:shd w:val="clear" w:color="auto" w:fill="FFFFFF"/>
            <w:vAlign w:val="center"/>
          </w:tcPr>
          <w:p w:rsidR="008550EC" w:rsidRDefault="008550EC" w:rsidP="008550EC">
            <w:pPr>
              <w:pStyle w:val="Other0"/>
              <w:shd w:val="clear" w:color="auto" w:fill="auto"/>
              <w:spacing w:line="240" w:lineRule="auto"/>
              <w:rPr>
                <w:sz w:val="12"/>
                <w:szCs w:val="12"/>
              </w:rPr>
            </w:pPr>
            <w:r>
              <w:rPr>
                <w:rStyle w:val="Other"/>
                <w:color w:val="000000"/>
                <w:sz w:val="12"/>
                <w:szCs w:val="12"/>
              </w:rPr>
              <w:t>141</w:t>
            </w:r>
          </w:p>
        </w:tc>
        <w:tc>
          <w:tcPr>
            <w:tcW w:w="2203" w:type="dxa"/>
            <w:vMerge w:val="restart"/>
            <w:tcBorders>
              <w:top w:val="single" w:sz="4" w:space="0" w:color="auto"/>
              <w:left w:val="single" w:sz="4" w:space="0" w:color="auto"/>
              <w:bottom w:val="nil"/>
              <w:right w:val="single" w:sz="4" w:space="0" w:color="auto"/>
            </w:tcBorders>
            <w:shd w:val="clear" w:color="auto" w:fill="FFFFFF"/>
            <w:vAlign w:val="center"/>
          </w:tcPr>
          <w:p w:rsidR="008550EC" w:rsidRDefault="008550EC" w:rsidP="008550EC">
            <w:pPr>
              <w:pStyle w:val="Other0"/>
              <w:shd w:val="clear" w:color="auto" w:fill="auto"/>
              <w:spacing w:after="140" w:line="271" w:lineRule="auto"/>
              <w:rPr>
                <w:sz w:val="11"/>
                <w:szCs w:val="11"/>
              </w:rPr>
            </w:pPr>
            <w:r>
              <w:rPr>
                <w:rStyle w:val="Other"/>
                <w:color w:val="000000"/>
                <w:sz w:val="11"/>
                <w:szCs w:val="11"/>
              </w:rPr>
              <w:t>U promatranom izvještajnom razdoblju objavljena su 2 međunarodna javna poziva za realizaciju investicijskih projekata:</w:t>
            </w:r>
          </w:p>
          <w:p w:rsidR="008550EC" w:rsidRDefault="008550EC" w:rsidP="008550EC">
            <w:pPr>
              <w:pStyle w:val="Other0"/>
              <w:shd w:val="clear" w:color="auto" w:fill="auto"/>
              <w:spacing w:after="140" w:line="271" w:lineRule="auto"/>
              <w:rPr>
                <w:sz w:val="11"/>
                <w:szCs w:val="11"/>
              </w:rPr>
            </w:pPr>
            <w:r>
              <w:rPr>
                <w:rStyle w:val="Other"/>
                <w:color w:val="000000"/>
                <w:sz w:val="11"/>
                <w:szCs w:val="11"/>
              </w:rPr>
              <w:t>1) za kupnju zemljišta, osnivanje prava građenja i dodjelu koncesije na pomorskom dobru u svrhu realizacije Projekta Prukljan izgradnjom ugostiteljsko-turističke zone Prukljan s dvije plaže i lukom posebne namjene - lukom nautičkog turizma - privezišta i izgradnjom golf igrališta Prukljan sa zgradama za turistički smještaj (turističke vile) u Gradu Skradinu u Šibensko-kninskoj županiji</w:t>
            </w:r>
          </w:p>
          <w:p w:rsidR="008550EC" w:rsidRDefault="008550EC" w:rsidP="008550EC">
            <w:pPr>
              <w:pStyle w:val="Other0"/>
              <w:shd w:val="clear" w:color="auto" w:fill="auto"/>
              <w:spacing w:after="140" w:line="271" w:lineRule="auto"/>
              <w:jc w:val="both"/>
              <w:rPr>
                <w:sz w:val="11"/>
                <w:szCs w:val="11"/>
              </w:rPr>
            </w:pPr>
            <w:r>
              <w:rPr>
                <w:rStyle w:val="Other"/>
                <w:color w:val="000000"/>
                <w:sz w:val="11"/>
                <w:szCs w:val="11"/>
              </w:rPr>
              <w:t xml:space="preserve">2) za kupnju nekretnine u k.o. </w:t>
            </w:r>
            <w:r>
              <w:rPr>
                <w:rStyle w:val="Other"/>
                <w:color w:val="000000"/>
                <w:sz w:val="11"/>
                <w:szCs w:val="11"/>
                <w:lang w:val="en-US" w:eastAsia="en-US"/>
              </w:rPr>
              <w:t xml:space="preserve">Bast </w:t>
            </w:r>
            <w:r>
              <w:rPr>
                <w:rStyle w:val="Other"/>
                <w:color w:val="000000"/>
                <w:sz w:val="11"/>
                <w:szCs w:val="11"/>
              </w:rPr>
              <w:t>- Baška Voda na kojoj u naravi postoje devastirani smještajni objekti bivšeg dječjeg lječilišta za respiratorne bolesti „Dječje selo - Promajna"</w:t>
            </w:r>
          </w:p>
        </w:tc>
      </w:tr>
      <w:tr w:rsidR="008550EC">
        <w:trPr>
          <w:trHeight w:hRule="exact" w:val="1382"/>
          <w:jc w:val="center"/>
        </w:trPr>
        <w:tc>
          <w:tcPr>
            <w:tcW w:w="1421" w:type="dxa"/>
            <w:vMerge/>
            <w:tcBorders>
              <w:top w:val="nil"/>
              <w:left w:val="single" w:sz="4" w:space="0" w:color="auto"/>
              <w:bottom w:val="nil"/>
              <w:right w:val="nil"/>
            </w:tcBorders>
            <w:shd w:val="clear" w:color="auto" w:fill="FFFFFF"/>
            <w:vAlign w:val="center"/>
          </w:tcPr>
          <w:p w:rsidR="008550EC" w:rsidRDefault="008550EC" w:rsidP="008550EC">
            <w:pPr>
              <w:pStyle w:val="Other0"/>
              <w:shd w:val="clear" w:color="auto" w:fill="auto"/>
              <w:spacing w:after="140" w:line="271" w:lineRule="auto"/>
              <w:jc w:val="both"/>
              <w:rPr>
                <w:sz w:val="11"/>
                <w:szCs w:val="11"/>
              </w:rPr>
            </w:pPr>
          </w:p>
        </w:tc>
        <w:tc>
          <w:tcPr>
            <w:tcW w:w="2587" w:type="dxa"/>
            <w:vMerge/>
            <w:tcBorders>
              <w:top w:val="nil"/>
              <w:left w:val="single" w:sz="4" w:space="0" w:color="auto"/>
              <w:bottom w:val="nil"/>
              <w:right w:val="nil"/>
            </w:tcBorders>
            <w:shd w:val="clear" w:color="auto" w:fill="FFFFFF"/>
            <w:vAlign w:val="center"/>
          </w:tcPr>
          <w:p w:rsidR="008550EC" w:rsidRDefault="008550EC" w:rsidP="008550EC">
            <w:pPr>
              <w:pStyle w:val="Other0"/>
              <w:shd w:val="clear" w:color="auto" w:fill="auto"/>
              <w:spacing w:after="140" w:line="271" w:lineRule="auto"/>
              <w:jc w:val="both"/>
              <w:rPr>
                <w:sz w:val="11"/>
                <w:szCs w:val="11"/>
              </w:rPr>
            </w:pPr>
          </w:p>
        </w:tc>
        <w:tc>
          <w:tcPr>
            <w:tcW w:w="3394" w:type="dxa"/>
            <w:vMerge/>
            <w:tcBorders>
              <w:top w:val="nil"/>
              <w:left w:val="single" w:sz="4" w:space="0" w:color="auto"/>
              <w:bottom w:val="nil"/>
              <w:right w:val="nil"/>
            </w:tcBorders>
            <w:shd w:val="clear" w:color="auto" w:fill="FFFFFF"/>
            <w:vAlign w:val="center"/>
          </w:tcPr>
          <w:p w:rsidR="008550EC" w:rsidRDefault="008550EC" w:rsidP="008550EC">
            <w:pPr>
              <w:pStyle w:val="Other0"/>
              <w:shd w:val="clear" w:color="auto" w:fill="auto"/>
              <w:spacing w:after="140" w:line="271" w:lineRule="auto"/>
              <w:jc w:val="both"/>
              <w:rPr>
                <w:sz w:val="11"/>
                <w:szCs w:val="11"/>
              </w:rPr>
            </w:pPr>
          </w:p>
        </w:tc>
        <w:tc>
          <w:tcPr>
            <w:tcW w:w="1982" w:type="dxa"/>
            <w:tcBorders>
              <w:top w:val="single" w:sz="4" w:space="0" w:color="auto"/>
              <w:left w:val="single" w:sz="4" w:space="0" w:color="auto"/>
              <w:bottom w:val="nil"/>
              <w:right w:val="nil"/>
            </w:tcBorders>
            <w:shd w:val="clear" w:color="auto" w:fill="FFFFFF"/>
            <w:vAlign w:val="center"/>
          </w:tcPr>
          <w:p w:rsidR="008550EC" w:rsidRDefault="008550EC" w:rsidP="008550EC">
            <w:pPr>
              <w:pStyle w:val="Other0"/>
              <w:shd w:val="clear" w:color="auto" w:fill="auto"/>
              <w:spacing w:line="264" w:lineRule="auto"/>
              <w:rPr>
                <w:sz w:val="12"/>
                <w:szCs w:val="12"/>
              </w:rPr>
            </w:pPr>
            <w:r>
              <w:rPr>
                <w:rStyle w:val="Other"/>
                <w:color w:val="000000"/>
                <w:sz w:val="12"/>
                <w:szCs w:val="12"/>
              </w:rPr>
              <w:t>Vrijednost prodane imovine prema sklopljenim ugovorima o kupoprodaji temeljem provedenog javnog natječaja (javnim nadmetanjem ili javnim prikupljanjem ponuda), odnosno neposrednom pogodbom</w:t>
            </w:r>
          </w:p>
        </w:tc>
        <w:tc>
          <w:tcPr>
            <w:tcW w:w="984" w:type="dxa"/>
            <w:tcBorders>
              <w:top w:val="single" w:sz="4" w:space="0" w:color="auto"/>
              <w:left w:val="single" w:sz="4" w:space="0" w:color="auto"/>
              <w:bottom w:val="nil"/>
              <w:right w:val="nil"/>
            </w:tcBorders>
            <w:shd w:val="clear" w:color="auto" w:fill="FFFFFF"/>
            <w:vAlign w:val="center"/>
          </w:tcPr>
          <w:p w:rsidR="008550EC" w:rsidRDefault="008550EC" w:rsidP="008550EC">
            <w:pPr>
              <w:pStyle w:val="Other0"/>
              <w:shd w:val="clear" w:color="auto" w:fill="auto"/>
              <w:spacing w:line="240" w:lineRule="auto"/>
              <w:rPr>
                <w:sz w:val="12"/>
                <w:szCs w:val="12"/>
              </w:rPr>
            </w:pPr>
            <w:r>
              <w:rPr>
                <w:rStyle w:val="Other"/>
                <w:color w:val="000000"/>
                <w:sz w:val="12"/>
                <w:szCs w:val="12"/>
              </w:rPr>
              <w:t>Vrijednost</w:t>
            </w:r>
          </w:p>
          <w:p w:rsidR="008550EC" w:rsidRDefault="008550EC" w:rsidP="008550EC">
            <w:pPr>
              <w:pStyle w:val="Other0"/>
              <w:shd w:val="clear" w:color="auto" w:fill="auto"/>
              <w:spacing w:line="240" w:lineRule="auto"/>
              <w:rPr>
                <w:sz w:val="12"/>
                <w:szCs w:val="12"/>
              </w:rPr>
            </w:pPr>
            <w:r>
              <w:rPr>
                <w:rStyle w:val="Other"/>
                <w:color w:val="000000"/>
                <w:sz w:val="12"/>
                <w:szCs w:val="12"/>
              </w:rPr>
              <w:t>HRK</w:t>
            </w:r>
          </w:p>
        </w:tc>
        <w:tc>
          <w:tcPr>
            <w:tcW w:w="1186" w:type="dxa"/>
            <w:tcBorders>
              <w:top w:val="single" w:sz="4" w:space="0" w:color="auto"/>
              <w:left w:val="single" w:sz="4" w:space="0" w:color="auto"/>
              <w:bottom w:val="nil"/>
              <w:right w:val="nil"/>
            </w:tcBorders>
            <w:shd w:val="clear" w:color="auto" w:fill="FFFFFF"/>
            <w:vAlign w:val="center"/>
          </w:tcPr>
          <w:p w:rsidR="008550EC" w:rsidRDefault="008550EC" w:rsidP="008550EC">
            <w:pPr>
              <w:pStyle w:val="Other0"/>
              <w:shd w:val="clear" w:color="auto" w:fill="auto"/>
              <w:spacing w:line="240" w:lineRule="auto"/>
              <w:rPr>
                <w:sz w:val="12"/>
                <w:szCs w:val="12"/>
              </w:rPr>
            </w:pPr>
            <w:r>
              <w:rPr>
                <w:rStyle w:val="Other"/>
                <w:color w:val="000000"/>
                <w:sz w:val="12"/>
                <w:szCs w:val="12"/>
              </w:rPr>
              <w:t>Polazna:</w:t>
            </w:r>
          </w:p>
          <w:p w:rsidR="008550EC" w:rsidRDefault="008550EC" w:rsidP="008550EC">
            <w:pPr>
              <w:pStyle w:val="Other0"/>
              <w:shd w:val="clear" w:color="auto" w:fill="auto"/>
              <w:spacing w:line="240" w:lineRule="auto"/>
              <w:rPr>
                <w:sz w:val="12"/>
                <w:szCs w:val="12"/>
              </w:rPr>
            </w:pPr>
            <w:r>
              <w:rPr>
                <w:rStyle w:val="Other"/>
                <w:color w:val="000000"/>
                <w:sz w:val="12"/>
                <w:szCs w:val="12"/>
              </w:rPr>
              <w:t>49.000.000</w:t>
            </w:r>
          </w:p>
          <w:p w:rsidR="008550EC" w:rsidRDefault="008550EC" w:rsidP="008550EC">
            <w:pPr>
              <w:pStyle w:val="Other0"/>
              <w:shd w:val="clear" w:color="auto" w:fill="auto"/>
              <w:spacing w:line="240" w:lineRule="auto"/>
              <w:rPr>
                <w:sz w:val="12"/>
                <w:szCs w:val="12"/>
              </w:rPr>
            </w:pPr>
            <w:r>
              <w:rPr>
                <w:rStyle w:val="Other"/>
                <w:color w:val="000000"/>
                <w:sz w:val="12"/>
                <w:szCs w:val="12"/>
              </w:rPr>
              <w:t>(39.468.060)</w:t>
            </w:r>
          </w:p>
          <w:p w:rsidR="008550EC" w:rsidRDefault="008550EC" w:rsidP="008550EC">
            <w:pPr>
              <w:pStyle w:val="Other0"/>
              <w:shd w:val="clear" w:color="auto" w:fill="auto"/>
              <w:spacing w:line="240" w:lineRule="auto"/>
              <w:rPr>
                <w:sz w:val="12"/>
                <w:szCs w:val="12"/>
              </w:rPr>
            </w:pPr>
            <w:r>
              <w:rPr>
                <w:rStyle w:val="Other"/>
                <w:color w:val="000000"/>
                <w:sz w:val="12"/>
                <w:szCs w:val="12"/>
              </w:rPr>
              <w:t>Ciljana:</w:t>
            </w:r>
          </w:p>
          <w:p w:rsidR="008550EC" w:rsidRDefault="008550EC" w:rsidP="008550EC">
            <w:pPr>
              <w:pStyle w:val="Other0"/>
              <w:shd w:val="clear" w:color="auto" w:fill="auto"/>
              <w:spacing w:line="240" w:lineRule="auto"/>
              <w:rPr>
                <w:sz w:val="12"/>
                <w:szCs w:val="12"/>
              </w:rPr>
            </w:pPr>
            <w:r>
              <w:rPr>
                <w:rStyle w:val="Other"/>
                <w:color w:val="000000"/>
                <w:sz w:val="12"/>
                <w:szCs w:val="12"/>
              </w:rPr>
              <w:t>45.000.000</w:t>
            </w:r>
          </w:p>
        </w:tc>
        <w:tc>
          <w:tcPr>
            <w:tcW w:w="1397" w:type="dxa"/>
            <w:tcBorders>
              <w:top w:val="single" w:sz="4" w:space="0" w:color="auto"/>
              <w:left w:val="single" w:sz="4" w:space="0" w:color="auto"/>
              <w:bottom w:val="nil"/>
              <w:right w:val="nil"/>
            </w:tcBorders>
            <w:shd w:val="clear" w:color="auto" w:fill="FFFFFF"/>
            <w:vAlign w:val="center"/>
          </w:tcPr>
          <w:p w:rsidR="008550EC" w:rsidRDefault="008550EC" w:rsidP="008550EC">
            <w:pPr>
              <w:pStyle w:val="Other0"/>
              <w:shd w:val="clear" w:color="auto" w:fill="auto"/>
              <w:spacing w:line="240" w:lineRule="auto"/>
              <w:rPr>
                <w:sz w:val="12"/>
                <w:szCs w:val="12"/>
              </w:rPr>
            </w:pPr>
            <w:r>
              <w:rPr>
                <w:rStyle w:val="Other"/>
                <w:color w:val="000000"/>
                <w:sz w:val="12"/>
                <w:szCs w:val="12"/>
              </w:rPr>
              <w:t>73.391.701</w:t>
            </w:r>
          </w:p>
        </w:tc>
        <w:tc>
          <w:tcPr>
            <w:tcW w:w="2203" w:type="dxa"/>
            <w:vMerge/>
            <w:tcBorders>
              <w:top w:val="nil"/>
              <w:left w:val="single" w:sz="4" w:space="0" w:color="auto"/>
              <w:bottom w:val="nil"/>
              <w:right w:val="single" w:sz="4" w:space="0" w:color="auto"/>
            </w:tcBorders>
            <w:shd w:val="clear" w:color="auto" w:fill="FFFFFF"/>
            <w:vAlign w:val="center"/>
          </w:tcPr>
          <w:p w:rsidR="008550EC" w:rsidRDefault="008550EC" w:rsidP="008550EC">
            <w:pPr>
              <w:pStyle w:val="Other0"/>
              <w:shd w:val="clear" w:color="auto" w:fill="auto"/>
              <w:spacing w:line="240" w:lineRule="auto"/>
              <w:rPr>
                <w:sz w:val="12"/>
                <w:szCs w:val="12"/>
              </w:rPr>
            </w:pPr>
          </w:p>
        </w:tc>
      </w:tr>
      <w:tr w:rsidR="008550EC">
        <w:trPr>
          <w:trHeight w:hRule="exact" w:val="1075"/>
          <w:jc w:val="center"/>
        </w:trPr>
        <w:tc>
          <w:tcPr>
            <w:tcW w:w="1421" w:type="dxa"/>
            <w:vMerge w:val="restart"/>
            <w:tcBorders>
              <w:top w:val="single" w:sz="4" w:space="0" w:color="auto"/>
              <w:left w:val="single" w:sz="4" w:space="0" w:color="auto"/>
              <w:bottom w:val="nil"/>
              <w:right w:val="nil"/>
            </w:tcBorders>
            <w:shd w:val="clear" w:color="auto" w:fill="FFFFFF"/>
            <w:vAlign w:val="center"/>
          </w:tcPr>
          <w:p w:rsidR="008550EC" w:rsidRDefault="008550EC" w:rsidP="008550EC">
            <w:pPr>
              <w:pStyle w:val="Other0"/>
              <w:shd w:val="clear" w:color="auto" w:fill="auto"/>
              <w:spacing w:line="264" w:lineRule="auto"/>
              <w:jc w:val="left"/>
              <w:rPr>
                <w:sz w:val="12"/>
                <w:szCs w:val="12"/>
              </w:rPr>
            </w:pPr>
            <w:r>
              <w:rPr>
                <w:rStyle w:val="Other"/>
                <w:color w:val="000000"/>
                <w:sz w:val="12"/>
                <w:szCs w:val="12"/>
              </w:rPr>
              <w:t>2. Sklapanje sporazuma o razvrgnuću suvlasničke zajednice isplatom</w:t>
            </w:r>
          </w:p>
        </w:tc>
        <w:tc>
          <w:tcPr>
            <w:tcW w:w="2587" w:type="dxa"/>
            <w:vMerge w:val="restart"/>
            <w:tcBorders>
              <w:top w:val="single" w:sz="4" w:space="0" w:color="auto"/>
              <w:left w:val="single" w:sz="4" w:space="0" w:color="auto"/>
              <w:bottom w:val="nil"/>
              <w:right w:val="nil"/>
            </w:tcBorders>
            <w:shd w:val="clear" w:color="auto" w:fill="FFFFFF"/>
            <w:vAlign w:val="center"/>
          </w:tcPr>
          <w:p w:rsidR="008550EC" w:rsidRDefault="008550EC" w:rsidP="008550EC">
            <w:pPr>
              <w:pStyle w:val="Other0"/>
              <w:shd w:val="clear" w:color="auto" w:fill="auto"/>
              <w:spacing w:line="264" w:lineRule="auto"/>
              <w:jc w:val="left"/>
              <w:rPr>
                <w:sz w:val="12"/>
                <w:szCs w:val="12"/>
              </w:rPr>
            </w:pPr>
            <w:r>
              <w:rPr>
                <w:rStyle w:val="Other"/>
                <w:color w:val="000000"/>
                <w:sz w:val="12"/>
                <w:szCs w:val="12"/>
              </w:rPr>
              <w:t>Poduzimanje radnji (prikupljanje dokumentacije, obrada zahtjeva, procjena vrijednosti nekretnine) u svrhu donošenja odluka o pokretanju postupka razvrgnuća suvlasničke zajednice isplatom te nastavno, po zaprimanju pozitivnog mišljenja Službe za pravne poslove i nadležnog općinskog državnog odvjetništva - sklapanje sporazuma o razvrgnuću suvlasničke zajednice i izdavanje tabularne isprave.</w:t>
            </w:r>
          </w:p>
        </w:tc>
        <w:tc>
          <w:tcPr>
            <w:tcW w:w="3394" w:type="dxa"/>
            <w:vMerge w:val="restart"/>
            <w:tcBorders>
              <w:top w:val="single" w:sz="4" w:space="0" w:color="auto"/>
              <w:left w:val="single" w:sz="4" w:space="0" w:color="auto"/>
              <w:bottom w:val="nil"/>
              <w:right w:val="nil"/>
            </w:tcBorders>
            <w:shd w:val="clear" w:color="auto" w:fill="FFFFFF"/>
            <w:vAlign w:val="center"/>
          </w:tcPr>
          <w:p w:rsidR="008550EC" w:rsidRDefault="008550EC" w:rsidP="008550EC">
            <w:pPr>
              <w:pStyle w:val="Other0"/>
              <w:shd w:val="clear" w:color="auto" w:fill="auto"/>
              <w:spacing w:line="264" w:lineRule="auto"/>
              <w:jc w:val="left"/>
              <w:rPr>
                <w:sz w:val="12"/>
                <w:szCs w:val="12"/>
              </w:rPr>
            </w:pPr>
            <w:r>
              <w:rPr>
                <w:rStyle w:val="Other"/>
                <w:color w:val="000000"/>
                <w:sz w:val="12"/>
                <w:szCs w:val="12"/>
              </w:rPr>
              <w:t>U promatranom razdoblju je došlo do manjeg broja sklopljenih sporazuma o razvrgnuću suvlasništva.</w:t>
            </w:r>
          </w:p>
        </w:tc>
        <w:tc>
          <w:tcPr>
            <w:tcW w:w="1982" w:type="dxa"/>
            <w:tcBorders>
              <w:top w:val="single" w:sz="4" w:space="0" w:color="auto"/>
              <w:left w:val="single" w:sz="4" w:space="0" w:color="auto"/>
              <w:bottom w:val="nil"/>
              <w:right w:val="nil"/>
            </w:tcBorders>
            <w:shd w:val="clear" w:color="auto" w:fill="FFFFFF"/>
            <w:vAlign w:val="center"/>
          </w:tcPr>
          <w:p w:rsidR="008550EC" w:rsidRDefault="008550EC" w:rsidP="008550EC">
            <w:pPr>
              <w:pStyle w:val="Other0"/>
              <w:shd w:val="clear" w:color="auto" w:fill="auto"/>
              <w:spacing w:line="264" w:lineRule="auto"/>
              <w:rPr>
                <w:sz w:val="12"/>
                <w:szCs w:val="12"/>
              </w:rPr>
            </w:pPr>
            <w:r>
              <w:rPr>
                <w:rStyle w:val="Other"/>
                <w:color w:val="000000"/>
                <w:sz w:val="12"/>
                <w:szCs w:val="12"/>
              </w:rPr>
              <w:t>Broj sklopljenih sporazuma o razvrgnuću suvlasničke zajednice isplatom</w:t>
            </w:r>
          </w:p>
        </w:tc>
        <w:tc>
          <w:tcPr>
            <w:tcW w:w="984" w:type="dxa"/>
            <w:tcBorders>
              <w:top w:val="single" w:sz="4" w:space="0" w:color="auto"/>
              <w:left w:val="single" w:sz="4" w:space="0" w:color="auto"/>
              <w:bottom w:val="nil"/>
              <w:right w:val="nil"/>
            </w:tcBorders>
            <w:shd w:val="clear" w:color="auto" w:fill="FFFFFF"/>
            <w:vAlign w:val="center"/>
          </w:tcPr>
          <w:p w:rsidR="008550EC" w:rsidRDefault="008550EC" w:rsidP="008550EC">
            <w:pPr>
              <w:pStyle w:val="Other0"/>
              <w:shd w:val="clear" w:color="auto" w:fill="auto"/>
              <w:spacing w:line="240" w:lineRule="auto"/>
              <w:rPr>
                <w:sz w:val="12"/>
                <w:szCs w:val="12"/>
              </w:rPr>
            </w:pPr>
            <w:r>
              <w:rPr>
                <w:rStyle w:val="Other"/>
                <w:color w:val="000000"/>
                <w:sz w:val="12"/>
                <w:szCs w:val="12"/>
              </w:rPr>
              <w:t>Broj</w:t>
            </w:r>
          </w:p>
        </w:tc>
        <w:tc>
          <w:tcPr>
            <w:tcW w:w="1186" w:type="dxa"/>
            <w:tcBorders>
              <w:top w:val="single" w:sz="4" w:space="0" w:color="auto"/>
              <w:left w:val="single" w:sz="4" w:space="0" w:color="auto"/>
              <w:bottom w:val="nil"/>
              <w:right w:val="nil"/>
            </w:tcBorders>
            <w:shd w:val="clear" w:color="auto" w:fill="FFFFFF"/>
            <w:vAlign w:val="center"/>
          </w:tcPr>
          <w:p w:rsidR="008550EC" w:rsidRDefault="008550EC" w:rsidP="008550EC">
            <w:pPr>
              <w:pStyle w:val="Other0"/>
              <w:shd w:val="clear" w:color="auto" w:fill="auto"/>
              <w:spacing w:line="264" w:lineRule="auto"/>
              <w:rPr>
                <w:sz w:val="12"/>
                <w:szCs w:val="12"/>
              </w:rPr>
            </w:pPr>
            <w:r>
              <w:rPr>
                <w:rStyle w:val="Other"/>
                <w:color w:val="000000"/>
                <w:sz w:val="12"/>
                <w:szCs w:val="12"/>
              </w:rPr>
              <w:t>Polazna: 21 (17)</w:t>
            </w:r>
          </w:p>
          <w:p w:rsidR="008550EC" w:rsidRDefault="008550EC" w:rsidP="008550EC">
            <w:pPr>
              <w:pStyle w:val="Other0"/>
              <w:shd w:val="clear" w:color="auto" w:fill="auto"/>
              <w:spacing w:line="264" w:lineRule="auto"/>
              <w:rPr>
                <w:sz w:val="12"/>
                <w:szCs w:val="12"/>
              </w:rPr>
            </w:pPr>
            <w:r>
              <w:rPr>
                <w:rStyle w:val="Other"/>
                <w:color w:val="000000"/>
                <w:sz w:val="12"/>
                <w:szCs w:val="12"/>
              </w:rPr>
              <w:t>Ciljana: 20</w:t>
            </w:r>
          </w:p>
        </w:tc>
        <w:tc>
          <w:tcPr>
            <w:tcW w:w="1397" w:type="dxa"/>
            <w:tcBorders>
              <w:top w:val="single" w:sz="4" w:space="0" w:color="auto"/>
              <w:left w:val="single" w:sz="4" w:space="0" w:color="auto"/>
              <w:bottom w:val="nil"/>
              <w:right w:val="nil"/>
            </w:tcBorders>
            <w:shd w:val="clear" w:color="auto" w:fill="FFFFFF"/>
            <w:vAlign w:val="center"/>
          </w:tcPr>
          <w:p w:rsidR="008550EC" w:rsidRDefault="008550EC" w:rsidP="008550EC">
            <w:pPr>
              <w:pStyle w:val="Other0"/>
              <w:shd w:val="clear" w:color="auto" w:fill="auto"/>
              <w:spacing w:line="240" w:lineRule="auto"/>
              <w:rPr>
                <w:sz w:val="12"/>
                <w:szCs w:val="12"/>
              </w:rPr>
            </w:pPr>
            <w:r>
              <w:rPr>
                <w:rStyle w:val="Other"/>
                <w:color w:val="000000"/>
                <w:sz w:val="12"/>
                <w:szCs w:val="12"/>
              </w:rPr>
              <w:t>13</w:t>
            </w:r>
          </w:p>
        </w:tc>
        <w:tc>
          <w:tcPr>
            <w:tcW w:w="2203" w:type="dxa"/>
            <w:vMerge/>
            <w:tcBorders>
              <w:top w:val="nil"/>
              <w:left w:val="single" w:sz="4" w:space="0" w:color="auto"/>
              <w:bottom w:val="nil"/>
              <w:right w:val="single" w:sz="4" w:space="0" w:color="auto"/>
            </w:tcBorders>
            <w:shd w:val="clear" w:color="auto" w:fill="FFFFFF"/>
            <w:vAlign w:val="center"/>
          </w:tcPr>
          <w:p w:rsidR="008550EC" w:rsidRDefault="008550EC" w:rsidP="008550EC">
            <w:pPr>
              <w:pStyle w:val="Other0"/>
              <w:shd w:val="clear" w:color="auto" w:fill="auto"/>
              <w:spacing w:line="240" w:lineRule="auto"/>
              <w:rPr>
                <w:sz w:val="12"/>
                <w:szCs w:val="12"/>
              </w:rPr>
            </w:pPr>
          </w:p>
        </w:tc>
      </w:tr>
      <w:tr w:rsidR="008550EC">
        <w:trPr>
          <w:trHeight w:hRule="exact" w:val="1075"/>
          <w:jc w:val="center"/>
        </w:trPr>
        <w:tc>
          <w:tcPr>
            <w:tcW w:w="1421" w:type="dxa"/>
            <w:vMerge/>
            <w:tcBorders>
              <w:top w:val="nil"/>
              <w:left w:val="single" w:sz="4" w:space="0" w:color="auto"/>
              <w:bottom w:val="nil"/>
              <w:right w:val="nil"/>
            </w:tcBorders>
            <w:shd w:val="clear" w:color="auto" w:fill="FFFFFF"/>
            <w:vAlign w:val="center"/>
          </w:tcPr>
          <w:p w:rsidR="008550EC" w:rsidRDefault="008550EC" w:rsidP="008550EC">
            <w:pPr>
              <w:pStyle w:val="Other0"/>
              <w:shd w:val="clear" w:color="auto" w:fill="auto"/>
              <w:spacing w:line="240" w:lineRule="auto"/>
              <w:rPr>
                <w:sz w:val="12"/>
                <w:szCs w:val="12"/>
              </w:rPr>
            </w:pPr>
          </w:p>
        </w:tc>
        <w:tc>
          <w:tcPr>
            <w:tcW w:w="2587" w:type="dxa"/>
            <w:vMerge/>
            <w:tcBorders>
              <w:top w:val="nil"/>
              <w:left w:val="single" w:sz="4" w:space="0" w:color="auto"/>
              <w:bottom w:val="nil"/>
              <w:right w:val="nil"/>
            </w:tcBorders>
            <w:shd w:val="clear" w:color="auto" w:fill="FFFFFF"/>
            <w:vAlign w:val="center"/>
          </w:tcPr>
          <w:p w:rsidR="008550EC" w:rsidRDefault="008550EC" w:rsidP="008550EC">
            <w:pPr>
              <w:pStyle w:val="Other0"/>
              <w:shd w:val="clear" w:color="auto" w:fill="auto"/>
              <w:spacing w:line="240" w:lineRule="auto"/>
              <w:rPr>
                <w:sz w:val="12"/>
                <w:szCs w:val="12"/>
              </w:rPr>
            </w:pPr>
          </w:p>
        </w:tc>
        <w:tc>
          <w:tcPr>
            <w:tcW w:w="3394" w:type="dxa"/>
            <w:vMerge/>
            <w:tcBorders>
              <w:top w:val="nil"/>
              <w:left w:val="single" w:sz="4" w:space="0" w:color="auto"/>
              <w:bottom w:val="nil"/>
              <w:right w:val="nil"/>
            </w:tcBorders>
            <w:shd w:val="clear" w:color="auto" w:fill="FFFFFF"/>
            <w:vAlign w:val="center"/>
          </w:tcPr>
          <w:p w:rsidR="008550EC" w:rsidRDefault="008550EC" w:rsidP="008550EC">
            <w:pPr>
              <w:pStyle w:val="Other0"/>
              <w:shd w:val="clear" w:color="auto" w:fill="auto"/>
              <w:spacing w:line="240" w:lineRule="auto"/>
              <w:rPr>
                <w:sz w:val="12"/>
                <w:szCs w:val="12"/>
              </w:rPr>
            </w:pPr>
          </w:p>
        </w:tc>
        <w:tc>
          <w:tcPr>
            <w:tcW w:w="1982" w:type="dxa"/>
            <w:tcBorders>
              <w:top w:val="single" w:sz="4" w:space="0" w:color="auto"/>
              <w:left w:val="single" w:sz="4" w:space="0" w:color="auto"/>
              <w:bottom w:val="nil"/>
              <w:right w:val="nil"/>
            </w:tcBorders>
            <w:shd w:val="clear" w:color="auto" w:fill="FFFFFF"/>
            <w:vAlign w:val="center"/>
          </w:tcPr>
          <w:p w:rsidR="008550EC" w:rsidRDefault="008550EC" w:rsidP="008550EC">
            <w:pPr>
              <w:pStyle w:val="Other0"/>
              <w:shd w:val="clear" w:color="auto" w:fill="auto"/>
              <w:spacing w:line="264" w:lineRule="auto"/>
              <w:rPr>
                <w:sz w:val="12"/>
                <w:szCs w:val="12"/>
              </w:rPr>
            </w:pPr>
            <w:r>
              <w:rPr>
                <w:rStyle w:val="Other"/>
                <w:color w:val="000000"/>
                <w:sz w:val="12"/>
                <w:szCs w:val="12"/>
              </w:rPr>
              <w:t>Vrijednost razvrgnute imovine prema sklopljenim sporazumima o razvrgnuću suvlasničke zajednice isplatom</w:t>
            </w:r>
          </w:p>
        </w:tc>
        <w:tc>
          <w:tcPr>
            <w:tcW w:w="984" w:type="dxa"/>
            <w:tcBorders>
              <w:top w:val="single" w:sz="4" w:space="0" w:color="auto"/>
              <w:left w:val="single" w:sz="4" w:space="0" w:color="auto"/>
              <w:bottom w:val="nil"/>
              <w:right w:val="nil"/>
            </w:tcBorders>
            <w:shd w:val="clear" w:color="auto" w:fill="FFFFFF"/>
            <w:vAlign w:val="center"/>
          </w:tcPr>
          <w:p w:rsidR="008550EC" w:rsidRDefault="008550EC" w:rsidP="008550EC">
            <w:pPr>
              <w:pStyle w:val="Other0"/>
              <w:shd w:val="clear" w:color="auto" w:fill="auto"/>
              <w:spacing w:line="240" w:lineRule="auto"/>
              <w:rPr>
                <w:sz w:val="12"/>
                <w:szCs w:val="12"/>
              </w:rPr>
            </w:pPr>
            <w:r>
              <w:rPr>
                <w:rStyle w:val="Other"/>
                <w:color w:val="000000"/>
                <w:sz w:val="12"/>
                <w:szCs w:val="12"/>
              </w:rPr>
              <w:t>Vrijednost</w:t>
            </w:r>
          </w:p>
          <w:p w:rsidR="008550EC" w:rsidRDefault="008550EC" w:rsidP="008550EC">
            <w:pPr>
              <w:pStyle w:val="Other0"/>
              <w:shd w:val="clear" w:color="auto" w:fill="auto"/>
              <w:spacing w:line="240" w:lineRule="auto"/>
              <w:rPr>
                <w:sz w:val="12"/>
                <w:szCs w:val="12"/>
              </w:rPr>
            </w:pPr>
            <w:r>
              <w:rPr>
                <w:rStyle w:val="Other"/>
                <w:color w:val="000000"/>
                <w:sz w:val="12"/>
                <w:szCs w:val="12"/>
              </w:rPr>
              <w:t>HRK</w:t>
            </w:r>
          </w:p>
        </w:tc>
        <w:tc>
          <w:tcPr>
            <w:tcW w:w="1186" w:type="dxa"/>
            <w:tcBorders>
              <w:top w:val="single" w:sz="4" w:space="0" w:color="auto"/>
              <w:left w:val="single" w:sz="4" w:space="0" w:color="auto"/>
              <w:bottom w:val="nil"/>
              <w:right w:val="nil"/>
            </w:tcBorders>
            <w:shd w:val="clear" w:color="auto" w:fill="FFFFFF"/>
          </w:tcPr>
          <w:p w:rsidR="00EB46F9" w:rsidRDefault="00EB46F9" w:rsidP="008550EC">
            <w:pPr>
              <w:pStyle w:val="Other0"/>
              <w:shd w:val="clear" w:color="auto" w:fill="auto"/>
              <w:spacing w:line="240" w:lineRule="auto"/>
              <w:rPr>
                <w:rStyle w:val="Other"/>
                <w:color w:val="000000"/>
                <w:sz w:val="12"/>
                <w:szCs w:val="12"/>
              </w:rPr>
            </w:pPr>
          </w:p>
          <w:p w:rsidR="008550EC" w:rsidRDefault="008550EC" w:rsidP="008550EC">
            <w:pPr>
              <w:pStyle w:val="Other0"/>
              <w:shd w:val="clear" w:color="auto" w:fill="auto"/>
              <w:spacing w:line="240" w:lineRule="auto"/>
              <w:rPr>
                <w:sz w:val="12"/>
                <w:szCs w:val="12"/>
              </w:rPr>
            </w:pPr>
            <w:r>
              <w:rPr>
                <w:rStyle w:val="Other"/>
                <w:color w:val="000000"/>
                <w:sz w:val="12"/>
                <w:szCs w:val="12"/>
              </w:rPr>
              <w:t>Polazna:</w:t>
            </w:r>
          </w:p>
          <w:p w:rsidR="008550EC" w:rsidRDefault="008550EC" w:rsidP="008550EC">
            <w:pPr>
              <w:pStyle w:val="Other0"/>
              <w:shd w:val="clear" w:color="auto" w:fill="auto"/>
              <w:spacing w:line="240" w:lineRule="auto"/>
              <w:rPr>
                <w:sz w:val="12"/>
                <w:szCs w:val="12"/>
              </w:rPr>
            </w:pPr>
            <w:r>
              <w:rPr>
                <w:rStyle w:val="Other"/>
                <w:color w:val="000000"/>
                <w:sz w:val="12"/>
                <w:szCs w:val="12"/>
              </w:rPr>
              <w:t>9.600.000</w:t>
            </w:r>
          </w:p>
          <w:p w:rsidR="008550EC" w:rsidRDefault="008550EC" w:rsidP="008550EC">
            <w:pPr>
              <w:pStyle w:val="Other0"/>
              <w:shd w:val="clear" w:color="auto" w:fill="auto"/>
              <w:spacing w:line="240" w:lineRule="auto"/>
              <w:rPr>
                <w:sz w:val="12"/>
                <w:szCs w:val="12"/>
              </w:rPr>
            </w:pPr>
            <w:r>
              <w:rPr>
                <w:rStyle w:val="Other"/>
                <w:color w:val="000000"/>
                <w:sz w:val="12"/>
                <w:szCs w:val="12"/>
              </w:rPr>
              <w:t>(9.369.400)</w:t>
            </w:r>
          </w:p>
          <w:p w:rsidR="008550EC" w:rsidRDefault="008550EC" w:rsidP="008550EC">
            <w:pPr>
              <w:pStyle w:val="Other0"/>
              <w:shd w:val="clear" w:color="auto" w:fill="auto"/>
              <w:spacing w:line="240" w:lineRule="auto"/>
              <w:rPr>
                <w:sz w:val="12"/>
                <w:szCs w:val="12"/>
              </w:rPr>
            </w:pPr>
            <w:r>
              <w:rPr>
                <w:rStyle w:val="Other"/>
                <w:color w:val="000000"/>
                <w:sz w:val="12"/>
                <w:szCs w:val="12"/>
              </w:rPr>
              <w:t>Ciljana:</w:t>
            </w:r>
          </w:p>
          <w:p w:rsidR="008550EC" w:rsidRDefault="008550EC" w:rsidP="008550EC">
            <w:pPr>
              <w:pStyle w:val="Other0"/>
              <w:shd w:val="clear" w:color="auto" w:fill="auto"/>
              <w:spacing w:line="240" w:lineRule="auto"/>
              <w:rPr>
                <w:sz w:val="12"/>
                <w:szCs w:val="12"/>
              </w:rPr>
            </w:pPr>
            <w:r>
              <w:rPr>
                <w:rStyle w:val="Other"/>
                <w:color w:val="000000"/>
                <w:sz w:val="12"/>
                <w:szCs w:val="12"/>
              </w:rPr>
              <w:t>9.700.000</w:t>
            </w:r>
          </w:p>
        </w:tc>
        <w:tc>
          <w:tcPr>
            <w:tcW w:w="1397" w:type="dxa"/>
            <w:tcBorders>
              <w:top w:val="single" w:sz="4" w:space="0" w:color="auto"/>
              <w:left w:val="single" w:sz="4" w:space="0" w:color="auto"/>
              <w:bottom w:val="nil"/>
              <w:right w:val="nil"/>
            </w:tcBorders>
            <w:shd w:val="clear" w:color="auto" w:fill="FFFFFF"/>
            <w:vAlign w:val="center"/>
          </w:tcPr>
          <w:p w:rsidR="008550EC" w:rsidRDefault="008550EC" w:rsidP="008550EC">
            <w:pPr>
              <w:pStyle w:val="Other0"/>
              <w:shd w:val="clear" w:color="auto" w:fill="auto"/>
              <w:spacing w:line="240" w:lineRule="auto"/>
              <w:rPr>
                <w:sz w:val="12"/>
                <w:szCs w:val="12"/>
              </w:rPr>
            </w:pPr>
            <w:r>
              <w:rPr>
                <w:rStyle w:val="Other"/>
                <w:color w:val="000000"/>
                <w:sz w:val="12"/>
                <w:szCs w:val="12"/>
              </w:rPr>
              <w:t>725.550</w:t>
            </w:r>
          </w:p>
        </w:tc>
        <w:tc>
          <w:tcPr>
            <w:tcW w:w="2203" w:type="dxa"/>
            <w:vMerge/>
            <w:tcBorders>
              <w:top w:val="nil"/>
              <w:left w:val="single" w:sz="4" w:space="0" w:color="auto"/>
              <w:bottom w:val="nil"/>
              <w:right w:val="single" w:sz="4" w:space="0" w:color="auto"/>
            </w:tcBorders>
            <w:shd w:val="clear" w:color="auto" w:fill="FFFFFF"/>
            <w:vAlign w:val="center"/>
          </w:tcPr>
          <w:p w:rsidR="008550EC" w:rsidRDefault="008550EC" w:rsidP="008550EC">
            <w:pPr>
              <w:pStyle w:val="Other0"/>
              <w:shd w:val="clear" w:color="auto" w:fill="auto"/>
              <w:spacing w:line="240" w:lineRule="auto"/>
              <w:rPr>
                <w:sz w:val="12"/>
                <w:szCs w:val="12"/>
              </w:rPr>
            </w:pPr>
          </w:p>
        </w:tc>
      </w:tr>
      <w:tr w:rsidR="008550EC">
        <w:trPr>
          <w:trHeight w:hRule="exact" w:val="2006"/>
          <w:jc w:val="center"/>
        </w:trPr>
        <w:tc>
          <w:tcPr>
            <w:tcW w:w="1421" w:type="dxa"/>
            <w:tcBorders>
              <w:top w:val="single" w:sz="4" w:space="0" w:color="auto"/>
              <w:left w:val="single" w:sz="4" w:space="0" w:color="auto"/>
              <w:bottom w:val="single" w:sz="4" w:space="0" w:color="auto"/>
              <w:right w:val="nil"/>
            </w:tcBorders>
            <w:shd w:val="clear" w:color="auto" w:fill="FFFFFF"/>
            <w:vAlign w:val="center"/>
          </w:tcPr>
          <w:p w:rsidR="008550EC" w:rsidRDefault="008550EC" w:rsidP="008550EC">
            <w:pPr>
              <w:pStyle w:val="Other0"/>
              <w:shd w:val="clear" w:color="auto" w:fill="auto"/>
              <w:spacing w:line="264" w:lineRule="auto"/>
              <w:jc w:val="left"/>
              <w:rPr>
                <w:sz w:val="12"/>
                <w:szCs w:val="12"/>
              </w:rPr>
            </w:pPr>
            <w:r>
              <w:rPr>
                <w:rStyle w:val="Other"/>
                <w:color w:val="000000"/>
                <w:sz w:val="12"/>
                <w:szCs w:val="12"/>
              </w:rPr>
              <w:t>3. Izdavanje tabularnih isprava trećim osobama za nekretnine stečene do 01. siječnja 2011. godine temeljem provedenog javnog natječaja od JLS-a - čl. 69. ZUDI-a</w:t>
            </w:r>
          </w:p>
        </w:tc>
        <w:tc>
          <w:tcPr>
            <w:tcW w:w="2587" w:type="dxa"/>
            <w:tcBorders>
              <w:top w:val="single" w:sz="4" w:space="0" w:color="auto"/>
              <w:left w:val="single" w:sz="4" w:space="0" w:color="auto"/>
              <w:bottom w:val="single" w:sz="4" w:space="0" w:color="auto"/>
              <w:right w:val="nil"/>
            </w:tcBorders>
            <w:shd w:val="clear" w:color="auto" w:fill="FFFFFF"/>
            <w:vAlign w:val="center"/>
          </w:tcPr>
          <w:p w:rsidR="008550EC" w:rsidRDefault="008550EC" w:rsidP="008550EC">
            <w:pPr>
              <w:pStyle w:val="Other0"/>
              <w:shd w:val="clear" w:color="auto" w:fill="auto"/>
              <w:spacing w:line="264" w:lineRule="auto"/>
              <w:jc w:val="left"/>
              <w:rPr>
                <w:sz w:val="12"/>
                <w:szCs w:val="12"/>
              </w:rPr>
            </w:pPr>
            <w:r>
              <w:rPr>
                <w:rStyle w:val="Other"/>
                <w:color w:val="000000"/>
                <w:sz w:val="12"/>
                <w:szCs w:val="12"/>
              </w:rPr>
              <w:t>Poduzimanje radnji (prikupljanje dokumentacije, obrada zahtjeva) u svrhu donošenja odluka o izdavanju tabularne isprave.</w:t>
            </w:r>
          </w:p>
        </w:tc>
        <w:tc>
          <w:tcPr>
            <w:tcW w:w="3394" w:type="dxa"/>
            <w:tcBorders>
              <w:top w:val="single" w:sz="4" w:space="0" w:color="auto"/>
              <w:left w:val="single" w:sz="4" w:space="0" w:color="auto"/>
              <w:bottom w:val="single" w:sz="4" w:space="0" w:color="auto"/>
              <w:right w:val="nil"/>
            </w:tcBorders>
            <w:shd w:val="clear" w:color="auto" w:fill="FFFFFF"/>
            <w:vAlign w:val="center"/>
          </w:tcPr>
          <w:p w:rsidR="008550EC" w:rsidRDefault="008550EC" w:rsidP="008550EC">
            <w:pPr>
              <w:pStyle w:val="Other0"/>
              <w:shd w:val="clear" w:color="auto" w:fill="auto"/>
              <w:spacing w:line="264" w:lineRule="auto"/>
              <w:jc w:val="left"/>
              <w:rPr>
                <w:sz w:val="12"/>
                <w:szCs w:val="12"/>
              </w:rPr>
            </w:pPr>
            <w:r>
              <w:rPr>
                <w:rStyle w:val="Other"/>
                <w:color w:val="000000"/>
                <w:sz w:val="12"/>
                <w:szCs w:val="12"/>
              </w:rPr>
              <w:t>Odstupanje od ciljane vrijednosti za broj izdanih tabularnih isprava je zanemarivo.</w:t>
            </w:r>
          </w:p>
        </w:tc>
        <w:tc>
          <w:tcPr>
            <w:tcW w:w="1982" w:type="dxa"/>
            <w:tcBorders>
              <w:top w:val="single" w:sz="4" w:space="0" w:color="auto"/>
              <w:left w:val="single" w:sz="4" w:space="0" w:color="auto"/>
              <w:bottom w:val="single" w:sz="4" w:space="0" w:color="auto"/>
              <w:right w:val="nil"/>
            </w:tcBorders>
            <w:shd w:val="clear" w:color="auto" w:fill="FFFFFF"/>
            <w:vAlign w:val="center"/>
          </w:tcPr>
          <w:p w:rsidR="008550EC" w:rsidRDefault="008550EC" w:rsidP="008550EC">
            <w:pPr>
              <w:pStyle w:val="Other0"/>
              <w:shd w:val="clear" w:color="auto" w:fill="auto"/>
              <w:spacing w:line="264" w:lineRule="auto"/>
              <w:rPr>
                <w:sz w:val="12"/>
                <w:szCs w:val="12"/>
              </w:rPr>
            </w:pPr>
            <w:r>
              <w:rPr>
                <w:rStyle w:val="Other"/>
                <w:color w:val="000000"/>
                <w:sz w:val="12"/>
                <w:szCs w:val="12"/>
              </w:rPr>
              <w:t>Broj nekretnina za koji je smanjen portfelj uslijed ispisa iz vlasništva Republike Hrvatske prema izdanim tabularnim ispravama trećim osobama za nekretnine stečene do 01. siječnja 2011. godine temeljem provedenog javnog natječaja od JLS-a (sukladno članku 69. ZUDI)</w:t>
            </w:r>
          </w:p>
        </w:tc>
        <w:tc>
          <w:tcPr>
            <w:tcW w:w="984" w:type="dxa"/>
            <w:tcBorders>
              <w:top w:val="single" w:sz="4" w:space="0" w:color="auto"/>
              <w:left w:val="single" w:sz="4" w:space="0" w:color="auto"/>
              <w:bottom w:val="single" w:sz="4" w:space="0" w:color="auto"/>
              <w:right w:val="nil"/>
            </w:tcBorders>
            <w:shd w:val="clear" w:color="auto" w:fill="FFFFFF"/>
            <w:vAlign w:val="center"/>
          </w:tcPr>
          <w:p w:rsidR="008550EC" w:rsidRDefault="008550EC" w:rsidP="008550EC">
            <w:pPr>
              <w:pStyle w:val="Other0"/>
              <w:shd w:val="clear" w:color="auto" w:fill="auto"/>
              <w:spacing w:line="240" w:lineRule="auto"/>
              <w:rPr>
                <w:sz w:val="12"/>
                <w:szCs w:val="12"/>
              </w:rPr>
            </w:pPr>
            <w:r>
              <w:rPr>
                <w:rStyle w:val="Other"/>
                <w:color w:val="000000"/>
                <w:sz w:val="12"/>
                <w:szCs w:val="12"/>
              </w:rPr>
              <w:t>Broj</w:t>
            </w:r>
          </w:p>
        </w:tc>
        <w:tc>
          <w:tcPr>
            <w:tcW w:w="1186" w:type="dxa"/>
            <w:tcBorders>
              <w:top w:val="single" w:sz="4" w:space="0" w:color="auto"/>
              <w:left w:val="single" w:sz="4" w:space="0" w:color="auto"/>
              <w:bottom w:val="single" w:sz="4" w:space="0" w:color="auto"/>
              <w:right w:val="nil"/>
            </w:tcBorders>
            <w:shd w:val="clear" w:color="auto" w:fill="FFFFFF"/>
            <w:vAlign w:val="center"/>
          </w:tcPr>
          <w:p w:rsidR="008550EC" w:rsidRDefault="008550EC" w:rsidP="008550EC">
            <w:pPr>
              <w:pStyle w:val="Other0"/>
              <w:shd w:val="clear" w:color="auto" w:fill="auto"/>
              <w:spacing w:line="264" w:lineRule="auto"/>
              <w:rPr>
                <w:sz w:val="12"/>
                <w:szCs w:val="12"/>
              </w:rPr>
            </w:pPr>
            <w:r>
              <w:rPr>
                <w:rStyle w:val="Other"/>
                <w:color w:val="000000"/>
                <w:sz w:val="12"/>
                <w:szCs w:val="12"/>
              </w:rPr>
              <w:t>Polazna: 21 (33)</w:t>
            </w:r>
          </w:p>
          <w:p w:rsidR="008550EC" w:rsidRDefault="008550EC" w:rsidP="008550EC">
            <w:pPr>
              <w:pStyle w:val="Other0"/>
              <w:shd w:val="clear" w:color="auto" w:fill="auto"/>
              <w:spacing w:line="264" w:lineRule="auto"/>
              <w:rPr>
                <w:sz w:val="12"/>
                <w:szCs w:val="12"/>
              </w:rPr>
            </w:pPr>
            <w:r>
              <w:rPr>
                <w:rStyle w:val="Other"/>
                <w:color w:val="000000"/>
                <w:sz w:val="12"/>
                <w:szCs w:val="12"/>
              </w:rPr>
              <w:t>Ciljana: 36</w:t>
            </w:r>
          </w:p>
        </w:tc>
        <w:tc>
          <w:tcPr>
            <w:tcW w:w="1397" w:type="dxa"/>
            <w:tcBorders>
              <w:top w:val="single" w:sz="4" w:space="0" w:color="auto"/>
              <w:left w:val="single" w:sz="4" w:space="0" w:color="auto"/>
              <w:bottom w:val="single" w:sz="4" w:space="0" w:color="auto"/>
              <w:right w:val="nil"/>
            </w:tcBorders>
            <w:shd w:val="clear" w:color="auto" w:fill="FFFFFF"/>
            <w:vAlign w:val="center"/>
          </w:tcPr>
          <w:p w:rsidR="008550EC" w:rsidRDefault="008550EC" w:rsidP="008550EC">
            <w:pPr>
              <w:pStyle w:val="Other0"/>
              <w:shd w:val="clear" w:color="auto" w:fill="auto"/>
              <w:spacing w:line="240" w:lineRule="auto"/>
              <w:rPr>
                <w:sz w:val="12"/>
                <w:szCs w:val="12"/>
              </w:rPr>
            </w:pPr>
            <w:r>
              <w:rPr>
                <w:rStyle w:val="Other"/>
                <w:color w:val="000000"/>
                <w:sz w:val="12"/>
                <w:szCs w:val="12"/>
              </w:rPr>
              <w:t>27</w:t>
            </w:r>
          </w:p>
        </w:tc>
        <w:tc>
          <w:tcPr>
            <w:tcW w:w="2203" w:type="dxa"/>
            <w:vMerge/>
            <w:tcBorders>
              <w:top w:val="nil"/>
              <w:left w:val="single" w:sz="4" w:space="0" w:color="auto"/>
              <w:bottom w:val="single" w:sz="4" w:space="0" w:color="auto"/>
              <w:right w:val="single" w:sz="4" w:space="0" w:color="auto"/>
            </w:tcBorders>
            <w:shd w:val="clear" w:color="auto" w:fill="FFFFFF"/>
            <w:vAlign w:val="center"/>
          </w:tcPr>
          <w:p w:rsidR="008550EC" w:rsidRDefault="008550EC" w:rsidP="008550EC">
            <w:pPr>
              <w:pStyle w:val="Other0"/>
              <w:shd w:val="clear" w:color="auto" w:fill="auto"/>
              <w:spacing w:line="240" w:lineRule="auto"/>
              <w:rPr>
                <w:sz w:val="12"/>
                <w:szCs w:val="12"/>
              </w:rPr>
            </w:pPr>
          </w:p>
        </w:tc>
      </w:tr>
    </w:tbl>
    <w:p w:rsidR="00CD69D6" w:rsidRDefault="00CD69D6">
      <w:pPr>
        <w:autoSpaceDE w:val="0"/>
        <w:autoSpaceDN w:val="0"/>
        <w:adjustRightInd w:val="0"/>
        <w:spacing w:line="20" w:lineRule="exact"/>
        <w:rPr>
          <w:color w:val="auto"/>
          <w:sz w:val="2"/>
          <w:szCs w:val="2"/>
        </w:rPr>
      </w:pPr>
      <w:r>
        <w:rPr>
          <w:color w:val="auto"/>
          <w:sz w:val="2"/>
          <w:szCs w:val="2"/>
        </w:rPr>
        <w:br w:type="page"/>
      </w:r>
    </w:p>
    <w:tbl>
      <w:tblPr>
        <w:tblW w:w="0" w:type="auto"/>
        <w:jc w:val="center"/>
        <w:tblLayout w:type="fixed"/>
        <w:tblCellMar>
          <w:left w:w="0" w:type="dxa"/>
          <w:right w:w="0" w:type="dxa"/>
        </w:tblCellMar>
        <w:tblLook w:val="0000" w:firstRow="0" w:lastRow="0" w:firstColumn="0" w:lastColumn="0" w:noHBand="0" w:noVBand="0"/>
      </w:tblPr>
      <w:tblGrid>
        <w:gridCol w:w="1421"/>
        <w:gridCol w:w="2587"/>
        <w:gridCol w:w="3394"/>
        <w:gridCol w:w="1982"/>
        <w:gridCol w:w="984"/>
        <w:gridCol w:w="1186"/>
        <w:gridCol w:w="1397"/>
        <w:gridCol w:w="2203"/>
      </w:tblGrid>
      <w:tr w:rsidR="00CD69D6">
        <w:trPr>
          <w:trHeight w:hRule="exact" w:val="1248"/>
          <w:jc w:val="center"/>
        </w:trPr>
        <w:tc>
          <w:tcPr>
            <w:tcW w:w="15154" w:type="dxa"/>
            <w:gridSpan w:val="8"/>
            <w:tcBorders>
              <w:top w:val="single" w:sz="4" w:space="0" w:color="auto"/>
              <w:left w:val="single" w:sz="4" w:space="0" w:color="auto"/>
              <w:bottom w:val="nil"/>
              <w:right w:val="single" w:sz="4" w:space="0" w:color="auto"/>
            </w:tcBorders>
            <w:shd w:val="clear" w:color="auto" w:fill="66CBFF"/>
            <w:vAlign w:val="bottom"/>
          </w:tcPr>
          <w:p w:rsidR="00063E23" w:rsidRDefault="00CD69D6">
            <w:pPr>
              <w:pStyle w:val="Other0"/>
              <w:shd w:val="clear" w:color="auto" w:fill="auto"/>
              <w:spacing w:line="276" w:lineRule="auto"/>
              <w:rPr>
                <w:rStyle w:val="Other"/>
                <w:b/>
                <w:bCs/>
                <w:color w:val="000000"/>
                <w:sz w:val="17"/>
                <w:szCs w:val="17"/>
              </w:rPr>
            </w:pPr>
            <w:r>
              <w:rPr>
                <w:rStyle w:val="Other"/>
                <w:b/>
                <w:bCs/>
                <w:color w:val="000000"/>
                <w:sz w:val="17"/>
                <w:szCs w:val="17"/>
              </w:rPr>
              <w:t>POSEBAN CILJ 1. UČINKOVITO UPRAVLJANJE NEKRETNINAMA U VLASNIŠTVU REPUBLIKE HRVATSKE</w:t>
            </w:r>
          </w:p>
          <w:p w:rsidR="00CD69D6" w:rsidRDefault="00CD69D6">
            <w:pPr>
              <w:pStyle w:val="Other0"/>
              <w:shd w:val="clear" w:color="auto" w:fill="auto"/>
              <w:spacing w:line="276" w:lineRule="auto"/>
              <w:rPr>
                <w:sz w:val="17"/>
                <w:szCs w:val="17"/>
              </w:rPr>
            </w:pPr>
            <w:r>
              <w:rPr>
                <w:rStyle w:val="Other"/>
                <w:b/>
                <w:bCs/>
                <w:color w:val="000000"/>
                <w:sz w:val="17"/>
                <w:szCs w:val="17"/>
              </w:rPr>
              <w:t xml:space="preserve"> </w:t>
            </w:r>
            <w:r>
              <w:rPr>
                <w:rStyle w:val="Other"/>
                <w:b/>
                <w:bCs/>
                <w:color w:val="FF0000"/>
                <w:sz w:val="17"/>
                <w:szCs w:val="17"/>
              </w:rPr>
              <w:t>GRAĐEVINSKO ZEMLJIŠTE</w:t>
            </w:r>
          </w:p>
          <w:p w:rsidR="00CD69D6" w:rsidRDefault="00CD69D6">
            <w:pPr>
              <w:pStyle w:val="Other0"/>
              <w:shd w:val="clear" w:color="auto" w:fill="auto"/>
              <w:spacing w:line="276" w:lineRule="auto"/>
              <w:rPr>
                <w:sz w:val="17"/>
                <w:szCs w:val="17"/>
              </w:rPr>
            </w:pPr>
            <w:r>
              <w:rPr>
                <w:rStyle w:val="Other"/>
                <w:b/>
                <w:bCs/>
                <w:color w:val="000000"/>
                <w:sz w:val="17"/>
                <w:szCs w:val="17"/>
              </w:rPr>
              <w:t>Realizacija aktivnosti za razdoblje: siječanj - prosinac 2020.</w:t>
            </w:r>
          </w:p>
          <w:p w:rsidR="00CD69D6" w:rsidRDefault="00CD69D6">
            <w:pPr>
              <w:pStyle w:val="Other0"/>
              <w:shd w:val="clear" w:color="auto" w:fill="auto"/>
              <w:spacing w:line="252" w:lineRule="auto"/>
              <w:rPr>
                <w:sz w:val="17"/>
                <w:szCs w:val="17"/>
              </w:rPr>
            </w:pPr>
            <w:r>
              <w:rPr>
                <w:rStyle w:val="Other"/>
                <w:b/>
                <w:bCs/>
                <w:color w:val="000000"/>
                <w:sz w:val="17"/>
                <w:szCs w:val="17"/>
              </w:rPr>
              <w:t>MJERA 1. Smanjenje portfelja nekretnina kojim upravlja Ministarstvo prostornoga uređenja, graditeljstva i državne imovine i CERP putem prodaje, razvrgnuća suvlasničkih zajednica i darovanjem u korist jedinica lokalne i područne (regionalne) samouprave - nastavak</w:t>
            </w:r>
          </w:p>
        </w:tc>
      </w:tr>
      <w:tr w:rsidR="00CD69D6">
        <w:trPr>
          <w:trHeight w:hRule="exact" w:val="1056"/>
          <w:jc w:val="center"/>
        </w:trPr>
        <w:tc>
          <w:tcPr>
            <w:tcW w:w="1421"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spacing w:line="240" w:lineRule="auto"/>
              <w:rPr>
                <w:sz w:val="15"/>
                <w:szCs w:val="15"/>
              </w:rPr>
            </w:pPr>
            <w:r>
              <w:rPr>
                <w:rStyle w:val="Other"/>
                <w:b/>
                <w:bCs/>
                <w:color w:val="000000"/>
                <w:sz w:val="15"/>
                <w:szCs w:val="15"/>
              </w:rPr>
              <w:t>AKTIVNOSTI/</w:t>
            </w:r>
          </w:p>
          <w:p w:rsidR="00CD69D6" w:rsidRDefault="00CD69D6">
            <w:pPr>
              <w:pStyle w:val="Other0"/>
              <w:shd w:val="clear" w:color="auto" w:fill="auto"/>
              <w:spacing w:line="240" w:lineRule="auto"/>
              <w:jc w:val="left"/>
              <w:rPr>
                <w:sz w:val="15"/>
                <w:szCs w:val="15"/>
              </w:rPr>
            </w:pPr>
            <w:r>
              <w:rPr>
                <w:rStyle w:val="Other"/>
                <w:b/>
                <w:bCs/>
                <w:color w:val="000000"/>
                <w:sz w:val="15"/>
                <w:szCs w:val="15"/>
              </w:rPr>
              <w:t>NAČIN OSTVARENJA</w:t>
            </w:r>
          </w:p>
        </w:tc>
        <w:tc>
          <w:tcPr>
            <w:tcW w:w="2587"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spacing w:line="240" w:lineRule="auto"/>
              <w:rPr>
                <w:sz w:val="15"/>
                <w:szCs w:val="15"/>
              </w:rPr>
            </w:pPr>
            <w:r>
              <w:rPr>
                <w:rStyle w:val="Other"/>
                <w:b/>
                <w:bCs/>
                <w:color w:val="000000"/>
                <w:sz w:val="15"/>
                <w:szCs w:val="15"/>
              </w:rPr>
              <w:t>OPIS AKTIVNOSTI</w:t>
            </w:r>
          </w:p>
        </w:tc>
        <w:tc>
          <w:tcPr>
            <w:tcW w:w="3394"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spacing w:line="240" w:lineRule="auto"/>
              <w:rPr>
                <w:sz w:val="15"/>
                <w:szCs w:val="15"/>
              </w:rPr>
            </w:pPr>
            <w:r>
              <w:rPr>
                <w:rStyle w:val="Other"/>
                <w:b/>
                <w:bCs/>
                <w:color w:val="000000"/>
                <w:sz w:val="15"/>
                <w:szCs w:val="15"/>
              </w:rPr>
              <w:t>OPIS REALIZACIJE AKTIVNOSTI</w:t>
            </w:r>
          </w:p>
        </w:tc>
        <w:tc>
          <w:tcPr>
            <w:tcW w:w="1982"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spacing w:line="240" w:lineRule="auto"/>
              <w:rPr>
                <w:sz w:val="15"/>
                <w:szCs w:val="15"/>
              </w:rPr>
            </w:pPr>
            <w:r>
              <w:rPr>
                <w:rStyle w:val="Other"/>
                <w:b/>
                <w:bCs/>
                <w:color w:val="000000"/>
                <w:sz w:val="15"/>
                <w:szCs w:val="15"/>
              </w:rPr>
              <w:t>POKAZATELJI REZULTATA</w:t>
            </w:r>
          </w:p>
        </w:tc>
        <w:tc>
          <w:tcPr>
            <w:tcW w:w="984"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spacing w:line="240" w:lineRule="auto"/>
              <w:rPr>
                <w:sz w:val="15"/>
                <w:szCs w:val="15"/>
              </w:rPr>
            </w:pPr>
            <w:r>
              <w:rPr>
                <w:rStyle w:val="Other"/>
                <w:b/>
                <w:bCs/>
                <w:color w:val="000000"/>
                <w:sz w:val="15"/>
                <w:szCs w:val="15"/>
              </w:rPr>
              <w:t>MJERNA JEDINICA ZA POKAZATELJ REZULTATA</w:t>
            </w:r>
          </w:p>
        </w:tc>
        <w:tc>
          <w:tcPr>
            <w:tcW w:w="1186"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rPr>
                <w:sz w:val="15"/>
                <w:szCs w:val="15"/>
              </w:rPr>
            </w:pPr>
            <w:r>
              <w:rPr>
                <w:rStyle w:val="Other"/>
                <w:b/>
                <w:bCs/>
                <w:color w:val="000000"/>
                <w:sz w:val="15"/>
                <w:szCs w:val="15"/>
              </w:rPr>
              <w:t>POLAZNA I</w:t>
            </w:r>
          </w:p>
          <w:p w:rsidR="00CD69D6" w:rsidRDefault="00CD69D6">
            <w:pPr>
              <w:pStyle w:val="Other0"/>
              <w:shd w:val="clear" w:color="auto" w:fill="auto"/>
              <w:spacing w:line="240" w:lineRule="auto"/>
              <w:rPr>
                <w:sz w:val="15"/>
                <w:szCs w:val="15"/>
              </w:rPr>
            </w:pPr>
            <w:r>
              <w:rPr>
                <w:rStyle w:val="Other"/>
                <w:b/>
                <w:bCs/>
                <w:color w:val="000000"/>
                <w:sz w:val="15"/>
                <w:szCs w:val="15"/>
              </w:rPr>
              <w:t>CILJANA VRIJEDNOST</w:t>
            </w:r>
          </w:p>
          <w:p w:rsidR="00CD69D6" w:rsidRDefault="00CD69D6">
            <w:pPr>
              <w:pStyle w:val="Other0"/>
              <w:shd w:val="clear" w:color="auto" w:fill="auto"/>
              <w:spacing w:line="240" w:lineRule="auto"/>
              <w:rPr>
                <w:sz w:val="15"/>
                <w:szCs w:val="15"/>
              </w:rPr>
            </w:pPr>
            <w:r>
              <w:rPr>
                <w:rStyle w:val="Other"/>
                <w:b/>
                <w:bCs/>
                <w:color w:val="000000"/>
                <w:sz w:val="15"/>
                <w:szCs w:val="15"/>
              </w:rPr>
              <w:t>MJERNE</w:t>
            </w:r>
          </w:p>
          <w:p w:rsidR="00CD69D6" w:rsidRDefault="00CD69D6">
            <w:pPr>
              <w:pStyle w:val="Other0"/>
              <w:shd w:val="clear" w:color="auto" w:fill="auto"/>
              <w:spacing w:line="240" w:lineRule="auto"/>
              <w:rPr>
                <w:sz w:val="15"/>
                <w:szCs w:val="15"/>
              </w:rPr>
            </w:pPr>
            <w:r>
              <w:rPr>
                <w:rStyle w:val="Other"/>
                <w:b/>
                <w:bCs/>
                <w:color w:val="000000"/>
                <w:sz w:val="15"/>
                <w:szCs w:val="15"/>
              </w:rPr>
              <w:t>JEDINICE*</w:t>
            </w:r>
          </w:p>
        </w:tc>
        <w:tc>
          <w:tcPr>
            <w:tcW w:w="1397"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spacing w:line="240" w:lineRule="auto"/>
              <w:rPr>
                <w:sz w:val="15"/>
                <w:szCs w:val="15"/>
              </w:rPr>
            </w:pPr>
            <w:r>
              <w:rPr>
                <w:rStyle w:val="Other"/>
                <w:b/>
                <w:bCs/>
                <w:color w:val="000000"/>
                <w:sz w:val="15"/>
                <w:szCs w:val="15"/>
              </w:rPr>
              <w:t>OSTVARENA</w:t>
            </w:r>
          </w:p>
          <w:p w:rsidR="00CD69D6" w:rsidRDefault="00CD69D6">
            <w:pPr>
              <w:pStyle w:val="Other0"/>
              <w:shd w:val="clear" w:color="auto" w:fill="auto"/>
              <w:spacing w:line="240" w:lineRule="auto"/>
              <w:rPr>
                <w:sz w:val="15"/>
                <w:szCs w:val="15"/>
              </w:rPr>
            </w:pPr>
            <w:r>
              <w:rPr>
                <w:rStyle w:val="Other"/>
                <w:b/>
                <w:bCs/>
                <w:color w:val="000000"/>
                <w:sz w:val="15"/>
                <w:szCs w:val="15"/>
              </w:rPr>
              <w:t>VRIJEDNOST NA DAN 31.12.2020.</w:t>
            </w:r>
          </w:p>
        </w:tc>
        <w:tc>
          <w:tcPr>
            <w:tcW w:w="2203" w:type="dxa"/>
            <w:tcBorders>
              <w:top w:val="single" w:sz="4" w:space="0" w:color="auto"/>
              <w:left w:val="single" w:sz="4" w:space="0" w:color="auto"/>
              <w:bottom w:val="nil"/>
              <w:right w:val="single" w:sz="4" w:space="0" w:color="auto"/>
            </w:tcBorders>
            <w:shd w:val="clear" w:color="auto" w:fill="66CBFF"/>
            <w:vAlign w:val="bottom"/>
          </w:tcPr>
          <w:p w:rsidR="00CD69D6" w:rsidRDefault="00CD69D6">
            <w:pPr>
              <w:pStyle w:val="Other0"/>
              <w:shd w:val="clear" w:color="auto" w:fill="auto"/>
              <w:spacing w:line="259" w:lineRule="auto"/>
            </w:pPr>
            <w:r>
              <w:rPr>
                <w:rStyle w:val="Other"/>
                <w:b/>
                <w:bCs/>
                <w:color w:val="000000"/>
              </w:rPr>
              <w:t>AKTIVNOSTI I PROJEKTI KOJI NISU BILI PLANIRANI U GODIŠNJEM PLANU UPRAVLJANJA DRŽAVNOM</w:t>
            </w:r>
          </w:p>
          <w:p w:rsidR="00CD69D6" w:rsidRDefault="00CD69D6">
            <w:pPr>
              <w:pStyle w:val="Other0"/>
              <w:shd w:val="clear" w:color="auto" w:fill="auto"/>
              <w:spacing w:line="259" w:lineRule="auto"/>
            </w:pPr>
            <w:r>
              <w:rPr>
                <w:rStyle w:val="Other"/>
                <w:b/>
                <w:bCs/>
                <w:color w:val="000000"/>
              </w:rPr>
              <w:t>IMOVINOM ZA 2020. GODINU, A PRIDONIJELI SU REALIZACIJI MJERE</w:t>
            </w:r>
          </w:p>
        </w:tc>
      </w:tr>
      <w:tr w:rsidR="00CD69D6">
        <w:trPr>
          <w:trHeight w:hRule="exact" w:val="144"/>
          <w:jc w:val="center"/>
        </w:trPr>
        <w:tc>
          <w:tcPr>
            <w:tcW w:w="1421"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rPr>
                <w:sz w:val="12"/>
                <w:szCs w:val="12"/>
              </w:rPr>
            </w:pPr>
            <w:r>
              <w:rPr>
                <w:rStyle w:val="Other"/>
                <w:b/>
                <w:bCs/>
                <w:color w:val="000000"/>
                <w:sz w:val="12"/>
                <w:szCs w:val="12"/>
              </w:rPr>
              <w:t>1</w:t>
            </w:r>
          </w:p>
        </w:tc>
        <w:tc>
          <w:tcPr>
            <w:tcW w:w="2587"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rPr>
                <w:sz w:val="12"/>
                <w:szCs w:val="12"/>
              </w:rPr>
            </w:pPr>
            <w:r>
              <w:rPr>
                <w:rStyle w:val="Other"/>
                <w:b/>
                <w:bCs/>
                <w:color w:val="000000"/>
                <w:sz w:val="12"/>
                <w:szCs w:val="12"/>
              </w:rPr>
              <w:t>2</w:t>
            </w:r>
          </w:p>
        </w:tc>
        <w:tc>
          <w:tcPr>
            <w:tcW w:w="3394"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rPr>
                <w:sz w:val="12"/>
                <w:szCs w:val="12"/>
              </w:rPr>
            </w:pPr>
            <w:r>
              <w:rPr>
                <w:rStyle w:val="Other"/>
                <w:b/>
                <w:bCs/>
                <w:color w:val="000000"/>
                <w:sz w:val="12"/>
                <w:szCs w:val="12"/>
              </w:rPr>
              <w:t>3</w:t>
            </w:r>
          </w:p>
        </w:tc>
        <w:tc>
          <w:tcPr>
            <w:tcW w:w="1982"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rPr>
                <w:sz w:val="12"/>
                <w:szCs w:val="12"/>
              </w:rPr>
            </w:pPr>
            <w:r>
              <w:rPr>
                <w:rStyle w:val="Other"/>
                <w:b/>
                <w:bCs/>
                <w:color w:val="000000"/>
                <w:sz w:val="12"/>
                <w:szCs w:val="12"/>
              </w:rPr>
              <w:t>4</w:t>
            </w:r>
          </w:p>
        </w:tc>
        <w:tc>
          <w:tcPr>
            <w:tcW w:w="984"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rPr>
                <w:sz w:val="12"/>
                <w:szCs w:val="12"/>
              </w:rPr>
            </w:pPr>
            <w:r>
              <w:rPr>
                <w:rStyle w:val="Other"/>
                <w:b/>
                <w:bCs/>
                <w:color w:val="000000"/>
                <w:sz w:val="12"/>
                <w:szCs w:val="12"/>
              </w:rPr>
              <w:t>5</w:t>
            </w:r>
          </w:p>
        </w:tc>
        <w:tc>
          <w:tcPr>
            <w:tcW w:w="1186"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rPr>
                <w:sz w:val="12"/>
                <w:szCs w:val="12"/>
              </w:rPr>
            </w:pPr>
            <w:r>
              <w:rPr>
                <w:rStyle w:val="Other"/>
                <w:b/>
                <w:bCs/>
                <w:color w:val="000000"/>
                <w:sz w:val="12"/>
                <w:szCs w:val="12"/>
              </w:rPr>
              <w:t>6</w:t>
            </w:r>
          </w:p>
        </w:tc>
        <w:tc>
          <w:tcPr>
            <w:tcW w:w="1397"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rPr>
                <w:sz w:val="12"/>
                <w:szCs w:val="12"/>
              </w:rPr>
            </w:pPr>
            <w:r>
              <w:rPr>
                <w:rStyle w:val="Other"/>
                <w:b/>
                <w:bCs/>
                <w:color w:val="000000"/>
                <w:sz w:val="12"/>
                <w:szCs w:val="12"/>
              </w:rPr>
              <w:t>7</w:t>
            </w:r>
          </w:p>
        </w:tc>
        <w:tc>
          <w:tcPr>
            <w:tcW w:w="2203" w:type="dxa"/>
            <w:tcBorders>
              <w:top w:val="single" w:sz="4" w:space="0" w:color="auto"/>
              <w:left w:val="single" w:sz="4" w:space="0" w:color="auto"/>
              <w:bottom w:val="nil"/>
              <w:right w:val="single" w:sz="4" w:space="0" w:color="auto"/>
            </w:tcBorders>
            <w:shd w:val="clear" w:color="auto" w:fill="66CBFF"/>
            <w:vAlign w:val="bottom"/>
          </w:tcPr>
          <w:p w:rsidR="00CD69D6" w:rsidRDefault="00CD69D6">
            <w:pPr>
              <w:pStyle w:val="Other0"/>
              <w:shd w:val="clear" w:color="auto" w:fill="auto"/>
              <w:spacing w:line="240" w:lineRule="auto"/>
              <w:rPr>
                <w:sz w:val="11"/>
                <w:szCs w:val="11"/>
              </w:rPr>
            </w:pPr>
            <w:r>
              <w:rPr>
                <w:rStyle w:val="Other"/>
                <w:b/>
                <w:bCs/>
                <w:color w:val="000000"/>
                <w:sz w:val="11"/>
                <w:szCs w:val="11"/>
              </w:rPr>
              <w:t>8</w:t>
            </w:r>
          </w:p>
        </w:tc>
      </w:tr>
      <w:tr w:rsidR="00CD69D6">
        <w:trPr>
          <w:trHeight w:hRule="exact" w:val="2765"/>
          <w:jc w:val="center"/>
        </w:trPr>
        <w:tc>
          <w:tcPr>
            <w:tcW w:w="1421"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64" w:lineRule="auto"/>
              <w:jc w:val="left"/>
              <w:rPr>
                <w:sz w:val="12"/>
                <w:szCs w:val="12"/>
              </w:rPr>
            </w:pPr>
            <w:r>
              <w:rPr>
                <w:rStyle w:val="Other"/>
                <w:color w:val="000000"/>
                <w:sz w:val="12"/>
                <w:szCs w:val="12"/>
              </w:rPr>
              <w:t>4. Pokretanje postupaka i sudjelovanje u postupcima upisa prava vlasništva Republike Hrvatske na nekretninama koje predstavljaju državnu imovinu u zemljišnim knjigama odnosno katastru zemljišta</w:t>
            </w:r>
          </w:p>
        </w:tc>
        <w:tc>
          <w:tcPr>
            <w:tcW w:w="2587"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64" w:lineRule="auto"/>
              <w:jc w:val="left"/>
              <w:rPr>
                <w:sz w:val="12"/>
                <w:szCs w:val="12"/>
              </w:rPr>
            </w:pPr>
            <w:r>
              <w:rPr>
                <w:rStyle w:val="Other"/>
                <w:color w:val="000000"/>
                <w:sz w:val="12"/>
                <w:szCs w:val="12"/>
              </w:rPr>
              <w:t>U okviru svakog pojedinog postupka, po utvrđenju da neke od nekretnina kojima upravlja Ministarstvo nisu upisane kao vlasništvo RH, kako u zemljišnim knjigama, tako i u katastru, poduzimanje potrebnih radnji, odnosno sudjelovanje putem nadležnog općinskog državnog odvjetništva u postupcima upisa prava vlasništva Republike Hrvatske na nekretninama koje predstavljaju državnu imovinu, kako u zemljišnim knjigama, tako i u katastru - pretpostavka za nesmetano raspolaganje nekretninama u svrhu učinkovitog smanjenja portfelja državne imovine</w:t>
            </w:r>
          </w:p>
        </w:tc>
        <w:tc>
          <w:tcPr>
            <w:tcW w:w="3394"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64" w:lineRule="auto"/>
              <w:jc w:val="left"/>
              <w:rPr>
                <w:sz w:val="12"/>
                <w:szCs w:val="12"/>
              </w:rPr>
            </w:pPr>
            <w:r>
              <w:rPr>
                <w:rStyle w:val="Other"/>
                <w:color w:val="000000"/>
                <w:sz w:val="12"/>
                <w:szCs w:val="12"/>
              </w:rPr>
              <w:t>Iste radnje službenici Ministarstva provode kontinuirano, po utvrđenju da neke od nekretnina kojima upravlja Ministarstvo nisu upisane kao vlasništvo RH, kako u zemljišnim knjigama, tako i u katastru.</w:t>
            </w:r>
          </w:p>
        </w:tc>
        <w:tc>
          <w:tcPr>
            <w:tcW w:w="1982"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64" w:lineRule="auto"/>
              <w:rPr>
                <w:sz w:val="12"/>
                <w:szCs w:val="12"/>
              </w:rPr>
            </w:pPr>
            <w:r>
              <w:rPr>
                <w:rStyle w:val="Other"/>
                <w:color w:val="000000"/>
                <w:sz w:val="12"/>
                <w:szCs w:val="12"/>
              </w:rPr>
              <w:t>Broj zahtjeva za upis prava vlasništva / posjeda za korist Republike Hrvatske</w:t>
            </w:r>
          </w:p>
        </w:tc>
        <w:tc>
          <w:tcPr>
            <w:tcW w:w="984"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rPr>
                <w:sz w:val="12"/>
                <w:szCs w:val="12"/>
              </w:rPr>
            </w:pPr>
            <w:r>
              <w:rPr>
                <w:rStyle w:val="Other"/>
                <w:color w:val="000000"/>
                <w:sz w:val="12"/>
                <w:szCs w:val="12"/>
              </w:rPr>
              <w:t>Broj</w:t>
            </w:r>
          </w:p>
        </w:tc>
        <w:tc>
          <w:tcPr>
            <w:tcW w:w="1186"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rPr>
                <w:sz w:val="12"/>
                <w:szCs w:val="12"/>
              </w:rPr>
            </w:pPr>
            <w:r>
              <w:rPr>
                <w:rStyle w:val="Other"/>
                <w:color w:val="000000"/>
                <w:sz w:val="12"/>
                <w:szCs w:val="12"/>
              </w:rPr>
              <w:t>Polazna : 60</w:t>
            </w:r>
          </w:p>
          <w:p w:rsidR="00CD69D6" w:rsidRDefault="00CD69D6">
            <w:pPr>
              <w:pStyle w:val="Other0"/>
              <w:shd w:val="clear" w:color="auto" w:fill="auto"/>
              <w:spacing w:line="240" w:lineRule="auto"/>
              <w:rPr>
                <w:sz w:val="12"/>
                <w:szCs w:val="12"/>
              </w:rPr>
            </w:pPr>
            <w:r>
              <w:rPr>
                <w:rStyle w:val="Other"/>
                <w:color w:val="000000"/>
                <w:sz w:val="12"/>
                <w:szCs w:val="12"/>
              </w:rPr>
              <w:t>(60)</w:t>
            </w:r>
          </w:p>
          <w:p w:rsidR="00CD69D6" w:rsidRDefault="00CD69D6">
            <w:pPr>
              <w:pStyle w:val="Other0"/>
              <w:shd w:val="clear" w:color="auto" w:fill="auto"/>
              <w:spacing w:line="240" w:lineRule="auto"/>
              <w:rPr>
                <w:sz w:val="12"/>
                <w:szCs w:val="12"/>
              </w:rPr>
            </w:pPr>
            <w:r>
              <w:rPr>
                <w:rStyle w:val="Other"/>
                <w:color w:val="000000"/>
                <w:sz w:val="12"/>
                <w:szCs w:val="12"/>
              </w:rPr>
              <w:t>Ciljana: 65</w:t>
            </w:r>
          </w:p>
        </w:tc>
        <w:tc>
          <w:tcPr>
            <w:tcW w:w="1397"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rPr>
                <w:sz w:val="12"/>
                <w:szCs w:val="12"/>
              </w:rPr>
            </w:pPr>
            <w:r>
              <w:rPr>
                <w:rStyle w:val="Other"/>
                <w:color w:val="000000"/>
                <w:sz w:val="12"/>
                <w:szCs w:val="12"/>
              </w:rPr>
              <w:t>65</w:t>
            </w:r>
          </w:p>
        </w:tc>
        <w:tc>
          <w:tcPr>
            <w:tcW w:w="2203" w:type="dxa"/>
            <w:vMerge w:val="restart"/>
            <w:tcBorders>
              <w:top w:val="single" w:sz="4" w:space="0" w:color="auto"/>
              <w:left w:val="single" w:sz="4" w:space="0" w:color="auto"/>
              <w:bottom w:val="nil"/>
              <w:right w:val="single" w:sz="4" w:space="0" w:color="auto"/>
            </w:tcBorders>
            <w:shd w:val="clear" w:color="auto" w:fill="FFFFFF"/>
            <w:vAlign w:val="center"/>
          </w:tcPr>
          <w:p w:rsidR="00CD69D6" w:rsidRDefault="00CD69D6">
            <w:pPr>
              <w:pStyle w:val="Other0"/>
              <w:shd w:val="clear" w:color="auto" w:fill="auto"/>
              <w:spacing w:after="140" w:line="271" w:lineRule="auto"/>
              <w:rPr>
                <w:sz w:val="11"/>
                <w:szCs w:val="11"/>
              </w:rPr>
            </w:pPr>
            <w:r>
              <w:rPr>
                <w:rStyle w:val="Other"/>
                <w:color w:val="000000"/>
                <w:sz w:val="11"/>
                <w:szCs w:val="11"/>
              </w:rPr>
              <w:t>U promatranom izvještajnom razdoblju objavljena su 2 međunarodni javna poziva za realizaciju investicijskih projekata:</w:t>
            </w:r>
          </w:p>
          <w:p w:rsidR="00CD69D6" w:rsidRDefault="00CD69D6">
            <w:pPr>
              <w:pStyle w:val="Other0"/>
              <w:shd w:val="clear" w:color="auto" w:fill="auto"/>
              <w:spacing w:after="140" w:line="271" w:lineRule="auto"/>
              <w:rPr>
                <w:sz w:val="11"/>
                <w:szCs w:val="11"/>
              </w:rPr>
            </w:pPr>
            <w:r>
              <w:rPr>
                <w:rStyle w:val="Other"/>
                <w:color w:val="000000"/>
                <w:sz w:val="11"/>
                <w:szCs w:val="11"/>
              </w:rPr>
              <w:t>1) za kupnju zemljišta, osnivanje prava građenja i dodjelu koncesije na pomorskom dobru u svrhu realizacije Projekta Prukljan izgradnjom ugostiteljsko-turističke zone Prukljan s dvije plaže i lukom posebne namjene - lukom nautičkog turizma - privezišta i izgradnjom golf igrališta Prukljan sa zgradama za turistički smještaj (turističke vile) u Gradu Skradinu u Šibensko-kninskoj županiji</w:t>
            </w:r>
          </w:p>
          <w:p w:rsidR="00CD69D6" w:rsidRDefault="00CD69D6">
            <w:pPr>
              <w:pStyle w:val="Other0"/>
              <w:shd w:val="clear" w:color="auto" w:fill="auto"/>
              <w:spacing w:after="140" w:line="271" w:lineRule="auto"/>
              <w:jc w:val="both"/>
              <w:rPr>
                <w:sz w:val="11"/>
                <w:szCs w:val="11"/>
              </w:rPr>
            </w:pPr>
            <w:r>
              <w:rPr>
                <w:rStyle w:val="Other"/>
                <w:color w:val="000000"/>
                <w:sz w:val="11"/>
                <w:szCs w:val="11"/>
              </w:rPr>
              <w:t>2) za kupnju nekretnine u k.o. Bast - Baška Voda na kojoj u naravi postoje devastirani smještajni objekti bivšeg dječjeg lječilišta za respiratorne bolesti „Dječje selo - Promajna"</w:t>
            </w:r>
          </w:p>
        </w:tc>
      </w:tr>
      <w:tr w:rsidR="00CD69D6">
        <w:trPr>
          <w:trHeight w:hRule="exact" w:val="2006"/>
          <w:jc w:val="center"/>
        </w:trPr>
        <w:tc>
          <w:tcPr>
            <w:tcW w:w="1421"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line="264" w:lineRule="auto"/>
              <w:jc w:val="left"/>
              <w:rPr>
                <w:sz w:val="12"/>
                <w:szCs w:val="12"/>
              </w:rPr>
            </w:pPr>
            <w:r>
              <w:rPr>
                <w:rStyle w:val="Other"/>
                <w:color w:val="000000"/>
                <w:sz w:val="12"/>
                <w:szCs w:val="12"/>
              </w:rPr>
              <w:t>5. Vođenje redovite cjelovite i sistematizirane evidencije nekretnina u vlasništvu RH kojima upravlja Ministarstvo</w:t>
            </w:r>
          </w:p>
        </w:tc>
        <w:tc>
          <w:tcPr>
            <w:tcW w:w="2587"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line="264" w:lineRule="auto"/>
              <w:jc w:val="left"/>
              <w:rPr>
                <w:sz w:val="12"/>
                <w:szCs w:val="12"/>
              </w:rPr>
            </w:pPr>
            <w:r>
              <w:rPr>
                <w:rStyle w:val="Other"/>
                <w:color w:val="000000"/>
                <w:sz w:val="12"/>
                <w:szCs w:val="12"/>
              </w:rPr>
              <w:t>Poduzimanje svih radnji u svrhu vođenja evidencije Ministarstva, čl. 55. ZUDI-a, Pravilnik o načinu vođenja evidencije državne imovine (NN 101/18) - odredbe sadržane u poglavlju „Popis nekretnina“ te Odlukom o osnivanju Povjerenstva za kontinuirani popis nekretnina u vlasništvu RH kojima upravlja Ministarstvo</w:t>
            </w:r>
          </w:p>
        </w:tc>
        <w:tc>
          <w:tcPr>
            <w:tcW w:w="3394"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line="264" w:lineRule="auto"/>
              <w:jc w:val="left"/>
              <w:rPr>
                <w:sz w:val="12"/>
                <w:szCs w:val="12"/>
              </w:rPr>
            </w:pPr>
            <w:r>
              <w:rPr>
                <w:rStyle w:val="Other"/>
                <w:color w:val="000000"/>
                <w:sz w:val="12"/>
                <w:szCs w:val="12"/>
              </w:rPr>
              <w:t>U promatranom razdoblju kontinuirano se provodilo evidentiranje zaprimljenih podataka o novostečenim nekretninama koje su u nadležnosti Ministarstva te su iste unesene u Interni registar nekretnina.</w:t>
            </w:r>
          </w:p>
        </w:tc>
        <w:tc>
          <w:tcPr>
            <w:tcW w:w="1982"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line="264" w:lineRule="auto"/>
              <w:rPr>
                <w:sz w:val="12"/>
                <w:szCs w:val="12"/>
              </w:rPr>
            </w:pPr>
            <w:r>
              <w:rPr>
                <w:rStyle w:val="Other"/>
                <w:color w:val="000000"/>
                <w:sz w:val="12"/>
                <w:szCs w:val="12"/>
              </w:rPr>
              <w:t>Uspostava sveobuhvatne i točne evidencije nekretnina u vlasništvu Republike Hrvatske kojima upravlja Ministarstvo</w:t>
            </w:r>
          </w:p>
        </w:tc>
        <w:tc>
          <w:tcPr>
            <w:tcW w:w="984"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line="264" w:lineRule="auto"/>
              <w:rPr>
                <w:sz w:val="12"/>
                <w:szCs w:val="12"/>
              </w:rPr>
            </w:pPr>
            <w:r>
              <w:rPr>
                <w:rStyle w:val="Other"/>
                <w:color w:val="000000"/>
                <w:sz w:val="12"/>
                <w:szCs w:val="12"/>
              </w:rPr>
              <w:t>Broj nekretnina sa upisanim cjelovitim i točnim podacima u evidenciji nekretnina</w:t>
            </w:r>
          </w:p>
        </w:tc>
        <w:tc>
          <w:tcPr>
            <w:tcW w:w="2583" w:type="dxa"/>
            <w:gridSpan w:val="2"/>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line="264" w:lineRule="auto"/>
              <w:rPr>
                <w:sz w:val="12"/>
                <w:szCs w:val="12"/>
              </w:rPr>
            </w:pPr>
            <w:r>
              <w:rPr>
                <w:rStyle w:val="Other"/>
                <w:color w:val="000000"/>
                <w:sz w:val="12"/>
                <w:szCs w:val="12"/>
              </w:rPr>
              <w:t xml:space="preserve">Vrijednosti ovise o projektu ZIS (Zajednički informacijski sustav) odnosno o provedbi cjelovite uskladbe zemljišnih knjiga i katastra i u nadležnosti je Državne geodetske uprave te o osiguranim poveznicama internog registra Ministarstva na </w:t>
            </w:r>
            <w:r>
              <w:rPr>
                <w:rStyle w:val="Other"/>
                <w:color w:val="000000"/>
                <w:sz w:val="12"/>
                <w:szCs w:val="12"/>
                <w:lang w:val="en-US" w:eastAsia="en-US"/>
              </w:rPr>
              <w:t xml:space="preserve">web </w:t>
            </w:r>
            <w:r>
              <w:rPr>
                <w:rStyle w:val="Other"/>
                <w:color w:val="000000"/>
                <w:sz w:val="12"/>
                <w:szCs w:val="12"/>
              </w:rPr>
              <w:t>servise ZIS-a**</w:t>
            </w:r>
          </w:p>
        </w:tc>
        <w:tc>
          <w:tcPr>
            <w:tcW w:w="2203" w:type="dxa"/>
            <w:vMerge/>
            <w:tcBorders>
              <w:top w:val="nil"/>
              <w:left w:val="single" w:sz="4" w:space="0" w:color="auto"/>
              <w:bottom w:val="single" w:sz="4" w:space="0" w:color="auto"/>
              <w:right w:val="single" w:sz="4" w:space="0" w:color="auto"/>
            </w:tcBorders>
            <w:shd w:val="clear" w:color="auto" w:fill="FFFFFF"/>
            <w:vAlign w:val="center"/>
          </w:tcPr>
          <w:p w:rsidR="00CD69D6" w:rsidRDefault="00CD69D6">
            <w:pPr>
              <w:pStyle w:val="Other0"/>
              <w:shd w:val="clear" w:color="auto" w:fill="auto"/>
              <w:spacing w:line="264" w:lineRule="auto"/>
              <w:rPr>
                <w:sz w:val="12"/>
                <w:szCs w:val="12"/>
              </w:rPr>
            </w:pPr>
          </w:p>
        </w:tc>
      </w:tr>
    </w:tbl>
    <w:p w:rsidR="00CD69D6" w:rsidRDefault="00CD69D6">
      <w:pPr>
        <w:autoSpaceDE w:val="0"/>
        <w:autoSpaceDN w:val="0"/>
        <w:adjustRightInd w:val="0"/>
        <w:spacing w:line="20" w:lineRule="exact"/>
        <w:rPr>
          <w:color w:val="auto"/>
          <w:sz w:val="2"/>
          <w:szCs w:val="2"/>
        </w:rPr>
        <w:sectPr w:rsidR="00CD69D6" w:rsidSect="00EB46F9">
          <w:footerReference w:type="default" r:id="rId13"/>
          <w:pgSz w:w="16840" w:h="11900" w:orient="landscape"/>
          <w:pgMar w:top="851" w:right="1134" w:bottom="1134" w:left="851" w:header="658" w:footer="6" w:gutter="0"/>
          <w:cols w:space="720"/>
          <w:noEndnote/>
          <w:docGrid w:linePitch="360"/>
        </w:sectPr>
      </w:pPr>
    </w:p>
    <w:tbl>
      <w:tblPr>
        <w:tblW w:w="0" w:type="auto"/>
        <w:tblInd w:w="5" w:type="dxa"/>
        <w:tblLayout w:type="fixed"/>
        <w:tblCellMar>
          <w:left w:w="0" w:type="dxa"/>
          <w:right w:w="0" w:type="dxa"/>
        </w:tblCellMar>
        <w:tblLook w:val="0000" w:firstRow="0" w:lastRow="0" w:firstColumn="0" w:lastColumn="0" w:noHBand="0" w:noVBand="0"/>
      </w:tblPr>
      <w:tblGrid>
        <w:gridCol w:w="1421"/>
        <w:gridCol w:w="2587"/>
        <w:gridCol w:w="3394"/>
        <w:gridCol w:w="1982"/>
        <w:gridCol w:w="984"/>
        <w:gridCol w:w="1186"/>
        <w:gridCol w:w="1397"/>
        <w:gridCol w:w="2203"/>
      </w:tblGrid>
      <w:tr w:rsidR="00063E23" w:rsidTr="00063E23">
        <w:trPr>
          <w:trHeight w:hRule="exact" w:val="1148"/>
        </w:trPr>
        <w:tc>
          <w:tcPr>
            <w:tcW w:w="15154" w:type="dxa"/>
            <w:gridSpan w:val="8"/>
            <w:tcBorders>
              <w:top w:val="single" w:sz="4" w:space="0" w:color="auto"/>
              <w:left w:val="single" w:sz="4" w:space="0" w:color="auto"/>
              <w:bottom w:val="nil"/>
              <w:right w:val="single" w:sz="4" w:space="0" w:color="auto"/>
            </w:tcBorders>
            <w:shd w:val="clear" w:color="auto" w:fill="66CBFF"/>
            <w:vAlign w:val="center"/>
          </w:tcPr>
          <w:p w:rsidR="00063E23" w:rsidRDefault="00063E23" w:rsidP="00063E23">
            <w:pPr>
              <w:pStyle w:val="Other0"/>
              <w:framePr w:w="15154" w:h="7368" w:vSpace="499" w:wrap="notBeside" w:vAnchor="text" w:hAnchor="text" w:x="1" w:y="1"/>
              <w:shd w:val="clear" w:color="auto" w:fill="auto"/>
              <w:spacing w:line="276" w:lineRule="auto"/>
              <w:rPr>
                <w:rStyle w:val="Other"/>
                <w:b/>
                <w:bCs/>
                <w:color w:val="000000"/>
                <w:sz w:val="17"/>
                <w:szCs w:val="17"/>
              </w:rPr>
            </w:pPr>
            <w:r>
              <w:rPr>
                <w:rStyle w:val="Other"/>
                <w:b/>
                <w:bCs/>
                <w:color w:val="000000"/>
                <w:sz w:val="17"/>
                <w:szCs w:val="17"/>
              </w:rPr>
              <w:lastRenderedPageBreak/>
              <w:t>POSEBAN CILJ 1. UČINKOVITO UPRAVLJANJE NEKRETNINAMA U VLASNIŠTVU REPUBLIKE HRVATSKE</w:t>
            </w:r>
          </w:p>
          <w:p w:rsidR="00063E23" w:rsidRDefault="00063E23" w:rsidP="00063E23">
            <w:pPr>
              <w:pStyle w:val="Other0"/>
              <w:framePr w:w="15154" w:h="7368" w:vSpace="499" w:wrap="notBeside" w:vAnchor="text" w:hAnchor="text" w:x="1" w:y="1"/>
              <w:shd w:val="clear" w:color="auto" w:fill="auto"/>
              <w:spacing w:line="276" w:lineRule="auto"/>
              <w:rPr>
                <w:sz w:val="17"/>
                <w:szCs w:val="17"/>
              </w:rPr>
            </w:pPr>
            <w:r>
              <w:rPr>
                <w:rStyle w:val="Other"/>
                <w:b/>
                <w:bCs/>
                <w:color w:val="000000"/>
                <w:sz w:val="17"/>
                <w:szCs w:val="17"/>
              </w:rPr>
              <w:t xml:space="preserve"> </w:t>
            </w:r>
            <w:r>
              <w:rPr>
                <w:rStyle w:val="Other"/>
                <w:b/>
                <w:bCs/>
                <w:color w:val="FF0000"/>
                <w:sz w:val="17"/>
                <w:szCs w:val="17"/>
              </w:rPr>
              <w:t>GRAĐEVINSKO ZEMLJIŠTE</w:t>
            </w:r>
          </w:p>
          <w:p w:rsidR="00063E23" w:rsidRDefault="00063E23" w:rsidP="00063E23">
            <w:pPr>
              <w:pStyle w:val="Other0"/>
              <w:framePr w:w="15154" w:h="7368" w:vSpace="499" w:wrap="notBeside" w:vAnchor="text" w:hAnchor="text" w:x="1" w:y="1"/>
              <w:shd w:val="clear" w:color="auto" w:fill="auto"/>
              <w:spacing w:line="276" w:lineRule="auto"/>
              <w:rPr>
                <w:sz w:val="17"/>
                <w:szCs w:val="17"/>
              </w:rPr>
            </w:pPr>
            <w:r>
              <w:rPr>
                <w:rStyle w:val="Other"/>
                <w:b/>
                <w:bCs/>
                <w:color w:val="000000"/>
                <w:sz w:val="17"/>
                <w:szCs w:val="17"/>
              </w:rPr>
              <w:t>Realizacija aktivnosti za razdoblje: siječanj - prosinac 2020.</w:t>
            </w:r>
          </w:p>
          <w:p w:rsidR="00063E23" w:rsidRDefault="00063E23" w:rsidP="00063E23">
            <w:pPr>
              <w:pStyle w:val="Other0"/>
              <w:framePr w:w="15154" w:h="7368" w:vSpace="499" w:wrap="notBeside" w:vAnchor="text" w:hAnchor="text" w:x="1" w:y="1"/>
              <w:shd w:val="clear" w:color="auto" w:fill="auto"/>
              <w:spacing w:line="262" w:lineRule="auto"/>
              <w:rPr>
                <w:rStyle w:val="Other"/>
                <w:b/>
                <w:bCs/>
                <w:color w:val="000000"/>
              </w:rPr>
            </w:pPr>
            <w:r>
              <w:rPr>
                <w:rStyle w:val="Other"/>
                <w:b/>
                <w:bCs/>
                <w:color w:val="000000"/>
                <w:sz w:val="17"/>
                <w:szCs w:val="17"/>
              </w:rPr>
              <w:t>MJERA 2. Rast investicijskih projekata za aktivaciju neiskorištene državne imovine putem osnivanja prava građenja, prava služnosti, darovanja, zakupa i dodjele na uporabu</w:t>
            </w:r>
          </w:p>
        </w:tc>
      </w:tr>
      <w:tr w:rsidR="00CD69D6">
        <w:trPr>
          <w:trHeight w:hRule="exact" w:val="1061"/>
        </w:trPr>
        <w:tc>
          <w:tcPr>
            <w:tcW w:w="1421" w:type="dxa"/>
            <w:tcBorders>
              <w:top w:val="single" w:sz="4" w:space="0" w:color="auto"/>
              <w:left w:val="single" w:sz="4" w:space="0" w:color="auto"/>
              <w:bottom w:val="nil"/>
              <w:right w:val="nil"/>
            </w:tcBorders>
            <w:shd w:val="clear" w:color="auto" w:fill="66CBFF"/>
            <w:vAlign w:val="center"/>
          </w:tcPr>
          <w:p w:rsidR="00CD69D6" w:rsidRDefault="00CD69D6">
            <w:pPr>
              <w:pStyle w:val="Other0"/>
              <w:framePr w:w="15154" w:h="7368" w:vSpace="499" w:wrap="notBeside" w:vAnchor="text" w:hAnchor="text" w:x="1" w:y="1"/>
              <w:shd w:val="clear" w:color="auto" w:fill="auto"/>
              <w:spacing w:line="240" w:lineRule="auto"/>
              <w:rPr>
                <w:sz w:val="15"/>
                <w:szCs w:val="15"/>
              </w:rPr>
            </w:pPr>
            <w:r>
              <w:rPr>
                <w:rStyle w:val="Other"/>
                <w:b/>
                <w:bCs/>
                <w:color w:val="000000"/>
                <w:sz w:val="15"/>
                <w:szCs w:val="15"/>
              </w:rPr>
              <w:t>AKTIVNOSTI/</w:t>
            </w:r>
          </w:p>
          <w:p w:rsidR="00CD69D6" w:rsidRDefault="00CD69D6">
            <w:pPr>
              <w:pStyle w:val="Other0"/>
              <w:framePr w:w="15154" w:h="7368" w:vSpace="499" w:wrap="notBeside" w:vAnchor="text" w:hAnchor="text" w:x="1" w:y="1"/>
              <w:shd w:val="clear" w:color="auto" w:fill="auto"/>
              <w:spacing w:line="240" w:lineRule="auto"/>
              <w:jc w:val="left"/>
              <w:rPr>
                <w:sz w:val="15"/>
                <w:szCs w:val="15"/>
              </w:rPr>
            </w:pPr>
            <w:r>
              <w:rPr>
                <w:rStyle w:val="Other"/>
                <w:b/>
                <w:bCs/>
                <w:color w:val="000000"/>
                <w:sz w:val="15"/>
                <w:szCs w:val="15"/>
              </w:rPr>
              <w:t>NAČIN OSTVARENJA</w:t>
            </w:r>
          </w:p>
        </w:tc>
        <w:tc>
          <w:tcPr>
            <w:tcW w:w="2587" w:type="dxa"/>
            <w:tcBorders>
              <w:top w:val="single" w:sz="4" w:space="0" w:color="auto"/>
              <w:left w:val="single" w:sz="4" w:space="0" w:color="auto"/>
              <w:bottom w:val="nil"/>
              <w:right w:val="nil"/>
            </w:tcBorders>
            <w:shd w:val="clear" w:color="auto" w:fill="66CBFF"/>
            <w:vAlign w:val="center"/>
          </w:tcPr>
          <w:p w:rsidR="00CD69D6" w:rsidRDefault="00CD69D6">
            <w:pPr>
              <w:pStyle w:val="Other0"/>
              <w:framePr w:w="15154" w:h="7368" w:vSpace="499" w:wrap="notBeside" w:vAnchor="text" w:hAnchor="text" w:x="1" w:y="1"/>
              <w:shd w:val="clear" w:color="auto" w:fill="auto"/>
              <w:spacing w:line="240" w:lineRule="auto"/>
              <w:rPr>
                <w:sz w:val="15"/>
                <w:szCs w:val="15"/>
              </w:rPr>
            </w:pPr>
            <w:r>
              <w:rPr>
                <w:rStyle w:val="Other"/>
                <w:b/>
                <w:bCs/>
                <w:color w:val="000000"/>
                <w:sz w:val="15"/>
                <w:szCs w:val="15"/>
              </w:rPr>
              <w:t>OPIS AKTIVNOSTI</w:t>
            </w:r>
          </w:p>
        </w:tc>
        <w:tc>
          <w:tcPr>
            <w:tcW w:w="3394" w:type="dxa"/>
            <w:tcBorders>
              <w:top w:val="single" w:sz="4" w:space="0" w:color="auto"/>
              <w:left w:val="single" w:sz="4" w:space="0" w:color="auto"/>
              <w:bottom w:val="nil"/>
              <w:right w:val="nil"/>
            </w:tcBorders>
            <w:shd w:val="clear" w:color="auto" w:fill="66CBFF"/>
            <w:vAlign w:val="center"/>
          </w:tcPr>
          <w:p w:rsidR="00CD69D6" w:rsidRDefault="00CD69D6">
            <w:pPr>
              <w:pStyle w:val="Other0"/>
              <w:framePr w:w="15154" w:h="7368" w:vSpace="499" w:wrap="notBeside" w:vAnchor="text" w:hAnchor="text" w:x="1" w:y="1"/>
              <w:shd w:val="clear" w:color="auto" w:fill="auto"/>
              <w:spacing w:line="240" w:lineRule="auto"/>
              <w:rPr>
                <w:sz w:val="15"/>
                <w:szCs w:val="15"/>
              </w:rPr>
            </w:pPr>
            <w:r>
              <w:rPr>
                <w:rStyle w:val="Other"/>
                <w:b/>
                <w:bCs/>
                <w:color w:val="000000"/>
                <w:sz w:val="15"/>
                <w:szCs w:val="15"/>
              </w:rPr>
              <w:t>OPIS REALIZACIJE AKTIVNOSTI</w:t>
            </w:r>
          </w:p>
        </w:tc>
        <w:tc>
          <w:tcPr>
            <w:tcW w:w="1982" w:type="dxa"/>
            <w:tcBorders>
              <w:top w:val="single" w:sz="4" w:space="0" w:color="auto"/>
              <w:left w:val="single" w:sz="4" w:space="0" w:color="auto"/>
              <w:bottom w:val="nil"/>
              <w:right w:val="nil"/>
            </w:tcBorders>
            <w:shd w:val="clear" w:color="auto" w:fill="66CBFF"/>
            <w:vAlign w:val="center"/>
          </w:tcPr>
          <w:p w:rsidR="00CD69D6" w:rsidRDefault="00CD69D6">
            <w:pPr>
              <w:pStyle w:val="Other0"/>
              <w:framePr w:w="15154" w:h="7368" w:vSpace="499" w:wrap="notBeside" w:vAnchor="text" w:hAnchor="text" w:x="1" w:y="1"/>
              <w:shd w:val="clear" w:color="auto" w:fill="auto"/>
              <w:spacing w:line="240" w:lineRule="auto"/>
              <w:rPr>
                <w:sz w:val="15"/>
                <w:szCs w:val="15"/>
              </w:rPr>
            </w:pPr>
            <w:r>
              <w:rPr>
                <w:rStyle w:val="Other"/>
                <w:b/>
                <w:bCs/>
                <w:color w:val="000000"/>
                <w:sz w:val="15"/>
                <w:szCs w:val="15"/>
              </w:rPr>
              <w:t>POKAZATELJI REZULTATA</w:t>
            </w:r>
          </w:p>
        </w:tc>
        <w:tc>
          <w:tcPr>
            <w:tcW w:w="984" w:type="dxa"/>
            <w:tcBorders>
              <w:top w:val="single" w:sz="4" w:space="0" w:color="auto"/>
              <w:left w:val="single" w:sz="4" w:space="0" w:color="auto"/>
              <w:bottom w:val="nil"/>
              <w:right w:val="nil"/>
            </w:tcBorders>
            <w:shd w:val="clear" w:color="auto" w:fill="66CBFF"/>
            <w:vAlign w:val="center"/>
          </w:tcPr>
          <w:p w:rsidR="00CD69D6" w:rsidRDefault="00CD69D6">
            <w:pPr>
              <w:pStyle w:val="Other0"/>
              <w:framePr w:w="15154" w:h="7368" w:vSpace="499" w:wrap="notBeside" w:vAnchor="text" w:hAnchor="text" w:x="1" w:y="1"/>
              <w:shd w:val="clear" w:color="auto" w:fill="auto"/>
              <w:spacing w:line="240" w:lineRule="auto"/>
              <w:rPr>
                <w:sz w:val="15"/>
                <w:szCs w:val="15"/>
              </w:rPr>
            </w:pPr>
            <w:r>
              <w:rPr>
                <w:rStyle w:val="Other"/>
                <w:b/>
                <w:bCs/>
                <w:color w:val="000000"/>
                <w:sz w:val="15"/>
                <w:szCs w:val="15"/>
              </w:rPr>
              <w:t>MJERNA JEDINICA ZA POKAZATELJ REZULTATA</w:t>
            </w:r>
          </w:p>
        </w:tc>
        <w:tc>
          <w:tcPr>
            <w:tcW w:w="1186" w:type="dxa"/>
            <w:tcBorders>
              <w:top w:val="single" w:sz="4" w:space="0" w:color="auto"/>
              <w:left w:val="single" w:sz="4" w:space="0" w:color="auto"/>
              <w:bottom w:val="nil"/>
              <w:right w:val="nil"/>
            </w:tcBorders>
            <w:shd w:val="clear" w:color="auto" w:fill="66CBFF"/>
            <w:vAlign w:val="bottom"/>
          </w:tcPr>
          <w:p w:rsidR="00CD69D6" w:rsidRDefault="00CD69D6">
            <w:pPr>
              <w:pStyle w:val="Other0"/>
              <w:framePr w:w="15154" w:h="7368" w:vSpace="499" w:wrap="notBeside" w:vAnchor="text" w:hAnchor="text" w:x="1" w:y="1"/>
              <w:shd w:val="clear" w:color="auto" w:fill="auto"/>
              <w:spacing w:line="240" w:lineRule="auto"/>
              <w:rPr>
                <w:sz w:val="15"/>
                <w:szCs w:val="15"/>
              </w:rPr>
            </w:pPr>
            <w:r>
              <w:rPr>
                <w:rStyle w:val="Other"/>
                <w:b/>
                <w:bCs/>
                <w:color w:val="000000"/>
                <w:sz w:val="15"/>
                <w:szCs w:val="15"/>
              </w:rPr>
              <w:t>POLAZNA I</w:t>
            </w:r>
          </w:p>
          <w:p w:rsidR="00CD69D6" w:rsidRDefault="00CD69D6">
            <w:pPr>
              <w:pStyle w:val="Other0"/>
              <w:framePr w:w="15154" w:h="7368" w:vSpace="499" w:wrap="notBeside" w:vAnchor="text" w:hAnchor="text" w:x="1" w:y="1"/>
              <w:shd w:val="clear" w:color="auto" w:fill="auto"/>
              <w:spacing w:line="240" w:lineRule="auto"/>
              <w:rPr>
                <w:sz w:val="15"/>
                <w:szCs w:val="15"/>
              </w:rPr>
            </w:pPr>
            <w:r>
              <w:rPr>
                <w:rStyle w:val="Other"/>
                <w:b/>
                <w:bCs/>
                <w:color w:val="000000"/>
                <w:sz w:val="15"/>
                <w:szCs w:val="15"/>
              </w:rPr>
              <w:t>CILJANA VRIJEDNOST</w:t>
            </w:r>
          </w:p>
          <w:p w:rsidR="00CD69D6" w:rsidRDefault="00CD69D6">
            <w:pPr>
              <w:pStyle w:val="Other0"/>
              <w:framePr w:w="15154" w:h="7368" w:vSpace="499" w:wrap="notBeside" w:vAnchor="text" w:hAnchor="text" w:x="1" w:y="1"/>
              <w:shd w:val="clear" w:color="auto" w:fill="auto"/>
              <w:spacing w:line="240" w:lineRule="auto"/>
              <w:rPr>
                <w:sz w:val="15"/>
                <w:szCs w:val="15"/>
              </w:rPr>
            </w:pPr>
            <w:r>
              <w:rPr>
                <w:rStyle w:val="Other"/>
                <w:b/>
                <w:bCs/>
                <w:color w:val="000000"/>
                <w:sz w:val="15"/>
                <w:szCs w:val="15"/>
              </w:rPr>
              <w:t>MJERNE</w:t>
            </w:r>
          </w:p>
          <w:p w:rsidR="00CD69D6" w:rsidRDefault="00CD69D6">
            <w:pPr>
              <w:pStyle w:val="Other0"/>
              <w:framePr w:w="15154" w:h="7368" w:vSpace="499" w:wrap="notBeside" w:vAnchor="text" w:hAnchor="text" w:x="1" w:y="1"/>
              <w:shd w:val="clear" w:color="auto" w:fill="auto"/>
              <w:spacing w:line="240" w:lineRule="auto"/>
              <w:rPr>
                <w:sz w:val="15"/>
                <w:szCs w:val="15"/>
              </w:rPr>
            </w:pPr>
            <w:r>
              <w:rPr>
                <w:rStyle w:val="Other"/>
                <w:b/>
                <w:bCs/>
                <w:color w:val="000000"/>
                <w:sz w:val="15"/>
                <w:szCs w:val="15"/>
              </w:rPr>
              <w:t>JEDINICE*</w:t>
            </w:r>
          </w:p>
        </w:tc>
        <w:tc>
          <w:tcPr>
            <w:tcW w:w="1397" w:type="dxa"/>
            <w:tcBorders>
              <w:top w:val="single" w:sz="4" w:space="0" w:color="auto"/>
              <w:left w:val="single" w:sz="4" w:space="0" w:color="auto"/>
              <w:bottom w:val="nil"/>
              <w:right w:val="nil"/>
            </w:tcBorders>
            <w:shd w:val="clear" w:color="auto" w:fill="66CBFF"/>
            <w:vAlign w:val="center"/>
          </w:tcPr>
          <w:p w:rsidR="00CD69D6" w:rsidRDefault="00CD69D6">
            <w:pPr>
              <w:pStyle w:val="Other0"/>
              <w:framePr w:w="15154" w:h="7368" w:vSpace="499" w:wrap="notBeside" w:vAnchor="text" w:hAnchor="text" w:x="1" w:y="1"/>
              <w:shd w:val="clear" w:color="auto" w:fill="auto"/>
              <w:spacing w:line="240" w:lineRule="auto"/>
              <w:rPr>
                <w:sz w:val="15"/>
                <w:szCs w:val="15"/>
              </w:rPr>
            </w:pPr>
            <w:r>
              <w:rPr>
                <w:rStyle w:val="Other"/>
                <w:b/>
                <w:bCs/>
                <w:color w:val="000000"/>
                <w:sz w:val="15"/>
                <w:szCs w:val="15"/>
              </w:rPr>
              <w:t>OSTVARENA</w:t>
            </w:r>
          </w:p>
          <w:p w:rsidR="00CD69D6" w:rsidRDefault="00CD69D6">
            <w:pPr>
              <w:pStyle w:val="Other0"/>
              <w:framePr w:w="15154" w:h="7368" w:vSpace="499" w:wrap="notBeside" w:vAnchor="text" w:hAnchor="text" w:x="1" w:y="1"/>
              <w:shd w:val="clear" w:color="auto" w:fill="auto"/>
              <w:spacing w:line="240" w:lineRule="auto"/>
              <w:rPr>
                <w:sz w:val="15"/>
                <w:szCs w:val="15"/>
              </w:rPr>
            </w:pPr>
            <w:r>
              <w:rPr>
                <w:rStyle w:val="Other"/>
                <w:b/>
                <w:bCs/>
                <w:color w:val="000000"/>
                <w:sz w:val="15"/>
                <w:szCs w:val="15"/>
              </w:rPr>
              <w:t>VRIJEDNOST NA DAN 31.12.2020.</w:t>
            </w:r>
          </w:p>
        </w:tc>
        <w:tc>
          <w:tcPr>
            <w:tcW w:w="2203" w:type="dxa"/>
            <w:tcBorders>
              <w:top w:val="single" w:sz="4" w:space="0" w:color="auto"/>
              <w:left w:val="single" w:sz="4" w:space="0" w:color="auto"/>
              <w:bottom w:val="nil"/>
              <w:right w:val="single" w:sz="4" w:space="0" w:color="auto"/>
            </w:tcBorders>
            <w:shd w:val="clear" w:color="auto" w:fill="66CBFF"/>
            <w:vAlign w:val="bottom"/>
          </w:tcPr>
          <w:p w:rsidR="00CD69D6" w:rsidRDefault="00CD69D6">
            <w:pPr>
              <w:pStyle w:val="Other0"/>
              <w:framePr w:w="15154" w:h="7368" w:vSpace="499" w:wrap="notBeside" w:vAnchor="text" w:hAnchor="text" w:x="1" w:y="1"/>
              <w:shd w:val="clear" w:color="auto" w:fill="auto"/>
              <w:spacing w:line="262" w:lineRule="auto"/>
            </w:pPr>
            <w:r>
              <w:rPr>
                <w:rStyle w:val="Other"/>
                <w:b/>
                <w:bCs/>
                <w:color w:val="000000"/>
              </w:rPr>
              <w:t>AKTIVNOSTI I PROJEKTI KOJI NISU BILI PLANIRANI U GODIŠNJEM PLANU UPRAVLJANJA DRŽAVNOM</w:t>
            </w:r>
          </w:p>
          <w:p w:rsidR="00CD69D6" w:rsidRDefault="00CD69D6">
            <w:pPr>
              <w:pStyle w:val="Other0"/>
              <w:framePr w:w="15154" w:h="7368" w:vSpace="499" w:wrap="notBeside" w:vAnchor="text" w:hAnchor="text" w:x="1" w:y="1"/>
              <w:shd w:val="clear" w:color="auto" w:fill="auto"/>
              <w:spacing w:line="262" w:lineRule="auto"/>
            </w:pPr>
            <w:r>
              <w:rPr>
                <w:rStyle w:val="Other"/>
                <w:b/>
                <w:bCs/>
                <w:color w:val="000000"/>
              </w:rPr>
              <w:t>IMOVINOM ZA 2020. GODINU, A PRIDONIJELI SU REALIZACIJI MJERE</w:t>
            </w:r>
          </w:p>
        </w:tc>
      </w:tr>
      <w:tr w:rsidR="00CD69D6">
        <w:trPr>
          <w:trHeight w:hRule="exact" w:val="154"/>
        </w:trPr>
        <w:tc>
          <w:tcPr>
            <w:tcW w:w="1421" w:type="dxa"/>
            <w:tcBorders>
              <w:top w:val="single" w:sz="4" w:space="0" w:color="auto"/>
              <w:left w:val="single" w:sz="4" w:space="0" w:color="auto"/>
              <w:bottom w:val="nil"/>
              <w:right w:val="nil"/>
            </w:tcBorders>
            <w:shd w:val="clear" w:color="auto" w:fill="66CBFF"/>
            <w:vAlign w:val="bottom"/>
          </w:tcPr>
          <w:p w:rsidR="00CD69D6" w:rsidRDefault="00CD69D6">
            <w:pPr>
              <w:pStyle w:val="Other0"/>
              <w:framePr w:w="15154" w:h="7368" w:vSpace="499" w:wrap="notBeside" w:vAnchor="text" w:hAnchor="text" w:x="1" w:y="1"/>
              <w:shd w:val="clear" w:color="auto" w:fill="auto"/>
              <w:spacing w:line="240" w:lineRule="auto"/>
              <w:rPr>
                <w:sz w:val="12"/>
                <w:szCs w:val="12"/>
              </w:rPr>
            </w:pPr>
            <w:r>
              <w:rPr>
                <w:rStyle w:val="Other"/>
                <w:b/>
                <w:bCs/>
                <w:color w:val="000000"/>
                <w:sz w:val="12"/>
                <w:szCs w:val="12"/>
              </w:rPr>
              <w:t>1</w:t>
            </w:r>
          </w:p>
        </w:tc>
        <w:tc>
          <w:tcPr>
            <w:tcW w:w="2587" w:type="dxa"/>
            <w:tcBorders>
              <w:top w:val="single" w:sz="4" w:space="0" w:color="auto"/>
              <w:left w:val="single" w:sz="4" w:space="0" w:color="auto"/>
              <w:bottom w:val="nil"/>
              <w:right w:val="nil"/>
            </w:tcBorders>
            <w:shd w:val="clear" w:color="auto" w:fill="66CBFF"/>
            <w:vAlign w:val="bottom"/>
          </w:tcPr>
          <w:p w:rsidR="00CD69D6" w:rsidRDefault="00CD69D6">
            <w:pPr>
              <w:pStyle w:val="Other0"/>
              <w:framePr w:w="15154" w:h="7368" w:vSpace="499" w:wrap="notBeside" w:vAnchor="text" w:hAnchor="text" w:x="1" w:y="1"/>
              <w:shd w:val="clear" w:color="auto" w:fill="auto"/>
              <w:spacing w:line="240" w:lineRule="auto"/>
              <w:rPr>
                <w:sz w:val="12"/>
                <w:szCs w:val="12"/>
              </w:rPr>
            </w:pPr>
            <w:r>
              <w:rPr>
                <w:rStyle w:val="Other"/>
                <w:b/>
                <w:bCs/>
                <w:color w:val="000000"/>
                <w:sz w:val="12"/>
                <w:szCs w:val="12"/>
              </w:rPr>
              <w:t>2</w:t>
            </w:r>
          </w:p>
        </w:tc>
        <w:tc>
          <w:tcPr>
            <w:tcW w:w="3394" w:type="dxa"/>
            <w:tcBorders>
              <w:top w:val="single" w:sz="4" w:space="0" w:color="auto"/>
              <w:left w:val="single" w:sz="4" w:space="0" w:color="auto"/>
              <w:bottom w:val="nil"/>
              <w:right w:val="nil"/>
            </w:tcBorders>
            <w:shd w:val="clear" w:color="auto" w:fill="66CBFF"/>
            <w:vAlign w:val="bottom"/>
          </w:tcPr>
          <w:p w:rsidR="00CD69D6" w:rsidRDefault="00CD69D6">
            <w:pPr>
              <w:pStyle w:val="Other0"/>
              <w:framePr w:w="15154" w:h="7368" w:vSpace="499" w:wrap="notBeside" w:vAnchor="text" w:hAnchor="text" w:x="1" w:y="1"/>
              <w:shd w:val="clear" w:color="auto" w:fill="auto"/>
              <w:spacing w:line="240" w:lineRule="auto"/>
              <w:rPr>
                <w:sz w:val="12"/>
                <w:szCs w:val="12"/>
              </w:rPr>
            </w:pPr>
            <w:r>
              <w:rPr>
                <w:rStyle w:val="Other"/>
                <w:b/>
                <w:bCs/>
                <w:color w:val="000000"/>
                <w:sz w:val="12"/>
                <w:szCs w:val="12"/>
              </w:rPr>
              <w:t>3</w:t>
            </w:r>
          </w:p>
        </w:tc>
        <w:tc>
          <w:tcPr>
            <w:tcW w:w="1982" w:type="dxa"/>
            <w:tcBorders>
              <w:top w:val="single" w:sz="4" w:space="0" w:color="auto"/>
              <w:left w:val="single" w:sz="4" w:space="0" w:color="auto"/>
              <w:bottom w:val="nil"/>
              <w:right w:val="nil"/>
            </w:tcBorders>
            <w:shd w:val="clear" w:color="auto" w:fill="66CBFF"/>
            <w:vAlign w:val="bottom"/>
          </w:tcPr>
          <w:p w:rsidR="00CD69D6" w:rsidRDefault="00CD69D6">
            <w:pPr>
              <w:pStyle w:val="Other0"/>
              <w:framePr w:w="15154" w:h="7368" w:vSpace="499" w:wrap="notBeside" w:vAnchor="text" w:hAnchor="text" w:x="1" w:y="1"/>
              <w:shd w:val="clear" w:color="auto" w:fill="auto"/>
              <w:spacing w:line="240" w:lineRule="auto"/>
              <w:rPr>
                <w:sz w:val="12"/>
                <w:szCs w:val="12"/>
              </w:rPr>
            </w:pPr>
            <w:r>
              <w:rPr>
                <w:rStyle w:val="Other"/>
                <w:b/>
                <w:bCs/>
                <w:color w:val="000000"/>
                <w:sz w:val="12"/>
                <w:szCs w:val="12"/>
              </w:rPr>
              <w:t>4</w:t>
            </w:r>
          </w:p>
        </w:tc>
        <w:tc>
          <w:tcPr>
            <w:tcW w:w="984" w:type="dxa"/>
            <w:tcBorders>
              <w:top w:val="single" w:sz="4" w:space="0" w:color="auto"/>
              <w:left w:val="single" w:sz="4" w:space="0" w:color="auto"/>
              <w:bottom w:val="nil"/>
              <w:right w:val="nil"/>
            </w:tcBorders>
            <w:shd w:val="clear" w:color="auto" w:fill="66CBFF"/>
            <w:vAlign w:val="bottom"/>
          </w:tcPr>
          <w:p w:rsidR="00CD69D6" w:rsidRDefault="00CD69D6">
            <w:pPr>
              <w:pStyle w:val="Other0"/>
              <w:framePr w:w="15154" w:h="7368" w:vSpace="499" w:wrap="notBeside" w:vAnchor="text" w:hAnchor="text" w:x="1" w:y="1"/>
              <w:shd w:val="clear" w:color="auto" w:fill="auto"/>
              <w:spacing w:line="240" w:lineRule="auto"/>
              <w:rPr>
                <w:sz w:val="12"/>
                <w:szCs w:val="12"/>
              </w:rPr>
            </w:pPr>
            <w:r>
              <w:rPr>
                <w:rStyle w:val="Other"/>
                <w:b/>
                <w:bCs/>
                <w:color w:val="000000"/>
                <w:sz w:val="12"/>
                <w:szCs w:val="12"/>
              </w:rPr>
              <w:t>5</w:t>
            </w:r>
          </w:p>
        </w:tc>
        <w:tc>
          <w:tcPr>
            <w:tcW w:w="1186" w:type="dxa"/>
            <w:tcBorders>
              <w:top w:val="single" w:sz="4" w:space="0" w:color="auto"/>
              <w:left w:val="single" w:sz="4" w:space="0" w:color="auto"/>
              <w:bottom w:val="nil"/>
              <w:right w:val="nil"/>
            </w:tcBorders>
            <w:shd w:val="clear" w:color="auto" w:fill="66CBFF"/>
            <w:vAlign w:val="bottom"/>
          </w:tcPr>
          <w:p w:rsidR="00CD69D6" w:rsidRDefault="00CD69D6">
            <w:pPr>
              <w:pStyle w:val="Other0"/>
              <w:framePr w:w="15154" w:h="7368" w:vSpace="499" w:wrap="notBeside" w:vAnchor="text" w:hAnchor="text" w:x="1" w:y="1"/>
              <w:shd w:val="clear" w:color="auto" w:fill="auto"/>
              <w:spacing w:line="240" w:lineRule="auto"/>
              <w:rPr>
                <w:sz w:val="12"/>
                <w:szCs w:val="12"/>
              </w:rPr>
            </w:pPr>
            <w:r>
              <w:rPr>
                <w:rStyle w:val="Other"/>
                <w:b/>
                <w:bCs/>
                <w:color w:val="000000"/>
                <w:sz w:val="12"/>
                <w:szCs w:val="12"/>
              </w:rPr>
              <w:t>6</w:t>
            </w:r>
          </w:p>
        </w:tc>
        <w:tc>
          <w:tcPr>
            <w:tcW w:w="1397" w:type="dxa"/>
            <w:tcBorders>
              <w:top w:val="single" w:sz="4" w:space="0" w:color="auto"/>
              <w:left w:val="single" w:sz="4" w:space="0" w:color="auto"/>
              <w:bottom w:val="nil"/>
              <w:right w:val="nil"/>
            </w:tcBorders>
            <w:shd w:val="clear" w:color="auto" w:fill="66CBFF"/>
            <w:vAlign w:val="bottom"/>
          </w:tcPr>
          <w:p w:rsidR="00CD69D6" w:rsidRDefault="00CD69D6">
            <w:pPr>
              <w:pStyle w:val="Other0"/>
              <w:framePr w:w="15154" w:h="7368" w:vSpace="499" w:wrap="notBeside" w:vAnchor="text" w:hAnchor="text" w:x="1" w:y="1"/>
              <w:shd w:val="clear" w:color="auto" w:fill="auto"/>
              <w:spacing w:line="240" w:lineRule="auto"/>
              <w:rPr>
                <w:sz w:val="12"/>
                <w:szCs w:val="12"/>
              </w:rPr>
            </w:pPr>
            <w:r>
              <w:rPr>
                <w:rStyle w:val="Other"/>
                <w:b/>
                <w:bCs/>
                <w:color w:val="000000"/>
                <w:sz w:val="12"/>
                <w:szCs w:val="12"/>
              </w:rPr>
              <w:t>7</w:t>
            </w:r>
          </w:p>
        </w:tc>
        <w:tc>
          <w:tcPr>
            <w:tcW w:w="2203" w:type="dxa"/>
            <w:tcBorders>
              <w:top w:val="single" w:sz="4" w:space="0" w:color="auto"/>
              <w:left w:val="single" w:sz="4" w:space="0" w:color="auto"/>
              <w:bottom w:val="nil"/>
              <w:right w:val="single" w:sz="4" w:space="0" w:color="auto"/>
            </w:tcBorders>
            <w:shd w:val="clear" w:color="auto" w:fill="66CBFF"/>
            <w:vAlign w:val="bottom"/>
          </w:tcPr>
          <w:p w:rsidR="00CD69D6" w:rsidRDefault="00CD69D6">
            <w:pPr>
              <w:pStyle w:val="Other0"/>
              <w:framePr w:w="15154" w:h="7368" w:vSpace="499" w:wrap="notBeside" w:vAnchor="text" w:hAnchor="text" w:x="1" w:y="1"/>
              <w:shd w:val="clear" w:color="auto" w:fill="auto"/>
              <w:spacing w:line="240" w:lineRule="auto"/>
              <w:rPr>
                <w:sz w:val="11"/>
                <w:szCs w:val="11"/>
              </w:rPr>
            </w:pPr>
            <w:r>
              <w:rPr>
                <w:rStyle w:val="Other"/>
                <w:b/>
                <w:bCs/>
                <w:color w:val="000000"/>
                <w:sz w:val="11"/>
                <w:szCs w:val="11"/>
              </w:rPr>
              <w:t>8</w:t>
            </w:r>
          </w:p>
        </w:tc>
      </w:tr>
      <w:tr w:rsidR="00CD69D6" w:rsidTr="00C55F44">
        <w:trPr>
          <w:trHeight w:hRule="exact" w:val="1059"/>
        </w:trPr>
        <w:tc>
          <w:tcPr>
            <w:tcW w:w="1421" w:type="dxa"/>
            <w:vMerge w:val="restart"/>
            <w:tcBorders>
              <w:top w:val="single" w:sz="4" w:space="0" w:color="auto"/>
              <w:left w:val="single" w:sz="4" w:space="0" w:color="auto"/>
              <w:bottom w:val="nil"/>
              <w:right w:val="nil"/>
            </w:tcBorders>
            <w:shd w:val="clear" w:color="auto" w:fill="FFFFFF"/>
            <w:vAlign w:val="center"/>
          </w:tcPr>
          <w:p w:rsidR="00CD69D6" w:rsidRDefault="00CD69D6">
            <w:pPr>
              <w:pStyle w:val="Other0"/>
              <w:framePr w:w="15154" w:h="7368" w:vSpace="499" w:wrap="notBeside" w:vAnchor="text" w:hAnchor="text" w:x="1" w:y="1"/>
              <w:shd w:val="clear" w:color="auto" w:fill="auto"/>
              <w:spacing w:line="264" w:lineRule="auto"/>
              <w:jc w:val="left"/>
              <w:rPr>
                <w:sz w:val="12"/>
                <w:szCs w:val="12"/>
              </w:rPr>
            </w:pPr>
            <w:r>
              <w:rPr>
                <w:rStyle w:val="Other"/>
                <w:color w:val="000000"/>
                <w:sz w:val="12"/>
                <w:szCs w:val="12"/>
              </w:rPr>
              <w:t>1. Sklapanje ugovora o osnivanju prava služnosti</w:t>
            </w:r>
          </w:p>
        </w:tc>
        <w:tc>
          <w:tcPr>
            <w:tcW w:w="2587" w:type="dxa"/>
            <w:vMerge w:val="restart"/>
            <w:tcBorders>
              <w:top w:val="single" w:sz="4" w:space="0" w:color="auto"/>
              <w:left w:val="single" w:sz="4" w:space="0" w:color="auto"/>
              <w:bottom w:val="nil"/>
              <w:right w:val="nil"/>
            </w:tcBorders>
            <w:shd w:val="clear" w:color="auto" w:fill="FFFFFF"/>
            <w:vAlign w:val="center"/>
          </w:tcPr>
          <w:p w:rsidR="00CD69D6" w:rsidRDefault="00CD69D6">
            <w:pPr>
              <w:pStyle w:val="Other0"/>
              <w:framePr w:w="15154" w:h="7368" w:vSpace="499" w:wrap="notBeside" w:vAnchor="text" w:hAnchor="text" w:x="1" w:y="1"/>
              <w:shd w:val="clear" w:color="auto" w:fill="auto"/>
              <w:spacing w:line="264" w:lineRule="auto"/>
              <w:jc w:val="left"/>
              <w:rPr>
                <w:sz w:val="12"/>
                <w:szCs w:val="12"/>
              </w:rPr>
            </w:pPr>
            <w:r>
              <w:rPr>
                <w:rStyle w:val="Other"/>
                <w:color w:val="000000"/>
                <w:sz w:val="12"/>
                <w:szCs w:val="12"/>
              </w:rPr>
              <w:t>Poduzimanje radnji (prikupljanje dokumentacije, obrada zahtjeva, procjena vrijednosti nekretnine i naknade za umanjenje te vrijednosti uslijed osnivanja prava služnosti) u svrhu donošenja odluka o pokretanju postupka osnivanja prava služnosti te nastavno, sklapanje ugovora o osnivanju prava služnosti i izdavanje tabularne isprave u svrhu upisa tereta u zemljišne knjige</w:t>
            </w:r>
          </w:p>
        </w:tc>
        <w:tc>
          <w:tcPr>
            <w:tcW w:w="3394" w:type="dxa"/>
            <w:vMerge w:val="restart"/>
            <w:tcBorders>
              <w:top w:val="single" w:sz="4" w:space="0" w:color="auto"/>
              <w:left w:val="single" w:sz="4" w:space="0" w:color="auto"/>
              <w:bottom w:val="nil"/>
              <w:right w:val="nil"/>
            </w:tcBorders>
            <w:shd w:val="clear" w:color="auto" w:fill="FFFFFF"/>
          </w:tcPr>
          <w:p w:rsidR="00CD69D6" w:rsidRDefault="00CD69D6" w:rsidP="00A60D81">
            <w:pPr>
              <w:pStyle w:val="Other0"/>
              <w:framePr w:w="15154" w:h="7368" w:vSpace="499" w:wrap="notBeside" w:vAnchor="text" w:hAnchor="text" w:x="1" w:y="1"/>
              <w:shd w:val="clear" w:color="auto" w:fill="auto"/>
              <w:spacing w:before="120" w:line="264" w:lineRule="auto"/>
              <w:jc w:val="left"/>
              <w:rPr>
                <w:sz w:val="12"/>
                <w:szCs w:val="12"/>
              </w:rPr>
            </w:pPr>
            <w:r>
              <w:rPr>
                <w:rStyle w:val="Other"/>
                <w:color w:val="000000"/>
                <w:sz w:val="12"/>
                <w:szCs w:val="12"/>
              </w:rPr>
              <w:t>Najveći broj ugovora o osnivanju prava služnosti sklopljen je s komunalnim tvrtkama u vlasništvu JLP(R)S-a u svrhu ostvarenja infrastrukturnih projekata (izgradnje sustava odvodnje i pr</w:t>
            </w:r>
            <w:r w:rsidR="00EB0833">
              <w:rPr>
                <w:rStyle w:val="Other"/>
                <w:color w:val="000000"/>
                <w:sz w:val="12"/>
                <w:szCs w:val="12"/>
              </w:rPr>
              <w:t>očišćavanja otpadnih voda, vodo</w:t>
            </w:r>
            <w:r>
              <w:rPr>
                <w:rStyle w:val="Other"/>
                <w:color w:val="000000"/>
                <w:sz w:val="12"/>
                <w:szCs w:val="12"/>
              </w:rPr>
              <w:t>voda i kanalizacijske mreže) koji se najvećim dijelom financiraju iz bespovratnih sredstava fondova EU.</w:t>
            </w:r>
          </w:p>
          <w:p w:rsidR="00CD69D6" w:rsidRDefault="00CD69D6" w:rsidP="00A60D81">
            <w:pPr>
              <w:pStyle w:val="Other0"/>
              <w:framePr w:w="15154" w:h="7368" w:vSpace="499" w:wrap="notBeside" w:vAnchor="text" w:hAnchor="text" w:x="1" w:y="1"/>
              <w:shd w:val="clear" w:color="auto" w:fill="auto"/>
              <w:spacing w:before="120" w:line="264" w:lineRule="auto"/>
              <w:jc w:val="left"/>
              <w:rPr>
                <w:sz w:val="12"/>
                <w:szCs w:val="12"/>
              </w:rPr>
            </w:pPr>
            <w:r>
              <w:rPr>
                <w:rStyle w:val="Other"/>
                <w:color w:val="000000"/>
                <w:sz w:val="12"/>
                <w:szCs w:val="12"/>
              </w:rPr>
              <w:t>Isto tako, u izvještajnom razdoblju realizirana je značajno manja vrijednost ugovorenih naknada u odnosu na planiranu vrijednost. Naime, najveći prinos sredstava po osnovi sklopljenih ugovora o osnivanju prava služnosti dolazi po osnovi eksploatacija mineralnih sirovina, a sklapanje kojih ugovora je prešlo u nadležnost Ministarstva poljoprivrede (poljoprivredno i šumsko zemljište), s obzirom da se radi o zemljištima izvan granica građevinskog područja.***</w:t>
            </w:r>
          </w:p>
        </w:tc>
        <w:tc>
          <w:tcPr>
            <w:tcW w:w="1982" w:type="dxa"/>
            <w:tcBorders>
              <w:top w:val="single" w:sz="4" w:space="0" w:color="auto"/>
              <w:left w:val="single" w:sz="4" w:space="0" w:color="auto"/>
              <w:bottom w:val="nil"/>
              <w:right w:val="nil"/>
            </w:tcBorders>
            <w:shd w:val="clear" w:color="auto" w:fill="FFFFFF"/>
            <w:vAlign w:val="center"/>
          </w:tcPr>
          <w:p w:rsidR="00CD69D6" w:rsidRDefault="00CD69D6">
            <w:pPr>
              <w:pStyle w:val="Other0"/>
              <w:framePr w:w="15154" w:h="7368" w:vSpace="499" w:wrap="notBeside" w:vAnchor="text" w:hAnchor="text" w:x="1" w:y="1"/>
              <w:shd w:val="clear" w:color="auto" w:fill="auto"/>
              <w:spacing w:line="264" w:lineRule="auto"/>
              <w:rPr>
                <w:sz w:val="12"/>
                <w:szCs w:val="12"/>
              </w:rPr>
            </w:pPr>
            <w:r>
              <w:rPr>
                <w:rStyle w:val="Other"/>
                <w:color w:val="000000"/>
                <w:sz w:val="12"/>
                <w:szCs w:val="12"/>
              </w:rPr>
              <w:t>Broj sklopljenih ugovora o osnivanju prava služnosti temeljem provedenog javnog natječaja, odnosno neposrednom pogodbom</w:t>
            </w:r>
          </w:p>
        </w:tc>
        <w:tc>
          <w:tcPr>
            <w:tcW w:w="984" w:type="dxa"/>
            <w:tcBorders>
              <w:top w:val="single" w:sz="4" w:space="0" w:color="auto"/>
              <w:left w:val="single" w:sz="4" w:space="0" w:color="auto"/>
              <w:bottom w:val="nil"/>
              <w:right w:val="nil"/>
            </w:tcBorders>
            <w:shd w:val="clear" w:color="auto" w:fill="FFFFFF"/>
            <w:vAlign w:val="center"/>
          </w:tcPr>
          <w:p w:rsidR="00CD69D6" w:rsidRDefault="00CD69D6">
            <w:pPr>
              <w:pStyle w:val="Other0"/>
              <w:framePr w:w="15154" w:h="7368" w:vSpace="499" w:wrap="notBeside" w:vAnchor="text" w:hAnchor="text" w:x="1" w:y="1"/>
              <w:shd w:val="clear" w:color="auto" w:fill="auto"/>
              <w:spacing w:line="240" w:lineRule="auto"/>
              <w:rPr>
                <w:sz w:val="12"/>
                <w:szCs w:val="12"/>
              </w:rPr>
            </w:pPr>
            <w:r>
              <w:rPr>
                <w:rStyle w:val="Other"/>
                <w:color w:val="000000"/>
                <w:sz w:val="12"/>
                <w:szCs w:val="12"/>
              </w:rPr>
              <w:t>Broj****</w:t>
            </w:r>
          </w:p>
        </w:tc>
        <w:tc>
          <w:tcPr>
            <w:tcW w:w="1186" w:type="dxa"/>
            <w:tcBorders>
              <w:top w:val="single" w:sz="4" w:space="0" w:color="auto"/>
              <w:left w:val="single" w:sz="4" w:space="0" w:color="auto"/>
              <w:bottom w:val="nil"/>
              <w:right w:val="nil"/>
            </w:tcBorders>
            <w:shd w:val="clear" w:color="auto" w:fill="FFFFFF"/>
            <w:vAlign w:val="center"/>
          </w:tcPr>
          <w:p w:rsidR="00063E23" w:rsidRDefault="00CD69D6">
            <w:pPr>
              <w:pStyle w:val="Other0"/>
              <w:framePr w:w="15154" w:h="7368" w:vSpace="499" w:wrap="notBeside" w:vAnchor="text" w:hAnchor="text" w:x="1" w:y="1"/>
              <w:shd w:val="clear" w:color="auto" w:fill="auto"/>
              <w:spacing w:line="264" w:lineRule="auto"/>
              <w:rPr>
                <w:rStyle w:val="Other"/>
                <w:color w:val="000000"/>
                <w:sz w:val="12"/>
                <w:szCs w:val="12"/>
              </w:rPr>
            </w:pPr>
            <w:r>
              <w:rPr>
                <w:rStyle w:val="Other"/>
                <w:color w:val="000000"/>
                <w:sz w:val="12"/>
                <w:szCs w:val="12"/>
              </w:rPr>
              <w:t xml:space="preserve">Polazna: 90 </w:t>
            </w:r>
          </w:p>
          <w:p w:rsidR="00CD69D6" w:rsidRDefault="00CD69D6">
            <w:pPr>
              <w:pStyle w:val="Other0"/>
              <w:framePr w:w="15154" w:h="7368" w:vSpace="499" w:wrap="notBeside" w:vAnchor="text" w:hAnchor="text" w:x="1" w:y="1"/>
              <w:shd w:val="clear" w:color="auto" w:fill="auto"/>
              <w:spacing w:line="264" w:lineRule="auto"/>
              <w:rPr>
                <w:sz w:val="12"/>
                <w:szCs w:val="12"/>
              </w:rPr>
            </w:pPr>
            <w:r>
              <w:rPr>
                <w:rStyle w:val="Other"/>
                <w:color w:val="000000"/>
                <w:sz w:val="12"/>
                <w:szCs w:val="12"/>
              </w:rPr>
              <w:t>(48)</w:t>
            </w:r>
          </w:p>
          <w:p w:rsidR="00CD69D6" w:rsidRDefault="00CD69D6">
            <w:pPr>
              <w:pStyle w:val="Other0"/>
              <w:framePr w:w="15154" w:h="7368" w:vSpace="499" w:wrap="notBeside" w:vAnchor="text" w:hAnchor="text" w:x="1" w:y="1"/>
              <w:shd w:val="clear" w:color="auto" w:fill="auto"/>
              <w:spacing w:line="264" w:lineRule="auto"/>
              <w:rPr>
                <w:sz w:val="12"/>
                <w:szCs w:val="12"/>
              </w:rPr>
            </w:pPr>
            <w:r>
              <w:rPr>
                <w:rStyle w:val="Other"/>
                <w:color w:val="000000"/>
                <w:sz w:val="12"/>
                <w:szCs w:val="12"/>
              </w:rPr>
              <w:t>Ciljana: 55</w:t>
            </w:r>
          </w:p>
        </w:tc>
        <w:tc>
          <w:tcPr>
            <w:tcW w:w="1397" w:type="dxa"/>
            <w:tcBorders>
              <w:top w:val="single" w:sz="4" w:space="0" w:color="auto"/>
              <w:left w:val="single" w:sz="4" w:space="0" w:color="auto"/>
              <w:bottom w:val="nil"/>
              <w:right w:val="nil"/>
            </w:tcBorders>
            <w:shd w:val="clear" w:color="auto" w:fill="FFFFFF"/>
            <w:vAlign w:val="center"/>
          </w:tcPr>
          <w:p w:rsidR="00CD69D6" w:rsidRDefault="00CD69D6">
            <w:pPr>
              <w:pStyle w:val="Other0"/>
              <w:framePr w:w="15154" w:h="7368" w:vSpace="499" w:wrap="notBeside" w:vAnchor="text" w:hAnchor="text" w:x="1" w:y="1"/>
              <w:shd w:val="clear" w:color="auto" w:fill="auto"/>
              <w:spacing w:line="240" w:lineRule="auto"/>
              <w:rPr>
                <w:sz w:val="12"/>
                <w:szCs w:val="12"/>
              </w:rPr>
            </w:pPr>
            <w:r>
              <w:rPr>
                <w:rStyle w:val="Other"/>
                <w:color w:val="000000"/>
                <w:sz w:val="12"/>
                <w:szCs w:val="12"/>
              </w:rPr>
              <w:t>46</w:t>
            </w:r>
          </w:p>
        </w:tc>
        <w:tc>
          <w:tcPr>
            <w:tcW w:w="2203" w:type="dxa"/>
            <w:tcBorders>
              <w:top w:val="single" w:sz="4" w:space="0" w:color="auto"/>
              <w:left w:val="single" w:sz="4" w:space="0" w:color="auto"/>
              <w:bottom w:val="nil"/>
              <w:right w:val="single" w:sz="4" w:space="0" w:color="auto"/>
            </w:tcBorders>
            <w:shd w:val="clear" w:color="auto" w:fill="FFFFFF"/>
          </w:tcPr>
          <w:p w:rsidR="00CD69D6" w:rsidRDefault="00CD69D6">
            <w:pPr>
              <w:framePr w:w="15154" w:h="7368" w:vSpace="499" w:wrap="notBeside" w:vAnchor="text" w:hAnchor="text" w:x="1" w:y="1"/>
              <w:rPr>
                <w:color w:val="auto"/>
                <w:sz w:val="10"/>
                <w:szCs w:val="10"/>
              </w:rPr>
            </w:pPr>
          </w:p>
        </w:tc>
      </w:tr>
      <w:tr w:rsidR="00CD69D6" w:rsidTr="00C55F44">
        <w:trPr>
          <w:trHeight w:hRule="exact" w:val="1272"/>
        </w:trPr>
        <w:tc>
          <w:tcPr>
            <w:tcW w:w="1421" w:type="dxa"/>
            <w:vMerge/>
            <w:tcBorders>
              <w:top w:val="nil"/>
              <w:left w:val="single" w:sz="4" w:space="0" w:color="auto"/>
              <w:bottom w:val="nil"/>
              <w:right w:val="nil"/>
            </w:tcBorders>
            <w:shd w:val="clear" w:color="auto" w:fill="FFFFFF"/>
            <w:vAlign w:val="center"/>
          </w:tcPr>
          <w:p w:rsidR="00CD69D6" w:rsidRDefault="00CD69D6">
            <w:pPr>
              <w:framePr w:w="15154" w:h="7368" w:vSpace="499" w:wrap="notBeside" w:vAnchor="text" w:hAnchor="text" w:x="1" w:y="1"/>
              <w:rPr>
                <w:color w:val="auto"/>
                <w:sz w:val="10"/>
                <w:szCs w:val="10"/>
              </w:rPr>
            </w:pPr>
          </w:p>
        </w:tc>
        <w:tc>
          <w:tcPr>
            <w:tcW w:w="2587" w:type="dxa"/>
            <w:vMerge/>
            <w:tcBorders>
              <w:top w:val="nil"/>
              <w:left w:val="single" w:sz="4" w:space="0" w:color="auto"/>
              <w:bottom w:val="nil"/>
              <w:right w:val="nil"/>
            </w:tcBorders>
            <w:shd w:val="clear" w:color="auto" w:fill="FFFFFF"/>
            <w:vAlign w:val="center"/>
          </w:tcPr>
          <w:p w:rsidR="00CD69D6" w:rsidRDefault="00CD69D6">
            <w:pPr>
              <w:framePr w:w="15154" w:h="7368" w:vSpace="499" w:wrap="notBeside" w:vAnchor="text" w:hAnchor="text" w:x="1" w:y="1"/>
              <w:rPr>
                <w:color w:val="auto"/>
                <w:sz w:val="10"/>
                <w:szCs w:val="10"/>
              </w:rPr>
            </w:pPr>
          </w:p>
        </w:tc>
        <w:tc>
          <w:tcPr>
            <w:tcW w:w="3394" w:type="dxa"/>
            <w:vMerge/>
            <w:tcBorders>
              <w:top w:val="nil"/>
              <w:left w:val="single" w:sz="4" w:space="0" w:color="auto"/>
              <w:bottom w:val="nil"/>
              <w:right w:val="nil"/>
            </w:tcBorders>
            <w:shd w:val="clear" w:color="auto" w:fill="FFFFFF"/>
          </w:tcPr>
          <w:p w:rsidR="00CD69D6" w:rsidRDefault="00CD69D6">
            <w:pPr>
              <w:framePr w:w="15154" w:h="7368" w:vSpace="499" w:wrap="notBeside" w:vAnchor="text" w:hAnchor="text" w:x="1" w:y="1"/>
              <w:rPr>
                <w:color w:val="auto"/>
                <w:sz w:val="10"/>
                <w:szCs w:val="10"/>
              </w:rPr>
            </w:pPr>
          </w:p>
        </w:tc>
        <w:tc>
          <w:tcPr>
            <w:tcW w:w="1982" w:type="dxa"/>
            <w:tcBorders>
              <w:top w:val="single" w:sz="4" w:space="0" w:color="auto"/>
              <w:left w:val="single" w:sz="4" w:space="0" w:color="auto"/>
              <w:bottom w:val="nil"/>
              <w:right w:val="nil"/>
            </w:tcBorders>
            <w:shd w:val="clear" w:color="auto" w:fill="FFFFFF"/>
            <w:vAlign w:val="center"/>
          </w:tcPr>
          <w:p w:rsidR="00CD69D6" w:rsidRDefault="00CD69D6">
            <w:pPr>
              <w:pStyle w:val="Other0"/>
              <w:framePr w:w="15154" w:h="7368" w:vSpace="499" w:wrap="notBeside" w:vAnchor="text" w:hAnchor="text" w:x="1" w:y="1"/>
              <w:shd w:val="clear" w:color="auto" w:fill="auto"/>
              <w:spacing w:line="264" w:lineRule="auto"/>
              <w:rPr>
                <w:sz w:val="12"/>
                <w:szCs w:val="12"/>
              </w:rPr>
            </w:pPr>
            <w:r>
              <w:rPr>
                <w:rStyle w:val="Other"/>
                <w:color w:val="000000"/>
                <w:sz w:val="12"/>
                <w:szCs w:val="12"/>
              </w:rPr>
              <w:t>Vrijednost ugovorenih naknada uslijed osnivanja prava služnosti</w:t>
            </w:r>
          </w:p>
        </w:tc>
        <w:tc>
          <w:tcPr>
            <w:tcW w:w="984" w:type="dxa"/>
            <w:tcBorders>
              <w:top w:val="single" w:sz="4" w:space="0" w:color="auto"/>
              <w:left w:val="single" w:sz="4" w:space="0" w:color="auto"/>
              <w:bottom w:val="nil"/>
              <w:right w:val="nil"/>
            </w:tcBorders>
            <w:shd w:val="clear" w:color="auto" w:fill="FFFFFF"/>
            <w:vAlign w:val="center"/>
          </w:tcPr>
          <w:p w:rsidR="00CD69D6" w:rsidRDefault="00CD69D6">
            <w:pPr>
              <w:pStyle w:val="Other0"/>
              <w:framePr w:w="15154" w:h="7368" w:vSpace="499" w:wrap="notBeside" w:vAnchor="text" w:hAnchor="text" w:x="1" w:y="1"/>
              <w:shd w:val="clear" w:color="auto" w:fill="auto"/>
              <w:spacing w:line="240" w:lineRule="auto"/>
              <w:rPr>
                <w:sz w:val="12"/>
                <w:szCs w:val="12"/>
              </w:rPr>
            </w:pPr>
            <w:r>
              <w:rPr>
                <w:rStyle w:val="Other"/>
                <w:color w:val="000000"/>
                <w:sz w:val="12"/>
                <w:szCs w:val="12"/>
              </w:rPr>
              <w:t>Vrijednost</w:t>
            </w:r>
          </w:p>
          <w:p w:rsidR="00CD69D6" w:rsidRDefault="00CD69D6">
            <w:pPr>
              <w:pStyle w:val="Other0"/>
              <w:framePr w:w="15154" w:h="7368" w:vSpace="499" w:wrap="notBeside" w:vAnchor="text" w:hAnchor="text" w:x="1" w:y="1"/>
              <w:shd w:val="clear" w:color="auto" w:fill="auto"/>
              <w:spacing w:line="240" w:lineRule="auto"/>
              <w:rPr>
                <w:sz w:val="12"/>
                <w:szCs w:val="12"/>
              </w:rPr>
            </w:pPr>
            <w:r>
              <w:rPr>
                <w:rStyle w:val="Other"/>
                <w:color w:val="000000"/>
                <w:sz w:val="12"/>
                <w:szCs w:val="12"/>
              </w:rPr>
              <w:t>HRK</w:t>
            </w:r>
          </w:p>
        </w:tc>
        <w:tc>
          <w:tcPr>
            <w:tcW w:w="1186" w:type="dxa"/>
            <w:tcBorders>
              <w:top w:val="single" w:sz="4" w:space="0" w:color="auto"/>
              <w:left w:val="single" w:sz="4" w:space="0" w:color="auto"/>
              <w:bottom w:val="nil"/>
              <w:right w:val="nil"/>
            </w:tcBorders>
            <w:shd w:val="clear" w:color="auto" w:fill="FFFFFF"/>
            <w:vAlign w:val="center"/>
          </w:tcPr>
          <w:p w:rsidR="00CD69D6" w:rsidRDefault="00CD69D6">
            <w:pPr>
              <w:pStyle w:val="Other0"/>
              <w:framePr w:w="15154" w:h="7368" w:vSpace="499" w:wrap="notBeside" w:vAnchor="text" w:hAnchor="text" w:x="1" w:y="1"/>
              <w:shd w:val="clear" w:color="auto" w:fill="auto"/>
              <w:spacing w:line="264" w:lineRule="auto"/>
              <w:rPr>
                <w:sz w:val="12"/>
                <w:szCs w:val="12"/>
              </w:rPr>
            </w:pPr>
            <w:r>
              <w:rPr>
                <w:rStyle w:val="Other"/>
                <w:color w:val="000000"/>
                <w:sz w:val="12"/>
                <w:szCs w:val="12"/>
              </w:rPr>
              <w:t>Polazna:</w:t>
            </w:r>
          </w:p>
          <w:p w:rsidR="00CD69D6" w:rsidRDefault="00CD69D6">
            <w:pPr>
              <w:pStyle w:val="Other0"/>
              <w:framePr w:w="15154" w:h="7368" w:vSpace="499" w:wrap="notBeside" w:vAnchor="text" w:hAnchor="text" w:x="1" w:y="1"/>
              <w:shd w:val="clear" w:color="auto" w:fill="auto"/>
              <w:spacing w:line="264" w:lineRule="auto"/>
              <w:rPr>
                <w:sz w:val="12"/>
                <w:szCs w:val="12"/>
              </w:rPr>
            </w:pPr>
            <w:r>
              <w:rPr>
                <w:rStyle w:val="Other"/>
                <w:color w:val="000000"/>
                <w:sz w:val="12"/>
                <w:szCs w:val="12"/>
              </w:rPr>
              <w:t>27.116.756 ***** Ciljana: 28.000.000</w:t>
            </w:r>
          </w:p>
        </w:tc>
        <w:tc>
          <w:tcPr>
            <w:tcW w:w="1397" w:type="dxa"/>
            <w:tcBorders>
              <w:top w:val="single" w:sz="4" w:space="0" w:color="auto"/>
              <w:left w:val="single" w:sz="4" w:space="0" w:color="auto"/>
              <w:bottom w:val="nil"/>
              <w:right w:val="nil"/>
            </w:tcBorders>
            <w:shd w:val="clear" w:color="auto" w:fill="FFFFFF"/>
            <w:vAlign w:val="center"/>
          </w:tcPr>
          <w:p w:rsidR="00CD69D6" w:rsidRDefault="00CD69D6">
            <w:pPr>
              <w:pStyle w:val="Other0"/>
              <w:framePr w:w="15154" w:h="7368" w:vSpace="499" w:wrap="notBeside" w:vAnchor="text" w:hAnchor="text" w:x="1" w:y="1"/>
              <w:shd w:val="clear" w:color="auto" w:fill="auto"/>
              <w:spacing w:line="240" w:lineRule="auto"/>
              <w:rPr>
                <w:sz w:val="12"/>
                <w:szCs w:val="12"/>
              </w:rPr>
            </w:pPr>
            <w:r>
              <w:rPr>
                <w:rStyle w:val="Other"/>
                <w:color w:val="000000"/>
                <w:sz w:val="12"/>
                <w:szCs w:val="12"/>
              </w:rPr>
              <w:t>400.283</w:t>
            </w:r>
          </w:p>
        </w:tc>
        <w:tc>
          <w:tcPr>
            <w:tcW w:w="2203" w:type="dxa"/>
            <w:vMerge w:val="restart"/>
            <w:tcBorders>
              <w:top w:val="nil"/>
              <w:left w:val="single" w:sz="4" w:space="0" w:color="auto"/>
              <w:bottom w:val="nil"/>
              <w:right w:val="single" w:sz="4" w:space="0" w:color="auto"/>
            </w:tcBorders>
            <w:shd w:val="clear" w:color="auto" w:fill="FFFFFF"/>
            <w:vAlign w:val="center"/>
          </w:tcPr>
          <w:p w:rsidR="00CD69D6" w:rsidRDefault="00CD69D6">
            <w:pPr>
              <w:pStyle w:val="Other0"/>
              <w:framePr w:w="15154" w:h="7368" w:vSpace="499" w:wrap="notBeside" w:vAnchor="text" w:hAnchor="text" w:x="1" w:y="1"/>
              <w:shd w:val="clear" w:color="auto" w:fill="auto"/>
              <w:spacing w:after="140" w:line="271" w:lineRule="auto"/>
              <w:rPr>
                <w:sz w:val="11"/>
                <w:szCs w:val="11"/>
              </w:rPr>
            </w:pPr>
            <w:r>
              <w:rPr>
                <w:rStyle w:val="Other"/>
                <w:color w:val="000000"/>
                <w:sz w:val="11"/>
                <w:szCs w:val="11"/>
              </w:rPr>
              <w:t>U promatranom izvještajnom razdoblju objavljena su 2 me</w:t>
            </w:r>
            <w:r w:rsidR="00EB0833">
              <w:rPr>
                <w:rStyle w:val="Other"/>
                <w:color w:val="000000"/>
                <w:sz w:val="11"/>
                <w:szCs w:val="11"/>
              </w:rPr>
              <w:t>đunarodni javna poziva za reali</w:t>
            </w:r>
            <w:r>
              <w:rPr>
                <w:rStyle w:val="Other"/>
                <w:color w:val="000000"/>
                <w:sz w:val="11"/>
                <w:szCs w:val="11"/>
              </w:rPr>
              <w:t>z</w:t>
            </w:r>
            <w:r w:rsidR="00EB0833">
              <w:rPr>
                <w:rStyle w:val="Other"/>
                <w:color w:val="000000"/>
                <w:sz w:val="11"/>
                <w:szCs w:val="11"/>
              </w:rPr>
              <w:t>a</w:t>
            </w:r>
            <w:r>
              <w:rPr>
                <w:rStyle w:val="Other"/>
                <w:color w:val="000000"/>
                <w:sz w:val="11"/>
                <w:szCs w:val="11"/>
              </w:rPr>
              <w:t>ciju investicijskih projekata:</w:t>
            </w:r>
          </w:p>
          <w:p w:rsidR="00CD69D6" w:rsidRDefault="00CD69D6">
            <w:pPr>
              <w:pStyle w:val="Other0"/>
              <w:framePr w:w="15154" w:h="7368" w:vSpace="499" w:wrap="notBeside" w:vAnchor="text" w:hAnchor="text" w:x="1" w:y="1"/>
              <w:shd w:val="clear" w:color="auto" w:fill="auto"/>
              <w:spacing w:after="140" w:line="271" w:lineRule="auto"/>
              <w:rPr>
                <w:sz w:val="11"/>
                <w:szCs w:val="11"/>
              </w:rPr>
            </w:pPr>
            <w:r>
              <w:rPr>
                <w:rStyle w:val="Other"/>
                <w:color w:val="000000"/>
                <w:sz w:val="11"/>
                <w:szCs w:val="11"/>
              </w:rPr>
              <w:t>1) za kupnju zemljišta, osnivanje prava građenja i dodjelu koncesije na pomorskom dobru u svrhu realizacije Projekta Prukljan izgradnjom ugostiteljsko-turističke zone Prukljan s dvije plaže i lukom posebne namjene - lukom nautičkog turizma - privezišta i izgradnjom golf igrališta Prukljan sa zgradama za turistički smještaj (turističke vile) u Gradu Skradinu u Šibensko-kninskoj županiji</w:t>
            </w:r>
          </w:p>
          <w:p w:rsidR="00CD69D6" w:rsidRDefault="00CD69D6">
            <w:pPr>
              <w:pStyle w:val="Other0"/>
              <w:framePr w:w="15154" w:h="7368" w:vSpace="499" w:wrap="notBeside" w:vAnchor="text" w:hAnchor="text" w:x="1" w:y="1"/>
              <w:shd w:val="clear" w:color="auto" w:fill="auto"/>
              <w:spacing w:after="140" w:line="271" w:lineRule="auto"/>
              <w:jc w:val="both"/>
              <w:rPr>
                <w:sz w:val="11"/>
                <w:szCs w:val="11"/>
              </w:rPr>
            </w:pPr>
            <w:r>
              <w:rPr>
                <w:rStyle w:val="Other"/>
                <w:color w:val="000000"/>
                <w:sz w:val="11"/>
                <w:szCs w:val="11"/>
              </w:rPr>
              <w:t>2) za kupnju nekretnine u k.o. Bast - Baška Voda na kojoj u naravi postoje devastirani smještajni objekti bivšeg dječjeg lječilišta za respiratorne bolesti „Dječje selo - Promajna"</w:t>
            </w:r>
          </w:p>
        </w:tc>
      </w:tr>
      <w:tr w:rsidR="00CD69D6" w:rsidTr="00C55F44">
        <w:trPr>
          <w:trHeight w:hRule="exact" w:val="851"/>
        </w:trPr>
        <w:tc>
          <w:tcPr>
            <w:tcW w:w="1421" w:type="dxa"/>
            <w:vMerge w:val="restart"/>
            <w:tcBorders>
              <w:top w:val="single" w:sz="4" w:space="0" w:color="auto"/>
              <w:left w:val="single" w:sz="4" w:space="0" w:color="auto"/>
              <w:bottom w:val="nil"/>
              <w:right w:val="nil"/>
            </w:tcBorders>
            <w:shd w:val="clear" w:color="auto" w:fill="FFFFFF"/>
            <w:vAlign w:val="center"/>
          </w:tcPr>
          <w:p w:rsidR="00CD69D6" w:rsidRDefault="00CD69D6">
            <w:pPr>
              <w:pStyle w:val="Other0"/>
              <w:framePr w:w="15154" w:h="7368" w:vSpace="499" w:wrap="notBeside" w:vAnchor="text" w:hAnchor="text" w:x="1" w:y="1"/>
              <w:shd w:val="clear" w:color="auto" w:fill="auto"/>
              <w:spacing w:line="264" w:lineRule="auto"/>
              <w:jc w:val="left"/>
              <w:rPr>
                <w:sz w:val="12"/>
                <w:szCs w:val="12"/>
              </w:rPr>
            </w:pPr>
            <w:r>
              <w:rPr>
                <w:rStyle w:val="Other"/>
                <w:color w:val="000000"/>
                <w:sz w:val="12"/>
                <w:szCs w:val="12"/>
              </w:rPr>
              <w:t>2. Sklapanje ugovora o osnivanju prava građenja</w:t>
            </w:r>
          </w:p>
        </w:tc>
        <w:tc>
          <w:tcPr>
            <w:tcW w:w="2587" w:type="dxa"/>
            <w:vMerge w:val="restart"/>
            <w:tcBorders>
              <w:top w:val="single" w:sz="4" w:space="0" w:color="auto"/>
              <w:left w:val="single" w:sz="4" w:space="0" w:color="auto"/>
              <w:bottom w:val="nil"/>
              <w:right w:val="nil"/>
            </w:tcBorders>
            <w:shd w:val="clear" w:color="auto" w:fill="FFFFFF"/>
            <w:vAlign w:val="center"/>
          </w:tcPr>
          <w:p w:rsidR="00CD69D6" w:rsidRDefault="00CD69D6">
            <w:pPr>
              <w:pStyle w:val="Other0"/>
              <w:framePr w:w="15154" w:h="7368" w:vSpace="499" w:wrap="notBeside" w:vAnchor="text" w:hAnchor="text" w:x="1" w:y="1"/>
              <w:shd w:val="clear" w:color="auto" w:fill="auto"/>
              <w:spacing w:line="264" w:lineRule="auto"/>
              <w:jc w:val="left"/>
              <w:rPr>
                <w:sz w:val="12"/>
                <w:szCs w:val="12"/>
              </w:rPr>
            </w:pPr>
            <w:r>
              <w:rPr>
                <w:rStyle w:val="Other"/>
                <w:color w:val="000000"/>
                <w:sz w:val="12"/>
                <w:szCs w:val="12"/>
              </w:rPr>
              <w:t xml:space="preserve">Poduzimanje radnji (prikupljanje dokumentacije, obrada zahtjeva, procjena vrijednosti nekretnine i </w:t>
            </w:r>
            <w:r w:rsidR="00EB0833">
              <w:rPr>
                <w:rStyle w:val="Other"/>
                <w:color w:val="000000"/>
                <w:sz w:val="12"/>
                <w:szCs w:val="12"/>
              </w:rPr>
              <w:t>naknade za osnovano pravo građe</w:t>
            </w:r>
            <w:r>
              <w:rPr>
                <w:rStyle w:val="Other"/>
                <w:color w:val="000000"/>
                <w:sz w:val="12"/>
                <w:szCs w:val="12"/>
              </w:rPr>
              <w:t>nja) u svrhu donošenja odluka o pokretanju postupka osnivanja prava građenja te nastavno, sklapanje ugovora o osnivanju prava građenja i izdavanje tabularne isprave u svrhu upisa tereta u zemljišne knjige</w:t>
            </w:r>
          </w:p>
        </w:tc>
        <w:tc>
          <w:tcPr>
            <w:tcW w:w="3394" w:type="dxa"/>
            <w:vMerge w:val="restart"/>
            <w:tcBorders>
              <w:top w:val="single" w:sz="4" w:space="0" w:color="auto"/>
              <w:left w:val="single" w:sz="4" w:space="0" w:color="auto"/>
              <w:bottom w:val="nil"/>
              <w:right w:val="nil"/>
            </w:tcBorders>
            <w:shd w:val="clear" w:color="auto" w:fill="FFFFFF"/>
            <w:vAlign w:val="center"/>
          </w:tcPr>
          <w:p w:rsidR="00CD69D6" w:rsidRDefault="00CD69D6">
            <w:pPr>
              <w:pStyle w:val="Other0"/>
              <w:framePr w:w="15154" w:h="7368" w:vSpace="499" w:wrap="notBeside" w:vAnchor="text" w:hAnchor="text" w:x="1" w:y="1"/>
              <w:shd w:val="clear" w:color="auto" w:fill="auto"/>
              <w:spacing w:line="264" w:lineRule="auto"/>
              <w:jc w:val="left"/>
              <w:rPr>
                <w:sz w:val="12"/>
                <w:szCs w:val="12"/>
              </w:rPr>
            </w:pPr>
            <w:r>
              <w:rPr>
                <w:rStyle w:val="Other"/>
                <w:color w:val="000000"/>
                <w:sz w:val="12"/>
                <w:szCs w:val="12"/>
              </w:rPr>
              <w:t>Odstupanje od ciljane vrijednosti za broj* i vrijednost ugovora nije značajno. Razlog odstupanja je vjerojatno posljedica izvanrednih okolnosti uzrokovanih pandemijom virusa COVID-19 i slabljenja gospodarske snage svih društvenih dionika.</w:t>
            </w:r>
          </w:p>
        </w:tc>
        <w:tc>
          <w:tcPr>
            <w:tcW w:w="1982" w:type="dxa"/>
            <w:tcBorders>
              <w:top w:val="single" w:sz="4" w:space="0" w:color="auto"/>
              <w:left w:val="single" w:sz="4" w:space="0" w:color="auto"/>
              <w:bottom w:val="nil"/>
              <w:right w:val="nil"/>
            </w:tcBorders>
            <w:shd w:val="clear" w:color="auto" w:fill="FFFFFF"/>
            <w:vAlign w:val="center"/>
          </w:tcPr>
          <w:p w:rsidR="00CD69D6" w:rsidRDefault="00CD69D6">
            <w:pPr>
              <w:pStyle w:val="Other0"/>
              <w:framePr w:w="15154" w:h="7368" w:vSpace="499" w:wrap="notBeside" w:vAnchor="text" w:hAnchor="text" w:x="1" w:y="1"/>
              <w:shd w:val="clear" w:color="auto" w:fill="auto"/>
              <w:spacing w:line="264" w:lineRule="auto"/>
              <w:rPr>
                <w:sz w:val="12"/>
                <w:szCs w:val="12"/>
              </w:rPr>
            </w:pPr>
            <w:r>
              <w:rPr>
                <w:rStyle w:val="Other"/>
                <w:color w:val="000000"/>
                <w:sz w:val="12"/>
                <w:szCs w:val="12"/>
              </w:rPr>
              <w:t>Broj sklopljenih ugovora o osnivanju prava građenja temeljem provedenog javnog natječaja odnosno neposrednom pogodbom</w:t>
            </w:r>
          </w:p>
        </w:tc>
        <w:tc>
          <w:tcPr>
            <w:tcW w:w="984" w:type="dxa"/>
            <w:tcBorders>
              <w:top w:val="single" w:sz="4" w:space="0" w:color="auto"/>
              <w:left w:val="single" w:sz="4" w:space="0" w:color="auto"/>
              <w:bottom w:val="nil"/>
              <w:right w:val="nil"/>
            </w:tcBorders>
            <w:shd w:val="clear" w:color="auto" w:fill="FFFFFF"/>
            <w:vAlign w:val="center"/>
          </w:tcPr>
          <w:p w:rsidR="00CD69D6" w:rsidRDefault="00CD69D6">
            <w:pPr>
              <w:pStyle w:val="Other0"/>
              <w:framePr w:w="15154" w:h="7368" w:vSpace="499" w:wrap="notBeside" w:vAnchor="text" w:hAnchor="text" w:x="1" w:y="1"/>
              <w:shd w:val="clear" w:color="auto" w:fill="auto"/>
              <w:spacing w:line="240" w:lineRule="auto"/>
              <w:rPr>
                <w:sz w:val="12"/>
                <w:szCs w:val="12"/>
              </w:rPr>
            </w:pPr>
            <w:r>
              <w:rPr>
                <w:rStyle w:val="Other"/>
                <w:color w:val="000000"/>
                <w:sz w:val="12"/>
                <w:szCs w:val="12"/>
              </w:rPr>
              <w:t>Broj****</w:t>
            </w:r>
          </w:p>
        </w:tc>
        <w:tc>
          <w:tcPr>
            <w:tcW w:w="1186" w:type="dxa"/>
            <w:tcBorders>
              <w:top w:val="single" w:sz="4" w:space="0" w:color="auto"/>
              <w:left w:val="single" w:sz="4" w:space="0" w:color="auto"/>
              <w:bottom w:val="nil"/>
              <w:right w:val="nil"/>
            </w:tcBorders>
            <w:shd w:val="clear" w:color="auto" w:fill="FFFFFF"/>
            <w:vAlign w:val="bottom"/>
          </w:tcPr>
          <w:p w:rsidR="00063E23" w:rsidRDefault="00CD69D6" w:rsidP="00C55F44">
            <w:pPr>
              <w:pStyle w:val="Other0"/>
              <w:framePr w:w="15154" w:h="7368" w:vSpace="499" w:wrap="notBeside" w:vAnchor="text" w:hAnchor="text" w:x="1" w:y="1"/>
              <w:shd w:val="clear" w:color="auto" w:fill="auto"/>
              <w:spacing w:before="100" w:beforeAutospacing="1" w:line="240" w:lineRule="auto"/>
              <w:rPr>
                <w:rStyle w:val="Other"/>
                <w:color w:val="000000"/>
                <w:sz w:val="12"/>
                <w:szCs w:val="12"/>
              </w:rPr>
            </w:pPr>
            <w:r>
              <w:rPr>
                <w:rStyle w:val="Other"/>
                <w:color w:val="000000"/>
                <w:sz w:val="12"/>
                <w:szCs w:val="12"/>
              </w:rPr>
              <w:t>Polazna: 21</w:t>
            </w:r>
          </w:p>
          <w:p w:rsidR="00CD69D6" w:rsidRDefault="00CD69D6" w:rsidP="00C55F44">
            <w:pPr>
              <w:pStyle w:val="Other0"/>
              <w:framePr w:w="15154" w:h="7368" w:vSpace="499" w:wrap="notBeside" w:vAnchor="text" w:hAnchor="text" w:x="1" w:y="1"/>
              <w:shd w:val="clear" w:color="auto" w:fill="auto"/>
              <w:spacing w:line="240" w:lineRule="auto"/>
              <w:rPr>
                <w:sz w:val="12"/>
                <w:szCs w:val="12"/>
              </w:rPr>
            </w:pPr>
            <w:r>
              <w:rPr>
                <w:rStyle w:val="Other"/>
                <w:color w:val="000000"/>
                <w:sz w:val="12"/>
                <w:szCs w:val="12"/>
              </w:rPr>
              <w:t>(9)</w:t>
            </w:r>
          </w:p>
          <w:p w:rsidR="00CD69D6" w:rsidRDefault="00CD69D6" w:rsidP="00C55F44">
            <w:pPr>
              <w:pStyle w:val="Other0"/>
              <w:framePr w:w="15154" w:h="7368" w:vSpace="499" w:wrap="notBeside" w:vAnchor="text" w:hAnchor="text" w:x="1" w:y="1"/>
              <w:shd w:val="clear" w:color="auto" w:fill="auto"/>
              <w:spacing w:line="240" w:lineRule="auto"/>
              <w:rPr>
                <w:sz w:val="12"/>
                <w:szCs w:val="12"/>
              </w:rPr>
            </w:pPr>
            <w:r>
              <w:rPr>
                <w:rStyle w:val="Other"/>
                <w:color w:val="000000"/>
                <w:sz w:val="12"/>
                <w:szCs w:val="12"/>
              </w:rPr>
              <w:t>Ciljana: 11</w:t>
            </w:r>
          </w:p>
        </w:tc>
        <w:tc>
          <w:tcPr>
            <w:tcW w:w="1397" w:type="dxa"/>
            <w:tcBorders>
              <w:top w:val="single" w:sz="4" w:space="0" w:color="auto"/>
              <w:left w:val="single" w:sz="4" w:space="0" w:color="auto"/>
              <w:bottom w:val="nil"/>
              <w:right w:val="nil"/>
            </w:tcBorders>
            <w:shd w:val="clear" w:color="auto" w:fill="FFFFFF"/>
            <w:vAlign w:val="center"/>
          </w:tcPr>
          <w:p w:rsidR="00CD69D6" w:rsidRDefault="00CD69D6">
            <w:pPr>
              <w:pStyle w:val="Other0"/>
              <w:framePr w:w="15154" w:h="7368" w:vSpace="499" w:wrap="notBeside" w:vAnchor="text" w:hAnchor="text" w:x="1" w:y="1"/>
              <w:shd w:val="clear" w:color="auto" w:fill="auto"/>
              <w:spacing w:line="240" w:lineRule="auto"/>
              <w:rPr>
                <w:sz w:val="12"/>
                <w:szCs w:val="12"/>
              </w:rPr>
            </w:pPr>
            <w:r>
              <w:rPr>
                <w:rStyle w:val="Other"/>
                <w:color w:val="000000"/>
                <w:sz w:val="12"/>
                <w:szCs w:val="12"/>
              </w:rPr>
              <w:t>6</w:t>
            </w:r>
          </w:p>
        </w:tc>
        <w:tc>
          <w:tcPr>
            <w:tcW w:w="2203" w:type="dxa"/>
            <w:vMerge/>
            <w:tcBorders>
              <w:top w:val="nil"/>
              <w:left w:val="single" w:sz="4" w:space="0" w:color="auto"/>
              <w:bottom w:val="nil"/>
              <w:right w:val="single" w:sz="4" w:space="0" w:color="auto"/>
            </w:tcBorders>
            <w:shd w:val="clear" w:color="auto" w:fill="FFFFFF"/>
            <w:vAlign w:val="center"/>
          </w:tcPr>
          <w:p w:rsidR="00CD69D6" w:rsidRDefault="00CD69D6">
            <w:pPr>
              <w:pStyle w:val="Other0"/>
              <w:framePr w:w="15154" w:h="7368" w:vSpace="499" w:wrap="notBeside" w:vAnchor="text" w:hAnchor="text" w:x="1" w:y="1"/>
              <w:shd w:val="clear" w:color="auto" w:fill="auto"/>
              <w:spacing w:line="240" w:lineRule="auto"/>
              <w:rPr>
                <w:sz w:val="12"/>
                <w:szCs w:val="12"/>
              </w:rPr>
            </w:pPr>
          </w:p>
        </w:tc>
      </w:tr>
      <w:tr w:rsidR="00CD69D6">
        <w:trPr>
          <w:trHeight w:hRule="exact" w:val="768"/>
        </w:trPr>
        <w:tc>
          <w:tcPr>
            <w:tcW w:w="1421" w:type="dxa"/>
            <w:vMerge/>
            <w:tcBorders>
              <w:top w:val="nil"/>
              <w:left w:val="single" w:sz="4" w:space="0" w:color="auto"/>
              <w:bottom w:val="nil"/>
              <w:right w:val="nil"/>
            </w:tcBorders>
            <w:shd w:val="clear" w:color="auto" w:fill="FFFFFF"/>
            <w:vAlign w:val="center"/>
          </w:tcPr>
          <w:p w:rsidR="00CD69D6" w:rsidRDefault="00CD69D6">
            <w:pPr>
              <w:pStyle w:val="Other0"/>
              <w:framePr w:w="15154" w:h="7368" w:vSpace="499" w:wrap="notBeside" w:vAnchor="text" w:hAnchor="text" w:x="1" w:y="1"/>
              <w:shd w:val="clear" w:color="auto" w:fill="auto"/>
              <w:spacing w:line="240" w:lineRule="auto"/>
              <w:rPr>
                <w:sz w:val="12"/>
                <w:szCs w:val="12"/>
              </w:rPr>
            </w:pPr>
          </w:p>
        </w:tc>
        <w:tc>
          <w:tcPr>
            <w:tcW w:w="2587" w:type="dxa"/>
            <w:vMerge/>
            <w:tcBorders>
              <w:top w:val="nil"/>
              <w:left w:val="single" w:sz="4" w:space="0" w:color="auto"/>
              <w:bottom w:val="nil"/>
              <w:right w:val="nil"/>
            </w:tcBorders>
            <w:shd w:val="clear" w:color="auto" w:fill="FFFFFF"/>
            <w:vAlign w:val="center"/>
          </w:tcPr>
          <w:p w:rsidR="00CD69D6" w:rsidRDefault="00CD69D6">
            <w:pPr>
              <w:pStyle w:val="Other0"/>
              <w:framePr w:w="15154" w:h="7368" w:vSpace="499" w:wrap="notBeside" w:vAnchor="text" w:hAnchor="text" w:x="1" w:y="1"/>
              <w:shd w:val="clear" w:color="auto" w:fill="auto"/>
              <w:spacing w:line="240" w:lineRule="auto"/>
              <w:rPr>
                <w:sz w:val="12"/>
                <w:szCs w:val="12"/>
              </w:rPr>
            </w:pPr>
          </w:p>
        </w:tc>
        <w:tc>
          <w:tcPr>
            <w:tcW w:w="3394" w:type="dxa"/>
            <w:vMerge/>
            <w:tcBorders>
              <w:top w:val="nil"/>
              <w:left w:val="single" w:sz="4" w:space="0" w:color="auto"/>
              <w:bottom w:val="nil"/>
              <w:right w:val="nil"/>
            </w:tcBorders>
            <w:shd w:val="clear" w:color="auto" w:fill="FFFFFF"/>
            <w:vAlign w:val="center"/>
          </w:tcPr>
          <w:p w:rsidR="00CD69D6" w:rsidRDefault="00CD69D6">
            <w:pPr>
              <w:pStyle w:val="Other0"/>
              <w:framePr w:w="15154" w:h="7368" w:vSpace="499" w:wrap="notBeside" w:vAnchor="text" w:hAnchor="text" w:x="1" w:y="1"/>
              <w:shd w:val="clear" w:color="auto" w:fill="auto"/>
              <w:spacing w:line="240" w:lineRule="auto"/>
              <w:rPr>
                <w:sz w:val="12"/>
                <w:szCs w:val="12"/>
              </w:rPr>
            </w:pPr>
          </w:p>
        </w:tc>
        <w:tc>
          <w:tcPr>
            <w:tcW w:w="1982" w:type="dxa"/>
            <w:tcBorders>
              <w:top w:val="single" w:sz="4" w:space="0" w:color="auto"/>
              <w:left w:val="single" w:sz="4" w:space="0" w:color="auto"/>
              <w:bottom w:val="nil"/>
              <w:right w:val="nil"/>
            </w:tcBorders>
            <w:shd w:val="clear" w:color="auto" w:fill="FFFFFF"/>
            <w:vAlign w:val="center"/>
          </w:tcPr>
          <w:p w:rsidR="00CD69D6" w:rsidRDefault="00CD69D6">
            <w:pPr>
              <w:pStyle w:val="Other0"/>
              <w:framePr w:w="15154" w:h="7368" w:vSpace="499" w:wrap="notBeside" w:vAnchor="text" w:hAnchor="text" w:x="1" w:y="1"/>
              <w:shd w:val="clear" w:color="auto" w:fill="auto"/>
              <w:spacing w:line="264" w:lineRule="auto"/>
              <w:rPr>
                <w:sz w:val="12"/>
                <w:szCs w:val="12"/>
              </w:rPr>
            </w:pPr>
            <w:r>
              <w:rPr>
                <w:rStyle w:val="Other"/>
                <w:color w:val="000000"/>
                <w:sz w:val="12"/>
                <w:szCs w:val="12"/>
              </w:rPr>
              <w:t>Vrijednost ugovorenih naknada uslijed osnivanja prava građenja</w:t>
            </w:r>
          </w:p>
        </w:tc>
        <w:tc>
          <w:tcPr>
            <w:tcW w:w="984" w:type="dxa"/>
            <w:tcBorders>
              <w:top w:val="single" w:sz="4" w:space="0" w:color="auto"/>
              <w:left w:val="single" w:sz="4" w:space="0" w:color="auto"/>
              <w:bottom w:val="nil"/>
              <w:right w:val="nil"/>
            </w:tcBorders>
            <w:shd w:val="clear" w:color="auto" w:fill="FFFFFF"/>
            <w:vAlign w:val="center"/>
          </w:tcPr>
          <w:p w:rsidR="00CD69D6" w:rsidRDefault="00CD69D6">
            <w:pPr>
              <w:pStyle w:val="Other0"/>
              <w:framePr w:w="15154" w:h="7368" w:vSpace="499" w:wrap="notBeside" w:vAnchor="text" w:hAnchor="text" w:x="1" w:y="1"/>
              <w:shd w:val="clear" w:color="auto" w:fill="auto"/>
              <w:spacing w:line="240" w:lineRule="auto"/>
              <w:rPr>
                <w:sz w:val="12"/>
                <w:szCs w:val="12"/>
              </w:rPr>
            </w:pPr>
            <w:r>
              <w:rPr>
                <w:rStyle w:val="Other"/>
                <w:color w:val="000000"/>
                <w:sz w:val="12"/>
                <w:szCs w:val="12"/>
              </w:rPr>
              <w:t>Vrijednost</w:t>
            </w:r>
          </w:p>
          <w:p w:rsidR="00CD69D6" w:rsidRDefault="00CD69D6">
            <w:pPr>
              <w:pStyle w:val="Other0"/>
              <w:framePr w:w="15154" w:h="7368" w:vSpace="499" w:wrap="notBeside" w:vAnchor="text" w:hAnchor="text" w:x="1" w:y="1"/>
              <w:shd w:val="clear" w:color="auto" w:fill="auto"/>
              <w:spacing w:line="240" w:lineRule="auto"/>
              <w:rPr>
                <w:sz w:val="12"/>
                <w:szCs w:val="12"/>
              </w:rPr>
            </w:pPr>
            <w:r>
              <w:rPr>
                <w:rStyle w:val="Other"/>
                <w:color w:val="000000"/>
                <w:sz w:val="12"/>
                <w:szCs w:val="12"/>
              </w:rPr>
              <w:t>HRK</w:t>
            </w:r>
          </w:p>
        </w:tc>
        <w:tc>
          <w:tcPr>
            <w:tcW w:w="1186" w:type="dxa"/>
            <w:tcBorders>
              <w:top w:val="single" w:sz="4" w:space="0" w:color="auto"/>
              <w:left w:val="single" w:sz="4" w:space="0" w:color="auto"/>
              <w:bottom w:val="nil"/>
              <w:right w:val="nil"/>
            </w:tcBorders>
            <w:shd w:val="clear" w:color="auto" w:fill="FFFFFF"/>
            <w:vAlign w:val="center"/>
          </w:tcPr>
          <w:p w:rsidR="00CD69D6" w:rsidRDefault="00CD69D6">
            <w:pPr>
              <w:pStyle w:val="Other0"/>
              <w:framePr w:w="15154" w:h="7368" w:vSpace="499" w:wrap="notBeside" w:vAnchor="text" w:hAnchor="text" w:x="1" w:y="1"/>
              <w:shd w:val="clear" w:color="auto" w:fill="auto"/>
              <w:spacing w:line="240" w:lineRule="auto"/>
              <w:rPr>
                <w:sz w:val="12"/>
                <w:szCs w:val="12"/>
              </w:rPr>
            </w:pPr>
            <w:r>
              <w:rPr>
                <w:rStyle w:val="Other"/>
                <w:color w:val="000000"/>
                <w:sz w:val="12"/>
                <w:szCs w:val="12"/>
              </w:rPr>
              <w:t>Polazna:</w:t>
            </w:r>
          </w:p>
          <w:p w:rsidR="00CD69D6" w:rsidRDefault="00CD69D6">
            <w:pPr>
              <w:pStyle w:val="Other0"/>
              <w:framePr w:w="15154" w:h="7368" w:vSpace="499" w:wrap="notBeside" w:vAnchor="text" w:hAnchor="text" w:x="1" w:y="1"/>
              <w:shd w:val="clear" w:color="auto" w:fill="auto"/>
              <w:spacing w:line="240" w:lineRule="auto"/>
              <w:rPr>
                <w:sz w:val="12"/>
                <w:szCs w:val="12"/>
              </w:rPr>
            </w:pPr>
            <w:r>
              <w:rPr>
                <w:rStyle w:val="Other"/>
                <w:color w:val="000000"/>
                <w:sz w:val="12"/>
                <w:szCs w:val="12"/>
              </w:rPr>
              <w:t>71.300 *****</w:t>
            </w:r>
          </w:p>
          <w:p w:rsidR="00CD69D6" w:rsidRDefault="00CD69D6">
            <w:pPr>
              <w:pStyle w:val="Other0"/>
              <w:framePr w:w="15154" w:h="7368" w:vSpace="499" w:wrap="notBeside" w:vAnchor="text" w:hAnchor="text" w:x="1" w:y="1"/>
              <w:shd w:val="clear" w:color="auto" w:fill="auto"/>
              <w:spacing w:line="240" w:lineRule="auto"/>
              <w:rPr>
                <w:sz w:val="12"/>
                <w:szCs w:val="12"/>
              </w:rPr>
            </w:pPr>
            <w:r>
              <w:rPr>
                <w:rStyle w:val="Other"/>
                <w:color w:val="000000"/>
                <w:sz w:val="12"/>
                <w:szCs w:val="12"/>
              </w:rPr>
              <w:t>Ciljana:</w:t>
            </w:r>
          </w:p>
          <w:p w:rsidR="00CD69D6" w:rsidRDefault="00CD69D6">
            <w:pPr>
              <w:pStyle w:val="Other0"/>
              <w:framePr w:w="15154" w:h="7368" w:vSpace="499" w:wrap="notBeside" w:vAnchor="text" w:hAnchor="text" w:x="1" w:y="1"/>
              <w:shd w:val="clear" w:color="auto" w:fill="auto"/>
              <w:spacing w:line="240" w:lineRule="auto"/>
              <w:rPr>
                <w:sz w:val="12"/>
                <w:szCs w:val="12"/>
              </w:rPr>
            </w:pPr>
            <w:r>
              <w:rPr>
                <w:rStyle w:val="Other"/>
                <w:color w:val="000000"/>
                <w:sz w:val="12"/>
                <w:szCs w:val="12"/>
              </w:rPr>
              <w:t>100.000</w:t>
            </w:r>
          </w:p>
        </w:tc>
        <w:tc>
          <w:tcPr>
            <w:tcW w:w="1397" w:type="dxa"/>
            <w:tcBorders>
              <w:top w:val="single" w:sz="4" w:space="0" w:color="auto"/>
              <w:left w:val="single" w:sz="4" w:space="0" w:color="auto"/>
              <w:bottom w:val="nil"/>
              <w:right w:val="nil"/>
            </w:tcBorders>
            <w:shd w:val="clear" w:color="auto" w:fill="FFFFFF"/>
            <w:vAlign w:val="center"/>
          </w:tcPr>
          <w:p w:rsidR="00CD69D6" w:rsidRDefault="00CD69D6">
            <w:pPr>
              <w:pStyle w:val="Other0"/>
              <w:framePr w:w="15154" w:h="7368" w:vSpace="499" w:wrap="notBeside" w:vAnchor="text" w:hAnchor="text" w:x="1" w:y="1"/>
              <w:shd w:val="clear" w:color="auto" w:fill="auto"/>
              <w:spacing w:line="240" w:lineRule="auto"/>
              <w:rPr>
                <w:sz w:val="12"/>
                <w:szCs w:val="12"/>
              </w:rPr>
            </w:pPr>
            <w:r>
              <w:rPr>
                <w:rStyle w:val="Other"/>
                <w:color w:val="000000"/>
                <w:sz w:val="12"/>
                <w:szCs w:val="12"/>
              </w:rPr>
              <w:t>41.225</w:t>
            </w:r>
          </w:p>
        </w:tc>
        <w:tc>
          <w:tcPr>
            <w:tcW w:w="2203" w:type="dxa"/>
            <w:vMerge/>
            <w:tcBorders>
              <w:top w:val="nil"/>
              <w:left w:val="single" w:sz="4" w:space="0" w:color="auto"/>
              <w:bottom w:val="nil"/>
              <w:right w:val="single" w:sz="4" w:space="0" w:color="auto"/>
            </w:tcBorders>
            <w:shd w:val="clear" w:color="auto" w:fill="FFFFFF"/>
            <w:vAlign w:val="center"/>
          </w:tcPr>
          <w:p w:rsidR="00CD69D6" w:rsidRDefault="00CD69D6">
            <w:pPr>
              <w:pStyle w:val="Other0"/>
              <w:framePr w:w="15154" w:h="7368" w:vSpace="499" w:wrap="notBeside" w:vAnchor="text" w:hAnchor="text" w:x="1" w:y="1"/>
              <w:shd w:val="clear" w:color="auto" w:fill="auto"/>
              <w:spacing w:line="240" w:lineRule="auto"/>
              <w:rPr>
                <w:sz w:val="12"/>
                <w:szCs w:val="12"/>
              </w:rPr>
            </w:pPr>
          </w:p>
        </w:tc>
      </w:tr>
      <w:tr w:rsidR="00CD69D6">
        <w:trPr>
          <w:trHeight w:hRule="exact" w:val="922"/>
        </w:trPr>
        <w:tc>
          <w:tcPr>
            <w:tcW w:w="1421" w:type="dxa"/>
            <w:tcBorders>
              <w:top w:val="single" w:sz="4" w:space="0" w:color="auto"/>
              <w:left w:val="single" w:sz="4" w:space="0" w:color="auto"/>
              <w:bottom w:val="nil"/>
              <w:right w:val="nil"/>
            </w:tcBorders>
            <w:shd w:val="clear" w:color="auto" w:fill="FFFFFF"/>
            <w:vAlign w:val="bottom"/>
          </w:tcPr>
          <w:p w:rsidR="00CD69D6" w:rsidRDefault="00CD69D6">
            <w:pPr>
              <w:pStyle w:val="Other0"/>
              <w:framePr w:w="15154" w:h="7368" w:vSpace="499" w:wrap="notBeside" w:vAnchor="text" w:hAnchor="text" w:x="1" w:y="1"/>
              <w:shd w:val="clear" w:color="auto" w:fill="auto"/>
              <w:spacing w:line="240" w:lineRule="auto"/>
              <w:jc w:val="left"/>
              <w:rPr>
                <w:sz w:val="12"/>
                <w:szCs w:val="12"/>
              </w:rPr>
            </w:pPr>
            <w:r>
              <w:rPr>
                <w:rStyle w:val="Other"/>
                <w:color w:val="000000"/>
                <w:sz w:val="12"/>
                <w:szCs w:val="12"/>
              </w:rPr>
              <w:t>3. Sklapanje ugovora o</w:t>
            </w:r>
          </w:p>
        </w:tc>
        <w:tc>
          <w:tcPr>
            <w:tcW w:w="2587" w:type="dxa"/>
            <w:vMerge w:val="restart"/>
            <w:tcBorders>
              <w:top w:val="single" w:sz="4" w:space="0" w:color="auto"/>
              <w:left w:val="single" w:sz="4" w:space="0" w:color="auto"/>
              <w:bottom w:val="nil"/>
              <w:right w:val="nil"/>
            </w:tcBorders>
            <w:shd w:val="clear" w:color="auto" w:fill="FFFFFF"/>
            <w:vAlign w:val="center"/>
          </w:tcPr>
          <w:p w:rsidR="00CD69D6" w:rsidRDefault="00CD69D6">
            <w:pPr>
              <w:pStyle w:val="Other0"/>
              <w:framePr w:w="15154" w:h="7368" w:vSpace="499" w:wrap="notBeside" w:vAnchor="text" w:hAnchor="text" w:x="1" w:y="1"/>
              <w:shd w:val="clear" w:color="auto" w:fill="auto"/>
              <w:spacing w:line="264" w:lineRule="auto"/>
              <w:jc w:val="left"/>
              <w:rPr>
                <w:sz w:val="12"/>
                <w:szCs w:val="12"/>
              </w:rPr>
            </w:pPr>
            <w:r>
              <w:rPr>
                <w:rStyle w:val="Other"/>
                <w:color w:val="000000"/>
                <w:sz w:val="12"/>
                <w:szCs w:val="12"/>
              </w:rPr>
              <w:t>Poduzimanje radnji (prikupljanje dokumentacije, obrada zahtjeva, procjena vrijednosti nekretnine) u svrhu donošenja odluka o darovanju, po zaprimanju pozitivnog mišljenja Službe za pravne poslove i nadležnog općinskog državnog odvjetništva, mišljenja Ministarstva financija, odnosno ostalih resornih tijela u određenim slučajevima - sklapanje ugovora o darovanju i izdavanje tabularne isprave</w:t>
            </w:r>
          </w:p>
        </w:tc>
        <w:tc>
          <w:tcPr>
            <w:tcW w:w="3394" w:type="dxa"/>
            <w:vMerge w:val="restart"/>
            <w:tcBorders>
              <w:top w:val="single" w:sz="4" w:space="0" w:color="auto"/>
              <w:left w:val="single" w:sz="4" w:space="0" w:color="auto"/>
              <w:bottom w:val="nil"/>
              <w:right w:val="nil"/>
            </w:tcBorders>
            <w:shd w:val="clear" w:color="auto" w:fill="FFFFFF"/>
            <w:vAlign w:val="center"/>
          </w:tcPr>
          <w:p w:rsidR="00CD69D6" w:rsidRDefault="00CD69D6">
            <w:pPr>
              <w:pStyle w:val="Other0"/>
              <w:framePr w:w="15154" w:h="7368" w:vSpace="499" w:wrap="notBeside" w:vAnchor="text" w:hAnchor="text" w:x="1" w:y="1"/>
              <w:shd w:val="clear" w:color="auto" w:fill="auto"/>
              <w:spacing w:line="264" w:lineRule="auto"/>
              <w:jc w:val="left"/>
              <w:rPr>
                <w:sz w:val="12"/>
                <w:szCs w:val="12"/>
              </w:rPr>
            </w:pPr>
            <w:r>
              <w:rPr>
                <w:rStyle w:val="Other"/>
                <w:color w:val="000000"/>
                <w:sz w:val="12"/>
                <w:szCs w:val="12"/>
              </w:rPr>
              <w:t>Ciljana vrijednost je ostvarena. Tri ugovora o darovanju (2</w:t>
            </w:r>
          </w:p>
          <w:p w:rsidR="00CD69D6" w:rsidRDefault="00CD69D6">
            <w:pPr>
              <w:pStyle w:val="Other0"/>
              <w:framePr w:w="15154" w:h="7368" w:vSpace="499" w:wrap="notBeside" w:vAnchor="text" w:hAnchor="text" w:x="1" w:y="1"/>
              <w:shd w:val="clear" w:color="auto" w:fill="auto"/>
              <w:spacing w:line="264" w:lineRule="auto"/>
              <w:jc w:val="left"/>
              <w:rPr>
                <w:sz w:val="12"/>
                <w:szCs w:val="12"/>
              </w:rPr>
            </w:pPr>
            <w:r>
              <w:rPr>
                <w:rStyle w:val="Other"/>
                <w:color w:val="000000"/>
                <w:sz w:val="12"/>
                <w:szCs w:val="12"/>
              </w:rPr>
              <w:t>Plinacro d.o.o. i 1 HEP d.d.) sklopljena su u svrhu rješavanja infrastrukturnih projekata (izgradnja magistralnog plinovoda te izgradnju uređaja za retenciju voda).</w:t>
            </w:r>
          </w:p>
        </w:tc>
        <w:tc>
          <w:tcPr>
            <w:tcW w:w="1982" w:type="dxa"/>
            <w:tcBorders>
              <w:top w:val="single" w:sz="4" w:space="0" w:color="auto"/>
              <w:left w:val="single" w:sz="4" w:space="0" w:color="auto"/>
              <w:bottom w:val="nil"/>
              <w:right w:val="nil"/>
            </w:tcBorders>
            <w:shd w:val="clear" w:color="auto" w:fill="FFFFFF"/>
            <w:vAlign w:val="center"/>
          </w:tcPr>
          <w:p w:rsidR="00CD69D6" w:rsidRDefault="00CD69D6">
            <w:pPr>
              <w:pStyle w:val="Other0"/>
              <w:framePr w:w="15154" w:h="7368" w:vSpace="499" w:wrap="notBeside" w:vAnchor="text" w:hAnchor="text" w:x="1" w:y="1"/>
              <w:shd w:val="clear" w:color="auto" w:fill="auto"/>
              <w:spacing w:line="240" w:lineRule="auto"/>
              <w:rPr>
                <w:sz w:val="12"/>
                <w:szCs w:val="12"/>
              </w:rPr>
            </w:pPr>
            <w:r>
              <w:rPr>
                <w:rStyle w:val="Other"/>
                <w:color w:val="000000"/>
                <w:sz w:val="12"/>
                <w:szCs w:val="12"/>
              </w:rPr>
              <w:t>Broj sklopljenih ugovora o darovanju</w:t>
            </w:r>
          </w:p>
        </w:tc>
        <w:tc>
          <w:tcPr>
            <w:tcW w:w="984" w:type="dxa"/>
            <w:tcBorders>
              <w:top w:val="single" w:sz="4" w:space="0" w:color="auto"/>
              <w:left w:val="single" w:sz="4" w:space="0" w:color="auto"/>
              <w:bottom w:val="nil"/>
              <w:right w:val="nil"/>
            </w:tcBorders>
            <w:shd w:val="clear" w:color="auto" w:fill="FFFFFF"/>
            <w:vAlign w:val="center"/>
          </w:tcPr>
          <w:p w:rsidR="00CD69D6" w:rsidRDefault="00CD69D6">
            <w:pPr>
              <w:pStyle w:val="Other0"/>
              <w:framePr w:w="15154" w:h="7368" w:vSpace="499" w:wrap="notBeside" w:vAnchor="text" w:hAnchor="text" w:x="1" w:y="1"/>
              <w:shd w:val="clear" w:color="auto" w:fill="auto"/>
              <w:spacing w:line="240" w:lineRule="auto"/>
              <w:rPr>
                <w:sz w:val="12"/>
                <w:szCs w:val="12"/>
              </w:rPr>
            </w:pPr>
            <w:r>
              <w:rPr>
                <w:rStyle w:val="Other"/>
                <w:color w:val="000000"/>
                <w:sz w:val="12"/>
                <w:szCs w:val="12"/>
              </w:rPr>
              <w:t>Broj</w:t>
            </w:r>
          </w:p>
        </w:tc>
        <w:tc>
          <w:tcPr>
            <w:tcW w:w="1186" w:type="dxa"/>
            <w:tcBorders>
              <w:top w:val="single" w:sz="4" w:space="0" w:color="auto"/>
              <w:left w:val="single" w:sz="4" w:space="0" w:color="auto"/>
              <w:bottom w:val="nil"/>
              <w:right w:val="nil"/>
            </w:tcBorders>
            <w:shd w:val="clear" w:color="auto" w:fill="FFFFFF"/>
            <w:vAlign w:val="center"/>
          </w:tcPr>
          <w:p w:rsidR="00CD69D6" w:rsidRDefault="00CD69D6">
            <w:pPr>
              <w:pStyle w:val="Other0"/>
              <w:framePr w:w="15154" w:h="7368" w:vSpace="499" w:wrap="notBeside" w:vAnchor="text" w:hAnchor="text" w:x="1" w:y="1"/>
              <w:shd w:val="clear" w:color="auto" w:fill="auto"/>
              <w:spacing w:line="240" w:lineRule="auto"/>
              <w:rPr>
                <w:sz w:val="12"/>
                <w:szCs w:val="12"/>
              </w:rPr>
            </w:pPr>
            <w:r>
              <w:rPr>
                <w:rStyle w:val="Other"/>
                <w:color w:val="000000"/>
                <w:sz w:val="12"/>
                <w:szCs w:val="12"/>
              </w:rPr>
              <w:t>Polazna:7</w:t>
            </w:r>
          </w:p>
          <w:p w:rsidR="00CD69D6" w:rsidRDefault="00CD69D6">
            <w:pPr>
              <w:pStyle w:val="Other0"/>
              <w:framePr w:w="15154" w:h="7368" w:vSpace="499" w:wrap="notBeside" w:vAnchor="text" w:hAnchor="text" w:x="1" w:y="1"/>
              <w:shd w:val="clear" w:color="auto" w:fill="auto"/>
              <w:spacing w:line="240" w:lineRule="auto"/>
              <w:rPr>
                <w:sz w:val="12"/>
                <w:szCs w:val="12"/>
              </w:rPr>
            </w:pPr>
            <w:r>
              <w:rPr>
                <w:rStyle w:val="Other"/>
                <w:color w:val="000000"/>
                <w:sz w:val="12"/>
                <w:szCs w:val="12"/>
              </w:rPr>
              <w:t>(1)</w:t>
            </w:r>
          </w:p>
          <w:p w:rsidR="00CD69D6" w:rsidRDefault="00CD69D6">
            <w:pPr>
              <w:pStyle w:val="Other0"/>
              <w:framePr w:w="15154" w:h="7368" w:vSpace="499" w:wrap="notBeside" w:vAnchor="text" w:hAnchor="text" w:x="1" w:y="1"/>
              <w:shd w:val="clear" w:color="auto" w:fill="auto"/>
              <w:spacing w:line="240" w:lineRule="auto"/>
              <w:rPr>
                <w:sz w:val="12"/>
                <w:szCs w:val="12"/>
              </w:rPr>
            </w:pPr>
            <w:r>
              <w:rPr>
                <w:rStyle w:val="Other"/>
                <w:color w:val="000000"/>
                <w:sz w:val="12"/>
                <w:szCs w:val="12"/>
              </w:rPr>
              <w:t>Ciljana: 2</w:t>
            </w:r>
          </w:p>
        </w:tc>
        <w:tc>
          <w:tcPr>
            <w:tcW w:w="1397" w:type="dxa"/>
            <w:tcBorders>
              <w:top w:val="single" w:sz="4" w:space="0" w:color="auto"/>
              <w:left w:val="single" w:sz="4" w:space="0" w:color="auto"/>
              <w:bottom w:val="nil"/>
              <w:right w:val="nil"/>
            </w:tcBorders>
            <w:shd w:val="clear" w:color="auto" w:fill="FFFFFF"/>
            <w:vAlign w:val="center"/>
          </w:tcPr>
          <w:p w:rsidR="00CD69D6" w:rsidRDefault="00CD69D6">
            <w:pPr>
              <w:pStyle w:val="Other0"/>
              <w:framePr w:w="15154" w:h="7368" w:vSpace="499" w:wrap="notBeside" w:vAnchor="text" w:hAnchor="text" w:x="1" w:y="1"/>
              <w:shd w:val="clear" w:color="auto" w:fill="auto"/>
              <w:spacing w:line="240" w:lineRule="auto"/>
              <w:rPr>
                <w:sz w:val="12"/>
                <w:szCs w:val="12"/>
              </w:rPr>
            </w:pPr>
            <w:r>
              <w:rPr>
                <w:rStyle w:val="Other"/>
                <w:color w:val="000000"/>
                <w:sz w:val="12"/>
                <w:szCs w:val="12"/>
              </w:rPr>
              <w:t>3</w:t>
            </w:r>
          </w:p>
        </w:tc>
        <w:tc>
          <w:tcPr>
            <w:tcW w:w="2203" w:type="dxa"/>
            <w:vMerge/>
            <w:tcBorders>
              <w:top w:val="nil"/>
              <w:left w:val="single" w:sz="4" w:space="0" w:color="auto"/>
              <w:bottom w:val="nil"/>
              <w:right w:val="single" w:sz="4" w:space="0" w:color="auto"/>
            </w:tcBorders>
            <w:shd w:val="clear" w:color="auto" w:fill="FFFFFF"/>
            <w:vAlign w:val="center"/>
          </w:tcPr>
          <w:p w:rsidR="00CD69D6" w:rsidRDefault="00CD69D6">
            <w:pPr>
              <w:pStyle w:val="Other0"/>
              <w:framePr w:w="15154" w:h="7368" w:vSpace="499" w:wrap="notBeside" w:vAnchor="text" w:hAnchor="text" w:x="1" w:y="1"/>
              <w:shd w:val="clear" w:color="auto" w:fill="auto"/>
              <w:spacing w:line="240" w:lineRule="auto"/>
              <w:rPr>
                <w:sz w:val="12"/>
                <w:szCs w:val="12"/>
              </w:rPr>
            </w:pPr>
          </w:p>
        </w:tc>
      </w:tr>
      <w:tr w:rsidR="00CD69D6">
        <w:trPr>
          <w:trHeight w:hRule="exact" w:val="931"/>
        </w:trPr>
        <w:tc>
          <w:tcPr>
            <w:tcW w:w="1421" w:type="dxa"/>
            <w:tcBorders>
              <w:top w:val="nil"/>
              <w:left w:val="single" w:sz="4" w:space="0" w:color="auto"/>
              <w:bottom w:val="single" w:sz="4" w:space="0" w:color="auto"/>
              <w:right w:val="nil"/>
            </w:tcBorders>
            <w:shd w:val="clear" w:color="auto" w:fill="FFFFFF"/>
          </w:tcPr>
          <w:p w:rsidR="00CD69D6" w:rsidRDefault="00CD69D6">
            <w:pPr>
              <w:pStyle w:val="Other0"/>
              <w:framePr w:w="15154" w:h="7368" w:vSpace="499" w:wrap="notBeside" w:vAnchor="text" w:hAnchor="text" w:x="1" w:y="1"/>
              <w:shd w:val="clear" w:color="auto" w:fill="auto"/>
              <w:spacing w:line="240" w:lineRule="auto"/>
              <w:jc w:val="left"/>
              <w:rPr>
                <w:sz w:val="12"/>
                <w:szCs w:val="12"/>
              </w:rPr>
            </w:pPr>
            <w:r>
              <w:rPr>
                <w:rStyle w:val="Other"/>
                <w:color w:val="000000"/>
                <w:sz w:val="12"/>
                <w:szCs w:val="12"/>
              </w:rPr>
              <w:t>darovanju</w:t>
            </w:r>
          </w:p>
        </w:tc>
        <w:tc>
          <w:tcPr>
            <w:tcW w:w="2587" w:type="dxa"/>
            <w:vMerge/>
            <w:tcBorders>
              <w:top w:val="nil"/>
              <w:left w:val="single" w:sz="4" w:space="0" w:color="auto"/>
              <w:bottom w:val="single" w:sz="4" w:space="0" w:color="auto"/>
              <w:right w:val="nil"/>
            </w:tcBorders>
            <w:shd w:val="clear" w:color="auto" w:fill="FFFFFF"/>
            <w:vAlign w:val="center"/>
          </w:tcPr>
          <w:p w:rsidR="00CD69D6" w:rsidRDefault="00CD69D6">
            <w:pPr>
              <w:pStyle w:val="Other0"/>
              <w:framePr w:w="15154" w:h="7368" w:vSpace="499" w:wrap="notBeside" w:vAnchor="text" w:hAnchor="text" w:x="1" w:y="1"/>
              <w:shd w:val="clear" w:color="auto" w:fill="auto"/>
              <w:spacing w:line="240" w:lineRule="auto"/>
              <w:jc w:val="left"/>
              <w:rPr>
                <w:sz w:val="12"/>
                <w:szCs w:val="12"/>
              </w:rPr>
            </w:pPr>
          </w:p>
        </w:tc>
        <w:tc>
          <w:tcPr>
            <w:tcW w:w="3394" w:type="dxa"/>
            <w:vMerge/>
            <w:tcBorders>
              <w:top w:val="nil"/>
              <w:left w:val="single" w:sz="4" w:space="0" w:color="auto"/>
              <w:bottom w:val="single" w:sz="4" w:space="0" w:color="auto"/>
              <w:right w:val="nil"/>
            </w:tcBorders>
            <w:shd w:val="clear" w:color="auto" w:fill="FFFFFF"/>
            <w:vAlign w:val="center"/>
          </w:tcPr>
          <w:p w:rsidR="00CD69D6" w:rsidRDefault="00CD69D6">
            <w:pPr>
              <w:pStyle w:val="Other0"/>
              <w:framePr w:w="15154" w:h="7368" w:vSpace="499" w:wrap="notBeside" w:vAnchor="text" w:hAnchor="text" w:x="1" w:y="1"/>
              <w:shd w:val="clear" w:color="auto" w:fill="auto"/>
              <w:spacing w:line="240" w:lineRule="auto"/>
              <w:jc w:val="left"/>
              <w:rPr>
                <w:sz w:val="12"/>
                <w:szCs w:val="12"/>
              </w:rPr>
            </w:pPr>
          </w:p>
        </w:tc>
        <w:tc>
          <w:tcPr>
            <w:tcW w:w="1982"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framePr w:w="15154" w:h="7368" w:vSpace="499" w:wrap="notBeside" w:vAnchor="text" w:hAnchor="text" w:x="1" w:y="1"/>
              <w:shd w:val="clear" w:color="auto" w:fill="auto"/>
              <w:spacing w:line="264" w:lineRule="auto"/>
              <w:rPr>
                <w:sz w:val="12"/>
                <w:szCs w:val="12"/>
              </w:rPr>
            </w:pPr>
            <w:r>
              <w:rPr>
                <w:rStyle w:val="Other"/>
                <w:color w:val="000000"/>
                <w:sz w:val="12"/>
                <w:szCs w:val="12"/>
              </w:rPr>
              <w:t>Vrijednost darovane imovine</w:t>
            </w:r>
          </w:p>
        </w:tc>
        <w:tc>
          <w:tcPr>
            <w:tcW w:w="984"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framePr w:w="15154" w:h="7368" w:vSpace="499" w:wrap="notBeside" w:vAnchor="text" w:hAnchor="text" w:x="1" w:y="1"/>
              <w:shd w:val="clear" w:color="auto" w:fill="auto"/>
              <w:spacing w:line="240" w:lineRule="auto"/>
              <w:rPr>
                <w:sz w:val="12"/>
                <w:szCs w:val="12"/>
              </w:rPr>
            </w:pPr>
            <w:r>
              <w:rPr>
                <w:rStyle w:val="Other"/>
                <w:color w:val="000000"/>
                <w:sz w:val="12"/>
                <w:szCs w:val="12"/>
              </w:rPr>
              <w:t>Vrijednost</w:t>
            </w:r>
          </w:p>
          <w:p w:rsidR="00CD69D6" w:rsidRDefault="00CD69D6">
            <w:pPr>
              <w:pStyle w:val="Other0"/>
              <w:framePr w:w="15154" w:h="7368" w:vSpace="499" w:wrap="notBeside" w:vAnchor="text" w:hAnchor="text" w:x="1" w:y="1"/>
              <w:shd w:val="clear" w:color="auto" w:fill="auto"/>
              <w:spacing w:line="240" w:lineRule="auto"/>
              <w:rPr>
                <w:sz w:val="12"/>
                <w:szCs w:val="12"/>
              </w:rPr>
            </w:pPr>
            <w:r>
              <w:rPr>
                <w:rStyle w:val="Other"/>
                <w:color w:val="000000"/>
                <w:sz w:val="12"/>
                <w:szCs w:val="12"/>
              </w:rPr>
              <w:t>HRK</w:t>
            </w:r>
          </w:p>
        </w:tc>
        <w:tc>
          <w:tcPr>
            <w:tcW w:w="1186"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framePr w:w="15154" w:h="7368" w:vSpace="499" w:wrap="notBeside" w:vAnchor="text" w:hAnchor="text" w:x="1" w:y="1"/>
              <w:shd w:val="clear" w:color="auto" w:fill="auto"/>
              <w:spacing w:line="264" w:lineRule="auto"/>
              <w:rPr>
                <w:sz w:val="12"/>
                <w:szCs w:val="12"/>
              </w:rPr>
            </w:pPr>
            <w:r>
              <w:rPr>
                <w:rStyle w:val="Other"/>
                <w:color w:val="000000"/>
                <w:sz w:val="12"/>
                <w:szCs w:val="12"/>
              </w:rPr>
              <w:t>Polazna: 120.000.000 (14.200)</w:t>
            </w:r>
          </w:p>
          <w:p w:rsidR="00CD69D6" w:rsidRDefault="00CD69D6">
            <w:pPr>
              <w:pStyle w:val="Other0"/>
              <w:framePr w:w="15154" w:h="7368" w:vSpace="499" w:wrap="notBeside" w:vAnchor="text" w:hAnchor="text" w:x="1" w:y="1"/>
              <w:shd w:val="clear" w:color="auto" w:fill="auto"/>
              <w:spacing w:line="264" w:lineRule="auto"/>
              <w:rPr>
                <w:sz w:val="12"/>
                <w:szCs w:val="12"/>
              </w:rPr>
            </w:pPr>
            <w:r>
              <w:rPr>
                <w:rStyle w:val="Other"/>
                <w:color w:val="000000"/>
                <w:sz w:val="12"/>
                <w:szCs w:val="12"/>
              </w:rPr>
              <w:t>Ciljana: 20.000</w:t>
            </w:r>
          </w:p>
        </w:tc>
        <w:tc>
          <w:tcPr>
            <w:tcW w:w="1397"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framePr w:w="15154" w:h="7368" w:vSpace="499" w:wrap="notBeside" w:vAnchor="text" w:hAnchor="text" w:x="1" w:y="1"/>
              <w:shd w:val="clear" w:color="auto" w:fill="auto"/>
              <w:spacing w:line="240" w:lineRule="auto"/>
              <w:rPr>
                <w:sz w:val="12"/>
                <w:szCs w:val="12"/>
              </w:rPr>
            </w:pPr>
            <w:r>
              <w:rPr>
                <w:rStyle w:val="Other"/>
                <w:color w:val="000000"/>
                <w:sz w:val="12"/>
                <w:szCs w:val="12"/>
              </w:rPr>
              <w:t>451.110</w:t>
            </w:r>
          </w:p>
        </w:tc>
        <w:tc>
          <w:tcPr>
            <w:tcW w:w="2203" w:type="dxa"/>
            <w:tcBorders>
              <w:top w:val="nil"/>
              <w:left w:val="single" w:sz="4" w:space="0" w:color="auto"/>
              <w:bottom w:val="single" w:sz="4" w:space="0" w:color="auto"/>
              <w:right w:val="single" w:sz="4" w:space="0" w:color="auto"/>
            </w:tcBorders>
            <w:shd w:val="clear" w:color="auto" w:fill="FFFFFF"/>
          </w:tcPr>
          <w:p w:rsidR="00CD69D6" w:rsidRDefault="00CD69D6">
            <w:pPr>
              <w:framePr w:w="15154" w:h="7368" w:vSpace="499" w:wrap="notBeside" w:vAnchor="text" w:hAnchor="text" w:x="1" w:y="1"/>
              <w:rPr>
                <w:color w:val="auto"/>
                <w:sz w:val="10"/>
                <w:szCs w:val="10"/>
              </w:rPr>
            </w:pPr>
          </w:p>
        </w:tc>
      </w:tr>
    </w:tbl>
    <w:p w:rsidR="00CD69D6" w:rsidRDefault="00CD69D6" w:rsidP="00C55F44">
      <w:pPr>
        <w:pStyle w:val="Tablecaption0"/>
        <w:framePr w:w="15096" w:h="1087" w:hSpace="58" w:wrap="notBeside" w:vAnchor="text" w:hAnchor="text" w:x="1" w:y="8302"/>
        <w:shd w:val="clear" w:color="auto" w:fill="auto"/>
        <w:spacing w:line="271" w:lineRule="auto"/>
        <w:jc w:val="both"/>
      </w:pPr>
      <w:r>
        <w:rPr>
          <w:rStyle w:val="Tablecaption"/>
          <w:color w:val="000000"/>
        </w:rPr>
        <w:t>* Vrijednosti mjernih jedinica preuzete su iz Godišnjeg plana upravljanja državnom imovinom za 2020. godinu pri čemu polaznu vrijednost pokazatelja rezultata predstavlja ciljana vrijednost za 2019. godinu iz Prijedloga godišnjeg plana upravljanja državnom imovinom za 2019. godinu, vrijednosti u zagradama odnose se na ostvarene vrijednosti za period 01.01.-31.08.2019. i ciljana vrijednost predstavlja planiranu vrijednost na dan 31.12.2020.</w:t>
      </w:r>
    </w:p>
    <w:p w:rsidR="00063E23" w:rsidRDefault="00CD69D6" w:rsidP="00C55F44">
      <w:pPr>
        <w:pStyle w:val="Tablecaption0"/>
        <w:framePr w:w="15096" w:h="1087" w:hSpace="58" w:wrap="notBeside" w:vAnchor="text" w:hAnchor="text" w:x="1" w:y="8302"/>
        <w:shd w:val="clear" w:color="auto" w:fill="auto"/>
        <w:spacing w:line="271" w:lineRule="auto"/>
        <w:jc w:val="both"/>
        <w:rPr>
          <w:rStyle w:val="Tablecaption"/>
          <w:color w:val="000000"/>
        </w:rPr>
      </w:pPr>
      <w:r>
        <w:rPr>
          <w:rStyle w:val="Tablecaption"/>
          <w:color w:val="000000"/>
        </w:rPr>
        <w:t>** Za više informacija o uspostavi internih evidencija imovine na upravljanju Ministarstva, molimo pogledati na stranicama 47-51 ovog Izvještaja.</w:t>
      </w:r>
    </w:p>
    <w:p w:rsidR="00C55F44" w:rsidRDefault="00C55F44" w:rsidP="00C55F44">
      <w:pPr>
        <w:pStyle w:val="Bodytext40"/>
        <w:framePr w:w="15096" w:h="1087" w:hSpace="58" w:wrap="notBeside" w:vAnchor="text" w:hAnchor="text" w:x="1" w:y="8302"/>
        <w:shd w:val="clear" w:color="auto" w:fill="auto"/>
        <w:jc w:val="both"/>
        <w:rPr>
          <w:rStyle w:val="Bodytext4"/>
          <w:color w:val="000000"/>
        </w:rPr>
      </w:pPr>
      <w:r>
        <w:rPr>
          <w:rStyle w:val="Bodytext4"/>
          <w:color w:val="000000"/>
        </w:rPr>
        <w:t xml:space="preserve">*** Osnivanje prava služnosti na zemljištu izvan granica građevinskog područja (poljoprivredno i šumsko) u nadležnosti je dakle Ministarstva poljoprivrede sukladno odredbi članka 5. stavka 2. ZUDI-a te naravno sukladno odredbama Zakona o poljoprivrednom zemljištu (NN 20/18, 115/18, 98/19), Pravilnika o načinu i uvjetima osnivanja prava građenja i prava služnosti na poljoprivrednom zemljištu u vlasništvu Republike Hrvatske (84/19) te Zakona o šumama (NN 68/18, 115/18, 98/19, 32/20, 145/20) i Uredbe o osnivanju prava građenja na šumi i šumskom zemljištu u vlasništvu Republike Hrvatske (NN 87/19) </w:t>
      </w:r>
    </w:p>
    <w:p w:rsidR="00C55F44" w:rsidRDefault="00C55F44" w:rsidP="00C55F44">
      <w:pPr>
        <w:pStyle w:val="Bodytext40"/>
        <w:framePr w:w="15096" w:h="1087" w:hSpace="58" w:wrap="notBeside" w:vAnchor="text" w:hAnchor="text" w:x="1" w:y="8302"/>
        <w:shd w:val="clear" w:color="auto" w:fill="auto"/>
        <w:jc w:val="both"/>
      </w:pPr>
      <w:r>
        <w:rPr>
          <w:rStyle w:val="Bodytext4"/>
          <w:color w:val="000000"/>
        </w:rPr>
        <w:t>**** Mjerna jedinica predstavlja zbroj ugovora sa i bez naknade.</w:t>
      </w:r>
    </w:p>
    <w:p w:rsidR="00C55F44" w:rsidRDefault="00C55F44" w:rsidP="00C55F44">
      <w:pPr>
        <w:pStyle w:val="Bodytext40"/>
        <w:framePr w:w="15096" w:h="1087" w:hSpace="58" w:wrap="notBeside" w:vAnchor="text" w:hAnchor="text" w:x="1" w:y="8302"/>
        <w:shd w:val="clear" w:color="auto" w:fill="auto"/>
        <w:jc w:val="both"/>
      </w:pPr>
      <w:r>
        <w:rPr>
          <w:rStyle w:val="Bodytext4"/>
          <w:color w:val="000000"/>
        </w:rPr>
        <w:t>***** Polaznu vrijednost predstavlja vrijednost ostvarena za razdoblje 01.01.-31.08.2019.</w:t>
      </w:r>
    </w:p>
    <w:p w:rsidR="00BD5353" w:rsidRPr="00063E23" w:rsidRDefault="00BD5353" w:rsidP="00C55F44">
      <w:pPr>
        <w:pStyle w:val="Tablecaption0"/>
        <w:framePr w:w="15096" w:h="1087" w:hSpace="58" w:wrap="notBeside" w:vAnchor="text" w:hAnchor="text" w:x="1" w:y="8302"/>
        <w:shd w:val="clear" w:color="auto" w:fill="auto"/>
        <w:spacing w:line="271" w:lineRule="auto"/>
        <w:jc w:val="both"/>
        <w:rPr>
          <w:color w:val="000000"/>
        </w:rPr>
      </w:pPr>
    </w:p>
    <w:p w:rsidR="00CD69D6" w:rsidRDefault="00330FD6">
      <w:pPr>
        <w:spacing w:line="1" w:lineRule="exact"/>
        <w:rPr>
          <w:color w:val="auto"/>
        </w:rPr>
        <w:sectPr w:rsidR="00CD69D6" w:rsidSect="00063E23">
          <w:headerReference w:type="default" r:id="rId14"/>
          <w:footerReference w:type="default" r:id="rId15"/>
          <w:pgSz w:w="16840" w:h="11900" w:orient="landscape"/>
          <w:pgMar w:top="993" w:right="1071" w:bottom="1332" w:left="615" w:header="0" w:footer="3" w:gutter="0"/>
          <w:cols w:space="720"/>
          <w:noEndnote/>
          <w:docGrid w:linePitch="360"/>
        </w:sectPr>
      </w:pPr>
      <w:r>
        <w:rPr>
          <w:noProof/>
        </w:rPr>
        <w:pict>
          <v:shape id="_x0000_s1036" type="#_x0000_t202" style="position:absolute;margin-left:.25pt;margin-top:438.15pt;width:755.5pt;height:30.35pt;z-index:-4;mso-wrap-distance-left:0;mso-wrap-distance-right:0;mso-position-horizontal-relative:margin;mso-position-vertical-relative:margin" filled="f" stroked="f">
            <v:textbox inset="0,0,0,0">
              <w:txbxContent>
                <w:p w:rsidR="00330FD6" w:rsidRDefault="00330FD6">
                  <w:pPr>
                    <w:pStyle w:val="Bodytext40"/>
                    <w:shd w:val="clear" w:color="auto" w:fill="auto"/>
                    <w:jc w:val="both"/>
                  </w:pPr>
                </w:p>
              </w:txbxContent>
            </v:textbox>
            <w10:wrap type="square" anchorx="margin" anchory="margin"/>
          </v:shape>
        </w:pict>
      </w:r>
    </w:p>
    <w:tbl>
      <w:tblPr>
        <w:tblW w:w="0" w:type="auto"/>
        <w:jc w:val="center"/>
        <w:tblLayout w:type="fixed"/>
        <w:tblCellMar>
          <w:left w:w="0" w:type="dxa"/>
          <w:right w:w="0" w:type="dxa"/>
        </w:tblCellMar>
        <w:tblLook w:val="0000" w:firstRow="0" w:lastRow="0" w:firstColumn="0" w:lastColumn="0" w:noHBand="0" w:noVBand="0"/>
      </w:tblPr>
      <w:tblGrid>
        <w:gridCol w:w="2054"/>
        <w:gridCol w:w="3840"/>
        <w:gridCol w:w="3312"/>
        <w:gridCol w:w="1018"/>
        <w:gridCol w:w="883"/>
        <w:gridCol w:w="1123"/>
        <w:gridCol w:w="946"/>
        <w:gridCol w:w="2016"/>
      </w:tblGrid>
      <w:tr w:rsidR="00CD69D6">
        <w:trPr>
          <w:trHeight w:hRule="exact" w:val="1238"/>
          <w:jc w:val="center"/>
        </w:trPr>
        <w:tc>
          <w:tcPr>
            <w:tcW w:w="15192" w:type="dxa"/>
            <w:gridSpan w:val="8"/>
            <w:tcBorders>
              <w:top w:val="single" w:sz="4" w:space="0" w:color="auto"/>
              <w:left w:val="single" w:sz="4" w:space="0" w:color="auto"/>
              <w:bottom w:val="nil"/>
              <w:right w:val="single" w:sz="4" w:space="0" w:color="auto"/>
            </w:tcBorders>
            <w:shd w:val="clear" w:color="auto" w:fill="66CBFF"/>
            <w:vAlign w:val="bottom"/>
          </w:tcPr>
          <w:p w:rsidR="00290F6D" w:rsidRDefault="00CD69D6">
            <w:pPr>
              <w:pStyle w:val="Other0"/>
              <w:shd w:val="clear" w:color="auto" w:fill="auto"/>
              <w:spacing w:line="276" w:lineRule="auto"/>
              <w:rPr>
                <w:rStyle w:val="Other"/>
                <w:b/>
                <w:bCs/>
                <w:color w:val="000000"/>
                <w:sz w:val="17"/>
                <w:szCs w:val="17"/>
              </w:rPr>
            </w:pPr>
            <w:r>
              <w:rPr>
                <w:rStyle w:val="Other"/>
                <w:b/>
                <w:bCs/>
                <w:color w:val="000000"/>
                <w:sz w:val="17"/>
                <w:szCs w:val="17"/>
              </w:rPr>
              <w:lastRenderedPageBreak/>
              <w:t xml:space="preserve">POSEBAN CILJ 1. UČINKOVITO UPRAVLJANJE NEKRETNINAMA U VLASNIŠTVU REPUBLIKE HRVATSKE </w:t>
            </w:r>
          </w:p>
          <w:p w:rsidR="00CD69D6" w:rsidRDefault="00CD69D6">
            <w:pPr>
              <w:pStyle w:val="Other0"/>
              <w:shd w:val="clear" w:color="auto" w:fill="auto"/>
              <w:spacing w:line="276" w:lineRule="auto"/>
              <w:rPr>
                <w:sz w:val="17"/>
                <w:szCs w:val="17"/>
              </w:rPr>
            </w:pPr>
            <w:r>
              <w:rPr>
                <w:rStyle w:val="Other"/>
                <w:b/>
                <w:bCs/>
                <w:color w:val="FF0000"/>
                <w:sz w:val="17"/>
                <w:szCs w:val="17"/>
              </w:rPr>
              <w:t>POSLOVNI PROSTORI</w:t>
            </w:r>
          </w:p>
          <w:p w:rsidR="00CD69D6" w:rsidRDefault="00CD69D6">
            <w:pPr>
              <w:pStyle w:val="Other0"/>
              <w:shd w:val="clear" w:color="auto" w:fill="auto"/>
              <w:spacing w:line="276" w:lineRule="auto"/>
              <w:rPr>
                <w:sz w:val="17"/>
                <w:szCs w:val="17"/>
              </w:rPr>
            </w:pPr>
            <w:r>
              <w:rPr>
                <w:rStyle w:val="Other"/>
                <w:b/>
                <w:bCs/>
                <w:color w:val="000000"/>
                <w:sz w:val="17"/>
                <w:szCs w:val="17"/>
              </w:rPr>
              <w:t>Realizacija aktivnosti za razdoblje: siječanj - prosinac 2020.</w:t>
            </w:r>
          </w:p>
          <w:p w:rsidR="00CD69D6" w:rsidRDefault="00CD69D6">
            <w:pPr>
              <w:pStyle w:val="Other0"/>
              <w:shd w:val="clear" w:color="auto" w:fill="auto"/>
              <w:spacing w:line="240" w:lineRule="auto"/>
              <w:rPr>
                <w:sz w:val="17"/>
                <w:szCs w:val="17"/>
              </w:rPr>
            </w:pPr>
            <w:r>
              <w:rPr>
                <w:rStyle w:val="Other"/>
                <w:b/>
                <w:bCs/>
                <w:color w:val="000000"/>
                <w:sz w:val="17"/>
                <w:szCs w:val="17"/>
              </w:rPr>
              <w:t>MJERA 1. Smanjenje portfelja nekretnina kojim upravlja Ministarstvo prostornoga uređenja, graditeljstva i državne imovine i CERP putem prodaje, razvrgnuća suvlasničkih zajednica i darovanjem u korist jedinica lokalne i područne (regionalne) samouprave</w:t>
            </w:r>
          </w:p>
        </w:tc>
      </w:tr>
      <w:tr w:rsidR="00CD69D6">
        <w:trPr>
          <w:trHeight w:hRule="exact" w:val="1056"/>
          <w:jc w:val="center"/>
        </w:trPr>
        <w:tc>
          <w:tcPr>
            <w:tcW w:w="2054"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spacing w:line="240" w:lineRule="auto"/>
              <w:rPr>
                <w:sz w:val="15"/>
                <w:szCs w:val="15"/>
              </w:rPr>
            </w:pPr>
            <w:r>
              <w:rPr>
                <w:rStyle w:val="Other"/>
                <w:b/>
                <w:bCs/>
                <w:color w:val="000000"/>
                <w:sz w:val="15"/>
                <w:szCs w:val="15"/>
              </w:rPr>
              <w:t>AKTIVNOSTI/</w:t>
            </w:r>
          </w:p>
          <w:p w:rsidR="00CD69D6" w:rsidRDefault="00CD69D6">
            <w:pPr>
              <w:pStyle w:val="Other0"/>
              <w:shd w:val="clear" w:color="auto" w:fill="auto"/>
              <w:spacing w:line="240" w:lineRule="auto"/>
              <w:rPr>
                <w:sz w:val="15"/>
                <w:szCs w:val="15"/>
              </w:rPr>
            </w:pPr>
            <w:r>
              <w:rPr>
                <w:rStyle w:val="Other"/>
                <w:b/>
                <w:bCs/>
                <w:color w:val="000000"/>
                <w:sz w:val="15"/>
                <w:szCs w:val="15"/>
              </w:rPr>
              <w:t>NAČIN OSTVARENJA</w:t>
            </w:r>
          </w:p>
        </w:tc>
        <w:tc>
          <w:tcPr>
            <w:tcW w:w="3840"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spacing w:line="240" w:lineRule="auto"/>
              <w:rPr>
                <w:sz w:val="15"/>
                <w:szCs w:val="15"/>
              </w:rPr>
            </w:pPr>
            <w:r>
              <w:rPr>
                <w:rStyle w:val="Other"/>
                <w:b/>
                <w:bCs/>
                <w:color w:val="000000"/>
                <w:sz w:val="15"/>
                <w:szCs w:val="15"/>
              </w:rPr>
              <w:t>OPIS AKTIVNOSTI</w:t>
            </w:r>
          </w:p>
        </w:tc>
        <w:tc>
          <w:tcPr>
            <w:tcW w:w="3312"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spacing w:line="240" w:lineRule="auto"/>
              <w:rPr>
                <w:sz w:val="15"/>
                <w:szCs w:val="15"/>
              </w:rPr>
            </w:pPr>
            <w:r>
              <w:rPr>
                <w:rStyle w:val="Other"/>
                <w:b/>
                <w:bCs/>
                <w:color w:val="000000"/>
                <w:sz w:val="15"/>
                <w:szCs w:val="15"/>
              </w:rPr>
              <w:t>OPIS REALIZACIJE AKTIVNOSTI</w:t>
            </w:r>
          </w:p>
        </w:tc>
        <w:tc>
          <w:tcPr>
            <w:tcW w:w="1018"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spacing w:line="240" w:lineRule="auto"/>
              <w:rPr>
                <w:sz w:val="15"/>
                <w:szCs w:val="15"/>
              </w:rPr>
            </w:pPr>
            <w:r>
              <w:rPr>
                <w:rStyle w:val="Other"/>
                <w:b/>
                <w:bCs/>
                <w:color w:val="000000"/>
                <w:sz w:val="15"/>
                <w:szCs w:val="15"/>
              </w:rPr>
              <w:t>POKAZATELJI</w:t>
            </w:r>
          </w:p>
          <w:p w:rsidR="00CD69D6" w:rsidRDefault="00CD69D6">
            <w:pPr>
              <w:pStyle w:val="Other0"/>
              <w:shd w:val="clear" w:color="auto" w:fill="auto"/>
              <w:spacing w:line="240" w:lineRule="auto"/>
              <w:rPr>
                <w:sz w:val="15"/>
                <w:szCs w:val="15"/>
              </w:rPr>
            </w:pPr>
            <w:r>
              <w:rPr>
                <w:rStyle w:val="Other"/>
                <w:b/>
                <w:bCs/>
                <w:color w:val="000000"/>
                <w:sz w:val="15"/>
                <w:szCs w:val="15"/>
              </w:rPr>
              <w:t>REZULTATA</w:t>
            </w:r>
          </w:p>
        </w:tc>
        <w:tc>
          <w:tcPr>
            <w:tcW w:w="883"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spacing w:line="240" w:lineRule="auto"/>
              <w:rPr>
                <w:sz w:val="15"/>
                <w:szCs w:val="15"/>
              </w:rPr>
            </w:pPr>
            <w:r>
              <w:rPr>
                <w:rStyle w:val="Other"/>
                <w:b/>
                <w:bCs/>
                <w:color w:val="000000"/>
                <w:sz w:val="15"/>
                <w:szCs w:val="15"/>
              </w:rPr>
              <w:t>MJERNA JEDINICA ZA POKAZATELJ REZULTATA</w:t>
            </w:r>
          </w:p>
        </w:tc>
        <w:tc>
          <w:tcPr>
            <w:tcW w:w="1123"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rPr>
                <w:sz w:val="15"/>
                <w:szCs w:val="15"/>
              </w:rPr>
            </w:pPr>
            <w:r>
              <w:rPr>
                <w:rStyle w:val="Other"/>
                <w:b/>
                <w:bCs/>
                <w:color w:val="000000"/>
                <w:sz w:val="15"/>
                <w:szCs w:val="15"/>
              </w:rPr>
              <w:t>POLAZNA I</w:t>
            </w:r>
          </w:p>
          <w:p w:rsidR="00CD69D6" w:rsidRDefault="00CD69D6">
            <w:pPr>
              <w:pStyle w:val="Other0"/>
              <w:shd w:val="clear" w:color="auto" w:fill="auto"/>
              <w:spacing w:line="240" w:lineRule="auto"/>
              <w:rPr>
                <w:sz w:val="15"/>
                <w:szCs w:val="15"/>
              </w:rPr>
            </w:pPr>
            <w:r>
              <w:rPr>
                <w:rStyle w:val="Other"/>
                <w:b/>
                <w:bCs/>
                <w:color w:val="000000"/>
                <w:sz w:val="15"/>
                <w:szCs w:val="15"/>
              </w:rPr>
              <w:t>CILJANA VRIJEDNOST</w:t>
            </w:r>
          </w:p>
          <w:p w:rsidR="00CD69D6" w:rsidRDefault="00CD69D6">
            <w:pPr>
              <w:pStyle w:val="Other0"/>
              <w:shd w:val="clear" w:color="auto" w:fill="auto"/>
              <w:spacing w:line="240" w:lineRule="auto"/>
              <w:rPr>
                <w:sz w:val="15"/>
                <w:szCs w:val="15"/>
              </w:rPr>
            </w:pPr>
            <w:r>
              <w:rPr>
                <w:rStyle w:val="Other"/>
                <w:b/>
                <w:bCs/>
                <w:color w:val="000000"/>
                <w:sz w:val="15"/>
                <w:szCs w:val="15"/>
              </w:rPr>
              <w:t>MJERNE</w:t>
            </w:r>
          </w:p>
          <w:p w:rsidR="00CD69D6" w:rsidRDefault="00CD69D6">
            <w:pPr>
              <w:pStyle w:val="Other0"/>
              <w:shd w:val="clear" w:color="auto" w:fill="auto"/>
              <w:spacing w:line="240" w:lineRule="auto"/>
              <w:rPr>
                <w:sz w:val="15"/>
                <w:szCs w:val="15"/>
              </w:rPr>
            </w:pPr>
            <w:r>
              <w:rPr>
                <w:rStyle w:val="Other"/>
                <w:b/>
                <w:bCs/>
                <w:color w:val="000000"/>
                <w:sz w:val="15"/>
                <w:szCs w:val="15"/>
              </w:rPr>
              <w:t>JEDINICE*</w:t>
            </w:r>
          </w:p>
        </w:tc>
        <w:tc>
          <w:tcPr>
            <w:tcW w:w="946"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spacing w:line="240" w:lineRule="auto"/>
              <w:rPr>
                <w:sz w:val="15"/>
                <w:szCs w:val="15"/>
              </w:rPr>
            </w:pPr>
            <w:r>
              <w:rPr>
                <w:rStyle w:val="Other"/>
                <w:b/>
                <w:bCs/>
                <w:color w:val="000000"/>
                <w:sz w:val="15"/>
                <w:szCs w:val="15"/>
              </w:rPr>
              <w:t>OSTVARENA</w:t>
            </w:r>
          </w:p>
          <w:p w:rsidR="00CD69D6" w:rsidRDefault="00CD69D6">
            <w:pPr>
              <w:pStyle w:val="Other0"/>
              <w:shd w:val="clear" w:color="auto" w:fill="auto"/>
              <w:spacing w:line="240" w:lineRule="auto"/>
              <w:rPr>
                <w:sz w:val="15"/>
                <w:szCs w:val="15"/>
              </w:rPr>
            </w:pPr>
            <w:r>
              <w:rPr>
                <w:rStyle w:val="Other"/>
                <w:b/>
                <w:bCs/>
                <w:color w:val="000000"/>
                <w:sz w:val="15"/>
                <w:szCs w:val="15"/>
              </w:rPr>
              <w:t>VRIJEDNOST NA DAN</w:t>
            </w:r>
          </w:p>
          <w:p w:rsidR="00CD69D6" w:rsidRDefault="00CD69D6">
            <w:pPr>
              <w:pStyle w:val="Other0"/>
              <w:shd w:val="clear" w:color="auto" w:fill="auto"/>
              <w:spacing w:line="240" w:lineRule="auto"/>
              <w:rPr>
                <w:sz w:val="15"/>
                <w:szCs w:val="15"/>
              </w:rPr>
            </w:pPr>
            <w:r>
              <w:rPr>
                <w:rStyle w:val="Other"/>
                <w:b/>
                <w:bCs/>
                <w:color w:val="000000"/>
                <w:sz w:val="15"/>
                <w:szCs w:val="15"/>
              </w:rPr>
              <w:t>31.12.2020.</w:t>
            </w:r>
          </w:p>
        </w:tc>
        <w:tc>
          <w:tcPr>
            <w:tcW w:w="2016" w:type="dxa"/>
            <w:tcBorders>
              <w:top w:val="single" w:sz="4" w:space="0" w:color="auto"/>
              <w:left w:val="single" w:sz="4" w:space="0" w:color="auto"/>
              <w:bottom w:val="nil"/>
              <w:right w:val="single" w:sz="4" w:space="0" w:color="auto"/>
            </w:tcBorders>
            <w:shd w:val="clear" w:color="auto" w:fill="66CBFF"/>
            <w:vAlign w:val="center"/>
          </w:tcPr>
          <w:p w:rsidR="00CD69D6" w:rsidRDefault="00CD69D6">
            <w:pPr>
              <w:pStyle w:val="Other0"/>
              <w:shd w:val="clear" w:color="auto" w:fill="auto"/>
              <w:spacing w:line="264" w:lineRule="auto"/>
              <w:rPr>
                <w:sz w:val="12"/>
                <w:szCs w:val="12"/>
              </w:rPr>
            </w:pPr>
            <w:r>
              <w:rPr>
                <w:rStyle w:val="Other"/>
                <w:b/>
                <w:bCs/>
                <w:color w:val="000000"/>
                <w:sz w:val="12"/>
                <w:szCs w:val="12"/>
              </w:rPr>
              <w:t>AKTIVNOSTI I PROJEKTI KOJI NISU BILI PLANIRANI U GODIŠNJEM PLANU UPRAVLJANJA DRŽAVNOM IMOVINOM ZA 2020. GODINU, A PRIDONIJELI SU REALIZACIJI MJERE</w:t>
            </w:r>
          </w:p>
        </w:tc>
      </w:tr>
      <w:tr w:rsidR="00CD69D6">
        <w:trPr>
          <w:trHeight w:hRule="exact" w:val="154"/>
          <w:jc w:val="center"/>
        </w:trPr>
        <w:tc>
          <w:tcPr>
            <w:tcW w:w="2054"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rPr>
                <w:sz w:val="12"/>
                <w:szCs w:val="12"/>
              </w:rPr>
            </w:pPr>
            <w:r>
              <w:rPr>
                <w:rStyle w:val="Other"/>
                <w:b/>
                <w:bCs/>
                <w:color w:val="000000"/>
                <w:sz w:val="12"/>
                <w:szCs w:val="12"/>
              </w:rPr>
              <w:t>1</w:t>
            </w:r>
          </w:p>
        </w:tc>
        <w:tc>
          <w:tcPr>
            <w:tcW w:w="3840"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rPr>
                <w:sz w:val="12"/>
                <w:szCs w:val="12"/>
              </w:rPr>
            </w:pPr>
            <w:r>
              <w:rPr>
                <w:rStyle w:val="Other"/>
                <w:b/>
                <w:bCs/>
                <w:color w:val="000000"/>
                <w:sz w:val="12"/>
                <w:szCs w:val="12"/>
              </w:rPr>
              <w:t>2</w:t>
            </w:r>
          </w:p>
        </w:tc>
        <w:tc>
          <w:tcPr>
            <w:tcW w:w="3312"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rPr>
                <w:sz w:val="12"/>
                <w:szCs w:val="12"/>
              </w:rPr>
            </w:pPr>
            <w:r>
              <w:rPr>
                <w:rStyle w:val="Other"/>
                <w:b/>
                <w:bCs/>
                <w:color w:val="000000"/>
                <w:sz w:val="12"/>
                <w:szCs w:val="12"/>
              </w:rPr>
              <w:t>3</w:t>
            </w:r>
          </w:p>
        </w:tc>
        <w:tc>
          <w:tcPr>
            <w:tcW w:w="1018"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rPr>
                <w:sz w:val="12"/>
                <w:szCs w:val="12"/>
              </w:rPr>
            </w:pPr>
            <w:r>
              <w:rPr>
                <w:rStyle w:val="Other"/>
                <w:b/>
                <w:bCs/>
                <w:color w:val="000000"/>
                <w:sz w:val="12"/>
                <w:szCs w:val="12"/>
              </w:rPr>
              <w:t>4</w:t>
            </w:r>
          </w:p>
        </w:tc>
        <w:tc>
          <w:tcPr>
            <w:tcW w:w="883"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rPr>
                <w:sz w:val="12"/>
                <w:szCs w:val="12"/>
              </w:rPr>
            </w:pPr>
            <w:r>
              <w:rPr>
                <w:rStyle w:val="Other"/>
                <w:b/>
                <w:bCs/>
                <w:color w:val="000000"/>
                <w:sz w:val="12"/>
                <w:szCs w:val="12"/>
              </w:rPr>
              <w:t>5</w:t>
            </w:r>
          </w:p>
        </w:tc>
        <w:tc>
          <w:tcPr>
            <w:tcW w:w="1123"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rPr>
                <w:sz w:val="12"/>
                <w:szCs w:val="12"/>
              </w:rPr>
            </w:pPr>
            <w:r>
              <w:rPr>
                <w:rStyle w:val="Other"/>
                <w:b/>
                <w:bCs/>
                <w:color w:val="000000"/>
                <w:sz w:val="12"/>
                <w:szCs w:val="12"/>
              </w:rPr>
              <w:t>6</w:t>
            </w:r>
          </w:p>
        </w:tc>
        <w:tc>
          <w:tcPr>
            <w:tcW w:w="946"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rPr>
                <w:sz w:val="12"/>
                <w:szCs w:val="12"/>
              </w:rPr>
            </w:pPr>
            <w:r>
              <w:rPr>
                <w:rStyle w:val="Other"/>
                <w:b/>
                <w:bCs/>
                <w:color w:val="000000"/>
                <w:sz w:val="12"/>
                <w:szCs w:val="12"/>
              </w:rPr>
              <w:t>7</w:t>
            </w:r>
          </w:p>
        </w:tc>
        <w:tc>
          <w:tcPr>
            <w:tcW w:w="2016" w:type="dxa"/>
            <w:tcBorders>
              <w:top w:val="single" w:sz="4" w:space="0" w:color="auto"/>
              <w:left w:val="single" w:sz="4" w:space="0" w:color="auto"/>
              <w:bottom w:val="nil"/>
              <w:right w:val="single" w:sz="4" w:space="0" w:color="auto"/>
            </w:tcBorders>
            <w:shd w:val="clear" w:color="auto" w:fill="66CBFF"/>
            <w:vAlign w:val="bottom"/>
          </w:tcPr>
          <w:p w:rsidR="00CD69D6" w:rsidRDefault="00CD69D6">
            <w:pPr>
              <w:pStyle w:val="Other0"/>
              <w:shd w:val="clear" w:color="auto" w:fill="auto"/>
              <w:spacing w:line="240" w:lineRule="auto"/>
              <w:rPr>
                <w:sz w:val="12"/>
                <w:szCs w:val="12"/>
              </w:rPr>
            </w:pPr>
            <w:r>
              <w:rPr>
                <w:rStyle w:val="Other"/>
                <w:b/>
                <w:bCs/>
                <w:color w:val="000000"/>
                <w:sz w:val="12"/>
                <w:szCs w:val="12"/>
              </w:rPr>
              <w:t>8</w:t>
            </w:r>
          </w:p>
        </w:tc>
      </w:tr>
      <w:tr w:rsidR="00CD69D6">
        <w:trPr>
          <w:trHeight w:hRule="exact" w:val="7075"/>
          <w:jc w:val="center"/>
        </w:trPr>
        <w:tc>
          <w:tcPr>
            <w:tcW w:w="2054"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line="264" w:lineRule="auto"/>
              <w:jc w:val="left"/>
              <w:rPr>
                <w:sz w:val="12"/>
                <w:szCs w:val="12"/>
              </w:rPr>
            </w:pPr>
            <w:r>
              <w:rPr>
                <w:rStyle w:val="Other"/>
                <w:color w:val="000000"/>
                <w:sz w:val="12"/>
                <w:szCs w:val="12"/>
              </w:rPr>
              <w:t>1. Sklapanje ugovora o kupoprodaji temeljem provedenog javnog natječaja (javno nadmetanje ili javno prikupljanje ponuda) ili neposrednom pogodbom</w:t>
            </w:r>
          </w:p>
        </w:tc>
        <w:tc>
          <w:tcPr>
            <w:tcW w:w="3840"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line="264" w:lineRule="auto"/>
              <w:jc w:val="left"/>
              <w:rPr>
                <w:sz w:val="12"/>
                <w:szCs w:val="12"/>
              </w:rPr>
            </w:pPr>
            <w:r>
              <w:rPr>
                <w:rStyle w:val="Other"/>
                <w:color w:val="000000"/>
                <w:sz w:val="12"/>
                <w:szCs w:val="12"/>
              </w:rPr>
              <w:t>Kupoprodaja - javni natječaj:</w:t>
            </w:r>
          </w:p>
          <w:p w:rsidR="00CD69D6" w:rsidRDefault="00CD69D6">
            <w:pPr>
              <w:pStyle w:val="Other0"/>
              <w:shd w:val="clear" w:color="auto" w:fill="auto"/>
              <w:spacing w:after="2040" w:line="264" w:lineRule="auto"/>
              <w:jc w:val="left"/>
              <w:rPr>
                <w:sz w:val="12"/>
                <w:szCs w:val="12"/>
              </w:rPr>
            </w:pPr>
            <w:r>
              <w:rPr>
                <w:rStyle w:val="Other"/>
                <w:color w:val="000000"/>
                <w:sz w:val="12"/>
                <w:szCs w:val="12"/>
              </w:rPr>
              <w:t>Poduzimanje radnji - sastavljanje popisa poslovnih prostora za prodaju, prikupljanje i obrada dokumentacije, procjena i potvrda procjene vrijednosti nekretnine, donošenje Odluke o prodaji poslovnih prostora temeljem provedenog javnog prikupljanja ponuda, provedba javnog natječaja, donošenje odluke o prodaji poslovnog prostora najpovoljnijem ponuditelju, sastavljanje kupoprodajnog ugovora po zaprimanju pozitivnog mišljenja Službe za pravne poslove i nadležnog Općinskog državnog odvjetništva, izdavanje tabularne isprave, primopredaja poslovnog prostora kupcu, usklađivanje interne evidencije</w:t>
            </w:r>
          </w:p>
          <w:p w:rsidR="00CD69D6" w:rsidRDefault="00CD69D6">
            <w:pPr>
              <w:pStyle w:val="Other0"/>
              <w:shd w:val="clear" w:color="auto" w:fill="auto"/>
              <w:spacing w:line="264" w:lineRule="auto"/>
              <w:jc w:val="left"/>
              <w:rPr>
                <w:sz w:val="12"/>
                <w:szCs w:val="12"/>
              </w:rPr>
            </w:pPr>
            <w:r>
              <w:rPr>
                <w:rStyle w:val="Other"/>
                <w:color w:val="000000"/>
                <w:sz w:val="12"/>
                <w:szCs w:val="12"/>
              </w:rPr>
              <w:t>Kupoprodaja - neposredna prodaja:</w:t>
            </w:r>
          </w:p>
          <w:p w:rsidR="00CD69D6" w:rsidRDefault="00CD69D6">
            <w:pPr>
              <w:pStyle w:val="Other0"/>
              <w:shd w:val="clear" w:color="auto" w:fill="auto"/>
              <w:spacing w:line="264" w:lineRule="auto"/>
              <w:jc w:val="left"/>
              <w:rPr>
                <w:sz w:val="12"/>
                <w:szCs w:val="12"/>
              </w:rPr>
            </w:pPr>
            <w:r>
              <w:rPr>
                <w:rStyle w:val="Other"/>
                <w:color w:val="000000"/>
                <w:sz w:val="12"/>
                <w:szCs w:val="12"/>
              </w:rPr>
              <w:t>Poduzimanje radnji - provjera zakonskih uvjeta, prikupljanje i obrada dokumentacije, procjena i potvrda procjene vrijednosti nekretnine, donošenje Odluke o popisu poslovnih prostora koji će biti predmetom prodaje te objava iste u javnom glasilu, primanje zahtjeva, sastavljanje Ugovora o kupoprodaji poslovnog prostora po zaprimanju mišljenja Službe za pravne poslove i nadležnog Općinskog državnog odvjetništva, izdavanje tabularne isprave, primopredaja poslovnog prostora kupcu</w:t>
            </w:r>
          </w:p>
        </w:tc>
        <w:tc>
          <w:tcPr>
            <w:tcW w:w="3312"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line="264" w:lineRule="auto"/>
              <w:jc w:val="left"/>
              <w:rPr>
                <w:sz w:val="12"/>
                <w:szCs w:val="12"/>
              </w:rPr>
            </w:pPr>
            <w:r>
              <w:rPr>
                <w:rStyle w:val="Other"/>
                <w:color w:val="000000"/>
                <w:sz w:val="12"/>
                <w:szCs w:val="12"/>
              </w:rPr>
              <w:t>Ciljana vrijednost za broj sklopljenih ugovora je ostvarena, a ciljana vrijednost za vrijednost sklopljenih ugovora je premašena.</w:t>
            </w:r>
          </w:p>
          <w:p w:rsidR="00CD69D6" w:rsidRDefault="00CD69D6">
            <w:pPr>
              <w:pStyle w:val="Other0"/>
              <w:shd w:val="clear" w:color="auto" w:fill="auto"/>
              <w:spacing w:line="264" w:lineRule="auto"/>
              <w:jc w:val="left"/>
              <w:rPr>
                <w:sz w:val="12"/>
                <w:szCs w:val="12"/>
              </w:rPr>
            </w:pPr>
            <w:r>
              <w:rPr>
                <w:rStyle w:val="Other"/>
                <w:color w:val="000000"/>
                <w:sz w:val="12"/>
                <w:szCs w:val="12"/>
              </w:rPr>
              <w:t xml:space="preserve">2020. godina obuhvaća 3 javna poziva za podnošenje ponuda za kupnju poslovnih prostora na kojima je ponuđeno 66 prostora, a prihvaćene su 33 ponude u vrijednosti 9,26 </w:t>
            </w:r>
            <w:r>
              <w:rPr>
                <w:rStyle w:val="Other"/>
                <w:color w:val="000000"/>
                <w:sz w:val="12"/>
                <w:szCs w:val="12"/>
                <w:lang w:val="en-US" w:eastAsia="en-US"/>
              </w:rPr>
              <w:t xml:space="preserve">mil </w:t>
            </w:r>
            <w:r>
              <w:rPr>
                <w:rStyle w:val="Other"/>
                <w:color w:val="000000"/>
                <w:sz w:val="12"/>
                <w:szCs w:val="12"/>
              </w:rPr>
              <w:t>kuna.</w:t>
            </w:r>
          </w:p>
          <w:p w:rsidR="00CD69D6" w:rsidRDefault="00CD69D6">
            <w:pPr>
              <w:pStyle w:val="Other0"/>
              <w:shd w:val="clear" w:color="auto" w:fill="auto"/>
              <w:spacing w:line="264" w:lineRule="auto"/>
              <w:jc w:val="left"/>
              <w:rPr>
                <w:sz w:val="12"/>
                <w:szCs w:val="12"/>
              </w:rPr>
            </w:pPr>
            <w:r>
              <w:rPr>
                <w:rStyle w:val="Other"/>
                <w:color w:val="000000"/>
                <w:sz w:val="12"/>
                <w:szCs w:val="12"/>
              </w:rPr>
              <w:t>Putem javnog natječaja sklopljena su 54 ugovora vrijednosti 19.648.561 kn, a neposrednom pogodbom sklopljeno je 15 ugovora za 18 poslovnih prostora vrijednosti 3.150.500 kn. Ističemo da su rezultati ostvareni u uvjetima pandemije COVID- 19 koja je usporila gospodarske aktivnosti što se u velikoj mjeri odrazilo i na smanjenu potražnju za nekretninama. Osim toga, dana 22.ožujka .2020. grad Zagreb i okolne županije pogodio je razoran potres, koji je oštetio brojne poslovne prostore u vlasništvu RH kojima upravlja Ministarstvo</w:t>
            </w:r>
            <w:r w:rsidR="00330FD6">
              <w:rPr>
                <w:rStyle w:val="Other"/>
                <w:color w:val="000000"/>
                <w:sz w:val="12"/>
                <w:szCs w:val="12"/>
              </w:rPr>
              <w:t>.</w:t>
            </w:r>
            <w:r>
              <w:rPr>
                <w:rStyle w:val="Other"/>
                <w:color w:val="000000"/>
                <w:sz w:val="12"/>
                <w:szCs w:val="12"/>
              </w:rPr>
              <w:t xml:space="preserve">   Slijedom navedenom, u ovom Izvještaju se navode i aktivnosti i projekti koji nisu bili planirani u Godišnjem planu upravljanja državnom imovinom, a pridonijeli su realizaciji mjere.</w:t>
            </w:r>
          </w:p>
        </w:tc>
        <w:tc>
          <w:tcPr>
            <w:tcW w:w="1018" w:type="dxa"/>
            <w:tcBorders>
              <w:top w:val="single" w:sz="4" w:space="0" w:color="auto"/>
              <w:left w:val="single" w:sz="4" w:space="0" w:color="auto"/>
              <w:bottom w:val="single" w:sz="4" w:space="0" w:color="auto"/>
              <w:right w:val="nil"/>
            </w:tcBorders>
            <w:shd w:val="clear" w:color="auto" w:fill="FFFFFF"/>
            <w:vAlign w:val="bottom"/>
          </w:tcPr>
          <w:p w:rsidR="00290F6D" w:rsidRDefault="00CD69D6" w:rsidP="00290F6D">
            <w:pPr>
              <w:pStyle w:val="Other0"/>
              <w:shd w:val="clear" w:color="auto" w:fill="auto"/>
              <w:spacing w:after="1080" w:line="264" w:lineRule="auto"/>
              <w:rPr>
                <w:sz w:val="12"/>
                <w:szCs w:val="12"/>
              </w:rPr>
            </w:pPr>
            <w:r>
              <w:rPr>
                <w:rStyle w:val="Other"/>
                <w:color w:val="000000"/>
                <w:sz w:val="12"/>
                <w:szCs w:val="12"/>
              </w:rPr>
              <w:t>Broj sklopljenih ugovora o kupoprodaji temeljem provedenog javnog natječaja (javnim nadmetanjem ili javnim prikupljanjem ponuda), odnosno neposrednom pogodbom</w:t>
            </w:r>
          </w:p>
          <w:p w:rsidR="00CD69D6" w:rsidRDefault="00CD69D6" w:rsidP="00290F6D">
            <w:pPr>
              <w:pStyle w:val="Other0"/>
              <w:shd w:val="clear" w:color="auto" w:fill="auto"/>
              <w:spacing w:after="1080" w:line="264" w:lineRule="auto"/>
              <w:rPr>
                <w:sz w:val="12"/>
                <w:szCs w:val="12"/>
              </w:rPr>
            </w:pPr>
            <w:r>
              <w:rPr>
                <w:rStyle w:val="Other"/>
                <w:color w:val="000000"/>
                <w:sz w:val="12"/>
                <w:szCs w:val="12"/>
              </w:rPr>
              <w:t>Vrijednost poslovnih prostora prodanih prema sklopljenim ugovorima o kupoprodaji temeljem provedenog javnog natječaja (javnim nadmetanjem ili javnim prikupljanjem ponuda), odnosno neposrednom pogodbom</w:t>
            </w:r>
          </w:p>
        </w:tc>
        <w:tc>
          <w:tcPr>
            <w:tcW w:w="883" w:type="dxa"/>
            <w:tcBorders>
              <w:top w:val="single" w:sz="4" w:space="0" w:color="auto"/>
              <w:left w:val="single" w:sz="4" w:space="0" w:color="auto"/>
              <w:bottom w:val="single" w:sz="4" w:space="0" w:color="auto"/>
              <w:right w:val="nil"/>
            </w:tcBorders>
            <w:shd w:val="clear" w:color="auto" w:fill="FFFFFF"/>
            <w:vAlign w:val="center"/>
          </w:tcPr>
          <w:p w:rsidR="00290F6D" w:rsidRDefault="00CD69D6" w:rsidP="00290F6D">
            <w:pPr>
              <w:pStyle w:val="Other0"/>
              <w:shd w:val="clear" w:color="auto" w:fill="auto"/>
              <w:spacing w:before="400" w:after="2760" w:line="240" w:lineRule="auto"/>
              <w:rPr>
                <w:sz w:val="12"/>
                <w:szCs w:val="12"/>
              </w:rPr>
            </w:pPr>
            <w:r>
              <w:rPr>
                <w:rStyle w:val="Other"/>
                <w:color w:val="000000"/>
                <w:sz w:val="12"/>
                <w:szCs w:val="12"/>
              </w:rPr>
              <w:t>Broj</w:t>
            </w:r>
          </w:p>
          <w:p w:rsidR="00CD69D6" w:rsidRDefault="00290F6D" w:rsidP="00290F6D">
            <w:pPr>
              <w:pStyle w:val="Other0"/>
              <w:shd w:val="clear" w:color="auto" w:fill="auto"/>
              <w:spacing w:before="400" w:after="400" w:line="240" w:lineRule="auto"/>
              <w:jc w:val="left"/>
              <w:rPr>
                <w:sz w:val="12"/>
                <w:szCs w:val="12"/>
              </w:rPr>
            </w:pPr>
            <w:r>
              <w:rPr>
                <w:rStyle w:val="Other"/>
                <w:color w:val="000000"/>
                <w:sz w:val="12"/>
                <w:szCs w:val="12"/>
              </w:rPr>
              <w:t xml:space="preserve">                          </w:t>
            </w:r>
            <w:r w:rsidR="00CD69D6">
              <w:rPr>
                <w:rStyle w:val="Other"/>
                <w:color w:val="000000"/>
                <w:sz w:val="12"/>
                <w:szCs w:val="12"/>
              </w:rPr>
              <w:t>Vrijednost HRK</w:t>
            </w:r>
          </w:p>
        </w:tc>
        <w:tc>
          <w:tcPr>
            <w:tcW w:w="1123"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after="2780" w:line="264" w:lineRule="auto"/>
              <w:rPr>
                <w:sz w:val="12"/>
                <w:szCs w:val="12"/>
              </w:rPr>
            </w:pPr>
            <w:r>
              <w:rPr>
                <w:rStyle w:val="Other"/>
                <w:color w:val="000000"/>
                <w:sz w:val="12"/>
                <w:szCs w:val="12"/>
              </w:rPr>
              <w:t>Polazna: 35 (65) Ciljana: 70</w:t>
            </w:r>
          </w:p>
          <w:p w:rsidR="00CD69D6" w:rsidRDefault="00CD69D6">
            <w:pPr>
              <w:pStyle w:val="Other0"/>
              <w:shd w:val="clear" w:color="auto" w:fill="auto"/>
              <w:spacing w:after="140" w:line="264" w:lineRule="auto"/>
              <w:rPr>
                <w:sz w:val="12"/>
                <w:szCs w:val="12"/>
              </w:rPr>
            </w:pPr>
            <w:r>
              <w:rPr>
                <w:rStyle w:val="Other"/>
                <w:color w:val="000000"/>
                <w:sz w:val="12"/>
                <w:szCs w:val="12"/>
              </w:rPr>
              <w:t>Polazna: 1.700.000 (66.520.545**)</w:t>
            </w:r>
          </w:p>
          <w:p w:rsidR="00CD69D6" w:rsidRDefault="00CD69D6">
            <w:pPr>
              <w:pStyle w:val="Other0"/>
              <w:shd w:val="clear" w:color="auto" w:fill="auto"/>
              <w:spacing w:line="264" w:lineRule="auto"/>
              <w:rPr>
                <w:sz w:val="12"/>
                <w:szCs w:val="12"/>
              </w:rPr>
            </w:pPr>
            <w:r>
              <w:rPr>
                <w:rStyle w:val="Other"/>
                <w:color w:val="000000"/>
                <w:sz w:val="12"/>
                <w:szCs w:val="12"/>
              </w:rPr>
              <w:t>Ciljana:</w:t>
            </w:r>
          </w:p>
          <w:p w:rsidR="00CD69D6" w:rsidRDefault="00CD69D6">
            <w:pPr>
              <w:pStyle w:val="Other0"/>
              <w:shd w:val="clear" w:color="auto" w:fill="auto"/>
              <w:spacing w:line="264" w:lineRule="auto"/>
              <w:rPr>
                <w:sz w:val="12"/>
                <w:szCs w:val="12"/>
              </w:rPr>
            </w:pPr>
            <w:r>
              <w:rPr>
                <w:rStyle w:val="Other"/>
                <w:color w:val="000000"/>
                <w:sz w:val="12"/>
                <w:szCs w:val="12"/>
              </w:rPr>
              <w:t>9.000.000</w:t>
            </w:r>
          </w:p>
        </w:tc>
        <w:tc>
          <w:tcPr>
            <w:tcW w:w="946"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after="3360" w:line="240" w:lineRule="auto"/>
              <w:rPr>
                <w:sz w:val="12"/>
                <w:szCs w:val="12"/>
              </w:rPr>
            </w:pPr>
            <w:r>
              <w:rPr>
                <w:rStyle w:val="Other"/>
                <w:color w:val="000000"/>
                <w:sz w:val="12"/>
                <w:szCs w:val="12"/>
              </w:rPr>
              <w:t>69</w:t>
            </w:r>
          </w:p>
          <w:p w:rsidR="00CD69D6" w:rsidRDefault="00CD69D6">
            <w:pPr>
              <w:pStyle w:val="Other0"/>
              <w:shd w:val="clear" w:color="auto" w:fill="auto"/>
              <w:spacing w:line="240" w:lineRule="auto"/>
              <w:rPr>
                <w:sz w:val="12"/>
                <w:szCs w:val="12"/>
              </w:rPr>
            </w:pPr>
            <w:r>
              <w:rPr>
                <w:rStyle w:val="Other"/>
                <w:color w:val="000000"/>
                <w:sz w:val="12"/>
                <w:szCs w:val="12"/>
              </w:rPr>
              <w:t>22.799.061</w:t>
            </w:r>
          </w:p>
        </w:tc>
        <w:tc>
          <w:tcPr>
            <w:tcW w:w="2016" w:type="dxa"/>
            <w:tcBorders>
              <w:top w:val="single" w:sz="4" w:space="0" w:color="auto"/>
              <w:left w:val="single" w:sz="4" w:space="0" w:color="auto"/>
              <w:bottom w:val="single" w:sz="4" w:space="0" w:color="auto"/>
              <w:right w:val="single" w:sz="4" w:space="0" w:color="auto"/>
            </w:tcBorders>
            <w:shd w:val="clear" w:color="auto" w:fill="FFFFFF"/>
            <w:vAlign w:val="center"/>
          </w:tcPr>
          <w:p w:rsidR="00CD69D6" w:rsidRDefault="00290F6D">
            <w:pPr>
              <w:pStyle w:val="Other0"/>
              <w:shd w:val="clear" w:color="auto" w:fill="auto"/>
              <w:spacing w:line="264" w:lineRule="auto"/>
              <w:rPr>
                <w:sz w:val="12"/>
                <w:szCs w:val="12"/>
              </w:rPr>
            </w:pPr>
            <w:r>
              <w:rPr>
                <w:rStyle w:val="Other"/>
                <w:color w:val="000000"/>
                <w:sz w:val="12"/>
                <w:szCs w:val="12"/>
              </w:rPr>
              <w:t>Vezano uz nekret</w:t>
            </w:r>
            <w:r w:rsidR="00CD69D6">
              <w:rPr>
                <w:rStyle w:val="Other"/>
                <w:color w:val="000000"/>
                <w:sz w:val="12"/>
                <w:szCs w:val="12"/>
              </w:rPr>
              <w:t xml:space="preserve">nine na upravljanju Ministarstva ističe se da je u promatranom razdoblju i to dana 22. ožujka 2020., područje Grada Zagreba, Zagrebačke županije i Krapinsko-zagorske županije pogodio jak potres magnitude 5.5 prema Richteru posljedica kojeg je djelomično odnosno potpuno uništenje brojnih zgrada i građevina na području Grada Zagreba, Zagrebačke županije i Krapinsko- zagorske županije, a u kojim zgradama se nalazi veliki broj poslovnih prostora i stanova na upravljanju Ministarstva, te se ističe da </w:t>
            </w:r>
            <w:r w:rsidR="00DF6770">
              <w:rPr>
                <w:rStyle w:val="Other"/>
                <w:color w:val="000000"/>
                <w:sz w:val="12"/>
                <w:szCs w:val="12"/>
              </w:rPr>
              <w:t xml:space="preserve">su provedene i aktivnosti vezane </w:t>
            </w:r>
            <w:r w:rsidR="00CD69D6">
              <w:rPr>
                <w:rStyle w:val="Other"/>
                <w:color w:val="000000"/>
                <w:sz w:val="12"/>
                <w:szCs w:val="12"/>
              </w:rPr>
              <w:t xml:space="preserve"> uz sanaciju oštećenih zgrada, kao i stambeno zbrinjavanje osoba čije su nekretnine nastradale u potresu.</w:t>
            </w:r>
          </w:p>
        </w:tc>
      </w:tr>
    </w:tbl>
    <w:p w:rsidR="00CD69D6" w:rsidRDefault="00CD69D6">
      <w:pPr>
        <w:autoSpaceDE w:val="0"/>
        <w:autoSpaceDN w:val="0"/>
        <w:adjustRightInd w:val="0"/>
        <w:spacing w:line="20" w:lineRule="exact"/>
        <w:rPr>
          <w:color w:val="auto"/>
          <w:sz w:val="2"/>
          <w:szCs w:val="2"/>
        </w:rPr>
      </w:pPr>
      <w:r>
        <w:rPr>
          <w:color w:val="auto"/>
          <w:sz w:val="2"/>
          <w:szCs w:val="2"/>
        </w:rPr>
        <w:br w:type="page"/>
      </w:r>
    </w:p>
    <w:p w:rsidR="00CD69D6" w:rsidRDefault="00CD69D6">
      <w:pPr>
        <w:pStyle w:val="Heading20"/>
        <w:keepNext/>
        <w:keepLines/>
        <w:shd w:val="clear" w:color="auto" w:fill="auto"/>
        <w:spacing w:line="240" w:lineRule="auto"/>
      </w:pPr>
    </w:p>
    <w:tbl>
      <w:tblPr>
        <w:tblW w:w="0" w:type="auto"/>
        <w:jc w:val="center"/>
        <w:tblLayout w:type="fixed"/>
        <w:tblCellMar>
          <w:left w:w="0" w:type="dxa"/>
          <w:right w:w="0" w:type="dxa"/>
        </w:tblCellMar>
        <w:tblLook w:val="0000" w:firstRow="0" w:lastRow="0" w:firstColumn="0" w:lastColumn="0" w:noHBand="0" w:noVBand="0"/>
      </w:tblPr>
      <w:tblGrid>
        <w:gridCol w:w="2054"/>
        <w:gridCol w:w="3840"/>
        <w:gridCol w:w="3312"/>
        <w:gridCol w:w="1018"/>
        <w:gridCol w:w="883"/>
        <w:gridCol w:w="1123"/>
        <w:gridCol w:w="946"/>
        <w:gridCol w:w="2016"/>
      </w:tblGrid>
      <w:tr w:rsidR="008C350D" w:rsidTr="008C350D">
        <w:trPr>
          <w:trHeight w:hRule="exact" w:val="1373"/>
          <w:jc w:val="center"/>
        </w:trPr>
        <w:tc>
          <w:tcPr>
            <w:tcW w:w="15192" w:type="dxa"/>
            <w:gridSpan w:val="8"/>
            <w:tcBorders>
              <w:top w:val="single" w:sz="4" w:space="0" w:color="auto"/>
              <w:left w:val="single" w:sz="4" w:space="0" w:color="auto"/>
              <w:bottom w:val="nil"/>
              <w:right w:val="single" w:sz="4" w:space="0" w:color="auto"/>
            </w:tcBorders>
            <w:shd w:val="clear" w:color="auto" w:fill="66CBFF"/>
            <w:vAlign w:val="center"/>
          </w:tcPr>
          <w:p w:rsidR="008C350D" w:rsidRDefault="008C350D" w:rsidP="008C350D">
            <w:pPr>
              <w:pStyle w:val="Other0"/>
              <w:shd w:val="clear" w:color="auto" w:fill="auto"/>
              <w:spacing w:line="276" w:lineRule="auto"/>
              <w:rPr>
                <w:rStyle w:val="Other"/>
                <w:b/>
                <w:bCs/>
                <w:color w:val="000000"/>
                <w:sz w:val="17"/>
                <w:szCs w:val="17"/>
              </w:rPr>
            </w:pPr>
            <w:r>
              <w:rPr>
                <w:rStyle w:val="Other"/>
                <w:b/>
                <w:bCs/>
                <w:color w:val="000000"/>
                <w:sz w:val="17"/>
                <w:szCs w:val="17"/>
              </w:rPr>
              <w:t xml:space="preserve">POSEBAN CILJ 1. UČINKOVITO UPRAVLJANJE NEKRETNINAMA U VLASNIŠTVU REPUBLIKE HRVATSKE </w:t>
            </w:r>
          </w:p>
          <w:p w:rsidR="008C350D" w:rsidRDefault="008C350D" w:rsidP="008C350D">
            <w:pPr>
              <w:pStyle w:val="Other0"/>
              <w:shd w:val="clear" w:color="auto" w:fill="auto"/>
              <w:spacing w:line="276" w:lineRule="auto"/>
              <w:rPr>
                <w:sz w:val="17"/>
                <w:szCs w:val="17"/>
              </w:rPr>
            </w:pPr>
            <w:r>
              <w:rPr>
                <w:rStyle w:val="Other"/>
                <w:b/>
                <w:bCs/>
                <w:color w:val="FF0000"/>
                <w:sz w:val="17"/>
                <w:szCs w:val="17"/>
              </w:rPr>
              <w:t>POSLOVNI PROSTORI</w:t>
            </w:r>
          </w:p>
          <w:p w:rsidR="008C350D" w:rsidRDefault="008C350D" w:rsidP="008C350D">
            <w:pPr>
              <w:pStyle w:val="Other0"/>
              <w:shd w:val="clear" w:color="auto" w:fill="auto"/>
              <w:spacing w:line="276" w:lineRule="auto"/>
              <w:rPr>
                <w:sz w:val="17"/>
                <w:szCs w:val="17"/>
              </w:rPr>
            </w:pPr>
            <w:r>
              <w:rPr>
                <w:rStyle w:val="Other"/>
                <w:b/>
                <w:bCs/>
                <w:color w:val="000000"/>
                <w:sz w:val="17"/>
                <w:szCs w:val="17"/>
              </w:rPr>
              <w:t>Realizacija aktivnosti za razdoblje: siječanj - prosinac 2020.</w:t>
            </w:r>
          </w:p>
          <w:p w:rsidR="008C350D" w:rsidRDefault="008C350D" w:rsidP="008C350D">
            <w:pPr>
              <w:pStyle w:val="Other0"/>
              <w:shd w:val="clear" w:color="auto" w:fill="auto"/>
              <w:spacing w:line="264" w:lineRule="auto"/>
              <w:rPr>
                <w:rStyle w:val="Other"/>
                <w:b/>
                <w:bCs/>
                <w:color w:val="000000"/>
                <w:sz w:val="12"/>
                <w:szCs w:val="12"/>
              </w:rPr>
            </w:pPr>
            <w:r>
              <w:rPr>
                <w:rStyle w:val="Other"/>
                <w:b/>
                <w:bCs/>
                <w:color w:val="000000"/>
                <w:sz w:val="17"/>
                <w:szCs w:val="17"/>
              </w:rPr>
              <w:t>MJERA 1. Smanjenje portfelja nekretnina kojim upravlja Ministarstvo prostornoga uređenja, graditeljstva i državne imovine i CERP putem prodaje, razvrgnuća suvlasničkih zajednica i darovanjem u korist jedinica lokalne i područne (regionalne) samouprave</w:t>
            </w:r>
            <w:r w:rsidR="0079511D">
              <w:rPr>
                <w:rStyle w:val="Other"/>
                <w:b/>
                <w:bCs/>
                <w:color w:val="000000"/>
                <w:sz w:val="17"/>
                <w:szCs w:val="17"/>
              </w:rPr>
              <w:t xml:space="preserve"> - nastavak</w:t>
            </w:r>
          </w:p>
        </w:tc>
      </w:tr>
      <w:tr w:rsidR="00CD69D6">
        <w:trPr>
          <w:trHeight w:hRule="exact" w:val="1037"/>
          <w:jc w:val="center"/>
        </w:trPr>
        <w:tc>
          <w:tcPr>
            <w:tcW w:w="2054"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spacing w:line="240" w:lineRule="auto"/>
              <w:rPr>
                <w:sz w:val="15"/>
                <w:szCs w:val="15"/>
              </w:rPr>
            </w:pPr>
            <w:r>
              <w:rPr>
                <w:rStyle w:val="Other"/>
                <w:b/>
                <w:bCs/>
                <w:color w:val="000000"/>
                <w:sz w:val="15"/>
                <w:szCs w:val="15"/>
              </w:rPr>
              <w:t>AKTIVNOSTI/</w:t>
            </w:r>
          </w:p>
          <w:p w:rsidR="00CD69D6" w:rsidRDefault="00CD69D6">
            <w:pPr>
              <w:pStyle w:val="Other0"/>
              <w:shd w:val="clear" w:color="auto" w:fill="auto"/>
              <w:spacing w:line="240" w:lineRule="auto"/>
              <w:rPr>
                <w:sz w:val="15"/>
                <w:szCs w:val="15"/>
              </w:rPr>
            </w:pPr>
            <w:r>
              <w:rPr>
                <w:rStyle w:val="Other"/>
                <w:b/>
                <w:bCs/>
                <w:color w:val="000000"/>
                <w:sz w:val="15"/>
                <w:szCs w:val="15"/>
              </w:rPr>
              <w:t>NAČIN OSTVARENJA</w:t>
            </w:r>
          </w:p>
        </w:tc>
        <w:tc>
          <w:tcPr>
            <w:tcW w:w="3840"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spacing w:line="240" w:lineRule="auto"/>
              <w:rPr>
                <w:sz w:val="15"/>
                <w:szCs w:val="15"/>
              </w:rPr>
            </w:pPr>
            <w:r>
              <w:rPr>
                <w:rStyle w:val="Other"/>
                <w:b/>
                <w:bCs/>
                <w:color w:val="000000"/>
                <w:sz w:val="15"/>
                <w:szCs w:val="15"/>
              </w:rPr>
              <w:t>OPIS AKTIVNOSTI</w:t>
            </w:r>
          </w:p>
        </w:tc>
        <w:tc>
          <w:tcPr>
            <w:tcW w:w="3312"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spacing w:line="240" w:lineRule="auto"/>
              <w:rPr>
                <w:sz w:val="15"/>
                <w:szCs w:val="15"/>
              </w:rPr>
            </w:pPr>
            <w:r>
              <w:rPr>
                <w:rStyle w:val="Other"/>
                <w:b/>
                <w:bCs/>
                <w:color w:val="000000"/>
                <w:sz w:val="15"/>
                <w:szCs w:val="15"/>
              </w:rPr>
              <w:t>OPIS REALIZACIJE AKTIVNOSTI</w:t>
            </w:r>
          </w:p>
        </w:tc>
        <w:tc>
          <w:tcPr>
            <w:tcW w:w="1018"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spacing w:line="240" w:lineRule="auto"/>
              <w:rPr>
                <w:sz w:val="15"/>
                <w:szCs w:val="15"/>
              </w:rPr>
            </w:pPr>
            <w:r>
              <w:rPr>
                <w:rStyle w:val="Other"/>
                <w:b/>
                <w:bCs/>
                <w:color w:val="000000"/>
                <w:sz w:val="15"/>
                <w:szCs w:val="15"/>
              </w:rPr>
              <w:t>POKAZATELJI</w:t>
            </w:r>
          </w:p>
          <w:p w:rsidR="00CD69D6" w:rsidRDefault="00CD69D6">
            <w:pPr>
              <w:pStyle w:val="Other0"/>
              <w:shd w:val="clear" w:color="auto" w:fill="auto"/>
              <w:spacing w:line="240" w:lineRule="auto"/>
              <w:rPr>
                <w:sz w:val="15"/>
                <w:szCs w:val="15"/>
              </w:rPr>
            </w:pPr>
            <w:r>
              <w:rPr>
                <w:rStyle w:val="Other"/>
                <w:b/>
                <w:bCs/>
                <w:color w:val="000000"/>
                <w:sz w:val="15"/>
                <w:szCs w:val="15"/>
              </w:rPr>
              <w:t>REZULTATA</w:t>
            </w:r>
          </w:p>
        </w:tc>
        <w:tc>
          <w:tcPr>
            <w:tcW w:w="883"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spacing w:line="240" w:lineRule="auto"/>
              <w:rPr>
                <w:sz w:val="15"/>
                <w:szCs w:val="15"/>
              </w:rPr>
            </w:pPr>
            <w:r>
              <w:rPr>
                <w:rStyle w:val="Other"/>
                <w:b/>
                <w:bCs/>
                <w:color w:val="000000"/>
                <w:sz w:val="15"/>
                <w:szCs w:val="15"/>
              </w:rPr>
              <w:t>MJERNA JEDINICA ZA POKAZATELJ REZULTATA</w:t>
            </w:r>
          </w:p>
        </w:tc>
        <w:tc>
          <w:tcPr>
            <w:tcW w:w="1123"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rPr>
                <w:sz w:val="15"/>
                <w:szCs w:val="15"/>
              </w:rPr>
            </w:pPr>
            <w:r>
              <w:rPr>
                <w:rStyle w:val="Other"/>
                <w:b/>
                <w:bCs/>
                <w:color w:val="000000"/>
                <w:sz w:val="15"/>
                <w:szCs w:val="15"/>
              </w:rPr>
              <w:t>POLAZNA I</w:t>
            </w:r>
          </w:p>
          <w:p w:rsidR="00CD69D6" w:rsidRDefault="00CD69D6">
            <w:pPr>
              <w:pStyle w:val="Other0"/>
              <w:shd w:val="clear" w:color="auto" w:fill="auto"/>
              <w:spacing w:line="240" w:lineRule="auto"/>
              <w:rPr>
                <w:sz w:val="15"/>
                <w:szCs w:val="15"/>
              </w:rPr>
            </w:pPr>
            <w:r>
              <w:rPr>
                <w:rStyle w:val="Other"/>
                <w:b/>
                <w:bCs/>
                <w:color w:val="000000"/>
                <w:sz w:val="15"/>
                <w:szCs w:val="15"/>
              </w:rPr>
              <w:t>CILJANA VRIJEDNOST</w:t>
            </w:r>
          </w:p>
          <w:p w:rsidR="00CD69D6" w:rsidRDefault="00CD69D6">
            <w:pPr>
              <w:pStyle w:val="Other0"/>
              <w:shd w:val="clear" w:color="auto" w:fill="auto"/>
              <w:spacing w:line="240" w:lineRule="auto"/>
              <w:rPr>
                <w:sz w:val="15"/>
                <w:szCs w:val="15"/>
              </w:rPr>
            </w:pPr>
            <w:r>
              <w:rPr>
                <w:rStyle w:val="Other"/>
                <w:b/>
                <w:bCs/>
                <w:color w:val="000000"/>
                <w:sz w:val="15"/>
                <w:szCs w:val="15"/>
              </w:rPr>
              <w:t>MJERNE</w:t>
            </w:r>
          </w:p>
          <w:p w:rsidR="00CD69D6" w:rsidRDefault="00CD69D6">
            <w:pPr>
              <w:pStyle w:val="Other0"/>
              <w:shd w:val="clear" w:color="auto" w:fill="auto"/>
              <w:spacing w:line="240" w:lineRule="auto"/>
              <w:rPr>
                <w:sz w:val="15"/>
                <w:szCs w:val="15"/>
              </w:rPr>
            </w:pPr>
            <w:r>
              <w:rPr>
                <w:rStyle w:val="Other"/>
                <w:b/>
                <w:bCs/>
                <w:color w:val="000000"/>
                <w:sz w:val="15"/>
                <w:szCs w:val="15"/>
              </w:rPr>
              <w:t>JEDINICE*</w:t>
            </w:r>
          </w:p>
        </w:tc>
        <w:tc>
          <w:tcPr>
            <w:tcW w:w="946"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spacing w:line="240" w:lineRule="auto"/>
              <w:rPr>
                <w:sz w:val="15"/>
                <w:szCs w:val="15"/>
              </w:rPr>
            </w:pPr>
            <w:r>
              <w:rPr>
                <w:rStyle w:val="Other"/>
                <w:b/>
                <w:bCs/>
                <w:color w:val="000000"/>
                <w:sz w:val="15"/>
                <w:szCs w:val="15"/>
              </w:rPr>
              <w:t>OSTVARENA</w:t>
            </w:r>
          </w:p>
          <w:p w:rsidR="00CD69D6" w:rsidRDefault="00CD69D6">
            <w:pPr>
              <w:pStyle w:val="Other0"/>
              <w:shd w:val="clear" w:color="auto" w:fill="auto"/>
              <w:spacing w:line="240" w:lineRule="auto"/>
              <w:rPr>
                <w:sz w:val="15"/>
                <w:szCs w:val="15"/>
              </w:rPr>
            </w:pPr>
            <w:r>
              <w:rPr>
                <w:rStyle w:val="Other"/>
                <w:b/>
                <w:bCs/>
                <w:color w:val="000000"/>
                <w:sz w:val="15"/>
                <w:szCs w:val="15"/>
              </w:rPr>
              <w:t>VRIJEDNOST NA DAN</w:t>
            </w:r>
          </w:p>
          <w:p w:rsidR="00CD69D6" w:rsidRDefault="00CD69D6">
            <w:pPr>
              <w:pStyle w:val="Other0"/>
              <w:shd w:val="clear" w:color="auto" w:fill="auto"/>
              <w:spacing w:line="240" w:lineRule="auto"/>
              <w:rPr>
                <w:sz w:val="15"/>
                <w:szCs w:val="15"/>
              </w:rPr>
            </w:pPr>
            <w:r>
              <w:rPr>
                <w:rStyle w:val="Other"/>
                <w:b/>
                <w:bCs/>
                <w:color w:val="000000"/>
                <w:sz w:val="15"/>
                <w:szCs w:val="15"/>
              </w:rPr>
              <w:t>31.12.2020.</w:t>
            </w:r>
          </w:p>
        </w:tc>
        <w:tc>
          <w:tcPr>
            <w:tcW w:w="2016" w:type="dxa"/>
            <w:tcBorders>
              <w:top w:val="single" w:sz="4" w:space="0" w:color="auto"/>
              <w:left w:val="single" w:sz="4" w:space="0" w:color="auto"/>
              <w:bottom w:val="nil"/>
              <w:right w:val="single" w:sz="4" w:space="0" w:color="auto"/>
            </w:tcBorders>
            <w:shd w:val="clear" w:color="auto" w:fill="66CBFF"/>
            <w:vAlign w:val="center"/>
          </w:tcPr>
          <w:p w:rsidR="00CD69D6" w:rsidRDefault="00CD69D6">
            <w:pPr>
              <w:pStyle w:val="Other0"/>
              <w:shd w:val="clear" w:color="auto" w:fill="auto"/>
              <w:spacing w:line="264" w:lineRule="auto"/>
              <w:rPr>
                <w:sz w:val="12"/>
                <w:szCs w:val="12"/>
              </w:rPr>
            </w:pPr>
            <w:r>
              <w:rPr>
                <w:rStyle w:val="Other"/>
                <w:b/>
                <w:bCs/>
                <w:color w:val="000000"/>
                <w:sz w:val="12"/>
                <w:szCs w:val="12"/>
              </w:rPr>
              <w:t>AKTIVNOSTI I PROJEKTI KOJI NISU BILI PLANIRANI U GODIŠNJEM PLANU UPRAVLJANJA DRŽAVNOM IMOVINOM ZA 2020. GODINU, A PRIDONIJELI SU REALIZACIJI MJERE</w:t>
            </w:r>
          </w:p>
        </w:tc>
      </w:tr>
      <w:tr w:rsidR="00CD69D6">
        <w:trPr>
          <w:trHeight w:hRule="exact" w:val="154"/>
          <w:jc w:val="center"/>
        </w:trPr>
        <w:tc>
          <w:tcPr>
            <w:tcW w:w="2054"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rPr>
                <w:sz w:val="12"/>
                <w:szCs w:val="12"/>
              </w:rPr>
            </w:pPr>
            <w:r>
              <w:rPr>
                <w:rStyle w:val="Other"/>
                <w:b/>
                <w:bCs/>
                <w:color w:val="000000"/>
                <w:sz w:val="12"/>
                <w:szCs w:val="12"/>
              </w:rPr>
              <w:t>1</w:t>
            </w:r>
          </w:p>
        </w:tc>
        <w:tc>
          <w:tcPr>
            <w:tcW w:w="3840"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rPr>
                <w:sz w:val="12"/>
                <w:szCs w:val="12"/>
              </w:rPr>
            </w:pPr>
            <w:r>
              <w:rPr>
                <w:rStyle w:val="Other"/>
                <w:b/>
                <w:bCs/>
                <w:color w:val="000000"/>
                <w:sz w:val="12"/>
                <w:szCs w:val="12"/>
              </w:rPr>
              <w:t>2</w:t>
            </w:r>
          </w:p>
        </w:tc>
        <w:tc>
          <w:tcPr>
            <w:tcW w:w="3312"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rPr>
                <w:sz w:val="12"/>
                <w:szCs w:val="12"/>
              </w:rPr>
            </w:pPr>
            <w:r>
              <w:rPr>
                <w:rStyle w:val="Other"/>
                <w:b/>
                <w:bCs/>
                <w:color w:val="000000"/>
                <w:sz w:val="12"/>
                <w:szCs w:val="12"/>
              </w:rPr>
              <w:t>3</w:t>
            </w:r>
          </w:p>
        </w:tc>
        <w:tc>
          <w:tcPr>
            <w:tcW w:w="1018"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rPr>
                <w:sz w:val="12"/>
                <w:szCs w:val="12"/>
              </w:rPr>
            </w:pPr>
            <w:r>
              <w:rPr>
                <w:rStyle w:val="Other"/>
                <w:b/>
                <w:bCs/>
                <w:color w:val="000000"/>
                <w:sz w:val="12"/>
                <w:szCs w:val="12"/>
              </w:rPr>
              <w:t>4</w:t>
            </w:r>
          </w:p>
        </w:tc>
        <w:tc>
          <w:tcPr>
            <w:tcW w:w="883"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rPr>
                <w:sz w:val="12"/>
                <w:szCs w:val="12"/>
              </w:rPr>
            </w:pPr>
            <w:r>
              <w:rPr>
                <w:rStyle w:val="Other"/>
                <w:b/>
                <w:bCs/>
                <w:color w:val="000000"/>
                <w:sz w:val="12"/>
                <w:szCs w:val="12"/>
              </w:rPr>
              <w:t>5</w:t>
            </w:r>
          </w:p>
        </w:tc>
        <w:tc>
          <w:tcPr>
            <w:tcW w:w="1123"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rPr>
                <w:sz w:val="12"/>
                <w:szCs w:val="12"/>
              </w:rPr>
            </w:pPr>
            <w:r>
              <w:rPr>
                <w:rStyle w:val="Other"/>
                <w:b/>
                <w:bCs/>
                <w:color w:val="000000"/>
                <w:sz w:val="12"/>
                <w:szCs w:val="12"/>
              </w:rPr>
              <w:t>6</w:t>
            </w:r>
          </w:p>
        </w:tc>
        <w:tc>
          <w:tcPr>
            <w:tcW w:w="946"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rPr>
                <w:sz w:val="12"/>
                <w:szCs w:val="12"/>
              </w:rPr>
            </w:pPr>
            <w:r>
              <w:rPr>
                <w:rStyle w:val="Other"/>
                <w:b/>
                <w:bCs/>
                <w:color w:val="000000"/>
                <w:sz w:val="12"/>
                <w:szCs w:val="12"/>
              </w:rPr>
              <w:t>7</w:t>
            </w:r>
          </w:p>
        </w:tc>
        <w:tc>
          <w:tcPr>
            <w:tcW w:w="2016" w:type="dxa"/>
            <w:tcBorders>
              <w:top w:val="single" w:sz="4" w:space="0" w:color="auto"/>
              <w:left w:val="single" w:sz="4" w:space="0" w:color="auto"/>
              <w:bottom w:val="nil"/>
              <w:right w:val="single" w:sz="4" w:space="0" w:color="auto"/>
            </w:tcBorders>
            <w:shd w:val="clear" w:color="auto" w:fill="66CBFF"/>
            <w:vAlign w:val="bottom"/>
          </w:tcPr>
          <w:p w:rsidR="00CD69D6" w:rsidRDefault="00CD69D6">
            <w:pPr>
              <w:pStyle w:val="Other0"/>
              <w:shd w:val="clear" w:color="auto" w:fill="auto"/>
              <w:spacing w:line="240" w:lineRule="auto"/>
              <w:rPr>
                <w:sz w:val="12"/>
                <w:szCs w:val="12"/>
              </w:rPr>
            </w:pPr>
            <w:r>
              <w:rPr>
                <w:rStyle w:val="Other"/>
                <w:b/>
                <w:bCs/>
                <w:color w:val="000000"/>
                <w:sz w:val="12"/>
                <w:szCs w:val="12"/>
              </w:rPr>
              <w:t>8</w:t>
            </w:r>
          </w:p>
        </w:tc>
      </w:tr>
      <w:tr w:rsidR="00CD69D6">
        <w:trPr>
          <w:trHeight w:hRule="exact" w:val="2616"/>
          <w:jc w:val="center"/>
        </w:trPr>
        <w:tc>
          <w:tcPr>
            <w:tcW w:w="2054"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64" w:lineRule="auto"/>
              <w:jc w:val="left"/>
              <w:rPr>
                <w:sz w:val="12"/>
                <w:szCs w:val="12"/>
              </w:rPr>
            </w:pPr>
            <w:r>
              <w:rPr>
                <w:rStyle w:val="Other"/>
                <w:color w:val="000000"/>
                <w:sz w:val="12"/>
                <w:szCs w:val="12"/>
              </w:rPr>
              <w:t>2. Sklapanje sporazuma o razvrgnuću suvlasničke zajednice isplatom</w:t>
            </w:r>
          </w:p>
        </w:tc>
        <w:tc>
          <w:tcPr>
            <w:tcW w:w="3840"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64" w:lineRule="auto"/>
              <w:jc w:val="left"/>
              <w:rPr>
                <w:sz w:val="12"/>
                <w:szCs w:val="12"/>
              </w:rPr>
            </w:pPr>
            <w:r>
              <w:rPr>
                <w:rStyle w:val="Other"/>
                <w:color w:val="000000"/>
                <w:sz w:val="12"/>
                <w:szCs w:val="12"/>
              </w:rPr>
              <w:t>Razvrgnuće isplatom:</w:t>
            </w:r>
          </w:p>
          <w:p w:rsidR="00CD69D6" w:rsidRDefault="00CD69D6">
            <w:pPr>
              <w:pStyle w:val="Other0"/>
              <w:shd w:val="clear" w:color="auto" w:fill="auto"/>
              <w:spacing w:line="264" w:lineRule="auto"/>
              <w:jc w:val="left"/>
              <w:rPr>
                <w:sz w:val="12"/>
                <w:szCs w:val="12"/>
              </w:rPr>
            </w:pPr>
            <w:r>
              <w:rPr>
                <w:rStyle w:val="Other"/>
                <w:color w:val="000000"/>
                <w:sz w:val="12"/>
                <w:szCs w:val="12"/>
              </w:rPr>
              <w:t>Poduzimanje radnji (provjera im</w:t>
            </w:r>
            <w:r w:rsidR="00AD57CA">
              <w:rPr>
                <w:rStyle w:val="Other"/>
                <w:color w:val="000000"/>
                <w:sz w:val="12"/>
                <w:szCs w:val="12"/>
              </w:rPr>
              <w:t>ovinsko-pravne dokumentacije, o</w:t>
            </w:r>
            <w:r>
              <w:rPr>
                <w:rStyle w:val="Other"/>
                <w:color w:val="000000"/>
                <w:sz w:val="12"/>
                <w:szCs w:val="12"/>
              </w:rPr>
              <w:t>čevid, reguliranje korištenja, procjena i potvrda procjene vrijednosti nekretnine, sastavljanje Sporazuma o razvrgnuću, izdavanje tabularne isprave, primopredaja)</w:t>
            </w:r>
          </w:p>
        </w:tc>
        <w:tc>
          <w:tcPr>
            <w:tcW w:w="3312"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64" w:lineRule="auto"/>
              <w:jc w:val="left"/>
              <w:rPr>
                <w:sz w:val="12"/>
                <w:szCs w:val="12"/>
              </w:rPr>
            </w:pPr>
            <w:r>
              <w:rPr>
                <w:rStyle w:val="Other"/>
                <w:color w:val="000000"/>
                <w:sz w:val="12"/>
                <w:szCs w:val="12"/>
              </w:rPr>
              <w:t>Zanemarivo odstupanje od ciljane vrijednosti.</w:t>
            </w:r>
          </w:p>
          <w:p w:rsidR="00CD69D6" w:rsidRDefault="00CD69D6">
            <w:pPr>
              <w:pStyle w:val="Other0"/>
              <w:shd w:val="clear" w:color="auto" w:fill="auto"/>
              <w:spacing w:line="264" w:lineRule="auto"/>
              <w:jc w:val="left"/>
              <w:rPr>
                <w:sz w:val="12"/>
                <w:szCs w:val="12"/>
              </w:rPr>
            </w:pPr>
            <w:r>
              <w:rPr>
                <w:rStyle w:val="Other"/>
                <w:color w:val="000000"/>
                <w:sz w:val="12"/>
                <w:szCs w:val="12"/>
              </w:rPr>
              <w:t>Temeljem 39 sklopljenih sporazuma razvrgnute su suvlasničke zajednice za 59 poslovnih prostora.</w:t>
            </w:r>
          </w:p>
        </w:tc>
        <w:tc>
          <w:tcPr>
            <w:tcW w:w="1018"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after="240" w:line="264" w:lineRule="auto"/>
              <w:rPr>
                <w:sz w:val="12"/>
                <w:szCs w:val="12"/>
              </w:rPr>
            </w:pPr>
            <w:r>
              <w:rPr>
                <w:rStyle w:val="Other"/>
                <w:color w:val="000000"/>
                <w:sz w:val="12"/>
                <w:szCs w:val="12"/>
              </w:rPr>
              <w:t>Broj sklopljenih sporazuma o razvrgnuću suvlasničke zajednice isplatom</w:t>
            </w:r>
          </w:p>
          <w:p w:rsidR="00CD69D6" w:rsidRDefault="00CD69D6">
            <w:pPr>
              <w:pStyle w:val="Other0"/>
              <w:shd w:val="clear" w:color="auto" w:fill="auto"/>
              <w:spacing w:line="264" w:lineRule="auto"/>
              <w:rPr>
                <w:sz w:val="12"/>
                <w:szCs w:val="12"/>
              </w:rPr>
            </w:pPr>
            <w:r>
              <w:rPr>
                <w:rStyle w:val="Other"/>
                <w:color w:val="000000"/>
                <w:sz w:val="12"/>
                <w:szCs w:val="12"/>
              </w:rPr>
              <w:t>Vrijednost razvrgnute imovine prema sklopljenim sporazumima o razvrgnuću suvlasničke zajednice isplatom</w:t>
            </w:r>
          </w:p>
        </w:tc>
        <w:tc>
          <w:tcPr>
            <w:tcW w:w="883"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after="1060" w:line="240" w:lineRule="auto"/>
              <w:rPr>
                <w:sz w:val="12"/>
                <w:szCs w:val="12"/>
              </w:rPr>
            </w:pPr>
            <w:r>
              <w:rPr>
                <w:rStyle w:val="Other"/>
                <w:color w:val="000000"/>
                <w:sz w:val="12"/>
                <w:szCs w:val="12"/>
              </w:rPr>
              <w:t>Broj</w:t>
            </w:r>
          </w:p>
          <w:p w:rsidR="00CD69D6" w:rsidRDefault="00CD69D6">
            <w:pPr>
              <w:pStyle w:val="Other0"/>
              <w:shd w:val="clear" w:color="auto" w:fill="auto"/>
              <w:spacing w:line="240" w:lineRule="auto"/>
              <w:rPr>
                <w:sz w:val="12"/>
                <w:szCs w:val="12"/>
              </w:rPr>
            </w:pPr>
            <w:r>
              <w:rPr>
                <w:rStyle w:val="Other"/>
                <w:color w:val="000000"/>
                <w:sz w:val="12"/>
                <w:szCs w:val="12"/>
              </w:rPr>
              <w:t>Vrijednost</w:t>
            </w:r>
          </w:p>
          <w:p w:rsidR="00CD69D6" w:rsidRDefault="00CD69D6">
            <w:pPr>
              <w:pStyle w:val="Other0"/>
              <w:shd w:val="clear" w:color="auto" w:fill="auto"/>
              <w:spacing w:line="240" w:lineRule="auto"/>
              <w:rPr>
                <w:sz w:val="12"/>
                <w:szCs w:val="12"/>
              </w:rPr>
            </w:pPr>
            <w:r>
              <w:rPr>
                <w:rStyle w:val="Other"/>
                <w:color w:val="000000"/>
                <w:sz w:val="12"/>
                <w:szCs w:val="12"/>
              </w:rPr>
              <w:t>HRK</w:t>
            </w:r>
          </w:p>
        </w:tc>
        <w:tc>
          <w:tcPr>
            <w:tcW w:w="1123"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64" w:lineRule="auto"/>
              <w:rPr>
                <w:sz w:val="12"/>
                <w:szCs w:val="12"/>
              </w:rPr>
            </w:pPr>
            <w:r>
              <w:rPr>
                <w:rStyle w:val="Other"/>
                <w:color w:val="000000"/>
                <w:sz w:val="12"/>
                <w:szCs w:val="12"/>
              </w:rPr>
              <w:t>Polazna: 35</w:t>
            </w:r>
          </w:p>
          <w:p w:rsidR="00CD69D6" w:rsidRDefault="00CD69D6">
            <w:pPr>
              <w:pStyle w:val="Other0"/>
              <w:shd w:val="clear" w:color="auto" w:fill="auto"/>
              <w:spacing w:line="264" w:lineRule="auto"/>
              <w:rPr>
                <w:sz w:val="12"/>
                <w:szCs w:val="12"/>
              </w:rPr>
            </w:pPr>
            <w:r>
              <w:rPr>
                <w:rStyle w:val="Other"/>
                <w:color w:val="000000"/>
                <w:sz w:val="12"/>
                <w:szCs w:val="12"/>
              </w:rPr>
              <w:t>(38)</w:t>
            </w:r>
          </w:p>
          <w:p w:rsidR="00CD69D6" w:rsidRDefault="00CD69D6">
            <w:pPr>
              <w:pStyle w:val="Other0"/>
              <w:shd w:val="clear" w:color="auto" w:fill="auto"/>
              <w:spacing w:after="620" w:line="264" w:lineRule="auto"/>
              <w:rPr>
                <w:sz w:val="12"/>
                <w:szCs w:val="12"/>
              </w:rPr>
            </w:pPr>
            <w:r>
              <w:rPr>
                <w:rStyle w:val="Other"/>
                <w:color w:val="000000"/>
                <w:sz w:val="12"/>
                <w:szCs w:val="12"/>
              </w:rPr>
              <w:t>Ciljana: 40</w:t>
            </w:r>
          </w:p>
          <w:p w:rsidR="00CD69D6" w:rsidRDefault="00CD69D6">
            <w:pPr>
              <w:pStyle w:val="Other0"/>
              <w:shd w:val="clear" w:color="auto" w:fill="auto"/>
              <w:spacing w:line="264" w:lineRule="auto"/>
              <w:rPr>
                <w:sz w:val="12"/>
                <w:szCs w:val="12"/>
              </w:rPr>
            </w:pPr>
            <w:r>
              <w:rPr>
                <w:rStyle w:val="Other"/>
                <w:color w:val="000000"/>
                <w:sz w:val="12"/>
                <w:szCs w:val="12"/>
              </w:rPr>
              <w:t>Polazna: 26.000.000 (23.338.664)</w:t>
            </w:r>
          </w:p>
          <w:p w:rsidR="00CD69D6" w:rsidRDefault="00CD69D6">
            <w:pPr>
              <w:pStyle w:val="Other0"/>
              <w:shd w:val="clear" w:color="auto" w:fill="auto"/>
              <w:spacing w:line="264" w:lineRule="auto"/>
              <w:rPr>
                <w:sz w:val="12"/>
                <w:szCs w:val="12"/>
              </w:rPr>
            </w:pPr>
            <w:r>
              <w:rPr>
                <w:rStyle w:val="Other"/>
                <w:color w:val="000000"/>
                <w:sz w:val="12"/>
                <w:szCs w:val="12"/>
              </w:rPr>
              <w:t>Ciljana:</w:t>
            </w:r>
          </w:p>
          <w:p w:rsidR="00CD69D6" w:rsidRDefault="00CD69D6">
            <w:pPr>
              <w:pStyle w:val="Other0"/>
              <w:shd w:val="clear" w:color="auto" w:fill="auto"/>
              <w:spacing w:line="264" w:lineRule="auto"/>
              <w:rPr>
                <w:sz w:val="12"/>
                <w:szCs w:val="12"/>
              </w:rPr>
            </w:pPr>
            <w:r>
              <w:rPr>
                <w:rStyle w:val="Other"/>
                <w:color w:val="000000"/>
                <w:sz w:val="12"/>
                <w:szCs w:val="12"/>
              </w:rPr>
              <w:t>24.000.000</w:t>
            </w:r>
          </w:p>
        </w:tc>
        <w:tc>
          <w:tcPr>
            <w:tcW w:w="946"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after="1060" w:line="240" w:lineRule="auto"/>
              <w:rPr>
                <w:sz w:val="12"/>
                <w:szCs w:val="12"/>
              </w:rPr>
            </w:pPr>
            <w:r>
              <w:rPr>
                <w:rStyle w:val="Other"/>
                <w:color w:val="000000"/>
                <w:sz w:val="12"/>
                <w:szCs w:val="12"/>
              </w:rPr>
              <w:t>39</w:t>
            </w:r>
          </w:p>
          <w:p w:rsidR="00CD69D6" w:rsidRDefault="00CD69D6">
            <w:pPr>
              <w:pStyle w:val="Other0"/>
              <w:shd w:val="clear" w:color="auto" w:fill="auto"/>
              <w:spacing w:line="240" w:lineRule="auto"/>
              <w:rPr>
                <w:sz w:val="12"/>
                <w:szCs w:val="12"/>
              </w:rPr>
            </w:pPr>
            <w:r>
              <w:rPr>
                <w:rStyle w:val="Other"/>
                <w:color w:val="000000"/>
                <w:sz w:val="12"/>
                <w:szCs w:val="12"/>
              </w:rPr>
              <w:t>17.007.501</w:t>
            </w:r>
          </w:p>
        </w:tc>
        <w:tc>
          <w:tcPr>
            <w:tcW w:w="2016" w:type="dxa"/>
            <w:vMerge w:val="restart"/>
            <w:tcBorders>
              <w:top w:val="single" w:sz="4" w:space="0" w:color="auto"/>
              <w:left w:val="single" w:sz="4" w:space="0" w:color="auto"/>
              <w:bottom w:val="nil"/>
              <w:right w:val="single" w:sz="4" w:space="0" w:color="auto"/>
            </w:tcBorders>
            <w:shd w:val="clear" w:color="auto" w:fill="FFFFFF"/>
            <w:vAlign w:val="center"/>
          </w:tcPr>
          <w:p w:rsidR="00CD69D6" w:rsidRDefault="00CD69D6" w:rsidP="00A838A9">
            <w:pPr>
              <w:pStyle w:val="Other0"/>
              <w:shd w:val="clear" w:color="auto" w:fill="auto"/>
              <w:spacing w:line="264" w:lineRule="auto"/>
              <w:rPr>
                <w:sz w:val="12"/>
                <w:szCs w:val="12"/>
              </w:rPr>
            </w:pPr>
            <w:r>
              <w:rPr>
                <w:rStyle w:val="Other"/>
                <w:color w:val="000000"/>
                <w:sz w:val="12"/>
                <w:szCs w:val="12"/>
              </w:rPr>
              <w:t xml:space="preserve">Vezano uz nekretnine na upravljanju Ministarstva ističe se da je u promatranom razdoblju i to dana 22. ožujka 2020., područje Grada Zagreba, Zagrebačke županije i Krapinsko-zagorske županije pogodio jak potres magnitude 5.5 prema Richteru posljedica kojeg je djelomično odnosno potpuno uništenje brojnih zgrada i građevina na području Grada Zagreba, Zagrebačke županije i Krapinsko- zagorske županije, a u kojim zgradama se nalazi veliki broj poslovnih prostora i stanova na upravljanju Ministarstva, te se ističe da </w:t>
            </w:r>
            <w:r w:rsidR="000C6296">
              <w:rPr>
                <w:rStyle w:val="Other"/>
                <w:color w:val="000000"/>
                <w:sz w:val="12"/>
                <w:szCs w:val="12"/>
              </w:rPr>
              <w:t xml:space="preserve">su provedene i aktivnosti vezane </w:t>
            </w:r>
            <w:r>
              <w:rPr>
                <w:rStyle w:val="Other"/>
                <w:color w:val="000000"/>
                <w:sz w:val="12"/>
                <w:szCs w:val="12"/>
              </w:rPr>
              <w:t>uz sanaciju oštećenih zgrada, kao i stambeno zbrinjavanje osoba čije su nekretnine nastradale u potresu.</w:t>
            </w:r>
          </w:p>
        </w:tc>
      </w:tr>
      <w:tr w:rsidR="00CD69D6">
        <w:trPr>
          <w:trHeight w:hRule="exact" w:val="2611"/>
          <w:jc w:val="center"/>
        </w:trPr>
        <w:tc>
          <w:tcPr>
            <w:tcW w:w="2054"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64" w:lineRule="auto"/>
              <w:jc w:val="left"/>
              <w:rPr>
                <w:sz w:val="12"/>
                <w:szCs w:val="12"/>
              </w:rPr>
            </w:pPr>
            <w:r>
              <w:rPr>
                <w:rStyle w:val="Other"/>
                <w:color w:val="000000"/>
                <w:sz w:val="12"/>
                <w:szCs w:val="12"/>
              </w:rPr>
              <w:t>3. Sklapanje ugovora o zamjeni nekretnina</w:t>
            </w:r>
          </w:p>
        </w:tc>
        <w:tc>
          <w:tcPr>
            <w:tcW w:w="3840"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64" w:lineRule="auto"/>
              <w:jc w:val="left"/>
              <w:rPr>
                <w:sz w:val="12"/>
                <w:szCs w:val="12"/>
              </w:rPr>
            </w:pPr>
            <w:r>
              <w:rPr>
                <w:rStyle w:val="Other"/>
                <w:color w:val="000000"/>
                <w:sz w:val="12"/>
                <w:szCs w:val="12"/>
              </w:rPr>
              <w:t>Zamjena nekretnina:</w:t>
            </w:r>
          </w:p>
          <w:p w:rsidR="00CD69D6" w:rsidRPr="00AF51A4" w:rsidRDefault="00CD69D6">
            <w:pPr>
              <w:pStyle w:val="Other0"/>
              <w:shd w:val="clear" w:color="auto" w:fill="auto"/>
              <w:spacing w:line="264" w:lineRule="auto"/>
              <w:jc w:val="left"/>
              <w:rPr>
                <w:color w:val="000000"/>
                <w:sz w:val="12"/>
                <w:szCs w:val="12"/>
              </w:rPr>
            </w:pPr>
            <w:r>
              <w:rPr>
                <w:rStyle w:val="Other"/>
                <w:color w:val="000000"/>
                <w:sz w:val="12"/>
                <w:szCs w:val="12"/>
              </w:rPr>
              <w:t>Ministarstvo provodi postupak zamjene nekretnina koje su u vlasništvu Republike Hrvatske s nekretninama koje su u vlasništvu jedinica lokalne i područne (regionalne) samouprave te iznimno i zamjenu nekretnina u vlasništvu Republike Hrvatske s nekretninama koje su u vlasništvu trećih osoba, ukoliko predložena zamjena predstavlja gospodarski interes Republike Hrvatske. Odluku o zamjeni nekretnina donosi ministar ili Vlada RH ovisno o vrijednosti nekretnina koje su predmetom zamjene. Poduzimanje radnji (provjera im</w:t>
            </w:r>
            <w:r w:rsidR="00AF51A4">
              <w:rPr>
                <w:rStyle w:val="Other"/>
                <w:color w:val="000000"/>
                <w:sz w:val="12"/>
                <w:szCs w:val="12"/>
              </w:rPr>
              <w:t>ovinsko-pravne dokumentacije, o</w:t>
            </w:r>
            <w:r>
              <w:rPr>
                <w:rStyle w:val="Other"/>
                <w:color w:val="000000"/>
                <w:sz w:val="12"/>
                <w:szCs w:val="12"/>
              </w:rPr>
              <w:t>čevid, reguliranje korištenja, procjena i potvrda procjene vrijednosti nekretnine, sastavljanje Ugovora o zamjeni, izdavanje tabularne isprave, primopredaja)</w:t>
            </w:r>
          </w:p>
        </w:tc>
        <w:tc>
          <w:tcPr>
            <w:tcW w:w="3312"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64" w:lineRule="auto"/>
              <w:jc w:val="left"/>
              <w:rPr>
                <w:sz w:val="12"/>
                <w:szCs w:val="12"/>
              </w:rPr>
            </w:pPr>
            <w:r>
              <w:rPr>
                <w:rStyle w:val="Other"/>
                <w:color w:val="000000"/>
                <w:sz w:val="12"/>
                <w:szCs w:val="12"/>
              </w:rPr>
              <w:t>U promatranom razdoblju nije bilo provedenih postupaka zamjene nekretnina, budući su isti postupci dugotrajni te zahtijevaju prethodno kumulativno ispunjenje više zakonskih uvjeta.***</w:t>
            </w:r>
          </w:p>
        </w:tc>
        <w:tc>
          <w:tcPr>
            <w:tcW w:w="1018"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64" w:lineRule="auto"/>
              <w:rPr>
                <w:sz w:val="12"/>
                <w:szCs w:val="12"/>
              </w:rPr>
            </w:pPr>
            <w:r>
              <w:rPr>
                <w:rStyle w:val="Other"/>
                <w:color w:val="000000"/>
                <w:sz w:val="12"/>
                <w:szCs w:val="12"/>
              </w:rPr>
              <w:t>Broj sklopljenih ugovora o zamjeni</w:t>
            </w:r>
          </w:p>
        </w:tc>
        <w:tc>
          <w:tcPr>
            <w:tcW w:w="883"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rPr>
                <w:sz w:val="12"/>
                <w:szCs w:val="12"/>
              </w:rPr>
            </w:pPr>
            <w:r>
              <w:rPr>
                <w:rStyle w:val="Other"/>
                <w:color w:val="000000"/>
                <w:sz w:val="12"/>
                <w:szCs w:val="12"/>
              </w:rPr>
              <w:t>Broj</w:t>
            </w:r>
          </w:p>
        </w:tc>
        <w:tc>
          <w:tcPr>
            <w:tcW w:w="1123"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rPr>
                <w:sz w:val="12"/>
                <w:szCs w:val="12"/>
              </w:rPr>
            </w:pPr>
            <w:r>
              <w:rPr>
                <w:rStyle w:val="Other"/>
                <w:color w:val="000000"/>
                <w:sz w:val="12"/>
                <w:szCs w:val="12"/>
              </w:rPr>
              <w:t>Polazna: 3</w:t>
            </w:r>
          </w:p>
          <w:p w:rsidR="00CD69D6" w:rsidRDefault="00CD69D6">
            <w:pPr>
              <w:pStyle w:val="Other0"/>
              <w:shd w:val="clear" w:color="auto" w:fill="auto"/>
              <w:spacing w:line="240" w:lineRule="auto"/>
              <w:rPr>
                <w:sz w:val="12"/>
                <w:szCs w:val="12"/>
              </w:rPr>
            </w:pPr>
            <w:r>
              <w:rPr>
                <w:rStyle w:val="Other"/>
                <w:color w:val="000000"/>
                <w:sz w:val="12"/>
                <w:szCs w:val="12"/>
              </w:rPr>
              <w:t>(1)</w:t>
            </w:r>
          </w:p>
          <w:p w:rsidR="00CD69D6" w:rsidRDefault="00CD69D6">
            <w:pPr>
              <w:pStyle w:val="Other0"/>
              <w:shd w:val="clear" w:color="auto" w:fill="auto"/>
              <w:spacing w:line="240" w:lineRule="auto"/>
              <w:rPr>
                <w:sz w:val="12"/>
                <w:szCs w:val="12"/>
              </w:rPr>
            </w:pPr>
            <w:r>
              <w:rPr>
                <w:rStyle w:val="Other"/>
                <w:color w:val="000000"/>
                <w:sz w:val="12"/>
                <w:szCs w:val="12"/>
              </w:rPr>
              <w:t>Ciljana: 1</w:t>
            </w:r>
          </w:p>
        </w:tc>
        <w:tc>
          <w:tcPr>
            <w:tcW w:w="946"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rPr>
                <w:sz w:val="12"/>
                <w:szCs w:val="12"/>
              </w:rPr>
            </w:pPr>
            <w:r>
              <w:rPr>
                <w:rStyle w:val="Other"/>
                <w:color w:val="000000"/>
                <w:sz w:val="12"/>
                <w:szCs w:val="12"/>
              </w:rPr>
              <w:t>0</w:t>
            </w:r>
          </w:p>
        </w:tc>
        <w:tc>
          <w:tcPr>
            <w:tcW w:w="2016" w:type="dxa"/>
            <w:vMerge/>
            <w:tcBorders>
              <w:top w:val="nil"/>
              <w:left w:val="single" w:sz="4" w:space="0" w:color="auto"/>
              <w:bottom w:val="nil"/>
              <w:right w:val="single" w:sz="4" w:space="0" w:color="auto"/>
            </w:tcBorders>
            <w:shd w:val="clear" w:color="auto" w:fill="FFFFFF"/>
            <w:vAlign w:val="center"/>
          </w:tcPr>
          <w:p w:rsidR="00CD69D6" w:rsidRDefault="00CD69D6">
            <w:pPr>
              <w:pStyle w:val="Other0"/>
              <w:shd w:val="clear" w:color="auto" w:fill="auto"/>
              <w:spacing w:line="240" w:lineRule="auto"/>
              <w:rPr>
                <w:sz w:val="12"/>
                <w:szCs w:val="12"/>
              </w:rPr>
            </w:pPr>
          </w:p>
        </w:tc>
      </w:tr>
      <w:tr w:rsidR="00CD69D6">
        <w:trPr>
          <w:trHeight w:hRule="exact" w:val="1541"/>
          <w:jc w:val="center"/>
        </w:trPr>
        <w:tc>
          <w:tcPr>
            <w:tcW w:w="2054"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line="264" w:lineRule="auto"/>
              <w:jc w:val="left"/>
              <w:rPr>
                <w:sz w:val="12"/>
                <w:szCs w:val="12"/>
              </w:rPr>
            </w:pPr>
            <w:r>
              <w:rPr>
                <w:rStyle w:val="Other"/>
                <w:color w:val="000000"/>
                <w:sz w:val="12"/>
                <w:szCs w:val="12"/>
              </w:rPr>
              <w:t>4. Vođenje redovite cjelovite i sistematizirane evidencije nekretnina u vlasništvu RH kojima upravlja Ministarstvo</w:t>
            </w:r>
          </w:p>
        </w:tc>
        <w:tc>
          <w:tcPr>
            <w:tcW w:w="3840"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line="264" w:lineRule="auto"/>
              <w:jc w:val="left"/>
              <w:rPr>
                <w:sz w:val="12"/>
                <w:szCs w:val="12"/>
              </w:rPr>
            </w:pPr>
            <w:r>
              <w:rPr>
                <w:rStyle w:val="Other"/>
                <w:color w:val="000000"/>
                <w:sz w:val="12"/>
                <w:szCs w:val="12"/>
              </w:rPr>
              <w:t>Vođenje evidencije:</w:t>
            </w:r>
          </w:p>
          <w:p w:rsidR="00CD69D6" w:rsidRDefault="00CD69D6">
            <w:pPr>
              <w:pStyle w:val="Other0"/>
              <w:shd w:val="clear" w:color="auto" w:fill="auto"/>
              <w:spacing w:line="264" w:lineRule="auto"/>
              <w:jc w:val="left"/>
              <w:rPr>
                <w:sz w:val="12"/>
                <w:szCs w:val="12"/>
              </w:rPr>
            </w:pPr>
            <w:r>
              <w:rPr>
                <w:rStyle w:val="Other"/>
                <w:color w:val="000000"/>
                <w:sz w:val="12"/>
                <w:szCs w:val="12"/>
              </w:rPr>
              <w:t>Poduzimanje svih radnji u svrhu vođenja evidencije nekretnina u vlasništvu RH kojima upravlja Ministarstvo u skladu sa čl. 55. ZUDI-a i Pravilnikom o načinu vođenja evidencije državne imovine (NN 101/18).</w:t>
            </w:r>
          </w:p>
        </w:tc>
        <w:tc>
          <w:tcPr>
            <w:tcW w:w="3312"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line="264" w:lineRule="auto"/>
              <w:jc w:val="left"/>
              <w:rPr>
                <w:sz w:val="12"/>
                <w:szCs w:val="12"/>
              </w:rPr>
            </w:pPr>
            <w:r>
              <w:rPr>
                <w:rStyle w:val="Other"/>
                <w:color w:val="000000"/>
                <w:sz w:val="12"/>
                <w:szCs w:val="12"/>
              </w:rPr>
              <w:t>U promatranom razdoblju kontinuirano se provodilo evidentiranje zaprimljenih podataka o novostečenim nekretninama koje su u nadležnost Ministarstva te su iste unesene u Interni registar nekretnina.</w:t>
            </w:r>
          </w:p>
        </w:tc>
        <w:tc>
          <w:tcPr>
            <w:tcW w:w="1018" w:type="dxa"/>
            <w:tcBorders>
              <w:top w:val="single" w:sz="4" w:space="0" w:color="auto"/>
              <w:left w:val="single" w:sz="4" w:space="0" w:color="auto"/>
              <w:bottom w:val="single" w:sz="4" w:space="0" w:color="auto"/>
              <w:right w:val="nil"/>
            </w:tcBorders>
            <w:shd w:val="clear" w:color="auto" w:fill="FFFFFF"/>
            <w:vAlign w:val="bottom"/>
          </w:tcPr>
          <w:p w:rsidR="00CD69D6" w:rsidRDefault="00CD69D6">
            <w:pPr>
              <w:pStyle w:val="Other0"/>
              <w:shd w:val="clear" w:color="auto" w:fill="auto"/>
              <w:spacing w:line="264" w:lineRule="auto"/>
              <w:rPr>
                <w:sz w:val="12"/>
                <w:szCs w:val="12"/>
              </w:rPr>
            </w:pPr>
            <w:r>
              <w:rPr>
                <w:rStyle w:val="Other"/>
                <w:color w:val="000000"/>
                <w:sz w:val="12"/>
                <w:szCs w:val="12"/>
              </w:rPr>
              <w:t>Uspostava sveobuhvatne i točne evidencije nekretnina u vlasništvu Republike</w:t>
            </w:r>
          </w:p>
          <w:p w:rsidR="00CD69D6" w:rsidRDefault="00CD69D6">
            <w:pPr>
              <w:pStyle w:val="Other0"/>
              <w:shd w:val="clear" w:color="auto" w:fill="auto"/>
              <w:spacing w:line="264" w:lineRule="auto"/>
              <w:rPr>
                <w:sz w:val="12"/>
                <w:szCs w:val="12"/>
              </w:rPr>
            </w:pPr>
            <w:r>
              <w:rPr>
                <w:rStyle w:val="Other"/>
                <w:color w:val="000000"/>
                <w:sz w:val="12"/>
                <w:szCs w:val="12"/>
              </w:rPr>
              <w:t>Hrvatske kojima upravlja Ministarstvo</w:t>
            </w:r>
          </w:p>
        </w:tc>
        <w:tc>
          <w:tcPr>
            <w:tcW w:w="883"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line="264" w:lineRule="auto"/>
              <w:rPr>
                <w:sz w:val="12"/>
                <w:szCs w:val="12"/>
              </w:rPr>
            </w:pPr>
            <w:r>
              <w:rPr>
                <w:rStyle w:val="Other"/>
                <w:color w:val="000000"/>
                <w:sz w:val="12"/>
                <w:szCs w:val="12"/>
              </w:rPr>
              <w:t>Broj nekretnina sa upisanim cjelovitim i točnim podacima u evidenciji nekretnina</w:t>
            </w:r>
          </w:p>
        </w:tc>
        <w:tc>
          <w:tcPr>
            <w:tcW w:w="2069" w:type="dxa"/>
            <w:gridSpan w:val="2"/>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line="264" w:lineRule="auto"/>
              <w:rPr>
                <w:sz w:val="12"/>
                <w:szCs w:val="12"/>
              </w:rPr>
            </w:pPr>
            <w:r>
              <w:rPr>
                <w:rStyle w:val="Other"/>
                <w:color w:val="000000"/>
                <w:sz w:val="12"/>
                <w:szCs w:val="12"/>
              </w:rPr>
              <w:t>Vrijednosti ovise o projektu ZIS (Zajednički informacijski sustav) odnosno o provedbi cjelovite uskladbe zemljišnih knjiga i katastra i u nadležnosti je Državne geodetske uprave te o osiguranim poveznicama internog registra Ministarstva na web servise ZIS-a.****</w:t>
            </w:r>
          </w:p>
        </w:tc>
        <w:tc>
          <w:tcPr>
            <w:tcW w:w="2016" w:type="dxa"/>
            <w:vMerge/>
            <w:tcBorders>
              <w:top w:val="nil"/>
              <w:left w:val="single" w:sz="4" w:space="0" w:color="auto"/>
              <w:bottom w:val="single" w:sz="4" w:space="0" w:color="auto"/>
              <w:right w:val="single" w:sz="4" w:space="0" w:color="auto"/>
            </w:tcBorders>
            <w:shd w:val="clear" w:color="auto" w:fill="FFFFFF"/>
            <w:vAlign w:val="center"/>
          </w:tcPr>
          <w:p w:rsidR="00CD69D6" w:rsidRDefault="00CD69D6">
            <w:pPr>
              <w:pStyle w:val="Other0"/>
              <w:shd w:val="clear" w:color="auto" w:fill="auto"/>
              <w:spacing w:line="264" w:lineRule="auto"/>
              <w:rPr>
                <w:sz w:val="12"/>
                <w:szCs w:val="12"/>
              </w:rPr>
            </w:pPr>
          </w:p>
        </w:tc>
      </w:tr>
    </w:tbl>
    <w:p w:rsidR="00CD69D6" w:rsidRDefault="00CD69D6">
      <w:pPr>
        <w:autoSpaceDE w:val="0"/>
        <w:autoSpaceDN w:val="0"/>
        <w:adjustRightInd w:val="0"/>
        <w:spacing w:line="20" w:lineRule="exact"/>
        <w:rPr>
          <w:color w:val="auto"/>
          <w:sz w:val="2"/>
          <w:szCs w:val="2"/>
        </w:rPr>
      </w:pPr>
      <w:r>
        <w:rPr>
          <w:color w:val="auto"/>
          <w:sz w:val="2"/>
          <w:szCs w:val="2"/>
        </w:rPr>
        <w:br w:type="page"/>
      </w:r>
    </w:p>
    <w:p w:rsidR="00CD69D6" w:rsidRDefault="00CD69D6">
      <w:pPr>
        <w:pStyle w:val="Heading20"/>
        <w:keepNext/>
        <w:keepLines/>
        <w:shd w:val="clear" w:color="auto" w:fill="auto"/>
        <w:spacing w:line="240" w:lineRule="auto"/>
      </w:pPr>
    </w:p>
    <w:tbl>
      <w:tblPr>
        <w:tblW w:w="15192" w:type="dxa"/>
        <w:jc w:val="center"/>
        <w:tblLayout w:type="fixed"/>
        <w:tblCellMar>
          <w:left w:w="0" w:type="dxa"/>
          <w:right w:w="0" w:type="dxa"/>
        </w:tblCellMar>
        <w:tblLook w:val="0000" w:firstRow="0" w:lastRow="0" w:firstColumn="0" w:lastColumn="0" w:noHBand="0" w:noVBand="0"/>
      </w:tblPr>
      <w:tblGrid>
        <w:gridCol w:w="2054"/>
        <w:gridCol w:w="3840"/>
        <w:gridCol w:w="3312"/>
        <w:gridCol w:w="1018"/>
        <w:gridCol w:w="883"/>
        <w:gridCol w:w="1123"/>
        <w:gridCol w:w="946"/>
        <w:gridCol w:w="2016"/>
      </w:tblGrid>
      <w:tr w:rsidR="008C350D" w:rsidTr="008C350D">
        <w:trPr>
          <w:trHeight w:hRule="exact" w:val="1061"/>
          <w:jc w:val="center"/>
        </w:trPr>
        <w:tc>
          <w:tcPr>
            <w:tcW w:w="15192" w:type="dxa"/>
            <w:gridSpan w:val="8"/>
            <w:tcBorders>
              <w:top w:val="single" w:sz="4" w:space="0" w:color="auto"/>
              <w:left w:val="single" w:sz="4" w:space="0" w:color="auto"/>
              <w:bottom w:val="nil"/>
              <w:right w:val="single" w:sz="4" w:space="0" w:color="auto"/>
            </w:tcBorders>
            <w:shd w:val="clear" w:color="auto" w:fill="66CBFF"/>
            <w:vAlign w:val="center"/>
          </w:tcPr>
          <w:p w:rsidR="008C350D" w:rsidRDefault="008C350D" w:rsidP="008C350D">
            <w:pPr>
              <w:pStyle w:val="Other0"/>
              <w:shd w:val="clear" w:color="auto" w:fill="auto"/>
              <w:spacing w:line="276" w:lineRule="auto"/>
              <w:rPr>
                <w:rStyle w:val="Other"/>
                <w:b/>
                <w:bCs/>
                <w:color w:val="000000"/>
                <w:sz w:val="17"/>
                <w:szCs w:val="17"/>
              </w:rPr>
            </w:pPr>
            <w:r>
              <w:rPr>
                <w:rStyle w:val="Other"/>
                <w:b/>
                <w:bCs/>
                <w:color w:val="000000"/>
                <w:sz w:val="17"/>
                <w:szCs w:val="17"/>
              </w:rPr>
              <w:t xml:space="preserve">POSEBAN CILJ 1. UČINKOVITO UPRAVLJANJE NEKRETNINAMA U VLASNIŠTVU REPUBLIKE HRVATSKE </w:t>
            </w:r>
          </w:p>
          <w:p w:rsidR="008C350D" w:rsidRDefault="008C350D" w:rsidP="008C350D">
            <w:pPr>
              <w:pStyle w:val="Other0"/>
              <w:shd w:val="clear" w:color="auto" w:fill="auto"/>
              <w:spacing w:line="276" w:lineRule="auto"/>
              <w:rPr>
                <w:sz w:val="17"/>
                <w:szCs w:val="17"/>
              </w:rPr>
            </w:pPr>
            <w:r>
              <w:rPr>
                <w:rStyle w:val="Other"/>
                <w:b/>
                <w:bCs/>
                <w:color w:val="FF0000"/>
                <w:sz w:val="17"/>
                <w:szCs w:val="17"/>
              </w:rPr>
              <w:t>POSLOVNI PROSTORI</w:t>
            </w:r>
          </w:p>
          <w:p w:rsidR="008C350D" w:rsidRDefault="008C350D" w:rsidP="008C350D">
            <w:pPr>
              <w:pStyle w:val="Other0"/>
              <w:shd w:val="clear" w:color="auto" w:fill="auto"/>
              <w:spacing w:line="276" w:lineRule="auto"/>
              <w:rPr>
                <w:sz w:val="17"/>
                <w:szCs w:val="17"/>
              </w:rPr>
            </w:pPr>
            <w:r>
              <w:rPr>
                <w:rStyle w:val="Other"/>
                <w:b/>
                <w:bCs/>
                <w:color w:val="000000"/>
                <w:sz w:val="17"/>
                <w:szCs w:val="17"/>
              </w:rPr>
              <w:t>Realizacija aktivnosti za razdoblje: siječanj - prosinac 2020.</w:t>
            </w:r>
          </w:p>
          <w:p w:rsidR="008C350D" w:rsidRDefault="008C350D" w:rsidP="008C350D">
            <w:pPr>
              <w:pStyle w:val="Other0"/>
              <w:shd w:val="clear" w:color="auto" w:fill="auto"/>
              <w:spacing w:line="264" w:lineRule="auto"/>
              <w:rPr>
                <w:rStyle w:val="Other"/>
                <w:b/>
                <w:bCs/>
                <w:color w:val="000000"/>
                <w:sz w:val="12"/>
                <w:szCs w:val="12"/>
              </w:rPr>
            </w:pPr>
            <w:r>
              <w:rPr>
                <w:rStyle w:val="Other"/>
                <w:b/>
                <w:bCs/>
                <w:color w:val="000000"/>
                <w:sz w:val="17"/>
                <w:szCs w:val="17"/>
              </w:rPr>
              <w:t>MJERA 2. Rast investicijskih projekata za aktivaciju neiskorištene državne imovine putem prava građenja, prava služnosti, darovanja, zakupa i dodjele na uporabu</w:t>
            </w:r>
          </w:p>
        </w:tc>
      </w:tr>
      <w:tr w:rsidR="00CD69D6" w:rsidTr="008C350D">
        <w:trPr>
          <w:trHeight w:hRule="exact" w:val="1061"/>
          <w:jc w:val="center"/>
        </w:trPr>
        <w:tc>
          <w:tcPr>
            <w:tcW w:w="2054"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spacing w:line="240" w:lineRule="auto"/>
              <w:rPr>
                <w:sz w:val="15"/>
                <w:szCs w:val="15"/>
              </w:rPr>
            </w:pPr>
            <w:r>
              <w:rPr>
                <w:rStyle w:val="Other"/>
                <w:b/>
                <w:bCs/>
                <w:color w:val="000000"/>
                <w:sz w:val="15"/>
                <w:szCs w:val="15"/>
              </w:rPr>
              <w:t>AKTIVNOSTI/</w:t>
            </w:r>
          </w:p>
          <w:p w:rsidR="00CD69D6" w:rsidRDefault="00CD69D6">
            <w:pPr>
              <w:pStyle w:val="Other0"/>
              <w:shd w:val="clear" w:color="auto" w:fill="auto"/>
              <w:spacing w:line="240" w:lineRule="auto"/>
              <w:rPr>
                <w:sz w:val="15"/>
                <w:szCs w:val="15"/>
              </w:rPr>
            </w:pPr>
            <w:r>
              <w:rPr>
                <w:rStyle w:val="Other"/>
                <w:b/>
                <w:bCs/>
                <w:color w:val="000000"/>
                <w:sz w:val="15"/>
                <w:szCs w:val="15"/>
              </w:rPr>
              <w:t>NAČIN OSTVARENJA</w:t>
            </w:r>
          </w:p>
        </w:tc>
        <w:tc>
          <w:tcPr>
            <w:tcW w:w="3840"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spacing w:line="240" w:lineRule="auto"/>
              <w:rPr>
                <w:sz w:val="15"/>
                <w:szCs w:val="15"/>
              </w:rPr>
            </w:pPr>
            <w:r>
              <w:rPr>
                <w:rStyle w:val="Other"/>
                <w:b/>
                <w:bCs/>
                <w:color w:val="000000"/>
                <w:sz w:val="15"/>
                <w:szCs w:val="15"/>
              </w:rPr>
              <w:t>OPIS AKTIVNOSTI</w:t>
            </w:r>
          </w:p>
        </w:tc>
        <w:tc>
          <w:tcPr>
            <w:tcW w:w="3312"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spacing w:line="240" w:lineRule="auto"/>
              <w:rPr>
                <w:sz w:val="15"/>
                <w:szCs w:val="15"/>
              </w:rPr>
            </w:pPr>
            <w:r>
              <w:rPr>
                <w:rStyle w:val="Other"/>
                <w:b/>
                <w:bCs/>
                <w:color w:val="000000"/>
                <w:sz w:val="15"/>
                <w:szCs w:val="15"/>
              </w:rPr>
              <w:t>OPIS REALIZACIJE AKTIVNOSTI</w:t>
            </w:r>
          </w:p>
        </w:tc>
        <w:tc>
          <w:tcPr>
            <w:tcW w:w="1018"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spacing w:line="240" w:lineRule="auto"/>
              <w:rPr>
                <w:sz w:val="15"/>
                <w:szCs w:val="15"/>
              </w:rPr>
            </w:pPr>
            <w:r>
              <w:rPr>
                <w:rStyle w:val="Other"/>
                <w:b/>
                <w:bCs/>
                <w:color w:val="000000"/>
                <w:sz w:val="15"/>
                <w:szCs w:val="15"/>
              </w:rPr>
              <w:t>POKAZATELJI</w:t>
            </w:r>
          </w:p>
          <w:p w:rsidR="00CD69D6" w:rsidRDefault="00CD69D6">
            <w:pPr>
              <w:pStyle w:val="Other0"/>
              <w:shd w:val="clear" w:color="auto" w:fill="auto"/>
              <w:spacing w:line="240" w:lineRule="auto"/>
              <w:rPr>
                <w:sz w:val="15"/>
                <w:szCs w:val="15"/>
              </w:rPr>
            </w:pPr>
            <w:r>
              <w:rPr>
                <w:rStyle w:val="Other"/>
                <w:b/>
                <w:bCs/>
                <w:color w:val="000000"/>
                <w:sz w:val="15"/>
                <w:szCs w:val="15"/>
              </w:rPr>
              <w:t>REZULTATA</w:t>
            </w:r>
          </w:p>
        </w:tc>
        <w:tc>
          <w:tcPr>
            <w:tcW w:w="883" w:type="dxa"/>
            <w:tcBorders>
              <w:top w:val="single" w:sz="4" w:space="0" w:color="auto"/>
              <w:left w:val="single" w:sz="4" w:space="0" w:color="auto"/>
              <w:bottom w:val="nil"/>
              <w:right w:val="nil"/>
            </w:tcBorders>
            <w:shd w:val="clear" w:color="auto" w:fill="66CBFF"/>
            <w:vAlign w:val="center"/>
          </w:tcPr>
          <w:p w:rsidR="00CD69D6" w:rsidRDefault="00CD69D6" w:rsidP="008C350D">
            <w:pPr>
              <w:pStyle w:val="Other0"/>
              <w:shd w:val="clear" w:color="auto" w:fill="auto"/>
              <w:spacing w:line="240" w:lineRule="auto"/>
              <w:rPr>
                <w:sz w:val="15"/>
                <w:szCs w:val="15"/>
              </w:rPr>
            </w:pPr>
            <w:r>
              <w:rPr>
                <w:rStyle w:val="Other"/>
                <w:b/>
                <w:bCs/>
                <w:color w:val="000000"/>
                <w:sz w:val="15"/>
                <w:szCs w:val="15"/>
              </w:rPr>
              <w:t>MJERNA</w:t>
            </w:r>
            <w:r w:rsidR="008C350D">
              <w:rPr>
                <w:rStyle w:val="Other"/>
                <w:b/>
                <w:bCs/>
                <w:color w:val="000000"/>
                <w:sz w:val="15"/>
                <w:szCs w:val="15"/>
              </w:rPr>
              <w:t xml:space="preserve">    </w:t>
            </w:r>
            <w:r>
              <w:rPr>
                <w:rStyle w:val="Other"/>
                <w:b/>
                <w:bCs/>
                <w:color w:val="000000"/>
                <w:sz w:val="15"/>
                <w:szCs w:val="15"/>
              </w:rPr>
              <w:t xml:space="preserve"> JEDINICA ZA POKAZATELJ REZULTATA</w:t>
            </w:r>
          </w:p>
        </w:tc>
        <w:tc>
          <w:tcPr>
            <w:tcW w:w="1123"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rPr>
                <w:sz w:val="15"/>
                <w:szCs w:val="15"/>
              </w:rPr>
            </w:pPr>
            <w:r>
              <w:rPr>
                <w:rStyle w:val="Other"/>
                <w:b/>
                <w:bCs/>
                <w:color w:val="000000"/>
                <w:sz w:val="15"/>
                <w:szCs w:val="15"/>
              </w:rPr>
              <w:t>POLAZNA I</w:t>
            </w:r>
          </w:p>
          <w:p w:rsidR="00CD69D6" w:rsidRDefault="00CD69D6">
            <w:pPr>
              <w:pStyle w:val="Other0"/>
              <w:shd w:val="clear" w:color="auto" w:fill="auto"/>
              <w:spacing w:line="240" w:lineRule="auto"/>
              <w:rPr>
                <w:sz w:val="15"/>
                <w:szCs w:val="15"/>
              </w:rPr>
            </w:pPr>
            <w:r>
              <w:rPr>
                <w:rStyle w:val="Other"/>
                <w:b/>
                <w:bCs/>
                <w:color w:val="000000"/>
                <w:sz w:val="15"/>
                <w:szCs w:val="15"/>
              </w:rPr>
              <w:t>CILJANA VRIJEDNOST</w:t>
            </w:r>
          </w:p>
          <w:p w:rsidR="00CD69D6" w:rsidRDefault="00CD69D6">
            <w:pPr>
              <w:pStyle w:val="Other0"/>
              <w:shd w:val="clear" w:color="auto" w:fill="auto"/>
              <w:spacing w:line="240" w:lineRule="auto"/>
              <w:rPr>
                <w:sz w:val="15"/>
                <w:szCs w:val="15"/>
              </w:rPr>
            </w:pPr>
            <w:r>
              <w:rPr>
                <w:rStyle w:val="Other"/>
                <w:b/>
                <w:bCs/>
                <w:color w:val="000000"/>
                <w:sz w:val="15"/>
                <w:szCs w:val="15"/>
              </w:rPr>
              <w:t>MJERNE</w:t>
            </w:r>
          </w:p>
          <w:p w:rsidR="00CD69D6" w:rsidRDefault="00CD69D6">
            <w:pPr>
              <w:pStyle w:val="Other0"/>
              <w:shd w:val="clear" w:color="auto" w:fill="auto"/>
              <w:spacing w:line="240" w:lineRule="auto"/>
              <w:rPr>
                <w:sz w:val="15"/>
                <w:szCs w:val="15"/>
              </w:rPr>
            </w:pPr>
            <w:r>
              <w:rPr>
                <w:rStyle w:val="Other"/>
                <w:b/>
                <w:bCs/>
                <w:color w:val="000000"/>
                <w:sz w:val="15"/>
                <w:szCs w:val="15"/>
              </w:rPr>
              <w:t>JEDINICE*</w:t>
            </w:r>
          </w:p>
        </w:tc>
        <w:tc>
          <w:tcPr>
            <w:tcW w:w="946"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spacing w:line="240" w:lineRule="auto"/>
              <w:rPr>
                <w:sz w:val="15"/>
                <w:szCs w:val="15"/>
              </w:rPr>
            </w:pPr>
            <w:r>
              <w:rPr>
                <w:rStyle w:val="Other"/>
                <w:b/>
                <w:bCs/>
                <w:color w:val="000000"/>
                <w:sz w:val="15"/>
                <w:szCs w:val="15"/>
              </w:rPr>
              <w:t>OSTVARENA</w:t>
            </w:r>
          </w:p>
          <w:p w:rsidR="00CD69D6" w:rsidRDefault="00CD69D6">
            <w:pPr>
              <w:pStyle w:val="Other0"/>
              <w:shd w:val="clear" w:color="auto" w:fill="auto"/>
              <w:spacing w:line="240" w:lineRule="auto"/>
              <w:rPr>
                <w:sz w:val="15"/>
                <w:szCs w:val="15"/>
              </w:rPr>
            </w:pPr>
            <w:r>
              <w:rPr>
                <w:rStyle w:val="Other"/>
                <w:b/>
                <w:bCs/>
                <w:color w:val="000000"/>
                <w:sz w:val="15"/>
                <w:szCs w:val="15"/>
              </w:rPr>
              <w:t>VRIJEDNOST NA DAN</w:t>
            </w:r>
          </w:p>
          <w:p w:rsidR="00CD69D6" w:rsidRDefault="00CD69D6">
            <w:pPr>
              <w:pStyle w:val="Other0"/>
              <w:shd w:val="clear" w:color="auto" w:fill="auto"/>
              <w:spacing w:line="240" w:lineRule="auto"/>
              <w:rPr>
                <w:sz w:val="15"/>
                <w:szCs w:val="15"/>
              </w:rPr>
            </w:pPr>
            <w:r>
              <w:rPr>
                <w:rStyle w:val="Other"/>
                <w:b/>
                <w:bCs/>
                <w:color w:val="000000"/>
                <w:sz w:val="15"/>
                <w:szCs w:val="15"/>
              </w:rPr>
              <w:t>31.12.2020.</w:t>
            </w:r>
          </w:p>
        </w:tc>
        <w:tc>
          <w:tcPr>
            <w:tcW w:w="2016" w:type="dxa"/>
            <w:tcBorders>
              <w:top w:val="single" w:sz="4" w:space="0" w:color="auto"/>
              <w:left w:val="single" w:sz="4" w:space="0" w:color="auto"/>
              <w:bottom w:val="nil"/>
              <w:right w:val="single" w:sz="4" w:space="0" w:color="auto"/>
            </w:tcBorders>
            <w:shd w:val="clear" w:color="auto" w:fill="66CBFF"/>
            <w:vAlign w:val="center"/>
          </w:tcPr>
          <w:p w:rsidR="00CD69D6" w:rsidRDefault="00CD69D6">
            <w:pPr>
              <w:pStyle w:val="Other0"/>
              <w:shd w:val="clear" w:color="auto" w:fill="auto"/>
              <w:spacing w:line="264" w:lineRule="auto"/>
              <w:rPr>
                <w:sz w:val="12"/>
                <w:szCs w:val="12"/>
              </w:rPr>
            </w:pPr>
            <w:r>
              <w:rPr>
                <w:rStyle w:val="Other"/>
                <w:b/>
                <w:bCs/>
                <w:color w:val="000000"/>
                <w:sz w:val="12"/>
                <w:szCs w:val="12"/>
              </w:rPr>
              <w:t>AKTIVNOSTI I PROJEKTI KOJI NISU BILI PLANIRANI U GODIŠNJEM PLANU UPRAVLJANJA DRŽAVNOM IMOVINOM ZA 2020. GODINU, A PRIDONIJELI SU REALIZACIJI MJERE</w:t>
            </w:r>
          </w:p>
        </w:tc>
      </w:tr>
      <w:tr w:rsidR="00CD69D6" w:rsidTr="008C350D">
        <w:trPr>
          <w:trHeight w:hRule="exact" w:val="158"/>
          <w:jc w:val="center"/>
        </w:trPr>
        <w:tc>
          <w:tcPr>
            <w:tcW w:w="2054"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rPr>
                <w:sz w:val="12"/>
                <w:szCs w:val="12"/>
              </w:rPr>
            </w:pPr>
            <w:r>
              <w:rPr>
                <w:rStyle w:val="Other"/>
                <w:b/>
                <w:bCs/>
                <w:color w:val="000000"/>
                <w:sz w:val="12"/>
                <w:szCs w:val="12"/>
              </w:rPr>
              <w:t>1</w:t>
            </w:r>
          </w:p>
        </w:tc>
        <w:tc>
          <w:tcPr>
            <w:tcW w:w="3840"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rPr>
                <w:sz w:val="12"/>
                <w:szCs w:val="12"/>
              </w:rPr>
            </w:pPr>
            <w:r>
              <w:rPr>
                <w:rStyle w:val="Other"/>
                <w:b/>
                <w:bCs/>
                <w:color w:val="000000"/>
                <w:sz w:val="12"/>
                <w:szCs w:val="12"/>
              </w:rPr>
              <w:t>2</w:t>
            </w:r>
          </w:p>
        </w:tc>
        <w:tc>
          <w:tcPr>
            <w:tcW w:w="3312"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rPr>
                <w:sz w:val="12"/>
                <w:szCs w:val="12"/>
              </w:rPr>
            </w:pPr>
            <w:r>
              <w:rPr>
                <w:rStyle w:val="Other"/>
                <w:b/>
                <w:bCs/>
                <w:color w:val="000000"/>
                <w:sz w:val="12"/>
                <w:szCs w:val="12"/>
              </w:rPr>
              <w:t>3</w:t>
            </w:r>
          </w:p>
        </w:tc>
        <w:tc>
          <w:tcPr>
            <w:tcW w:w="1018"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rPr>
                <w:sz w:val="12"/>
                <w:szCs w:val="12"/>
              </w:rPr>
            </w:pPr>
            <w:r>
              <w:rPr>
                <w:rStyle w:val="Other"/>
                <w:b/>
                <w:bCs/>
                <w:color w:val="000000"/>
                <w:sz w:val="12"/>
                <w:szCs w:val="12"/>
              </w:rPr>
              <w:t>4</w:t>
            </w:r>
          </w:p>
        </w:tc>
        <w:tc>
          <w:tcPr>
            <w:tcW w:w="883"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rPr>
                <w:sz w:val="12"/>
                <w:szCs w:val="12"/>
              </w:rPr>
            </w:pPr>
            <w:r>
              <w:rPr>
                <w:rStyle w:val="Other"/>
                <w:b/>
                <w:bCs/>
                <w:color w:val="000000"/>
                <w:sz w:val="12"/>
                <w:szCs w:val="12"/>
              </w:rPr>
              <w:t>5</w:t>
            </w:r>
          </w:p>
        </w:tc>
        <w:tc>
          <w:tcPr>
            <w:tcW w:w="1123"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rPr>
                <w:sz w:val="12"/>
                <w:szCs w:val="12"/>
              </w:rPr>
            </w:pPr>
            <w:r>
              <w:rPr>
                <w:rStyle w:val="Other"/>
                <w:b/>
                <w:bCs/>
                <w:color w:val="000000"/>
                <w:sz w:val="12"/>
                <w:szCs w:val="12"/>
              </w:rPr>
              <w:t>6</w:t>
            </w:r>
          </w:p>
        </w:tc>
        <w:tc>
          <w:tcPr>
            <w:tcW w:w="946"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rPr>
                <w:sz w:val="12"/>
                <w:szCs w:val="12"/>
              </w:rPr>
            </w:pPr>
            <w:r>
              <w:rPr>
                <w:rStyle w:val="Other"/>
                <w:b/>
                <w:bCs/>
                <w:color w:val="000000"/>
                <w:sz w:val="12"/>
                <w:szCs w:val="12"/>
              </w:rPr>
              <w:t>7</w:t>
            </w:r>
          </w:p>
        </w:tc>
        <w:tc>
          <w:tcPr>
            <w:tcW w:w="2016" w:type="dxa"/>
            <w:tcBorders>
              <w:top w:val="single" w:sz="4" w:space="0" w:color="auto"/>
              <w:left w:val="single" w:sz="4" w:space="0" w:color="auto"/>
              <w:bottom w:val="nil"/>
              <w:right w:val="single" w:sz="4" w:space="0" w:color="auto"/>
            </w:tcBorders>
            <w:shd w:val="clear" w:color="auto" w:fill="66CBFF"/>
            <w:vAlign w:val="bottom"/>
          </w:tcPr>
          <w:p w:rsidR="00CD69D6" w:rsidRDefault="00CD69D6">
            <w:pPr>
              <w:pStyle w:val="Other0"/>
              <w:shd w:val="clear" w:color="auto" w:fill="auto"/>
              <w:spacing w:line="240" w:lineRule="auto"/>
              <w:rPr>
                <w:sz w:val="12"/>
                <w:szCs w:val="12"/>
              </w:rPr>
            </w:pPr>
            <w:r>
              <w:rPr>
                <w:rStyle w:val="Other"/>
                <w:b/>
                <w:bCs/>
                <w:color w:val="000000"/>
                <w:sz w:val="12"/>
                <w:szCs w:val="12"/>
              </w:rPr>
              <w:t>8</w:t>
            </w:r>
          </w:p>
        </w:tc>
      </w:tr>
      <w:tr w:rsidR="00CD69D6" w:rsidTr="008C350D">
        <w:trPr>
          <w:trHeight w:hRule="exact" w:val="2150"/>
          <w:jc w:val="center"/>
        </w:trPr>
        <w:tc>
          <w:tcPr>
            <w:tcW w:w="2054"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jc w:val="left"/>
              <w:rPr>
                <w:sz w:val="12"/>
                <w:szCs w:val="12"/>
              </w:rPr>
            </w:pPr>
            <w:r>
              <w:rPr>
                <w:rStyle w:val="Other"/>
                <w:color w:val="000000"/>
                <w:sz w:val="12"/>
                <w:szCs w:val="12"/>
              </w:rPr>
              <w:t>1</w:t>
            </w:r>
            <w:r>
              <w:rPr>
                <w:rStyle w:val="Other"/>
                <w:b/>
                <w:bCs/>
                <w:color w:val="000000"/>
                <w:sz w:val="12"/>
                <w:szCs w:val="12"/>
              </w:rPr>
              <w:t xml:space="preserve">. </w:t>
            </w:r>
            <w:r>
              <w:rPr>
                <w:rStyle w:val="Other"/>
                <w:color w:val="000000"/>
                <w:sz w:val="12"/>
                <w:szCs w:val="12"/>
              </w:rPr>
              <w:t>Zamjena nekretnina</w:t>
            </w:r>
          </w:p>
        </w:tc>
        <w:tc>
          <w:tcPr>
            <w:tcW w:w="3840"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64" w:lineRule="auto"/>
              <w:jc w:val="left"/>
              <w:rPr>
                <w:sz w:val="12"/>
                <w:szCs w:val="12"/>
              </w:rPr>
            </w:pPr>
            <w:r>
              <w:rPr>
                <w:rStyle w:val="Other"/>
                <w:color w:val="000000"/>
                <w:sz w:val="12"/>
                <w:szCs w:val="12"/>
              </w:rPr>
              <w:t>Zamjena nekretnina:</w:t>
            </w:r>
          </w:p>
          <w:p w:rsidR="00CD69D6" w:rsidRDefault="00CD69D6">
            <w:pPr>
              <w:pStyle w:val="Other0"/>
              <w:shd w:val="clear" w:color="auto" w:fill="auto"/>
              <w:spacing w:line="264" w:lineRule="auto"/>
              <w:jc w:val="left"/>
              <w:rPr>
                <w:sz w:val="12"/>
                <w:szCs w:val="12"/>
              </w:rPr>
            </w:pPr>
            <w:r>
              <w:rPr>
                <w:rStyle w:val="Other"/>
                <w:color w:val="000000"/>
                <w:sz w:val="12"/>
                <w:szCs w:val="12"/>
              </w:rPr>
              <w:t>Ministarstvo provodi postupak zamjene nekretnina koje su u vlasništvu RH s nekretninama koje su u vlasništvu jedinica lokalne i područne (regionalne) samouprave te iznimno i zamjenu nekretnina u vlasništvu RH s nekretninama koje su u vlasništvu trećih osoba, ukoliko predložena zamjena predstavlja gospodarski interes RH. Odluku o zamjeni nekretnina donosi ministar ili Vlada RH ovisno o vrijednosti nekretnina koje su predmetom zamjene. Poduzimanje radnji (provjera imovinsko-pravne dokumentacije, očevid, reguliranje korištenja, procjena i potvrda procjene vrijednosti nekretnine, sastavljanje Ugovora o zamjeni, izdavanje tabularne isprave, primopredaja)</w:t>
            </w:r>
          </w:p>
        </w:tc>
        <w:tc>
          <w:tcPr>
            <w:tcW w:w="3312"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64" w:lineRule="auto"/>
              <w:jc w:val="left"/>
              <w:rPr>
                <w:sz w:val="12"/>
                <w:szCs w:val="12"/>
              </w:rPr>
            </w:pPr>
            <w:r>
              <w:rPr>
                <w:rStyle w:val="Other"/>
                <w:color w:val="000000"/>
                <w:sz w:val="12"/>
                <w:szCs w:val="12"/>
              </w:rPr>
              <w:t>U promatranom razdoblju nije bilo provedenih postupaka zamjene nekretnina, budući su isti postup</w:t>
            </w:r>
            <w:r w:rsidR="00875CC2">
              <w:rPr>
                <w:rStyle w:val="Other"/>
                <w:color w:val="000000"/>
                <w:sz w:val="12"/>
                <w:szCs w:val="12"/>
              </w:rPr>
              <w:t>ci</w:t>
            </w:r>
            <w:r>
              <w:rPr>
                <w:rStyle w:val="Other"/>
                <w:color w:val="000000"/>
                <w:sz w:val="12"/>
                <w:szCs w:val="12"/>
              </w:rPr>
              <w:t xml:space="preserve"> dugotrajni te zahtijevaju prethodno kumulativno ispunjenje više zakonskih uvjeta.***</w:t>
            </w:r>
          </w:p>
        </w:tc>
        <w:tc>
          <w:tcPr>
            <w:tcW w:w="1018"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64" w:lineRule="auto"/>
              <w:rPr>
                <w:sz w:val="12"/>
                <w:szCs w:val="12"/>
              </w:rPr>
            </w:pPr>
            <w:r>
              <w:rPr>
                <w:rStyle w:val="Other"/>
                <w:color w:val="000000"/>
                <w:sz w:val="12"/>
                <w:szCs w:val="12"/>
              </w:rPr>
              <w:t>Broj sklopljenih ugovora o zamjeni</w:t>
            </w:r>
          </w:p>
        </w:tc>
        <w:tc>
          <w:tcPr>
            <w:tcW w:w="883"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rPr>
                <w:sz w:val="12"/>
                <w:szCs w:val="12"/>
              </w:rPr>
            </w:pPr>
            <w:r>
              <w:rPr>
                <w:rStyle w:val="Other"/>
                <w:color w:val="000000"/>
                <w:sz w:val="12"/>
                <w:szCs w:val="12"/>
              </w:rPr>
              <w:t>Broj</w:t>
            </w:r>
          </w:p>
        </w:tc>
        <w:tc>
          <w:tcPr>
            <w:tcW w:w="1123"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rPr>
                <w:sz w:val="12"/>
                <w:szCs w:val="12"/>
              </w:rPr>
            </w:pPr>
            <w:r>
              <w:rPr>
                <w:rStyle w:val="Other"/>
                <w:color w:val="000000"/>
                <w:sz w:val="12"/>
                <w:szCs w:val="12"/>
              </w:rPr>
              <w:t>Polazna: 3</w:t>
            </w:r>
          </w:p>
          <w:p w:rsidR="00CD69D6" w:rsidRDefault="00CD69D6">
            <w:pPr>
              <w:pStyle w:val="Other0"/>
              <w:shd w:val="clear" w:color="auto" w:fill="auto"/>
              <w:spacing w:line="240" w:lineRule="auto"/>
              <w:rPr>
                <w:sz w:val="12"/>
                <w:szCs w:val="12"/>
              </w:rPr>
            </w:pPr>
            <w:r>
              <w:rPr>
                <w:rStyle w:val="Other"/>
                <w:color w:val="000000"/>
                <w:sz w:val="12"/>
                <w:szCs w:val="12"/>
              </w:rPr>
              <w:t>(1)</w:t>
            </w:r>
          </w:p>
          <w:p w:rsidR="00CD69D6" w:rsidRDefault="00CD69D6">
            <w:pPr>
              <w:pStyle w:val="Other0"/>
              <w:shd w:val="clear" w:color="auto" w:fill="auto"/>
              <w:spacing w:line="240" w:lineRule="auto"/>
              <w:rPr>
                <w:sz w:val="12"/>
                <w:szCs w:val="12"/>
              </w:rPr>
            </w:pPr>
            <w:r>
              <w:rPr>
                <w:rStyle w:val="Other"/>
                <w:color w:val="000000"/>
                <w:sz w:val="12"/>
                <w:szCs w:val="12"/>
              </w:rPr>
              <w:t>Ciljana: 1</w:t>
            </w:r>
          </w:p>
        </w:tc>
        <w:tc>
          <w:tcPr>
            <w:tcW w:w="946"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rPr>
                <w:sz w:val="12"/>
                <w:szCs w:val="12"/>
              </w:rPr>
            </w:pPr>
            <w:r>
              <w:rPr>
                <w:rStyle w:val="Other"/>
                <w:color w:val="000000"/>
                <w:sz w:val="12"/>
                <w:szCs w:val="12"/>
              </w:rPr>
              <w:t>0</w:t>
            </w:r>
          </w:p>
        </w:tc>
        <w:tc>
          <w:tcPr>
            <w:tcW w:w="2016" w:type="dxa"/>
            <w:vMerge w:val="restart"/>
            <w:tcBorders>
              <w:top w:val="single" w:sz="4" w:space="0" w:color="auto"/>
              <w:left w:val="single" w:sz="4" w:space="0" w:color="auto"/>
              <w:bottom w:val="nil"/>
              <w:right w:val="single" w:sz="4" w:space="0" w:color="auto"/>
            </w:tcBorders>
            <w:shd w:val="clear" w:color="auto" w:fill="FFFFFF"/>
            <w:vAlign w:val="center"/>
          </w:tcPr>
          <w:p w:rsidR="00CD69D6" w:rsidRDefault="001C7550" w:rsidP="00D721E6">
            <w:pPr>
              <w:pStyle w:val="Other0"/>
              <w:shd w:val="clear" w:color="auto" w:fill="auto"/>
              <w:spacing w:line="264" w:lineRule="auto"/>
              <w:rPr>
                <w:sz w:val="12"/>
                <w:szCs w:val="12"/>
              </w:rPr>
            </w:pPr>
            <w:r>
              <w:rPr>
                <w:rStyle w:val="Other"/>
                <w:color w:val="000000"/>
                <w:sz w:val="12"/>
                <w:szCs w:val="12"/>
              </w:rPr>
              <w:t>Vezano uz nekret</w:t>
            </w:r>
            <w:r w:rsidR="00CD69D6">
              <w:rPr>
                <w:rStyle w:val="Other"/>
                <w:color w:val="000000"/>
                <w:sz w:val="12"/>
                <w:szCs w:val="12"/>
              </w:rPr>
              <w:t xml:space="preserve">nine na upravljanju Ministarstva ističe se da je u promatranom razdoblju i to dana 22. ožujka 2020., područje Grada Zagreba, Zagrebačke županije i Krapinsko-zagorske županije pogodio jak potres magnitude 5.5 prema Richteru posljedica kojeg je djelomično odnosno potpuno uništenje brojnih zgrada i građevina na području Grada Zagreba, Zagrebačke županije i Krapinsko- zagorske županije, a u kojim zgradama se nalazi veliki broj poslovnih prostora i stanova na upravljanju Ministarstva, te se ističe da </w:t>
            </w:r>
            <w:r w:rsidR="00D721E6">
              <w:rPr>
                <w:rStyle w:val="Other"/>
                <w:color w:val="000000"/>
                <w:sz w:val="12"/>
                <w:szCs w:val="12"/>
              </w:rPr>
              <w:t xml:space="preserve">su provedene i aktivnosti vezane </w:t>
            </w:r>
            <w:r w:rsidR="00CD69D6">
              <w:rPr>
                <w:rStyle w:val="Other"/>
                <w:color w:val="000000"/>
                <w:sz w:val="12"/>
                <w:szCs w:val="12"/>
              </w:rPr>
              <w:t>uz sanaciju oštećenih zgrada, kao i stambeno zbrinjavanje osoba čije su nekretnine nastradale u potresu.</w:t>
            </w:r>
          </w:p>
        </w:tc>
      </w:tr>
      <w:tr w:rsidR="00CD69D6" w:rsidTr="008C350D">
        <w:trPr>
          <w:trHeight w:hRule="exact" w:val="1291"/>
          <w:jc w:val="center"/>
        </w:trPr>
        <w:tc>
          <w:tcPr>
            <w:tcW w:w="2054"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64" w:lineRule="auto"/>
              <w:jc w:val="left"/>
              <w:rPr>
                <w:sz w:val="12"/>
                <w:szCs w:val="12"/>
              </w:rPr>
            </w:pPr>
            <w:r>
              <w:rPr>
                <w:rStyle w:val="Other"/>
                <w:color w:val="000000"/>
                <w:sz w:val="12"/>
                <w:szCs w:val="12"/>
              </w:rPr>
              <w:t>2. Razvrgnuće suvlasničke zajednice geometrijskom diobom</w:t>
            </w:r>
          </w:p>
        </w:tc>
        <w:tc>
          <w:tcPr>
            <w:tcW w:w="3840" w:type="dxa"/>
            <w:tcBorders>
              <w:top w:val="single" w:sz="4" w:space="0" w:color="auto"/>
              <w:left w:val="single" w:sz="4" w:space="0" w:color="auto"/>
              <w:bottom w:val="nil"/>
              <w:right w:val="nil"/>
            </w:tcBorders>
            <w:shd w:val="clear" w:color="auto" w:fill="FFFFFF"/>
            <w:vAlign w:val="bottom"/>
          </w:tcPr>
          <w:p w:rsidR="00CD69D6" w:rsidRDefault="00CD69D6">
            <w:pPr>
              <w:pStyle w:val="Other0"/>
              <w:shd w:val="clear" w:color="auto" w:fill="auto"/>
              <w:spacing w:line="264" w:lineRule="auto"/>
              <w:jc w:val="left"/>
              <w:rPr>
                <w:sz w:val="12"/>
                <w:szCs w:val="12"/>
              </w:rPr>
            </w:pPr>
            <w:r>
              <w:rPr>
                <w:rStyle w:val="Other"/>
                <w:color w:val="000000"/>
                <w:sz w:val="12"/>
                <w:szCs w:val="12"/>
              </w:rPr>
              <w:t>Razvrgnuće geometrijskom diobom:</w:t>
            </w:r>
          </w:p>
          <w:p w:rsidR="00CD69D6" w:rsidRDefault="00CD69D6">
            <w:pPr>
              <w:pStyle w:val="Other0"/>
              <w:shd w:val="clear" w:color="auto" w:fill="auto"/>
              <w:spacing w:line="264" w:lineRule="auto"/>
              <w:jc w:val="left"/>
              <w:rPr>
                <w:sz w:val="12"/>
                <w:szCs w:val="12"/>
              </w:rPr>
            </w:pPr>
            <w:r>
              <w:rPr>
                <w:rStyle w:val="Other"/>
                <w:color w:val="000000"/>
                <w:sz w:val="12"/>
                <w:szCs w:val="12"/>
              </w:rPr>
              <w:t>Utvrđenje interesa RH za razvrgnućem suvlasničke zajednice geometrijskom diobom i pregovori sa suvlasnikom.</w:t>
            </w:r>
          </w:p>
          <w:p w:rsidR="00CD69D6" w:rsidRDefault="00CD69D6">
            <w:pPr>
              <w:pStyle w:val="Other0"/>
              <w:shd w:val="clear" w:color="auto" w:fill="auto"/>
              <w:spacing w:line="264" w:lineRule="auto"/>
              <w:jc w:val="left"/>
              <w:rPr>
                <w:sz w:val="12"/>
                <w:szCs w:val="12"/>
              </w:rPr>
            </w:pPr>
            <w:r>
              <w:rPr>
                <w:rStyle w:val="Other"/>
                <w:color w:val="000000"/>
                <w:sz w:val="12"/>
                <w:szCs w:val="12"/>
              </w:rPr>
              <w:t>Poduzimanje radnji (provjera im</w:t>
            </w:r>
            <w:r w:rsidR="001C7550">
              <w:rPr>
                <w:rStyle w:val="Other"/>
                <w:color w:val="000000"/>
                <w:sz w:val="12"/>
                <w:szCs w:val="12"/>
              </w:rPr>
              <w:t>ovinsko-pravne dokumentacije, o</w:t>
            </w:r>
            <w:r>
              <w:rPr>
                <w:rStyle w:val="Other"/>
                <w:color w:val="000000"/>
                <w:sz w:val="12"/>
                <w:szCs w:val="12"/>
              </w:rPr>
              <w:t>čevid, reguliranje korištenja, procjena i potvrda procjene vrijednosti nekretnine, sastavljanje Sporazuma o razvrgnuću, izdavanje tabularne isprave, primopredaja)</w:t>
            </w:r>
          </w:p>
        </w:tc>
        <w:tc>
          <w:tcPr>
            <w:tcW w:w="3312"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64" w:lineRule="auto"/>
              <w:jc w:val="left"/>
              <w:rPr>
                <w:sz w:val="12"/>
                <w:szCs w:val="12"/>
              </w:rPr>
            </w:pPr>
            <w:r>
              <w:rPr>
                <w:rStyle w:val="Other"/>
                <w:color w:val="000000"/>
                <w:sz w:val="12"/>
                <w:szCs w:val="12"/>
              </w:rPr>
              <w:t>U promatranom razdoblju nije d</w:t>
            </w:r>
            <w:r w:rsidR="001C7550">
              <w:rPr>
                <w:rStyle w:val="Other"/>
                <w:color w:val="000000"/>
                <w:sz w:val="12"/>
                <w:szCs w:val="12"/>
              </w:rPr>
              <w:t>ošlo do sklapanja</w:t>
            </w:r>
            <w:r>
              <w:rPr>
                <w:rStyle w:val="Other"/>
                <w:color w:val="000000"/>
                <w:sz w:val="12"/>
                <w:szCs w:val="12"/>
              </w:rPr>
              <w:t xml:space="preserve"> sporazuma o razvrgnuću suvlasništva geometrijskom diobom, budući su isti postupci dugotrajniji i složeniji od razvrgnuća suvlasništva isplatom.</w:t>
            </w:r>
          </w:p>
        </w:tc>
        <w:tc>
          <w:tcPr>
            <w:tcW w:w="1018"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64" w:lineRule="auto"/>
              <w:rPr>
                <w:sz w:val="12"/>
                <w:szCs w:val="12"/>
              </w:rPr>
            </w:pPr>
            <w:r>
              <w:rPr>
                <w:rStyle w:val="Other"/>
                <w:color w:val="000000"/>
                <w:sz w:val="12"/>
                <w:szCs w:val="12"/>
              </w:rPr>
              <w:t>Broj sklopljenih Sporazuma</w:t>
            </w:r>
          </w:p>
        </w:tc>
        <w:tc>
          <w:tcPr>
            <w:tcW w:w="883"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rPr>
                <w:sz w:val="12"/>
                <w:szCs w:val="12"/>
              </w:rPr>
            </w:pPr>
            <w:r>
              <w:rPr>
                <w:rStyle w:val="Other"/>
                <w:color w:val="000000"/>
                <w:sz w:val="12"/>
                <w:szCs w:val="12"/>
              </w:rPr>
              <w:t>Broj</w:t>
            </w:r>
          </w:p>
        </w:tc>
        <w:tc>
          <w:tcPr>
            <w:tcW w:w="1123"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rPr>
                <w:sz w:val="12"/>
                <w:szCs w:val="12"/>
              </w:rPr>
            </w:pPr>
            <w:r>
              <w:rPr>
                <w:rStyle w:val="Other"/>
                <w:color w:val="000000"/>
                <w:sz w:val="12"/>
                <w:szCs w:val="12"/>
              </w:rPr>
              <w:t>Polazna: 2</w:t>
            </w:r>
          </w:p>
          <w:p w:rsidR="00CD69D6" w:rsidRDefault="00CD69D6">
            <w:pPr>
              <w:pStyle w:val="Other0"/>
              <w:shd w:val="clear" w:color="auto" w:fill="auto"/>
              <w:spacing w:line="240" w:lineRule="auto"/>
              <w:rPr>
                <w:sz w:val="12"/>
                <w:szCs w:val="12"/>
              </w:rPr>
            </w:pPr>
            <w:r>
              <w:rPr>
                <w:rStyle w:val="Other"/>
                <w:color w:val="000000"/>
                <w:sz w:val="12"/>
                <w:szCs w:val="12"/>
              </w:rPr>
              <w:t>(1)</w:t>
            </w:r>
          </w:p>
          <w:p w:rsidR="00CD69D6" w:rsidRDefault="00CD69D6">
            <w:pPr>
              <w:pStyle w:val="Other0"/>
              <w:shd w:val="clear" w:color="auto" w:fill="auto"/>
              <w:spacing w:line="240" w:lineRule="auto"/>
              <w:rPr>
                <w:sz w:val="12"/>
                <w:szCs w:val="12"/>
              </w:rPr>
            </w:pPr>
            <w:r>
              <w:rPr>
                <w:rStyle w:val="Other"/>
                <w:color w:val="000000"/>
                <w:sz w:val="12"/>
                <w:szCs w:val="12"/>
              </w:rPr>
              <w:t>Ciljana: 2</w:t>
            </w:r>
          </w:p>
        </w:tc>
        <w:tc>
          <w:tcPr>
            <w:tcW w:w="946"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rPr>
                <w:sz w:val="12"/>
                <w:szCs w:val="12"/>
              </w:rPr>
            </w:pPr>
            <w:r>
              <w:rPr>
                <w:rStyle w:val="Other"/>
                <w:color w:val="000000"/>
                <w:sz w:val="12"/>
                <w:szCs w:val="12"/>
              </w:rPr>
              <w:t>0</w:t>
            </w:r>
          </w:p>
        </w:tc>
        <w:tc>
          <w:tcPr>
            <w:tcW w:w="2016" w:type="dxa"/>
            <w:vMerge/>
            <w:tcBorders>
              <w:top w:val="nil"/>
              <w:left w:val="single" w:sz="4" w:space="0" w:color="auto"/>
              <w:bottom w:val="nil"/>
              <w:right w:val="single" w:sz="4" w:space="0" w:color="auto"/>
            </w:tcBorders>
            <w:shd w:val="clear" w:color="auto" w:fill="FFFFFF"/>
            <w:vAlign w:val="center"/>
          </w:tcPr>
          <w:p w:rsidR="00CD69D6" w:rsidRDefault="00CD69D6">
            <w:pPr>
              <w:pStyle w:val="Other0"/>
              <w:shd w:val="clear" w:color="auto" w:fill="auto"/>
              <w:spacing w:line="240" w:lineRule="auto"/>
              <w:rPr>
                <w:sz w:val="12"/>
                <w:szCs w:val="12"/>
              </w:rPr>
            </w:pPr>
          </w:p>
        </w:tc>
      </w:tr>
      <w:tr w:rsidR="00CD69D6" w:rsidTr="008C350D">
        <w:trPr>
          <w:trHeight w:hRule="exact" w:val="2155"/>
          <w:jc w:val="center"/>
        </w:trPr>
        <w:tc>
          <w:tcPr>
            <w:tcW w:w="2054"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64" w:lineRule="auto"/>
              <w:jc w:val="left"/>
              <w:rPr>
                <w:sz w:val="12"/>
                <w:szCs w:val="12"/>
              </w:rPr>
            </w:pPr>
            <w:r>
              <w:rPr>
                <w:rStyle w:val="Other"/>
                <w:color w:val="000000"/>
                <w:sz w:val="12"/>
                <w:szCs w:val="12"/>
              </w:rPr>
              <w:t>3. Sklapanje ugovora o zakupu sa organizacijama civilnog društva</w:t>
            </w:r>
          </w:p>
        </w:tc>
        <w:tc>
          <w:tcPr>
            <w:tcW w:w="3840"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64" w:lineRule="auto"/>
              <w:jc w:val="left"/>
              <w:rPr>
                <w:sz w:val="12"/>
                <w:szCs w:val="12"/>
              </w:rPr>
            </w:pPr>
            <w:r>
              <w:rPr>
                <w:rStyle w:val="Other"/>
                <w:color w:val="000000"/>
                <w:sz w:val="12"/>
                <w:szCs w:val="12"/>
              </w:rPr>
              <w:t>Zakup sa organizacijama civilnog društva:</w:t>
            </w:r>
          </w:p>
          <w:p w:rsidR="00CD69D6" w:rsidRDefault="00CD69D6">
            <w:pPr>
              <w:pStyle w:val="Other0"/>
              <w:shd w:val="clear" w:color="auto" w:fill="auto"/>
              <w:spacing w:line="264" w:lineRule="auto"/>
              <w:jc w:val="left"/>
              <w:rPr>
                <w:sz w:val="12"/>
                <w:szCs w:val="12"/>
              </w:rPr>
            </w:pPr>
            <w:r>
              <w:rPr>
                <w:rStyle w:val="Other"/>
                <w:color w:val="000000"/>
                <w:sz w:val="12"/>
                <w:szCs w:val="12"/>
              </w:rPr>
              <w:t>Službenici Ministarstva po utvrđenju da se u poslovnom prostoru nalazi udruga civilnog društva, sukladno Odluci s istom regulira odnos.</w:t>
            </w:r>
          </w:p>
        </w:tc>
        <w:tc>
          <w:tcPr>
            <w:tcW w:w="3312" w:type="dxa"/>
            <w:tcBorders>
              <w:top w:val="single" w:sz="4" w:space="0" w:color="auto"/>
              <w:left w:val="single" w:sz="4" w:space="0" w:color="auto"/>
              <w:bottom w:val="nil"/>
              <w:right w:val="nil"/>
            </w:tcBorders>
            <w:shd w:val="clear" w:color="auto" w:fill="FFFFFF"/>
            <w:vAlign w:val="center"/>
          </w:tcPr>
          <w:p w:rsidR="00CD69D6" w:rsidRDefault="00CD69D6" w:rsidP="00DF6770">
            <w:pPr>
              <w:pStyle w:val="Other0"/>
              <w:shd w:val="clear" w:color="auto" w:fill="auto"/>
              <w:spacing w:line="264" w:lineRule="auto"/>
              <w:jc w:val="left"/>
              <w:rPr>
                <w:sz w:val="12"/>
                <w:szCs w:val="12"/>
              </w:rPr>
            </w:pPr>
            <w:r>
              <w:rPr>
                <w:rStyle w:val="Other"/>
                <w:color w:val="000000"/>
                <w:sz w:val="12"/>
                <w:szCs w:val="12"/>
              </w:rPr>
              <w:t>U promatranom razdoblju je došlo do odstupanja od ciljane vrijednosti</w:t>
            </w:r>
            <w:r w:rsidR="00330FD6">
              <w:rPr>
                <w:rStyle w:val="Other"/>
                <w:color w:val="000000"/>
                <w:sz w:val="12"/>
                <w:szCs w:val="12"/>
              </w:rPr>
              <w:t xml:space="preserve"> u broju sklopljenih ugov</w:t>
            </w:r>
            <w:r w:rsidR="00DF6770">
              <w:rPr>
                <w:rStyle w:val="Other"/>
                <w:color w:val="000000"/>
                <w:sz w:val="12"/>
                <w:szCs w:val="12"/>
              </w:rPr>
              <w:t xml:space="preserve">ora obzirom na objektivne </w:t>
            </w:r>
            <w:r w:rsidR="005517DF">
              <w:rPr>
                <w:rStyle w:val="Other"/>
                <w:color w:val="000000"/>
                <w:sz w:val="12"/>
                <w:szCs w:val="12"/>
              </w:rPr>
              <w:t xml:space="preserve">i izvanredne </w:t>
            </w:r>
            <w:r w:rsidR="00DF6770">
              <w:rPr>
                <w:rStyle w:val="Other"/>
                <w:color w:val="000000"/>
                <w:sz w:val="12"/>
                <w:szCs w:val="12"/>
              </w:rPr>
              <w:t>okolnosti</w:t>
            </w:r>
            <w:r>
              <w:rPr>
                <w:rStyle w:val="Other"/>
                <w:color w:val="000000"/>
                <w:sz w:val="12"/>
                <w:szCs w:val="12"/>
              </w:rPr>
              <w:t xml:space="preserve"> pandemije COVID-19 i</w:t>
            </w:r>
            <w:r w:rsidR="00B30127">
              <w:rPr>
                <w:rStyle w:val="Other"/>
                <w:color w:val="000000"/>
                <w:sz w:val="12"/>
                <w:szCs w:val="12"/>
              </w:rPr>
              <w:t xml:space="preserve"> </w:t>
            </w:r>
            <w:bookmarkStart w:id="14" w:name="_GoBack"/>
            <w:bookmarkEnd w:id="14"/>
            <w:r>
              <w:rPr>
                <w:rStyle w:val="Other"/>
                <w:color w:val="000000"/>
                <w:sz w:val="12"/>
                <w:szCs w:val="12"/>
              </w:rPr>
              <w:t>razorn</w:t>
            </w:r>
            <w:r w:rsidR="00330FD6">
              <w:rPr>
                <w:rStyle w:val="Other"/>
                <w:color w:val="000000"/>
                <w:sz w:val="12"/>
                <w:szCs w:val="12"/>
              </w:rPr>
              <w:t>i</w:t>
            </w:r>
            <w:r>
              <w:rPr>
                <w:rStyle w:val="Other"/>
                <w:color w:val="000000"/>
                <w:sz w:val="12"/>
                <w:szCs w:val="12"/>
              </w:rPr>
              <w:t xml:space="preserve"> potres koji je dana 22.03.2020.g. pogodio grad Zagreb i okolne županije, a koji je oštetio brojne poslovne prostore u vlasništvu RH kojima upravlja Ministarstvo Slijedom navedenom, u ovom Izvještaju se navode i aktivnosti i projekti koji nisu bili planirani u Godišnjem planu upravljanja državnom imovinom, a pridonijeli su realizaciji mjere</w:t>
            </w:r>
          </w:p>
        </w:tc>
        <w:tc>
          <w:tcPr>
            <w:tcW w:w="1018"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64" w:lineRule="auto"/>
              <w:rPr>
                <w:sz w:val="12"/>
                <w:szCs w:val="12"/>
              </w:rPr>
            </w:pPr>
            <w:r>
              <w:rPr>
                <w:rStyle w:val="Other"/>
                <w:color w:val="000000"/>
                <w:sz w:val="12"/>
                <w:szCs w:val="12"/>
              </w:rPr>
              <w:t>Broj sklopljenih ugovora o zakupu</w:t>
            </w:r>
          </w:p>
        </w:tc>
        <w:tc>
          <w:tcPr>
            <w:tcW w:w="883"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rPr>
                <w:sz w:val="12"/>
                <w:szCs w:val="12"/>
              </w:rPr>
            </w:pPr>
            <w:r>
              <w:rPr>
                <w:rStyle w:val="Other"/>
                <w:color w:val="000000"/>
                <w:sz w:val="12"/>
                <w:szCs w:val="12"/>
              </w:rPr>
              <w:t>Broj</w:t>
            </w:r>
          </w:p>
        </w:tc>
        <w:tc>
          <w:tcPr>
            <w:tcW w:w="1123"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rPr>
                <w:sz w:val="12"/>
                <w:szCs w:val="12"/>
              </w:rPr>
            </w:pPr>
            <w:r>
              <w:rPr>
                <w:rStyle w:val="Other"/>
                <w:color w:val="000000"/>
                <w:sz w:val="12"/>
                <w:szCs w:val="12"/>
              </w:rPr>
              <w:t>Polazna: 50</w:t>
            </w:r>
          </w:p>
          <w:p w:rsidR="00CD69D6" w:rsidRDefault="00CD69D6">
            <w:pPr>
              <w:pStyle w:val="Other0"/>
              <w:shd w:val="clear" w:color="auto" w:fill="auto"/>
              <w:spacing w:line="240" w:lineRule="auto"/>
              <w:rPr>
                <w:sz w:val="12"/>
                <w:szCs w:val="12"/>
              </w:rPr>
            </w:pPr>
            <w:r>
              <w:rPr>
                <w:rStyle w:val="Other"/>
                <w:color w:val="000000"/>
                <w:sz w:val="12"/>
                <w:szCs w:val="12"/>
              </w:rPr>
              <w:t>(18)</w:t>
            </w:r>
          </w:p>
          <w:p w:rsidR="00CD69D6" w:rsidRDefault="00CD69D6">
            <w:pPr>
              <w:pStyle w:val="Other0"/>
              <w:shd w:val="clear" w:color="auto" w:fill="auto"/>
              <w:spacing w:line="240" w:lineRule="auto"/>
              <w:rPr>
                <w:sz w:val="12"/>
                <w:szCs w:val="12"/>
              </w:rPr>
            </w:pPr>
            <w:r>
              <w:rPr>
                <w:rStyle w:val="Other"/>
                <w:color w:val="000000"/>
                <w:sz w:val="12"/>
                <w:szCs w:val="12"/>
              </w:rPr>
              <w:t>Ciljana: 20</w:t>
            </w:r>
          </w:p>
        </w:tc>
        <w:tc>
          <w:tcPr>
            <w:tcW w:w="946"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rPr>
                <w:sz w:val="12"/>
                <w:szCs w:val="12"/>
              </w:rPr>
            </w:pPr>
            <w:r>
              <w:rPr>
                <w:rStyle w:val="Other"/>
                <w:color w:val="000000"/>
                <w:sz w:val="12"/>
                <w:szCs w:val="12"/>
              </w:rPr>
              <w:t>11</w:t>
            </w:r>
          </w:p>
        </w:tc>
        <w:tc>
          <w:tcPr>
            <w:tcW w:w="2016" w:type="dxa"/>
            <w:vMerge/>
            <w:tcBorders>
              <w:top w:val="nil"/>
              <w:left w:val="single" w:sz="4" w:space="0" w:color="auto"/>
              <w:bottom w:val="nil"/>
              <w:right w:val="single" w:sz="4" w:space="0" w:color="auto"/>
            </w:tcBorders>
            <w:shd w:val="clear" w:color="auto" w:fill="FFFFFF"/>
            <w:vAlign w:val="center"/>
          </w:tcPr>
          <w:p w:rsidR="00CD69D6" w:rsidRDefault="00CD69D6">
            <w:pPr>
              <w:pStyle w:val="Other0"/>
              <w:shd w:val="clear" w:color="auto" w:fill="auto"/>
              <w:spacing w:line="240" w:lineRule="auto"/>
              <w:rPr>
                <w:sz w:val="12"/>
                <w:szCs w:val="12"/>
              </w:rPr>
            </w:pPr>
          </w:p>
        </w:tc>
      </w:tr>
      <w:tr w:rsidR="00CD69D6" w:rsidTr="008C350D">
        <w:trPr>
          <w:trHeight w:hRule="exact" w:val="1387"/>
          <w:jc w:val="center"/>
        </w:trPr>
        <w:tc>
          <w:tcPr>
            <w:tcW w:w="2054"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line="264" w:lineRule="auto"/>
              <w:jc w:val="left"/>
              <w:rPr>
                <w:sz w:val="12"/>
                <w:szCs w:val="12"/>
              </w:rPr>
            </w:pPr>
            <w:r>
              <w:rPr>
                <w:rStyle w:val="Other"/>
                <w:color w:val="000000"/>
                <w:sz w:val="12"/>
                <w:szCs w:val="12"/>
              </w:rPr>
              <w:t>4. Dodjela nekretnina u vlasništvu RH kojima upravlja Ministarstvo na uporabu tijelima državne uprave i drugim korisnicima državnog proračuna</w:t>
            </w:r>
          </w:p>
        </w:tc>
        <w:tc>
          <w:tcPr>
            <w:tcW w:w="3840"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line="264" w:lineRule="auto"/>
              <w:jc w:val="left"/>
              <w:rPr>
                <w:sz w:val="12"/>
                <w:szCs w:val="12"/>
              </w:rPr>
            </w:pPr>
            <w:r>
              <w:rPr>
                <w:rStyle w:val="Other"/>
                <w:color w:val="000000"/>
                <w:sz w:val="12"/>
                <w:szCs w:val="12"/>
              </w:rPr>
              <w:t>Dodjela nekretnina na uporabu tijelima državne uprave bez naknade: Ministarstvo zaprima zahtjeve tijela državne uprave i drugih korisnika državnog proračuna za dodjelom nekretnina u vlasništvu RH kojima upravlja Ministarstvo na uporabu. Po utvrđenju da Ministarstvo upravlja nekretninom koja udovoljava potrebama korisnika sa istim se sklapa Ugovor o uporabi bez naknade.</w:t>
            </w:r>
          </w:p>
        </w:tc>
        <w:tc>
          <w:tcPr>
            <w:tcW w:w="3312"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line="264" w:lineRule="auto"/>
              <w:jc w:val="left"/>
              <w:rPr>
                <w:sz w:val="12"/>
                <w:szCs w:val="12"/>
              </w:rPr>
            </w:pPr>
            <w:r>
              <w:rPr>
                <w:rStyle w:val="Other"/>
                <w:color w:val="000000"/>
                <w:sz w:val="12"/>
                <w:szCs w:val="12"/>
              </w:rPr>
              <w:t>Povećana aktivnost u pogledu dodjela nekretnina u vlasništvu RH na uporabu odnosno 55 sklopljenih ugovora bez naknade rezultat je nužnog preseljenja većeg broj ureda tijela državne uprave koji su bili smješteni u centru Zagreba, a slijedom oštećenja nekretnina u potresu u ožujku 2020. godine.</w:t>
            </w:r>
          </w:p>
        </w:tc>
        <w:tc>
          <w:tcPr>
            <w:tcW w:w="1018"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line="264" w:lineRule="auto"/>
              <w:rPr>
                <w:sz w:val="12"/>
                <w:szCs w:val="12"/>
              </w:rPr>
            </w:pPr>
            <w:r>
              <w:rPr>
                <w:rStyle w:val="Other"/>
                <w:color w:val="000000"/>
                <w:sz w:val="12"/>
                <w:szCs w:val="12"/>
              </w:rPr>
              <w:t>Broj sklopljenih ugovora o uporabi bez naknade</w:t>
            </w:r>
          </w:p>
        </w:tc>
        <w:tc>
          <w:tcPr>
            <w:tcW w:w="883"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line="240" w:lineRule="auto"/>
              <w:rPr>
                <w:sz w:val="12"/>
                <w:szCs w:val="12"/>
              </w:rPr>
            </w:pPr>
            <w:r>
              <w:rPr>
                <w:rStyle w:val="Other"/>
                <w:color w:val="000000"/>
                <w:sz w:val="12"/>
                <w:szCs w:val="12"/>
              </w:rPr>
              <w:t>Broj</w:t>
            </w:r>
          </w:p>
        </w:tc>
        <w:tc>
          <w:tcPr>
            <w:tcW w:w="1123"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line="240" w:lineRule="auto"/>
              <w:rPr>
                <w:sz w:val="12"/>
                <w:szCs w:val="12"/>
              </w:rPr>
            </w:pPr>
            <w:r>
              <w:rPr>
                <w:rStyle w:val="Other"/>
                <w:color w:val="000000"/>
                <w:sz w:val="12"/>
                <w:szCs w:val="12"/>
              </w:rPr>
              <w:t>Polazna: 30</w:t>
            </w:r>
          </w:p>
          <w:p w:rsidR="00CD69D6" w:rsidRDefault="00CD69D6">
            <w:pPr>
              <w:pStyle w:val="Other0"/>
              <w:shd w:val="clear" w:color="auto" w:fill="auto"/>
              <w:spacing w:line="240" w:lineRule="auto"/>
              <w:rPr>
                <w:sz w:val="12"/>
                <w:szCs w:val="12"/>
              </w:rPr>
            </w:pPr>
            <w:r>
              <w:rPr>
                <w:rStyle w:val="Other"/>
                <w:color w:val="000000"/>
                <w:sz w:val="12"/>
                <w:szCs w:val="12"/>
              </w:rPr>
              <w:t>(8)</w:t>
            </w:r>
          </w:p>
          <w:p w:rsidR="00CD69D6" w:rsidRDefault="00CD69D6">
            <w:pPr>
              <w:pStyle w:val="Other0"/>
              <w:shd w:val="clear" w:color="auto" w:fill="auto"/>
              <w:spacing w:line="240" w:lineRule="auto"/>
              <w:rPr>
                <w:sz w:val="12"/>
                <w:szCs w:val="12"/>
              </w:rPr>
            </w:pPr>
            <w:r>
              <w:rPr>
                <w:rStyle w:val="Other"/>
                <w:color w:val="000000"/>
                <w:sz w:val="12"/>
                <w:szCs w:val="12"/>
              </w:rPr>
              <w:t>Ciljana: 9</w:t>
            </w:r>
          </w:p>
        </w:tc>
        <w:tc>
          <w:tcPr>
            <w:tcW w:w="946"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line="240" w:lineRule="auto"/>
              <w:rPr>
                <w:sz w:val="12"/>
                <w:szCs w:val="12"/>
              </w:rPr>
            </w:pPr>
            <w:r>
              <w:rPr>
                <w:rStyle w:val="Other"/>
                <w:color w:val="000000"/>
                <w:sz w:val="12"/>
                <w:szCs w:val="12"/>
              </w:rPr>
              <w:t>55</w:t>
            </w:r>
          </w:p>
        </w:tc>
        <w:tc>
          <w:tcPr>
            <w:tcW w:w="2016" w:type="dxa"/>
            <w:vMerge/>
            <w:tcBorders>
              <w:top w:val="nil"/>
              <w:left w:val="single" w:sz="4" w:space="0" w:color="auto"/>
              <w:bottom w:val="single" w:sz="4" w:space="0" w:color="auto"/>
              <w:right w:val="single" w:sz="4" w:space="0" w:color="auto"/>
            </w:tcBorders>
            <w:shd w:val="clear" w:color="auto" w:fill="FFFFFF"/>
            <w:vAlign w:val="center"/>
          </w:tcPr>
          <w:p w:rsidR="00CD69D6" w:rsidRDefault="00CD69D6">
            <w:pPr>
              <w:pStyle w:val="Other0"/>
              <w:shd w:val="clear" w:color="auto" w:fill="auto"/>
              <w:spacing w:line="240" w:lineRule="auto"/>
              <w:rPr>
                <w:sz w:val="12"/>
                <w:szCs w:val="12"/>
              </w:rPr>
            </w:pPr>
          </w:p>
        </w:tc>
      </w:tr>
    </w:tbl>
    <w:p w:rsidR="00CD69D6" w:rsidRPr="006F173A" w:rsidRDefault="00CD69D6" w:rsidP="006F173A">
      <w:pPr>
        <w:autoSpaceDE w:val="0"/>
        <w:autoSpaceDN w:val="0"/>
        <w:adjustRightInd w:val="0"/>
        <w:spacing w:line="20" w:lineRule="exact"/>
        <w:rPr>
          <w:color w:val="auto"/>
          <w:sz w:val="2"/>
          <w:szCs w:val="2"/>
        </w:rPr>
      </w:pPr>
      <w:r>
        <w:rPr>
          <w:color w:val="auto"/>
          <w:sz w:val="2"/>
          <w:szCs w:val="2"/>
        </w:rPr>
        <w:br w:type="page"/>
      </w:r>
    </w:p>
    <w:p w:rsidR="006F173A" w:rsidRDefault="006F173A" w:rsidP="00F671AA">
      <w:pPr>
        <w:pStyle w:val="Tablecaption0"/>
        <w:framePr w:w="15098" w:h="1032" w:hSpace="96" w:wrap="notBeside" w:vAnchor="text" w:hAnchor="page" w:x="829" w:y="8250"/>
        <w:shd w:val="clear" w:color="auto" w:fill="auto"/>
        <w:spacing w:line="271" w:lineRule="auto"/>
        <w:jc w:val="both"/>
      </w:pPr>
      <w:r>
        <w:rPr>
          <w:rStyle w:val="Tablecaption"/>
          <w:color w:val="000000"/>
        </w:rPr>
        <w:t>* Vrijednosti mjernih jedinica preuzete su iz Godišnjeg plana upravljanja državnom imovinom za 2020. godinu pri čemu polaznu vrijednost pokazatelja rezultata predstavlja ciljana vrijednost za 2019. godinu iz Prijedloga godišnjeg plana upravljanja državnom imovinom za 2019. godinu, vrijednosti u zagradama odnose se na ostvarene vrijednosti za period 01.01.-31.08.2019. i ciljana vrijednost predstavlja planiranu vrijednost na dan 31.12.2020.</w:t>
      </w:r>
    </w:p>
    <w:p w:rsidR="006F173A" w:rsidRDefault="006F173A" w:rsidP="00F671AA">
      <w:pPr>
        <w:pStyle w:val="Tablecaption0"/>
        <w:framePr w:w="15098" w:h="1032" w:hSpace="96" w:wrap="notBeside" w:vAnchor="text" w:hAnchor="page" w:x="829" w:y="8250"/>
        <w:shd w:val="clear" w:color="auto" w:fill="auto"/>
        <w:spacing w:line="271" w:lineRule="auto"/>
        <w:jc w:val="both"/>
        <w:rPr>
          <w:rStyle w:val="Tablecaption"/>
          <w:color w:val="000000"/>
        </w:rPr>
      </w:pPr>
      <w:r>
        <w:rPr>
          <w:rStyle w:val="Tablecaption"/>
          <w:color w:val="000000"/>
        </w:rPr>
        <w:t>** Vrijednost uključuje 2 kupoprodajna ugovora za hotele u iznosu od 57.596.000 HRK</w:t>
      </w:r>
    </w:p>
    <w:p w:rsidR="006F173A" w:rsidRDefault="006F173A" w:rsidP="00F671AA">
      <w:pPr>
        <w:pStyle w:val="Bodytext40"/>
        <w:framePr w:w="15098" w:h="1032" w:hSpace="96" w:wrap="notBeside" w:vAnchor="text" w:hAnchor="page" w:x="829" w:y="8250"/>
        <w:shd w:val="clear" w:color="auto" w:fill="auto"/>
        <w:jc w:val="both"/>
      </w:pPr>
      <w:r>
        <w:rPr>
          <w:rStyle w:val="Bodytext4"/>
          <w:color w:val="000000"/>
        </w:rPr>
        <w:t>*** Članak 47. Zakona o upravljanju državnom imovinom (NN 52/18) propisuje da se nekretnine u vlasništvu Republike Hrvatske mogu zamijeniti s nekretninama u vlasništvu jedinica lokalne i područne (regionalne) samouprave, a samo iznimno s trećim osobama, u slučaju opravdanoga gospodarskog interesa za Republiku Hrvatsku i u skladu s načelima propisanim člankom 13. istog zakona. Zbog navedenog potrebno je tražiti očitovanja svih resornih tijela kao i izraditi dodatne analize i izvještaje (idejne projekte, prihodovnu stranu, utjecaj na JLPRS itd.).</w:t>
      </w:r>
    </w:p>
    <w:p w:rsidR="006F173A" w:rsidRDefault="006F173A" w:rsidP="00F671AA">
      <w:pPr>
        <w:pStyle w:val="Bodytext40"/>
        <w:framePr w:w="15098" w:h="1032" w:hSpace="96" w:wrap="notBeside" w:vAnchor="text" w:hAnchor="page" w:x="829" w:y="8250"/>
        <w:shd w:val="clear" w:color="auto" w:fill="auto"/>
        <w:jc w:val="both"/>
      </w:pPr>
      <w:r>
        <w:rPr>
          <w:rStyle w:val="Bodytext4"/>
          <w:color w:val="000000"/>
        </w:rPr>
        <w:t>**** Za više informacija o uspostavi internih evidencija imovine na upravljanju Ministarstva molimo pogledati na stranicama 47-51 ovog Izvještaja.</w:t>
      </w:r>
    </w:p>
    <w:p w:rsidR="006F173A" w:rsidRDefault="006F173A" w:rsidP="00F671AA">
      <w:pPr>
        <w:pStyle w:val="Tablecaption0"/>
        <w:framePr w:w="15098" w:h="1032" w:hSpace="96" w:wrap="notBeside" w:vAnchor="text" w:hAnchor="page" w:x="829" w:y="8250"/>
        <w:shd w:val="clear" w:color="auto" w:fill="auto"/>
        <w:spacing w:line="271" w:lineRule="auto"/>
        <w:jc w:val="both"/>
      </w:pPr>
    </w:p>
    <w:p w:rsidR="00CD69D6" w:rsidRDefault="00330FD6">
      <w:pPr>
        <w:pStyle w:val="Heading20"/>
        <w:keepNext/>
        <w:keepLines/>
        <w:shd w:val="clear" w:color="auto" w:fill="auto"/>
        <w:spacing w:line="252" w:lineRule="auto"/>
      </w:pPr>
      <w:r>
        <w:rPr>
          <w:noProof/>
        </w:rPr>
        <w:pict>
          <v:shape id="_x0000_s1038" type="#_x0000_t202" style="position:absolute;left:0;text-align:left;margin-left:-47.4pt;margin-top:357.65pt;width:4.85pt;height:191.95pt;z-index:-3;mso-wrap-distance-left:0;mso-wrap-distance-right:0;mso-position-horizontal-relative:margin" filled="f" stroked="f">
            <v:textbox inset="0,0,0,0">
              <w:txbxContent>
                <w:p w:rsidR="00330FD6" w:rsidRDefault="00330FD6">
                  <w:pPr>
                    <w:pStyle w:val="Headerorfooter20"/>
                  </w:pPr>
                </w:p>
              </w:txbxContent>
            </v:textbox>
            <w10:wrap type="square" anchorx="margin"/>
          </v:shape>
        </w:pict>
      </w:r>
    </w:p>
    <w:tbl>
      <w:tblPr>
        <w:tblW w:w="0" w:type="auto"/>
        <w:tblInd w:w="5" w:type="dxa"/>
        <w:tblLayout w:type="fixed"/>
        <w:tblCellMar>
          <w:left w:w="0" w:type="dxa"/>
          <w:right w:w="0" w:type="dxa"/>
        </w:tblCellMar>
        <w:tblLook w:val="0000" w:firstRow="0" w:lastRow="0" w:firstColumn="0" w:lastColumn="0" w:noHBand="0" w:noVBand="0"/>
      </w:tblPr>
      <w:tblGrid>
        <w:gridCol w:w="2054"/>
        <w:gridCol w:w="3840"/>
        <w:gridCol w:w="3312"/>
        <w:gridCol w:w="1018"/>
        <w:gridCol w:w="883"/>
        <w:gridCol w:w="1123"/>
        <w:gridCol w:w="946"/>
        <w:gridCol w:w="2016"/>
      </w:tblGrid>
      <w:tr w:rsidR="006F173A" w:rsidTr="006F173A">
        <w:trPr>
          <w:trHeight w:hRule="exact" w:val="965"/>
        </w:trPr>
        <w:tc>
          <w:tcPr>
            <w:tcW w:w="15192" w:type="dxa"/>
            <w:gridSpan w:val="8"/>
            <w:tcBorders>
              <w:top w:val="single" w:sz="4" w:space="0" w:color="auto"/>
              <w:left w:val="single" w:sz="4" w:space="0" w:color="auto"/>
              <w:bottom w:val="nil"/>
              <w:right w:val="single" w:sz="4" w:space="0" w:color="auto"/>
            </w:tcBorders>
            <w:shd w:val="clear" w:color="auto" w:fill="66CBFF"/>
            <w:vAlign w:val="center"/>
          </w:tcPr>
          <w:p w:rsidR="006F173A" w:rsidRDefault="006F173A" w:rsidP="006F173A">
            <w:pPr>
              <w:pStyle w:val="Other0"/>
              <w:framePr w:w="15192" w:h="7728" w:vSpace="504" w:wrap="notBeside" w:vAnchor="text" w:hAnchor="text" w:x="1" w:y="1"/>
              <w:shd w:val="clear" w:color="auto" w:fill="auto"/>
              <w:spacing w:line="276" w:lineRule="auto"/>
              <w:rPr>
                <w:rStyle w:val="Other"/>
                <w:b/>
                <w:bCs/>
                <w:color w:val="000000"/>
                <w:sz w:val="17"/>
                <w:szCs w:val="17"/>
              </w:rPr>
            </w:pPr>
            <w:r>
              <w:rPr>
                <w:rStyle w:val="Other"/>
                <w:b/>
                <w:bCs/>
                <w:color w:val="000000"/>
                <w:sz w:val="17"/>
                <w:szCs w:val="17"/>
              </w:rPr>
              <w:t xml:space="preserve">POSEBAN CILJ 1. UČINKOVITO UPRAVLJANJE NEKRETNINAMA U VLASNIŠTVU REPUBLIKE HRVATSKE </w:t>
            </w:r>
          </w:p>
          <w:p w:rsidR="006F173A" w:rsidRDefault="006F173A" w:rsidP="006F173A">
            <w:pPr>
              <w:pStyle w:val="Other0"/>
              <w:framePr w:w="15192" w:h="7728" w:vSpace="504" w:wrap="notBeside" w:vAnchor="text" w:hAnchor="text" w:x="1" w:y="1"/>
              <w:shd w:val="clear" w:color="auto" w:fill="auto"/>
              <w:spacing w:line="276" w:lineRule="auto"/>
              <w:rPr>
                <w:sz w:val="17"/>
                <w:szCs w:val="17"/>
              </w:rPr>
            </w:pPr>
            <w:r>
              <w:rPr>
                <w:rStyle w:val="Other"/>
                <w:b/>
                <w:bCs/>
                <w:color w:val="FF0000"/>
                <w:sz w:val="17"/>
                <w:szCs w:val="17"/>
              </w:rPr>
              <w:t>POSLOVNI PROSTORI</w:t>
            </w:r>
          </w:p>
          <w:p w:rsidR="006F173A" w:rsidRDefault="006F173A" w:rsidP="006F173A">
            <w:pPr>
              <w:pStyle w:val="Other0"/>
              <w:framePr w:w="15192" w:h="7728" w:vSpace="504" w:wrap="notBeside" w:vAnchor="text" w:hAnchor="text" w:x="1" w:y="1"/>
              <w:shd w:val="clear" w:color="auto" w:fill="auto"/>
              <w:spacing w:line="276" w:lineRule="auto"/>
              <w:rPr>
                <w:sz w:val="17"/>
                <w:szCs w:val="17"/>
              </w:rPr>
            </w:pPr>
            <w:r>
              <w:rPr>
                <w:rStyle w:val="Other"/>
                <w:b/>
                <w:bCs/>
                <w:color w:val="000000"/>
                <w:sz w:val="17"/>
                <w:szCs w:val="17"/>
              </w:rPr>
              <w:t>Realizacija aktivnosti za razdoblje: siječanj - prosinac 2020.</w:t>
            </w:r>
          </w:p>
          <w:p w:rsidR="006F173A" w:rsidRDefault="006F173A" w:rsidP="006F173A">
            <w:pPr>
              <w:pStyle w:val="Other0"/>
              <w:framePr w:w="15192" w:h="7728" w:vSpace="504" w:wrap="notBeside" w:vAnchor="text" w:hAnchor="text" w:x="1" w:y="1"/>
              <w:shd w:val="clear" w:color="auto" w:fill="auto"/>
              <w:spacing w:line="264" w:lineRule="auto"/>
              <w:rPr>
                <w:rStyle w:val="Other"/>
                <w:b/>
                <w:bCs/>
                <w:color w:val="000000"/>
                <w:sz w:val="17"/>
                <w:szCs w:val="17"/>
              </w:rPr>
            </w:pPr>
            <w:r>
              <w:rPr>
                <w:rStyle w:val="Other"/>
                <w:b/>
                <w:bCs/>
                <w:color w:val="000000"/>
                <w:sz w:val="17"/>
                <w:szCs w:val="17"/>
              </w:rPr>
              <w:t>MJERA 2. Rast investicijskih projekata za aktivaciju neiskorištene državne imovine putem prava građenja, prava služnosti, darovanja, zakupa i dodjele na uporabu - nastavak</w:t>
            </w:r>
          </w:p>
          <w:p w:rsidR="006F173A" w:rsidRDefault="006F173A" w:rsidP="006F173A">
            <w:pPr>
              <w:pStyle w:val="Other0"/>
              <w:framePr w:w="15192" w:h="7728" w:vSpace="504" w:wrap="notBeside" w:vAnchor="text" w:hAnchor="text" w:x="1" w:y="1"/>
              <w:shd w:val="clear" w:color="auto" w:fill="auto"/>
              <w:spacing w:line="264" w:lineRule="auto"/>
              <w:rPr>
                <w:rStyle w:val="Other"/>
                <w:b/>
                <w:bCs/>
                <w:color w:val="000000"/>
                <w:sz w:val="12"/>
                <w:szCs w:val="12"/>
              </w:rPr>
            </w:pPr>
          </w:p>
        </w:tc>
      </w:tr>
      <w:tr w:rsidR="00CD69D6">
        <w:trPr>
          <w:trHeight w:hRule="exact" w:val="965"/>
        </w:trPr>
        <w:tc>
          <w:tcPr>
            <w:tcW w:w="2054" w:type="dxa"/>
            <w:tcBorders>
              <w:top w:val="single" w:sz="4" w:space="0" w:color="auto"/>
              <w:left w:val="single" w:sz="4" w:space="0" w:color="auto"/>
              <w:bottom w:val="nil"/>
              <w:right w:val="nil"/>
            </w:tcBorders>
            <w:shd w:val="clear" w:color="auto" w:fill="66CBFF"/>
            <w:vAlign w:val="center"/>
          </w:tcPr>
          <w:p w:rsidR="00CD69D6" w:rsidRDefault="00CD69D6">
            <w:pPr>
              <w:pStyle w:val="Other0"/>
              <w:framePr w:w="15192" w:h="7728" w:vSpace="504" w:wrap="notBeside" w:vAnchor="text" w:hAnchor="text" w:x="1" w:y="1"/>
              <w:shd w:val="clear" w:color="auto" w:fill="auto"/>
              <w:spacing w:line="240" w:lineRule="auto"/>
              <w:rPr>
                <w:sz w:val="15"/>
                <w:szCs w:val="15"/>
              </w:rPr>
            </w:pPr>
            <w:r>
              <w:rPr>
                <w:rStyle w:val="Other"/>
                <w:b/>
                <w:bCs/>
                <w:color w:val="000000"/>
                <w:sz w:val="15"/>
                <w:szCs w:val="15"/>
              </w:rPr>
              <w:t>AKTIVNOSTI/</w:t>
            </w:r>
          </w:p>
          <w:p w:rsidR="00CD69D6" w:rsidRDefault="00CD69D6">
            <w:pPr>
              <w:pStyle w:val="Other0"/>
              <w:framePr w:w="15192" w:h="7728" w:vSpace="504" w:wrap="notBeside" w:vAnchor="text" w:hAnchor="text" w:x="1" w:y="1"/>
              <w:shd w:val="clear" w:color="auto" w:fill="auto"/>
              <w:spacing w:line="240" w:lineRule="auto"/>
              <w:rPr>
                <w:sz w:val="15"/>
                <w:szCs w:val="15"/>
              </w:rPr>
            </w:pPr>
            <w:r>
              <w:rPr>
                <w:rStyle w:val="Other"/>
                <w:b/>
                <w:bCs/>
                <w:color w:val="000000"/>
                <w:sz w:val="15"/>
                <w:szCs w:val="15"/>
              </w:rPr>
              <w:t>NAČIN OSTVARENJA</w:t>
            </w:r>
          </w:p>
        </w:tc>
        <w:tc>
          <w:tcPr>
            <w:tcW w:w="3840" w:type="dxa"/>
            <w:tcBorders>
              <w:top w:val="single" w:sz="4" w:space="0" w:color="auto"/>
              <w:left w:val="single" w:sz="4" w:space="0" w:color="auto"/>
              <w:bottom w:val="nil"/>
              <w:right w:val="nil"/>
            </w:tcBorders>
            <w:shd w:val="clear" w:color="auto" w:fill="66CBFF"/>
            <w:vAlign w:val="center"/>
          </w:tcPr>
          <w:p w:rsidR="00CD69D6" w:rsidRDefault="00CD69D6">
            <w:pPr>
              <w:pStyle w:val="Other0"/>
              <w:framePr w:w="15192" w:h="7728" w:vSpace="504" w:wrap="notBeside" w:vAnchor="text" w:hAnchor="text" w:x="1" w:y="1"/>
              <w:shd w:val="clear" w:color="auto" w:fill="auto"/>
              <w:spacing w:line="240" w:lineRule="auto"/>
              <w:rPr>
                <w:sz w:val="15"/>
                <w:szCs w:val="15"/>
              </w:rPr>
            </w:pPr>
            <w:r>
              <w:rPr>
                <w:rStyle w:val="Other"/>
                <w:b/>
                <w:bCs/>
                <w:color w:val="000000"/>
                <w:sz w:val="15"/>
                <w:szCs w:val="15"/>
              </w:rPr>
              <w:t>OPIS AKTIVNOSTI</w:t>
            </w:r>
          </w:p>
        </w:tc>
        <w:tc>
          <w:tcPr>
            <w:tcW w:w="3312" w:type="dxa"/>
            <w:tcBorders>
              <w:top w:val="single" w:sz="4" w:space="0" w:color="auto"/>
              <w:left w:val="single" w:sz="4" w:space="0" w:color="auto"/>
              <w:bottom w:val="nil"/>
              <w:right w:val="nil"/>
            </w:tcBorders>
            <w:shd w:val="clear" w:color="auto" w:fill="66CBFF"/>
            <w:vAlign w:val="center"/>
          </w:tcPr>
          <w:p w:rsidR="00CD69D6" w:rsidRDefault="00CD69D6">
            <w:pPr>
              <w:pStyle w:val="Other0"/>
              <w:framePr w:w="15192" w:h="7728" w:vSpace="504" w:wrap="notBeside" w:vAnchor="text" w:hAnchor="text" w:x="1" w:y="1"/>
              <w:shd w:val="clear" w:color="auto" w:fill="auto"/>
              <w:spacing w:line="240" w:lineRule="auto"/>
              <w:rPr>
                <w:sz w:val="15"/>
                <w:szCs w:val="15"/>
              </w:rPr>
            </w:pPr>
            <w:r>
              <w:rPr>
                <w:rStyle w:val="Other"/>
                <w:b/>
                <w:bCs/>
                <w:color w:val="000000"/>
                <w:sz w:val="15"/>
                <w:szCs w:val="15"/>
              </w:rPr>
              <w:t>OPIS REALIZACIJE AKTIVNOSTI</w:t>
            </w:r>
          </w:p>
        </w:tc>
        <w:tc>
          <w:tcPr>
            <w:tcW w:w="1018" w:type="dxa"/>
            <w:tcBorders>
              <w:top w:val="single" w:sz="4" w:space="0" w:color="auto"/>
              <w:left w:val="single" w:sz="4" w:space="0" w:color="auto"/>
              <w:bottom w:val="nil"/>
              <w:right w:val="nil"/>
            </w:tcBorders>
            <w:shd w:val="clear" w:color="auto" w:fill="66CBFF"/>
            <w:vAlign w:val="center"/>
          </w:tcPr>
          <w:p w:rsidR="00CD69D6" w:rsidRDefault="00CD69D6">
            <w:pPr>
              <w:pStyle w:val="Other0"/>
              <w:framePr w:w="15192" w:h="7728" w:vSpace="504" w:wrap="notBeside" w:vAnchor="text" w:hAnchor="text" w:x="1" w:y="1"/>
              <w:shd w:val="clear" w:color="auto" w:fill="auto"/>
              <w:spacing w:line="240" w:lineRule="auto"/>
              <w:rPr>
                <w:sz w:val="15"/>
                <w:szCs w:val="15"/>
              </w:rPr>
            </w:pPr>
            <w:r>
              <w:rPr>
                <w:rStyle w:val="Other"/>
                <w:b/>
                <w:bCs/>
                <w:color w:val="000000"/>
                <w:sz w:val="15"/>
                <w:szCs w:val="15"/>
              </w:rPr>
              <w:t>POKAZATELJI</w:t>
            </w:r>
          </w:p>
          <w:p w:rsidR="00CD69D6" w:rsidRDefault="00CD69D6">
            <w:pPr>
              <w:pStyle w:val="Other0"/>
              <w:framePr w:w="15192" w:h="7728" w:vSpace="504" w:wrap="notBeside" w:vAnchor="text" w:hAnchor="text" w:x="1" w:y="1"/>
              <w:shd w:val="clear" w:color="auto" w:fill="auto"/>
              <w:spacing w:line="240" w:lineRule="auto"/>
              <w:rPr>
                <w:sz w:val="15"/>
                <w:szCs w:val="15"/>
              </w:rPr>
            </w:pPr>
            <w:r>
              <w:rPr>
                <w:rStyle w:val="Other"/>
                <w:b/>
                <w:bCs/>
                <w:color w:val="000000"/>
                <w:sz w:val="15"/>
                <w:szCs w:val="15"/>
              </w:rPr>
              <w:t>REZULTATA</w:t>
            </w:r>
          </w:p>
        </w:tc>
        <w:tc>
          <w:tcPr>
            <w:tcW w:w="883" w:type="dxa"/>
            <w:tcBorders>
              <w:top w:val="single" w:sz="4" w:space="0" w:color="auto"/>
              <w:left w:val="single" w:sz="4" w:space="0" w:color="auto"/>
              <w:bottom w:val="nil"/>
              <w:right w:val="nil"/>
            </w:tcBorders>
            <w:shd w:val="clear" w:color="auto" w:fill="66CBFF"/>
            <w:vAlign w:val="bottom"/>
          </w:tcPr>
          <w:p w:rsidR="00CD69D6" w:rsidRDefault="00CD69D6">
            <w:pPr>
              <w:pStyle w:val="Other0"/>
              <w:framePr w:w="15192" w:h="7728" w:vSpace="504" w:wrap="notBeside" w:vAnchor="text" w:hAnchor="text" w:x="1" w:y="1"/>
              <w:shd w:val="clear" w:color="auto" w:fill="auto"/>
              <w:spacing w:line="240" w:lineRule="auto"/>
              <w:rPr>
                <w:sz w:val="15"/>
                <w:szCs w:val="15"/>
              </w:rPr>
            </w:pPr>
            <w:r>
              <w:rPr>
                <w:rStyle w:val="Other"/>
                <w:b/>
                <w:bCs/>
                <w:color w:val="000000"/>
                <w:sz w:val="15"/>
                <w:szCs w:val="15"/>
              </w:rPr>
              <w:t>MJERNA JEDINICA ZA POKAZATELJ REZULTATA</w:t>
            </w:r>
          </w:p>
        </w:tc>
        <w:tc>
          <w:tcPr>
            <w:tcW w:w="1123" w:type="dxa"/>
            <w:tcBorders>
              <w:top w:val="single" w:sz="4" w:space="0" w:color="auto"/>
              <w:left w:val="single" w:sz="4" w:space="0" w:color="auto"/>
              <w:bottom w:val="nil"/>
              <w:right w:val="nil"/>
            </w:tcBorders>
            <w:shd w:val="clear" w:color="auto" w:fill="66CBFF"/>
            <w:vAlign w:val="bottom"/>
          </w:tcPr>
          <w:p w:rsidR="00CD69D6" w:rsidRDefault="00CD69D6">
            <w:pPr>
              <w:pStyle w:val="Other0"/>
              <w:framePr w:w="15192" w:h="7728" w:vSpace="504" w:wrap="notBeside" w:vAnchor="text" w:hAnchor="text" w:x="1" w:y="1"/>
              <w:shd w:val="clear" w:color="auto" w:fill="auto"/>
              <w:spacing w:line="252" w:lineRule="auto"/>
              <w:rPr>
                <w:sz w:val="14"/>
                <w:szCs w:val="14"/>
              </w:rPr>
            </w:pPr>
            <w:r>
              <w:rPr>
                <w:rStyle w:val="Other"/>
                <w:b/>
                <w:bCs/>
                <w:color w:val="000000"/>
                <w:sz w:val="14"/>
                <w:szCs w:val="14"/>
              </w:rPr>
              <w:t>POLAZNA I</w:t>
            </w:r>
          </w:p>
          <w:p w:rsidR="00CD69D6" w:rsidRDefault="00CD69D6">
            <w:pPr>
              <w:pStyle w:val="Other0"/>
              <w:framePr w:w="15192" w:h="7728" w:vSpace="504" w:wrap="notBeside" w:vAnchor="text" w:hAnchor="text" w:x="1" w:y="1"/>
              <w:shd w:val="clear" w:color="auto" w:fill="auto"/>
              <w:spacing w:line="252" w:lineRule="auto"/>
              <w:rPr>
                <w:sz w:val="14"/>
                <w:szCs w:val="14"/>
              </w:rPr>
            </w:pPr>
            <w:r>
              <w:rPr>
                <w:rStyle w:val="Other"/>
                <w:b/>
                <w:bCs/>
                <w:color w:val="000000"/>
                <w:sz w:val="14"/>
                <w:szCs w:val="14"/>
              </w:rPr>
              <w:t>CILJANA VRIJEDNOST</w:t>
            </w:r>
          </w:p>
          <w:p w:rsidR="00CD69D6" w:rsidRDefault="00CD69D6">
            <w:pPr>
              <w:pStyle w:val="Other0"/>
              <w:framePr w:w="15192" w:h="7728" w:vSpace="504" w:wrap="notBeside" w:vAnchor="text" w:hAnchor="text" w:x="1" w:y="1"/>
              <w:shd w:val="clear" w:color="auto" w:fill="auto"/>
              <w:spacing w:line="252" w:lineRule="auto"/>
              <w:rPr>
                <w:sz w:val="14"/>
                <w:szCs w:val="14"/>
              </w:rPr>
            </w:pPr>
            <w:r>
              <w:rPr>
                <w:rStyle w:val="Other"/>
                <w:b/>
                <w:bCs/>
                <w:color w:val="000000"/>
                <w:sz w:val="14"/>
                <w:szCs w:val="14"/>
              </w:rPr>
              <w:t>MJERNE</w:t>
            </w:r>
          </w:p>
          <w:p w:rsidR="00CD69D6" w:rsidRDefault="00CD69D6">
            <w:pPr>
              <w:pStyle w:val="Other0"/>
              <w:framePr w:w="15192" w:h="7728" w:vSpace="504" w:wrap="notBeside" w:vAnchor="text" w:hAnchor="text" w:x="1" w:y="1"/>
              <w:shd w:val="clear" w:color="auto" w:fill="auto"/>
              <w:spacing w:line="252" w:lineRule="auto"/>
              <w:rPr>
                <w:sz w:val="14"/>
                <w:szCs w:val="14"/>
              </w:rPr>
            </w:pPr>
            <w:r>
              <w:rPr>
                <w:rStyle w:val="Other"/>
                <w:b/>
                <w:bCs/>
                <w:color w:val="000000"/>
                <w:sz w:val="14"/>
                <w:szCs w:val="14"/>
              </w:rPr>
              <w:t>JEDINICE*</w:t>
            </w:r>
          </w:p>
        </w:tc>
        <w:tc>
          <w:tcPr>
            <w:tcW w:w="946" w:type="dxa"/>
            <w:tcBorders>
              <w:top w:val="single" w:sz="4" w:space="0" w:color="auto"/>
              <w:left w:val="single" w:sz="4" w:space="0" w:color="auto"/>
              <w:bottom w:val="nil"/>
              <w:right w:val="nil"/>
            </w:tcBorders>
            <w:shd w:val="clear" w:color="auto" w:fill="66CBFF"/>
            <w:vAlign w:val="bottom"/>
          </w:tcPr>
          <w:p w:rsidR="00CD69D6" w:rsidRDefault="00CD69D6">
            <w:pPr>
              <w:pStyle w:val="Other0"/>
              <w:framePr w:w="15192" w:h="7728" w:vSpace="504" w:wrap="notBeside" w:vAnchor="text" w:hAnchor="text" w:x="1" w:y="1"/>
              <w:shd w:val="clear" w:color="auto" w:fill="auto"/>
              <w:spacing w:line="240" w:lineRule="auto"/>
              <w:rPr>
                <w:sz w:val="15"/>
                <w:szCs w:val="15"/>
              </w:rPr>
            </w:pPr>
            <w:r>
              <w:rPr>
                <w:rStyle w:val="Other"/>
                <w:b/>
                <w:bCs/>
                <w:color w:val="000000"/>
                <w:sz w:val="15"/>
                <w:szCs w:val="15"/>
              </w:rPr>
              <w:t>OSTVARENA</w:t>
            </w:r>
          </w:p>
          <w:p w:rsidR="00CD69D6" w:rsidRDefault="00CD69D6">
            <w:pPr>
              <w:pStyle w:val="Other0"/>
              <w:framePr w:w="15192" w:h="7728" w:vSpace="504" w:wrap="notBeside" w:vAnchor="text" w:hAnchor="text" w:x="1" w:y="1"/>
              <w:shd w:val="clear" w:color="auto" w:fill="auto"/>
              <w:spacing w:line="240" w:lineRule="auto"/>
              <w:rPr>
                <w:sz w:val="15"/>
                <w:szCs w:val="15"/>
              </w:rPr>
            </w:pPr>
            <w:r>
              <w:rPr>
                <w:rStyle w:val="Other"/>
                <w:b/>
                <w:bCs/>
                <w:color w:val="000000"/>
                <w:sz w:val="15"/>
                <w:szCs w:val="15"/>
              </w:rPr>
              <w:t>VRIJEDNOST NA DAN</w:t>
            </w:r>
          </w:p>
          <w:p w:rsidR="00CD69D6" w:rsidRDefault="00CD69D6">
            <w:pPr>
              <w:pStyle w:val="Other0"/>
              <w:framePr w:w="15192" w:h="7728" w:vSpace="504" w:wrap="notBeside" w:vAnchor="text" w:hAnchor="text" w:x="1" w:y="1"/>
              <w:shd w:val="clear" w:color="auto" w:fill="auto"/>
              <w:spacing w:line="240" w:lineRule="auto"/>
              <w:rPr>
                <w:sz w:val="15"/>
                <w:szCs w:val="15"/>
              </w:rPr>
            </w:pPr>
            <w:r>
              <w:rPr>
                <w:rStyle w:val="Other"/>
                <w:b/>
                <w:bCs/>
                <w:color w:val="000000"/>
                <w:sz w:val="15"/>
                <w:szCs w:val="15"/>
              </w:rPr>
              <w:t>31.12.2020.</w:t>
            </w:r>
          </w:p>
        </w:tc>
        <w:tc>
          <w:tcPr>
            <w:tcW w:w="2016" w:type="dxa"/>
            <w:tcBorders>
              <w:top w:val="single" w:sz="4" w:space="0" w:color="auto"/>
              <w:left w:val="single" w:sz="4" w:space="0" w:color="auto"/>
              <w:bottom w:val="nil"/>
              <w:right w:val="single" w:sz="4" w:space="0" w:color="auto"/>
            </w:tcBorders>
            <w:shd w:val="clear" w:color="auto" w:fill="66CBFF"/>
            <w:vAlign w:val="bottom"/>
          </w:tcPr>
          <w:p w:rsidR="00CD69D6" w:rsidRDefault="00CD69D6">
            <w:pPr>
              <w:pStyle w:val="Other0"/>
              <w:framePr w:w="15192" w:h="7728" w:vSpace="504" w:wrap="notBeside" w:vAnchor="text" w:hAnchor="text" w:x="1" w:y="1"/>
              <w:shd w:val="clear" w:color="auto" w:fill="auto"/>
              <w:spacing w:line="264" w:lineRule="auto"/>
              <w:rPr>
                <w:sz w:val="12"/>
                <w:szCs w:val="12"/>
              </w:rPr>
            </w:pPr>
            <w:r>
              <w:rPr>
                <w:rStyle w:val="Other"/>
                <w:b/>
                <w:bCs/>
                <w:color w:val="000000"/>
                <w:sz w:val="12"/>
                <w:szCs w:val="12"/>
              </w:rPr>
              <w:t>AKTIVNOSTI I PROJEKTI KOJI NISU BILI PLANIRANI U GODIŠNJEM PLANU UPRAVLJANJA DRŽAVNOM IMOVINOM ZA 2020. GODINU, A PRIDONIJELI SU REALIZACIJI MJERE</w:t>
            </w:r>
          </w:p>
        </w:tc>
      </w:tr>
      <w:tr w:rsidR="00CD69D6">
        <w:trPr>
          <w:trHeight w:hRule="exact" w:val="149"/>
        </w:trPr>
        <w:tc>
          <w:tcPr>
            <w:tcW w:w="2054" w:type="dxa"/>
            <w:tcBorders>
              <w:top w:val="single" w:sz="4" w:space="0" w:color="auto"/>
              <w:left w:val="single" w:sz="4" w:space="0" w:color="auto"/>
              <w:bottom w:val="nil"/>
              <w:right w:val="nil"/>
            </w:tcBorders>
            <w:shd w:val="clear" w:color="auto" w:fill="66CBFF"/>
            <w:vAlign w:val="bottom"/>
          </w:tcPr>
          <w:p w:rsidR="00CD69D6" w:rsidRDefault="00CD69D6">
            <w:pPr>
              <w:pStyle w:val="Other0"/>
              <w:framePr w:w="15192" w:h="7728" w:vSpace="504" w:wrap="notBeside" w:vAnchor="text" w:hAnchor="text" w:x="1" w:y="1"/>
              <w:shd w:val="clear" w:color="auto" w:fill="auto"/>
              <w:spacing w:line="240" w:lineRule="auto"/>
              <w:rPr>
                <w:sz w:val="12"/>
                <w:szCs w:val="12"/>
              </w:rPr>
            </w:pPr>
            <w:r>
              <w:rPr>
                <w:rStyle w:val="Other"/>
                <w:b/>
                <w:bCs/>
                <w:color w:val="000000"/>
                <w:sz w:val="12"/>
                <w:szCs w:val="12"/>
              </w:rPr>
              <w:t>1</w:t>
            </w:r>
          </w:p>
        </w:tc>
        <w:tc>
          <w:tcPr>
            <w:tcW w:w="3840" w:type="dxa"/>
            <w:tcBorders>
              <w:top w:val="single" w:sz="4" w:space="0" w:color="auto"/>
              <w:left w:val="single" w:sz="4" w:space="0" w:color="auto"/>
              <w:bottom w:val="nil"/>
              <w:right w:val="nil"/>
            </w:tcBorders>
            <w:shd w:val="clear" w:color="auto" w:fill="66CBFF"/>
            <w:vAlign w:val="bottom"/>
          </w:tcPr>
          <w:p w:rsidR="00CD69D6" w:rsidRDefault="00CD69D6">
            <w:pPr>
              <w:pStyle w:val="Other0"/>
              <w:framePr w:w="15192" w:h="7728" w:vSpace="504" w:wrap="notBeside" w:vAnchor="text" w:hAnchor="text" w:x="1" w:y="1"/>
              <w:shd w:val="clear" w:color="auto" w:fill="auto"/>
              <w:spacing w:line="240" w:lineRule="auto"/>
              <w:rPr>
                <w:sz w:val="12"/>
                <w:szCs w:val="12"/>
              </w:rPr>
            </w:pPr>
            <w:r>
              <w:rPr>
                <w:rStyle w:val="Other"/>
                <w:b/>
                <w:bCs/>
                <w:color w:val="000000"/>
                <w:sz w:val="12"/>
                <w:szCs w:val="12"/>
              </w:rPr>
              <w:t>2</w:t>
            </w:r>
          </w:p>
        </w:tc>
        <w:tc>
          <w:tcPr>
            <w:tcW w:w="3312" w:type="dxa"/>
            <w:tcBorders>
              <w:top w:val="single" w:sz="4" w:space="0" w:color="auto"/>
              <w:left w:val="single" w:sz="4" w:space="0" w:color="auto"/>
              <w:bottom w:val="nil"/>
              <w:right w:val="nil"/>
            </w:tcBorders>
            <w:shd w:val="clear" w:color="auto" w:fill="66CBFF"/>
            <w:vAlign w:val="bottom"/>
          </w:tcPr>
          <w:p w:rsidR="00CD69D6" w:rsidRDefault="00CD69D6">
            <w:pPr>
              <w:pStyle w:val="Other0"/>
              <w:framePr w:w="15192" w:h="7728" w:vSpace="504" w:wrap="notBeside" w:vAnchor="text" w:hAnchor="text" w:x="1" w:y="1"/>
              <w:shd w:val="clear" w:color="auto" w:fill="auto"/>
              <w:spacing w:line="240" w:lineRule="auto"/>
              <w:rPr>
                <w:sz w:val="12"/>
                <w:szCs w:val="12"/>
              </w:rPr>
            </w:pPr>
            <w:r>
              <w:rPr>
                <w:rStyle w:val="Other"/>
                <w:b/>
                <w:bCs/>
                <w:color w:val="000000"/>
                <w:sz w:val="12"/>
                <w:szCs w:val="12"/>
              </w:rPr>
              <w:t>3</w:t>
            </w:r>
          </w:p>
        </w:tc>
        <w:tc>
          <w:tcPr>
            <w:tcW w:w="1018" w:type="dxa"/>
            <w:tcBorders>
              <w:top w:val="single" w:sz="4" w:space="0" w:color="auto"/>
              <w:left w:val="single" w:sz="4" w:space="0" w:color="auto"/>
              <w:bottom w:val="nil"/>
              <w:right w:val="nil"/>
            </w:tcBorders>
            <w:shd w:val="clear" w:color="auto" w:fill="66CBFF"/>
            <w:vAlign w:val="bottom"/>
          </w:tcPr>
          <w:p w:rsidR="00CD69D6" w:rsidRDefault="00CD69D6">
            <w:pPr>
              <w:pStyle w:val="Other0"/>
              <w:framePr w:w="15192" w:h="7728" w:vSpace="504" w:wrap="notBeside" w:vAnchor="text" w:hAnchor="text" w:x="1" w:y="1"/>
              <w:shd w:val="clear" w:color="auto" w:fill="auto"/>
              <w:spacing w:line="240" w:lineRule="auto"/>
              <w:rPr>
                <w:sz w:val="12"/>
                <w:szCs w:val="12"/>
              </w:rPr>
            </w:pPr>
            <w:r>
              <w:rPr>
                <w:rStyle w:val="Other"/>
                <w:b/>
                <w:bCs/>
                <w:color w:val="000000"/>
                <w:sz w:val="12"/>
                <w:szCs w:val="12"/>
              </w:rPr>
              <w:t>4</w:t>
            </w:r>
          </w:p>
        </w:tc>
        <w:tc>
          <w:tcPr>
            <w:tcW w:w="883" w:type="dxa"/>
            <w:tcBorders>
              <w:top w:val="single" w:sz="4" w:space="0" w:color="auto"/>
              <w:left w:val="single" w:sz="4" w:space="0" w:color="auto"/>
              <w:bottom w:val="nil"/>
              <w:right w:val="nil"/>
            </w:tcBorders>
            <w:shd w:val="clear" w:color="auto" w:fill="66CBFF"/>
            <w:vAlign w:val="bottom"/>
          </w:tcPr>
          <w:p w:rsidR="00CD69D6" w:rsidRDefault="00CD69D6">
            <w:pPr>
              <w:pStyle w:val="Other0"/>
              <w:framePr w:w="15192" w:h="7728" w:vSpace="504" w:wrap="notBeside" w:vAnchor="text" w:hAnchor="text" w:x="1" w:y="1"/>
              <w:shd w:val="clear" w:color="auto" w:fill="auto"/>
              <w:spacing w:line="240" w:lineRule="auto"/>
              <w:rPr>
                <w:sz w:val="12"/>
                <w:szCs w:val="12"/>
              </w:rPr>
            </w:pPr>
            <w:r>
              <w:rPr>
                <w:rStyle w:val="Other"/>
                <w:b/>
                <w:bCs/>
                <w:color w:val="000000"/>
                <w:sz w:val="12"/>
                <w:szCs w:val="12"/>
              </w:rPr>
              <w:t>5</w:t>
            </w:r>
          </w:p>
        </w:tc>
        <w:tc>
          <w:tcPr>
            <w:tcW w:w="1123" w:type="dxa"/>
            <w:tcBorders>
              <w:top w:val="single" w:sz="4" w:space="0" w:color="auto"/>
              <w:left w:val="single" w:sz="4" w:space="0" w:color="auto"/>
              <w:bottom w:val="nil"/>
              <w:right w:val="nil"/>
            </w:tcBorders>
            <w:shd w:val="clear" w:color="auto" w:fill="66CBFF"/>
            <w:vAlign w:val="bottom"/>
          </w:tcPr>
          <w:p w:rsidR="00CD69D6" w:rsidRDefault="00CD69D6">
            <w:pPr>
              <w:pStyle w:val="Other0"/>
              <w:framePr w:w="15192" w:h="7728" w:vSpace="504" w:wrap="notBeside" w:vAnchor="text" w:hAnchor="text" w:x="1" w:y="1"/>
              <w:shd w:val="clear" w:color="auto" w:fill="auto"/>
              <w:spacing w:line="240" w:lineRule="auto"/>
              <w:rPr>
                <w:sz w:val="12"/>
                <w:szCs w:val="12"/>
              </w:rPr>
            </w:pPr>
            <w:r>
              <w:rPr>
                <w:rStyle w:val="Other"/>
                <w:b/>
                <w:bCs/>
                <w:color w:val="000000"/>
                <w:sz w:val="12"/>
                <w:szCs w:val="12"/>
              </w:rPr>
              <w:t>6</w:t>
            </w:r>
          </w:p>
        </w:tc>
        <w:tc>
          <w:tcPr>
            <w:tcW w:w="946" w:type="dxa"/>
            <w:tcBorders>
              <w:top w:val="single" w:sz="4" w:space="0" w:color="auto"/>
              <w:left w:val="single" w:sz="4" w:space="0" w:color="auto"/>
              <w:bottom w:val="nil"/>
              <w:right w:val="nil"/>
            </w:tcBorders>
            <w:shd w:val="clear" w:color="auto" w:fill="66CBFF"/>
            <w:vAlign w:val="bottom"/>
          </w:tcPr>
          <w:p w:rsidR="00CD69D6" w:rsidRDefault="00CD69D6">
            <w:pPr>
              <w:pStyle w:val="Other0"/>
              <w:framePr w:w="15192" w:h="7728" w:vSpace="504" w:wrap="notBeside" w:vAnchor="text" w:hAnchor="text" w:x="1" w:y="1"/>
              <w:shd w:val="clear" w:color="auto" w:fill="auto"/>
              <w:spacing w:line="240" w:lineRule="auto"/>
              <w:rPr>
                <w:sz w:val="12"/>
                <w:szCs w:val="12"/>
              </w:rPr>
            </w:pPr>
            <w:r>
              <w:rPr>
                <w:rStyle w:val="Other"/>
                <w:b/>
                <w:bCs/>
                <w:color w:val="000000"/>
                <w:sz w:val="12"/>
                <w:szCs w:val="12"/>
              </w:rPr>
              <w:t>7</w:t>
            </w:r>
          </w:p>
        </w:tc>
        <w:tc>
          <w:tcPr>
            <w:tcW w:w="2016" w:type="dxa"/>
            <w:tcBorders>
              <w:top w:val="single" w:sz="4" w:space="0" w:color="auto"/>
              <w:left w:val="single" w:sz="4" w:space="0" w:color="auto"/>
              <w:bottom w:val="nil"/>
              <w:right w:val="single" w:sz="4" w:space="0" w:color="auto"/>
            </w:tcBorders>
            <w:shd w:val="clear" w:color="auto" w:fill="66CBFF"/>
            <w:vAlign w:val="bottom"/>
          </w:tcPr>
          <w:p w:rsidR="00CD69D6" w:rsidRDefault="00CD69D6">
            <w:pPr>
              <w:pStyle w:val="Other0"/>
              <w:framePr w:w="15192" w:h="7728" w:vSpace="504" w:wrap="notBeside" w:vAnchor="text" w:hAnchor="text" w:x="1" w:y="1"/>
              <w:shd w:val="clear" w:color="auto" w:fill="auto"/>
              <w:spacing w:line="240" w:lineRule="auto"/>
              <w:rPr>
                <w:sz w:val="12"/>
                <w:szCs w:val="12"/>
              </w:rPr>
            </w:pPr>
            <w:r>
              <w:rPr>
                <w:rStyle w:val="Other"/>
                <w:b/>
                <w:bCs/>
                <w:color w:val="000000"/>
                <w:sz w:val="12"/>
                <w:szCs w:val="12"/>
              </w:rPr>
              <w:t>8</w:t>
            </w:r>
          </w:p>
        </w:tc>
      </w:tr>
      <w:tr w:rsidR="00CD69D6" w:rsidTr="006F173A">
        <w:trPr>
          <w:trHeight w:hRule="exact" w:val="2184"/>
        </w:trPr>
        <w:tc>
          <w:tcPr>
            <w:tcW w:w="2054" w:type="dxa"/>
            <w:tcBorders>
              <w:top w:val="single" w:sz="4" w:space="0" w:color="auto"/>
              <w:left w:val="single" w:sz="4" w:space="0" w:color="auto"/>
              <w:bottom w:val="nil"/>
              <w:right w:val="nil"/>
            </w:tcBorders>
            <w:shd w:val="clear" w:color="auto" w:fill="FFFFFF"/>
            <w:vAlign w:val="center"/>
          </w:tcPr>
          <w:p w:rsidR="00CD69D6" w:rsidRDefault="00CD69D6">
            <w:pPr>
              <w:pStyle w:val="Other0"/>
              <w:framePr w:w="15192" w:h="7728" w:vSpace="504" w:wrap="notBeside" w:vAnchor="text" w:hAnchor="text" w:x="1" w:y="1"/>
              <w:shd w:val="clear" w:color="auto" w:fill="auto"/>
              <w:spacing w:line="264" w:lineRule="auto"/>
              <w:jc w:val="left"/>
              <w:rPr>
                <w:sz w:val="12"/>
                <w:szCs w:val="12"/>
              </w:rPr>
            </w:pPr>
            <w:r>
              <w:rPr>
                <w:rStyle w:val="Other"/>
                <w:color w:val="000000"/>
                <w:sz w:val="12"/>
                <w:szCs w:val="12"/>
              </w:rPr>
              <w:t>5. Dodjela na uporabu nekretnina u vlasništvu RH kojima upravlja Ministarstvo bez provođenja javnog natječaja uz naknadu drugim proračunskim korisnicima koji ne posluju preko jedinstvenog računa državnog proračuna, pravnim osobama s javnim ovlastima, trgovačkim društvima u isključivom vlasništvu RH, parlamentarnim političkim strankama i nezavisnim saborskim zastupnicima za potrebe obavljanja poslova iz njihova djelokruga</w:t>
            </w:r>
          </w:p>
        </w:tc>
        <w:tc>
          <w:tcPr>
            <w:tcW w:w="3840" w:type="dxa"/>
            <w:tcBorders>
              <w:top w:val="single" w:sz="4" w:space="0" w:color="auto"/>
              <w:left w:val="single" w:sz="4" w:space="0" w:color="auto"/>
              <w:bottom w:val="nil"/>
              <w:right w:val="nil"/>
            </w:tcBorders>
            <w:shd w:val="clear" w:color="auto" w:fill="FFFFFF"/>
            <w:vAlign w:val="center"/>
          </w:tcPr>
          <w:p w:rsidR="00CD69D6" w:rsidRDefault="00CD69D6">
            <w:pPr>
              <w:pStyle w:val="Other0"/>
              <w:framePr w:w="15192" w:h="7728" w:vSpace="504" w:wrap="notBeside" w:vAnchor="text" w:hAnchor="text" w:x="1" w:y="1"/>
              <w:shd w:val="clear" w:color="auto" w:fill="auto"/>
              <w:spacing w:line="264" w:lineRule="auto"/>
              <w:jc w:val="left"/>
              <w:rPr>
                <w:sz w:val="12"/>
                <w:szCs w:val="12"/>
              </w:rPr>
            </w:pPr>
            <w:r>
              <w:rPr>
                <w:rStyle w:val="Other"/>
                <w:color w:val="000000"/>
                <w:sz w:val="12"/>
                <w:szCs w:val="12"/>
              </w:rPr>
              <w:t>Dodjela nekretnina na uporabu uz naknadu:</w:t>
            </w:r>
          </w:p>
          <w:p w:rsidR="00CD69D6" w:rsidRDefault="00CD69D6">
            <w:pPr>
              <w:pStyle w:val="Other0"/>
              <w:framePr w:w="15192" w:h="7728" w:vSpace="504" w:wrap="notBeside" w:vAnchor="text" w:hAnchor="text" w:x="1" w:y="1"/>
              <w:shd w:val="clear" w:color="auto" w:fill="auto"/>
              <w:spacing w:line="264" w:lineRule="auto"/>
              <w:jc w:val="left"/>
              <w:rPr>
                <w:sz w:val="12"/>
                <w:szCs w:val="12"/>
              </w:rPr>
            </w:pPr>
            <w:r>
              <w:rPr>
                <w:rStyle w:val="Other"/>
                <w:color w:val="000000"/>
                <w:sz w:val="12"/>
                <w:szCs w:val="12"/>
              </w:rPr>
              <w:t>Ministarstvo zaprima zahtjeve navedenih korisnika za dodjelom nekretnina u vlasništvu Republike Hrvatske kojima upravlja Ministarstvo na uporabu. Ukoliko Ministarstvo upravlja nekretninom koja se može dodijeliti na uporabu navedenim korisnicima uz naknadu s istima se sklapa Ugovor o uporabi uz naknadu.</w:t>
            </w:r>
          </w:p>
        </w:tc>
        <w:tc>
          <w:tcPr>
            <w:tcW w:w="3312" w:type="dxa"/>
            <w:tcBorders>
              <w:top w:val="single" w:sz="4" w:space="0" w:color="auto"/>
              <w:left w:val="single" w:sz="4" w:space="0" w:color="auto"/>
              <w:bottom w:val="nil"/>
              <w:right w:val="nil"/>
            </w:tcBorders>
            <w:shd w:val="clear" w:color="auto" w:fill="FFFFFF"/>
            <w:vAlign w:val="center"/>
          </w:tcPr>
          <w:p w:rsidR="00CD69D6" w:rsidRDefault="00CD69D6">
            <w:pPr>
              <w:pStyle w:val="Other0"/>
              <w:framePr w:w="15192" w:h="7728" w:vSpace="504" w:wrap="notBeside" w:vAnchor="text" w:hAnchor="text" w:x="1" w:y="1"/>
              <w:shd w:val="clear" w:color="auto" w:fill="auto"/>
              <w:spacing w:line="264" w:lineRule="auto"/>
              <w:jc w:val="left"/>
              <w:rPr>
                <w:sz w:val="12"/>
                <w:szCs w:val="12"/>
              </w:rPr>
            </w:pPr>
            <w:r>
              <w:rPr>
                <w:rStyle w:val="Other"/>
                <w:color w:val="000000"/>
                <w:sz w:val="12"/>
                <w:szCs w:val="12"/>
              </w:rPr>
              <w:t>U promatranom razdoblju u potpunosti je realizirana ciljana vrijednost. Štoviše, ostvareni rezultat premašuje postavljeni plan.</w:t>
            </w:r>
          </w:p>
        </w:tc>
        <w:tc>
          <w:tcPr>
            <w:tcW w:w="1018" w:type="dxa"/>
            <w:tcBorders>
              <w:top w:val="single" w:sz="4" w:space="0" w:color="auto"/>
              <w:left w:val="single" w:sz="4" w:space="0" w:color="auto"/>
              <w:bottom w:val="nil"/>
              <w:right w:val="nil"/>
            </w:tcBorders>
            <w:shd w:val="clear" w:color="auto" w:fill="FFFFFF"/>
            <w:vAlign w:val="center"/>
          </w:tcPr>
          <w:p w:rsidR="00CD69D6" w:rsidRDefault="00CD69D6">
            <w:pPr>
              <w:pStyle w:val="Other0"/>
              <w:framePr w:w="15192" w:h="7728" w:vSpace="504" w:wrap="notBeside" w:vAnchor="text" w:hAnchor="text" w:x="1" w:y="1"/>
              <w:shd w:val="clear" w:color="auto" w:fill="auto"/>
              <w:spacing w:line="264" w:lineRule="auto"/>
              <w:rPr>
                <w:sz w:val="12"/>
                <w:szCs w:val="12"/>
              </w:rPr>
            </w:pPr>
            <w:r>
              <w:rPr>
                <w:rStyle w:val="Other"/>
                <w:color w:val="000000"/>
                <w:sz w:val="12"/>
                <w:szCs w:val="12"/>
              </w:rPr>
              <w:t>Broj sklopljenih ugovora o uporabi uz naknadu</w:t>
            </w:r>
          </w:p>
        </w:tc>
        <w:tc>
          <w:tcPr>
            <w:tcW w:w="883" w:type="dxa"/>
            <w:tcBorders>
              <w:top w:val="single" w:sz="4" w:space="0" w:color="auto"/>
              <w:left w:val="single" w:sz="4" w:space="0" w:color="auto"/>
              <w:bottom w:val="nil"/>
              <w:right w:val="nil"/>
            </w:tcBorders>
            <w:shd w:val="clear" w:color="auto" w:fill="FFFFFF"/>
            <w:vAlign w:val="center"/>
          </w:tcPr>
          <w:p w:rsidR="00CD69D6" w:rsidRDefault="00CD69D6">
            <w:pPr>
              <w:pStyle w:val="Other0"/>
              <w:framePr w:w="15192" w:h="7728" w:vSpace="504" w:wrap="notBeside" w:vAnchor="text" w:hAnchor="text" w:x="1" w:y="1"/>
              <w:shd w:val="clear" w:color="auto" w:fill="auto"/>
              <w:spacing w:line="240" w:lineRule="auto"/>
              <w:rPr>
                <w:sz w:val="12"/>
                <w:szCs w:val="12"/>
              </w:rPr>
            </w:pPr>
            <w:r>
              <w:rPr>
                <w:rStyle w:val="Other"/>
                <w:color w:val="000000"/>
                <w:sz w:val="12"/>
                <w:szCs w:val="12"/>
              </w:rPr>
              <w:t>Broj</w:t>
            </w:r>
          </w:p>
        </w:tc>
        <w:tc>
          <w:tcPr>
            <w:tcW w:w="1123" w:type="dxa"/>
            <w:tcBorders>
              <w:top w:val="single" w:sz="4" w:space="0" w:color="auto"/>
              <w:left w:val="single" w:sz="4" w:space="0" w:color="auto"/>
              <w:bottom w:val="nil"/>
              <w:right w:val="nil"/>
            </w:tcBorders>
            <w:shd w:val="clear" w:color="auto" w:fill="FFFFFF"/>
            <w:vAlign w:val="center"/>
          </w:tcPr>
          <w:p w:rsidR="00CD69D6" w:rsidRDefault="00CD69D6">
            <w:pPr>
              <w:pStyle w:val="Other0"/>
              <w:framePr w:w="15192" w:h="7728" w:vSpace="504" w:wrap="notBeside" w:vAnchor="text" w:hAnchor="text" w:x="1" w:y="1"/>
              <w:shd w:val="clear" w:color="auto" w:fill="auto"/>
              <w:spacing w:line="240" w:lineRule="auto"/>
              <w:rPr>
                <w:sz w:val="12"/>
                <w:szCs w:val="12"/>
              </w:rPr>
            </w:pPr>
            <w:r>
              <w:rPr>
                <w:rStyle w:val="Other"/>
                <w:color w:val="000000"/>
                <w:sz w:val="12"/>
                <w:szCs w:val="12"/>
              </w:rPr>
              <w:t>Polazna: 2</w:t>
            </w:r>
          </w:p>
          <w:p w:rsidR="00CD69D6" w:rsidRDefault="00CD69D6">
            <w:pPr>
              <w:pStyle w:val="Other0"/>
              <w:framePr w:w="15192" w:h="7728" w:vSpace="504" w:wrap="notBeside" w:vAnchor="text" w:hAnchor="text" w:x="1" w:y="1"/>
              <w:shd w:val="clear" w:color="auto" w:fill="auto"/>
              <w:spacing w:line="240" w:lineRule="auto"/>
              <w:rPr>
                <w:sz w:val="12"/>
                <w:szCs w:val="12"/>
              </w:rPr>
            </w:pPr>
            <w:r>
              <w:rPr>
                <w:rStyle w:val="Other"/>
                <w:color w:val="000000"/>
                <w:sz w:val="12"/>
                <w:szCs w:val="12"/>
              </w:rPr>
              <w:t>(4)</w:t>
            </w:r>
          </w:p>
          <w:p w:rsidR="00CD69D6" w:rsidRDefault="00CD69D6">
            <w:pPr>
              <w:pStyle w:val="Other0"/>
              <w:framePr w:w="15192" w:h="7728" w:vSpace="504" w:wrap="notBeside" w:vAnchor="text" w:hAnchor="text" w:x="1" w:y="1"/>
              <w:shd w:val="clear" w:color="auto" w:fill="auto"/>
              <w:spacing w:line="240" w:lineRule="auto"/>
              <w:rPr>
                <w:sz w:val="12"/>
                <w:szCs w:val="12"/>
              </w:rPr>
            </w:pPr>
            <w:r>
              <w:rPr>
                <w:rStyle w:val="Other"/>
                <w:color w:val="000000"/>
                <w:sz w:val="12"/>
                <w:szCs w:val="12"/>
              </w:rPr>
              <w:t>Ciljana: 5</w:t>
            </w:r>
          </w:p>
        </w:tc>
        <w:tc>
          <w:tcPr>
            <w:tcW w:w="946" w:type="dxa"/>
            <w:tcBorders>
              <w:top w:val="single" w:sz="4" w:space="0" w:color="auto"/>
              <w:left w:val="single" w:sz="4" w:space="0" w:color="auto"/>
              <w:bottom w:val="nil"/>
              <w:right w:val="nil"/>
            </w:tcBorders>
            <w:shd w:val="clear" w:color="auto" w:fill="FFFFFF"/>
            <w:vAlign w:val="center"/>
          </w:tcPr>
          <w:p w:rsidR="00CD69D6" w:rsidRDefault="00CD69D6">
            <w:pPr>
              <w:pStyle w:val="Other0"/>
              <w:framePr w:w="15192" w:h="7728" w:vSpace="504" w:wrap="notBeside" w:vAnchor="text" w:hAnchor="text" w:x="1" w:y="1"/>
              <w:shd w:val="clear" w:color="auto" w:fill="auto"/>
              <w:spacing w:line="240" w:lineRule="auto"/>
              <w:rPr>
                <w:sz w:val="12"/>
                <w:szCs w:val="12"/>
              </w:rPr>
            </w:pPr>
            <w:r>
              <w:rPr>
                <w:rStyle w:val="Other"/>
                <w:color w:val="000000"/>
                <w:sz w:val="12"/>
                <w:szCs w:val="12"/>
              </w:rPr>
              <w:t>12</w:t>
            </w:r>
          </w:p>
        </w:tc>
        <w:tc>
          <w:tcPr>
            <w:tcW w:w="2016" w:type="dxa"/>
            <w:vMerge w:val="restart"/>
            <w:tcBorders>
              <w:top w:val="single" w:sz="4" w:space="0" w:color="auto"/>
              <w:left w:val="single" w:sz="4" w:space="0" w:color="auto"/>
              <w:bottom w:val="nil"/>
              <w:right w:val="single" w:sz="4" w:space="0" w:color="auto"/>
            </w:tcBorders>
            <w:shd w:val="clear" w:color="auto" w:fill="FFFFFF"/>
            <w:vAlign w:val="center"/>
          </w:tcPr>
          <w:p w:rsidR="00CD69D6" w:rsidRDefault="001C7550" w:rsidP="00D721E6">
            <w:pPr>
              <w:pStyle w:val="Other0"/>
              <w:framePr w:w="15192" w:h="7728" w:vSpace="504" w:wrap="notBeside" w:vAnchor="text" w:hAnchor="text" w:x="1" w:y="1"/>
              <w:shd w:val="clear" w:color="auto" w:fill="auto"/>
              <w:spacing w:line="264" w:lineRule="auto"/>
              <w:rPr>
                <w:sz w:val="12"/>
                <w:szCs w:val="12"/>
              </w:rPr>
            </w:pPr>
            <w:r>
              <w:rPr>
                <w:rStyle w:val="Other"/>
                <w:color w:val="000000"/>
                <w:sz w:val="12"/>
                <w:szCs w:val="12"/>
              </w:rPr>
              <w:t>Vezano uz nekret</w:t>
            </w:r>
            <w:r w:rsidR="00CD69D6">
              <w:rPr>
                <w:rStyle w:val="Other"/>
                <w:color w:val="000000"/>
                <w:sz w:val="12"/>
                <w:szCs w:val="12"/>
              </w:rPr>
              <w:t xml:space="preserve">nine na upravljanju Ministarstva ističe se da je u promatranom razdoblju i to dana 22. ožujka 2020., područje Grada Zagreba, Zagrebačke županije i Krapinsko-zagorske županije pogodio jak potres magnitude 5.5 prema Richteru posljedica kojeg je djelomično odnosno potpuno uništenje brojnih zgrada i građevina na području Grada Zagreba, Zagrebačke županije i Krapinsko- zagorske županije, a u kojim zgradama se nalazi veliki broj poslovnih prostora i stanova na upravljanju Ministarstva, te se ističe da </w:t>
            </w:r>
            <w:r w:rsidR="00D721E6">
              <w:rPr>
                <w:rStyle w:val="Other"/>
                <w:color w:val="000000"/>
                <w:sz w:val="12"/>
                <w:szCs w:val="12"/>
              </w:rPr>
              <w:t xml:space="preserve">su provedene i aktivnosti vezane </w:t>
            </w:r>
            <w:r w:rsidR="00CD69D6">
              <w:rPr>
                <w:rStyle w:val="Other"/>
                <w:color w:val="000000"/>
                <w:sz w:val="12"/>
                <w:szCs w:val="12"/>
              </w:rPr>
              <w:t>uz sanaciju oštećenih zgrada, kao i stambeno zbrinjavanje osoba čije su nekretnine nastradale u potresu.</w:t>
            </w:r>
          </w:p>
        </w:tc>
      </w:tr>
      <w:tr w:rsidR="00CD69D6" w:rsidTr="00F671AA">
        <w:trPr>
          <w:trHeight w:hRule="exact" w:val="2258"/>
        </w:trPr>
        <w:tc>
          <w:tcPr>
            <w:tcW w:w="2054" w:type="dxa"/>
            <w:tcBorders>
              <w:top w:val="single" w:sz="4" w:space="0" w:color="auto"/>
              <w:left w:val="single" w:sz="4" w:space="0" w:color="auto"/>
              <w:bottom w:val="nil"/>
              <w:right w:val="nil"/>
            </w:tcBorders>
            <w:shd w:val="clear" w:color="auto" w:fill="FFFFFF"/>
            <w:vAlign w:val="center"/>
          </w:tcPr>
          <w:p w:rsidR="00CD69D6" w:rsidRDefault="00CD69D6">
            <w:pPr>
              <w:pStyle w:val="Other0"/>
              <w:framePr w:w="15192" w:h="7728" w:vSpace="504" w:wrap="notBeside" w:vAnchor="text" w:hAnchor="text" w:x="1" w:y="1"/>
              <w:shd w:val="clear" w:color="auto" w:fill="auto"/>
              <w:spacing w:line="264" w:lineRule="auto"/>
              <w:jc w:val="left"/>
              <w:rPr>
                <w:sz w:val="12"/>
                <w:szCs w:val="12"/>
              </w:rPr>
            </w:pPr>
            <w:r>
              <w:rPr>
                <w:rStyle w:val="Other"/>
                <w:color w:val="000000"/>
                <w:sz w:val="12"/>
                <w:szCs w:val="12"/>
              </w:rPr>
              <w:t>6. Davanje suglasnosti tijelima državne uprave i drugim korisnicima na ugovore o zakupu poslovnih prostora za potrebe smještaja istih ukoliko Ministarstvo ne raspolože odgovarajućim nekretninama</w:t>
            </w:r>
          </w:p>
        </w:tc>
        <w:tc>
          <w:tcPr>
            <w:tcW w:w="3840" w:type="dxa"/>
            <w:tcBorders>
              <w:top w:val="single" w:sz="4" w:space="0" w:color="auto"/>
              <w:left w:val="single" w:sz="4" w:space="0" w:color="auto"/>
              <w:bottom w:val="nil"/>
              <w:right w:val="nil"/>
            </w:tcBorders>
            <w:shd w:val="clear" w:color="auto" w:fill="FFFFFF"/>
            <w:vAlign w:val="center"/>
          </w:tcPr>
          <w:p w:rsidR="00CD69D6" w:rsidRDefault="00CD69D6">
            <w:pPr>
              <w:pStyle w:val="Other0"/>
              <w:framePr w:w="15192" w:h="7728" w:vSpace="504" w:wrap="notBeside" w:vAnchor="text" w:hAnchor="text" w:x="1" w:y="1"/>
              <w:shd w:val="clear" w:color="auto" w:fill="auto"/>
              <w:spacing w:line="264" w:lineRule="auto"/>
              <w:jc w:val="left"/>
              <w:rPr>
                <w:sz w:val="12"/>
                <w:szCs w:val="12"/>
              </w:rPr>
            </w:pPr>
            <w:r>
              <w:rPr>
                <w:rStyle w:val="Other"/>
                <w:color w:val="000000"/>
                <w:sz w:val="12"/>
                <w:szCs w:val="12"/>
              </w:rPr>
              <w:t>Donošenje odluke o davanju suglasnosti za zakup:</w:t>
            </w:r>
          </w:p>
          <w:p w:rsidR="00CD69D6" w:rsidRDefault="00CD69D6">
            <w:pPr>
              <w:pStyle w:val="Other0"/>
              <w:framePr w:w="15192" w:h="7728" w:vSpace="504" w:wrap="notBeside" w:vAnchor="text" w:hAnchor="text" w:x="1" w:y="1"/>
              <w:shd w:val="clear" w:color="auto" w:fill="auto"/>
              <w:spacing w:line="264" w:lineRule="auto"/>
              <w:jc w:val="left"/>
              <w:rPr>
                <w:sz w:val="12"/>
                <w:szCs w:val="12"/>
              </w:rPr>
            </w:pPr>
            <w:r>
              <w:rPr>
                <w:rStyle w:val="Other"/>
                <w:color w:val="000000"/>
                <w:sz w:val="12"/>
                <w:szCs w:val="12"/>
              </w:rPr>
              <w:t>Ukoliko Ministarstvo ne upravlja odgovarajućom nekretninom za potrebe smještaja tijela državne uprave o istom se obavještava podnositelj zahtjeva. Podnositelj zahtjeva zajedno sa Ministarstvom na tržištu traži odgovarajuću nekretninu koja će biti predmet zakupa. Tijelo državne uprave pregovara sa vlasnikom nekretnine te Ministarstvu dostavlja nacrt ugovora o zakupu radi davanja suglasnosti na zakup. Ministarstvo pregledava zaprimljeni nacrt ugovora te ukoliko isti ispunjava kriterije propisane zakonom i uredbom izdaje traženu suglasnost. Ukoliko zaprimljeni nacrt ugovora o zakupu nije u skladu sa zakonom i uredbom, Ministarstvo obavještava tijelo državne uprave da ispravi uočene nedostatke. Odluku o davanju suglasnosti donosi ministar i ista se dostavlja tijelu državne uprave te evidentira u internim evidencijama.</w:t>
            </w:r>
          </w:p>
        </w:tc>
        <w:tc>
          <w:tcPr>
            <w:tcW w:w="3312" w:type="dxa"/>
            <w:tcBorders>
              <w:top w:val="single" w:sz="4" w:space="0" w:color="auto"/>
              <w:left w:val="single" w:sz="4" w:space="0" w:color="auto"/>
              <w:bottom w:val="nil"/>
              <w:right w:val="nil"/>
            </w:tcBorders>
            <w:shd w:val="clear" w:color="auto" w:fill="FFFFFF"/>
            <w:vAlign w:val="center"/>
          </w:tcPr>
          <w:p w:rsidR="00CD69D6" w:rsidRDefault="00CD69D6">
            <w:pPr>
              <w:pStyle w:val="Other0"/>
              <w:framePr w:w="15192" w:h="7728" w:vSpace="504" w:wrap="notBeside" w:vAnchor="text" w:hAnchor="text" w:x="1" w:y="1"/>
              <w:shd w:val="clear" w:color="auto" w:fill="auto"/>
              <w:spacing w:line="264" w:lineRule="auto"/>
              <w:jc w:val="left"/>
              <w:rPr>
                <w:sz w:val="12"/>
                <w:szCs w:val="12"/>
              </w:rPr>
            </w:pPr>
            <w:r>
              <w:rPr>
                <w:rStyle w:val="Other"/>
                <w:color w:val="000000"/>
                <w:sz w:val="12"/>
                <w:szCs w:val="12"/>
              </w:rPr>
              <w:t>U promatranom razdoblju u potpunosti je realizirana ciljana vrijednost. Štoviše, ostvareni rezultat premašuje postavljeni plan.</w:t>
            </w:r>
          </w:p>
        </w:tc>
        <w:tc>
          <w:tcPr>
            <w:tcW w:w="1018" w:type="dxa"/>
            <w:tcBorders>
              <w:top w:val="single" w:sz="4" w:space="0" w:color="auto"/>
              <w:left w:val="single" w:sz="4" w:space="0" w:color="auto"/>
              <w:bottom w:val="nil"/>
              <w:right w:val="nil"/>
            </w:tcBorders>
            <w:shd w:val="clear" w:color="auto" w:fill="FFFFFF"/>
            <w:vAlign w:val="center"/>
          </w:tcPr>
          <w:p w:rsidR="00CD69D6" w:rsidRDefault="00CD69D6">
            <w:pPr>
              <w:pStyle w:val="Other0"/>
              <w:framePr w:w="15192" w:h="7728" w:vSpace="504" w:wrap="notBeside" w:vAnchor="text" w:hAnchor="text" w:x="1" w:y="1"/>
              <w:shd w:val="clear" w:color="auto" w:fill="auto"/>
              <w:spacing w:line="240" w:lineRule="auto"/>
              <w:rPr>
                <w:sz w:val="12"/>
                <w:szCs w:val="12"/>
              </w:rPr>
            </w:pPr>
            <w:r>
              <w:rPr>
                <w:rStyle w:val="Other"/>
                <w:color w:val="000000"/>
                <w:sz w:val="12"/>
                <w:szCs w:val="12"/>
              </w:rPr>
              <w:t>Broj danih</w:t>
            </w:r>
          </w:p>
          <w:p w:rsidR="00CD69D6" w:rsidRDefault="00CD69D6">
            <w:pPr>
              <w:pStyle w:val="Other0"/>
              <w:framePr w:w="15192" w:h="7728" w:vSpace="504" w:wrap="notBeside" w:vAnchor="text" w:hAnchor="text" w:x="1" w:y="1"/>
              <w:shd w:val="clear" w:color="auto" w:fill="auto"/>
              <w:spacing w:line="240" w:lineRule="auto"/>
              <w:rPr>
                <w:sz w:val="12"/>
                <w:szCs w:val="12"/>
              </w:rPr>
            </w:pPr>
            <w:r>
              <w:rPr>
                <w:rStyle w:val="Other"/>
                <w:color w:val="000000"/>
                <w:sz w:val="12"/>
                <w:szCs w:val="12"/>
              </w:rPr>
              <w:t>suglasnosti</w:t>
            </w:r>
          </w:p>
        </w:tc>
        <w:tc>
          <w:tcPr>
            <w:tcW w:w="883" w:type="dxa"/>
            <w:tcBorders>
              <w:top w:val="single" w:sz="4" w:space="0" w:color="auto"/>
              <w:left w:val="single" w:sz="4" w:space="0" w:color="auto"/>
              <w:bottom w:val="nil"/>
              <w:right w:val="nil"/>
            </w:tcBorders>
            <w:shd w:val="clear" w:color="auto" w:fill="FFFFFF"/>
            <w:vAlign w:val="center"/>
          </w:tcPr>
          <w:p w:rsidR="00CD69D6" w:rsidRDefault="00CD69D6">
            <w:pPr>
              <w:pStyle w:val="Other0"/>
              <w:framePr w:w="15192" w:h="7728" w:vSpace="504" w:wrap="notBeside" w:vAnchor="text" w:hAnchor="text" w:x="1" w:y="1"/>
              <w:shd w:val="clear" w:color="auto" w:fill="auto"/>
              <w:spacing w:line="240" w:lineRule="auto"/>
              <w:rPr>
                <w:sz w:val="12"/>
                <w:szCs w:val="12"/>
              </w:rPr>
            </w:pPr>
            <w:r>
              <w:rPr>
                <w:rStyle w:val="Other"/>
                <w:color w:val="000000"/>
                <w:sz w:val="12"/>
                <w:szCs w:val="12"/>
              </w:rPr>
              <w:t>Broj</w:t>
            </w:r>
          </w:p>
        </w:tc>
        <w:tc>
          <w:tcPr>
            <w:tcW w:w="1123" w:type="dxa"/>
            <w:tcBorders>
              <w:top w:val="single" w:sz="4" w:space="0" w:color="auto"/>
              <w:left w:val="single" w:sz="4" w:space="0" w:color="auto"/>
              <w:bottom w:val="nil"/>
              <w:right w:val="nil"/>
            </w:tcBorders>
            <w:shd w:val="clear" w:color="auto" w:fill="FFFFFF"/>
            <w:vAlign w:val="center"/>
          </w:tcPr>
          <w:p w:rsidR="00CD69D6" w:rsidRDefault="00CD69D6">
            <w:pPr>
              <w:pStyle w:val="Other0"/>
              <w:framePr w:w="15192" w:h="7728" w:vSpace="504" w:wrap="notBeside" w:vAnchor="text" w:hAnchor="text" w:x="1" w:y="1"/>
              <w:shd w:val="clear" w:color="auto" w:fill="auto"/>
              <w:spacing w:line="264" w:lineRule="auto"/>
              <w:rPr>
                <w:sz w:val="12"/>
                <w:szCs w:val="12"/>
              </w:rPr>
            </w:pPr>
            <w:r>
              <w:rPr>
                <w:rStyle w:val="Other"/>
                <w:color w:val="000000"/>
                <w:sz w:val="12"/>
                <w:szCs w:val="12"/>
              </w:rPr>
              <w:t>Polazna: 130 (75) Ciljana: 78</w:t>
            </w:r>
          </w:p>
        </w:tc>
        <w:tc>
          <w:tcPr>
            <w:tcW w:w="946" w:type="dxa"/>
            <w:tcBorders>
              <w:top w:val="single" w:sz="4" w:space="0" w:color="auto"/>
              <w:left w:val="single" w:sz="4" w:space="0" w:color="auto"/>
              <w:bottom w:val="nil"/>
              <w:right w:val="nil"/>
            </w:tcBorders>
            <w:shd w:val="clear" w:color="auto" w:fill="FFFFFF"/>
            <w:vAlign w:val="center"/>
          </w:tcPr>
          <w:p w:rsidR="00CD69D6" w:rsidRDefault="00CD69D6">
            <w:pPr>
              <w:pStyle w:val="Other0"/>
              <w:framePr w:w="15192" w:h="7728" w:vSpace="504" w:wrap="notBeside" w:vAnchor="text" w:hAnchor="text" w:x="1" w:y="1"/>
              <w:shd w:val="clear" w:color="auto" w:fill="auto"/>
              <w:spacing w:line="240" w:lineRule="auto"/>
              <w:rPr>
                <w:sz w:val="12"/>
                <w:szCs w:val="12"/>
              </w:rPr>
            </w:pPr>
            <w:r>
              <w:rPr>
                <w:rStyle w:val="Other"/>
                <w:color w:val="000000"/>
                <w:sz w:val="12"/>
                <w:szCs w:val="12"/>
              </w:rPr>
              <w:t>93</w:t>
            </w:r>
          </w:p>
        </w:tc>
        <w:tc>
          <w:tcPr>
            <w:tcW w:w="2016" w:type="dxa"/>
            <w:vMerge/>
            <w:tcBorders>
              <w:top w:val="nil"/>
              <w:left w:val="single" w:sz="4" w:space="0" w:color="auto"/>
              <w:bottom w:val="nil"/>
              <w:right w:val="single" w:sz="4" w:space="0" w:color="auto"/>
            </w:tcBorders>
            <w:shd w:val="clear" w:color="auto" w:fill="FFFFFF"/>
            <w:vAlign w:val="center"/>
          </w:tcPr>
          <w:p w:rsidR="00CD69D6" w:rsidRDefault="00CD69D6">
            <w:pPr>
              <w:pStyle w:val="Other0"/>
              <w:framePr w:w="15192" w:h="7728" w:vSpace="504" w:wrap="notBeside" w:vAnchor="text" w:hAnchor="text" w:x="1" w:y="1"/>
              <w:shd w:val="clear" w:color="auto" w:fill="auto"/>
              <w:spacing w:line="240" w:lineRule="auto"/>
              <w:rPr>
                <w:sz w:val="12"/>
                <w:szCs w:val="12"/>
              </w:rPr>
            </w:pPr>
          </w:p>
        </w:tc>
      </w:tr>
      <w:tr w:rsidR="00CD69D6" w:rsidTr="006F173A">
        <w:trPr>
          <w:trHeight w:hRule="exact" w:val="1436"/>
        </w:trPr>
        <w:tc>
          <w:tcPr>
            <w:tcW w:w="2054"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framePr w:w="15192" w:h="7728" w:vSpace="504" w:wrap="notBeside" w:vAnchor="text" w:hAnchor="text" w:x="1" w:y="1"/>
              <w:shd w:val="clear" w:color="auto" w:fill="auto"/>
              <w:spacing w:line="264" w:lineRule="auto"/>
              <w:jc w:val="left"/>
              <w:rPr>
                <w:sz w:val="12"/>
                <w:szCs w:val="12"/>
              </w:rPr>
            </w:pPr>
            <w:r>
              <w:rPr>
                <w:rStyle w:val="Other"/>
                <w:color w:val="000000"/>
                <w:sz w:val="12"/>
                <w:szCs w:val="12"/>
              </w:rPr>
              <w:t>7. Vođenje redovite cjelovite i sistematizirane evidencije nekretnina u vlasništvu RH kojima upravlja Ministarstvo</w:t>
            </w:r>
          </w:p>
        </w:tc>
        <w:tc>
          <w:tcPr>
            <w:tcW w:w="3840"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framePr w:w="15192" w:h="7728" w:vSpace="504" w:wrap="notBeside" w:vAnchor="text" w:hAnchor="text" w:x="1" w:y="1"/>
              <w:shd w:val="clear" w:color="auto" w:fill="auto"/>
              <w:spacing w:line="264" w:lineRule="auto"/>
              <w:jc w:val="left"/>
              <w:rPr>
                <w:sz w:val="12"/>
                <w:szCs w:val="12"/>
              </w:rPr>
            </w:pPr>
            <w:r>
              <w:rPr>
                <w:rStyle w:val="Other"/>
                <w:color w:val="000000"/>
                <w:sz w:val="12"/>
                <w:szCs w:val="12"/>
              </w:rPr>
              <w:t>Vođenje evidencije:</w:t>
            </w:r>
          </w:p>
          <w:p w:rsidR="00CD69D6" w:rsidRDefault="00CD69D6">
            <w:pPr>
              <w:pStyle w:val="Other0"/>
              <w:framePr w:w="15192" w:h="7728" w:vSpace="504" w:wrap="notBeside" w:vAnchor="text" w:hAnchor="text" w:x="1" w:y="1"/>
              <w:shd w:val="clear" w:color="auto" w:fill="auto"/>
              <w:spacing w:line="264" w:lineRule="auto"/>
              <w:jc w:val="left"/>
              <w:rPr>
                <w:sz w:val="12"/>
                <w:szCs w:val="12"/>
              </w:rPr>
            </w:pPr>
            <w:r>
              <w:rPr>
                <w:rStyle w:val="Other"/>
                <w:color w:val="000000"/>
                <w:sz w:val="12"/>
                <w:szCs w:val="12"/>
              </w:rPr>
              <w:t>Poduzimanje svih radnji u svrhu vođenja evidencije nekretnina u vlasništvu RH kojima upravlja Ministarstvo u skladu sa čl. 55. ZUDI-a i Pravilnikom o načinu vođenja evidencije državne imovine (NN 101/18).</w:t>
            </w:r>
          </w:p>
        </w:tc>
        <w:tc>
          <w:tcPr>
            <w:tcW w:w="3312"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framePr w:w="15192" w:h="7728" w:vSpace="504" w:wrap="notBeside" w:vAnchor="text" w:hAnchor="text" w:x="1" w:y="1"/>
              <w:shd w:val="clear" w:color="auto" w:fill="auto"/>
              <w:spacing w:line="264" w:lineRule="auto"/>
              <w:jc w:val="left"/>
              <w:rPr>
                <w:sz w:val="12"/>
                <w:szCs w:val="12"/>
              </w:rPr>
            </w:pPr>
            <w:r>
              <w:rPr>
                <w:rStyle w:val="Other"/>
                <w:color w:val="000000"/>
                <w:sz w:val="12"/>
                <w:szCs w:val="12"/>
              </w:rPr>
              <w:t>U promatranom razdoblju kontinuirano se provodilo evidentiranje zaprimljenih podataka o novostečenim nekretninama koje su u nadležnosti Ministarstva te su iste unesene u Interni registar nekretnina.</w:t>
            </w:r>
          </w:p>
        </w:tc>
        <w:tc>
          <w:tcPr>
            <w:tcW w:w="1018"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framePr w:w="15192" w:h="7728" w:vSpace="504" w:wrap="notBeside" w:vAnchor="text" w:hAnchor="text" w:x="1" w:y="1"/>
              <w:shd w:val="clear" w:color="auto" w:fill="auto"/>
              <w:spacing w:line="264" w:lineRule="auto"/>
              <w:rPr>
                <w:sz w:val="12"/>
                <w:szCs w:val="12"/>
              </w:rPr>
            </w:pPr>
            <w:r>
              <w:rPr>
                <w:rStyle w:val="Other"/>
                <w:color w:val="000000"/>
                <w:sz w:val="12"/>
                <w:szCs w:val="12"/>
              </w:rPr>
              <w:t>Uspostava sveobuhvatne i točne evidencije nekretnina u vlasništvu Republike</w:t>
            </w:r>
          </w:p>
          <w:p w:rsidR="00CD69D6" w:rsidRDefault="00CD69D6">
            <w:pPr>
              <w:pStyle w:val="Other0"/>
              <w:framePr w:w="15192" w:h="7728" w:vSpace="504" w:wrap="notBeside" w:vAnchor="text" w:hAnchor="text" w:x="1" w:y="1"/>
              <w:shd w:val="clear" w:color="auto" w:fill="auto"/>
              <w:spacing w:line="264" w:lineRule="auto"/>
              <w:rPr>
                <w:sz w:val="12"/>
                <w:szCs w:val="12"/>
              </w:rPr>
            </w:pPr>
            <w:r>
              <w:rPr>
                <w:rStyle w:val="Other"/>
                <w:color w:val="000000"/>
                <w:sz w:val="12"/>
                <w:szCs w:val="12"/>
              </w:rPr>
              <w:t>Hrvatske kojima upravlja Ministarstvo</w:t>
            </w:r>
          </w:p>
        </w:tc>
        <w:tc>
          <w:tcPr>
            <w:tcW w:w="883"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framePr w:w="15192" w:h="7728" w:vSpace="504" w:wrap="notBeside" w:vAnchor="text" w:hAnchor="text" w:x="1" w:y="1"/>
              <w:shd w:val="clear" w:color="auto" w:fill="auto"/>
              <w:spacing w:line="264" w:lineRule="auto"/>
              <w:rPr>
                <w:sz w:val="12"/>
                <w:szCs w:val="12"/>
              </w:rPr>
            </w:pPr>
            <w:r>
              <w:rPr>
                <w:rStyle w:val="Other"/>
                <w:color w:val="000000"/>
                <w:sz w:val="12"/>
                <w:szCs w:val="12"/>
              </w:rPr>
              <w:t>Broj nekretnina sa upisanim cjelovitim i točnim podacima u evidenciji nekretnina</w:t>
            </w:r>
          </w:p>
        </w:tc>
        <w:tc>
          <w:tcPr>
            <w:tcW w:w="2069" w:type="dxa"/>
            <w:gridSpan w:val="2"/>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framePr w:w="15192" w:h="7728" w:vSpace="504" w:wrap="notBeside" w:vAnchor="text" w:hAnchor="text" w:x="1" w:y="1"/>
              <w:shd w:val="clear" w:color="auto" w:fill="auto"/>
              <w:spacing w:line="264" w:lineRule="auto"/>
              <w:rPr>
                <w:sz w:val="12"/>
                <w:szCs w:val="12"/>
              </w:rPr>
            </w:pPr>
            <w:r>
              <w:rPr>
                <w:rStyle w:val="Other"/>
                <w:color w:val="000000"/>
                <w:sz w:val="12"/>
                <w:szCs w:val="12"/>
              </w:rPr>
              <w:t xml:space="preserve">Vrijednosti ovise o projektu ZIS (Zajednički informacijski sustav) odnosno o provedbi cjelovite uskladbe zemljišnih knjiga i katastra i u nadležnosti je Državne geodetske uprave te o osiguranim poveznicama internog registra Ministarstva na </w:t>
            </w:r>
            <w:r>
              <w:rPr>
                <w:rStyle w:val="Other"/>
                <w:color w:val="000000"/>
                <w:sz w:val="12"/>
                <w:szCs w:val="12"/>
                <w:lang w:val="en-US" w:eastAsia="en-US"/>
              </w:rPr>
              <w:t xml:space="preserve">web </w:t>
            </w:r>
            <w:r>
              <w:rPr>
                <w:rStyle w:val="Other"/>
                <w:color w:val="000000"/>
                <w:sz w:val="12"/>
                <w:szCs w:val="12"/>
              </w:rPr>
              <w:t>servise ZIS-a.****</w:t>
            </w:r>
          </w:p>
        </w:tc>
        <w:tc>
          <w:tcPr>
            <w:tcW w:w="2016" w:type="dxa"/>
            <w:vMerge/>
            <w:tcBorders>
              <w:top w:val="nil"/>
              <w:left w:val="single" w:sz="4" w:space="0" w:color="auto"/>
              <w:bottom w:val="single" w:sz="4" w:space="0" w:color="auto"/>
              <w:right w:val="single" w:sz="4" w:space="0" w:color="auto"/>
            </w:tcBorders>
            <w:shd w:val="clear" w:color="auto" w:fill="FFFFFF"/>
            <w:vAlign w:val="center"/>
          </w:tcPr>
          <w:p w:rsidR="00CD69D6" w:rsidRDefault="00CD69D6">
            <w:pPr>
              <w:pStyle w:val="Other0"/>
              <w:framePr w:w="15192" w:h="7728" w:vSpace="504" w:wrap="notBeside" w:vAnchor="text" w:hAnchor="text" w:x="1" w:y="1"/>
              <w:shd w:val="clear" w:color="auto" w:fill="auto"/>
              <w:spacing w:line="264" w:lineRule="auto"/>
              <w:rPr>
                <w:sz w:val="12"/>
                <w:szCs w:val="12"/>
              </w:rPr>
            </w:pPr>
          </w:p>
        </w:tc>
      </w:tr>
    </w:tbl>
    <w:p w:rsidR="00CD69D6" w:rsidRDefault="00CD69D6">
      <w:pPr>
        <w:spacing w:line="1" w:lineRule="exact"/>
        <w:rPr>
          <w:color w:val="auto"/>
        </w:rPr>
        <w:sectPr w:rsidR="00CD69D6" w:rsidSect="008C350D">
          <w:headerReference w:type="default" r:id="rId16"/>
          <w:footerReference w:type="default" r:id="rId17"/>
          <w:pgSz w:w="16840" w:h="11900" w:orient="landscape"/>
          <w:pgMar w:top="851" w:right="851" w:bottom="1134" w:left="851" w:header="635" w:footer="6" w:gutter="0"/>
          <w:cols w:space="720"/>
          <w:noEndnote/>
          <w:docGrid w:linePitch="360"/>
        </w:sectPr>
      </w:pPr>
    </w:p>
    <w:p w:rsidR="00CD69D6" w:rsidRDefault="00CD69D6" w:rsidP="00F671AA">
      <w:pPr>
        <w:pStyle w:val="Heading20"/>
        <w:keepNext/>
        <w:keepLines/>
        <w:shd w:val="clear" w:color="auto" w:fill="auto"/>
        <w:spacing w:line="257" w:lineRule="auto"/>
        <w:jc w:val="left"/>
      </w:pPr>
    </w:p>
    <w:tbl>
      <w:tblPr>
        <w:tblW w:w="0" w:type="auto"/>
        <w:jc w:val="center"/>
        <w:tblLayout w:type="fixed"/>
        <w:tblCellMar>
          <w:left w:w="0" w:type="dxa"/>
          <w:right w:w="0" w:type="dxa"/>
        </w:tblCellMar>
        <w:tblLook w:val="0000" w:firstRow="0" w:lastRow="0" w:firstColumn="0" w:lastColumn="0" w:noHBand="0" w:noVBand="0"/>
      </w:tblPr>
      <w:tblGrid>
        <w:gridCol w:w="1718"/>
        <w:gridCol w:w="2717"/>
        <w:gridCol w:w="3566"/>
        <w:gridCol w:w="2030"/>
        <w:gridCol w:w="840"/>
        <w:gridCol w:w="859"/>
        <w:gridCol w:w="830"/>
        <w:gridCol w:w="2434"/>
      </w:tblGrid>
      <w:tr w:rsidR="00F671AA" w:rsidTr="00F671AA">
        <w:trPr>
          <w:trHeight w:hRule="exact" w:val="1206"/>
          <w:jc w:val="center"/>
        </w:trPr>
        <w:tc>
          <w:tcPr>
            <w:tcW w:w="14994" w:type="dxa"/>
            <w:gridSpan w:val="8"/>
            <w:tcBorders>
              <w:top w:val="single" w:sz="4" w:space="0" w:color="auto"/>
              <w:left w:val="single" w:sz="4" w:space="0" w:color="auto"/>
              <w:bottom w:val="nil"/>
              <w:right w:val="single" w:sz="4" w:space="0" w:color="auto"/>
            </w:tcBorders>
            <w:shd w:val="clear" w:color="auto" w:fill="66CBFF"/>
            <w:vAlign w:val="center"/>
          </w:tcPr>
          <w:p w:rsidR="00F671AA" w:rsidRDefault="00F671AA" w:rsidP="00F671AA">
            <w:pPr>
              <w:pStyle w:val="Other0"/>
              <w:shd w:val="clear" w:color="auto" w:fill="auto"/>
              <w:spacing w:line="276" w:lineRule="auto"/>
              <w:rPr>
                <w:rStyle w:val="Other"/>
                <w:b/>
                <w:bCs/>
                <w:color w:val="000000"/>
                <w:sz w:val="17"/>
                <w:szCs w:val="17"/>
              </w:rPr>
            </w:pPr>
            <w:r>
              <w:rPr>
                <w:rStyle w:val="Other"/>
                <w:b/>
                <w:bCs/>
                <w:color w:val="000000"/>
                <w:sz w:val="17"/>
                <w:szCs w:val="17"/>
              </w:rPr>
              <w:t xml:space="preserve">POSEBAN CILJ 1. UČINKOVITO UPRAVLJANJE NEKRETNINAMA U VLASNIŠTVU REPUBLIKE HRVATSKE </w:t>
            </w:r>
          </w:p>
          <w:p w:rsidR="00F671AA" w:rsidRDefault="00F671AA" w:rsidP="00F671AA">
            <w:pPr>
              <w:pStyle w:val="Other0"/>
              <w:shd w:val="clear" w:color="auto" w:fill="auto"/>
              <w:spacing w:line="276" w:lineRule="auto"/>
              <w:rPr>
                <w:sz w:val="17"/>
                <w:szCs w:val="17"/>
              </w:rPr>
            </w:pPr>
            <w:r>
              <w:rPr>
                <w:rStyle w:val="Other"/>
                <w:b/>
                <w:bCs/>
                <w:color w:val="FF0000"/>
                <w:sz w:val="17"/>
                <w:szCs w:val="17"/>
              </w:rPr>
              <w:t>STANOVI</w:t>
            </w:r>
          </w:p>
          <w:p w:rsidR="00F671AA" w:rsidRDefault="00F671AA" w:rsidP="00F671AA">
            <w:pPr>
              <w:pStyle w:val="Other0"/>
              <w:shd w:val="clear" w:color="auto" w:fill="auto"/>
              <w:spacing w:line="276" w:lineRule="auto"/>
              <w:rPr>
                <w:sz w:val="17"/>
                <w:szCs w:val="17"/>
              </w:rPr>
            </w:pPr>
            <w:r>
              <w:rPr>
                <w:rStyle w:val="Other"/>
                <w:b/>
                <w:bCs/>
                <w:color w:val="000000"/>
                <w:sz w:val="17"/>
                <w:szCs w:val="17"/>
              </w:rPr>
              <w:t>Realizacija aktivnosti za razdoblje: siječanj - prosinac 2020.</w:t>
            </w:r>
          </w:p>
          <w:p w:rsidR="00F671AA" w:rsidRDefault="00F671AA" w:rsidP="00F671AA">
            <w:pPr>
              <w:pStyle w:val="Other0"/>
              <w:shd w:val="clear" w:color="auto" w:fill="auto"/>
              <w:spacing w:line="240" w:lineRule="auto"/>
              <w:rPr>
                <w:rStyle w:val="Other"/>
                <w:b/>
                <w:bCs/>
                <w:color w:val="000000"/>
                <w:sz w:val="15"/>
                <w:szCs w:val="15"/>
              </w:rPr>
            </w:pPr>
            <w:r>
              <w:rPr>
                <w:rStyle w:val="Other"/>
                <w:b/>
                <w:bCs/>
                <w:color w:val="000000"/>
                <w:sz w:val="17"/>
                <w:szCs w:val="17"/>
              </w:rPr>
              <w:t>MJERA 1. Smanjenje portfelja nekretnina kojim upravlja Ministarstvo prostornoga uređenja, graditeljstva i državne imovine i CERP putem prodaje, razvrgnuća suvlasničkih zajednica i darovanjem u korist jedinica lokalne i područne (regionalne) samouprave</w:t>
            </w:r>
          </w:p>
        </w:tc>
      </w:tr>
      <w:tr w:rsidR="00CD69D6">
        <w:trPr>
          <w:trHeight w:hRule="exact" w:val="926"/>
          <w:jc w:val="center"/>
        </w:trPr>
        <w:tc>
          <w:tcPr>
            <w:tcW w:w="1718"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spacing w:line="240" w:lineRule="auto"/>
              <w:rPr>
                <w:sz w:val="15"/>
                <w:szCs w:val="15"/>
              </w:rPr>
            </w:pPr>
            <w:r>
              <w:rPr>
                <w:rStyle w:val="Other"/>
                <w:b/>
                <w:bCs/>
                <w:color w:val="000000"/>
                <w:sz w:val="15"/>
                <w:szCs w:val="15"/>
              </w:rPr>
              <w:t>AKTIVNOSTI/</w:t>
            </w:r>
          </w:p>
          <w:p w:rsidR="00CD69D6" w:rsidRDefault="00CD69D6">
            <w:pPr>
              <w:pStyle w:val="Other0"/>
              <w:shd w:val="clear" w:color="auto" w:fill="auto"/>
              <w:spacing w:line="240" w:lineRule="auto"/>
              <w:rPr>
                <w:sz w:val="15"/>
                <w:szCs w:val="15"/>
              </w:rPr>
            </w:pPr>
            <w:r>
              <w:rPr>
                <w:rStyle w:val="Other"/>
                <w:b/>
                <w:bCs/>
                <w:color w:val="000000"/>
                <w:sz w:val="15"/>
                <w:szCs w:val="15"/>
              </w:rPr>
              <w:t>NAČIN OSTVARENJA</w:t>
            </w:r>
          </w:p>
        </w:tc>
        <w:tc>
          <w:tcPr>
            <w:tcW w:w="2717"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spacing w:line="240" w:lineRule="auto"/>
              <w:rPr>
                <w:sz w:val="15"/>
                <w:szCs w:val="15"/>
              </w:rPr>
            </w:pPr>
            <w:r>
              <w:rPr>
                <w:rStyle w:val="Other"/>
                <w:b/>
                <w:bCs/>
                <w:color w:val="000000"/>
                <w:sz w:val="15"/>
                <w:szCs w:val="15"/>
              </w:rPr>
              <w:t>OPIS AKTIVNOSTI</w:t>
            </w:r>
          </w:p>
        </w:tc>
        <w:tc>
          <w:tcPr>
            <w:tcW w:w="3566"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spacing w:line="240" w:lineRule="auto"/>
              <w:rPr>
                <w:sz w:val="15"/>
                <w:szCs w:val="15"/>
              </w:rPr>
            </w:pPr>
            <w:r>
              <w:rPr>
                <w:rStyle w:val="Other"/>
                <w:b/>
                <w:bCs/>
                <w:color w:val="000000"/>
                <w:sz w:val="15"/>
                <w:szCs w:val="15"/>
              </w:rPr>
              <w:t>OPIS REALIZACIJE AKTIVNOSTI</w:t>
            </w:r>
          </w:p>
        </w:tc>
        <w:tc>
          <w:tcPr>
            <w:tcW w:w="2030"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spacing w:line="240" w:lineRule="auto"/>
              <w:rPr>
                <w:sz w:val="15"/>
                <w:szCs w:val="15"/>
              </w:rPr>
            </w:pPr>
            <w:r>
              <w:rPr>
                <w:rStyle w:val="Other"/>
                <w:b/>
                <w:bCs/>
                <w:color w:val="000000"/>
                <w:sz w:val="15"/>
                <w:szCs w:val="15"/>
              </w:rPr>
              <w:t>POKAZATELJI REZULTATA</w:t>
            </w:r>
          </w:p>
        </w:tc>
        <w:tc>
          <w:tcPr>
            <w:tcW w:w="840"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rPr>
                <w:sz w:val="15"/>
                <w:szCs w:val="15"/>
              </w:rPr>
            </w:pPr>
            <w:r>
              <w:rPr>
                <w:rStyle w:val="Other"/>
                <w:b/>
                <w:bCs/>
                <w:color w:val="000000"/>
                <w:sz w:val="15"/>
                <w:szCs w:val="15"/>
              </w:rPr>
              <w:t>MJERNA JEDINICA ZA POKAZATELJ REZULTATA</w:t>
            </w:r>
          </w:p>
        </w:tc>
        <w:tc>
          <w:tcPr>
            <w:tcW w:w="859"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rPr>
                <w:sz w:val="15"/>
                <w:szCs w:val="15"/>
              </w:rPr>
            </w:pPr>
            <w:r>
              <w:rPr>
                <w:rStyle w:val="Other"/>
                <w:b/>
                <w:bCs/>
                <w:color w:val="000000"/>
                <w:sz w:val="15"/>
                <w:szCs w:val="15"/>
              </w:rPr>
              <w:t>POLAZNA I</w:t>
            </w:r>
          </w:p>
          <w:p w:rsidR="00CD69D6" w:rsidRDefault="00CD69D6">
            <w:pPr>
              <w:pStyle w:val="Other0"/>
              <w:shd w:val="clear" w:color="auto" w:fill="auto"/>
              <w:spacing w:line="240" w:lineRule="auto"/>
              <w:rPr>
                <w:sz w:val="15"/>
                <w:szCs w:val="15"/>
              </w:rPr>
            </w:pPr>
            <w:r>
              <w:rPr>
                <w:rStyle w:val="Other"/>
                <w:b/>
                <w:bCs/>
                <w:color w:val="000000"/>
                <w:sz w:val="15"/>
                <w:szCs w:val="15"/>
              </w:rPr>
              <w:t>CILJANA VRIJEDNOST</w:t>
            </w:r>
          </w:p>
          <w:p w:rsidR="00CD69D6" w:rsidRDefault="00CD69D6">
            <w:pPr>
              <w:pStyle w:val="Other0"/>
              <w:shd w:val="clear" w:color="auto" w:fill="auto"/>
              <w:spacing w:line="240" w:lineRule="auto"/>
              <w:rPr>
                <w:sz w:val="15"/>
                <w:szCs w:val="15"/>
              </w:rPr>
            </w:pPr>
            <w:r>
              <w:rPr>
                <w:rStyle w:val="Other"/>
                <w:b/>
                <w:bCs/>
                <w:color w:val="000000"/>
                <w:sz w:val="15"/>
                <w:szCs w:val="15"/>
              </w:rPr>
              <w:t>MJERNE</w:t>
            </w:r>
          </w:p>
          <w:p w:rsidR="00CD69D6" w:rsidRDefault="00CD69D6">
            <w:pPr>
              <w:pStyle w:val="Other0"/>
              <w:shd w:val="clear" w:color="auto" w:fill="auto"/>
              <w:spacing w:line="240" w:lineRule="auto"/>
              <w:rPr>
                <w:sz w:val="15"/>
                <w:szCs w:val="15"/>
              </w:rPr>
            </w:pPr>
            <w:r>
              <w:rPr>
                <w:rStyle w:val="Other"/>
                <w:b/>
                <w:bCs/>
                <w:color w:val="000000"/>
                <w:sz w:val="15"/>
                <w:szCs w:val="15"/>
              </w:rPr>
              <w:t>JEDINICE*</w:t>
            </w:r>
          </w:p>
        </w:tc>
        <w:tc>
          <w:tcPr>
            <w:tcW w:w="830"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rPr>
                <w:sz w:val="15"/>
                <w:szCs w:val="15"/>
              </w:rPr>
            </w:pPr>
            <w:r>
              <w:rPr>
                <w:rStyle w:val="Other"/>
                <w:b/>
                <w:bCs/>
                <w:color w:val="000000"/>
                <w:sz w:val="15"/>
                <w:szCs w:val="15"/>
              </w:rPr>
              <w:t>OSTVARENA</w:t>
            </w:r>
          </w:p>
          <w:p w:rsidR="00CD69D6" w:rsidRDefault="00CD69D6">
            <w:pPr>
              <w:pStyle w:val="Other0"/>
              <w:shd w:val="clear" w:color="auto" w:fill="auto"/>
              <w:spacing w:line="240" w:lineRule="auto"/>
              <w:rPr>
                <w:sz w:val="15"/>
                <w:szCs w:val="15"/>
              </w:rPr>
            </w:pPr>
            <w:r>
              <w:rPr>
                <w:rStyle w:val="Other"/>
                <w:b/>
                <w:bCs/>
                <w:color w:val="000000"/>
                <w:sz w:val="15"/>
                <w:szCs w:val="15"/>
              </w:rPr>
              <w:t>VRIJEDNOST</w:t>
            </w:r>
          </w:p>
          <w:p w:rsidR="00CD69D6" w:rsidRDefault="00CD69D6">
            <w:pPr>
              <w:pStyle w:val="Other0"/>
              <w:shd w:val="clear" w:color="auto" w:fill="auto"/>
              <w:spacing w:line="240" w:lineRule="auto"/>
              <w:rPr>
                <w:sz w:val="15"/>
                <w:szCs w:val="15"/>
              </w:rPr>
            </w:pPr>
            <w:r>
              <w:rPr>
                <w:rStyle w:val="Other"/>
                <w:b/>
                <w:bCs/>
                <w:color w:val="000000"/>
                <w:sz w:val="15"/>
                <w:szCs w:val="15"/>
              </w:rPr>
              <w:t>NA DAN</w:t>
            </w:r>
          </w:p>
          <w:p w:rsidR="00CD69D6" w:rsidRDefault="00CD69D6">
            <w:pPr>
              <w:pStyle w:val="Other0"/>
              <w:shd w:val="clear" w:color="auto" w:fill="auto"/>
              <w:spacing w:line="240" w:lineRule="auto"/>
              <w:rPr>
                <w:sz w:val="15"/>
                <w:szCs w:val="15"/>
              </w:rPr>
            </w:pPr>
            <w:r>
              <w:rPr>
                <w:rStyle w:val="Other"/>
                <w:b/>
                <w:bCs/>
                <w:color w:val="000000"/>
                <w:sz w:val="15"/>
                <w:szCs w:val="15"/>
              </w:rPr>
              <w:t>31.12.2020.</w:t>
            </w:r>
          </w:p>
        </w:tc>
        <w:tc>
          <w:tcPr>
            <w:tcW w:w="2434" w:type="dxa"/>
            <w:tcBorders>
              <w:top w:val="single" w:sz="4" w:space="0" w:color="auto"/>
              <w:left w:val="single" w:sz="4" w:space="0" w:color="auto"/>
              <w:bottom w:val="nil"/>
              <w:right w:val="single" w:sz="4" w:space="0" w:color="auto"/>
            </w:tcBorders>
            <w:shd w:val="clear" w:color="auto" w:fill="66CBFF"/>
            <w:vAlign w:val="bottom"/>
          </w:tcPr>
          <w:p w:rsidR="00CD69D6" w:rsidRDefault="00CD69D6">
            <w:pPr>
              <w:pStyle w:val="Other0"/>
              <w:shd w:val="clear" w:color="auto" w:fill="auto"/>
              <w:spacing w:line="240" w:lineRule="auto"/>
              <w:rPr>
                <w:sz w:val="15"/>
                <w:szCs w:val="15"/>
              </w:rPr>
            </w:pPr>
            <w:r>
              <w:rPr>
                <w:rStyle w:val="Other"/>
                <w:b/>
                <w:bCs/>
                <w:color w:val="000000"/>
                <w:sz w:val="15"/>
                <w:szCs w:val="15"/>
              </w:rPr>
              <w:t>AKTIVNOSTI I PROJEKTI KOJI NISU BILI PLANIRANI U GODIŠNJEM PLANU UPRAVLJANJA DRŽAVNOM IMOVINOM ZA 2020. , A PRIDONIJELI SU REALIZACIJI MJERE</w:t>
            </w:r>
          </w:p>
        </w:tc>
      </w:tr>
      <w:tr w:rsidR="00CD69D6">
        <w:trPr>
          <w:trHeight w:hRule="exact" w:val="144"/>
          <w:jc w:val="center"/>
        </w:trPr>
        <w:tc>
          <w:tcPr>
            <w:tcW w:w="1718"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pPr>
            <w:r>
              <w:rPr>
                <w:rStyle w:val="Other"/>
                <w:b/>
                <w:bCs/>
                <w:color w:val="000000"/>
              </w:rPr>
              <w:t>1</w:t>
            </w:r>
          </w:p>
        </w:tc>
        <w:tc>
          <w:tcPr>
            <w:tcW w:w="2717"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pPr>
            <w:r>
              <w:rPr>
                <w:rStyle w:val="Other"/>
                <w:b/>
                <w:bCs/>
                <w:color w:val="000000"/>
              </w:rPr>
              <w:t>2</w:t>
            </w:r>
          </w:p>
        </w:tc>
        <w:tc>
          <w:tcPr>
            <w:tcW w:w="3566"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pPr>
            <w:r>
              <w:rPr>
                <w:rStyle w:val="Other"/>
                <w:b/>
                <w:bCs/>
                <w:color w:val="000000"/>
              </w:rPr>
              <w:t>3</w:t>
            </w:r>
          </w:p>
        </w:tc>
        <w:tc>
          <w:tcPr>
            <w:tcW w:w="2030"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pPr>
            <w:r>
              <w:rPr>
                <w:rStyle w:val="Other"/>
                <w:b/>
                <w:bCs/>
                <w:color w:val="000000"/>
              </w:rPr>
              <w:t>4</w:t>
            </w:r>
          </w:p>
        </w:tc>
        <w:tc>
          <w:tcPr>
            <w:tcW w:w="840"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pPr>
            <w:r>
              <w:rPr>
                <w:rStyle w:val="Other"/>
                <w:b/>
                <w:bCs/>
                <w:color w:val="000000"/>
              </w:rPr>
              <w:t>5</w:t>
            </w:r>
          </w:p>
        </w:tc>
        <w:tc>
          <w:tcPr>
            <w:tcW w:w="859"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pPr>
            <w:r>
              <w:rPr>
                <w:rStyle w:val="Other"/>
                <w:b/>
                <w:bCs/>
                <w:color w:val="000000"/>
              </w:rPr>
              <w:t>6</w:t>
            </w:r>
          </w:p>
        </w:tc>
        <w:tc>
          <w:tcPr>
            <w:tcW w:w="830"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pPr>
            <w:r>
              <w:rPr>
                <w:rStyle w:val="Other"/>
                <w:b/>
                <w:bCs/>
                <w:color w:val="000000"/>
              </w:rPr>
              <w:t>7</w:t>
            </w:r>
          </w:p>
        </w:tc>
        <w:tc>
          <w:tcPr>
            <w:tcW w:w="2434" w:type="dxa"/>
            <w:tcBorders>
              <w:top w:val="single" w:sz="4" w:space="0" w:color="auto"/>
              <w:left w:val="single" w:sz="4" w:space="0" w:color="auto"/>
              <w:bottom w:val="nil"/>
              <w:right w:val="single" w:sz="4" w:space="0" w:color="auto"/>
            </w:tcBorders>
            <w:shd w:val="clear" w:color="auto" w:fill="66CBFF"/>
            <w:vAlign w:val="bottom"/>
          </w:tcPr>
          <w:p w:rsidR="00CD69D6" w:rsidRDefault="00CD69D6">
            <w:pPr>
              <w:pStyle w:val="Other0"/>
              <w:shd w:val="clear" w:color="auto" w:fill="auto"/>
              <w:spacing w:line="240" w:lineRule="auto"/>
            </w:pPr>
            <w:r>
              <w:rPr>
                <w:rStyle w:val="Other"/>
                <w:b/>
                <w:bCs/>
                <w:color w:val="000000"/>
              </w:rPr>
              <w:t>8</w:t>
            </w:r>
          </w:p>
        </w:tc>
      </w:tr>
      <w:tr w:rsidR="00CD69D6">
        <w:trPr>
          <w:trHeight w:hRule="exact" w:val="965"/>
          <w:jc w:val="center"/>
        </w:trPr>
        <w:tc>
          <w:tcPr>
            <w:tcW w:w="1718" w:type="dxa"/>
            <w:vMerge w:val="restart"/>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jc w:val="left"/>
            </w:pPr>
            <w:r>
              <w:rPr>
                <w:rStyle w:val="Other"/>
                <w:color w:val="000000"/>
              </w:rPr>
              <w:t>1. Sklapanje ugovora o kupoprodaji temeljem provedenog javnog poziva</w:t>
            </w:r>
          </w:p>
        </w:tc>
        <w:tc>
          <w:tcPr>
            <w:tcW w:w="2717" w:type="dxa"/>
            <w:vMerge w:val="restart"/>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jc w:val="left"/>
            </w:pPr>
            <w:r>
              <w:rPr>
                <w:rStyle w:val="Other"/>
                <w:color w:val="000000"/>
              </w:rPr>
              <w:t>Kupoprodaja - javni poziv:</w:t>
            </w:r>
          </w:p>
          <w:p w:rsidR="00CD69D6" w:rsidRDefault="00CD69D6">
            <w:pPr>
              <w:pStyle w:val="Other0"/>
              <w:shd w:val="clear" w:color="auto" w:fill="auto"/>
              <w:jc w:val="left"/>
            </w:pPr>
            <w:r>
              <w:rPr>
                <w:rStyle w:val="Other"/>
                <w:color w:val="000000"/>
              </w:rPr>
              <w:t>Poduzimanje radnji (sastavljanje popisa stanova za prodaju, prikupljanje i obrada dokumentacije, procjena i potvrda procjene vrijednosti nekretnine, donošenje Odluke o prodaji stanova putem javnog prikupljanja ponuda, provedba javnog natječaja, donošenje odluke o prodaji stana najpovoljnijem ponuditelju, sastavljanje kupoprodajnog ugovora po zaprimanju pozitivnog mišljenja Službe za pravne poslove i nadležnog Općinskog državnog odvjetništva, izdavanje tabularne isprave, primopredaja stana kupcu, usklađivanje interne evidencije)</w:t>
            </w:r>
          </w:p>
        </w:tc>
        <w:tc>
          <w:tcPr>
            <w:tcW w:w="3566" w:type="dxa"/>
            <w:vMerge w:val="restart"/>
            <w:tcBorders>
              <w:top w:val="single" w:sz="4" w:space="0" w:color="auto"/>
              <w:left w:val="single" w:sz="4" w:space="0" w:color="auto"/>
              <w:bottom w:val="nil"/>
              <w:right w:val="nil"/>
            </w:tcBorders>
            <w:shd w:val="clear" w:color="auto" w:fill="FFFFFF"/>
          </w:tcPr>
          <w:p w:rsidR="00CD69D6" w:rsidRDefault="00CD69D6">
            <w:pPr>
              <w:pStyle w:val="Other0"/>
              <w:shd w:val="clear" w:color="auto" w:fill="auto"/>
              <w:jc w:val="left"/>
            </w:pPr>
            <w:r>
              <w:rPr>
                <w:rStyle w:val="Other"/>
                <w:color w:val="000000"/>
              </w:rPr>
              <w:t xml:space="preserve">2020. godina obuhvaća 3 javna poziva za podnošenje ponuda za kupnju stanova na kojima su ponuđena 93 stana a prihvaćeno je 47 ponuda u vrijednosti 11,85 </w:t>
            </w:r>
            <w:r>
              <w:rPr>
                <w:rStyle w:val="Other"/>
                <w:color w:val="000000"/>
                <w:lang w:val="en-US" w:eastAsia="en-US"/>
              </w:rPr>
              <w:t xml:space="preserve">mil </w:t>
            </w:r>
            <w:r>
              <w:rPr>
                <w:rStyle w:val="Other"/>
                <w:color w:val="000000"/>
              </w:rPr>
              <w:t>kuna.</w:t>
            </w:r>
          </w:p>
          <w:p w:rsidR="00CD69D6" w:rsidRDefault="00CD69D6">
            <w:pPr>
              <w:pStyle w:val="Other0"/>
              <w:shd w:val="clear" w:color="auto" w:fill="auto"/>
              <w:jc w:val="left"/>
            </w:pPr>
            <w:r>
              <w:rPr>
                <w:rStyle w:val="Other"/>
                <w:color w:val="000000"/>
              </w:rPr>
              <w:t>Putem javnog natječaja sklopljeno je 49 ugov</w:t>
            </w:r>
            <w:r w:rsidR="00F671AA">
              <w:rPr>
                <w:rStyle w:val="Other"/>
                <w:color w:val="000000"/>
              </w:rPr>
              <w:t>ora vrijednosti 12.288.563 kn,</w:t>
            </w:r>
            <w:r>
              <w:rPr>
                <w:rStyle w:val="Other"/>
                <w:color w:val="000000"/>
              </w:rPr>
              <w:t xml:space="preserve"> a neposrednom je prodajom sklopljeno 60 ugovora vrijednosti 12.240.925 kn.</w:t>
            </w:r>
            <w:r w:rsidR="00F671AA">
              <w:rPr>
                <w:rStyle w:val="Other"/>
                <w:color w:val="000000"/>
              </w:rPr>
              <w:t xml:space="preserve"> </w:t>
            </w:r>
            <w:r>
              <w:rPr>
                <w:rStyle w:val="Other"/>
                <w:color w:val="000000"/>
              </w:rPr>
              <w:t>Vezano za manji broj sklopljenih ugovora o kupoprodaji temeljem provedenog javnog poziva u odnosu na ciljanu vrijednost ističemo da su rezultati ostvareni u uvjetima pandemije COVID-19 koja je usporila gospodarske aktivnosti što se u velikoj mjeri odrazilo i na smanjenu potražnju za nekretninama. Istovremeno slijedom potresa u Zagrebu u ožujku 2020. godine uslijedila su brojna oštećenja na nekretninama u državnom vlasništvu (koje su većinom smještene u centru grada Zagreba), a što je utjecalo i na smanjenu ponudu nekretnina koje su predmet javnih poziva te posljedično i na manji broj* sklopljenih ugovora.</w:t>
            </w:r>
          </w:p>
        </w:tc>
        <w:tc>
          <w:tcPr>
            <w:tcW w:w="2030"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pPr>
            <w:r>
              <w:rPr>
                <w:rStyle w:val="Other"/>
                <w:color w:val="000000"/>
              </w:rPr>
              <w:t>Broj sklopljenih ugovora o kupoprodaji temeljem provedenog javnog poziva</w:t>
            </w:r>
          </w:p>
        </w:tc>
        <w:tc>
          <w:tcPr>
            <w:tcW w:w="840"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r>
              <w:rPr>
                <w:rStyle w:val="Other"/>
                <w:color w:val="000000"/>
              </w:rPr>
              <w:t>Broj</w:t>
            </w:r>
          </w:p>
        </w:tc>
        <w:tc>
          <w:tcPr>
            <w:tcW w:w="859" w:type="dxa"/>
            <w:tcBorders>
              <w:top w:val="single" w:sz="4" w:space="0" w:color="auto"/>
              <w:left w:val="single" w:sz="4" w:space="0" w:color="auto"/>
              <w:bottom w:val="nil"/>
              <w:right w:val="nil"/>
            </w:tcBorders>
            <w:shd w:val="clear" w:color="auto" w:fill="FFFFFF"/>
            <w:vAlign w:val="center"/>
          </w:tcPr>
          <w:p w:rsidR="00F671AA" w:rsidRDefault="00CD69D6">
            <w:pPr>
              <w:pStyle w:val="Other0"/>
              <w:shd w:val="clear" w:color="auto" w:fill="auto"/>
              <w:rPr>
                <w:rStyle w:val="Other"/>
                <w:color w:val="000000"/>
              </w:rPr>
            </w:pPr>
            <w:r>
              <w:rPr>
                <w:rStyle w:val="Other"/>
                <w:color w:val="000000"/>
              </w:rPr>
              <w:t xml:space="preserve">Polazna: 50 </w:t>
            </w:r>
          </w:p>
          <w:p w:rsidR="00F671AA" w:rsidRDefault="00CD69D6">
            <w:pPr>
              <w:pStyle w:val="Other0"/>
              <w:shd w:val="clear" w:color="auto" w:fill="auto"/>
              <w:rPr>
                <w:rStyle w:val="Other"/>
                <w:color w:val="000000"/>
              </w:rPr>
            </w:pPr>
            <w:r>
              <w:rPr>
                <w:rStyle w:val="Other"/>
                <w:color w:val="000000"/>
              </w:rPr>
              <w:t xml:space="preserve">(58) </w:t>
            </w:r>
          </w:p>
          <w:p w:rsidR="00CD69D6" w:rsidRDefault="00CD69D6">
            <w:pPr>
              <w:pStyle w:val="Other0"/>
              <w:shd w:val="clear" w:color="auto" w:fill="auto"/>
            </w:pPr>
            <w:r>
              <w:rPr>
                <w:rStyle w:val="Other"/>
                <w:color w:val="000000"/>
              </w:rPr>
              <w:t>Ciljana: 70</w:t>
            </w:r>
          </w:p>
        </w:tc>
        <w:tc>
          <w:tcPr>
            <w:tcW w:w="830"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r>
              <w:rPr>
                <w:rStyle w:val="Other"/>
                <w:color w:val="000000"/>
              </w:rPr>
              <w:t>49</w:t>
            </w:r>
          </w:p>
        </w:tc>
        <w:tc>
          <w:tcPr>
            <w:tcW w:w="2434" w:type="dxa"/>
            <w:vMerge w:val="restart"/>
            <w:tcBorders>
              <w:top w:val="single" w:sz="4" w:space="0" w:color="auto"/>
              <w:left w:val="single" w:sz="4" w:space="0" w:color="auto"/>
              <w:bottom w:val="nil"/>
              <w:right w:val="single" w:sz="4" w:space="0" w:color="auto"/>
            </w:tcBorders>
            <w:shd w:val="clear" w:color="auto" w:fill="FFFFFF"/>
            <w:vAlign w:val="center"/>
          </w:tcPr>
          <w:p w:rsidR="00CD69D6" w:rsidRDefault="00F671AA">
            <w:pPr>
              <w:pStyle w:val="Other0"/>
              <w:shd w:val="clear" w:color="auto" w:fill="auto"/>
            </w:pPr>
            <w:r>
              <w:rPr>
                <w:rStyle w:val="Other"/>
                <w:color w:val="000000"/>
              </w:rPr>
              <w:t>Vezano uz nekret</w:t>
            </w:r>
            <w:r w:rsidR="00CD69D6">
              <w:rPr>
                <w:rStyle w:val="Other"/>
                <w:color w:val="000000"/>
              </w:rPr>
              <w:t xml:space="preserve">nine na upravljanju Ministarstva ističe se da je u promatranom razdoblju i to dana 22. ožujka 2020., područje Grada Zagreba, Zagrebačke županije i Krapinsko-zagorske županije pogodio jak potres magnitude 5.5 prema Richteru posljedica kojeg je djelomično odnosno potpuno uništenje brojnih zgrada i građevina na području Grada Zagreba, Zagrebačke županije i Krapinsko-zagorske županije, a u kojim zgradama se nalazi veliki broj poslovnih prostora i stanova na upravljanju Ministarstva, te se ističe da </w:t>
            </w:r>
            <w:r w:rsidR="00D721E6">
              <w:rPr>
                <w:rStyle w:val="Other"/>
                <w:color w:val="000000"/>
              </w:rPr>
              <w:t xml:space="preserve">su provedene i aktivnosti vezane </w:t>
            </w:r>
            <w:r w:rsidR="00CD69D6">
              <w:rPr>
                <w:rStyle w:val="Other"/>
                <w:color w:val="000000"/>
              </w:rPr>
              <w:t>uz sanaciju oštećenih zgrada, kao i stambeno zbrinjavanje osoba čije su nekretnine nastradale u potresu.</w:t>
            </w:r>
            <w:r>
              <w:rPr>
                <w:rStyle w:val="Other"/>
                <w:color w:val="000000"/>
              </w:rPr>
              <w:t xml:space="preserve"> </w:t>
            </w:r>
            <w:r w:rsidR="00CD69D6">
              <w:rPr>
                <w:rStyle w:val="Other"/>
                <w:color w:val="000000"/>
              </w:rPr>
              <w:t>Također, do kraja 2020. godine doneseno je:</w:t>
            </w:r>
          </w:p>
          <w:p w:rsidR="00CD69D6" w:rsidRDefault="00CD69D6">
            <w:pPr>
              <w:pStyle w:val="Other0"/>
              <w:numPr>
                <w:ilvl w:val="0"/>
                <w:numId w:val="4"/>
              </w:numPr>
              <w:shd w:val="clear" w:color="auto" w:fill="auto"/>
              <w:tabs>
                <w:tab w:val="left" w:pos="207"/>
              </w:tabs>
              <w:ind w:left="140" w:firstLine="20"/>
              <w:jc w:val="both"/>
            </w:pPr>
            <w:r>
              <w:rPr>
                <w:rStyle w:val="Other"/>
                <w:color w:val="000000"/>
              </w:rPr>
              <w:t>318 rješenja kojima se podnositeljima zahtjeva utvrđuje pravo na financiranje</w:t>
            </w:r>
          </w:p>
          <w:p w:rsidR="00CD69D6" w:rsidRDefault="00CD69D6">
            <w:pPr>
              <w:pStyle w:val="Other0"/>
              <w:shd w:val="clear" w:color="auto" w:fill="auto"/>
            </w:pPr>
            <w:r>
              <w:rPr>
                <w:rStyle w:val="Other"/>
                <w:color w:val="000000"/>
              </w:rPr>
              <w:t>najamnine (odnosno, ako ubrojimo i rješenja onih podnositelja zahtjeva koji imaju dva rješenja zbog odvojenih kućanstava, 324 rješenja),</w:t>
            </w:r>
          </w:p>
          <w:p w:rsidR="00CD69D6" w:rsidRDefault="00CD69D6">
            <w:pPr>
              <w:pStyle w:val="Other0"/>
              <w:numPr>
                <w:ilvl w:val="0"/>
                <w:numId w:val="4"/>
              </w:numPr>
              <w:shd w:val="clear" w:color="auto" w:fill="auto"/>
              <w:tabs>
                <w:tab w:val="left" w:pos="72"/>
              </w:tabs>
            </w:pPr>
            <w:r>
              <w:rPr>
                <w:rStyle w:val="Other"/>
                <w:color w:val="000000"/>
              </w:rPr>
              <w:t>134 rješenja kojima se odbija pravo na</w:t>
            </w:r>
          </w:p>
          <w:p w:rsidR="00CD69D6" w:rsidRDefault="00CD69D6">
            <w:pPr>
              <w:pStyle w:val="Other0"/>
              <w:shd w:val="clear" w:color="auto" w:fill="auto"/>
            </w:pPr>
            <w:r>
              <w:rPr>
                <w:rStyle w:val="Other"/>
                <w:color w:val="000000"/>
              </w:rPr>
              <w:t>financiranje najamnine,</w:t>
            </w:r>
          </w:p>
          <w:p w:rsidR="00CD69D6" w:rsidRDefault="00CD69D6">
            <w:pPr>
              <w:pStyle w:val="Other0"/>
              <w:shd w:val="clear" w:color="auto" w:fill="auto"/>
              <w:spacing w:after="160"/>
            </w:pPr>
            <w:r>
              <w:rPr>
                <w:rStyle w:val="Other"/>
                <w:color w:val="000000"/>
              </w:rPr>
              <w:t>- 7 rješenja kojima se postupak obustavlja jer su podnositelji odustali od zahtjeva.</w:t>
            </w:r>
          </w:p>
          <w:p w:rsidR="00CD69D6" w:rsidRDefault="00CD69D6">
            <w:pPr>
              <w:pStyle w:val="Other0"/>
              <w:shd w:val="clear" w:color="auto" w:fill="auto"/>
              <w:spacing w:after="80"/>
            </w:pPr>
            <w:r>
              <w:rPr>
                <w:rStyle w:val="Other"/>
                <w:color w:val="000000"/>
              </w:rPr>
              <w:t>Nadalje je do 31.12.2020. godine doneseno 273 rješenja kojima se, temeljem rješenja o utvrđivanju prava na financiranje najamnine i sklopljenih ugovora o najmu, određuje mjesečna isplata najamnine za zamjenski stan.</w:t>
            </w:r>
          </w:p>
        </w:tc>
      </w:tr>
      <w:tr w:rsidR="00CD69D6" w:rsidTr="00F671AA">
        <w:trPr>
          <w:trHeight w:hRule="exact" w:val="1790"/>
          <w:jc w:val="center"/>
        </w:trPr>
        <w:tc>
          <w:tcPr>
            <w:tcW w:w="1718" w:type="dxa"/>
            <w:vMerge/>
            <w:tcBorders>
              <w:top w:val="nil"/>
              <w:left w:val="single" w:sz="4" w:space="0" w:color="auto"/>
              <w:bottom w:val="nil"/>
              <w:right w:val="nil"/>
            </w:tcBorders>
            <w:shd w:val="clear" w:color="auto" w:fill="FFFFFF"/>
            <w:vAlign w:val="center"/>
          </w:tcPr>
          <w:p w:rsidR="00CD69D6" w:rsidRDefault="00CD69D6">
            <w:pPr>
              <w:pStyle w:val="Other0"/>
              <w:shd w:val="clear" w:color="auto" w:fill="auto"/>
              <w:spacing w:after="80"/>
            </w:pPr>
          </w:p>
        </w:tc>
        <w:tc>
          <w:tcPr>
            <w:tcW w:w="2717" w:type="dxa"/>
            <w:vMerge/>
            <w:tcBorders>
              <w:top w:val="nil"/>
              <w:left w:val="single" w:sz="4" w:space="0" w:color="auto"/>
              <w:bottom w:val="nil"/>
              <w:right w:val="nil"/>
            </w:tcBorders>
            <w:shd w:val="clear" w:color="auto" w:fill="FFFFFF"/>
            <w:vAlign w:val="center"/>
          </w:tcPr>
          <w:p w:rsidR="00CD69D6" w:rsidRDefault="00CD69D6">
            <w:pPr>
              <w:pStyle w:val="Other0"/>
              <w:shd w:val="clear" w:color="auto" w:fill="auto"/>
              <w:spacing w:after="80"/>
            </w:pPr>
          </w:p>
        </w:tc>
        <w:tc>
          <w:tcPr>
            <w:tcW w:w="3566" w:type="dxa"/>
            <w:vMerge/>
            <w:tcBorders>
              <w:top w:val="nil"/>
              <w:left w:val="single" w:sz="4" w:space="0" w:color="auto"/>
              <w:bottom w:val="nil"/>
              <w:right w:val="nil"/>
            </w:tcBorders>
            <w:shd w:val="clear" w:color="auto" w:fill="FFFFFF"/>
          </w:tcPr>
          <w:p w:rsidR="00CD69D6" w:rsidRDefault="00CD69D6">
            <w:pPr>
              <w:pStyle w:val="Other0"/>
              <w:shd w:val="clear" w:color="auto" w:fill="auto"/>
              <w:spacing w:after="80"/>
            </w:pPr>
          </w:p>
        </w:tc>
        <w:tc>
          <w:tcPr>
            <w:tcW w:w="2030"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52" w:lineRule="auto"/>
            </w:pPr>
            <w:r>
              <w:rPr>
                <w:rStyle w:val="Other"/>
                <w:color w:val="000000"/>
              </w:rPr>
              <w:t>Vrijednost stanova prodanih prema sklopljenim ugovorima o kupoprodaji temeljem provedenog javnog poziva</w:t>
            </w:r>
          </w:p>
        </w:tc>
        <w:tc>
          <w:tcPr>
            <w:tcW w:w="840"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r>
              <w:rPr>
                <w:rStyle w:val="Other"/>
                <w:color w:val="000000"/>
              </w:rPr>
              <w:t>Vrijednost</w:t>
            </w:r>
          </w:p>
          <w:p w:rsidR="00CD69D6" w:rsidRDefault="00CD69D6">
            <w:pPr>
              <w:pStyle w:val="Other0"/>
              <w:shd w:val="clear" w:color="auto" w:fill="auto"/>
              <w:spacing w:line="240" w:lineRule="auto"/>
            </w:pPr>
            <w:r>
              <w:rPr>
                <w:rStyle w:val="Other"/>
                <w:color w:val="000000"/>
              </w:rPr>
              <w:t>HRK</w:t>
            </w:r>
          </w:p>
        </w:tc>
        <w:tc>
          <w:tcPr>
            <w:tcW w:w="859"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r>
              <w:rPr>
                <w:rStyle w:val="Other"/>
                <w:color w:val="000000"/>
              </w:rPr>
              <w:t>Polazna:</w:t>
            </w:r>
          </w:p>
          <w:p w:rsidR="00CD69D6" w:rsidRDefault="00CD69D6">
            <w:pPr>
              <w:pStyle w:val="Other0"/>
              <w:shd w:val="clear" w:color="auto" w:fill="auto"/>
              <w:spacing w:line="240" w:lineRule="auto"/>
            </w:pPr>
            <w:r>
              <w:rPr>
                <w:rStyle w:val="Other"/>
                <w:color w:val="000000"/>
              </w:rPr>
              <w:t>23.000.000 (17.472.456)</w:t>
            </w:r>
          </w:p>
          <w:p w:rsidR="00CD69D6" w:rsidRDefault="00CD69D6">
            <w:pPr>
              <w:pStyle w:val="Other0"/>
              <w:shd w:val="clear" w:color="auto" w:fill="auto"/>
              <w:spacing w:line="240" w:lineRule="auto"/>
            </w:pPr>
            <w:r>
              <w:rPr>
                <w:rStyle w:val="Other"/>
                <w:color w:val="000000"/>
              </w:rPr>
              <w:t>Ciljana:</w:t>
            </w:r>
          </w:p>
          <w:p w:rsidR="00CD69D6" w:rsidRDefault="00CD69D6">
            <w:pPr>
              <w:pStyle w:val="Other0"/>
              <w:shd w:val="clear" w:color="auto" w:fill="auto"/>
              <w:spacing w:line="240" w:lineRule="auto"/>
            </w:pPr>
            <w:r>
              <w:rPr>
                <w:rStyle w:val="Other"/>
                <w:color w:val="000000"/>
              </w:rPr>
              <w:t>18.000.000</w:t>
            </w:r>
          </w:p>
        </w:tc>
        <w:tc>
          <w:tcPr>
            <w:tcW w:w="830"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r>
              <w:rPr>
                <w:rStyle w:val="Other"/>
                <w:color w:val="000000"/>
              </w:rPr>
              <w:t>12.288.563</w:t>
            </w:r>
          </w:p>
        </w:tc>
        <w:tc>
          <w:tcPr>
            <w:tcW w:w="2434" w:type="dxa"/>
            <w:vMerge/>
            <w:tcBorders>
              <w:top w:val="nil"/>
              <w:left w:val="single" w:sz="4" w:space="0" w:color="auto"/>
              <w:bottom w:val="nil"/>
              <w:right w:val="single" w:sz="4" w:space="0" w:color="auto"/>
            </w:tcBorders>
            <w:shd w:val="clear" w:color="auto" w:fill="FFFFFF"/>
            <w:vAlign w:val="center"/>
          </w:tcPr>
          <w:p w:rsidR="00CD69D6" w:rsidRDefault="00CD69D6">
            <w:pPr>
              <w:pStyle w:val="Other0"/>
              <w:shd w:val="clear" w:color="auto" w:fill="auto"/>
              <w:spacing w:line="240" w:lineRule="auto"/>
            </w:pPr>
          </w:p>
        </w:tc>
      </w:tr>
      <w:tr w:rsidR="00CD69D6">
        <w:trPr>
          <w:trHeight w:hRule="exact" w:val="1181"/>
          <w:jc w:val="center"/>
        </w:trPr>
        <w:tc>
          <w:tcPr>
            <w:tcW w:w="1718" w:type="dxa"/>
            <w:vMerge w:val="restart"/>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jc w:val="left"/>
            </w:pPr>
            <w:r>
              <w:rPr>
                <w:rStyle w:val="Other"/>
                <w:color w:val="000000"/>
              </w:rPr>
              <w:t>2. Sklapanje ugovora o kupoprodaji temeljem Odluke o prodaji stanova u vlasništvu Republike Hrvatske (NN 144/13) i temeljem članka 41. alineja 4. Zakona o upravljanju državnom imovinom</w:t>
            </w:r>
          </w:p>
        </w:tc>
        <w:tc>
          <w:tcPr>
            <w:tcW w:w="2717" w:type="dxa"/>
            <w:vMerge w:val="restart"/>
            <w:tcBorders>
              <w:top w:val="single" w:sz="4" w:space="0" w:color="auto"/>
              <w:left w:val="single" w:sz="4" w:space="0" w:color="auto"/>
              <w:bottom w:val="nil"/>
              <w:right w:val="nil"/>
            </w:tcBorders>
            <w:shd w:val="clear" w:color="auto" w:fill="FFFFFF"/>
            <w:vAlign w:val="bottom"/>
          </w:tcPr>
          <w:p w:rsidR="00CD69D6" w:rsidRDefault="00CD69D6">
            <w:pPr>
              <w:pStyle w:val="Other0"/>
              <w:shd w:val="clear" w:color="auto" w:fill="auto"/>
              <w:jc w:val="left"/>
            </w:pPr>
            <w:r>
              <w:rPr>
                <w:rStyle w:val="Other"/>
                <w:color w:val="000000"/>
              </w:rPr>
              <w:t>Prodaja temeljem odluke o prodaji stanova u vlasništvu RH (NN 144/13) i temeljem članka 41. alineja 4. Zakona o upravljanju državnom imovinom:</w:t>
            </w:r>
          </w:p>
          <w:p w:rsidR="00CD69D6" w:rsidRDefault="00CD69D6">
            <w:pPr>
              <w:pStyle w:val="Other0"/>
              <w:shd w:val="clear" w:color="auto" w:fill="auto"/>
              <w:jc w:val="left"/>
            </w:pPr>
            <w:r>
              <w:rPr>
                <w:rStyle w:val="Other"/>
                <w:color w:val="000000"/>
              </w:rPr>
              <w:t>Poduzimanje radnji (provjera zakonskih uvjeta, prikupljanje i obrada dokumentacije, procjena i potvrda procjene vrijednosti nekretnine, donošenje Odluke o prodaji, sastavljanje Ugovora o kupoprodaji stana po zaprimanju mišljenja Službe za pravne poslove i nadležnog Općinskog državnog odvjetništva, izdavanje tabularne isprave, primopredaja stana kupcu)</w:t>
            </w:r>
          </w:p>
        </w:tc>
        <w:tc>
          <w:tcPr>
            <w:tcW w:w="3566" w:type="dxa"/>
            <w:vMerge w:val="restart"/>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jc w:val="left"/>
            </w:pPr>
            <w:r>
              <w:rPr>
                <w:rStyle w:val="Other"/>
                <w:color w:val="000000"/>
              </w:rPr>
              <w:t>Ciljana vrijednost za broj i vrijednost prodanih stanova je ostvarena.</w:t>
            </w:r>
          </w:p>
        </w:tc>
        <w:tc>
          <w:tcPr>
            <w:tcW w:w="2030"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pPr>
            <w:r>
              <w:rPr>
                <w:rStyle w:val="Other"/>
                <w:color w:val="000000"/>
              </w:rPr>
              <w:t>Broj sklopljenih ugovora o kupoprodaji temeljem Odluke o prodaji stanova u vlasništvu RH (NN144/13) i temeljem članka 41. alineja 4. Zakona o upravljanju državnom imovinom</w:t>
            </w:r>
          </w:p>
        </w:tc>
        <w:tc>
          <w:tcPr>
            <w:tcW w:w="840"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r>
              <w:rPr>
                <w:rStyle w:val="Other"/>
                <w:color w:val="000000"/>
              </w:rPr>
              <w:t>Broj</w:t>
            </w:r>
          </w:p>
        </w:tc>
        <w:tc>
          <w:tcPr>
            <w:tcW w:w="859"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r>
              <w:rPr>
                <w:rStyle w:val="Other"/>
                <w:color w:val="000000"/>
              </w:rPr>
              <w:t>Polazna: 45</w:t>
            </w:r>
          </w:p>
          <w:p w:rsidR="00CD69D6" w:rsidRDefault="00CD69D6">
            <w:pPr>
              <w:pStyle w:val="Other0"/>
              <w:shd w:val="clear" w:color="auto" w:fill="auto"/>
              <w:spacing w:line="240" w:lineRule="auto"/>
            </w:pPr>
            <w:r>
              <w:rPr>
                <w:rStyle w:val="Other"/>
                <w:color w:val="000000"/>
              </w:rPr>
              <w:t>(22)</w:t>
            </w:r>
          </w:p>
          <w:p w:rsidR="00CD69D6" w:rsidRDefault="00CD69D6">
            <w:pPr>
              <w:pStyle w:val="Other0"/>
              <w:shd w:val="clear" w:color="auto" w:fill="auto"/>
              <w:spacing w:line="240" w:lineRule="auto"/>
            </w:pPr>
            <w:r>
              <w:rPr>
                <w:rStyle w:val="Other"/>
                <w:color w:val="000000"/>
              </w:rPr>
              <w:t>Ciljana: 25</w:t>
            </w:r>
          </w:p>
        </w:tc>
        <w:tc>
          <w:tcPr>
            <w:tcW w:w="830"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r>
              <w:rPr>
                <w:rStyle w:val="Other"/>
                <w:color w:val="000000"/>
              </w:rPr>
              <w:t>60</w:t>
            </w:r>
          </w:p>
        </w:tc>
        <w:tc>
          <w:tcPr>
            <w:tcW w:w="2434" w:type="dxa"/>
            <w:vMerge/>
            <w:tcBorders>
              <w:top w:val="nil"/>
              <w:left w:val="single" w:sz="4" w:space="0" w:color="auto"/>
              <w:bottom w:val="nil"/>
              <w:right w:val="single" w:sz="4" w:space="0" w:color="auto"/>
            </w:tcBorders>
            <w:shd w:val="clear" w:color="auto" w:fill="FFFFFF"/>
            <w:vAlign w:val="center"/>
          </w:tcPr>
          <w:p w:rsidR="00CD69D6" w:rsidRDefault="00CD69D6">
            <w:pPr>
              <w:pStyle w:val="Other0"/>
              <w:shd w:val="clear" w:color="auto" w:fill="auto"/>
              <w:spacing w:line="240" w:lineRule="auto"/>
            </w:pPr>
          </w:p>
        </w:tc>
      </w:tr>
      <w:tr w:rsidR="00CD69D6">
        <w:trPr>
          <w:trHeight w:hRule="exact" w:val="979"/>
          <w:jc w:val="center"/>
        </w:trPr>
        <w:tc>
          <w:tcPr>
            <w:tcW w:w="1718" w:type="dxa"/>
            <w:vMerge/>
            <w:tcBorders>
              <w:top w:val="nil"/>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p>
        </w:tc>
        <w:tc>
          <w:tcPr>
            <w:tcW w:w="2717" w:type="dxa"/>
            <w:vMerge/>
            <w:tcBorders>
              <w:top w:val="nil"/>
              <w:left w:val="single" w:sz="4" w:space="0" w:color="auto"/>
              <w:bottom w:val="nil"/>
              <w:right w:val="nil"/>
            </w:tcBorders>
            <w:shd w:val="clear" w:color="auto" w:fill="FFFFFF"/>
            <w:vAlign w:val="bottom"/>
          </w:tcPr>
          <w:p w:rsidR="00CD69D6" w:rsidRDefault="00CD69D6">
            <w:pPr>
              <w:pStyle w:val="Other0"/>
              <w:shd w:val="clear" w:color="auto" w:fill="auto"/>
              <w:spacing w:line="240" w:lineRule="auto"/>
            </w:pPr>
          </w:p>
        </w:tc>
        <w:tc>
          <w:tcPr>
            <w:tcW w:w="3566" w:type="dxa"/>
            <w:vMerge/>
            <w:tcBorders>
              <w:top w:val="nil"/>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p>
        </w:tc>
        <w:tc>
          <w:tcPr>
            <w:tcW w:w="2030"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pPr>
            <w:r>
              <w:rPr>
                <w:rStyle w:val="Other"/>
                <w:color w:val="000000"/>
              </w:rPr>
              <w:t>Vrijednost prodanih stanova temeljem Odluke o prodaji stanova u vlasništvu RH (NN144/13) i temeljem članka 41. alineja 4. Zakona o upravljanju državnom imovinom</w:t>
            </w:r>
          </w:p>
        </w:tc>
        <w:tc>
          <w:tcPr>
            <w:tcW w:w="840"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r>
              <w:rPr>
                <w:rStyle w:val="Other"/>
                <w:color w:val="000000"/>
              </w:rPr>
              <w:t>Vrijednost</w:t>
            </w:r>
          </w:p>
          <w:p w:rsidR="00CD69D6" w:rsidRDefault="00CD69D6">
            <w:pPr>
              <w:pStyle w:val="Other0"/>
              <w:shd w:val="clear" w:color="auto" w:fill="auto"/>
              <w:spacing w:line="240" w:lineRule="auto"/>
            </w:pPr>
            <w:r>
              <w:rPr>
                <w:rStyle w:val="Other"/>
                <w:color w:val="000000"/>
              </w:rPr>
              <w:t>HRK</w:t>
            </w:r>
          </w:p>
        </w:tc>
        <w:tc>
          <w:tcPr>
            <w:tcW w:w="859" w:type="dxa"/>
            <w:tcBorders>
              <w:top w:val="single" w:sz="4" w:space="0" w:color="auto"/>
              <w:left w:val="single" w:sz="4" w:space="0" w:color="auto"/>
              <w:bottom w:val="nil"/>
              <w:right w:val="nil"/>
            </w:tcBorders>
            <w:shd w:val="clear" w:color="auto" w:fill="FFFFFF"/>
          </w:tcPr>
          <w:p w:rsidR="00CD69D6" w:rsidRDefault="00CD69D6">
            <w:pPr>
              <w:pStyle w:val="Other0"/>
              <w:shd w:val="clear" w:color="auto" w:fill="auto"/>
              <w:spacing w:line="240" w:lineRule="auto"/>
            </w:pPr>
            <w:r>
              <w:rPr>
                <w:rStyle w:val="Other"/>
                <w:color w:val="000000"/>
              </w:rPr>
              <w:t>Polazna:</w:t>
            </w:r>
          </w:p>
          <w:p w:rsidR="00CD69D6" w:rsidRDefault="00CD69D6">
            <w:pPr>
              <w:pStyle w:val="Other0"/>
              <w:shd w:val="clear" w:color="auto" w:fill="auto"/>
              <w:spacing w:line="240" w:lineRule="auto"/>
            </w:pPr>
            <w:r>
              <w:rPr>
                <w:rStyle w:val="Other"/>
                <w:color w:val="000000"/>
              </w:rPr>
              <w:t>10.000.000 (10.258.087)</w:t>
            </w:r>
          </w:p>
          <w:p w:rsidR="00CD69D6" w:rsidRDefault="00CD69D6">
            <w:pPr>
              <w:pStyle w:val="Other0"/>
              <w:shd w:val="clear" w:color="auto" w:fill="auto"/>
              <w:spacing w:line="240" w:lineRule="auto"/>
            </w:pPr>
            <w:r>
              <w:rPr>
                <w:rStyle w:val="Other"/>
                <w:color w:val="000000"/>
              </w:rPr>
              <w:t>Ciljana:</w:t>
            </w:r>
          </w:p>
          <w:p w:rsidR="00CD69D6" w:rsidRDefault="00CD69D6">
            <w:pPr>
              <w:pStyle w:val="Other0"/>
              <w:shd w:val="clear" w:color="auto" w:fill="auto"/>
              <w:spacing w:line="240" w:lineRule="auto"/>
            </w:pPr>
            <w:r>
              <w:rPr>
                <w:rStyle w:val="Other"/>
                <w:color w:val="000000"/>
              </w:rPr>
              <w:t>11.000.000</w:t>
            </w:r>
          </w:p>
        </w:tc>
        <w:tc>
          <w:tcPr>
            <w:tcW w:w="830"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r>
              <w:rPr>
                <w:rStyle w:val="Other"/>
                <w:color w:val="000000"/>
              </w:rPr>
              <w:t>12.240.925</w:t>
            </w:r>
          </w:p>
        </w:tc>
        <w:tc>
          <w:tcPr>
            <w:tcW w:w="2434" w:type="dxa"/>
            <w:vMerge/>
            <w:tcBorders>
              <w:top w:val="nil"/>
              <w:left w:val="single" w:sz="4" w:space="0" w:color="auto"/>
              <w:bottom w:val="nil"/>
              <w:right w:val="single" w:sz="4" w:space="0" w:color="auto"/>
            </w:tcBorders>
            <w:shd w:val="clear" w:color="auto" w:fill="FFFFFF"/>
            <w:vAlign w:val="center"/>
          </w:tcPr>
          <w:p w:rsidR="00CD69D6" w:rsidRDefault="00CD69D6">
            <w:pPr>
              <w:pStyle w:val="Other0"/>
              <w:shd w:val="clear" w:color="auto" w:fill="auto"/>
              <w:spacing w:line="240" w:lineRule="auto"/>
            </w:pPr>
          </w:p>
        </w:tc>
      </w:tr>
      <w:tr w:rsidR="00CD69D6">
        <w:trPr>
          <w:trHeight w:hRule="exact" w:val="653"/>
          <w:jc w:val="center"/>
        </w:trPr>
        <w:tc>
          <w:tcPr>
            <w:tcW w:w="1718" w:type="dxa"/>
            <w:vMerge w:val="restart"/>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jc w:val="left"/>
            </w:pPr>
            <w:r>
              <w:rPr>
                <w:rStyle w:val="Other"/>
                <w:color w:val="000000"/>
              </w:rPr>
              <w:t>3. Sklapanje sporazuma o razvrgnuću suvlasničke zajednice isplatom</w:t>
            </w:r>
          </w:p>
        </w:tc>
        <w:tc>
          <w:tcPr>
            <w:tcW w:w="2717" w:type="dxa"/>
            <w:vMerge w:val="restart"/>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jc w:val="left"/>
            </w:pPr>
            <w:r>
              <w:rPr>
                <w:rStyle w:val="Other"/>
                <w:color w:val="000000"/>
              </w:rPr>
              <w:t>Razvrgnuće isplatom:</w:t>
            </w:r>
          </w:p>
          <w:p w:rsidR="00CD69D6" w:rsidRDefault="00CD69D6">
            <w:pPr>
              <w:pStyle w:val="Other0"/>
              <w:shd w:val="clear" w:color="auto" w:fill="auto"/>
              <w:jc w:val="left"/>
            </w:pPr>
            <w:r>
              <w:rPr>
                <w:rStyle w:val="Other"/>
                <w:color w:val="000000"/>
              </w:rPr>
              <w:t>Poduzimanje radnji (provjera imovinskopravne dokumentacije, očevid, reguliranje korištenja, procjena i potvrda procjene vrijednosti nekretnine, sastavljanje Sporazuma o razvrgnuću, izdavanje tabularne isprave, primopredaja)</w:t>
            </w:r>
          </w:p>
        </w:tc>
        <w:tc>
          <w:tcPr>
            <w:tcW w:w="3566" w:type="dxa"/>
            <w:vMerge w:val="restart"/>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jc w:val="left"/>
            </w:pPr>
            <w:r>
              <w:rPr>
                <w:rStyle w:val="Other"/>
                <w:color w:val="000000"/>
              </w:rPr>
              <w:t>U promatranom razdoblju u potpunosti je realizirana ciljana vrijednost. Štoviše, ostvareni rezultati premašuju postavljeni plan. Temeljem 32 sklopljena sporazuma razvrgnute su suvlasničke zajednice za 52 stana.</w:t>
            </w:r>
          </w:p>
        </w:tc>
        <w:tc>
          <w:tcPr>
            <w:tcW w:w="2030"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r>
              <w:rPr>
                <w:rStyle w:val="Other"/>
                <w:color w:val="000000"/>
              </w:rPr>
              <w:t>Broj sklopljenih sporazuma o razvrgnuću suvlasničke zajednice isplatom</w:t>
            </w:r>
          </w:p>
        </w:tc>
        <w:tc>
          <w:tcPr>
            <w:tcW w:w="840"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r>
              <w:rPr>
                <w:rStyle w:val="Other"/>
                <w:color w:val="000000"/>
              </w:rPr>
              <w:t>Broj</w:t>
            </w:r>
          </w:p>
        </w:tc>
        <w:tc>
          <w:tcPr>
            <w:tcW w:w="859"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r>
              <w:rPr>
                <w:rStyle w:val="Other"/>
                <w:color w:val="000000"/>
              </w:rPr>
              <w:t>Polazna: 22</w:t>
            </w:r>
          </w:p>
          <w:p w:rsidR="00CD69D6" w:rsidRDefault="00CD69D6">
            <w:pPr>
              <w:pStyle w:val="Other0"/>
              <w:shd w:val="clear" w:color="auto" w:fill="auto"/>
              <w:spacing w:line="240" w:lineRule="auto"/>
            </w:pPr>
            <w:r>
              <w:rPr>
                <w:rStyle w:val="Other"/>
                <w:color w:val="000000"/>
              </w:rPr>
              <w:t>(8)</w:t>
            </w:r>
          </w:p>
          <w:p w:rsidR="00CD69D6" w:rsidRDefault="00CD69D6">
            <w:pPr>
              <w:pStyle w:val="Other0"/>
              <w:shd w:val="clear" w:color="auto" w:fill="auto"/>
              <w:spacing w:line="240" w:lineRule="auto"/>
            </w:pPr>
            <w:r>
              <w:rPr>
                <w:rStyle w:val="Other"/>
                <w:color w:val="000000"/>
              </w:rPr>
              <w:t>Ciljana: 10</w:t>
            </w:r>
          </w:p>
        </w:tc>
        <w:tc>
          <w:tcPr>
            <w:tcW w:w="830"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r>
              <w:rPr>
                <w:rStyle w:val="Other"/>
                <w:color w:val="000000"/>
              </w:rPr>
              <w:t>32</w:t>
            </w:r>
          </w:p>
        </w:tc>
        <w:tc>
          <w:tcPr>
            <w:tcW w:w="2434" w:type="dxa"/>
            <w:vMerge/>
            <w:tcBorders>
              <w:top w:val="nil"/>
              <w:left w:val="single" w:sz="4" w:space="0" w:color="auto"/>
              <w:bottom w:val="nil"/>
              <w:right w:val="single" w:sz="4" w:space="0" w:color="auto"/>
            </w:tcBorders>
            <w:shd w:val="clear" w:color="auto" w:fill="FFFFFF"/>
            <w:vAlign w:val="center"/>
          </w:tcPr>
          <w:p w:rsidR="00CD69D6" w:rsidRDefault="00CD69D6">
            <w:pPr>
              <w:pStyle w:val="Other0"/>
              <w:shd w:val="clear" w:color="auto" w:fill="auto"/>
              <w:spacing w:line="240" w:lineRule="auto"/>
            </w:pPr>
          </w:p>
        </w:tc>
      </w:tr>
      <w:tr w:rsidR="00CD69D6">
        <w:trPr>
          <w:trHeight w:hRule="exact" w:val="859"/>
          <w:jc w:val="center"/>
        </w:trPr>
        <w:tc>
          <w:tcPr>
            <w:tcW w:w="1718" w:type="dxa"/>
            <w:vMerge/>
            <w:tcBorders>
              <w:top w:val="nil"/>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p>
        </w:tc>
        <w:tc>
          <w:tcPr>
            <w:tcW w:w="2717" w:type="dxa"/>
            <w:vMerge/>
            <w:tcBorders>
              <w:top w:val="nil"/>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p>
        </w:tc>
        <w:tc>
          <w:tcPr>
            <w:tcW w:w="3566" w:type="dxa"/>
            <w:vMerge/>
            <w:tcBorders>
              <w:top w:val="nil"/>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p>
        </w:tc>
        <w:tc>
          <w:tcPr>
            <w:tcW w:w="2030"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pPr>
            <w:r>
              <w:rPr>
                <w:rStyle w:val="Other"/>
                <w:color w:val="000000"/>
              </w:rPr>
              <w:t>Vrijednost razvrgnute imovine prema sklopljenim sporazumima o razvrgnuću suvlasničke zajednice isplatom</w:t>
            </w:r>
          </w:p>
        </w:tc>
        <w:tc>
          <w:tcPr>
            <w:tcW w:w="840"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r>
              <w:rPr>
                <w:rStyle w:val="Other"/>
                <w:color w:val="000000"/>
              </w:rPr>
              <w:t>Vrijednost</w:t>
            </w:r>
          </w:p>
          <w:p w:rsidR="00CD69D6" w:rsidRDefault="00CD69D6">
            <w:pPr>
              <w:pStyle w:val="Other0"/>
              <w:shd w:val="clear" w:color="auto" w:fill="auto"/>
              <w:spacing w:line="240" w:lineRule="auto"/>
            </w:pPr>
            <w:r>
              <w:rPr>
                <w:rStyle w:val="Other"/>
                <w:color w:val="000000"/>
              </w:rPr>
              <w:t>HRK</w:t>
            </w:r>
          </w:p>
        </w:tc>
        <w:tc>
          <w:tcPr>
            <w:tcW w:w="859" w:type="dxa"/>
            <w:tcBorders>
              <w:top w:val="single" w:sz="4" w:space="0" w:color="auto"/>
              <w:left w:val="single" w:sz="4" w:space="0" w:color="auto"/>
              <w:bottom w:val="nil"/>
              <w:right w:val="nil"/>
            </w:tcBorders>
            <w:shd w:val="clear" w:color="auto" w:fill="FFFFFF"/>
          </w:tcPr>
          <w:p w:rsidR="00CD69D6" w:rsidRDefault="00CD69D6">
            <w:pPr>
              <w:pStyle w:val="Other0"/>
              <w:shd w:val="clear" w:color="auto" w:fill="auto"/>
              <w:spacing w:line="257" w:lineRule="auto"/>
            </w:pPr>
            <w:r>
              <w:rPr>
                <w:rStyle w:val="Other"/>
                <w:color w:val="000000"/>
              </w:rPr>
              <w:t>Polazna:</w:t>
            </w:r>
          </w:p>
          <w:p w:rsidR="00CD69D6" w:rsidRDefault="00CD69D6">
            <w:pPr>
              <w:pStyle w:val="Other0"/>
              <w:shd w:val="clear" w:color="auto" w:fill="auto"/>
              <w:spacing w:line="257" w:lineRule="auto"/>
            </w:pPr>
            <w:r>
              <w:rPr>
                <w:rStyle w:val="Other"/>
                <w:color w:val="000000"/>
              </w:rPr>
              <w:t>11.000.000 (2.263.573)</w:t>
            </w:r>
          </w:p>
          <w:p w:rsidR="00CD69D6" w:rsidRDefault="00CD69D6">
            <w:pPr>
              <w:pStyle w:val="Other0"/>
              <w:shd w:val="clear" w:color="auto" w:fill="auto"/>
              <w:spacing w:line="257" w:lineRule="auto"/>
            </w:pPr>
            <w:r>
              <w:rPr>
                <w:rStyle w:val="Other"/>
                <w:color w:val="000000"/>
              </w:rPr>
              <w:t>Ciljana:</w:t>
            </w:r>
          </w:p>
          <w:p w:rsidR="00CD69D6" w:rsidRDefault="00CD69D6">
            <w:pPr>
              <w:pStyle w:val="Other0"/>
              <w:shd w:val="clear" w:color="auto" w:fill="auto"/>
              <w:spacing w:line="257" w:lineRule="auto"/>
            </w:pPr>
            <w:r>
              <w:rPr>
                <w:rStyle w:val="Other"/>
                <w:color w:val="000000"/>
              </w:rPr>
              <w:t>2.500.000</w:t>
            </w:r>
          </w:p>
        </w:tc>
        <w:tc>
          <w:tcPr>
            <w:tcW w:w="830"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r>
              <w:rPr>
                <w:rStyle w:val="Other"/>
                <w:color w:val="000000"/>
              </w:rPr>
              <w:t>5.552.800</w:t>
            </w:r>
          </w:p>
        </w:tc>
        <w:tc>
          <w:tcPr>
            <w:tcW w:w="2434" w:type="dxa"/>
            <w:vMerge/>
            <w:tcBorders>
              <w:top w:val="nil"/>
              <w:left w:val="single" w:sz="4" w:space="0" w:color="auto"/>
              <w:bottom w:val="nil"/>
              <w:right w:val="single" w:sz="4" w:space="0" w:color="auto"/>
            </w:tcBorders>
            <w:shd w:val="clear" w:color="auto" w:fill="FFFFFF"/>
            <w:vAlign w:val="center"/>
          </w:tcPr>
          <w:p w:rsidR="00CD69D6" w:rsidRDefault="00CD69D6">
            <w:pPr>
              <w:pStyle w:val="Other0"/>
              <w:shd w:val="clear" w:color="auto" w:fill="auto"/>
              <w:spacing w:line="240" w:lineRule="auto"/>
            </w:pPr>
          </w:p>
        </w:tc>
      </w:tr>
      <w:tr w:rsidR="00CD69D6">
        <w:trPr>
          <w:trHeight w:hRule="exact" w:val="826"/>
          <w:jc w:val="center"/>
        </w:trPr>
        <w:tc>
          <w:tcPr>
            <w:tcW w:w="1718" w:type="dxa"/>
            <w:tcBorders>
              <w:top w:val="single" w:sz="4" w:space="0" w:color="auto"/>
              <w:left w:val="single" w:sz="4" w:space="0" w:color="auto"/>
              <w:bottom w:val="single" w:sz="4" w:space="0" w:color="auto"/>
              <w:right w:val="nil"/>
            </w:tcBorders>
            <w:shd w:val="clear" w:color="auto" w:fill="FFFFFF"/>
            <w:vAlign w:val="bottom"/>
          </w:tcPr>
          <w:p w:rsidR="00CD69D6" w:rsidRDefault="00CD69D6" w:rsidP="00D85E86">
            <w:pPr>
              <w:pStyle w:val="Other0"/>
              <w:shd w:val="clear" w:color="auto" w:fill="auto"/>
              <w:spacing w:before="60" w:after="60"/>
              <w:jc w:val="left"/>
            </w:pPr>
            <w:r>
              <w:rPr>
                <w:rStyle w:val="Other"/>
                <w:color w:val="000000"/>
              </w:rPr>
              <w:t>4. Vođenje redovite cjelovite i sistematizirane evidencije nekretnina u vlasništvu RH kojima upravlja Ministarstvo</w:t>
            </w:r>
          </w:p>
        </w:tc>
        <w:tc>
          <w:tcPr>
            <w:tcW w:w="2717" w:type="dxa"/>
            <w:tcBorders>
              <w:top w:val="single" w:sz="4" w:space="0" w:color="auto"/>
              <w:left w:val="single" w:sz="4" w:space="0" w:color="auto"/>
              <w:bottom w:val="single" w:sz="4" w:space="0" w:color="auto"/>
              <w:right w:val="nil"/>
            </w:tcBorders>
            <w:shd w:val="clear" w:color="auto" w:fill="FFFFFF"/>
            <w:vAlign w:val="bottom"/>
          </w:tcPr>
          <w:p w:rsidR="00CD69D6" w:rsidRDefault="00CD69D6" w:rsidP="00D85E86">
            <w:pPr>
              <w:pStyle w:val="Other0"/>
              <w:shd w:val="clear" w:color="auto" w:fill="auto"/>
              <w:spacing w:before="60" w:after="60"/>
              <w:jc w:val="left"/>
            </w:pPr>
            <w:r>
              <w:rPr>
                <w:rStyle w:val="Other"/>
                <w:color w:val="000000"/>
              </w:rPr>
              <w:t>Evidencija stanova:</w:t>
            </w:r>
          </w:p>
          <w:p w:rsidR="00CD69D6" w:rsidRDefault="00CD69D6" w:rsidP="00D85E86">
            <w:pPr>
              <w:pStyle w:val="Other0"/>
              <w:shd w:val="clear" w:color="auto" w:fill="auto"/>
              <w:spacing w:before="60" w:after="60"/>
              <w:jc w:val="left"/>
            </w:pPr>
            <w:r>
              <w:rPr>
                <w:rStyle w:val="Other"/>
                <w:color w:val="000000"/>
              </w:rPr>
              <w:t>Poduzimanje radnji (zaprimanje rješenja o stjecanju, obrada i unos zaprimljenih podataka u internu evidenciju)</w:t>
            </w:r>
          </w:p>
        </w:tc>
        <w:tc>
          <w:tcPr>
            <w:tcW w:w="3566"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jc w:val="left"/>
            </w:pPr>
            <w:r>
              <w:rPr>
                <w:rStyle w:val="Other"/>
                <w:color w:val="000000"/>
              </w:rPr>
              <w:t>U promatranom razdoblju kontinuirano se provodilo evidentiranje zaprimljenih podataka o novostečenim stanovima koji su u nadležnosti Ministarstva te su isti uneseni u Interni registar nekretnina.</w:t>
            </w:r>
          </w:p>
        </w:tc>
        <w:tc>
          <w:tcPr>
            <w:tcW w:w="2030"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pPr>
            <w:r>
              <w:rPr>
                <w:rStyle w:val="Other"/>
                <w:color w:val="000000"/>
              </w:rPr>
              <w:t>Ukupan broj evidentiranih nekretnina/stanova u internoj evidenciji nekretnina</w:t>
            </w:r>
          </w:p>
        </w:tc>
        <w:tc>
          <w:tcPr>
            <w:tcW w:w="840"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line="240" w:lineRule="auto"/>
            </w:pPr>
            <w:r>
              <w:rPr>
                <w:rStyle w:val="Other"/>
                <w:color w:val="000000"/>
              </w:rPr>
              <w:t>Broj</w:t>
            </w:r>
          </w:p>
        </w:tc>
        <w:tc>
          <w:tcPr>
            <w:tcW w:w="859"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line="240" w:lineRule="auto"/>
            </w:pPr>
            <w:r>
              <w:rPr>
                <w:rStyle w:val="Other"/>
                <w:color w:val="000000"/>
              </w:rPr>
              <w:t>Polazna: 100 (90)</w:t>
            </w:r>
          </w:p>
          <w:p w:rsidR="00CD69D6" w:rsidRDefault="00CD69D6">
            <w:pPr>
              <w:pStyle w:val="Other0"/>
              <w:shd w:val="clear" w:color="auto" w:fill="auto"/>
              <w:spacing w:line="240" w:lineRule="auto"/>
            </w:pPr>
            <w:r>
              <w:rPr>
                <w:rStyle w:val="Other"/>
                <w:color w:val="000000"/>
              </w:rPr>
              <w:t>Ciljana: 100</w:t>
            </w:r>
          </w:p>
        </w:tc>
        <w:tc>
          <w:tcPr>
            <w:tcW w:w="830"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line="240" w:lineRule="auto"/>
            </w:pPr>
            <w:r>
              <w:rPr>
                <w:rStyle w:val="Other"/>
                <w:color w:val="000000"/>
              </w:rPr>
              <w:t>100</w:t>
            </w:r>
          </w:p>
        </w:tc>
        <w:tc>
          <w:tcPr>
            <w:tcW w:w="2434" w:type="dxa"/>
            <w:vMerge/>
            <w:tcBorders>
              <w:top w:val="nil"/>
              <w:left w:val="single" w:sz="4" w:space="0" w:color="auto"/>
              <w:bottom w:val="single" w:sz="4" w:space="0" w:color="auto"/>
              <w:right w:val="single" w:sz="4" w:space="0" w:color="auto"/>
            </w:tcBorders>
            <w:shd w:val="clear" w:color="auto" w:fill="FFFFFF"/>
            <w:vAlign w:val="center"/>
          </w:tcPr>
          <w:p w:rsidR="00CD69D6" w:rsidRDefault="00CD69D6">
            <w:pPr>
              <w:pStyle w:val="Other0"/>
              <w:shd w:val="clear" w:color="auto" w:fill="auto"/>
              <w:spacing w:line="240" w:lineRule="auto"/>
            </w:pPr>
          </w:p>
        </w:tc>
      </w:tr>
    </w:tbl>
    <w:p w:rsidR="00CD69D6" w:rsidRDefault="00CD69D6">
      <w:pPr>
        <w:autoSpaceDE w:val="0"/>
        <w:autoSpaceDN w:val="0"/>
        <w:adjustRightInd w:val="0"/>
        <w:spacing w:line="20" w:lineRule="exact"/>
        <w:rPr>
          <w:color w:val="auto"/>
          <w:sz w:val="2"/>
          <w:szCs w:val="2"/>
        </w:rPr>
      </w:pPr>
      <w:r>
        <w:rPr>
          <w:color w:val="auto"/>
          <w:sz w:val="2"/>
          <w:szCs w:val="2"/>
        </w:rPr>
        <w:br w:type="page"/>
      </w:r>
    </w:p>
    <w:p w:rsidR="00CD69D6" w:rsidRDefault="00CD69D6" w:rsidP="00F671AA">
      <w:pPr>
        <w:pStyle w:val="Heading20"/>
        <w:keepNext/>
        <w:keepLines/>
        <w:shd w:val="clear" w:color="auto" w:fill="auto"/>
        <w:spacing w:line="240" w:lineRule="auto"/>
        <w:jc w:val="left"/>
      </w:pPr>
    </w:p>
    <w:p w:rsidR="00CD69D6" w:rsidRDefault="00CD69D6" w:rsidP="00F671AA">
      <w:pPr>
        <w:pStyle w:val="Heading20"/>
        <w:keepNext/>
        <w:keepLines/>
        <w:shd w:val="clear" w:color="auto" w:fill="auto"/>
        <w:spacing w:line="240" w:lineRule="auto"/>
        <w:jc w:val="left"/>
      </w:pPr>
    </w:p>
    <w:tbl>
      <w:tblPr>
        <w:tblW w:w="0" w:type="auto"/>
        <w:jc w:val="center"/>
        <w:tblLayout w:type="fixed"/>
        <w:tblCellMar>
          <w:left w:w="0" w:type="dxa"/>
          <w:right w:w="0" w:type="dxa"/>
        </w:tblCellMar>
        <w:tblLook w:val="0000" w:firstRow="0" w:lastRow="0" w:firstColumn="0" w:lastColumn="0" w:noHBand="0" w:noVBand="0"/>
      </w:tblPr>
      <w:tblGrid>
        <w:gridCol w:w="1718"/>
        <w:gridCol w:w="2717"/>
        <w:gridCol w:w="3566"/>
        <w:gridCol w:w="2030"/>
        <w:gridCol w:w="840"/>
        <w:gridCol w:w="859"/>
        <w:gridCol w:w="830"/>
        <w:gridCol w:w="2434"/>
      </w:tblGrid>
      <w:tr w:rsidR="00F671AA" w:rsidTr="009B47DC">
        <w:trPr>
          <w:trHeight w:hRule="exact" w:val="1075"/>
          <w:jc w:val="center"/>
        </w:trPr>
        <w:tc>
          <w:tcPr>
            <w:tcW w:w="14994" w:type="dxa"/>
            <w:gridSpan w:val="8"/>
            <w:tcBorders>
              <w:top w:val="single" w:sz="4" w:space="0" w:color="auto"/>
              <w:left w:val="single" w:sz="4" w:space="0" w:color="auto"/>
              <w:bottom w:val="nil"/>
              <w:right w:val="single" w:sz="4" w:space="0" w:color="auto"/>
            </w:tcBorders>
            <w:shd w:val="clear" w:color="auto" w:fill="66CBFF"/>
            <w:vAlign w:val="center"/>
          </w:tcPr>
          <w:p w:rsidR="00F671AA" w:rsidRDefault="00F671AA" w:rsidP="00F671AA">
            <w:pPr>
              <w:pStyle w:val="Other0"/>
              <w:shd w:val="clear" w:color="auto" w:fill="auto"/>
              <w:spacing w:line="276" w:lineRule="auto"/>
              <w:rPr>
                <w:rStyle w:val="Other"/>
                <w:b/>
                <w:bCs/>
                <w:color w:val="000000"/>
                <w:sz w:val="17"/>
                <w:szCs w:val="17"/>
              </w:rPr>
            </w:pPr>
            <w:r>
              <w:rPr>
                <w:rStyle w:val="Other"/>
                <w:b/>
                <w:bCs/>
                <w:color w:val="000000"/>
                <w:sz w:val="17"/>
                <w:szCs w:val="17"/>
              </w:rPr>
              <w:t xml:space="preserve">POSEBAN CILJ 1. UČINKOVITO UPRAVLJANJE NEKRETNINAMA U VLASNIŠTVU REPUBLIKE HRVATSKE </w:t>
            </w:r>
          </w:p>
          <w:p w:rsidR="00F671AA" w:rsidRDefault="00F671AA" w:rsidP="00F671AA">
            <w:pPr>
              <w:pStyle w:val="Other0"/>
              <w:shd w:val="clear" w:color="auto" w:fill="auto"/>
              <w:spacing w:line="276" w:lineRule="auto"/>
              <w:rPr>
                <w:sz w:val="17"/>
                <w:szCs w:val="17"/>
              </w:rPr>
            </w:pPr>
            <w:r>
              <w:rPr>
                <w:rStyle w:val="Other"/>
                <w:b/>
                <w:bCs/>
                <w:color w:val="FF0000"/>
                <w:sz w:val="17"/>
                <w:szCs w:val="17"/>
              </w:rPr>
              <w:t>STANOVI</w:t>
            </w:r>
          </w:p>
          <w:p w:rsidR="00F671AA" w:rsidRDefault="00F671AA" w:rsidP="00F671AA">
            <w:pPr>
              <w:pStyle w:val="Other0"/>
              <w:shd w:val="clear" w:color="auto" w:fill="auto"/>
              <w:spacing w:line="276" w:lineRule="auto"/>
              <w:rPr>
                <w:sz w:val="17"/>
                <w:szCs w:val="17"/>
              </w:rPr>
            </w:pPr>
            <w:r>
              <w:rPr>
                <w:rStyle w:val="Other"/>
                <w:b/>
                <w:bCs/>
                <w:color w:val="000000"/>
                <w:sz w:val="17"/>
                <w:szCs w:val="17"/>
              </w:rPr>
              <w:t>Realizacija aktivnosti za razdoblje: siječanj - prosinac 2020.</w:t>
            </w:r>
          </w:p>
          <w:p w:rsidR="00F671AA" w:rsidRDefault="00F671AA" w:rsidP="00F671AA">
            <w:pPr>
              <w:pStyle w:val="Other0"/>
              <w:shd w:val="clear" w:color="auto" w:fill="auto"/>
              <w:spacing w:line="264" w:lineRule="auto"/>
              <w:rPr>
                <w:rStyle w:val="Other"/>
                <w:b/>
                <w:bCs/>
                <w:color w:val="000000"/>
                <w:sz w:val="17"/>
                <w:szCs w:val="17"/>
              </w:rPr>
            </w:pPr>
            <w:r>
              <w:rPr>
                <w:rStyle w:val="Other"/>
                <w:b/>
                <w:bCs/>
                <w:color w:val="000000"/>
                <w:sz w:val="17"/>
                <w:szCs w:val="17"/>
              </w:rPr>
              <w:t>MJERA 2. Rast investicijskih projekata za aktivaciju neiskorištene državne imovine putem prava građenja, prava služnosti, darovanja, zakupa i dodjele na uporabu</w:t>
            </w:r>
          </w:p>
          <w:p w:rsidR="00F671AA" w:rsidRDefault="00F671AA">
            <w:pPr>
              <w:pStyle w:val="Other0"/>
              <w:shd w:val="clear" w:color="auto" w:fill="auto"/>
              <w:spacing w:line="240" w:lineRule="auto"/>
              <w:rPr>
                <w:rStyle w:val="Other"/>
                <w:b/>
                <w:bCs/>
                <w:color w:val="000000"/>
                <w:sz w:val="15"/>
                <w:szCs w:val="15"/>
              </w:rPr>
            </w:pPr>
          </w:p>
        </w:tc>
      </w:tr>
      <w:tr w:rsidR="00CD69D6">
        <w:trPr>
          <w:trHeight w:hRule="exact" w:val="1075"/>
          <w:jc w:val="center"/>
        </w:trPr>
        <w:tc>
          <w:tcPr>
            <w:tcW w:w="1718"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spacing w:line="240" w:lineRule="auto"/>
              <w:rPr>
                <w:sz w:val="15"/>
                <w:szCs w:val="15"/>
              </w:rPr>
            </w:pPr>
            <w:r>
              <w:rPr>
                <w:rStyle w:val="Other"/>
                <w:b/>
                <w:bCs/>
                <w:color w:val="000000"/>
                <w:sz w:val="15"/>
                <w:szCs w:val="15"/>
              </w:rPr>
              <w:t>AKTIVNOSTI/</w:t>
            </w:r>
          </w:p>
          <w:p w:rsidR="00CD69D6" w:rsidRDefault="00CD69D6">
            <w:pPr>
              <w:pStyle w:val="Other0"/>
              <w:shd w:val="clear" w:color="auto" w:fill="auto"/>
              <w:spacing w:line="240" w:lineRule="auto"/>
              <w:rPr>
                <w:sz w:val="15"/>
                <w:szCs w:val="15"/>
              </w:rPr>
            </w:pPr>
            <w:r>
              <w:rPr>
                <w:rStyle w:val="Other"/>
                <w:b/>
                <w:bCs/>
                <w:color w:val="000000"/>
                <w:sz w:val="15"/>
                <w:szCs w:val="15"/>
              </w:rPr>
              <w:t>NAČIN OSTVARENJA</w:t>
            </w:r>
          </w:p>
        </w:tc>
        <w:tc>
          <w:tcPr>
            <w:tcW w:w="2717"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spacing w:line="240" w:lineRule="auto"/>
              <w:rPr>
                <w:sz w:val="15"/>
                <w:szCs w:val="15"/>
              </w:rPr>
            </w:pPr>
            <w:r>
              <w:rPr>
                <w:rStyle w:val="Other"/>
                <w:b/>
                <w:bCs/>
                <w:color w:val="000000"/>
                <w:sz w:val="15"/>
                <w:szCs w:val="15"/>
              </w:rPr>
              <w:t>OPIS AKTIVNOSTI</w:t>
            </w:r>
          </w:p>
        </w:tc>
        <w:tc>
          <w:tcPr>
            <w:tcW w:w="3566"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spacing w:line="240" w:lineRule="auto"/>
              <w:rPr>
                <w:sz w:val="15"/>
                <w:szCs w:val="15"/>
              </w:rPr>
            </w:pPr>
            <w:r>
              <w:rPr>
                <w:rStyle w:val="Other"/>
                <w:b/>
                <w:bCs/>
                <w:color w:val="000000"/>
                <w:sz w:val="15"/>
                <w:szCs w:val="15"/>
              </w:rPr>
              <w:t>OPIS REALIZACIJE AKTIVNOSTI</w:t>
            </w:r>
          </w:p>
        </w:tc>
        <w:tc>
          <w:tcPr>
            <w:tcW w:w="2030"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spacing w:line="240" w:lineRule="auto"/>
              <w:rPr>
                <w:sz w:val="15"/>
                <w:szCs w:val="15"/>
              </w:rPr>
            </w:pPr>
            <w:r>
              <w:rPr>
                <w:rStyle w:val="Other"/>
                <w:b/>
                <w:bCs/>
                <w:color w:val="000000"/>
                <w:sz w:val="15"/>
                <w:szCs w:val="15"/>
              </w:rPr>
              <w:t>POKAZATELJI REZULTATA</w:t>
            </w:r>
          </w:p>
        </w:tc>
        <w:tc>
          <w:tcPr>
            <w:tcW w:w="840"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spacing w:line="240" w:lineRule="auto"/>
              <w:rPr>
                <w:sz w:val="15"/>
                <w:szCs w:val="15"/>
              </w:rPr>
            </w:pPr>
            <w:r>
              <w:rPr>
                <w:rStyle w:val="Other"/>
                <w:b/>
                <w:bCs/>
                <w:color w:val="000000"/>
                <w:sz w:val="15"/>
                <w:szCs w:val="15"/>
              </w:rPr>
              <w:t>MJERNA JEDINICA ZA POKAZATELJ REZULTATA</w:t>
            </w:r>
          </w:p>
        </w:tc>
        <w:tc>
          <w:tcPr>
            <w:tcW w:w="859"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rPr>
                <w:sz w:val="15"/>
                <w:szCs w:val="15"/>
              </w:rPr>
            </w:pPr>
            <w:r>
              <w:rPr>
                <w:rStyle w:val="Other"/>
                <w:b/>
                <w:bCs/>
                <w:color w:val="000000"/>
                <w:sz w:val="15"/>
                <w:szCs w:val="15"/>
              </w:rPr>
              <w:t>POLAZNA I</w:t>
            </w:r>
          </w:p>
          <w:p w:rsidR="00CD69D6" w:rsidRDefault="00CD69D6">
            <w:pPr>
              <w:pStyle w:val="Other0"/>
              <w:shd w:val="clear" w:color="auto" w:fill="auto"/>
              <w:spacing w:line="240" w:lineRule="auto"/>
              <w:rPr>
                <w:sz w:val="15"/>
                <w:szCs w:val="15"/>
              </w:rPr>
            </w:pPr>
            <w:r>
              <w:rPr>
                <w:rStyle w:val="Other"/>
                <w:b/>
                <w:bCs/>
                <w:color w:val="000000"/>
                <w:sz w:val="15"/>
                <w:szCs w:val="15"/>
              </w:rPr>
              <w:t>CILJANA VRIJEDNOST</w:t>
            </w:r>
          </w:p>
          <w:p w:rsidR="00CD69D6" w:rsidRDefault="00CD69D6">
            <w:pPr>
              <w:pStyle w:val="Other0"/>
              <w:shd w:val="clear" w:color="auto" w:fill="auto"/>
              <w:spacing w:line="240" w:lineRule="auto"/>
              <w:rPr>
                <w:sz w:val="15"/>
                <w:szCs w:val="15"/>
              </w:rPr>
            </w:pPr>
            <w:r>
              <w:rPr>
                <w:rStyle w:val="Other"/>
                <w:b/>
                <w:bCs/>
                <w:color w:val="000000"/>
                <w:sz w:val="15"/>
                <w:szCs w:val="15"/>
              </w:rPr>
              <w:t>MJERNE</w:t>
            </w:r>
          </w:p>
          <w:p w:rsidR="00CD69D6" w:rsidRDefault="00CD69D6">
            <w:pPr>
              <w:pStyle w:val="Other0"/>
              <w:shd w:val="clear" w:color="auto" w:fill="auto"/>
              <w:spacing w:line="240" w:lineRule="auto"/>
              <w:rPr>
                <w:sz w:val="15"/>
                <w:szCs w:val="15"/>
              </w:rPr>
            </w:pPr>
            <w:r>
              <w:rPr>
                <w:rStyle w:val="Other"/>
                <w:b/>
                <w:bCs/>
                <w:color w:val="000000"/>
                <w:sz w:val="15"/>
                <w:szCs w:val="15"/>
              </w:rPr>
              <w:t>JEDINICE*</w:t>
            </w:r>
          </w:p>
        </w:tc>
        <w:tc>
          <w:tcPr>
            <w:tcW w:w="830"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spacing w:line="240" w:lineRule="auto"/>
              <w:rPr>
                <w:sz w:val="15"/>
                <w:szCs w:val="15"/>
              </w:rPr>
            </w:pPr>
            <w:r>
              <w:rPr>
                <w:rStyle w:val="Other"/>
                <w:b/>
                <w:bCs/>
                <w:color w:val="000000"/>
                <w:sz w:val="15"/>
                <w:szCs w:val="15"/>
              </w:rPr>
              <w:t>OSTVARENA</w:t>
            </w:r>
          </w:p>
          <w:p w:rsidR="00CD69D6" w:rsidRDefault="00CD69D6">
            <w:pPr>
              <w:pStyle w:val="Other0"/>
              <w:shd w:val="clear" w:color="auto" w:fill="auto"/>
              <w:spacing w:line="240" w:lineRule="auto"/>
              <w:rPr>
                <w:sz w:val="15"/>
                <w:szCs w:val="15"/>
              </w:rPr>
            </w:pPr>
            <w:r>
              <w:rPr>
                <w:rStyle w:val="Other"/>
                <w:b/>
                <w:bCs/>
                <w:color w:val="000000"/>
                <w:sz w:val="15"/>
                <w:szCs w:val="15"/>
              </w:rPr>
              <w:t>VRIJEDNOST</w:t>
            </w:r>
          </w:p>
          <w:p w:rsidR="00CD69D6" w:rsidRDefault="00CD69D6">
            <w:pPr>
              <w:pStyle w:val="Other0"/>
              <w:shd w:val="clear" w:color="auto" w:fill="auto"/>
              <w:spacing w:line="240" w:lineRule="auto"/>
              <w:rPr>
                <w:sz w:val="15"/>
                <w:szCs w:val="15"/>
              </w:rPr>
            </w:pPr>
            <w:r>
              <w:rPr>
                <w:rStyle w:val="Other"/>
                <w:b/>
                <w:bCs/>
                <w:color w:val="000000"/>
                <w:sz w:val="15"/>
                <w:szCs w:val="15"/>
              </w:rPr>
              <w:t>NA DAN</w:t>
            </w:r>
          </w:p>
          <w:p w:rsidR="00CD69D6" w:rsidRDefault="00CD69D6">
            <w:pPr>
              <w:pStyle w:val="Other0"/>
              <w:shd w:val="clear" w:color="auto" w:fill="auto"/>
              <w:spacing w:line="240" w:lineRule="auto"/>
              <w:rPr>
                <w:sz w:val="15"/>
                <w:szCs w:val="15"/>
              </w:rPr>
            </w:pPr>
            <w:r>
              <w:rPr>
                <w:rStyle w:val="Other"/>
                <w:b/>
                <w:bCs/>
                <w:color w:val="000000"/>
                <w:sz w:val="15"/>
                <w:szCs w:val="15"/>
              </w:rPr>
              <w:t>31.12.2020.</w:t>
            </w:r>
          </w:p>
        </w:tc>
        <w:tc>
          <w:tcPr>
            <w:tcW w:w="2434" w:type="dxa"/>
            <w:tcBorders>
              <w:top w:val="single" w:sz="4" w:space="0" w:color="auto"/>
              <w:left w:val="single" w:sz="4" w:space="0" w:color="auto"/>
              <w:bottom w:val="nil"/>
              <w:right w:val="single" w:sz="4" w:space="0" w:color="auto"/>
            </w:tcBorders>
            <w:shd w:val="clear" w:color="auto" w:fill="66CBFF"/>
            <w:vAlign w:val="bottom"/>
          </w:tcPr>
          <w:p w:rsidR="00CD69D6" w:rsidRDefault="00CD69D6">
            <w:pPr>
              <w:pStyle w:val="Other0"/>
              <w:shd w:val="clear" w:color="auto" w:fill="auto"/>
              <w:spacing w:line="240" w:lineRule="auto"/>
              <w:rPr>
                <w:sz w:val="15"/>
                <w:szCs w:val="15"/>
              </w:rPr>
            </w:pPr>
            <w:r>
              <w:rPr>
                <w:rStyle w:val="Other"/>
                <w:b/>
                <w:bCs/>
                <w:color w:val="000000"/>
                <w:sz w:val="15"/>
                <w:szCs w:val="15"/>
              </w:rPr>
              <w:t>AKTIVNOSTI I PROJEKTI KOJI NISU BILI PLANIRANI U GODIŠNJEM PLANU UPRAVLJANJA DRŽAVNOM IMOVINOM ZA 2020. , A PRIDONIJELI SU REALIZACIJI MJERE</w:t>
            </w:r>
          </w:p>
        </w:tc>
      </w:tr>
      <w:tr w:rsidR="00CD69D6">
        <w:trPr>
          <w:trHeight w:hRule="exact" w:val="158"/>
          <w:jc w:val="center"/>
        </w:trPr>
        <w:tc>
          <w:tcPr>
            <w:tcW w:w="1718"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pPr>
            <w:r>
              <w:rPr>
                <w:rStyle w:val="Other"/>
                <w:b/>
                <w:bCs/>
                <w:color w:val="000000"/>
              </w:rPr>
              <w:t>1</w:t>
            </w:r>
          </w:p>
        </w:tc>
        <w:tc>
          <w:tcPr>
            <w:tcW w:w="2717"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pPr>
            <w:r>
              <w:rPr>
                <w:rStyle w:val="Other"/>
                <w:b/>
                <w:bCs/>
                <w:color w:val="000000"/>
              </w:rPr>
              <w:t>2</w:t>
            </w:r>
          </w:p>
        </w:tc>
        <w:tc>
          <w:tcPr>
            <w:tcW w:w="3566"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pPr>
            <w:r>
              <w:rPr>
                <w:rStyle w:val="Other"/>
                <w:b/>
                <w:bCs/>
                <w:color w:val="000000"/>
              </w:rPr>
              <w:t>3</w:t>
            </w:r>
          </w:p>
        </w:tc>
        <w:tc>
          <w:tcPr>
            <w:tcW w:w="2030"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pPr>
            <w:r>
              <w:rPr>
                <w:rStyle w:val="Other"/>
                <w:b/>
                <w:bCs/>
                <w:color w:val="000000"/>
              </w:rPr>
              <w:t>4</w:t>
            </w:r>
          </w:p>
        </w:tc>
        <w:tc>
          <w:tcPr>
            <w:tcW w:w="840"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pPr>
            <w:r>
              <w:rPr>
                <w:rStyle w:val="Other"/>
                <w:b/>
                <w:bCs/>
                <w:color w:val="000000"/>
              </w:rPr>
              <w:t>5</w:t>
            </w:r>
          </w:p>
        </w:tc>
        <w:tc>
          <w:tcPr>
            <w:tcW w:w="859"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pPr>
            <w:r>
              <w:rPr>
                <w:rStyle w:val="Other"/>
                <w:b/>
                <w:bCs/>
                <w:color w:val="000000"/>
              </w:rPr>
              <w:t>6</w:t>
            </w:r>
          </w:p>
        </w:tc>
        <w:tc>
          <w:tcPr>
            <w:tcW w:w="830"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pPr>
            <w:r>
              <w:rPr>
                <w:rStyle w:val="Other"/>
                <w:b/>
                <w:bCs/>
                <w:color w:val="000000"/>
              </w:rPr>
              <w:t>7</w:t>
            </w:r>
          </w:p>
        </w:tc>
        <w:tc>
          <w:tcPr>
            <w:tcW w:w="2434" w:type="dxa"/>
            <w:tcBorders>
              <w:top w:val="single" w:sz="4" w:space="0" w:color="auto"/>
              <w:left w:val="single" w:sz="4" w:space="0" w:color="auto"/>
              <w:bottom w:val="nil"/>
              <w:right w:val="single" w:sz="4" w:space="0" w:color="auto"/>
            </w:tcBorders>
            <w:shd w:val="clear" w:color="auto" w:fill="66CBFF"/>
            <w:vAlign w:val="bottom"/>
          </w:tcPr>
          <w:p w:rsidR="00CD69D6" w:rsidRDefault="00CD69D6">
            <w:pPr>
              <w:pStyle w:val="Other0"/>
              <w:shd w:val="clear" w:color="auto" w:fill="auto"/>
              <w:spacing w:line="240" w:lineRule="auto"/>
            </w:pPr>
            <w:r>
              <w:rPr>
                <w:rStyle w:val="Other"/>
                <w:b/>
                <w:bCs/>
                <w:color w:val="000000"/>
              </w:rPr>
              <w:t>8</w:t>
            </w:r>
          </w:p>
        </w:tc>
      </w:tr>
      <w:tr w:rsidR="00CD69D6">
        <w:trPr>
          <w:trHeight w:hRule="exact" w:val="1714"/>
          <w:jc w:val="center"/>
        </w:trPr>
        <w:tc>
          <w:tcPr>
            <w:tcW w:w="1718"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jc w:val="left"/>
            </w:pPr>
            <w:r>
              <w:rPr>
                <w:rStyle w:val="Other"/>
                <w:color w:val="000000"/>
              </w:rPr>
              <w:t>1. Davanje na uporabu</w:t>
            </w:r>
          </w:p>
        </w:tc>
        <w:tc>
          <w:tcPr>
            <w:tcW w:w="2717"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52" w:lineRule="auto"/>
              <w:jc w:val="left"/>
            </w:pPr>
            <w:r>
              <w:rPr>
                <w:rStyle w:val="Other"/>
                <w:color w:val="000000"/>
              </w:rPr>
              <w:t>Davanje na uporabu:</w:t>
            </w:r>
          </w:p>
          <w:p w:rsidR="00CD69D6" w:rsidRDefault="00CD69D6">
            <w:pPr>
              <w:pStyle w:val="Other0"/>
              <w:shd w:val="clear" w:color="auto" w:fill="auto"/>
              <w:spacing w:line="252" w:lineRule="auto"/>
              <w:jc w:val="left"/>
            </w:pPr>
            <w:r>
              <w:rPr>
                <w:rStyle w:val="Other"/>
                <w:color w:val="000000"/>
              </w:rPr>
              <w:t>Poduzimanje radnji (zaprimanje zahtjeva za davanje na uporabu, obrada zahtjeva, donošenje odluke i izrada ugovora, primopredaja, kontrola korištenja)</w:t>
            </w:r>
          </w:p>
        </w:tc>
        <w:tc>
          <w:tcPr>
            <w:tcW w:w="3566"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jc w:val="left"/>
            </w:pPr>
            <w:r>
              <w:rPr>
                <w:rStyle w:val="Other"/>
                <w:color w:val="000000"/>
              </w:rPr>
              <w:t>U promatranom razdoblju sklopljena su 3 ugovora o dodjeli nekretnina na uporabu bez naknade s jedinicama lokalne i područne (regionalne) samouprave kojima su dodijeljeni stanovi za potrebe stambenog zbrinjavanja obitelji slabijeg imovinskog stanja i ugroženog socijalnog statusa i smještaja djece oboljele od zloćudnih bolesti.</w:t>
            </w:r>
          </w:p>
        </w:tc>
        <w:tc>
          <w:tcPr>
            <w:tcW w:w="2030"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57" w:lineRule="auto"/>
            </w:pPr>
            <w:r>
              <w:rPr>
                <w:rStyle w:val="Other"/>
                <w:color w:val="000000"/>
              </w:rPr>
              <w:t>Broj donesenih Odluka o davanju na uporabu</w:t>
            </w:r>
          </w:p>
        </w:tc>
        <w:tc>
          <w:tcPr>
            <w:tcW w:w="840"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r>
              <w:rPr>
                <w:rStyle w:val="Other"/>
                <w:color w:val="000000"/>
              </w:rPr>
              <w:t>Broj</w:t>
            </w:r>
          </w:p>
        </w:tc>
        <w:tc>
          <w:tcPr>
            <w:tcW w:w="859"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57" w:lineRule="auto"/>
            </w:pPr>
            <w:r>
              <w:rPr>
                <w:rStyle w:val="Other"/>
                <w:color w:val="000000"/>
              </w:rPr>
              <w:t>Polazna: 10</w:t>
            </w:r>
          </w:p>
          <w:p w:rsidR="00F671AA" w:rsidRDefault="00CD69D6">
            <w:pPr>
              <w:pStyle w:val="Other0"/>
              <w:shd w:val="clear" w:color="auto" w:fill="auto"/>
              <w:spacing w:line="257" w:lineRule="auto"/>
              <w:rPr>
                <w:rStyle w:val="Other"/>
                <w:color w:val="000000"/>
              </w:rPr>
            </w:pPr>
            <w:r>
              <w:rPr>
                <w:rStyle w:val="Other"/>
                <w:color w:val="000000"/>
              </w:rPr>
              <w:t xml:space="preserve">(1) </w:t>
            </w:r>
          </w:p>
          <w:p w:rsidR="00CD69D6" w:rsidRDefault="00CD69D6">
            <w:pPr>
              <w:pStyle w:val="Other0"/>
              <w:shd w:val="clear" w:color="auto" w:fill="auto"/>
              <w:spacing w:line="257" w:lineRule="auto"/>
            </w:pPr>
            <w:r>
              <w:rPr>
                <w:rStyle w:val="Other"/>
                <w:color w:val="000000"/>
              </w:rPr>
              <w:t>Ciljana: 2</w:t>
            </w:r>
          </w:p>
        </w:tc>
        <w:tc>
          <w:tcPr>
            <w:tcW w:w="830"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r>
              <w:rPr>
                <w:rStyle w:val="Other"/>
                <w:color w:val="000000"/>
              </w:rPr>
              <w:t>3</w:t>
            </w:r>
          </w:p>
        </w:tc>
        <w:tc>
          <w:tcPr>
            <w:tcW w:w="2434" w:type="dxa"/>
            <w:vMerge w:val="restart"/>
            <w:tcBorders>
              <w:top w:val="single" w:sz="4" w:space="0" w:color="auto"/>
              <w:left w:val="single" w:sz="4" w:space="0" w:color="auto"/>
              <w:bottom w:val="nil"/>
              <w:right w:val="single" w:sz="4" w:space="0" w:color="auto"/>
            </w:tcBorders>
            <w:shd w:val="clear" w:color="auto" w:fill="FFFFFF"/>
            <w:vAlign w:val="center"/>
          </w:tcPr>
          <w:p w:rsidR="00CD69D6" w:rsidRDefault="00F671AA">
            <w:pPr>
              <w:pStyle w:val="Other0"/>
              <w:shd w:val="clear" w:color="auto" w:fill="auto"/>
            </w:pPr>
            <w:r>
              <w:rPr>
                <w:rStyle w:val="Other"/>
                <w:color w:val="000000"/>
              </w:rPr>
              <w:t>Vezano uz nekret</w:t>
            </w:r>
            <w:r w:rsidR="00CD69D6">
              <w:rPr>
                <w:rStyle w:val="Other"/>
                <w:color w:val="000000"/>
              </w:rPr>
              <w:t xml:space="preserve">nine na upravljanju Ministarstva ističe se da je u promatranom razdoblju i to dana 22. ožujka 2020., područje Grada Zagreba, Zagrebačke županije i Krapinsko-zagorske županije pogodio jak potres magnitude 5.5 prema Richteru posljedica kojeg je djelomično odnosno potpuno uništenje brojnih zgrada i građevina na području Grada Zagreba, Zagrebačke županije i Krapinsko-zagorske županije, a u kojim zgradama se nalazi veliki broj poslovnih prostora i stanova na upravljanju Ministarstva, te se ističe da </w:t>
            </w:r>
            <w:r w:rsidR="00D721E6">
              <w:rPr>
                <w:rStyle w:val="Other"/>
                <w:color w:val="000000"/>
              </w:rPr>
              <w:t xml:space="preserve">su provedene i aktivnosti vezane </w:t>
            </w:r>
            <w:r w:rsidR="00CD69D6">
              <w:rPr>
                <w:rStyle w:val="Other"/>
                <w:color w:val="000000"/>
              </w:rPr>
              <w:t>uz sanaciju oštećenih zgrada, kao i stambeno zbrinjavanje osoba čije su nekretnine nastradale u potresu. Također, do kraja 2020. godine doneseno je:</w:t>
            </w:r>
          </w:p>
          <w:p w:rsidR="00CD69D6" w:rsidRDefault="00CD69D6">
            <w:pPr>
              <w:pStyle w:val="Other0"/>
              <w:numPr>
                <w:ilvl w:val="0"/>
                <w:numId w:val="5"/>
              </w:numPr>
              <w:shd w:val="clear" w:color="auto" w:fill="auto"/>
              <w:tabs>
                <w:tab w:val="left" w:pos="207"/>
              </w:tabs>
              <w:ind w:left="140" w:firstLine="20"/>
              <w:jc w:val="both"/>
            </w:pPr>
            <w:r>
              <w:rPr>
                <w:rStyle w:val="Other"/>
                <w:color w:val="000000"/>
              </w:rPr>
              <w:t>318 rješenja kojima se podnositeljima zahtjeva utvrđuje pravo na financiranje</w:t>
            </w:r>
          </w:p>
          <w:p w:rsidR="00CD69D6" w:rsidRDefault="00CD69D6">
            <w:pPr>
              <w:pStyle w:val="Other0"/>
              <w:shd w:val="clear" w:color="auto" w:fill="auto"/>
            </w:pPr>
            <w:r>
              <w:rPr>
                <w:rStyle w:val="Other"/>
                <w:color w:val="000000"/>
              </w:rPr>
              <w:t>najamnine (odnosno, ako ubrojimo i rješenja onih podnositelja zahtjeva koji imaju dva rješenja zbog odvojenih kućanstava, 324 rješenja),</w:t>
            </w:r>
          </w:p>
          <w:p w:rsidR="00CD69D6" w:rsidRDefault="00CD69D6">
            <w:pPr>
              <w:pStyle w:val="Other0"/>
              <w:numPr>
                <w:ilvl w:val="0"/>
                <w:numId w:val="5"/>
              </w:numPr>
              <w:shd w:val="clear" w:color="auto" w:fill="auto"/>
              <w:tabs>
                <w:tab w:val="left" w:pos="72"/>
              </w:tabs>
            </w:pPr>
            <w:r>
              <w:rPr>
                <w:rStyle w:val="Other"/>
                <w:color w:val="000000"/>
              </w:rPr>
              <w:t>134 rješenja kojima se odbija pravo na</w:t>
            </w:r>
          </w:p>
          <w:p w:rsidR="00CD69D6" w:rsidRDefault="00CD69D6">
            <w:pPr>
              <w:pStyle w:val="Other0"/>
              <w:shd w:val="clear" w:color="auto" w:fill="auto"/>
            </w:pPr>
            <w:r>
              <w:rPr>
                <w:rStyle w:val="Other"/>
                <w:color w:val="000000"/>
              </w:rPr>
              <w:t>financiranje najamnine,</w:t>
            </w:r>
          </w:p>
          <w:p w:rsidR="00CD69D6" w:rsidRDefault="00CD69D6">
            <w:pPr>
              <w:pStyle w:val="Other0"/>
              <w:shd w:val="clear" w:color="auto" w:fill="auto"/>
              <w:spacing w:after="160"/>
            </w:pPr>
            <w:r>
              <w:rPr>
                <w:rStyle w:val="Other"/>
                <w:color w:val="000000"/>
              </w:rPr>
              <w:t>- 7 rješenja kojima se postupak obustavlja jer su podnositelji odustali od zahtjeva.</w:t>
            </w:r>
          </w:p>
          <w:p w:rsidR="00CD69D6" w:rsidRDefault="00CD69D6">
            <w:pPr>
              <w:pStyle w:val="Other0"/>
              <w:shd w:val="clear" w:color="auto" w:fill="auto"/>
            </w:pPr>
            <w:r>
              <w:rPr>
                <w:rStyle w:val="Other"/>
                <w:color w:val="000000"/>
              </w:rPr>
              <w:t>Nadalje je do 31.12.2020. godine doneseno 273 rješenja kojima se, temeljem rješenja o utvrđivanju prava na financiranje najamnine i sklopljenih ugovora o najmu, određuje mjesečna isplata najamnine za zamjenski stan.</w:t>
            </w:r>
          </w:p>
        </w:tc>
      </w:tr>
      <w:tr w:rsidR="00CD69D6">
        <w:trPr>
          <w:trHeight w:hRule="exact" w:val="3278"/>
          <w:jc w:val="center"/>
        </w:trPr>
        <w:tc>
          <w:tcPr>
            <w:tcW w:w="1718"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jc w:val="left"/>
            </w:pPr>
            <w:r>
              <w:rPr>
                <w:rStyle w:val="Other"/>
                <w:color w:val="000000"/>
              </w:rPr>
              <w:t>2. Davanje suglasnosti tijelima državne uprave i drugim korisnicima na ugovore o najmu stanova za potrebe smještaja ukoliko Ministarstvo ne raspolaže sa odgovarajućim nekretninama</w:t>
            </w:r>
          </w:p>
        </w:tc>
        <w:tc>
          <w:tcPr>
            <w:tcW w:w="2717"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jc w:val="left"/>
            </w:pPr>
            <w:r>
              <w:rPr>
                <w:rStyle w:val="Other"/>
                <w:color w:val="000000"/>
              </w:rPr>
              <w:t>Davanje suglasnosti:</w:t>
            </w:r>
          </w:p>
          <w:p w:rsidR="00CD69D6" w:rsidRDefault="00CD69D6">
            <w:pPr>
              <w:pStyle w:val="Other0"/>
              <w:shd w:val="clear" w:color="auto" w:fill="auto"/>
              <w:jc w:val="left"/>
            </w:pPr>
            <w:r>
              <w:rPr>
                <w:rStyle w:val="Other"/>
                <w:color w:val="000000"/>
              </w:rPr>
              <w:t>Poduzimanje radnji (pregled interne evidencije nekretnina, pregled zaprimljenog nacrta ugovora, donošenje odluke)</w:t>
            </w:r>
          </w:p>
        </w:tc>
        <w:tc>
          <w:tcPr>
            <w:tcW w:w="3566"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jc w:val="left"/>
            </w:pPr>
            <w:r>
              <w:rPr>
                <w:rStyle w:val="Other"/>
                <w:color w:val="000000"/>
              </w:rPr>
              <w:t>Članak 49., stavak 2. Zakona o upravljanju državnom imovinom (NN 52/18) određuje da će Vlada Republike Hrvatske donijeti uredbu kojom se uređuje koji državni dužnosnici imaju pravo na korištenje stana i način na koji se stanovi daju na uporabu državnim dužnosnicima. Također, Vlada RH je donijela Uredbu o postupcima koji prethode sklapanju pravnih poslova raspolaganja nekretninama u vlasništvu RH u svrhu dodjele na uporabu nekretnina za potrebe tijela državne uprave ili drugih korisnika državnog proračuna te drugih osoba (NN 95/18) kojom se stavlja van snage Uredba o mjerilima i kriterijima dodjele na korištenje nekretnina za potrebe tijela državne uprave ili drugih tijela korisnika državnog proračuna te drugih osoba (NN 127/13), a kojom nisu regulirani stanovi za službene potrebe. Slijedom navedenog predstoji dodatno urediti problematiku davanja suglasnosti čime će se steći uvjeti za nastavak definirane aktivnosti.</w:t>
            </w:r>
          </w:p>
        </w:tc>
        <w:tc>
          <w:tcPr>
            <w:tcW w:w="2030"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r>
              <w:rPr>
                <w:rStyle w:val="Other"/>
                <w:color w:val="000000"/>
              </w:rPr>
              <w:t>Broj donesenih odluka</w:t>
            </w:r>
          </w:p>
        </w:tc>
        <w:tc>
          <w:tcPr>
            <w:tcW w:w="840"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r>
              <w:rPr>
                <w:rStyle w:val="Other"/>
                <w:color w:val="000000"/>
              </w:rPr>
              <w:t>Broj</w:t>
            </w:r>
          </w:p>
        </w:tc>
        <w:tc>
          <w:tcPr>
            <w:tcW w:w="859"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r>
              <w:rPr>
                <w:rStyle w:val="Other"/>
                <w:color w:val="000000"/>
              </w:rPr>
              <w:t>Polazna: 5</w:t>
            </w:r>
          </w:p>
          <w:p w:rsidR="00CD69D6" w:rsidRDefault="00CD69D6">
            <w:pPr>
              <w:pStyle w:val="Other0"/>
              <w:shd w:val="clear" w:color="auto" w:fill="auto"/>
              <w:spacing w:line="240" w:lineRule="auto"/>
            </w:pPr>
            <w:r>
              <w:rPr>
                <w:rStyle w:val="Other"/>
                <w:color w:val="000000"/>
              </w:rPr>
              <w:t>(3)</w:t>
            </w:r>
          </w:p>
          <w:p w:rsidR="00CD69D6" w:rsidRDefault="00CD69D6">
            <w:pPr>
              <w:pStyle w:val="Other0"/>
              <w:shd w:val="clear" w:color="auto" w:fill="auto"/>
              <w:spacing w:line="240" w:lineRule="auto"/>
            </w:pPr>
            <w:r>
              <w:rPr>
                <w:rStyle w:val="Other"/>
                <w:color w:val="000000"/>
              </w:rPr>
              <w:t>Ciljana: 4</w:t>
            </w:r>
          </w:p>
        </w:tc>
        <w:tc>
          <w:tcPr>
            <w:tcW w:w="830"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r>
              <w:rPr>
                <w:rStyle w:val="Other"/>
                <w:color w:val="000000"/>
              </w:rPr>
              <w:t>0</w:t>
            </w:r>
          </w:p>
        </w:tc>
        <w:tc>
          <w:tcPr>
            <w:tcW w:w="2434" w:type="dxa"/>
            <w:vMerge/>
            <w:tcBorders>
              <w:top w:val="nil"/>
              <w:left w:val="single" w:sz="4" w:space="0" w:color="auto"/>
              <w:bottom w:val="nil"/>
              <w:right w:val="single" w:sz="4" w:space="0" w:color="auto"/>
            </w:tcBorders>
            <w:shd w:val="clear" w:color="auto" w:fill="FFFFFF"/>
            <w:vAlign w:val="center"/>
          </w:tcPr>
          <w:p w:rsidR="00CD69D6" w:rsidRDefault="00CD69D6">
            <w:pPr>
              <w:pStyle w:val="Other0"/>
              <w:shd w:val="clear" w:color="auto" w:fill="auto"/>
              <w:spacing w:line="240" w:lineRule="auto"/>
            </w:pPr>
          </w:p>
        </w:tc>
      </w:tr>
      <w:tr w:rsidR="00CD69D6" w:rsidTr="00F671AA">
        <w:trPr>
          <w:trHeight w:hRule="exact" w:val="1653"/>
          <w:jc w:val="center"/>
        </w:trPr>
        <w:tc>
          <w:tcPr>
            <w:tcW w:w="1718"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jc w:val="left"/>
            </w:pPr>
            <w:r>
              <w:rPr>
                <w:rStyle w:val="Other"/>
                <w:color w:val="000000"/>
              </w:rPr>
              <w:t>3. Razvrgnuće suvlasničke zajednice geometrijskom diobom</w:t>
            </w:r>
          </w:p>
        </w:tc>
        <w:tc>
          <w:tcPr>
            <w:tcW w:w="2717" w:type="dxa"/>
            <w:tcBorders>
              <w:top w:val="single" w:sz="4" w:space="0" w:color="auto"/>
              <w:left w:val="single" w:sz="4" w:space="0" w:color="auto"/>
              <w:bottom w:val="single" w:sz="4" w:space="0" w:color="auto"/>
              <w:right w:val="nil"/>
            </w:tcBorders>
            <w:shd w:val="clear" w:color="auto" w:fill="FFFFFF"/>
            <w:vAlign w:val="bottom"/>
          </w:tcPr>
          <w:p w:rsidR="00CD69D6" w:rsidRDefault="00CD69D6" w:rsidP="00F671AA">
            <w:pPr>
              <w:pStyle w:val="Other0"/>
              <w:shd w:val="clear" w:color="auto" w:fill="auto"/>
              <w:spacing w:after="120" w:line="252" w:lineRule="auto"/>
              <w:jc w:val="left"/>
            </w:pPr>
            <w:r>
              <w:rPr>
                <w:rStyle w:val="Other"/>
                <w:color w:val="000000"/>
              </w:rPr>
              <w:t>Razvrgnuće geometrijskom diobom: Poduzimanje radnji (utvrđenje interesa, ishođenje suglasnosti, prikupljanje i obrada dokumentacije, izrada sporazuma nakon očitovanja Službe za pravne poslove i nadležnog Općinskog državnog odvjetništva, izdavanje tabularne isprave, primopredaja)</w:t>
            </w:r>
          </w:p>
        </w:tc>
        <w:tc>
          <w:tcPr>
            <w:tcW w:w="3566"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line="252" w:lineRule="auto"/>
              <w:jc w:val="left"/>
            </w:pPr>
            <w:r>
              <w:rPr>
                <w:rStyle w:val="Other"/>
                <w:color w:val="000000"/>
              </w:rPr>
              <w:t>U promatranom razdoblju nije doš</w:t>
            </w:r>
            <w:r w:rsidR="004F43C9">
              <w:rPr>
                <w:rStyle w:val="Other"/>
                <w:color w:val="000000"/>
              </w:rPr>
              <w:t>lo do sklapanja</w:t>
            </w:r>
            <w:r>
              <w:rPr>
                <w:rStyle w:val="Other"/>
                <w:color w:val="000000"/>
              </w:rPr>
              <w:t xml:space="preserve"> sporazuma o razvrgnuću suvlasništva geometrijskom diobom, budući su isti postupci dugotrajniji i složeniji od razvrgnuća suvlasništva isplatom.</w:t>
            </w:r>
          </w:p>
        </w:tc>
        <w:tc>
          <w:tcPr>
            <w:tcW w:w="2030"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line="240" w:lineRule="auto"/>
            </w:pPr>
            <w:r>
              <w:rPr>
                <w:rStyle w:val="Other"/>
                <w:color w:val="000000"/>
              </w:rPr>
              <w:t>Broj sklopljenih Sporazuma</w:t>
            </w:r>
          </w:p>
        </w:tc>
        <w:tc>
          <w:tcPr>
            <w:tcW w:w="840"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line="240" w:lineRule="auto"/>
            </w:pPr>
            <w:r>
              <w:rPr>
                <w:rStyle w:val="Other"/>
                <w:color w:val="000000"/>
              </w:rPr>
              <w:t>Broj</w:t>
            </w:r>
          </w:p>
        </w:tc>
        <w:tc>
          <w:tcPr>
            <w:tcW w:w="859" w:type="dxa"/>
            <w:tcBorders>
              <w:top w:val="single" w:sz="4" w:space="0" w:color="auto"/>
              <w:left w:val="single" w:sz="4" w:space="0" w:color="auto"/>
              <w:bottom w:val="single" w:sz="4" w:space="0" w:color="auto"/>
              <w:right w:val="nil"/>
            </w:tcBorders>
            <w:shd w:val="clear" w:color="auto" w:fill="FFFFFF"/>
            <w:vAlign w:val="center"/>
          </w:tcPr>
          <w:p w:rsidR="00F671AA" w:rsidRDefault="00CD69D6">
            <w:pPr>
              <w:pStyle w:val="Other0"/>
              <w:shd w:val="clear" w:color="auto" w:fill="auto"/>
              <w:spacing w:line="257" w:lineRule="auto"/>
              <w:rPr>
                <w:rStyle w:val="Other"/>
                <w:color w:val="000000"/>
              </w:rPr>
            </w:pPr>
            <w:r>
              <w:rPr>
                <w:rStyle w:val="Other"/>
                <w:color w:val="000000"/>
              </w:rPr>
              <w:t xml:space="preserve">Polazna: 3 </w:t>
            </w:r>
          </w:p>
          <w:p w:rsidR="00CD69D6" w:rsidRDefault="00CD69D6">
            <w:pPr>
              <w:pStyle w:val="Other0"/>
              <w:shd w:val="clear" w:color="auto" w:fill="auto"/>
              <w:spacing w:line="257" w:lineRule="auto"/>
            </w:pPr>
            <w:r>
              <w:rPr>
                <w:rStyle w:val="Other"/>
                <w:color w:val="000000"/>
              </w:rPr>
              <w:t>(1)</w:t>
            </w:r>
          </w:p>
          <w:p w:rsidR="00CD69D6" w:rsidRDefault="00CD69D6">
            <w:pPr>
              <w:pStyle w:val="Other0"/>
              <w:shd w:val="clear" w:color="auto" w:fill="auto"/>
              <w:spacing w:line="257" w:lineRule="auto"/>
            </w:pPr>
            <w:r>
              <w:rPr>
                <w:rStyle w:val="Other"/>
                <w:color w:val="000000"/>
              </w:rPr>
              <w:t>Ciljana: 2</w:t>
            </w:r>
          </w:p>
        </w:tc>
        <w:tc>
          <w:tcPr>
            <w:tcW w:w="830"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line="240" w:lineRule="auto"/>
            </w:pPr>
            <w:r>
              <w:rPr>
                <w:rStyle w:val="Other"/>
                <w:color w:val="000000"/>
              </w:rPr>
              <w:t>0</w:t>
            </w:r>
          </w:p>
        </w:tc>
        <w:tc>
          <w:tcPr>
            <w:tcW w:w="2434" w:type="dxa"/>
            <w:vMerge/>
            <w:tcBorders>
              <w:top w:val="nil"/>
              <w:left w:val="single" w:sz="4" w:space="0" w:color="auto"/>
              <w:bottom w:val="single" w:sz="4" w:space="0" w:color="auto"/>
              <w:right w:val="single" w:sz="4" w:space="0" w:color="auto"/>
            </w:tcBorders>
            <w:shd w:val="clear" w:color="auto" w:fill="FFFFFF"/>
            <w:vAlign w:val="center"/>
          </w:tcPr>
          <w:p w:rsidR="00CD69D6" w:rsidRDefault="00CD69D6">
            <w:pPr>
              <w:pStyle w:val="Other0"/>
              <w:shd w:val="clear" w:color="auto" w:fill="auto"/>
              <w:spacing w:line="240" w:lineRule="auto"/>
            </w:pPr>
          </w:p>
        </w:tc>
      </w:tr>
    </w:tbl>
    <w:p w:rsidR="00CD69D6" w:rsidRDefault="00CD69D6">
      <w:pPr>
        <w:pStyle w:val="Tablecaption0"/>
        <w:shd w:val="clear" w:color="auto" w:fill="auto"/>
        <w:spacing w:line="257" w:lineRule="auto"/>
        <w:rPr>
          <w:sz w:val="12"/>
          <w:szCs w:val="12"/>
        </w:rPr>
      </w:pPr>
      <w:r>
        <w:rPr>
          <w:rStyle w:val="Tablecaption"/>
          <w:color w:val="000000"/>
          <w:sz w:val="12"/>
          <w:szCs w:val="12"/>
        </w:rPr>
        <w:t>* Vrijednosti mjernih jedinica preuzete su iz Godišnjeg plana upravljanja državnom imovinom za 2020. godinu pri čemu polaznu vrijednost pokazatelja rezultata predstavlja ciljana vrijednost za 2019. godinu iz Prijedloga godišnjeg plana upravljanja državnom imovinom za 2019. godinu, vrijednosti u zagradama odnose se na ostvarene vrijednosti za period 01.01.-31.08.2019. i ciljana vrijednost predstavlja planiranu vrijednost na dan 31.12.2020.</w:t>
      </w:r>
      <w:r>
        <w:rPr>
          <w:sz w:val="12"/>
          <w:szCs w:val="12"/>
        </w:rPr>
        <w:br w:type="page"/>
      </w:r>
    </w:p>
    <w:p w:rsidR="00CD69D6" w:rsidRDefault="00CD69D6" w:rsidP="0000095B">
      <w:pPr>
        <w:pStyle w:val="Heading20"/>
        <w:keepNext/>
        <w:keepLines/>
        <w:shd w:val="clear" w:color="auto" w:fill="auto"/>
        <w:spacing w:line="257" w:lineRule="auto"/>
        <w:jc w:val="left"/>
      </w:pPr>
    </w:p>
    <w:tbl>
      <w:tblPr>
        <w:tblW w:w="0" w:type="auto"/>
        <w:jc w:val="center"/>
        <w:tblLayout w:type="fixed"/>
        <w:tblCellMar>
          <w:left w:w="0" w:type="dxa"/>
          <w:right w:w="0" w:type="dxa"/>
        </w:tblCellMar>
        <w:tblLook w:val="0000" w:firstRow="0" w:lastRow="0" w:firstColumn="0" w:lastColumn="0" w:noHBand="0" w:noVBand="0"/>
      </w:tblPr>
      <w:tblGrid>
        <w:gridCol w:w="1555"/>
        <w:gridCol w:w="2544"/>
        <w:gridCol w:w="3970"/>
        <w:gridCol w:w="1320"/>
        <w:gridCol w:w="1013"/>
        <w:gridCol w:w="1200"/>
        <w:gridCol w:w="1037"/>
        <w:gridCol w:w="1978"/>
      </w:tblGrid>
      <w:tr w:rsidR="00D008CA" w:rsidTr="00D008CA">
        <w:trPr>
          <w:trHeight w:hRule="exact" w:val="1206"/>
          <w:jc w:val="center"/>
        </w:trPr>
        <w:tc>
          <w:tcPr>
            <w:tcW w:w="14617" w:type="dxa"/>
            <w:gridSpan w:val="8"/>
            <w:tcBorders>
              <w:top w:val="single" w:sz="4" w:space="0" w:color="auto"/>
              <w:left w:val="single" w:sz="4" w:space="0" w:color="auto"/>
              <w:bottom w:val="nil"/>
              <w:right w:val="single" w:sz="4" w:space="0" w:color="auto"/>
            </w:tcBorders>
            <w:shd w:val="clear" w:color="auto" w:fill="66CBFF"/>
            <w:vAlign w:val="center"/>
          </w:tcPr>
          <w:p w:rsidR="00D008CA" w:rsidRDefault="00D008CA" w:rsidP="00D008CA">
            <w:pPr>
              <w:pStyle w:val="Other0"/>
              <w:shd w:val="clear" w:color="auto" w:fill="auto"/>
              <w:spacing w:line="276" w:lineRule="auto"/>
              <w:rPr>
                <w:rStyle w:val="Other"/>
                <w:b/>
                <w:bCs/>
                <w:color w:val="000000"/>
                <w:sz w:val="17"/>
                <w:szCs w:val="17"/>
              </w:rPr>
            </w:pPr>
            <w:r>
              <w:rPr>
                <w:rStyle w:val="Other"/>
                <w:b/>
                <w:bCs/>
                <w:color w:val="000000"/>
                <w:sz w:val="17"/>
                <w:szCs w:val="17"/>
              </w:rPr>
              <w:t xml:space="preserve">POSEBAN CILJ 1. UČINKOVITO UPRAVLJANJE NEKRETNINAMA U VLASNIŠTVU REPUBLIKE HRVATSKE </w:t>
            </w:r>
          </w:p>
          <w:p w:rsidR="00D008CA" w:rsidRDefault="00D008CA" w:rsidP="00D008CA">
            <w:pPr>
              <w:pStyle w:val="Other0"/>
              <w:shd w:val="clear" w:color="auto" w:fill="auto"/>
              <w:spacing w:line="276" w:lineRule="auto"/>
              <w:rPr>
                <w:sz w:val="17"/>
                <w:szCs w:val="17"/>
              </w:rPr>
            </w:pPr>
            <w:r>
              <w:rPr>
                <w:rStyle w:val="Other"/>
                <w:b/>
                <w:bCs/>
                <w:color w:val="FF0000"/>
                <w:sz w:val="17"/>
                <w:szCs w:val="17"/>
              </w:rPr>
              <w:t>KAMPOVI</w:t>
            </w:r>
          </w:p>
          <w:p w:rsidR="00D008CA" w:rsidRDefault="00D008CA" w:rsidP="00D008CA">
            <w:pPr>
              <w:pStyle w:val="Other0"/>
              <w:shd w:val="clear" w:color="auto" w:fill="auto"/>
              <w:spacing w:line="276" w:lineRule="auto"/>
              <w:rPr>
                <w:sz w:val="17"/>
                <w:szCs w:val="17"/>
              </w:rPr>
            </w:pPr>
            <w:r>
              <w:rPr>
                <w:rStyle w:val="Other"/>
                <w:b/>
                <w:bCs/>
                <w:color w:val="000000"/>
                <w:sz w:val="17"/>
                <w:szCs w:val="17"/>
              </w:rPr>
              <w:t>Realizacija aktivnosti za razdoblje: siječanj - prosinac 2020.</w:t>
            </w:r>
          </w:p>
          <w:p w:rsidR="00D008CA" w:rsidRDefault="00D008CA" w:rsidP="00D008CA">
            <w:pPr>
              <w:pStyle w:val="Other0"/>
              <w:shd w:val="clear" w:color="auto" w:fill="auto"/>
              <w:rPr>
                <w:rStyle w:val="Other"/>
                <w:b/>
                <w:bCs/>
                <w:color w:val="000000"/>
              </w:rPr>
            </w:pPr>
            <w:r>
              <w:rPr>
                <w:rStyle w:val="Other"/>
                <w:b/>
                <w:bCs/>
                <w:color w:val="000000"/>
                <w:sz w:val="17"/>
                <w:szCs w:val="17"/>
              </w:rPr>
              <w:t>MJERA 1. Smanjenje portfelja nekretnina kojim upravlja Ministarstvo prostornoga uređenja, graditeljstva i državne imovine i CERP putem prodaje, razvrgnuća suvlasničkih zajednica i darovanjem u korist jedinica lokalne i područne (regionalne) samouprave</w:t>
            </w:r>
          </w:p>
        </w:tc>
      </w:tr>
      <w:tr w:rsidR="00CD69D6">
        <w:trPr>
          <w:trHeight w:hRule="exact" w:val="1075"/>
          <w:jc w:val="center"/>
        </w:trPr>
        <w:tc>
          <w:tcPr>
            <w:tcW w:w="1555"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spacing w:line="240" w:lineRule="auto"/>
              <w:rPr>
                <w:sz w:val="15"/>
                <w:szCs w:val="15"/>
              </w:rPr>
            </w:pPr>
            <w:r>
              <w:rPr>
                <w:rStyle w:val="Other"/>
                <w:b/>
                <w:bCs/>
                <w:color w:val="000000"/>
                <w:sz w:val="15"/>
                <w:szCs w:val="15"/>
              </w:rPr>
              <w:t>AKTIVNOSTI/</w:t>
            </w:r>
          </w:p>
          <w:p w:rsidR="00CD69D6" w:rsidRDefault="00CD69D6">
            <w:pPr>
              <w:pStyle w:val="Other0"/>
              <w:shd w:val="clear" w:color="auto" w:fill="auto"/>
              <w:spacing w:line="240" w:lineRule="auto"/>
              <w:rPr>
                <w:sz w:val="15"/>
                <w:szCs w:val="15"/>
              </w:rPr>
            </w:pPr>
            <w:r>
              <w:rPr>
                <w:rStyle w:val="Other"/>
                <w:b/>
                <w:bCs/>
                <w:color w:val="000000"/>
                <w:sz w:val="15"/>
                <w:szCs w:val="15"/>
              </w:rPr>
              <w:t>NAČIN OSTVARENJA</w:t>
            </w:r>
          </w:p>
        </w:tc>
        <w:tc>
          <w:tcPr>
            <w:tcW w:w="2544"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spacing w:line="240" w:lineRule="auto"/>
              <w:rPr>
                <w:sz w:val="15"/>
                <w:szCs w:val="15"/>
              </w:rPr>
            </w:pPr>
            <w:r>
              <w:rPr>
                <w:rStyle w:val="Other"/>
                <w:b/>
                <w:bCs/>
                <w:color w:val="000000"/>
                <w:sz w:val="15"/>
                <w:szCs w:val="15"/>
              </w:rPr>
              <w:t>OPIS AKTIVNOSTI</w:t>
            </w:r>
          </w:p>
        </w:tc>
        <w:tc>
          <w:tcPr>
            <w:tcW w:w="3970"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spacing w:line="240" w:lineRule="auto"/>
              <w:rPr>
                <w:sz w:val="15"/>
                <w:szCs w:val="15"/>
              </w:rPr>
            </w:pPr>
            <w:r>
              <w:rPr>
                <w:rStyle w:val="Other"/>
                <w:b/>
                <w:bCs/>
                <w:color w:val="000000"/>
                <w:sz w:val="15"/>
                <w:szCs w:val="15"/>
              </w:rPr>
              <w:t>OPIS REALIZACIJE AKTIVNOSTI</w:t>
            </w:r>
          </w:p>
        </w:tc>
        <w:tc>
          <w:tcPr>
            <w:tcW w:w="1320"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spacing w:line="240" w:lineRule="auto"/>
              <w:rPr>
                <w:sz w:val="15"/>
                <w:szCs w:val="15"/>
              </w:rPr>
            </w:pPr>
            <w:r>
              <w:rPr>
                <w:rStyle w:val="Other"/>
                <w:b/>
                <w:bCs/>
                <w:color w:val="000000"/>
                <w:sz w:val="15"/>
                <w:szCs w:val="15"/>
              </w:rPr>
              <w:t>POKAZATELJI</w:t>
            </w:r>
          </w:p>
          <w:p w:rsidR="00CD69D6" w:rsidRDefault="00CD69D6">
            <w:pPr>
              <w:pStyle w:val="Other0"/>
              <w:shd w:val="clear" w:color="auto" w:fill="auto"/>
              <w:spacing w:line="240" w:lineRule="auto"/>
              <w:rPr>
                <w:sz w:val="15"/>
                <w:szCs w:val="15"/>
              </w:rPr>
            </w:pPr>
            <w:r>
              <w:rPr>
                <w:rStyle w:val="Other"/>
                <w:b/>
                <w:bCs/>
                <w:color w:val="000000"/>
                <w:sz w:val="15"/>
                <w:szCs w:val="15"/>
              </w:rPr>
              <w:t>REZULTATA</w:t>
            </w:r>
          </w:p>
        </w:tc>
        <w:tc>
          <w:tcPr>
            <w:tcW w:w="1013"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rPr>
                <w:sz w:val="15"/>
                <w:szCs w:val="15"/>
              </w:rPr>
            </w:pPr>
            <w:r>
              <w:rPr>
                <w:rStyle w:val="Other"/>
                <w:b/>
                <w:bCs/>
                <w:color w:val="000000"/>
                <w:sz w:val="15"/>
                <w:szCs w:val="15"/>
              </w:rPr>
              <w:t>MJERNA JEDINICA ZA POKAZATELJ REZULTATA</w:t>
            </w:r>
          </w:p>
        </w:tc>
        <w:tc>
          <w:tcPr>
            <w:tcW w:w="1200"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rPr>
                <w:sz w:val="15"/>
                <w:szCs w:val="15"/>
              </w:rPr>
            </w:pPr>
            <w:r>
              <w:rPr>
                <w:rStyle w:val="Other"/>
                <w:b/>
                <w:bCs/>
                <w:color w:val="000000"/>
                <w:sz w:val="15"/>
                <w:szCs w:val="15"/>
              </w:rPr>
              <w:t>POLAZNA I</w:t>
            </w:r>
          </w:p>
          <w:p w:rsidR="00CD69D6" w:rsidRDefault="00CD69D6">
            <w:pPr>
              <w:pStyle w:val="Other0"/>
              <w:shd w:val="clear" w:color="auto" w:fill="auto"/>
              <w:rPr>
                <w:sz w:val="15"/>
                <w:szCs w:val="15"/>
              </w:rPr>
            </w:pPr>
            <w:r>
              <w:rPr>
                <w:rStyle w:val="Other"/>
                <w:b/>
                <w:bCs/>
                <w:color w:val="000000"/>
                <w:sz w:val="15"/>
                <w:szCs w:val="15"/>
              </w:rPr>
              <w:t>CILJANA* VRIJEDNOST MJERNE JEDINICE</w:t>
            </w:r>
          </w:p>
        </w:tc>
        <w:tc>
          <w:tcPr>
            <w:tcW w:w="1037"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rPr>
                <w:sz w:val="15"/>
                <w:szCs w:val="15"/>
              </w:rPr>
            </w:pPr>
            <w:r>
              <w:rPr>
                <w:rStyle w:val="Other"/>
                <w:b/>
                <w:bCs/>
                <w:color w:val="000000"/>
                <w:sz w:val="15"/>
                <w:szCs w:val="15"/>
              </w:rPr>
              <w:t>OSTVARENA VRIJEDNOST NA DAN 31.12.2020.</w:t>
            </w:r>
          </w:p>
        </w:tc>
        <w:tc>
          <w:tcPr>
            <w:tcW w:w="1978" w:type="dxa"/>
            <w:tcBorders>
              <w:top w:val="single" w:sz="4" w:space="0" w:color="auto"/>
              <w:left w:val="single" w:sz="4" w:space="0" w:color="auto"/>
              <w:bottom w:val="nil"/>
              <w:right w:val="single" w:sz="4" w:space="0" w:color="auto"/>
            </w:tcBorders>
            <w:shd w:val="clear" w:color="auto" w:fill="66CBFF"/>
            <w:vAlign w:val="center"/>
          </w:tcPr>
          <w:p w:rsidR="00CD69D6" w:rsidRDefault="00CD69D6">
            <w:pPr>
              <w:pStyle w:val="Other0"/>
              <w:shd w:val="clear" w:color="auto" w:fill="auto"/>
            </w:pPr>
            <w:r>
              <w:rPr>
                <w:rStyle w:val="Other"/>
                <w:b/>
                <w:bCs/>
                <w:color w:val="000000"/>
              </w:rPr>
              <w:t>AKTIVNOSTI I PROJEKTI KOJI NISU BILI PLANIRANI U GODIŠNJEM PLANU UPRAVLJANJA DRŽAVNOM IMOVINOM ZA 2020. GODINU, A PRIDONIJELI SU REALIZACIJI MJERE</w:t>
            </w:r>
          </w:p>
        </w:tc>
      </w:tr>
      <w:tr w:rsidR="00CD69D6">
        <w:trPr>
          <w:trHeight w:hRule="exact" w:val="158"/>
          <w:jc w:val="center"/>
        </w:trPr>
        <w:tc>
          <w:tcPr>
            <w:tcW w:w="1555"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pPr>
            <w:r>
              <w:rPr>
                <w:rStyle w:val="Other"/>
                <w:b/>
                <w:bCs/>
                <w:color w:val="000000"/>
              </w:rPr>
              <w:t>1</w:t>
            </w:r>
          </w:p>
        </w:tc>
        <w:tc>
          <w:tcPr>
            <w:tcW w:w="2544"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pPr>
            <w:r>
              <w:rPr>
                <w:rStyle w:val="Other"/>
                <w:b/>
                <w:bCs/>
                <w:color w:val="000000"/>
              </w:rPr>
              <w:t>2</w:t>
            </w:r>
          </w:p>
        </w:tc>
        <w:tc>
          <w:tcPr>
            <w:tcW w:w="3970"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pPr>
            <w:r>
              <w:rPr>
                <w:rStyle w:val="Other"/>
                <w:b/>
                <w:bCs/>
                <w:color w:val="000000"/>
              </w:rPr>
              <w:t>3</w:t>
            </w:r>
          </w:p>
        </w:tc>
        <w:tc>
          <w:tcPr>
            <w:tcW w:w="1320"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pPr>
            <w:r>
              <w:rPr>
                <w:rStyle w:val="Other"/>
                <w:b/>
                <w:bCs/>
                <w:color w:val="000000"/>
              </w:rPr>
              <w:t>4</w:t>
            </w:r>
          </w:p>
        </w:tc>
        <w:tc>
          <w:tcPr>
            <w:tcW w:w="1013"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pPr>
            <w:r>
              <w:rPr>
                <w:rStyle w:val="Other"/>
                <w:b/>
                <w:bCs/>
                <w:color w:val="000000"/>
              </w:rPr>
              <w:t>5</w:t>
            </w:r>
          </w:p>
        </w:tc>
        <w:tc>
          <w:tcPr>
            <w:tcW w:w="1200"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pPr>
            <w:r>
              <w:rPr>
                <w:rStyle w:val="Other"/>
                <w:b/>
                <w:bCs/>
                <w:color w:val="000000"/>
              </w:rPr>
              <w:t>6</w:t>
            </w:r>
          </w:p>
        </w:tc>
        <w:tc>
          <w:tcPr>
            <w:tcW w:w="1037"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pPr>
            <w:r>
              <w:rPr>
                <w:rStyle w:val="Other"/>
                <w:b/>
                <w:bCs/>
                <w:color w:val="000000"/>
              </w:rPr>
              <w:t>7</w:t>
            </w:r>
          </w:p>
        </w:tc>
        <w:tc>
          <w:tcPr>
            <w:tcW w:w="1978" w:type="dxa"/>
            <w:tcBorders>
              <w:top w:val="single" w:sz="4" w:space="0" w:color="auto"/>
              <w:left w:val="single" w:sz="4" w:space="0" w:color="auto"/>
              <w:bottom w:val="nil"/>
              <w:right w:val="single" w:sz="4" w:space="0" w:color="auto"/>
            </w:tcBorders>
            <w:shd w:val="clear" w:color="auto" w:fill="66CBFF"/>
            <w:vAlign w:val="bottom"/>
          </w:tcPr>
          <w:p w:rsidR="00CD69D6" w:rsidRDefault="00CD69D6">
            <w:pPr>
              <w:pStyle w:val="Other0"/>
              <w:shd w:val="clear" w:color="auto" w:fill="auto"/>
              <w:spacing w:line="240" w:lineRule="auto"/>
            </w:pPr>
            <w:r>
              <w:rPr>
                <w:rStyle w:val="Other"/>
                <w:b/>
                <w:bCs/>
                <w:color w:val="000000"/>
              </w:rPr>
              <w:t>8</w:t>
            </w:r>
          </w:p>
        </w:tc>
      </w:tr>
      <w:tr w:rsidR="00CD69D6">
        <w:trPr>
          <w:trHeight w:hRule="exact" w:val="931"/>
          <w:jc w:val="center"/>
        </w:trPr>
        <w:tc>
          <w:tcPr>
            <w:tcW w:w="1555" w:type="dxa"/>
            <w:vMerge w:val="restart"/>
            <w:tcBorders>
              <w:top w:val="single" w:sz="4" w:space="0" w:color="auto"/>
              <w:left w:val="single" w:sz="4" w:space="0" w:color="auto"/>
              <w:bottom w:val="nil"/>
              <w:right w:val="nil"/>
            </w:tcBorders>
            <w:shd w:val="clear" w:color="auto" w:fill="FFFFFF"/>
            <w:vAlign w:val="bottom"/>
          </w:tcPr>
          <w:p w:rsidR="00CD69D6" w:rsidRDefault="00CD69D6">
            <w:pPr>
              <w:pStyle w:val="Other0"/>
              <w:shd w:val="clear" w:color="auto" w:fill="auto"/>
              <w:jc w:val="left"/>
            </w:pPr>
            <w:r>
              <w:rPr>
                <w:rStyle w:val="Other"/>
                <w:color w:val="000000"/>
              </w:rPr>
              <w:t>1. Upućivanje u zakonsku proceduru za donošenje novog zakona koji uređuje pitanje korištenja zemljišta neprocijenjenog u postupku pretvorbe i privatizacije, a koje se nalazi unutar obuhvata kampa</w:t>
            </w:r>
          </w:p>
        </w:tc>
        <w:tc>
          <w:tcPr>
            <w:tcW w:w="2544" w:type="dxa"/>
            <w:vMerge w:val="restart"/>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jc w:val="left"/>
            </w:pPr>
            <w:r>
              <w:rPr>
                <w:rStyle w:val="Other"/>
                <w:color w:val="000000"/>
              </w:rPr>
              <w:t>Izrada prijedloga zakona, dostava nadležnim tijelima na mišljenje, dostava prijedloga Vladi radi odobrenja na slanje na e-savjetovanje, slanje na e-savjetovanje, izrada izvještaja o e- savjetovanju, dostava prijedloga Vladi radi upućivanja u saborsku proceduru</w:t>
            </w:r>
          </w:p>
        </w:tc>
        <w:tc>
          <w:tcPr>
            <w:tcW w:w="3970" w:type="dxa"/>
            <w:vMerge w:val="restart"/>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jc w:val="left"/>
            </w:pPr>
            <w:r>
              <w:rPr>
                <w:rStyle w:val="Other"/>
                <w:color w:val="000000"/>
              </w:rPr>
              <w:t>Zakon o neprocijenjenom građevinskom zemljištu donio je Hrvatski sabor na sjednici dana 17. travnja 2020. godine, objavljen u "Narodnim novinama" broj 50/20 i stupio je na snagu dana 1. svibnja 2020. god.</w:t>
            </w:r>
          </w:p>
        </w:tc>
        <w:tc>
          <w:tcPr>
            <w:tcW w:w="1320"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pPr>
            <w:r>
              <w:rPr>
                <w:rStyle w:val="Other"/>
                <w:color w:val="000000"/>
              </w:rPr>
              <w:t>Konačan prijedlog Zakona upućen u zakonsku proceduru</w:t>
            </w:r>
          </w:p>
        </w:tc>
        <w:tc>
          <w:tcPr>
            <w:tcW w:w="1013"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r>
              <w:rPr>
                <w:rStyle w:val="Other"/>
                <w:color w:val="000000"/>
              </w:rPr>
              <w:t>Broj</w:t>
            </w:r>
          </w:p>
        </w:tc>
        <w:tc>
          <w:tcPr>
            <w:tcW w:w="1200"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r>
              <w:rPr>
                <w:rStyle w:val="Other"/>
                <w:color w:val="000000"/>
              </w:rPr>
              <w:t>Polazna: 1</w:t>
            </w:r>
          </w:p>
          <w:p w:rsidR="00CD69D6" w:rsidRDefault="00CD69D6">
            <w:pPr>
              <w:pStyle w:val="Other0"/>
              <w:shd w:val="clear" w:color="auto" w:fill="auto"/>
              <w:spacing w:line="240" w:lineRule="auto"/>
            </w:pPr>
            <w:r>
              <w:rPr>
                <w:rStyle w:val="Other"/>
                <w:color w:val="000000"/>
              </w:rPr>
              <w:t>Ciljana: 1</w:t>
            </w:r>
          </w:p>
        </w:tc>
        <w:tc>
          <w:tcPr>
            <w:tcW w:w="1037"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r>
              <w:rPr>
                <w:rStyle w:val="Other"/>
                <w:color w:val="000000"/>
              </w:rPr>
              <w:t>1</w:t>
            </w:r>
          </w:p>
        </w:tc>
        <w:tc>
          <w:tcPr>
            <w:tcW w:w="1978" w:type="dxa"/>
            <w:vMerge w:val="restart"/>
            <w:tcBorders>
              <w:top w:val="single" w:sz="4" w:space="0" w:color="auto"/>
              <w:left w:val="single" w:sz="4" w:space="0" w:color="auto"/>
              <w:bottom w:val="nil"/>
              <w:right w:val="single" w:sz="4" w:space="0" w:color="auto"/>
            </w:tcBorders>
            <w:shd w:val="clear" w:color="auto" w:fill="FFFFFF"/>
            <w:vAlign w:val="center"/>
          </w:tcPr>
          <w:p w:rsidR="00CD69D6" w:rsidRDefault="00CD69D6">
            <w:pPr>
              <w:pStyle w:val="Other0"/>
              <w:shd w:val="clear" w:color="auto" w:fill="auto"/>
            </w:pPr>
            <w:r>
              <w:rPr>
                <w:rStyle w:val="Other"/>
                <w:color w:val="000000"/>
              </w:rPr>
              <w:t>U izvještajnom razdoblju nije bilo aktivnosti i projekata koji nisu planirani u Godišnjem planu upravljanja državnom imovinom za 2020. godinu.</w:t>
            </w:r>
          </w:p>
        </w:tc>
      </w:tr>
      <w:tr w:rsidR="00CD69D6">
        <w:trPr>
          <w:trHeight w:hRule="exact" w:val="629"/>
          <w:jc w:val="center"/>
        </w:trPr>
        <w:tc>
          <w:tcPr>
            <w:tcW w:w="1555" w:type="dxa"/>
            <w:vMerge/>
            <w:tcBorders>
              <w:top w:val="nil"/>
              <w:left w:val="single" w:sz="4" w:space="0" w:color="auto"/>
              <w:bottom w:val="nil"/>
              <w:right w:val="nil"/>
            </w:tcBorders>
            <w:shd w:val="clear" w:color="auto" w:fill="FFFFFF"/>
            <w:vAlign w:val="bottom"/>
          </w:tcPr>
          <w:p w:rsidR="00CD69D6" w:rsidRDefault="00CD69D6">
            <w:pPr>
              <w:pStyle w:val="Other0"/>
              <w:shd w:val="clear" w:color="auto" w:fill="auto"/>
            </w:pPr>
          </w:p>
        </w:tc>
        <w:tc>
          <w:tcPr>
            <w:tcW w:w="2544" w:type="dxa"/>
            <w:vMerge/>
            <w:tcBorders>
              <w:top w:val="nil"/>
              <w:left w:val="single" w:sz="4" w:space="0" w:color="auto"/>
              <w:bottom w:val="nil"/>
              <w:right w:val="nil"/>
            </w:tcBorders>
            <w:shd w:val="clear" w:color="auto" w:fill="FFFFFF"/>
            <w:vAlign w:val="center"/>
          </w:tcPr>
          <w:p w:rsidR="00CD69D6" w:rsidRDefault="00CD69D6">
            <w:pPr>
              <w:pStyle w:val="Other0"/>
              <w:shd w:val="clear" w:color="auto" w:fill="auto"/>
            </w:pPr>
          </w:p>
        </w:tc>
        <w:tc>
          <w:tcPr>
            <w:tcW w:w="3970" w:type="dxa"/>
            <w:vMerge/>
            <w:tcBorders>
              <w:top w:val="nil"/>
              <w:left w:val="single" w:sz="4" w:space="0" w:color="auto"/>
              <w:bottom w:val="nil"/>
              <w:right w:val="nil"/>
            </w:tcBorders>
            <w:shd w:val="clear" w:color="auto" w:fill="FFFFFF"/>
            <w:vAlign w:val="center"/>
          </w:tcPr>
          <w:p w:rsidR="00CD69D6" w:rsidRDefault="00CD69D6">
            <w:pPr>
              <w:pStyle w:val="Other0"/>
              <w:shd w:val="clear" w:color="auto" w:fill="auto"/>
            </w:pPr>
          </w:p>
        </w:tc>
        <w:tc>
          <w:tcPr>
            <w:tcW w:w="1320"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57" w:lineRule="auto"/>
            </w:pPr>
            <w:r>
              <w:rPr>
                <w:rStyle w:val="Other"/>
                <w:color w:val="000000"/>
              </w:rPr>
              <w:t>Broj kampova kojima upravlja Ministarstvo</w:t>
            </w:r>
          </w:p>
        </w:tc>
        <w:tc>
          <w:tcPr>
            <w:tcW w:w="1013"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r>
              <w:rPr>
                <w:rStyle w:val="Other"/>
                <w:color w:val="000000"/>
              </w:rPr>
              <w:t>Broj</w:t>
            </w:r>
          </w:p>
        </w:tc>
        <w:tc>
          <w:tcPr>
            <w:tcW w:w="1200" w:type="dxa"/>
            <w:tcBorders>
              <w:top w:val="single" w:sz="4" w:space="0" w:color="auto"/>
              <w:left w:val="single" w:sz="4" w:space="0" w:color="auto"/>
              <w:bottom w:val="nil"/>
              <w:right w:val="nil"/>
            </w:tcBorders>
            <w:shd w:val="clear" w:color="auto" w:fill="FFFFFF"/>
          </w:tcPr>
          <w:p w:rsidR="0000095B" w:rsidRDefault="00CD69D6">
            <w:pPr>
              <w:pStyle w:val="Other0"/>
              <w:shd w:val="clear" w:color="auto" w:fill="auto"/>
              <w:spacing w:line="257" w:lineRule="auto"/>
              <w:rPr>
                <w:rStyle w:val="Other"/>
                <w:color w:val="000000"/>
              </w:rPr>
            </w:pPr>
            <w:r>
              <w:rPr>
                <w:rStyle w:val="Other"/>
                <w:color w:val="000000"/>
              </w:rPr>
              <w:t xml:space="preserve">Polazna: 12** </w:t>
            </w:r>
          </w:p>
          <w:p w:rsidR="00CD69D6" w:rsidRDefault="00CD69D6">
            <w:pPr>
              <w:pStyle w:val="Other0"/>
              <w:shd w:val="clear" w:color="auto" w:fill="auto"/>
              <w:spacing w:line="257" w:lineRule="auto"/>
            </w:pPr>
            <w:r>
              <w:rPr>
                <w:rStyle w:val="Other"/>
                <w:color w:val="000000"/>
              </w:rPr>
              <w:t>Ciljana: 89</w:t>
            </w:r>
          </w:p>
        </w:tc>
        <w:tc>
          <w:tcPr>
            <w:tcW w:w="1037"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r>
              <w:rPr>
                <w:rStyle w:val="Other"/>
                <w:color w:val="000000"/>
              </w:rPr>
              <w:t>89</w:t>
            </w:r>
          </w:p>
        </w:tc>
        <w:tc>
          <w:tcPr>
            <w:tcW w:w="1978" w:type="dxa"/>
            <w:vMerge/>
            <w:tcBorders>
              <w:top w:val="nil"/>
              <w:left w:val="single" w:sz="4" w:space="0" w:color="auto"/>
              <w:bottom w:val="nil"/>
              <w:right w:val="single" w:sz="4" w:space="0" w:color="auto"/>
            </w:tcBorders>
            <w:shd w:val="clear" w:color="auto" w:fill="FFFFFF"/>
            <w:vAlign w:val="center"/>
          </w:tcPr>
          <w:p w:rsidR="00CD69D6" w:rsidRDefault="00CD69D6">
            <w:pPr>
              <w:pStyle w:val="Other0"/>
              <w:shd w:val="clear" w:color="auto" w:fill="auto"/>
              <w:spacing w:line="240" w:lineRule="auto"/>
            </w:pPr>
          </w:p>
        </w:tc>
      </w:tr>
      <w:tr w:rsidR="00CD69D6" w:rsidTr="00CE22C9">
        <w:trPr>
          <w:trHeight w:hRule="exact" w:val="1733"/>
          <w:jc w:val="center"/>
        </w:trPr>
        <w:tc>
          <w:tcPr>
            <w:tcW w:w="1555" w:type="dxa"/>
            <w:vMerge w:val="restart"/>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jc w:val="left"/>
            </w:pPr>
            <w:r>
              <w:rPr>
                <w:rStyle w:val="Other"/>
                <w:color w:val="000000"/>
              </w:rPr>
              <w:t>2. Iniciranje usklađenja podatka katastra i zemljišnih knjiga za kampove kojima upravlja Ministarstvo</w:t>
            </w:r>
          </w:p>
        </w:tc>
        <w:tc>
          <w:tcPr>
            <w:tcW w:w="2544" w:type="dxa"/>
            <w:tcBorders>
              <w:top w:val="single" w:sz="4" w:space="0" w:color="auto"/>
              <w:left w:val="single" w:sz="4" w:space="0" w:color="auto"/>
              <w:bottom w:val="nil"/>
              <w:right w:val="nil"/>
            </w:tcBorders>
            <w:shd w:val="clear" w:color="auto" w:fill="FFFFFF"/>
          </w:tcPr>
          <w:p w:rsidR="00CD69D6" w:rsidRDefault="00CD69D6">
            <w:pPr>
              <w:pStyle w:val="Other0"/>
              <w:shd w:val="clear" w:color="auto" w:fill="auto"/>
              <w:spacing w:before="160"/>
              <w:jc w:val="left"/>
            </w:pPr>
            <w:r>
              <w:rPr>
                <w:rStyle w:val="Other"/>
                <w:color w:val="000000"/>
              </w:rPr>
              <w:t>Za kampove gdje još nije uknjiženo vlasništvo ili suvlasništvo Republike Hrvatske - prikupiti relevantnu dokumentaciju, dostaviti je mjesno nadležnim općinskim državnim odvjetništvima (ODO-ima) i zatražiti provedbu u zemljišnim knjigama i katastru i /ili zatražiti pokretanje odgovarajućeg postupka za priznanje prava vlasništva RH</w:t>
            </w:r>
          </w:p>
        </w:tc>
        <w:tc>
          <w:tcPr>
            <w:tcW w:w="3970" w:type="dxa"/>
            <w:vMerge w:val="restart"/>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after="160"/>
              <w:jc w:val="left"/>
            </w:pPr>
            <w:r>
              <w:rPr>
                <w:rStyle w:val="Other"/>
                <w:color w:val="000000"/>
              </w:rPr>
              <w:t xml:space="preserve">Prije stupanja na snagu novoga Zakona o neprocijenjenom građevinskom zemljištu za određen broj kampova, gdje nije uknjiženo vlasništvo ili suvlasništvo RH, zatražena je provedba upisa prava vlasništva RH u zemljišnim knjigama ili katastru </w:t>
            </w:r>
            <w:r w:rsidR="00D008CA">
              <w:rPr>
                <w:rStyle w:val="Other"/>
                <w:color w:val="000000"/>
              </w:rPr>
              <w:t>i zatraženo je pokretanje odgova</w:t>
            </w:r>
            <w:r>
              <w:rPr>
                <w:rStyle w:val="Other"/>
                <w:color w:val="000000"/>
              </w:rPr>
              <w:t>rajućih postupaka radi utvrđivanja prava vlasništva RH.</w:t>
            </w:r>
          </w:p>
          <w:p w:rsidR="00CD69D6" w:rsidRDefault="00CD69D6">
            <w:pPr>
              <w:pStyle w:val="Other0"/>
              <w:shd w:val="clear" w:color="auto" w:fill="auto"/>
              <w:jc w:val="left"/>
            </w:pPr>
            <w:r>
              <w:rPr>
                <w:rStyle w:val="Other"/>
                <w:color w:val="000000"/>
              </w:rPr>
              <w:t>Stupanjem na snagu Zakona o neprocijenjenom građevinskom zemljištu obveza izrade geodetskog elaborata, koji se izrađuje temeljem geodetske situacije stvarnog stanja terena u smislu obuhvata kampa, u svrhu utvrđivanja obuhvata kampa, procijenjenih i neprocijenjenih dijelova kampa te u svrhu razvrgnuća suvlasništva s RH je obveza trgovačkog društva.</w:t>
            </w:r>
            <w:r w:rsidR="00D008CA">
              <w:rPr>
                <w:rStyle w:val="Other"/>
                <w:color w:val="000000"/>
              </w:rPr>
              <w:t xml:space="preserve"> </w:t>
            </w:r>
            <w:r>
              <w:rPr>
                <w:rStyle w:val="Other"/>
                <w:color w:val="000000"/>
              </w:rPr>
              <w:t>Tek ako društvo u zakonom propisanom roku ne podnese zahtjev i ne dostavi dokumentaciju, dokumentaciju pribavlja Ministarstvo i donosi rješenje po službenoj dužnosti.</w:t>
            </w:r>
          </w:p>
        </w:tc>
        <w:tc>
          <w:tcPr>
            <w:tcW w:w="1320"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pPr>
            <w:r>
              <w:rPr>
                <w:rStyle w:val="Other"/>
                <w:color w:val="000000"/>
              </w:rPr>
              <w:t>Broj zahtjeva upućenih nadležnim državnim odvjetništvima radi pokretanja postupaka uperenih na upis vlasništva ili suvlasništva RH</w:t>
            </w:r>
          </w:p>
        </w:tc>
        <w:tc>
          <w:tcPr>
            <w:tcW w:w="1013"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r>
              <w:rPr>
                <w:rStyle w:val="Other"/>
                <w:color w:val="000000"/>
              </w:rPr>
              <w:t>Broj</w:t>
            </w:r>
          </w:p>
        </w:tc>
        <w:tc>
          <w:tcPr>
            <w:tcW w:w="1200"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r>
              <w:rPr>
                <w:rStyle w:val="Other"/>
                <w:color w:val="000000"/>
              </w:rPr>
              <w:t>Polazna: 1</w:t>
            </w:r>
          </w:p>
          <w:p w:rsidR="00CD69D6" w:rsidRDefault="00CD69D6">
            <w:pPr>
              <w:pStyle w:val="Other0"/>
              <w:shd w:val="clear" w:color="auto" w:fill="auto"/>
              <w:spacing w:line="240" w:lineRule="auto"/>
            </w:pPr>
            <w:r>
              <w:rPr>
                <w:rStyle w:val="Other"/>
                <w:color w:val="000000"/>
              </w:rPr>
              <w:t>Ciljana: 1</w:t>
            </w:r>
          </w:p>
        </w:tc>
        <w:tc>
          <w:tcPr>
            <w:tcW w:w="1037"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r>
              <w:rPr>
                <w:rStyle w:val="Other"/>
                <w:color w:val="000000"/>
              </w:rPr>
              <w:t>1</w:t>
            </w:r>
          </w:p>
        </w:tc>
        <w:tc>
          <w:tcPr>
            <w:tcW w:w="1978" w:type="dxa"/>
            <w:vMerge/>
            <w:tcBorders>
              <w:top w:val="nil"/>
              <w:left w:val="single" w:sz="4" w:space="0" w:color="auto"/>
              <w:bottom w:val="nil"/>
              <w:right w:val="single" w:sz="4" w:space="0" w:color="auto"/>
            </w:tcBorders>
            <w:shd w:val="clear" w:color="auto" w:fill="FFFFFF"/>
            <w:vAlign w:val="center"/>
          </w:tcPr>
          <w:p w:rsidR="00CD69D6" w:rsidRDefault="00CD69D6">
            <w:pPr>
              <w:pStyle w:val="Other0"/>
              <w:shd w:val="clear" w:color="auto" w:fill="auto"/>
              <w:spacing w:line="240" w:lineRule="auto"/>
            </w:pPr>
          </w:p>
        </w:tc>
      </w:tr>
      <w:tr w:rsidR="00CD69D6">
        <w:trPr>
          <w:trHeight w:hRule="exact" w:val="1718"/>
          <w:jc w:val="center"/>
        </w:trPr>
        <w:tc>
          <w:tcPr>
            <w:tcW w:w="1555" w:type="dxa"/>
            <w:vMerge/>
            <w:tcBorders>
              <w:top w:val="nil"/>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p>
        </w:tc>
        <w:tc>
          <w:tcPr>
            <w:tcW w:w="2544"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jc w:val="left"/>
            </w:pPr>
            <w:r>
              <w:rPr>
                <w:rStyle w:val="Other"/>
                <w:color w:val="000000"/>
              </w:rPr>
              <w:t>U okviru svakog pojedinog postupka utvrđivanje ukupne površine svakog kampa i veličinu suvlasničkih udjela, što čini podlogu za uređenje imovinskopravnih odnosa u kampu u skladu sa zakonom koji uređuje pitanje korištenja zemljišta u vlasništvu Republike Hrvatske u obuhvatu kampa putem angažiranja ovlaštenih geodeta</w:t>
            </w:r>
          </w:p>
        </w:tc>
        <w:tc>
          <w:tcPr>
            <w:tcW w:w="3970" w:type="dxa"/>
            <w:vMerge/>
            <w:tcBorders>
              <w:top w:val="nil"/>
              <w:left w:val="single" w:sz="4" w:space="0" w:color="auto"/>
              <w:bottom w:val="nil"/>
              <w:right w:val="nil"/>
            </w:tcBorders>
            <w:shd w:val="clear" w:color="auto" w:fill="FFFFFF"/>
            <w:vAlign w:val="center"/>
          </w:tcPr>
          <w:p w:rsidR="00CD69D6" w:rsidRDefault="00CD69D6">
            <w:pPr>
              <w:pStyle w:val="Other0"/>
              <w:shd w:val="clear" w:color="auto" w:fill="auto"/>
              <w:jc w:val="left"/>
            </w:pPr>
          </w:p>
        </w:tc>
        <w:tc>
          <w:tcPr>
            <w:tcW w:w="1320"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pPr>
            <w:r>
              <w:rPr>
                <w:rStyle w:val="Other"/>
                <w:color w:val="000000"/>
              </w:rPr>
              <w:t>Broj naručenih elaborata evidentiranja stvarnog stanja</w:t>
            </w:r>
          </w:p>
        </w:tc>
        <w:tc>
          <w:tcPr>
            <w:tcW w:w="1013"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r>
              <w:rPr>
                <w:rStyle w:val="Other"/>
                <w:color w:val="000000"/>
              </w:rPr>
              <w:t>Broj</w:t>
            </w:r>
          </w:p>
        </w:tc>
        <w:tc>
          <w:tcPr>
            <w:tcW w:w="1200"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r>
              <w:rPr>
                <w:rStyle w:val="Other"/>
                <w:color w:val="000000"/>
              </w:rPr>
              <w:t>Polazna: 1</w:t>
            </w:r>
          </w:p>
          <w:p w:rsidR="00CD69D6" w:rsidRDefault="00CD69D6">
            <w:pPr>
              <w:pStyle w:val="Other0"/>
              <w:shd w:val="clear" w:color="auto" w:fill="auto"/>
              <w:spacing w:line="240" w:lineRule="auto"/>
            </w:pPr>
            <w:r>
              <w:rPr>
                <w:rStyle w:val="Other"/>
                <w:color w:val="000000"/>
              </w:rPr>
              <w:t>Ciljana: 1</w:t>
            </w:r>
          </w:p>
        </w:tc>
        <w:tc>
          <w:tcPr>
            <w:tcW w:w="1037"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r>
              <w:rPr>
                <w:rStyle w:val="Other"/>
                <w:color w:val="000000"/>
              </w:rPr>
              <w:t>0</w:t>
            </w:r>
          </w:p>
        </w:tc>
        <w:tc>
          <w:tcPr>
            <w:tcW w:w="1978" w:type="dxa"/>
            <w:vMerge/>
            <w:tcBorders>
              <w:top w:val="nil"/>
              <w:left w:val="single" w:sz="4" w:space="0" w:color="auto"/>
              <w:bottom w:val="nil"/>
              <w:right w:val="single" w:sz="4" w:space="0" w:color="auto"/>
            </w:tcBorders>
            <w:shd w:val="clear" w:color="auto" w:fill="FFFFFF"/>
            <w:vAlign w:val="center"/>
          </w:tcPr>
          <w:p w:rsidR="00CD69D6" w:rsidRDefault="00CD69D6">
            <w:pPr>
              <w:pStyle w:val="Other0"/>
              <w:shd w:val="clear" w:color="auto" w:fill="auto"/>
              <w:spacing w:line="240" w:lineRule="auto"/>
            </w:pPr>
          </w:p>
        </w:tc>
      </w:tr>
      <w:tr w:rsidR="00CD69D6">
        <w:trPr>
          <w:trHeight w:hRule="exact" w:val="1094"/>
          <w:jc w:val="center"/>
        </w:trPr>
        <w:tc>
          <w:tcPr>
            <w:tcW w:w="1555" w:type="dxa"/>
            <w:vMerge w:val="restart"/>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52" w:lineRule="auto"/>
              <w:jc w:val="left"/>
            </w:pPr>
            <w:r>
              <w:rPr>
                <w:rStyle w:val="Other"/>
                <w:color w:val="000000"/>
              </w:rPr>
              <w:t>3. Nekretnine u vlasništvu RH kojima upravlja Ministarstvo staviti u funkciju razvoja turizma</w:t>
            </w:r>
          </w:p>
        </w:tc>
        <w:tc>
          <w:tcPr>
            <w:tcW w:w="2544" w:type="dxa"/>
            <w:vMerge w:val="restart"/>
            <w:tcBorders>
              <w:top w:val="single" w:sz="4" w:space="0" w:color="auto"/>
              <w:left w:val="single" w:sz="4" w:space="0" w:color="auto"/>
              <w:bottom w:val="nil"/>
              <w:right w:val="nil"/>
            </w:tcBorders>
            <w:shd w:val="clear" w:color="auto" w:fill="FFFFFF"/>
            <w:vAlign w:val="center"/>
          </w:tcPr>
          <w:p w:rsidR="00CD69D6" w:rsidRPr="00D008CA" w:rsidRDefault="00CD69D6">
            <w:pPr>
              <w:pStyle w:val="Other0"/>
              <w:shd w:val="clear" w:color="auto" w:fill="auto"/>
              <w:jc w:val="left"/>
              <w:rPr>
                <w:color w:val="000000"/>
              </w:rPr>
            </w:pPr>
            <w:r>
              <w:rPr>
                <w:rStyle w:val="Other"/>
                <w:color w:val="000000"/>
              </w:rPr>
              <w:t>Provođenje postupaka javnog natječaja za prodaju suvlasničkog udjela Republike Hrvatske u kampo</w:t>
            </w:r>
            <w:r w:rsidR="00D008CA">
              <w:rPr>
                <w:rStyle w:val="Other"/>
                <w:color w:val="000000"/>
              </w:rPr>
              <w:t>vima na koje se ne odnosi Zakon</w:t>
            </w:r>
            <w:r>
              <w:rPr>
                <w:rStyle w:val="Other"/>
                <w:color w:val="000000"/>
              </w:rPr>
              <w:t xml:space="preserve"> o neproc</w:t>
            </w:r>
            <w:r w:rsidR="004F43C9">
              <w:rPr>
                <w:rStyle w:val="Other"/>
                <w:color w:val="000000"/>
              </w:rPr>
              <w:t>i</w:t>
            </w:r>
            <w:r w:rsidR="00D008CA">
              <w:rPr>
                <w:rStyle w:val="Other"/>
                <w:color w:val="000000"/>
              </w:rPr>
              <w:t>j</w:t>
            </w:r>
            <w:r>
              <w:rPr>
                <w:rStyle w:val="Other"/>
                <w:color w:val="000000"/>
              </w:rPr>
              <w:t>enjenom građevinskom zemljištu</w:t>
            </w:r>
          </w:p>
        </w:tc>
        <w:tc>
          <w:tcPr>
            <w:tcW w:w="3970" w:type="dxa"/>
            <w:vMerge w:val="restart"/>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jc w:val="left"/>
            </w:pPr>
            <w:r>
              <w:rPr>
                <w:rStyle w:val="Other"/>
                <w:color w:val="000000"/>
              </w:rPr>
              <w:t>Ciljani broj i vrijednost sklopljenih ugovora nije ostvaren, jer nisu stvorene imovinskopravne pretpostavke za raspolaganje nekretninama.***</w:t>
            </w:r>
          </w:p>
        </w:tc>
        <w:tc>
          <w:tcPr>
            <w:tcW w:w="1320"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pPr>
            <w:r>
              <w:rPr>
                <w:rStyle w:val="Other"/>
                <w:color w:val="000000"/>
              </w:rPr>
              <w:t>Broj sklopljenih ugovora o kupoprodaji temeljem provedenog javnog natječaja</w:t>
            </w:r>
          </w:p>
        </w:tc>
        <w:tc>
          <w:tcPr>
            <w:tcW w:w="1013"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r>
              <w:rPr>
                <w:rStyle w:val="Other"/>
                <w:color w:val="000000"/>
              </w:rPr>
              <w:t>Broj</w:t>
            </w:r>
          </w:p>
        </w:tc>
        <w:tc>
          <w:tcPr>
            <w:tcW w:w="1200"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r>
              <w:rPr>
                <w:rStyle w:val="Other"/>
                <w:color w:val="000000"/>
              </w:rPr>
              <w:t>Polazna: 1</w:t>
            </w:r>
          </w:p>
          <w:p w:rsidR="00CD69D6" w:rsidRDefault="00CD69D6">
            <w:pPr>
              <w:pStyle w:val="Other0"/>
              <w:shd w:val="clear" w:color="auto" w:fill="auto"/>
              <w:spacing w:line="240" w:lineRule="auto"/>
            </w:pPr>
            <w:r>
              <w:rPr>
                <w:rStyle w:val="Other"/>
                <w:color w:val="000000"/>
              </w:rPr>
              <w:t>Ciljana: 1</w:t>
            </w:r>
          </w:p>
        </w:tc>
        <w:tc>
          <w:tcPr>
            <w:tcW w:w="1037"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r>
              <w:rPr>
                <w:rStyle w:val="Other"/>
                <w:color w:val="000000"/>
              </w:rPr>
              <w:t>0</w:t>
            </w:r>
          </w:p>
        </w:tc>
        <w:tc>
          <w:tcPr>
            <w:tcW w:w="1978" w:type="dxa"/>
            <w:vMerge/>
            <w:tcBorders>
              <w:top w:val="nil"/>
              <w:left w:val="single" w:sz="4" w:space="0" w:color="auto"/>
              <w:bottom w:val="nil"/>
              <w:right w:val="single" w:sz="4" w:space="0" w:color="auto"/>
            </w:tcBorders>
            <w:shd w:val="clear" w:color="auto" w:fill="FFFFFF"/>
            <w:vAlign w:val="center"/>
          </w:tcPr>
          <w:p w:rsidR="00CD69D6" w:rsidRDefault="00CD69D6">
            <w:pPr>
              <w:pStyle w:val="Other0"/>
              <w:shd w:val="clear" w:color="auto" w:fill="auto"/>
              <w:spacing w:line="240" w:lineRule="auto"/>
            </w:pPr>
          </w:p>
        </w:tc>
      </w:tr>
      <w:tr w:rsidR="00CD69D6">
        <w:trPr>
          <w:trHeight w:hRule="exact" w:val="782"/>
          <w:jc w:val="center"/>
        </w:trPr>
        <w:tc>
          <w:tcPr>
            <w:tcW w:w="1555" w:type="dxa"/>
            <w:vMerge/>
            <w:tcBorders>
              <w:top w:val="nil"/>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line="240" w:lineRule="auto"/>
            </w:pPr>
          </w:p>
        </w:tc>
        <w:tc>
          <w:tcPr>
            <w:tcW w:w="2544" w:type="dxa"/>
            <w:vMerge/>
            <w:tcBorders>
              <w:top w:val="nil"/>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line="240" w:lineRule="auto"/>
            </w:pPr>
          </w:p>
        </w:tc>
        <w:tc>
          <w:tcPr>
            <w:tcW w:w="3970" w:type="dxa"/>
            <w:vMerge/>
            <w:tcBorders>
              <w:top w:val="nil"/>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line="240" w:lineRule="auto"/>
            </w:pPr>
          </w:p>
        </w:tc>
        <w:tc>
          <w:tcPr>
            <w:tcW w:w="1320"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line="240" w:lineRule="auto"/>
            </w:pPr>
            <w:r>
              <w:rPr>
                <w:rStyle w:val="Other"/>
                <w:color w:val="000000"/>
              </w:rPr>
              <w:t>Vrijednost prodane imovine</w:t>
            </w:r>
          </w:p>
        </w:tc>
        <w:tc>
          <w:tcPr>
            <w:tcW w:w="1013"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line="240" w:lineRule="auto"/>
            </w:pPr>
            <w:r>
              <w:rPr>
                <w:rStyle w:val="Other"/>
                <w:color w:val="000000"/>
              </w:rPr>
              <w:t>Vrijednost HRK</w:t>
            </w:r>
          </w:p>
        </w:tc>
        <w:tc>
          <w:tcPr>
            <w:tcW w:w="1200" w:type="dxa"/>
            <w:tcBorders>
              <w:top w:val="single" w:sz="4" w:space="0" w:color="auto"/>
              <w:left w:val="single" w:sz="4" w:space="0" w:color="auto"/>
              <w:bottom w:val="single" w:sz="4" w:space="0" w:color="auto"/>
              <w:right w:val="nil"/>
            </w:tcBorders>
            <w:shd w:val="clear" w:color="auto" w:fill="FFFFFF"/>
          </w:tcPr>
          <w:p w:rsidR="00CD69D6" w:rsidRDefault="00CD69D6">
            <w:pPr>
              <w:pStyle w:val="Other0"/>
              <w:shd w:val="clear" w:color="auto" w:fill="auto"/>
              <w:spacing w:line="240" w:lineRule="auto"/>
            </w:pPr>
            <w:r>
              <w:rPr>
                <w:rStyle w:val="Other"/>
                <w:color w:val="000000"/>
              </w:rPr>
              <w:t>Polazna:</w:t>
            </w:r>
          </w:p>
          <w:p w:rsidR="0000095B" w:rsidRDefault="00CD69D6">
            <w:pPr>
              <w:pStyle w:val="Other0"/>
              <w:shd w:val="clear" w:color="auto" w:fill="auto"/>
              <w:spacing w:line="240" w:lineRule="auto"/>
              <w:rPr>
                <w:rStyle w:val="Other"/>
                <w:color w:val="000000"/>
              </w:rPr>
            </w:pPr>
            <w:r>
              <w:rPr>
                <w:rStyle w:val="Other"/>
                <w:color w:val="000000"/>
              </w:rPr>
              <w:t xml:space="preserve">10.740.000 </w:t>
            </w:r>
          </w:p>
          <w:p w:rsidR="00CD69D6" w:rsidRDefault="00CD69D6">
            <w:pPr>
              <w:pStyle w:val="Other0"/>
              <w:shd w:val="clear" w:color="auto" w:fill="auto"/>
              <w:spacing w:line="240" w:lineRule="auto"/>
            </w:pPr>
            <w:r>
              <w:rPr>
                <w:rStyle w:val="Other"/>
                <w:color w:val="000000"/>
              </w:rPr>
              <w:t>Ciljana:</w:t>
            </w:r>
          </w:p>
          <w:p w:rsidR="00CD69D6" w:rsidRDefault="00CD69D6">
            <w:pPr>
              <w:pStyle w:val="Other0"/>
              <w:shd w:val="clear" w:color="auto" w:fill="auto"/>
              <w:spacing w:line="240" w:lineRule="auto"/>
            </w:pPr>
            <w:r>
              <w:rPr>
                <w:rStyle w:val="Other"/>
                <w:color w:val="000000"/>
              </w:rPr>
              <w:t>10.740.000</w:t>
            </w:r>
          </w:p>
        </w:tc>
        <w:tc>
          <w:tcPr>
            <w:tcW w:w="1037"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line="240" w:lineRule="auto"/>
            </w:pPr>
            <w:r>
              <w:rPr>
                <w:rStyle w:val="Other"/>
                <w:color w:val="000000"/>
              </w:rPr>
              <w:t>0</w:t>
            </w:r>
          </w:p>
        </w:tc>
        <w:tc>
          <w:tcPr>
            <w:tcW w:w="1978" w:type="dxa"/>
            <w:vMerge/>
            <w:tcBorders>
              <w:top w:val="nil"/>
              <w:left w:val="single" w:sz="4" w:space="0" w:color="auto"/>
              <w:bottom w:val="single" w:sz="4" w:space="0" w:color="auto"/>
              <w:right w:val="single" w:sz="4" w:space="0" w:color="auto"/>
            </w:tcBorders>
            <w:shd w:val="clear" w:color="auto" w:fill="FFFFFF"/>
            <w:vAlign w:val="center"/>
          </w:tcPr>
          <w:p w:rsidR="00CD69D6" w:rsidRDefault="00CD69D6">
            <w:pPr>
              <w:pStyle w:val="Other0"/>
              <w:shd w:val="clear" w:color="auto" w:fill="auto"/>
              <w:spacing w:line="240" w:lineRule="auto"/>
            </w:pPr>
          </w:p>
        </w:tc>
      </w:tr>
    </w:tbl>
    <w:p w:rsidR="00CD69D6" w:rsidRDefault="00CD69D6">
      <w:pPr>
        <w:pStyle w:val="Heading20"/>
        <w:keepNext/>
        <w:keepLines/>
        <w:shd w:val="clear" w:color="auto" w:fill="auto"/>
        <w:spacing w:line="257" w:lineRule="auto"/>
        <w:sectPr w:rsidR="00CD69D6" w:rsidSect="00F671AA">
          <w:headerReference w:type="default" r:id="rId18"/>
          <w:footerReference w:type="default" r:id="rId19"/>
          <w:pgSz w:w="16840" w:h="11900" w:orient="landscape"/>
          <w:pgMar w:top="851" w:right="851" w:bottom="1134" w:left="851" w:header="0" w:footer="6" w:gutter="0"/>
          <w:cols w:space="720"/>
          <w:noEndnote/>
          <w:docGrid w:linePitch="360"/>
        </w:sectPr>
      </w:pPr>
    </w:p>
    <w:tbl>
      <w:tblPr>
        <w:tblW w:w="0" w:type="auto"/>
        <w:jc w:val="center"/>
        <w:tblLayout w:type="fixed"/>
        <w:tblCellMar>
          <w:left w:w="0" w:type="dxa"/>
          <w:right w:w="0" w:type="dxa"/>
        </w:tblCellMar>
        <w:tblLook w:val="0000" w:firstRow="0" w:lastRow="0" w:firstColumn="0" w:lastColumn="0" w:noHBand="0" w:noVBand="0"/>
      </w:tblPr>
      <w:tblGrid>
        <w:gridCol w:w="1555"/>
        <w:gridCol w:w="2544"/>
        <w:gridCol w:w="3970"/>
        <w:gridCol w:w="1320"/>
        <w:gridCol w:w="1013"/>
        <w:gridCol w:w="1200"/>
        <w:gridCol w:w="1037"/>
        <w:gridCol w:w="1978"/>
      </w:tblGrid>
      <w:tr w:rsidR="00CD69D6">
        <w:trPr>
          <w:trHeight w:hRule="exact" w:val="1003"/>
          <w:jc w:val="center"/>
        </w:trPr>
        <w:tc>
          <w:tcPr>
            <w:tcW w:w="14617" w:type="dxa"/>
            <w:gridSpan w:val="8"/>
            <w:tcBorders>
              <w:top w:val="single" w:sz="4" w:space="0" w:color="auto"/>
              <w:left w:val="single" w:sz="4" w:space="0" w:color="auto"/>
              <w:bottom w:val="nil"/>
              <w:right w:val="single" w:sz="4" w:space="0" w:color="auto"/>
            </w:tcBorders>
            <w:shd w:val="clear" w:color="auto" w:fill="66CBFF"/>
            <w:vAlign w:val="bottom"/>
          </w:tcPr>
          <w:p w:rsidR="00CD69D6" w:rsidRDefault="00CD69D6">
            <w:pPr>
              <w:pStyle w:val="Other0"/>
              <w:shd w:val="clear" w:color="auto" w:fill="auto"/>
              <w:spacing w:line="240" w:lineRule="auto"/>
              <w:rPr>
                <w:sz w:val="17"/>
                <w:szCs w:val="17"/>
              </w:rPr>
            </w:pPr>
            <w:r>
              <w:rPr>
                <w:rStyle w:val="Other"/>
                <w:b/>
                <w:bCs/>
                <w:color w:val="000000"/>
                <w:sz w:val="17"/>
                <w:szCs w:val="17"/>
              </w:rPr>
              <w:lastRenderedPageBreak/>
              <w:t>POSEBAN CILJ 1. UČINKOVITO UPRAVLJANJE NEKRETNINAMA U VLASNIŠTVU REPUBLIKE HRVATSKE</w:t>
            </w:r>
          </w:p>
          <w:p w:rsidR="00CD69D6" w:rsidRDefault="00CD69D6">
            <w:pPr>
              <w:pStyle w:val="Other0"/>
              <w:shd w:val="clear" w:color="auto" w:fill="auto"/>
              <w:spacing w:line="240" w:lineRule="auto"/>
              <w:rPr>
                <w:sz w:val="17"/>
                <w:szCs w:val="17"/>
              </w:rPr>
            </w:pPr>
            <w:r>
              <w:rPr>
                <w:rStyle w:val="Other"/>
                <w:b/>
                <w:bCs/>
                <w:color w:val="FF0000"/>
                <w:sz w:val="17"/>
                <w:szCs w:val="17"/>
              </w:rPr>
              <w:t>KAMPOVI</w:t>
            </w:r>
          </w:p>
          <w:p w:rsidR="00CD69D6" w:rsidRDefault="00CD69D6">
            <w:pPr>
              <w:pStyle w:val="Other0"/>
              <w:shd w:val="clear" w:color="auto" w:fill="auto"/>
              <w:spacing w:line="240" w:lineRule="auto"/>
              <w:rPr>
                <w:sz w:val="17"/>
                <w:szCs w:val="17"/>
              </w:rPr>
            </w:pPr>
            <w:r>
              <w:rPr>
                <w:rStyle w:val="Other"/>
                <w:b/>
                <w:bCs/>
                <w:color w:val="000000"/>
                <w:sz w:val="17"/>
                <w:szCs w:val="17"/>
              </w:rPr>
              <w:t>Realizacija aktivnosti za razdoblje: siječanj - prosinac 2020.</w:t>
            </w:r>
          </w:p>
          <w:p w:rsidR="00CD69D6" w:rsidRDefault="00CD69D6">
            <w:pPr>
              <w:pStyle w:val="Other0"/>
              <w:shd w:val="clear" w:color="auto" w:fill="auto"/>
              <w:spacing w:line="240" w:lineRule="auto"/>
              <w:rPr>
                <w:sz w:val="17"/>
                <w:szCs w:val="17"/>
              </w:rPr>
            </w:pPr>
            <w:r>
              <w:rPr>
                <w:rStyle w:val="Other"/>
                <w:b/>
                <w:bCs/>
                <w:color w:val="000000"/>
                <w:sz w:val="17"/>
                <w:szCs w:val="17"/>
              </w:rPr>
              <w:t>MJERA 2. Rast investicijskih projekata za aktivaciju neiskorištene državne imovine putem osnivanja građenja, prava služnosti, darovanja, zakupa i dodjele na uporabu</w:t>
            </w:r>
          </w:p>
        </w:tc>
      </w:tr>
      <w:tr w:rsidR="00CD69D6">
        <w:trPr>
          <w:trHeight w:hRule="exact" w:val="1070"/>
          <w:jc w:val="center"/>
        </w:trPr>
        <w:tc>
          <w:tcPr>
            <w:tcW w:w="1555"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spacing w:line="240" w:lineRule="auto"/>
              <w:rPr>
                <w:sz w:val="15"/>
                <w:szCs w:val="15"/>
              </w:rPr>
            </w:pPr>
            <w:r>
              <w:rPr>
                <w:rStyle w:val="Other"/>
                <w:b/>
                <w:bCs/>
                <w:color w:val="000000"/>
                <w:sz w:val="15"/>
                <w:szCs w:val="15"/>
              </w:rPr>
              <w:t>AKTIVNOSTI/</w:t>
            </w:r>
          </w:p>
          <w:p w:rsidR="00CD69D6" w:rsidRDefault="00CD69D6">
            <w:pPr>
              <w:pStyle w:val="Other0"/>
              <w:shd w:val="clear" w:color="auto" w:fill="auto"/>
              <w:spacing w:line="240" w:lineRule="auto"/>
              <w:rPr>
                <w:sz w:val="15"/>
                <w:szCs w:val="15"/>
              </w:rPr>
            </w:pPr>
            <w:r>
              <w:rPr>
                <w:rStyle w:val="Other"/>
                <w:b/>
                <w:bCs/>
                <w:color w:val="000000"/>
                <w:sz w:val="15"/>
                <w:szCs w:val="15"/>
              </w:rPr>
              <w:t>NAČIN OSTVARENJA</w:t>
            </w:r>
          </w:p>
        </w:tc>
        <w:tc>
          <w:tcPr>
            <w:tcW w:w="2544"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spacing w:line="240" w:lineRule="auto"/>
              <w:rPr>
                <w:sz w:val="15"/>
                <w:szCs w:val="15"/>
              </w:rPr>
            </w:pPr>
            <w:r>
              <w:rPr>
                <w:rStyle w:val="Other"/>
                <w:b/>
                <w:bCs/>
                <w:color w:val="000000"/>
                <w:sz w:val="15"/>
                <w:szCs w:val="15"/>
              </w:rPr>
              <w:t>OPIS AKTIVNOSTI</w:t>
            </w:r>
          </w:p>
        </w:tc>
        <w:tc>
          <w:tcPr>
            <w:tcW w:w="3970"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spacing w:line="240" w:lineRule="auto"/>
              <w:rPr>
                <w:sz w:val="15"/>
                <w:szCs w:val="15"/>
              </w:rPr>
            </w:pPr>
            <w:r>
              <w:rPr>
                <w:rStyle w:val="Other"/>
                <w:b/>
                <w:bCs/>
                <w:color w:val="000000"/>
                <w:sz w:val="15"/>
                <w:szCs w:val="15"/>
              </w:rPr>
              <w:t>OPIS REALIZACIJE AKTIVNOSTI</w:t>
            </w:r>
          </w:p>
        </w:tc>
        <w:tc>
          <w:tcPr>
            <w:tcW w:w="1320"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spacing w:line="240" w:lineRule="auto"/>
              <w:rPr>
                <w:sz w:val="15"/>
                <w:szCs w:val="15"/>
              </w:rPr>
            </w:pPr>
            <w:r>
              <w:rPr>
                <w:rStyle w:val="Other"/>
                <w:b/>
                <w:bCs/>
                <w:color w:val="000000"/>
                <w:sz w:val="15"/>
                <w:szCs w:val="15"/>
              </w:rPr>
              <w:t>POKAZATELJI</w:t>
            </w:r>
          </w:p>
          <w:p w:rsidR="00CD69D6" w:rsidRDefault="00CD69D6">
            <w:pPr>
              <w:pStyle w:val="Other0"/>
              <w:shd w:val="clear" w:color="auto" w:fill="auto"/>
              <w:spacing w:line="240" w:lineRule="auto"/>
              <w:rPr>
                <w:sz w:val="15"/>
                <w:szCs w:val="15"/>
              </w:rPr>
            </w:pPr>
            <w:r>
              <w:rPr>
                <w:rStyle w:val="Other"/>
                <w:b/>
                <w:bCs/>
                <w:color w:val="000000"/>
                <w:sz w:val="15"/>
                <w:szCs w:val="15"/>
              </w:rPr>
              <w:t>REZULTATA</w:t>
            </w:r>
          </w:p>
        </w:tc>
        <w:tc>
          <w:tcPr>
            <w:tcW w:w="1013"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spacing w:line="252" w:lineRule="auto"/>
              <w:rPr>
                <w:sz w:val="15"/>
                <w:szCs w:val="15"/>
              </w:rPr>
            </w:pPr>
            <w:r>
              <w:rPr>
                <w:rStyle w:val="Other"/>
                <w:b/>
                <w:bCs/>
                <w:color w:val="000000"/>
                <w:sz w:val="15"/>
                <w:szCs w:val="15"/>
              </w:rPr>
              <w:t>MJERNA JEDINICA ZA POKAZATELJ REZULTATA</w:t>
            </w:r>
          </w:p>
        </w:tc>
        <w:tc>
          <w:tcPr>
            <w:tcW w:w="1200"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rPr>
                <w:sz w:val="15"/>
                <w:szCs w:val="15"/>
              </w:rPr>
            </w:pPr>
            <w:r>
              <w:rPr>
                <w:rStyle w:val="Other"/>
                <w:b/>
                <w:bCs/>
                <w:color w:val="000000"/>
                <w:sz w:val="15"/>
                <w:szCs w:val="15"/>
              </w:rPr>
              <w:t>POLAZNA I</w:t>
            </w:r>
          </w:p>
          <w:p w:rsidR="00CD69D6" w:rsidRDefault="00CD69D6">
            <w:pPr>
              <w:pStyle w:val="Other0"/>
              <w:shd w:val="clear" w:color="auto" w:fill="auto"/>
              <w:rPr>
                <w:sz w:val="15"/>
                <w:szCs w:val="15"/>
              </w:rPr>
            </w:pPr>
            <w:r>
              <w:rPr>
                <w:rStyle w:val="Other"/>
                <w:b/>
                <w:bCs/>
                <w:color w:val="000000"/>
                <w:sz w:val="15"/>
                <w:szCs w:val="15"/>
              </w:rPr>
              <w:t>CILJANA* VRIJEDNOST MJERNE JEDINICE</w:t>
            </w:r>
          </w:p>
        </w:tc>
        <w:tc>
          <w:tcPr>
            <w:tcW w:w="1037"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rPr>
                <w:sz w:val="15"/>
                <w:szCs w:val="15"/>
              </w:rPr>
            </w:pPr>
            <w:r>
              <w:rPr>
                <w:rStyle w:val="Other"/>
                <w:b/>
                <w:bCs/>
                <w:color w:val="000000"/>
                <w:sz w:val="15"/>
                <w:szCs w:val="15"/>
              </w:rPr>
              <w:t>OSTVARENA VRIJEDNOST NA DAN 31.12.2020.</w:t>
            </w:r>
          </w:p>
        </w:tc>
        <w:tc>
          <w:tcPr>
            <w:tcW w:w="1978" w:type="dxa"/>
            <w:tcBorders>
              <w:top w:val="single" w:sz="4" w:space="0" w:color="auto"/>
              <w:left w:val="single" w:sz="4" w:space="0" w:color="auto"/>
              <w:bottom w:val="nil"/>
              <w:right w:val="single" w:sz="4" w:space="0" w:color="auto"/>
            </w:tcBorders>
            <w:shd w:val="clear" w:color="auto" w:fill="66CBFF"/>
            <w:vAlign w:val="center"/>
          </w:tcPr>
          <w:p w:rsidR="00CD69D6" w:rsidRDefault="00CD69D6">
            <w:pPr>
              <w:pStyle w:val="Other0"/>
              <w:shd w:val="clear" w:color="auto" w:fill="auto"/>
            </w:pPr>
            <w:r>
              <w:rPr>
                <w:rStyle w:val="Other"/>
                <w:b/>
                <w:bCs/>
                <w:color w:val="000000"/>
              </w:rPr>
              <w:t>AKTIVNOSTI I PROJEKTI KOJI NISU BILI PLANIRANI U GODIŠNJEM PLANU UPRAVLJANJA DRŽAVNOM IMOVINOM ZA 2020. GODINU, A PRIDONIJELI SU REALIZACIJI MJERE</w:t>
            </w:r>
          </w:p>
        </w:tc>
      </w:tr>
      <w:tr w:rsidR="00CD69D6">
        <w:trPr>
          <w:trHeight w:hRule="exact" w:val="149"/>
          <w:jc w:val="center"/>
        </w:trPr>
        <w:tc>
          <w:tcPr>
            <w:tcW w:w="1555"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pPr>
            <w:r>
              <w:rPr>
                <w:rStyle w:val="Other"/>
                <w:b/>
                <w:bCs/>
                <w:color w:val="000000"/>
              </w:rPr>
              <w:t>1</w:t>
            </w:r>
          </w:p>
        </w:tc>
        <w:tc>
          <w:tcPr>
            <w:tcW w:w="2544"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pPr>
            <w:r>
              <w:rPr>
                <w:rStyle w:val="Other"/>
                <w:b/>
                <w:bCs/>
                <w:color w:val="000000"/>
              </w:rPr>
              <w:t>2</w:t>
            </w:r>
          </w:p>
        </w:tc>
        <w:tc>
          <w:tcPr>
            <w:tcW w:w="3970"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pPr>
            <w:r>
              <w:rPr>
                <w:rStyle w:val="Other"/>
                <w:b/>
                <w:bCs/>
                <w:color w:val="000000"/>
              </w:rPr>
              <w:t>3</w:t>
            </w:r>
          </w:p>
        </w:tc>
        <w:tc>
          <w:tcPr>
            <w:tcW w:w="1320"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pPr>
            <w:r>
              <w:rPr>
                <w:rStyle w:val="Other"/>
                <w:b/>
                <w:bCs/>
                <w:color w:val="000000"/>
              </w:rPr>
              <w:t>4</w:t>
            </w:r>
          </w:p>
        </w:tc>
        <w:tc>
          <w:tcPr>
            <w:tcW w:w="1013"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pPr>
            <w:r>
              <w:rPr>
                <w:rStyle w:val="Other"/>
                <w:b/>
                <w:bCs/>
                <w:color w:val="000000"/>
              </w:rPr>
              <w:t>5</w:t>
            </w:r>
          </w:p>
        </w:tc>
        <w:tc>
          <w:tcPr>
            <w:tcW w:w="1200"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pPr>
            <w:r>
              <w:rPr>
                <w:rStyle w:val="Other"/>
                <w:b/>
                <w:bCs/>
                <w:color w:val="000000"/>
              </w:rPr>
              <w:t>6</w:t>
            </w:r>
          </w:p>
        </w:tc>
        <w:tc>
          <w:tcPr>
            <w:tcW w:w="1037"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pPr>
            <w:r>
              <w:rPr>
                <w:rStyle w:val="Other"/>
                <w:b/>
                <w:bCs/>
                <w:color w:val="000000"/>
              </w:rPr>
              <w:t>7</w:t>
            </w:r>
          </w:p>
        </w:tc>
        <w:tc>
          <w:tcPr>
            <w:tcW w:w="1978" w:type="dxa"/>
            <w:tcBorders>
              <w:top w:val="single" w:sz="4" w:space="0" w:color="auto"/>
              <w:left w:val="single" w:sz="4" w:space="0" w:color="auto"/>
              <w:bottom w:val="nil"/>
              <w:right w:val="single" w:sz="4" w:space="0" w:color="auto"/>
            </w:tcBorders>
            <w:shd w:val="clear" w:color="auto" w:fill="66CBFF"/>
            <w:vAlign w:val="bottom"/>
          </w:tcPr>
          <w:p w:rsidR="00CD69D6" w:rsidRDefault="00CD69D6">
            <w:pPr>
              <w:pStyle w:val="Other0"/>
              <w:shd w:val="clear" w:color="auto" w:fill="auto"/>
              <w:spacing w:line="240" w:lineRule="auto"/>
            </w:pPr>
            <w:r>
              <w:rPr>
                <w:rStyle w:val="Other"/>
                <w:b/>
                <w:bCs/>
                <w:color w:val="000000"/>
              </w:rPr>
              <w:t>8</w:t>
            </w:r>
          </w:p>
        </w:tc>
      </w:tr>
      <w:tr w:rsidR="00CD69D6">
        <w:trPr>
          <w:trHeight w:hRule="exact" w:val="2654"/>
          <w:jc w:val="center"/>
        </w:trPr>
        <w:tc>
          <w:tcPr>
            <w:tcW w:w="1555"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jc w:val="left"/>
            </w:pPr>
            <w:r>
              <w:rPr>
                <w:rStyle w:val="Other"/>
                <w:color w:val="000000"/>
              </w:rPr>
              <w:t>1. Iniciranje usklađenja podatka katastra i zemljišnih knjiga za kampove kojima upravlja Ministarstvo</w:t>
            </w:r>
          </w:p>
        </w:tc>
        <w:tc>
          <w:tcPr>
            <w:tcW w:w="2544" w:type="dxa"/>
            <w:tcBorders>
              <w:top w:val="single" w:sz="4" w:space="0" w:color="auto"/>
              <w:left w:val="single" w:sz="4" w:space="0" w:color="auto"/>
              <w:bottom w:val="nil"/>
              <w:right w:val="nil"/>
            </w:tcBorders>
            <w:shd w:val="clear" w:color="auto" w:fill="FFFFFF"/>
            <w:vAlign w:val="bottom"/>
          </w:tcPr>
          <w:p w:rsidR="00CD69D6" w:rsidRDefault="00CD69D6" w:rsidP="00A40F1B">
            <w:pPr>
              <w:pStyle w:val="Other0"/>
              <w:shd w:val="clear" w:color="auto" w:fill="auto"/>
              <w:spacing w:after="120"/>
              <w:jc w:val="left"/>
            </w:pPr>
            <w:r>
              <w:rPr>
                <w:rStyle w:val="Other"/>
                <w:color w:val="000000"/>
              </w:rPr>
              <w:t>Za kampove gdje još nije uknjiženo vlasništvo ili suvlasništvo RH - prikupiti relevantnu dokumentaciju, dostaviti je mjesno nadležnim općinskim državnim odvjetništvima (ODO-ima) i zatražiti provedbu u zemljišnim knjigama i katastru</w:t>
            </w:r>
          </w:p>
          <w:p w:rsidR="00CD69D6" w:rsidRDefault="00CD69D6" w:rsidP="00A40F1B">
            <w:pPr>
              <w:pStyle w:val="Other0"/>
              <w:shd w:val="clear" w:color="auto" w:fill="auto"/>
              <w:spacing w:after="120"/>
              <w:jc w:val="left"/>
            </w:pPr>
            <w:r>
              <w:rPr>
                <w:rStyle w:val="Other"/>
                <w:color w:val="000000"/>
              </w:rPr>
              <w:t>U okviru svakog pojedinog postupka utvrđivanje ukupne površine svakog kampa i veličinu suvlasničkih udjela, što čini podlogu za uređenje imovinskopravnih odnosa u kampu u skladu sa zakonom koji uređuje pitanje korištenja zemljišta u vlasništvu RH u obuhvatu kampa putem angažiranja ovlaštenih geodeta</w:t>
            </w:r>
          </w:p>
        </w:tc>
        <w:tc>
          <w:tcPr>
            <w:tcW w:w="3970"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after="160"/>
              <w:jc w:val="left"/>
            </w:pPr>
            <w:r>
              <w:rPr>
                <w:rStyle w:val="Other"/>
                <w:color w:val="000000"/>
              </w:rPr>
              <w:t>Prije stupanja na snagu novoga Zakona o neprocijenjenom građevinskom zemljištu za određen broj kampova gdje nije uknjiženo vlasništvo ili suvlasništvo RH, zatražena je provedba upisa prava vlasništva RH u zemljišnim knjigama ili katastru i zatraženo je pokretanje odgovarajućih postupaka radi utvrđivanja prava vlasništva RH.</w:t>
            </w:r>
          </w:p>
          <w:p w:rsidR="00CD69D6" w:rsidRDefault="00CD69D6">
            <w:pPr>
              <w:pStyle w:val="Other0"/>
              <w:shd w:val="clear" w:color="auto" w:fill="auto"/>
              <w:jc w:val="left"/>
            </w:pPr>
            <w:r>
              <w:rPr>
                <w:rStyle w:val="Other"/>
                <w:color w:val="000000"/>
              </w:rPr>
              <w:t>Stupanjem na snagu Zakona o neprocijenjenom građevinskom zemljištu obveza izrade geodetskog elaborata, koji se izrađuje temeljem geodetske situacije stvarnog stanja terena u smislu obuhvata kampa, u svrhu utvrđivanja obuhvata kampa, procijenjenih i neprocijenjenih dijelova kampa te u svrhu razvrgnuća suvlasništva s RH je obveza trgovačkog društva.</w:t>
            </w:r>
            <w:r w:rsidR="00185003">
              <w:rPr>
                <w:rStyle w:val="Other"/>
                <w:color w:val="000000"/>
              </w:rPr>
              <w:t xml:space="preserve"> </w:t>
            </w:r>
            <w:r>
              <w:rPr>
                <w:rStyle w:val="Other"/>
                <w:color w:val="000000"/>
              </w:rPr>
              <w:t>Tek ako društvo u roku propisanom zakonom ne podnese zahtjev i ne dostavi dokumentaciju, dokumentaciju pribavlja Ministarstvo i donosi rješenje po službenoj dužnosti.</w:t>
            </w:r>
          </w:p>
        </w:tc>
        <w:tc>
          <w:tcPr>
            <w:tcW w:w="1320" w:type="dxa"/>
            <w:tcBorders>
              <w:top w:val="single" w:sz="4" w:space="0" w:color="auto"/>
              <w:left w:val="single" w:sz="4" w:space="0" w:color="auto"/>
              <w:bottom w:val="nil"/>
              <w:right w:val="nil"/>
            </w:tcBorders>
            <w:shd w:val="clear" w:color="auto" w:fill="FFFFFF"/>
          </w:tcPr>
          <w:p w:rsidR="00CD69D6" w:rsidRDefault="00CD69D6">
            <w:pPr>
              <w:pStyle w:val="Other0"/>
              <w:shd w:val="clear" w:color="auto" w:fill="auto"/>
              <w:spacing w:after="460"/>
            </w:pPr>
            <w:r>
              <w:rPr>
                <w:rStyle w:val="Other"/>
                <w:color w:val="000000"/>
              </w:rPr>
              <w:t>Broj zahtjeva upućenih nadležnim državnim odvjetništvima radi pokretanja postupaka uperenih na upis vlasništva ili suvlasništva RH</w:t>
            </w:r>
          </w:p>
          <w:p w:rsidR="00CD69D6" w:rsidRDefault="00CD69D6">
            <w:pPr>
              <w:pStyle w:val="Other0"/>
              <w:shd w:val="clear" w:color="auto" w:fill="auto"/>
            </w:pPr>
            <w:r>
              <w:rPr>
                <w:rStyle w:val="Other"/>
                <w:color w:val="000000"/>
              </w:rPr>
              <w:t>Broj naručenih elaborata evidentiranja stvarnog stanja</w:t>
            </w:r>
          </w:p>
        </w:tc>
        <w:tc>
          <w:tcPr>
            <w:tcW w:w="1013"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after="1140" w:line="240" w:lineRule="auto"/>
            </w:pPr>
            <w:r>
              <w:rPr>
                <w:rStyle w:val="Other"/>
                <w:color w:val="000000"/>
              </w:rPr>
              <w:t>Broj</w:t>
            </w:r>
          </w:p>
          <w:p w:rsidR="00CD69D6" w:rsidRDefault="00CD69D6">
            <w:pPr>
              <w:pStyle w:val="Other0"/>
              <w:shd w:val="clear" w:color="auto" w:fill="auto"/>
              <w:spacing w:line="240" w:lineRule="auto"/>
            </w:pPr>
            <w:r>
              <w:rPr>
                <w:rStyle w:val="Other"/>
                <w:color w:val="000000"/>
              </w:rPr>
              <w:t>Broj</w:t>
            </w:r>
          </w:p>
        </w:tc>
        <w:tc>
          <w:tcPr>
            <w:tcW w:w="1200"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r>
              <w:rPr>
                <w:rStyle w:val="Other"/>
                <w:color w:val="000000"/>
              </w:rPr>
              <w:t>Polazna: 1</w:t>
            </w:r>
          </w:p>
          <w:p w:rsidR="00CD69D6" w:rsidRDefault="00CD69D6">
            <w:pPr>
              <w:pStyle w:val="Other0"/>
              <w:shd w:val="clear" w:color="auto" w:fill="auto"/>
              <w:spacing w:after="980" w:line="240" w:lineRule="auto"/>
            </w:pPr>
            <w:r>
              <w:rPr>
                <w:rStyle w:val="Other"/>
                <w:color w:val="000000"/>
              </w:rPr>
              <w:t>Ciljana: 1</w:t>
            </w:r>
          </w:p>
          <w:p w:rsidR="00CD69D6" w:rsidRDefault="00CD69D6">
            <w:pPr>
              <w:pStyle w:val="Other0"/>
              <w:shd w:val="clear" w:color="auto" w:fill="auto"/>
              <w:spacing w:line="240" w:lineRule="auto"/>
            </w:pPr>
            <w:r>
              <w:rPr>
                <w:rStyle w:val="Other"/>
                <w:color w:val="000000"/>
              </w:rPr>
              <w:t>Polazna: 1</w:t>
            </w:r>
          </w:p>
          <w:p w:rsidR="00CD69D6" w:rsidRDefault="00CD69D6">
            <w:pPr>
              <w:pStyle w:val="Other0"/>
              <w:shd w:val="clear" w:color="auto" w:fill="auto"/>
              <w:spacing w:line="240" w:lineRule="auto"/>
            </w:pPr>
            <w:r>
              <w:rPr>
                <w:rStyle w:val="Other"/>
                <w:color w:val="000000"/>
              </w:rPr>
              <w:t>Ciljana: 1</w:t>
            </w:r>
          </w:p>
        </w:tc>
        <w:tc>
          <w:tcPr>
            <w:tcW w:w="1037"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after="1160" w:line="240" w:lineRule="auto"/>
            </w:pPr>
            <w:r>
              <w:rPr>
                <w:rStyle w:val="Other"/>
                <w:color w:val="000000"/>
              </w:rPr>
              <w:t>1</w:t>
            </w:r>
          </w:p>
          <w:p w:rsidR="00CD69D6" w:rsidRDefault="00CD69D6">
            <w:pPr>
              <w:pStyle w:val="Other0"/>
              <w:shd w:val="clear" w:color="auto" w:fill="auto"/>
              <w:spacing w:line="240" w:lineRule="auto"/>
            </w:pPr>
            <w:r>
              <w:rPr>
                <w:rStyle w:val="Other"/>
                <w:color w:val="000000"/>
              </w:rPr>
              <w:t>0</w:t>
            </w:r>
          </w:p>
        </w:tc>
        <w:tc>
          <w:tcPr>
            <w:tcW w:w="1978" w:type="dxa"/>
            <w:vMerge w:val="restart"/>
            <w:tcBorders>
              <w:top w:val="single" w:sz="4" w:space="0" w:color="auto"/>
              <w:left w:val="single" w:sz="4" w:space="0" w:color="auto"/>
              <w:bottom w:val="nil"/>
              <w:right w:val="single" w:sz="4" w:space="0" w:color="auto"/>
            </w:tcBorders>
            <w:shd w:val="clear" w:color="auto" w:fill="FFFFFF"/>
            <w:vAlign w:val="center"/>
          </w:tcPr>
          <w:p w:rsidR="00CD69D6" w:rsidRDefault="00CD69D6">
            <w:pPr>
              <w:pStyle w:val="Other0"/>
              <w:shd w:val="clear" w:color="auto" w:fill="auto"/>
            </w:pPr>
            <w:r>
              <w:rPr>
                <w:rStyle w:val="Other"/>
                <w:color w:val="000000"/>
              </w:rPr>
              <w:t>U izvještajnom razdoblju nije bilo aktivnosti i projekata koji nisu planirani u Godišnjem planu upravljanja državnom imovinom za 2020. godinu.</w:t>
            </w:r>
          </w:p>
        </w:tc>
      </w:tr>
      <w:tr w:rsidR="00CD69D6">
        <w:trPr>
          <w:trHeight w:hRule="exact" w:val="624"/>
          <w:jc w:val="center"/>
        </w:trPr>
        <w:tc>
          <w:tcPr>
            <w:tcW w:w="1555" w:type="dxa"/>
            <w:vMerge w:val="restart"/>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jc w:val="left"/>
            </w:pPr>
            <w:r>
              <w:rPr>
                <w:rStyle w:val="Other"/>
                <w:color w:val="000000"/>
              </w:rPr>
              <w:t>2. Nekretnine u vlasništvu RH kojima upravlja Ministarstvo staviti u funkciju gospodarskog napretka</w:t>
            </w:r>
          </w:p>
        </w:tc>
        <w:tc>
          <w:tcPr>
            <w:tcW w:w="2544" w:type="dxa"/>
            <w:tcBorders>
              <w:top w:val="single" w:sz="4" w:space="0" w:color="auto"/>
              <w:left w:val="single" w:sz="4" w:space="0" w:color="auto"/>
              <w:bottom w:val="nil"/>
              <w:right w:val="nil"/>
            </w:tcBorders>
            <w:shd w:val="clear" w:color="auto" w:fill="FFFFFF"/>
            <w:vAlign w:val="bottom"/>
          </w:tcPr>
          <w:p w:rsidR="00CD69D6" w:rsidRDefault="00CD69D6">
            <w:pPr>
              <w:pStyle w:val="Other0"/>
              <w:shd w:val="clear" w:color="auto" w:fill="auto"/>
              <w:spacing w:line="257" w:lineRule="auto"/>
              <w:jc w:val="left"/>
            </w:pPr>
            <w:r>
              <w:rPr>
                <w:rStyle w:val="Other"/>
                <w:color w:val="000000"/>
              </w:rPr>
              <w:t>Sklapanje dugoročnih ugovora o zakupu kampova s korisnicima</w:t>
            </w:r>
          </w:p>
        </w:tc>
        <w:tc>
          <w:tcPr>
            <w:tcW w:w="3970" w:type="dxa"/>
            <w:vMerge w:val="restart"/>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jc w:val="left"/>
            </w:pPr>
            <w:r>
              <w:rPr>
                <w:rStyle w:val="Other"/>
                <w:color w:val="000000"/>
              </w:rPr>
              <w:t>Ciljani broj i vrijednost sklopljenih ugovora nije ostvaren, jer je potrebno prethodno provesti upravni postupak propisan Zakonom o neprocijenjenom građevinskom zemljištu. Rješenjem koje će se donijeti u upravnom postupku utvrdit će se obuhvat kampa, procijenjeni i neprocijenjeni dijelovi kampa i vlasnici u kampu. Rok za podnošenje zahtjeva je 12 mjeseci od 1. svibnja 2020. godine kada je na snagu stupio Zakon o neproc</w:t>
            </w:r>
            <w:r w:rsidR="00185003">
              <w:rPr>
                <w:rStyle w:val="Other"/>
                <w:color w:val="000000"/>
              </w:rPr>
              <w:t>ijenjenom građevinskom zemljišt</w:t>
            </w:r>
            <w:r>
              <w:rPr>
                <w:rStyle w:val="Other"/>
                <w:color w:val="000000"/>
              </w:rPr>
              <w:t>u. Nakon provođenja upravnog postupka Ministarstvo je dužno u roku od 60 dana od dana donošenja rješenja pozvati trgovačko društvo na sklapanje ugovora o zakupu dijelova kampa u vlasništvu RH.</w:t>
            </w:r>
          </w:p>
          <w:p w:rsidR="00CD69D6" w:rsidRDefault="00CD69D6">
            <w:pPr>
              <w:pStyle w:val="Other0"/>
              <w:shd w:val="clear" w:color="auto" w:fill="auto"/>
              <w:jc w:val="left"/>
            </w:pPr>
            <w:r>
              <w:rPr>
                <w:rStyle w:val="Other"/>
                <w:color w:val="000000"/>
              </w:rPr>
              <w:t>Ostvarena vrijednost godišnje zakupnine za korištenje kampova temeljem do sada sklopljenih ugovora o zakupu je niža od ciljane vrijednosti zbog činjenice da zakupnici triju kampova još nisu platili godišnju zakupninu.</w:t>
            </w:r>
          </w:p>
          <w:p w:rsidR="00CD69D6" w:rsidRDefault="00CD69D6">
            <w:pPr>
              <w:pStyle w:val="Other0"/>
              <w:shd w:val="clear" w:color="auto" w:fill="auto"/>
              <w:jc w:val="left"/>
            </w:pPr>
            <w:r>
              <w:rPr>
                <w:rStyle w:val="Other"/>
                <w:color w:val="000000"/>
              </w:rPr>
              <w:t>Cjeloviti i točni podaci o kampovima iz pretvorbe moći će se upisati tek nakon provođenja upravnih postupaka temelj Zakona o neprocijenjenom građevinskom zemljištu kojim će se utvrditi točan obuhvat kampova, procijenjeni i neprocijenjeni dijelovi kampa i vlasnici u kampu.</w:t>
            </w:r>
          </w:p>
        </w:tc>
        <w:tc>
          <w:tcPr>
            <w:tcW w:w="1320"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57" w:lineRule="auto"/>
            </w:pPr>
            <w:r>
              <w:rPr>
                <w:rStyle w:val="Other"/>
                <w:color w:val="000000"/>
              </w:rPr>
              <w:t>Broj sklopljenih ugovora o zakupu</w:t>
            </w:r>
          </w:p>
        </w:tc>
        <w:tc>
          <w:tcPr>
            <w:tcW w:w="1013"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r>
              <w:rPr>
                <w:rStyle w:val="Other"/>
                <w:color w:val="000000"/>
              </w:rPr>
              <w:t>Broj</w:t>
            </w:r>
          </w:p>
        </w:tc>
        <w:tc>
          <w:tcPr>
            <w:tcW w:w="1200"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after="160" w:line="240" w:lineRule="auto"/>
            </w:pPr>
            <w:r>
              <w:rPr>
                <w:rStyle w:val="Other"/>
                <w:color w:val="000000"/>
              </w:rPr>
              <w:t>Polazna: 12 ****</w:t>
            </w:r>
          </w:p>
          <w:p w:rsidR="00CD69D6" w:rsidRDefault="00CD69D6">
            <w:pPr>
              <w:pStyle w:val="Other0"/>
              <w:shd w:val="clear" w:color="auto" w:fill="auto"/>
              <w:spacing w:line="240" w:lineRule="auto"/>
            </w:pPr>
            <w:r>
              <w:rPr>
                <w:rStyle w:val="Other"/>
                <w:color w:val="000000"/>
              </w:rPr>
              <w:t>Ciljana: 11</w:t>
            </w:r>
          </w:p>
        </w:tc>
        <w:tc>
          <w:tcPr>
            <w:tcW w:w="1037"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r>
              <w:rPr>
                <w:rStyle w:val="Other"/>
                <w:color w:val="000000"/>
              </w:rPr>
              <w:t>1</w:t>
            </w:r>
          </w:p>
        </w:tc>
        <w:tc>
          <w:tcPr>
            <w:tcW w:w="1978" w:type="dxa"/>
            <w:vMerge/>
            <w:tcBorders>
              <w:top w:val="nil"/>
              <w:left w:val="single" w:sz="4" w:space="0" w:color="auto"/>
              <w:bottom w:val="nil"/>
              <w:right w:val="single" w:sz="4" w:space="0" w:color="auto"/>
            </w:tcBorders>
            <w:shd w:val="clear" w:color="auto" w:fill="FFFFFF"/>
            <w:vAlign w:val="center"/>
          </w:tcPr>
          <w:p w:rsidR="00CD69D6" w:rsidRDefault="00CD69D6">
            <w:pPr>
              <w:pStyle w:val="Other0"/>
              <w:shd w:val="clear" w:color="auto" w:fill="auto"/>
              <w:spacing w:line="240" w:lineRule="auto"/>
            </w:pPr>
          </w:p>
        </w:tc>
      </w:tr>
      <w:tr w:rsidR="00CD69D6">
        <w:trPr>
          <w:trHeight w:hRule="exact" w:val="768"/>
          <w:jc w:val="center"/>
        </w:trPr>
        <w:tc>
          <w:tcPr>
            <w:tcW w:w="1555" w:type="dxa"/>
            <w:vMerge/>
            <w:tcBorders>
              <w:top w:val="nil"/>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p>
        </w:tc>
        <w:tc>
          <w:tcPr>
            <w:tcW w:w="2544" w:type="dxa"/>
            <w:tcBorders>
              <w:top w:val="single" w:sz="4" w:space="0" w:color="auto"/>
              <w:left w:val="single" w:sz="4" w:space="0" w:color="auto"/>
              <w:bottom w:val="nil"/>
              <w:right w:val="nil"/>
            </w:tcBorders>
            <w:shd w:val="clear" w:color="auto" w:fill="FFFFFF"/>
            <w:vAlign w:val="bottom"/>
          </w:tcPr>
          <w:p w:rsidR="00CD69D6" w:rsidRDefault="00CD69D6">
            <w:pPr>
              <w:pStyle w:val="Other0"/>
              <w:shd w:val="clear" w:color="auto" w:fill="auto"/>
              <w:jc w:val="left"/>
            </w:pPr>
            <w:r>
              <w:rPr>
                <w:rStyle w:val="Other"/>
                <w:color w:val="000000"/>
              </w:rPr>
              <w:t>Praćenje naplate naknade za korištenje kampa temeljem do sada sklopljenih ugovora o zakupu *****</w:t>
            </w:r>
          </w:p>
        </w:tc>
        <w:tc>
          <w:tcPr>
            <w:tcW w:w="3970" w:type="dxa"/>
            <w:vMerge/>
            <w:tcBorders>
              <w:top w:val="nil"/>
              <w:left w:val="single" w:sz="4" w:space="0" w:color="auto"/>
              <w:bottom w:val="nil"/>
              <w:right w:val="nil"/>
            </w:tcBorders>
            <w:shd w:val="clear" w:color="auto" w:fill="FFFFFF"/>
            <w:vAlign w:val="center"/>
          </w:tcPr>
          <w:p w:rsidR="00CD69D6" w:rsidRDefault="00CD69D6">
            <w:pPr>
              <w:pStyle w:val="Other0"/>
              <w:shd w:val="clear" w:color="auto" w:fill="auto"/>
              <w:jc w:val="left"/>
            </w:pPr>
          </w:p>
        </w:tc>
        <w:tc>
          <w:tcPr>
            <w:tcW w:w="1320"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57" w:lineRule="auto"/>
            </w:pPr>
            <w:r>
              <w:rPr>
                <w:rStyle w:val="Other"/>
                <w:color w:val="000000"/>
              </w:rPr>
              <w:t>Vrijednost godišnje zakupnine</w:t>
            </w:r>
          </w:p>
        </w:tc>
        <w:tc>
          <w:tcPr>
            <w:tcW w:w="1013"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r>
              <w:rPr>
                <w:rStyle w:val="Other"/>
                <w:color w:val="000000"/>
              </w:rPr>
              <w:t>Vrijednost HRK</w:t>
            </w:r>
          </w:p>
        </w:tc>
        <w:tc>
          <w:tcPr>
            <w:tcW w:w="1200"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57" w:lineRule="auto"/>
            </w:pPr>
            <w:r>
              <w:rPr>
                <w:rStyle w:val="Other"/>
                <w:color w:val="000000"/>
              </w:rPr>
              <w:t>Polazna:</w:t>
            </w:r>
          </w:p>
          <w:p w:rsidR="00185003" w:rsidRDefault="00CD69D6">
            <w:pPr>
              <w:pStyle w:val="Other0"/>
              <w:shd w:val="clear" w:color="auto" w:fill="auto"/>
              <w:spacing w:line="257" w:lineRule="auto"/>
              <w:rPr>
                <w:rStyle w:val="Other"/>
                <w:color w:val="000000"/>
              </w:rPr>
            </w:pPr>
            <w:r>
              <w:rPr>
                <w:rStyle w:val="Other"/>
                <w:color w:val="000000"/>
              </w:rPr>
              <w:t xml:space="preserve">2.432.408 </w:t>
            </w:r>
          </w:p>
          <w:p w:rsidR="00CD69D6" w:rsidRDefault="00CD69D6">
            <w:pPr>
              <w:pStyle w:val="Other0"/>
              <w:shd w:val="clear" w:color="auto" w:fill="auto"/>
              <w:spacing w:line="257" w:lineRule="auto"/>
            </w:pPr>
            <w:r>
              <w:rPr>
                <w:rStyle w:val="Other"/>
                <w:color w:val="000000"/>
              </w:rPr>
              <w:t>Ciljana:</w:t>
            </w:r>
          </w:p>
          <w:p w:rsidR="00CD69D6" w:rsidRDefault="00CD69D6">
            <w:pPr>
              <w:pStyle w:val="Other0"/>
              <w:shd w:val="clear" w:color="auto" w:fill="auto"/>
              <w:spacing w:line="257" w:lineRule="auto"/>
            </w:pPr>
            <w:r>
              <w:rPr>
                <w:rStyle w:val="Other"/>
                <w:color w:val="000000"/>
              </w:rPr>
              <w:t>2.432.408 ******</w:t>
            </w:r>
          </w:p>
        </w:tc>
        <w:tc>
          <w:tcPr>
            <w:tcW w:w="1037"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r>
              <w:rPr>
                <w:rStyle w:val="Other"/>
                <w:color w:val="000000"/>
              </w:rPr>
              <w:t>1.237.758</w:t>
            </w:r>
          </w:p>
        </w:tc>
        <w:tc>
          <w:tcPr>
            <w:tcW w:w="1978" w:type="dxa"/>
            <w:vMerge/>
            <w:tcBorders>
              <w:top w:val="nil"/>
              <w:left w:val="single" w:sz="4" w:space="0" w:color="auto"/>
              <w:bottom w:val="nil"/>
              <w:right w:val="single" w:sz="4" w:space="0" w:color="auto"/>
            </w:tcBorders>
            <w:shd w:val="clear" w:color="auto" w:fill="FFFFFF"/>
            <w:vAlign w:val="center"/>
          </w:tcPr>
          <w:p w:rsidR="00CD69D6" w:rsidRDefault="00CD69D6">
            <w:pPr>
              <w:pStyle w:val="Other0"/>
              <w:shd w:val="clear" w:color="auto" w:fill="auto"/>
              <w:spacing w:line="240" w:lineRule="auto"/>
            </w:pPr>
          </w:p>
        </w:tc>
      </w:tr>
      <w:tr w:rsidR="00CD69D6">
        <w:trPr>
          <w:trHeight w:hRule="exact" w:val="1882"/>
          <w:jc w:val="center"/>
        </w:trPr>
        <w:tc>
          <w:tcPr>
            <w:tcW w:w="1555" w:type="dxa"/>
            <w:vMerge/>
            <w:tcBorders>
              <w:top w:val="nil"/>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line="240" w:lineRule="auto"/>
            </w:pPr>
          </w:p>
        </w:tc>
        <w:tc>
          <w:tcPr>
            <w:tcW w:w="2544"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jc w:val="left"/>
            </w:pPr>
            <w:r>
              <w:rPr>
                <w:rStyle w:val="Other"/>
                <w:color w:val="000000"/>
              </w:rPr>
              <w:t>Vođenje i održavanje uspostavljene cjelovite i sistematizirane evidencije kampova u vlasništvu ili suvlasništvu RH*******</w:t>
            </w:r>
          </w:p>
        </w:tc>
        <w:tc>
          <w:tcPr>
            <w:tcW w:w="3970" w:type="dxa"/>
            <w:vMerge/>
            <w:tcBorders>
              <w:top w:val="nil"/>
              <w:left w:val="single" w:sz="4" w:space="0" w:color="auto"/>
              <w:bottom w:val="single" w:sz="4" w:space="0" w:color="auto"/>
              <w:right w:val="nil"/>
            </w:tcBorders>
            <w:shd w:val="clear" w:color="auto" w:fill="FFFFFF"/>
            <w:vAlign w:val="center"/>
          </w:tcPr>
          <w:p w:rsidR="00CD69D6" w:rsidRDefault="00CD69D6">
            <w:pPr>
              <w:pStyle w:val="Other0"/>
              <w:shd w:val="clear" w:color="auto" w:fill="auto"/>
              <w:jc w:val="left"/>
            </w:pPr>
          </w:p>
        </w:tc>
        <w:tc>
          <w:tcPr>
            <w:tcW w:w="1320"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pPr>
            <w:r>
              <w:rPr>
                <w:rStyle w:val="Other"/>
                <w:color w:val="000000"/>
              </w:rPr>
              <w:t>Uspostava sveobuhvatne i točne evidencije kampova u vlasništvu RH kojima upravlja Ministarstvo</w:t>
            </w:r>
          </w:p>
        </w:tc>
        <w:tc>
          <w:tcPr>
            <w:tcW w:w="1013"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pPr>
            <w:r>
              <w:rPr>
                <w:rStyle w:val="Other"/>
                <w:color w:val="000000"/>
              </w:rPr>
              <w:t>Broj kampova s upisanim cjelovitim i točnim podacima u internoj evidenciji nekretnina kojima upravlja Ministarstvo</w:t>
            </w:r>
          </w:p>
        </w:tc>
        <w:tc>
          <w:tcPr>
            <w:tcW w:w="1200"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line="240" w:lineRule="auto"/>
            </w:pPr>
            <w:r>
              <w:rPr>
                <w:rStyle w:val="Other"/>
                <w:color w:val="000000"/>
              </w:rPr>
              <w:t>Polazna: 12**</w:t>
            </w:r>
          </w:p>
          <w:p w:rsidR="00CD69D6" w:rsidRDefault="00CD69D6">
            <w:pPr>
              <w:pStyle w:val="Other0"/>
              <w:shd w:val="clear" w:color="auto" w:fill="auto"/>
              <w:spacing w:line="240" w:lineRule="auto"/>
            </w:pPr>
            <w:r>
              <w:rPr>
                <w:rStyle w:val="Other"/>
                <w:color w:val="000000"/>
              </w:rPr>
              <w:t>Ciljana: 89</w:t>
            </w:r>
          </w:p>
        </w:tc>
        <w:tc>
          <w:tcPr>
            <w:tcW w:w="1037"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line="240" w:lineRule="auto"/>
            </w:pPr>
            <w:r>
              <w:rPr>
                <w:rStyle w:val="Other"/>
                <w:color w:val="000000"/>
              </w:rPr>
              <w:t>12</w:t>
            </w:r>
          </w:p>
        </w:tc>
        <w:tc>
          <w:tcPr>
            <w:tcW w:w="1978" w:type="dxa"/>
            <w:vMerge/>
            <w:tcBorders>
              <w:top w:val="nil"/>
              <w:left w:val="single" w:sz="4" w:space="0" w:color="auto"/>
              <w:bottom w:val="single" w:sz="4" w:space="0" w:color="auto"/>
              <w:right w:val="single" w:sz="4" w:space="0" w:color="auto"/>
            </w:tcBorders>
            <w:shd w:val="clear" w:color="auto" w:fill="FFFFFF"/>
            <w:vAlign w:val="center"/>
          </w:tcPr>
          <w:p w:rsidR="00CD69D6" w:rsidRDefault="00CD69D6">
            <w:pPr>
              <w:pStyle w:val="Other0"/>
              <w:shd w:val="clear" w:color="auto" w:fill="auto"/>
              <w:spacing w:line="240" w:lineRule="auto"/>
            </w:pPr>
          </w:p>
        </w:tc>
      </w:tr>
    </w:tbl>
    <w:p w:rsidR="00CD69D6" w:rsidRDefault="00D008CA" w:rsidP="00185003">
      <w:pPr>
        <w:pStyle w:val="Tablecaption0"/>
        <w:shd w:val="clear" w:color="auto" w:fill="auto"/>
        <w:ind w:left="227"/>
      </w:pPr>
      <w:r>
        <w:rPr>
          <w:rStyle w:val="Tablecaption"/>
          <w:color w:val="000000"/>
        </w:rPr>
        <w:t>* V</w:t>
      </w:r>
      <w:r w:rsidR="00CD69D6">
        <w:rPr>
          <w:rStyle w:val="Tablecaption"/>
          <w:color w:val="000000"/>
        </w:rPr>
        <w:t>rijednosti mjernih jedinica preuzete su iz Godišnjeg plana upravljanja državnom imovinom za 2020. godinu pri čemu polaznu vrijednost pokazatelja rezultata predstavlja ciljana vrijednost za 2019. godinu iz Prijedloga godišnjeg plana upravljanja državnom imovinom za 2019. godinu, osim ako nije drugačije navedeno u sadržaju tablice i ciljana vrijednost predstavlja planiranu vrijednost na dan 31.12.2020.</w:t>
      </w:r>
    </w:p>
    <w:p w:rsidR="00CD69D6" w:rsidRDefault="00CD69D6" w:rsidP="00185003">
      <w:pPr>
        <w:pStyle w:val="Tablecaption0"/>
        <w:shd w:val="clear" w:color="auto" w:fill="auto"/>
        <w:ind w:left="227"/>
      </w:pPr>
      <w:r>
        <w:rPr>
          <w:rStyle w:val="Tablecaption"/>
          <w:color w:val="000000"/>
        </w:rPr>
        <w:t>** U trenutku izrade Godišnjeg plana upravljanja državnom imovinom za 2020. godinu Ministarstvo je upravljalo s 12 kampova, a dodatnih 77 namjeravalo se steći temeljem Zakona o neprocijenjenom građevinskom zemljištu koji je u vrijeme izrade Godišnjeg plana upravljanja državnom imovinom za 2020. godinu bio u postupku donošenja.</w:t>
      </w:r>
    </w:p>
    <w:p w:rsidR="00CD69D6" w:rsidRDefault="00CD69D6" w:rsidP="00185003">
      <w:pPr>
        <w:pStyle w:val="Tablecaption0"/>
        <w:shd w:val="clear" w:color="auto" w:fill="auto"/>
        <w:ind w:left="227"/>
      </w:pPr>
      <w:r>
        <w:rPr>
          <w:rStyle w:val="Tablecaption"/>
          <w:color w:val="000000"/>
        </w:rPr>
        <w:t>*** U zemljišnoj knjizi je naknadno upisana zabilježba spora na cijeloj nekretnini, uključujući i suvlasnički dio Republike Hrvatske zbog čega suvlasničkim dijelom nije moguće raspolagati.</w:t>
      </w:r>
    </w:p>
    <w:p w:rsidR="00CD69D6" w:rsidRDefault="00CD69D6" w:rsidP="00185003">
      <w:pPr>
        <w:pStyle w:val="Tablecaption0"/>
        <w:shd w:val="clear" w:color="auto" w:fill="auto"/>
        <w:ind w:left="227"/>
        <w:jc w:val="both"/>
      </w:pPr>
      <w:r>
        <w:rPr>
          <w:rStyle w:val="Tablecaption"/>
          <w:color w:val="000000"/>
        </w:rPr>
        <w:t>**** Na dan 31.08.2019. Ministarstvo državne imovine bilježilo je sklopljenih 10 ugovora o zakupu kampa, a za dva kampa je naplatilo korištenje u</w:t>
      </w:r>
      <w:r w:rsidR="00185003">
        <w:rPr>
          <w:rStyle w:val="Tablecaption"/>
          <w:color w:val="000000"/>
        </w:rPr>
        <w:t xml:space="preserve"> 2019. godini. U 2020. godini o</w:t>
      </w:r>
      <w:r>
        <w:rPr>
          <w:rStyle w:val="Tablecaption"/>
          <w:color w:val="000000"/>
        </w:rPr>
        <w:t>čekivalo se sklapanje jednog ugovora o zakupu, dok se jedan kamp, odnosno manjinski suvlasnički udio u kampu, namjeravao prodati neposrednom korisniku. Napominjemo da dodatnih 77 kampova koji će također bit predmet sklapanja ugovora o zakupu, namjeravalo se steći temeljem Zakona o neprocijenjenom građevinskom zemljištu koji je u trenutku izrade Godišnjeg plana upravljanja državnom imovinom za 2020. godinu bio u postu</w:t>
      </w:r>
      <w:r w:rsidR="00185003">
        <w:rPr>
          <w:rStyle w:val="Tablecaption"/>
          <w:color w:val="000000"/>
        </w:rPr>
        <w:t>pku donošenja i isti nisu uklju</w:t>
      </w:r>
      <w:r>
        <w:rPr>
          <w:rStyle w:val="Tablecaption"/>
          <w:color w:val="000000"/>
        </w:rPr>
        <w:t>čeni u kumulativ iskazane ciljane vrijednost za ovaj pokazatelj.</w:t>
      </w:r>
    </w:p>
    <w:p w:rsidR="00CD69D6" w:rsidRDefault="00CD69D6" w:rsidP="00185003">
      <w:pPr>
        <w:pStyle w:val="Tablecaption0"/>
        <w:shd w:val="clear" w:color="auto" w:fill="auto"/>
        <w:ind w:left="227"/>
        <w:jc w:val="both"/>
      </w:pPr>
      <w:r>
        <w:rPr>
          <w:rStyle w:val="Tablecaption"/>
          <w:color w:val="000000"/>
        </w:rPr>
        <w:t>***** Riječ je o ugovorima o zakupu na 5 godina.</w:t>
      </w:r>
    </w:p>
    <w:p w:rsidR="00CD69D6" w:rsidRDefault="00CD69D6" w:rsidP="00185003">
      <w:pPr>
        <w:pStyle w:val="Tablecaption0"/>
        <w:shd w:val="clear" w:color="auto" w:fill="auto"/>
        <w:ind w:left="227"/>
        <w:jc w:val="both"/>
      </w:pPr>
      <w:r>
        <w:rPr>
          <w:rStyle w:val="Tablecaption"/>
          <w:color w:val="000000"/>
        </w:rPr>
        <w:t>****** Riječ je o naplaćenom iznosu za korištenje kampova u 2019. godini (stanje na dan 31.8.2019.). Naplata istog iznosa očekuje se i u 2020. godini, obzirom da je rije č o iznosu zakupnine temeljem ugovora sklopljenog na 5 godina.</w:t>
      </w:r>
    </w:p>
    <w:p w:rsidR="00CD69D6" w:rsidRDefault="00CD69D6" w:rsidP="00185003">
      <w:pPr>
        <w:pStyle w:val="Tablecaption0"/>
        <w:shd w:val="clear" w:color="auto" w:fill="auto"/>
        <w:ind w:left="227"/>
      </w:pPr>
      <w:r>
        <w:rPr>
          <w:rStyle w:val="Tablecaption"/>
          <w:color w:val="000000"/>
        </w:rPr>
        <w:t>******* Vođenje i održavanje uspostavljene cjelovite i sistematizirane evidencije kampova u vlasništvu ili suvlasništvu RH podrazumijeva pod</w:t>
      </w:r>
      <w:r w:rsidR="00185003">
        <w:rPr>
          <w:rStyle w:val="Tablecaption"/>
          <w:color w:val="000000"/>
        </w:rPr>
        <w:t>uzimanje svih radnji u svrhu vo</w:t>
      </w:r>
      <w:r>
        <w:rPr>
          <w:rStyle w:val="Tablecaption"/>
          <w:color w:val="000000"/>
        </w:rPr>
        <w:t>đenja evidencije Ministarstva, čl. 55 ZUDI-a, Pravilnik o načinu vođenja evidencije državne imovine (NN 101/18)</w:t>
      </w:r>
      <w:r>
        <w:br w:type="page"/>
      </w:r>
    </w:p>
    <w:tbl>
      <w:tblPr>
        <w:tblW w:w="0" w:type="auto"/>
        <w:jc w:val="center"/>
        <w:tblLayout w:type="fixed"/>
        <w:tblCellMar>
          <w:left w:w="0" w:type="dxa"/>
          <w:right w:w="0" w:type="dxa"/>
        </w:tblCellMar>
        <w:tblLook w:val="0000" w:firstRow="0" w:lastRow="0" w:firstColumn="0" w:lastColumn="0" w:noHBand="0" w:noVBand="0"/>
      </w:tblPr>
      <w:tblGrid>
        <w:gridCol w:w="1675"/>
        <w:gridCol w:w="1843"/>
        <w:gridCol w:w="3677"/>
        <w:gridCol w:w="1483"/>
        <w:gridCol w:w="1133"/>
        <w:gridCol w:w="1051"/>
        <w:gridCol w:w="1166"/>
        <w:gridCol w:w="2299"/>
      </w:tblGrid>
      <w:tr w:rsidR="00CD69D6">
        <w:trPr>
          <w:trHeight w:hRule="exact" w:val="1013"/>
          <w:jc w:val="center"/>
        </w:trPr>
        <w:tc>
          <w:tcPr>
            <w:tcW w:w="14327" w:type="dxa"/>
            <w:gridSpan w:val="8"/>
            <w:tcBorders>
              <w:top w:val="single" w:sz="4" w:space="0" w:color="auto"/>
              <w:left w:val="single" w:sz="4" w:space="0" w:color="auto"/>
              <w:bottom w:val="nil"/>
              <w:right w:val="single" w:sz="4" w:space="0" w:color="auto"/>
            </w:tcBorders>
            <w:shd w:val="clear" w:color="auto" w:fill="66CBFF"/>
            <w:vAlign w:val="center"/>
          </w:tcPr>
          <w:p w:rsidR="00D008CA" w:rsidRDefault="00CD69D6">
            <w:pPr>
              <w:pStyle w:val="Other0"/>
              <w:shd w:val="clear" w:color="auto" w:fill="auto"/>
              <w:spacing w:line="257" w:lineRule="auto"/>
              <w:rPr>
                <w:rStyle w:val="Other"/>
                <w:b/>
                <w:bCs/>
                <w:color w:val="000000"/>
                <w:sz w:val="17"/>
                <w:szCs w:val="17"/>
              </w:rPr>
            </w:pPr>
            <w:r>
              <w:rPr>
                <w:rStyle w:val="Other"/>
                <w:b/>
                <w:bCs/>
                <w:color w:val="000000"/>
                <w:sz w:val="17"/>
                <w:szCs w:val="17"/>
              </w:rPr>
              <w:t xml:space="preserve">POSEBAN CILJ 1. UČINKOVITO UPRAVLJANJE NEKRETNINAMA U VLASNIŠTVU REPUBLIKE HRVATSKE </w:t>
            </w:r>
          </w:p>
          <w:p w:rsidR="00CD69D6" w:rsidRDefault="00CD69D6">
            <w:pPr>
              <w:pStyle w:val="Other0"/>
              <w:shd w:val="clear" w:color="auto" w:fill="auto"/>
              <w:spacing w:line="257" w:lineRule="auto"/>
              <w:rPr>
                <w:sz w:val="17"/>
                <w:szCs w:val="17"/>
              </w:rPr>
            </w:pPr>
            <w:r>
              <w:rPr>
                <w:rStyle w:val="Other"/>
                <w:b/>
                <w:bCs/>
                <w:color w:val="FF0000"/>
                <w:sz w:val="17"/>
                <w:szCs w:val="17"/>
              </w:rPr>
              <w:t>PLANINARSKI DOMOVI</w:t>
            </w:r>
          </w:p>
          <w:p w:rsidR="00CD69D6" w:rsidRDefault="00CD69D6">
            <w:pPr>
              <w:pStyle w:val="Other0"/>
              <w:shd w:val="clear" w:color="auto" w:fill="auto"/>
              <w:spacing w:line="257" w:lineRule="auto"/>
              <w:rPr>
                <w:sz w:val="17"/>
                <w:szCs w:val="17"/>
              </w:rPr>
            </w:pPr>
            <w:r>
              <w:rPr>
                <w:rStyle w:val="Other"/>
                <w:b/>
                <w:bCs/>
                <w:color w:val="000000"/>
                <w:sz w:val="17"/>
                <w:szCs w:val="17"/>
              </w:rPr>
              <w:t>Realizacija aktivnosti za razdoblje: siječanj - prosinac 2020.</w:t>
            </w:r>
          </w:p>
          <w:p w:rsidR="00CD69D6" w:rsidRDefault="00CD69D6">
            <w:pPr>
              <w:pStyle w:val="Other0"/>
              <w:shd w:val="clear" w:color="auto" w:fill="auto"/>
              <w:spacing w:line="257" w:lineRule="auto"/>
              <w:rPr>
                <w:sz w:val="17"/>
                <w:szCs w:val="17"/>
              </w:rPr>
            </w:pPr>
            <w:r>
              <w:rPr>
                <w:rStyle w:val="Other"/>
                <w:b/>
                <w:bCs/>
                <w:color w:val="000000"/>
                <w:sz w:val="17"/>
                <w:szCs w:val="17"/>
              </w:rPr>
              <w:t>MJERA 2. Rast investicijskih projekata za aktivaciju neiskorištene državne imovine putem osnivanja prava građenja, prava služnosti, darovanja, zakupa i dodjele na korištenje</w:t>
            </w:r>
          </w:p>
        </w:tc>
      </w:tr>
      <w:tr w:rsidR="00CD69D6">
        <w:trPr>
          <w:trHeight w:hRule="exact" w:val="1368"/>
          <w:jc w:val="center"/>
        </w:trPr>
        <w:tc>
          <w:tcPr>
            <w:tcW w:w="1675"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spacing w:line="240" w:lineRule="auto"/>
              <w:rPr>
                <w:sz w:val="15"/>
                <w:szCs w:val="15"/>
              </w:rPr>
            </w:pPr>
            <w:r>
              <w:rPr>
                <w:rStyle w:val="Other"/>
                <w:b/>
                <w:bCs/>
                <w:color w:val="000000"/>
                <w:sz w:val="15"/>
                <w:szCs w:val="15"/>
              </w:rPr>
              <w:t>AKTIVNOSTI/</w:t>
            </w:r>
          </w:p>
          <w:p w:rsidR="00CD69D6" w:rsidRDefault="00CD69D6">
            <w:pPr>
              <w:pStyle w:val="Other0"/>
              <w:shd w:val="clear" w:color="auto" w:fill="auto"/>
              <w:spacing w:line="240" w:lineRule="auto"/>
              <w:rPr>
                <w:sz w:val="15"/>
                <w:szCs w:val="15"/>
              </w:rPr>
            </w:pPr>
            <w:r>
              <w:rPr>
                <w:rStyle w:val="Other"/>
                <w:b/>
                <w:bCs/>
                <w:color w:val="000000"/>
                <w:sz w:val="15"/>
                <w:szCs w:val="15"/>
              </w:rPr>
              <w:t>NAČIN OSTVARENJA</w:t>
            </w:r>
          </w:p>
        </w:tc>
        <w:tc>
          <w:tcPr>
            <w:tcW w:w="1843"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spacing w:line="240" w:lineRule="auto"/>
              <w:rPr>
                <w:sz w:val="15"/>
                <w:szCs w:val="15"/>
              </w:rPr>
            </w:pPr>
            <w:r>
              <w:rPr>
                <w:rStyle w:val="Other"/>
                <w:b/>
                <w:bCs/>
                <w:color w:val="000000"/>
                <w:sz w:val="15"/>
                <w:szCs w:val="15"/>
              </w:rPr>
              <w:t>OPIS AKTIVNOSTI</w:t>
            </w:r>
          </w:p>
        </w:tc>
        <w:tc>
          <w:tcPr>
            <w:tcW w:w="3677"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spacing w:line="240" w:lineRule="auto"/>
              <w:rPr>
                <w:sz w:val="15"/>
                <w:szCs w:val="15"/>
              </w:rPr>
            </w:pPr>
            <w:r>
              <w:rPr>
                <w:rStyle w:val="Other"/>
                <w:b/>
                <w:bCs/>
                <w:color w:val="000000"/>
                <w:sz w:val="15"/>
                <w:szCs w:val="15"/>
              </w:rPr>
              <w:t>OPIS REALIZACIJE AKTIVNOSTI</w:t>
            </w:r>
          </w:p>
        </w:tc>
        <w:tc>
          <w:tcPr>
            <w:tcW w:w="1483"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spacing w:line="240" w:lineRule="auto"/>
              <w:rPr>
                <w:sz w:val="15"/>
                <w:szCs w:val="15"/>
              </w:rPr>
            </w:pPr>
            <w:r>
              <w:rPr>
                <w:rStyle w:val="Other"/>
                <w:b/>
                <w:bCs/>
                <w:color w:val="000000"/>
                <w:sz w:val="15"/>
                <w:szCs w:val="15"/>
              </w:rPr>
              <w:t>POKAZATELJI</w:t>
            </w:r>
          </w:p>
          <w:p w:rsidR="00CD69D6" w:rsidRDefault="00CD69D6">
            <w:pPr>
              <w:pStyle w:val="Other0"/>
              <w:shd w:val="clear" w:color="auto" w:fill="auto"/>
              <w:spacing w:line="240" w:lineRule="auto"/>
              <w:rPr>
                <w:sz w:val="15"/>
                <w:szCs w:val="15"/>
              </w:rPr>
            </w:pPr>
            <w:r>
              <w:rPr>
                <w:rStyle w:val="Other"/>
                <w:b/>
                <w:bCs/>
                <w:color w:val="000000"/>
                <w:sz w:val="15"/>
                <w:szCs w:val="15"/>
              </w:rPr>
              <w:t>REZULTATA</w:t>
            </w:r>
          </w:p>
        </w:tc>
        <w:tc>
          <w:tcPr>
            <w:tcW w:w="1133"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rPr>
                <w:sz w:val="15"/>
                <w:szCs w:val="15"/>
              </w:rPr>
            </w:pPr>
            <w:r>
              <w:rPr>
                <w:rStyle w:val="Other"/>
                <w:b/>
                <w:bCs/>
                <w:color w:val="000000"/>
                <w:sz w:val="15"/>
                <w:szCs w:val="15"/>
              </w:rPr>
              <w:t>MJERNA JEDINICA ZA POKAZATELJ REZULTATA</w:t>
            </w:r>
          </w:p>
        </w:tc>
        <w:tc>
          <w:tcPr>
            <w:tcW w:w="1051"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rPr>
                <w:sz w:val="15"/>
                <w:szCs w:val="15"/>
              </w:rPr>
            </w:pPr>
            <w:r>
              <w:rPr>
                <w:rStyle w:val="Other"/>
                <w:b/>
                <w:bCs/>
                <w:color w:val="000000"/>
                <w:sz w:val="15"/>
                <w:szCs w:val="15"/>
              </w:rPr>
              <w:t>POLAZNA I</w:t>
            </w:r>
          </w:p>
          <w:p w:rsidR="00CD69D6" w:rsidRDefault="00CD69D6">
            <w:pPr>
              <w:pStyle w:val="Other0"/>
              <w:shd w:val="clear" w:color="auto" w:fill="auto"/>
              <w:rPr>
                <w:sz w:val="15"/>
                <w:szCs w:val="15"/>
              </w:rPr>
            </w:pPr>
            <w:r>
              <w:rPr>
                <w:rStyle w:val="Other"/>
                <w:b/>
                <w:bCs/>
                <w:color w:val="000000"/>
                <w:sz w:val="15"/>
                <w:szCs w:val="15"/>
              </w:rPr>
              <w:t>CILJANA VRIJEDNOST</w:t>
            </w:r>
          </w:p>
          <w:p w:rsidR="00CD69D6" w:rsidRDefault="00CD69D6">
            <w:pPr>
              <w:pStyle w:val="Other0"/>
              <w:shd w:val="clear" w:color="auto" w:fill="auto"/>
              <w:rPr>
                <w:sz w:val="15"/>
                <w:szCs w:val="15"/>
              </w:rPr>
            </w:pPr>
            <w:r>
              <w:rPr>
                <w:rStyle w:val="Other"/>
                <w:b/>
                <w:bCs/>
                <w:color w:val="000000"/>
                <w:sz w:val="15"/>
                <w:szCs w:val="15"/>
              </w:rPr>
              <w:t>MJERNE</w:t>
            </w:r>
          </w:p>
          <w:p w:rsidR="00CD69D6" w:rsidRDefault="00CD69D6">
            <w:pPr>
              <w:pStyle w:val="Other0"/>
              <w:shd w:val="clear" w:color="auto" w:fill="auto"/>
              <w:rPr>
                <w:sz w:val="15"/>
                <w:szCs w:val="15"/>
              </w:rPr>
            </w:pPr>
            <w:r>
              <w:rPr>
                <w:rStyle w:val="Other"/>
                <w:b/>
                <w:bCs/>
                <w:color w:val="000000"/>
                <w:sz w:val="15"/>
                <w:szCs w:val="15"/>
              </w:rPr>
              <w:t>JEDINICE*</w:t>
            </w:r>
          </w:p>
        </w:tc>
        <w:tc>
          <w:tcPr>
            <w:tcW w:w="1166"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rPr>
                <w:sz w:val="15"/>
                <w:szCs w:val="15"/>
              </w:rPr>
            </w:pPr>
            <w:r>
              <w:rPr>
                <w:rStyle w:val="Other"/>
                <w:b/>
                <w:bCs/>
                <w:color w:val="000000"/>
                <w:sz w:val="15"/>
                <w:szCs w:val="15"/>
              </w:rPr>
              <w:t>OSTVARENA VRIJEDNOST NA DAN 31.12. 2020.</w:t>
            </w:r>
          </w:p>
        </w:tc>
        <w:tc>
          <w:tcPr>
            <w:tcW w:w="2299" w:type="dxa"/>
            <w:tcBorders>
              <w:top w:val="single" w:sz="4" w:space="0" w:color="auto"/>
              <w:left w:val="single" w:sz="4" w:space="0" w:color="auto"/>
              <w:bottom w:val="nil"/>
              <w:right w:val="single" w:sz="4" w:space="0" w:color="auto"/>
            </w:tcBorders>
            <w:shd w:val="clear" w:color="auto" w:fill="66CBFF"/>
            <w:vAlign w:val="center"/>
          </w:tcPr>
          <w:p w:rsidR="00CD69D6" w:rsidRDefault="00CD69D6">
            <w:pPr>
              <w:pStyle w:val="Other0"/>
              <w:shd w:val="clear" w:color="auto" w:fill="auto"/>
              <w:spacing w:line="257" w:lineRule="auto"/>
              <w:rPr>
                <w:sz w:val="14"/>
                <w:szCs w:val="14"/>
              </w:rPr>
            </w:pPr>
            <w:r>
              <w:rPr>
                <w:rStyle w:val="Other"/>
                <w:b/>
                <w:bCs/>
                <w:color w:val="000000"/>
                <w:sz w:val="14"/>
                <w:szCs w:val="14"/>
              </w:rPr>
              <w:t>AKTIVNOSTI I PROJEKTI KOJI NISU BILI PLANIRANI U GODIŠNJEM PLANU UPRAVLJANJA DRŽAVNOM IMOVINOM ZA 2020. GODINU, A PRIDONIJELI SU REALIZACIJI MJERE</w:t>
            </w:r>
          </w:p>
        </w:tc>
      </w:tr>
      <w:tr w:rsidR="00CD69D6">
        <w:trPr>
          <w:trHeight w:hRule="exact" w:val="134"/>
          <w:jc w:val="center"/>
        </w:trPr>
        <w:tc>
          <w:tcPr>
            <w:tcW w:w="1675"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pPr>
            <w:r>
              <w:rPr>
                <w:rStyle w:val="Other"/>
                <w:b/>
                <w:bCs/>
                <w:color w:val="000000"/>
              </w:rPr>
              <w:t>1</w:t>
            </w:r>
          </w:p>
        </w:tc>
        <w:tc>
          <w:tcPr>
            <w:tcW w:w="1843"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pPr>
            <w:r>
              <w:rPr>
                <w:rStyle w:val="Other"/>
                <w:b/>
                <w:bCs/>
                <w:color w:val="000000"/>
              </w:rPr>
              <w:t>2</w:t>
            </w:r>
          </w:p>
        </w:tc>
        <w:tc>
          <w:tcPr>
            <w:tcW w:w="3677"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pPr>
            <w:r>
              <w:rPr>
                <w:rStyle w:val="Other"/>
                <w:b/>
                <w:bCs/>
                <w:color w:val="000000"/>
              </w:rPr>
              <w:t>3</w:t>
            </w:r>
          </w:p>
        </w:tc>
        <w:tc>
          <w:tcPr>
            <w:tcW w:w="1483"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pPr>
            <w:r>
              <w:rPr>
                <w:rStyle w:val="Other"/>
                <w:b/>
                <w:bCs/>
                <w:color w:val="000000"/>
              </w:rPr>
              <w:t>4</w:t>
            </w:r>
          </w:p>
        </w:tc>
        <w:tc>
          <w:tcPr>
            <w:tcW w:w="1133"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pPr>
            <w:r>
              <w:rPr>
                <w:rStyle w:val="Other"/>
                <w:b/>
                <w:bCs/>
                <w:color w:val="000000"/>
              </w:rPr>
              <w:t>5</w:t>
            </w:r>
          </w:p>
        </w:tc>
        <w:tc>
          <w:tcPr>
            <w:tcW w:w="1051"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pPr>
            <w:r>
              <w:rPr>
                <w:rStyle w:val="Other"/>
                <w:b/>
                <w:bCs/>
                <w:color w:val="000000"/>
              </w:rPr>
              <w:t>6</w:t>
            </w:r>
          </w:p>
        </w:tc>
        <w:tc>
          <w:tcPr>
            <w:tcW w:w="1166"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pPr>
            <w:r>
              <w:rPr>
                <w:rStyle w:val="Other"/>
                <w:b/>
                <w:bCs/>
                <w:color w:val="000000"/>
              </w:rPr>
              <w:t>7</w:t>
            </w:r>
          </w:p>
        </w:tc>
        <w:tc>
          <w:tcPr>
            <w:tcW w:w="2299" w:type="dxa"/>
            <w:tcBorders>
              <w:top w:val="single" w:sz="4" w:space="0" w:color="auto"/>
              <w:left w:val="single" w:sz="4" w:space="0" w:color="auto"/>
              <w:bottom w:val="nil"/>
              <w:right w:val="single" w:sz="4" w:space="0" w:color="auto"/>
            </w:tcBorders>
            <w:shd w:val="clear" w:color="auto" w:fill="66CBFF"/>
            <w:vAlign w:val="bottom"/>
          </w:tcPr>
          <w:p w:rsidR="00CD69D6" w:rsidRDefault="00CD69D6">
            <w:pPr>
              <w:pStyle w:val="Other0"/>
              <w:shd w:val="clear" w:color="auto" w:fill="auto"/>
              <w:spacing w:line="240" w:lineRule="auto"/>
            </w:pPr>
            <w:r>
              <w:rPr>
                <w:rStyle w:val="Other"/>
                <w:b/>
                <w:bCs/>
                <w:color w:val="000000"/>
              </w:rPr>
              <w:t>8</w:t>
            </w:r>
          </w:p>
        </w:tc>
      </w:tr>
      <w:tr w:rsidR="00CD69D6">
        <w:trPr>
          <w:trHeight w:hRule="exact" w:val="3043"/>
          <w:jc w:val="center"/>
        </w:trPr>
        <w:tc>
          <w:tcPr>
            <w:tcW w:w="1675"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jc w:val="left"/>
            </w:pPr>
            <w:r>
              <w:rPr>
                <w:rStyle w:val="Other"/>
                <w:color w:val="000000"/>
              </w:rPr>
              <w:t>Uspostaviti cjelovitu i sistematiziranu evidenciju nekretnina u vlasništvu RH kojima upravlja Ministarstvo</w:t>
            </w:r>
          </w:p>
        </w:tc>
        <w:tc>
          <w:tcPr>
            <w:tcW w:w="1843"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jc w:val="left"/>
            </w:pPr>
            <w:r>
              <w:rPr>
                <w:rStyle w:val="Other"/>
                <w:color w:val="000000"/>
              </w:rPr>
              <w:t>Popisati sve planinarske domove i kuće u vlasništvu Republike Hrvatske kojima upravlja Ministarstvo</w:t>
            </w:r>
          </w:p>
        </w:tc>
        <w:tc>
          <w:tcPr>
            <w:tcW w:w="3677" w:type="dxa"/>
            <w:tcBorders>
              <w:top w:val="single" w:sz="4" w:space="0" w:color="auto"/>
              <w:left w:val="single" w:sz="4" w:space="0" w:color="auto"/>
              <w:bottom w:val="nil"/>
              <w:right w:val="nil"/>
            </w:tcBorders>
            <w:shd w:val="clear" w:color="auto" w:fill="FFFFFF"/>
            <w:vAlign w:val="center"/>
          </w:tcPr>
          <w:p w:rsidR="00CD69D6" w:rsidRDefault="00CD69D6" w:rsidP="00D53BF7">
            <w:pPr>
              <w:pStyle w:val="Other0"/>
              <w:shd w:val="clear" w:color="auto" w:fill="auto"/>
              <w:jc w:val="left"/>
            </w:pPr>
            <w:r>
              <w:rPr>
                <w:rStyle w:val="Other"/>
                <w:color w:val="000000"/>
              </w:rPr>
              <w:t>U pogledu realizacije aktivnosti riječ je o manjem odstupanju ostvarene od ciljane vrijednosti. U dosadašnjoj primjeni Zakona pokazalo se da se, zbog smještaja u prostoru, planinarski domovi i planinarske kuće u pravilu nalaze izvan granica građevinskog područja, u šumskogospodarskim područjima Republike Hrvatske i/ili unutar zaštićenih d</w:t>
            </w:r>
            <w:r w:rsidR="00D008CA">
              <w:rPr>
                <w:rStyle w:val="Other"/>
                <w:color w:val="000000"/>
              </w:rPr>
              <w:t>ijelova prirode. Stoga je nadlež</w:t>
            </w:r>
            <w:r>
              <w:rPr>
                <w:rStyle w:val="Other"/>
                <w:color w:val="000000"/>
              </w:rPr>
              <w:t>nost za upravljanje istima propisana i drugim zakonima ( Zakonom o zaštiti prirode, Zakonom o šumama i/ili Zakonom o poljoprivrednom zemljištu) odnosno nadležnost za ista imaju druga tijela, a ne ovo Ministarstvo. Zbog nadležnosti većeg broja državnih tijela u upravljanju planinarskim domovima planira se u izmjenama i dopunama Zakona o upravljanju državnom imovinom brisati planinarske domove kao pojavni oblik državne imovine kojom upravlja ovo Ministarstvo.</w:t>
            </w:r>
          </w:p>
        </w:tc>
        <w:tc>
          <w:tcPr>
            <w:tcW w:w="1483"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pPr>
            <w:r>
              <w:rPr>
                <w:rStyle w:val="Other"/>
                <w:color w:val="000000"/>
              </w:rPr>
              <w:t>Broj upisanih planinarskih domova i kuća u internom registru</w:t>
            </w:r>
          </w:p>
        </w:tc>
        <w:tc>
          <w:tcPr>
            <w:tcW w:w="1133"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r>
              <w:rPr>
                <w:rStyle w:val="Other"/>
                <w:color w:val="000000"/>
              </w:rPr>
              <w:t>Broj</w:t>
            </w:r>
          </w:p>
        </w:tc>
        <w:tc>
          <w:tcPr>
            <w:tcW w:w="1051" w:type="dxa"/>
            <w:tcBorders>
              <w:top w:val="single" w:sz="4" w:space="0" w:color="auto"/>
              <w:left w:val="single" w:sz="4" w:space="0" w:color="auto"/>
              <w:bottom w:val="nil"/>
              <w:right w:val="nil"/>
            </w:tcBorders>
            <w:shd w:val="clear" w:color="auto" w:fill="FFFFFF"/>
            <w:vAlign w:val="center"/>
          </w:tcPr>
          <w:p w:rsidR="00185003" w:rsidRDefault="00CD69D6">
            <w:pPr>
              <w:pStyle w:val="Other0"/>
              <w:shd w:val="clear" w:color="auto" w:fill="auto"/>
              <w:spacing w:line="240" w:lineRule="auto"/>
              <w:rPr>
                <w:rStyle w:val="Other"/>
                <w:color w:val="000000"/>
              </w:rPr>
            </w:pPr>
            <w:r>
              <w:rPr>
                <w:rStyle w:val="Other"/>
                <w:color w:val="000000"/>
              </w:rPr>
              <w:t xml:space="preserve">Polazna: 50 </w:t>
            </w:r>
          </w:p>
          <w:p w:rsidR="00CD69D6" w:rsidRDefault="00CD69D6">
            <w:pPr>
              <w:pStyle w:val="Other0"/>
              <w:shd w:val="clear" w:color="auto" w:fill="auto"/>
              <w:spacing w:line="240" w:lineRule="auto"/>
            </w:pPr>
            <w:r>
              <w:rPr>
                <w:rStyle w:val="Other"/>
                <w:color w:val="000000"/>
              </w:rPr>
              <w:t>(37)</w:t>
            </w:r>
          </w:p>
          <w:p w:rsidR="00CD69D6" w:rsidRDefault="00CD69D6">
            <w:pPr>
              <w:pStyle w:val="Other0"/>
              <w:shd w:val="clear" w:color="auto" w:fill="auto"/>
              <w:spacing w:line="240" w:lineRule="auto"/>
            </w:pPr>
            <w:r>
              <w:rPr>
                <w:rStyle w:val="Other"/>
                <w:color w:val="000000"/>
              </w:rPr>
              <w:t>Ciljana: 50</w:t>
            </w:r>
          </w:p>
        </w:tc>
        <w:tc>
          <w:tcPr>
            <w:tcW w:w="1166"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r>
              <w:rPr>
                <w:rStyle w:val="Other"/>
                <w:color w:val="000000"/>
              </w:rPr>
              <w:t>35</w:t>
            </w:r>
          </w:p>
        </w:tc>
        <w:tc>
          <w:tcPr>
            <w:tcW w:w="2299" w:type="dxa"/>
            <w:vMerge w:val="restart"/>
            <w:tcBorders>
              <w:top w:val="single" w:sz="4" w:space="0" w:color="auto"/>
              <w:left w:val="single" w:sz="4" w:space="0" w:color="auto"/>
              <w:bottom w:val="nil"/>
              <w:right w:val="single" w:sz="4" w:space="0" w:color="auto"/>
            </w:tcBorders>
            <w:shd w:val="clear" w:color="auto" w:fill="FFFFFF"/>
            <w:vAlign w:val="center"/>
          </w:tcPr>
          <w:p w:rsidR="00CD69D6" w:rsidRDefault="00CD69D6">
            <w:pPr>
              <w:pStyle w:val="Other0"/>
              <w:shd w:val="clear" w:color="auto" w:fill="auto"/>
              <w:spacing w:line="252" w:lineRule="auto"/>
            </w:pPr>
            <w:r>
              <w:rPr>
                <w:rStyle w:val="Other"/>
                <w:color w:val="000000"/>
              </w:rPr>
              <w:t>U Izvještajnom razdoblju nije bilo aktivnosti i projekata koji nisu planirani u Godišnjem planu upravljanja državnom imovinom za 2020. godinu.</w:t>
            </w:r>
          </w:p>
        </w:tc>
      </w:tr>
      <w:tr w:rsidR="00CD69D6">
        <w:trPr>
          <w:trHeight w:hRule="exact" w:val="3197"/>
          <w:jc w:val="center"/>
        </w:trPr>
        <w:tc>
          <w:tcPr>
            <w:tcW w:w="1675"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jc w:val="left"/>
            </w:pPr>
            <w:r>
              <w:rPr>
                <w:rStyle w:val="Other"/>
                <w:color w:val="000000"/>
              </w:rPr>
              <w:t>Nekretnine u vlasništvu RH kojima upravlja Ministarstvo staviti u funkciju gospodarskog napretka</w:t>
            </w:r>
          </w:p>
        </w:tc>
        <w:tc>
          <w:tcPr>
            <w:tcW w:w="1843"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after="160"/>
              <w:jc w:val="left"/>
            </w:pPr>
            <w:r>
              <w:rPr>
                <w:rStyle w:val="Other"/>
                <w:color w:val="000000"/>
              </w:rPr>
              <w:t>Popisati sve korisnike koji se trenutno nalaze u posjedu planinarskih domova ili kuća</w:t>
            </w:r>
          </w:p>
          <w:p w:rsidR="00CD69D6" w:rsidRDefault="00CD69D6">
            <w:pPr>
              <w:pStyle w:val="Other0"/>
              <w:shd w:val="clear" w:color="auto" w:fill="auto"/>
              <w:spacing w:after="160" w:line="257" w:lineRule="auto"/>
              <w:jc w:val="left"/>
            </w:pPr>
            <w:r>
              <w:rPr>
                <w:rStyle w:val="Other"/>
                <w:color w:val="000000"/>
              </w:rPr>
              <w:t>Sklapanje Ugovora o zakupu s korisnicima</w:t>
            </w:r>
          </w:p>
          <w:p w:rsidR="00CD69D6" w:rsidRDefault="00CD69D6">
            <w:pPr>
              <w:pStyle w:val="Other0"/>
              <w:shd w:val="clear" w:color="auto" w:fill="auto"/>
              <w:spacing w:after="160" w:line="252" w:lineRule="auto"/>
              <w:jc w:val="left"/>
            </w:pPr>
            <w:r>
              <w:rPr>
                <w:rStyle w:val="Other"/>
                <w:color w:val="000000"/>
              </w:rPr>
              <w:t>Sklapanje Ugovora o zakupu putem objave natječaja za davanje nekretnina u vlasništvu Republike Hrvatske u zakup</w:t>
            </w:r>
          </w:p>
        </w:tc>
        <w:tc>
          <w:tcPr>
            <w:tcW w:w="3677" w:type="dxa"/>
            <w:tcBorders>
              <w:top w:val="single" w:sz="4" w:space="0" w:color="auto"/>
              <w:left w:val="single" w:sz="4" w:space="0" w:color="auto"/>
              <w:bottom w:val="single" w:sz="4" w:space="0" w:color="auto"/>
              <w:right w:val="nil"/>
            </w:tcBorders>
            <w:shd w:val="clear" w:color="auto" w:fill="FFFFFF"/>
            <w:vAlign w:val="center"/>
          </w:tcPr>
          <w:p w:rsidR="00CD69D6" w:rsidRDefault="00CD69D6" w:rsidP="00D53BF7">
            <w:pPr>
              <w:pStyle w:val="Other0"/>
              <w:shd w:val="clear" w:color="auto" w:fill="auto"/>
              <w:jc w:val="left"/>
            </w:pPr>
            <w:r>
              <w:rPr>
                <w:rStyle w:val="Other"/>
                <w:color w:val="000000"/>
              </w:rPr>
              <w:t>U dosadašnjoj primjeni Zakona pokazalo se da se, zbog smještaja u prostoru, planinarski domovi u pravilu nalaze izvan granica građevinskog područja, u šumskogospodarskim područjima Republike Hrvatske i/ili unutar zaštićenih d</w:t>
            </w:r>
            <w:r w:rsidR="00D008CA">
              <w:rPr>
                <w:rStyle w:val="Other"/>
                <w:color w:val="000000"/>
              </w:rPr>
              <w:t>ijelova prirode. Stoga je nadlež</w:t>
            </w:r>
            <w:r>
              <w:rPr>
                <w:rStyle w:val="Other"/>
                <w:color w:val="000000"/>
              </w:rPr>
              <w:t>nost za upravljanje istima propisana i drugim zakonima ( Zakonom zaštiti prirode, Zakonom o šumama i/ili Zakonom o poljoprivrednom zemljištu) odnosno nadležnost za ista imaju druga tijela, a ne ovo Ministarstvo uslijed čega je iskazana realizacija u tek jednom sklopljenom ugovoru o zakupu. Zbog nadležnosti većeg broja državnih tijela u upravljanju planinarskim domovima planira se u izmjenama i dopunama Zakona o upravljanju državnom imovinom brisati planinarske domove kao pojavni oblik državne imovine kojom upravlja ovo Ministarstvo.</w:t>
            </w:r>
          </w:p>
        </w:tc>
        <w:tc>
          <w:tcPr>
            <w:tcW w:w="1483"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line="240" w:lineRule="auto"/>
            </w:pPr>
            <w:r>
              <w:rPr>
                <w:rStyle w:val="Other"/>
                <w:color w:val="000000"/>
              </w:rPr>
              <w:t>Broj sklopljenih ugovora o zakupu</w:t>
            </w:r>
          </w:p>
        </w:tc>
        <w:tc>
          <w:tcPr>
            <w:tcW w:w="1133"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line="240" w:lineRule="auto"/>
            </w:pPr>
            <w:r>
              <w:rPr>
                <w:rStyle w:val="Other"/>
                <w:color w:val="000000"/>
              </w:rPr>
              <w:t>Broj</w:t>
            </w:r>
          </w:p>
        </w:tc>
        <w:tc>
          <w:tcPr>
            <w:tcW w:w="1051" w:type="dxa"/>
            <w:tcBorders>
              <w:top w:val="single" w:sz="4" w:space="0" w:color="auto"/>
              <w:left w:val="single" w:sz="4" w:space="0" w:color="auto"/>
              <w:bottom w:val="single" w:sz="4" w:space="0" w:color="auto"/>
              <w:right w:val="nil"/>
            </w:tcBorders>
            <w:shd w:val="clear" w:color="auto" w:fill="FFFFFF"/>
            <w:vAlign w:val="center"/>
          </w:tcPr>
          <w:p w:rsidR="00185003" w:rsidRDefault="00CD69D6">
            <w:pPr>
              <w:pStyle w:val="Other0"/>
              <w:shd w:val="clear" w:color="auto" w:fill="auto"/>
              <w:spacing w:line="257" w:lineRule="auto"/>
              <w:rPr>
                <w:rStyle w:val="Other"/>
                <w:color w:val="000000"/>
              </w:rPr>
            </w:pPr>
            <w:r>
              <w:rPr>
                <w:rStyle w:val="Other"/>
                <w:color w:val="000000"/>
              </w:rPr>
              <w:t xml:space="preserve">Polazna: 50 </w:t>
            </w:r>
          </w:p>
          <w:p w:rsidR="00CD69D6" w:rsidRDefault="00CD69D6">
            <w:pPr>
              <w:pStyle w:val="Other0"/>
              <w:shd w:val="clear" w:color="auto" w:fill="auto"/>
              <w:spacing w:line="257" w:lineRule="auto"/>
            </w:pPr>
            <w:r>
              <w:rPr>
                <w:rStyle w:val="Other"/>
                <w:color w:val="000000"/>
              </w:rPr>
              <w:t>(0)</w:t>
            </w:r>
          </w:p>
          <w:p w:rsidR="00CD69D6" w:rsidRDefault="00CD69D6">
            <w:pPr>
              <w:pStyle w:val="Other0"/>
              <w:shd w:val="clear" w:color="auto" w:fill="auto"/>
              <w:spacing w:line="257" w:lineRule="auto"/>
            </w:pPr>
            <w:r>
              <w:rPr>
                <w:rStyle w:val="Other"/>
                <w:color w:val="000000"/>
              </w:rPr>
              <w:t>Ciljana: 37</w:t>
            </w:r>
          </w:p>
        </w:tc>
        <w:tc>
          <w:tcPr>
            <w:tcW w:w="1166"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line="240" w:lineRule="auto"/>
            </w:pPr>
            <w:r>
              <w:rPr>
                <w:rStyle w:val="Other"/>
                <w:color w:val="000000"/>
              </w:rPr>
              <w:t>1</w:t>
            </w:r>
          </w:p>
        </w:tc>
        <w:tc>
          <w:tcPr>
            <w:tcW w:w="2299" w:type="dxa"/>
            <w:vMerge/>
            <w:tcBorders>
              <w:top w:val="nil"/>
              <w:left w:val="single" w:sz="4" w:space="0" w:color="auto"/>
              <w:bottom w:val="single" w:sz="4" w:space="0" w:color="auto"/>
              <w:right w:val="single" w:sz="4" w:space="0" w:color="auto"/>
            </w:tcBorders>
            <w:shd w:val="clear" w:color="auto" w:fill="FFFFFF"/>
            <w:vAlign w:val="center"/>
          </w:tcPr>
          <w:p w:rsidR="00CD69D6" w:rsidRDefault="00CD69D6">
            <w:pPr>
              <w:pStyle w:val="Other0"/>
              <w:shd w:val="clear" w:color="auto" w:fill="auto"/>
              <w:spacing w:line="240" w:lineRule="auto"/>
            </w:pPr>
          </w:p>
        </w:tc>
      </w:tr>
    </w:tbl>
    <w:p w:rsidR="00CD69D6" w:rsidRDefault="00CD69D6" w:rsidP="00185003">
      <w:pPr>
        <w:pStyle w:val="Tablecaption0"/>
        <w:shd w:val="clear" w:color="auto" w:fill="auto"/>
        <w:spacing w:line="240" w:lineRule="auto"/>
        <w:ind w:left="397"/>
        <w:rPr>
          <w:sz w:val="12"/>
          <w:szCs w:val="12"/>
        </w:rPr>
      </w:pPr>
      <w:r>
        <w:rPr>
          <w:rStyle w:val="Tablecaption"/>
          <w:color w:val="000000"/>
          <w:sz w:val="12"/>
          <w:szCs w:val="12"/>
        </w:rPr>
        <w:t>*Vrijednosti mjernih jedinica preuzete su iz Godišnjeg plana upravljanja državnom imovinom za 2020. godinu pri čemu polaznu vrijednost pokazatelja rezultata predstavlja ciljana vrijednost za 2019. godinu iz Prijedloga godišnjeg plana upravljanja državnom imovinom za 2019. godinu, vrijednosti u zagradama odnose se na ostvarene vrijednosti za period 01.01.-31.08.2019. i ciljana vrijednost predstavlja planiranu vrijednost na dan 31.12.2020.</w:t>
      </w:r>
      <w:r>
        <w:rPr>
          <w:sz w:val="12"/>
          <w:szCs w:val="12"/>
        </w:rPr>
        <w:br w:type="page"/>
      </w:r>
    </w:p>
    <w:p w:rsidR="00CD69D6" w:rsidRDefault="00CD69D6" w:rsidP="00185003">
      <w:pPr>
        <w:pStyle w:val="Heading20"/>
        <w:keepNext/>
        <w:keepLines/>
        <w:shd w:val="clear" w:color="auto" w:fill="auto"/>
        <w:spacing w:line="240" w:lineRule="auto"/>
      </w:pPr>
    </w:p>
    <w:tbl>
      <w:tblPr>
        <w:tblW w:w="0" w:type="auto"/>
        <w:jc w:val="center"/>
        <w:tblLayout w:type="fixed"/>
        <w:tblCellMar>
          <w:left w:w="0" w:type="dxa"/>
          <w:right w:w="0" w:type="dxa"/>
        </w:tblCellMar>
        <w:tblLook w:val="0000" w:firstRow="0" w:lastRow="0" w:firstColumn="0" w:lastColumn="0" w:noHBand="0" w:noVBand="0"/>
      </w:tblPr>
      <w:tblGrid>
        <w:gridCol w:w="1598"/>
        <w:gridCol w:w="2448"/>
        <w:gridCol w:w="3552"/>
        <w:gridCol w:w="1526"/>
        <w:gridCol w:w="1128"/>
        <w:gridCol w:w="1277"/>
        <w:gridCol w:w="1157"/>
        <w:gridCol w:w="2069"/>
      </w:tblGrid>
      <w:tr w:rsidR="00185003" w:rsidTr="00065C0D">
        <w:trPr>
          <w:trHeight w:hRule="exact" w:val="1075"/>
          <w:jc w:val="center"/>
        </w:trPr>
        <w:tc>
          <w:tcPr>
            <w:tcW w:w="14755" w:type="dxa"/>
            <w:gridSpan w:val="8"/>
            <w:tcBorders>
              <w:top w:val="single" w:sz="4" w:space="0" w:color="auto"/>
              <w:left w:val="single" w:sz="4" w:space="0" w:color="auto"/>
              <w:bottom w:val="nil"/>
              <w:right w:val="single" w:sz="4" w:space="0" w:color="auto"/>
            </w:tcBorders>
            <w:shd w:val="clear" w:color="auto" w:fill="66CBFF"/>
            <w:vAlign w:val="center"/>
          </w:tcPr>
          <w:p w:rsidR="00185003" w:rsidRDefault="00185003" w:rsidP="00185003">
            <w:pPr>
              <w:pStyle w:val="Other0"/>
              <w:shd w:val="clear" w:color="auto" w:fill="auto"/>
              <w:spacing w:line="240" w:lineRule="auto"/>
              <w:rPr>
                <w:rStyle w:val="Other"/>
                <w:b/>
                <w:bCs/>
                <w:color w:val="000000"/>
                <w:sz w:val="17"/>
                <w:szCs w:val="17"/>
              </w:rPr>
            </w:pPr>
            <w:r>
              <w:rPr>
                <w:rStyle w:val="Other"/>
                <w:b/>
                <w:bCs/>
                <w:color w:val="000000"/>
                <w:sz w:val="17"/>
                <w:szCs w:val="17"/>
              </w:rPr>
              <w:t>POSEBAN CILJ 1. Učinkovito upravljanje nekretninama u vlasništvu Republike Hrvatske</w:t>
            </w:r>
          </w:p>
          <w:p w:rsidR="00185003" w:rsidRDefault="00185003" w:rsidP="00185003">
            <w:pPr>
              <w:pStyle w:val="Other0"/>
              <w:shd w:val="clear" w:color="auto" w:fill="auto"/>
              <w:spacing w:line="240" w:lineRule="auto"/>
              <w:rPr>
                <w:sz w:val="17"/>
                <w:szCs w:val="17"/>
              </w:rPr>
            </w:pPr>
            <w:r>
              <w:rPr>
                <w:rStyle w:val="Other"/>
                <w:b/>
                <w:bCs/>
                <w:color w:val="000000"/>
                <w:sz w:val="17"/>
                <w:szCs w:val="17"/>
              </w:rPr>
              <w:t xml:space="preserve"> </w:t>
            </w:r>
            <w:r>
              <w:rPr>
                <w:rStyle w:val="Other"/>
                <w:b/>
                <w:bCs/>
                <w:color w:val="FF0000"/>
                <w:sz w:val="17"/>
                <w:szCs w:val="17"/>
              </w:rPr>
              <w:t>AKTIVNOSTI SA JEDINICAMA LOKALNE I PODRUČNE (REGIONALNE) SAMOUPRAVE</w:t>
            </w:r>
          </w:p>
          <w:p w:rsidR="00185003" w:rsidRDefault="00185003" w:rsidP="00185003">
            <w:pPr>
              <w:pStyle w:val="Other0"/>
              <w:shd w:val="clear" w:color="auto" w:fill="auto"/>
              <w:spacing w:line="240" w:lineRule="auto"/>
              <w:rPr>
                <w:sz w:val="17"/>
                <w:szCs w:val="17"/>
              </w:rPr>
            </w:pPr>
            <w:r>
              <w:rPr>
                <w:rStyle w:val="Other"/>
                <w:b/>
                <w:bCs/>
                <w:color w:val="000000"/>
                <w:sz w:val="17"/>
                <w:szCs w:val="17"/>
              </w:rPr>
              <w:t>Realizacija aktivnosti za razdoblje: siječanj - prosinac 2020.</w:t>
            </w:r>
          </w:p>
          <w:p w:rsidR="00185003" w:rsidRDefault="00185003" w:rsidP="00185003">
            <w:pPr>
              <w:pStyle w:val="Other0"/>
              <w:shd w:val="clear" w:color="auto" w:fill="auto"/>
              <w:rPr>
                <w:rStyle w:val="Other"/>
                <w:b/>
                <w:bCs/>
                <w:color w:val="000000"/>
                <w:sz w:val="17"/>
                <w:szCs w:val="17"/>
              </w:rPr>
            </w:pPr>
            <w:r>
              <w:rPr>
                <w:rStyle w:val="Other"/>
                <w:b/>
                <w:bCs/>
                <w:color w:val="000000"/>
                <w:sz w:val="17"/>
                <w:szCs w:val="17"/>
              </w:rPr>
              <w:t>MJERA 1. Smanjenje portfelja nekretnina kojim upravlja Ministarstvo prostornoga uređenja, graditeljstva i državne imovine i CERP putem prodaje, razvrgnuća suvlasničkih zajednica i darovanjem u korist jedinica lokalne i područne (regionalne) samouprave</w:t>
            </w:r>
          </w:p>
          <w:p w:rsidR="00185003" w:rsidRDefault="00185003" w:rsidP="00185003">
            <w:pPr>
              <w:pStyle w:val="Other0"/>
              <w:shd w:val="clear" w:color="auto" w:fill="auto"/>
              <w:rPr>
                <w:rStyle w:val="Other"/>
                <w:b/>
                <w:bCs/>
                <w:color w:val="000000"/>
              </w:rPr>
            </w:pPr>
          </w:p>
        </w:tc>
      </w:tr>
      <w:tr w:rsidR="00CD69D6">
        <w:trPr>
          <w:trHeight w:hRule="exact" w:val="1075"/>
          <w:jc w:val="center"/>
        </w:trPr>
        <w:tc>
          <w:tcPr>
            <w:tcW w:w="1598"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spacing w:line="240" w:lineRule="auto"/>
              <w:rPr>
                <w:sz w:val="15"/>
                <w:szCs w:val="15"/>
              </w:rPr>
            </w:pPr>
            <w:r>
              <w:rPr>
                <w:rStyle w:val="Other"/>
                <w:b/>
                <w:bCs/>
                <w:color w:val="000000"/>
                <w:sz w:val="15"/>
                <w:szCs w:val="15"/>
              </w:rPr>
              <w:t>AKTIVNOSTI/</w:t>
            </w:r>
          </w:p>
          <w:p w:rsidR="00CD69D6" w:rsidRDefault="00CD69D6">
            <w:pPr>
              <w:pStyle w:val="Other0"/>
              <w:shd w:val="clear" w:color="auto" w:fill="auto"/>
              <w:spacing w:line="240" w:lineRule="auto"/>
              <w:rPr>
                <w:sz w:val="15"/>
                <w:szCs w:val="15"/>
              </w:rPr>
            </w:pPr>
            <w:r>
              <w:rPr>
                <w:rStyle w:val="Other"/>
                <w:b/>
                <w:bCs/>
                <w:color w:val="000000"/>
                <w:sz w:val="15"/>
                <w:szCs w:val="15"/>
              </w:rPr>
              <w:t>NAČIN OSTVARENJA</w:t>
            </w:r>
          </w:p>
        </w:tc>
        <w:tc>
          <w:tcPr>
            <w:tcW w:w="2448"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spacing w:line="240" w:lineRule="auto"/>
              <w:rPr>
                <w:sz w:val="15"/>
                <w:szCs w:val="15"/>
              </w:rPr>
            </w:pPr>
            <w:r>
              <w:rPr>
                <w:rStyle w:val="Other"/>
                <w:b/>
                <w:bCs/>
                <w:color w:val="000000"/>
                <w:sz w:val="15"/>
                <w:szCs w:val="15"/>
              </w:rPr>
              <w:t>OPIS AKTIVNOSTI</w:t>
            </w:r>
          </w:p>
        </w:tc>
        <w:tc>
          <w:tcPr>
            <w:tcW w:w="3552"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spacing w:line="240" w:lineRule="auto"/>
              <w:rPr>
                <w:sz w:val="15"/>
                <w:szCs w:val="15"/>
              </w:rPr>
            </w:pPr>
            <w:r>
              <w:rPr>
                <w:rStyle w:val="Other"/>
                <w:b/>
                <w:bCs/>
                <w:color w:val="000000"/>
                <w:sz w:val="15"/>
                <w:szCs w:val="15"/>
              </w:rPr>
              <w:t>OPIS REALIZACIJE AKTIVNOSTI</w:t>
            </w:r>
          </w:p>
        </w:tc>
        <w:tc>
          <w:tcPr>
            <w:tcW w:w="1526"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spacing w:line="240" w:lineRule="auto"/>
              <w:rPr>
                <w:sz w:val="15"/>
                <w:szCs w:val="15"/>
              </w:rPr>
            </w:pPr>
            <w:r>
              <w:rPr>
                <w:rStyle w:val="Other"/>
                <w:b/>
                <w:bCs/>
                <w:color w:val="000000"/>
                <w:sz w:val="15"/>
                <w:szCs w:val="15"/>
              </w:rPr>
              <w:t>POKAZATELJI</w:t>
            </w:r>
          </w:p>
          <w:p w:rsidR="00CD69D6" w:rsidRDefault="00CD69D6">
            <w:pPr>
              <w:pStyle w:val="Other0"/>
              <w:shd w:val="clear" w:color="auto" w:fill="auto"/>
              <w:spacing w:line="240" w:lineRule="auto"/>
              <w:rPr>
                <w:sz w:val="15"/>
                <w:szCs w:val="15"/>
              </w:rPr>
            </w:pPr>
            <w:r>
              <w:rPr>
                <w:rStyle w:val="Other"/>
                <w:b/>
                <w:bCs/>
                <w:color w:val="000000"/>
                <w:sz w:val="15"/>
                <w:szCs w:val="15"/>
              </w:rPr>
              <w:t>REZULTATA</w:t>
            </w:r>
          </w:p>
        </w:tc>
        <w:tc>
          <w:tcPr>
            <w:tcW w:w="1128"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rPr>
                <w:sz w:val="15"/>
                <w:szCs w:val="15"/>
              </w:rPr>
            </w:pPr>
            <w:r>
              <w:rPr>
                <w:rStyle w:val="Other"/>
                <w:b/>
                <w:bCs/>
                <w:color w:val="000000"/>
                <w:sz w:val="15"/>
                <w:szCs w:val="15"/>
              </w:rPr>
              <w:t>MJERNA JEDINICA ZA POKAZATELJ REZULTATA</w:t>
            </w:r>
          </w:p>
        </w:tc>
        <w:tc>
          <w:tcPr>
            <w:tcW w:w="1277"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rPr>
                <w:sz w:val="15"/>
                <w:szCs w:val="15"/>
              </w:rPr>
            </w:pPr>
            <w:r>
              <w:rPr>
                <w:rStyle w:val="Other"/>
                <w:b/>
                <w:bCs/>
                <w:color w:val="000000"/>
                <w:sz w:val="15"/>
                <w:szCs w:val="15"/>
              </w:rPr>
              <w:t>POLAZNA I</w:t>
            </w:r>
          </w:p>
          <w:p w:rsidR="00CD69D6" w:rsidRDefault="00CD69D6">
            <w:pPr>
              <w:pStyle w:val="Other0"/>
              <w:shd w:val="clear" w:color="auto" w:fill="auto"/>
              <w:rPr>
                <w:sz w:val="15"/>
                <w:szCs w:val="15"/>
              </w:rPr>
            </w:pPr>
            <w:r>
              <w:rPr>
                <w:rStyle w:val="Other"/>
                <w:b/>
                <w:bCs/>
                <w:color w:val="000000"/>
                <w:sz w:val="15"/>
                <w:szCs w:val="15"/>
              </w:rPr>
              <w:t>CILJANA VRIJEDNOST MJERNE JEDINICE*</w:t>
            </w:r>
          </w:p>
        </w:tc>
        <w:tc>
          <w:tcPr>
            <w:tcW w:w="1157"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spacing w:line="240" w:lineRule="auto"/>
              <w:rPr>
                <w:sz w:val="15"/>
                <w:szCs w:val="15"/>
              </w:rPr>
            </w:pPr>
            <w:r>
              <w:rPr>
                <w:rStyle w:val="Other"/>
                <w:b/>
                <w:bCs/>
                <w:color w:val="000000"/>
                <w:sz w:val="15"/>
                <w:szCs w:val="15"/>
              </w:rPr>
              <w:t>OSTVARENA</w:t>
            </w:r>
          </w:p>
          <w:p w:rsidR="00CD69D6" w:rsidRDefault="00CD69D6">
            <w:pPr>
              <w:pStyle w:val="Other0"/>
              <w:shd w:val="clear" w:color="auto" w:fill="auto"/>
              <w:spacing w:line="240" w:lineRule="auto"/>
              <w:rPr>
                <w:sz w:val="15"/>
                <w:szCs w:val="15"/>
              </w:rPr>
            </w:pPr>
            <w:r>
              <w:rPr>
                <w:rStyle w:val="Other"/>
                <w:b/>
                <w:bCs/>
                <w:color w:val="000000"/>
                <w:sz w:val="15"/>
                <w:szCs w:val="15"/>
              </w:rPr>
              <w:t>VRIJEDNOST NA</w:t>
            </w:r>
          </w:p>
          <w:p w:rsidR="00CD69D6" w:rsidRDefault="00CD69D6">
            <w:pPr>
              <w:pStyle w:val="Other0"/>
              <w:shd w:val="clear" w:color="auto" w:fill="auto"/>
              <w:spacing w:line="240" w:lineRule="auto"/>
              <w:rPr>
                <w:sz w:val="15"/>
                <w:szCs w:val="15"/>
              </w:rPr>
            </w:pPr>
            <w:r>
              <w:rPr>
                <w:rStyle w:val="Other"/>
                <w:b/>
                <w:bCs/>
                <w:color w:val="000000"/>
                <w:sz w:val="15"/>
                <w:szCs w:val="15"/>
              </w:rPr>
              <w:t>DAN 31.12.2020.</w:t>
            </w:r>
          </w:p>
        </w:tc>
        <w:tc>
          <w:tcPr>
            <w:tcW w:w="2069" w:type="dxa"/>
            <w:tcBorders>
              <w:top w:val="single" w:sz="4" w:space="0" w:color="auto"/>
              <w:left w:val="single" w:sz="4" w:space="0" w:color="auto"/>
              <w:bottom w:val="nil"/>
              <w:right w:val="single" w:sz="4" w:space="0" w:color="auto"/>
            </w:tcBorders>
            <w:shd w:val="clear" w:color="auto" w:fill="66CBFF"/>
            <w:vAlign w:val="center"/>
          </w:tcPr>
          <w:p w:rsidR="00CD69D6" w:rsidRDefault="00CD69D6">
            <w:pPr>
              <w:pStyle w:val="Other0"/>
              <w:shd w:val="clear" w:color="auto" w:fill="auto"/>
            </w:pPr>
            <w:r>
              <w:rPr>
                <w:rStyle w:val="Other"/>
                <w:b/>
                <w:bCs/>
                <w:color w:val="000000"/>
              </w:rPr>
              <w:t>AKTIVNOSTI I PROJEKTI KOJI NISU BILI PLANIRANI U GODIŠNJEM PLANU UPRAVLJANJA DRŽAVNOM IMOVINOM ZA 2020. GODINU, A PRIDONIJELI SU REALIZACIJI MJERE</w:t>
            </w:r>
          </w:p>
        </w:tc>
      </w:tr>
      <w:tr w:rsidR="00CD69D6">
        <w:trPr>
          <w:trHeight w:hRule="exact" w:val="149"/>
          <w:jc w:val="center"/>
        </w:trPr>
        <w:tc>
          <w:tcPr>
            <w:tcW w:w="1598"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pPr>
            <w:r>
              <w:rPr>
                <w:rStyle w:val="Other"/>
                <w:b/>
                <w:bCs/>
                <w:color w:val="000000"/>
              </w:rPr>
              <w:t>1</w:t>
            </w:r>
          </w:p>
        </w:tc>
        <w:tc>
          <w:tcPr>
            <w:tcW w:w="2448"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pPr>
            <w:r>
              <w:rPr>
                <w:rStyle w:val="Other"/>
                <w:b/>
                <w:bCs/>
                <w:color w:val="000000"/>
              </w:rPr>
              <w:t>2</w:t>
            </w:r>
          </w:p>
        </w:tc>
        <w:tc>
          <w:tcPr>
            <w:tcW w:w="3552"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pPr>
            <w:r>
              <w:rPr>
                <w:rStyle w:val="Other"/>
                <w:b/>
                <w:bCs/>
                <w:color w:val="000000"/>
              </w:rPr>
              <w:t>3</w:t>
            </w:r>
          </w:p>
        </w:tc>
        <w:tc>
          <w:tcPr>
            <w:tcW w:w="1526"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pPr>
            <w:r>
              <w:rPr>
                <w:rStyle w:val="Other"/>
                <w:b/>
                <w:bCs/>
                <w:color w:val="000000"/>
              </w:rPr>
              <w:t>4</w:t>
            </w:r>
          </w:p>
        </w:tc>
        <w:tc>
          <w:tcPr>
            <w:tcW w:w="1128"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pPr>
            <w:r>
              <w:rPr>
                <w:rStyle w:val="Other"/>
                <w:b/>
                <w:bCs/>
                <w:color w:val="000000"/>
              </w:rPr>
              <w:t>5</w:t>
            </w:r>
          </w:p>
        </w:tc>
        <w:tc>
          <w:tcPr>
            <w:tcW w:w="1277"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pPr>
            <w:r>
              <w:rPr>
                <w:rStyle w:val="Other"/>
                <w:b/>
                <w:bCs/>
                <w:color w:val="000000"/>
              </w:rPr>
              <w:t>6</w:t>
            </w:r>
          </w:p>
        </w:tc>
        <w:tc>
          <w:tcPr>
            <w:tcW w:w="1157"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pPr>
            <w:r>
              <w:rPr>
                <w:rStyle w:val="Other"/>
                <w:b/>
                <w:bCs/>
                <w:color w:val="000000"/>
              </w:rPr>
              <w:t>7</w:t>
            </w:r>
          </w:p>
        </w:tc>
        <w:tc>
          <w:tcPr>
            <w:tcW w:w="2069" w:type="dxa"/>
            <w:tcBorders>
              <w:top w:val="single" w:sz="4" w:space="0" w:color="auto"/>
              <w:left w:val="single" w:sz="4" w:space="0" w:color="auto"/>
              <w:bottom w:val="nil"/>
              <w:right w:val="single" w:sz="4" w:space="0" w:color="auto"/>
            </w:tcBorders>
            <w:shd w:val="clear" w:color="auto" w:fill="66CBFF"/>
            <w:vAlign w:val="bottom"/>
          </w:tcPr>
          <w:p w:rsidR="00CD69D6" w:rsidRDefault="00CD69D6">
            <w:pPr>
              <w:pStyle w:val="Other0"/>
              <w:shd w:val="clear" w:color="auto" w:fill="auto"/>
              <w:spacing w:line="240" w:lineRule="auto"/>
            </w:pPr>
            <w:r>
              <w:rPr>
                <w:rStyle w:val="Other"/>
                <w:b/>
                <w:bCs/>
                <w:color w:val="000000"/>
              </w:rPr>
              <w:t>8</w:t>
            </w:r>
          </w:p>
        </w:tc>
      </w:tr>
      <w:tr w:rsidR="00CD69D6">
        <w:trPr>
          <w:trHeight w:hRule="exact" w:val="1262"/>
          <w:jc w:val="center"/>
        </w:trPr>
        <w:tc>
          <w:tcPr>
            <w:tcW w:w="1598"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jc w:val="left"/>
            </w:pPr>
            <w:r>
              <w:rPr>
                <w:rStyle w:val="Other"/>
                <w:color w:val="000000"/>
              </w:rPr>
              <w:t>1. Vođenje redovite cjelovite i sistematizirane evidencije nekretnina u vlasništvu RH kojima upravlja Ministarstvo</w:t>
            </w:r>
          </w:p>
        </w:tc>
        <w:tc>
          <w:tcPr>
            <w:tcW w:w="2448"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jc w:val="left"/>
            </w:pPr>
            <w:r>
              <w:rPr>
                <w:rStyle w:val="Other"/>
                <w:color w:val="000000"/>
              </w:rPr>
              <w:t>Poduzimanje svih radnji u svrhu vođenja evidencije Ministarstva, čl. 55. ZUDI-a, Pravilnik o načinu vođenja evidencije državne imovine (NN 101/18) - odredbe sadržane u poglavlju „Popis nekretnina“</w:t>
            </w:r>
          </w:p>
        </w:tc>
        <w:tc>
          <w:tcPr>
            <w:tcW w:w="3552"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jc w:val="left"/>
            </w:pPr>
            <w:r>
              <w:rPr>
                <w:rStyle w:val="Other"/>
                <w:color w:val="000000"/>
              </w:rPr>
              <w:t>U promatranom razdoblju kontinuirano se provodilo evidentiranje zaprimljenih podataka o novostečenim nekretninama koje su u nadležnosti Ministarstva te su iste unesene u Interni registar nekretnina.</w:t>
            </w:r>
          </w:p>
        </w:tc>
        <w:tc>
          <w:tcPr>
            <w:tcW w:w="1526"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pPr>
            <w:r>
              <w:rPr>
                <w:rStyle w:val="Other"/>
                <w:color w:val="000000"/>
              </w:rPr>
              <w:t>Uspostava sveobuhvatne i točne evidencije nekretnina u vlasništvu RH kojima upravlja Ministarstvo</w:t>
            </w:r>
          </w:p>
        </w:tc>
        <w:tc>
          <w:tcPr>
            <w:tcW w:w="1128"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pPr>
            <w:r>
              <w:rPr>
                <w:rStyle w:val="Other"/>
                <w:color w:val="000000"/>
              </w:rPr>
              <w:t>Broj nekretnina sa upisanim cjelovitim i točnim podacima u evidenciji nekretnina</w:t>
            </w:r>
          </w:p>
        </w:tc>
        <w:tc>
          <w:tcPr>
            <w:tcW w:w="2434" w:type="dxa"/>
            <w:gridSpan w:val="2"/>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pPr>
            <w:r>
              <w:rPr>
                <w:rStyle w:val="Other"/>
                <w:color w:val="000000"/>
              </w:rPr>
              <w:t xml:space="preserve">Vrijednosti ovise o projektu ZIS (Zajednički informacijski sustav) odnosno o provedbi cjelovite uskladbe zemljišnih knjiga i katastra i u nadležnosti je Državne geodetske uprave te o osiguranim poveznicama internog registra Ministarstva na </w:t>
            </w:r>
            <w:r>
              <w:rPr>
                <w:rStyle w:val="Other"/>
                <w:color w:val="000000"/>
                <w:lang w:val="en-US" w:eastAsia="en-US"/>
              </w:rPr>
              <w:t xml:space="preserve">web </w:t>
            </w:r>
            <w:r>
              <w:rPr>
                <w:rStyle w:val="Other"/>
                <w:color w:val="000000"/>
              </w:rPr>
              <w:t>servise ZIS-a**</w:t>
            </w:r>
          </w:p>
        </w:tc>
        <w:tc>
          <w:tcPr>
            <w:tcW w:w="2069" w:type="dxa"/>
            <w:vMerge w:val="restart"/>
            <w:tcBorders>
              <w:top w:val="single" w:sz="4" w:space="0" w:color="auto"/>
              <w:left w:val="single" w:sz="4" w:space="0" w:color="auto"/>
              <w:bottom w:val="nil"/>
              <w:right w:val="single" w:sz="4" w:space="0" w:color="auto"/>
            </w:tcBorders>
            <w:shd w:val="clear" w:color="auto" w:fill="FFFFFF"/>
            <w:vAlign w:val="center"/>
          </w:tcPr>
          <w:p w:rsidR="00CD69D6" w:rsidRDefault="00CD69D6">
            <w:pPr>
              <w:pStyle w:val="Other0"/>
              <w:shd w:val="clear" w:color="auto" w:fill="auto"/>
            </w:pPr>
            <w:r>
              <w:rPr>
                <w:rStyle w:val="Other"/>
                <w:color w:val="000000"/>
              </w:rPr>
              <w:t>U izvještajnom razdoblju nije bilo aktivnosti i projekata koji nisu planirani u Godišnjem planu upravljanja državnom imovinom za 2020. godinu</w:t>
            </w:r>
          </w:p>
        </w:tc>
      </w:tr>
      <w:tr w:rsidR="00CD69D6">
        <w:trPr>
          <w:trHeight w:hRule="exact" w:val="624"/>
          <w:jc w:val="center"/>
        </w:trPr>
        <w:tc>
          <w:tcPr>
            <w:tcW w:w="1598" w:type="dxa"/>
            <w:vMerge w:val="restart"/>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jc w:val="left"/>
            </w:pPr>
            <w:r>
              <w:rPr>
                <w:rStyle w:val="Other"/>
                <w:color w:val="000000"/>
              </w:rPr>
              <w:t>2. Nekretnine u vlasništvu RH kojima upravlja Ministarstvo staviti u funkciju općeg javnog, socijalnog, kulturnog i obrazovnog napretka sklapanjem ugovora kojim se rješavaju imovinsko- pravni odnosi darovanjem ili prodajom neposrednom pogodbom</w:t>
            </w:r>
          </w:p>
        </w:tc>
        <w:tc>
          <w:tcPr>
            <w:tcW w:w="2448" w:type="dxa"/>
            <w:vMerge w:val="restart"/>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jc w:val="left"/>
            </w:pPr>
            <w:r>
              <w:rPr>
                <w:rStyle w:val="Other"/>
                <w:color w:val="000000"/>
              </w:rPr>
              <w:t>U slučajevima u kojima su ostvarene zakonske pretpostavke za ove načine raspolaganja, poduzet će se slijedeće aktivnosti:</w:t>
            </w:r>
          </w:p>
          <w:p w:rsidR="00CD69D6" w:rsidRDefault="00CD69D6">
            <w:pPr>
              <w:pStyle w:val="Other0"/>
              <w:shd w:val="clear" w:color="auto" w:fill="auto"/>
              <w:jc w:val="left"/>
            </w:pPr>
            <w:r>
              <w:rPr>
                <w:rStyle w:val="Other"/>
                <w:color w:val="000000"/>
              </w:rPr>
              <w:t>- prikupljanje podataka o nekretninama potrebnih za rješavanje imovinskopravnih odnosa i evidentiranje nekretnina u internom registru Ministarstva</w:t>
            </w:r>
          </w:p>
          <w:p w:rsidR="00CD69D6" w:rsidRDefault="00CD69D6">
            <w:pPr>
              <w:pStyle w:val="Other0"/>
              <w:shd w:val="clear" w:color="auto" w:fill="auto"/>
              <w:jc w:val="left"/>
            </w:pPr>
            <w:r>
              <w:rPr>
                <w:rStyle w:val="Other"/>
                <w:color w:val="000000"/>
              </w:rPr>
              <w:t>- procjena tržišne vrijednosti nekretnina</w:t>
            </w:r>
          </w:p>
          <w:p w:rsidR="00CD69D6" w:rsidRDefault="00CD69D6">
            <w:pPr>
              <w:pStyle w:val="Other0"/>
              <w:shd w:val="clear" w:color="auto" w:fill="auto"/>
              <w:jc w:val="left"/>
            </w:pPr>
            <w:r>
              <w:rPr>
                <w:rStyle w:val="Other"/>
                <w:color w:val="000000"/>
              </w:rPr>
              <w:t>- pribavljanje mišljenja nadležnih tijela</w:t>
            </w:r>
          </w:p>
          <w:p w:rsidR="00CD69D6" w:rsidRDefault="00CD69D6">
            <w:pPr>
              <w:pStyle w:val="Other0"/>
              <w:shd w:val="clear" w:color="auto" w:fill="auto"/>
              <w:jc w:val="left"/>
            </w:pPr>
            <w:r>
              <w:rPr>
                <w:rStyle w:val="Other"/>
                <w:color w:val="000000"/>
              </w:rPr>
              <w:t>- donošenje odluke od strane tijela nadležnog u skladu s ZUDI</w:t>
            </w:r>
          </w:p>
          <w:p w:rsidR="00CD69D6" w:rsidRDefault="00CD69D6">
            <w:pPr>
              <w:pStyle w:val="Other0"/>
              <w:shd w:val="clear" w:color="auto" w:fill="auto"/>
              <w:jc w:val="left"/>
            </w:pPr>
            <w:r>
              <w:rPr>
                <w:rStyle w:val="Other"/>
                <w:color w:val="000000"/>
              </w:rPr>
              <w:t>- sklapanje ugovora</w:t>
            </w:r>
          </w:p>
          <w:p w:rsidR="00CD69D6" w:rsidRDefault="00185003">
            <w:pPr>
              <w:pStyle w:val="Other0"/>
              <w:shd w:val="clear" w:color="auto" w:fill="auto"/>
              <w:jc w:val="left"/>
            </w:pPr>
            <w:r>
              <w:rPr>
                <w:rStyle w:val="Other"/>
                <w:color w:val="000000"/>
              </w:rPr>
              <w:t>- evidentiranje otu</w:t>
            </w:r>
            <w:r w:rsidR="00CD69D6">
              <w:rPr>
                <w:rStyle w:val="Other"/>
                <w:color w:val="000000"/>
              </w:rPr>
              <w:t>đenja u internom registru Ministarstva</w:t>
            </w:r>
          </w:p>
        </w:tc>
        <w:tc>
          <w:tcPr>
            <w:tcW w:w="3552" w:type="dxa"/>
            <w:vMerge w:val="restart"/>
            <w:tcBorders>
              <w:top w:val="single" w:sz="4" w:space="0" w:color="auto"/>
              <w:left w:val="single" w:sz="4" w:space="0" w:color="auto"/>
              <w:bottom w:val="nil"/>
              <w:right w:val="nil"/>
            </w:tcBorders>
            <w:shd w:val="clear" w:color="auto" w:fill="FFFFFF"/>
          </w:tcPr>
          <w:p w:rsidR="00CD69D6" w:rsidRDefault="00CD69D6">
            <w:pPr>
              <w:pStyle w:val="Other0"/>
              <w:shd w:val="clear" w:color="auto" w:fill="auto"/>
              <w:spacing w:after="160"/>
              <w:jc w:val="left"/>
            </w:pPr>
            <w:r>
              <w:rPr>
                <w:rStyle w:val="Other"/>
                <w:color w:val="000000"/>
              </w:rPr>
              <w:t>Odstupanje od ciljane vrijednosti broja ugovora o darovanju nije veliko, a ciljana vrijednost ugovora o darovanju je premašena zbog velike vrijednosti darovanih nekretnina (za unaprjeđenje komunalne infrastrukture grada Splita sklopljen je ugovor u vrijednosti od 104.250.000,00 HRK, za izgradnju odlagališta neopasnog otpada grada Zaprešića sklopljen je ugovor u vrijednosti 7.080.000,00 HRK, za program stambenog zbrinjavanja i demografske obnove općine Punitovci sklopljen je ugovor u vrijednosti od 4.310.000,00 HRK, za stambeno zbrinjavanje obitelji slabijeg imovinskog stanja i ugroženog socijalnog statusa grada Karlovca sklopljen je ugovor u vrijednosti od 3.160.900,00 HRK).</w:t>
            </w:r>
          </w:p>
          <w:p w:rsidR="00CD69D6" w:rsidRDefault="00CD69D6">
            <w:pPr>
              <w:pStyle w:val="Other0"/>
              <w:shd w:val="clear" w:color="auto" w:fill="auto"/>
              <w:spacing w:line="252" w:lineRule="auto"/>
              <w:jc w:val="left"/>
            </w:pPr>
            <w:r>
              <w:rPr>
                <w:rStyle w:val="Other"/>
                <w:color w:val="000000"/>
              </w:rPr>
              <w:t>Razlog odstupanja od ciljane vrijednosti broja i vrijednosti ugovora o kupoprodaji je vjerojatno posljedica izvanrednih okolnosti uzrokovanih pandemijom virusa COVID-19 i slabljenja gospodarske snage svih društvenih dionika.</w:t>
            </w:r>
          </w:p>
        </w:tc>
        <w:tc>
          <w:tcPr>
            <w:tcW w:w="1526"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57" w:lineRule="auto"/>
            </w:pPr>
            <w:r>
              <w:rPr>
                <w:rStyle w:val="Other"/>
                <w:color w:val="000000"/>
              </w:rPr>
              <w:t>Broj sklopljenih ugovora o darovanju</w:t>
            </w:r>
          </w:p>
        </w:tc>
        <w:tc>
          <w:tcPr>
            <w:tcW w:w="1128"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r>
              <w:rPr>
                <w:rStyle w:val="Other"/>
                <w:color w:val="000000"/>
              </w:rPr>
              <w:t>Broj</w:t>
            </w:r>
          </w:p>
        </w:tc>
        <w:tc>
          <w:tcPr>
            <w:tcW w:w="1277" w:type="dxa"/>
            <w:tcBorders>
              <w:top w:val="single" w:sz="4" w:space="0" w:color="auto"/>
              <w:left w:val="single" w:sz="4" w:space="0" w:color="auto"/>
              <w:bottom w:val="nil"/>
              <w:right w:val="nil"/>
            </w:tcBorders>
            <w:shd w:val="clear" w:color="auto" w:fill="FFFFFF"/>
          </w:tcPr>
          <w:p w:rsidR="00185003" w:rsidRDefault="00CD69D6">
            <w:pPr>
              <w:pStyle w:val="Other0"/>
              <w:shd w:val="clear" w:color="auto" w:fill="auto"/>
              <w:spacing w:line="257" w:lineRule="auto"/>
              <w:rPr>
                <w:rStyle w:val="Other"/>
                <w:color w:val="000000"/>
              </w:rPr>
            </w:pPr>
            <w:r>
              <w:rPr>
                <w:rStyle w:val="Other"/>
                <w:color w:val="000000"/>
              </w:rPr>
              <w:t>Polazna: 52</w:t>
            </w:r>
          </w:p>
          <w:p w:rsidR="00CD69D6" w:rsidRDefault="00CD69D6">
            <w:pPr>
              <w:pStyle w:val="Other0"/>
              <w:shd w:val="clear" w:color="auto" w:fill="auto"/>
              <w:spacing w:line="257" w:lineRule="auto"/>
            </w:pPr>
            <w:r>
              <w:rPr>
                <w:rStyle w:val="Other"/>
                <w:color w:val="000000"/>
              </w:rPr>
              <w:t xml:space="preserve"> (64)</w:t>
            </w:r>
          </w:p>
          <w:p w:rsidR="00CD69D6" w:rsidRDefault="00CD69D6">
            <w:pPr>
              <w:pStyle w:val="Other0"/>
              <w:shd w:val="clear" w:color="auto" w:fill="auto"/>
              <w:spacing w:line="257" w:lineRule="auto"/>
            </w:pPr>
            <w:r>
              <w:rPr>
                <w:rStyle w:val="Other"/>
                <w:color w:val="000000"/>
              </w:rPr>
              <w:t>Ciljana: 54</w:t>
            </w:r>
          </w:p>
        </w:tc>
        <w:tc>
          <w:tcPr>
            <w:tcW w:w="1157"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r>
              <w:rPr>
                <w:rStyle w:val="Other"/>
                <w:color w:val="000000"/>
              </w:rPr>
              <w:t>50</w:t>
            </w:r>
          </w:p>
        </w:tc>
        <w:tc>
          <w:tcPr>
            <w:tcW w:w="2069" w:type="dxa"/>
            <w:vMerge/>
            <w:tcBorders>
              <w:top w:val="nil"/>
              <w:left w:val="single" w:sz="4" w:space="0" w:color="auto"/>
              <w:bottom w:val="nil"/>
              <w:right w:val="single" w:sz="4" w:space="0" w:color="auto"/>
            </w:tcBorders>
            <w:shd w:val="clear" w:color="auto" w:fill="FFFFFF"/>
            <w:vAlign w:val="center"/>
          </w:tcPr>
          <w:p w:rsidR="00CD69D6" w:rsidRDefault="00CD69D6">
            <w:pPr>
              <w:pStyle w:val="Other0"/>
              <w:shd w:val="clear" w:color="auto" w:fill="auto"/>
              <w:spacing w:line="240" w:lineRule="auto"/>
            </w:pPr>
          </w:p>
        </w:tc>
      </w:tr>
      <w:tr w:rsidR="00CD69D6">
        <w:trPr>
          <w:trHeight w:hRule="exact" w:val="936"/>
          <w:jc w:val="center"/>
        </w:trPr>
        <w:tc>
          <w:tcPr>
            <w:tcW w:w="1598" w:type="dxa"/>
            <w:vMerge/>
            <w:tcBorders>
              <w:top w:val="nil"/>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p>
        </w:tc>
        <w:tc>
          <w:tcPr>
            <w:tcW w:w="2448" w:type="dxa"/>
            <w:vMerge/>
            <w:tcBorders>
              <w:top w:val="nil"/>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p>
        </w:tc>
        <w:tc>
          <w:tcPr>
            <w:tcW w:w="3552" w:type="dxa"/>
            <w:vMerge/>
            <w:tcBorders>
              <w:top w:val="nil"/>
              <w:left w:val="single" w:sz="4" w:space="0" w:color="auto"/>
              <w:bottom w:val="nil"/>
              <w:right w:val="nil"/>
            </w:tcBorders>
            <w:shd w:val="clear" w:color="auto" w:fill="FFFFFF"/>
          </w:tcPr>
          <w:p w:rsidR="00CD69D6" w:rsidRDefault="00CD69D6">
            <w:pPr>
              <w:pStyle w:val="Other0"/>
              <w:shd w:val="clear" w:color="auto" w:fill="auto"/>
              <w:spacing w:line="240" w:lineRule="auto"/>
            </w:pPr>
          </w:p>
        </w:tc>
        <w:tc>
          <w:tcPr>
            <w:tcW w:w="1526"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pPr>
            <w:r>
              <w:rPr>
                <w:rStyle w:val="Other"/>
                <w:color w:val="000000"/>
              </w:rPr>
              <w:t>Tržišna vrijednost nekretnina koje su predmet sklopljenih ugovora</w:t>
            </w:r>
          </w:p>
        </w:tc>
        <w:tc>
          <w:tcPr>
            <w:tcW w:w="1128"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r>
              <w:rPr>
                <w:rStyle w:val="Other"/>
                <w:color w:val="000000"/>
              </w:rPr>
              <w:t>Vrijednost HRK</w:t>
            </w:r>
          </w:p>
        </w:tc>
        <w:tc>
          <w:tcPr>
            <w:tcW w:w="1277" w:type="dxa"/>
            <w:tcBorders>
              <w:top w:val="single" w:sz="4" w:space="0" w:color="auto"/>
              <w:left w:val="single" w:sz="4" w:space="0" w:color="auto"/>
              <w:bottom w:val="nil"/>
              <w:right w:val="nil"/>
            </w:tcBorders>
            <w:shd w:val="clear" w:color="auto" w:fill="FFFFFF"/>
          </w:tcPr>
          <w:p w:rsidR="00CD69D6" w:rsidRDefault="00CD69D6">
            <w:pPr>
              <w:pStyle w:val="Other0"/>
              <w:shd w:val="clear" w:color="auto" w:fill="auto"/>
              <w:spacing w:line="240" w:lineRule="auto"/>
            </w:pPr>
            <w:r>
              <w:rPr>
                <w:rStyle w:val="Other"/>
                <w:color w:val="000000"/>
              </w:rPr>
              <w:t>Polazna:</w:t>
            </w:r>
          </w:p>
          <w:p w:rsidR="00CD69D6" w:rsidRDefault="00CD69D6">
            <w:pPr>
              <w:pStyle w:val="Other0"/>
              <w:shd w:val="clear" w:color="auto" w:fill="auto"/>
              <w:spacing w:line="240" w:lineRule="auto"/>
            </w:pPr>
            <w:r>
              <w:rPr>
                <w:rStyle w:val="Other"/>
                <w:color w:val="000000"/>
              </w:rPr>
              <w:t>130.000.000</w:t>
            </w:r>
          </w:p>
          <w:p w:rsidR="00CD69D6" w:rsidRDefault="00CD69D6">
            <w:pPr>
              <w:pStyle w:val="Other0"/>
              <w:shd w:val="clear" w:color="auto" w:fill="auto"/>
              <w:spacing w:line="240" w:lineRule="auto"/>
            </w:pPr>
            <w:r>
              <w:rPr>
                <w:rStyle w:val="Other"/>
                <w:color w:val="000000"/>
              </w:rPr>
              <w:t>(185.753.109)</w:t>
            </w:r>
          </w:p>
          <w:p w:rsidR="00CD69D6" w:rsidRDefault="00CD69D6">
            <w:pPr>
              <w:pStyle w:val="Other0"/>
              <w:shd w:val="clear" w:color="auto" w:fill="auto"/>
              <w:spacing w:line="240" w:lineRule="auto"/>
            </w:pPr>
            <w:r>
              <w:rPr>
                <w:rStyle w:val="Other"/>
                <w:color w:val="000000"/>
              </w:rPr>
              <w:t>Ciljana:</w:t>
            </w:r>
          </w:p>
          <w:p w:rsidR="00CD69D6" w:rsidRDefault="00CD69D6">
            <w:pPr>
              <w:pStyle w:val="Other0"/>
              <w:shd w:val="clear" w:color="auto" w:fill="auto"/>
              <w:spacing w:line="240" w:lineRule="auto"/>
            </w:pPr>
            <w:r>
              <w:rPr>
                <w:rStyle w:val="Other"/>
                <w:color w:val="000000"/>
              </w:rPr>
              <w:t>132.000.000</w:t>
            </w:r>
          </w:p>
        </w:tc>
        <w:tc>
          <w:tcPr>
            <w:tcW w:w="1157"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r>
              <w:rPr>
                <w:rStyle w:val="Other"/>
                <w:color w:val="000000"/>
              </w:rPr>
              <w:t>175.032.000</w:t>
            </w:r>
          </w:p>
        </w:tc>
        <w:tc>
          <w:tcPr>
            <w:tcW w:w="2069" w:type="dxa"/>
            <w:vMerge/>
            <w:tcBorders>
              <w:top w:val="nil"/>
              <w:left w:val="single" w:sz="4" w:space="0" w:color="auto"/>
              <w:bottom w:val="nil"/>
              <w:right w:val="single" w:sz="4" w:space="0" w:color="auto"/>
            </w:tcBorders>
            <w:shd w:val="clear" w:color="auto" w:fill="FFFFFF"/>
            <w:vAlign w:val="center"/>
          </w:tcPr>
          <w:p w:rsidR="00CD69D6" w:rsidRDefault="00CD69D6">
            <w:pPr>
              <w:pStyle w:val="Other0"/>
              <w:shd w:val="clear" w:color="auto" w:fill="auto"/>
              <w:spacing w:line="240" w:lineRule="auto"/>
            </w:pPr>
          </w:p>
        </w:tc>
      </w:tr>
      <w:tr w:rsidR="00CD69D6">
        <w:trPr>
          <w:trHeight w:hRule="exact" w:val="624"/>
          <w:jc w:val="center"/>
        </w:trPr>
        <w:tc>
          <w:tcPr>
            <w:tcW w:w="1598" w:type="dxa"/>
            <w:vMerge/>
            <w:tcBorders>
              <w:top w:val="nil"/>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p>
        </w:tc>
        <w:tc>
          <w:tcPr>
            <w:tcW w:w="2448" w:type="dxa"/>
            <w:vMerge/>
            <w:tcBorders>
              <w:top w:val="nil"/>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p>
        </w:tc>
        <w:tc>
          <w:tcPr>
            <w:tcW w:w="3552" w:type="dxa"/>
            <w:vMerge/>
            <w:tcBorders>
              <w:top w:val="nil"/>
              <w:left w:val="single" w:sz="4" w:space="0" w:color="auto"/>
              <w:bottom w:val="nil"/>
              <w:right w:val="nil"/>
            </w:tcBorders>
            <w:shd w:val="clear" w:color="auto" w:fill="FFFFFF"/>
          </w:tcPr>
          <w:p w:rsidR="00CD69D6" w:rsidRDefault="00CD69D6">
            <w:pPr>
              <w:pStyle w:val="Other0"/>
              <w:shd w:val="clear" w:color="auto" w:fill="auto"/>
              <w:spacing w:line="240" w:lineRule="auto"/>
            </w:pPr>
          </w:p>
        </w:tc>
        <w:tc>
          <w:tcPr>
            <w:tcW w:w="1526" w:type="dxa"/>
            <w:tcBorders>
              <w:top w:val="single" w:sz="4" w:space="0" w:color="auto"/>
              <w:left w:val="single" w:sz="4" w:space="0" w:color="auto"/>
              <w:bottom w:val="nil"/>
              <w:right w:val="nil"/>
            </w:tcBorders>
            <w:shd w:val="clear" w:color="auto" w:fill="FFFFFF"/>
          </w:tcPr>
          <w:p w:rsidR="00CD69D6" w:rsidRDefault="00CD69D6">
            <w:pPr>
              <w:pStyle w:val="Other0"/>
              <w:shd w:val="clear" w:color="auto" w:fill="auto"/>
            </w:pPr>
            <w:r>
              <w:rPr>
                <w:rStyle w:val="Other"/>
                <w:color w:val="000000"/>
              </w:rPr>
              <w:t>Broj sklopljenih ugovora o prodaji neposrednom pogodbom</w:t>
            </w:r>
          </w:p>
        </w:tc>
        <w:tc>
          <w:tcPr>
            <w:tcW w:w="1128"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r>
              <w:rPr>
                <w:rStyle w:val="Other"/>
                <w:color w:val="000000"/>
              </w:rPr>
              <w:t>Broj</w:t>
            </w:r>
          </w:p>
        </w:tc>
        <w:tc>
          <w:tcPr>
            <w:tcW w:w="1277" w:type="dxa"/>
            <w:tcBorders>
              <w:top w:val="single" w:sz="4" w:space="0" w:color="auto"/>
              <w:left w:val="single" w:sz="4" w:space="0" w:color="auto"/>
              <w:bottom w:val="nil"/>
              <w:right w:val="nil"/>
            </w:tcBorders>
            <w:shd w:val="clear" w:color="auto" w:fill="FFFFFF"/>
          </w:tcPr>
          <w:p w:rsidR="00CD69D6" w:rsidRDefault="00CD69D6">
            <w:pPr>
              <w:pStyle w:val="Other0"/>
              <w:shd w:val="clear" w:color="auto" w:fill="auto"/>
              <w:spacing w:line="240" w:lineRule="auto"/>
            </w:pPr>
            <w:r>
              <w:rPr>
                <w:rStyle w:val="Other"/>
                <w:color w:val="000000"/>
              </w:rPr>
              <w:t>Polazna: 6</w:t>
            </w:r>
          </w:p>
          <w:p w:rsidR="00CD69D6" w:rsidRDefault="00CD69D6">
            <w:pPr>
              <w:pStyle w:val="Other0"/>
              <w:shd w:val="clear" w:color="auto" w:fill="auto"/>
              <w:spacing w:line="240" w:lineRule="auto"/>
            </w:pPr>
            <w:r>
              <w:rPr>
                <w:rStyle w:val="Other"/>
                <w:color w:val="000000"/>
              </w:rPr>
              <w:t>(9)</w:t>
            </w:r>
          </w:p>
          <w:p w:rsidR="00CD69D6" w:rsidRDefault="00CD69D6">
            <w:pPr>
              <w:pStyle w:val="Other0"/>
              <w:shd w:val="clear" w:color="auto" w:fill="auto"/>
              <w:spacing w:line="240" w:lineRule="auto"/>
            </w:pPr>
            <w:r>
              <w:rPr>
                <w:rStyle w:val="Other"/>
                <w:color w:val="000000"/>
              </w:rPr>
              <w:t>Ciljana: 10</w:t>
            </w:r>
          </w:p>
        </w:tc>
        <w:tc>
          <w:tcPr>
            <w:tcW w:w="1157"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r>
              <w:rPr>
                <w:rStyle w:val="Other"/>
                <w:color w:val="000000"/>
              </w:rPr>
              <w:t>4</w:t>
            </w:r>
          </w:p>
        </w:tc>
        <w:tc>
          <w:tcPr>
            <w:tcW w:w="2069" w:type="dxa"/>
            <w:vMerge/>
            <w:tcBorders>
              <w:top w:val="nil"/>
              <w:left w:val="single" w:sz="4" w:space="0" w:color="auto"/>
              <w:bottom w:val="nil"/>
              <w:right w:val="single" w:sz="4" w:space="0" w:color="auto"/>
            </w:tcBorders>
            <w:shd w:val="clear" w:color="auto" w:fill="FFFFFF"/>
            <w:vAlign w:val="center"/>
          </w:tcPr>
          <w:p w:rsidR="00CD69D6" w:rsidRDefault="00CD69D6">
            <w:pPr>
              <w:pStyle w:val="Other0"/>
              <w:shd w:val="clear" w:color="auto" w:fill="auto"/>
              <w:spacing w:line="240" w:lineRule="auto"/>
            </w:pPr>
          </w:p>
        </w:tc>
      </w:tr>
      <w:tr w:rsidR="00CD69D6">
        <w:trPr>
          <w:trHeight w:hRule="exact" w:val="830"/>
          <w:jc w:val="center"/>
        </w:trPr>
        <w:tc>
          <w:tcPr>
            <w:tcW w:w="1598" w:type="dxa"/>
            <w:vMerge/>
            <w:tcBorders>
              <w:top w:val="nil"/>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p>
        </w:tc>
        <w:tc>
          <w:tcPr>
            <w:tcW w:w="2448" w:type="dxa"/>
            <w:vMerge/>
            <w:tcBorders>
              <w:top w:val="nil"/>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p>
        </w:tc>
        <w:tc>
          <w:tcPr>
            <w:tcW w:w="3552" w:type="dxa"/>
            <w:vMerge/>
            <w:tcBorders>
              <w:top w:val="nil"/>
              <w:left w:val="single" w:sz="4" w:space="0" w:color="auto"/>
              <w:bottom w:val="nil"/>
              <w:right w:val="nil"/>
            </w:tcBorders>
            <w:shd w:val="clear" w:color="auto" w:fill="FFFFFF"/>
          </w:tcPr>
          <w:p w:rsidR="00CD69D6" w:rsidRDefault="00CD69D6">
            <w:pPr>
              <w:pStyle w:val="Other0"/>
              <w:shd w:val="clear" w:color="auto" w:fill="auto"/>
              <w:spacing w:line="240" w:lineRule="auto"/>
            </w:pPr>
          </w:p>
        </w:tc>
        <w:tc>
          <w:tcPr>
            <w:tcW w:w="1526"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57" w:lineRule="auto"/>
            </w:pPr>
            <w:r>
              <w:rPr>
                <w:rStyle w:val="Other"/>
                <w:color w:val="000000"/>
              </w:rPr>
              <w:t>Tržišna vrijednost nekretnina koje su predmet sklopljenih ugovora</w:t>
            </w:r>
          </w:p>
        </w:tc>
        <w:tc>
          <w:tcPr>
            <w:tcW w:w="1128"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r>
              <w:rPr>
                <w:rStyle w:val="Other"/>
                <w:color w:val="000000"/>
              </w:rPr>
              <w:t>Vrijednost HRK</w:t>
            </w:r>
          </w:p>
        </w:tc>
        <w:tc>
          <w:tcPr>
            <w:tcW w:w="1277" w:type="dxa"/>
            <w:tcBorders>
              <w:top w:val="single" w:sz="4" w:space="0" w:color="auto"/>
              <w:left w:val="single" w:sz="4" w:space="0" w:color="auto"/>
              <w:bottom w:val="nil"/>
              <w:right w:val="nil"/>
            </w:tcBorders>
            <w:shd w:val="clear" w:color="auto" w:fill="FFFFFF"/>
          </w:tcPr>
          <w:p w:rsidR="00CD69D6" w:rsidRDefault="00CD69D6">
            <w:pPr>
              <w:pStyle w:val="Other0"/>
              <w:shd w:val="clear" w:color="auto" w:fill="auto"/>
              <w:spacing w:line="240" w:lineRule="auto"/>
            </w:pPr>
            <w:r>
              <w:rPr>
                <w:rStyle w:val="Other"/>
                <w:color w:val="000000"/>
              </w:rPr>
              <w:t>Polazna:</w:t>
            </w:r>
          </w:p>
          <w:p w:rsidR="00185003" w:rsidRDefault="00CD69D6">
            <w:pPr>
              <w:pStyle w:val="Other0"/>
              <w:shd w:val="clear" w:color="auto" w:fill="auto"/>
              <w:spacing w:line="240" w:lineRule="auto"/>
              <w:rPr>
                <w:rStyle w:val="Other"/>
                <w:color w:val="000000"/>
              </w:rPr>
            </w:pPr>
            <w:r>
              <w:rPr>
                <w:rStyle w:val="Other"/>
                <w:color w:val="000000"/>
              </w:rPr>
              <w:t xml:space="preserve">7.300.000 </w:t>
            </w:r>
          </w:p>
          <w:p w:rsidR="00CD69D6" w:rsidRDefault="00CD69D6">
            <w:pPr>
              <w:pStyle w:val="Other0"/>
              <w:shd w:val="clear" w:color="auto" w:fill="auto"/>
              <w:spacing w:line="240" w:lineRule="auto"/>
            </w:pPr>
            <w:r>
              <w:rPr>
                <w:rStyle w:val="Other"/>
                <w:color w:val="000000"/>
              </w:rPr>
              <w:t>(3.090.500)</w:t>
            </w:r>
          </w:p>
          <w:p w:rsidR="00CD69D6" w:rsidRDefault="00CD69D6">
            <w:pPr>
              <w:pStyle w:val="Other0"/>
              <w:shd w:val="clear" w:color="auto" w:fill="auto"/>
              <w:spacing w:line="240" w:lineRule="auto"/>
            </w:pPr>
            <w:r>
              <w:rPr>
                <w:rStyle w:val="Other"/>
                <w:color w:val="000000"/>
              </w:rPr>
              <w:t>Ciljana:</w:t>
            </w:r>
          </w:p>
          <w:p w:rsidR="00CD69D6" w:rsidRDefault="00CD69D6">
            <w:pPr>
              <w:pStyle w:val="Other0"/>
              <w:shd w:val="clear" w:color="auto" w:fill="auto"/>
              <w:spacing w:line="240" w:lineRule="auto"/>
            </w:pPr>
            <w:r>
              <w:rPr>
                <w:rStyle w:val="Other"/>
                <w:color w:val="000000"/>
              </w:rPr>
              <w:t>3.200.000</w:t>
            </w:r>
          </w:p>
        </w:tc>
        <w:tc>
          <w:tcPr>
            <w:tcW w:w="1157"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r>
              <w:rPr>
                <w:rStyle w:val="Other"/>
                <w:color w:val="000000"/>
              </w:rPr>
              <w:t>1.616.200</w:t>
            </w:r>
          </w:p>
        </w:tc>
        <w:tc>
          <w:tcPr>
            <w:tcW w:w="2069" w:type="dxa"/>
            <w:vMerge/>
            <w:tcBorders>
              <w:top w:val="nil"/>
              <w:left w:val="single" w:sz="4" w:space="0" w:color="auto"/>
              <w:bottom w:val="nil"/>
              <w:right w:val="single" w:sz="4" w:space="0" w:color="auto"/>
            </w:tcBorders>
            <w:shd w:val="clear" w:color="auto" w:fill="FFFFFF"/>
            <w:vAlign w:val="center"/>
          </w:tcPr>
          <w:p w:rsidR="00CD69D6" w:rsidRDefault="00CD69D6">
            <w:pPr>
              <w:pStyle w:val="Other0"/>
              <w:shd w:val="clear" w:color="auto" w:fill="auto"/>
              <w:spacing w:line="240" w:lineRule="auto"/>
            </w:pPr>
          </w:p>
        </w:tc>
      </w:tr>
      <w:tr w:rsidR="00CD69D6">
        <w:trPr>
          <w:trHeight w:hRule="exact" w:val="1248"/>
          <w:jc w:val="center"/>
        </w:trPr>
        <w:tc>
          <w:tcPr>
            <w:tcW w:w="1598" w:type="dxa"/>
            <w:vMerge w:val="restart"/>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jc w:val="left"/>
            </w:pPr>
            <w:r>
              <w:rPr>
                <w:rStyle w:val="Other"/>
                <w:color w:val="000000"/>
              </w:rPr>
              <w:t>3. Nekretnine u vlasništvu RH kojima upravlja Ministarstvo staviti u funkciju gospodarskog napretka sklapanjem ugovora kojim se rješavaju imovinskopravni odnosi darovanjem</w:t>
            </w:r>
          </w:p>
        </w:tc>
        <w:tc>
          <w:tcPr>
            <w:tcW w:w="2448" w:type="dxa"/>
            <w:vMerge w:val="restart"/>
            <w:tcBorders>
              <w:top w:val="single" w:sz="4" w:space="0" w:color="auto"/>
              <w:left w:val="single" w:sz="4" w:space="0" w:color="auto"/>
              <w:bottom w:val="nil"/>
              <w:right w:val="nil"/>
            </w:tcBorders>
            <w:shd w:val="clear" w:color="auto" w:fill="FFFFFF"/>
            <w:vAlign w:val="bottom"/>
          </w:tcPr>
          <w:p w:rsidR="00CD69D6" w:rsidRDefault="00CD69D6">
            <w:pPr>
              <w:pStyle w:val="Other0"/>
              <w:shd w:val="clear" w:color="auto" w:fill="auto"/>
              <w:jc w:val="left"/>
            </w:pPr>
            <w:r>
              <w:rPr>
                <w:rStyle w:val="Other"/>
                <w:color w:val="000000"/>
              </w:rPr>
              <w:t>U slučajevima u kojima su ostvarene zakonske pretpostavke za ove načine raspolaganja, poduzet će se slijedeće aktivnosti:</w:t>
            </w:r>
          </w:p>
          <w:p w:rsidR="00CD69D6" w:rsidRDefault="00CD69D6">
            <w:pPr>
              <w:pStyle w:val="Other0"/>
              <w:shd w:val="clear" w:color="auto" w:fill="auto"/>
              <w:jc w:val="left"/>
            </w:pPr>
            <w:r>
              <w:rPr>
                <w:rStyle w:val="Other"/>
                <w:color w:val="000000"/>
              </w:rPr>
              <w:t>- prikupljanje dokumentacije o nekretninama potrebne za rješavanje imovinskopravnih odnosa i evidentiranje nekretnina u internom registru Ministarstva</w:t>
            </w:r>
          </w:p>
          <w:p w:rsidR="00CD69D6" w:rsidRDefault="00CD69D6">
            <w:pPr>
              <w:pStyle w:val="Other0"/>
              <w:shd w:val="clear" w:color="auto" w:fill="auto"/>
              <w:jc w:val="left"/>
            </w:pPr>
            <w:r>
              <w:rPr>
                <w:rStyle w:val="Other"/>
                <w:color w:val="000000"/>
              </w:rPr>
              <w:t>- procjena tržišne vrijednosti nekretnina</w:t>
            </w:r>
          </w:p>
          <w:p w:rsidR="00CD69D6" w:rsidRDefault="00CD69D6">
            <w:pPr>
              <w:pStyle w:val="Other0"/>
              <w:shd w:val="clear" w:color="auto" w:fill="auto"/>
              <w:jc w:val="left"/>
            </w:pPr>
            <w:r>
              <w:rPr>
                <w:rStyle w:val="Other"/>
                <w:color w:val="000000"/>
              </w:rPr>
              <w:t>- pribavljanje mišljenja nadležnih tijela</w:t>
            </w:r>
          </w:p>
          <w:p w:rsidR="00CD69D6" w:rsidRDefault="00CD69D6">
            <w:pPr>
              <w:pStyle w:val="Other0"/>
              <w:shd w:val="clear" w:color="auto" w:fill="auto"/>
              <w:jc w:val="left"/>
            </w:pPr>
            <w:r>
              <w:rPr>
                <w:rStyle w:val="Other"/>
                <w:color w:val="000000"/>
              </w:rPr>
              <w:t>- donošenje odluke od strane tijela nadležnog u skladu s ZUDI</w:t>
            </w:r>
          </w:p>
          <w:p w:rsidR="00CD69D6" w:rsidRDefault="00CD69D6">
            <w:pPr>
              <w:pStyle w:val="Other0"/>
              <w:shd w:val="clear" w:color="auto" w:fill="auto"/>
              <w:jc w:val="left"/>
            </w:pPr>
            <w:r>
              <w:rPr>
                <w:rStyle w:val="Other"/>
                <w:color w:val="000000"/>
              </w:rPr>
              <w:t>- sklapanje ugovora</w:t>
            </w:r>
          </w:p>
          <w:p w:rsidR="00CD69D6" w:rsidRDefault="00185003">
            <w:pPr>
              <w:pStyle w:val="Other0"/>
              <w:shd w:val="clear" w:color="auto" w:fill="auto"/>
              <w:jc w:val="left"/>
            </w:pPr>
            <w:r>
              <w:rPr>
                <w:rStyle w:val="Other"/>
                <w:color w:val="000000"/>
              </w:rPr>
              <w:t>- evidentiranje otu</w:t>
            </w:r>
            <w:r w:rsidR="00CD69D6">
              <w:rPr>
                <w:rStyle w:val="Other"/>
                <w:color w:val="000000"/>
              </w:rPr>
              <w:t>đenja u internom registru Ministarstva</w:t>
            </w:r>
          </w:p>
        </w:tc>
        <w:tc>
          <w:tcPr>
            <w:tcW w:w="3552" w:type="dxa"/>
            <w:vMerge w:val="restart"/>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jc w:val="left"/>
            </w:pPr>
            <w:r>
              <w:rPr>
                <w:rStyle w:val="Other"/>
                <w:color w:val="000000"/>
              </w:rPr>
              <w:t>Ciljana vrijednost za broj i vrijednost ugovora o darovanju je premašena zbog</w:t>
            </w:r>
            <w:r w:rsidR="00185003">
              <w:rPr>
                <w:rStyle w:val="Other"/>
                <w:color w:val="000000"/>
              </w:rPr>
              <w:t xml:space="preserve"> velikog interesa jedinica lokal</w:t>
            </w:r>
            <w:r>
              <w:rPr>
                <w:rStyle w:val="Other"/>
                <w:color w:val="000000"/>
              </w:rPr>
              <w:t>ne samouprave za osnivanjem i razvojem poduzetničkih zona i poduzetničkih potpornih institucija. Razlog tome je što se nekretnine darovane JLS-ovima za poduzetničke zone prodaju poduzetnicima i time ostvaruju prihodi, a poduzetničke potporne institucije omogućavaju stvaranje korisnički orijentiranog poduzetničkog okruženja. Ugovor sa najvećom vrijednosti darovanja sklopljen je sa Gradom Splitom u vrijednosti 137.900.000,00 kn u svrhu izgradnje Tehnološkog parka Split (Dračevac) i prometnog centra grada Splita. Nadalje, Gradu Novalji darovano je zemljište u vrijednosti 49.150.000,00 kuna u svrhu osnivanja poduzetničke zone "Zaglav-Prozor", a Općini Marija Bistrica je darovano zemljište i 8 poslovnih zgrada u svrhu izgradnje Poduzetničke zone "Marija Bistrica", procijenjene vrijednosti 11.980.000,00 kuna.</w:t>
            </w:r>
          </w:p>
        </w:tc>
        <w:tc>
          <w:tcPr>
            <w:tcW w:w="1526"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57" w:lineRule="auto"/>
            </w:pPr>
            <w:r>
              <w:rPr>
                <w:rStyle w:val="Other"/>
                <w:color w:val="000000"/>
              </w:rPr>
              <w:t>Broj sklopljenih ugovora o darovanju</w:t>
            </w:r>
          </w:p>
        </w:tc>
        <w:tc>
          <w:tcPr>
            <w:tcW w:w="1128"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r>
              <w:rPr>
                <w:rStyle w:val="Other"/>
                <w:color w:val="000000"/>
              </w:rPr>
              <w:t>Broj</w:t>
            </w:r>
          </w:p>
        </w:tc>
        <w:tc>
          <w:tcPr>
            <w:tcW w:w="1277" w:type="dxa"/>
            <w:tcBorders>
              <w:top w:val="single" w:sz="4" w:space="0" w:color="auto"/>
              <w:left w:val="single" w:sz="4" w:space="0" w:color="auto"/>
              <w:bottom w:val="nil"/>
              <w:right w:val="nil"/>
            </w:tcBorders>
            <w:shd w:val="clear" w:color="auto" w:fill="FFFFFF"/>
            <w:vAlign w:val="center"/>
          </w:tcPr>
          <w:p w:rsidR="00185003" w:rsidRDefault="00CD69D6">
            <w:pPr>
              <w:pStyle w:val="Other0"/>
              <w:shd w:val="clear" w:color="auto" w:fill="auto"/>
              <w:rPr>
                <w:rStyle w:val="Other"/>
                <w:color w:val="000000"/>
              </w:rPr>
            </w:pPr>
            <w:r>
              <w:rPr>
                <w:rStyle w:val="Other"/>
                <w:color w:val="000000"/>
              </w:rPr>
              <w:t xml:space="preserve">Polazna: 4 </w:t>
            </w:r>
          </w:p>
          <w:p w:rsidR="00185003" w:rsidRDefault="00CD69D6">
            <w:pPr>
              <w:pStyle w:val="Other0"/>
              <w:shd w:val="clear" w:color="auto" w:fill="auto"/>
              <w:rPr>
                <w:rStyle w:val="Other"/>
                <w:color w:val="000000"/>
              </w:rPr>
            </w:pPr>
            <w:r>
              <w:rPr>
                <w:rStyle w:val="Other"/>
                <w:color w:val="000000"/>
              </w:rPr>
              <w:t xml:space="preserve">(16) </w:t>
            </w:r>
          </w:p>
          <w:p w:rsidR="00CD69D6" w:rsidRDefault="00CD69D6">
            <w:pPr>
              <w:pStyle w:val="Other0"/>
              <w:shd w:val="clear" w:color="auto" w:fill="auto"/>
            </w:pPr>
            <w:r>
              <w:rPr>
                <w:rStyle w:val="Other"/>
                <w:color w:val="000000"/>
              </w:rPr>
              <w:t>Ciljana: 6</w:t>
            </w:r>
          </w:p>
        </w:tc>
        <w:tc>
          <w:tcPr>
            <w:tcW w:w="1157"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r>
              <w:rPr>
                <w:rStyle w:val="Other"/>
                <w:color w:val="000000"/>
              </w:rPr>
              <w:t>10</w:t>
            </w:r>
          </w:p>
        </w:tc>
        <w:tc>
          <w:tcPr>
            <w:tcW w:w="2069" w:type="dxa"/>
            <w:vMerge/>
            <w:tcBorders>
              <w:top w:val="nil"/>
              <w:left w:val="single" w:sz="4" w:space="0" w:color="auto"/>
              <w:bottom w:val="nil"/>
              <w:right w:val="single" w:sz="4" w:space="0" w:color="auto"/>
            </w:tcBorders>
            <w:shd w:val="clear" w:color="auto" w:fill="FFFFFF"/>
            <w:vAlign w:val="center"/>
          </w:tcPr>
          <w:p w:rsidR="00CD69D6" w:rsidRDefault="00CD69D6">
            <w:pPr>
              <w:pStyle w:val="Other0"/>
              <w:shd w:val="clear" w:color="auto" w:fill="auto"/>
              <w:spacing w:line="240" w:lineRule="auto"/>
            </w:pPr>
          </w:p>
        </w:tc>
      </w:tr>
      <w:tr w:rsidR="00CD69D6">
        <w:trPr>
          <w:trHeight w:hRule="exact" w:val="1459"/>
          <w:jc w:val="center"/>
        </w:trPr>
        <w:tc>
          <w:tcPr>
            <w:tcW w:w="1598" w:type="dxa"/>
            <w:vMerge/>
            <w:tcBorders>
              <w:top w:val="nil"/>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line="240" w:lineRule="auto"/>
            </w:pPr>
          </w:p>
        </w:tc>
        <w:tc>
          <w:tcPr>
            <w:tcW w:w="2448" w:type="dxa"/>
            <w:vMerge/>
            <w:tcBorders>
              <w:top w:val="nil"/>
              <w:left w:val="single" w:sz="4" w:space="0" w:color="auto"/>
              <w:bottom w:val="single" w:sz="4" w:space="0" w:color="auto"/>
              <w:right w:val="nil"/>
            </w:tcBorders>
            <w:shd w:val="clear" w:color="auto" w:fill="FFFFFF"/>
            <w:vAlign w:val="bottom"/>
          </w:tcPr>
          <w:p w:rsidR="00CD69D6" w:rsidRDefault="00CD69D6">
            <w:pPr>
              <w:pStyle w:val="Other0"/>
              <w:shd w:val="clear" w:color="auto" w:fill="auto"/>
              <w:spacing w:line="240" w:lineRule="auto"/>
            </w:pPr>
          </w:p>
        </w:tc>
        <w:tc>
          <w:tcPr>
            <w:tcW w:w="3552" w:type="dxa"/>
            <w:vMerge/>
            <w:tcBorders>
              <w:top w:val="nil"/>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line="240" w:lineRule="auto"/>
            </w:pPr>
          </w:p>
        </w:tc>
        <w:tc>
          <w:tcPr>
            <w:tcW w:w="1526"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pPr>
            <w:r>
              <w:rPr>
                <w:rStyle w:val="Other"/>
                <w:color w:val="000000"/>
              </w:rPr>
              <w:t>Tržišna vrijednost nekretnina koje su predmet sklopljenih ugovora</w:t>
            </w:r>
          </w:p>
        </w:tc>
        <w:tc>
          <w:tcPr>
            <w:tcW w:w="1128"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line="240" w:lineRule="auto"/>
            </w:pPr>
            <w:r>
              <w:rPr>
                <w:rStyle w:val="Other"/>
                <w:color w:val="000000"/>
              </w:rPr>
              <w:t>Vrijednost HRK</w:t>
            </w:r>
          </w:p>
        </w:tc>
        <w:tc>
          <w:tcPr>
            <w:tcW w:w="1277"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line="240" w:lineRule="auto"/>
            </w:pPr>
            <w:r>
              <w:rPr>
                <w:rStyle w:val="Other"/>
                <w:color w:val="000000"/>
              </w:rPr>
              <w:t>Polazna:</w:t>
            </w:r>
          </w:p>
          <w:p w:rsidR="00CD69D6" w:rsidRDefault="00CD69D6">
            <w:pPr>
              <w:pStyle w:val="Other0"/>
              <w:shd w:val="clear" w:color="auto" w:fill="auto"/>
              <w:spacing w:line="240" w:lineRule="auto"/>
            </w:pPr>
            <w:r>
              <w:rPr>
                <w:rStyle w:val="Other"/>
                <w:color w:val="000000"/>
              </w:rPr>
              <w:t>6.000.000</w:t>
            </w:r>
          </w:p>
          <w:p w:rsidR="00CD69D6" w:rsidRDefault="00CD69D6">
            <w:pPr>
              <w:pStyle w:val="Other0"/>
              <w:shd w:val="clear" w:color="auto" w:fill="auto"/>
              <w:spacing w:line="240" w:lineRule="auto"/>
            </w:pPr>
            <w:r>
              <w:rPr>
                <w:rStyle w:val="Other"/>
                <w:color w:val="000000"/>
              </w:rPr>
              <w:t>(136.975.000)</w:t>
            </w:r>
          </w:p>
          <w:p w:rsidR="00CD69D6" w:rsidRDefault="00CD69D6">
            <w:pPr>
              <w:pStyle w:val="Other0"/>
              <w:shd w:val="clear" w:color="auto" w:fill="auto"/>
              <w:spacing w:line="240" w:lineRule="auto"/>
            </w:pPr>
            <w:r>
              <w:rPr>
                <w:rStyle w:val="Other"/>
                <w:color w:val="000000"/>
              </w:rPr>
              <w:t>Ciljana:</w:t>
            </w:r>
          </w:p>
          <w:p w:rsidR="00CD69D6" w:rsidRDefault="00CD69D6">
            <w:pPr>
              <w:pStyle w:val="Other0"/>
              <w:shd w:val="clear" w:color="auto" w:fill="auto"/>
              <w:spacing w:line="240" w:lineRule="auto"/>
            </w:pPr>
            <w:r>
              <w:rPr>
                <w:rStyle w:val="Other"/>
                <w:color w:val="000000"/>
              </w:rPr>
              <w:t>20.000.000</w:t>
            </w:r>
          </w:p>
        </w:tc>
        <w:tc>
          <w:tcPr>
            <w:tcW w:w="1157"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line="240" w:lineRule="auto"/>
            </w:pPr>
            <w:r>
              <w:rPr>
                <w:rStyle w:val="Other"/>
                <w:color w:val="000000"/>
              </w:rPr>
              <w:t>227.596.800</w:t>
            </w:r>
          </w:p>
        </w:tc>
        <w:tc>
          <w:tcPr>
            <w:tcW w:w="2069" w:type="dxa"/>
            <w:vMerge/>
            <w:tcBorders>
              <w:top w:val="nil"/>
              <w:left w:val="single" w:sz="4" w:space="0" w:color="auto"/>
              <w:bottom w:val="single" w:sz="4" w:space="0" w:color="auto"/>
              <w:right w:val="single" w:sz="4" w:space="0" w:color="auto"/>
            </w:tcBorders>
            <w:shd w:val="clear" w:color="auto" w:fill="FFFFFF"/>
            <w:vAlign w:val="center"/>
          </w:tcPr>
          <w:p w:rsidR="00CD69D6" w:rsidRDefault="00CD69D6">
            <w:pPr>
              <w:pStyle w:val="Other0"/>
              <w:shd w:val="clear" w:color="auto" w:fill="auto"/>
              <w:spacing w:line="240" w:lineRule="auto"/>
            </w:pPr>
          </w:p>
        </w:tc>
      </w:tr>
    </w:tbl>
    <w:p w:rsidR="00CD69D6" w:rsidRDefault="00CD69D6">
      <w:pPr>
        <w:autoSpaceDE w:val="0"/>
        <w:autoSpaceDN w:val="0"/>
        <w:adjustRightInd w:val="0"/>
        <w:spacing w:line="20" w:lineRule="exact"/>
        <w:rPr>
          <w:color w:val="auto"/>
          <w:sz w:val="2"/>
          <w:szCs w:val="2"/>
        </w:rPr>
      </w:pPr>
      <w:r>
        <w:rPr>
          <w:color w:val="auto"/>
          <w:sz w:val="2"/>
          <w:szCs w:val="2"/>
        </w:rPr>
        <w:br w:type="page"/>
      </w:r>
    </w:p>
    <w:tbl>
      <w:tblPr>
        <w:tblW w:w="0" w:type="auto"/>
        <w:jc w:val="center"/>
        <w:tblLayout w:type="fixed"/>
        <w:tblCellMar>
          <w:left w:w="0" w:type="dxa"/>
          <w:right w:w="0" w:type="dxa"/>
        </w:tblCellMar>
        <w:tblLook w:val="0000" w:firstRow="0" w:lastRow="0" w:firstColumn="0" w:lastColumn="0" w:noHBand="0" w:noVBand="0"/>
      </w:tblPr>
      <w:tblGrid>
        <w:gridCol w:w="1598"/>
        <w:gridCol w:w="2448"/>
        <w:gridCol w:w="3552"/>
        <w:gridCol w:w="1526"/>
        <w:gridCol w:w="1128"/>
        <w:gridCol w:w="1277"/>
        <w:gridCol w:w="1157"/>
        <w:gridCol w:w="2069"/>
      </w:tblGrid>
      <w:tr w:rsidR="00CD69D6">
        <w:trPr>
          <w:trHeight w:hRule="exact" w:val="1224"/>
          <w:jc w:val="center"/>
        </w:trPr>
        <w:tc>
          <w:tcPr>
            <w:tcW w:w="14755" w:type="dxa"/>
            <w:gridSpan w:val="8"/>
            <w:tcBorders>
              <w:top w:val="single" w:sz="4" w:space="0" w:color="auto"/>
              <w:left w:val="single" w:sz="4" w:space="0" w:color="auto"/>
              <w:bottom w:val="nil"/>
              <w:right w:val="single" w:sz="4" w:space="0" w:color="auto"/>
            </w:tcBorders>
            <w:shd w:val="clear" w:color="auto" w:fill="66CBFF"/>
            <w:vAlign w:val="bottom"/>
          </w:tcPr>
          <w:p w:rsidR="00185003" w:rsidRDefault="00CD69D6">
            <w:pPr>
              <w:pStyle w:val="Other0"/>
              <w:shd w:val="clear" w:color="auto" w:fill="auto"/>
              <w:spacing w:line="240" w:lineRule="auto"/>
              <w:rPr>
                <w:rStyle w:val="Other"/>
                <w:b/>
                <w:bCs/>
                <w:color w:val="000000"/>
                <w:sz w:val="17"/>
                <w:szCs w:val="17"/>
              </w:rPr>
            </w:pPr>
            <w:r>
              <w:rPr>
                <w:rStyle w:val="Other"/>
                <w:b/>
                <w:bCs/>
                <w:color w:val="000000"/>
                <w:sz w:val="17"/>
                <w:szCs w:val="17"/>
              </w:rPr>
              <w:t>POSEBAN CILJ 1. Učinkovito upravljanje nekretninama u vlasništvu Republike Hrvatske</w:t>
            </w:r>
          </w:p>
          <w:p w:rsidR="00CD69D6" w:rsidRDefault="00CD69D6">
            <w:pPr>
              <w:pStyle w:val="Other0"/>
              <w:shd w:val="clear" w:color="auto" w:fill="auto"/>
              <w:spacing w:line="240" w:lineRule="auto"/>
              <w:rPr>
                <w:sz w:val="17"/>
                <w:szCs w:val="17"/>
              </w:rPr>
            </w:pPr>
            <w:r>
              <w:rPr>
                <w:rStyle w:val="Other"/>
                <w:b/>
                <w:bCs/>
                <w:color w:val="000000"/>
                <w:sz w:val="17"/>
                <w:szCs w:val="17"/>
              </w:rPr>
              <w:t xml:space="preserve"> </w:t>
            </w:r>
            <w:r>
              <w:rPr>
                <w:rStyle w:val="Other"/>
                <w:b/>
                <w:bCs/>
                <w:color w:val="FF0000"/>
                <w:sz w:val="17"/>
                <w:szCs w:val="17"/>
              </w:rPr>
              <w:t>AKTIVNOSTI SA JEDINICAMA LOKALNE I PODRUČNE (REGIONALNE) SAMOUPRAVE</w:t>
            </w:r>
          </w:p>
          <w:p w:rsidR="00CD69D6" w:rsidRDefault="00CD69D6">
            <w:pPr>
              <w:pStyle w:val="Other0"/>
              <w:shd w:val="clear" w:color="auto" w:fill="auto"/>
              <w:spacing w:line="240" w:lineRule="auto"/>
              <w:rPr>
                <w:sz w:val="17"/>
                <w:szCs w:val="17"/>
              </w:rPr>
            </w:pPr>
            <w:r>
              <w:rPr>
                <w:rStyle w:val="Other"/>
                <w:b/>
                <w:bCs/>
                <w:color w:val="000000"/>
                <w:sz w:val="17"/>
                <w:szCs w:val="17"/>
              </w:rPr>
              <w:t>Realizacija aktivnosti za razdoblje: siječanj - prosinac 2020.</w:t>
            </w:r>
          </w:p>
          <w:p w:rsidR="00CD69D6" w:rsidRDefault="00CD69D6">
            <w:pPr>
              <w:pStyle w:val="Other0"/>
              <w:shd w:val="clear" w:color="auto" w:fill="auto"/>
              <w:spacing w:line="257" w:lineRule="auto"/>
              <w:rPr>
                <w:sz w:val="17"/>
                <w:szCs w:val="17"/>
              </w:rPr>
            </w:pPr>
            <w:r>
              <w:rPr>
                <w:rStyle w:val="Other"/>
                <w:b/>
                <w:bCs/>
                <w:color w:val="000000"/>
                <w:sz w:val="17"/>
                <w:szCs w:val="17"/>
              </w:rPr>
              <w:t>MJERA 1. Smanjenje portfelja nekretnina kojim upravlja Ministarstvo prostornoga uređenja, graditeljstva i državne imovine i CERP putem prodaje, razvrgnuća suvlasničkih zajednica i darovanjem u korist jedinica lokalne i područne (regionalne) samouprave - nastavak</w:t>
            </w:r>
          </w:p>
        </w:tc>
      </w:tr>
      <w:tr w:rsidR="00CD69D6">
        <w:trPr>
          <w:trHeight w:hRule="exact" w:val="1070"/>
          <w:jc w:val="center"/>
        </w:trPr>
        <w:tc>
          <w:tcPr>
            <w:tcW w:w="1598"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spacing w:line="240" w:lineRule="auto"/>
              <w:rPr>
                <w:sz w:val="15"/>
                <w:szCs w:val="15"/>
              </w:rPr>
            </w:pPr>
            <w:r>
              <w:rPr>
                <w:rStyle w:val="Other"/>
                <w:b/>
                <w:bCs/>
                <w:color w:val="000000"/>
                <w:sz w:val="15"/>
                <w:szCs w:val="15"/>
              </w:rPr>
              <w:t>AKTIVNOSTI/</w:t>
            </w:r>
          </w:p>
          <w:p w:rsidR="00CD69D6" w:rsidRDefault="00CD69D6">
            <w:pPr>
              <w:pStyle w:val="Other0"/>
              <w:shd w:val="clear" w:color="auto" w:fill="auto"/>
              <w:spacing w:line="240" w:lineRule="auto"/>
              <w:rPr>
                <w:sz w:val="15"/>
                <w:szCs w:val="15"/>
              </w:rPr>
            </w:pPr>
            <w:r>
              <w:rPr>
                <w:rStyle w:val="Other"/>
                <w:b/>
                <w:bCs/>
                <w:color w:val="000000"/>
                <w:sz w:val="15"/>
                <w:szCs w:val="15"/>
              </w:rPr>
              <w:t>NAČIN OSTVARENJA</w:t>
            </w:r>
          </w:p>
        </w:tc>
        <w:tc>
          <w:tcPr>
            <w:tcW w:w="2448"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spacing w:line="240" w:lineRule="auto"/>
              <w:rPr>
                <w:sz w:val="15"/>
                <w:szCs w:val="15"/>
              </w:rPr>
            </w:pPr>
            <w:r>
              <w:rPr>
                <w:rStyle w:val="Other"/>
                <w:b/>
                <w:bCs/>
                <w:color w:val="000000"/>
                <w:sz w:val="15"/>
                <w:szCs w:val="15"/>
              </w:rPr>
              <w:t>OPIS AKTIVNOSTI</w:t>
            </w:r>
          </w:p>
        </w:tc>
        <w:tc>
          <w:tcPr>
            <w:tcW w:w="3552"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spacing w:line="240" w:lineRule="auto"/>
              <w:rPr>
                <w:sz w:val="15"/>
                <w:szCs w:val="15"/>
              </w:rPr>
            </w:pPr>
            <w:r>
              <w:rPr>
                <w:rStyle w:val="Other"/>
                <w:b/>
                <w:bCs/>
                <w:color w:val="000000"/>
                <w:sz w:val="15"/>
                <w:szCs w:val="15"/>
              </w:rPr>
              <w:t>OPIS REALIZACIJE AKTIVNOSTI</w:t>
            </w:r>
          </w:p>
        </w:tc>
        <w:tc>
          <w:tcPr>
            <w:tcW w:w="1526"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spacing w:line="240" w:lineRule="auto"/>
              <w:rPr>
                <w:sz w:val="15"/>
                <w:szCs w:val="15"/>
              </w:rPr>
            </w:pPr>
            <w:r>
              <w:rPr>
                <w:rStyle w:val="Other"/>
                <w:b/>
                <w:bCs/>
                <w:color w:val="000000"/>
                <w:sz w:val="15"/>
                <w:szCs w:val="15"/>
              </w:rPr>
              <w:t>POKAZATELJI</w:t>
            </w:r>
          </w:p>
          <w:p w:rsidR="00CD69D6" w:rsidRDefault="00CD69D6">
            <w:pPr>
              <w:pStyle w:val="Other0"/>
              <w:shd w:val="clear" w:color="auto" w:fill="auto"/>
              <w:spacing w:line="240" w:lineRule="auto"/>
              <w:rPr>
                <w:sz w:val="15"/>
                <w:szCs w:val="15"/>
              </w:rPr>
            </w:pPr>
            <w:r>
              <w:rPr>
                <w:rStyle w:val="Other"/>
                <w:b/>
                <w:bCs/>
                <w:color w:val="000000"/>
                <w:sz w:val="15"/>
                <w:szCs w:val="15"/>
              </w:rPr>
              <w:t>REZULTATA</w:t>
            </w:r>
          </w:p>
        </w:tc>
        <w:tc>
          <w:tcPr>
            <w:tcW w:w="1128"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rPr>
                <w:sz w:val="15"/>
                <w:szCs w:val="15"/>
              </w:rPr>
            </w:pPr>
            <w:r>
              <w:rPr>
                <w:rStyle w:val="Other"/>
                <w:b/>
                <w:bCs/>
                <w:color w:val="000000"/>
                <w:sz w:val="15"/>
                <w:szCs w:val="15"/>
              </w:rPr>
              <w:t>MJERNA JEDINICA ZA POKAZATELJ REZULTATA</w:t>
            </w:r>
          </w:p>
        </w:tc>
        <w:tc>
          <w:tcPr>
            <w:tcW w:w="1277"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rPr>
                <w:sz w:val="15"/>
                <w:szCs w:val="15"/>
              </w:rPr>
            </w:pPr>
            <w:r>
              <w:rPr>
                <w:rStyle w:val="Other"/>
                <w:b/>
                <w:bCs/>
                <w:color w:val="000000"/>
                <w:sz w:val="15"/>
                <w:szCs w:val="15"/>
              </w:rPr>
              <w:t>POLAZNA I</w:t>
            </w:r>
          </w:p>
          <w:p w:rsidR="00CD69D6" w:rsidRDefault="00CD69D6">
            <w:pPr>
              <w:pStyle w:val="Other0"/>
              <w:shd w:val="clear" w:color="auto" w:fill="auto"/>
              <w:rPr>
                <w:sz w:val="15"/>
                <w:szCs w:val="15"/>
              </w:rPr>
            </w:pPr>
            <w:r>
              <w:rPr>
                <w:rStyle w:val="Other"/>
                <w:b/>
                <w:bCs/>
                <w:color w:val="000000"/>
                <w:sz w:val="15"/>
                <w:szCs w:val="15"/>
              </w:rPr>
              <w:t>CILJANA VRIJEDNOST MJERNE JEDINICE*</w:t>
            </w:r>
          </w:p>
        </w:tc>
        <w:tc>
          <w:tcPr>
            <w:tcW w:w="1157"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spacing w:line="240" w:lineRule="auto"/>
              <w:rPr>
                <w:sz w:val="15"/>
                <w:szCs w:val="15"/>
              </w:rPr>
            </w:pPr>
            <w:r>
              <w:rPr>
                <w:rStyle w:val="Other"/>
                <w:b/>
                <w:bCs/>
                <w:color w:val="000000"/>
                <w:sz w:val="15"/>
                <w:szCs w:val="15"/>
              </w:rPr>
              <w:t>OSTVARENA</w:t>
            </w:r>
          </w:p>
          <w:p w:rsidR="00CD69D6" w:rsidRDefault="00CD69D6">
            <w:pPr>
              <w:pStyle w:val="Other0"/>
              <w:shd w:val="clear" w:color="auto" w:fill="auto"/>
              <w:spacing w:line="240" w:lineRule="auto"/>
              <w:rPr>
                <w:sz w:val="15"/>
                <w:szCs w:val="15"/>
              </w:rPr>
            </w:pPr>
            <w:r>
              <w:rPr>
                <w:rStyle w:val="Other"/>
                <w:b/>
                <w:bCs/>
                <w:color w:val="000000"/>
                <w:sz w:val="15"/>
                <w:szCs w:val="15"/>
              </w:rPr>
              <w:t>VRIJEDNOST NA</w:t>
            </w:r>
          </w:p>
          <w:p w:rsidR="00CD69D6" w:rsidRDefault="00CD69D6">
            <w:pPr>
              <w:pStyle w:val="Other0"/>
              <w:shd w:val="clear" w:color="auto" w:fill="auto"/>
              <w:spacing w:line="240" w:lineRule="auto"/>
              <w:rPr>
                <w:sz w:val="15"/>
                <w:szCs w:val="15"/>
              </w:rPr>
            </w:pPr>
            <w:r>
              <w:rPr>
                <w:rStyle w:val="Other"/>
                <w:b/>
                <w:bCs/>
                <w:color w:val="000000"/>
                <w:sz w:val="15"/>
                <w:szCs w:val="15"/>
              </w:rPr>
              <w:t>DAN 31.12.2020.</w:t>
            </w:r>
          </w:p>
        </w:tc>
        <w:tc>
          <w:tcPr>
            <w:tcW w:w="2069" w:type="dxa"/>
            <w:tcBorders>
              <w:top w:val="single" w:sz="4" w:space="0" w:color="auto"/>
              <w:left w:val="single" w:sz="4" w:space="0" w:color="auto"/>
              <w:bottom w:val="nil"/>
              <w:right w:val="single" w:sz="4" w:space="0" w:color="auto"/>
            </w:tcBorders>
            <w:shd w:val="clear" w:color="auto" w:fill="66CBFF"/>
            <w:vAlign w:val="center"/>
          </w:tcPr>
          <w:p w:rsidR="00CD69D6" w:rsidRDefault="00CD69D6">
            <w:pPr>
              <w:pStyle w:val="Other0"/>
              <w:shd w:val="clear" w:color="auto" w:fill="auto"/>
            </w:pPr>
            <w:r>
              <w:rPr>
                <w:rStyle w:val="Other"/>
                <w:b/>
                <w:bCs/>
                <w:color w:val="000000"/>
              </w:rPr>
              <w:t>AKTIVNOSTI I PROJEKTI KOJI NISU BILI PLANIRANI U GODIŠNJEM PLANU UPRAVLJANJA DRŽAVNOM IMOVINOM ZA 2020. GODINU, A PRIDONIJELI SU REALIZACIJI MJERE</w:t>
            </w:r>
          </w:p>
        </w:tc>
      </w:tr>
      <w:tr w:rsidR="00CD69D6">
        <w:trPr>
          <w:trHeight w:hRule="exact" w:val="154"/>
          <w:jc w:val="center"/>
        </w:trPr>
        <w:tc>
          <w:tcPr>
            <w:tcW w:w="1598"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pPr>
            <w:r>
              <w:rPr>
                <w:rStyle w:val="Other"/>
                <w:b/>
                <w:bCs/>
                <w:color w:val="000000"/>
              </w:rPr>
              <w:t>1</w:t>
            </w:r>
          </w:p>
        </w:tc>
        <w:tc>
          <w:tcPr>
            <w:tcW w:w="2448"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pPr>
            <w:r>
              <w:rPr>
                <w:rStyle w:val="Other"/>
                <w:b/>
                <w:bCs/>
                <w:color w:val="000000"/>
              </w:rPr>
              <w:t>2</w:t>
            </w:r>
          </w:p>
        </w:tc>
        <w:tc>
          <w:tcPr>
            <w:tcW w:w="3552"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pPr>
            <w:r>
              <w:rPr>
                <w:rStyle w:val="Other"/>
                <w:b/>
                <w:bCs/>
                <w:color w:val="000000"/>
              </w:rPr>
              <w:t>3</w:t>
            </w:r>
          </w:p>
        </w:tc>
        <w:tc>
          <w:tcPr>
            <w:tcW w:w="1526"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pPr>
            <w:r>
              <w:rPr>
                <w:rStyle w:val="Other"/>
                <w:b/>
                <w:bCs/>
                <w:color w:val="000000"/>
              </w:rPr>
              <w:t>4</w:t>
            </w:r>
          </w:p>
        </w:tc>
        <w:tc>
          <w:tcPr>
            <w:tcW w:w="1128"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pPr>
            <w:r>
              <w:rPr>
                <w:rStyle w:val="Other"/>
                <w:b/>
                <w:bCs/>
                <w:color w:val="000000"/>
              </w:rPr>
              <w:t>5</w:t>
            </w:r>
          </w:p>
        </w:tc>
        <w:tc>
          <w:tcPr>
            <w:tcW w:w="1277"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pPr>
            <w:r>
              <w:rPr>
                <w:rStyle w:val="Other"/>
                <w:b/>
                <w:bCs/>
                <w:color w:val="000000"/>
              </w:rPr>
              <w:t>6</w:t>
            </w:r>
          </w:p>
        </w:tc>
        <w:tc>
          <w:tcPr>
            <w:tcW w:w="1157"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pPr>
            <w:r>
              <w:rPr>
                <w:rStyle w:val="Other"/>
                <w:b/>
                <w:bCs/>
                <w:color w:val="000000"/>
              </w:rPr>
              <w:t>7</w:t>
            </w:r>
          </w:p>
        </w:tc>
        <w:tc>
          <w:tcPr>
            <w:tcW w:w="2069" w:type="dxa"/>
            <w:tcBorders>
              <w:top w:val="single" w:sz="4" w:space="0" w:color="auto"/>
              <w:left w:val="single" w:sz="4" w:space="0" w:color="auto"/>
              <w:bottom w:val="nil"/>
              <w:right w:val="single" w:sz="4" w:space="0" w:color="auto"/>
            </w:tcBorders>
            <w:shd w:val="clear" w:color="auto" w:fill="66CBFF"/>
            <w:vAlign w:val="bottom"/>
          </w:tcPr>
          <w:p w:rsidR="00CD69D6" w:rsidRDefault="00CD69D6">
            <w:pPr>
              <w:pStyle w:val="Other0"/>
              <w:shd w:val="clear" w:color="auto" w:fill="auto"/>
              <w:spacing w:line="240" w:lineRule="auto"/>
            </w:pPr>
            <w:r>
              <w:rPr>
                <w:rStyle w:val="Other"/>
                <w:b/>
                <w:bCs/>
                <w:color w:val="000000"/>
              </w:rPr>
              <w:t>8</w:t>
            </w:r>
          </w:p>
        </w:tc>
      </w:tr>
      <w:tr w:rsidR="00CD69D6">
        <w:trPr>
          <w:trHeight w:hRule="exact" w:val="3288"/>
          <w:jc w:val="center"/>
        </w:trPr>
        <w:tc>
          <w:tcPr>
            <w:tcW w:w="1598"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jc w:val="left"/>
            </w:pPr>
            <w:r>
              <w:rPr>
                <w:rStyle w:val="Other"/>
                <w:color w:val="000000"/>
              </w:rPr>
              <w:t>4. Nekretnine u vlasništvu RH, koje predstavljaju javne površine i izgrađene komunalne i druge objekte, a kojima upravljaju jedinice lokalne samouprave na temelju posebnih zakona, prenijeti u vlasništvo jedinica lokalne samouprave, radi učinkovitijeg upravljanja i poticanja sveukupnog napretka</w:t>
            </w:r>
          </w:p>
        </w:tc>
        <w:tc>
          <w:tcPr>
            <w:tcW w:w="2448"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jc w:val="left"/>
            </w:pPr>
            <w:r>
              <w:rPr>
                <w:rStyle w:val="Other"/>
                <w:color w:val="000000"/>
              </w:rPr>
              <w:t>Izdavanje isprava podobnih za upis prava vlasništva jedinicama lokalne samouprave za nekretnine koje su u zemljišnim knjigama upisane kao vlasništvo RH i koje su se na dan 1. siječnja 2017. koristile kao groblja, mrtvačnice, spomenici, parkovi, trgovi, dječja igrališta, sportsko-rekreacijski objekti, sportska igrališta, društveni domovi, vatrogasni domovi, spomen-domovi, tržnice i javne stube.</w:t>
            </w:r>
          </w:p>
          <w:p w:rsidR="00CD69D6" w:rsidRDefault="00CD69D6">
            <w:pPr>
              <w:pStyle w:val="Other0"/>
              <w:shd w:val="clear" w:color="auto" w:fill="auto"/>
              <w:jc w:val="left"/>
            </w:pPr>
            <w:r>
              <w:rPr>
                <w:rStyle w:val="Other"/>
                <w:color w:val="000000"/>
              </w:rPr>
              <w:t>S tim ciljem provest će se sljedeće aktivnosti: - prikupljanje dokumentacije potrebne za donošenje odluke i evidentiranje nekretnina u internom registru Ministarstva</w:t>
            </w:r>
          </w:p>
          <w:p w:rsidR="00CD69D6" w:rsidRDefault="00CD69D6">
            <w:pPr>
              <w:pStyle w:val="Other0"/>
              <w:shd w:val="clear" w:color="auto" w:fill="auto"/>
              <w:jc w:val="left"/>
            </w:pPr>
            <w:r>
              <w:rPr>
                <w:rStyle w:val="Other"/>
                <w:color w:val="000000"/>
              </w:rPr>
              <w:t>- donošenje odluke</w:t>
            </w:r>
          </w:p>
          <w:p w:rsidR="00CD69D6" w:rsidRDefault="00CD69D6">
            <w:pPr>
              <w:pStyle w:val="Other0"/>
              <w:shd w:val="clear" w:color="auto" w:fill="auto"/>
              <w:jc w:val="left"/>
            </w:pPr>
            <w:r>
              <w:rPr>
                <w:rStyle w:val="Other"/>
                <w:color w:val="000000"/>
              </w:rPr>
              <w:t>- izdavanje tabularne isprave</w:t>
            </w:r>
          </w:p>
          <w:p w:rsidR="00CD69D6" w:rsidRDefault="00D1507B">
            <w:pPr>
              <w:pStyle w:val="Other0"/>
              <w:shd w:val="clear" w:color="auto" w:fill="auto"/>
              <w:jc w:val="left"/>
            </w:pPr>
            <w:r>
              <w:rPr>
                <w:rStyle w:val="Other"/>
                <w:color w:val="000000"/>
              </w:rPr>
              <w:t>- evidentiranje otu</w:t>
            </w:r>
            <w:r w:rsidR="00CD69D6">
              <w:rPr>
                <w:rStyle w:val="Other"/>
                <w:color w:val="000000"/>
              </w:rPr>
              <w:t>đenja u internom registru Ministarstva</w:t>
            </w:r>
          </w:p>
        </w:tc>
        <w:tc>
          <w:tcPr>
            <w:tcW w:w="3552"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line="257" w:lineRule="auto"/>
              <w:jc w:val="left"/>
            </w:pPr>
            <w:r>
              <w:rPr>
                <w:rStyle w:val="Other"/>
                <w:color w:val="000000"/>
              </w:rPr>
              <w:t>Sukladno članku 70. Zakona o upravljanju državnom imovinom i na temelju dostavljenih zahtjeva za izdavanje isprave podobne za upis prava vlasništva na nekretninama od strane jedinica lokalne i područne (regionalne) samouprave Ministarstvo je u izvještajnom razdoblju izdalo 29 tabularnih isprava.</w:t>
            </w:r>
          </w:p>
        </w:tc>
        <w:tc>
          <w:tcPr>
            <w:tcW w:w="1526"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line="240" w:lineRule="auto"/>
            </w:pPr>
            <w:r>
              <w:rPr>
                <w:rStyle w:val="Other"/>
                <w:color w:val="000000"/>
              </w:rPr>
              <w:t>Broj izdanih tabularnih isprava</w:t>
            </w:r>
          </w:p>
        </w:tc>
        <w:tc>
          <w:tcPr>
            <w:tcW w:w="1128"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line="240" w:lineRule="auto"/>
            </w:pPr>
            <w:r>
              <w:rPr>
                <w:rStyle w:val="Other"/>
                <w:color w:val="000000"/>
              </w:rPr>
              <w:t>Broj nekretnina stavljenih u funkciju</w:t>
            </w:r>
          </w:p>
        </w:tc>
        <w:tc>
          <w:tcPr>
            <w:tcW w:w="1277" w:type="dxa"/>
            <w:tcBorders>
              <w:top w:val="single" w:sz="4" w:space="0" w:color="auto"/>
              <w:left w:val="single" w:sz="4" w:space="0" w:color="auto"/>
              <w:bottom w:val="single" w:sz="4" w:space="0" w:color="auto"/>
              <w:right w:val="nil"/>
            </w:tcBorders>
            <w:shd w:val="clear" w:color="auto" w:fill="FFFFFF"/>
            <w:vAlign w:val="center"/>
          </w:tcPr>
          <w:p w:rsidR="00D1507B" w:rsidRDefault="00CD69D6">
            <w:pPr>
              <w:pStyle w:val="Other0"/>
              <w:shd w:val="clear" w:color="auto" w:fill="auto"/>
              <w:spacing w:line="240" w:lineRule="auto"/>
              <w:rPr>
                <w:rStyle w:val="Other"/>
                <w:color w:val="000000"/>
              </w:rPr>
            </w:pPr>
            <w:r>
              <w:rPr>
                <w:rStyle w:val="Other"/>
                <w:color w:val="000000"/>
              </w:rPr>
              <w:t xml:space="preserve">Polazna: 27 </w:t>
            </w:r>
          </w:p>
          <w:p w:rsidR="00CD69D6" w:rsidRDefault="00CD69D6">
            <w:pPr>
              <w:pStyle w:val="Other0"/>
              <w:shd w:val="clear" w:color="auto" w:fill="auto"/>
              <w:spacing w:line="240" w:lineRule="auto"/>
            </w:pPr>
            <w:r>
              <w:rPr>
                <w:rStyle w:val="Other"/>
                <w:color w:val="000000"/>
              </w:rPr>
              <w:t>(51)</w:t>
            </w:r>
          </w:p>
          <w:p w:rsidR="00CD69D6" w:rsidRDefault="00CD69D6">
            <w:pPr>
              <w:pStyle w:val="Other0"/>
              <w:shd w:val="clear" w:color="auto" w:fill="auto"/>
              <w:spacing w:line="240" w:lineRule="auto"/>
            </w:pPr>
            <w:r>
              <w:rPr>
                <w:rStyle w:val="Other"/>
                <w:color w:val="000000"/>
              </w:rPr>
              <w:t>Ciljana: 50</w:t>
            </w:r>
          </w:p>
        </w:tc>
        <w:tc>
          <w:tcPr>
            <w:tcW w:w="1157"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line="240" w:lineRule="auto"/>
            </w:pPr>
            <w:r>
              <w:rPr>
                <w:rStyle w:val="Other"/>
                <w:color w:val="000000"/>
              </w:rPr>
              <w:t>29</w:t>
            </w:r>
          </w:p>
        </w:tc>
        <w:tc>
          <w:tcPr>
            <w:tcW w:w="2069" w:type="dxa"/>
            <w:tcBorders>
              <w:top w:val="single" w:sz="4" w:space="0" w:color="auto"/>
              <w:left w:val="single" w:sz="4" w:space="0" w:color="auto"/>
              <w:bottom w:val="single" w:sz="4" w:space="0" w:color="auto"/>
              <w:right w:val="single" w:sz="4" w:space="0" w:color="auto"/>
            </w:tcBorders>
            <w:shd w:val="clear" w:color="auto" w:fill="FFFFFF"/>
            <w:vAlign w:val="center"/>
          </w:tcPr>
          <w:p w:rsidR="00CD69D6" w:rsidRDefault="00CD69D6">
            <w:pPr>
              <w:pStyle w:val="Other0"/>
              <w:shd w:val="clear" w:color="auto" w:fill="auto"/>
              <w:spacing w:line="240" w:lineRule="auto"/>
              <w:rPr>
                <w:sz w:val="12"/>
                <w:szCs w:val="12"/>
              </w:rPr>
            </w:pPr>
            <w:r>
              <w:rPr>
                <w:rStyle w:val="Other"/>
                <w:color w:val="000000"/>
                <w:sz w:val="12"/>
                <w:szCs w:val="12"/>
              </w:rPr>
              <w:t>U izvještajnom razdoblju nije bilo aktivnosti i projekata koji nisu planirani u Godišnjem planu upravljanja državnom imovinom za 2020. godinu.</w:t>
            </w:r>
          </w:p>
        </w:tc>
      </w:tr>
    </w:tbl>
    <w:p w:rsidR="00CD69D6" w:rsidRDefault="00CD69D6">
      <w:pPr>
        <w:autoSpaceDE w:val="0"/>
        <w:autoSpaceDN w:val="0"/>
        <w:adjustRightInd w:val="0"/>
        <w:spacing w:line="20" w:lineRule="exact"/>
        <w:rPr>
          <w:color w:val="auto"/>
          <w:sz w:val="2"/>
          <w:szCs w:val="2"/>
        </w:rPr>
      </w:pPr>
      <w:r>
        <w:rPr>
          <w:color w:val="auto"/>
          <w:sz w:val="2"/>
          <w:szCs w:val="2"/>
        </w:rPr>
        <w:br w:type="page"/>
      </w:r>
    </w:p>
    <w:tbl>
      <w:tblPr>
        <w:tblW w:w="0" w:type="auto"/>
        <w:jc w:val="center"/>
        <w:tblLayout w:type="fixed"/>
        <w:tblCellMar>
          <w:left w:w="0" w:type="dxa"/>
          <w:right w:w="0" w:type="dxa"/>
        </w:tblCellMar>
        <w:tblLook w:val="0000" w:firstRow="0" w:lastRow="0" w:firstColumn="0" w:lastColumn="0" w:noHBand="0" w:noVBand="0"/>
      </w:tblPr>
      <w:tblGrid>
        <w:gridCol w:w="1598"/>
        <w:gridCol w:w="2448"/>
        <w:gridCol w:w="3552"/>
        <w:gridCol w:w="1526"/>
        <w:gridCol w:w="1128"/>
        <w:gridCol w:w="1277"/>
        <w:gridCol w:w="1157"/>
        <w:gridCol w:w="2069"/>
      </w:tblGrid>
      <w:tr w:rsidR="00CD69D6">
        <w:trPr>
          <w:trHeight w:hRule="exact" w:val="1003"/>
          <w:jc w:val="center"/>
        </w:trPr>
        <w:tc>
          <w:tcPr>
            <w:tcW w:w="14755" w:type="dxa"/>
            <w:gridSpan w:val="8"/>
            <w:tcBorders>
              <w:top w:val="single" w:sz="4" w:space="0" w:color="auto"/>
              <w:left w:val="single" w:sz="4" w:space="0" w:color="auto"/>
              <w:bottom w:val="nil"/>
              <w:right w:val="single" w:sz="4" w:space="0" w:color="auto"/>
            </w:tcBorders>
            <w:shd w:val="clear" w:color="auto" w:fill="66CBFF"/>
            <w:vAlign w:val="bottom"/>
          </w:tcPr>
          <w:p w:rsidR="00A609C2" w:rsidRDefault="00CD69D6">
            <w:pPr>
              <w:pStyle w:val="Other0"/>
              <w:shd w:val="clear" w:color="auto" w:fill="auto"/>
              <w:spacing w:line="240" w:lineRule="auto"/>
              <w:rPr>
                <w:rStyle w:val="Other"/>
                <w:b/>
                <w:bCs/>
                <w:color w:val="000000"/>
                <w:sz w:val="17"/>
                <w:szCs w:val="17"/>
              </w:rPr>
            </w:pPr>
            <w:r>
              <w:rPr>
                <w:rStyle w:val="Other"/>
                <w:b/>
                <w:bCs/>
                <w:color w:val="000000"/>
                <w:sz w:val="17"/>
                <w:szCs w:val="17"/>
              </w:rPr>
              <w:t xml:space="preserve">POSEBAN CILJ 1. Učinkovito upravljanje nekretninama u vlasništvu Republike Hrvatske </w:t>
            </w:r>
          </w:p>
          <w:p w:rsidR="00CD69D6" w:rsidRDefault="00CD69D6">
            <w:pPr>
              <w:pStyle w:val="Other0"/>
              <w:shd w:val="clear" w:color="auto" w:fill="auto"/>
              <w:spacing w:line="240" w:lineRule="auto"/>
              <w:rPr>
                <w:sz w:val="17"/>
                <w:szCs w:val="17"/>
              </w:rPr>
            </w:pPr>
            <w:r>
              <w:rPr>
                <w:rStyle w:val="Other"/>
                <w:b/>
                <w:bCs/>
                <w:color w:val="FF0000"/>
                <w:sz w:val="17"/>
                <w:szCs w:val="17"/>
              </w:rPr>
              <w:t>AKTIVNOSTI SA JEDINICAMA LOKALNE I PODRUČNE (REGIONALNE) SAMOUPRAVE</w:t>
            </w:r>
          </w:p>
          <w:p w:rsidR="00CD69D6" w:rsidRDefault="00CD69D6">
            <w:pPr>
              <w:pStyle w:val="Other0"/>
              <w:shd w:val="clear" w:color="auto" w:fill="auto"/>
              <w:spacing w:line="240" w:lineRule="auto"/>
              <w:rPr>
                <w:sz w:val="17"/>
                <w:szCs w:val="17"/>
              </w:rPr>
            </w:pPr>
            <w:r>
              <w:rPr>
                <w:rStyle w:val="Other"/>
                <w:b/>
                <w:bCs/>
                <w:color w:val="000000"/>
                <w:sz w:val="17"/>
                <w:szCs w:val="17"/>
              </w:rPr>
              <w:t>Realizacija aktivnosti za razdoblje: siječanj - prosinac 2020.</w:t>
            </w:r>
          </w:p>
          <w:p w:rsidR="00CD69D6" w:rsidRDefault="00CD69D6">
            <w:pPr>
              <w:pStyle w:val="Other0"/>
              <w:shd w:val="clear" w:color="auto" w:fill="auto"/>
              <w:spacing w:line="240" w:lineRule="auto"/>
              <w:rPr>
                <w:sz w:val="17"/>
                <w:szCs w:val="17"/>
              </w:rPr>
            </w:pPr>
            <w:r>
              <w:rPr>
                <w:rStyle w:val="Other"/>
                <w:b/>
                <w:bCs/>
                <w:color w:val="000000"/>
                <w:sz w:val="17"/>
                <w:szCs w:val="17"/>
              </w:rPr>
              <w:t>MJERA 2. Rast investicijskih projekata za aktivaciju neiskorištene državne imovine putem osnivanja prava građenja, prava služnosti, darovanja, zakupa i dodjele na uporabu</w:t>
            </w:r>
          </w:p>
        </w:tc>
      </w:tr>
      <w:tr w:rsidR="00CD69D6">
        <w:trPr>
          <w:trHeight w:hRule="exact" w:val="1070"/>
          <w:jc w:val="center"/>
        </w:trPr>
        <w:tc>
          <w:tcPr>
            <w:tcW w:w="1598"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spacing w:line="240" w:lineRule="auto"/>
              <w:rPr>
                <w:sz w:val="15"/>
                <w:szCs w:val="15"/>
              </w:rPr>
            </w:pPr>
            <w:r>
              <w:rPr>
                <w:rStyle w:val="Other"/>
                <w:b/>
                <w:bCs/>
                <w:color w:val="000000"/>
                <w:sz w:val="15"/>
                <w:szCs w:val="15"/>
              </w:rPr>
              <w:t>AKTIVNOSTI/</w:t>
            </w:r>
          </w:p>
          <w:p w:rsidR="00CD69D6" w:rsidRDefault="00CD69D6">
            <w:pPr>
              <w:pStyle w:val="Other0"/>
              <w:shd w:val="clear" w:color="auto" w:fill="auto"/>
              <w:spacing w:line="240" w:lineRule="auto"/>
              <w:rPr>
                <w:sz w:val="15"/>
                <w:szCs w:val="15"/>
              </w:rPr>
            </w:pPr>
            <w:r>
              <w:rPr>
                <w:rStyle w:val="Other"/>
                <w:b/>
                <w:bCs/>
                <w:color w:val="000000"/>
                <w:sz w:val="15"/>
                <w:szCs w:val="15"/>
              </w:rPr>
              <w:t>NAČIN OSTVARENJA</w:t>
            </w:r>
          </w:p>
        </w:tc>
        <w:tc>
          <w:tcPr>
            <w:tcW w:w="2448"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spacing w:line="240" w:lineRule="auto"/>
              <w:rPr>
                <w:sz w:val="15"/>
                <w:szCs w:val="15"/>
              </w:rPr>
            </w:pPr>
            <w:r>
              <w:rPr>
                <w:rStyle w:val="Other"/>
                <w:b/>
                <w:bCs/>
                <w:color w:val="000000"/>
                <w:sz w:val="15"/>
                <w:szCs w:val="15"/>
              </w:rPr>
              <w:t>OPIS AKTIVNOSTI</w:t>
            </w:r>
          </w:p>
        </w:tc>
        <w:tc>
          <w:tcPr>
            <w:tcW w:w="3552"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spacing w:line="240" w:lineRule="auto"/>
              <w:rPr>
                <w:sz w:val="15"/>
                <w:szCs w:val="15"/>
              </w:rPr>
            </w:pPr>
            <w:r>
              <w:rPr>
                <w:rStyle w:val="Other"/>
                <w:b/>
                <w:bCs/>
                <w:color w:val="000000"/>
                <w:sz w:val="15"/>
                <w:szCs w:val="15"/>
              </w:rPr>
              <w:t>OPIS REALIZACIJE AKTIVNOSTI</w:t>
            </w:r>
          </w:p>
        </w:tc>
        <w:tc>
          <w:tcPr>
            <w:tcW w:w="1526"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spacing w:line="240" w:lineRule="auto"/>
              <w:rPr>
                <w:sz w:val="15"/>
                <w:szCs w:val="15"/>
              </w:rPr>
            </w:pPr>
            <w:r>
              <w:rPr>
                <w:rStyle w:val="Other"/>
                <w:b/>
                <w:bCs/>
                <w:color w:val="000000"/>
                <w:sz w:val="15"/>
                <w:szCs w:val="15"/>
              </w:rPr>
              <w:t>POKAZATELJI</w:t>
            </w:r>
          </w:p>
          <w:p w:rsidR="00CD69D6" w:rsidRDefault="00CD69D6">
            <w:pPr>
              <w:pStyle w:val="Other0"/>
              <w:shd w:val="clear" w:color="auto" w:fill="auto"/>
              <w:spacing w:line="240" w:lineRule="auto"/>
              <w:rPr>
                <w:sz w:val="15"/>
                <w:szCs w:val="15"/>
              </w:rPr>
            </w:pPr>
            <w:r>
              <w:rPr>
                <w:rStyle w:val="Other"/>
                <w:b/>
                <w:bCs/>
                <w:color w:val="000000"/>
                <w:sz w:val="15"/>
                <w:szCs w:val="15"/>
              </w:rPr>
              <w:t>REZULTATA</w:t>
            </w:r>
          </w:p>
        </w:tc>
        <w:tc>
          <w:tcPr>
            <w:tcW w:w="1128"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spacing w:line="252" w:lineRule="auto"/>
              <w:rPr>
                <w:sz w:val="15"/>
                <w:szCs w:val="15"/>
              </w:rPr>
            </w:pPr>
            <w:r>
              <w:rPr>
                <w:rStyle w:val="Other"/>
                <w:b/>
                <w:bCs/>
                <w:color w:val="000000"/>
                <w:sz w:val="15"/>
                <w:szCs w:val="15"/>
              </w:rPr>
              <w:t>MJERNA JEDINICA ZA POKAZATELJ REZULTATA</w:t>
            </w:r>
          </w:p>
        </w:tc>
        <w:tc>
          <w:tcPr>
            <w:tcW w:w="1277"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rPr>
                <w:sz w:val="15"/>
                <w:szCs w:val="15"/>
              </w:rPr>
            </w:pPr>
            <w:r>
              <w:rPr>
                <w:rStyle w:val="Other"/>
                <w:b/>
                <w:bCs/>
                <w:color w:val="000000"/>
                <w:sz w:val="15"/>
                <w:szCs w:val="15"/>
              </w:rPr>
              <w:t>POLAZNA I</w:t>
            </w:r>
          </w:p>
          <w:p w:rsidR="00CD69D6" w:rsidRDefault="00CD69D6">
            <w:pPr>
              <w:pStyle w:val="Other0"/>
              <w:shd w:val="clear" w:color="auto" w:fill="auto"/>
              <w:rPr>
                <w:sz w:val="15"/>
                <w:szCs w:val="15"/>
              </w:rPr>
            </w:pPr>
            <w:r>
              <w:rPr>
                <w:rStyle w:val="Other"/>
                <w:b/>
                <w:bCs/>
                <w:color w:val="000000"/>
                <w:sz w:val="15"/>
                <w:szCs w:val="15"/>
              </w:rPr>
              <w:t>CILJANA VRIJEDNOST MJERNE JEDINICE*</w:t>
            </w:r>
          </w:p>
        </w:tc>
        <w:tc>
          <w:tcPr>
            <w:tcW w:w="1157"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spacing w:line="240" w:lineRule="auto"/>
              <w:rPr>
                <w:sz w:val="15"/>
                <w:szCs w:val="15"/>
              </w:rPr>
            </w:pPr>
            <w:r>
              <w:rPr>
                <w:rStyle w:val="Other"/>
                <w:b/>
                <w:bCs/>
                <w:color w:val="000000"/>
                <w:sz w:val="15"/>
                <w:szCs w:val="15"/>
              </w:rPr>
              <w:t>OSTVARENA</w:t>
            </w:r>
          </w:p>
          <w:p w:rsidR="00CD69D6" w:rsidRDefault="00CD69D6">
            <w:pPr>
              <w:pStyle w:val="Other0"/>
              <w:shd w:val="clear" w:color="auto" w:fill="auto"/>
              <w:spacing w:line="240" w:lineRule="auto"/>
              <w:rPr>
                <w:sz w:val="15"/>
                <w:szCs w:val="15"/>
              </w:rPr>
            </w:pPr>
            <w:r>
              <w:rPr>
                <w:rStyle w:val="Other"/>
                <w:b/>
                <w:bCs/>
                <w:color w:val="000000"/>
                <w:sz w:val="15"/>
                <w:szCs w:val="15"/>
              </w:rPr>
              <w:t>VRIJEDNOST NA</w:t>
            </w:r>
          </w:p>
          <w:p w:rsidR="00CD69D6" w:rsidRDefault="00CD69D6">
            <w:pPr>
              <w:pStyle w:val="Other0"/>
              <w:shd w:val="clear" w:color="auto" w:fill="auto"/>
              <w:spacing w:line="240" w:lineRule="auto"/>
              <w:rPr>
                <w:sz w:val="15"/>
                <w:szCs w:val="15"/>
              </w:rPr>
            </w:pPr>
            <w:r>
              <w:rPr>
                <w:rStyle w:val="Other"/>
                <w:b/>
                <w:bCs/>
                <w:color w:val="000000"/>
                <w:sz w:val="15"/>
                <w:szCs w:val="15"/>
              </w:rPr>
              <w:t>DAN 31.12.2020.</w:t>
            </w:r>
          </w:p>
        </w:tc>
        <w:tc>
          <w:tcPr>
            <w:tcW w:w="2069" w:type="dxa"/>
            <w:tcBorders>
              <w:top w:val="single" w:sz="4" w:space="0" w:color="auto"/>
              <w:left w:val="single" w:sz="4" w:space="0" w:color="auto"/>
              <w:bottom w:val="nil"/>
              <w:right w:val="single" w:sz="4" w:space="0" w:color="auto"/>
            </w:tcBorders>
            <w:shd w:val="clear" w:color="auto" w:fill="66CBFF"/>
            <w:vAlign w:val="center"/>
          </w:tcPr>
          <w:p w:rsidR="00CD69D6" w:rsidRDefault="00CD69D6">
            <w:pPr>
              <w:pStyle w:val="Other0"/>
              <w:shd w:val="clear" w:color="auto" w:fill="auto"/>
            </w:pPr>
            <w:r>
              <w:rPr>
                <w:rStyle w:val="Other"/>
                <w:b/>
                <w:bCs/>
                <w:color w:val="000000"/>
              </w:rPr>
              <w:t>AKTIVNOSTI I PROJEKTI KOJI NISU BILI PLANIRANI U GODIŠNJEM PLANU UPRAVLJANJA DRŽAVNOM IMOVINOM ZA 2020. GODINU, A PRIDONIJELI SU REALIZACIJI MJERE</w:t>
            </w:r>
          </w:p>
        </w:tc>
      </w:tr>
      <w:tr w:rsidR="00CD69D6">
        <w:trPr>
          <w:trHeight w:hRule="exact" w:val="158"/>
          <w:jc w:val="center"/>
        </w:trPr>
        <w:tc>
          <w:tcPr>
            <w:tcW w:w="1598"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pPr>
            <w:r>
              <w:rPr>
                <w:rStyle w:val="Other"/>
                <w:b/>
                <w:bCs/>
                <w:color w:val="000000"/>
              </w:rPr>
              <w:t>1</w:t>
            </w:r>
          </w:p>
        </w:tc>
        <w:tc>
          <w:tcPr>
            <w:tcW w:w="2448"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pPr>
            <w:r>
              <w:rPr>
                <w:rStyle w:val="Other"/>
                <w:b/>
                <w:bCs/>
                <w:color w:val="000000"/>
              </w:rPr>
              <w:t>2</w:t>
            </w:r>
          </w:p>
        </w:tc>
        <w:tc>
          <w:tcPr>
            <w:tcW w:w="3552"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pPr>
            <w:r>
              <w:rPr>
                <w:rStyle w:val="Other"/>
                <w:b/>
                <w:bCs/>
                <w:color w:val="000000"/>
              </w:rPr>
              <w:t>3</w:t>
            </w:r>
          </w:p>
        </w:tc>
        <w:tc>
          <w:tcPr>
            <w:tcW w:w="1526"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pPr>
            <w:r>
              <w:rPr>
                <w:rStyle w:val="Other"/>
                <w:b/>
                <w:bCs/>
                <w:color w:val="000000"/>
              </w:rPr>
              <w:t>4</w:t>
            </w:r>
          </w:p>
        </w:tc>
        <w:tc>
          <w:tcPr>
            <w:tcW w:w="1128"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pPr>
            <w:r>
              <w:rPr>
                <w:rStyle w:val="Other"/>
                <w:b/>
                <w:bCs/>
                <w:color w:val="000000"/>
              </w:rPr>
              <w:t>5</w:t>
            </w:r>
          </w:p>
        </w:tc>
        <w:tc>
          <w:tcPr>
            <w:tcW w:w="1277"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pPr>
            <w:r>
              <w:rPr>
                <w:rStyle w:val="Other"/>
                <w:b/>
                <w:bCs/>
                <w:color w:val="000000"/>
              </w:rPr>
              <w:t>6</w:t>
            </w:r>
          </w:p>
        </w:tc>
        <w:tc>
          <w:tcPr>
            <w:tcW w:w="1157"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pPr>
            <w:r>
              <w:rPr>
                <w:rStyle w:val="Other"/>
                <w:b/>
                <w:bCs/>
                <w:color w:val="000000"/>
              </w:rPr>
              <w:t>7</w:t>
            </w:r>
          </w:p>
        </w:tc>
        <w:tc>
          <w:tcPr>
            <w:tcW w:w="2069" w:type="dxa"/>
            <w:tcBorders>
              <w:top w:val="single" w:sz="4" w:space="0" w:color="auto"/>
              <w:left w:val="single" w:sz="4" w:space="0" w:color="auto"/>
              <w:bottom w:val="nil"/>
              <w:right w:val="single" w:sz="4" w:space="0" w:color="auto"/>
            </w:tcBorders>
            <w:shd w:val="clear" w:color="auto" w:fill="66CBFF"/>
            <w:vAlign w:val="bottom"/>
          </w:tcPr>
          <w:p w:rsidR="00CD69D6" w:rsidRDefault="00CD69D6">
            <w:pPr>
              <w:pStyle w:val="Other0"/>
              <w:shd w:val="clear" w:color="auto" w:fill="auto"/>
              <w:spacing w:line="240" w:lineRule="auto"/>
            </w:pPr>
            <w:r>
              <w:rPr>
                <w:rStyle w:val="Other"/>
                <w:b/>
                <w:bCs/>
                <w:color w:val="000000"/>
              </w:rPr>
              <w:t>8</w:t>
            </w:r>
          </w:p>
        </w:tc>
      </w:tr>
      <w:tr w:rsidR="00CD69D6">
        <w:trPr>
          <w:trHeight w:hRule="exact" w:val="1248"/>
          <w:jc w:val="center"/>
        </w:trPr>
        <w:tc>
          <w:tcPr>
            <w:tcW w:w="1598"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jc w:val="left"/>
            </w:pPr>
            <w:r>
              <w:rPr>
                <w:rStyle w:val="Other"/>
                <w:color w:val="000000"/>
              </w:rPr>
              <w:t>1.Vođenje redovite cjelovite i sistematizirane evidencije nekretnina u vlasništvu RH kojima upravlja Ministarstvo</w:t>
            </w:r>
          </w:p>
        </w:tc>
        <w:tc>
          <w:tcPr>
            <w:tcW w:w="2448"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jc w:val="left"/>
            </w:pPr>
            <w:r>
              <w:rPr>
                <w:rStyle w:val="Other"/>
                <w:color w:val="000000"/>
              </w:rPr>
              <w:t>Poduzimanje svih radnji u svrhu vođenja evidencije Ministarstva iz čl. 55. ZUDI-a i Pravilnika o načinu vođenja evidencije državne imovine (NN 101/18) - odredbe sadržane u poglavlju “Popis nekretnina“</w:t>
            </w:r>
          </w:p>
        </w:tc>
        <w:tc>
          <w:tcPr>
            <w:tcW w:w="3552"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jc w:val="left"/>
            </w:pPr>
            <w:r>
              <w:rPr>
                <w:rStyle w:val="Other"/>
                <w:color w:val="000000"/>
              </w:rPr>
              <w:t>U promatranom razdoblju kontinuirano se provodilo evidentiranje zaprimljenih podataka o novostečenim nekretninama koje su u nadležnosti Ministarstva te su iste unesene u Interni registar nekretnina.</w:t>
            </w:r>
          </w:p>
        </w:tc>
        <w:tc>
          <w:tcPr>
            <w:tcW w:w="1526"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pPr>
            <w:r>
              <w:rPr>
                <w:rStyle w:val="Other"/>
                <w:color w:val="000000"/>
              </w:rPr>
              <w:t>Uspostava sveobuhvatne i točne evidencije nekretnina u vlasništvu RH kojima upravlja Ministarstvo</w:t>
            </w:r>
          </w:p>
        </w:tc>
        <w:tc>
          <w:tcPr>
            <w:tcW w:w="1128"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pPr>
            <w:r>
              <w:rPr>
                <w:rStyle w:val="Other"/>
                <w:color w:val="000000"/>
              </w:rPr>
              <w:t>Broj nekretnina sa upisanim cjelovitim i točnim podacima u evidenciji nekretnina</w:t>
            </w:r>
          </w:p>
        </w:tc>
        <w:tc>
          <w:tcPr>
            <w:tcW w:w="2434" w:type="dxa"/>
            <w:gridSpan w:val="2"/>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52" w:lineRule="auto"/>
            </w:pPr>
            <w:r>
              <w:rPr>
                <w:rStyle w:val="Other"/>
                <w:color w:val="000000"/>
              </w:rPr>
              <w:t xml:space="preserve">Vrijednosti ovise o projektu ZIS (Zajednički informacijski sustav) odnosno o provedbi cjelovite uskladbe zemljišnih knjiga i katastra i u nadležnosti je Državne geodetske uprave te o osiguranim poveznicama internog registra Ministarstva na </w:t>
            </w:r>
            <w:r>
              <w:rPr>
                <w:rStyle w:val="Other"/>
                <w:color w:val="000000"/>
                <w:lang w:val="en-US" w:eastAsia="en-US"/>
              </w:rPr>
              <w:t xml:space="preserve">web </w:t>
            </w:r>
            <w:r>
              <w:rPr>
                <w:rStyle w:val="Other"/>
                <w:color w:val="000000"/>
              </w:rPr>
              <w:t>servise ZIS-a**</w:t>
            </w:r>
          </w:p>
        </w:tc>
        <w:tc>
          <w:tcPr>
            <w:tcW w:w="2069" w:type="dxa"/>
            <w:vMerge w:val="restart"/>
            <w:tcBorders>
              <w:top w:val="single" w:sz="4" w:space="0" w:color="auto"/>
              <w:left w:val="single" w:sz="4" w:space="0" w:color="auto"/>
              <w:bottom w:val="nil"/>
              <w:right w:val="single" w:sz="4" w:space="0" w:color="auto"/>
            </w:tcBorders>
            <w:shd w:val="clear" w:color="auto" w:fill="FFFFFF"/>
            <w:vAlign w:val="center"/>
          </w:tcPr>
          <w:p w:rsidR="00CD69D6" w:rsidRDefault="00CD69D6">
            <w:pPr>
              <w:pStyle w:val="Other0"/>
              <w:shd w:val="clear" w:color="auto" w:fill="auto"/>
              <w:spacing w:line="240" w:lineRule="auto"/>
              <w:rPr>
                <w:sz w:val="12"/>
                <w:szCs w:val="12"/>
              </w:rPr>
            </w:pPr>
            <w:r>
              <w:rPr>
                <w:rStyle w:val="Other"/>
                <w:color w:val="000000"/>
                <w:sz w:val="12"/>
                <w:szCs w:val="12"/>
              </w:rPr>
              <w:t>U izvještajnom razdoblju nije bilo aktivnosti i projekata koji nisu planirani u Godišnjem planu upravljanja državnom imovinom za 2020. godinu.</w:t>
            </w:r>
          </w:p>
        </w:tc>
      </w:tr>
      <w:tr w:rsidR="00CD69D6">
        <w:trPr>
          <w:trHeight w:hRule="exact" w:val="624"/>
          <w:jc w:val="center"/>
        </w:trPr>
        <w:tc>
          <w:tcPr>
            <w:tcW w:w="1598" w:type="dxa"/>
            <w:vMerge w:val="restart"/>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after="160"/>
              <w:jc w:val="left"/>
            </w:pPr>
            <w:r>
              <w:rPr>
                <w:rStyle w:val="Other"/>
                <w:color w:val="000000"/>
              </w:rPr>
              <w:t>2. Nekretnine u vlasništvu RH kojima upravlja Ministarstvo staviti u funkciju općeg javnog, socijalnog, kulturnog i obrazovnog napretka sklapanjem ugovora kojim se rješavaju imovinsko- pravni odnosi:</w:t>
            </w:r>
          </w:p>
          <w:p w:rsidR="00CD69D6" w:rsidRDefault="00CD69D6">
            <w:pPr>
              <w:pStyle w:val="Other0"/>
              <w:shd w:val="clear" w:color="auto" w:fill="auto"/>
              <w:spacing w:line="240" w:lineRule="auto"/>
              <w:jc w:val="left"/>
            </w:pPr>
            <w:r>
              <w:rPr>
                <w:rStyle w:val="Other"/>
                <w:color w:val="000000"/>
              </w:rPr>
              <w:t>- darovanjem,</w:t>
            </w:r>
          </w:p>
          <w:p w:rsidR="00CD69D6" w:rsidRDefault="00CD69D6">
            <w:pPr>
              <w:pStyle w:val="Other0"/>
              <w:shd w:val="clear" w:color="auto" w:fill="auto"/>
              <w:spacing w:line="240" w:lineRule="auto"/>
              <w:jc w:val="left"/>
            </w:pPr>
            <w:r>
              <w:rPr>
                <w:rStyle w:val="Other"/>
                <w:color w:val="000000"/>
              </w:rPr>
              <w:t>- prodajom neposrednom pogodbom,</w:t>
            </w:r>
          </w:p>
          <w:p w:rsidR="00CD69D6" w:rsidRDefault="00AA40B5">
            <w:pPr>
              <w:pStyle w:val="Other0"/>
              <w:shd w:val="clear" w:color="auto" w:fill="auto"/>
              <w:spacing w:line="240" w:lineRule="auto"/>
              <w:jc w:val="left"/>
            </w:pPr>
            <w:r>
              <w:rPr>
                <w:rStyle w:val="Other"/>
                <w:color w:val="000000"/>
              </w:rPr>
              <w:t>- osnivanjem prava građ</w:t>
            </w:r>
            <w:r w:rsidR="00CD69D6">
              <w:rPr>
                <w:rStyle w:val="Other"/>
                <w:color w:val="000000"/>
              </w:rPr>
              <w:t>enja bez naknade,</w:t>
            </w:r>
          </w:p>
          <w:p w:rsidR="00CD69D6" w:rsidRDefault="00CD69D6">
            <w:pPr>
              <w:pStyle w:val="Other0"/>
              <w:shd w:val="clear" w:color="auto" w:fill="auto"/>
              <w:spacing w:line="240" w:lineRule="auto"/>
              <w:jc w:val="left"/>
            </w:pPr>
            <w:r>
              <w:rPr>
                <w:rStyle w:val="Other"/>
                <w:color w:val="000000"/>
              </w:rPr>
              <w:t>- osnivanjem prava služnosti bez naknade i</w:t>
            </w:r>
          </w:p>
          <w:p w:rsidR="00CD69D6" w:rsidRDefault="00CD69D6">
            <w:pPr>
              <w:pStyle w:val="Other0"/>
              <w:shd w:val="clear" w:color="auto" w:fill="auto"/>
              <w:spacing w:line="240" w:lineRule="auto"/>
              <w:jc w:val="left"/>
            </w:pPr>
            <w:r>
              <w:rPr>
                <w:rStyle w:val="Other"/>
                <w:color w:val="000000"/>
              </w:rPr>
              <w:t>- davanjem na uporabu</w:t>
            </w:r>
          </w:p>
        </w:tc>
        <w:tc>
          <w:tcPr>
            <w:tcW w:w="2448" w:type="dxa"/>
            <w:vMerge w:val="restart"/>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after="160"/>
              <w:jc w:val="left"/>
            </w:pPr>
            <w:r>
              <w:rPr>
                <w:rStyle w:val="Other"/>
                <w:color w:val="000000"/>
              </w:rPr>
              <w:t>U slučajevima u kojima su ostvarene zakonske pretpostavke za ove načine raspolaganja, poduzet će se sljedeće aktivnosti:</w:t>
            </w:r>
          </w:p>
          <w:p w:rsidR="00CD69D6" w:rsidRDefault="00CD69D6">
            <w:pPr>
              <w:pStyle w:val="Other0"/>
              <w:shd w:val="clear" w:color="auto" w:fill="auto"/>
              <w:jc w:val="left"/>
            </w:pPr>
            <w:r>
              <w:rPr>
                <w:rStyle w:val="Other"/>
                <w:color w:val="000000"/>
              </w:rPr>
              <w:t>- prikupljanje dokumentacije o nekretninama potrebne za rješavanje imovinskopravnih odnosa i evidentiranje nekretnina u internom registru Ministarstva</w:t>
            </w:r>
          </w:p>
          <w:p w:rsidR="00CD69D6" w:rsidRDefault="00CD69D6">
            <w:pPr>
              <w:pStyle w:val="Other0"/>
              <w:shd w:val="clear" w:color="auto" w:fill="auto"/>
              <w:jc w:val="left"/>
            </w:pPr>
            <w:r>
              <w:rPr>
                <w:rStyle w:val="Other"/>
                <w:color w:val="000000"/>
              </w:rPr>
              <w:t>- procjena tržišne vrijednosti nekretnina (osim u slučajevima davanja nekretnina na uporabu)</w:t>
            </w:r>
          </w:p>
          <w:p w:rsidR="00CD69D6" w:rsidRDefault="00CD69D6">
            <w:pPr>
              <w:pStyle w:val="Other0"/>
              <w:shd w:val="clear" w:color="auto" w:fill="auto"/>
              <w:jc w:val="left"/>
            </w:pPr>
            <w:r>
              <w:rPr>
                <w:rStyle w:val="Other"/>
                <w:color w:val="000000"/>
              </w:rPr>
              <w:t>- pribavljanje mišljenja nadležnih tijela</w:t>
            </w:r>
          </w:p>
          <w:p w:rsidR="00CD69D6" w:rsidRDefault="00CD69D6">
            <w:pPr>
              <w:pStyle w:val="Other0"/>
              <w:shd w:val="clear" w:color="auto" w:fill="auto"/>
              <w:jc w:val="left"/>
            </w:pPr>
            <w:r>
              <w:rPr>
                <w:rStyle w:val="Other"/>
                <w:color w:val="000000"/>
              </w:rPr>
              <w:t>- donošenje odluke od strane tijela nadležnog u skladu s ZUDI.</w:t>
            </w:r>
          </w:p>
          <w:p w:rsidR="00CD69D6" w:rsidRDefault="00CD69D6">
            <w:pPr>
              <w:pStyle w:val="Other0"/>
              <w:shd w:val="clear" w:color="auto" w:fill="auto"/>
              <w:jc w:val="left"/>
            </w:pPr>
            <w:r>
              <w:rPr>
                <w:rStyle w:val="Other"/>
                <w:color w:val="000000"/>
              </w:rPr>
              <w:t>- sklapanje ugovora</w:t>
            </w:r>
          </w:p>
          <w:p w:rsidR="00CD69D6" w:rsidRDefault="00CD69D6" w:rsidP="00AA40B5">
            <w:pPr>
              <w:pStyle w:val="Other0"/>
              <w:shd w:val="clear" w:color="auto" w:fill="auto"/>
              <w:jc w:val="left"/>
            </w:pPr>
            <w:r>
              <w:rPr>
                <w:rStyle w:val="Other"/>
                <w:color w:val="000000"/>
              </w:rPr>
              <w:t>- evidentiranje otuđenja u interni registar Ministarstva, osim u slučaju davanja nekretnina na uporabu</w:t>
            </w:r>
          </w:p>
        </w:tc>
        <w:tc>
          <w:tcPr>
            <w:tcW w:w="3552" w:type="dxa"/>
            <w:vMerge w:val="restart"/>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after="160"/>
              <w:jc w:val="left"/>
            </w:pPr>
            <w:r>
              <w:rPr>
                <w:rStyle w:val="Other"/>
                <w:color w:val="000000"/>
              </w:rPr>
              <w:t>Odstupanje od ciljane vrijednosti broja ugovora o darovanju nije veliko, a ciljana vrijednost ugovora o darovanju je premašena zbog velike vrijednosti darovanih nekretnina (za unaprjeđenje komunalne infrastrukture grada Splita sklopljen je ugovor u vrijednosti od 104.250.000,00 HRK, za izgradnju neopasnog otpada grada Zaprešića sklopljen je ugovor u vrijednosti 7.080.000,00 HRK, za program stambenog zbrinjavanja i demografske obnove Općine Punitovci sklopljen je ugovor u vrijednosti od 4.310.000,00 HRK, za stambeno zbrinjavanje obitelji slabijeg imovinskog stanja i ugroženog socijalnog statusa grada Karlovca sklopljen je ugovor u vrijednosti od 3.160.900,00 HRK).</w:t>
            </w:r>
          </w:p>
          <w:p w:rsidR="00CD69D6" w:rsidRDefault="00CD69D6">
            <w:pPr>
              <w:pStyle w:val="Other0"/>
              <w:shd w:val="clear" w:color="auto" w:fill="auto"/>
              <w:spacing w:after="1020"/>
              <w:jc w:val="left"/>
            </w:pPr>
            <w:r>
              <w:rPr>
                <w:rStyle w:val="Other"/>
                <w:color w:val="000000"/>
              </w:rPr>
              <w:t>Razlog odstupanja od ciljane vrijednosti broja i vrijednosti ugovora o kupoprodaji je vjerojatno posljedica izvanrednih okolnosti uzrokovanih pandemijom virusa COVID-19 i slabljenja gospod</w:t>
            </w:r>
            <w:r w:rsidR="00AA40B5">
              <w:rPr>
                <w:rStyle w:val="Other"/>
                <w:color w:val="000000"/>
              </w:rPr>
              <w:t>a</w:t>
            </w:r>
            <w:r>
              <w:rPr>
                <w:rStyle w:val="Other"/>
                <w:color w:val="000000"/>
              </w:rPr>
              <w:t>rske snage svih društvenih dionika.</w:t>
            </w:r>
          </w:p>
          <w:p w:rsidR="00CD69D6" w:rsidRDefault="00CD69D6">
            <w:pPr>
              <w:pStyle w:val="Other0"/>
              <w:shd w:val="clear" w:color="auto" w:fill="auto"/>
              <w:spacing w:after="840" w:line="257" w:lineRule="auto"/>
              <w:jc w:val="left"/>
            </w:pPr>
            <w:r>
              <w:rPr>
                <w:rStyle w:val="Other"/>
                <w:color w:val="000000"/>
              </w:rPr>
              <w:t>Ciljana vrijednost broja sklopljenih ugovora o osnivanju prava građenja i prava služnosti bez naknade je ostvaren.</w:t>
            </w:r>
          </w:p>
          <w:p w:rsidR="00CD69D6" w:rsidRDefault="00CD69D6">
            <w:pPr>
              <w:pStyle w:val="Other0"/>
              <w:shd w:val="clear" w:color="auto" w:fill="auto"/>
              <w:jc w:val="left"/>
            </w:pPr>
            <w:r>
              <w:rPr>
                <w:rStyle w:val="Other"/>
                <w:color w:val="000000"/>
              </w:rPr>
              <w:t>Odstupanje od ciljane vrijednosti broja sklopljenih ugovora o uporabi je zanemarivo obzirom da</w:t>
            </w:r>
            <w:r w:rsidR="00AA40B5">
              <w:rPr>
                <w:rStyle w:val="Other"/>
                <w:color w:val="000000"/>
              </w:rPr>
              <w:t xml:space="preserve"> je riječ o ostvarenim rezultat</w:t>
            </w:r>
            <w:r>
              <w:rPr>
                <w:rStyle w:val="Other"/>
                <w:color w:val="000000"/>
              </w:rPr>
              <w:t>ima u uvjetima pandemije COVID-19.</w:t>
            </w:r>
          </w:p>
        </w:tc>
        <w:tc>
          <w:tcPr>
            <w:tcW w:w="1526"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r>
              <w:rPr>
                <w:rStyle w:val="Other"/>
                <w:color w:val="000000"/>
              </w:rPr>
              <w:t>Broj sklopljenih ugovora o darovanju</w:t>
            </w:r>
          </w:p>
        </w:tc>
        <w:tc>
          <w:tcPr>
            <w:tcW w:w="1128"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r>
              <w:rPr>
                <w:rStyle w:val="Other"/>
                <w:color w:val="000000"/>
              </w:rPr>
              <w:t>Broj</w:t>
            </w:r>
          </w:p>
        </w:tc>
        <w:tc>
          <w:tcPr>
            <w:tcW w:w="1277" w:type="dxa"/>
            <w:tcBorders>
              <w:top w:val="single" w:sz="4" w:space="0" w:color="auto"/>
              <w:left w:val="single" w:sz="4" w:space="0" w:color="auto"/>
              <w:bottom w:val="nil"/>
              <w:right w:val="nil"/>
            </w:tcBorders>
            <w:shd w:val="clear" w:color="auto" w:fill="FFFFFF"/>
            <w:vAlign w:val="center"/>
          </w:tcPr>
          <w:p w:rsidR="00A609C2" w:rsidRDefault="00CD69D6">
            <w:pPr>
              <w:pStyle w:val="Other0"/>
              <w:shd w:val="clear" w:color="auto" w:fill="auto"/>
              <w:spacing w:line="240" w:lineRule="auto"/>
              <w:rPr>
                <w:rStyle w:val="Other"/>
                <w:color w:val="000000"/>
              </w:rPr>
            </w:pPr>
            <w:r>
              <w:rPr>
                <w:rStyle w:val="Other"/>
                <w:color w:val="000000"/>
              </w:rPr>
              <w:t xml:space="preserve">Polazna: 52 </w:t>
            </w:r>
          </w:p>
          <w:p w:rsidR="00CD69D6" w:rsidRDefault="00CD69D6">
            <w:pPr>
              <w:pStyle w:val="Other0"/>
              <w:shd w:val="clear" w:color="auto" w:fill="auto"/>
              <w:spacing w:line="240" w:lineRule="auto"/>
            </w:pPr>
            <w:r>
              <w:rPr>
                <w:rStyle w:val="Other"/>
                <w:color w:val="000000"/>
              </w:rPr>
              <w:t>(64)</w:t>
            </w:r>
          </w:p>
          <w:p w:rsidR="00CD69D6" w:rsidRDefault="00CD69D6">
            <w:pPr>
              <w:pStyle w:val="Other0"/>
              <w:shd w:val="clear" w:color="auto" w:fill="auto"/>
              <w:spacing w:line="240" w:lineRule="auto"/>
            </w:pPr>
            <w:r>
              <w:rPr>
                <w:rStyle w:val="Other"/>
                <w:color w:val="000000"/>
              </w:rPr>
              <w:t>Ciljana: 54</w:t>
            </w:r>
          </w:p>
        </w:tc>
        <w:tc>
          <w:tcPr>
            <w:tcW w:w="1157" w:type="dxa"/>
            <w:tcBorders>
              <w:top w:val="single" w:sz="4" w:space="0" w:color="auto"/>
              <w:left w:val="single" w:sz="4" w:space="0" w:color="auto"/>
              <w:bottom w:val="nil"/>
              <w:right w:val="nil"/>
            </w:tcBorders>
            <w:shd w:val="clear" w:color="auto" w:fill="FFFFFF"/>
            <w:vAlign w:val="bottom"/>
          </w:tcPr>
          <w:p w:rsidR="00CD69D6" w:rsidRDefault="00CD69D6">
            <w:pPr>
              <w:pStyle w:val="Other0"/>
              <w:shd w:val="clear" w:color="auto" w:fill="auto"/>
              <w:spacing w:line="240" w:lineRule="auto"/>
            </w:pPr>
            <w:r>
              <w:rPr>
                <w:rStyle w:val="Other"/>
                <w:color w:val="000000"/>
              </w:rPr>
              <w:t>50</w:t>
            </w:r>
          </w:p>
        </w:tc>
        <w:tc>
          <w:tcPr>
            <w:tcW w:w="2069" w:type="dxa"/>
            <w:vMerge/>
            <w:tcBorders>
              <w:top w:val="nil"/>
              <w:left w:val="single" w:sz="4" w:space="0" w:color="auto"/>
              <w:bottom w:val="nil"/>
              <w:right w:val="single" w:sz="4" w:space="0" w:color="auto"/>
            </w:tcBorders>
            <w:shd w:val="clear" w:color="auto" w:fill="FFFFFF"/>
            <w:vAlign w:val="center"/>
          </w:tcPr>
          <w:p w:rsidR="00CD69D6" w:rsidRDefault="00CD69D6">
            <w:pPr>
              <w:pStyle w:val="Other0"/>
              <w:shd w:val="clear" w:color="auto" w:fill="auto"/>
              <w:spacing w:line="240" w:lineRule="auto"/>
            </w:pPr>
          </w:p>
        </w:tc>
      </w:tr>
      <w:tr w:rsidR="00CD69D6">
        <w:trPr>
          <w:trHeight w:hRule="exact" w:val="936"/>
          <w:jc w:val="center"/>
        </w:trPr>
        <w:tc>
          <w:tcPr>
            <w:tcW w:w="1598" w:type="dxa"/>
            <w:vMerge/>
            <w:tcBorders>
              <w:top w:val="nil"/>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p>
        </w:tc>
        <w:tc>
          <w:tcPr>
            <w:tcW w:w="2448" w:type="dxa"/>
            <w:vMerge/>
            <w:tcBorders>
              <w:top w:val="nil"/>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p>
        </w:tc>
        <w:tc>
          <w:tcPr>
            <w:tcW w:w="3552" w:type="dxa"/>
            <w:vMerge/>
            <w:tcBorders>
              <w:top w:val="nil"/>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p>
        </w:tc>
        <w:tc>
          <w:tcPr>
            <w:tcW w:w="1526"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52" w:lineRule="auto"/>
            </w:pPr>
            <w:r>
              <w:rPr>
                <w:rStyle w:val="Other"/>
                <w:color w:val="000000"/>
              </w:rPr>
              <w:t>Tržišna vrijednost nekretnina koje su predmet sklopljenih ugovora</w:t>
            </w:r>
          </w:p>
        </w:tc>
        <w:tc>
          <w:tcPr>
            <w:tcW w:w="1128"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r>
              <w:rPr>
                <w:rStyle w:val="Other"/>
                <w:color w:val="000000"/>
              </w:rPr>
              <w:t>Vrijednost HRK</w:t>
            </w:r>
          </w:p>
        </w:tc>
        <w:tc>
          <w:tcPr>
            <w:tcW w:w="1277" w:type="dxa"/>
            <w:tcBorders>
              <w:top w:val="single" w:sz="4" w:space="0" w:color="auto"/>
              <w:left w:val="single" w:sz="4" w:space="0" w:color="auto"/>
              <w:bottom w:val="nil"/>
              <w:right w:val="nil"/>
            </w:tcBorders>
            <w:shd w:val="clear" w:color="auto" w:fill="FFFFFF"/>
          </w:tcPr>
          <w:p w:rsidR="00CD69D6" w:rsidRDefault="00CD69D6">
            <w:pPr>
              <w:pStyle w:val="Other0"/>
              <w:shd w:val="clear" w:color="auto" w:fill="auto"/>
              <w:spacing w:line="240" w:lineRule="auto"/>
            </w:pPr>
            <w:r>
              <w:rPr>
                <w:rStyle w:val="Other"/>
                <w:color w:val="000000"/>
              </w:rPr>
              <w:t>Polazna:</w:t>
            </w:r>
          </w:p>
          <w:p w:rsidR="00CD69D6" w:rsidRDefault="00CD69D6">
            <w:pPr>
              <w:pStyle w:val="Other0"/>
              <w:shd w:val="clear" w:color="auto" w:fill="auto"/>
              <w:spacing w:line="240" w:lineRule="auto"/>
            </w:pPr>
            <w:r>
              <w:rPr>
                <w:rStyle w:val="Other"/>
                <w:color w:val="000000"/>
              </w:rPr>
              <w:t>130.000.000</w:t>
            </w:r>
          </w:p>
          <w:p w:rsidR="00CD69D6" w:rsidRDefault="00CD69D6">
            <w:pPr>
              <w:pStyle w:val="Other0"/>
              <w:shd w:val="clear" w:color="auto" w:fill="auto"/>
              <w:spacing w:line="240" w:lineRule="auto"/>
            </w:pPr>
            <w:r>
              <w:rPr>
                <w:rStyle w:val="Other"/>
                <w:color w:val="000000"/>
              </w:rPr>
              <w:t>(185.753.109)</w:t>
            </w:r>
          </w:p>
          <w:p w:rsidR="00CD69D6" w:rsidRDefault="00CD69D6">
            <w:pPr>
              <w:pStyle w:val="Other0"/>
              <w:shd w:val="clear" w:color="auto" w:fill="auto"/>
              <w:spacing w:line="240" w:lineRule="auto"/>
            </w:pPr>
            <w:r>
              <w:rPr>
                <w:rStyle w:val="Other"/>
                <w:color w:val="000000"/>
              </w:rPr>
              <w:t>Ciljana:</w:t>
            </w:r>
          </w:p>
          <w:p w:rsidR="00CD69D6" w:rsidRDefault="00CD69D6">
            <w:pPr>
              <w:pStyle w:val="Other0"/>
              <w:shd w:val="clear" w:color="auto" w:fill="auto"/>
              <w:spacing w:line="240" w:lineRule="auto"/>
            </w:pPr>
            <w:r>
              <w:rPr>
                <w:rStyle w:val="Other"/>
                <w:color w:val="000000"/>
              </w:rPr>
              <w:t>132.000.000</w:t>
            </w:r>
          </w:p>
        </w:tc>
        <w:tc>
          <w:tcPr>
            <w:tcW w:w="1157"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r>
              <w:rPr>
                <w:rStyle w:val="Other"/>
                <w:color w:val="000000"/>
              </w:rPr>
              <w:t>175.032.000</w:t>
            </w:r>
          </w:p>
        </w:tc>
        <w:tc>
          <w:tcPr>
            <w:tcW w:w="2069" w:type="dxa"/>
            <w:vMerge/>
            <w:tcBorders>
              <w:top w:val="nil"/>
              <w:left w:val="single" w:sz="4" w:space="0" w:color="auto"/>
              <w:bottom w:val="nil"/>
              <w:right w:val="single" w:sz="4" w:space="0" w:color="auto"/>
            </w:tcBorders>
            <w:shd w:val="clear" w:color="auto" w:fill="FFFFFF"/>
            <w:vAlign w:val="center"/>
          </w:tcPr>
          <w:p w:rsidR="00CD69D6" w:rsidRDefault="00CD69D6">
            <w:pPr>
              <w:pStyle w:val="Other0"/>
              <w:shd w:val="clear" w:color="auto" w:fill="auto"/>
              <w:spacing w:line="240" w:lineRule="auto"/>
            </w:pPr>
          </w:p>
        </w:tc>
      </w:tr>
      <w:tr w:rsidR="00CD69D6">
        <w:trPr>
          <w:trHeight w:hRule="exact" w:val="624"/>
          <w:jc w:val="center"/>
        </w:trPr>
        <w:tc>
          <w:tcPr>
            <w:tcW w:w="1598" w:type="dxa"/>
            <w:vMerge/>
            <w:tcBorders>
              <w:top w:val="nil"/>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p>
        </w:tc>
        <w:tc>
          <w:tcPr>
            <w:tcW w:w="2448" w:type="dxa"/>
            <w:vMerge/>
            <w:tcBorders>
              <w:top w:val="nil"/>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p>
        </w:tc>
        <w:tc>
          <w:tcPr>
            <w:tcW w:w="3552" w:type="dxa"/>
            <w:vMerge/>
            <w:tcBorders>
              <w:top w:val="nil"/>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p>
        </w:tc>
        <w:tc>
          <w:tcPr>
            <w:tcW w:w="1526"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pPr>
            <w:r>
              <w:rPr>
                <w:rStyle w:val="Other"/>
                <w:color w:val="000000"/>
              </w:rPr>
              <w:t>Broj sklopljenih ugovora o prodaji neposrednom pogodbom</w:t>
            </w:r>
          </w:p>
        </w:tc>
        <w:tc>
          <w:tcPr>
            <w:tcW w:w="1128" w:type="dxa"/>
            <w:tcBorders>
              <w:top w:val="single" w:sz="4" w:space="0" w:color="auto"/>
              <w:left w:val="single" w:sz="4" w:space="0" w:color="auto"/>
              <w:bottom w:val="nil"/>
              <w:right w:val="nil"/>
            </w:tcBorders>
            <w:shd w:val="clear" w:color="auto" w:fill="FFFFFF"/>
            <w:vAlign w:val="bottom"/>
          </w:tcPr>
          <w:p w:rsidR="00CD69D6" w:rsidRDefault="00CD69D6">
            <w:pPr>
              <w:pStyle w:val="Other0"/>
              <w:shd w:val="clear" w:color="auto" w:fill="auto"/>
              <w:spacing w:line="240" w:lineRule="auto"/>
            </w:pPr>
            <w:r>
              <w:rPr>
                <w:rStyle w:val="Other"/>
                <w:color w:val="000000"/>
              </w:rPr>
              <w:t>Broj</w:t>
            </w:r>
          </w:p>
        </w:tc>
        <w:tc>
          <w:tcPr>
            <w:tcW w:w="1277" w:type="dxa"/>
            <w:tcBorders>
              <w:top w:val="single" w:sz="4" w:space="0" w:color="auto"/>
              <w:left w:val="single" w:sz="4" w:space="0" w:color="auto"/>
              <w:bottom w:val="nil"/>
              <w:right w:val="nil"/>
            </w:tcBorders>
            <w:shd w:val="clear" w:color="auto" w:fill="FFFFFF"/>
            <w:vAlign w:val="center"/>
          </w:tcPr>
          <w:p w:rsidR="00A609C2" w:rsidRDefault="00CD69D6">
            <w:pPr>
              <w:pStyle w:val="Other0"/>
              <w:shd w:val="clear" w:color="auto" w:fill="auto"/>
              <w:spacing w:line="240" w:lineRule="auto"/>
              <w:rPr>
                <w:rStyle w:val="Other"/>
                <w:color w:val="000000"/>
              </w:rPr>
            </w:pPr>
            <w:r>
              <w:rPr>
                <w:rStyle w:val="Other"/>
                <w:color w:val="000000"/>
              </w:rPr>
              <w:t xml:space="preserve">Polazna: 6 </w:t>
            </w:r>
          </w:p>
          <w:p w:rsidR="00CD69D6" w:rsidRDefault="00CD69D6">
            <w:pPr>
              <w:pStyle w:val="Other0"/>
              <w:shd w:val="clear" w:color="auto" w:fill="auto"/>
              <w:spacing w:line="240" w:lineRule="auto"/>
            </w:pPr>
            <w:r>
              <w:rPr>
                <w:rStyle w:val="Other"/>
                <w:color w:val="000000"/>
              </w:rPr>
              <w:t>(9)</w:t>
            </w:r>
          </w:p>
          <w:p w:rsidR="00CD69D6" w:rsidRDefault="00CD69D6">
            <w:pPr>
              <w:pStyle w:val="Other0"/>
              <w:shd w:val="clear" w:color="auto" w:fill="auto"/>
              <w:spacing w:line="240" w:lineRule="auto"/>
            </w:pPr>
            <w:r>
              <w:rPr>
                <w:rStyle w:val="Other"/>
                <w:color w:val="000000"/>
              </w:rPr>
              <w:t>Ciljana: 10</w:t>
            </w:r>
          </w:p>
        </w:tc>
        <w:tc>
          <w:tcPr>
            <w:tcW w:w="1157"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r>
              <w:rPr>
                <w:rStyle w:val="Other"/>
                <w:color w:val="000000"/>
              </w:rPr>
              <w:t>4</w:t>
            </w:r>
          </w:p>
        </w:tc>
        <w:tc>
          <w:tcPr>
            <w:tcW w:w="2069" w:type="dxa"/>
            <w:vMerge/>
            <w:tcBorders>
              <w:top w:val="nil"/>
              <w:left w:val="single" w:sz="4" w:space="0" w:color="auto"/>
              <w:bottom w:val="nil"/>
              <w:right w:val="single" w:sz="4" w:space="0" w:color="auto"/>
            </w:tcBorders>
            <w:shd w:val="clear" w:color="auto" w:fill="FFFFFF"/>
            <w:vAlign w:val="center"/>
          </w:tcPr>
          <w:p w:rsidR="00CD69D6" w:rsidRDefault="00CD69D6">
            <w:pPr>
              <w:pStyle w:val="Other0"/>
              <w:shd w:val="clear" w:color="auto" w:fill="auto"/>
              <w:spacing w:line="240" w:lineRule="auto"/>
            </w:pPr>
          </w:p>
        </w:tc>
      </w:tr>
      <w:tr w:rsidR="00CD69D6">
        <w:trPr>
          <w:trHeight w:hRule="exact" w:val="936"/>
          <w:jc w:val="center"/>
        </w:trPr>
        <w:tc>
          <w:tcPr>
            <w:tcW w:w="1598" w:type="dxa"/>
            <w:vMerge/>
            <w:tcBorders>
              <w:top w:val="nil"/>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p>
        </w:tc>
        <w:tc>
          <w:tcPr>
            <w:tcW w:w="2448" w:type="dxa"/>
            <w:vMerge/>
            <w:tcBorders>
              <w:top w:val="nil"/>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p>
        </w:tc>
        <w:tc>
          <w:tcPr>
            <w:tcW w:w="3552" w:type="dxa"/>
            <w:vMerge/>
            <w:tcBorders>
              <w:top w:val="nil"/>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p>
        </w:tc>
        <w:tc>
          <w:tcPr>
            <w:tcW w:w="1526"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52" w:lineRule="auto"/>
            </w:pPr>
            <w:r>
              <w:rPr>
                <w:rStyle w:val="Other"/>
                <w:color w:val="000000"/>
              </w:rPr>
              <w:t>Tržišna vrijednost nekretnina koje su predmet sklopljenih ugovora</w:t>
            </w:r>
          </w:p>
        </w:tc>
        <w:tc>
          <w:tcPr>
            <w:tcW w:w="1128"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r>
              <w:rPr>
                <w:rStyle w:val="Other"/>
                <w:color w:val="000000"/>
              </w:rPr>
              <w:t>Vrijednost HRK</w:t>
            </w:r>
          </w:p>
        </w:tc>
        <w:tc>
          <w:tcPr>
            <w:tcW w:w="1277" w:type="dxa"/>
            <w:tcBorders>
              <w:top w:val="single" w:sz="4" w:space="0" w:color="auto"/>
              <w:left w:val="single" w:sz="4" w:space="0" w:color="auto"/>
              <w:bottom w:val="nil"/>
              <w:right w:val="nil"/>
            </w:tcBorders>
            <w:shd w:val="clear" w:color="auto" w:fill="FFFFFF"/>
          </w:tcPr>
          <w:p w:rsidR="00CD69D6" w:rsidRDefault="00CD69D6">
            <w:pPr>
              <w:pStyle w:val="Other0"/>
              <w:shd w:val="clear" w:color="auto" w:fill="auto"/>
              <w:spacing w:line="240" w:lineRule="auto"/>
            </w:pPr>
            <w:r>
              <w:rPr>
                <w:rStyle w:val="Other"/>
                <w:color w:val="000000"/>
              </w:rPr>
              <w:t>Polazna:</w:t>
            </w:r>
          </w:p>
          <w:p w:rsidR="00A609C2" w:rsidRDefault="00CD69D6">
            <w:pPr>
              <w:pStyle w:val="Other0"/>
              <w:shd w:val="clear" w:color="auto" w:fill="auto"/>
              <w:spacing w:line="240" w:lineRule="auto"/>
              <w:rPr>
                <w:rStyle w:val="Other"/>
                <w:color w:val="000000"/>
              </w:rPr>
            </w:pPr>
            <w:r>
              <w:rPr>
                <w:rStyle w:val="Other"/>
                <w:color w:val="000000"/>
              </w:rPr>
              <w:t xml:space="preserve">7.300.000 </w:t>
            </w:r>
          </w:p>
          <w:p w:rsidR="00CD69D6" w:rsidRDefault="00CD69D6">
            <w:pPr>
              <w:pStyle w:val="Other0"/>
              <w:shd w:val="clear" w:color="auto" w:fill="auto"/>
              <w:spacing w:line="240" w:lineRule="auto"/>
            </w:pPr>
            <w:r>
              <w:rPr>
                <w:rStyle w:val="Other"/>
                <w:color w:val="000000"/>
              </w:rPr>
              <w:t>(3.090.500)</w:t>
            </w:r>
          </w:p>
          <w:p w:rsidR="00CD69D6" w:rsidRDefault="00CD69D6">
            <w:pPr>
              <w:pStyle w:val="Other0"/>
              <w:shd w:val="clear" w:color="auto" w:fill="auto"/>
              <w:spacing w:line="240" w:lineRule="auto"/>
            </w:pPr>
            <w:r>
              <w:rPr>
                <w:rStyle w:val="Other"/>
                <w:color w:val="000000"/>
              </w:rPr>
              <w:t>Ciljana:</w:t>
            </w:r>
          </w:p>
          <w:p w:rsidR="00CD69D6" w:rsidRDefault="00CD69D6">
            <w:pPr>
              <w:pStyle w:val="Other0"/>
              <w:shd w:val="clear" w:color="auto" w:fill="auto"/>
              <w:spacing w:line="240" w:lineRule="auto"/>
            </w:pPr>
            <w:r>
              <w:rPr>
                <w:rStyle w:val="Other"/>
                <w:color w:val="000000"/>
              </w:rPr>
              <w:t>3.200.000</w:t>
            </w:r>
          </w:p>
        </w:tc>
        <w:tc>
          <w:tcPr>
            <w:tcW w:w="1157"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r>
              <w:rPr>
                <w:rStyle w:val="Other"/>
                <w:color w:val="000000"/>
              </w:rPr>
              <w:t>1.616.200</w:t>
            </w:r>
          </w:p>
        </w:tc>
        <w:tc>
          <w:tcPr>
            <w:tcW w:w="2069" w:type="dxa"/>
            <w:vMerge/>
            <w:tcBorders>
              <w:top w:val="nil"/>
              <w:left w:val="single" w:sz="4" w:space="0" w:color="auto"/>
              <w:bottom w:val="nil"/>
              <w:right w:val="single" w:sz="4" w:space="0" w:color="auto"/>
            </w:tcBorders>
            <w:shd w:val="clear" w:color="auto" w:fill="FFFFFF"/>
            <w:vAlign w:val="center"/>
          </w:tcPr>
          <w:p w:rsidR="00CD69D6" w:rsidRDefault="00CD69D6">
            <w:pPr>
              <w:pStyle w:val="Other0"/>
              <w:shd w:val="clear" w:color="auto" w:fill="auto"/>
              <w:spacing w:line="240" w:lineRule="auto"/>
            </w:pPr>
          </w:p>
        </w:tc>
      </w:tr>
      <w:tr w:rsidR="00CD69D6">
        <w:trPr>
          <w:trHeight w:hRule="exact" w:val="624"/>
          <w:jc w:val="center"/>
        </w:trPr>
        <w:tc>
          <w:tcPr>
            <w:tcW w:w="1598" w:type="dxa"/>
            <w:vMerge/>
            <w:tcBorders>
              <w:top w:val="nil"/>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p>
        </w:tc>
        <w:tc>
          <w:tcPr>
            <w:tcW w:w="2448" w:type="dxa"/>
            <w:vMerge/>
            <w:tcBorders>
              <w:top w:val="nil"/>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p>
        </w:tc>
        <w:tc>
          <w:tcPr>
            <w:tcW w:w="3552" w:type="dxa"/>
            <w:vMerge/>
            <w:tcBorders>
              <w:top w:val="nil"/>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p>
        </w:tc>
        <w:tc>
          <w:tcPr>
            <w:tcW w:w="1526"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pPr>
            <w:r>
              <w:rPr>
                <w:rStyle w:val="Other"/>
                <w:color w:val="000000"/>
              </w:rPr>
              <w:t>Broj sklopljenih ugovora o osnivanju prava građenja bez naknade</w:t>
            </w:r>
          </w:p>
        </w:tc>
        <w:tc>
          <w:tcPr>
            <w:tcW w:w="1128"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r>
              <w:rPr>
                <w:rStyle w:val="Other"/>
                <w:color w:val="000000"/>
              </w:rPr>
              <w:t>Broj</w:t>
            </w:r>
          </w:p>
        </w:tc>
        <w:tc>
          <w:tcPr>
            <w:tcW w:w="1277" w:type="dxa"/>
            <w:tcBorders>
              <w:top w:val="single" w:sz="4" w:space="0" w:color="auto"/>
              <w:left w:val="single" w:sz="4" w:space="0" w:color="auto"/>
              <w:bottom w:val="nil"/>
              <w:right w:val="nil"/>
            </w:tcBorders>
            <w:shd w:val="clear" w:color="auto" w:fill="FFFFFF"/>
            <w:vAlign w:val="center"/>
          </w:tcPr>
          <w:p w:rsidR="00A609C2" w:rsidRDefault="00CD69D6">
            <w:pPr>
              <w:pStyle w:val="Other0"/>
              <w:shd w:val="clear" w:color="auto" w:fill="auto"/>
              <w:rPr>
                <w:rStyle w:val="Other"/>
                <w:color w:val="000000"/>
              </w:rPr>
            </w:pPr>
            <w:r>
              <w:rPr>
                <w:rStyle w:val="Other"/>
                <w:color w:val="000000"/>
              </w:rPr>
              <w:t xml:space="preserve">Polazna: 10 </w:t>
            </w:r>
          </w:p>
          <w:p w:rsidR="00A609C2" w:rsidRDefault="00CD69D6">
            <w:pPr>
              <w:pStyle w:val="Other0"/>
              <w:shd w:val="clear" w:color="auto" w:fill="auto"/>
              <w:rPr>
                <w:rStyle w:val="Other"/>
                <w:color w:val="000000"/>
              </w:rPr>
            </w:pPr>
            <w:r>
              <w:rPr>
                <w:rStyle w:val="Other"/>
                <w:color w:val="000000"/>
              </w:rPr>
              <w:t>(0)</w:t>
            </w:r>
          </w:p>
          <w:p w:rsidR="00CD69D6" w:rsidRDefault="00CD69D6">
            <w:pPr>
              <w:pStyle w:val="Other0"/>
              <w:shd w:val="clear" w:color="auto" w:fill="auto"/>
            </w:pPr>
            <w:r>
              <w:rPr>
                <w:rStyle w:val="Other"/>
                <w:color w:val="000000"/>
              </w:rPr>
              <w:t xml:space="preserve"> Ciljana: 2</w:t>
            </w:r>
          </w:p>
        </w:tc>
        <w:tc>
          <w:tcPr>
            <w:tcW w:w="1157"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r>
              <w:rPr>
                <w:rStyle w:val="Other"/>
                <w:color w:val="000000"/>
              </w:rPr>
              <w:t>2</w:t>
            </w:r>
          </w:p>
        </w:tc>
        <w:tc>
          <w:tcPr>
            <w:tcW w:w="2069" w:type="dxa"/>
            <w:vMerge/>
            <w:tcBorders>
              <w:top w:val="nil"/>
              <w:left w:val="single" w:sz="4" w:space="0" w:color="auto"/>
              <w:bottom w:val="nil"/>
              <w:right w:val="single" w:sz="4" w:space="0" w:color="auto"/>
            </w:tcBorders>
            <w:shd w:val="clear" w:color="auto" w:fill="FFFFFF"/>
            <w:vAlign w:val="center"/>
          </w:tcPr>
          <w:p w:rsidR="00CD69D6" w:rsidRDefault="00CD69D6">
            <w:pPr>
              <w:pStyle w:val="Other0"/>
              <w:shd w:val="clear" w:color="auto" w:fill="auto"/>
              <w:spacing w:line="240" w:lineRule="auto"/>
            </w:pPr>
          </w:p>
        </w:tc>
      </w:tr>
      <w:tr w:rsidR="00CD69D6">
        <w:trPr>
          <w:trHeight w:hRule="exact" w:val="936"/>
          <w:jc w:val="center"/>
        </w:trPr>
        <w:tc>
          <w:tcPr>
            <w:tcW w:w="1598" w:type="dxa"/>
            <w:vMerge/>
            <w:tcBorders>
              <w:top w:val="nil"/>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p>
        </w:tc>
        <w:tc>
          <w:tcPr>
            <w:tcW w:w="2448" w:type="dxa"/>
            <w:vMerge/>
            <w:tcBorders>
              <w:top w:val="nil"/>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p>
        </w:tc>
        <w:tc>
          <w:tcPr>
            <w:tcW w:w="3552" w:type="dxa"/>
            <w:vMerge/>
            <w:tcBorders>
              <w:top w:val="nil"/>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p>
        </w:tc>
        <w:tc>
          <w:tcPr>
            <w:tcW w:w="1526"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52" w:lineRule="auto"/>
            </w:pPr>
            <w:r>
              <w:rPr>
                <w:rStyle w:val="Other"/>
                <w:color w:val="000000"/>
              </w:rPr>
              <w:t>Tržišna vrijednost nekretnina koje su predmet sklopljenih ugovora</w:t>
            </w:r>
          </w:p>
        </w:tc>
        <w:tc>
          <w:tcPr>
            <w:tcW w:w="1128"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r>
              <w:rPr>
                <w:rStyle w:val="Other"/>
                <w:color w:val="000000"/>
              </w:rPr>
              <w:t>Vrijednost HRK</w:t>
            </w:r>
          </w:p>
        </w:tc>
        <w:tc>
          <w:tcPr>
            <w:tcW w:w="1277" w:type="dxa"/>
            <w:tcBorders>
              <w:top w:val="single" w:sz="4" w:space="0" w:color="auto"/>
              <w:left w:val="single" w:sz="4" w:space="0" w:color="auto"/>
              <w:bottom w:val="nil"/>
              <w:right w:val="nil"/>
            </w:tcBorders>
            <w:shd w:val="clear" w:color="auto" w:fill="FFFFFF"/>
          </w:tcPr>
          <w:p w:rsidR="00CD69D6" w:rsidRDefault="00CD69D6">
            <w:pPr>
              <w:pStyle w:val="Other0"/>
              <w:shd w:val="clear" w:color="auto" w:fill="auto"/>
              <w:spacing w:line="240" w:lineRule="auto"/>
            </w:pPr>
            <w:r>
              <w:rPr>
                <w:rStyle w:val="Other"/>
                <w:color w:val="000000"/>
              </w:rPr>
              <w:t>Polazna:</w:t>
            </w:r>
          </w:p>
          <w:p w:rsidR="00A609C2" w:rsidRDefault="00CD69D6">
            <w:pPr>
              <w:pStyle w:val="Other0"/>
              <w:shd w:val="clear" w:color="auto" w:fill="auto"/>
              <w:spacing w:line="240" w:lineRule="auto"/>
              <w:rPr>
                <w:rStyle w:val="Other"/>
                <w:color w:val="000000"/>
              </w:rPr>
            </w:pPr>
            <w:r>
              <w:rPr>
                <w:rStyle w:val="Other"/>
                <w:color w:val="000000"/>
              </w:rPr>
              <w:t xml:space="preserve">1.700.000 </w:t>
            </w:r>
          </w:p>
          <w:p w:rsidR="00CD69D6" w:rsidRDefault="00CD69D6">
            <w:pPr>
              <w:pStyle w:val="Other0"/>
              <w:shd w:val="clear" w:color="auto" w:fill="auto"/>
              <w:spacing w:line="240" w:lineRule="auto"/>
            </w:pPr>
            <w:r>
              <w:rPr>
                <w:rStyle w:val="Other"/>
                <w:color w:val="000000"/>
              </w:rPr>
              <w:t>(0)</w:t>
            </w:r>
          </w:p>
          <w:p w:rsidR="00CD69D6" w:rsidRDefault="00CD69D6">
            <w:pPr>
              <w:pStyle w:val="Other0"/>
              <w:shd w:val="clear" w:color="auto" w:fill="auto"/>
              <w:spacing w:line="240" w:lineRule="auto"/>
            </w:pPr>
            <w:r>
              <w:rPr>
                <w:rStyle w:val="Other"/>
                <w:color w:val="000000"/>
              </w:rPr>
              <w:t>Ciljana:</w:t>
            </w:r>
          </w:p>
          <w:p w:rsidR="00CD69D6" w:rsidRDefault="00CD69D6">
            <w:pPr>
              <w:pStyle w:val="Other0"/>
              <w:shd w:val="clear" w:color="auto" w:fill="auto"/>
              <w:spacing w:line="240" w:lineRule="auto"/>
            </w:pPr>
            <w:r>
              <w:rPr>
                <w:rStyle w:val="Other"/>
                <w:color w:val="000000"/>
              </w:rPr>
              <w:t>100.000</w:t>
            </w:r>
          </w:p>
        </w:tc>
        <w:tc>
          <w:tcPr>
            <w:tcW w:w="1157"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r>
              <w:rPr>
                <w:rStyle w:val="Other"/>
                <w:color w:val="000000"/>
              </w:rPr>
              <w:t>38.100</w:t>
            </w:r>
          </w:p>
        </w:tc>
        <w:tc>
          <w:tcPr>
            <w:tcW w:w="2069" w:type="dxa"/>
            <w:vMerge/>
            <w:tcBorders>
              <w:top w:val="nil"/>
              <w:left w:val="single" w:sz="4" w:space="0" w:color="auto"/>
              <w:bottom w:val="nil"/>
              <w:right w:val="single" w:sz="4" w:space="0" w:color="auto"/>
            </w:tcBorders>
            <w:shd w:val="clear" w:color="auto" w:fill="FFFFFF"/>
            <w:vAlign w:val="center"/>
          </w:tcPr>
          <w:p w:rsidR="00CD69D6" w:rsidRDefault="00CD69D6">
            <w:pPr>
              <w:pStyle w:val="Other0"/>
              <w:shd w:val="clear" w:color="auto" w:fill="auto"/>
              <w:spacing w:line="240" w:lineRule="auto"/>
            </w:pPr>
          </w:p>
        </w:tc>
      </w:tr>
      <w:tr w:rsidR="00CD69D6">
        <w:trPr>
          <w:trHeight w:hRule="exact" w:val="624"/>
          <w:jc w:val="center"/>
        </w:trPr>
        <w:tc>
          <w:tcPr>
            <w:tcW w:w="1598" w:type="dxa"/>
            <w:vMerge/>
            <w:tcBorders>
              <w:top w:val="nil"/>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p>
        </w:tc>
        <w:tc>
          <w:tcPr>
            <w:tcW w:w="2448" w:type="dxa"/>
            <w:vMerge/>
            <w:tcBorders>
              <w:top w:val="nil"/>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p>
        </w:tc>
        <w:tc>
          <w:tcPr>
            <w:tcW w:w="3552" w:type="dxa"/>
            <w:vMerge/>
            <w:tcBorders>
              <w:top w:val="nil"/>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p>
        </w:tc>
        <w:tc>
          <w:tcPr>
            <w:tcW w:w="1526"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pPr>
            <w:r>
              <w:rPr>
                <w:rStyle w:val="Other"/>
                <w:color w:val="000000"/>
              </w:rPr>
              <w:t>Broj sklopljenih ugovora o osnivanju prava služnosti bez naknade</w:t>
            </w:r>
          </w:p>
        </w:tc>
        <w:tc>
          <w:tcPr>
            <w:tcW w:w="1128"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r>
              <w:rPr>
                <w:rStyle w:val="Other"/>
                <w:color w:val="000000"/>
              </w:rPr>
              <w:t>Broj</w:t>
            </w:r>
          </w:p>
        </w:tc>
        <w:tc>
          <w:tcPr>
            <w:tcW w:w="1277" w:type="dxa"/>
            <w:tcBorders>
              <w:top w:val="single" w:sz="4" w:space="0" w:color="auto"/>
              <w:left w:val="single" w:sz="4" w:space="0" w:color="auto"/>
              <w:bottom w:val="nil"/>
              <w:right w:val="nil"/>
            </w:tcBorders>
            <w:shd w:val="clear" w:color="auto" w:fill="FFFFFF"/>
            <w:vAlign w:val="center"/>
          </w:tcPr>
          <w:p w:rsidR="00A609C2" w:rsidRDefault="00CD69D6">
            <w:pPr>
              <w:pStyle w:val="Other0"/>
              <w:shd w:val="clear" w:color="auto" w:fill="auto"/>
              <w:spacing w:line="240" w:lineRule="auto"/>
              <w:rPr>
                <w:rStyle w:val="Other"/>
                <w:color w:val="000000"/>
              </w:rPr>
            </w:pPr>
            <w:r>
              <w:rPr>
                <w:rStyle w:val="Other"/>
                <w:color w:val="000000"/>
              </w:rPr>
              <w:t xml:space="preserve">Polazna: 4 </w:t>
            </w:r>
          </w:p>
          <w:p w:rsidR="00CD69D6" w:rsidRDefault="00CD69D6">
            <w:pPr>
              <w:pStyle w:val="Other0"/>
              <w:shd w:val="clear" w:color="auto" w:fill="auto"/>
              <w:spacing w:line="240" w:lineRule="auto"/>
            </w:pPr>
            <w:r>
              <w:rPr>
                <w:rStyle w:val="Other"/>
                <w:color w:val="000000"/>
              </w:rPr>
              <w:t>(0)</w:t>
            </w:r>
          </w:p>
          <w:p w:rsidR="00CD69D6" w:rsidRDefault="00CD69D6">
            <w:pPr>
              <w:pStyle w:val="Other0"/>
              <w:shd w:val="clear" w:color="auto" w:fill="auto"/>
              <w:spacing w:line="240" w:lineRule="auto"/>
            </w:pPr>
            <w:r>
              <w:rPr>
                <w:rStyle w:val="Other"/>
                <w:color w:val="000000"/>
              </w:rPr>
              <w:t>Ciljana: 2</w:t>
            </w:r>
          </w:p>
        </w:tc>
        <w:tc>
          <w:tcPr>
            <w:tcW w:w="1157"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r>
              <w:rPr>
                <w:rStyle w:val="Other"/>
                <w:color w:val="000000"/>
              </w:rPr>
              <w:t>31</w:t>
            </w:r>
          </w:p>
        </w:tc>
        <w:tc>
          <w:tcPr>
            <w:tcW w:w="2069" w:type="dxa"/>
            <w:vMerge/>
            <w:tcBorders>
              <w:top w:val="nil"/>
              <w:left w:val="single" w:sz="4" w:space="0" w:color="auto"/>
              <w:bottom w:val="nil"/>
              <w:right w:val="single" w:sz="4" w:space="0" w:color="auto"/>
            </w:tcBorders>
            <w:shd w:val="clear" w:color="auto" w:fill="FFFFFF"/>
            <w:vAlign w:val="center"/>
          </w:tcPr>
          <w:p w:rsidR="00CD69D6" w:rsidRDefault="00CD69D6">
            <w:pPr>
              <w:pStyle w:val="Other0"/>
              <w:shd w:val="clear" w:color="auto" w:fill="auto"/>
              <w:spacing w:line="240" w:lineRule="auto"/>
            </w:pPr>
          </w:p>
        </w:tc>
      </w:tr>
      <w:tr w:rsidR="00CD69D6">
        <w:trPr>
          <w:trHeight w:hRule="exact" w:val="634"/>
          <w:jc w:val="center"/>
        </w:trPr>
        <w:tc>
          <w:tcPr>
            <w:tcW w:w="1598" w:type="dxa"/>
            <w:vMerge/>
            <w:tcBorders>
              <w:top w:val="nil"/>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line="240" w:lineRule="auto"/>
            </w:pPr>
          </w:p>
        </w:tc>
        <w:tc>
          <w:tcPr>
            <w:tcW w:w="2448" w:type="dxa"/>
            <w:vMerge/>
            <w:tcBorders>
              <w:top w:val="nil"/>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line="240" w:lineRule="auto"/>
            </w:pPr>
          </w:p>
        </w:tc>
        <w:tc>
          <w:tcPr>
            <w:tcW w:w="3552" w:type="dxa"/>
            <w:vMerge/>
            <w:tcBorders>
              <w:top w:val="nil"/>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line="240" w:lineRule="auto"/>
            </w:pPr>
          </w:p>
        </w:tc>
        <w:tc>
          <w:tcPr>
            <w:tcW w:w="1526"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line="240" w:lineRule="auto"/>
            </w:pPr>
            <w:r>
              <w:rPr>
                <w:rStyle w:val="Other"/>
                <w:color w:val="000000"/>
              </w:rPr>
              <w:t>Broj sklopljenih ugovora o uporabi</w:t>
            </w:r>
          </w:p>
        </w:tc>
        <w:tc>
          <w:tcPr>
            <w:tcW w:w="1128"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line="240" w:lineRule="auto"/>
            </w:pPr>
            <w:r>
              <w:rPr>
                <w:rStyle w:val="Other"/>
                <w:color w:val="000000"/>
              </w:rPr>
              <w:t>Broj</w:t>
            </w:r>
          </w:p>
        </w:tc>
        <w:tc>
          <w:tcPr>
            <w:tcW w:w="1277" w:type="dxa"/>
            <w:tcBorders>
              <w:top w:val="single" w:sz="4" w:space="0" w:color="auto"/>
              <w:left w:val="single" w:sz="4" w:space="0" w:color="auto"/>
              <w:bottom w:val="single" w:sz="4" w:space="0" w:color="auto"/>
              <w:right w:val="nil"/>
            </w:tcBorders>
            <w:shd w:val="clear" w:color="auto" w:fill="FFFFFF"/>
            <w:vAlign w:val="center"/>
          </w:tcPr>
          <w:p w:rsidR="00A609C2" w:rsidRDefault="00CD69D6">
            <w:pPr>
              <w:pStyle w:val="Other0"/>
              <w:shd w:val="clear" w:color="auto" w:fill="auto"/>
              <w:spacing w:line="240" w:lineRule="auto"/>
              <w:rPr>
                <w:rStyle w:val="Other"/>
                <w:color w:val="000000"/>
              </w:rPr>
            </w:pPr>
            <w:r>
              <w:rPr>
                <w:rStyle w:val="Other"/>
                <w:color w:val="000000"/>
              </w:rPr>
              <w:t xml:space="preserve">Polazna: 26 </w:t>
            </w:r>
          </w:p>
          <w:p w:rsidR="00CD69D6" w:rsidRDefault="00CD69D6">
            <w:pPr>
              <w:pStyle w:val="Other0"/>
              <w:shd w:val="clear" w:color="auto" w:fill="auto"/>
              <w:spacing w:line="240" w:lineRule="auto"/>
            </w:pPr>
            <w:r>
              <w:rPr>
                <w:rStyle w:val="Other"/>
                <w:color w:val="000000"/>
              </w:rPr>
              <w:t>(19)</w:t>
            </w:r>
          </w:p>
          <w:p w:rsidR="00CD69D6" w:rsidRDefault="00CD69D6">
            <w:pPr>
              <w:pStyle w:val="Other0"/>
              <w:shd w:val="clear" w:color="auto" w:fill="auto"/>
              <w:spacing w:line="240" w:lineRule="auto"/>
            </w:pPr>
            <w:r>
              <w:rPr>
                <w:rStyle w:val="Other"/>
                <w:color w:val="000000"/>
              </w:rPr>
              <w:t>Ciljana: 15</w:t>
            </w:r>
          </w:p>
        </w:tc>
        <w:tc>
          <w:tcPr>
            <w:tcW w:w="1157"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line="240" w:lineRule="auto"/>
            </w:pPr>
            <w:r>
              <w:rPr>
                <w:rStyle w:val="Other"/>
                <w:color w:val="000000"/>
              </w:rPr>
              <w:t>14</w:t>
            </w:r>
          </w:p>
        </w:tc>
        <w:tc>
          <w:tcPr>
            <w:tcW w:w="2069" w:type="dxa"/>
            <w:vMerge/>
            <w:tcBorders>
              <w:top w:val="nil"/>
              <w:left w:val="single" w:sz="4" w:space="0" w:color="auto"/>
              <w:bottom w:val="single" w:sz="4" w:space="0" w:color="auto"/>
              <w:right w:val="single" w:sz="4" w:space="0" w:color="auto"/>
            </w:tcBorders>
            <w:shd w:val="clear" w:color="auto" w:fill="FFFFFF"/>
            <w:vAlign w:val="center"/>
          </w:tcPr>
          <w:p w:rsidR="00CD69D6" w:rsidRDefault="00CD69D6">
            <w:pPr>
              <w:pStyle w:val="Other0"/>
              <w:shd w:val="clear" w:color="auto" w:fill="auto"/>
              <w:spacing w:line="240" w:lineRule="auto"/>
            </w:pPr>
          </w:p>
        </w:tc>
      </w:tr>
    </w:tbl>
    <w:p w:rsidR="00CD69D6" w:rsidRDefault="00CD69D6">
      <w:pPr>
        <w:autoSpaceDE w:val="0"/>
        <w:autoSpaceDN w:val="0"/>
        <w:adjustRightInd w:val="0"/>
        <w:spacing w:line="20" w:lineRule="exact"/>
        <w:rPr>
          <w:color w:val="auto"/>
          <w:sz w:val="2"/>
          <w:szCs w:val="2"/>
        </w:rPr>
      </w:pPr>
      <w:r>
        <w:rPr>
          <w:color w:val="auto"/>
          <w:sz w:val="2"/>
          <w:szCs w:val="2"/>
        </w:rPr>
        <w:br w:type="page"/>
      </w:r>
    </w:p>
    <w:p w:rsidR="00CD69D6" w:rsidRDefault="00CD69D6">
      <w:pPr>
        <w:pStyle w:val="Heading20"/>
        <w:keepNext/>
        <w:keepLines/>
        <w:shd w:val="clear" w:color="auto" w:fill="auto"/>
        <w:spacing w:line="252" w:lineRule="auto"/>
      </w:pPr>
    </w:p>
    <w:tbl>
      <w:tblPr>
        <w:tblW w:w="0" w:type="auto"/>
        <w:jc w:val="center"/>
        <w:tblLayout w:type="fixed"/>
        <w:tblCellMar>
          <w:left w:w="0" w:type="dxa"/>
          <w:right w:w="0" w:type="dxa"/>
        </w:tblCellMar>
        <w:tblLook w:val="0000" w:firstRow="0" w:lastRow="0" w:firstColumn="0" w:lastColumn="0" w:noHBand="0" w:noVBand="0"/>
      </w:tblPr>
      <w:tblGrid>
        <w:gridCol w:w="1598"/>
        <w:gridCol w:w="2448"/>
        <w:gridCol w:w="3552"/>
        <w:gridCol w:w="1526"/>
        <w:gridCol w:w="1128"/>
        <w:gridCol w:w="1277"/>
        <w:gridCol w:w="1157"/>
        <w:gridCol w:w="2069"/>
      </w:tblGrid>
      <w:tr w:rsidR="00AA40B5" w:rsidTr="00851B51">
        <w:trPr>
          <w:trHeight w:hRule="exact" w:val="1075"/>
          <w:jc w:val="center"/>
        </w:trPr>
        <w:tc>
          <w:tcPr>
            <w:tcW w:w="14755" w:type="dxa"/>
            <w:gridSpan w:val="8"/>
            <w:tcBorders>
              <w:top w:val="single" w:sz="4" w:space="0" w:color="auto"/>
              <w:left w:val="single" w:sz="4" w:space="0" w:color="auto"/>
              <w:bottom w:val="nil"/>
              <w:right w:val="single" w:sz="4" w:space="0" w:color="auto"/>
            </w:tcBorders>
            <w:shd w:val="clear" w:color="auto" w:fill="66CBFF"/>
            <w:vAlign w:val="center"/>
          </w:tcPr>
          <w:p w:rsidR="00AA40B5" w:rsidRDefault="00AA40B5" w:rsidP="00AA40B5">
            <w:pPr>
              <w:pStyle w:val="Other0"/>
              <w:shd w:val="clear" w:color="auto" w:fill="auto"/>
              <w:spacing w:line="240" w:lineRule="auto"/>
              <w:rPr>
                <w:rStyle w:val="Other"/>
                <w:b/>
                <w:bCs/>
                <w:color w:val="000000"/>
                <w:sz w:val="17"/>
                <w:szCs w:val="17"/>
              </w:rPr>
            </w:pPr>
            <w:r>
              <w:rPr>
                <w:rStyle w:val="Other"/>
                <w:b/>
                <w:bCs/>
                <w:color w:val="000000"/>
                <w:sz w:val="17"/>
                <w:szCs w:val="17"/>
              </w:rPr>
              <w:t xml:space="preserve">POSEBAN CILJ 1. Učinkovito upravljanje nekretninama u vlasništvu Republike Hrvatske </w:t>
            </w:r>
          </w:p>
          <w:p w:rsidR="00AA40B5" w:rsidRDefault="00AA40B5" w:rsidP="00AA40B5">
            <w:pPr>
              <w:pStyle w:val="Other0"/>
              <w:shd w:val="clear" w:color="auto" w:fill="auto"/>
              <w:spacing w:line="240" w:lineRule="auto"/>
              <w:rPr>
                <w:sz w:val="17"/>
                <w:szCs w:val="17"/>
              </w:rPr>
            </w:pPr>
            <w:r>
              <w:rPr>
                <w:rStyle w:val="Other"/>
                <w:b/>
                <w:bCs/>
                <w:color w:val="FF0000"/>
                <w:sz w:val="17"/>
                <w:szCs w:val="17"/>
              </w:rPr>
              <w:t>AKTIVNOSTI SA JEDINICAMA LOKALNE I PODRUČNE (REGIONALNE) SAMOUPRAVE</w:t>
            </w:r>
          </w:p>
          <w:p w:rsidR="00AA40B5" w:rsidRDefault="00AA40B5" w:rsidP="00AA40B5">
            <w:pPr>
              <w:pStyle w:val="Other0"/>
              <w:shd w:val="clear" w:color="auto" w:fill="auto"/>
              <w:spacing w:line="240" w:lineRule="auto"/>
              <w:rPr>
                <w:sz w:val="17"/>
                <w:szCs w:val="17"/>
              </w:rPr>
            </w:pPr>
            <w:r>
              <w:rPr>
                <w:rStyle w:val="Other"/>
                <w:b/>
                <w:bCs/>
                <w:color w:val="000000"/>
                <w:sz w:val="17"/>
                <w:szCs w:val="17"/>
              </w:rPr>
              <w:t>Realizacija aktivnosti za razdoblje: siječanj - prosinac 2020.</w:t>
            </w:r>
          </w:p>
          <w:p w:rsidR="00AA40B5" w:rsidRDefault="00AA40B5" w:rsidP="00AA40B5">
            <w:pPr>
              <w:pStyle w:val="Other0"/>
              <w:shd w:val="clear" w:color="auto" w:fill="auto"/>
              <w:rPr>
                <w:rStyle w:val="Other"/>
                <w:b/>
                <w:bCs/>
                <w:color w:val="000000"/>
              </w:rPr>
            </w:pPr>
            <w:r>
              <w:rPr>
                <w:rStyle w:val="Other"/>
                <w:b/>
                <w:bCs/>
                <w:color w:val="000000"/>
                <w:sz w:val="17"/>
                <w:szCs w:val="17"/>
              </w:rPr>
              <w:t>MJERA 2. Rast investicijskih projekata za aktivaciju neiskorištene državne imovine putem osnivanja prava građenja, prava služnosti, darovanja, zakupa i dodjele na uporabu</w:t>
            </w:r>
          </w:p>
        </w:tc>
      </w:tr>
      <w:tr w:rsidR="00CD69D6">
        <w:trPr>
          <w:trHeight w:hRule="exact" w:val="1075"/>
          <w:jc w:val="center"/>
        </w:trPr>
        <w:tc>
          <w:tcPr>
            <w:tcW w:w="1598"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spacing w:line="240" w:lineRule="auto"/>
              <w:rPr>
                <w:sz w:val="15"/>
                <w:szCs w:val="15"/>
              </w:rPr>
            </w:pPr>
            <w:r>
              <w:rPr>
                <w:rStyle w:val="Other"/>
                <w:b/>
                <w:bCs/>
                <w:color w:val="000000"/>
                <w:sz w:val="15"/>
                <w:szCs w:val="15"/>
              </w:rPr>
              <w:t>AKTIVNOSTI/</w:t>
            </w:r>
          </w:p>
          <w:p w:rsidR="00CD69D6" w:rsidRDefault="00CD69D6">
            <w:pPr>
              <w:pStyle w:val="Other0"/>
              <w:shd w:val="clear" w:color="auto" w:fill="auto"/>
              <w:spacing w:line="240" w:lineRule="auto"/>
              <w:rPr>
                <w:sz w:val="15"/>
                <w:szCs w:val="15"/>
              </w:rPr>
            </w:pPr>
            <w:r>
              <w:rPr>
                <w:rStyle w:val="Other"/>
                <w:b/>
                <w:bCs/>
                <w:color w:val="000000"/>
                <w:sz w:val="15"/>
                <w:szCs w:val="15"/>
              </w:rPr>
              <w:t>NAČIN OSTVARENJA</w:t>
            </w:r>
          </w:p>
        </w:tc>
        <w:tc>
          <w:tcPr>
            <w:tcW w:w="2448"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spacing w:line="240" w:lineRule="auto"/>
              <w:rPr>
                <w:sz w:val="15"/>
                <w:szCs w:val="15"/>
              </w:rPr>
            </w:pPr>
            <w:r>
              <w:rPr>
                <w:rStyle w:val="Other"/>
                <w:b/>
                <w:bCs/>
                <w:color w:val="000000"/>
                <w:sz w:val="15"/>
                <w:szCs w:val="15"/>
              </w:rPr>
              <w:t>OPIS AKTIVNOSTI</w:t>
            </w:r>
          </w:p>
        </w:tc>
        <w:tc>
          <w:tcPr>
            <w:tcW w:w="3552"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spacing w:line="240" w:lineRule="auto"/>
              <w:rPr>
                <w:sz w:val="15"/>
                <w:szCs w:val="15"/>
              </w:rPr>
            </w:pPr>
            <w:r>
              <w:rPr>
                <w:rStyle w:val="Other"/>
                <w:b/>
                <w:bCs/>
                <w:color w:val="000000"/>
                <w:sz w:val="15"/>
                <w:szCs w:val="15"/>
              </w:rPr>
              <w:t>OPIS REALIZACIJE AKTIVNOSTI</w:t>
            </w:r>
          </w:p>
        </w:tc>
        <w:tc>
          <w:tcPr>
            <w:tcW w:w="1526"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spacing w:line="240" w:lineRule="auto"/>
              <w:rPr>
                <w:sz w:val="15"/>
                <w:szCs w:val="15"/>
              </w:rPr>
            </w:pPr>
            <w:r>
              <w:rPr>
                <w:rStyle w:val="Other"/>
                <w:b/>
                <w:bCs/>
                <w:color w:val="000000"/>
                <w:sz w:val="15"/>
                <w:szCs w:val="15"/>
              </w:rPr>
              <w:t>POKAZATELJI</w:t>
            </w:r>
          </w:p>
          <w:p w:rsidR="00CD69D6" w:rsidRDefault="00CD69D6">
            <w:pPr>
              <w:pStyle w:val="Other0"/>
              <w:shd w:val="clear" w:color="auto" w:fill="auto"/>
              <w:spacing w:line="240" w:lineRule="auto"/>
              <w:rPr>
                <w:sz w:val="15"/>
                <w:szCs w:val="15"/>
              </w:rPr>
            </w:pPr>
            <w:r>
              <w:rPr>
                <w:rStyle w:val="Other"/>
                <w:b/>
                <w:bCs/>
                <w:color w:val="000000"/>
                <w:sz w:val="15"/>
                <w:szCs w:val="15"/>
              </w:rPr>
              <w:t>REZULTATA</w:t>
            </w:r>
          </w:p>
        </w:tc>
        <w:tc>
          <w:tcPr>
            <w:tcW w:w="1128"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spacing w:line="252" w:lineRule="auto"/>
              <w:rPr>
                <w:sz w:val="15"/>
                <w:szCs w:val="15"/>
              </w:rPr>
            </w:pPr>
            <w:r>
              <w:rPr>
                <w:rStyle w:val="Other"/>
                <w:b/>
                <w:bCs/>
                <w:color w:val="000000"/>
                <w:sz w:val="15"/>
                <w:szCs w:val="15"/>
              </w:rPr>
              <w:t>MJERNA JEDINICA ZA POKAZATELJ REZULTATA</w:t>
            </w:r>
          </w:p>
        </w:tc>
        <w:tc>
          <w:tcPr>
            <w:tcW w:w="1277"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rPr>
                <w:sz w:val="15"/>
                <w:szCs w:val="15"/>
              </w:rPr>
            </w:pPr>
            <w:r>
              <w:rPr>
                <w:rStyle w:val="Other"/>
                <w:b/>
                <w:bCs/>
                <w:color w:val="000000"/>
                <w:sz w:val="15"/>
                <w:szCs w:val="15"/>
              </w:rPr>
              <w:t>POLAZNA I</w:t>
            </w:r>
          </w:p>
          <w:p w:rsidR="00CD69D6" w:rsidRDefault="00CD69D6">
            <w:pPr>
              <w:pStyle w:val="Other0"/>
              <w:shd w:val="clear" w:color="auto" w:fill="auto"/>
              <w:rPr>
                <w:sz w:val="15"/>
                <w:szCs w:val="15"/>
              </w:rPr>
            </w:pPr>
            <w:r>
              <w:rPr>
                <w:rStyle w:val="Other"/>
                <w:b/>
                <w:bCs/>
                <w:color w:val="000000"/>
                <w:sz w:val="15"/>
                <w:szCs w:val="15"/>
              </w:rPr>
              <w:t>CILJANA VRIJEDNOST MJERNE JEDINICE*</w:t>
            </w:r>
          </w:p>
        </w:tc>
        <w:tc>
          <w:tcPr>
            <w:tcW w:w="1157"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spacing w:line="240" w:lineRule="auto"/>
              <w:rPr>
                <w:sz w:val="15"/>
                <w:szCs w:val="15"/>
              </w:rPr>
            </w:pPr>
            <w:r>
              <w:rPr>
                <w:rStyle w:val="Other"/>
                <w:b/>
                <w:bCs/>
                <w:color w:val="000000"/>
                <w:sz w:val="15"/>
                <w:szCs w:val="15"/>
              </w:rPr>
              <w:t>OSTVARENA</w:t>
            </w:r>
          </w:p>
          <w:p w:rsidR="00CD69D6" w:rsidRDefault="00CD69D6">
            <w:pPr>
              <w:pStyle w:val="Other0"/>
              <w:shd w:val="clear" w:color="auto" w:fill="auto"/>
              <w:spacing w:line="240" w:lineRule="auto"/>
              <w:rPr>
                <w:sz w:val="15"/>
                <w:szCs w:val="15"/>
              </w:rPr>
            </w:pPr>
            <w:r>
              <w:rPr>
                <w:rStyle w:val="Other"/>
                <w:b/>
                <w:bCs/>
                <w:color w:val="000000"/>
                <w:sz w:val="15"/>
                <w:szCs w:val="15"/>
              </w:rPr>
              <w:t>VRIJEDNOST NA</w:t>
            </w:r>
          </w:p>
          <w:p w:rsidR="00CD69D6" w:rsidRDefault="00CD69D6">
            <w:pPr>
              <w:pStyle w:val="Other0"/>
              <w:shd w:val="clear" w:color="auto" w:fill="auto"/>
              <w:spacing w:line="240" w:lineRule="auto"/>
              <w:rPr>
                <w:sz w:val="15"/>
                <w:szCs w:val="15"/>
              </w:rPr>
            </w:pPr>
            <w:r>
              <w:rPr>
                <w:rStyle w:val="Other"/>
                <w:b/>
                <w:bCs/>
                <w:color w:val="000000"/>
                <w:sz w:val="15"/>
                <w:szCs w:val="15"/>
              </w:rPr>
              <w:t>DAN 31.12.2020.</w:t>
            </w:r>
          </w:p>
        </w:tc>
        <w:tc>
          <w:tcPr>
            <w:tcW w:w="2069" w:type="dxa"/>
            <w:tcBorders>
              <w:top w:val="single" w:sz="4" w:space="0" w:color="auto"/>
              <w:left w:val="single" w:sz="4" w:space="0" w:color="auto"/>
              <w:bottom w:val="nil"/>
              <w:right w:val="single" w:sz="4" w:space="0" w:color="auto"/>
            </w:tcBorders>
            <w:shd w:val="clear" w:color="auto" w:fill="66CBFF"/>
            <w:vAlign w:val="center"/>
          </w:tcPr>
          <w:p w:rsidR="00CD69D6" w:rsidRDefault="00CD69D6">
            <w:pPr>
              <w:pStyle w:val="Other0"/>
              <w:shd w:val="clear" w:color="auto" w:fill="auto"/>
            </w:pPr>
            <w:r>
              <w:rPr>
                <w:rStyle w:val="Other"/>
                <w:b/>
                <w:bCs/>
                <w:color w:val="000000"/>
              </w:rPr>
              <w:t>AKTIVNOSTI I PROJEKTI KOJI NISU BILI PLANIRANI U GODIŠNJEM PLANU UPRAVLJANJA DRŽAVNOM IMOVINOM ZA 2020. GODINU, A PRIDONIJELI SU REALIZACIJI MJERE</w:t>
            </w:r>
          </w:p>
        </w:tc>
      </w:tr>
      <w:tr w:rsidR="00CD69D6">
        <w:trPr>
          <w:trHeight w:hRule="exact" w:val="158"/>
          <w:jc w:val="center"/>
        </w:trPr>
        <w:tc>
          <w:tcPr>
            <w:tcW w:w="1598"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pPr>
            <w:r>
              <w:rPr>
                <w:rStyle w:val="Other"/>
                <w:b/>
                <w:bCs/>
                <w:color w:val="000000"/>
              </w:rPr>
              <w:t>1</w:t>
            </w:r>
          </w:p>
        </w:tc>
        <w:tc>
          <w:tcPr>
            <w:tcW w:w="2448"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pPr>
            <w:r>
              <w:rPr>
                <w:rStyle w:val="Other"/>
                <w:b/>
                <w:bCs/>
                <w:color w:val="000000"/>
              </w:rPr>
              <w:t>2</w:t>
            </w:r>
          </w:p>
        </w:tc>
        <w:tc>
          <w:tcPr>
            <w:tcW w:w="3552"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pPr>
            <w:r>
              <w:rPr>
                <w:rStyle w:val="Other"/>
                <w:b/>
                <w:bCs/>
                <w:color w:val="000000"/>
              </w:rPr>
              <w:t>3</w:t>
            </w:r>
          </w:p>
        </w:tc>
        <w:tc>
          <w:tcPr>
            <w:tcW w:w="1526"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pPr>
            <w:r>
              <w:rPr>
                <w:rStyle w:val="Other"/>
                <w:b/>
                <w:bCs/>
                <w:color w:val="000000"/>
              </w:rPr>
              <w:t>4</w:t>
            </w:r>
          </w:p>
        </w:tc>
        <w:tc>
          <w:tcPr>
            <w:tcW w:w="1128"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pPr>
            <w:r>
              <w:rPr>
                <w:rStyle w:val="Other"/>
                <w:b/>
                <w:bCs/>
                <w:color w:val="000000"/>
              </w:rPr>
              <w:t>5</w:t>
            </w:r>
          </w:p>
        </w:tc>
        <w:tc>
          <w:tcPr>
            <w:tcW w:w="1277"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pPr>
            <w:r>
              <w:rPr>
                <w:rStyle w:val="Other"/>
                <w:b/>
                <w:bCs/>
                <w:color w:val="000000"/>
              </w:rPr>
              <w:t>6</w:t>
            </w:r>
          </w:p>
        </w:tc>
        <w:tc>
          <w:tcPr>
            <w:tcW w:w="1157"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pPr>
            <w:r>
              <w:rPr>
                <w:rStyle w:val="Other"/>
                <w:b/>
                <w:bCs/>
                <w:color w:val="000000"/>
              </w:rPr>
              <w:t>7</w:t>
            </w:r>
          </w:p>
        </w:tc>
        <w:tc>
          <w:tcPr>
            <w:tcW w:w="2069" w:type="dxa"/>
            <w:tcBorders>
              <w:top w:val="single" w:sz="4" w:space="0" w:color="auto"/>
              <w:left w:val="single" w:sz="4" w:space="0" w:color="auto"/>
              <w:bottom w:val="nil"/>
              <w:right w:val="single" w:sz="4" w:space="0" w:color="auto"/>
            </w:tcBorders>
            <w:shd w:val="clear" w:color="auto" w:fill="66CBFF"/>
            <w:vAlign w:val="bottom"/>
          </w:tcPr>
          <w:p w:rsidR="00CD69D6" w:rsidRDefault="00CD69D6">
            <w:pPr>
              <w:pStyle w:val="Other0"/>
              <w:shd w:val="clear" w:color="auto" w:fill="auto"/>
              <w:spacing w:line="240" w:lineRule="auto"/>
            </w:pPr>
            <w:r>
              <w:rPr>
                <w:rStyle w:val="Other"/>
                <w:b/>
                <w:bCs/>
                <w:color w:val="000000"/>
              </w:rPr>
              <w:t>8</w:t>
            </w:r>
          </w:p>
        </w:tc>
      </w:tr>
      <w:tr w:rsidR="00CD69D6">
        <w:trPr>
          <w:trHeight w:hRule="exact" w:val="1406"/>
          <w:jc w:val="center"/>
        </w:trPr>
        <w:tc>
          <w:tcPr>
            <w:tcW w:w="1598" w:type="dxa"/>
            <w:vMerge w:val="restart"/>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jc w:val="left"/>
            </w:pPr>
            <w:r>
              <w:rPr>
                <w:rStyle w:val="Other"/>
                <w:color w:val="000000"/>
              </w:rPr>
              <w:t>3. Nekretnine u vlasništvu RH kojima upravlja Ministarstvo staviti u funkciju gospodarskog napretka sklapanjem ugovora kojim se rješavaju imovinskopravni odnosi darovanjem ili prodajom neposrednom pogodbom</w:t>
            </w:r>
          </w:p>
        </w:tc>
        <w:tc>
          <w:tcPr>
            <w:tcW w:w="2448" w:type="dxa"/>
            <w:vMerge w:val="restart"/>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after="160" w:line="252" w:lineRule="auto"/>
              <w:jc w:val="left"/>
            </w:pPr>
            <w:r>
              <w:rPr>
                <w:rStyle w:val="Other"/>
                <w:color w:val="000000"/>
              </w:rPr>
              <w:t>U slučajevima u kojima su ostvarene zakonske pretpostavke za ove načine raspolaganja, poduzet će se slijedeće aktivnosti:</w:t>
            </w:r>
          </w:p>
          <w:p w:rsidR="00CD69D6" w:rsidRDefault="00CD69D6">
            <w:pPr>
              <w:pStyle w:val="Other0"/>
              <w:numPr>
                <w:ilvl w:val="0"/>
                <w:numId w:val="6"/>
              </w:numPr>
              <w:shd w:val="clear" w:color="auto" w:fill="auto"/>
              <w:tabs>
                <w:tab w:val="left" w:pos="77"/>
              </w:tabs>
              <w:jc w:val="left"/>
            </w:pPr>
            <w:r>
              <w:rPr>
                <w:rStyle w:val="Other"/>
                <w:color w:val="000000"/>
              </w:rPr>
              <w:t>prikupljanje dokumentacije o nekretninama potrebne za rješavanje imovinskopravnih odnosa i evidentiranje nekretnina u internom registru Ministarstva</w:t>
            </w:r>
          </w:p>
          <w:p w:rsidR="00CD69D6" w:rsidRDefault="00CD69D6">
            <w:pPr>
              <w:pStyle w:val="Other0"/>
              <w:numPr>
                <w:ilvl w:val="0"/>
                <w:numId w:val="6"/>
              </w:numPr>
              <w:shd w:val="clear" w:color="auto" w:fill="auto"/>
              <w:tabs>
                <w:tab w:val="left" w:pos="77"/>
              </w:tabs>
              <w:jc w:val="left"/>
            </w:pPr>
            <w:r>
              <w:rPr>
                <w:rStyle w:val="Other"/>
                <w:color w:val="000000"/>
              </w:rPr>
              <w:t>procjena tržišne vrijednosti nekretnina</w:t>
            </w:r>
          </w:p>
          <w:p w:rsidR="00CD69D6" w:rsidRDefault="00CD69D6">
            <w:pPr>
              <w:pStyle w:val="Other0"/>
              <w:numPr>
                <w:ilvl w:val="0"/>
                <w:numId w:val="6"/>
              </w:numPr>
              <w:shd w:val="clear" w:color="auto" w:fill="auto"/>
              <w:tabs>
                <w:tab w:val="left" w:pos="77"/>
              </w:tabs>
              <w:jc w:val="left"/>
            </w:pPr>
            <w:r>
              <w:rPr>
                <w:rStyle w:val="Other"/>
                <w:color w:val="000000"/>
              </w:rPr>
              <w:t>pribavljanje mišljenja nadležnih tijela</w:t>
            </w:r>
          </w:p>
          <w:p w:rsidR="00CD69D6" w:rsidRDefault="00CD69D6">
            <w:pPr>
              <w:pStyle w:val="Other0"/>
              <w:numPr>
                <w:ilvl w:val="0"/>
                <w:numId w:val="6"/>
              </w:numPr>
              <w:shd w:val="clear" w:color="auto" w:fill="auto"/>
              <w:tabs>
                <w:tab w:val="left" w:pos="72"/>
              </w:tabs>
              <w:jc w:val="left"/>
            </w:pPr>
            <w:r>
              <w:rPr>
                <w:rStyle w:val="Other"/>
                <w:color w:val="000000"/>
              </w:rPr>
              <w:t>donošenje odluke od strane tijela nadležnog u skladu s ZUDI</w:t>
            </w:r>
          </w:p>
          <w:p w:rsidR="00CD69D6" w:rsidRDefault="00CD69D6">
            <w:pPr>
              <w:pStyle w:val="Other0"/>
              <w:numPr>
                <w:ilvl w:val="0"/>
                <w:numId w:val="6"/>
              </w:numPr>
              <w:shd w:val="clear" w:color="auto" w:fill="auto"/>
              <w:tabs>
                <w:tab w:val="left" w:pos="72"/>
              </w:tabs>
              <w:jc w:val="left"/>
            </w:pPr>
            <w:r>
              <w:rPr>
                <w:rStyle w:val="Other"/>
                <w:color w:val="000000"/>
              </w:rPr>
              <w:t>sklapanje ugovora</w:t>
            </w:r>
          </w:p>
          <w:p w:rsidR="00CD69D6" w:rsidRDefault="00CD69D6">
            <w:pPr>
              <w:pStyle w:val="Other0"/>
              <w:numPr>
                <w:ilvl w:val="0"/>
                <w:numId w:val="6"/>
              </w:numPr>
              <w:shd w:val="clear" w:color="auto" w:fill="auto"/>
              <w:tabs>
                <w:tab w:val="left" w:pos="72"/>
              </w:tabs>
              <w:spacing w:after="80"/>
              <w:jc w:val="left"/>
            </w:pPr>
            <w:r>
              <w:rPr>
                <w:rStyle w:val="Other"/>
                <w:color w:val="000000"/>
              </w:rPr>
              <w:t>evidentiranje otuđenja u internom registru Ministarstva</w:t>
            </w:r>
          </w:p>
        </w:tc>
        <w:tc>
          <w:tcPr>
            <w:tcW w:w="3552" w:type="dxa"/>
            <w:vMerge w:val="restart"/>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jc w:val="left"/>
            </w:pPr>
            <w:r>
              <w:rPr>
                <w:rStyle w:val="Other"/>
                <w:color w:val="000000"/>
              </w:rPr>
              <w:t>Ciljana vrijednost za broj i vrijednost ugovora o darovanju je premašena zbo</w:t>
            </w:r>
            <w:r w:rsidR="00AA40B5">
              <w:rPr>
                <w:rStyle w:val="Other"/>
                <w:color w:val="000000"/>
              </w:rPr>
              <w:t>g velikog interesa jedinica lok</w:t>
            </w:r>
            <w:r>
              <w:rPr>
                <w:rStyle w:val="Other"/>
                <w:color w:val="000000"/>
              </w:rPr>
              <w:t>a</w:t>
            </w:r>
            <w:r w:rsidR="00AA40B5">
              <w:rPr>
                <w:rStyle w:val="Other"/>
                <w:color w:val="000000"/>
              </w:rPr>
              <w:t>l</w:t>
            </w:r>
            <w:r>
              <w:rPr>
                <w:rStyle w:val="Other"/>
                <w:color w:val="000000"/>
              </w:rPr>
              <w:t>ne samouprave za osnivanjem i razvojem poduzetničkih zona i poduzetničkih potpornih institucija. Razlog tome je što se nekretnine darovane JLS-ovima za poduzetničke zone prodaju poduzetnicima i time ostvaruju prihodi, a poduzetničke potporne institucije omogućavaju stvaranje korisnički orijentiranog poduzetničkog okruženja. Ugovor sa najvećom vrijednosti darovanja sklopljen je sa Gradom Splitom u vrijednosti 137.900.000,00 kn u svrhu izgradnje Tehnološkog parka Split (Dračevac) i prometnog centra grada Splita. Nadalje, Gradu Novalji darovano je zemljište u vrijednosti 49.150.000,00 kuna u svrhu osnivanja poduzetničke zone "Zaglav-Prozor", a Općini Marija Bistrica je darovano zemljište i 8 poslovnih zgrada u svrhu izgradnje Poduzetničke zone "Marija Bistrica", procijenjene vrijednosti 11.980.000,00 kuna.</w:t>
            </w:r>
          </w:p>
        </w:tc>
        <w:tc>
          <w:tcPr>
            <w:tcW w:w="1526"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r>
              <w:rPr>
                <w:rStyle w:val="Other"/>
                <w:color w:val="000000"/>
              </w:rPr>
              <w:t>Broj sklopljenih ugovora o darovanju</w:t>
            </w:r>
          </w:p>
        </w:tc>
        <w:tc>
          <w:tcPr>
            <w:tcW w:w="1128"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r>
              <w:rPr>
                <w:rStyle w:val="Other"/>
                <w:color w:val="000000"/>
              </w:rPr>
              <w:t>Broj</w:t>
            </w:r>
          </w:p>
        </w:tc>
        <w:tc>
          <w:tcPr>
            <w:tcW w:w="1277"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57" w:lineRule="auto"/>
            </w:pPr>
            <w:r>
              <w:rPr>
                <w:rStyle w:val="Other"/>
                <w:color w:val="000000"/>
              </w:rPr>
              <w:t>Polazna: 4 (16)</w:t>
            </w:r>
          </w:p>
          <w:p w:rsidR="00CD69D6" w:rsidRDefault="00CD69D6">
            <w:pPr>
              <w:pStyle w:val="Other0"/>
              <w:shd w:val="clear" w:color="auto" w:fill="auto"/>
              <w:spacing w:line="257" w:lineRule="auto"/>
            </w:pPr>
            <w:r>
              <w:rPr>
                <w:rStyle w:val="Other"/>
                <w:color w:val="000000"/>
              </w:rPr>
              <w:t>Ciljana: 6</w:t>
            </w:r>
          </w:p>
        </w:tc>
        <w:tc>
          <w:tcPr>
            <w:tcW w:w="1157"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r>
              <w:rPr>
                <w:rStyle w:val="Other"/>
                <w:color w:val="000000"/>
              </w:rPr>
              <w:t>10</w:t>
            </w:r>
          </w:p>
        </w:tc>
        <w:tc>
          <w:tcPr>
            <w:tcW w:w="2069" w:type="dxa"/>
            <w:vMerge w:val="restart"/>
            <w:tcBorders>
              <w:top w:val="single" w:sz="4" w:space="0" w:color="auto"/>
              <w:left w:val="single" w:sz="4" w:space="0" w:color="auto"/>
              <w:bottom w:val="nil"/>
              <w:right w:val="single" w:sz="4" w:space="0" w:color="auto"/>
            </w:tcBorders>
            <w:shd w:val="clear" w:color="auto" w:fill="FFFFFF"/>
            <w:vAlign w:val="center"/>
          </w:tcPr>
          <w:p w:rsidR="00CD69D6" w:rsidRDefault="00CD69D6">
            <w:pPr>
              <w:pStyle w:val="Other0"/>
              <w:shd w:val="clear" w:color="auto" w:fill="auto"/>
              <w:rPr>
                <w:sz w:val="12"/>
                <w:szCs w:val="12"/>
              </w:rPr>
            </w:pPr>
            <w:r>
              <w:rPr>
                <w:rStyle w:val="Other"/>
                <w:color w:val="000000"/>
                <w:sz w:val="12"/>
                <w:szCs w:val="12"/>
              </w:rPr>
              <w:t>U izvještajnom razdoblju nije bilo aktivnosti i projekata koji nisu planirani u Godišnjem planu upravljanja državnom imovinom za 2020. godinu.</w:t>
            </w:r>
          </w:p>
        </w:tc>
      </w:tr>
      <w:tr w:rsidR="00CD69D6">
        <w:trPr>
          <w:trHeight w:hRule="exact" w:val="1555"/>
          <w:jc w:val="center"/>
        </w:trPr>
        <w:tc>
          <w:tcPr>
            <w:tcW w:w="1598" w:type="dxa"/>
            <w:vMerge/>
            <w:tcBorders>
              <w:top w:val="nil"/>
              <w:left w:val="single" w:sz="4" w:space="0" w:color="auto"/>
              <w:bottom w:val="nil"/>
              <w:right w:val="nil"/>
            </w:tcBorders>
            <w:shd w:val="clear" w:color="auto" w:fill="FFFFFF"/>
            <w:vAlign w:val="center"/>
          </w:tcPr>
          <w:p w:rsidR="00CD69D6" w:rsidRDefault="00CD69D6">
            <w:pPr>
              <w:pStyle w:val="Other0"/>
              <w:shd w:val="clear" w:color="auto" w:fill="auto"/>
              <w:rPr>
                <w:sz w:val="12"/>
                <w:szCs w:val="12"/>
              </w:rPr>
            </w:pPr>
          </w:p>
        </w:tc>
        <w:tc>
          <w:tcPr>
            <w:tcW w:w="2448" w:type="dxa"/>
            <w:vMerge/>
            <w:tcBorders>
              <w:top w:val="nil"/>
              <w:left w:val="single" w:sz="4" w:space="0" w:color="auto"/>
              <w:bottom w:val="nil"/>
              <w:right w:val="nil"/>
            </w:tcBorders>
            <w:shd w:val="clear" w:color="auto" w:fill="FFFFFF"/>
            <w:vAlign w:val="center"/>
          </w:tcPr>
          <w:p w:rsidR="00CD69D6" w:rsidRDefault="00CD69D6">
            <w:pPr>
              <w:pStyle w:val="Other0"/>
              <w:shd w:val="clear" w:color="auto" w:fill="auto"/>
              <w:rPr>
                <w:sz w:val="12"/>
                <w:szCs w:val="12"/>
              </w:rPr>
            </w:pPr>
          </w:p>
        </w:tc>
        <w:tc>
          <w:tcPr>
            <w:tcW w:w="3552" w:type="dxa"/>
            <w:vMerge/>
            <w:tcBorders>
              <w:top w:val="nil"/>
              <w:left w:val="single" w:sz="4" w:space="0" w:color="auto"/>
              <w:bottom w:val="nil"/>
              <w:right w:val="nil"/>
            </w:tcBorders>
            <w:shd w:val="clear" w:color="auto" w:fill="FFFFFF"/>
            <w:vAlign w:val="center"/>
          </w:tcPr>
          <w:p w:rsidR="00CD69D6" w:rsidRDefault="00CD69D6">
            <w:pPr>
              <w:pStyle w:val="Other0"/>
              <w:shd w:val="clear" w:color="auto" w:fill="auto"/>
              <w:rPr>
                <w:sz w:val="12"/>
                <w:szCs w:val="12"/>
              </w:rPr>
            </w:pPr>
          </w:p>
        </w:tc>
        <w:tc>
          <w:tcPr>
            <w:tcW w:w="1526"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pPr>
            <w:r>
              <w:rPr>
                <w:rStyle w:val="Other"/>
                <w:color w:val="000000"/>
              </w:rPr>
              <w:t>Tržišna vrijednost nekretnina koje su predmet sklopljenih ugovora</w:t>
            </w:r>
          </w:p>
        </w:tc>
        <w:tc>
          <w:tcPr>
            <w:tcW w:w="1128"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r>
              <w:rPr>
                <w:rStyle w:val="Other"/>
                <w:color w:val="000000"/>
              </w:rPr>
              <w:t>Vrijednost HRK</w:t>
            </w:r>
          </w:p>
        </w:tc>
        <w:tc>
          <w:tcPr>
            <w:tcW w:w="1277"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r>
              <w:rPr>
                <w:rStyle w:val="Other"/>
                <w:color w:val="000000"/>
              </w:rPr>
              <w:t>Polazna:</w:t>
            </w:r>
          </w:p>
          <w:p w:rsidR="00CD69D6" w:rsidRDefault="00CD69D6">
            <w:pPr>
              <w:pStyle w:val="Other0"/>
              <w:shd w:val="clear" w:color="auto" w:fill="auto"/>
              <w:spacing w:line="240" w:lineRule="auto"/>
            </w:pPr>
            <w:r>
              <w:rPr>
                <w:rStyle w:val="Other"/>
                <w:color w:val="000000"/>
              </w:rPr>
              <w:t>6.000.000</w:t>
            </w:r>
          </w:p>
          <w:p w:rsidR="00CD69D6" w:rsidRDefault="00CD69D6">
            <w:pPr>
              <w:pStyle w:val="Other0"/>
              <w:shd w:val="clear" w:color="auto" w:fill="auto"/>
              <w:spacing w:line="240" w:lineRule="auto"/>
            </w:pPr>
            <w:r>
              <w:rPr>
                <w:rStyle w:val="Other"/>
                <w:color w:val="000000"/>
              </w:rPr>
              <w:t>(136.975.000)</w:t>
            </w:r>
          </w:p>
          <w:p w:rsidR="00CD69D6" w:rsidRDefault="00CD69D6">
            <w:pPr>
              <w:pStyle w:val="Other0"/>
              <w:shd w:val="clear" w:color="auto" w:fill="auto"/>
              <w:spacing w:line="240" w:lineRule="auto"/>
            </w:pPr>
            <w:r>
              <w:rPr>
                <w:rStyle w:val="Other"/>
                <w:color w:val="000000"/>
              </w:rPr>
              <w:t>Ciljana:</w:t>
            </w:r>
          </w:p>
          <w:p w:rsidR="00CD69D6" w:rsidRDefault="00CD69D6">
            <w:pPr>
              <w:pStyle w:val="Other0"/>
              <w:shd w:val="clear" w:color="auto" w:fill="auto"/>
              <w:spacing w:line="240" w:lineRule="auto"/>
            </w:pPr>
            <w:r>
              <w:rPr>
                <w:rStyle w:val="Other"/>
                <w:color w:val="000000"/>
              </w:rPr>
              <w:t>20.000.000</w:t>
            </w:r>
          </w:p>
        </w:tc>
        <w:tc>
          <w:tcPr>
            <w:tcW w:w="1157"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r>
              <w:rPr>
                <w:rStyle w:val="Other"/>
                <w:color w:val="000000"/>
              </w:rPr>
              <w:t>227.596.800</w:t>
            </w:r>
          </w:p>
        </w:tc>
        <w:tc>
          <w:tcPr>
            <w:tcW w:w="2069" w:type="dxa"/>
            <w:vMerge/>
            <w:tcBorders>
              <w:top w:val="nil"/>
              <w:left w:val="single" w:sz="4" w:space="0" w:color="auto"/>
              <w:bottom w:val="nil"/>
              <w:right w:val="single" w:sz="4" w:space="0" w:color="auto"/>
            </w:tcBorders>
            <w:shd w:val="clear" w:color="auto" w:fill="FFFFFF"/>
            <w:vAlign w:val="center"/>
          </w:tcPr>
          <w:p w:rsidR="00CD69D6" w:rsidRDefault="00CD69D6">
            <w:pPr>
              <w:pStyle w:val="Other0"/>
              <w:shd w:val="clear" w:color="auto" w:fill="auto"/>
              <w:spacing w:line="240" w:lineRule="auto"/>
            </w:pPr>
          </w:p>
        </w:tc>
      </w:tr>
      <w:tr w:rsidR="00CD69D6">
        <w:trPr>
          <w:trHeight w:hRule="exact" w:val="2242"/>
          <w:jc w:val="center"/>
        </w:trPr>
        <w:tc>
          <w:tcPr>
            <w:tcW w:w="1598" w:type="dxa"/>
            <w:tcBorders>
              <w:top w:val="single" w:sz="4" w:space="0" w:color="auto"/>
              <w:left w:val="single" w:sz="4" w:space="0" w:color="auto"/>
              <w:bottom w:val="nil"/>
              <w:right w:val="nil"/>
            </w:tcBorders>
            <w:shd w:val="clear" w:color="auto" w:fill="FFFFFF"/>
            <w:vAlign w:val="bottom"/>
          </w:tcPr>
          <w:p w:rsidR="00CD69D6" w:rsidRDefault="00CD69D6" w:rsidP="00AA40B5">
            <w:pPr>
              <w:pStyle w:val="Other0"/>
              <w:shd w:val="clear" w:color="auto" w:fill="auto"/>
              <w:spacing w:after="120"/>
              <w:jc w:val="left"/>
            </w:pPr>
            <w:r>
              <w:rPr>
                <w:rStyle w:val="Other"/>
                <w:color w:val="000000"/>
              </w:rPr>
              <w:t>4. Nekretnine u vlasništvu RH kojima upravlja Ministarstvo staviti u funkciju gospodarskog, socijalnog, kulturnog i obrazovnog napretka povećanjem njihove vrijednosti ulaganjem sredstava iz fondova EU na temelju suglasnosti Ministarstva za prijavu na natječaje projekata koji se financiraju iz fondova EU</w:t>
            </w:r>
          </w:p>
        </w:tc>
        <w:tc>
          <w:tcPr>
            <w:tcW w:w="2448"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jc w:val="left"/>
            </w:pPr>
            <w:r>
              <w:rPr>
                <w:rStyle w:val="Other"/>
                <w:color w:val="000000"/>
              </w:rPr>
              <w:t>Davanje suglasnosti jedinicama lokalne i područne (regionalne) samouprave za prijavu na natječaje projekata koji se financiraju iz fondova EU, a koji se planiraju na nekretninama u vlasništvu ili suvlasništvu RH i vođenje evidencije o izdanim suglasnostima</w:t>
            </w:r>
          </w:p>
        </w:tc>
        <w:tc>
          <w:tcPr>
            <w:tcW w:w="3552"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jc w:val="left"/>
            </w:pPr>
            <w:r>
              <w:rPr>
                <w:rStyle w:val="Other"/>
                <w:color w:val="000000"/>
              </w:rPr>
              <w:t>Svi zaprimljeni zahtjevi za davanje suglasnosti jedinicama lokalne i područne (regionalne) samouprave za prijavu na natječaje projekata koji se financiraju iz fondova EU, a koji se planiraju na nekretninama u vlasništvu ili suvlasništvu RH su ujedno i riješeni, te je Ministarstvo u izvještajnom razdoblju izdalo 18 suglasnosti.</w:t>
            </w:r>
          </w:p>
        </w:tc>
        <w:tc>
          <w:tcPr>
            <w:tcW w:w="1526"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57" w:lineRule="auto"/>
            </w:pPr>
            <w:r>
              <w:rPr>
                <w:rStyle w:val="Other"/>
                <w:color w:val="000000"/>
              </w:rPr>
              <w:t>Broj izdanih/ evidentiranih suglasnosti</w:t>
            </w:r>
          </w:p>
        </w:tc>
        <w:tc>
          <w:tcPr>
            <w:tcW w:w="1128"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r>
              <w:rPr>
                <w:rStyle w:val="Other"/>
                <w:color w:val="000000"/>
              </w:rPr>
              <w:t>Broj</w:t>
            </w:r>
          </w:p>
        </w:tc>
        <w:tc>
          <w:tcPr>
            <w:tcW w:w="1277"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57" w:lineRule="auto"/>
            </w:pPr>
            <w:r>
              <w:rPr>
                <w:rStyle w:val="Other"/>
                <w:color w:val="000000"/>
              </w:rPr>
              <w:t>Polazna: 50 (24)</w:t>
            </w:r>
          </w:p>
          <w:p w:rsidR="00CD69D6" w:rsidRDefault="00CD69D6">
            <w:pPr>
              <w:pStyle w:val="Other0"/>
              <w:shd w:val="clear" w:color="auto" w:fill="auto"/>
              <w:spacing w:line="257" w:lineRule="auto"/>
            </w:pPr>
            <w:r>
              <w:rPr>
                <w:rStyle w:val="Other"/>
                <w:color w:val="000000"/>
              </w:rPr>
              <w:t>Ciljana: 26</w:t>
            </w:r>
          </w:p>
        </w:tc>
        <w:tc>
          <w:tcPr>
            <w:tcW w:w="1157"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r>
              <w:rPr>
                <w:rStyle w:val="Other"/>
                <w:color w:val="000000"/>
              </w:rPr>
              <w:t>18</w:t>
            </w:r>
          </w:p>
        </w:tc>
        <w:tc>
          <w:tcPr>
            <w:tcW w:w="2069" w:type="dxa"/>
            <w:vMerge/>
            <w:tcBorders>
              <w:top w:val="nil"/>
              <w:left w:val="single" w:sz="4" w:space="0" w:color="auto"/>
              <w:bottom w:val="nil"/>
              <w:right w:val="single" w:sz="4" w:space="0" w:color="auto"/>
            </w:tcBorders>
            <w:shd w:val="clear" w:color="auto" w:fill="FFFFFF"/>
            <w:vAlign w:val="center"/>
          </w:tcPr>
          <w:p w:rsidR="00CD69D6" w:rsidRDefault="00CD69D6">
            <w:pPr>
              <w:pStyle w:val="Other0"/>
              <w:shd w:val="clear" w:color="auto" w:fill="auto"/>
              <w:spacing w:line="240" w:lineRule="auto"/>
            </w:pPr>
          </w:p>
        </w:tc>
      </w:tr>
      <w:tr w:rsidR="00CD69D6">
        <w:trPr>
          <w:trHeight w:hRule="exact" w:val="1565"/>
          <w:jc w:val="center"/>
        </w:trPr>
        <w:tc>
          <w:tcPr>
            <w:tcW w:w="1598"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jc w:val="left"/>
            </w:pPr>
            <w:r>
              <w:rPr>
                <w:rStyle w:val="Other"/>
                <w:color w:val="000000"/>
              </w:rPr>
              <w:t>5.Vođenje redovite cjelovite i sistematizirane evidencije izdanih suglasnosti za prijavu na natječaje projekata koji se financiraju iz fondova Europske unije na nekretninama u vlasništvu ili suvlasništvu RH</w:t>
            </w:r>
          </w:p>
        </w:tc>
        <w:tc>
          <w:tcPr>
            <w:tcW w:w="2448"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jc w:val="left"/>
            </w:pPr>
            <w:r>
              <w:rPr>
                <w:rStyle w:val="Other"/>
                <w:color w:val="000000"/>
              </w:rPr>
              <w:t>Poduzimanje svih radnji u svrhu vođenja evidencije izdanih suglasnosti za prijavu na natječaje projekata koji se financiraju iz fondova EU na nekretninama u vlasništvu ili suvlasništvu RH iz članka 50. stavka 3. ZUDI-a</w:t>
            </w:r>
          </w:p>
        </w:tc>
        <w:tc>
          <w:tcPr>
            <w:tcW w:w="3552"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jc w:val="left"/>
            </w:pPr>
            <w:r>
              <w:rPr>
                <w:rStyle w:val="Other"/>
                <w:color w:val="000000"/>
              </w:rPr>
              <w:t>Odstupanje od ciljane vrijednosti broja izdanih suglasnosti nije veliko obzirom da</w:t>
            </w:r>
            <w:r w:rsidR="00AA40B5">
              <w:rPr>
                <w:rStyle w:val="Other"/>
                <w:color w:val="000000"/>
              </w:rPr>
              <w:t xml:space="preserve"> je riječ o ostvarenim rezultat</w:t>
            </w:r>
            <w:r>
              <w:rPr>
                <w:rStyle w:val="Other"/>
                <w:color w:val="000000"/>
              </w:rPr>
              <w:t>ima u uvjetima pandemije COVID-19.</w:t>
            </w:r>
          </w:p>
        </w:tc>
        <w:tc>
          <w:tcPr>
            <w:tcW w:w="1526"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line="240" w:lineRule="auto"/>
            </w:pPr>
            <w:r>
              <w:rPr>
                <w:rStyle w:val="Other"/>
                <w:color w:val="000000"/>
              </w:rPr>
              <w:t>Broj izdanih/ evidentiranih suglasnosti</w:t>
            </w:r>
          </w:p>
        </w:tc>
        <w:tc>
          <w:tcPr>
            <w:tcW w:w="1128"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pPr>
            <w:r>
              <w:rPr>
                <w:rStyle w:val="Other"/>
                <w:color w:val="000000"/>
              </w:rPr>
              <w:t>Broj nekretnina za koje je izdana suglasnost</w:t>
            </w:r>
          </w:p>
        </w:tc>
        <w:tc>
          <w:tcPr>
            <w:tcW w:w="1277"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line="240" w:lineRule="auto"/>
            </w:pPr>
            <w:r>
              <w:rPr>
                <w:rStyle w:val="Other"/>
                <w:color w:val="000000"/>
              </w:rPr>
              <w:t>Polazna: 50 (24)</w:t>
            </w:r>
          </w:p>
          <w:p w:rsidR="00CD69D6" w:rsidRDefault="00CD69D6">
            <w:pPr>
              <w:pStyle w:val="Other0"/>
              <w:shd w:val="clear" w:color="auto" w:fill="auto"/>
              <w:spacing w:line="240" w:lineRule="auto"/>
            </w:pPr>
            <w:r>
              <w:rPr>
                <w:rStyle w:val="Other"/>
                <w:color w:val="000000"/>
              </w:rPr>
              <w:t>Ciljana: 26</w:t>
            </w:r>
          </w:p>
        </w:tc>
        <w:tc>
          <w:tcPr>
            <w:tcW w:w="1157"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line="240" w:lineRule="auto"/>
            </w:pPr>
            <w:r>
              <w:rPr>
                <w:rStyle w:val="Other"/>
                <w:color w:val="000000"/>
              </w:rPr>
              <w:t>18</w:t>
            </w:r>
          </w:p>
        </w:tc>
        <w:tc>
          <w:tcPr>
            <w:tcW w:w="2069" w:type="dxa"/>
            <w:vMerge/>
            <w:tcBorders>
              <w:top w:val="nil"/>
              <w:left w:val="single" w:sz="4" w:space="0" w:color="auto"/>
              <w:bottom w:val="single" w:sz="4" w:space="0" w:color="auto"/>
              <w:right w:val="single" w:sz="4" w:space="0" w:color="auto"/>
            </w:tcBorders>
            <w:shd w:val="clear" w:color="auto" w:fill="FFFFFF"/>
            <w:vAlign w:val="center"/>
          </w:tcPr>
          <w:p w:rsidR="00CD69D6" w:rsidRDefault="00CD69D6">
            <w:pPr>
              <w:pStyle w:val="Other0"/>
              <w:shd w:val="clear" w:color="auto" w:fill="auto"/>
              <w:spacing w:line="240" w:lineRule="auto"/>
            </w:pPr>
          </w:p>
        </w:tc>
      </w:tr>
    </w:tbl>
    <w:p w:rsidR="00CD69D6" w:rsidRDefault="00CD69D6" w:rsidP="00AA40B5">
      <w:pPr>
        <w:pStyle w:val="Tablecaption0"/>
        <w:shd w:val="clear" w:color="auto" w:fill="auto"/>
        <w:spacing w:line="240" w:lineRule="auto"/>
        <w:ind w:left="170"/>
        <w:rPr>
          <w:sz w:val="12"/>
          <w:szCs w:val="12"/>
        </w:rPr>
      </w:pPr>
      <w:r>
        <w:rPr>
          <w:rStyle w:val="Tablecaption"/>
          <w:color w:val="000000"/>
          <w:sz w:val="12"/>
          <w:szCs w:val="12"/>
        </w:rPr>
        <w:t>* Vrijednosti mjernih jedinica preuzete su iz Godišnjeg plana upravljanja državnom imovinom za 2020. godinu pri čemu polaznu vrijednost pokazatelja rezultata predstavlja ciljana vrijednost za 2019. godinu iz Prijedloga godišnjeg plana upravljanja državnom imovinom za 2019. godinu, vrijednosti u zagradama odnose se na ostvarene vrijednosti za period 01.01.-31.08.2019. i ciljana vrijednost predstavlja planiranu vrijednost na dan 31.12.2020.</w:t>
      </w:r>
    </w:p>
    <w:p w:rsidR="00CD69D6" w:rsidRDefault="00CD69D6" w:rsidP="00AA40B5">
      <w:pPr>
        <w:pStyle w:val="Tablecaption0"/>
        <w:shd w:val="clear" w:color="auto" w:fill="auto"/>
        <w:spacing w:line="240" w:lineRule="auto"/>
        <w:ind w:left="170"/>
        <w:jc w:val="both"/>
        <w:rPr>
          <w:sz w:val="12"/>
          <w:szCs w:val="12"/>
        </w:rPr>
        <w:sectPr w:rsidR="00CD69D6" w:rsidSect="00AA40B5">
          <w:headerReference w:type="default" r:id="rId20"/>
          <w:footerReference w:type="default" r:id="rId21"/>
          <w:pgSz w:w="16840" w:h="11900" w:orient="landscape"/>
          <w:pgMar w:top="851" w:right="851" w:bottom="1134" w:left="851" w:header="635" w:footer="6" w:gutter="0"/>
          <w:cols w:space="720"/>
          <w:noEndnote/>
          <w:docGrid w:linePitch="360"/>
        </w:sectPr>
      </w:pPr>
      <w:r>
        <w:rPr>
          <w:rStyle w:val="Tablecaption"/>
          <w:color w:val="000000"/>
          <w:sz w:val="12"/>
          <w:szCs w:val="12"/>
        </w:rPr>
        <w:t>** Za više informacija o uspostavi internih evidencija imovine na upravljanju Ministarstva, molimo pogledati realizaciju mjera i aktivnosti na stranicama 47-51 ovog Izvještaja.</w:t>
      </w:r>
    </w:p>
    <w:tbl>
      <w:tblPr>
        <w:tblW w:w="0" w:type="auto"/>
        <w:jc w:val="center"/>
        <w:tblLayout w:type="fixed"/>
        <w:tblCellMar>
          <w:left w:w="0" w:type="dxa"/>
          <w:right w:w="0" w:type="dxa"/>
        </w:tblCellMar>
        <w:tblLook w:val="0000" w:firstRow="0" w:lastRow="0" w:firstColumn="0" w:lastColumn="0" w:noHBand="0" w:noVBand="0"/>
      </w:tblPr>
      <w:tblGrid>
        <w:gridCol w:w="1642"/>
        <w:gridCol w:w="2520"/>
        <w:gridCol w:w="3254"/>
        <w:gridCol w:w="2102"/>
        <w:gridCol w:w="1301"/>
        <w:gridCol w:w="1853"/>
        <w:gridCol w:w="1944"/>
      </w:tblGrid>
      <w:tr w:rsidR="005818B9" w:rsidTr="002D1408">
        <w:trPr>
          <w:trHeight w:hRule="exact" w:val="1147"/>
          <w:jc w:val="center"/>
        </w:trPr>
        <w:tc>
          <w:tcPr>
            <w:tcW w:w="14616" w:type="dxa"/>
            <w:gridSpan w:val="7"/>
            <w:tcBorders>
              <w:top w:val="single" w:sz="4" w:space="0" w:color="auto"/>
              <w:left w:val="single" w:sz="4" w:space="0" w:color="auto"/>
              <w:bottom w:val="nil"/>
              <w:right w:val="single" w:sz="4" w:space="0" w:color="auto"/>
            </w:tcBorders>
            <w:shd w:val="clear" w:color="auto" w:fill="66CBFF"/>
            <w:vAlign w:val="center"/>
          </w:tcPr>
          <w:p w:rsidR="005818B9" w:rsidRDefault="005818B9" w:rsidP="005818B9">
            <w:pPr>
              <w:pStyle w:val="Other0"/>
              <w:shd w:val="clear" w:color="auto" w:fill="auto"/>
              <w:spacing w:line="240" w:lineRule="auto"/>
              <w:rPr>
                <w:sz w:val="17"/>
                <w:szCs w:val="17"/>
              </w:rPr>
            </w:pPr>
            <w:r>
              <w:rPr>
                <w:rStyle w:val="Other"/>
                <w:b/>
                <w:bCs/>
                <w:color w:val="000000"/>
                <w:sz w:val="17"/>
                <w:szCs w:val="17"/>
              </w:rPr>
              <w:lastRenderedPageBreak/>
              <w:t>POSEBAN CILJ 1. UČINKOVITO UPRAVLJANJE NEKRETNINAMA U VLASNIŠTVU REPUBLIKE HRVATSKE</w:t>
            </w:r>
          </w:p>
          <w:p w:rsidR="005818B9" w:rsidRDefault="005818B9" w:rsidP="005818B9">
            <w:pPr>
              <w:pStyle w:val="Other0"/>
              <w:shd w:val="clear" w:color="auto" w:fill="auto"/>
              <w:spacing w:line="240" w:lineRule="auto"/>
              <w:rPr>
                <w:sz w:val="17"/>
                <w:szCs w:val="17"/>
              </w:rPr>
            </w:pPr>
            <w:r>
              <w:rPr>
                <w:rStyle w:val="Other"/>
                <w:b/>
                <w:bCs/>
                <w:color w:val="FF0000"/>
                <w:sz w:val="17"/>
                <w:szCs w:val="17"/>
              </w:rPr>
              <w:t>Stanovi, poslovni prostori i rezidencijalni objekti u vlasništvu RH preneseni na upravljanje društvu Državne nekretnine d.o.o. (DN d.o.o.)</w:t>
            </w:r>
          </w:p>
          <w:p w:rsidR="005818B9" w:rsidRDefault="005818B9" w:rsidP="005818B9">
            <w:pPr>
              <w:pStyle w:val="Other0"/>
              <w:shd w:val="clear" w:color="auto" w:fill="auto"/>
              <w:spacing w:line="240" w:lineRule="auto"/>
              <w:rPr>
                <w:sz w:val="17"/>
                <w:szCs w:val="17"/>
              </w:rPr>
            </w:pPr>
            <w:r>
              <w:rPr>
                <w:rStyle w:val="Other"/>
                <w:b/>
                <w:bCs/>
                <w:color w:val="000000"/>
                <w:sz w:val="17"/>
                <w:szCs w:val="17"/>
              </w:rPr>
              <w:t>Realizacija aktivnosti za razdoblje: siječanj - prosinac 2020.</w:t>
            </w:r>
          </w:p>
          <w:p w:rsidR="005818B9" w:rsidRDefault="005818B9" w:rsidP="005818B9">
            <w:pPr>
              <w:pStyle w:val="Other0"/>
              <w:shd w:val="clear" w:color="auto" w:fill="auto"/>
              <w:rPr>
                <w:rStyle w:val="Other"/>
                <w:b/>
                <w:bCs/>
                <w:color w:val="000000"/>
                <w:sz w:val="15"/>
                <w:szCs w:val="15"/>
              </w:rPr>
            </w:pPr>
            <w:r>
              <w:rPr>
                <w:rStyle w:val="Other"/>
                <w:b/>
                <w:bCs/>
                <w:color w:val="000000"/>
                <w:sz w:val="17"/>
                <w:szCs w:val="17"/>
              </w:rPr>
              <w:t>MJERA 3. Stavljanje u funkciju nekretnina prenesenih na upravljanje Državnim nekretninama d.o.o.</w:t>
            </w:r>
          </w:p>
        </w:tc>
      </w:tr>
      <w:tr w:rsidR="00CD69D6">
        <w:trPr>
          <w:trHeight w:hRule="exact" w:val="1147"/>
          <w:jc w:val="center"/>
        </w:trPr>
        <w:tc>
          <w:tcPr>
            <w:tcW w:w="1642"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spacing w:line="240" w:lineRule="auto"/>
              <w:rPr>
                <w:sz w:val="15"/>
                <w:szCs w:val="15"/>
              </w:rPr>
            </w:pPr>
            <w:r>
              <w:rPr>
                <w:rStyle w:val="Other"/>
                <w:b/>
                <w:bCs/>
                <w:color w:val="000000"/>
                <w:sz w:val="15"/>
                <w:szCs w:val="15"/>
              </w:rPr>
              <w:t>AKTIVNOSTI/</w:t>
            </w:r>
          </w:p>
          <w:p w:rsidR="00CD69D6" w:rsidRDefault="00CD69D6">
            <w:pPr>
              <w:pStyle w:val="Other0"/>
              <w:shd w:val="clear" w:color="auto" w:fill="auto"/>
              <w:spacing w:line="240" w:lineRule="auto"/>
              <w:rPr>
                <w:sz w:val="15"/>
                <w:szCs w:val="15"/>
              </w:rPr>
            </w:pPr>
            <w:r>
              <w:rPr>
                <w:rStyle w:val="Other"/>
                <w:b/>
                <w:bCs/>
                <w:color w:val="000000"/>
                <w:sz w:val="15"/>
                <w:szCs w:val="15"/>
              </w:rPr>
              <w:t>NAČIN OSTVARENJA</w:t>
            </w:r>
          </w:p>
        </w:tc>
        <w:tc>
          <w:tcPr>
            <w:tcW w:w="2520"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spacing w:line="240" w:lineRule="auto"/>
              <w:rPr>
                <w:sz w:val="15"/>
                <w:szCs w:val="15"/>
              </w:rPr>
            </w:pPr>
            <w:r>
              <w:rPr>
                <w:rStyle w:val="Other"/>
                <w:b/>
                <w:bCs/>
                <w:color w:val="000000"/>
                <w:sz w:val="15"/>
                <w:szCs w:val="15"/>
              </w:rPr>
              <w:t>OPIS AKTIVNOSTI</w:t>
            </w:r>
          </w:p>
        </w:tc>
        <w:tc>
          <w:tcPr>
            <w:tcW w:w="3254"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spacing w:line="240" w:lineRule="auto"/>
              <w:rPr>
                <w:sz w:val="15"/>
                <w:szCs w:val="15"/>
              </w:rPr>
            </w:pPr>
            <w:r>
              <w:rPr>
                <w:rStyle w:val="Other"/>
                <w:b/>
                <w:bCs/>
                <w:color w:val="000000"/>
                <w:sz w:val="15"/>
                <w:szCs w:val="15"/>
              </w:rPr>
              <w:t>OPIS REALIZACIJE AKTIVNOSTI</w:t>
            </w:r>
          </w:p>
        </w:tc>
        <w:tc>
          <w:tcPr>
            <w:tcW w:w="2102"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spacing w:line="240" w:lineRule="auto"/>
              <w:rPr>
                <w:sz w:val="15"/>
                <w:szCs w:val="15"/>
              </w:rPr>
            </w:pPr>
            <w:r>
              <w:rPr>
                <w:rStyle w:val="Other"/>
                <w:b/>
                <w:bCs/>
                <w:color w:val="000000"/>
                <w:sz w:val="15"/>
                <w:szCs w:val="15"/>
              </w:rPr>
              <w:t>POKAZATELJI REZULTATA</w:t>
            </w:r>
          </w:p>
        </w:tc>
        <w:tc>
          <w:tcPr>
            <w:tcW w:w="1301"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rPr>
                <w:sz w:val="15"/>
                <w:szCs w:val="15"/>
              </w:rPr>
            </w:pPr>
            <w:r>
              <w:rPr>
                <w:rStyle w:val="Other"/>
                <w:b/>
                <w:bCs/>
                <w:color w:val="000000"/>
                <w:sz w:val="15"/>
                <w:szCs w:val="15"/>
              </w:rPr>
              <w:t>MJERNA JEDINICA ZA POKAZATELJ REZULTATA</w:t>
            </w:r>
          </w:p>
        </w:tc>
        <w:tc>
          <w:tcPr>
            <w:tcW w:w="1853"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rPr>
                <w:sz w:val="15"/>
                <w:szCs w:val="15"/>
              </w:rPr>
            </w:pPr>
            <w:r>
              <w:rPr>
                <w:rStyle w:val="Other"/>
                <w:b/>
                <w:bCs/>
                <w:color w:val="000000"/>
                <w:sz w:val="15"/>
                <w:szCs w:val="15"/>
              </w:rPr>
              <w:t>POLAZNA I CILJANA</w:t>
            </w:r>
          </w:p>
          <w:p w:rsidR="00CD69D6" w:rsidRDefault="00CD69D6">
            <w:pPr>
              <w:pStyle w:val="Other0"/>
              <w:shd w:val="clear" w:color="auto" w:fill="auto"/>
              <w:rPr>
                <w:sz w:val="15"/>
                <w:szCs w:val="15"/>
              </w:rPr>
            </w:pPr>
            <w:r>
              <w:rPr>
                <w:rStyle w:val="Other"/>
                <w:b/>
                <w:bCs/>
                <w:color w:val="000000"/>
                <w:sz w:val="15"/>
                <w:szCs w:val="15"/>
              </w:rPr>
              <w:t>VRIJEDNOST MJERNE JEDINICE*</w:t>
            </w:r>
          </w:p>
        </w:tc>
        <w:tc>
          <w:tcPr>
            <w:tcW w:w="1944" w:type="dxa"/>
            <w:tcBorders>
              <w:top w:val="single" w:sz="4" w:space="0" w:color="auto"/>
              <w:left w:val="single" w:sz="4" w:space="0" w:color="auto"/>
              <w:bottom w:val="nil"/>
              <w:right w:val="single" w:sz="4" w:space="0" w:color="auto"/>
            </w:tcBorders>
            <w:shd w:val="clear" w:color="auto" w:fill="66CBFF"/>
            <w:vAlign w:val="center"/>
          </w:tcPr>
          <w:p w:rsidR="00CD69D6" w:rsidRDefault="00CD69D6">
            <w:pPr>
              <w:pStyle w:val="Other0"/>
              <w:shd w:val="clear" w:color="auto" w:fill="auto"/>
              <w:rPr>
                <w:sz w:val="15"/>
                <w:szCs w:val="15"/>
              </w:rPr>
            </w:pPr>
            <w:r>
              <w:rPr>
                <w:rStyle w:val="Other"/>
                <w:b/>
                <w:bCs/>
                <w:color w:val="000000"/>
                <w:sz w:val="15"/>
                <w:szCs w:val="15"/>
              </w:rPr>
              <w:t>OSTVARENA VRIJEDNOST NA DAN 31.12.2020.</w:t>
            </w:r>
          </w:p>
        </w:tc>
      </w:tr>
      <w:tr w:rsidR="00CD69D6">
        <w:trPr>
          <w:trHeight w:hRule="exact" w:val="158"/>
          <w:jc w:val="center"/>
        </w:trPr>
        <w:tc>
          <w:tcPr>
            <w:tcW w:w="1642"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pPr>
            <w:r>
              <w:rPr>
                <w:rStyle w:val="Other"/>
                <w:b/>
                <w:bCs/>
                <w:color w:val="000000"/>
              </w:rPr>
              <w:t>1</w:t>
            </w:r>
          </w:p>
        </w:tc>
        <w:tc>
          <w:tcPr>
            <w:tcW w:w="2520"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pPr>
            <w:r>
              <w:rPr>
                <w:rStyle w:val="Other"/>
                <w:b/>
                <w:bCs/>
                <w:color w:val="000000"/>
              </w:rPr>
              <w:t>2</w:t>
            </w:r>
          </w:p>
        </w:tc>
        <w:tc>
          <w:tcPr>
            <w:tcW w:w="3254"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pPr>
            <w:r>
              <w:rPr>
                <w:rStyle w:val="Other"/>
                <w:b/>
                <w:bCs/>
                <w:color w:val="000000"/>
              </w:rPr>
              <w:t>3</w:t>
            </w:r>
          </w:p>
        </w:tc>
        <w:tc>
          <w:tcPr>
            <w:tcW w:w="2102"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pPr>
            <w:r>
              <w:rPr>
                <w:rStyle w:val="Other"/>
                <w:b/>
                <w:bCs/>
                <w:color w:val="000000"/>
              </w:rPr>
              <w:t>4</w:t>
            </w:r>
          </w:p>
        </w:tc>
        <w:tc>
          <w:tcPr>
            <w:tcW w:w="1301"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pPr>
            <w:r>
              <w:rPr>
                <w:rStyle w:val="Other"/>
                <w:b/>
                <w:bCs/>
                <w:color w:val="000000"/>
              </w:rPr>
              <w:t>5</w:t>
            </w:r>
          </w:p>
        </w:tc>
        <w:tc>
          <w:tcPr>
            <w:tcW w:w="1853"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pPr>
            <w:r>
              <w:rPr>
                <w:rStyle w:val="Other"/>
                <w:b/>
                <w:bCs/>
                <w:color w:val="000000"/>
              </w:rPr>
              <w:t>6</w:t>
            </w:r>
          </w:p>
        </w:tc>
        <w:tc>
          <w:tcPr>
            <w:tcW w:w="1944" w:type="dxa"/>
            <w:tcBorders>
              <w:top w:val="single" w:sz="4" w:space="0" w:color="auto"/>
              <w:left w:val="single" w:sz="4" w:space="0" w:color="auto"/>
              <w:bottom w:val="nil"/>
              <w:right w:val="single" w:sz="4" w:space="0" w:color="auto"/>
            </w:tcBorders>
            <w:shd w:val="clear" w:color="auto" w:fill="66CBFF"/>
            <w:vAlign w:val="bottom"/>
          </w:tcPr>
          <w:p w:rsidR="00CD69D6" w:rsidRDefault="00CD69D6">
            <w:pPr>
              <w:pStyle w:val="Other0"/>
              <w:shd w:val="clear" w:color="auto" w:fill="auto"/>
              <w:spacing w:line="240" w:lineRule="auto"/>
            </w:pPr>
            <w:r>
              <w:rPr>
                <w:rStyle w:val="Other"/>
                <w:b/>
                <w:bCs/>
                <w:color w:val="000000"/>
              </w:rPr>
              <w:t>7</w:t>
            </w:r>
          </w:p>
        </w:tc>
      </w:tr>
      <w:tr w:rsidR="00CD69D6">
        <w:trPr>
          <w:trHeight w:hRule="exact" w:val="878"/>
          <w:jc w:val="center"/>
        </w:trPr>
        <w:tc>
          <w:tcPr>
            <w:tcW w:w="1642" w:type="dxa"/>
            <w:vMerge w:val="restart"/>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pPr>
            <w:r>
              <w:rPr>
                <w:rStyle w:val="Other"/>
                <w:color w:val="000000"/>
              </w:rPr>
              <w:t>1. Komercijalizacija stanova, poslovnih prostora i rezidencijalnih objekata</w:t>
            </w:r>
          </w:p>
        </w:tc>
        <w:tc>
          <w:tcPr>
            <w:tcW w:w="2520" w:type="dxa"/>
            <w:vMerge w:val="restart"/>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r>
              <w:rPr>
                <w:rStyle w:val="Other"/>
                <w:color w:val="000000"/>
              </w:rPr>
              <w:t>Ažuriranje internih evidencija nekretnina</w:t>
            </w:r>
          </w:p>
        </w:tc>
        <w:tc>
          <w:tcPr>
            <w:tcW w:w="3254" w:type="dxa"/>
            <w:vMerge w:val="restart"/>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jc w:val="left"/>
            </w:pPr>
            <w:r>
              <w:rPr>
                <w:rStyle w:val="Other"/>
                <w:color w:val="000000"/>
              </w:rPr>
              <w:t>Po preuzimanju nekretnina na upravljanje Odlukama Ministarstva, Društvo kontinuirano ažurira interne evidencije nekretnina. Nešto veći broj praznih stanova u odnosu na ciljanu vrijednost rezultat je izostanka odluke o provedbi javnog poziva za najam stanova te činjenice da su se objavila samo 3 javna poziva za prodaju stanova, a za što treba uzeti u obzir i COVID -19 implikacije kao i potres koji je zadesio Grad Zagreb.</w:t>
            </w:r>
          </w:p>
        </w:tc>
        <w:tc>
          <w:tcPr>
            <w:tcW w:w="2102"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r>
              <w:rPr>
                <w:rStyle w:val="Other"/>
                <w:color w:val="000000"/>
              </w:rPr>
              <w:t>Broj nekretnina na upravljanju</w:t>
            </w:r>
          </w:p>
        </w:tc>
        <w:tc>
          <w:tcPr>
            <w:tcW w:w="1301"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r>
              <w:rPr>
                <w:rStyle w:val="Other"/>
                <w:color w:val="000000"/>
              </w:rPr>
              <w:t>Broj**</w:t>
            </w:r>
          </w:p>
        </w:tc>
        <w:tc>
          <w:tcPr>
            <w:tcW w:w="1853"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r>
              <w:rPr>
                <w:rStyle w:val="Other"/>
                <w:color w:val="000000"/>
              </w:rPr>
              <w:t>Polazna: 5.976</w:t>
            </w:r>
          </w:p>
          <w:p w:rsidR="00CD69D6" w:rsidRDefault="00CD69D6">
            <w:pPr>
              <w:pStyle w:val="Other0"/>
              <w:shd w:val="clear" w:color="auto" w:fill="auto"/>
              <w:spacing w:line="240" w:lineRule="auto"/>
            </w:pPr>
            <w:r>
              <w:rPr>
                <w:rStyle w:val="Other"/>
                <w:color w:val="000000"/>
              </w:rPr>
              <w:t>(5.923)</w:t>
            </w:r>
          </w:p>
          <w:p w:rsidR="00CD69D6" w:rsidRDefault="00CD69D6">
            <w:pPr>
              <w:pStyle w:val="Other0"/>
              <w:shd w:val="clear" w:color="auto" w:fill="auto"/>
              <w:spacing w:line="240" w:lineRule="auto"/>
            </w:pPr>
            <w:r>
              <w:rPr>
                <w:rStyle w:val="Other"/>
                <w:color w:val="000000"/>
              </w:rPr>
              <w:t>Ciljana: 6.207</w:t>
            </w:r>
          </w:p>
        </w:tc>
        <w:tc>
          <w:tcPr>
            <w:tcW w:w="1944" w:type="dxa"/>
            <w:tcBorders>
              <w:top w:val="single" w:sz="4" w:space="0" w:color="auto"/>
              <w:left w:val="single" w:sz="4" w:space="0" w:color="auto"/>
              <w:bottom w:val="nil"/>
              <w:right w:val="single" w:sz="4" w:space="0" w:color="auto"/>
            </w:tcBorders>
            <w:shd w:val="clear" w:color="auto" w:fill="FFFFFF"/>
            <w:vAlign w:val="center"/>
          </w:tcPr>
          <w:p w:rsidR="00CD69D6" w:rsidRDefault="00CD69D6">
            <w:pPr>
              <w:pStyle w:val="Other0"/>
              <w:shd w:val="clear" w:color="auto" w:fill="auto"/>
              <w:spacing w:line="240" w:lineRule="auto"/>
            </w:pPr>
            <w:r>
              <w:rPr>
                <w:rStyle w:val="Other"/>
                <w:color w:val="000000"/>
              </w:rPr>
              <w:t>6630</w:t>
            </w:r>
          </w:p>
        </w:tc>
      </w:tr>
      <w:tr w:rsidR="00CD69D6">
        <w:trPr>
          <w:trHeight w:hRule="exact" w:val="898"/>
          <w:jc w:val="center"/>
        </w:trPr>
        <w:tc>
          <w:tcPr>
            <w:tcW w:w="1642" w:type="dxa"/>
            <w:vMerge/>
            <w:tcBorders>
              <w:top w:val="nil"/>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p>
        </w:tc>
        <w:tc>
          <w:tcPr>
            <w:tcW w:w="2520" w:type="dxa"/>
            <w:vMerge/>
            <w:tcBorders>
              <w:top w:val="nil"/>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p>
        </w:tc>
        <w:tc>
          <w:tcPr>
            <w:tcW w:w="3254" w:type="dxa"/>
            <w:vMerge/>
            <w:tcBorders>
              <w:top w:val="nil"/>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p>
        </w:tc>
        <w:tc>
          <w:tcPr>
            <w:tcW w:w="2102"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r>
              <w:rPr>
                <w:rStyle w:val="Other"/>
                <w:color w:val="000000"/>
              </w:rPr>
              <w:t>Broj nekretnina u najmu/zakupu</w:t>
            </w:r>
          </w:p>
        </w:tc>
        <w:tc>
          <w:tcPr>
            <w:tcW w:w="1301"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r>
              <w:rPr>
                <w:rStyle w:val="Other"/>
                <w:color w:val="000000"/>
              </w:rPr>
              <w:t>Broj**</w:t>
            </w:r>
          </w:p>
        </w:tc>
        <w:tc>
          <w:tcPr>
            <w:tcW w:w="1853"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r>
              <w:rPr>
                <w:rStyle w:val="Other"/>
                <w:color w:val="000000"/>
              </w:rPr>
              <w:t>Polazna: 5.350</w:t>
            </w:r>
          </w:p>
          <w:p w:rsidR="00CD69D6" w:rsidRDefault="00CD69D6">
            <w:pPr>
              <w:pStyle w:val="Other0"/>
              <w:shd w:val="clear" w:color="auto" w:fill="auto"/>
              <w:spacing w:line="240" w:lineRule="auto"/>
            </w:pPr>
            <w:r>
              <w:rPr>
                <w:rStyle w:val="Other"/>
                <w:color w:val="000000"/>
              </w:rPr>
              <w:t>(5.316)</w:t>
            </w:r>
          </w:p>
          <w:p w:rsidR="00CD69D6" w:rsidRDefault="00CD69D6">
            <w:pPr>
              <w:pStyle w:val="Other0"/>
              <w:shd w:val="clear" w:color="auto" w:fill="auto"/>
              <w:spacing w:line="240" w:lineRule="auto"/>
            </w:pPr>
            <w:r>
              <w:rPr>
                <w:rStyle w:val="Other"/>
                <w:color w:val="000000"/>
              </w:rPr>
              <w:t>Ciljana: 5.678</w:t>
            </w:r>
          </w:p>
        </w:tc>
        <w:tc>
          <w:tcPr>
            <w:tcW w:w="1944" w:type="dxa"/>
            <w:tcBorders>
              <w:top w:val="single" w:sz="4" w:space="0" w:color="auto"/>
              <w:left w:val="single" w:sz="4" w:space="0" w:color="auto"/>
              <w:bottom w:val="nil"/>
              <w:right w:val="single" w:sz="4" w:space="0" w:color="auto"/>
            </w:tcBorders>
            <w:shd w:val="clear" w:color="auto" w:fill="FFFFFF"/>
            <w:vAlign w:val="center"/>
          </w:tcPr>
          <w:p w:rsidR="00CD69D6" w:rsidRDefault="00CD69D6">
            <w:pPr>
              <w:pStyle w:val="Other0"/>
              <w:shd w:val="clear" w:color="auto" w:fill="auto"/>
              <w:spacing w:line="240" w:lineRule="auto"/>
            </w:pPr>
            <w:r>
              <w:rPr>
                <w:rStyle w:val="Other"/>
                <w:color w:val="000000"/>
              </w:rPr>
              <w:t>5.910</w:t>
            </w:r>
          </w:p>
        </w:tc>
      </w:tr>
      <w:tr w:rsidR="00CD69D6">
        <w:trPr>
          <w:trHeight w:hRule="exact" w:val="912"/>
          <w:jc w:val="center"/>
        </w:trPr>
        <w:tc>
          <w:tcPr>
            <w:tcW w:w="1642" w:type="dxa"/>
            <w:vMerge/>
            <w:tcBorders>
              <w:top w:val="nil"/>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p>
        </w:tc>
        <w:tc>
          <w:tcPr>
            <w:tcW w:w="2520" w:type="dxa"/>
            <w:vMerge/>
            <w:tcBorders>
              <w:top w:val="nil"/>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p>
        </w:tc>
        <w:tc>
          <w:tcPr>
            <w:tcW w:w="3254" w:type="dxa"/>
            <w:vMerge/>
            <w:tcBorders>
              <w:top w:val="nil"/>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p>
        </w:tc>
        <w:tc>
          <w:tcPr>
            <w:tcW w:w="2102"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57" w:lineRule="auto"/>
            </w:pPr>
            <w:r>
              <w:rPr>
                <w:rStyle w:val="Other"/>
                <w:color w:val="000000"/>
              </w:rPr>
              <w:t>Broj praznih nekretnina po kategorijama</w:t>
            </w:r>
          </w:p>
        </w:tc>
        <w:tc>
          <w:tcPr>
            <w:tcW w:w="1301"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r>
              <w:rPr>
                <w:rStyle w:val="Other"/>
                <w:color w:val="000000"/>
              </w:rPr>
              <w:t>Broj**</w:t>
            </w:r>
          </w:p>
        </w:tc>
        <w:tc>
          <w:tcPr>
            <w:tcW w:w="1853" w:type="dxa"/>
            <w:tcBorders>
              <w:top w:val="single" w:sz="4" w:space="0" w:color="auto"/>
              <w:left w:val="single" w:sz="4" w:space="0" w:color="auto"/>
              <w:bottom w:val="nil"/>
              <w:right w:val="nil"/>
            </w:tcBorders>
            <w:shd w:val="clear" w:color="auto" w:fill="FFFFFF"/>
            <w:vAlign w:val="center"/>
          </w:tcPr>
          <w:p w:rsidR="005818B9" w:rsidRDefault="00CD69D6">
            <w:pPr>
              <w:pStyle w:val="Other0"/>
              <w:shd w:val="clear" w:color="auto" w:fill="auto"/>
              <w:spacing w:line="257" w:lineRule="auto"/>
              <w:rPr>
                <w:rStyle w:val="Other"/>
                <w:color w:val="000000"/>
              </w:rPr>
            </w:pPr>
            <w:r>
              <w:rPr>
                <w:rStyle w:val="Other"/>
                <w:color w:val="000000"/>
              </w:rPr>
              <w:t xml:space="preserve">Polazna: 618 </w:t>
            </w:r>
          </w:p>
          <w:p w:rsidR="00CD69D6" w:rsidRDefault="00CD69D6">
            <w:pPr>
              <w:pStyle w:val="Other0"/>
              <w:shd w:val="clear" w:color="auto" w:fill="auto"/>
              <w:spacing w:line="257" w:lineRule="auto"/>
            </w:pPr>
            <w:r>
              <w:rPr>
                <w:rStyle w:val="Other"/>
                <w:color w:val="000000"/>
              </w:rPr>
              <w:t>(599)</w:t>
            </w:r>
          </w:p>
          <w:p w:rsidR="00CD69D6" w:rsidRDefault="00CD69D6">
            <w:pPr>
              <w:pStyle w:val="Other0"/>
              <w:shd w:val="clear" w:color="auto" w:fill="auto"/>
              <w:spacing w:line="257" w:lineRule="auto"/>
            </w:pPr>
            <w:r>
              <w:rPr>
                <w:rStyle w:val="Other"/>
                <w:color w:val="000000"/>
              </w:rPr>
              <w:t>Ciljana: 521</w:t>
            </w:r>
          </w:p>
        </w:tc>
        <w:tc>
          <w:tcPr>
            <w:tcW w:w="1944" w:type="dxa"/>
            <w:tcBorders>
              <w:top w:val="single" w:sz="4" w:space="0" w:color="auto"/>
              <w:left w:val="single" w:sz="4" w:space="0" w:color="auto"/>
              <w:bottom w:val="nil"/>
              <w:right w:val="single" w:sz="4" w:space="0" w:color="auto"/>
            </w:tcBorders>
            <w:shd w:val="clear" w:color="auto" w:fill="FFFFFF"/>
            <w:vAlign w:val="center"/>
          </w:tcPr>
          <w:p w:rsidR="00CD69D6" w:rsidRDefault="00CD69D6">
            <w:pPr>
              <w:pStyle w:val="Other0"/>
              <w:shd w:val="clear" w:color="auto" w:fill="auto"/>
              <w:spacing w:line="240" w:lineRule="auto"/>
            </w:pPr>
            <w:r>
              <w:rPr>
                <w:rStyle w:val="Other"/>
                <w:color w:val="000000"/>
              </w:rPr>
              <w:t>712</w:t>
            </w:r>
          </w:p>
        </w:tc>
      </w:tr>
      <w:tr w:rsidR="00CD69D6">
        <w:trPr>
          <w:trHeight w:hRule="exact" w:val="1032"/>
          <w:jc w:val="center"/>
        </w:trPr>
        <w:tc>
          <w:tcPr>
            <w:tcW w:w="1642" w:type="dxa"/>
            <w:vMerge/>
            <w:tcBorders>
              <w:top w:val="nil"/>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p>
        </w:tc>
        <w:tc>
          <w:tcPr>
            <w:tcW w:w="2520" w:type="dxa"/>
            <w:vMerge/>
            <w:tcBorders>
              <w:top w:val="nil"/>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p>
        </w:tc>
        <w:tc>
          <w:tcPr>
            <w:tcW w:w="3254" w:type="dxa"/>
            <w:vMerge/>
            <w:tcBorders>
              <w:top w:val="nil"/>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p>
        </w:tc>
        <w:tc>
          <w:tcPr>
            <w:tcW w:w="2102"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pPr>
            <w:r>
              <w:rPr>
                <w:rStyle w:val="Other"/>
                <w:color w:val="000000"/>
              </w:rPr>
              <w:t>Postotak nekretnina u najmu/zakupu u odnosu na ukupan broj nekretnina kojima se upravlja</w:t>
            </w:r>
          </w:p>
        </w:tc>
        <w:tc>
          <w:tcPr>
            <w:tcW w:w="1301"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r>
              <w:rPr>
                <w:rStyle w:val="Other"/>
                <w:color w:val="000000"/>
              </w:rPr>
              <w:t>%</w:t>
            </w:r>
          </w:p>
        </w:tc>
        <w:tc>
          <w:tcPr>
            <w:tcW w:w="1853"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r>
              <w:rPr>
                <w:rStyle w:val="Other"/>
                <w:color w:val="000000"/>
              </w:rPr>
              <w:t>Polazna: 90</w:t>
            </w:r>
          </w:p>
          <w:p w:rsidR="00CD69D6" w:rsidRDefault="00CD69D6">
            <w:pPr>
              <w:pStyle w:val="Other0"/>
              <w:shd w:val="clear" w:color="auto" w:fill="auto"/>
              <w:spacing w:line="240" w:lineRule="auto"/>
            </w:pPr>
            <w:r>
              <w:rPr>
                <w:rStyle w:val="Other"/>
                <w:color w:val="000000"/>
              </w:rPr>
              <w:t>(90)</w:t>
            </w:r>
          </w:p>
          <w:p w:rsidR="00CD69D6" w:rsidRDefault="00CD69D6">
            <w:pPr>
              <w:pStyle w:val="Other0"/>
              <w:shd w:val="clear" w:color="auto" w:fill="auto"/>
              <w:spacing w:line="240" w:lineRule="auto"/>
            </w:pPr>
            <w:r>
              <w:rPr>
                <w:rStyle w:val="Other"/>
                <w:color w:val="000000"/>
              </w:rPr>
              <w:t>Ciljana: 91</w:t>
            </w:r>
          </w:p>
        </w:tc>
        <w:tc>
          <w:tcPr>
            <w:tcW w:w="1944" w:type="dxa"/>
            <w:tcBorders>
              <w:top w:val="single" w:sz="4" w:space="0" w:color="auto"/>
              <w:left w:val="single" w:sz="4" w:space="0" w:color="auto"/>
              <w:bottom w:val="nil"/>
              <w:right w:val="single" w:sz="4" w:space="0" w:color="auto"/>
            </w:tcBorders>
            <w:shd w:val="clear" w:color="auto" w:fill="FFFFFF"/>
            <w:vAlign w:val="center"/>
          </w:tcPr>
          <w:p w:rsidR="00CD69D6" w:rsidRDefault="00CD69D6">
            <w:pPr>
              <w:pStyle w:val="Other0"/>
              <w:shd w:val="clear" w:color="auto" w:fill="auto"/>
              <w:spacing w:line="240" w:lineRule="auto"/>
            </w:pPr>
            <w:r>
              <w:rPr>
                <w:rStyle w:val="Other"/>
                <w:color w:val="000000"/>
              </w:rPr>
              <w:t>89</w:t>
            </w:r>
          </w:p>
        </w:tc>
      </w:tr>
      <w:tr w:rsidR="00CD69D6">
        <w:trPr>
          <w:trHeight w:hRule="exact" w:val="1848"/>
          <w:jc w:val="center"/>
        </w:trPr>
        <w:tc>
          <w:tcPr>
            <w:tcW w:w="1642" w:type="dxa"/>
            <w:vMerge/>
            <w:tcBorders>
              <w:top w:val="nil"/>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p>
        </w:tc>
        <w:tc>
          <w:tcPr>
            <w:tcW w:w="2520"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57" w:lineRule="auto"/>
            </w:pPr>
            <w:r>
              <w:rPr>
                <w:rStyle w:val="Other"/>
                <w:color w:val="000000"/>
              </w:rPr>
              <w:t>Svakodnevni izvidi i obilasci nekretnina s namjerom utvrđivanja trenutačnih korisnika</w:t>
            </w:r>
          </w:p>
        </w:tc>
        <w:tc>
          <w:tcPr>
            <w:tcW w:w="3254"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jc w:val="left"/>
            </w:pPr>
            <w:r>
              <w:rPr>
                <w:rStyle w:val="Other"/>
                <w:color w:val="000000"/>
              </w:rPr>
              <w:t>Očevidima nek</w:t>
            </w:r>
            <w:r w:rsidR="005818B9">
              <w:rPr>
                <w:rStyle w:val="Other"/>
                <w:color w:val="000000"/>
              </w:rPr>
              <w:t>retnina Društvo prikuplja podat</w:t>
            </w:r>
            <w:r>
              <w:rPr>
                <w:rStyle w:val="Other"/>
                <w:color w:val="000000"/>
              </w:rPr>
              <w:t>ke o nekretninama te stvarnim podacima o korisnicima istih. U 2020. ostvarene su planske vrijednosti unatoč ograničavajućim okolnostima uzrokovanim pandemijom COVID-19 i potresom.</w:t>
            </w:r>
          </w:p>
        </w:tc>
        <w:tc>
          <w:tcPr>
            <w:tcW w:w="2102"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52" w:lineRule="auto"/>
            </w:pPr>
            <w:r>
              <w:rPr>
                <w:rStyle w:val="Other"/>
                <w:color w:val="000000"/>
              </w:rPr>
              <w:t>Broj obavljenih očevida, utvrđivanje korisnika i drugih aktivnosti po kategorijama (poslovni prostori /stanovi /stanovi za službene potrebe)</w:t>
            </w:r>
          </w:p>
        </w:tc>
        <w:tc>
          <w:tcPr>
            <w:tcW w:w="1301"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r>
              <w:rPr>
                <w:rStyle w:val="Other"/>
                <w:color w:val="000000"/>
              </w:rPr>
              <w:t>Broj**</w:t>
            </w:r>
          </w:p>
        </w:tc>
        <w:tc>
          <w:tcPr>
            <w:tcW w:w="1853"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r>
              <w:rPr>
                <w:rStyle w:val="Other"/>
                <w:color w:val="000000"/>
              </w:rPr>
              <w:t>Polazna: 4.757</w:t>
            </w:r>
          </w:p>
          <w:p w:rsidR="00CD69D6" w:rsidRDefault="00CD69D6">
            <w:pPr>
              <w:pStyle w:val="Other0"/>
              <w:shd w:val="clear" w:color="auto" w:fill="auto"/>
              <w:spacing w:line="240" w:lineRule="auto"/>
            </w:pPr>
            <w:r>
              <w:rPr>
                <w:rStyle w:val="Other"/>
                <w:color w:val="000000"/>
              </w:rPr>
              <w:t>(3.571)</w:t>
            </w:r>
          </w:p>
          <w:p w:rsidR="00CD69D6" w:rsidRDefault="00CD69D6">
            <w:pPr>
              <w:pStyle w:val="Other0"/>
              <w:shd w:val="clear" w:color="auto" w:fill="auto"/>
              <w:spacing w:line="240" w:lineRule="auto"/>
            </w:pPr>
            <w:r>
              <w:rPr>
                <w:rStyle w:val="Other"/>
                <w:color w:val="000000"/>
              </w:rPr>
              <w:t>Ciljana: 6.957</w:t>
            </w:r>
          </w:p>
        </w:tc>
        <w:tc>
          <w:tcPr>
            <w:tcW w:w="1944" w:type="dxa"/>
            <w:tcBorders>
              <w:top w:val="single" w:sz="4" w:space="0" w:color="auto"/>
              <w:left w:val="single" w:sz="4" w:space="0" w:color="auto"/>
              <w:bottom w:val="nil"/>
              <w:right w:val="single" w:sz="4" w:space="0" w:color="auto"/>
            </w:tcBorders>
            <w:shd w:val="clear" w:color="auto" w:fill="FFFFFF"/>
            <w:vAlign w:val="center"/>
          </w:tcPr>
          <w:p w:rsidR="00CD69D6" w:rsidRDefault="00CD69D6">
            <w:pPr>
              <w:pStyle w:val="Other0"/>
              <w:shd w:val="clear" w:color="auto" w:fill="auto"/>
              <w:spacing w:line="240" w:lineRule="auto"/>
            </w:pPr>
            <w:r>
              <w:rPr>
                <w:rStyle w:val="Other"/>
                <w:color w:val="000000"/>
              </w:rPr>
              <w:t>7.503</w:t>
            </w:r>
          </w:p>
        </w:tc>
      </w:tr>
      <w:tr w:rsidR="00CD69D6">
        <w:trPr>
          <w:trHeight w:hRule="exact" w:val="1162"/>
          <w:jc w:val="center"/>
        </w:trPr>
        <w:tc>
          <w:tcPr>
            <w:tcW w:w="1642" w:type="dxa"/>
            <w:vMerge/>
            <w:tcBorders>
              <w:top w:val="nil"/>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line="240" w:lineRule="auto"/>
            </w:pPr>
          </w:p>
        </w:tc>
        <w:tc>
          <w:tcPr>
            <w:tcW w:w="2520"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line="240" w:lineRule="auto"/>
            </w:pPr>
            <w:r>
              <w:rPr>
                <w:rStyle w:val="Other"/>
                <w:color w:val="000000"/>
              </w:rPr>
              <w:t>Izrada procjene tržišne vrijednosti i visine zakupa/najma/naknade</w:t>
            </w:r>
          </w:p>
        </w:tc>
        <w:tc>
          <w:tcPr>
            <w:tcW w:w="3254"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jc w:val="left"/>
            </w:pPr>
            <w:r>
              <w:rPr>
                <w:rStyle w:val="Other"/>
                <w:color w:val="000000"/>
              </w:rPr>
              <w:t>Broj planiranih procjena sektora za stanove za 2020. je realiziran, dok je u sektoru za poslovne prostore realizacija prvenstveno odraz zahtjeva za otkup prostora na upravljanju Društva.</w:t>
            </w:r>
          </w:p>
        </w:tc>
        <w:tc>
          <w:tcPr>
            <w:tcW w:w="2102"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line="240" w:lineRule="auto"/>
            </w:pPr>
            <w:r>
              <w:rPr>
                <w:rStyle w:val="Other"/>
                <w:color w:val="000000"/>
              </w:rPr>
              <w:t>Broj izrađenih procjena</w:t>
            </w:r>
          </w:p>
        </w:tc>
        <w:tc>
          <w:tcPr>
            <w:tcW w:w="1301"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line="240" w:lineRule="auto"/>
            </w:pPr>
            <w:r>
              <w:rPr>
                <w:rStyle w:val="Other"/>
                <w:color w:val="000000"/>
              </w:rPr>
              <w:t>Broj**</w:t>
            </w:r>
          </w:p>
        </w:tc>
        <w:tc>
          <w:tcPr>
            <w:tcW w:w="1853" w:type="dxa"/>
            <w:tcBorders>
              <w:top w:val="single" w:sz="4" w:space="0" w:color="auto"/>
              <w:left w:val="single" w:sz="4" w:space="0" w:color="auto"/>
              <w:bottom w:val="single" w:sz="4" w:space="0" w:color="auto"/>
              <w:right w:val="nil"/>
            </w:tcBorders>
            <w:shd w:val="clear" w:color="auto" w:fill="FFFFFF"/>
            <w:vAlign w:val="center"/>
          </w:tcPr>
          <w:p w:rsidR="005818B9" w:rsidRDefault="00CD69D6">
            <w:pPr>
              <w:pStyle w:val="Other0"/>
              <w:shd w:val="clear" w:color="auto" w:fill="auto"/>
              <w:spacing w:line="257" w:lineRule="auto"/>
              <w:rPr>
                <w:rStyle w:val="Other"/>
                <w:color w:val="000000"/>
              </w:rPr>
            </w:pPr>
            <w:r>
              <w:rPr>
                <w:rStyle w:val="Other"/>
                <w:color w:val="000000"/>
              </w:rPr>
              <w:t xml:space="preserve">Polazna: 674 </w:t>
            </w:r>
          </w:p>
          <w:p w:rsidR="00CD69D6" w:rsidRDefault="00CD69D6">
            <w:pPr>
              <w:pStyle w:val="Other0"/>
              <w:shd w:val="clear" w:color="auto" w:fill="auto"/>
              <w:spacing w:line="257" w:lineRule="auto"/>
            </w:pPr>
            <w:r>
              <w:rPr>
                <w:rStyle w:val="Other"/>
                <w:color w:val="000000"/>
              </w:rPr>
              <w:t>(416)</w:t>
            </w:r>
          </w:p>
          <w:p w:rsidR="00CD69D6" w:rsidRDefault="00CD69D6">
            <w:pPr>
              <w:pStyle w:val="Other0"/>
              <w:shd w:val="clear" w:color="auto" w:fill="auto"/>
              <w:spacing w:line="257" w:lineRule="auto"/>
            </w:pPr>
            <w:r>
              <w:rPr>
                <w:rStyle w:val="Other"/>
                <w:color w:val="000000"/>
              </w:rPr>
              <w:t>Ciljana: 988</w:t>
            </w:r>
          </w:p>
        </w:tc>
        <w:tc>
          <w:tcPr>
            <w:tcW w:w="1944" w:type="dxa"/>
            <w:tcBorders>
              <w:top w:val="single" w:sz="4" w:space="0" w:color="auto"/>
              <w:left w:val="single" w:sz="4" w:space="0" w:color="auto"/>
              <w:bottom w:val="single" w:sz="4" w:space="0" w:color="auto"/>
              <w:right w:val="single" w:sz="4" w:space="0" w:color="auto"/>
            </w:tcBorders>
            <w:shd w:val="clear" w:color="auto" w:fill="FFFFFF"/>
            <w:vAlign w:val="center"/>
          </w:tcPr>
          <w:p w:rsidR="00CD69D6" w:rsidRDefault="00CD69D6">
            <w:pPr>
              <w:pStyle w:val="Other0"/>
              <w:shd w:val="clear" w:color="auto" w:fill="auto"/>
              <w:spacing w:line="240" w:lineRule="auto"/>
            </w:pPr>
            <w:r>
              <w:rPr>
                <w:rStyle w:val="Other"/>
                <w:color w:val="000000"/>
              </w:rPr>
              <w:t>622</w:t>
            </w:r>
          </w:p>
        </w:tc>
      </w:tr>
    </w:tbl>
    <w:p w:rsidR="00CD69D6" w:rsidRDefault="00CD69D6">
      <w:pPr>
        <w:autoSpaceDE w:val="0"/>
        <w:autoSpaceDN w:val="0"/>
        <w:adjustRightInd w:val="0"/>
        <w:spacing w:line="20" w:lineRule="exact"/>
        <w:rPr>
          <w:color w:val="auto"/>
          <w:sz w:val="2"/>
          <w:szCs w:val="2"/>
        </w:rPr>
      </w:pPr>
      <w:r>
        <w:rPr>
          <w:color w:val="auto"/>
          <w:sz w:val="2"/>
          <w:szCs w:val="2"/>
        </w:rPr>
        <w:br w:type="page"/>
      </w:r>
    </w:p>
    <w:tbl>
      <w:tblPr>
        <w:tblW w:w="0" w:type="auto"/>
        <w:jc w:val="center"/>
        <w:tblLayout w:type="fixed"/>
        <w:tblCellMar>
          <w:left w:w="0" w:type="dxa"/>
          <w:right w:w="0" w:type="dxa"/>
        </w:tblCellMar>
        <w:tblLook w:val="0000" w:firstRow="0" w:lastRow="0" w:firstColumn="0" w:lastColumn="0" w:noHBand="0" w:noVBand="0"/>
      </w:tblPr>
      <w:tblGrid>
        <w:gridCol w:w="1642"/>
        <w:gridCol w:w="2520"/>
        <w:gridCol w:w="3254"/>
        <w:gridCol w:w="2102"/>
        <w:gridCol w:w="1301"/>
        <w:gridCol w:w="1853"/>
        <w:gridCol w:w="1944"/>
      </w:tblGrid>
      <w:tr w:rsidR="00496BBE" w:rsidTr="00351DF7">
        <w:trPr>
          <w:trHeight w:hRule="exact" w:val="1133"/>
          <w:jc w:val="center"/>
        </w:trPr>
        <w:tc>
          <w:tcPr>
            <w:tcW w:w="14616" w:type="dxa"/>
            <w:gridSpan w:val="7"/>
            <w:tcBorders>
              <w:top w:val="single" w:sz="4" w:space="0" w:color="auto"/>
              <w:left w:val="single" w:sz="4" w:space="0" w:color="auto"/>
              <w:bottom w:val="nil"/>
              <w:right w:val="single" w:sz="4" w:space="0" w:color="auto"/>
            </w:tcBorders>
            <w:shd w:val="clear" w:color="auto" w:fill="66CBFF"/>
            <w:vAlign w:val="center"/>
          </w:tcPr>
          <w:p w:rsidR="00496BBE" w:rsidRDefault="00496BBE" w:rsidP="00496BBE">
            <w:pPr>
              <w:pStyle w:val="Other0"/>
              <w:shd w:val="clear" w:color="auto" w:fill="auto"/>
              <w:spacing w:line="240" w:lineRule="auto"/>
              <w:rPr>
                <w:sz w:val="17"/>
                <w:szCs w:val="17"/>
              </w:rPr>
            </w:pPr>
            <w:r>
              <w:rPr>
                <w:rStyle w:val="Other"/>
                <w:b/>
                <w:bCs/>
                <w:color w:val="000000"/>
                <w:sz w:val="17"/>
                <w:szCs w:val="17"/>
              </w:rPr>
              <w:t>POSEBAN CILJ 1. UČINKOVITO UPRAVLJANJE NEKRETNINAMA U VLASNIŠTVU REPUBLIKE HRVATSKE</w:t>
            </w:r>
          </w:p>
          <w:p w:rsidR="00496BBE" w:rsidRDefault="00496BBE" w:rsidP="00496BBE">
            <w:pPr>
              <w:pStyle w:val="Other0"/>
              <w:shd w:val="clear" w:color="auto" w:fill="auto"/>
              <w:spacing w:line="240" w:lineRule="auto"/>
              <w:rPr>
                <w:sz w:val="17"/>
                <w:szCs w:val="17"/>
              </w:rPr>
            </w:pPr>
            <w:r>
              <w:rPr>
                <w:rStyle w:val="Other"/>
                <w:b/>
                <w:bCs/>
                <w:color w:val="FF0000"/>
                <w:sz w:val="17"/>
                <w:szCs w:val="17"/>
              </w:rPr>
              <w:t>Stanovi, poslovni prostori i rezidencijalni objekti u vlasništvu RH preneseni na upravljanje društvu Državne nekretnine d.o.o. (DN d.o.o.)</w:t>
            </w:r>
          </w:p>
          <w:p w:rsidR="00496BBE" w:rsidRDefault="00496BBE" w:rsidP="00496BBE">
            <w:pPr>
              <w:pStyle w:val="Other0"/>
              <w:shd w:val="clear" w:color="auto" w:fill="auto"/>
              <w:spacing w:line="240" w:lineRule="auto"/>
              <w:rPr>
                <w:sz w:val="17"/>
                <w:szCs w:val="17"/>
              </w:rPr>
            </w:pPr>
            <w:r>
              <w:rPr>
                <w:rStyle w:val="Other"/>
                <w:b/>
                <w:bCs/>
                <w:color w:val="000000"/>
                <w:sz w:val="17"/>
                <w:szCs w:val="17"/>
              </w:rPr>
              <w:t>Realizacija aktivnosti za razdoblje: siječanj - prosinac 2020.</w:t>
            </w:r>
          </w:p>
          <w:p w:rsidR="00496BBE" w:rsidRDefault="00496BBE" w:rsidP="00496BBE">
            <w:pPr>
              <w:pStyle w:val="Other0"/>
              <w:shd w:val="clear" w:color="auto" w:fill="auto"/>
              <w:rPr>
                <w:rStyle w:val="Other"/>
                <w:b/>
                <w:bCs/>
                <w:color w:val="000000"/>
                <w:sz w:val="15"/>
                <w:szCs w:val="15"/>
              </w:rPr>
            </w:pPr>
            <w:r>
              <w:rPr>
                <w:rStyle w:val="Other"/>
                <w:b/>
                <w:bCs/>
                <w:color w:val="000000"/>
                <w:sz w:val="17"/>
                <w:szCs w:val="17"/>
              </w:rPr>
              <w:t>MJERA 3. Stavljanje u funkciju nekretnina prenesenih na upravljanje Državnim nekretninama d.o.o.</w:t>
            </w:r>
          </w:p>
        </w:tc>
      </w:tr>
      <w:tr w:rsidR="00CD69D6">
        <w:trPr>
          <w:trHeight w:hRule="exact" w:val="1133"/>
          <w:jc w:val="center"/>
        </w:trPr>
        <w:tc>
          <w:tcPr>
            <w:tcW w:w="1642"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spacing w:line="240" w:lineRule="auto"/>
              <w:rPr>
                <w:sz w:val="15"/>
                <w:szCs w:val="15"/>
              </w:rPr>
            </w:pPr>
            <w:r>
              <w:rPr>
                <w:rStyle w:val="Other"/>
                <w:b/>
                <w:bCs/>
                <w:color w:val="000000"/>
                <w:sz w:val="15"/>
                <w:szCs w:val="15"/>
              </w:rPr>
              <w:t>AKTIVNOSTI/</w:t>
            </w:r>
          </w:p>
          <w:p w:rsidR="00CD69D6" w:rsidRDefault="00CD69D6">
            <w:pPr>
              <w:pStyle w:val="Other0"/>
              <w:shd w:val="clear" w:color="auto" w:fill="auto"/>
              <w:spacing w:line="240" w:lineRule="auto"/>
              <w:rPr>
                <w:sz w:val="15"/>
                <w:szCs w:val="15"/>
              </w:rPr>
            </w:pPr>
            <w:r>
              <w:rPr>
                <w:rStyle w:val="Other"/>
                <w:b/>
                <w:bCs/>
                <w:color w:val="000000"/>
                <w:sz w:val="15"/>
                <w:szCs w:val="15"/>
              </w:rPr>
              <w:t>NAČIN OSTVARENJA</w:t>
            </w:r>
          </w:p>
        </w:tc>
        <w:tc>
          <w:tcPr>
            <w:tcW w:w="2520"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spacing w:line="240" w:lineRule="auto"/>
              <w:rPr>
                <w:sz w:val="15"/>
                <w:szCs w:val="15"/>
              </w:rPr>
            </w:pPr>
            <w:r>
              <w:rPr>
                <w:rStyle w:val="Other"/>
                <w:b/>
                <w:bCs/>
                <w:color w:val="000000"/>
                <w:sz w:val="15"/>
                <w:szCs w:val="15"/>
              </w:rPr>
              <w:t>OPIS AKTIVNOSTI</w:t>
            </w:r>
          </w:p>
        </w:tc>
        <w:tc>
          <w:tcPr>
            <w:tcW w:w="3254"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spacing w:line="240" w:lineRule="auto"/>
              <w:rPr>
                <w:sz w:val="15"/>
                <w:szCs w:val="15"/>
              </w:rPr>
            </w:pPr>
            <w:r>
              <w:rPr>
                <w:rStyle w:val="Other"/>
                <w:b/>
                <w:bCs/>
                <w:color w:val="000000"/>
                <w:sz w:val="15"/>
                <w:szCs w:val="15"/>
              </w:rPr>
              <w:t>OPIS REALIZACIJE AKTIVNOSTI</w:t>
            </w:r>
          </w:p>
        </w:tc>
        <w:tc>
          <w:tcPr>
            <w:tcW w:w="2102"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spacing w:line="240" w:lineRule="auto"/>
              <w:rPr>
                <w:sz w:val="15"/>
                <w:szCs w:val="15"/>
              </w:rPr>
            </w:pPr>
            <w:r>
              <w:rPr>
                <w:rStyle w:val="Other"/>
                <w:b/>
                <w:bCs/>
                <w:color w:val="000000"/>
                <w:sz w:val="15"/>
                <w:szCs w:val="15"/>
              </w:rPr>
              <w:t>POKAZATELJI REZULTATA</w:t>
            </w:r>
          </w:p>
        </w:tc>
        <w:tc>
          <w:tcPr>
            <w:tcW w:w="1301"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rPr>
                <w:sz w:val="15"/>
                <w:szCs w:val="15"/>
              </w:rPr>
            </w:pPr>
            <w:r>
              <w:rPr>
                <w:rStyle w:val="Other"/>
                <w:b/>
                <w:bCs/>
                <w:color w:val="000000"/>
                <w:sz w:val="15"/>
                <w:szCs w:val="15"/>
              </w:rPr>
              <w:t>MJERNA JEDINICA ZA POKAZATELJ REZULTATA</w:t>
            </w:r>
          </w:p>
        </w:tc>
        <w:tc>
          <w:tcPr>
            <w:tcW w:w="1853"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rPr>
                <w:sz w:val="15"/>
                <w:szCs w:val="15"/>
              </w:rPr>
            </w:pPr>
            <w:r>
              <w:rPr>
                <w:rStyle w:val="Other"/>
                <w:b/>
                <w:bCs/>
                <w:color w:val="000000"/>
                <w:sz w:val="15"/>
                <w:szCs w:val="15"/>
              </w:rPr>
              <w:t>POLAZNA I CILJANA</w:t>
            </w:r>
          </w:p>
          <w:p w:rsidR="00CD69D6" w:rsidRDefault="00CD69D6">
            <w:pPr>
              <w:pStyle w:val="Other0"/>
              <w:shd w:val="clear" w:color="auto" w:fill="auto"/>
              <w:rPr>
                <w:sz w:val="15"/>
                <w:szCs w:val="15"/>
              </w:rPr>
            </w:pPr>
            <w:r>
              <w:rPr>
                <w:rStyle w:val="Other"/>
                <w:b/>
                <w:bCs/>
                <w:color w:val="000000"/>
                <w:sz w:val="15"/>
                <w:szCs w:val="15"/>
              </w:rPr>
              <w:t>VRIJEDNOST MJERNE JEDINICE*</w:t>
            </w:r>
          </w:p>
        </w:tc>
        <w:tc>
          <w:tcPr>
            <w:tcW w:w="1944" w:type="dxa"/>
            <w:tcBorders>
              <w:top w:val="single" w:sz="4" w:space="0" w:color="auto"/>
              <w:left w:val="single" w:sz="4" w:space="0" w:color="auto"/>
              <w:bottom w:val="nil"/>
              <w:right w:val="single" w:sz="4" w:space="0" w:color="auto"/>
            </w:tcBorders>
            <w:shd w:val="clear" w:color="auto" w:fill="66CBFF"/>
            <w:vAlign w:val="center"/>
          </w:tcPr>
          <w:p w:rsidR="00CD69D6" w:rsidRDefault="00CD69D6">
            <w:pPr>
              <w:pStyle w:val="Other0"/>
              <w:shd w:val="clear" w:color="auto" w:fill="auto"/>
              <w:rPr>
                <w:sz w:val="15"/>
                <w:szCs w:val="15"/>
              </w:rPr>
            </w:pPr>
            <w:r>
              <w:rPr>
                <w:rStyle w:val="Other"/>
                <w:b/>
                <w:bCs/>
                <w:color w:val="000000"/>
                <w:sz w:val="15"/>
                <w:szCs w:val="15"/>
              </w:rPr>
              <w:t>OSTVARENA VRIJEDNOST NA DAN 31.12.2020.</w:t>
            </w:r>
          </w:p>
        </w:tc>
      </w:tr>
      <w:tr w:rsidR="00CD69D6">
        <w:trPr>
          <w:trHeight w:hRule="exact" w:val="154"/>
          <w:jc w:val="center"/>
        </w:trPr>
        <w:tc>
          <w:tcPr>
            <w:tcW w:w="1642"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pPr>
            <w:r>
              <w:rPr>
                <w:rStyle w:val="Other"/>
                <w:b/>
                <w:bCs/>
                <w:color w:val="000000"/>
              </w:rPr>
              <w:t>1</w:t>
            </w:r>
          </w:p>
        </w:tc>
        <w:tc>
          <w:tcPr>
            <w:tcW w:w="2520"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pPr>
            <w:r>
              <w:rPr>
                <w:rStyle w:val="Other"/>
                <w:b/>
                <w:bCs/>
                <w:color w:val="000000"/>
              </w:rPr>
              <w:t>2</w:t>
            </w:r>
          </w:p>
        </w:tc>
        <w:tc>
          <w:tcPr>
            <w:tcW w:w="3254"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pPr>
            <w:r>
              <w:rPr>
                <w:rStyle w:val="Other"/>
                <w:b/>
                <w:bCs/>
                <w:color w:val="000000"/>
              </w:rPr>
              <w:t>3</w:t>
            </w:r>
          </w:p>
        </w:tc>
        <w:tc>
          <w:tcPr>
            <w:tcW w:w="2102"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pPr>
            <w:r>
              <w:rPr>
                <w:rStyle w:val="Other"/>
                <w:b/>
                <w:bCs/>
                <w:color w:val="000000"/>
              </w:rPr>
              <w:t>4</w:t>
            </w:r>
          </w:p>
        </w:tc>
        <w:tc>
          <w:tcPr>
            <w:tcW w:w="1301"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pPr>
            <w:r>
              <w:rPr>
                <w:rStyle w:val="Other"/>
                <w:b/>
                <w:bCs/>
                <w:color w:val="000000"/>
              </w:rPr>
              <w:t>5</w:t>
            </w:r>
          </w:p>
        </w:tc>
        <w:tc>
          <w:tcPr>
            <w:tcW w:w="1853"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pPr>
            <w:r>
              <w:rPr>
                <w:rStyle w:val="Other"/>
                <w:b/>
                <w:bCs/>
                <w:color w:val="000000"/>
              </w:rPr>
              <w:t>6</w:t>
            </w:r>
          </w:p>
        </w:tc>
        <w:tc>
          <w:tcPr>
            <w:tcW w:w="1944" w:type="dxa"/>
            <w:tcBorders>
              <w:top w:val="single" w:sz="4" w:space="0" w:color="auto"/>
              <w:left w:val="single" w:sz="4" w:space="0" w:color="auto"/>
              <w:bottom w:val="nil"/>
              <w:right w:val="single" w:sz="4" w:space="0" w:color="auto"/>
            </w:tcBorders>
            <w:shd w:val="clear" w:color="auto" w:fill="66CBFF"/>
            <w:vAlign w:val="bottom"/>
          </w:tcPr>
          <w:p w:rsidR="00CD69D6" w:rsidRDefault="00CD69D6">
            <w:pPr>
              <w:pStyle w:val="Other0"/>
              <w:shd w:val="clear" w:color="auto" w:fill="auto"/>
              <w:spacing w:line="240" w:lineRule="auto"/>
            </w:pPr>
            <w:r>
              <w:rPr>
                <w:rStyle w:val="Other"/>
                <w:b/>
                <w:bCs/>
                <w:color w:val="000000"/>
              </w:rPr>
              <w:t>7</w:t>
            </w:r>
          </w:p>
        </w:tc>
      </w:tr>
      <w:tr w:rsidR="00CD69D6">
        <w:trPr>
          <w:trHeight w:hRule="exact" w:val="1766"/>
          <w:jc w:val="center"/>
        </w:trPr>
        <w:tc>
          <w:tcPr>
            <w:tcW w:w="1642" w:type="dxa"/>
            <w:vMerge w:val="restart"/>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pPr>
            <w:r>
              <w:rPr>
                <w:rStyle w:val="Other"/>
                <w:color w:val="000000"/>
              </w:rPr>
              <w:t>1. Komercijalizacija stanova, poslovnih prostora i rezidencijalnih objekata - nastavak</w:t>
            </w:r>
          </w:p>
        </w:tc>
        <w:tc>
          <w:tcPr>
            <w:tcW w:w="2520"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r>
              <w:rPr>
                <w:rStyle w:val="Other"/>
                <w:color w:val="000000"/>
              </w:rPr>
              <w:t>Energetsko certificiranje</w:t>
            </w:r>
          </w:p>
        </w:tc>
        <w:tc>
          <w:tcPr>
            <w:tcW w:w="3254"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jc w:val="left"/>
            </w:pPr>
            <w:r>
              <w:rPr>
                <w:rStyle w:val="Other"/>
                <w:color w:val="000000"/>
              </w:rPr>
              <w:t>Plan za 2020. nije realiziran uslijed pandemije COVID-19 te razornih potresa u ožujku i prosincu. Energetsko certificiranje poslovnih prostora u skladu je sa ukazanim potrebama, a ovisno o broju novozaprimljenih poslovnih prostora na upravljanje Društva, broju ugovora s zatečenim korisnicima i provedenim natječajima za zakup.</w:t>
            </w:r>
          </w:p>
        </w:tc>
        <w:tc>
          <w:tcPr>
            <w:tcW w:w="2102"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r>
              <w:rPr>
                <w:rStyle w:val="Other"/>
                <w:color w:val="000000"/>
              </w:rPr>
              <w:t>Broj energetski certificiranih nekretnina</w:t>
            </w:r>
          </w:p>
        </w:tc>
        <w:tc>
          <w:tcPr>
            <w:tcW w:w="1301"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r>
              <w:rPr>
                <w:rStyle w:val="Other"/>
                <w:color w:val="000000"/>
              </w:rPr>
              <w:t>Broj**</w:t>
            </w:r>
          </w:p>
        </w:tc>
        <w:tc>
          <w:tcPr>
            <w:tcW w:w="1853" w:type="dxa"/>
            <w:tcBorders>
              <w:top w:val="single" w:sz="4" w:space="0" w:color="auto"/>
              <w:left w:val="single" w:sz="4" w:space="0" w:color="auto"/>
              <w:bottom w:val="nil"/>
              <w:right w:val="nil"/>
            </w:tcBorders>
            <w:shd w:val="clear" w:color="auto" w:fill="FFFFFF"/>
            <w:vAlign w:val="center"/>
          </w:tcPr>
          <w:p w:rsidR="00496BBE" w:rsidRDefault="00CD69D6">
            <w:pPr>
              <w:pStyle w:val="Other0"/>
              <w:shd w:val="clear" w:color="auto" w:fill="auto"/>
              <w:spacing w:line="240" w:lineRule="auto"/>
              <w:rPr>
                <w:rStyle w:val="Other"/>
                <w:color w:val="000000"/>
              </w:rPr>
            </w:pPr>
            <w:r>
              <w:rPr>
                <w:rStyle w:val="Other"/>
                <w:color w:val="000000"/>
              </w:rPr>
              <w:t xml:space="preserve">Polazna: 957 </w:t>
            </w:r>
          </w:p>
          <w:p w:rsidR="00CD69D6" w:rsidRDefault="00CD69D6">
            <w:pPr>
              <w:pStyle w:val="Other0"/>
              <w:shd w:val="clear" w:color="auto" w:fill="auto"/>
              <w:spacing w:line="240" w:lineRule="auto"/>
            </w:pPr>
            <w:r>
              <w:rPr>
                <w:rStyle w:val="Other"/>
                <w:color w:val="000000"/>
              </w:rPr>
              <w:t>(1.022)</w:t>
            </w:r>
          </w:p>
          <w:p w:rsidR="00CD69D6" w:rsidRDefault="00CD69D6">
            <w:pPr>
              <w:pStyle w:val="Other0"/>
              <w:shd w:val="clear" w:color="auto" w:fill="auto"/>
              <w:spacing w:line="240" w:lineRule="auto"/>
            </w:pPr>
            <w:r>
              <w:rPr>
                <w:rStyle w:val="Other"/>
                <w:color w:val="000000"/>
              </w:rPr>
              <w:t>Ciljana: 1.645</w:t>
            </w:r>
          </w:p>
        </w:tc>
        <w:tc>
          <w:tcPr>
            <w:tcW w:w="1944" w:type="dxa"/>
            <w:tcBorders>
              <w:top w:val="single" w:sz="4" w:space="0" w:color="auto"/>
              <w:left w:val="single" w:sz="4" w:space="0" w:color="auto"/>
              <w:bottom w:val="nil"/>
              <w:right w:val="single" w:sz="4" w:space="0" w:color="auto"/>
            </w:tcBorders>
            <w:shd w:val="clear" w:color="auto" w:fill="FFFFFF"/>
            <w:vAlign w:val="center"/>
          </w:tcPr>
          <w:p w:rsidR="00CD69D6" w:rsidRDefault="00CD69D6">
            <w:pPr>
              <w:pStyle w:val="Other0"/>
              <w:shd w:val="clear" w:color="auto" w:fill="auto"/>
              <w:spacing w:line="240" w:lineRule="auto"/>
            </w:pPr>
            <w:r>
              <w:rPr>
                <w:rStyle w:val="Other"/>
                <w:color w:val="000000"/>
              </w:rPr>
              <w:t>1.453</w:t>
            </w:r>
          </w:p>
        </w:tc>
      </w:tr>
      <w:tr w:rsidR="00CD69D6">
        <w:trPr>
          <w:trHeight w:hRule="exact" w:val="1224"/>
          <w:jc w:val="center"/>
        </w:trPr>
        <w:tc>
          <w:tcPr>
            <w:tcW w:w="1642" w:type="dxa"/>
            <w:vMerge/>
            <w:tcBorders>
              <w:top w:val="nil"/>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p>
        </w:tc>
        <w:tc>
          <w:tcPr>
            <w:tcW w:w="2520" w:type="dxa"/>
            <w:vMerge w:val="restart"/>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r>
              <w:rPr>
                <w:rStyle w:val="Other"/>
                <w:color w:val="000000"/>
              </w:rPr>
              <w:t>Kontinuirano objavljivanje javnih natječaja</w:t>
            </w:r>
          </w:p>
        </w:tc>
        <w:tc>
          <w:tcPr>
            <w:tcW w:w="3254" w:type="dxa"/>
            <w:vMerge w:val="restart"/>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jc w:val="left"/>
            </w:pPr>
            <w:r>
              <w:rPr>
                <w:rStyle w:val="Other"/>
                <w:color w:val="000000"/>
              </w:rPr>
              <w:t>Plan za 2020. g. je realiziran. Tijekom godine objavljeno je 7 natječaja za zakup poslovnih prostora, a rezultati natječaja su unatoč okolnostima na razinama prethodnih razdoblja. Od objavljena 3 javna poziva za kupnju stanova od strane nadležnog tijela na kojem su objavljena 92 stana, njih 67 ili 72,8% je bilo na upravljanju Društva.</w:t>
            </w:r>
          </w:p>
        </w:tc>
        <w:tc>
          <w:tcPr>
            <w:tcW w:w="2102"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pPr>
            <w:r>
              <w:rPr>
                <w:rStyle w:val="Other"/>
                <w:color w:val="000000"/>
              </w:rPr>
              <w:t>Broj nekretnina (poslovni prostori/stanovi) koji su pripremljeni za objavu na natječaju</w:t>
            </w:r>
          </w:p>
        </w:tc>
        <w:tc>
          <w:tcPr>
            <w:tcW w:w="1301"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r>
              <w:rPr>
                <w:rStyle w:val="Other"/>
                <w:color w:val="000000"/>
              </w:rPr>
              <w:t>Broj</w:t>
            </w:r>
          </w:p>
        </w:tc>
        <w:tc>
          <w:tcPr>
            <w:tcW w:w="1853" w:type="dxa"/>
            <w:tcBorders>
              <w:top w:val="single" w:sz="4" w:space="0" w:color="auto"/>
              <w:left w:val="single" w:sz="4" w:space="0" w:color="auto"/>
              <w:bottom w:val="nil"/>
              <w:right w:val="nil"/>
            </w:tcBorders>
            <w:shd w:val="clear" w:color="auto" w:fill="FFFFFF"/>
            <w:vAlign w:val="center"/>
          </w:tcPr>
          <w:p w:rsidR="00496BBE" w:rsidRDefault="00CD69D6">
            <w:pPr>
              <w:pStyle w:val="Other0"/>
              <w:shd w:val="clear" w:color="auto" w:fill="auto"/>
              <w:spacing w:line="240" w:lineRule="auto"/>
              <w:rPr>
                <w:rStyle w:val="Other"/>
                <w:color w:val="000000"/>
              </w:rPr>
            </w:pPr>
            <w:r>
              <w:rPr>
                <w:rStyle w:val="Other"/>
                <w:color w:val="000000"/>
              </w:rPr>
              <w:t xml:space="preserve">Polazna: 180 </w:t>
            </w:r>
          </w:p>
          <w:p w:rsidR="00CD69D6" w:rsidRDefault="00CD69D6">
            <w:pPr>
              <w:pStyle w:val="Other0"/>
              <w:shd w:val="clear" w:color="auto" w:fill="auto"/>
              <w:spacing w:line="240" w:lineRule="auto"/>
            </w:pPr>
            <w:r>
              <w:rPr>
                <w:rStyle w:val="Other"/>
                <w:color w:val="000000"/>
              </w:rPr>
              <w:t>(96)</w:t>
            </w:r>
          </w:p>
          <w:p w:rsidR="00CD69D6" w:rsidRDefault="00CD69D6">
            <w:pPr>
              <w:pStyle w:val="Other0"/>
              <w:shd w:val="clear" w:color="auto" w:fill="auto"/>
              <w:spacing w:line="240" w:lineRule="auto"/>
            </w:pPr>
            <w:r>
              <w:rPr>
                <w:rStyle w:val="Other"/>
                <w:color w:val="000000"/>
              </w:rPr>
              <w:t>Ciljana: 180</w:t>
            </w:r>
          </w:p>
        </w:tc>
        <w:tc>
          <w:tcPr>
            <w:tcW w:w="1944" w:type="dxa"/>
            <w:tcBorders>
              <w:top w:val="single" w:sz="4" w:space="0" w:color="auto"/>
              <w:left w:val="single" w:sz="4" w:space="0" w:color="auto"/>
              <w:bottom w:val="nil"/>
              <w:right w:val="single" w:sz="4" w:space="0" w:color="auto"/>
            </w:tcBorders>
            <w:shd w:val="clear" w:color="auto" w:fill="FFFFFF"/>
            <w:vAlign w:val="center"/>
          </w:tcPr>
          <w:p w:rsidR="00CD69D6" w:rsidRDefault="00CD69D6">
            <w:pPr>
              <w:pStyle w:val="Other0"/>
              <w:shd w:val="clear" w:color="auto" w:fill="auto"/>
              <w:spacing w:line="240" w:lineRule="auto"/>
            </w:pPr>
            <w:r>
              <w:rPr>
                <w:rStyle w:val="Other"/>
                <w:color w:val="000000"/>
              </w:rPr>
              <w:t>232</w:t>
            </w:r>
          </w:p>
        </w:tc>
      </w:tr>
      <w:tr w:rsidR="00CD69D6">
        <w:trPr>
          <w:trHeight w:hRule="exact" w:val="1118"/>
          <w:jc w:val="center"/>
        </w:trPr>
        <w:tc>
          <w:tcPr>
            <w:tcW w:w="1642" w:type="dxa"/>
            <w:vMerge/>
            <w:tcBorders>
              <w:top w:val="nil"/>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p>
        </w:tc>
        <w:tc>
          <w:tcPr>
            <w:tcW w:w="2520" w:type="dxa"/>
            <w:vMerge/>
            <w:tcBorders>
              <w:top w:val="nil"/>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p>
        </w:tc>
        <w:tc>
          <w:tcPr>
            <w:tcW w:w="3254" w:type="dxa"/>
            <w:vMerge/>
            <w:tcBorders>
              <w:top w:val="nil"/>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p>
        </w:tc>
        <w:tc>
          <w:tcPr>
            <w:tcW w:w="2102"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r>
              <w:rPr>
                <w:rStyle w:val="Other"/>
                <w:color w:val="000000"/>
              </w:rPr>
              <w:t>Broj objavljenih natječaja po kategorijama i broj nekretnina</w:t>
            </w:r>
          </w:p>
        </w:tc>
        <w:tc>
          <w:tcPr>
            <w:tcW w:w="1301"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r>
              <w:rPr>
                <w:rStyle w:val="Other"/>
                <w:color w:val="000000"/>
              </w:rPr>
              <w:t>Broj</w:t>
            </w:r>
          </w:p>
        </w:tc>
        <w:tc>
          <w:tcPr>
            <w:tcW w:w="1853" w:type="dxa"/>
            <w:tcBorders>
              <w:top w:val="single" w:sz="4" w:space="0" w:color="auto"/>
              <w:left w:val="single" w:sz="4" w:space="0" w:color="auto"/>
              <w:bottom w:val="nil"/>
              <w:right w:val="nil"/>
            </w:tcBorders>
            <w:shd w:val="clear" w:color="auto" w:fill="FFFFFF"/>
            <w:vAlign w:val="center"/>
          </w:tcPr>
          <w:p w:rsidR="00496BBE" w:rsidRDefault="00CD69D6">
            <w:pPr>
              <w:pStyle w:val="Other0"/>
              <w:shd w:val="clear" w:color="auto" w:fill="auto"/>
              <w:spacing w:line="240" w:lineRule="auto"/>
              <w:rPr>
                <w:rStyle w:val="Other"/>
                <w:color w:val="000000"/>
              </w:rPr>
            </w:pPr>
            <w:r>
              <w:rPr>
                <w:rStyle w:val="Other"/>
                <w:color w:val="000000"/>
              </w:rPr>
              <w:t xml:space="preserve">Polazna: 6 </w:t>
            </w:r>
          </w:p>
          <w:p w:rsidR="00CD69D6" w:rsidRDefault="00CD69D6">
            <w:pPr>
              <w:pStyle w:val="Other0"/>
              <w:shd w:val="clear" w:color="auto" w:fill="auto"/>
              <w:spacing w:line="240" w:lineRule="auto"/>
            </w:pPr>
            <w:r>
              <w:rPr>
                <w:rStyle w:val="Other"/>
                <w:color w:val="000000"/>
              </w:rPr>
              <w:t>(5)</w:t>
            </w:r>
          </w:p>
          <w:p w:rsidR="00CD69D6" w:rsidRDefault="00CD69D6">
            <w:pPr>
              <w:pStyle w:val="Other0"/>
              <w:shd w:val="clear" w:color="auto" w:fill="auto"/>
              <w:spacing w:line="240" w:lineRule="auto"/>
            </w:pPr>
            <w:r>
              <w:rPr>
                <w:rStyle w:val="Other"/>
                <w:color w:val="000000"/>
              </w:rPr>
              <w:t>Ciljana: 6</w:t>
            </w:r>
          </w:p>
        </w:tc>
        <w:tc>
          <w:tcPr>
            <w:tcW w:w="1944" w:type="dxa"/>
            <w:tcBorders>
              <w:top w:val="single" w:sz="4" w:space="0" w:color="auto"/>
              <w:left w:val="single" w:sz="4" w:space="0" w:color="auto"/>
              <w:bottom w:val="nil"/>
              <w:right w:val="single" w:sz="4" w:space="0" w:color="auto"/>
            </w:tcBorders>
            <w:shd w:val="clear" w:color="auto" w:fill="FFFFFF"/>
            <w:vAlign w:val="center"/>
          </w:tcPr>
          <w:p w:rsidR="00CD69D6" w:rsidRDefault="00CD69D6">
            <w:pPr>
              <w:pStyle w:val="Other0"/>
              <w:shd w:val="clear" w:color="auto" w:fill="auto"/>
              <w:spacing w:line="240" w:lineRule="auto"/>
            </w:pPr>
            <w:r>
              <w:rPr>
                <w:rStyle w:val="Other"/>
                <w:color w:val="000000"/>
              </w:rPr>
              <w:t>7</w:t>
            </w:r>
          </w:p>
        </w:tc>
      </w:tr>
      <w:tr w:rsidR="00CD69D6">
        <w:trPr>
          <w:trHeight w:hRule="exact" w:val="2126"/>
          <w:jc w:val="center"/>
        </w:trPr>
        <w:tc>
          <w:tcPr>
            <w:tcW w:w="1642" w:type="dxa"/>
            <w:vMerge/>
            <w:tcBorders>
              <w:top w:val="nil"/>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line="240" w:lineRule="auto"/>
            </w:pPr>
          </w:p>
        </w:tc>
        <w:tc>
          <w:tcPr>
            <w:tcW w:w="2520"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line="240" w:lineRule="auto"/>
            </w:pPr>
            <w:r>
              <w:rPr>
                <w:rStyle w:val="Other"/>
                <w:color w:val="000000"/>
              </w:rPr>
              <w:t>Održavanje nekretnina</w:t>
            </w:r>
          </w:p>
        </w:tc>
        <w:tc>
          <w:tcPr>
            <w:tcW w:w="3254"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jc w:val="left"/>
            </w:pPr>
            <w:r>
              <w:rPr>
                <w:rStyle w:val="Other"/>
                <w:color w:val="000000"/>
              </w:rPr>
              <w:t>Društvo redovito ulaže u povećanje vrijednosti i produžetak vijeka trajanja nekretnina u cilju ostvarivanja uvjeta za popunjavanje kapaciteta. Uloženo je 7,8 mil HRK (izrada projektne dokumentacije, tehničke podrške te investicijskog i tehničkog održavanja nekretnina.</w:t>
            </w:r>
          </w:p>
        </w:tc>
        <w:tc>
          <w:tcPr>
            <w:tcW w:w="2102"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line="257" w:lineRule="auto"/>
            </w:pPr>
            <w:r>
              <w:rPr>
                <w:rStyle w:val="Other"/>
                <w:color w:val="000000"/>
              </w:rPr>
              <w:t>Vrijednost uložena u održavanje po kategorijama nekretnina</w:t>
            </w:r>
          </w:p>
        </w:tc>
        <w:tc>
          <w:tcPr>
            <w:tcW w:w="1301"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line="240" w:lineRule="auto"/>
            </w:pPr>
            <w:r>
              <w:rPr>
                <w:rStyle w:val="Other"/>
                <w:color w:val="000000"/>
              </w:rPr>
              <w:t>Vrijednost HRK</w:t>
            </w:r>
          </w:p>
        </w:tc>
        <w:tc>
          <w:tcPr>
            <w:tcW w:w="1853"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line="240" w:lineRule="auto"/>
            </w:pPr>
            <w:r>
              <w:rPr>
                <w:rStyle w:val="Other"/>
                <w:color w:val="000000"/>
              </w:rPr>
              <w:t>Polazna:</w:t>
            </w:r>
          </w:p>
          <w:p w:rsidR="00CD69D6" w:rsidRDefault="00CD69D6">
            <w:pPr>
              <w:pStyle w:val="Other0"/>
              <w:shd w:val="clear" w:color="auto" w:fill="auto"/>
              <w:spacing w:line="240" w:lineRule="auto"/>
            </w:pPr>
            <w:r>
              <w:rPr>
                <w:rStyle w:val="Other"/>
                <w:color w:val="000000"/>
              </w:rPr>
              <w:t>2.539.400</w:t>
            </w:r>
          </w:p>
          <w:p w:rsidR="00CD69D6" w:rsidRDefault="00CD69D6">
            <w:pPr>
              <w:pStyle w:val="Other0"/>
              <w:shd w:val="clear" w:color="auto" w:fill="auto"/>
              <w:spacing w:after="160" w:line="240" w:lineRule="auto"/>
            </w:pPr>
            <w:r>
              <w:rPr>
                <w:rStyle w:val="Other"/>
                <w:color w:val="000000"/>
              </w:rPr>
              <w:t>(1.972.481)</w:t>
            </w:r>
          </w:p>
          <w:p w:rsidR="00CD69D6" w:rsidRDefault="00CD69D6">
            <w:pPr>
              <w:pStyle w:val="Other0"/>
              <w:shd w:val="clear" w:color="auto" w:fill="auto"/>
              <w:spacing w:line="240" w:lineRule="auto"/>
            </w:pPr>
            <w:r>
              <w:rPr>
                <w:rStyle w:val="Other"/>
                <w:color w:val="000000"/>
              </w:rPr>
              <w:t>Ciljana:</w:t>
            </w:r>
          </w:p>
          <w:p w:rsidR="00CD69D6" w:rsidRDefault="00CD69D6">
            <w:pPr>
              <w:pStyle w:val="Other0"/>
              <w:shd w:val="clear" w:color="auto" w:fill="auto"/>
              <w:spacing w:line="240" w:lineRule="auto"/>
            </w:pPr>
            <w:r>
              <w:rPr>
                <w:rStyle w:val="Other"/>
                <w:color w:val="000000"/>
              </w:rPr>
              <w:t>2.671.000</w:t>
            </w:r>
          </w:p>
        </w:tc>
        <w:tc>
          <w:tcPr>
            <w:tcW w:w="1944" w:type="dxa"/>
            <w:tcBorders>
              <w:top w:val="single" w:sz="4" w:space="0" w:color="auto"/>
              <w:left w:val="single" w:sz="4" w:space="0" w:color="auto"/>
              <w:bottom w:val="single" w:sz="4" w:space="0" w:color="auto"/>
              <w:right w:val="single" w:sz="4" w:space="0" w:color="auto"/>
            </w:tcBorders>
            <w:shd w:val="clear" w:color="auto" w:fill="FFFFFF"/>
            <w:vAlign w:val="center"/>
          </w:tcPr>
          <w:p w:rsidR="00CD69D6" w:rsidRDefault="00CD69D6">
            <w:pPr>
              <w:pStyle w:val="Other0"/>
              <w:shd w:val="clear" w:color="auto" w:fill="auto"/>
              <w:spacing w:line="240" w:lineRule="auto"/>
            </w:pPr>
            <w:r>
              <w:rPr>
                <w:rStyle w:val="Other"/>
                <w:color w:val="000000"/>
              </w:rPr>
              <w:t>7.886.488</w:t>
            </w:r>
          </w:p>
        </w:tc>
      </w:tr>
    </w:tbl>
    <w:p w:rsidR="00CD69D6" w:rsidRDefault="00CD69D6">
      <w:pPr>
        <w:autoSpaceDE w:val="0"/>
        <w:autoSpaceDN w:val="0"/>
        <w:adjustRightInd w:val="0"/>
        <w:spacing w:line="20" w:lineRule="exact"/>
        <w:rPr>
          <w:color w:val="auto"/>
          <w:sz w:val="2"/>
          <w:szCs w:val="2"/>
        </w:rPr>
      </w:pPr>
      <w:r>
        <w:rPr>
          <w:color w:val="auto"/>
          <w:sz w:val="2"/>
          <w:szCs w:val="2"/>
        </w:rPr>
        <w:br w:type="page"/>
      </w:r>
    </w:p>
    <w:tbl>
      <w:tblPr>
        <w:tblW w:w="0" w:type="auto"/>
        <w:jc w:val="center"/>
        <w:tblLayout w:type="fixed"/>
        <w:tblCellMar>
          <w:left w:w="0" w:type="dxa"/>
          <w:right w:w="0" w:type="dxa"/>
        </w:tblCellMar>
        <w:tblLook w:val="0000" w:firstRow="0" w:lastRow="0" w:firstColumn="0" w:lastColumn="0" w:noHBand="0" w:noVBand="0"/>
      </w:tblPr>
      <w:tblGrid>
        <w:gridCol w:w="1642"/>
        <w:gridCol w:w="2520"/>
        <w:gridCol w:w="3254"/>
        <w:gridCol w:w="2102"/>
        <w:gridCol w:w="1301"/>
        <w:gridCol w:w="1853"/>
        <w:gridCol w:w="1944"/>
      </w:tblGrid>
      <w:tr w:rsidR="00496BBE" w:rsidTr="00292660">
        <w:trPr>
          <w:trHeight w:hRule="exact" w:val="1133"/>
          <w:jc w:val="center"/>
        </w:trPr>
        <w:tc>
          <w:tcPr>
            <w:tcW w:w="14616" w:type="dxa"/>
            <w:gridSpan w:val="7"/>
            <w:tcBorders>
              <w:top w:val="single" w:sz="4" w:space="0" w:color="auto"/>
              <w:left w:val="single" w:sz="4" w:space="0" w:color="auto"/>
              <w:bottom w:val="nil"/>
              <w:right w:val="single" w:sz="4" w:space="0" w:color="auto"/>
            </w:tcBorders>
            <w:shd w:val="clear" w:color="auto" w:fill="66CBFF"/>
            <w:vAlign w:val="center"/>
          </w:tcPr>
          <w:p w:rsidR="00496BBE" w:rsidRDefault="00496BBE" w:rsidP="00496BBE">
            <w:pPr>
              <w:pStyle w:val="Other0"/>
              <w:shd w:val="clear" w:color="auto" w:fill="auto"/>
              <w:spacing w:line="240" w:lineRule="auto"/>
              <w:rPr>
                <w:sz w:val="17"/>
                <w:szCs w:val="17"/>
              </w:rPr>
            </w:pPr>
            <w:r>
              <w:rPr>
                <w:rStyle w:val="Other"/>
                <w:b/>
                <w:bCs/>
                <w:color w:val="000000"/>
                <w:sz w:val="17"/>
                <w:szCs w:val="17"/>
              </w:rPr>
              <w:t>POSEBAN CILJ 1. UČINKOVITO UPRAVLJANJE NEKRETNINAMA U VLASNIŠTVU REPUBLIKE HRVATSKE</w:t>
            </w:r>
          </w:p>
          <w:p w:rsidR="00496BBE" w:rsidRDefault="00496BBE" w:rsidP="00496BBE">
            <w:pPr>
              <w:pStyle w:val="Other0"/>
              <w:shd w:val="clear" w:color="auto" w:fill="auto"/>
              <w:spacing w:line="240" w:lineRule="auto"/>
              <w:rPr>
                <w:sz w:val="17"/>
                <w:szCs w:val="17"/>
              </w:rPr>
            </w:pPr>
            <w:r>
              <w:rPr>
                <w:rStyle w:val="Other"/>
                <w:b/>
                <w:bCs/>
                <w:color w:val="FF0000"/>
                <w:sz w:val="17"/>
                <w:szCs w:val="17"/>
              </w:rPr>
              <w:t>Stanovi, poslovni prostori i rezidencijalni objekti u vlasništvu RH preneseni na upravljanje društvu Državne nekretnine d.o.o. (DN d.o.o.)</w:t>
            </w:r>
          </w:p>
          <w:p w:rsidR="00496BBE" w:rsidRDefault="00496BBE" w:rsidP="00496BBE">
            <w:pPr>
              <w:pStyle w:val="Other0"/>
              <w:shd w:val="clear" w:color="auto" w:fill="auto"/>
              <w:spacing w:line="240" w:lineRule="auto"/>
              <w:rPr>
                <w:sz w:val="17"/>
                <w:szCs w:val="17"/>
              </w:rPr>
            </w:pPr>
            <w:r>
              <w:rPr>
                <w:rStyle w:val="Other"/>
                <w:b/>
                <w:bCs/>
                <w:color w:val="000000"/>
                <w:sz w:val="17"/>
                <w:szCs w:val="17"/>
              </w:rPr>
              <w:t>Realizacija aktivnosti za razdoblje: siječanj - prosinac 2020.</w:t>
            </w:r>
          </w:p>
          <w:p w:rsidR="00496BBE" w:rsidRDefault="00496BBE" w:rsidP="00496BBE">
            <w:pPr>
              <w:pStyle w:val="Other0"/>
              <w:shd w:val="clear" w:color="auto" w:fill="auto"/>
              <w:rPr>
                <w:rStyle w:val="Other"/>
                <w:b/>
                <w:bCs/>
                <w:color w:val="000000"/>
                <w:sz w:val="15"/>
                <w:szCs w:val="15"/>
              </w:rPr>
            </w:pPr>
            <w:r>
              <w:rPr>
                <w:rStyle w:val="Other"/>
                <w:b/>
                <w:bCs/>
                <w:color w:val="000000"/>
                <w:sz w:val="17"/>
                <w:szCs w:val="17"/>
              </w:rPr>
              <w:t>MJERA 3. Stavljanje u funkciju nekretnina prenesenih na upravljanje Državnim nekretninama d.o.o.</w:t>
            </w:r>
          </w:p>
        </w:tc>
      </w:tr>
      <w:tr w:rsidR="00496BBE">
        <w:trPr>
          <w:trHeight w:hRule="exact" w:val="1133"/>
          <w:jc w:val="center"/>
        </w:trPr>
        <w:tc>
          <w:tcPr>
            <w:tcW w:w="1642" w:type="dxa"/>
            <w:tcBorders>
              <w:top w:val="single" w:sz="4" w:space="0" w:color="auto"/>
              <w:left w:val="single" w:sz="4" w:space="0" w:color="auto"/>
              <w:bottom w:val="nil"/>
              <w:right w:val="nil"/>
            </w:tcBorders>
            <w:shd w:val="clear" w:color="auto" w:fill="66CBFF"/>
            <w:vAlign w:val="center"/>
          </w:tcPr>
          <w:p w:rsidR="00496BBE" w:rsidRDefault="00496BBE" w:rsidP="00496BBE">
            <w:pPr>
              <w:pStyle w:val="Other0"/>
              <w:shd w:val="clear" w:color="auto" w:fill="auto"/>
              <w:spacing w:line="240" w:lineRule="auto"/>
              <w:rPr>
                <w:sz w:val="15"/>
                <w:szCs w:val="15"/>
              </w:rPr>
            </w:pPr>
            <w:r>
              <w:rPr>
                <w:rStyle w:val="Other"/>
                <w:b/>
                <w:bCs/>
                <w:color w:val="000000"/>
                <w:sz w:val="15"/>
                <w:szCs w:val="15"/>
              </w:rPr>
              <w:t>AKTIVNOSTI/</w:t>
            </w:r>
          </w:p>
          <w:p w:rsidR="00496BBE" w:rsidRDefault="00496BBE" w:rsidP="00496BBE">
            <w:pPr>
              <w:pStyle w:val="Other0"/>
              <w:shd w:val="clear" w:color="auto" w:fill="auto"/>
              <w:spacing w:line="240" w:lineRule="auto"/>
              <w:rPr>
                <w:sz w:val="15"/>
                <w:szCs w:val="15"/>
              </w:rPr>
            </w:pPr>
            <w:r>
              <w:rPr>
                <w:rStyle w:val="Other"/>
                <w:b/>
                <w:bCs/>
                <w:color w:val="000000"/>
                <w:sz w:val="15"/>
                <w:szCs w:val="15"/>
              </w:rPr>
              <w:t>NAČIN OSTVARENJA</w:t>
            </w:r>
          </w:p>
        </w:tc>
        <w:tc>
          <w:tcPr>
            <w:tcW w:w="2520" w:type="dxa"/>
            <w:tcBorders>
              <w:top w:val="single" w:sz="4" w:space="0" w:color="auto"/>
              <w:left w:val="single" w:sz="4" w:space="0" w:color="auto"/>
              <w:bottom w:val="nil"/>
              <w:right w:val="nil"/>
            </w:tcBorders>
            <w:shd w:val="clear" w:color="auto" w:fill="66CBFF"/>
            <w:vAlign w:val="center"/>
          </w:tcPr>
          <w:p w:rsidR="00496BBE" w:rsidRDefault="00496BBE" w:rsidP="00496BBE">
            <w:pPr>
              <w:pStyle w:val="Other0"/>
              <w:shd w:val="clear" w:color="auto" w:fill="auto"/>
              <w:spacing w:line="240" w:lineRule="auto"/>
              <w:rPr>
                <w:sz w:val="15"/>
                <w:szCs w:val="15"/>
              </w:rPr>
            </w:pPr>
            <w:r>
              <w:rPr>
                <w:rStyle w:val="Other"/>
                <w:b/>
                <w:bCs/>
                <w:color w:val="000000"/>
                <w:sz w:val="15"/>
                <w:szCs w:val="15"/>
              </w:rPr>
              <w:t>OPIS AKTIVNOSTI</w:t>
            </w:r>
          </w:p>
        </w:tc>
        <w:tc>
          <w:tcPr>
            <w:tcW w:w="3254" w:type="dxa"/>
            <w:tcBorders>
              <w:top w:val="single" w:sz="4" w:space="0" w:color="auto"/>
              <w:left w:val="single" w:sz="4" w:space="0" w:color="auto"/>
              <w:bottom w:val="nil"/>
              <w:right w:val="nil"/>
            </w:tcBorders>
            <w:shd w:val="clear" w:color="auto" w:fill="66CBFF"/>
            <w:vAlign w:val="center"/>
          </w:tcPr>
          <w:p w:rsidR="00496BBE" w:rsidRDefault="00496BBE" w:rsidP="00496BBE">
            <w:pPr>
              <w:pStyle w:val="Other0"/>
              <w:shd w:val="clear" w:color="auto" w:fill="auto"/>
              <w:spacing w:line="240" w:lineRule="auto"/>
              <w:rPr>
                <w:sz w:val="15"/>
                <w:szCs w:val="15"/>
              </w:rPr>
            </w:pPr>
            <w:r>
              <w:rPr>
                <w:rStyle w:val="Other"/>
                <w:b/>
                <w:bCs/>
                <w:color w:val="000000"/>
                <w:sz w:val="15"/>
                <w:szCs w:val="15"/>
              </w:rPr>
              <w:t>OPIS REALIZACIJE AKTIVNOSTI</w:t>
            </w:r>
          </w:p>
        </w:tc>
        <w:tc>
          <w:tcPr>
            <w:tcW w:w="2102" w:type="dxa"/>
            <w:tcBorders>
              <w:top w:val="single" w:sz="4" w:space="0" w:color="auto"/>
              <w:left w:val="single" w:sz="4" w:space="0" w:color="auto"/>
              <w:bottom w:val="nil"/>
              <w:right w:val="nil"/>
            </w:tcBorders>
            <w:shd w:val="clear" w:color="auto" w:fill="66CBFF"/>
            <w:vAlign w:val="center"/>
          </w:tcPr>
          <w:p w:rsidR="00496BBE" w:rsidRDefault="00496BBE" w:rsidP="00496BBE">
            <w:pPr>
              <w:pStyle w:val="Other0"/>
              <w:shd w:val="clear" w:color="auto" w:fill="auto"/>
              <w:spacing w:line="240" w:lineRule="auto"/>
              <w:rPr>
                <w:sz w:val="15"/>
                <w:szCs w:val="15"/>
              </w:rPr>
            </w:pPr>
            <w:r>
              <w:rPr>
                <w:rStyle w:val="Other"/>
                <w:b/>
                <w:bCs/>
                <w:color w:val="000000"/>
                <w:sz w:val="15"/>
                <w:szCs w:val="15"/>
              </w:rPr>
              <w:t>POKAZATELJI REZULTATA</w:t>
            </w:r>
          </w:p>
        </w:tc>
        <w:tc>
          <w:tcPr>
            <w:tcW w:w="1301" w:type="dxa"/>
            <w:tcBorders>
              <w:top w:val="single" w:sz="4" w:space="0" w:color="auto"/>
              <w:left w:val="single" w:sz="4" w:space="0" w:color="auto"/>
              <w:bottom w:val="nil"/>
              <w:right w:val="nil"/>
            </w:tcBorders>
            <w:shd w:val="clear" w:color="auto" w:fill="66CBFF"/>
            <w:vAlign w:val="center"/>
          </w:tcPr>
          <w:p w:rsidR="00496BBE" w:rsidRDefault="00496BBE" w:rsidP="00496BBE">
            <w:pPr>
              <w:pStyle w:val="Other0"/>
              <w:shd w:val="clear" w:color="auto" w:fill="auto"/>
              <w:rPr>
                <w:sz w:val="15"/>
                <w:szCs w:val="15"/>
              </w:rPr>
            </w:pPr>
            <w:r>
              <w:rPr>
                <w:rStyle w:val="Other"/>
                <w:b/>
                <w:bCs/>
                <w:color w:val="000000"/>
                <w:sz w:val="15"/>
                <w:szCs w:val="15"/>
              </w:rPr>
              <w:t>MJERNA JEDINICA ZA POKAZATELJ REZULTATA</w:t>
            </w:r>
          </w:p>
        </w:tc>
        <w:tc>
          <w:tcPr>
            <w:tcW w:w="1853" w:type="dxa"/>
            <w:tcBorders>
              <w:top w:val="single" w:sz="4" w:space="0" w:color="auto"/>
              <w:left w:val="single" w:sz="4" w:space="0" w:color="auto"/>
              <w:bottom w:val="nil"/>
              <w:right w:val="nil"/>
            </w:tcBorders>
            <w:shd w:val="clear" w:color="auto" w:fill="66CBFF"/>
            <w:vAlign w:val="center"/>
          </w:tcPr>
          <w:p w:rsidR="00496BBE" w:rsidRDefault="00496BBE" w:rsidP="00496BBE">
            <w:pPr>
              <w:pStyle w:val="Other0"/>
              <w:shd w:val="clear" w:color="auto" w:fill="auto"/>
              <w:rPr>
                <w:sz w:val="15"/>
                <w:szCs w:val="15"/>
              </w:rPr>
            </w:pPr>
            <w:r>
              <w:rPr>
                <w:rStyle w:val="Other"/>
                <w:b/>
                <w:bCs/>
                <w:color w:val="000000"/>
                <w:sz w:val="15"/>
                <w:szCs w:val="15"/>
              </w:rPr>
              <w:t>POLAZNA I CILJANA</w:t>
            </w:r>
          </w:p>
          <w:p w:rsidR="00496BBE" w:rsidRDefault="00496BBE" w:rsidP="00496BBE">
            <w:pPr>
              <w:pStyle w:val="Other0"/>
              <w:shd w:val="clear" w:color="auto" w:fill="auto"/>
              <w:rPr>
                <w:sz w:val="15"/>
                <w:szCs w:val="15"/>
              </w:rPr>
            </w:pPr>
            <w:r>
              <w:rPr>
                <w:rStyle w:val="Other"/>
                <w:b/>
                <w:bCs/>
                <w:color w:val="000000"/>
                <w:sz w:val="15"/>
                <w:szCs w:val="15"/>
              </w:rPr>
              <w:t>VRIJEDNOST MJERNE JEDINICE*</w:t>
            </w:r>
          </w:p>
        </w:tc>
        <w:tc>
          <w:tcPr>
            <w:tcW w:w="1944" w:type="dxa"/>
            <w:tcBorders>
              <w:top w:val="single" w:sz="4" w:space="0" w:color="auto"/>
              <w:left w:val="single" w:sz="4" w:space="0" w:color="auto"/>
              <w:bottom w:val="nil"/>
              <w:right w:val="single" w:sz="4" w:space="0" w:color="auto"/>
            </w:tcBorders>
            <w:shd w:val="clear" w:color="auto" w:fill="66CBFF"/>
            <w:vAlign w:val="center"/>
          </w:tcPr>
          <w:p w:rsidR="00496BBE" w:rsidRDefault="00496BBE" w:rsidP="00496BBE">
            <w:pPr>
              <w:pStyle w:val="Other0"/>
              <w:shd w:val="clear" w:color="auto" w:fill="auto"/>
              <w:rPr>
                <w:sz w:val="15"/>
                <w:szCs w:val="15"/>
              </w:rPr>
            </w:pPr>
            <w:r>
              <w:rPr>
                <w:rStyle w:val="Other"/>
                <w:b/>
                <w:bCs/>
                <w:color w:val="000000"/>
                <w:sz w:val="15"/>
                <w:szCs w:val="15"/>
              </w:rPr>
              <w:t>OSTVARENA VRIJEDNOST NA DAN 31.12.2020.</w:t>
            </w:r>
          </w:p>
        </w:tc>
      </w:tr>
      <w:tr w:rsidR="00496BBE">
        <w:trPr>
          <w:trHeight w:hRule="exact" w:val="163"/>
          <w:jc w:val="center"/>
        </w:trPr>
        <w:tc>
          <w:tcPr>
            <w:tcW w:w="1642" w:type="dxa"/>
            <w:tcBorders>
              <w:top w:val="single" w:sz="4" w:space="0" w:color="auto"/>
              <w:left w:val="single" w:sz="4" w:space="0" w:color="auto"/>
              <w:bottom w:val="nil"/>
              <w:right w:val="nil"/>
            </w:tcBorders>
            <w:shd w:val="clear" w:color="auto" w:fill="66CBFF"/>
            <w:vAlign w:val="bottom"/>
          </w:tcPr>
          <w:p w:rsidR="00496BBE" w:rsidRDefault="00496BBE" w:rsidP="00496BBE">
            <w:pPr>
              <w:pStyle w:val="Other0"/>
              <w:shd w:val="clear" w:color="auto" w:fill="auto"/>
              <w:spacing w:line="240" w:lineRule="auto"/>
            </w:pPr>
            <w:r>
              <w:rPr>
                <w:rStyle w:val="Other"/>
                <w:b/>
                <w:bCs/>
                <w:color w:val="000000"/>
              </w:rPr>
              <w:t>1</w:t>
            </w:r>
          </w:p>
        </w:tc>
        <w:tc>
          <w:tcPr>
            <w:tcW w:w="2520" w:type="dxa"/>
            <w:tcBorders>
              <w:top w:val="single" w:sz="4" w:space="0" w:color="auto"/>
              <w:left w:val="single" w:sz="4" w:space="0" w:color="auto"/>
              <w:bottom w:val="nil"/>
              <w:right w:val="nil"/>
            </w:tcBorders>
            <w:shd w:val="clear" w:color="auto" w:fill="66CBFF"/>
            <w:vAlign w:val="bottom"/>
          </w:tcPr>
          <w:p w:rsidR="00496BBE" w:rsidRDefault="00496BBE" w:rsidP="00496BBE">
            <w:pPr>
              <w:pStyle w:val="Other0"/>
              <w:shd w:val="clear" w:color="auto" w:fill="auto"/>
              <w:spacing w:line="240" w:lineRule="auto"/>
            </w:pPr>
            <w:r>
              <w:rPr>
                <w:rStyle w:val="Other"/>
                <w:b/>
                <w:bCs/>
                <w:color w:val="000000"/>
              </w:rPr>
              <w:t>2</w:t>
            </w:r>
          </w:p>
        </w:tc>
        <w:tc>
          <w:tcPr>
            <w:tcW w:w="3254" w:type="dxa"/>
            <w:tcBorders>
              <w:top w:val="single" w:sz="4" w:space="0" w:color="auto"/>
              <w:left w:val="single" w:sz="4" w:space="0" w:color="auto"/>
              <w:bottom w:val="nil"/>
              <w:right w:val="nil"/>
            </w:tcBorders>
            <w:shd w:val="clear" w:color="auto" w:fill="66CBFF"/>
            <w:vAlign w:val="bottom"/>
          </w:tcPr>
          <w:p w:rsidR="00496BBE" w:rsidRDefault="00496BBE" w:rsidP="00496BBE">
            <w:pPr>
              <w:pStyle w:val="Other0"/>
              <w:shd w:val="clear" w:color="auto" w:fill="auto"/>
              <w:spacing w:line="240" w:lineRule="auto"/>
            </w:pPr>
            <w:r>
              <w:rPr>
                <w:rStyle w:val="Other"/>
                <w:b/>
                <w:bCs/>
                <w:color w:val="000000"/>
              </w:rPr>
              <w:t>3</w:t>
            </w:r>
          </w:p>
        </w:tc>
        <w:tc>
          <w:tcPr>
            <w:tcW w:w="2102" w:type="dxa"/>
            <w:tcBorders>
              <w:top w:val="single" w:sz="4" w:space="0" w:color="auto"/>
              <w:left w:val="single" w:sz="4" w:space="0" w:color="auto"/>
              <w:bottom w:val="nil"/>
              <w:right w:val="nil"/>
            </w:tcBorders>
            <w:shd w:val="clear" w:color="auto" w:fill="66CBFF"/>
            <w:vAlign w:val="bottom"/>
          </w:tcPr>
          <w:p w:rsidR="00496BBE" w:rsidRDefault="00496BBE" w:rsidP="00496BBE">
            <w:pPr>
              <w:pStyle w:val="Other0"/>
              <w:shd w:val="clear" w:color="auto" w:fill="auto"/>
              <w:spacing w:line="240" w:lineRule="auto"/>
            </w:pPr>
            <w:r>
              <w:rPr>
                <w:rStyle w:val="Other"/>
                <w:b/>
                <w:bCs/>
                <w:color w:val="000000"/>
              </w:rPr>
              <w:t>4</w:t>
            </w:r>
          </w:p>
        </w:tc>
        <w:tc>
          <w:tcPr>
            <w:tcW w:w="1301" w:type="dxa"/>
            <w:tcBorders>
              <w:top w:val="single" w:sz="4" w:space="0" w:color="auto"/>
              <w:left w:val="single" w:sz="4" w:space="0" w:color="auto"/>
              <w:bottom w:val="nil"/>
              <w:right w:val="nil"/>
            </w:tcBorders>
            <w:shd w:val="clear" w:color="auto" w:fill="66CBFF"/>
            <w:vAlign w:val="bottom"/>
          </w:tcPr>
          <w:p w:rsidR="00496BBE" w:rsidRDefault="00496BBE" w:rsidP="00496BBE">
            <w:pPr>
              <w:pStyle w:val="Other0"/>
              <w:shd w:val="clear" w:color="auto" w:fill="auto"/>
              <w:spacing w:line="240" w:lineRule="auto"/>
            </w:pPr>
            <w:r>
              <w:rPr>
                <w:rStyle w:val="Other"/>
                <w:b/>
                <w:bCs/>
                <w:color w:val="000000"/>
              </w:rPr>
              <w:t>5</w:t>
            </w:r>
          </w:p>
        </w:tc>
        <w:tc>
          <w:tcPr>
            <w:tcW w:w="1853" w:type="dxa"/>
            <w:tcBorders>
              <w:top w:val="single" w:sz="4" w:space="0" w:color="auto"/>
              <w:left w:val="single" w:sz="4" w:space="0" w:color="auto"/>
              <w:bottom w:val="nil"/>
              <w:right w:val="nil"/>
            </w:tcBorders>
            <w:shd w:val="clear" w:color="auto" w:fill="66CBFF"/>
            <w:vAlign w:val="bottom"/>
          </w:tcPr>
          <w:p w:rsidR="00496BBE" w:rsidRDefault="00496BBE" w:rsidP="00496BBE">
            <w:pPr>
              <w:pStyle w:val="Other0"/>
              <w:shd w:val="clear" w:color="auto" w:fill="auto"/>
              <w:spacing w:line="240" w:lineRule="auto"/>
            </w:pPr>
            <w:r>
              <w:rPr>
                <w:rStyle w:val="Other"/>
                <w:b/>
                <w:bCs/>
                <w:color w:val="000000"/>
              </w:rPr>
              <w:t>6</w:t>
            </w:r>
          </w:p>
        </w:tc>
        <w:tc>
          <w:tcPr>
            <w:tcW w:w="1944" w:type="dxa"/>
            <w:tcBorders>
              <w:top w:val="single" w:sz="4" w:space="0" w:color="auto"/>
              <w:left w:val="single" w:sz="4" w:space="0" w:color="auto"/>
              <w:bottom w:val="nil"/>
              <w:right w:val="single" w:sz="4" w:space="0" w:color="auto"/>
            </w:tcBorders>
            <w:shd w:val="clear" w:color="auto" w:fill="66CBFF"/>
            <w:vAlign w:val="bottom"/>
          </w:tcPr>
          <w:p w:rsidR="00496BBE" w:rsidRDefault="00496BBE" w:rsidP="00496BBE">
            <w:pPr>
              <w:pStyle w:val="Other0"/>
              <w:shd w:val="clear" w:color="auto" w:fill="auto"/>
              <w:spacing w:line="240" w:lineRule="auto"/>
            </w:pPr>
            <w:r>
              <w:rPr>
                <w:rStyle w:val="Other"/>
                <w:b/>
                <w:bCs/>
                <w:color w:val="000000"/>
              </w:rPr>
              <w:t>7</w:t>
            </w:r>
          </w:p>
        </w:tc>
      </w:tr>
      <w:tr w:rsidR="00496BBE">
        <w:trPr>
          <w:trHeight w:hRule="exact" w:val="638"/>
          <w:jc w:val="center"/>
        </w:trPr>
        <w:tc>
          <w:tcPr>
            <w:tcW w:w="1642" w:type="dxa"/>
            <w:vMerge w:val="restart"/>
            <w:tcBorders>
              <w:top w:val="single" w:sz="4" w:space="0" w:color="auto"/>
              <w:left w:val="single" w:sz="4" w:space="0" w:color="auto"/>
              <w:bottom w:val="nil"/>
              <w:right w:val="nil"/>
            </w:tcBorders>
            <w:shd w:val="clear" w:color="auto" w:fill="FFFFFF"/>
            <w:vAlign w:val="center"/>
          </w:tcPr>
          <w:p w:rsidR="00496BBE" w:rsidRDefault="00496BBE" w:rsidP="00496BBE">
            <w:pPr>
              <w:pStyle w:val="Other0"/>
              <w:shd w:val="clear" w:color="auto" w:fill="auto"/>
              <w:spacing w:line="240" w:lineRule="auto"/>
            </w:pPr>
            <w:r>
              <w:rPr>
                <w:rStyle w:val="Other"/>
                <w:color w:val="000000"/>
              </w:rPr>
              <w:t>2. Reguliranje pravnog odnosa s korisnicima</w:t>
            </w:r>
          </w:p>
        </w:tc>
        <w:tc>
          <w:tcPr>
            <w:tcW w:w="2520" w:type="dxa"/>
            <w:tcBorders>
              <w:top w:val="single" w:sz="4" w:space="0" w:color="auto"/>
              <w:left w:val="single" w:sz="4" w:space="0" w:color="auto"/>
              <w:bottom w:val="nil"/>
              <w:right w:val="nil"/>
            </w:tcBorders>
            <w:shd w:val="clear" w:color="auto" w:fill="FFFFFF"/>
            <w:vAlign w:val="center"/>
          </w:tcPr>
          <w:p w:rsidR="00496BBE" w:rsidRDefault="00496BBE" w:rsidP="00496BBE">
            <w:pPr>
              <w:pStyle w:val="Other0"/>
              <w:shd w:val="clear" w:color="auto" w:fill="auto"/>
              <w:spacing w:line="240" w:lineRule="auto"/>
            </w:pPr>
            <w:r>
              <w:rPr>
                <w:rStyle w:val="Other"/>
                <w:color w:val="000000"/>
              </w:rPr>
              <w:t>Vođenje interne evidencije nekretnina</w:t>
            </w:r>
          </w:p>
        </w:tc>
        <w:tc>
          <w:tcPr>
            <w:tcW w:w="3254" w:type="dxa"/>
            <w:tcBorders>
              <w:top w:val="single" w:sz="4" w:space="0" w:color="auto"/>
              <w:left w:val="single" w:sz="4" w:space="0" w:color="auto"/>
              <w:bottom w:val="nil"/>
              <w:right w:val="nil"/>
            </w:tcBorders>
            <w:shd w:val="clear" w:color="auto" w:fill="FFFFFF"/>
            <w:vAlign w:val="center"/>
          </w:tcPr>
          <w:p w:rsidR="00496BBE" w:rsidRDefault="00496BBE" w:rsidP="00496BBE">
            <w:pPr>
              <w:pStyle w:val="Other0"/>
              <w:shd w:val="clear" w:color="auto" w:fill="auto"/>
              <w:spacing w:line="257" w:lineRule="auto"/>
              <w:jc w:val="left"/>
            </w:pPr>
            <w:r>
              <w:rPr>
                <w:rStyle w:val="Other"/>
                <w:color w:val="000000"/>
              </w:rPr>
              <w:t>Društvo kontinuirano puni i ažurira interne evidencije nekretnina.</w:t>
            </w:r>
          </w:p>
        </w:tc>
        <w:tc>
          <w:tcPr>
            <w:tcW w:w="2102" w:type="dxa"/>
            <w:tcBorders>
              <w:top w:val="single" w:sz="4" w:space="0" w:color="auto"/>
              <w:left w:val="single" w:sz="4" w:space="0" w:color="auto"/>
              <w:bottom w:val="nil"/>
              <w:right w:val="nil"/>
            </w:tcBorders>
            <w:shd w:val="clear" w:color="auto" w:fill="FFFFFF"/>
            <w:vAlign w:val="center"/>
          </w:tcPr>
          <w:p w:rsidR="00496BBE" w:rsidRDefault="00496BBE" w:rsidP="00496BBE">
            <w:pPr>
              <w:pStyle w:val="Other0"/>
              <w:shd w:val="clear" w:color="auto" w:fill="auto"/>
              <w:spacing w:line="257" w:lineRule="auto"/>
            </w:pPr>
            <w:r>
              <w:rPr>
                <w:rStyle w:val="Other"/>
                <w:color w:val="000000"/>
              </w:rPr>
              <w:t>Broj ažuriranja interne evidencije nekretnina</w:t>
            </w:r>
          </w:p>
        </w:tc>
        <w:tc>
          <w:tcPr>
            <w:tcW w:w="1301" w:type="dxa"/>
            <w:tcBorders>
              <w:top w:val="single" w:sz="4" w:space="0" w:color="auto"/>
              <w:left w:val="single" w:sz="4" w:space="0" w:color="auto"/>
              <w:bottom w:val="nil"/>
              <w:right w:val="nil"/>
            </w:tcBorders>
            <w:shd w:val="clear" w:color="auto" w:fill="FFFFFF"/>
            <w:vAlign w:val="center"/>
          </w:tcPr>
          <w:p w:rsidR="00496BBE" w:rsidRDefault="00496BBE" w:rsidP="00496BBE">
            <w:pPr>
              <w:pStyle w:val="Other0"/>
              <w:shd w:val="clear" w:color="auto" w:fill="auto"/>
              <w:spacing w:line="240" w:lineRule="auto"/>
            </w:pPr>
            <w:r>
              <w:rPr>
                <w:rStyle w:val="Other"/>
                <w:color w:val="000000"/>
              </w:rPr>
              <w:t>Broj</w:t>
            </w:r>
          </w:p>
        </w:tc>
        <w:tc>
          <w:tcPr>
            <w:tcW w:w="1853" w:type="dxa"/>
            <w:tcBorders>
              <w:top w:val="single" w:sz="4" w:space="0" w:color="auto"/>
              <w:left w:val="single" w:sz="4" w:space="0" w:color="auto"/>
              <w:bottom w:val="nil"/>
              <w:right w:val="nil"/>
            </w:tcBorders>
            <w:shd w:val="clear" w:color="auto" w:fill="FFFFFF"/>
            <w:vAlign w:val="center"/>
          </w:tcPr>
          <w:p w:rsidR="00496BBE" w:rsidRDefault="00496BBE" w:rsidP="00496BBE">
            <w:pPr>
              <w:pStyle w:val="Other0"/>
              <w:shd w:val="clear" w:color="auto" w:fill="auto"/>
              <w:spacing w:line="240" w:lineRule="auto"/>
            </w:pPr>
            <w:r>
              <w:rPr>
                <w:rStyle w:val="Other"/>
                <w:color w:val="000000"/>
              </w:rPr>
              <w:t>Polazna: 12</w:t>
            </w:r>
          </w:p>
          <w:p w:rsidR="00496BBE" w:rsidRDefault="00496BBE" w:rsidP="00496BBE">
            <w:pPr>
              <w:pStyle w:val="Other0"/>
              <w:shd w:val="clear" w:color="auto" w:fill="auto"/>
              <w:spacing w:line="240" w:lineRule="auto"/>
            </w:pPr>
            <w:r>
              <w:rPr>
                <w:rStyle w:val="Other"/>
                <w:color w:val="000000"/>
              </w:rPr>
              <w:t>(10)</w:t>
            </w:r>
          </w:p>
          <w:p w:rsidR="00496BBE" w:rsidRDefault="00496BBE" w:rsidP="00496BBE">
            <w:pPr>
              <w:pStyle w:val="Other0"/>
              <w:shd w:val="clear" w:color="auto" w:fill="auto"/>
              <w:spacing w:line="240" w:lineRule="auto"/>
            </w:pPr>
            <w:r>
              <w:rPr>
                <w:rStyle w:val="Other"/>
                <w:color w:val="000000"/>
              </w:rPr>
              <w:t>Ciljana: 12</w:t>
            </w:r>
          </w:p>
        </w:tc>
        <w:tc>
          <w:tcPr>
            <w:tcW w:w="1944" w:type="dxa"/>
            <w:tcBorders>
              <w:top w:val="single" w:sz="4" w:space="0" w:color="auto"/>
              <w:left w:val="single" w:sz="4" w:space="0" w:color="auto"/>
              <w:bottom w:val="nil"/>
              <w:right w:val="single" w:sz="4" w:space="0" w:color="auto"/>
            </w:tcBorders>
            <w:shd w:val="clear" w:color="auto" w:fill="FFFFFF"/>
            <w:vAlign w:val="center"/>
          </w:tcPr>
          <w:p w:rsidR="00496BBE" w:rsidRDefault="00496BBE" w:rsidP="00496BBE">
            <w:pPr>
              <w:pStyle w:val="Other0"/>
              <w:shd w:val="clear" w:color="auto" w:fill="auto"/>
              <w:spacing w:line="240" w:lineRule="auto"/>
            </w:pPr>
            <w:r>
              <w:rPr>
                <w:rStyle w:val="Other"/>
                <w:color w:val="000000"/>
              </w:rPr>
              <w:t>12</w:t>
            </w:r>
          </w:p>
        </w:tc>
      </w:tr>
      <w:tr w:rsidR="00496BBE">
        <w:trPr>
          <w:trHeight w:hRule="exact" w:val="658"/>
          <w:jc w:val="center"/>
        </w:trPr>
        <w:tc>
          <w:tcPr>
            <w:tcW w:w="1642" w:type="dxa"/>
            <w:vMerge/>
            <w:tcBorders>
              <w:top w:val="nil"/>
              <w:left w:val="single" w:sz="4" w:space="0" w:color="auto"/>
              <w:bottom w:val="nil"/>
              <w:right w:val="nil"/>
            </w:tcBorders>
            <w:shd w:val="clear" w:color="auto" w:fill="FFFFFF"/>
            <w:vAlign w:val="center"/>
          </w:tcPr>
          <w:p w:rsidR="00496BBE" w:rsidRDefault="00496BBE" w:rsidP="00496BBE">
            <w:pPr>
              <w:pStyle w:val="Other0"/>
              <w:shd w:val="clear" w:color="auto" w:fill="auto"/>
              <w:spacing w:line="240" w:lineRule="auto"/>
            </w:pPr>
          </w:p>
        </w:tc>
        <w:tc>
          <w:tcPr>
            <w:tcW w:w="2520" w:type="dxa"/>
            <w:tcBorders>
              <w:top w:val="single" w:sz="4" w:space="0" w:color="auto"/>
              <w:left w:val="single" w:sz="4" w:space="0" w:color="auto"/>
              <w:bottom w:val="nil"/>
              <w:right w:val="nil"/>
            </w:tcBorders>
            <w:shd w:val="clear" w:color="auto" w:fill="FFFFFF"/>
            <w:vAlign w:val="center"/>
          </w:tcPr>
          <w:p w:rsidR="00496BBE" w:rsidRDefault="00496BBE" w:rsidP="00496BBE">
            <w:pPr>
              <w:pStyle w:val="Other0"/>
              <w:shd w:val="clear" w:color="auto" w:fill="auto"/>
              <w:spacing w:line="240" w:lineRule="auto"/>
            </w:pPr>
            <w:r>
              <w:rPr>
                <w:rStyle w:val="Other"/>
                <w:color w:val="000000"/>
              </w:rPr>
              <w:t>Ugovorno reguliranje korištenja svih kategorija nekretnina</w:t>
            </w:r>
          </w:p>
        </w:tc>
        <w:tc>
          <w:tcPr>
            <w:tcW w:w="3254" w:type="dxa"/>
            <w:tcBorders>
              <w:top w:val="single" w:sz="4" w:space="0" w:color="auto"/>
              <w:left w:val="single" w:sz="4" w:space="0" w:color="auto"/>
              <w:bottom w:val="nil"/>
              <w:right w:val="nil"/>
            </w:tcBorders>
            <w:shd w:val="clear" w:color="auto" w:fill="FFFFFF"/>
            <w:vAlign w:val="center"/>
          </w:tcPr>
          <w:p w:rsidR="00496BBE" w:rsidRDefault="00496BBE" w:rsidP="00496BBE">
            <w:pPr>
              <w:pStyle w:val="Other0"/>
              <w:shd w:val="clear" w:color="auto" w:fill="auto"/>
              <w:spacing w:line="240" w:lineRule="auto"/>
              <w:jc w:val="left"/>
            </w:pPr>
            <w:r>
              <w:rPr>
                <w:rStyle w:val="Other"/>
                <w:color w:val="000000"/>
              </w:rPr>
              <w:t>Sukladno zakonskim okvirima i zadovoljenim kriterijima s korisnicima se sklapaju ugovori za zakup/najam nekretnina.</w:t>
            </w:r>
          </w:p>
        </w:tc>
        <w:tc>
          <w:tcPr>
            <w:tcW w:w="2102" w:type="dxa"/>
            <w:tcBorders>
              <w:top w:val="single" w:sz="4" w:space="0" w:color="auto"/>
              <w:left w:val="single" w:sz="4" w:space="0" w:color="auto"/>
              <w:bottom w:val="nil"/>
              <w:right w:val="nil"/>
            </w:tcBorders>
            <w:shd w:val="clear" w:color="auto" w:fill="FFFFFF"/>
            <w:vAlign w:val="center"/>
          </w:tcPr>
          <w:p w:rsidR="00496BBE" w:rsidRDefault="00496BBE" w:rsidP="00496BBE">
            <w:pPr>
              <w:pStyle w:val="Other0"/>
              <w:shd w:val="clear" w:color="auto" w:fill="auto"/>
              <w:spacing w:line="240" w:lineRule="auto"/>
            </w:pPr>
            <w:r>
              <w:rPr>
                <w:rStyle w:val="Other"/>
                <w:color w:val="000000"/>
              </w:rPr>
              <w:t>Broj sklopljenih ugovora</w:t>
            </w:r>
          </w:p>
        </w:tc>
        <w:tc>
          <w:tcPr>
            <w:tcW w:w="1301" w:type="dxa"/>
            <w:tcBorders>
              <w:top w:val="single" w:sz="4" w:space="0" w:color="auto"/>
              <w:left w:val="single" w:sz="4" w:space="0" w:color="auto"/>
              <w:bottom w:val="nil"/>
              <w:right w:val="nil"/>
            </w:tcBorders>
            <w:shd w:val="clear" w:color="auto" w:fill="FFFFFF"/>
            <w:vAlign w:val="center"/>
          </w:tcPr>
          <w:p w:rsidR="00496BBE" w:rsidRDefault="00496BBE" w:rsidP="00496BBE">
            <w:pPr>
              <w:pStyle w:val="Other0"/>
              <w:shd w:val="clear" w:color="auto" w:fill="auto"/>
              <w:spacing w:line="240" w:lineRule="auto"/>
            </w:pPr>
            <w:r>
              <w:rPr>
                <w:rStyle w:val="Other"/>
                <w:color w:val="000000"/>
              </w:rPr>
              <w:t>Broj**</w:t>
            </w:r>
          </w:p>
        </w:tc>
        <w:tc>
          <w:tcPr>
            <w:tcW w:w="1853" w:type="dxa"/>
            <w:tcBorders>
              <w:top w:val="single" w:sz="4" w:space="0" w:color="auto"/>
              <w:left w:val="single" w:sz="4" w:space="0" w:color="auto"/>
              <w:bottom w:val="nil"/>
              <w:right w:val="nil"/>
            </w:tcBorders>
            <w:shd w:val="clear" w:color="auto" w:fill="FFFFFF"/>
            <w:vAlign w:val="center"/>
          </w:tcPr>
          <w:p w:rsidR="008E4B08" w:rsidRDefault="00496BBE" w:rsidP="00496BBE">
            <w:pPr>
              <w:pStyle w:val="Other0"/>
              <w:shd w:val="clear" w:color="auto" w:fill="auto"/>
              <w:spacing w:line="240" w:lineRule="auto"/>
              <w:rPr>
                <w:rStyle w:val="Other"/>
                <w:color w:val="000000"/>
              </w:rPr>
            </w:pPr>
            <w:r>
              <w:rPr>
                <w:rStyle w:val="Other"/>
                <w:color w:val="000000"/>
              </w:rPr>
              <w:t xml:space="preserve">Polazna: 325 </w:t>
            </w:r>
          </w:p>
          <w:p w:rsidR="00496BBE" w:rsidRDefault="00496BBE" w:rsidP="00496BBE">
            <w:pPr>
              <w:pStyle w:val="Other0"/>
              <w:shd w:val="clear" w:color="auto" w:fill="auto"/>
              <w:spacing w:line="240" w:lineRule="auto"/>
            </w:pPr>
            <w:r>
              <w:rPr>
                <w:rStyle w:val="Other"/>
                <w:color w:val="000000"/>
              </w:rPr>
              <w:t>(502)</w:t>
            </w:r>
          </w:p>
          <w:p w:rsidR="00496BBE" w:rsidRDefault="00496BBE" w:rsidP="00496BBE">
            <w:pPr>
              <w:pStyle w:val="Other0"/>
              <w:shd w:val="clear" w:color="auto" w:fill="auto"/>
              <w:spacing w:line="240" w:lineRule="auto"/>
            </w:pPr>
            <w:r>
              <w:rPr>
                <w:rStyle w:val="Other"/>
                <w:color w:val="000000"/>
              </w:rPr>
              <w:t>Ciljana: 694</w:t>
            </w:r>
          </w:p>
        </w:tc>
        <w:tc>
          <w:tcPr>
            <w:tcW w:w="1944" w:type="dxa"/>
            <w:tcBorders>
              <w:top w:val="single" w:sz="4" w:space="0" w:color="auto"/>
              <w:left w:val="single" w:sz="4" w:space="0" w:color="auto"/>
              <w:bottom w:val="nil"/>
              <w:right w:val="single" w:sz="4" w:space="0" w:color="auto"/>
            </w:tcBorders>
            <w:shd w:val="clear" w:color="auto" w:fill="FFFFFF"/>
            <w:vAlign w:val="center"/>
          </w:tcPr>
          <w:p w:rsidR="00496BBE" w:rsidRDefault="00496BBE" w:rsidP="00496BBE">
            <w:pPr>
              <w:pStyle w:val="Other0"/>
              <w:shd w:val="clear" w:color="auto" w:fill="auto"/>
              <w:spacing w:line="240" w:lineRule="auto"/>
            </w:pPr>
            <w:r>
              <w:rPr>
                <w:rStyle w:val="Other"/>
                <w:color w:val="000000"/>
              </w:rPr>
              <w:t>967</w:t>
            </w:r>
          </w:p>
        </w:tc>
      </w:tr>
      <w:tr w:rsidR="00496BBE">
        <w:trPr>
          <w:trHeight w:hRule="exact" w:val="2290"/>
          <w:jc w:val="center"/>
        </w:trPr>
        <w:tc>
          <w:tcPr>
            <w:tcW w:w="1642" w:type="dxa"/>
            <w:vMerge/>
            <w:tcBorders>
              <w:top w:val="nil"/>
              <w:left w:val="single" w:sz="4" w:space="0" w:color="auto"/>
              <w:bottom w:val="nil"/>
              <w:right w:val="nil"/>
            </w:tcBorders>
            <w:shd w:val="clear" w:color="auto" w:fill="FFFFFF"/>
            <w:vAlign w:val="center"/>
          </w:tcPr>
          <w:p w:rsidR="00496BBE" w:rsidRDefault="00496BBE" w:rsidP="00496BBE">
            <w:pPr>
              <w:pStyle w:val="Other0"/>
              <w:shd w:val="clear" w:color="auto" w:fill="auto"/>
              <w:spacing w:line="240" w:lineRule="auto"/>
            </w:pPr>
          </w:p>
        </w:tc>
        <w:tc>
          <w:tcPr>
            <w:tcW w:w="2520" w:type="dxa"/>
            <w:tcBorders>
              <w:top w:val="single" w:sz="4" w:space="0" w:color="auto"/>
              <w:left w:val="single" w:sz="4" w:space="0" w:color="auto"/>
              <w:bottom w:val="nil"/>
              <w:right w:val="nil"/>
            </w:tcBorders>
            <w:shd w:val="clear" w:color="auto" w:fill="FFFFFF"/>
            <w:vAlign w:val="center"/>
          </w:tcPr>
          <w:p w:rsidR="00496BBE" w:rsidRDefault="00496BBE" w:rsidP="00496BBE">
            <w:pPr>
              <w:pStyle w:val="Other0"/>
              <w:shd w:val="clear" w:color="auto" w:fill="auto"/>
              <w:spacing w:line="257" w:lineRule="auto"/>
            </w:pPr>
            <w:r>
              <w:rPr>
                <w:rStyle w:val="Other"/>
                <w:color w:val="000000"/>
              </w:rPr>
              <w:t>Evidentiranje i praćenje ugovora s korisnicima za sve kategorije nekretnina</w:t>
            </w:r>
          </w:p>
        </w:tc>
        <w:tc>
          <w:tcPr>
            <w:tcW w:w="3254" w:type="dxa"/>
            <w:tcBorders>
              <w:top w:val="single" w:sz="4" w:space="0" w:color="auto"/>
              <w:left w:val="single" w:sz="4" w:space="0" w:color="auto"/>
              <w:bottom w:val="nil"/>
              <w:right w:val="nil"/>
            </w:tcBorders>
            <w:shd w:val="clear" w:color="auto" w:fill="FFFFFF"/>
            <w:vAlign w:val="center"/>
          </w:tcPr>
          <w:p w:rsidR="00496BBE" w:rsidRDefault="00496BBE" w:rsidP="00496BBE">
            <w:pPr>
              <w:pStyle w:val="Other0"/>
              <w:shd w:val="clear" w:color="auto" w:fill="auto"/>
              <w:jc w:val="left"/>
            </w:pPr>
            <w:r>
              <w:rPr>
                <w:rStyle w:val="Other"/>
                <w:color w:val="000000"/>
              </w:rPr>
              <w:t>Slijedom praćenja izvršavanja ugovorenih obveza kontinuirano se komunicira s korisnicima u nastojanju da se otklone nejasnoće ili neizvršavanje obveza.</w:t>
            </w:r>
          </w:p>
        </w:tc>
        <w:tc>
          <w:tcPr>
            <w:tcW w:w="2102" w:type="dxa"/>
            <w:tcBorders>
              <w:top w:val="single" w:sz="4" w:space="0" w:color="auto"/>
              <w:left w:val="single" w:sz="4" w:space="0" w:color="auto"/>
              <w:bottom w:val="nil"/>
              <w:right w:val="nil"/>
            </w:tcBorders>
            <w:shd w:val="clear" w:color="auto" w:fill="FFFFFF"/>
            <w:vAlign w:val="center"/>
          </w:tcPr>
          <w:p w:rsidR="00496BBE" w:rsidRDefault="00496BBE" w:rsidP="00496BBE">
            <w:pPr>
              <w:pStyle w:val="Other0"/>
              <w:shd w:val="clear" w:color="auto" w:fill="auto"/>
              <w:spacing w:line="257" w:lineRule="auto"/>
            </w:pPr>
            <w:r>
              <w:rPr>
                <w:rStyle w:val="Other"/>
                <w:color w:val="000000"/>
              </w:rPr>
              <w:t>Struktura nekretnina po osnovi kategorije korištenja</w:t>
            </w:r>
          </w:p>
        </w:tc>
        <w:tc>
          <w:tcPr>
            <w:tcW w:w="1301" w:type="dxa"/>
            <w:tcBorders>
              <w:top w:val="single" w:sz="4" w:space="0" w:color="auto"/>
              <w:left w:val="single" w:sz="4" w:space="0" w:color="auto"/>
              <w:bottom w:val="nil"/>
              <w:right w:val="nil"/>
            </w:tcBorders>
            <w:shd w:val="clear" w:color="auto" w:fill="FFFFFF"/>
            <w:vAlign w:val="center"/>
          </w:tcPr>
          <w:p w:rsidR="00496BBE" w:rsidRDefault="00496BBE" w:rsidP="00496BBE">
            <w:pPr>
              <w:pStyle w:val="Other0"/>
              <w:shd w:val="clear" w:color="auto" w:fill="auto"/>
              <w:spacing w:line="240" w:lineRule="auto"/>
            </w:pPr>
            <w:r>
              <w:rPr>
                <w:rStyle w:val="Other"/>
                <w:color w:val="000000"/>
              </w:rPr>
              <w:t>%</w:t>
            </w:r>
          </w:p>
        </w:tc>
        <w:tc>
          <w:tcPr>
            <w:tcW w:w="1853" w:type="dxa"/>
            <w:tcBorders>
              <w:top w:val="single" w:sz="4" w:space="0" w:color="auto"/>
              <w:left w:val="single" w:sz="4" w:space="0" w:color="auto"/>
              <w:bottom w:val="nil"/>
              <w:right w:val="nil"/>
            </w:tcBorders>
            <w:shd w:val="clear" w:color="auto" w:fill="FFFFFF"/>
            <w:vAlign w:val="center"/>
          </w:tcPr>
          <w:p w:rsidR="00496BBE" w:rsidRDefault="00496BBE" w:rsidP="00496BBE">
            <w:pPr>
              <w:pStyle w:val="Other0"/>
              <w:shd w:val="clear" w:color="auto" w:fill="auto"/>
              <w:spacing w:line="240" w:lineRule="auto"/>
            </w:pPr>
            <w:r>
              <w:rPr>
                <w:rStyle w:val="Other"/>
                <w:color w:val="000000"/>
              </w:rPr>
              <w:t>Polazna:</w:t>
            </w:r>
          </w:p>
          <w:p w:rsidR="00496BBE" w:rsidRDefault="00496BBE" w:rsidP="00496BBE">
            <w:pPr>
              <w:pStyle w:val="Other0"/>
              <w:shd w:val="clear" w:color="auto" w:fill="auto"/>
              <w:spacing w:line="240" w:lineRule="auto"/>
            </w:pPr>
            <w:r>
              <w:rPr>
                <w:rStyle w:val="Other"/>
                <w:color w:val="000000"/>
              </w:rPr>
              <w:t>Stanovi 71,35</w:t>
            </w:r>
          </w:p>
          <w:p w:rsidR="00496BBE" w:rsidRDefault="00496BBE" w:rsidP="00496BBE">
            <w:pPr>
              <w:pStyle w:val="Other0"/>
              <w:shd w:val="clear" w:color="auto" w:fill="auto"/>
              <w:spacing w:line="240" w:lineRule="auto"/>
            </w:pPr>
            <w:r>
              <w:rPr>
                <w:rStyle w:val="Other"/>
                <w:color w:val="000000"/>
              </w:rPr>
              <w:t>(74,02)</w:t>
            </w:r>
          </w:p>
          <w:p w:rsidR="00496BBE" w:rsidRDefault="00496BBE" w:rsidP="00496BBE">
            <w:pPr>
              <w:pStyle w:val="Other0"/>
              <w:shd w:val="clear" w:color="auto" w:fill="auto"/>
              <w:spacing w:line="240" w:lineRule="auto"/>
            </w:pPr>
            <w:r>
              <w:rPr>
                <w:rStyle w:val="Other"/>
                <w:color w:val="000000"/>
              </w:rPr>
              <w:t>Poslovni prostori</w:t>
            </w:r>
          </w:p>
          <w:p w:rsidR="00496BBE" w:rsidRDefault="00496BBE" w:rsidP="00496BBE">
            <w:pPr>
              <w:pStyle w:val="Other0"/>
              <w:shd w:val="clear" w:color="auto" w:fill="auto"/>
              <w:spacing w:line="240" w:lineRule="auto"/>
            </w:pPr>
            <w:r>
              <w:rPr>
                <w:rStyle w:val="Other"/>
                <w:color w:val="000000"/>
              </w:rPr>
              <w:t>28,41</w:t>
            </w:r>
          </w:p>
          <w:p w:rsidR="00496BBE" w:rsidRDefault="00496BBE" w:rsidP="00496BBE">
            <w:pPr>
              <w:pStyle w:val="Other0"/>
              <w:shd w:val="clear" w:color="auto" w:fill="auto"/>
              <w:spacing w:line="240" w:lineRule="auto"/>
            </w:pPr>
            <w:r>
              <w:rPr>
                <w:rStyle w:val="Other"/>
                <w:color w:val="000000"/>
              </w:rPr>
              <w:t>(25,75)</w:t>
            </w:r>
          </w:p>
          <w:p w:rsidR="00496BBE" w:rsidRDefault="00496BBE" w:rsidP="00496BBE">
            <w:pPr>
              <w:pStyle w:val="Other0"/>
              <w:shd w:val="clear" w:color="auto" w:fill="auto"/>
              <w:spacing w:line="240" w:lineRule="auto"/>
            </w:pPr>
            <w:r>
              <w:rPr>
                <w:rStyle w:val="Other"/>
                <w:color w:val="000000"/>
              </w:rPr>
              <w:t>DKP*** 0,08</w:t>
            </w:r>
          </w:p>
          <w:p w:rsidR="00496BBE" w:rsidRDefault="00496BBE" w:rsidP="00496BBE">
            <w:pPr>
              <w:pStyle w:val="Other0"/>
              <w:shd w:val="clear" w:color="auto" w:fill="auto"/>
              <w:spacing w:after="120" w:line="240" w:lineRule="auto"/>
            </w:pPr>
            <w:r>
              <w:rPr>
                <w:rStyle w:val="Other"/>
                <w:color w:val="000000"/>
              </w:rPr>
              <w:t>(0,08)</w:t>
            </w:r>
          </w:p>
          <w:p w:rsidR="00496BBE" w:rsidRDefault="00496BBE" w:rsidP="00496BBE">
            <w:pPr>
              <w:pStyle w:val="Other0"/>
              <w:shd w:val="clear" w:color="auto" w:fill="auto"/>
              <w:spacing w:line="240" w:lineRule="auto"/>
            </w:pPr>
            <w:r>
              <w:rPr>
                <w:rStyle w:val="Other"/>
                <w:color w:val="000000"/>
              </w:rPr>
              <w:t>Ciljana:</w:t>
            </w:r>
          </w:p>
          <w:p w:rsidR="00496BBE" w:rsidRDefault="00496BBE" w:rsidP="00496BBE">
            <w:pPr>
              <w:pStyle w:val="Other0"/>
              <w:shd w:val="clear" w:color="auto" w:fill="auto"/>
              <w:spacing w:line="240" w:lineRule="auto"/>
            </w:pPr>
            <w:r>
              <w:rPr>
                <w:rStyle w:val="Other"/>
                <w:color w:val="000000"/>
              </w:rPr>
              <w:t>Stanovi 69,20</w:t>
            </w:r>
          </w:p>
          <w:p w:rsidR="00496BBE" w:rsidRDefault="00496BBE" w:rsidP="00496BBE">
            <w:pPr>
              <w:pStyle w:val="Other0"/>
              <w:shd w:val="clear" w:color="auto" w:fill="auto"/>
              <w:spacing w:line="240" w:lineRule="auto"/>
            </w:pPr>
            <w:r>
              <w:rPr>
                <w:rStyle w:val="Other"/>
                <w:color w:val="000000"/>
              </w:rPr>
              <w:t>Poslovni prostori 30,58</w:t>
            </w:r>
          </w:p>
          <w:p w:rsidR="00496BBE" w:rsidRDefault="00496BBE" w:rsidP="00496BBE">
            <w:pPr>
              <w:pStyle w:val="Other0"/>
              <w:shd w:val="clear" w:color="auto" w:fill="auto"/>
              <w:spacing w:after="60" w:line="240" w:lineRule="auto"/>
            </w:pPr>
            <w:r>
              <w:rPr>
                <w:rStyle w:val="Other"/>
                <w:color w:val="000000"/>
              </w:rPr>
              <w:t>DKP*** 0,23</w:t>
            </w:r>
          </w:p>
        </w:tc>
        <w:tc>
          <w:tcPr>
            <w:tcW w:w="1944" w:type="dxa"/>
            <w:tcBorders>
              <w:top w:val="single" w:sz="4" w:space="0" w:color="auto"/>
              <w:left w:val="single" w:sz="4" w:space="0" w:color="auto"/>
              <w:bottom w:val="nil"/>
              <w:right w:val="single" w:sz="4" w:space="0" w:color="auto"/>
            </w:tcBorders>
            <w:shd w:val="clear" w:color="auto" w:fill="FFFFFF"/>
            <w:vAlign w:val="center"/>
          </w:tcPr>
          <w:p w:rsidR="00496BBE" w:rsidRDefault="00496BBE" w:rsidP="00496BBE">
            <w:pPr>
              <w:pStyle w:val="Other0"/>
              <w:shd w:val="clear" w:color="auto" w:fill="auto"/>
              <w:spacing w:after="160" w:line="240" w:lineRule="auto"/>
            </w:pPr>
            <w:r>
              <w:rPr>
                <w:rStyle w:val="Other"/>
                <w:color w:val="000000"/>
              </w:rPr>
              <w:t>Stanovi 74,18</w:t>
            </w:r>
          </w:p>
          <w:p w:rsidR="00496BBE" w:rsidRDefault="00496BBE" w:rsidP="00496BBE">
            <w:pPr>
              <w:pStyle w:val="Other0"/>
              <w:shd w:val="clear" w:color="auto" w:fill="auto"/>
              <w:spacing w:after="160" w:line="240" w:lineRule="auto"/>
            </w:pPr>
            <w:r>
              <w:rPr>
                <w:rStyle w:val="Other"/>
                <w:color w:val="000000"/>
              </w:rPr>
              <w:t>Poslovni prostori 27,36</w:t>
            </w:r>
          </w:p>
          <w:p w:rsidR="00496BBE" w:rsidRDefault="00496BBE" w:rsidP="00496BBE">
            <w:pPr>
              <w:pStyle w:val="Other0"/>
              <w:shd w:val="clear" w:color="auto" w:fill="auto"/>
              <w:spacing w:after="160" w:line="240" w:lineRule="auto"/>
            </w:pPr>
            <w:r>
              <w:rPr>
                <w:rStyle w:val="Other"/>
                <w:color w:val="000000"/>
              </w:rPr>
              <w:t>DKP*** 0,23</w:t>
            </w:r>
          </w:p>
        </w:tc>
      </w:tr>
      <w:tr w:rsidR="00496BBE">
        <w:trPr>
          <w:trHeight w:hRule="exact" w:val="662"/>
          <w:jc w:val="center"/>
        </w:trPr>
        <w:tc>
          <w:tcPr>
            <w:tcW w:w="1642" w:type="dxa"/>
            <w:vMerge w:val="restart"/>
            <w:tcBorders>
              <w:top w:val="single" w:sz="4" w:space="0" w:color="auto"/>
              <w:left w:val="single" w:sz="4" w:space="0" w:color="auto"/>
              <w:bottom w:val="nil"/>
              <w:right w:val="nil"/>
            </w:tcBorders>
            <w:shd w:val="clear" w:color="auto" w:fill="FFFFFF"/>
            <w:vAlign w:val="center"/>
          </w:tcPr>
          <w:p w:rsidR="00496BBE" w:rsidRDefault="00496BBE" w:rsidP="00496BBE">
            <w:pPr>
              <w:pStyle w:val="Other0"/>
              <w:shd w:val="clear" w:color="auto" w:fill="auto"/>
            </w:pPr>
            <w:r>
              <w:rPr>
                <w:rStyle w:val="Other"/>
                <w:color w:val="000000"/>
              </w:rPr>
              <w:t>3. Kontinuirana naplata potraživanja Društva od korisnika nekretnina</w:t>
            </w:r>
          </w:p>
        </w:tc>
        <w:tc>
          <w:tcPr>
            <w:tcW w:w="2520" w:type="dxa"/>
            <w:vMerge w:val="restart"/>
            <w:tcBorders>
              <w:top w:val="single" w:sz="4" w:space="0" w:color="auto"/>
              <w:left w:val="single" w:sz="4" w:space="0" w:color="auto"/>
              <w:bottom w:val="nil"/>
              <w:right w:val="nil"/>
            </w:tcBorders>
            <w:shd w:val="clear" w:color="auto" w:fill="FFFFFF"/>
            <w:vAlign w:val="center"/>
          </w:tcPr>
          <w:p w:rsidR="00496BBE" w:rsidRDefault="00496BBE" w:rsidP="00496BBE">
            <w:pPr>
              <w:pStyle w:val="Other0"/>
              <w:shd w:val="clear" w:color="auto" w:fill="auto"/>
              <w:spacing w:line="240" w:lineRule="auto"/>
            </w:pPr>
            <w:r>
              <w:rPr>
                <w:rStyle w:val="Other"/>
                <w:color w:val="000000"/>
              </w:rPr>
              <w:t>Kontinuirano izdavanje faktura i praćenje naplate potraživanja</w:t>
            </w:r>
          </w:p>
        </w:tc>
        <w:tc>
          <w:tcPr>
            <w:tcW w:w="3254" w:type="dxa"/>
            <w:vMerge w:val="restart"/>
            <w:tcBorders>
              <w:top w:val="single" w:sz="4" w:space="0" w:color="auto"/>
              <w:left w:val="single" w:sz="4" w:space="0" w:color="auto"/>
              <w:bottom w:val="nil"/>
              <w:right w:val="nil"/>
            </w:tcBorders>
            <w:shd w:val="clear" w:color="auto" w:fill="FFFFFF"/>
            <w:vAlign w:val="center"/>
          </w:tcPr>
          <w:p w:rsidR="00496BBE" w:rsidRDefault="00496BBE" w:rsidP="00496BBE">
            <w:pPr>
              <w:pStyle w:val="Other0"/>
              <w:shd w:val="clear" w:color="auto" w:fill="auto"/>
              <w:jc w:val="left"/>
            </w:pPr>
            <w:r>
              <w:rPr>
                <w:rStyle w:val="Other"/>
                <w:color w:val="000000"/>
              </w:rPr>
              <w:t>Na vrijednost izdanih i naplaćenih faktura u 2020. godini utjecale su provedene mjere otpisa potraživanja odnosno oslobođenja plaćanja zakupnine/naknade za korištenje poslovnih prostora.</w:t>
            </w:r>
          </w:p>
        </w:tc>
        <w:tc>
          <w:tcPr>
            <w:tcW w:w="2102" w:type="dxa"/>
            <w:tcBorders>
              <w:top w:val="single" w:sz="4" w:space="0" w:color="auto"/>
              <w:left w:val="single" w:sz="4" w:space="0" w:color="auto"/>
              <w:bottom w:val="nil"/>
              <w:right w:val="nil"/>
            </w:tcBorders>
            <w:shd w:val="clear" w:color="auto" w:fill="FFFFFF"/>
            <w:vAlign w:val="center"/>
          </w:tcPr>
          <w:p w:rsidR="00496BBE" w:rsidRDefault="00496BBE" w:rsidP="00496BBE">
            <w:pPr>
              <w:pStyle w:val="Other0"/>
              <w:shd w:val="clear" w:color="auto" w:fill="auto"/>
              <w:spacing w:line="240" w:lineRule="auto"/>
            </w:pPr>
            <w:r>
              <w:rPr>
                <w:rStyle w:val="Other"/>
                <w:color w:val="000000"/>
              </w:rPr>
              <w:t>Broj izdanih faktura</w:t>
            </w:r>
          </w:p>
        </w:tc>
        <w:tc>
          <w:tcPr>
            <w:tcW w:w="1301" w:type="dxa"/>
            <w:tcBorders>
              <w:top w:val="single" w:sz="4" w:space="0" w:color="auto"/>
              <w:left w:val="single" w:sz="4" w:space="0" w:color="auto"/>
              <w:bottom w:val="nil"/>
              <w:right w:val="nil"/>
            </w:tcBorders>
            <w:shd w:val="clear" w:color="auto" w:fill="FFFFFF"/>
            <w:vAlign w:val="center"/>
          </w:tcPr>
          <w:p w:rsidR="00496BBE" w:rsidRDefault="00496BBE" w:rsidP="00496BBE">
            <w:pPr>
              <w:pStyle w:val="Other0"/>
              <w:shd w:val="clear" w:color="auto" w:fill="auto"/>
              <w:spacing w:line="240" w:lineRule="auto"/>
            </w:pPr>
            <w:r>
              <w:rPr>
                <w:rStyle w:val="Other"/>
                <w:color w:val="000000"/>
              </w:rPr>
              <w:t>Broj</w:t>
            </w:r>
          </w:p>
        </w:tc>
        <w:tc>
          <w:tcPr>
            <w:tcW w:w="1853" w:type="dxa"/>
            <w:tcBorders>
              <w:top w:val="single" w:sz="4" w:space="0" w:color="auto"/>
              <w:left w:val="single" w:sz="4" w:space="0" w:color="auto"/>
              <w:bottom w:val="nil"/>
              <w:right w:val="nil"/>
            </w:tcBorders>
            <w:shd w:val="clear" w:color="auto" w:fill="FFFFFF"/>
            <w:vAlign w:val="center"/>
          </w:tcPr>
          <w:p w:rsidR="00496BBE" w:rsidRDefault="00496BBE" w:rsidP="00496BBE">
            <w:pPr>
              <w:pStyle w:val="Other0"/>
              <w:shd w:val="clear" w:color="auto" w:fill="auto"/>
              <w:spacing w:line="240" w:lineRule="auto"/>
            </w:pPr>
            <w:r>
              <w:rPr>
                <w:rStyle w:val="Other"/>
                <w:color w:val="000000"/>
              </w:rPr>
              <w:t>Polazna: 68.000</w:t>
            </w:r>
          </w:p>
          <w:p w:rsidR="00496BBE" w:rsidRDefault="00496BBE" w:rsidP="00496BBE">
            <w:pPr>
              <w:pStyle w:val="Other0"/>
              <w:shd w:val="clear" w:color="auto" w:fill="auto"/>
              <w:spacing w:line="240" w:lineRule="auto"/>
            </w:pPr>
            <w:r>
              <w:rPr>
                <w:rStyle w:val="Other"/>
                <w:color w:val="000000"/>
              </w:rPr>
              <w:t>(50.013)</w:t>
            </w:r>
          </w:p>
          <w:p w:rsidR="00496BBE" w:rsidRDefault="00496BBE" w:rsidP="00496BBE">
            <w:pPr>
              <w:pStyle w:val="Other0"/>
              <w:shd w:val="clear" w:color="auto" w:fill="auto"/>
              <w:spacing w:line="240" w:lineRule="auto"/>
            </w:pPr>
            <w:r>
              <w:rPr>
                <w:rStyle w:val="Other"/>
                <w:color w:val="000000"/>
              </w:rPr>
              <w:t>Ciljana: 72.000</w:t>
            </w:r>
          </w:p>
        </w:tc>
        <w:tc>
          <w:tcPr>
            <w:tcW w:w="1944" w:type="dxa"/>
            <w:tcBorders>
              <w:top w:val="single" w:sz="4" w:space="0" w:color="auto"/>
              <w:left w:val="single" w:sz="4" w:space="0" w:color="auto"/>
              <w:bottom w:val="nil"/>
              <w:right w:val="single" w:sz="4" w:space="0" w:color="auto"/>
            </w:tcBorders>
            <w:shd w:val="clear" w:color="auto" w:fill="FFFFFF"/>
            <w:vAlign w:val="center"/>
          </w:tcPr>
          <w:p w:rsidR="00496BBE" w:rsidRDefault="00496BBE" w:rsidP="00496BBE">
            <w:pPr>
              <w:pStyle w:val="Other0"/>
              <w:shd w:val="clear" w:color="auto" w:fill="auto"/>
              <w:spacing w:line="240" w:lineRule="auto"/>
            </w:pPr>
            <w:r>
              <w:rPr>
                <w:rStyle w:val="Other"/>
                <w:color w:val="000000"/>
              </w:rPr>
              <w:t>89.296</w:t>
            </w:r>
          </w:p>
        </w:tc>
      </w:tr>
      <w:tr w:rsidR="00496BBE">
        <w:trPr>
          <w:trHeight w:hRule="exact" w:val="715"/>
          <w:jc w:val="center"/>
        </w:trPr>
        <w:tc>
          <w:tcPr>
            <w:tcW w:w="1642" w:type="dxa"/>
            <w:vMerge/>
            <w:tcBorders>
              <w:top w:val="nil"/>
              <w:left w:val="single" w:sz="4" w:space="0" w:color="auto"/>
              <w:bottom w:val="nil"/>
              <w:right w:val="nil"/>
            </w:tcBorders>
            <w:shd w:val="clear" w:color="auto" w:fill="FFFFFF"/>
            <w:vAlign w:val="center"/>
          </w:tcPr>
          <w:p w:rsidR="00496BBE" w:rsidRDefault="00496BBE" w:rsidP="00496BBE">
            <w:pPr>
              <w:pStyle w:val="Other0"/>
              <w:shd w:val="clear" w:color="auto" w:fill="auto"/>
              <w:spacing w:line="240" w:lineRule="auto"/>
            </w:pPr>
          </w:p>
        </w:tc>
        <w:tc>
          <w:tcPr>
            <w:tcW w:w="2520" w:type="dxa"/>
            <w:vMerge/>
            <w:tcBorders>
              <w:top w:val="nil"/>
              <w:left w:val="single" w:sz="4" w:space="0" w:color="auto"/>
              <w:bottom w:val="nil"/>
              <w:right w:val="nil"/>
            </w:tcBorders>
            <w:shd w:val="clear" w:color="auto" w:fill="FFFFFF"/>
            <w:vAlign w:val="center"/>
          </w:tcPr>
          <w:p w:rsidR="00496BBE" w:rsidRDefault="00496BBE" w:rsidP="00496BBE">
            <w:pPr>
              <w:pStyle w:val="Other0"/>
              <w:shd w:val="clear" w:color="auto" w:fill="auto"/>
              <w:spacing w:line="240" w:lineRule="auto"/>
            </w:pPr>
          </w:p>
        </w:tc>
        <w:tc>
          <w:tcPr>
            <w:tcW w:w="3254" w:type="dxa"/>
            <w:vMerge/>
            <w:tcBorders>
              <w:top w:val="nil"/>
              <w:left w:val="single" w:sz="4" w:space="0" w:color="auto"/>
              <w:bottom w:val="nil"/>
              <w:right w:val="nil"/>
            </w:tcBorders>
            <w:shd w:val="clear" w:color="auto" w:fill="FFFFFF"/>
            <w:vAlign w:val="center"/>
          </w:tcPr>
          <w:p w:rsidR="00496BBE" w:rsidRDefault="00496BBE" w:rsidP="00496BBE">
            <w:pPr>
              <w:pStyle w:val="Other0"/>
              <w:shd w:val="clear" w:color="auto" w:fill="auto"/>
              <w:spacing w:line="240" w:lineRule="auto"/>
            </w:pPr>
          </w:p>
        </w:tc>
        <w:tc>
          <w:tcPr>
            <w:tcW w:w="2102" w:type="dxa"/>
            <w:tcBorders>
              <w:top w:val="single" w:sz="4" w:space="0" w:color="auto"/>
              <w:left w:val="single" w:sz="4" w:space="0" w:color="auto"/>
              <w:bottom w:val="nil"/>
              <w:right w:val="nil"/>
            </w:tcBorders>
            <w:shd w:val="clear" w:color="auto" w:fill="FFFFFF"/>
            <w:vAlign w:val="center"/>
          </w:tcPr>
          <w:p w:rsidR="00496BBE" w:rsidRDefault="00496BBE" w:rsidP="00496BBE">
            <w:pPr>
              <w:pStyle w:val="Other0"/>
              <w:shd w:val="clear" w:color="auto" w:fill="auto"/>
              <w:spacing w:line="240" w:lineRule="auto"/>
            </w:pPr>
            <w:r>
              <w:rPr>
                <w:rStyle w:val="Other"/>
                <w:color w:val="000000"/>
              </w:rPr>
              <w:t>Vrijednost izdanih i naplaćenih faktura</w:t>
            </w:r>
          </w:p>
        </w:tc>
        <w:tc>
          <w:tcPr>
            <w:tcW w:w="1301" w:type="dxa"/>
            <w:tcBorders>
              <w:top w:val="single" w:sz="4" w:space="0" w:color="auto"/>
              <w:left w:val="single" w:sz="4" w:space="0" w:color="auto"/>
              <w:bottom w:val="nil"/>
              <w:right w:val="nil"/>
            </w:tcBorders>
            <w:shd w:val="clear" w:color="auto" w:fill="FFFFFF"/>
            <w:vAlign w:val="center"/>
          </w:tcPr>
          <w:p w:rsidR="00496BBE" w:rsidRDefault="00496BBE" w:rsidP="00496BBE">
            <w:pPr>
              <w:pStyle w:val="Other0"/>
              <w:shd w:val="clear" w:color="auto" w:fill="auto"/>
              <w:spacing w:line="240" w:lineRule="auto"/>
            </w:pPr>
            <w:r>
              <w:rPr>
                <w:rStyle w:val="Other"/>
                <w:color w:val="000000"/>
              </w:rPr>
              <w:t>Vrijednost HRK</w:t>
            </w:r>
          </w:p>
        </w:tc>
        <w:tc>
          <w:tcPr>
            <w:tcW w:w="1853" w:type="dxa"/>
            <w:tcBorders>
              <w:top w:val="single" w:sz="4" w:space="0" w:color="auto"/>
              <w:left w:val="single" w:sz="4" w:space="0" w:color="auto"/>
              <w:bottom w:val="nil"/>
              <w:right w:val="nil"/>
            </w:tcBorders>
            <w:shd w:val="clear" w:color="auto" w:fill="FFFFFF"/>
          </w:tcPr>
          <w:p w:rsidR="00496BBE" w:rsidRDefault="00496BBE" w:rsidP="00496BBE">
            <w:pPr>
              <w:pStyle w:val="Other0"/>
              <w:shd w:val="clear" w:color="auto" w:fill="auto"/>
              <w:spacing w:line="240" w:lineRule="auto"/>
            </w:pPr>
            <w:r>
              <w:rPr>
                <w:rStyle w:val="Other"/>
                <w:color w:val="000000"/>
              </w:rPr>
              <w:t>Polazna: 72.391.773</w:t>
            </w:r>
          </w:p>
          <w:p w:rsidR="00496BBE" w:rsidRDefault="00496BBE" w:rsidP="00496BBE">
            <w:pPr>
              <w:pStyle w:val="Other0"/>
              <w:shd w:val="clear" w:color="auto" w:fill="auto"/>
              <w:spacing w:line="240" w:lineRule="auto"/>
            </w:pPr>
            <w:r>
              <w:rPr>
                <w:rStyle w:val="Other"/>
                <w:color w:val="000000"/>
              </w:rPr>
              <w:t>(59.494.929)</w:t>
            </w:r>
          </w:p>
          <w:p w:rsidR="00496BBE" w:rsidRDefault="00496BBE" w:rsidP="00496BBE">
            <w:pPr>
              <w:pStyle w:val="Other0"/>
              <w:shd w:val="clear" w:color="auto" w:fill="auto"/>
              <w:spacing w:line="240" w:lineRule="auto"/>
            </w:pPr>
            <w:r>
              <w:rPr>
                <w:rStyle w:val="Other"/>
                <w:color w:val="000000"/>
              </w:rPr>
              <w:t>Ciljana: 85.940.000</w:t>
            </w:r>
          </w:p>
        </w:tc>
        <w:tc>
          <w:tcPr>
            <w:tcW w:w="1944" w:type="dxa"/>
            <w:tcBorders>
              <w:top w:val="single" w:sz="4" w:space="0" w:color="auto"/>
              <w:left w:val="single" w:sz="4" w:space="0" w:color="auto"/>
              <w:bottom w:val="nil"/>
              <w:right w:val="single" w:sz="4" w:space="0" w:color="auto"/>
            </w:tcBorders>
            <w:shd w:val="clear" w:color="auto" w:fill="FFFFFF"/>
            <w:vAlign w:val="center"/>
          </w:tcPr>
          <w:p w:rsidR="00496BBE" w:rsidRDefault="00496BBE" w:rsidP="00496BBE">
            <w:pPr>
              <w:pStyle w:val="Other0"/>
              <w:shd w:val="clear" w:color="auto" w:fill="auto"/>
              <w:spacing w:line="240" w:lineRule="auto"/>
            </w:pPr>
            <w:r>
              <w:rPr>
                <w:rStyle w:val="Other"/>
                <w:color w:val="000000"/>
              </w:rPr>
              <w:t>96.658.612</w:t>
            </w:r>
          </w:p>
        </w:tc>
      </w:tr>
      <w:tr w:rsidR="00496BBE">
        <w:trPr>
          <w:trHeight w:hRule="exact" w:val="624"/>
          <w:jc w:val="center"/>
        </w:trPr>
        <w:tc>
          <w:tcPr>
            <w:tcW w:w="1642" w:type="dxa"/>
            <w:vMerge/>
            <w:tcBorders>
              <w:top w:val="nil"/>
              <w:left w:val="single" w:sz="4" w:space="0" w:color="auto"/>
              <w:bottom w:val="nil"/>
              <w:right w:val="nil"/>
            </w:tcBorders>
            <w:shd w:val="clear" w:color="auto" w:fill="FFFFFF"/>
            <w:vAlign w:val="center"/>
          </w:tcPr>
          <w:p w:rsidR="00496BBE" w:rsidRDefault="00496BBE" w:rsidP="00496BBE">
            <w:pPr>
              <w:pStyle w:val="Other0"/>
              <w:shd w:val="clear" w:color="auto" w:fill="auto"/>
              <w:spacing w:line="240" w:lineRule="auto"/>
            </w:pPr>
          </w:p>
        </w:tc>
        <w:tc>
          <w:tcPr>
            <w:tcW w:w="2520" w:type="dxa"/>
            <w:vMerge w:val="restart"/>
            <w:tcBorders>
              <w:top w:val="single" w:sz="4" w:space="0" w:color="auto"/>
              <w:left w:val="single" w:sz="4" w:space="0" w:color="auto"/>
              <w:bottom w:val="nil"/>
              <w:right w:val="nil"/>
            </w:tcBorders>
            <w:shd w:val="clear" w:color="auto" w:fill="FFFFFF"/>
            <w:vAlign w:val="center"/>
          </w:tcPr>
          <w:p w:rsidR="00496BBE" w:rsidRDefault="00496BBE" w:rsidP="00496BBE">
            <w:pPr>
              <w:pStyle w:val="Other0"/>
              <w:shd w:val="clear" w:color="auto" w:fill="auto"/>
            </w:pPr>
            <w:r>
              <w:rPr>
                <w:rStyle w:val="Other"/>
                <w:color w:val="000000"/>
              </w:rPr>
              <w:t>Slanje opomena korisnicima koji redovito ne podmiruju fakture izdane po osnovi korištenja nekretnine</w:t>
            </w:r>
          </w:p>
        </w:tc>
        <w:tc>
          <w:tcPr>
            <w:tcW w:w="3254" w:type="dxa"/>
            <w:vMerge w:val="restart"/>
            <w:tcBorders>
              <w:top w:val="single" w:sz="4" w:space="0" w:color="auto"/>
              <w:left w:val="single" w:sz="4" w:space="0" w:color="auto"/>
              <w:bottom w:val="nil"/>
              <w:right w:val="nil"/>
            </w:tcBorders>
            <w:shd w:val="clear" w:color="auto" w:fill="FFFFFF"/>
            <w:vAlign w:val="center"/>
          </w:tcPr>
          <w:p w:rsidR="00496BBE" w:rsidRDefault="00496BBE" w:rsidP="00496BBE">
            <w:pPr>
              <w:pStyle w:val="Other0"/>
              <w:shd w:val="clear" w:color="auto" w:fill="auto"/>
              <w:jc w:val="left"/>
            </w:pPr>
            <w:r>
              <w:rPr>
                <w:rStyle w:val="Other"/>
                <w:color w:val="000000"/>
              </w:rPr>
              <w:t>Društvo upravlja svim potraživanjima te prati naplatu potraživanja i kada se utvrdi neispunjavanje obveza korisnicima se šalju opomene.</w:t>
            </w:r>
          </w:p>
        </w:tc>
        <w:tc>
          <w:tcPr>
            <w:tcW w:w="2102" w:type="dxa"/>
            <w:tcBorders>
              <w:top w:val="single" w:sz="4" w:space="0" w:color="auto"/>
              <w:left w:val="single" w:sz="4" w:space="0" w:color="auto"/>
              <w:bottom w:val="nil"/>
              <w:right w:val="nil"/>
            </w:tcBorders>
            <w:shd w:val="clear" w:color="auto" w:fill="FFFFFF"/>
            <w:vAlign w:val="center"/>
          </w:tcPr>
          <w:p w:rsidR="00496BBE" w:rsidRDefault="00496BBE" w:rsidP="00496BBE">
            <w:pPr>
              <w:pStyle w:val="Other0"/>
              <w:shd w:val="clear" w:color="auto" w:fill="auto"/>
              <w:spacing w:line="240" w:lineRule="auto"/>
            </w:pPr>
            <w:r>
              <w:rPr>
                <w:rStyle w:val="Other"/>
                <w:color w:val="000000"/>
              </w:rPr>
              <w:t>Broj opomena</w:t>
            </w:r>
          </w:p>
        </w:tc>
        <w:tc>
          <w:tcPr>
            <w:tcW w:w="1301" w:type="dxa"/>
            <w:tcBorders>
              <w:top w:val="single" w:sz="4" w:space="0" w:color="auto"/>
              <w:left w:val="single" w:sz="4" w:space="0" w:color="auto"/>
              <w:bottom w:val="nil"/>
              <w:right w:val="nil"/>
            </w:tcBorders>
            <w:shd w:val="clear" w:color="auto" w:fill="FFFFFF"/>
            <w:vAlign w:val="center"/>
          </w:tcPr>
          <w:p w:rsidR="00496BBE" w:rsidRDefault="00496BBE" w:rsidP="00496BBE">
            <w:pPr>
              <w:pStyle w:val="Other0"/>
              <w:shd w:val="clear" w:color="auto" w:fill="auto"/>
              <w:spacing w:line="240" w:lineRule="auto"/>
            </w:pPr>
            <w:r>
              <w:rPr>
                <w:rStyle w:val="Other"/>
                <w:color w:val="000000"/>
              </w:rPr>
              <w:t>Broj</w:t>
            </w:r>
          </w:p>
        </w:tc>
        <w:tc>
          <w:tcPr>
            <w:tcW w:w="1853" w:type="dxa"/>
            <w:tcBorders>
              <w:top w:val="single" w:sz="4" w:space="0" w:color="auto"/>
              <w:left w:val="single" w:sz="4" w:space="0" w:color="auto"/>
              <w:bottom w:val="nil"/>
              <w:right w:val="nil"/>
            </w:tcBorders>
            <w:shd w:val="clear" w:color="auto" w:fill="FFFFFF"/>
          </w:tcPr>
          <w:p w:rsidR="00496BBE" w:rsidRDefault="00496BBE" w:rsidP="00496BBE">
            <w:pPr>
              <w:pStyle w:val="Other0"/>
              <w:shd w:val="clear" w:color="auto" w:fill="auto"/>
              <w:rPr>
                <w:rStyle w:val="Other"/>
                <w:color w:val="000000"/>
              </w:rPr>
            </w:pPr>
            <w:r>
              <w:rPr>
                <w:rStyle w:val="Other"/>
                <w:color w:val="000000"/>
              </w:rPr>
              <w:t xml:space="preserve">Polazna: 400 </w:t>
            </w:r>
          </w:p>
          <w:p w:rsidR="00496BBE" w:rsidRDefault="00496BBE" w:rsidP="00496BBE">
            <w:pPr>
              <w:pStyle w:val="Other0"/>
              <w:shd w:val="clear" w:color="auto" w:fill="auto"/>
              <w:rPr>
                <w:rStyle w:val="Other"/>
                <w:color w:val="000000"/>
              </w:rPr>
            </w:pPr>
            <w:r>
              <w:rPr>
                <w:rStyle w:val="Other"/>
                <w:color w:val="000000"/>
              </w:rPr>
              <w:t xml:space="preserve">(589) </w:t>
            </w:r>
          </w:p>
          <w:p w:rsidR="00496BBE" w:rsidRPr="00496BBE" w:rsidRDefault="00496BBE" w:rsidP="00496BBE">
            <w:pPr>
              <w:pStyle w:val="Other0"/>
              <w:shd w:val="clear" w:color="auto" w:fill="auto"/>
              <w:rPr>
                <w:color w:val="000000"/>
              </w:rPr>
            </w:pPr>
            <w:r>
              <w:rPr>
                <w:rStyle w:val="Other"/>
                <w:color w:val="000000"/>
              </w:rPr>
              <w:t>Ciljana: 300</w:t>
            </w:r>
          </w:p>
        </w:tc>
        <w:tc>
          <w:tcPr>
            <w:tcW w:w="1944" w:type="dxa"/>
            <w:tcBorders>
              <w:top w:val="single" w:sz="4" w:space="0" w:color="auto"/>
              <w:left w:val="single" w:sz="4" w:space="0" w:color="auto"/>
              <w:bottom w:val="nil"/>
              <w:right w:val="single" w:sz="4" w:space="0" w:color="auto"/>
            </w:tcBorders>
            <w:shd w:val="clear" w:color="auto" w:fill="FFFFFF"/>
            <w:vAlign w:val="center"/>
          </w:tcPr>
          <w:p w:rsidR="00496BBE" w:rsidRDefault="00496BBE" w:rsidP="00496BBE">
            <w:pPr>
              <w:pStyle w:val="Other0"/>
              <w:shd w:val="clear" w:color="auto" w:fill="auto"/>
              <w:spacing w:line="240" w:lineRule="auto"/>
            </w:pPr>
            <w:r>
              <w:rPr>
                <w:rStyle w:val="Other"/>
                <w:color w:val="000000"/>
              </w:rPr>
              <w:t>1.636</w:t>
            </w:r>
          </w:p>
        </w:tc>
      </w:tr>
      <w:tr w:rsidR="00496BBE">
        <w:trPr>
          <w:trHeight w:hRule="exact" w:val="706"/>
          <w:jc w:val="center"/>
        </w:trPr>
        <w:tc>
          <w:tcPr>
            <w:tcW w:w="1642" w:type="dxa"/>
            <w:vMerge/>
            <w:tcBorders>
              <w:top w:val="nil"/>
              <w:left w:val="single" w:sz="4" w:space="0" w:color="auto"/>
              <w:bottom w:val="single" w:sz="4" w:space="0" w:color="auto"/>
              <w:right w:val="nil"/>
            </w:tcBorders>
            <w:shd w:val="clear" w:color="auto" w:fill="FFFFFF"/>
            <w:vAlign w:val="center"/>
          </w:tcPr>
          <w:p w:rsidR="00496BBE" w:rsidRDefault="00496BBE" w:rsidP="00496BBE">
            <w:pPr>
              <w:pStyle w:val="Other0"/>
              <w:shd w:val="clear" w:color="auto" w:fill="auto"/>
              <w:spacing w:line="240" w:lineRule="auto"/>
            </w:pPr>
          </w:p>
        </w:tc>
        <w:tc>
          <w:tcPr>
            <w:tcW w:w="2520" w:type="dxa"/>
            <w:vMerge/>
            <w:tcBorders>
              <w:top w:val="nil"/>
              <w:left w:val="single" w:sz="4" w:space="0" w:color="auto"/>
              <w:bottom w:val="single" w:sz="4" w:space="0" w:color="auto"/>
              <w:right w:val="nil"/>
            </w:tcBorders>
            <w:shd w:val="clear" w:color="auto" w:fill="FFFFFF"/>
            <w:vAlign w:val="center"/>
          </w:tcPr>
          <w:p w:rsidR="00496BBE" w:rsidRDefault="00496BBE" w:rsidP="00496BBE">
            <w:pPr>
              <w:pStyle w:val="Other0"/>
              <w:shd w:val="clear" w:color="auto" w:fill="auto"/>
              <w:spacing w:line="240" w:lineRule="auto"/>
            </w:pPr>
          </w:p>
        </w:tc>
        <w:tc>
          <w:tcPr>
            <w:tcW w:w="3254" w:type="dxa"/>
            <w:vMerge/>
            <w:tcBorders>
              <w:top w:val="nil"/>
              <w:left w:val="single" w:sz="4" w:space="0" w:color="auto"/>
              <w:bottom w:val="single" w:sz="4" w:space="0" w:color="auto"/>
              <w:right w:val="nil"/>
            </w:tcBorders>
            <w:shd w:val="clear" w:color="auto" w:fill="FFFFFF"/>
            <w:vAlign w:val="center"/>
          </w:tcPr>
          <w:p w:rsidR="00496BBE" w:rsidRDefault="00496BBE" w:rsidP="00496BBE">
            <w:pPr>
              <w:pStyle w:val="Other0"/>
              <w:shd w:val="clear" w:color="auto" w:fill="auto"/>
              <w:spacing w:line="240" w:lineRule="auto"/>
            </w:pPr>
          </w:p>
        </w:tc>
        <w:tc>
          <w:tcPr>
            <w:tcW w:w="2102" w:type="dxa"/>
            <w:tcBorders>
              <w:top w:val="single" w:sz="4" w:space="0" w:color="auto"/>
              <w:left w:val="single" w:sz="4" w:space="0" w:color="auto"/>
              <w:bottom w:val="single" w:sz="4" w:space="0" w:color="auto"/>
              <w:right w:val="nil"/>
            </w:tcBorders>
            <w:shd w:val="clear" w:color="auto" w:fill="FFFFFF"/>
            <w:vAlign w:val="center"/>
          </w:tcPr>
          <w:p w:rsidR="00496BBE" w:rsidRDefault="00496BBE" w:rsidP="00496BBE">
            <w:pPr>
              <w:pStyle w:val="Other0"/>
              <w:shd w:val="clear" w:color="auto" w:fill="auto"/>
              <w:spacing w:line="240" w:lineRule="auto"/>
            </w:pPr>
            <w:r>
              <w:rPr>
                <w:rStyle w:val="Other"/>
                <w:color w:val="000000"/>
              </w:rPr>
              <w:t>Iznos za koji su opomene poslane</w:t>
            </w:r>
          </w:p>
        </w:tc>
        <w:tc>
          <w:tcPr>
            <w:tcW w:w="1301" w:type="dxa"/>
            <w:tcBorders>
              <w:top w:val="single" w:sz="4" w:space="0" w:color="auto"/>
              <w:left w:val="single" w:sz="4" w:space="0" w:color="auto"/>
              <w:bottom w:val="single" w:sz="4" w:space="0" w:color="auto"/>
              <w:right w:val="nil"/>
            </w:tcBorders>
            <w:shd w:val="clear" w:color="auto" w:fill="FFFFFF"/>
            <w:vAlign w:val="center"/>
          </w:tcPr>
          <w:p w:rsidR="00496BBE" w:rsidRDefault="00496BBE" w:rsidP="00496BBE">
            <w:pPr>
              <w:pStyle w:val="Other0"/>
              <w:shd w:val="clear" w:color="auto" w:fill="auto"/>
              <w:spacing w:line="240" w:lineRule="auto"/>
            </w:pPr>
            <w:r>
              <w:rPr>
                <w:rStyle w:val="Other"/>
                <w:color w:val="000000"/>
              </w:rPr>
              <w:t>Vrijednost HRK</w:t>
            </w:r>
          </w:p>
        </w:tc>
        <w:tc>
          <w:tcPr>
            <w:tcW w:w="1853" w:type="dxa"/>
            <w:tcBorders>
              <w:top w:val="single" w:sz="4" w:space="0" w:color="auto"/>
              <w:left w:val="single" w:sz="4" w:space="0" w:color="auto"/>
              <w:bottom w:val="single" w:sz="4" w:space="0" w:color="auto"/>
              <w:right w:val="nil"/>
            </w:tcBorders>
            <w:shd w:val="clear" w:color="auto" w:fill="FFFFFF"/>
          </w:tcPr>
          <w:p w:rsidR="00496BBE" w:rsidRDefault="00496BBE" w:rsidP="00496BBE">
            <w:pPr>
              <w:pStyle w:val="Other0"/>
              <w:shd w:val="clear" w:color="auto" w:fill="auto"/>
              <w:spacing w:after="160" w:line="240" w:lineRule="auto"/>
            </w:pPr>
            <w:r>
              <w:rPr>
                <w:rStyle w:val="Other"/>
                <w:color w:val="000000"/>
              </w:rPr>
              <w:t>Polazna: 21.700.000 (14.673.253,99)</w:t>
            </w:r>
          </w:p>
          <w:p w:rsidR="00496BBE" w:rsidRDefault="00496BBE" w:rsidP="00496BBE">
            <w:pPr>
              <w:pStyle w:val="Other0"/>
              <w:shd w:val="clear" w:color="auto" w:fill="auto"/>
              <w:spacing w:after="160" w:line="240" w:lineRule="auto"/>
            </w:pPr>
            <w:r>
              <w:rPr>
                <w:rStyle w:val="Other"/>
                <w:color w:val="000000"/>
              </w:rPr>
              <w:t>Ciljana: 16.200.000</w:t>
            </w:r>
          </w:p>
        </w:tc>
        <w:tc>
          <w:tcPr>
            <w:tcW w:w="1944" w:type="dxa"/>
            <w:tcBorders>
              <w:top w:val="single" w:sz="4" w:space="0" w:color="auto"/>
              <w:left w:val="single" w:sz="4" w:space="0" w:color="auto"/>
              <w:bottom w:val="single" w:sz="4" w:space="0" w:color="auto"/>
              <w:right w:val="single" w:sz="4" w:space="0" w:color="auto"/>
            </w:tcBorders>
            <w:shd w:val="clear" w:color="auto" w:fill="FFFFFF"/>
            <w:vAlign w:val="center"/>
          </w:tcPr>
          <w:p w:rsidR="00496BBE" w:rsidRDefault="00496BBE" w:rsidP="00496BBE">
            <w:pPr>
              <w:pStyle w:val="Other0"/>
              <w:shd w:val="clear" w:color="auto" w:fill="auto"/>
              <w:spacing w:line="240" w:lineRule="auto"/>
            </w:pPr>
            <w:r>
              <w:rPr>
                <w:rStyle w:val="Other"/>
                <w:color w:val="000000"/>
              </w:rPr>
              <w:t>37.908.850</w:t>
            </w:r>
          </w:p>
        </w:tc>
      </w:tr>
    </w:tbl>
    <w:p w:rsidR="00496BBE" w:rsidRDefault="00496BBE" w:rsidP="00496BBE">
      <w:pPr>
        <w:pStyle w:val="Tablecaption0"/>
        <w:shd w:val="clear" w:color="auto" w:fill="auto"/>
        <w:spacing w:line="240" w:lineRule="auto"/>
        <w:ind w:left="227"/>
        <w:rPr>
          <w:sz w:val="12"/>
          <w:szCs w:val="12"/>
        </w:rPr>
      </w:pPr>
      <w:r>
        <w:rPr>
          <w:rStyle w:val="Tablecaption"/>
          <w:color w:val="000000"/>
          <w:sz w:val="12"/>
          <w:szCs w:val="12"/>
        </w:rPr>
        <w:t>* Vrijednosti mjernih jedinica preuzete su iz Godišnjeg plana upravljanja državnom imovinom za 2020. godinu pri čemu polaznu vrijednost pokazatelja rezultata predstavlja ciljana vrijednost za 2019. godinu iz Prijedloga godišnjeg plana upravljanja državnom imovinom za 2019. godinu, vrijednosti u zagradama odnose se na ostvarene vrijednosti za period 01.01.-31.08.2019. i ciljana vrijednost predstavlja planiranu vrijednost na dan 31.12.2020.</w:t>
      </w:r>
    </w:p>
    <w:p w:rsidR="00CD69D6" w:rsidRDefault="00CD69D6" w:rsidP="00496BBE">
      <w:pPr>
        <w:pStyle w:val="Tablecaption0"/>
        <w:shd w:val="clear" w:color="auto" w:fill="auto"/>
        <w:spacing w:line="240" w:lineRule="auto"/>
        <w:ind w:left="227"/>
        <w:rPr>
          <w:sz w:val="12"/>
          <w:szCs w:val="12"/>
        </w:rPr>
      </w:pPr>
      <w:r>
        <w:rPr>
          <w:rStyle w:val="Tablecaption"/>
          <w:color w:val="000000"/>
          <w:sz w:val="12"/>
          <w:szCs w:val="12"/>
        </w:rPr>
        <w:t>** Vrijednost je izražena u kumulativu</w:t>
      </w:r>
    </w:p>
    <w:p w:rsidR="00CD69D6" w:rsidRDefault="00CD69D6" w:rsidP="00496BBE">
      <w:pPr>
        <w:pStyle w:val="Tablecaption0"/>
        <w:shd w:val="clear" w:color="auto" w:fill="auto"/>
        <w:spacing w:line="240" w:lineRule="auto"/>
        <w:ind w:left="227"/>
        <w:rPr>
          <w:sz w:val="12"/>
          <w:szCs w:val="12"/>
        </w:rPr>
        <w:sectPr w:rsidR="00CD69D6" w:rsidSect="005818B9">
          <w:headerReference w:type="default" r:id="rId22"/>
          <w:footerReference w:type="default" r:id="rId23"/>
          <w:pgSz w:w="16840" w:h="11900" w:orient="landscape"/>
          <w:pgMar w:top="851" w:right="851" w:bottom="1134" w:left="851" w:header="0" w:footer="6" w:gutter="0"/>
          <w:cols w:space="720"/>
          <w:noEndnote/>
          <w:docGrid w:linePitch="360"/>
        </w:sectPr>
      </w:pPr>
      <w:r>
        <w:rPr>
          <w:rStyle w:val="Tablecaption"/>
          <w:color w:val="000000"/>
          <w:sz w:val="12"/>
          <w:szCs w:val="12"/>
        </w:rPr>
        <w:t>*** DKP je skraćenica za diplomatsko konzularna predstavništva</w:t>
      </w:r>
    </w:p>
    <w:p w:rsidR="00CD69D6" w:rsidRDefault="00CD69D6">
      <w:pPr>
        <w:spacing w:after="279" w:line="1" w:lineRule="exact"/>
        <w:rPr>
          <w:color w:val="auto"/>
        </w:rPr>
      </w:pPr>
    </w:p>
    <w:tbl>
      <w:tblPr>
        <w:tblW w:w="0" w:type="auto"/>
        <w:jc w:val="center"/>
        <w:tblLayout w:type="fixed"/>
        <w:tblCellMar>
          <w:left w:w="0" w:type="dxa"/>
          <w:right w:w="0" w:type="dxa"/>
        </w:tblCellMar>
        <w:tblLook w:val="0000" w:firstRow="0" w:lastRow="0" w:firstColumn="0" w:lastColumn="0" w:noHBand="0" w:noVBand="0"/>
      </w:tblPr>
      <w:tblGrid>
        <w:gridCol w:w="1531"/>
        <w:gridCol w:w="2486"/>
        <w:gridCol w:w="2486"/>
        <w:gridCol w:w="4997"/>
        <w:gridCol w:w="3350"/>
      </w:tblGrid>
      <w:tr w:rsidR="00CD69D6">
        <w:trPr>
          <w:trHeight w:hRule="exact" w:val="888"/>
          <w:jc w:val="center"/>
        </w:trPr>
        <w:tc>
          <w:tcPr>
            <w:tcW w:w="14850" w:type="dxa"/>
            <w:gridSpan w:val="5"/>
            <w:tcBorders>
              <w:top w:val="single" w:sz="4" w:space="0" w:color="auto"/>
              <w:left w:val="single" w:sz="4" w:space="0" w:color="auto"/>
              <w:bottom w:val="nil"/>
              <w:right w:val="single" w:sz="4" w:space="0" w:color="auto"/>
            </w:tcBorders>
            <w:shd w:val="clear" w:color="auto" w:fill="C6E0B3"/>
            <w:vAlign w:val="bottom"/>
          </w:tcPr>
          <w:p w:rsidR="00CD69D6" w:rsidRDefault="00CD69D6">
            <w:pPr>
              <w:pStyle w:val="Other0"/>
              <w:shd w:val="clear" w:color="auto" w:fill="auto"/>
              <w:spacing w:line="240" w:lineRule="auto"/>
              <w:rPr>
                <w:sz w:val="17"/>
                <w:szCs w:val="17"/>
              </w:rPr>
            </w:pPr>
            <w:r>
              <w:rPr>
                <w:rStyle w:val="Other"/>
                <w:b/>
                <w:bCs/>
                <w:color w:val="000000"/>
                <w:sz w:val="17"/>
                <w:szCs w:val="17"/>
              </w:rPr>
              <w:t>POSEBAN CILJ 1. UČINKOVITO UPRAVLJANJE NEKRETNINAMA U VLASNIŠTVU REPUBLIKE HRVATSKE</w:t>
            </w:r>
          </w:p>
          <w:p w:rsidR="00CD69D6" w:rsidRDefault="00CD69D6">
            <w:pPr>
              <w:pStyle w:val="Other0"/>
              <w:shd w:val="clear" w:color="auto" w:fill="auto"/>
              <w:spacing w:line="240" w:lineRule="auto"/>
              <w:rPr>
                <w:sz w:val="17"/>
                <w:szCs w:val="17"/>
              </w:rPr>
            </w:pPr>
            <w:r>
              <w:rPr>
                <w:rStyle w:val="Other"/>
                <w:b/>
                <w:bCs/>
                <w:color w:val="FF0000"/>
                <w:sz w:val="17"/>
                <w:szCs w:val="17"/>
              </w:rPr>
              <w:t>Stanovi, poslovni prostori i rezidencijalni objekti u vlasništvu RH preneseni na upravljanje društvu Državne nekretnine d.o.o. (DN d.o.o.)</w:t>
            </w:r>
          </w:p>
          <w:p w:rsidR="00CD69D6" w:rsidRDefault="00CD69D6">
            <w:pPr>
              <w:pStyle w:val="Other0"/>
              <w:shd w:val="clear" w:color="auto" w:fill="auto"/>
              <w:spacing w:line="240" w:lineRule="auto"/>
              <w:rPr>
                <w:sz w:val="17"/>
                <w:szCs w:val="17"/>
              </w:rPr>
            </w:pPr>
            <w:r>
              <w:rPr>
                <w:rStyle w:val="Other"/>
                <w:b/>
                <w:bCs/>
                <w:color w:val="000000"/>
                <w:sz w:val="17"/>
                <w:szCs w:val="17"/>
              </w:rPr>
              <w:t>Realizacija projekata za razdoblje: siječanj - prosinac 2020.</w:t>
            </w:r>
          </w:p>
          <w:p w:rsidR="00CD69D6" w:rsidRDefault="00CD69D6">
            <w:pPr>
              <w:pStyle w:val="Other0"/>
              <w:shd w:val="clear" w:color="auto" w:fill="auto"/>
              <w:spacing w:line="240" w:lineRule="auto"/>
              <w:rPr>
                <w:sz w:val="17"/>
                <w:szCs w:val="17"/>
              </w:rPr>
            </w:pPr>
            <w:r>
              <w:rPr>
                <w:rStyle w:val="Other"/>
                <w:b/>
                <w:bCs/>
                <w:color w:val="000000"/>
                <w:sz w:val="17"/>
                <w:szCs w:val="17"/>
              </w:rPr>
              <w:t>MJERA 3. Stavljanje u funkciju nekretnina prenesenih na upravljanje Državnim nekretninama d.o.o.</w:t>
            </w:r>
          </w:p>
        </w:tc>
      </w:tr>
      <w:tr w:rsidR="00CD69D6">
        <w:trPr>
          <w:trHeight w:hRule="exact" w:val="1445"/>
          <w:jc w:val="center"/>
        </w:trPr>
        <w:tc>
          <w:tcPr>
            <w:tcW w:w="1531" w:type="dxa"/>
            <w:tcBorders>
              <w:top w:val="single" w:sz="4" w:space="0" w:color="auto"/>
              <w:left w:val="single" w:sz="4" w:space="0" w:color="auto"/>
              <w:bottom w:val="nil"/>
              <w:right w:val="nil"/>
            </w:tcBorders>
            <w:shd w:val="clear" w:color="auto" w:fill="C6E0B3"/>
            <w:vAlign w:val="center"/>
          </w:tcPr>
          <w:p w:rsidR="00CD69D6" w:rsidRDefault="00CD69D6">
            <w:pPr>
              <w:pStyle w:val="Other0"/>
              <w:shd w:val="clear" w:color="auto" w:fill="auto"/>
              <w:spacing w:line="240" w:lineRule="auto"/>
              <w:rPr>
                <w:sz w:val="15"/>
                <w:szCs w:val="15"/>
              </w:rPr>
            </w:pPr>
            <w:r>
              <w:rPr>
                <w:rStyle w:val="Other"/>
                <w:b/>
                <w:bCs/>
                <w:color w:val="000000"/>
                <w:sz w:val="15"/>
                <w:szCs w:val="15"/>
              </w:rPr>
              <w:t>AKTIVNOSTI/</w:t>
            </w:r>
          </w:p>
          <w:p w:rsidR="00CD69D6" w:rsidRDefault="00CD69D6">
            <w:pPr>
              <w:pStyle w:val="Other0"/>
              <w:shd w:val="clear" w:color="auto" w:fill="auto"/>
              <w:spacing w:line="240" w:lineRule="auto"/>
              <w:rPr>
                <w:sz w:val="15"/>
                <w:szCs w:val="15"/>
              </w:rPr>
            </w:pPr>
            <w:r>
              <w:rPr>
                <w:rStyle w:val="Other"/>
                <w:b/>
                <w:bCs/>
                <w:color w:val="000000"/>
                <w:sz w:val="15"/>
                <w:szCs w:val="15"/>
              </w:rPr>
              <w:t>NAČIN OSTVARENJA</w:t>
            </w:r>
          </w:p>
        </w:tc>
        <w:tc>
          <w:tcPr>
            <w:tcW w:w="2486" w:type="dxa"/>
            <w:tcBorders>
              <w:top w:val="single" w:sz="4" w:space="0" w:color="auto"/>
              <w:left w:val="single" w:sz="4" w:space="0" w:color="auto"/>
              <w:bottom w:val="nil"/>
              <w:right w:val="nil"/>
            </w:tcBorders>
            <w:shd w:val="clear" w:color="auto" w:fill="C6E0B3"/>
            <w:vAlign w:val="center"/>
          </w:tcPr>
          <w:p w:rsidR="00CD69D6" w:rsidRDefault="00CD69D6">
            <w:pPr>
              <w:pStyle w:val="Other0"/>
              <w:shd w:val="clear" w:color="auto" w:fill="auto"/>
              <w:spacing w:line="240" w:lineRule="auto"/>
              <w:rPr>
                <w:sz w:val="15"/>
                <w:szCs w:val="15"/>
              </w:rPr>
            </w:pPr>
            <w:r>
              <w:rPr>
                <w:rStyle w:val="Other"/>
                <w:b/>
                <w:bCs/>
                <w:color w:val="000000"/>
                <w:sz w:val="15"/>
                <w:szCs w:val="15"/>
              </w:rPr>
              <w:t>PROJEKT</w:t>
            </w:r>
          </w:p>
        </w:tc>
        <w:tc>
          <w:tcPr>
            <w:tcW w:w="2486" w:type="dxa"/>
            <w:tcBorders>
              <w:top w:val="single" w:sz="4" w:space="0" w:color="auto"/>
              <w:left w:val="single" w:sz="4" w:space="0" w:color="auto"/>
              <w:bottom w:val="nil"/>
              <w:right w:val="nil"/>
            </w:tcBorders>
            <w:shd w:val="clear" w:color="auto" w:fill="C6E0B3"/>
            <w:vAlign w:val="center"/>
          </w:tcPr>
          <w:p w:rsidR="00CD69D6" w:rsidRDefault="00CD69D6">
            <w:pPr>
              <w:pStyle w:val="Other0"/>
              <w:shd w:val="clear" w:color="auto" w:fill="auto"/>
              <w:spacing w:line="240" w:lineRule="auto"/>
              <w:rPr>
                <w:sz w:val="15"/>
                <w:szCs w:val="15"/>
              </w:rPr>
            </w:pPr>
            <w:r>
              <w:rPr>
                <w:rStyle w:val="Other"/>
                <w:b/>
                <w:bCs/>
                <w:color w:val="000000"/>
                <w:sz w:val="15"/>
                <w:szCs w:val="15"/>
              </w:rPr>
              <w:t>OPIS PROJEKTA</w:t>
            </w:r>
          </w:p>
        </w:tc>
        <w:tc>
          <w:tcPr>
            <w:tcW w:w="4997" w:type="dxa"/>
            <w:tcBorders>
              <w:top w:val="single" w:sz="4" w:space="0" w:color="auto"/>
              <w:left w:val="single" w:sz="4" w:space="0" w:color="auto"/>
              <w:bottom w:val="nil"/>
              <w:right w:val="nil"/>
            </w:tcBorders>
            <w:shd w:val="clear" w:color="auto" w:fill="C6E0B3"/>
            <w:vAlign w:val="center"/>
          </w:tcPr>
          <w:p w:rsidR="00CD69D6" w:rsidRDefault="00CD69D6">
            <w:pPr>
              <w:pStyle w:val="Other0"/>
              <w:shd w:val="clear" w:color="auto" w:fill="auto"/>
              <w:spacing w:line="240" w:lineRule="auto"/>
              <w:rPr>
                <w:sz w:val="15"/>
                <w:szCs w:val="15"/>
              </w:rPr>
            </w:pPr>
            <w:r>
              <w:rPr>
                <w:rStyle w:val="Other"/>
                <w:b/>
                <w:bCs/>
                <w:color w:val="000000"/>
                <w:sz w:val="15"/>
                <w:szCs w:val="15"/>
              </w:rPr>
              <w:t>OPIS REALIZACIJE PROJEKTA</w:t>
            </w:r>
          </w:p>
        </w:tc>
        <w:tc>
          <w:tcPr>
            <w:tcW w:w="3350" w:type="dxa"/>
            <w:tcBorders>
              <w:top w:val="single" w:sz="4" w:space="0" w:color="auto"/>
              <w:left w:val="single" w:sz="4" w:space="0" w:color="auto"/>
              <w:bottom w:val="nil"/>
              <w:right w:val="single" w:sz="4" w:space="0" w:color="auto"/>
            </w:tcBorders>
            <w:shd w:val="clear" w:color="auto" w:fill="C6E0B3"/>
            <w:vAlign w:val="center"/>
          </w:tcPr>
          <w:p w:rsidR="00CD69D6" w:rsidRDefault="00CD69D6">
            <w:pPr>
              <w:pStyle w:val="Other0"/>
              <w:shd w:val="clear" w:color="auto" w:fill="auto"/>
              <w:rPr>
                <w:sz w:val="15"/>
                <w:szCs w:val="15"/>
              </w:rPr>
            </w:pPr>
            <w:r>
              <w:rPr>
                <w:rStyle w:val="Other"/>
                <w:b/>
                <w:bCs/>
                <w:color w:val="000000"/>
                <w:sz w:val="15"/>
                <w:szCs w:val="15"/>
              </w:rPr>
              <w:t>AKTIVNOSTI I PROJEKTI KOJI NISU BILI PLANIRANI U GODIŠNJEM PLANU UPRAVLJANJA DRŽAVNOM IMOVINOM ZA 2020. GODINU, A PRIDONIJELI SU REALIZACIJI MJERE</w:t>
            </w:r>
          </w:p>
        </w:tc>
      </w:tr>
      <w:tr w:rsidR="00CD69D6">
        <w:trPr>
          <w:trHeight w:hRule="exact" w:val="158"/>
          <w:jc w:val="center"/>
        </w:trPr>
        <w:tc>
          <w:tcPr>
            <w:tcW w:w="1531" w:type="dxa"/>
            <w:tcBorders>
              <w:top w:val="single" w:sz="4" w:space="0" w:color="auto"/>
              <w:left w:val="single" w:sz="4" w:space="0" w:color="auto"/>
              <w:bottom w:val="nil"/>
              <w:right w:val="nil"/>
            </w:tcBorders>
            <w:shd w:val="clear" w:color="auto" w:fill="C6E0B3"/>
            <w:vAlign w:val="bottom"/>
          </w:tcPr>
          <w:p w:rsidR="00CD69D6" w:rsidRDefault="00CD69D6">
            <w:pPr>
              <w:pStyle w:val="Other0"/>
              <w:shd w:val="clear" w:color="auto" w:fill="auto"/>
              <w:spacing w:line="240" w:lineRule="auto"/>
            </w:pPr>
            <w:r>
              <w:rPr>
                <w:rStyle w:val="Other"/>
                <w:b/>
                <w:bCs/>
                <w:color w:val="000000"/>
              </w:rPr>
              <w:t>1</w:t>
            </w:r>
          </w:p>
        </w:tc>
        <w:tc>
          <w:tcPr>
            <w:tcW w:w="2486" w:type="dxa"/>
            <w:tcBorders>
              <w:top w:val="single" w:sz="4" w:space="0" w:color="auto"/>
              <w:left w:val="single" w:sz="4" w:space="0" w:color="auto"/>
              <w:bottom w:val="nil"/>
              <w:right w:val="nil"/>
            </w:tcBorders>
            <w:shd w:val="clear" w:color="auto" w:fill="C6E0B3"/>
            <w:vAlign w:val="bottom"/>
          </w:tcPr>
          <w:p w:rsidR="00CD69D6" w:rsidRDefault="00CD69D6">
            <w:pPr>
              <w:pStyle w:val="Other0"/>
              <w:shd w:val="clear" w:color="auto" w:fill="auto"/>
              <w:spacing w:line="240" w:lineRule="auto"/>
            </w:pPr>
            <w:r>
              <w:rPr>
                <w:rStyle w:val="Other"/>
                <w:b/>
                <w:bCs/>
                <w:color w:val="000000"/>
              </w:rPr>
              <w:t>2</w:t>
            </w:r>
          </w:p>
        </w:tc>
        <w:tc>
          <w:tcPr>
            <w:tcW w:w="2486" w:type="dxa"/>
            <w:tcBorders>
              <w:top w:val="single" w:sz="4" w:space="0" w:color="auto"/>
              <w:left w:val="single" w:sz="4" w:space="0" w:color="auto"/>
              <w:bottom w:val="nil"/>
              <w:right w:val="nil"/>
            </w:tcBorders>
            <w:shd w:val="clear" w:color="auto" w:fill="C6E0B3"/>
            <w:vAlign w:val="bottom"/>
          </w:tcPr>
          <w:p w:rsidR="00CD69D6" w:rsidRDefault="00CD69D6">
            <w:pPr>
              <w:pStyle w:val="Other0"/>
              <w:shd w:val="clear" w:color="auto" w:fill="auto"/>
              <w:spacing w:line="240" w:lineRule="auto"/>
            </w:pPr>
            <w:r>
              <w:rPr>
                <w:rStyle w:val="Other"/>
                <w:b/>
                <w:bCs/>
                <w:color w:val="000000"/>
              </w:rPr>
              <w:t>3</w:t>
            </w:r>
          </w:p>
        </w:tc>
        <w:tc>
          <w:tcPr>
            <w:tcW w:w="4997" w:type="dxa"/>
            <w:tcBorders>
              <w:top w:val="single" w:sz="4" w:space="0" w:color="auto"/>
              <w:left w:val="single" w:sz="4" w:space="0" w:color="auto"/>
              <w:bottom w:val="nil"/>
              <w:right w:val="nil"/>
            </w:tcBorders>
            <w:shd w:val="clear" w:color="auto" w:fill="C6E0B3"/>
            <w:vAlign w:val="bottom"/>
          </w:tcPr>
          <w:p w:rsidR="00CD69D6" w:rsidRDefault="00CD69D6">
            <w:pPr>
              <w:pStyle w:val="Other0"/>
              <w:shd w:val="clear" w:color="auto" w:fill="auto"/>
              <w:spacing w:line="240" w:lineRule="auto"/>
            </w:pPr>
            <w:r>
              <w:rPr>
                <w:rStyle w:val="Other"/>
                <w:b/>
                <w:bCs/>
                <w:color w:val="000000"/>
              </w:rPr>
              <w:t>4</w:t>
            </w:r>
          </w:p>
        </w:tc>
        <w:tc>
          <w:tcPr>
            <w:tcW w:w="3350" w:type="dxa"/>
            <w:tcBorders>
              <w:top w:val="single" w:sz="4" w:space="0" w:color="auto"/>
              <w:left w:val="single" w:sz="4" w:space="0" w:color="auto"/>
              <w:bottom w:val="nil"/>
              <w:right w:val="single" w:sz="4" w:space="0" w:color="auto"/>
            </w:tcBorders>
            <w:shd w:val="clear" w:color="auto" w:fill="C6E0B3"/>
            <w:vAlign w:val="bottom"/>
          </w:tcPr>
          <w:p w:rsidR="00CD69D6" w:rsidRDefault="00CD69D6">
            <w:pPr>
              <w:pStyle w:val="Other0"/>
              <w:shd w:val="clear" w:color="auto" w:fill="auto"/>
              <w:spacing w:line="240" w:lineRule="auto"/>
              <w:rPr>
                <w:sz w:val="12"/>
                <w:szCs w:val="12"/>
              </w:rPr>
            </w:pPr>
            <w:r>
              <w:rPr>
                <w:rStyle w:val="Other"/>
                <w:b/>
                <w:bCs/>
                <w:color w:val="000000"/>
                <w:sz w:val="12"/>
                <w:szCs w:val="12"/>
              </w:rPr>
              <w:t>5</w:t>
            </w:r>
          </w:p>
        </w:tc>
      </w:tr>
      <w:tr w:rsidR="00CD69D6">
        <w:trPr>
          <w:trHeight w:hRule="exact" w:val="6869"/>
          <w:jc w:val="center"/>
        </w:trPr>
        <w:tc>
          <w:tcPr>
            <w:tcW w:w="1531"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pPr>
            <w:r>
              <w:rPr>
                <w:rStyle w:val="Other"/>
                <w:color w:val="000000"/>
              </w:rPr>
              <w:t>1. Komercijalizacija stanova, poslovnih prostora i rezidencijalnih objekata</w:t>
            </w:r>
          </w:p>
        </w:tc>
        <w:tc>
          <w:tcPr>
            <w:tcW w:w="2486"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after="160" w:line="252" w:lineRule="auto"/>
            </w:pPr>
            <w:r>
              <w:rPr>
                <w:rStyle w:val="Other"/>
                <w:color w:val="000000"/>
              </w:rPr>
              <w:t>Izrada višegodišnjeg programa upravljanja rezidencijalnih i nekretnina s posebnom namjenom - prikupljanje i analiza dokumentacije postojećeg stanja</w:t>
            </w:r>
          </w:p>
          <w:p w:rsidR="00CD69D6" w:rsidRDefault="00CD69D6">
            <w:pPr>
              <w:pStyle w:val="Other0"/>
              <w:shd w:val="clear" w:color="auto" w:fill="auto"/>
            </w:pPr>
            <w:r>
              <w:rPr>
                <w:rStyle w:val="Other"/>
                <w:color w:val="000000"/>
              </w:rPr>
              <w:t>Revitalizacija rezidencije Visoka 22, Zagreb Revitalizacija Vile Kaštel Revitalizacija Bijele vile Revitalizacija - ostale vile</w:t>
            </w:r>
          </w:p>
        </w:tc>
        <w:tc>
          <w:tcPr>
            <w:tcW w:w="2486" w:type="dxa"/>
            <w:tcBorders>
              <w:top w:val="single" w:sz="4" w:space="0" w:color="auto"/>
              <w:left w:val="single" w:sz="4" w:space="0" w:color="auto"/>
              <w:bottom w:val="single" w:sz="4" w:space="0" w:color="auto"/>
              <w:right w:val="nil"/>
            </w:tcBorders>
            <w:shd w:val="clear" w:color="auto" w:fill="FFFFFF"/>
            <w:vAlign w:val="center"/>
          </w:tcPr>
          <w:p w:rsidR="00CD69D6" w:rsidRDefault="00CD69D6" w:rsidP="00512A05">
            <w:pPr>
              <w:pStyle w:val="Other0"/>
              <w:shd w:val="clear" w:color="auto" w:fill="auto"/>
            </w:pPr>
            <w:r>
              <w:rPr>
                <w:rStyle w:val="Other"/>
                <w:color w:val="000000"/>
              </w:rPr>
              <w:t>Projekti revitalizacije / sanacije se odnose uz obnovu rezidencija, kao npr. obnova krova, obnova vanjske stolarije, obnova pročelja, sanacija vlage, sanacija sustava grijanja, geodetska snimanja, geomehanička ispitivanja, uređenje interijera i eksterijera, ovisno o stručnom mišljenju za svaku pojedinu vilu.</w:t>
            </w:r>
          </w:p>
        </w:tc>
        <w:tc>
          <w:tcPr>
            <w:tcW w:w="4997"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jc w:val="left"/>
            </w:pPr>
            <w:r>
              <w:rPr>
                <w:rStyle w:val="Other"/>
                <w:color w:val="000000"/>
              </w:rPr>
              <w:t>IZVRŠENO:</w:t>
            </w:r>
          </w:p>
          <w:p w:rsidR="00CD69D6" w:rsidRDefault="00CD69D6">
            <w:pPr>
              <w:pStyle w:val="Other0"/>
              <w:shd w:val="clear" w:color="auto" w:fill="auto"/>
              <w:jc w:val="left"/>
            </w:pPr>
            <w:r>
              <w:rPr>
                <w:rStyle w:val="Other"/>
                <w:color w:val="000000"/>
              </w:rPr>
              <w:t>Brijuni</w:t>
            </w:r>
          </w:p>
          <w:p w:rsidR="00CD69D6" w:rsidRDefault="00CD69D6">
            <w:pPr>
              <w:pStyle w:val="Other0"/>
              <w:numPr>
                <w:ilvl w:val="0"/>
                <w:numId w:val="7"/>
              </w:numPr>
              <w:shd w:val="clear" w:color="auto" w:fill="auto"/>
              <w:tabs>
                <w:tab w:val="left" w:pos="67"/>
              </w:tabs>
              <w:jc w:val="left"/>
            </w:pPr>
            <w:r>
              <w:rPr>
                <w:rStyle w:val="Other"/>
                <w:color w:val="000000"/>
              </w:rPr>
              <w:t>Studija predizvodljivosti za revalorizaciju državnih rezidencija na Brijunima</w:t>
            </w:r>
          </w:p>
          <w:p w:rsidR="00CD69D6" w:rsidRDefault="00CD69D6">
            <w:pPr>
              <w:pStyle w:val="Other0"/>
              <w:shd w:val="clear" w:color="auto" w:fill="auto"/>
              <w:jc w:val="left"/>
            </w:pPr>
            <w:r>
              <w:rPr>
                <w:rStyle w:val="Other"/>
                <w:color w:val="000000"/>
              </w:rPr>
              <w:t>Otok Vanga, Brijuni :</w:t>
            </w:r>
          </w:p>
          <w:p w:rsidR="00CD69D6" w:rsidRDefault="00CD69D6">
            <w:pPr>
              <w:pStyle w:val="Other0"/>
              <w:shd w:val="clear" w:color="auto" w:fill="auto"/>
              <w:jc w:val="left"/>
            </w:pPr>
            <w:r>
              <w:rPr>
                <w:rStyle w:val="Other"/>
                <w:color w:val="000000"/>
              </w:rPr>
              <w:t>-Izrada projektno-tehničke dokumentacije sanacije hidroizolacije vinskih podruma.</w:t>
            </w:r>
          </w:p>
          <w:p w:rsidR="00CD69D6" w:rsidRDefault="00CD69D6">
            <w:pPr>
              <w:pStyle w:val="Other0"/>
              <w:shd w:val="clear" w:color="auto" w:fill="auto"/>
              <w:jc w:val="left"/>
            </w:pPr>
            <w:r>
              <w:rPr>
                <w:rStyle w:val="Other"/>
                <w:color w:val="000000"/>
              </w:rPr>
              <w:t>-Izrada projektno-tehničke dokumentacije sanacije fontane.</w:t>
            </w:r>
          </w:p>
          <w:p w:rsidR="00CD69D6" w:rsidRDefault="00CD69D6">
            <w:pPr>
              <w:pStyle w:val="Other0"/>
              <w:shd w:val="clear" w:color="auto" w:fill="auto"/>
              <w:jc w:val="left"/>
            </w:pPr>
            <w:r>
              <w:rPr>
                <w:rStyle w:val="Other"/>
                <w:color w:val="000000"/>
              </w:rPr>
              <w:t>-Izrada projektno-tehničke dokumentacije sanacije trajektnog pristana.</w:t>
            </w:r>
          </w:p>
          <w:p w:rsidR="00CD69D6" w:rsidRDefault="00CD69D6">
            <w:pPr>
              <w:pStyle w:val="Other0"/>
              <w:shd w:val="clear" w:color="auto" w:fill="auto"/>
              <w:jc w:val="left"/>
            </w:pPr>
            <w:r>
              <w:rPr>
                <w:rStyle w:val="Other"/>
                <w:color w:val="000000"/>
              </w:rPr>
              <w:t>-Izrada projektno-tehničke sanacije podmorskog praga.</w:t>
            </w:r>
          </w:p>
          <w:p w:rsidR="00CD69D6" w:rsidRDefault="00CD69D6">
            <w:pPr>
              <w:pStyle w:val="Other0"/>
              <w:shd w:val="clear" w:color="auto" w:fill="auto"/>
              <w:spacing w:after="160"/>
              <w:jc w:val="left"/>
            </w:pPr>
            <w:r>
              <w:rPr>
                <w:rStyle w:val="Other"/>
                <w:color w:val="000000"/>
              </w:rPr>
              <w:t>-Dobava i ugradnja vanjske i unutarnje stolarije.</w:t>
            </w:r>
          </w:p>
          <w:p w:rsidR="00CD69D6" w:rsidRDefault="00CD69D6">
            <w:pPr>
              <w:pStyle w:val="Other0"/>
              <w:shd w:val="clear" w:color="auto" w:fill="auto"/>
              <w:jc w:val="left"/>
            </w:pPr>
            <w:r>
              <w:rPr>
                <w:rStyle w:val="Other"/>
                <w:color w:val="000000"/>
              </w:rPr>
              <w:t>Bijela vila</w:t>
            </w:r>
          </w:p>
          <w:p w:rsidR="00CD69D6" w:rsidRDefault="00CD69D6">
            <w:pPr>
              <w:pStyle w:val="Other0"/>
              <w:shd w:val="clear" w:color="auto" w:fill="auto"/>
              <w:jc w:val="left"/>
            </w:pPr>
            <w:r>
              <w:rPr>
                <w:rStyle w:val="Other"/>
                <w:color w:val="000000"/>
              </w:rPr>
              <w:t>-Izrada projektno-tehničke dokumentacije sanacije dijela gata.</w:t>
            </w:r>
          </w:p>
          <w:p w:rsidR="00CD69D6" w:rsidRDefault="00CD69D6">
            <w:pPr>
              <w:pStyle w:val="Other0"/>
              <w:shd w:val="clear" w:color="auto" w:fill="auto"/>
              <w:spacing w:after="160"/>
              <w:jc w:val="left"/>
            </w:pPr>
            <w:r>
              <w:rPr>
                <w:rStyle w:val="Other"/>
                <w:color w:val="000000"/>
              </w:rPr>
              <w:t>-Izrada projektno-tehničke dokumentacije grijanja, hlađenja i klimatizacije.</w:t>
            </w:r>
          </w:p>
          <w:p w:rsidR="00CD69D6" w:rsidRDefault="00CD69D6">
            <w:pPr>
              <w:pStyle w:val="Other0"/>
              <w:shd w:val="clear" w:color="auto" w:fill="auto"/>
              <w:spacing w:line="257" w:lineRule="auto"/>
              <w:jc w:val="left"/>
            </w:pPr>
            <w:r>
              <w:rPr>
                <w:rStyle w:val="Other"/>
                <w:color w:val="000000"/>
              </w:rPr>
              <w:t>Visoka</w:t>
            </w:r>
            <w:r w:rsidR="001A3C99">
              <w:rPr>
                <w:rStyle w:val="Other"/>
                <w:color w:val="000000"/>
              </w:rPr>
              <w:t xml:space="preserve"> </w:t>
            </w:r>
            <w:r>
              <w:rPr>
                <w:rStyle w:val="Other"/>
                <w:color w:val="000000"/>
              </w:rPr>
              <w:t>22</w:t>
            </w:r>
          </w:p>
          <w:p w:rsidR="00CD69D6" w:rsidRDefault="00CD69D6">
            <w:pPr>
              <w:pStyle w:val="Other0"/>
              <w:numPr>
                <w:ilvl w:val="0"/>
                <w:numId w:val="7"/>
              </w:numPr>
              <w:shd w:val="clear" w:color="auto" w:fill="auto"/>
              <w:tabs>
                <w:tab w:val="left" w:pos="72"/>
              </w:tabs>
              <w:spacing w:line="257" w:lineRule="auto"/>
              <w:jc w:val="left"/>
            </w:pPr>
            <w:r>
              <w:rPr>
                <w:rStyle w:val="Other"/>
                <w:color w:val="000000"/>
              </w:rPr>
              <w:t>Radovi sanacije vlage sukladno aneksu ugovora a odnose se na dodatne radove.</w:t>
            </w:r>
          </w:p>
          <w:p w:rsidR="00CD69D6" w:rsidRDefault="00CD69D6">
            <w:pPr>
              <w:pStyle w:val="Other0"/>
              <w:shd w:val="clear" w:color="auto" w:fill="auto"/>
              <w:spacing w:line="257" w:lineRule="auto"/>
              <w:jc w:val="left"/>
            </w:pPr>
            <w:r>
              <w:rPr>
                <w:rStyle w:val="Other"/>
                <w:color w:val="000000"/>
              </w:rPr>
              <w:t>-Radovi sanacije vanjske stolarije prizemlja istočnog pročelja palače, apartmana 201 i 204 -Geodetsko snimanje i praćenje repera.</w:t>
            </w:r>
          </w:p>
          <w:p w:rsidR="00CD69D6" w:rsidRDefault="00CD69D6">
            <w:pPr>
              <w:pStyle w:val="Other0"/>
              <w:shd w:val="clear" w:color="auto" w:fill="auto"/>
              <w:spacing w:line="257" w:lineRule="auto"/>
              <w:jc w:val="left"/>
            </w:pPr>
            <w:r>
              <w:rPr>
                <w:rStyle w:val="Other"/>
                <w:color w:val="000000"/>
              </w:rPr>
              <w:t>-Izrada glavnog izvedbenog projekta kupaone predsjedničkog apartmana.</w:t>
            </w:r>
          </w:p>
          <w:p w:rsidR="00CD69D6" w:rsidRDefault="00CD69D6">
            <w:pPr>
              <w:pStyle w:val="Other0"/>
              <w:shd w:val="clear" w:color="auto" w:fill="auto"/>
              <w:spacing w:after="160" w:line="257" w:lineRule="auto"/>
              <w:jc w:val="left"/>
            </w:pPr>
            <w:r>
              <w:rPr>
                <w:rStyle w:val="Other"/>
                <w:color w:val="000000"/>
              </w:rPr>
              <w:t>-Izrada glavnog i izvedbenog projekta sanacije sustava grijanja, hlađenja i ventilacije.</w:t>
            </w:r>
          </w:p>
          <w:p w:rsidR="00CD69D6" w:rsidRDefault="00CD69D6">
            <w:pPr>
              <w:pStyle w:val="Other0"/>
              <w:shd w:val="clear" w:color="auto" w:fill="auto"/>
              <w:spacing w:line="240" w:lineRule="auto"/>
              <w:jc w:val="left"/>
            </w:pPr>
            <w:r>
              <w:rPr>
                <w:rStyle w:val="Other"/>
                <w:color w:val="000000"/>
              </w:rPr>
              <w:t>Vila Jadranka :</w:t>
            </w:r>
          </w:p>
          <w:p w:rsidR="00CD69D6" w:rsidRDefault="00CD69D6">
            <w:pPr>
              <w:pStyle w:val="Other0"/>
              <w:numPr>
                <w:ilvl w:val="0"/>
                <w:numId w:val="7"/>
              </w:numPr>
              <w:shd w:val="clear" w:color="auto" w:fill="auto"/>
              <w:tabs>
                <w:tab w:val="left" w:pos="72"/>
              </w:tabs>
              <w:spacing w:line="240" w:lineRule="auto"/>
              <w:jc w:val="left"/>
            </w:pPr>
            <w:r>
              <w:rPr>
                <w:rStyle w:val="Other"/>
                <w:color w:val="000000"/>
              </w:rPr>
              <w:t>Izrada projektno tehničke dokumentacije sanacije fasade</w:t>
            </w:r>
          </w:p>
          <w:p w:rsidR="00CD69D6" w:rsidRDefault="00CD69D6">
            <w:pPr>
              <w:pStyle w:val="Other0"/>
              <w:numPr>
                <w:ilvl w:val="0"/>
                <w:numId w:val="7"/>
              </w:numPr>
              <w:shd w:val="clear" w:color="auto" w:fill="auto"/>
              <w:tabs>
                <w:tab w:val="left" w:pos="72"/>
              </w:tabs>
              <w:spacing w:after="160" w:line="240" w:lineRule="auto"/>
              <w:jc w:val="left"/>
            </w:pPr>
            <w:r>
              <w:rPr>
                <w:rStyle w:val="Other"/>
                <w:color w:val="000000"/>
              </w:rPr>
              <w:t>Izrada projektno tehničke dokumentacije sanacije terase i stepeništa -Izrada projektne dokumentacije preuređenja plaže.</w:t>
            </w:r>
          </w:p>
          <w:p w:rsidR="00CD69D6" w:rsidRDefault="00CD69D6">
            <w:pPr>
              <w:pStyle w:val="Other0"/>
              <w:shd w:val="clear" w:color="auto" w:fill="auto"/>
              <w:spacing w:line="240" w:lineRule="auto"/>
              <w:jc w:val="left"/>
            </w:pPr>
            <w:r>
              <w:rPr>
                <w:rStyle w:val="Other"/>
                <w:color w:val="000000"/>
              </w:rPr>
              <w:t>NEREALIZIRANO :</w:t>
            </w:r>
          </w:p>
          <w:p w:rsidR="00CD69D6" w:rsidRDefault="00CD69D6">
            <w:pPr>
              <w:pStyle w:val="Other0"/>
              <w:shd w:val="clear" w:color="auto" w:fill="auto"/>
              <w:spacing w:line="240" w:lineRule="auto"/>
              <w:jc w:val="left"/>
            </w:pPr>
            <w:r>
              <w:rPr>
                <w:rStyle w:val="Other"/>
                <w:color w:val="000000"/>
              </w:rPr>
              <w:t>-Visoka 22 ,s obzirom na posljedice potresom uništenog objekta Društvo je odustalo od planirane investiciju izmjene krova i stolarije na Palači Pongratz .</w:t>
            </w:r>
          </w:p>
          <w:p w:rsidR="00CD69D6" w:rsidRDefault="00CD69D6" w:rsidP="00770ED4">
            <w:pPr>
              <w:pStyle w:val="Other0"/>
              <w:numPr>
                <w:ilvl w:val="0"/>
                <w:numId w:val="7"/>
              </w:numPr>
              <w:shd w:val="clear" w:color="auto" w:fill="auto"/>
              <w:tabs>
                <w:tab w:val="left" w:pos="72"/>
              </w:tabs>
              <w:spacing w:after="160" w:line="240" w:lineRule="auto"/>
              <w:jc w:val="left"/>
            </w:pPr>
            <w:r>
              <w:rPr>
                <w:rStyle w:val="Other"/>
                <w:color w:val="000000"/>
              </w:rPr>
              <w:t>Rekonstrukcija dijelova zgrade sjedišta Društva na adresi Planinska 1, Zagreb, planiranog iznosa 5.410.000,00 kn (bez PDV-a) prolongirana je, jer još nije riješen status zemlj</w:t>
            </w:r>
            <w:r w:rsidR="00770ED4">
              <w:rPr>
                <w:rStyle w:val="Other"/>
                <w:color w:val="000000"/>
              </w:rPr>
              <w:t>išnoknjižne čestic</w:t>
            </w:r>
            <w:r w:rsidR="00770ED4">
              <w:rPr>
                <w:rStyle w:val="Other"/>
              </w:rPr>
              <w:t>e</w:t>
            </w:r>
            <w:r w:rsidRPr="00770ED4">
              <w:rPr>
                <w:rStyle w:val="Other"/>
                <w:color w:val="000000"/>
              </w:rPr>
              <w:t xml:space="preserve"> 6023/22 odnosno dvorište zgrade koje je upisano kao općenarodna imovina.</w:t>
            </w:r>
          </w:p>
          <w:p w:rsidR="00CD69D6" w:rsidRDefault="00CD69D6">
            <w:pPr>
              <w:pStyle w:val="Other0"/>
              <w:shd w:val="clear" w:color="auto" w:fill="auto"/>
              <w:spacing w:line="257" w:lineRule="auto"/>
              <w:jc w:val="left"/>
            </w:pPr>
            <w:r>
              <w:rPr>
                <w:rStyle w:val="Other"/>
                <w:color w:val="000000"/>
              </w:rPr>
              <w:t>U TIJEKU : Radovi na sanaciji trajektnog pristana na otoku Vanga su prolongirani za 2021. godinu jer je Društvo tijekom postupka javne nabave za radove imalo žalbu na Odluku o odabiru te je prouzročilo ugovaranje istih koncem 2020. godine u iznosu od 921.508,00 kn.</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rsidR="00CD69D6" w:rsidRDefault="00CD69D6">
            <w:pPr>
              <w:pStyle w:val="Other0"/>
              <w:shd w:val="clear" w:color="auto" w:fill="auto"/>
              <w:jc w:val="left"/>
            </w:pPr>
            <w:r>
              <w:rPr>
                <w:rStyle w:val="Other"/>
                <w:color w:val="000000"/>
              </w:rPr>
              <w:t>Visoka</w:t>
            </w:r>
            <w:r w:rsidR="001A3C99">
              <w:rPr>
                <w:rStyle w:val="Other"/>
                <w:color w:val="000000"/>
              </w:rPr>
              <w:t xml:space="preserve"> </w:t>
            </w:r>
            <w:r>
              <w:rPr>
                <w:rStyle w:val="Other"/>
                <w:color w:val="000000"/>
              </w:rPr>
              <w:t>22 (Potres)</w:t>
            </w:r>
          </w:p>
          <w:p w:rsidR="00CD69D6" w:rsidRDefault="00CD69D6">
            <w:pPr>
              <w:pStyle w:val="Other0"/>
              <w:numPr>
                <w:ilvl w:val="0"/>
                <w:numId w:val="8"/>
              </w:numPr>
              <w:shd w:val="clear" w:color="auto" w:fill="auto"/>
              <w:tabs>
                <w:tab w:val="left" w:pos="72"/>
              </w:tabs>
              <w:jc w:val="left"/>
            </w:pPr>
            <w:r>
              <w:rPr>
                <w:rStyle w:val="Other"/>
                <w:color w:val="000000"/>
              </w:rPr>
              <w:t>Elaborat s mjerama hitnih intervencija sanacije sprječavanja daljnjeg urušavanja objekta i preventivnih mjera zaštite ljudi.</w:t>
            </w:r>
          </w:p>
          <w:p w:rsidR="00CD69D6" w:rsidRDefault="00CD69D6">
            <w:pPr>
              <w:pStyle w:val="Other0"/>
              <w:numPr>
                <w:ilvl w:val="0"/>
                <w:numId w:val="8"/>
              </w:numPr>
              <w:shd w:val="clear" w:color="auto" w:fill="auto"/>
              <w:tabs>
                <w:tab w:val="left" w:pos="72"/>
              </w:tabs>
              <w:spacing w:after="160"/>
              <w:jc w:val="left"/>
            </w:pPr>
            <w:r>
              <w:rPr>
                <w:rStyle w:val="Other"/>
                <w:color w:val="000000"/>
              </w:rPr>
              <w:t>Radovi hitne sanacije sprječavanja daljnjeg urušavanja objekta i preventivnih mjera zaštite ljudi.</w:t>
            </w:r>
          </w:p>
          <w:p w:rsidR="00CD69D6" w:rsidRDefault="00CD69D6">
            <w:pPr>
              <w:pStyle w:val="Other0"/>
              <w:shd w:val="clear" w:color="auto" w:fill="auto"/>
              <w:spacing w:line="257" w:lineRule="auto"/>
              <w:jc w:val="left"/>
            </w:pPr>
            <w:r>
              <w:rPr>
                <w:rStyle w:val="Other"/>
                <w:color w:val="000000"/>
              </w:rPr>
              <w:t>Vila Kovač</w:t>
            </w:r>
          </w:p>
          <w:p w:rsidR="00CD69D6" w:rsidRDefault="00CD69D6">
            <w:pPr>
              <w:pStyle w:val="Other0"/>
              <w:numPr>
                <w:ilvl w:val="0"/>
                <w:numId w:val="8"/>
              </w:numPr>
              <w:shd w:val="clear" w:color="auto" w:fill="auto"/>
              <w:tabs>
                <w:tab w:val="left" w:pos="72"/>
              </w:tabs>
              <w:spacing w:after="160" w:line="257" w:lineRule="auto"/>
              <w:jc w:val="left"/>
            </w:pPr>
            <w:r>
              <w:rPr>
                <w:rStyle w:val="Other"/>
                <w:color w:val="000000"/>
              </w:rPr>
              <w:t>Rekonstrukcija terasa na prizemlju i prvom katu vile.</w:t>
            </w:r>
          </w:p>
          <w:p w:rsidR="00CD69D6" w:rsidRDefault="00CD69D6">
            <w:pPr>
              <w:pStyle w:val="Other0"/>
              <w:shd w:val="clear" w:color="auto" w:fill="auto"/>
              <w:spacing w:line="257" w:lineRule="auto"/>
              <w:jc w:val="left"/>
            </w:pPr>
            <w:r>
              <w:rPr>
                <w:rStyle w:val="Other"/>
                <w:color w:val="000000"/>
              </w:rPr>
              <w:t>Voćarska 52</w:t>
            </w:r>
          </w:p>
          <w:p w:rsidR="00CD69D6" w:rsidRDefault="00CD69D6">
            <w:pPr>
              <w:pStyle w:val="Other0"/>
              <w:numPr>
                <w:ilvl w:val="0"/>
                <w:numId w:val="8"/>
              </w:numPr>
              <w:shd w:val="clear" w:color="auto" w:fill="auto"/>
              <w:tabs>
                <w:tab w:val="left" w:pos="72"/>
              </w:tabs>
              <w:spacing w:line="257" w:lineRule="auto"/>
              <w:jc w:val="left"/>
            </w:pPr>
            <w:r>
              <w:rPr>
                <w:rStyle w:val="Other"/>
                <w:color w:val="000000"/>
              </w:rPr>
              <w:t>Projekt sanacije ravnog krova</w:t>
            </w:r>
          </w:p>
          <w:p w:rsidR="00CD69D6" w:rsidRDefault="00CD69D6">
            <w:pPr>
              <w:pStyle w:val="Other0"/>
              <w:numPr>
                <w:ilvl w:val="0"/>
                <w:numId w:val="8"/>
              </w:numPr>
              <w:shd w:val="clear" w:color="auto" w:fill="auto"/>
              <w:tabs>
                <w:tab w:val="left" w:pos="67"/>
              </w:tabs>
              <w:spacing w:after="160" w:line="257" w:lineRule="auto"/>
              <w:jc w:val="left"/>
            </w:pPr>
            <w:r>
              <w:rPr>
                <w:rStyle w:val="Other"/>
                <w:color w:val="000000"/>
              </w:rPr>
              <w:t>Sanacija ravnog krova zgrade</w:t>
            </w:r>
          </w:p>
          <w:p w:rsidR="00CD69D6" w:rsidRDefault="00CD69D6">
            <w:pPr>
              <w:pStyle w:val="Other0"/>
              <w:shd w:val="clear" w:color="auto" w:fill="auto"/>
              <w:spacing w:line="257" w:lineRule="auto"/>
              <w:jc w:val="left"/>
            </w:pPr>
            <w:r>
              <w:rPr>
                <w:rStyle w:val="Other"/>
                <w:color w:val="000000"/>
              </w:rPr>
              <w:t>Planinska 1, sjedište Društva</w:t>
            </w:r>
          </w:p>
          <w:p w:rsidR="00CD69D6" w:rsidRDefault="00CD69D6">
            <w:pPr>
              <w:pStyle w:val="Other0"/>
              <w:numPr>
                <w:ilvl w:val="0"/>
                <w:numId w:val="8"/>
              </w:numPr>
              <w:shd w:val="clear" w:color="auto" w:fill="auto"/>
              <w:tabs>
                <w:tab w:val="left" w:pos="72"/>
              </w:tabs>
              <w:spacing w:line="257" w:lineRule="auto"/>
              <w:jc w:val="left"/>
            </w:pPr>
            <w:r>
              <w:rPr>
                <w:rStyle w:val="Other"/>
                <w:color w:val="000000"/>
              </w:rPr>
              <w:t>U tijeku je izrada projekta sanacija konstrukcije podruma Uslijed intenzivnih oborina tijekom večeri 24. srpnja 2020. na širem području grada Zagreba došlo je do površinskog tečenja oborinskih i otpadnih voda.</w:t>
            </w:r>
          </w:p>
          <w:p w:rsidR="00CD69D6" w:rsidRDefault="00CD69D6">
            <w:pPr>
              <w:pStyle w:val="Other0"/>
              <w:shd w:val="clear" w:color="auto" w:fill="auto"/>
              <w:spacing w:line="257" w:lineRule="auto"/>
              <w:jc w:val="left"/>
            </w:pPr>
            <w:r>
              <w:rPr>
                <w:rStyle w:val="Other"/>
                <w:color w:val="000000"/>
              </w:rPr>
              <w:t>-Izrada izvedbenog projekta sanacije/rekonstrukcije temeljne kanalizacije.</w:t>
            </w:r>
          </w:p>
          <w:p w:rsidR="00CD69D6" w:rsidRDefault="00CD69D6">
            <w:pPr>
              <w:pStyle w:val="Other0"/>
              <w:numPr>
                <w:ilvl w:val="0"/>
                <w:numId w:val="8"/>
              </w:numPr>
              <w:shd w:val="clear" w:color="auto" w:fill="auto"/>
              <w:tabs>
                <w:tab w:val="left" w:pos="72"/>
              </w:tabs>
              <w:spacing w:after="160" w:line="257" w:lineRule="auto"/>
              <w:jc w:val="left"/>
            </w:pPr>
            <w:r>
              <w:rPr>
                <w:rStyle w:val="Other"/>
                <w:color w:val="000000"/>
              </w:rPr>
              <w:t>Radovi sanacije temeljne kanalizacije</w:t>
            </w:r>
          </w:p>
        </w:tc>
      </w:tr>
    </w:tbl>
    <w:p w:rsidR="00CD69D6" w:rsidRDefault="00CD69D6">
      <w:pPr>
        <w:autoSpaceDE w:val="0"/>
        <w:autoSpaceDN w:val="0"/>
        <w:adjustRightInd w:val="0"/>
        <w:spacing w:line="20" w:lineRule="exact"/>
        <w:rPr>
          <w:color w:val="auto"/>
          <w:sz w:val="2"/>
          <w:szCs w:val="2"/>
        </w:rPr>
      </w:pPr>
      <w:r>
        <w:rPr>
          <w:color w:val="auto"/>
          <w:sz w:val="2"/>
          <w:szCs w:val="2"/>
        </w:rPr>
        <w:br w:type="page"/>
      </w:r>
    </w:p>
    <w:tbl>
      <w:tblPr>
        <w:tblW w:w="0" w:type="auto"/>
        <w:jc w:val="center"/>
        <w:tblLayout w:type="fixed"/>
        <w:tblCellMar>
          <w:left w:w="0" w:type="dxa"/>
          <w:right w:w="0" w:type="dxa"/>
        </w:tblCellMar>
        <w:tblLook w:val="0000" w:firstRow="0" w:lastRow="0" w:firstColumn="0" w:lastColumn="0" w:noHBand="0" w:noVBand="0"/>
      </w:tblPr>
      <w:tblGrid>
        <w:gridCol w:w="1565"/>
        <w:gridCol w:w="4037"/>
        <w:gridCol w:w="4272"/>
        <w:gridCol w:w="1570"/>
        <w:gridCol w:w="1008"/>
        <w:gridCol w:w="1253"/>
        <w:gridCol w:w="1373"/>
      </w:tblGrid>
      <w:tr w:rsidR="00CD69D6">
        <w:trPr>
          <w:trHeight w:hRule="exact" w:val="787"/>
          <w:jc w:val="center"/>
        </w:trPr>
        <w:tc>
          <w:tcPr>
            <w:tcW w:w="15078" w:type="dxa"/>
            <w:gridSpan w:val="7"/>
            <w:tcBorders>
              <w:top w:val="single" w:sz="4" w:space="0" w:color="auto"/>
              <w:left w:val="single" w:sz="4" w:space="0" w:color="auto"/>
              <w:bottom w:val="nil"/>
              <w:right w:val="single" w:sz="4" w:space="0" w:color="auto"/>
            </w:tcBorders>
            <w:shd w:val="clear" w:color="auto" w:fill="66CBFF"/>
            <w:vAlign w:val="bottom"/>
          </w:tcPr>
          <w:p w:rsidR="00417D57" w:rsidRDefault="00CD69D6">
            <w:pPr>
              <w:pStyle w:val="Other0"/>
              <w:shd w:val="clear" w:color="auto" w:fill="auto"/>
              <w:spacing w:line="257" w:lineRule="auto"/>
              <w:rPr>
                <w:rStyle w:val="Other"/>
                <w:b/>
                <w:bCs/>
                <w:color w:val="000000"/>
                <w:sz w:val="17"/>
                <w:szCs w:val="17"/>
              </w:rPr>
            </w:pPr>
            <w:r>
              <w:rPr>
                <w:rStyle w:val="Other"/>
                <w:b/>
                <w:bCs/>
                <w:color w:val="000000"/>
                <w:sz w:val="17"/>
                <w:szCs w:val="17"/>
              </w:rPr>
              <w:t xml:space="preserve">POSEBAN CILJ 2. NASTAVAK PRIVATIZACIJE TRGOVAČKIH DRUŠTAVA U VLASNIŠTVU RH I UNAPRJEĐENJE UPRAVLJANJA PRAVNIM OSOBAMA OD POSEBNOG INTERESA ZA RH </w:t>
            </w:r>
          </w:p>
          <w:p w:rsidR="00CD69D6" w:rsidRDefault="00CD69D6">
            <w:pPr>
              <w:pStyle w:val="Other0"/>
              <w:shd w:val="clear" w:color="auto" w:fill="auto"/>
              <w:spacing w:line="257" w:lineRule="auto"/>
              <w:rPr>
                <w:sz w:val="17"/>
                <w:szCs w:val="17"/>
              </w:rPr>
            </w:pPr>
            <w:r>
              <w:rPr>
                <w:rStyle w:val="Other"/>
                <w:b/>
                <w:bCs/>
                <w:color w:val="000000"/>
                <w:sz w:val="17"/>
                <w:szCs w:val="17"/>
              </w:rPr>
              <w:t>Realizacija aktivnosti za razdoblje: siječanj - prosinac 2020.</w:t>
            </w:r>
          </w:p>
          <w:p w:rsidR="00CD69D6" w:rsidRDefault="00CD69D6">
            <w:pPr>
              <w:pStyle w:val="Other0"/>
              <w:shd w:val="clear" w:color="auto" w:fill="auto"/>
              <w:spacing w:line="257" w:lineRule="auto"/>
              <w:rPr>
                <w:sz w:val="17"/>
                <w:szCs w:val="17"/>
              </w:rPr>
            </w:pPr>
            <w:r>
              <w:rPr>
                <w:rStyle w:val="Other"/>
                <w:b/>
                <w:bCs/>
                <w:color w:val="000000"/>
                <w:sz w:val="17"/>
                <w:szCs w:val="17"/>
              </w:rPr>
              <w:t>MJERA 4. Učinkovito smanjenje portfelja državne imovine kojom upravljaju Ministarstvo prostornoga uređenja, graditeljstva i državne imovine i CERP</w:t>
            </w:r>
          </w:p>
        </w:tc>
      </w:tr>
      <w:tr w:rsidR="00CD69D6">
        <w:trPr>
          <w:trHeight w:hRule="exact" w:val="1075"/>
          <w:jc w:val="center"/>
        </w:trPr>
        <w:tc>
          <w:tcPr>
            <w:tcW w:w="1565"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spacing w:line="240" w:lineRule="auto"/>
              <w:rPr>
                <w:sz w:val="15"/>
                <w:szCs w:val="15"/>
              </w:rPr>
            </w:pPr>
            <w:r>
              <w:rPr>
                <w:rStyle w:val="Other"/>
                <w:b/>
                <w:bCs/>
                <w:color w:val="000000"/>
                <w:sz w:val="15"/>
                <w:szCs w:val="15"/>
              </w:rPr>
              <w:t>AKTIVNOSTI/</w:t>
            </w:r>
          </w:p>
          <w:p w:rsidR="00CD69D6" w:rsidRDefault="00CD69D6">
            <w:pPr>
              <w:pStyle w:val="Other0"/>
              <w:shd w:val="clear" w:color="auto" w:fill="auto"/>
              <w:spacing w:line="240" w:lineRule="auto"/>
              <w:rPr>
                <w:sz w:val="15"/>
                <w:szCs w:val="15"/>
              </w:rPr>
            </w:pPr>
            <w:r>
              <w:rPr>
                <w:rStyle w:val="Other"/>
                <w:b/>
                <w:bCs/>
                <w:color w:val="000000"/>
                <w:sz w:val="15"/>
                <w:szCs w:val="15"/>
              </w:rPr>
              <w:t>NAČIN OSTVARENJA</w:t>
            </w:r>
          </w:p>
        </w:tc>
        <w:tc>
          <w:tcPr>
            <w:tcW w:w="4037"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spacing w:line="240" w:lineRule="auto"/>
              <w:rPr>
                <w:sz w:val="15"/>
                <w:szCs w:val="15"/>
              </w:rPr>
            </w:pPr>
            <w:r>
              <w:rPr>
                <w:rStyle w:val="Other"/>
                <w:b/>
                <w:bCs/>
                <w:color w:val="000000"/>
                <w:sz w:val="15"/>
                <w:szCs w:val="15"/>
              </w:rPr>
              <w:t>OPIS AKTIVNOSTI</w:t>
            </w:r>
          </w:p>
        </w:tc>
        <w:tc>
          <w:tcPr>
            <w:tcW w:w="4272"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spacing w:line="240" w:lineRule="auto"/>
              <w:rPr>
                <w:sz w:val="15"/>
                <w:szCs w:val="15"/>
              </w:rPr>
            </w:pPr>
            <w:r>
              <w:rPr>
                <w:rStyle w:val="Other"/>
                <w:b/>
                <w:bCs/>
                <w:color w:val="000000"/>
                <w:sz w:val="15"/>
                <w:szCs w:val="15"/>
              </w:rPr>
              <w:t>OPIS REALIZACIJE AKTIVNOSTI</w:t>
            </w:r>
          </w:p>
        </w:tc>
        <w:tc>
          <w:tcPr>
            <w:tcW w:w="1570"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spacing w:line="240" w:lineRule="auto"/>
              <w:rPr>
                <w:sz w:val="15"/>
                <w:szCs w:val="15"/>
              </w:rPr>
            </w:pPr>
            <w:r>
              <w:rPr>
                <w:rStyle w:val="Other"/>
                <w:b/>
                <w:bCs/>
                <w:color w:val="000000"/>
                <w:sz w:val="15"/>
                <w:szCs w:val="15"/>
              </w:rPr>
              <w:t>POKAZATELJI</w:t>
            </w:r>
          </w:p>
          <w:p w:rsidR="00CD69D6" w:rsidRDefault="00CD69D6">
            <w:pPr>
              <w:pStyle w:val="Other0"/>
              <w:shd w:val="clear" w:color="auto" w:fill="auto"/>
              <w:spacing w:line="240" w:lineRule="auto"/>
              <w:rPr>
                <w:sz w:val="15"/>
                <w:szCs w:val="15"/>
              </w:rPr>
            </w:pPr>
            <w:r>
              <w:rPr>
                <w:rStyle w:val="Other"/>
                <w:b/>
                <w:bCs/>
                <w:color w:val="000000"/>
                <w:sz w:val="15"/>
                <w:szCs w:val="15"/>
              </w:rPr>
              <w:t>REZULTATA</w:t>
            </w:r>
          </w:p>
        </w:tc>
        <w:tc>
          <w:tcPr>
            <w:tcW w:w="1008"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rPr>
                <w:sz w:val="15"/>
                <w:szCs w:val="15"/>
              </w:rPr>
            </w:pPr>
            <w:r>
              <w:rPr>
                <w:rStyle w:val="Other"/>
                <w:b/>
                <w:bCs/>
                <w:color w:val="000000"/>
                <w:sz w:val="15"/>
                <w:szCs w:val="15"/>
              </w:rPr>
              <w:t>MJERNA JEDINICA ZA POKAZATELJ REZULTATA</w:t>
            </w:r>
          </w:p>
        </w:tc>
        <w:tc>
          <w:tcPr>
            <w:tcW w:w="1253"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rPr>
                <w:sz w:val="15"/>
                <w:szCs w:val="15"/>
              </w:rPr>
            </w:pPr>
            <w:r>
              <w:rPr>
                <w:rStyle w:val="Other"/>
                <w:b/>
                <w:bCs/>
                <w:color w:val="000000"/>
                <w:sz w:val="15"/>
                <w:szCs w:val="15"/>
              </w:rPr>
              <w:t>POLAZNA I</w:t>
            </w:r>
          </w:p>
          <w:p w:rsidR="00CD69D6" w:rsidRDefault="00CD69D6">
            <w:pPr>
              <w:pStyle w:val="Other0"/>
              <w:shd w:val="clear" w:color="auto" w:fill="auto"/>
              <w:rPr>
                <w:sz w:val="15"/>
                <w:szCs w:val="15"/>
              </w:rPr>
            </w:pPr>
            <w:r>
              <w:rPr>
                <w:rStyle w:val="Other"/>
                <w:b/>
                <w:bCs/>
                <w:color w:val="000000"/>
                <w:sz w:val="15"/>
                <w:szCs w:val="15"/>
              </w:rPr>
              <w:t>CILJANA VRIJEDNOST MJERNE JEDINICE*</w:t>
            </w:r>
          </w:p>
        </w:tc>
        <w:tc>
          <w:tcPr>
            <w:tcW w:w="1373" w:type="dxa"/>
            <w:tcBorders>
              <w:top w:val="single" w:sz="4" w:space="0" w:color="auto"/>
              <w:left w:val="single" w:sz="4" w:space="0" w:color="auto"/>
              <w:bottom w:val="nil"/>
              <w:right w:val="single" w:sz="4" w:space="0" w:color="auto"/>
            </w:tcBorders>
            <w:shd w:val="clear" w:color="auto" w:fill="66CBFF"/>
            <w:vAlign w:val="center"/>
          </w:tcPr>
          <w:p w:rsidR="00CD69D6" w:rsidRDefault="00CD69D6">
            <w:pPr>
              <w:pStyle w:val="Other0"/>
              <w:shd w:val="clear" w:color="auto" w:fill="auto"/>
              <w:spacing w:line="240" w:lineRule="auto"/>
              <w:rPr>
                <w:sz w:val="15"/>
                <w:szCs w:val="15"/>
              </w:rPr>
            </w:pPr>
            <w:r>
              <w:rPr>
                <w:rStyle w:val="Other"/>
                <w:b/>
                <w:bCs/>
                <w:color w:val="000000"/>
                <w:sz w:val="15"/>
                <w:szCs w:val="15"/>
              </w:rPr>
              <w:t>OSTVARENA</w:t>
            </w:r>
          </w:p>
          <w:p w:rsidR="00CD69D6" w:rsidRDefault="00CD69D6">
            <w:pPr>
              <w:pStyle w:val="Other0"/>
              <w:shd w:val="clear" w:color="auto" w:fill="auto"/>
              <w:spacing w:line="240" w:lineRule="auto"/>
              <w:rPr>
                <w:sz w:val="15"/>
                <w:szCs w:val="15"/>
              </w:rPr>
            </w:pPr>
            <w:r>
              <w:rPr>
                <w:rStyle w:val="Other"/>
                <w:b/>
                <w:bCs/>
                <w:color w:val="000000"/>
                <w:sz w:val="15"/>
                <w:szCs w:val="15"/>
              </w:rPr>
              <w:t>VRIJEDNOST NA</w:t>
            </w:r>
          </w:p>
          <w:p w:rsidR="00CD69D6" w:rsidRDefault="00CD69D6">
            <w:pPr>
              <w:pStyle w:val="Other0"/>
              <w:shd w:val="clear" w:color="auto" w:fill="auto"/>
              <w:spacing w:line="240" w:lineRule="auto"/>
              <w:rPr>
                <w:sz w:val="15"/>
                <w:szCs w:val="15"/>
              </w:rPr>
            </w:pPr>
            <w:r>
              <w:rPr>
                <w:rStyle w:val="Other"/>
                <w:b/>
                <w:bCs/>
                <w:color w:val="000000"/>
                <w:sz w:val="15"/>
                <w:szCs w:val="15"/>
              </w:rPr>
              <w:t>DAN 31.12.2020.</w:t>
            </w:r>
          </w:p>
        </w:tc>
      </w:tr>
      <w:tr w:rsidR="00CD69D6">
        <w:trPr>
          <w:trHeight w:hRule="exact" w:val="154"/>
          <w:jc w:val="center"/>
        </w:trPr>
        <w:tc>
          <w:tcPr>
            <w:tcW w:w="1565"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pPr>
            <w:r>
              <w:rPr>
                <w:rStyle w:val="Other"/>
                <w:b/>
                <w:bCs/>
                <w:color w:val="000000"/>
              </w:rPr>
              <w:t>1</w:t>
            </w:r>
          </w:p>
        </w:tc>
        <w:tc>
          <w:tcPr>
            <w:tcW w:w="4037"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pPr>
            <w:r>
              <w:rPr>
                <w:rStyle w:val="Other"/>
                <w:b/>
                <w:bCs/>
                <w:color w:val="000000"/>
              </w:rPr>
              <w:t>2</w:t>
            </w:r>
          </w:p>
        </w:tc>
        <w:tc>
          <w:tcPr>
            <w:tcW w:w="4272"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pPr>
            <w:r>
              <w:rPr>
                <w:rStyle w:val="Other"/>
                <w:b/>
                <w:bCs/>
                <w:color w:val="000000"/>
              </w:rPr>
              <w:t>3</w:t>
            </w:r>
          </w:p>
        </w:tc>
        <w:tc>
          <w:tcPr>
            <w:tcW w:w="1570"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pPr>
            <w:r>
              <w:rPr>
                <w:rStyle w:val="Other"/>
                <w:b/>
                <w:bCs/>
                <w:color w:val="000000"/>
              </w:rPr>
              <w:t>4</w:t>
            </w:r>
          </w:p>
        </w:tc>
        <w:tc>
          <w:tcPr>
            <w:tcW w:w="1008"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pPr>
            <w:r>
              <w:rPr>
                <w:rStyle w:val="Other"/>
                <w:b/>
                <w:bCs/>
                <w:color w:val="000000"/>
              </w:rPr>
              <w:t>5</w:t>
            </w:r>
          </w:p>
        </w:tc>
        <w:tc>
          <w:tcPr>
            <w:tcW w:w="1253"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pPr>
            <w:r>
              <w:rPr>
                <w:rStyle w:val="Other"/>
                <w:b/>
                <w:bCs/>
                <w:color w:val="000000"/>
              </w:rPr>
              <w:t>6</w:t>
            </w:r>
          </w:p>
        </w:tc>
        <w:tc>
          <w:tcPr>
            <w:tcW w:w="1373" w:type="dxa"/>
            <w:tcBorders>
              <w:top w:val="single" w:sz="4" w:space="0" w:color="auto"/>
              <w:left w:val="single" w:sz="4" w:space="0" w:color="auto"/>
              <w:bottom w:val="nil"/>
              <w:right w:val="single" w:sz="4" w:space="0" w:color="auto"/>
            </w:tcBorders>
            <w:shd w:val="clear" w:color="auto" w:fill="66CBFF"/>
            <w:vAlign w:val="bottom"/>
          </w:tcPr>
          <w:p w:rsidR="00CD69D6" w:rsidRDefault="00CD69D6">
            <w:pPr>
              <w:pStyle w:val="Other0"/>
              <w:shd w:val="clear" w:color="auto" w:fill="auto"/>
              <w:spacing w:line="240" w:lineRule="auto"/>
            </w:pPr>
            <w:r>
              <w:rPr>
                <w:rStyle w:val="Other"/>
                <w:b/>
                <w:bCs/>
                <w:color w:val="000000"/>
              </w:rPr>
              <w:t>7</w:t>
            </w:r>
          </w:p>
        </w:tc>
      </w:tr>
      <w:tr w:rsidR="00CD69D6">
        <w:trPr>
          <w:trHeight w:hRule="exact" w:val="5995"/>
          <w:jc w:val="center"/>
        </w:trPr>
        <w:tc>
          <w:tcPr>
            <w:tcW w:w="1565" w:type="dxa"/>
            <w:vMerge w:val="restart"/>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52" w:lineRule="auto"/>
            </w:pPr>
            <w:r>
              <w:rPr>
                <w:rStyle w:val="Other"/>
                <w:color w:val="000000"/>
              </w:rPr>
              <w:t>1. Prodaja, prijenos i dodjela dionica/udjela trgovačkih društava u državnom vlasništvu</w:t>
            </w:r>
          </w:p>
        </w:tc>
        <w:tc>
          <w:tcPr>
            <w:tcW w:w="4037"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after="160"/>
              <w:jc w:val="left"/>
            </w:pPr>
            <w:r>
              <w:rPr>
                <w:rStyle w:val="Other"/>
                <w:color w:val="000000"/>
              </w:rPr>
              <w:t>Identifikacija, priprema i prodaja državnog portfelja po kriteriju udjela države u temeljnom kapitalu, ostvarivanja ekonomske koristi (dobit), te djelatnosti koju obavlja. Prioritetni cilj je prodaja dionica /udjela u trgovačkim društvima u kojima država nema značajnijeg utjecaja na upravljanje, odnosno u kojima država ima manjinski udio, a planira se i smanjenje državnog portfelja i u trgovačkim društvima s većinskim državnim udjelom. Eventualno smanjenje udjela države u vlasništvu pravnih osoba od posebnog interesa za RH provodit će se u suradnji s resornim ministarstvima.</w:t>
            </w:r>
          </w:p>
          <w:p w:rsidR="00CD69D6" w:rsidRDefault="00CD69D6">
            <w:pPr>
              <w:pStyle w:val="Other0"/>
              <w:shd w:val="clear" w:color="auto" w:fill="auto"/>
              <w:spacing w:after="160" w:line="240" w:lineRule="auto"/>
              <w:jc w:val="left"/>
            </w:pPr>
            <w:r>
              <w:rPr>
                <w:rStyle w:val="Other"/>
                <w:color w:val="000000"/>
              </w:rPr>
              <w:t>Prodaja dionica/ udjela trgovačkih društava jednim od načina prodaje:</w:t>
            </w:r>
          </w:p>
          <w:p w:rsidR="00CD69D6" w:rsidRDefault="00CD69D6">
            <w:pPr>
              <w:pStyle w:val="Other0"/>
              <w:shd w:val="clear" w:color="auto" w:fill="auto"/>
              <w:spacing w:line="240" w:lineRule="auto"/>
              <w:jc w:val="left"/>
            </w:pPr>
            <w:r>
              <w:rPr>
                <w:rStyle w:val="Other"/>
                <w:color w:val="000000"/>
              </w:rPr>
              <w:t>Načini prodaje dionica su:</w:t>
            </w:r>
          </w:p>
          <w:p w:rsidR="00CD69D6" w:rsidRDefault="00CD69D6">
            <w:pPr>
              <w:pStyle w:val="Other0"/>
              <w:shd w:val="clear" w:color="auto" w:fill="auto"/>
              <w:spacing w:line="240" w:lineRule="auto"/>
              <w:jc w:val="left"/>
            </w:pPr>
            <w:r>
              <w:rPr>
                <w:rStyle w:val="Other"/>
                <w:color w:val="000000"/>
              </w:rPr>
              <w:t>- javna ponuda,</w:t>
            </w:r>
          </w:p>
          <w:p w:rsidR="00CD69D6" w:rsidRDefault="00CD69D6">
            <w:pPr>
              <w:pStyle w:val="Other0"/>
              <w:shd w:val="clear" w:color="auto" w:fill="auto"/>
              <w:spacing w:line="240" w:lineRule="auto"/>
              <w:jc w:val="left"/>
            </w:pPr>
            <w:r>
              <w:rPr>
                <w:rStyle w:val="Other"/>
                <w:color w:val="000000"/>
              </w:rPr>
              <w:t>- javno nadmetanje,</w:t>
            </w:r>
          </w:p>
          <w:p w:rsidR="00CD69D6" w:rsidRDefault="00CD69D6">
            <w:pPr>
              <w:pStyle w:val="Other0"/>
              <w:shd w:val="clear" w:color="auto" w:fill="auto"/>
              <w:spacing w:line="240" w:lineRule="auto"/>
              <w:jc w:val="left"/>
            </w:pPr>
            <w:r>
              <w:rPr>
                <w:rStyle w:val="Other"/>
                <w:color w:val="000000"/>
              </w:rPr>
              <w:t>- javno prikupljanje ponuda,</w:t>
            </w:r>
          </w:p>
          <w:p w:rsidR="00CD69D6" w:rsidRDefault="00CD69D6">
            <w:pPr>
              <w:pStyle w:val="Other0"/>
              <w:shd w:val="clear" w:color="auto" w:fill="auto"/>
              <w:spacing w:line="240" w:lineRule="auto"/>
              <w:jc w:val="left"/>
            </w:pPr>
            <w:r>
              <w:rPr>
                <w:rStyle w:val="Other"/>
                <w:color w:val="000000"/>
              </w:rPr>
              <w:t>- ponuda dionica na uređenom tržištu kapitala,</w:t>
            </w:r>
          </w:p>
          <w:p w:rsidR="00CD69D6" w:rsidRDefault="00CD69D6">
            <w:pPr>
              <w:pStyle w:val="Other0"/>
              <w:shd w:val="clear" w:color="auto" w:fill="auto"/>
              <w:spacing w:line="240" w:lineRule="auto"/>
              <w:jc w:val="left"/>
            </w:pPr>
            <w:r>
              <w:rPr>
                <w:rStyle w:val="Other"/>
                <w:color w:val="000000"/>
              </w:rPr>
              <w:t>- prihvat ponude u postupku preuzimanja dioničkih društava</w:t>
            </w:r>
          </w:p>
          <w:p w:rsidR="00CD69D6" w:rsidRDefault="00CD69D6">
            <w:pPr>
              <w:pStyle w:val="Other0"/>
              <w:shd w:val="clear" w:color="auto" w:fill="auto"/>
              <w:spacing w:line="240" w:lineRule="auto"/>
              <w:jc w:val="left"/>
            </w:pPr>
            <w:r>
              <w:rPr>
                <w:rStyle w:val="Other"/>
                <w:color w:val="000000"/>
              </w:rPr>
              <w:t>- istiskivanje manjinskih dioničara,</w:t>
            </w:r>
          </w:p>
          <w:p w:rsidR="00CD69D6" w:rsidRDefault="00CD69D6">
            <w:pPr>
              <w:pStyle w:val="Other0"/>
              <w:shd w:val="clear" w:color="auto" w:fill="auto"/>
              <w:spacing w:line="240" w:lineRule="auto"/>
              <w:jc w:val="left"/>
            </w:pPr>
            <w:r>
              <w:rPr>
                <w:rStyle w:val="Other"/>
                <w:color w:val="000000"/>
              </w:rPr>
              <w:t>- prijenos dionica u postupku povlačenja dionica s uvrštenja na uređenom tržištu kapitala,</w:t>
            </w:r>
          </w:p>
          <w:p w:rsidR="00CD69D6" w:rsidRDefault="00CD69D6">
            <w:pPr>
              <w:pStyle w:val="Other0"/>
              <w:shd w:val="clear" w:color="auto" w:fill="auto"/>
              <w:spacing w:after="160" w:line="240" w:lineRule="auto"/>
              <w:jc w:val="left"/>
            </w:pPr>
            <w:r>
              <w:rPr>
                <w:rStyle w:val="Other"/>
                <w:color w:val="000000"/>
              </w:rPr>
              <w:t>- neposredna prodaja ili kombinacijom navedenog</w:t>
            </w:r>
          </w:p>
          <w:p w:rsidR="00CD69D6" w:rsidRDefault="00CD69D6">
            <w:pPr>
              <w:pStyle w:val="Other0"/>
              <w:shd w:val="clear" w:color="auto" w:fill="auto"/>
              <w:spacing w:line="240" w:lineRule="auto"/>
              <w:jc w:val="left"/>
            </w:pPr>
            <w:r>
              <w:rPr>
                <w:rStyle w:val="Other"/>
                <w:color w:val="000000"/>
              </w:rPr>
              <w:t>Načini prodaje udjela su:</w:t>
            </w:r>
          </w:p>
          <w:p w:rsidR="00CD69D6" w:rsidRDefault="00CD69D6">
            <w:pPr>
              <w:pStyle w:val="Other0"/>
              <w:shd w:val="clear" w:color="auto" w:fill="auto"/>
              <w:spacing w:line="240" w:lineRule="auto"/>
              <w:jc w:val="left"/>
            </w:pPr>
            <w:r>
              <w:rPr>
                <w:rStyle w:val="Other"/>
                <w:color w:val="000000"/>
              </w:rPr>
              <w:t>- javno nadmetanje</w:t>
            </w:r>
          </w:p>
          <w:p w:rsidR="00CD69D6" w:rsidRDefault="00CD69D6">
            <w:pPr>
              <w:pStyle w:val="Other0"/>
              <w:shd w:val="clear" w:color="auto" w:fill="auto"/>
              <w:spacing w:line="240" w:lineRule="auto"/>
              <w:jc w:val="left"/>
            </w:pPr>
            <w:r>
              <w:rPr>
                <w:rStyle w:val="Other"/>
                <w:color w:val="000000"/>
              </w:rPr>
              <w:t>- javno prikupljanje ponuda</w:t>
            </w:r>
          </w:p>
          <w:p w:rsidR="00CD69D6" w:rsidRDefault="00CD69D6">
            <w:pPr>
              <w:pStyle w:val="Other0"/>
              <w:shd w:val="clear" w:color="auto" w:fill="auto"/>
              <w:spacing w:line="240" w:lineRule="auto"/>
              <w:jc w:val="left"/>
            </w:pPr>
            <w:r>
              <w:rPr>
                <w:rStyle w:val="Other"/>
                <w:color w:val="000000"/>
              </w:rPr>
              <w:t>- izravna ponuda za kupnju članovima društva u slučaju postojanja prava prvokupa</w:t>
            </w:r>
          </w:p>
          <w:p w:rsidR="00CD69D6" w:rsidRDefault="00CD69D6">
            <w:pPr>
              <w:pStyle w:val="Other0"/>
              <w:shd w:val="clear" w:color="auto" w:fill="auto"/>
              <w:spacing w:line="240" w:lineRule="auto"/>
              <w:jc w:val="left"/>
            </w:pPr>
            <w:r>
              <w:rPr>
                <w:rStyle w:val="Other"/>
                <w:color w:val="000000"/>
              </w:rPr>
              <w:t>- neposredna prodaja ili kombinacijom navedenog</w:t>
            </w:r>
          </w:p>
        </w:tc>
        <w:tc>
          <w:tcPr>
            <w:tcW w:w="4272"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jc w:val="left"/>
            </w:pPr>
            <w:r>
              <w:rPr>
                <w:rStyle w:val="Other"/>
                <w:color w:val="000000"/>
              </w:rPr>
              <w:t>Temeljem 152 odluke o pokretanju prodaje, zakonskim propisima definiranim načinima prodaje, prodane su dionice/poslovni udjeli 64 društva te je ostvaren ukupni prihod u iznosu od 84,89 mil HRK. Ukupni portfelj je tijekom 2020. godine smanjen za 42 društva iz razloga što je za neka društva ostao rezerviran por</w:t>
            </w:r>
            <w:r w:rsidR="00512A05">
              <w:rPr>
                <w:rStyle w:val="Other"/>
                <w:color w:val="000000"/>
              </w:rPr>
              <w:t>t</w:t>
            </w:r>
            <w:r>
              <w:rPr>
                <w:rStyle w:val="Other"/>
                <w:color w:val="000000"/>
              </w:rPr>
              <w:t>felj (dio neraspoloživ za prodaju) te je prodajom izašlo 57 društava, a osim toga u portfelj je ušlo 15 društava.</w:t>
            </w:r>
          </w:p>
          <w:p w:rsidR="00CD69D6" w:rsidRDefault="00CD69D6">
            <w:pPr>
              <w:pStyle w:val="Other0"/>
              <w:shd w:val="clear" w:color="auto" w:fill="auto"/>
              <w:jc w:val="left"/>
            </w:pPr>
            <w:r>
              <w:rPr>
                <w:rStyle w:val="Other"/>
                <w:color w:val="000000"/>
              </w:rPr>
              <w:t xml:space="preserve">Ciljane vrijednosti nisu ostvarene zbog utjecala pandemije COVID 19 na cjelokupno gospodarstvo (prvenstveno </w:t>
            </w:r>
            <w:r w:rsidR="00610899">
              <w:rPr>
                <w:rStyle w:val="Other"/>
                <w:color w:val="000000"/>
              </w:rPr>
              <w:t xml:space="preserve">uslijed </w:t>
            </w:r>
            <w:r>
              <w:rPr>
                <w:rStyle w:val="Other"/>
                <w:color w:val="000000"/>
              </w:rPr>
              <w:t>pad</w:t>
            </w:r>
            <w:r w:rsidR="00610899">
              <w:rPr>
                <w:rStyle w:val="Other"/>
                <w:color w:val="000000"/>
              </w:rPr>
              <w:t>a</w:t>
            </w:r>
            <w:r>
              <w:rPr>
                <w:rStyle w:val="Other"/>
                <w:color w:val="000000"/>
              </w:rPr>
              <w:t xml:space="preserve"> cijena na uređenom tržištu kapitala), te </w:t>
            </w:r>
            <w:r w:rsidR="00610899">
              <w:rPr>
                <w:rStyle w:val="Other"/>
                <w:color w:val="000000"/>
              </w:rPr>
              <w:t xml:space="preserve">uslijed </w:t>
            </w:r>
            <w:r>
              <w:rPr>
                <w:rStyle w:val="Other"/>
                <w:color w:val="000000"/>
              </w:rPr>
              <w:t>nemogućnost</w:t>
            </w:r>
            <w:r w:rsidR="00610899">
              <w:rPr>
                <w:rStyle w:val="Other"/>
                <w:color w:val="000000"/>
              </w:rPr>
              <w:t>i</w:t>
            </w:r>
            <w:r>
              <w:rPr>
                <w:rStyle w:val="Other"/>
                <w:color w:val="000000"/>
              </w:rPr>
              <w:t xml:space="preserve"> pokretanja prodaje dionica društva CROATIA osiguranje d.d. , Zagreb (od čije p</w:t>
            </w:r>
            <w:r w:rsidR="00512A05">
              <w:rPr>
                <w:rStyle w:val="Other"/>
                <w:color w:val="000000"/>
              </w:rPr>
              <w:t>rod</w:t>
            </w:r>
            <w:r>
              <w:rPr>
                <w:rStyle w:val="Other"/>
                <w:color w:val="000000"/>
              </w:rPr>
              <w:t>aje je planiran prihod u visini od cca 800 mil. kn)</w:t>
            </w:r>
            <w:r w:rsidR="00910444">
              <w:rPr>
                <w:rStyle w:val="Other"/>
                <w:color w:val="000000"/>
              </w:rPr>
              <w:t>,</w:t>
            </w:r>
            <w:r w:rsidR="00910444">
              <w:t xml:space="preserve">a  za što je potrebno </w:t>
            </w:r>
            <w:r w:rsidR="00910444">
              <w:rPr>
                <w:color w:val="000000"/>
              </w:rPr>
              <w:t>staviti van snage Zakon o pretvorbi kapitala društava osiguranja i reosiguranja u Republici Hrvatskoj (Narodne novine, broj 69/92) u cijelosti ili u dijelu koji propisuje nadležnost za donošenje odluke o prodaji dionica predmetnog Društva (članak 9. Zakona o pretvorbi kapitala društava osiguranja i reosiguranja u Republici Hrvatskoj).</w:t>
            </w:r>
            <w:r>
              <w:rPr>
                <w:rStyle w:val="Other"/>
                <w:color w:val="000000"/>
              </w:rPr>
              <w:t xml:space="preserve"> Također, ciljana vrijednost za pokazatelj prodaje dionica i poslovnih udjela iskazana u GPUDI 2020. usvojenom u veljači 2020. godine redefinirana je u Nacionalnom programu reformu 2020. usvojenom u travnju 2020. godini sa 870 mil na 150 mil HRK, slijedom situacije prouzrokovane pandemijom COVID -19.</w:t>
            </w:r>
          </w:p>
          <w:p w:rsidR="00CD69D6" w:rsidRDefault="00CD69D6">
            <w:pPr>
              <w:pStyle w:val="Other0"/>
              <w:shd w:val="clear" w:color="auto" w:fill="auto"/>
              <w:jc w:val="left"/>
            </w:pPr>
            <w:r>
              <w:rPr>
                <w:rStyle w:val="Other"/>
                <w:color w:val="000000"/>
              </w:rPr>
              <w:t>CERP će nastaviti aktivnosti vezane uz smanjivanje portfelja kojim upravlja kroz nastavak objave poziva za prodaju.</w:t>
            </w:r>
          </w:p>
        </w:tc>
        <w:tc>
          <w:tcPr>
            <w:tcW w:w="1570"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pPr>
            <w:r>
              <w:rPr>
                <w:rStyle w:val="Other"/>
                <w:color w:val="000000"/>
              </w:rPr>
              <w:t>Prodaja dionica/udjela, odnosno vrijednost ostvarene prodaje</w:t>
            </w:r>
          </w:p>
        </w:tc>
        <w:tc>
          <w:tcPr>
            <w:tcW w:w="1008"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57" w:lineRule="auto"/>
            </w:pPr>
            <w:r>
              <w:rPr>
                <w:rStyle w:val="Other"/>
                <w:color w:val="000000"/>
              </w:rPr>
              <w:t>Vrijednost mil HRK</w:t>
            </w:r>
          </w:p>
        </w:tc>
        <w:tc>
          <w:tcPr>
            <w:tcW w:w="1253"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57" w:lineRule="auto"/>
            </w:pPr>
            <w:r>
              <w:rPr>
                <w:rStyle w:val="Other"/>
                <w:color w:val="000000"/>
              </w:rPr>
              <w:t>Polazna:</w:t>
            </w:r>
          </w:p>
          <w:p w:rsidR="00512A05" w:rsidRDefault="00CD69D6">
            <w:pPr>
              <w:pStyle w:val="Other0"/>
              <w:shd w:val="clear" w:color="auto" w:fill="auto"/>
              <w:spacing w:line="257" w:lineRule="auto"/>
              <w:rPr>
                <w:rStyle w:val="Other"/>
                <w:color w:val="000000"/>
              </w:rPr>
            </w:pPr>
            <w:r>
              <w:rPr>
                <w:rStyle w:val="Other"/>
                <w:color w:val="000000"/>
              </w:rPr>
              <w:t xml:space="preserve">550 mil HRK </w:t>
            </w:r>
          </w:p>
          <w:p w:rsidR="00512A05" w:rsidRDefault="00512A05">
            <w:pPr>
              <w:pStyle w:val="Other0"/>
              <w:shd w:val="clear" w:color="auto" w:fill="auto"/>
              <w:spacing w:line="257" w:lineRule="auto"/>
              <w:rPr>
                <w:rStyle w:val="Other"/>
                <w:color w:val="000000"/>
              </w:rPr>
            </w:pPr>
          </w:p>
          <w:p w:rsidR="00CD69D6" w:rsidRDefault="00CD69D6">
            <w:pPr>
              <w:pStyle w:val="Other0"/>
              <w:shd w:val="clear" w:color="auto" w:fill="auto"/>
              <w:spacing w:line="257" w:lineRule="auto"/>
            </w:pPr>
            <w:r>
              <w:rPr>
                <w:rStyle w:val="Other"/>
                <w:color w:val="000000"/>
              </w:rPr>
              <w:t>Ciljana:</w:t>
            </w:r>
          </w:p>
          <w:p w:rsidR="00CD69D6" w:rsidRDefault="00CD69D6">
            <w:pPr>
              <w:pStyle w:val="Other0"/>
              <w:shd w:val="clear" w:color="auto" w:fill="auto"/>
              <w:spacing w:line="257" w:lineRule="auto"/>
            </w:pPr>
            <w:r>
              <w:rPr>
                <w:rStyle w:val="Other"/>
                <w:color w:val="000000"/>
              </w:rPr>
              <w:t>870 mil HRK***</w:t>
            </w:r>
          </w:p>
        </w:tc>
        <w:tc>
          <w:tcPr>
            <w:tcW w:w="1373" w:type="dxa"/>
            <w:tcBorders>
              <w:top w:val="single" w:sz="4" w:space="0" w:color="auto"/>
              <w:left w:val="single" w:sz="4" w:space="0" w:color="auto"/>
              <w:bottom w:val="nil"/>
              <w:right w:val="single" w:sz="4" w:space="0" w:color="auto"/>
            </w:tcBorders>
            <w:shd w:val="clear" w:color="auto" w:fill="FFFFFF"/>
            <w:vAlign w:val="center"/>
          </w:tcPr>
          <w:p w:rsidR="00CD69D6" w:rsidRDefault="00CD69D6">
            <w:pPr>
              <w:pStyle w:val="Other0"/>
              <w:shd w:val="clear" w:color="auto" w:fill="auto"/>
              <w:spacing w:line="240" w:lineRule="auto"/>
            </w:pPr>
            <w:r>
              <w:rPr>
                <w:rStyle w:val="Other"/>
                <w:color w:val="000000"/>
              </w:rPr>
              <w:t>84,89 mil HRK</w:t>
            </w:r>
          </w:p>
        </w:tc>
      </w:tr>
      <w:tr w:rsidR="00CD69D6">
        <w:trPr>
          <w:trHeight w:hRule="exact" w:val="1795"/>
          <w:jc w:val="center"/>
        </w:trPr>
        <w:tc>
          <w:tcPr>
            <w:tcW w:w="1565" w:type="dxa"/>
            <w:vMerge/>
            <w:tcBorders>
              <w:top w:val="nil"/>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line="240" w:lineRule="auto"/>
            </w:pPr>
          </w:p>
        </w:tc>
        <w:tc>
          <w:tcPr>
            <w:tcW w:w="4037"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line="240" w:lineRule="auto"/>
              <w:jc w:val="left"/>
            </w:pPr>
            <w:r>
              <w:rPr>
                <w:rStyle w:val="Other"/>
                <w:color w:val="000000"/>
              </w:rPr>
              <w:t>Dodjela bez naplate:</w:t>
            </w:r>
          </w:p>
          <w:p w:rsidR="00CD69D6" w:rsidRDefault="00CD69D6">
            <w:pPr>
              <w:pStyle w:val="Other0"/>
              <w:shd w:val="clear" w:color="auto" w:fill="auto"/>
              <w:spacing w:line="240" w:lineRule="auto"/>
              <w:jc w:val="left"/>
            </w:pPr>
            <w:r>
              <w:rPr>
                <w:rStyle w:val="Other"/>
                <w:color w:val="000000"/>
              </w:rPr>
              <w:t>- prijenos dionica bez naknade HRVI iz Domovinskog rata i članovima uže i šire obitelji smrtno stradalog odnosno nestalog hrvatskog branitelja iz Domovinskog rata</w:t>
            </w:r>
          </w:p>
          <w:p w:rsidR="00CD69D6" w:rsidRDefault="00CD69D6">
            <w:pPr>
              <w:pStyle w:val="Other0"/>
              <w:shd w:val="clear" w:color="auto" w:fill="auto"/>
              <w:spacing w:line="240" w:lineRule="auto"/>
              <w:jc w:val="left"/>
            </w:pPr>
            <w:r>
              <w:rPr>
                <w:rStyle w:val="Other"/>
                <w:color w:val="000000"/>
              </w:rPr>
              <w:t>- izvršavanje pravomoćnih rješenja nadležnih službi u županijama odnosno Gradu Zagrebu o utvrđivanju prava na naknadu</w:t>
            </w:r>
          </w:p>
        </w:tc>
        <w:tc>
          <w:tcPr>
            <w:tcW w:w="4272"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jc w:val="left"/>
            </w:pPr>
            <w:r>
              <w:rPr>
                <w:rStyle w:val="Other"/>
                <w:color w:val="000000"/>
              </w:rPr>
              <w:t>Ciljana vrijednost nije ostvarena zbog nedovoljnog broja društava koja zadovoljavaju kriterije za dodjelu dionica/poslovnih udjela bez naplate</w:t>
            </w:r>
            <w:r w:rsidR="00512A05">
              <w:rPr>
                <w:rStyle w:val="Other"/>
                <w:color w:val="000000"/>
              </w:rPr>
              <w:t xml:space="preserve"> (RH portfelj i postojanje tržiš</w:t>
            </w:r>
            <w:r>
              <w:rPr>
                <w:rStyle w:val="Other"/>
                <w:color w:val="000000"/>
              </w:rPr>
              <w:t>ne vrijednosti).</w:t>
            </w:r>
          </w:p>
        </w:tc>
        <w:tc>
          <w:tcPr>
            <w:tcW w:w="1570"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pPr>
            <w:r>
              <w:rPr>
                <w:rStyle w:val="Other"/>
                <w:color w:val="000000"/>
              </w:rPr>
              <w:t>Prijenos/dodjela dionica/udjela (vrijednost Rješenja o prijenosu/dodjeli)</w:t>
            </w:r>
          </w:p>
        </w:tc>
        <w:tc>
          <w:tcPr>
            <w:tcW w:w="1008"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line="240" w:lineRule="auto"/>
            </w:pPr>
            <w:r>
              <w:rPr>
                <w:rStyle w:val="Other"/>
                <w:color w:val="000000"/>
              </w:rPr>
              <w:t>Vrijednost mil HRK</w:t>
            </w:r>
          </w:p>
        </w:tc>
        <w:tc>
          <w:tcPr>
            <w:tcW w:w="1253"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line="240" w:lineRule="auto"/>
            </w:pPr>
            <w:r>
              <w:rPr>
                <w:rStyle w:val="Other"/>
                <w:color w:val="000000"/>
              </w:rPr>
              <w:t>Polazna:</w:t>
            </w:r>
          </w:p>
          <w:p w:rsidR="00CD69D6" w:rsidRDefault="00CD69D6">
            <w:pPr>
              <w:pStyle w:val="Other0"/>
              <w:shd w:val="clear" w:color="auto" w:fill="auto"/>
              <w:spacing w:line="240" w:lineRule="auto"/>
            </w:pPr>
            <w:r>
              <w:rPr>
                <w:rStyle w:val="Other"/>
                <w:color w:val="000000"/>
              </w:rPr>
              <w:t>94 mil HRK</w:t>
            </w:r>
          </w:p>
          <w:p w:rsidR="00CD69D6" w:rsidRDefault="00CD69D6">
            <w:pPr>
              <w:pStyle w:val="Other0"/>
              <w:shd w:val="clear" w:color="auto" w:fill="auto"/>
              <w:spacing w:line="240" w:lineRule="auto"/>
            </w:pPr>
            <w:r>
              <w:rPr>
                <w:rStyle w:val="Other"/>
                <w:color w:val="000000"/>
              </w:rPr>
              <w:t>Ciljana:</w:t>
            </w:r>
          </w:p>
          <w:p w:rsidR="00CD69D6" w:rsidRDefault="00CD69D6">
            <w:pPr>
              <w:pStyle w:val="Other0"/>
              <w:shd w:val="clear" w:color="auto" w:fill="auto"/>
              <w:spacing w:line="240" w:lineRule="auto"/>
            </w:pPr>
            <w:r>
              <w:rPr>
                <w:rStyle w:val="Other"/>
                <w:color w:val="000000"/>
              </w:rPr>
              <w:t>38 mil HRK</w:t>
            </w:r>
          </w:p>
        </w:tc>
        <w:tc>
          <w:tcPr>
            <w:tcW w:w="1373" w:type="dxa"/>
            <w:tcBorders>
              <w:top w:val="single" w:sz="4" w:space="0" w:color="auto"/>
              <w:left w:val="single" w:sz="4" w:space="0" w:color="auto"/>
              <w:bottom w:val="single" w:sz="4" w:space="0" w:color="auto"/>
              <w:right w:val="single" w:sz="4" w:space="0" w:color="auto"/>
            </w:tcBorders>
            <w:shd w:val="clear" w:color="auto" w:fill="FFFFFF"/>
            <w:vAlign w:val="center"/>
          </w:tcPr>
          <w:p w:rsidR="00CD69D6" w:rsidRDefault="00CD69D6">
            <w:pPr>
              <w:pStyle w:val="Other0"/>
              <w:shd w:val="clear" w:color="auto" w:fill="auto"/>
              <w:spacing w:line="240" w:lineRule="auto"/>
            </w:pPr>
            <w:r>
              <w:rPr>
                <w:rStyle w:val="Other"/>
                <w:color w:val="000000"/>
              </w:rPr>
              <w:t>23,48 mil HRK</w:t>
            </w:r>
          </w:p>
        </w:tc>
      </w:tr>
    </w:tbl>
    <w:p w:rsidR="00CD69D6" w:rsidRDefault="00CD69D6">
      <w:pPr>
        <w:autoSpaceDE w:val="0"/>
        <w:autoSpaceDN w:val="0"/>
        <w:adjustRightInd w:val="0"/>
        <w:spacing w:line="20" w:lineRule="exact"/>
        <w:rPr>
          <w:color w:val="auto"/>
          <w:sz w:val="2"/>
          <w:szCs w:val="2"/>
        </w:rPr>
        <w:sectPr w:rsidR="00CD69D6" w:rsidSect="00417D57">
          <w:headerReference w:type="default" r:id="rId24"/>
          <w:footerReference w:type="default" r:id="rId25"/>
          <w:pgSz w:w="16840" w:h="11900" w:orient="landscape"/>
          <w:pgMar w:top="851" w:right="851" w:bottom="1134" w:left="851" w:header="352" w:footer="6" w:gutter="0"/>
          <w:cols w:space="720"/>
          <w:noEndnote/>
          <w:docGrid w:linePitch="360"/>
        </w:sectPr>
      </w:pPr>
    </w:p>
    <w:tbl>
      <w:tblPr>
        <w:tblW w:w="0" w:type="auto"/>
        <w:jc w:val="center"/>
        <w:tblLayout w:type="fixed"/>
        <w:tblCellMar>
          <w:left w:w="0" w:type="dxa"/>
          <w:right w:w="0" w:type="dxa"/>
        </w:tblCellMar>
        <w:tblLook w:val="0000" w:firstRow="0" w:lastRow="0" w:firstColumn="0" w:lastColumn="0" w:noHBand="0" w:noVBand="0"/>
      </w:tblPr>
      <w:tblGrid>
        <w:gridCol w:w="1565"/>
        <w:gridCol w:w="4037"/>
        <w:gridCol w:w="4272"/>
        <w:gridCol w:w="1570"/>
        <w:gridCol w:w="1008"/>
        <w:gridCol w:w="1253"/>
        <w:gridCol w:w="1373"/>
      </w:tblGrid>
      <w:tr w:rsidR="00013AFC" w:rsidTr="000A54B9">
        <w:trPr>
          <w:trHeight w:hRule="exact" w:val="1080"/>
          <w:jc w:val="center"/>
        </w:trPr>
        <w:tc>
          <w:tcPr>
            <w:tcW w:w="15078" w:type="dxa"/>
            <w:gridSpan w:val="7"/>
            <w:tcBorders>
              <w:top w:val="single" w:sz="4" w:space="0" w:color="auto"/>
              <w:left w:val="single" w:sz="4" w:space="0" w:color="auto"/>
              <w:bottom w:val="nil"/>
              <w:right w:val="single" w:sz="4" w:space="0" w:color="auto"/>
            </w:tcBorders>
            <w:shd w:val="clear" w:color="auto" w:fill="66CBFF"/>
            <w:vAlign w:val="center"/>
          </w:tcPr>
          <w:p w:rsidR="00013AFC" w:rsidRDefault="00013AFC" w:rsidP="00013AFC">
            <w:pPr>
              <w:pStyle w:val="Other0"/>
              <w:shd w:val="clear" w:color="auto" w:fill="auto"/>
              <w:spacing w:line="257" w:lineRule="auto"/>
              <w:rPr>
                <w:rStyle w:val="Other"/>
                <w:b/>
                <w:bCs/>
                <w:color w:val="000000"/>
                <w:sz w:val="17"/>
                <w:szCs w:val="17"/>
              </w:rPr>
            </w:pPr>
            <w:r>
              <w:rPr>
                <w:rStyle w:val="Other"/>
                <w:b/>
                <w:bCs/>
                <w:color w:val="000000"/>
                <w:sz w:val="17"/>
                <w:szCs w:val="17"/>
              </w:rPr>
              <w:lastRenderedPageBreak/>
              <w:t xml:space="preserve">POSEBAN CILJ 2. NASTAVAK PRIVATIZACIJE TRGOVAČKIH DRUŠTAVA U VLASNIŠTVU RH I UNAPRJEĐENJE UPRAVLJANJA PRAVNIM OSOBAMA OD POSEBNOG INTERESA ZA RH </w:t>
            </w:r>
          </w:p>
          <w:p w:rsidR="00013AFC" w:rsidRDefault="00013AFC" w:rsidP="00013AFC">
            <w:pPr>
              <w:pStyle w:val="Other0"/>
              <w:shd w:val="clear" w:color="auto" w:fill="auto"/>
              <w:spacing w:line="257" w:lineRule="auto"/>
              <w:rPr>
                <w:sz w:val="17"/>
                <w:szCs w:val="17"/>
              </w:rPr>
            </w:pPr>
            <w:r>
              <w:rPr>
                <w:rStyle w:val="Other"/>
                <w:b/>
                <w:bCs/>
                <w:color w:val="000000"/>
                <w:sz w:val="17"/>
                <w:szCs w:val="17"/>
              </w:rPr>
              <w:t>Realizacija aktivnosti za razdoblje: siječanj - prosinac 2020.</w:t>
            </w:r>
          </w:p>
          <w:p w:rsidR="00013AFC" w:rsidRDefault="00013AFC" w:rsidP="00013AFC">
            <w:pPr>
              <w:pStyle w:val="Other0"/>
              <w:shd w:val="clear" w:color="auto" w:fill="auto"/>
              <w:spacing w:line="240" w:lineRule="auto"/>
              <w:rPr>
                <w:rStyle w:val="Other"/>
                <w:b/>
                <w:bCs/>
                <w:color w:val="000000"/>
                <w:sz w:val="15"/>
                <w:szCs w:val="15"/>
              </w:rPr>
            </w:pPr>
            <w:r>
              <w:rPr>
                <w:rStyle w:val="Other"/>
                <w:b/>
                <w:bCs/>
                <w:color w:val="000000"/>
                <w:sz w:val="17"/>
                <w:szCs w:val="17"/>
              </w:rPr>
              <w:t>MJERA 5. Jačanje efikasnosti poslovanja i praćenje poslovanja trgovačkih društava u državnom vlasništvu</w:t>
            </w:r>
          </w:p>
        </w:tc>
      </w:tr>
      <w:tr w:rsidR="00CD69D6">
        <w:trPr>
          <w:trHeight w:hRule="exact" w:val="1080"/>
          <w:jc w:val="center"/>
        </w:trPr>
        <w:tc>
          <w:tcPr>
            <w:tcW w:w="1565"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spacing w:line="240" w:lineRule="auto"/>
              <w:rPr>
                <w:sz w:val="15"/>
                <w:szCs w:val="15"/>
              </w:rPr>
            </w:pPr>
            <w:r>
              <w:rPr>
                <w:rStyle w:val="Other"/>
                <w:b/>
                <w:bCs/>
                <w:color w:val="000000"/>
                <w:sz w:val="15"/>
                <w:szCs w:val="15"/>
              </w:rPr>
              <w:t>AKTIVNOSTI/</w:t>
            </w:r>
          </w:p>
          <w:p w:rsidR="00CD69D6" w:rsidRDefault="00CD69D6">
            <w:pPr>
              <w:pStyle w:val="Other0"/>
              <w:shd w:val="clear" w:color="auto" w:fill="auto"/>
              <w:spacing w:line="240" w:lineRule="auto"/>
              <w:rPr>
                <w:sz w:val="15"/>
                <w:szCs w:val="15"/>
              </w:rPr>
            </w:pPr>
            <w:r>
              <w:rPr>
                <w:rStyle w:val="Other"/>
                <w:b/>
                <w:bCs/>
                <w:color w:val="000000"/>
                <w:sz w:val="15"/>
                <w:szCs w:val="15"/>
              </w:rPr>
              <w:t>NAČIN OSTVARENJA</w:t>
            </w:r>
          </w:p>
        </w:tc>
        <w:tc>
          <w:tcPr>
            <w:tcW w:w="4037"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spacing w:line="240" w:lineRule="auto"/>
              <w:rPr>
                <w:sz w:val="15"/>
                <w:szCs w:val="15"/>
              </w:rPr>
            </w:pPr>
            <w:r>
              <w:rPr>
                <w:rStyle w:val="Other"/>
                <w:b/>
                <w:bCs/>
                <w:color w:val="000000"/>
                <w:sz w:val="15"/>
                <w:szCs w:val="15"/>
              </w:rPr>
              <w:t>OPIS AKTIVNOSTI</w:t>
            </w:r>
          </w:p>
        </w:tc>
        <w:tc>
          <w:tcPr>
            <w:tcW w:w="4272"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spacing w:line="240" w:lineRule="auto"/>
              <w:rPr>
                <w:sz w:val="15"/>
                <w:szCs w:val="15"/>
              </w:rPr>
            </w:pPr>
            <w:r>
              <w:rPr>
                <w:rStyle w:val="Other"/>
                <w:b/>
                <w:bCs/>
                <w:color w:val="000000"/>
                <w:sz w:val="15"/>
                <w:szCs w:val="15"/>
              </w:rPr>
              <w:t>OPIS REALIZACIJE AKTIVNOSTI</w:t>
            </w:r>
          </w:p>
        </w:tc>
        <w:tc>
          <w:tcPr>
            <w:tcW w:w="1570"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spacing w:line="240" w:lineRule="auto"/>
              <w:rPr>
                <w:sz w:val="15"/>
                <w:szCs w:val="15"/>
              </w:rPr>
            </w:pPr>
            <w:r>
              <w:rPr>
                <w:rStyle w:val="Other"/>
                <w:b/>
                <w:bCs/>
                <w:color w:val="000000"/>
                <w:sz w:val="15"/>
                <w:szCs w:val="15"/>
              </w:rPr>
              <w:t>POKAZATELJI</w:t>
            </w:r>
          </w:p>
          <w:p w:rsidR="00CD69D6" w:rsidRDefault="00CD69D6">
            <w:pPr>
              <w:pStyle w:val="Other0"/>
              <w:shd w:val="clear" w:color="auto" w:fill="auto"/>
              <w:spacing w:line="240" w:lineRule="auto"/>
              <w:rPr>
                <w:sz w:val="15"/>
                <w:szCs w:val="15"/>
              </w:rPr>
            </w:pPr>
            <w:r>
              <w:rPr>
                <w:rStyle w:val="Other"/>
                <w:b/>
                <w:bCs/>
                <w:color w:val="000000"/>
                <w:sz w:val="15"/>
                <w:szCs w:val="15"/>
              </w:rPr>
              <w:t>REZULTATA</w:t>
            </w:r>
          </w:p>
        </w:tc>
        <w:tc>
          <w:tcPr>
            <w:tcW w:w="1008"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rPr>
                <w:sz w:val="15"/>
                <w:szCs w:val="15"/>
              </w:rPr>
            </w:pPr>
            <w:r>
              <w:rPr>
                <w:rStyle w:val="Other"/>
                <w:b/>
                <w:bCs/>
                <w:color w:val="000000"/>
                <w:sz w:val="15"/>
                <w:szCs w:val="15"/>
              </w:rPr>
              <w:t>MJERNA JEDINICA ZA POKAZATELJ REZULTATA</w:t>
            </w:r>
          </w:p>
        </w:tc>
        <w:tc>
          <w:tcPr>
            <w:tcW w:w="1253"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rPr>
                <w:sz w:val="15"/>
                <w:szCs w:val="15"/>
              </w:rPr>
            </w:pPr>
            <w:r>
              <w:rPr>
                <w:rStyle w:val="Other"/>
                <w:b/>
                <w:bCs/>
                <w:color w:val="000000"/>
                <w:sz w:val="15"/>
                <w:szCs w:val="15"/>
              </w:rPr>
              <w:t>POLAZNA I</w:t>
            </w:r>
          </w:p>
          <w:p w:rsidR="00CD69D6" w:rsidRDefault="00CD69D6">
            <w:pPr>
              <w:pStyle w:val="Other0"/>
              <w:shd w:val="clear" w:color="auto" w:fill="auto"/>
              <w:rPr>
                <w:sz w:val="15"/>
                <w:szCs w:val="15"/>
              </w:rPr>
            </w:pPr>
            <w:r>
              <w:rPr>
                <w:rStyle w:val="Other"/>
                <w:b/>
                <w:bCs/>
                <w:color w:val="000000"/>
                <w:sz w:val="15"/>
                <w:szCs w:val="15"/>
              </w:rPr>
              <w:t>CILJANA VRIJEDNOST MJERNE JEDINICE*</w:t>
            </w:r>
          </w:p>
        </w:tc>
        <w:tc>
          <w:tcPr>
            <w:tcW w:w="1373" w:type="dxa"/>
            <w:tcBorders>
              <w:top w:val="single" w:sz="4" w:space="0" w:color="auto"/>
              <w:left w:val="single" w:sz="4" w:space="0" w:color="auto"/>
              <w:bottom w:val="nil"/>
              <w:right w:val="single" w:sz="4" w:space="0" w:color="auto"/>
            </w:tcBorders>
            <w:shd w:val="clear" w:color="auto" w:fill="66CBFF"/>
            <w:vAlign w:val="bottom"/>
          </w:tcPr>
          <w:p w:rsidR="00CD69D6" w:rsidRDefault="00CD69D6">
            <w:pPr>
              <w:pStyle w:val="Other0"/>
              <w:shd w:val="clear" w:color="auto" w:fill="auto"/>
              <w:spacing w:line="240" w:lineRule="auto"/>
              <w:rPr>
                <w:sz w:val="15"/>
                <w:szCs w:val="15"/>
              </w:rPr>
            </w:pPr>
            <w:r>
              <w:rPr>
                <w:rStyle w:val="Other"/>
                <w:b/>
                <w:bCs/>
                <w:color w:val="000000"/>
                <w:sz w:val="15"/>
                <w:szCs w:val="15"/>
              </w:rPr>
              <w:t>OSTVARENA</w:t>
            </w:r>
          </w:p>
          <w:p w:rsidR="00CD69D6" w:rsidRDefault="00CD69D6">
            <w:pPr>
              <w:pStyle w:val="Other0"/>
              <w:shd w:val="clear" w:color="auto" w:fill="auto"/>
              <w:spacing w:line="240" w:lineRule="auto"/>
              <w:rPr>
                <w:sz w:val="15"/>
                <w:szCs w:val="15"/>
              </w:rPr>
            </w:pPr>
            <w:r>
              <w:rPr>
                <w:rStyle w:val="Other"/>
                <w:b/>
                <w:bCs/>
                <w:color w:val="000000"/>
                <w:sz w:val="15"/>
                <w:szCs w:val="15"/>
              </w:rPr>
              <w:t>VRIJEDNOST NA</w:t>
            </w:r>
          </w:p>
          <w:p w:rsidR="00CD69D6" w:rsidRDefault="00CD69D6">
            <w:pPr>
              <w:pStyle w:val="Other0"/>
              <w:shd w:val="clear" w:color="auto" w:fill="auto"/>
              <w:spacing w:line="240" w:lineRule="auto"/>
              <w:rPr>
                <w:sz w:val="15"/>
                <w:szCs w:val="15"/>
              </w:rPr>
            </w:pPr>
            <w:r>
              <w:rPr>
                <w:rStyle w:val="Other"/>
                <w:b/>
                <w:bCs/>
                <w:color w:val="000000"/>
                <w:sz w:val="15"/>
                <w:szCs w:val="15"/>
              </w:rPr>
              <w:t>DAN 31.12.2020.</w:t>
            </w:r>
          </w:p>
        </w:tc>
      </w:tr>
      <w:tr w:rsidR="00CD69D6">
        <w:trPr>
          <w:trHeight w:hRule="exact" w:val="154"/>
          <w:jc w:val="center"/>
        </w:trPr>
        <w:tc>
          <w:tcPr>
            <w:tcW w:w="1565"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pPr>
            <w:r>
              <w:rPr>
                <w:rStyle w:val="Other"/>
                <w:b/>
                <w:bCs/>
                <w:color w:val="000000"/>
              </w:rPr>
              <w:t>1</w:t>
            </w:r>
          </w:p>
        </w:tc>
        <w:tc>
          <w:tcPr>
            <w:tcW w:w="4037"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pPr>
            <w:r>
              <w:rPr>
                <w:rStyle w:val="Other"/>
                <w:b/>
                <w:bCs/>
                <w:color w:val="000000"/>
              </w:rPr>
              <w:t>2</w:t>
            </w:r>
          </w:p>
        </w:tc>
        <w:tc>
          <w:tcPr>
            <w:tcW w:w="4272"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pPr>
            <w:r>
              <w:rPr>
                <w:rStyle w:val="Other"/>
                <w:b/>
                <w:bCs/>
                <w:color w:val="000000"/>
              </w:rPr>
              <w:t>3</w:t>
            </w:r>
          </w:p>
        </w:tc>
        <w:tc>
          <w:tcPr>
            <w:tcW w:w="1570"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pPr>
            <w:r>
              <w:rPr>
                <w:rStyle w:val="Other"/>
                <w:b/>
                <w:bCs/>
                <w:color w:val="000000"/>
              </w:rPr>
              <w:t>4</w:t>
            </w:r>
          </w:p>
        </w:tc>
        <w:tc>
          <w:tcPr>
            <w:tcW w:w="1008"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pPr>
            <w:r>
              <w:rPr>
                <w:rStyle w:val="Other"/>
                <w:b/>
                <w:bCs/>
                <w:color w:val="000000"/>
              </w:rPr>
              <w:t>5</w:t>
            </w:r>
          </w:p>
        </w:tc>
        <w:tc>
          <w:tcPr>
            <w:tcW w:w="1253"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pPr>
            <w:r>
              <w:rPr>
                <w:rStyle w:val="Other"/>
                <w:b/>
                <w:bCs/>
                <w:color w:val="000000"/>
              </w:rPr>
              <w:t>6</w:t>
            </w:r>
          </w:p>
        </w:tc>
        <w:tc>
          <w:tcPr>
            <w:tcW w:w="1373" w:type="dxa"/>
            <w:tcBorders>
              <w:top w:val="single" w:sz="4" w:space="0" w:color="auto"/>
              <w:left w:val="single" w:sz="4" w:space="0" w:color="auto"/>
              <w:bottom w:val="nil"/>
              <w:right w:val="single" w:sz="4" w:space="0" w:color="auto"/>
            </w:tcBorders>
            <w:shd w:val="clear" w:color="auto" w:fill="66CBFF"/>
            <w:vAlign w:val="bottom"/>
          </w:tcPr>
          <w:p w:rsidR="00CD69D6" w:rsidRDefault="00CD69D6">
            <w:pPr>
              <w:pStyle w:val="Other0"/>
              <w:shd w:val="clear" w:color="auto" w:fill="auto"/>
              <w:spacing w:line="240" w:lineRule="auto"/>
            </w:pPr>
            <w:r>
              <w:rPr>
                <w:rStyle w:val="Other"/>
                <w:b/>
                <w:bCs/>
                <w:color w:val="000000"/>
              </w:rPr>
              <w:t>7</w:t>
            </w:r>
          </w:p>
        </w:tc>
      </w:tr>
      <w:tr w:rsidR="00013AFC" w:rsidTr="00026DFD">
        <w:trPr>
          <w:trHeight w:hRule="exact" w:val="2270"/>
          <w:jc w:val="center"/>
        </w:trPr>
        <w:tc>
          <w:tcPr>
            <w:tcW w:w="1565" w:type="dxa"/>
            <w:vMerge w:val="restart"/>
            <w:tcBorders>
              <w:top w:val="single" w:sz="4" w:space="0" w:color="auto"/>
              <w:left w:val="single" w:sz="4" w:space="0" w:color="auto"/>
              <w:bottom w:val="nil"/>
              <w:right w:val="nil"/>
            </w:tcBorders>
            <w:shd w:val="clear" w:color="auto" w:fill="FFFFFF"/>
            <w:vAlign w:val="center"/>
          </w:tcPr>
          <w:p w:rsidR="00013AFC" w:rsidRDefault="00013AFC">
            <w:pPr>
              <w:pStyle w:val="Other0"/>
              <w:shd w:val="clear" w:color="auto" w:fill="auto"/>
              <w:jc w:val="left"/>
            </w:pPr>
            <w:r>
              <w:rPr>
                <w:rStyle w:val="Other"/>
                <w:color w:val="000000"/>
              </w:rPr>
              <w:t>1. Definiranje i komuniciranje vlasničkih očekivanja prema predstavnicima državnog portfelja u tijelima društva</w:t>
            </w:r>
          </w:p>
        </w:tc>
        <w:tc>
          <w:tcPr>
            <w:tcW w:w="4037" w:type="dxa"/>
            <w:tcBorders>
              <w:top w:val="single" w:sz="4" w:space="0" w:color="auto"/>
              <w:left w:val="single" w:sz="4" w:space="0" w:color="auto"/>
              <w:bottom w:val="nil"/>
              <w:right w:val="nil"/>
            </w:tcBorders>
            <w:shd w:val="clear" w:color="auto" w:fill="FFFFFF"/>
            <w:vAlign w:val="bottom"/>
          </w:tcPr>
          <w:p w:rsidR="00013AFC" w:rsidRDefault="00013AFC">
            <w:pPr>
              <w:pStyle w:val="Other0"/>
              <w:shd w:val="clear" w:color="auto" w:fill="auto"/>
              <w:jc w:val="left"/>
            </w:pPr>
            <w:r>
              <w:rPr>
                <w:rStyle w:val="Other"/>
                <w:color w:val="000000"/>
              </w:rPr>
              <w:t>Aktivna komunikacija s predstavnicima RH u tijelima društava vezano za vlasnička očekivanja, a slijedom analize postojećeg sustava planiranja u trgovačkim društvima i kontinuirano praćenje poslovanja trgovačkih društava</w:t>
            </w:r>
          </w:p>
        </w:tc>
        <w:tc>
          <w:tcPr>
            <w:tcW w:w="4272" w:type="dxa"/>
            <w:vMerge w:val="restart"/>
            <w:tcBorders>
              <w:top w:val="single" w:sz="4" w:space="0" w:color="auto"/>
              <w:left w:val="single" w:sz="4" w:space="0" w:color="auto"/>
              <w:right w:val="nil"/>
            </w:tcBorders>
            <w:shd w:val="clear" w:color="auto" w:fill="FFFFFF"/>
            <w:vAlign w:val="bottom"/>
          </w:tcPr>
          <w:p w:rsidR="00013AFC" w:rsidRDefault="00013AFC" w:rsidP="00013AFC">
            <w:pPr>
              <w:pStyle w:val="Other0"/>
              <w:shd w:val="clear" w:color="auto" w:fill="auto"/>
              <w:jc w:val="left"/>
            </w:pPr>
            <w:r>
              <w:rPr>
                <w:rStyle w:val="Other"/>
                <w:color w:val="000000"/>
              </w:rPr>
              <w:t>U koordinaciji sa MFIN-om sudjelovanje u pripremi Odluke o visini, načinu i rokovima uplate sredstava trgovačkih društava u državnom vlasništvu u Državni proračun RH za 2020. godinu te praćenju provedbe iste. Prihod od dobiti trgovačkih društava sa popisa pravnih osoba od posebnog interesa u 2020. za poslovanje iz 2019. godine ukupno iznosi 1.204,74 mil HRK, međutim u 2020. godini uplaćeno je 893,96 mil HRK, a razlika će biti uplaćena u 2021. godini u skladu sa Odlukom o dopuni odluke o visini, načinu i rokovima uplate sredstava trgovačkih društava u državnom vlasništvu u državni proračune Republike Hrvatske za 2020. godinu ("Narodne novine" broj 105/2020).</w:t>
            </w:r>
          </w:p>
          <w:p w:rsidR="00013AFC" w:rsidRDefault="00013AFC" w:rsidP="00013AFC">
            <w:pPr>
              <w:pStyle w:val="Other0"/>
              <w:shd w:val="clear" w:color="auto" w:fill="auto"/>
              <w:jc w:val="left"/>
            </w:pPr>
            <w:r>
              <w:rPr>
                <w:rStyle w:val="Other"/>
                <w:color w:val="000000"/>
              </w:rPr>
              <w:t>U travnju 2020. godine Ministarstvo je donijelo Odluku o objavi Smjernica za racionalizaciju poslovanja pravnih osoba u državnom vlasništvu uslijed epidemije COVID-19 te su iste i izrađene.</w:t>
            </w:r>
          </w:p>
          <w:p w:rsidR="00013AFC" w:rsidRDefault="00013AFC" w:rsidP="00013AFC">
            <w:pPr>
              <w:pStyle w:val="Other0"/>
              <w:shd w:val="clear" w:color="auto" w:fill="auto"/>
              <w:jc w:val="left"/>
            </w:pPr>
            <w:r>
              <w:rPr>
                <w:rStyle w:val="Other"/>
                <w:color w:val="000000"/>
              </w:rPr>
              <w:t>Također Ministarstvo je u izvještajnom razdoblju sudjelovalo u radu skupština i</w:t>
            </w:r>
          </w:p>
          <w:p w:rsidR="00013AFC" w:rsidRDefault="00013AFC" w:rsidP="00013AFC">
            <w:pPr>
              <w:pStyle w:val="Other0"/>
              <w:shd w:val="clear" w:color="auto" w:fill="auto"/>
              <w:jc w:val="left"/>
            </w:pPr>
            <w:r>
              <w:rPr>
                <w:rStyle w:val="Other"/>
                <w:color w:val="000000"/>
              </w:rPr>
              <w:t>ostalih tijela te su u 2020. godini održane dvije skupštine društva Državne nekretnine d.o.o. i deset sjednica Upravnog vijeća CERP-a.</w:t>
            </w:r>
          </w:p>
          <w:p w:rsidR="00013AFC" w:rsidRDefault="00013AFC" w:rsidP="00013AFC">
            <w:pPr>
              <w:pStyle w:val="Other0"/>
              <w:shd w:val="clear" w:color="auto" w:fill="auto"/>
              <w:jc w:val="left"/>
            </w:pPr>
            <w:r>
              <w:rPr>
                <w:rStyle w:val="Other"/>
                <w:color w:val="000000"/>
              </w:rPr>
              <w:t>CERP na skupštinama društava kojima upravlja glasuje za upotrebu dijela dobiti kroz isplatu dividende dioničarima/udjeličarima, ukoliko je takav način upotrebe dijela dobiti predviđen Dnevnim redom skupštine, sukladno odredbama ZTD-a.</w:t>
            </w:r>
          </w:p>
          <w:p w:rsidR="00013AFC" w:rsidRDefault="00013AFC" w:rsidP="00013AFC">
            <w:pPr>
              <w:pStyle w:val="Other0"/>
              <w:spacing w:after="120"/>
              <w:jc w:val="left"/>
            </w:pPr>
            <w:r>
              <w:rPr>
                <w:rStyle w:val="Other"/>
                <w:color w:val="000000"/>
              </w:rPr>
              <w:t>U nekim slučajevima, ukoliko upotreba dijela neto dobiti nije predviđena i kroz isplatu dividende, CERP daje protuprijedlog na skupštini da se dio dobiti ostvarene u prethodnoj godini isplati kao dividenda dioničarima.</w:t>
            </w:r>
          </w:p>
        </w:tc>
        <w:tc>
          <w:tcPr>
            <w:tcW w:w="1570" w:type="dxa"/>
            <w:tcBorders>
              <w:top w:val="single" w:sz="4" w:space="0" w:color="auto"/>
              <w:left w:val="single" w:sz="4" w:space="0" w:color="auto"/>
              <w:bottom w:val="nil"/>
              <w:right w:val="nil"/>
            </w:tcBorders>
            <w:shd w:val="clear" w:color="auto" w:fill="FFFFFF"/>
            <w:vAlign w:val="bottom"/>
          </w:tcPr>
          <w:p w:rsidR="00013AFC" w:rsidRDefault="00013AFC">
            <w:pPr>
              <w:pStyle w:val="Other0"/>
              <w:shd w:val="clear" w:color="auto" w:fill="auto"/>
              <w:spacing w:line="240" w:lineRule="auto"/>
            </w:pPr>
            <w:r>
              <w:rPr>
                <w:rStyle w:val="Other"/>
                <w:color w:val="000000"/>
              </w:rPr>
              <w:t>Prihodi od dobiti trgovačkih društava</w:t>
            </w:r>
          </w:p>
        </w:tc>
        <w:tc>
          <w:tcPr>
            <w:tcW w:w="1008" w:type="dxa"/>
            <w:tcBorders>
              <w:top w:val="single" w:sz="4" w:space="0" w:color="auto"/>
              <w:left w:val="single" w:sz="4" w:space="0" w:color="auto"/>
              <w:bottom w:val="nil"/>
              <w:right w:val="nil"/>
            </w:tcBorders>
            <w:shd w:val="clear" w:color="auto" w:fill="FFFFFF"/>
            <w:vAlign w:val="center"/>
          </w:tcPr>
          <w:p w:rsidR="00013AFC" w:rsidRDefault="00013AFC">
            <w:pPr>
              <w:pStyle w:val="Other0"/>
              <w:shd w:val="clear" w:color="auto" w:fill="auto"/>
            </w:pPr>
            <w:r>
              <w:rPr>
                <w:rStyle w:val="Other"/>
                <w:color w:val="000000"/>
              </w:rPr>
              <w:t>Prihodi od dobiti trgovačkih društava sa liste pravnih osoba od posebnog interesa</w:t>
            </w:r>
          </w:p>
        </w:tc>
        <w:tc>
          <w:tcPr>
            <w:tcW w:w="1253" w:type="dxa"/>
            <w:tcBorders>
              <w:top w:val="single" w:sz="4" w:space="0" w:color="auto"/>
              <w:left w:val="single" w:sz="4" w:space="0" w:color="auto"/>
              <w:bottom w:val="nil"/>
              <w:right w:val="nil"/>
            </w:tcBorders>
            <w:shd w:val="clear" w:color="auto" w:fill="FFFFFF"/>
            <w:vAlign w:val="center"/>
          </w:tcPr>
          <w:p w:rsidR="00013AFC" w:rsidRDefault="00013AFC">
            <w:pPr>
              <w:pStyle w:val="Other0"/>
              <w:shd w:val="clear" w:color="auto" w:fill="auto"/>
              <w:spacing w:line="240" w:lineRule="auto"/>
            </w:pPr>
            <w:r>
              <w:rPr>
                <w:rStyle w:val="Other"/>
                <w:color w:val="000000"/>
              </w:rPr>
              <w:t>Polazna:</w:t>
            </w:r>
          </w:p>
          <w:p w:rsidR="00013AFC" w:rsidRDefault="00013AFC">
            <w:pPr>
              <w:pStyle w:val="Other0"/>
              <w:shd w:val="clear" w:color="auto" w:fill="auto"/>
              <w:spacing w:after="160" w:line="240" w:lineRule="auto"/>
            </w:pPr>
            <w:r>
              <w:rPr>
                <w:rStyle w:val="Other"/>
                <w:color w:val="000000"/>
              </w:rPr>
              <w:t>1.003,7 mil HRK</w:t>
            </w:r>
          </w:p>
          <w:p w:rsidR="00013AFC" w:rsidRDefault="00013AFC">
            <w:pPr>
              <w:pStyle w:val="Other0"/>
              <w:shd w:val="clear" w:color="auto" w:fill="auto"/>
              <w:spacing w:line="240" w:lineRule="auto"/>
            </w:pPr>
            <w:r>
              <w:rPr>
                <w:rStyle w:val="Other"/>
                <w:color w:val="000000"/>
              </w:rPr>
              <w:t>Ciljana:</w:t>
            </w:r>
          </w:p>
          <w:p w:rsidR="00013AFC" w:rsidRDefault="00013AFC">
            <w:pPr>
              <w:pStyle w:val="Other0"/>
              <w:shd w:val="clear" w:color="auto" w:fill="auto"/>
              <w:spacing w:line="240" w:lineRule="auto"/>
            </w:pPr>
            <w:r>
              <w:rPr>
                <w:rStyle w:val="Other"/>
                <w:color w:val="000000"/>
              </w:rPr>
              <w:t>1.104,02 mil HRK</w:t>
            </w:r>
          </w:p>
        </w:tc>
        <w:tc>
          <w:tcPr>
            <w:tcW w:w="1373" w:type="dxa"/>
            <w:tcBorders>
              <w:top w:val="single" w:sz="4" w:space="0" w:color="auto"/>
              <w:left w:val="single" w:sz="4" w:space="0" w:color="auto"/>
              <w:bottom w:val="nil"/>
              <w:right w:val="single" w:sz="4" w:space="0" w:color="auto"/>
            </w:tcBorders>
            <w:shd w:val="clear" w:color="auto" w:fill="FFFFFF"/>
            <w:vAlign w:val="center"/>
          </w:tcPr>
          <w:p w:rsidR="00013AFC" w:rsidRDefault="00013AFC">
            <w:pPr>
              <w:pStyle w:val="Other0"/>
              <w:shd w:val="clear" w:color="auto" w:fill="auto"/>
              <w:spacing w:line="240" w:lineRule="auto"/>
            </w:pPr>
            <w:r>
              <w:rPr>
                <w:rStyle w:val="Other"/>
                <w:color w:val="000000"/>
              </w:rPr>
              <w:t>893,96 mil HRK</w:t>
            </w:r>
          </w:p>
        </w:tc>
      </w:tr>
      <w:tr w:rsidR="00013AFC" w:rsidTr="00013AFC">
        <w:trPr>
          <w:trHeight w:hRule="exact" w:val="1381"/>
          <w:jc w:val="center"/>
        </w:trPr>
        <w:tc>
          <w:tcPr>
            <w:tcW w:w="1565" w:type="dxa"/>
            <w:vMerge/>
            <w:tcBorders>
              <w:top w:val="nil"/>
              <w:left w:val="single" w:sz="4" w:space="0" w:color="auto"/>
              <w:bottom w:val="nil"/>
              <w:right w:val="nil"/>
            </w:tcBorders>
            <w:shd w:val="clear" w:color="auto" w:fill="FFFFFF"/>
            <w:vAlign w:val="center"/>
          </w:tcPr>
          <w:p w:rsidR="00013AFC" w:rsidRDefault="00013AFC">
            <w:pPr>
              <w:pStyle w:val="Other0"/>
              <w:shd w:val="clear" w:color="auto" w:fill="auto"/>
              <w:spacing w:line="240" w:lineRule="auto"/>
            </w:pPr>
          </w:p>
        </w:tc>
        <w:tc>
          <w:tcPr>
            <w:tcW w:w="4037" w:type="dxa"/>
            <w:tcBorders>
              <w:top w:val="nil"/>
              <w:left w:val="single" w:sz="4" w:space="0" w:color="auto"/>
              <w:bottom w:val="nil"/>
              <w:right w:val="nil"/>
            </w:tcBorders>
            <w:shd w:val="clear" w:color="auto" w:fill="FFFFFF"/>
          </w:tcPr>
          <w:p w:rsidR="00013AFC" w:rsidRDefault="00013AFC">
            <w:pPr>
              <w:rPr>
                <w:color w:val="auto"/>
                <w:sz w:val="10"/>
                <w:szCs w:val="10"/>
              </w:rPr>
            </w:pPr>
          </w:p>
        </w:tc>
        <w:tc>
          <w:tcPr>
            <w:tcW w:w="4272" w:type="dxa"/>
            <w:vMerge/>
            <w:tcBorders>
              <w:left w:val="single" w:sz="4" w:space="0" w:color="auto"/>
              <w:bottom w:val="nil"/>
              <w:right w:val="nil"/>
            </w:tcBorders>
            <w:shd w:val="clear" w:color="auto" w:fill="FFFFFF"/>
            <w:vAlign w:val="center"/>
          </w:tcPr>
          <w:p w:rsidR="00013AFC" w:rsidRDefault="00013AFC" w:rsidP="00013AFC">
            <w:pPr>
              <w:pStyle w:val="Other0"/>
              <w:shd w:val="clear" w:color="auto" w:fill="auto"/>
              <w:jc w:val="left"/>
            </w:pPr>
          </w:p>
        </w:tc>
        <w:tc>
          <w:tcPr>
            <w:tcW w:w="1570" w:type="dxa"/>
            <w:tcBorders>
              <w:top w:val="nil"/>
              <w:left w:val="single" w:sz="4" w:space="0" w:color="auto"/>
              <w:bottom w:val="nil"/>
              <w:right w:val="nil"/>
            </w:tcBorders>
            <w:shd w:val="clear" w:color="auto" w:fill="FFFFFF"/>
          </w:tcPr>
          <w:p w:rsidR="00013AFC" w:rsidRDefault="00013AFC">
            <w:pPr>
              <w:rPr>
                <w:color w:val="auto"/>
                <w:sz w:val="10"/>
                <w:szCs w:val="10"/>
              </w:rPr>
            </w:pPr>
          </w:p>
        </w:tc>
        <w:tc>
          <w:tcPr>
            <w:tcW w:w="1008" w:type="dxa"/>
            <w:tcBorders>
              <w:top w:val="single" w:sz="4" w:space="0" w:color="auto"/>
              <w:left w:val="single" w:sz="4" w:space="0" w:color="auto"/>
              <w:bottom w:val="nil"/>
              <w:right w:val="nil"/>
            </w:tcBorders>
            <w:shd w:val="clear" w:color="auto" w:fill="FFFFFF"/>
            <w:vAlign w:val="center"/>
          </w:tcPr>
          <w:p w:rsidR="00013AFC" w:rsidRDefault="00013AFC">
            <w:pPr>
              <w:pStyle w:val="Other0"/>
              <w:shd w:val="clear" w:color="auto" w:fill="auto"/>
              <w:spacing w:line="252" w:lineRule="auto"/>
            </w:pPr>
            <w:r>
              <w:rPr>
                <w:rStyle w:val="Other"/>
                <w:color w:val="000000"/>
              </w:rPr>
              <w:t>Prihodi od dobiti trgovačkih društava kojima upravlja CERP</w:t>
            </w:r>
          </w:p>
        </w:tc>
        <w:tc>
          <w:tcPr>
            <w:tcW w:w="1253" w:type="dxa"/>
            <w:tcBorders>
              <w:top w:val="single" w:sz="4" w:space="0" w:color="auto"/>
              <w:left w:val="single" w:sz="4" w:space="0" w:color="auto"/>
              <w:bottom w:val="nil"/>
              <w:right w:val="nil"/>
            </w:tcBorders>
            <w:shd w:val="clear" w:color="auto" w:fill="FFFFFF"/>
            <w:vAlign w:val="center"/>
          </w:tcPr>
          <w:p w:rsidR="00013AFC" w:rsidRDefault="00013AFC">
            <w:pPr>
              <w:pStyle w:val="Other0"/>
              <w:shd w:val="clear" w:color="auto" w:fill="auto"/>
              <w:spacing w:line="257" w:lineRule="auto"/>
            </w:pPr>
            <w:r>
              <w:rPr>
                <w:rStyle w:val="Other"/>
                <w:color w:val="000000"/>
              </w:rPr>
              <w:t>Polazna:</w:t>
            </w:r>
          </w:p>
          <w:p w:rsidR="00013AFC" w:rsidRDefault="00013AFC">
            <w:pPr>
              <w:pStyle w:val="Other0"/>
              <w:shd w:val="clear" w:color="auto" w:fill="auto"/>
              <w:spacing w:after="160" w:line="257" w:lineRule="auto"/>
            </w:pPr>
            <w:r>
              <w:rPr>
                <w:rStyle w:val="Other"/>
                <w:color w:val="000000"/>
              </w:rPr>
              <w:t>28,3 mil HRK</w:t>
            </w:r>
          </w:p>
          <w:p w:rsidR="00013AFC" w:rsidRDefault="00013AFC">
            <w:pPr>
              <w:pStyle w:val="Other0"/>
              <w:shd w:val="clear" w:color="auto" w:fill="auto"/>
              <w:spacing w:line="257" w:lineRule="auto"/>
            </w:pPr>
            <w:r>
              <w:rPr>
                <w:rStyle w:val="Other"/>
                <w:color w:val="000000"/>
              </w:rPr>
              <w:t>Ciljana: 14,15 mil HRK</w:t>
            </w:r>
          </w:p>
        </w:tc>
        <w:tc>
          <w:tcPr>
            <w:tcW w:w="1373" w:type="dxa"/>
            <w:tcBorders>
              <w:top w:val="nil"/>
              <w:left w:val="single" w:sz="4" w:space="0" w:color="auto"/>
              <w:bottom w:val="nil"/>
              <w:right w:val="single" w:sz="4" w:space="0" w:color="auto"/>
            </w:tcBorders>
            <w:shd w:val="clear" w:color="auto" w:fill="FFFFFF"/>
            <w:vAlign w:val="center"/>
          </w:tcPr>
          <w:p w:rsidR="00013AFC" w:rsidRDefault="00013AFC">
            <w:pPr>
              <w:pStyle w:val="Other0"/>
              <w:shd w:val="clear" w:color="auto" w:fill="auto"/>
              <w:spacing w:line="240" w:lineRule="auto"/>
            </w:pPr>
            <w:r>
              <w:rPr>
                <w:rStyle w:val="Other"/>
                <w:color w:val="000000"/>
              </w:rPr>
              <w:t>52,89 mil HRK</w:t>
            </w:r>
          </w:p>
        </w:tc>
      </w:tr>
      <w:tr w:rsidR="00CD69D6" w:rsidTr="00013AFC">
        <w:trPr>
          <w:trHeight w:hRule="exact" w:val="1132"/>
          <w:jc w:val="center"/>
        </w:trPr>
        <w:tc>
          <w:tcPr>
            <w:tcW w:w="1565"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jc w:val="left"/>
            </w:pPr>
            <w:r>
              <w:rPr>
                <w:rStyle w:val="Other"/>
                <w:color w:val="000000"/>
              </w:rPr>
              <w:t>2. Praćenje implementacije Kodeksa korporativnog upravljanja trgovačkim društvima u kojima RH ima dionice ili udjele</w:t>
            </w:r>
          </w:p>
        </w:tc>
        <w:tc>
          <w:tcPr>
            <w:tcW w:w="4037"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jc w:val="left"/>
            </w:pPr>
            <w:r>
              <w:rPr>
                <w:rStyle w:val="Other"/>
                <w:color w:val="000000"/>
              </w:rPr>
              <w:t>Zaprimanje i praćenje podataka o primjeni Kodeksa korporativnog upravljanja trgovačkim društvima u kojima RH ima dionice ili udjele</w:t>
            </w:r>
          </w:p>
        </w:tc>
        <w:tc>
          <w:tcPr>
            <w:tcW w:w="4272"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jc w:val="left"/>
            </w:pPr>
            <w:r>
              <w:rPr>
                <w:rStyle w:val="Other"/>
                <w:color w:val="000000"/>
              </w:rPr>
              <w:t>Komunikacija sa pravnim osobama od posebnog interesa o primjeni Kodeksa korporativnog upravljanja trgovačkim društvima u kojima RH ima dionice ili udjele te izrada izvještaja o primjeni Kodeksa korporativnog upravljanja trgovačkim društvima u kojima RH ima dionice ili udjele</w:t>
            </w:r>
          </w:p>
        </w:tc>
        <w:tc>
          <w:tcPr>
            <w:tcW w:w="1570"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pPr>
            <w:r>
              <w:rPr>
                <w:rStyle w:val="Other"/>
                <w:color w:val="000000"/>
              </w:rPr>
              <w:t>Broj izvještaja o pravnim osobama koje primjenjuju Kodeks korporativnog upravljanja trgovačkim društvima u kojima RH ima dionice ili udjele</w:t>
            </w:r>
          </w:p>
        </w:tc>
        <w:tc>
          <w:tcPr>
            <w:tcW w:w="1008"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r>
              <w:rPr>
                <w:rStyle w:val="Other"/>
                <w:color w:val="000000"/>
              </w:rPr>
              <w:t>Broj izvještaja</w:t>
            </w:r>
          </w:p>
        </w:tc>
        <w:tc>
          <w:tcPr>
            <w:tcW w:w="1253"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r>
              <w:rPr>
                <w:rStyle w:val="Other"/>
                <w:color w:val="000000"/>
              </w:rPr>
              <w:t>Polazna: 1</w:t>
            </w:r>
          </w:p>
          <w:p w:rsidR="00CD69D6" w:rsidRDefault="00CD69D6">
            <w:pPr>
              <w:pStyle w:val="Other0"/>
              <w:shd w:val="clear" w:color="auto" w:fill="auto"/>
              <w:spacing w:line="240" w:lineRule="auto"/>
            </w:pPr>
            <w:r>
              <w:rPr>
                <w:rStyle w:val="Other"/>
                <w:color w:val="000000"/>
              </w:rPr>
              <w:t>Ciljana: 1</w:t>
            </w:r>
          </w:p>
        </w:tc>
        <w:tc>
          <w:tcPr>
            <w:tcW w:w="1373" w:type="dxa"/>
            <w:tcBorders>
              <w:top w:val="single" w:sz="4" w:space="0" w:color="auto"/>
              <w:left w:val="single" w:sz="4" w:space="0" w:color="auto"/>
              <w:bottom w:val="nil"/>
              <w:right w:val="single" w:sz="4" w:space="0" w:color="auto"/>
            </w:tcBorders>
            <w:shd w:val="clear" w:color="auto" w:fill="FFFFFF"/>
            <w:vAlign w:val="center"/>
          </w:tcPr>
          <w:p w:rsidR="00CD69D6" w:rsidRDefault="00CD69D6">
            <w:pPr>
              <w:pStyle w:val="Other0"/>
              <w:shd w:val="clear" w:color="auto" w:fill="auto"/>
              <w:spacing w:line="240" w:lineRule="auto"/>
            </w:pPr>
            <w:r>
              <w:rPr>
                <w:rStyle w:val="Other"/>
                <w:color w:val="000000"/>
              </w:rPr>
              <w:t>1</w:t>
            </w:r>
          </w:p>
        </w:tc>
      </w:tr>
      <w:tr w:rsidR="00CD69D6" w:rsidTr="00013AFC">
        <w:trPr>
          <w:trHeight w:hRule="exact" w:val="865"/>
          <w:jc w:val="center"/>
        </w:trPr>
        <w:tc>
          <w:tcPr>
            <w:tcW w:w="1565"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jc w:val="left"/>
            </w:pPr>
            <w:r>
              <w:rPr>
                <w:rStyle w:val="Other"/>
                <w:color w:val="000000"/>
              </w:rPr>
              <w:t>3. Praćenje uvođenja funkcije usklađenosti u pravnim osobama u većinskom državnom vlasništvu</w:t>
            </w:r>
          </w:p>
        </w:tc>
        <w:tc>
          <w:tcPr>
            <w:tcW w:w="4037"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jc w:val="left"/>
            </w:pPr>
            <w:r>
              <w:rPr>
                <w:rStyle w:val="Other"/>
                <w:color w:val="000000"/>
              </w:rPr>
              <w:t>Zaprimanje i praćenje podataka o uvođenju funkcije usklađenosti u pravnim osobama u većinskom državnom vlasništvu</w:t>
            </w:r>
          </w:p>
        </w:tc>
        <w:tc>
          <w:tcPr>
            <w:tcW w:w="4272"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jc w:val="left"/>
            </w:pPr>
            <w:r>
              <w:rPr>
                <w:rStyle w:val="Other"/>
                <w:color w:val="000000"/>
              </w:rPr>
              <w:t>Komunikacija sa pravnim osobama od posebnog interesa o uvođenju funkcije usklađenosti u pravnim osobama od posebnog interesa za RH te izrada 2 izvještaja o uvođenju i radu funkcije usklađenosti u pravnim osobama od posebnog interesa za RH</w:t>
            </w:r>
          </w:p>
        </w:tc>
        <w:tc>
          <w:tcPr>
            <w:tcW w:w="1570"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r>
              <w:rPr>
                <w:rStyle w:val="Other"/>
                <w:color w:val="000000"/>
              </w:rPr>
              <w:t>Broj izvještaja o o uvođenju funkcije usklađenosti</w:t>
            </w:r>
          </w:p>
        </w:tc>
        <w:tc>
          <w:tcPr>
            <w:tcW w:w="1008"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r>
              <w:rPr>
                <w:rStyle w:val="Other"/>
                <w:color w:val="000000"/>
              </w:rPr>
              <w:t>Broj izvještaja</w:t>
            </w:r>
          </w:p>
        </w:tc>
        <w:tc>
          <w:tcPr>
            <w:tcW w:w="1253"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r>
              <w:rPr>
                <w:rStyle w:val="Other"/>
                <w:color w:val="000000"/>
              </w:rPr>
              <w:t>Polazna: 0</w:t>
            </w:r>
          </w:p>
          <w:p w:rsidR="00CD69D6" w:rsidRDefault="00CD69D6">
            <w:pPr>
              <w:pStyle w:val="Other0"/>
              <w:shd w:val="clear" w:color="auto" w:fill="auto"/>
              <w:spacing w:line="240" w:lineRule="auto"/>
            </w:pPr>
            <w:r>
              <w:rPr>
                <w:rStyle w:val="Other"/>
                <w:color w:val="000000"/>
              </w:rPr>
              <w:t>Ciljana: 1</w:t>
            </w:r>
          </w:p>
        </w:tc>
        <w:tc>
          <w:tcPr>
            <w:tcW w:w="1373" w:type="dxa"/>
            <w:tcBorders>
              <w:top w:val="single" w:sz="4" w:space="0" w:color="auto"/>
              <w:left w:val="single" w:sz="4" w:space="0" w:color="auto"/>
              <w:bottom w:val="nil"/>
              <w:right w:val="single" w:sz="4" w:space="0" w:color="auto"/>
            </w:tcBorders>
            <w:shd w:val="clear" w:color="auto" w:fill="FFFFFF"/>
            <w:vAlign w:val="center"/>
          </w:tcPr>
          <w:p w:rsidR="00CD69D6" w:rsidRDefault="00CD69D6">
            <w:pPr>
              <w:pStyle w:val="Other0"/>
              <w:shd w:val="clear" w:color="auto" w:fill="auto"/>
              <w:spacing w:line="240" w:lineRule="auto"/>
            </w:pPr>
            <w:r>
              <w:rPr>
                <w:rStyle w:val="Other"/>
                <w:color w:val="000000"/>
              </w:rPr>
              <w:t>2</w:t>
            </w:r>
          </w:p>
        </w:tc>
      </w:tr>
      <w:tr w:rsidR="00CD69D6">
        <w:trPr>
          <w:trHeight w:hRule="exact" w:val="955"/>
          <w:jc w:val="center"/>
        </w:trPr>
        <w:tc>
          <w:tcPr>
            <w:tcW w:w="1565" w:type="dxa"/>
            <w:vMerge w:val="restart"/>
            <w:tcBorders>
              <w:top w:val="single" w:sz="4" w:space="0" w:color="auto"/>
              <w:left w:val="single" w:sz="4" w:space="0" w:color="auto"/>
              <w:bottom w:val="nil"/>
              <w:right w:val="nil"/>
            </w:tcBorders>
            <w:shd w:val="clear" w:color="auto" w:fill="FFFFFF"/>
          </w:tcPr>
          <w:p w:rsidR="00CD69D6" w:rsidRDefault="00CD69D6" w:rsidP="00013AFC">
            <w:pPr>
              <w:pStyle w:val="Other0"/>
              <w:shd w:val="clear" w:color="auto" w:fill="auto"/>
              <w:spacing w:before="120"/>
              <w:jc w:val="left"/>
            </w:pPr>
            <w:r>
              <w:rPr>
                <w:rStyle w:val="Other"/>
                <w:color w:val="000000"/>
              </w:rPr>
              <w:t>4. Zaprimanje, obrada i analiza godišnjih i srednjoročnih planova te tromjesečnih i godišnjih izvještaja o poslovanju dostavljenih od strane pravnih osoba od posebnog interesa za RH</w:t>
            </w:r>
          </w:p>
        </w:tc>
        <w:tc>
          <w:tcPr>
            <w:tcW w:w="4037"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jc w:val="left"/>
            </w:pPr>
            <w:r>
              <w:rPr>
                <w:rStyle w:val="Other"/>
                <w:color w:val="000000"/>
              </w:rPr>
              <w:t>Zaprimanje i obrada zaprimljenih planova i izvještaja sa ciljem pravodobnog i potpunog informiranja o poslovanju pravnih osoba od posebnog interesa</w:t>
            </w:r>
          </w:p>
        </w:tc>
        <w:tc>
          <w:tcPr>
            <w:tcW w:w="4272" w:type="dxa"/>
            <w:tcBorders>
              <w:top w:val="single" w:sz="4" w:space="0" w:color="auto"/>
              <w:left w:val="single" w:sz="4" w:space="0" w:color="auto"/>
              <w:bottom w:val="nil"/>
              <w:right w:val="nil"/>
            </w:tcBorders>
            <w:shd w:val="clear" w:color="auto" w:fill="FFFFFF"/>
            <w:vAlign w:val="bottom"/>
          </w:tcPr>
          <w:p w:rsidR="00CD69D6" w:rsidRDefault="00CD69D6">
            <w:pPr>
              <w:pStyle w:val="Other0"/>
              <w:shd w:val="clear" w:color="auto" w:fill="auto"/>
              <w:jc w:val="left"/>
            </w:pPr>
            <w:r>
              <w:rPr>
                <w:rStyle w:val="Other"/>
                <w:color w:val="000000"/>
              </w:rPr>
              <w:t>Komunikacija sa pravnim osobama od posebnog interesa vezano za izradu izvještaja i planova te analiza zaprimljenih izvještaja i planova kao i izrada agregiranih internih kvartalnih izvještaji o poslovanju za teku ću godinu i</w:t>
            </w:r>
          </w:p>
        </w:tc>
        <w:tc>
          <w:tcPr>
            <w:tcW w:w="1570" w:type="dxa"/>
            <w:vMerge w:val="restart"/>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pPr>
            <w:r>
              <w:rPr>
                <w:rStyle w:val="Other"/>
                <w:color w:val="000000"/>
              </w:rPr>
              <w:t>Godišnje i srednjoročno planiranje omogućava vlasniku usporedbu višegodišnjih trendova upravljanja društvom, te mu time daje potrebne alate za procjenu uspješnosti vođenja društva</w:t>
            </w:r>
          </w:p>
        </w:tc>
        <w:tc>
          <w:tcPr>
            <w:tcW w:w="1008"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71" w:lineRule="auto"/>
            </w:pPr>
            <w:r>
              <w:rPr>
                <w:rStyle w:val="Other"/>
                <w:color w:val="000000"/>
              </w:rPr>
              <w:t>Broj izvještaja i planova po pravnoj osobi</w:t>
            </w:r>
          </w:p>
        </w:tc>
        <w:tc>
          <w:tcPr>
            <w:tcW w:w="1253"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r>
              <w:rPr>
                <w:rStyle w:val="Other"/>
                <w:color w:val="000000"/>
              </w:rPr>
              <w:t>Polazna: 8</w:t>
            </w:r>
          </w:p>
          <w:p w:rsidR="00CD69D6" w:rsidRDefault="00CD69D6">
            <w:pPr>
              <w:pStyle w:val="Other0"/>
              <w:shd w:val="clear" w:color="auto" w:fill="auto"/>
              <w:spacing w:line="240" w:lineRule="auto"/>
            </w:pPr>
            <w:r>
              <w:rPr>
                <w:rStyle w:val="Other"/>
                <w:color w:val="000000"/>
              </w:rPr>
              <w:t>Ciljana: 8</w:t>
            </w:r>
          </w:p>
        </w:tc>
        <w:tc>
          <w:tcPr>
            <w:tcW w:w="1373" w:type="dxa"/>
            <w:tcBorders>
              <w:top w:val="single" w:sz="4" w:space="0" w:color="auto"/>
              <w:left w:val="single" w:sz="4" w:space="0" w:color="auto"/>
              <w:bottom w:val="nil"/>
              <w:right w:val="single" w:sz="4" w:space="0" w:color="auto"/>
            </w:tcBorders>
            <w:shd w:val="clear" w:color="auto" w:fill="FFFFFF"/>
            <w:vAlign w:val="center"/>
          </w:tcPr>
          <w:p w:rsidR="00CD69D6" w:rsidRDefault="00CD69D6">
            <w:pPr>
              <w:pStyle w:val="Other0"/>
              <w:shd w:val="clear" w:color="auto" w:fill="auto"/>
              <w:spacing w:line="240" w:lineRule="auto"/>
            </w:pPr>
            <w:r>
              <w:rPr>
                <w:rStyle w:val="Other"/>
                <w:color w:val="000000"/>
              </w:rPr>
              <w:t>8</w:t>
            </w:r>
          </w:p>
        </w:tc>
      </w:tr>
      <w:tr w:rsidR="00CD69D6">
        <w:trPr>
          <w:trHeight w:hRule="exact" w:val="763"/>
          <w:jc w:val="center"/>
        </w:trPr>
        <w:tc>
          <w:tcPr>
            <w:tcW w:w="1565" w:type="dxa"/>
            <w:vMerge/>
            <w:tcBorders>
              <w:top w:val="nil"/>
              <w:left w:val="single" w:sz="4" w:space="0" w:color="auto"/>
              <w:bottom w:val="single" w:sz="4" w:space="0" w:color="auto"/>
              <w:right w:val="nil"/>
            </w:tcBorders>
            <w:shd w:val="clear" w:color="auto" w:fill="FFFFFF"/>
          </w:tcPr>
          <w:p w:rsidR="00CD69D6" w:rsidRDefault="00CD69D6">
            <w:pPr>
              <w:pStyle w:val="Other0"/>
              <w:shd w:val="clear" w:color="auto" w:fill="auto"/>
              <w:spacing w:line="240" w:lineRule="auto"/>
            </w:pPr>
          </w:p>
        </w:tc>
        <w:tc>
          <w:tcPr>
            <w:tcW w:w="4037"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line="240" w:lineRule="auto"/>
              <w:jc w:val="left"/>
            </w:pPr>
            <w:r>
              <w:rPr>
                <w:rStyle w:val="Other"/>
                <w:color w:val="000000"/>
              </w:rPr>
              <w:t>Analiza zaprimljenih planova i izvještaja</w:t>
            </w:r>
          </w:p>
        </w:tc>
        <w:tc>
          <w:tcPr>
            <w:tcW w:w="4272" w:type="dxa"/>
            <w:tcBorders>
              <w:top w:val="nil"/>
              <w:left w:val="single" w:sz="4" w:space="0" w:color="auto"/>
              <w:bottom w:val="single" w:sz="4" w:space="0" w:color="auto"/>
              <w:right w:val="nil"/>
            </w:tcBorders>
            <w:shd w:val="clear" w:color="auto" w:fill="FFFFFF"/>
          </w:tcPr>
          <w:p w:rsidR="00CD69D6" w:rsidRDefault="00CD69D6">
            <w:pPr>
              <w:pStyle w:val="Other0"/>
              <w:shd w:val="clear" w:color="auto" w:fill="auto"/>
              <w:spacing w:line="240" w:lineRule="auto"/>
              <w:jc w:val="left"/>
            </w:pPr>
            <w:r>
              <w:rPr>
                <w:rStyle w:val="Other"/>
                <w:color w:val="000000"/>
              </w:rPr>
              <w:t>godišnjeg izvještaja o poslovanju pravnih osoba od posebnog interesa za prethodnu godinu.</w:t>
            </w:r>
          </w:p>
        </w:tc>
        <w:tc>
          <w:tcPr>
            <w:tcW w:w="1570" w:type="dxa"/>
            <w:vMerge/>
            <w:tcBorders>
              <w:top w:val="nil"/>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line="240" w:lineRule="auto"/>
              <w:jc w:val="left"/>
            </w:pPr>
          </w:p>
        </w:tc>
        <w:tc>
          <w:tcPr>
            <w:tcW w:w="1008" w:type="dxa"/>
            <w:tcBorders>
              <w:top w:val="single" w:sz="4" w:space="0" w:color="auto"/>
              <w:left w:val="single" w:sz="4" w:space="0" w:color="auto"/>
              <w:bottom w:val="single" w:sz="4" w:space="0" w:color="auto"/>
              <w:right w:val="nil"/>
            </w:tcBorders>
            <w:shd w:val="clear" w:color="auto" w:fill="FFFFFF"/>
            <w:vAlign w:val="bottom"/>
          </w:tcPr>
          <w:p w:rsidR="00CD69D6" w:rsidRDefault="00CD69D6" w:rsidP="00013AFC">
            <w:pPr>
              <w:pStyle w:val="Other0"/>
              <w:shd w:val="clear" w:color="auto" w:fill="auto"/>
              <w:spacing w:after="120" w:line="252" w:lineRule="auto"/>
            </w:pPr>
            <w:r>
              <w:rPr>
                <w:rStyle w:val="Other"/>
                <w:color w:val="000000"/>
              </w:rPr>
              <w:t>Broj analiza agregiranih izvještaja i planova</w:t>
            </w:r>
          </w:p>
        </w:tc>
        <w:tc>
          <w:tcPr>
            <w:tcW w:w="1253"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line="240" w:lineRule="auto"/>
            </w:pPr>
            <w:r>
              <w:rPr>
                <w:rStyle w:val="Other"/>
                <w:color w:val="000000"/>
              </w:rPr>
              <w:t>Polazna: 2</w:t>
            </w:r>
          </w:p>
          <w:p w:rsidR="00CD69D6" w:rsidRDefault="00CD69D6">
            <w:pPr>
              <w:pStyle w:val="Other0"/>
              <w:shd w:val="clear" w:color="auto" w:fill="auto"/>
              <w:spacing w:line="240" w:lineRule="auto"/>
            </w:pPr>
            <w:r>
              <w:rPr>
                <w:rStyle w:val="Other"/>
                <w:color w:val="000000"/>
              </w:rPr>
              <w:t>Ciljana: 2</w:t>
            </w:r>
          </w:p>
        </w:tc>
        <w:tc>
          <w:tcPr>
            <w:tcW w:w="1373" w:type="dxa"/>
            <w:tcBorders>
              <w:top w:val="single" w:sz="4" w:space="0" w:color="auto"/>
              <w:left w:val="single" w:sz="4" w:space="0" w:color="auto"/>
              <w:bottom w:val="single" w:sz="4" w:space="0" w:color="auto"/>
              <w:right w:val="single" w:sz="4" w:space="0" w:color="auto"/>
            </w:tcBorders>
            <w:shd w:val="clear" w:color="auto" w:fill="FFFFFF"/>
            <w:vAlign w:val="center"/>
          </w:tcPr>
          <w:p w:rsidR="00CD69D6" w:rsidRDefault="00CD69D6">
            <w:pPr>
              <w:pStyle w:val="Other0"/>
              <w:shd w:val="clear" w:color="auto" w:fill="auto"/>
              <w:spacing w:line="240" w:lineRule="auto"/>
            </w:pPr>
            <w:r>
              <w:rPr>
                <w:rStyle w:val="Other"/>
                <w:color w:val="000000"/>
              </w:rPr>
              <w:t>4</w:t>
            </w:r>
          </w:p>
        </w:tc>
      </w:tr>
    </w:tbl>
    <w:p w:rsidR="00CD69D6" w:rsidRDefault="00CD69D6">
      <w:pPr>
        <w:autoSpaceDE w:val="0"/>
        <w:autoSpaceDN w:val="0"/>
        <w:adjustRightInd w:val="0"/>
        <w:spacing w:line="20" w:lineRule="exact"/>
        <w:rPr>
          <w:color w:val="auto"/>
          <w:sz w:val="2"/>
          <w:szCs w:val="2"/>
        </w:rPr>
        <w:sectPr w:rsidR="00CD69D6" w:rsidSect="00417D57">
          <w:headerReference w:type="default" r:id="rId26"/>
          <w:footerReference w:type="default" r:id="rId27"/>
          <w:pgSz w:w="16840" w:h="11900" w:orient="landscape"/>
          <w:pgMar w:top="851" w:right="851" w:bottom="1134" w:left="851" w:header="0" w:footer="6" w:gutter="0"/>
          <w:cols w:space="720"/>
          <w:noEndnote/>
          <w:docGrid w:linePitch="360"/>
        </w:sectPr>
      </w:pPr>
    </w:p>
    <w:tbl>
      <w:tblPr>
        <w:tblW w:w="0" w:type="auto"/>
        <w:jc w:val="center"/>
        <w:tblLayout w:type="fixed"/>
        <w:tblCellMar>
          <w:left w:w="0" w:type="dxa"/>
          <w:right w:w="0" w:type="dxa"/>
        </w:tblCellMar>
        <w:tblLook w:val="0000" w:firstRow="0" w:lastRow="0" w:firstColumn="0" w:lastColumn="0" w:noHBand="0" w:noVBand="0"/>
      </w:tblPr>
      <w:tblGrid>
        <w:gridCol w:w="1565"/>
        <w:gridCol w:w="4037"/>
        <w:gridCol w:w="4272"/>
        <w:gridCol w:w="1570"/>
        <w:gridCol w:w="1008"/>
        <w:gridCol w:w="1253"/>
        <w:gridCol w:w="1373"/>
      </w:tblGrid>
      <w:tr w:rsidR="00CD69D6">
        <w:trPr>
          <w:trHeight w:hRule="exact" w:val="787"/>
          <w:jc w:val="center"/>
        </w:trPr>
        <w:tc>
          <w:tcPr>
            <w:tcW w:w="15078" w:type="dxa"/>
            <w:gridSpan w:val="7"/>
            <w:tcBorders>
              <w:top w:val="single" w:sz="4" w:space="0" w:color="auto"/>
              <w:left w:val="single" w:sz="4" w:space="0" w:color="auto"/>
              <w:bottom w:val="nil"/>
              <w:right w:val="single" w:sz="4" w:space="0" w:color="auto"/>
            </w:tcBorders>
            <w:shd w:val="clear" w:color="auto" w:fill="66CBFF"/>
            <w:vAlign w:val="bottom"/>
          </w:tcPr>
          <w:p w:rsidR="00013AFC" w:rsidRDefault="00CD69D6">
            <w:pPr>
              <w:pStyle w:val="Other0"/>
              <w:shd w:val="clear" w:color="auto" w:fill="auto"/>
              <w:spacing w:line="257" w:lineRule="auto"/>
              <w:rPr>
                <w:rStyle w:val="Other"/>
                <w:b/>
                <w:bCs/>
                <w:color w:val="000000"/>
                <w:sz w:val="17"/>
                <w:szCs w:val="17"/>
              </w:rPr>
            </w:pPr>
            <w:r>
              <w:rPr>
                <w:rStyle w:val="Other"/>
                <w:b/>
                <w:bCs/>
                <w:color w:val="000000"/>
                <w:sz w:val="17"/>
                <w:szCs w:val="17"/>
              </w:rPr>
              <w:lastRenderedPageBreak/>
              <w:t xml:space="preserve">POSEBAN CILJ 2. NASTAVAK PRIVATIZACIJE TRGOVAČKIH DRUŠTAVA U VLASNIŠTVU RH I UNAPRJEĐENJE UPRAVLJANJA PRAVNIM OSOBAMA OD POSEBNOG INTERESA ZA RH </w:t>
            </w:r>
          </w:p>
          <w:p w:rsidR="00CD69D6" w:rsidRDefault="00CD69D6">
            <w:pPr>
              <w:pStyle w:val="Other0"/>
              <w:shd w:val="clear" w:color="auto" w:fill="auto"/>
              <w:spacing w:line="257" w:lineRule="auto"/>
              <w:rPr>
                <w:sz w:val="17"/>
                <w:szCs w:val="17"/>
              </w:rPr>
            </w:pPr>
            <w:r>
              <w:rPr>
                <w:rStyle w:val="Other"/>
                <w:b/>
                <w:bCs/>
                <w:color w:val="000000"/>
                <w:sz w:val="17"/>
                <w:szCs w:val="17"/>
              </w:rPr>
              <w:t>Realizacija aktivnosti za razdoblje: siječanj - prosinac 2020.</w:t>
            </w:r>
          </w:p>
          <w:p w:rsidR="00CD69D6" w:rsidRDefault="00CD69D6">
            <w:pPr>
              <w:pStyle w:val="Other0"/>
              <w:shd w:val="clear" w:color="auto" w:fill="auto"/>
              <w:spacing w:line="257" w:lineRule="auto"/>
              <w:rPr>
                <w:sz w:val="17"/>
                <w:szCs w:val="17"/>
              </w:rPr>
            </w:pPr>
            <w:r>
              <w:rPr>
                <w:rStyle w:val="Other"/>
                <w:b/>
                <w:bCs/>
                <w:color w:val="000000"/>
                <w:sz w:val="17"/>
                <w:szCs w:val="17"/>
              </w:rPr>
              <w:t>MJERA 6. Osiguranje daljnjeg razvoja i jačanje konkurentske pozicije pravnih osoba od posebnog interesa za Republiku Hrvatsku**</w:t>
            </w:r>
          </w:p>
        </w:tc>
      </w:tr>
      <w:tr w:rsidR="00CD69D6">
        <w:trPr>
          <w:trHeight w:hRule="exact" w:val="1075"/>
          <w:jc w:val="center"/>
        </w:trPr>
        <w:tc>
          <w:tcPr>
            <w:tcW w:w="1565"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spacing w:line="240" w:lineRule="auto"/>
              <w:rPr>
                <w:sz w:val="15"/>
                <w:szCs w:val="15"/>
              </w:rPr>
            </w:pPr>
            <w:r>
              <w:rPr>
                <w:rStyle w:val="Other"/>
                <w:b/>
                <w:bCs/>
                <w:color w:val="000000"/>
                <w:sz w:val="15"/>
                <w:szCs w:val="15"/>
              </w:rPr>
              <w:t>AKTIVNOSTI/</w:t>
            </w:r>
          </w:p>
          <w:p w:rsidR="00CD69D6" w:rsidRDefault="00CD69D6">
            <w:pPr>
              <w:pStyle w:val="Other0"/>
              <w:shd w:val="clear" w:color="auto" w:fill="auto"/>
              <w:spacing w:line="240" w:lineRule="auto"/>
              <w:rPr>
                <w:sz w:val="15"/>
                <w:szCs w:val="15"/>
              </w:rPr>
            </w:pPr>
            <w:r>
              <w:rPr>
                <w:rStyle w:val="Other"/>
                <w:b/>
                <w:bCs/>
                <w:color w:val="000000"/>
                <w:sz w:val="15"/>
                <w:szCs w:val="15"/>
              </w:rPr>
              <w:t>NAČIN OSTVARENJA</w:t>
            </w:r>
          </w:p>
        </w:tc>
        <w:tc>
          <w:tcPr>
            <w:tcW w:w="4037"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spacing w:line="240" w:lineRule="auto"/>
              <w:rPr>
                <w:sz w:val="15"/>
                <w:szCs w:val="15"/>
              </w:rPr>
            </w:pPr>
            <w:r>
              <w:rPr>
                <w:rStyle w:val="Other"/>
                <w:b/>
                <w:bCs/>
                <w:color w:val="000000"/>
                <w:sz w:val="15"/>
                <w:szCs w:val="15"/>
              </w:rPr>
              <w:t>OPIS AKTIVNOSTI</w:t>
            </w:r>
          </w:p>
        </w:tc>
        <w:tc>
          <w:tcPr>
            <w:tcW w:w="4272"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spacing w:line="240" w:lineRule="auto"/>
              <w:rPr>
                <w:sz w:val="15"/>
                <w:szCs w:val="15"/>
              </w:rPr>
            </w:pPr>
            <w:r>
              <w:rPr>
                <w:rStyle w:val="Other"/>
                <w:b/>
                <w:bCs/>
                <w:color w:val="000000"/>
                <w:sz w:val="15"/>
                <w:szCs w:val="15"/>
              </w:rPr>
              <w:t>OPIS REALIZACIJE AKTIVNOSTI</w:t>
            </w:r>
          </w:p>
        </w:tc>
        <w:tc>
          <w:tcPr>
            <w:tcW w:w="1570"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spacing w:line="240" w:lineRule="auto"/>
              <w:rPr>
                <w:sz w:val="15"/>
                <w:szCs w:val="15"/>
              </w:rPr>
            </w:pPr>
            <w:r>
              <w:rPr>
                <w:rStyle w:val="Other"/>
                <w:b/>
                <w:bCs/>
                <w:color w:val="000000"/>
                <w:sz w:val="15"/>
                <w:szCs w:val="15"/>
              </w:rPr>
              <w:t>POKAZATELJI</w:t>
            </w:r>
          </w:p>
          <w:p w:rsidR="00CD69D6" w:rsidRDefault="00CD69D6">
            <w:pPr>
              <w:pStyle w:val="Other0"/>
              <w:shd w:val="clear" w:color="auto" w:fill="auto"/>
              <w:spacing w:line="240" w:lineRule="auto"/>
              <w:rPr>
                <w:sz w:val="15"/>
                <w:szCs w:val="15"/>
              </w:rPr>
            </w:pPr>
            <w:r>
              <w:rPr>
                <w:rStyle w:val="Other"/>
                <w:b/>
                <w:bCs/>
                <w:color w:val="000000"/>
                <w:sz w:val="15"/>
                <w:szCs w:val="15"/>
              </w:rPr>
              <w:t>REZULTATA</w:t>
            </w:r>
          </w:p>
        </w:tc>
        <w:tc>
          <w:tcPr>
            <w:tcW w:w="1008"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rPr>
                <w:sz w:val="15"/>
                <w:szCs w:val="15"/>
              </w:rPr>
            </w:pPr>
            <w:r>
              <w:rPr>
                <w:rStyle w:val="Other"/>
                <w:b/>
                <w:bCs/>
                <w:color w:val="000000"/>
                <w:sz w:val="15"/>
                <w:szCs w:val="15"/>
              </w:rPr>
              <w:t>MJERNA JEDINICA ZA POKAZATELJ REZULTATA</w:t>
            </w:r>
          </w:p>
        </w:tc>
        <w:tc>
          <w:tcPr>
            <w:tcW w:w="1253"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rPr>
                <w:sz w:val="15"/>
                <w:szCs w:val="15"/>
              </w:rPr>
            </w:pPr>
            <w:r>
              <w:rPr>
                <w:rStyle w:val="Other"/>
                <w:b/>
                <w:bCs/>
                <w:color w:val="000000"/>
                <w:sz w:val="15"/>
                <w:szCs w:val="15"/>
              </w:rPr>
              <w:t>POLAZNA I</w:t>
            </w:r>
          </w:p>
          <w:p w:rsidR="00CD69D6" w:rsidRDefault="00CD69D6">
            <w:pPr>
              <w:pStyle w:val="Other0"/>
              <w:shd w:val="clear" w:color="auto" w:fill="auto"/>
              <w:rPr>
                <w:sz w:val="15"/>
                <w:szCs w:val="15"/>
              </w:rPr>
            </w:pPr>
            <w:r>
              <w:rPr>
                <w:rStyle w:val="Other"/>
                <w:b/>
                <w:bCs/>
                <w:color w:val="000000"/>
                <w:sz w:val="15"/>
                <w:szCs w:val="15"/>
              </w:rPr>
              <w:t>CILJANA VRIJEDNOST MJERNE JEDINICE*</w:t>
            </w:r>
          </w:p>
        </w:tc>
        <w:tc>
          <w:tcPr>
            <w:tcW w:w="1373" w:type="dxa"/>
            <w:tcBorders>
              <w:top w:val="single" w:sz="4" w:space="0" w:color="auto"/>
              <w:left w:val="single" w:sz="4" w:space="0" w:color="auto"/>
              <w:bottom w:val="nil"/>
              <w:right w:val="single" w:sz="4" w:space="0" w:color="auto"/>
            </w:tcBorders>
            <w:shd w:val="clear" w:color="auto" w:fill="66CBFF"/>
            <w:vAlign w:val="center"/>
          </w:tcPr>
          <w:p w:rsidR="00CD69D6" w:rsidRDefault="00CD69D6">
            <w:pPr>
              <w:pStyle w:val="Other0"/>
              <w:shd w:val="clear" w:color="auto" w:fill="auto"/>
              <w:spacing w:line="240" w:lineRule="auto"/>
              <w:rPr>
                <w:sz w:val="15"/>
                <w:szCs w:val="15"/>
              </w:rPr>
            </w:pPr>
            <w:r>
              <w:rPr>
                <w:rStyle w:val="Other"/>
                <w:b/>
                <w:bCs/>
                <w:color w:val="000000"/>
                <w:sz w:val="15"/>
                <w:szCs w:val="15"/>
              </w:rPr>
              <w:t>OSTVARENA</w:t>
            </w:r>
          </w:p>
          <w:p w:rsidR="00CD69D6" w:rsidRDefault="00CD69D6">
            <w:pPr>
              <w:pStyle w:val="Other0"/>
              <w:shd w:val="clear" w:color="auto" w:fill="auto"/>
              <w:spacing w:line="240" w:lineRule="auto"/>
              <w:rPr>
                <w:sz w:val="15"/>
                <w:szCs w:val="15"/>
              </w:rPr>
            </w:pPr>
            <w:r>
              <w:rPr>
                <w:rStyle w:val="Other"/>
                <w:b/>
                <w:bCs/>
                <w:color w:val="000000"/>
                <w:sz w:val="15"/>
                <w:szCs w:val="15"/>
              </w:rPr>
              <w:t>VRIJEDNOST NA</w:t>
            </w:r>
          </w:p>
          <w:p w:rsidR="00CD69D6" w:rsidRDefault="00CD69D6">
            <w:pPr>
              <w:pStyle w:val="Other0"/>
              <w:shd w:val="clear" w:color="auto" w:fill="auto"/>
              <w:spacing w:line="240" w:lineRule="auto"/>
              <w:rPr>
                <w:sz w:val="15"/>
                <w:szCs w:val="15"/>
              </w:rPr>
            </w:pPr>
            <w:r>
              <w:rPr>
                <w:rStyle w:val="Other"/>
                <w:b/>
                <w:bCs/>
                <w:color w:val="000000"/>
                <w:sz w:val="15"/>
                <w:szCs w:val="15"/>
              </w:rPr>
              <w:t>DAN 31.12.2020.</w:t>
            </w:r>
          </w:p>
        </w:tc>
      </w:tr>
      <w:tr w:rsidR="00CD69D6">
        <w:trPr>
          <w:trHeight w:hRule="exact" w:val="154"/>
          <w:jc w:val="center"/>
        </w:trPr>
        <w:tc>
          <w:tcPr>
            <w:tcW w:w="1565"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pPr>
            <w:r>
              <w:rPr>
                <w:rStyle w:val="Other"/>
                <w:b/>
                <w:bCs/>
                <w:color w:val="000000"/>
              </w:rPr>
              <w:t>1</w:t>
            </w:r>
          </w:p>
        </w:tc>
        <w:tc>
          <w:tcPr>
            <w:tcW w:w="4037"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pPr>
            <w:r>
              <w:rPr>
                <w:rStyle w:val="Other"/>
                <w:b/>
                <w:bCs/>
                <w:color w:val="000000"/>
              </w:rPr>
              <w:t>2</w:t>
            </w:r>
          </w:p>
        </w:tc>
        <w:tc>
          <w:tcPr>
            <w:tcW w:w="4272"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pPr>
            <w:r>
              <w:rPr>
                <w:rStyle w:val="Other"/>
                <w:b/>
                <w:bCs/>
                <w:color w:val="000000"/>
              </w:rPr>
              <w:t>3</w:t>
            </w:r>
          </w:p>
        </w:tc>
        <w:tc>
          <w:tcPr>
            <w:tcW w:w="1570"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pPr>
            <w:r>
              <w:rPr>
                <w:rStyle w:val="Other"/>
                <w:b/>
                <w:bCs/>
                <w:color w:val="000000"/>
              </w:rPr>
              <w:t>4</w:t>
            </w:r>
          </w:p>
        </w:tc>
        <w:tc>
          <w:tcPr>
            <w:tcW w:w="1008"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pPr>
            <w:r>
              <w:rPr>
                <w:rStyle w:val="Other"/>
                <w:b/>
                <w:bCs/>
                <w:color w:val="000000"/>
              </w:rPr>
              <w:t>5</w:t>
            </w:r>
          </w:p>
        </w:tc>
        <w:tc>
          <w:tcPr>
            <w:tcW w:w="1253"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pPr>
            <w:r>
              <w:rPr>
                <w:rStyle w:val="Other"/>
                <w:b/>
                <w:bCs/>
                <w:color w:val="000000"/>
              </w:rPr>
              <w:t>6</w:t>
            </w:r>
          </w:p>
        </w:tc>
        <w:tc>
          <w:tcPr>
            <w:tcW w:w="1373" w:type="dxa"/>
            <w:tcBorders>
              <w:top w:val="single" w:sz="4" w:space="0" w:color="auto"/>
              <w:left w:val="single" w:sz="4" w:space="0" w:color="auto"/>
              <w:bottom w:val="nil"/>
              <w:right w:val="single" w:sz="4" w:space="0" w:color="auto"/>
            </w:tcBorders>
            <w:shd w:val="clear" w:color="auto" w:fill="66CBFF"/>
            <w:vAlign w:val="bottom"/>
          </w:tcPr>
          <w:p w:rsidR="00CD69D6" w:rsidRDefault="00CD69D6">
            <w:pPr>
              <w:pStyle w:val="Other0"/>
              <w:shd w:val="clear" w:color="auto" w:fill="auto"/>
              <w:spacing w:line="240" w:lineRule="auto"/>
            </w:pPr>
            <w:r>
              <w:rPr>
                <w:rStyle w:val="Other"/>
                <w:b/>
                <w:bCs/>
                <w:color w:val="000000"/>
              </w:rPr>
              <w:t>7</w:t>
            </w:r>
          </w:p>
        </w:tc>
      </w:tr>
      <w:tr w:rsidR="00CD69D6">
        <w:trPr>
          <w:trHeight w:hRule="exact" w:val="2309"/>
          <w:jc w:val="center"/>
        </w:trPr>
        <w:tc>
          <w:tcPr>
            <w:tcW w:w="1565"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line="252" w:lineRule="auto"/>
              <w:jc w:val="left"/>
            </w:pPr>
            <w:r>
              <w:rPr>
                <w:rStyle w:val="Other"/>
                <w:color w:val="000000"/>
              </w:rPr>
              <w:t>1. Unaprjeđivanje konkurentske pozicije pravnih osoba od posebnog interesa za RH</w:t>
            </w:r>
          </w:p>
        </w:tc>
        <w:tc>
          <w:tcPr>
            <w:tcW w:w="4037"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line="252" w:lineRule="auto"/>
              <w:jc w:val="left"/>
            </w:pPr>
            <w:r>
              <w:rPr>
                <w:rStyle w:val="Other"/>
                <w:color w:val="000000"/>
              </w:rPr>
              <w:t>Zaprimanje planova (godišnjih, srednjoročnih) i izvještaja o poslovanju (kvartalnih, godišnjih) pravnih osoba od posebnog interesa za RH te analiza zaprimljenih planova i izvještaja i održavanje specijaliziranih radionica</w:t>
            </w:r>
          </w:p>
        </w:tc>
        <w:tc>
          <w:tcPr>
            <w:tcW w:w="4272" w:type="dxa"/>
            <w:tcBorders>
              <w:top w:val="single" w:sz="4" w:space="0" w:color="auto"/>
              <w:left w:val="single" w:sz="4" w:space="0" w:color="auto"/>
              <w:bottom w:val="single" w:sz="4" w:space="0" w:color="auto"/>
              <w:right w:val="nil"/>
            </w:tcBorders>
            <w:shd w:val="clear" w:color="auto" w:fill="FFFFFF"/>
          </w:tcPr>
          <w:p w:rsidR="00CD69D6" w:rsidRDefault="00CD69D6" w:rsidP="00013AFC">
            <w:pPr>
              <w:pStyle w:val="Other0"/>
              <w:shd w:val="clear" w:color="auto" w:fill="auto"/>
              <w:spacing w:before="120"/>
              <w:jc w:val="left"/>
            </w:pPr>
            <w:r>
              <w:rPr>
                <w:rStyle w:val="Other"/>
                <w:color w:val="000000"/>
              </w:rPr>
              <w:t>Temeljem zaprimljenih izvještaja o poslovanju pravnih osoba od posebnog interesa za RH pristupilo se analizi istih te su izrađeni agregirani izvještaji kako slijedi: Interni izvještaj o dostavljenim Kriznim planovima, Interni izvještaj o poslovanju 2019. (nerevidi</w:t>
            </w:r>
            <w:r w:rsidR="00013AFC">
              <w:rPr>
                <w:rStyle w:val="Other"/>
                <w:color w:val="000000"/>
              </w:rPr>
              <w:t>r</w:t>
            </w:r>
            <w:r>
              <w:rPr>
                <w:rStyle w:val="Other"/>
                <w:color w:val="000000"/>
              </w:rPr>
              <w:t>ani), Godišnji izvještaj o poslovanju pravnih osoba od posebnog interesa za RH za 2019. godinu i Izvještaj o poslovanju za prvi kvartal. Pored navedenih izvještaja izrađeni su i: Interni izvještaj o poslovanju za drugi kvartal i Interni izvještaj o kriznim planovima. Dodatno, slijedom Odluke o uvođenju obveze organiziranja i pohađanja treninga za predstavnike RH u nadzornim i revizijskim odborima ("Narodne novine" broj 22/20.) održane su i dvije radionice u sklopu SRSP projekta pod nazivom "Jačanje kompetencija nadzornih i revizijskih odbora u trgovačkim društvima u državnom vlasništvu".</w:t>
            </w:r>
          </w:p>
        </w:tc>
        <w:tc>
          <w:tcPr>
            <w:tcW w:w="1570"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pPr>
            <w:r>
              <w:rPr>
                <w:rStyle w:val="Other"/>
                <w:color w:val="000000"/>
              </w:rPr>
              <w:t>Srednjoročno planiranje omogućava vlasniku usporedbu višegodišnjih trendova upravljanja društvom, te mu time daje potrebne alate za utvrđivanje i unaprjeđivanje konkurentske pozicije pravnih osoba od posebnog interesa za RH</w:t>
            </w:r>
          </w:p>
        </w:tc>
        <w:tc>
          <w:tcPr>
            <w:tcW w:w="1008"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line="252" w:lineRule="auto"/>
            </w:pPr>
            <w:r>
              <w:rPr>
                <w:rStyle w:val="Other"/>
                <w:color w:val="000000"/>
              </w:rPr>
              <w:t>Broj analiza agregiranih izvještaja i planova</w:t>
            </w:r>
          </w:p>
        </w:tc>
        <w:tc>
          <w:tcPr>
            <w:tcW w:w="1253"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line="240" w:lineRule="auto"/>
            </w:pPr>
            <w:r>
              <w:rPr>
                <w:rStyle w:val="Other"/>
                <w:color w:val="000000"/>
              </w:rPr>
              <w:t>Polazna: 2</w:t>
            </w:r>
          </w:p>
          <w:p w:rsidR="00CD69D6" w:rsidRDefault="00CD69D6">
            <w:pPr>
              <w:pStyle w:val="Other0"/>
              <w:shd w:val="clear" w:color="auto" w:fill="auto"/>
              <w:spacing w:line="240" w:lineRule="auto"/>
            </w:pPr>
            <w:r>
              <w:rPr>
                <w:rStyle w:val="Other"/>
                <w:color w:val="000000"/>
              </w:rPr>
              <w:t>Ciljana: 2</w:t>
            </w:r>
          </w:p>
        </w:tc>
        <w:tc>
          <w:tcPr>
            <w:tcW w:w="1373" w:type="dxa"/>
            <w:tcBorders>
              <w:top w:val="single" w:sz="4" w:space="0" w:color="auto"/>
              <w:left w:val="single" w:sz="4" w:space="0" w:color="auto"/>
              <w:bottom w:val="single" w:sz="4" w:space="0" w:color="auto"/>
              <w:right w:val="single" w:sz="4" w:space="0" w:color="auto"/>
            </w:tcBorders>
            <w:shd w:val="clear" w:color="auto" w:fill="FFFFFF"/>
            <w:vAlign w:val="center"/>
          </w:tcPr>
          <w:p w:rsidR="00CD69D6" w:rsidRDefault="00CD69D6">
            <w:pPr>
              <w:pStyle w:val="Other0"/>
              <w:shd w:val="clear" w:color="auto" w:fill="auto"/>
              <w:spacing w:line="240" w:lineRule="auto"/>
            </w:pPr>
            <w:r>
              <w:rPr>
                <w:rStyle w:val="Other"/>
                <w:color w:val="000000"/>
              </w:rPr>
              <w:t>6****</w:t>
            </w:r>
          </w:p>
        </w:tc>
      </w:tr>
    </w:tbl>
    <w:p w:rsidR="00CD69D6" w:rsidRDefault="00CD69D6">
      <w:pPr>
        <w:spacing w:after="99" w:line="1" w:lineRule="exact"/>
        <w:rPr>
          <w:color w:val="auto"/>
        </w:rPr>
      </w:pPr>
    </w:p>
    <w:tbl>
      <w:tblPr>
        <w:tblW w:w="0" w:type="auto"/>
        <w:jc w:val="center"/>
        <w:tblLayout w:type="fixed"/>
        <w:tblCellMar>
          <w:left w:w="0" w:type="dxa"/>
          <w:right w:w="0" w:type="dxa"/>
        </w:tblCellMar>
        <w:tblLook w:val="0000" w:firstRow="0" w:lastRow="0" w:firstColumn="0" w:lastColumn="0" w:noHBand="0" w:noVBand="0"/>
      </w:tblPr>
      <w:tblGrid>
        <w:gridCol w:w="1565"/>
        <w:gridCol w:w="4037"/>
        <w:gridCol w:w="4272"/>
        <w:gridCol w:w="1570"/>
        <w:gridCol w:w="1008"/>
        <w:gridCol w:w="1253"/>
        <w:gridCol w:w="1373"/>
      </w:tblGrid>
      <w:tr w:rsidR="00CD69D6">
        <w:trPr>
          <w:trHeight w:hRule="exact" w:val="787"/>
          <w:jc w:val="center"/>
        </w:trPr>
        <w:tc>
          <w:tcPr>
            <w:tcW w:w="15078" w:type="dxa"/>
            <w:gridSpan w:val="7"/>
            <w:tcBorders>
              <w:top w:val="single" w:sz="4" w:space="0" w:color="auto"/>
              <w:left w:val="single" w:sz="4" w:space="0" w:color="auto"/>
              <w:bottom w:val="nil"/>
              <w:right w:val="single" w:sz="4" w:space="0" w:color="auto"/>
            </w:tcBorders>
            <w:shd w:val="clear" w:color="auto" w:fill="66CBFF"/>
            <w:vAlign w:val="bottom"/>
          </w:tcPr>
          <w:p w:rsidR="00013AFC" w:rsidRDefault="00CD69D6">
            <w:pPr>
              <w:pStyle w:val="Other0"/>
              <w:shd w:val="clear" w:color="auto" w:fill="auto"/>
              <w:spacing w:line="286" w:lineRule="auto"/>
              <w:rPr>
                <w:rStyle w:val="Other"/>
                <w:b/>
                <w:bCs/>
                <w:color w:val="000000"/>
                <w:sz w:val="17"/>
                <w:szCs w:val="17"/>
              </w:rPr>
            </w:pPr>
            <w:r>
              <w:rPr>
                <w:rStyle w:val="Other"/>
                <w:b/>
                <w:bCs/>
                <w:color w:val="000000"/>
                <w:sz w:val="17"/>
                <w:szCs w:val="17"/>
              </w:rPr>
              <w:t xml:space="preserve">POSEBAN CILJ 2. NASTAVAK PRIVATIZACIJE TRGOVAČKIH DRUŠTAVA U VLASNIŠTVU RH I UNAPRJEĐENJE UPRAVLJANJA PRAVNIM OSOBAMA OD POSEBNOG INTERESA ZA RH </w:t>
            </w:r>
          </w:p>
          <w:p w:rsidR="00CD69D6" w:rsidRDefault="00CD69D6">
            <w:pPr>
              <w:pStyle w:val="Other0"/>
              <w:shd w:val="clear" w:color="auto" w:fill="auto"/>
              <w:spacing w:line="286" w:lineRule="auto"/>
              <w:rPr>
                <w:sz w:val="17"/>
                <w:szCs w:val="17"/>
              </w:rPr>
            </w:pPr>
            <w:r>
              <w:rPr>
                <w:rStyle w:val="Other"/>
                <w:b/>
                <w:bCs/>
                <w:color w:val="000000"/>
                <w:sz w:val="17"/>
                <w:szCs w:val="17"/>
              </w:rPr>
              <w:t>Realizacija aktivnosti za razdoblje: siječanj - prosinac 2020.</w:t>
            </w:r>
          </w:p>
          <w:p w:rsidR="00CD69D6" w:rsidRDefault="00CD69D6">
            <w:pPr>
              <w:pStyle w:val="Other0"/>
              <w:shd w:val="clear" w:color="auto" w:fill="auto"/>
              <w:spacing w:line="286" w:lineRule="auto"/>
              <w:rPr>
                <w:sz w:val="17"/>
                <w:szCs w:val="17"/>
              </w:rPr>
            </w:pPr>
            <w:r>
              <w:rPr>
                <w:rStyle w:val="Other"/>
                <w:b/>
                <w:bCs/>
                <w:color w:val="000000"/>
                <w:sz w:val="17"/>
                <w:szCs w:val="17"/>
              </w:rPr>
              <w:t>MJERA 7. Utvrđivanje kriterija za definiranje pravnih osoba od posebnog interesa za Republiku Hrvatsku</w:t>
            </w:r>
          </w:p>
        </w:tc>
      </w:tr>
      <w:tr w:rsidR="00CD69D6">
        <w:trPr>
          <w:trHeight w:hRule="exact" w:val="1075"/>
          <w:jc w:val="center"/>
        </w:trPr>
        <w:tc>
          <w:tcPr>
            <w:tcW w:w="1565"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spacing w:line="240" w:lineRule="auto"/>
              <w:rPr>
                <w:sz w:val="15"/>
                <w:szCs w:val="15"/>
              </w:rPr>
            </w:pPr>
            <w:r>
              <w:rPr>
                <w:rStyle w:val="Other"/>
                <w:b/>
                <w:bCs/>
                <w:color w:val="000000"/>
                <w:sz w:val="15"/>
                <w:szCs w:val="15"/>
              </w:rPr>
              <w:t>AKTIVNOSTI/</w:t>
            </w:r>
          </w:p>
          <w:p w:rsidR="00CD69D6" w:rsidRDefault="00CD69D6">
            <w:pPr>
              <w:pStyle w:val="Other0"/>
              <w:shd w:val="clear" w:color="auto" w:fill="auto"/>
              <w:spacing w:line="240" w:lineRule="auto"/>
              <w:rPr>
                <w:sz w:val="15"/>
                <w:szCs w:val="15"/>
              </w:rPr>
            </w:pPr>
            <w:r>
              <w:rPr>
                <w:rStyle w:val="Other"/>
                <w:b/>
                <w:bCs/>
                <w:color w:val="000000"/>
                <w:sz w:val="15"/>
                <w:szCs w:val="15"/>
              </w:rPr>
              <w:t>NAČIN OSTVARENJA</w:t>
            </w:r>
          </w:p>
        </w:tc>
        <w:tc>
          <w:tcPr>
            <w:tcW w:w="4037"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spacing w:line="240" w:lineRule="auto"/>
              <w:rPr>
                <w:sz w:val="15"/>
                <w:szCs w:val="15"/>
              </w:rPr>
            </w:pPr>
            <w:r>
              <w:rPr>
                <w:rStyle w:val="Other"/>
                <w:b/>
                <w:bCs/>
                <w:color w:val="000000"/>
                <w:sz w:val="15"/>
                <w:szCs w:val="15"/>
              </w:rPr>
              <w:t>OPIS AKTIVNOSTI</w:t>
            </w:r>
          </w:p>
        </w:tc>
        <w:tc>
          <w:tcPr>
            <w:tcW w:w="4272"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spacing w:line="240" w:lineRule="auto"/>
              <w:rPr>
                <w:sz w:val="15"/>
                <w:szCs w:val="15"/>
              </w:rPr>
            </w:pPr>
            <w:r>
              <w:rPr>
                <w:rStyle w:val="Other"/>
                <w:b/>
                <w:bCs/>
                <w:color w:val="000000"/>
                <w:sz w:val="15"/>
                <w:szCs w:val="15"/>
              </w:rPr>
              <w:t>OPIS REALIZACIJE AKTIVNOSTI</w:t>
            </w:r>
          </w:p>
        </w:tc>
        <w:tc>
          <w:tcPr>
            <w:tcW w:w="1570"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spacing w:line="240" w:lineRule="auto"/>
              <w:rPr>
                <w:sz w:val="15"/>
                <w:szCs w:val="15"/>
              </w:rPr>
            </w:pPr>
            <w:r>
              <w:rPr>
                <w:rStyle w:val="Other"/>
                <w:b/>
                <w:bCs/>
                <w:color w:val="000000"/>
                <w:sz w:val="15"/>
                <w:szCs w:val="15"/>
              </w:rPr>
              <w:t>POKAZATELJI</w:t>
            </w:r>
          </w:p>
          <w:p w:rsidR="00CD69D6" w:rsidRDefault="00CD69D6">
            <w:pPr>
              <w:pStyle w:val="Other0"/>
              <w:shd w:val="clear" w:color="auto" w:fill="auto"/>
              <w:spacing w:line="240" w:lineRule="auto"/>
              <w:rPr>
                <w:sz w:val="15"/>
                <w:szCs w:val="15"/>
              </w:rPr>
            </w:pPr>
            <w:r>
              <w:rPr>
                <w:rStyle w:val="Other"/>
                <w:b/>
                <w:bCs/>
                <w:color w:val="000000"/>
                <w:sz w:val="15"/>
                <w:szCs w:val="15"/>
              </w:rPr>
              <w:t>REZULTATA</w:t>
            </w:r>
          </w:p>
        </w:tc>
        <w:tc>
          <w:tcPr>
            <w:tcW w:w="1008"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rPr>
                <w:sz w:val="15"/>
                <w:szCs w:val="15"/>
              </w:rPr>
            </w:pPr>
            <w:r>
              <w:rPr>
                <w:rStyle w:val="Other"/>
                <w:b/>
                <w:bCs/>
                <w:color w:val="000000"/>
                <w:sz w:val="15"/>
                <w:szCs w:val="15"/>
              </w:rPr>
              <w:t>MJERNA JEDINICA ZA POKAZATELJ REZULTATA</w:t>
            </w:r>
          </w:p>
        </w:tc>
        <w:tc>
          <w:tcPr>
            <w:tcW w:w="1253"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rPr>
                <w:sz w:val="15"/>
                <w:szCs w:val="15"/>
              </w:rPr>
            </w:pPr>
            <w:r>
              <w:rPr>
                <w:rStyle w:val="Other"/>
                <w:b/>
                <w:bCs/>
                <w:color w:val="000000"/>
                <w:sz w:val="15"/>
                <w:szCs w:val="15"/>
              </w:rPr>
              <w:t>POLAZNA I</w:t>
            </w:r>
          </w:p>
          <w:p w:rsidR="00CD69D6" w:rsidRDefault="00CD69D6">
            <w:pPr>
              <w:pStyle w:val="Other0"/>
              <w:shd w:val="clear" w:color="auto" w:fill="auto"/>
              <w:rPr>
                <w:sz w:val="15"/>
                <w:szCs w:val="15"/>
              </w:rPr>
            </w:pPr>
            <w:r>
              <w:rPr>
                <w:rStyle w:val="Other"/>
                <w:b/>
                <w:bCs/>
                <w:color w:val="000000"/>
                <w:sz w:val="15"/>
                <w:szCs w:val="15"/>
              </w:rPr>
              <w:t>CILJANA VRIJEDNOST MJERNE JEDINICE*</w:t>
            </w:r>
          </w:p>
        </w:tc>
        <w:tc>
          <w:tcPr>
            <w:tcW w:w="1373" w:type="dxa"/>
            <w:tcBorders>
              <w:top w:val="single" w:sz="4" w:space="0" w:color="auto"/>
              <w:left w:val="single" w:sz="4" w:space="0" w:color="auto"/>
              <w:bottom w:val="nil"/>
              <w:right w:val="single" w:sz="4" w:space="0" w:color="auto"/>
            </w:tcBorders>
            <w:shd w:val="clear" w:color="auto" w:fill="66CBFF"/>
            <w:vAlign w:val="center"/>
          </w:tcPr>
          <w:p w:rsidR="00CD69D6" w:rsidRDefault="00CD69D6">
            <w:pPr>
              <w:pStyle w:val="Other0"/>
              <w:shd w:val="clear" w:color="auto" w:fill="auto"/>
              <w:spacing w:line="240" w:lineRule="auto"/>
              <w:rPr>
                <w:sz w:val="15"/>
                <w:szCs w:val="15"/>
              </w:rPr>
            </w:pPr>
            <w:r>
              <w:rPr>
                <w:rStyle w:val="Other"/>
                <w:b/>
                <w:bCs/>
                <w:color w:val="000000"/>
                <w:sz w:val="15"/>
                <w:szCs w:val="15"/>
              </w:rPr>
              <w:t>OSTVARENA</w:t>
            </w:r>
          </w:p>
          <w:p w:rsidR="00CD69D6" w:rsidRDefault="00CD69D6">
            <w:pPr>
              <w:pStyle w:val="Other0"/>
              <w:shd w:val="clear" w:color="auto" w:fill="auto"/>
              <w:spacing w:line="240" w:lineRule="auto"/>
              <w:rPr>
                <w:sz w:val="15"/>
                <w:szCs w:val="15"/>
              </w:rPr>
            </w:pPr>
            <w:r>
              <w:rPr>
                <w:rStyle w:val="Other"/>
                <w:b/>
                <w:bCs/>
                <w:color w:val="000000"/>
                <w:sz w:val="15"/>
                <w:szCs w:val="15"/>
              </w:rPr>
              <w:t>VRIJEDNOST NA</w:t>
            </w:r>
          </w:p>
          <w:p w:rsidR="00CD69D6" w:rsidRDefault="00CD69D6">
            <w:pPr>
              <w:pStyle w:val="Other0"/>
              <w:shd w:val="clear" w:color="auto" w:fill="auto"/>
              <w:spacing w:line="240" w:lineRule="auto"/>
              <w:rPr>
                <w:sz w:val="15"/>
                <w:szCs w:val="15"/>
              </w:rPr>
            </w:pPr>
            <w:r>
              <w:rPr>
                <w:rStyle w:val="Other"/>
                <w:b/>
                <w:bCs/>
                <w:color w:val="000000"/>
                <w:sz w:val="15"/>
                <w:szCs w:val="15"/>
              </w:rPr>
              <w:t>DAN 31.12.2020.</w:t>
            </w:r>
          </w:p>
        </w:tc>
      </w:tr>
      <w:tr w:rsidR="00CD69D6">
        <w:trPr>
          <w:trHeight w:hRule="exact" w:val="154"/>
          <w:jc w:val="center"/>
        </w:trPr>
        <w:tc>
          <w:tcPr>
            <w:tcW w:w="1565"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pPr>
            <w:r>
              <w:rPr>
                <w:rStyle w:val="Other"/>
                <w:b/>
                <w:bCs/>
                <w:color w:val="000000"/>
              </w:rPr>
              <w:t>1</w:t>
            </w:r>
          </w:p>
        </w:tc>
        <w:tc>
          <w:tcPr>
            <w:tcW w:w="4037"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pPr>
            <w:r>
              <w:rPr>
                <w:rStyle w:val="Other"/>
                <w:b/>
                <w:bCs/>
                <w:color w:val="000000"/>
              </w:rPr>
              <w:t>2</w:t>
            </w:r>
          </w:p>
        </w:tc>
        <w:tc>
          <w:tcPr>
            <w:tcW w:w="4272"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pPr>
            <w:r>
              <w:rPr>
                <w:rStyle w:val="Other"/>
                <w:b/>
                <w:bCs/>
                <w:color w:val="000000"/>
              </w:rPr>
              <w:t>3</w:t>
            </w:r>
          </w:p>
        </w:tc>
        <w:tc>
          <w:tcPr>
            <w:tcW w:w="1570"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pPr>
            <w:r>
              <w:rPr>
                <w:rStyle w:val="Other"/>
                <w:b/>
                <w:bCs/>
                <w:color w:val="000000"/>
              </w:rPr>
              <w:t>4</w:t>
            </w:r>
          </w:p>
        </w:tc>
        <w:tc>
          <w:tcPr>
            <w:tcW w:w="1008"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pPr>
            <w:r>
              <w:rPr>
                <w:rStyle w:val="Other"/>
                <w:b/>
                <w:bCs/>
                <w:color w:val="000000"/>
              </w:rPr>
              <w:t>5</w:t>
            </w:r>
          </w:p>
        </w:tc>
        <w:tc>
          <w:tcPr>
            <w:tcW w:w="1253"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pPr>
            <w:r>
              <w:rPr>
                <w:rStyle w:val="Other"/>
                <w:b/>
                <w:bCs/>
                <w:color w:val="000000"/>
              </w:rPr>
              <w:t>6</w:t>
            </w:r>
          </w:p>
        </w:tc>
        <w:tc>
          <w:tcPr>
            <w:tcW w:w="1373" w:type="dxa"/>
            <w:tcBorders>
              <w:top w:val="single" w:sz="4" w:space="0" w:color="auto"/>
              <w:left w:val="single" w:sz="4" w:space="0" w:color="auto"/>
              <w:bottom w:val="nil"/>
              <w:right w:val="single" w:sz="4" w:space="0" w:color="auto"/>
            </w:tcBorders>
            <w:shd w:val="clear" w:color="auto" w:fill="66CBFF"/>
            <w:vAlign w:val="bottom"/>
          </w:tcPr>
          <w:p w:rsidR="00CD69D6" w:rsidRDefault="00CD69D6">
            <w:pPr>
              <w:pStyle w:val="Other0"/>
              <w:shd w:val="clear" w:color="auto" w:fill="auto"/>
              <w:spacing w:line="240" w:lineRule="auto"/>
            </w:pPr>
            <w:r>
              <w:rPr>
                <w:rStyle w:val="Other"/>
                <w:b/>
                <w:bCs/>
                <w:color w:val="000000"/>
              </w:rPr>
              <w:t>7</w:t>
            </w:r>
          </w:p>
        </w:tc>
      </w:tr>
      <w:tr w:rsidR="00CD69D6">
        <w:trPr>
          <w:trHeight w:hRule="exact" w:val="2573"/>
          <w:jc w:val="center"/>
        </w:trPr>
        <w:tc>
          <w:tcPr>
            <w:tcW w:w="1565"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line="240" w:lineRule="auto"/>
              <w:jc w:val="left"/>
            </w:pPr>
            <w:r>
              <w:rPr>
                <w:rStyle w:val="Other"/>
                <w:color w:val="000000"/>
              </w:rPr>
              <w:t>1. Strateški pristup pri utvrđivanju pravnih osoba od posebnog interesa za RH</w:t>
            </w:r>
          </w:p>
        </w:tc>
        <w:tc>
          <w:tcPr>
            <w:tcW w:w="4037"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line="240" w:lineRule="auto"/>
              <w:jc w:val="left"/>
            </w:pPr>
            <w:r>
              <w:rPr>
                <w:rStyle w:val="Other"/>
                <w:color w:val="000000"/>
              </w:rPr>
              <w:t>Definiranje jasnih kriterija za pravne osobe od posebnog interesa za RH u svrhu daljnjeg upravljanja i raspolaganja</w:t>
            </w:r>
          </w:p>
        </w:tc>
        <w:tc>
          <w:tcPr>
            <w:tcW w:w="4272" w:type="dxa"/>
            <w:tcBorders>
              <w:top w:val="single" w:sz="4" w:space="0" w:color="auto"/>
              <w:left w:val="single" w:sz="4" w:space="0" w:color="auto"/>
              <w:bottom w:val="single" w:sz="4" w:space="0" w:color="auto"/>
              <w:right w:val="nil"/>
            </w:tcBorders>
            <w:shd w:val="clear" w:color="auto" w:fill="FFFFFF"/>
            <w:vAlign w:val="center"/>
          </w:tcPr>
          <w:p w:rsidR="00CD69D6" w:rsidRDefault="00CD69D6" w:rsidP="00013AFC">
            <w:pPr>
              <w:pStyle w:val="Other0"/>
              <w:shd w:val="clear" w:color="auto" w:fill="auto"/>
              <w:jc w:val="left"/>
            </w:pPr>
            <w:r>
              <w:rPr>
                <w:rStyle w:val="Other"/>
                <w:color w:val="000000"/>
              </w:rPr>
              <w:t>Donesena Odluka o kriterijima za utvrđivanje pravnih osoba od posebnog interesa za RH (NN 22/20) u kojoj su propisani opći i posebni kriteriji na osnovu kojih se utvrđuje klasificira li se određena pravna osoba kao pravna osoba od posebnog interesa za RH. Navedena Odluka o kriterijima se primjenjuje na sve pravne osobe u kojima RH ima određeni vlasnički udio i ostvaruje ili želi ostvarivati određeni stupanj kontrole, bez obzira na veličinu vlasničkog udjela. Ujedno, revidiranje popisa pravnih osoba od posebnog interesa za RH jedna je od reformskih mjera Nacionalnog plana oporavka i otpornosti RH 2021.-2026. (na kojem se započelo raditi u četvrtom kvartalu 2020. godine), u okviru koje mjere je predviđeno do kraja 4Q/2021. godine, usvojiti novu Odluku Vlade o revidiranju (ažuriranju) popisa pravnih osoba od posebnog interesa za Hrvatsku s prilogom Obrazloženja resornih ministarstava kojima će se preispitati jesu li kriteriji za državno vlasništvo iz Odluke ispunjeni.</w:t>
            </w:r>
          </w:p>
        </w:tc>
        <w:tc>
          <w:tcPr>
            <w:tcW w:w="1570"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pPr>
            <w:r>
              <w:rPr>
                <w:rStyle w:val="Other"/>
                <w:color w:val="000000"/>
              </w:rPr>
              <w:t>Nacrt prijedloga Odluke</w:t>
            </w:r>
          </w:p>
          <w:p w:rsidR="00CD69D6" w:rsidRDefault="00CD69D6">
            <w:pPr>
              <w:pStyle w:val="Other0"/>
              <w:shd w:val="clear" w:color="auto" w:fill="auto"/>
            </w:pPr>
            <w:r>
              <w:rPr>
                <w:rStyle w:val="Other"/>
                <w:color w:val="000000"/>
              </w:rPr>
              <w:t>Vlade o Kriterijima za utvrđivanje pravnih osoba od posebnog interesa za RH</w:t>
            </w:r>
          </w:p>
        </w:tc>
        <w:tc>
          <w:tcPr>
            <w:tcW w:w="1008"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pPr>
            <w:r>
              <w:rPr>
                <w:rStyle w:val="Other"/>
                <w:color w:val="000000"/>
              </w:rPr>
              <w:t>Broj pripremljenih Odluka</w:t>
            </w:r>
          </w:p>
        </w:tc>
        <w:tc>
          <w:tcPr>
            <w:tcW w:w="1253"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line="240" w:lineRule="auto"/>
            </w:pPr>
            <w:r>
              <w:rPr>
                <w:rStyle w:val="Other"/>
                <w:color w:val="000000"/>
              </w:rPr>
              <w:t>Polazna: 0</w:t>
            </w:r>
          </w:p>
          <w:p w:rsidR="00CD69D6" w:rsidRDefault="00CD69D6">
            <w:pPr>
              <w:pStyle w:val="Other0"/>
              <w:shd w:val="clear" w:color="auto" w:fill="auto"/>
              <w:spacing w:line="240" w:lineRule="auto"/>
            </w:pPr>
            <w:r>
              <w:rPr>
                <w:rStyle w:val="Other"/>
                <w:color w:val="000000"/>
              </w:rPr>
              <w:t>Ciljana: 1</w:t>
            </w:r>
          </w:p>
        </w:tc>
        <w:tc>
          <w:tcPr>
            <w:tcW w:w="1373" w:type="dxa"/>
            <w:tcBorders>
              <w:top w:val="single" w:sz="4" w:space="0" w:color="auto"/>
              <w:left w:val="single" w:sz="4" w:space="0" w:color="auto"/>
              <w:bottom w:val="single" w:sz="4" w:space="0" w:color="auto"/>
              <w:right w:val="single" w:sz="4" w:space="0" w:color="auto"/>
            </w:tcBorders>
            <w:shd w:val="clear" w:color="auto" w:fill="FFFFFF"/>
            <w:vAlign w:val="center"/>
          </w:tcPr>
          <w:p w:rsidR="00CD69D6" w:rsidRDefault="00CD69D6">
            <w:pPr>
              <w:pStyle w:val="Other0"/>
              <w:shd w:val="clear" w:color="auto" w:fill="auto"/>
              <w:spacing w:line="240" w:lineRule="auto"/>
            </w:pPr>
            <w:r>
              <w:rPr>
                <w:rStyle w:val="Other"/>
                <w:color w:val="000000"/>
              </w:rPr>
              <w:t>1</w:t>
            </w:r>
          </w:p>
        </w:tc>
      </w:tr>
    </w:tbl>
    <w:p w:rsidR="00CD69D6" w:rsidRDefault="00CD69D6">
      <w:pPr>
        <w:pStyle w:val="Tablecaption0"/>
        <w:shd w:val="clear" w:color="auto" w:fill="auto"/>
        <w:spacing w:line="240" w:lineRule="auto"/>
        <w:rPr>
          <w:sz w:val="12"/>
          <w:szCs w:val="12"/>
        </w:rPr>
      </w:pPr>
      <w:r>
        <w:rPr>
          <w:rStyle w:val="Tablecaption"/>
          <w:color w:val="000000"/>
          <w:sz w:val="12"/>
          <w:szCs w:val="12"/>
        </w:rPr>
        <w:t>* Vrijednosti mjernih jedinica preuzete su iz Godišnjeg plana upravljanja državnom imovinom za 2020. godinu pri čemu polaznu vrijednost pokazatelja rezultata predstavlja ciljana vrijednost za 2019. godinu iz Prijedloga godišnjeg plana upravljanja državnom imovinom za 2019. godinu i ciljana vrijednost predstavlja planiranu vrijednost na dan 31.12.2020.</w:t>
      </w:r>
    </w:p>
    <w:p w:rsidR="00CD69D6" w:rsidRDefault="00CD69D6">
      <w:pPr>
        <w:pStyle w:val="Tablecaption0"/>
        <w:shd w:val="clear" w:color="auto" w:fill="auto"/>
        <w:spacing w:line="240" w:lineRule="auto"/>
        <w:rPr>
          <w:sz w:val="12"/>
          <w:szCs w:val="12"/>
        </w:rPr>
      </w:pPr>
      <w:r>
        <w:rPr>
          <w:rStyle w:val="Tablecaption"/>
          <w:color w:val="000000"/>
          <w:sz w:val="12"/>
          <w:szCs w:val="12"/>
        </w:rPr>
        <w:t>** Unaprjeđenje korporativnog upravljanja u poduzećima od posebnog interesa za Hrvatsku i poduzećima u većinskom vlasništvu središnje države prema službenim OECD preporukama za korporativno upravljanje državnim poduzećima za Hrvatsku ujedno je i reformska mjera Nacionalnog plana oporavka i</w:t>
      </w:r>
    </w:p>
    <w:p w:rsidR="00CD69D6" w:rsidRDefault="00CD69D6">
      <w:pPr>
        <w:pStyle w:val="Bodytext40"/>
        <w:shd w:val="clear" w:color="auto" w:fill="auto"/>
        <w:spacing w:line="240" w:lineRule="auto"/>
        <w:jc w:val="both"/>
        <w:rPr>
          <w:sz w:val="12"/>
          <w:szCs w:val="12"/>
        </w:rPr>
      </w:pPr>
      <w:r>
        <w:rPr>
          <w:rStyle w:val="Bodytext4"/>
          <w:color w:val="000000"/>
          <w:sz w:val="12"/>
          <w:szCs w:val="12"/>
        </w:rPr>
        <w:t>otpornosti RH 2021.-2026.</w:t>
      </w:r>
    </w:p>
    <w:p w:rsidR="00CD69D6" w:rsidRDefault="00CD69D6">
      <w:pPr>
        <w:pStyle w:val="Bodytext40"/>
        <w:shd w:val="clear" w:color="auto" w:fill="auto"/>
        <w:spacing w:line="240" w:lineRule="auto"/>
        <w:jc w:val="both"/>
        <w:rPr>
          <w:sz w:val="12"/>
          <w:szCs w:val="12"/>
        </w:rPr>
      </w:pPr>
      <w:r>
        <w:rPr>
          <w:rStyle w:val="Bodytext4"/>
          <w:color w:val="000000"/>
          <w:sz w:val="12"/>
          <w:szCs w:val="12"/>
        </w:rPr>
        <w:t>*** U 2020. godini predviđeni su prihodi od prodaje Brodarskog instituta i Croatia osiguranja ako se prethodno osigura potrebna izmjena zakonskih propisa vezano za prodaju dionica Croatia osiguranja</w:t>
      </w:r>
    </w:p>
    <w:p w:rsidR="00CD69D6" w:rsidRDefault="00CD69D6">
      <w:pPr>
        <w:pStyle w:val="Bodytext40"/>
        <w:shd w:val="clear" w:color="auto" w:fill="auto"/>
        <w:spacing w:after="40" w:line="240" w:lineRule="auto"/>
        <w:jc w:val="both"/>
        <w:rPr>
          <w:sz w:val="12"/>
          <w:szCs w:val="12"/>
        </w:rPr>
      </w:pPr>
      <w:r>
        <w:rPr>
          <w:rStyle w:val="Bodytext4"/>
          <w:color w:val="000000"/>
          <w:sz w:val="12"/>
          <w:szCs w:val="12"/>
        </w:rPr>
        <w:t>**** S obzirom na COVID-19 i donesene Smjernice za racionalizaciju poslovanja trgovačkih društava u državnom vlasništvu uslijed epidemije bolesti COVID-19, izrađena su dodatno 2 izvještaja o kriznim planovima.</w:t>
      </w:r>
      <w:r>
        <w:rPr>
          <w:sz w:val="12"/>
          <w:szCs w:val="12"/>
        </w:rPr>
        <w:br w:type="page"/>
      </w:r>
    </w:p>
    <w:tbl>
      <w:tblPr>
        <w:tblW w:w="0" w:type="auto"/>
        <w:jc w:val="center"/>
        <w:tblLayout w:type="fixed"/>
        <w:tblCellMar>
          <w:left w:w="0" w:type="dxa"/>
          <w:right w:w="0" w:type="dxa"/>
        </w:tblCellMar>
        <w:tblLook w:val="0000" w:firstRow="0" w:lastRow="0" w:firstColumn="0" w:lastColumn="0" w:noHBand="0" w:noVBand="0"/>
      </w:tblPr>
      <w:tblGrid>
        <w:gridCol w:w="2568"/>
        <w:gridCol w:w="1997"/>
        <w:gridCol w:w="2923"/>
        <w:gridCol w:w="4291"/>
        <w:gridCol w:w="2333"/>
      </w:tblGrid>
      <w:tr w:rsidR="00CD69D6">
        <w:trPr>
          <w:trHeight w:hRule="exact" w:val="533"/>
          <w:jc w:val="center"/>
        </w:trPr>
        <w:tc>
          <w:tcPr>
            <w:tcW w:w="14112" w:type="dxa"/>
            <w:gridSpan w:val="5"/>
            <w:tcBorders>
              <w:top w:val="single" w:sz="4" w:space="0" w:color="auto"/>
              <w:left w:val="single" w:sz="4" w:space="0" w:color="auto"/>
              <w:bottom w:val="nil"/>
              <w:right w:val="single" w:sz="4" w:space="0" w:color="auto"/>
            </w:tcBorders>
            <w:shd w:val="clear" w:color="auto" w:fill="C6E0B3"/>
            <w:vAlign w:val="bottom"/>
          </w:tcPr>
          <w:p w:rsidR="00013AFC" w:rsidRDefault="00CD69D6">
            <w:pPr>
              <w:pStyle w:val="Other0"/>
              <w:shd w:val="clear" w:color="auto" w:fill="auto"/>
              <w:spacing w:line="276" w:lineRule="auto"/>
              <w:rPr>
                <w:rStyle w:val="Other"/>
                <w:b/>
                <w:bCs/>
                <w:color w:val="000000"/>
                <w:sz w:val="17"/>
                <w:szCs w:val="17"/>
              </w:rPr>
            </w:pPr>
            <w:r>
              <w:rPr>
                <w:rStyle w:val="Other"/>
                <w:b/>
                <w:bCs/>
                <w:color w:val="000000"/>
                <w:sz w:val="17"/>
                <w:szCs w:val="17"/>
              </w:rPr>
              <w:t xml:space="preserve">POSEBAN CILJ 2. NASTAVAK PRIVATIZACIJE TRGOVAČKIH DRUŠTAVA U VLASNIŠTVU RH I UNAPRJEĐENJE UPRAVLJANJA PRAVNIM OSOBAMA OD POSEBNOG INTERESA ZA RH </w:t>
            </w:r>
          </w:p>
          <w:p w:rsidR="00CD69D6" w:rsidRDefault="00CD69D6">
            <w:pPr>
              <w:pStyle w:val="Other0"/>
              <w:shd w:val="clear" w:color="auto" w:fill="auto"/>
              <w:spacing w:line="276" w:lineRule="auto"/>
              <w:rPr>
                <w:sz w:val="17"/>
                <w:szCs w:val="17"/>
              </w:rPr>
            </w:pPr>
            <w:r>
              <w:rPr>
                <w:rStyle w:val="Other"/>
                <w:b/>
                <w:bCs/>
                <w:color w:val="000000"/>
                <w:sz w:val="17"/>
                <w:szCs w:val="17"/>
              </w:rPr>
              <w:t>Realizacija projekata za razdoblje: siječanj - prosinac 2020.</w:t>
            </w:r>
          </w:p>
        </w:tc>
      </w:tr>
      <w:tr w:rsidR="00CD69D6">
        <w:trPr>
          <w:trHeight w:hRule="exact" w:val="254"/>
          <w:jc w:val="center"/>
        </w:trPr>
        <w:tc>
          <w:tcPr>
            <w:tcW w:w="4565" w:type="dxa"/>
            <w:gridSpan w:val="2"/>
            <w:tcBorders>
              <w:top w:val="nil"/>
              <w:left w:val="single" w:sz="4" w:space="0" w:color="auto"/>
              <w:bottom w:val="nil"/>
              <w:right w:val="nil"/>
            </w:tcBorders>
            <w:shd w:val="clear" w:color="auto" w:fill="C6E0B3"/>
            <w:vAlign w:val="bottom"/>
          </w:tcPr>
          <w:p w:rsidR="00CD69D6" w:rsidRDefault="00CD69D6">
            <w:pPr>
              <w:pStyle w:val="Other0"/>
              <w:shd w:val="clear" w:color="auto" w:fill="auto"/>
              <w:spacing w:line="240" w:lineRule="auto"/>
              <w:ind w:left="1580"/>
              <w:jc w:val="left"/>
              <w:rPr>
                <w:sz w:val="17"/>
                <w:szCs w:val="17"/>
              </w:rPr>
            </w:pPr>
            <w:r>
              <w:rPr>
                <w:rStyle w:val="Other"/>
                <w:b/>
                <w:bCs/>
                <w:color w:val="000000"/>
                <w:sz w:val="17"/>
                <w:szCs w:val="17"/>
              </w:rPr>
              <w:t>MJERA 4. Učinkovito smanjenje portfelja</w:t>
            </w:r>
          </w:p>
        </w:tc>
        <w:tc>
          <w:tcPr>
            <w:tcW w:w="9547" w:type="dxa"/>
            <w:gridSpan w:val="3"/>
            <w:tcBorders>
              <w:top w:val="nil"/>
              <w:left w:val="nil"/>
              <w:bottom w:val="nil"/>
              <w:right w:val="single" w:sz="4" w:space="0" w:color="auto"/>
            </w:tcBorders>
            <w:shd w:val="clear" w:color="auto" w:fill="C6E0B3"/>
            <w:vAlign w:val="bottom"/>
          </w:tcPr>
          <w:p w:rsidR="00CD69D6" w:rsidRDefault="00CD69D6">
            <w:pPr>
              <w:pStyle w:val="Other0"/>
              <w:shd w:val="clear" w:color="auto" w:fill="auto"/>
              <w:spacing w:line="240" w:lineRule="auto"/>
              <w:jc w:val="left"/>
              <w:rPr>
                <w:sz w:val="17"/>
                <w:szCs w:val="17"/>
              </w:rPr>
            </w:pPr>
            <w:r>
              <w:rPr>
                <w:rStyle w:val="Other"/>
                <w:b/>
                <w:bCs/>
                <w:color w:val="000000"/>
                <w:sz w:val="17"/>
                <w:szCs w:val="17"/>
              </w:rPr>
              <w:t>državne imovine kojom upravljaju Ministarstvo prostornoga uređenja, graditeljstva i državne imovine i CERP</w:t>
            </w:r>
          </w:p>
        </w:tc>
      </w:tr>
      <w:tr w:rsidR="00CD69D6">
        <w:trPr>
          <w:trHeight w:hRule="exact" w:val="1075"/>
          <w:jc w:val="center"/>
        </w:trPr>
        <w:tc>
          <w:tcPr>
            <w:tcW w:w="2568" w:type="dxa"/>
            <w:tcBorders>
              <w:top w:val="single" w:sz="4" w:space="0" w:color="auto"/>
              <w:left w:val="single" w:sz="4" w:space="0" w:color="auto"/>
              <w:bottom w:val="nil"/>
              <w:right w:val="nil"/>
            </w:tcBorders>
            <w:shd w:val="clear" w:color="auto" w:fill="C6E0B3"/>
            <w:vAlign w:val="center"/>
          </w:tcPr>
          <w:p w:rsidR="00CD69D6" w:rsidRDefault="00CD69D6">
            <w:pPr>
              <w:pStyle w:val="Other0"/>
              <w:shd w:val="clear" w:color="auto" w:fill="auto"/>
              <w:spacing w:line="240" w:lineRule="auto"/>
            </w:pPr>
            <w:r>
              <w:rPr>
                <w:rStyle w:val="Other"/>
                <w:b/>
                <w:bCs/>
                <w:color w:val="000000"/>
              </w:rPr>
              <w:t>AKTIVNOSTI/</w:t>
            </w:r>
          </w:p>
          <w:p w:rsidR="00CD69D6" w:rsidRDefault="00CD69D6">
            <w:pPr>
              <w:pStyle w:val="Other0"/>
              <w:shd w:val="clear" w:color="auto" w:fill="auto"/>
              <w:spacing w:line="240" w:lineRule="auto"/>
            </w:pPr>
            <w:r>
              <w:rPr>
                <w:rStyle w:val="Other"/>
                <w:b/>
                <w:bCs/>
                <w:color w:val="000000"/>
              </w:rPr>
              <w:t>NAČIN OSTVARENJA</w:t>
            </w:r>
          </w:p>
        </w:tc>
        <w:tc>
          <w:tcPr>
            <w:tcW w:w="1997" w:type="dxa"/>
            <w:tcBorders>
              <w:top w:val="single" w:sz="4" w:space="0" w:color="auto"/>
              <w:left w:val="single" w:sz="4" w:space="0" w:color="auto"/>
              <w:bottom w:val="nil"/>
              <w:right w:val="nil"/>
            </w:tcBorders>
            <w:shd w:val="clear" w:color="auto" w:fill="C6E0B3"/>
            <w:vAlign w:val="center"/>
          </w:tcPr>
          <w:p w:rsidR="00CD69D6" w:rsidRDefault="00CD69D6">
            <w:pPr>
              <w:pStyle w:val="Other0"/>
              <w:shd w:val="clear" w:color="auto" w:fill="auto"/>
              <w:spacing w:line="240" w:lineRule="auto"/>
            </w:pPr>
            <w:r>
              <w:rPr>
                <w:rStyle w:val="Other"/>
                <w:b/>
                <w:bCs/>
                <w:color w:val="000000"/>
              </w:rPr>
              <w:t>PROJEKT</w:t>
            </w:r>
          </w:p>
        </w:tc>
        <w:tc>
          <w:tcPr>
            <w:tcW w:w="2923" w:type="dxa"/>
            <w:tcBorders>
              <w:top w:val="single" w:sz="4" w:space="0" w:color="auto"/>
              <w:left w:val="single" w:sz="4" w:space="0" w:color="auto"/>
              <w:bottom w:val="nil"/>
              <w:right w:val="nil"/>
            </w:tcBorders>
            <w:shd w:val="clear" w:color="auto" w:fill="C6E0B3"/>
            <w:vAlign w:val="center"/>
          </w:tcPr>
          <w:p w:rsidR="00CD69D6" w:rsidRDefault="00CD69D6">
            <w:pPr>
              <w:pStyle w:val="Other0"/>
              <w:shd w:val="clear" w:color="auto" w:fill="auto"/>
              <w:spacing w:line="240" w:lineRule="auto"/>
            </w:pPr>
            <w:r>
              <w:rPr>
                <w:rStyle w:val="Other"/>
                <w:b/>
                <w:bCs/>
                <w:color w:val="000000"/>
              </w:rPr>
              <w:t>OPIS PROJEKTA</w:t>
            </w:r>
          </w:p>
        </w:tc>
        <w:tc>
          <w:tcPr>
            <w:tcW w:w="4291" w:type="dxa"/>
            <w:tcBorders>
              <w:top w:val="single" w:sz="4" w:space="0" w:color="auto"/>
              <w:left w:val="single" w:sz="4" w:space="0" w:color="auto"/>
              <w:bottom w:val="nil"/>
              <w:right w:val="nil"/>
            </w:tcBorders>
            <w:shd w:val="clear" w:color="auto" w:fill="C6E0B3"/>
            <w:vAlign w:val="center"/>
          </w:tcPr>
          <w:p w:rsidR="00CD69D6" w:rsidRDefault="00CD69D6">
            <w:pPr>
              <w:pStyle w:val="Other0"/>
              <w:shd w:val="clear" w:color="auto" w:fill="auto"/>
              <w:spacing w:line="240" w:lineRule="auto"/>
            </w:pPr>
            <w:r>
              <w:rPr>
                <w:rStyle w:val="Other"/>
                <w:b/>
                <w:bCs/>
                <w:color w:val="000000"/>
              </w:rPr>
              <w:t>OPIS REALIZACIJE PROJEKTA</w:t>
            </w:r>
          </w:p>
        </w:tc>
        <w:tc>
          <w:tcPr>
            <w:tcW w:w="2333" w:type="dxa"/>
            <w:tcBorders>
              <w:top w:val="single" w:sz="4" w:space="0" w:color="auto"/>
              <w:left w:val="single" w:sz="4" w:space="0" w:color="auto"/>
              <w:bottom w:val="nil"/>
              <w:right w:val="single" w:sz="4" w:space="0" w:color="auto"/>
            </w:tcBorders>
            <w:shd w:val="clear" w:color="auto" w:fill="C6E0B3"/>
            <w:vAlign w:val="bottom"/>
          </w:tcPr>
          <w:p w:rsidR="00CD69D6" w:rsidRDefault="00CD69D6">
            <w:pPr>
              <w:pStyle w:val="Other0"/>
              <w:shd w:val="clear" w:color="auto" w:fill="auto"/>
            </w:pPr>
            <w:r>
              <w:rPr>
                <w:rStyle w:val="Other"/>
                <w:b/>
                <w:bCs/>
                <w:color w:val="000000"/>
              </w:rPr>
              <w:t>AKTIVNOSTI I PROJEKTI KOJI NISU BILI PLANIRANI U GODIŠNJEM PLANU UPRAVLJANJA DRŽAVNOM IMOVINOM ZA 2020. GODINU, A PRIDONIJELI SU REALIZACIJI MJERE</w:t>
            </w:r>
          </w:p>
        </w:tc>
      </w:tr>
      <w:tr w:rsidR="00CD69D6">
        <w:trPr>
          <w:trHeight w:hRule="exact" w:val="154"/>
          <w:jc w:val="center"/>
        </w:trPr>
        <w:tc>
          <w:tcPr>
            <w:tcW w:w="2568" w:type="dxa"/>
            <w:tcBorders>
              <w:top w:val="single" w:sz="4" w:space="0" w:color="auto"/>
              <w:left w:val="single" w:sz="4" w:space="0" w:color="auto"/>
              <w:bottom w:val="nil"/>
              <w:right w:val="nil"/>
            </w:tcBorders>
            <w:shd w:val="clear" w:color="auto" w:fill="C6E0B3"/>
            <w:vAlign w:val="bottom"/>
          </w:tcPr>
          <w:p w:rsidR="00CD69D6" w:rsidRDefault="00CD69D6">
            <w:pPr>
              <w:pStyle w:val="Other0"/>
              <w:shd w:val="clear" w:color="auto" w:fill="auto"/>
              <w:spacing w:line="240" w:lineRule="auto"/>
            </w:pPr>
            <w:r>
              <w:rPr>
                <w:rStyle w:val="Other"/>
                <w:b/>
                <w:bCs/>
                <w:color w:val="000000"/>
              </w:rPr>
              <w:t>1</w:t>
            </w:r>
          </w:p>
        </w:tc>
        <w:tc>
          <w:tcPr>
            <w:tcW w:w="1997" w:type="dxa"/>
            <w:tcBorders>
              <w:top w:val="single" w:sz="4" w:space="0" w:color="auto"/>
              <w:left w:val="single" w:sz="4" w:space="0" w:color="auto"/>
              <w:bottom w:val="nil"/>
              <w:right w:val="nil"/>
            </w:tcBorders>
            <w:shd w:val="clear" w:color="auto" w:fill="C6E0B3"/>
            <w:vAlign w:val="bottom"/>
          </w:tcPr>
          <w:p w:rsidR="00CD69D6" w:rsidRDefault="00CD69D6">
            <w:pPr>
              <w:pStyle w:val="Other0"/>
              <w:shd w:val="clear" w:color="auto" w:fill="auto"/>
              <w:spacing w:line="240" w:lineRule="auto"/>
            </w:pPr>
            <w:r>
              <w:rPr>
                <w:rStyle w:val="Other"/>
                <w:b/>
                <w:bCs/>
                <w:color w:val="000000"/>
              </w:rPr>
              <w:t>2</w:t>
            </w:r>
          </w:p>
        </w:tc>
        <w:tc>
          <w:tcPr>
            <w:tcW w:w="2923" w:type="dxa"/>
            <w:tcBorders>
              <w:top w:val="single" w:sz="4" w:space="0" w:color="auto"/>
              <w:left w:val="single" w:sz="4" w:space="0" w:color="auto"/>
              <w:bottom w:val="nil"/>
              <w:right w:val="nil"/>
            </w:tcBorders>
            <w:shd w:val="clear" w:color="auto" w:fill="C6E0B3"/>
            <w:vAlign w:val="bottom"/>
          </w:tcPr>
          <w:p w:rsidR="00CD69D6" w:rsidRDefault="00CD69D6">
            <w:pPr>
              <w:pStyle w:val="Other0"/>
              <w:shd w:val="clear" w:color="auto" w:fill="auto"/>
              <w:spacing w:line="240" w:lineRule="auto"/>
            </w:pPr>
            <w:r>
              <w:rPr>
                <w:rStyle w:val="Other"/>
                <w:b/>
                <w:bCs/>
                <w:color w:val="000000"/>
              </w:rPr>
              <w:t>3</w:t>
            </w:r>
          </w:p>
        </w:tc>
        <w:tc>
          <w:tcPr>
            <w:tcW w:w="4291" w:type="dxa"/>
            <w:tcBorders>
              <w:top w:val="single" w:sz="4" w:space="0" w:color="auto"/>
              <w:left w:val="single" w:sz="4" w:space="0" w:color="auto"/>
              <w:bottom w:val="nil"/>
              <w:right w:val="nil"/>
            </w:tcBorders>
            <w:shd w:val="clear" w:color="auto" w:fill="C6E0B3"/>
            <w:vAlign w:val="bottom"/>
          </w:tcPr>
          <w:p w:rsidR="00CD69D6" w:rsidRDefault="00CD69D6">
            <w:pPr>
              <w:pStyle w:val="Other0"/>
              <w:shd w:val="clear" w:color="auto" w:fill="auto"/>
              <w:spacing w:line="240" w:lineRule="auto"/>
            </w:pPr>
            <w:r>
              <w:rPr>
                <w:rStyle w:val="Other"/>
                <w:b/>
                <w:bCs/>
                <w:color w:val="000000"/>
              </w:rPr>
              <w:t>4</w:t>
            </w:r>
          </w:p>
        </w:tc>
        <w:tc>
          <w:tcPr>
            <w:tcW w:w="2333" w:type="dxa"/>
            <w:tcBorders>
              <w:top w:val="single" w:sz="4" w:space="0" w:color="auto"/>
              <w:left w:val="single" w:sz="4" w:space="0" w:color="auto"/>
              <w:bottom w:val="nil"/>
              <w:right w:val="single" w:sz="4" w:space="0" w:color="auto"/>
            </w:tcBorders>
            <w:shd w:val="clear" w:color="auto" w:fill="C6E0B3"/>
            <w:vAlign w:val="bottom"/>
          </w:tcPr>
          <w:p w:rsidR="00CD69D6" w:rsidRDefault="00CD69D6">
            <w:pPr>
              <w:pStyle w:val="Other0"/>
              <w:shd w:val="clear" w:color="auto" w:fill="auto"/>
              <w:spacing w:line="240" w:lineRule="auto"/>
            </w:pPr>
            <w:r>
              <w:rPr>
                <w:rStyle w:val="Other"/>
                <w:b/>
                <w:bCs/>
                <w:color w:val="000000"/>
              </w:rPr>
              <w:t>5</w:t>
            </w:r>
          </w:p>
        </w:tc>
      </w:tr>
      <w:tr w:rsidR="00CD69D6">
        <w:trPr>
          <w:trHeight w:hRule="exact" w:val="3202"/>
          <w:jc w:val="center"/>
        </w:trPr>
        <w:tc>
          <w:tcPr>
            <w:tcW w:w="2568"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line="257" w:lineRule="auto"/>
              <w:jc w:val="left"/>
            </w:pPr>
            <w:r>
              <w:rPr>
                <w:rStyle w:val="Other"/>
                <w:color w:val="000000"/>
              </w:rPr>
              <w:t>1. Prodaja, prijenos i dodjela dionica/udjela trgovačkih društava u državnom vlasništvu</w:t>
            </w:r>
          </w:p>
        </w:tc>
        <w:tc>
          <w:tcPr>
            <w:tcW w:w="1997"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after="320" w:line="257" w:lineRule="auto"/>
            </w:pPr>
            <w:r>
              <w:rPr>
                <w:rStyle w:val="Other"/>
                <w:color w:val="000000"/>
              </w:rPr>
              <w:t>Projekt iz Akcijskog plana RH za sudjelovanje u ERM II.</w:t>
            </w:r>
          </w:p>
          <w:p w:rsidR="00CD69D6" w:rsidRDefault="00CD69D6">
            <w:pPr>
              <w:pStyle w:val="Other0"/>
              <w:shd w:val="clear" w:color="auto" w:fill="auto"/>
            </w:pPr>
            <w:r>
              <w:rPr>
                <w:rStyle w:val="Other"/>
                <w:color w:val="000000"/>
              </w:rPr>
              <w:t>Nastavak privatizacije trgovačkih društava u manjinskom državnom vlasništvu kojima se trguje na uređenom tržištu kapitala.</w:t>
            </w:r>
          </w:p>
        </w:tc>
        <w:tc>
          <w:tcPr>
            <w:tcW w:w="2923"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after="160"/>
            </w:pPr>
            <w:r>
              <w:rPr>
                <w:rStyle w:val="Other"/>
                <w:color w:val="000000"/>
              </w:rPr>
              <w:t>Republika Hrvatska je u okviru preuzetih obveza za pristupanje u ERM II preuzela obvezu objave natječaja za prodaju dionica i udjela u 90 poduzeća u kojima država ima do 25% udjela i nema kontrolni paket.</w:t>
            </w:r>
          </w:p>
          <w:p w:rsidR="00CD69D6" w:rsidRDefault="00CD69D6">
            <w:pPr>
              <w:pStyle w:val="Other0"/>
              <w:shd w:val="clear" w:color="auto" w:fill="auto"/>
            </w:pPr>
            <w:r>
              <w:rPr>
                <w:rStyle w:val="Other"/>
                <w:color w:val="000000"/>
              </w:rPr>
              <w:t>Za napomenuti je da je upravljanje u javnom sektoru jedno od područja relevantnih za sudjelovanje</w:t>
            </w:r>
          </w:p>
          <w:p w:rsidR="00CD69D6" w:rsidRDefault="00CD69D6">
            <w:pPr>
              <w:pStyle w:val="Other0"/>
              <w:shd w:val="clear" w:color="auto" w:fill="auto"/>
            </w:pPr>
            <w:r>
              <w:rPr>
                <w:rStyle w:val="Other"/>
                <w:color w:val="000000"/>
              </w:rPr>
              <w:t>Hrvatske u Europskom tečajnom mehanizmu II (ERM II), a u okviru kojeg je obuhvaćeno „Poboljšano upravljanje poduzećima u državnom vlasništvu“ i mjera „Poboljšanje korporativnog upravljanja u državnim poduzećima revizijom i usklađivanjem regulative i praksi u skladu sa smjernicama OECD-a za korporativno upravljanje u državnim poduzećima“.</w:t>
            </w:r>
          </w:p>
        </w:tc>
        <w:tc>
          <w:tcPr>
            <w:tcW w:w="4291"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pPr>
            <w:r>
              <w:rPr>
                <w:rStyle w:val="Other"/>
                <w:color w:val="000000"/>
              </w:rPr>
              <w:t>U izvještajnom razdoblju donesene su Odluke Upravnog vijeća, odnosno ravnatelja CERP-a o prodaji dionica/poslovnih udjela za 152 trgovačka društva (uključujući i 30 odluka slijedom akcijskog plana RH za pridruživanje europskom tečajnom mehanizmu II - ERM II i bankovnoj uniji, čime su se u potpunosti realizirale akcijskim planom provedbe planirane aktivnosti iz spomenutog akcijskog plana). Konkretno, pokrenute su prodaje za:</w:t>
            </w:r>
          </w:p>
          <w:p w:rsidR="00CD69D6" w:rsidRDefault="00CD69D6">
            <w:pPr>
              <w:pStyle w:val="Other0"/>
              <w:shd w:val="clear" w:color="auto" w:fill="auto"/>
            </w:pPr>
            <w:r>
              <w:rPr>
                <w:rStyle w:val="Other"/>
                <w:color w:val="000000"/>
              </w:rPr>
              <w:t>- 105 trgovačkih društava postupkom javnog nadmetanja (od kojih je 30 vezano uz ERM II), pri čemu su prodana ukupno 42 društva (od kojih je 8 u sklopu akcijskog plana za pridruživanje ERM II);</w:t>
            </w:r>
          </w:p>
          <w:p w:rsidR="00CD69D6" w:rsidRDefault="00CD69D6">
            <w:pPr>
              <w:pStyle w:val="Other0"/>
              <w:shd w:val="clear" w:color="auto" w:fill="auto"/>
            </w:pPr>
            <w:r>
              <w:rPr>
                <w:rStyle w:val="Other"/>
                <w:color w:val="000000"/>
              </w:rPr>
              <w:t>- 12 trgovačkih društava putem prodaje na tržištu kapitala ( od kojih je prodano 11 društava);</w:t>
            </w:r>
          </w:p>
          <w:p w:rsidR="00CD69D6" w:rsidRDefault="00CD69D6">
            <w:pPr>
              <w:pStyle w:val="Other0"/>
              <w:shd w:val="clear" w:color="auto" w:fill="auto"/>
            </w:pPr>
            <w:r>
              <w:rPr>
                <w:rStyle w:val="Other"/>
                <w:color w:val="000000"/>
              </w:rPr>
              <w:t>- 1 trgovačko društvo prihvatom ponude u postupku delistanja - povlačenja dionica s uvrštenja na uređenom tržištu;</w:t>
            </w:r>
          </w:p>
          <w:p w:rsidR="00CD69D6" w:rsidRDefault="00CD69D6">
            <w:pPr>
              <w:pStyle w:val="Other0"/>
              <w:shd w:val="clear" w:color="auto" w:fill="auto"/>
            </w:pPr>
            <w:r>
              <w:rPr>
                <w:rStyle w:val="Other"/>
                <w:color w:val="000000"/>
              </w:rPr>
              <w:t>- 7 trgovačkih društava u postupku istiskivanja;</w:t>
            </w:r>
          </w:p>
          <w:p w:rsidR="00CD69D6" w:rsidRDefault="00CD69D6">
            <w:pPr>
              <w:pStyle w:val="Other0"/>
              <w:shd w:val="clear" w:color="auto" w:fill="auto"/>
            </w:pPr>
            <w:r>
              <w:rPr>
                <w:rStyle w:val="Other"/>
                <w:color w:val="000000"/>
              </w:rPr>
              <w:t>- 24 trgovačka društva po pravu prvokupa (od kojih su prodana 3 društva).</w:t>
            </w:r>
          </w:p>
          <w:p w:rsidR="00CD69D6" w:rsidRDefault="00CD69D6">
            <w:pPr>
              <w:pStyle w:val="Other0"/>
              <w:shd w:val="clear" w:color="auto" w:fill="auto"/>
            </w:pPr>
            <w:r>
              <w:rPr>
                <w:rStyle w:val="Other"/>
                <w:color w:val="000000"/>
              </w:rPr>
              <w:t>- 3 trgovačka društva javnim prikupljanjem ponuda;</w:t>
            </w:r>
          </w:p>
        </w:tc>
        <w:tc>
          <w:tcPr>
            <w:tcW w:w="2333" w:type="dxa"/>
            <w:tcBorders>
              <w:top w:val="single" w:sz="4" w:space="0" w:color="auto"/>
              <w:left w:val="single" w:sz="4" w:space="0" w:color="auto"/>
              <w:bottom w:val="single" w:sz="4" w:space="0" w:color="auto"/>
              <w:right w:val="single" w:sz="4" w:space="0" w:color="auto"/>
            </w:tcBorders>
            <w:shd w:val="clear" w:color="auto" w:fill="FFFFFF"/>
            <w:vAlign w:val="center"/>
          </w:tcPr>
          <w:p w:rsidR="00CD69D6" w:rsidRDefault="00CD69D6">
            <w:pPr>
              <w:pStyle w:val="Other0"/>
              <w:shd w:val="clear" w:color="auto" w:fill="auto"/>
              <w:spacing w:line="252" w:lineRule="auto"/>
            </w:pPr>
            <w:r>
              <w:rPr>
                <w:rStyle w:val="Other"/>
                <w:color w:val="000000"/>
              </w:rPr>
              <w:t>U izvještajnom razdoblju nije bilo aktivnosti i projekata koji nisu planirani u Godišnjem planu upravljanja državnom imovinom za 2020. godinu.</w:t>
            </w:r>
          </w:p>
        </w:tc>
      </w:tr>
    </w:tbl>
    <w:p w:rsidR="00CD69D6" w:rsidRDefault="00CD69D6">
      <w:pPr>
        <w:spacing w:after="239" w:line="1" w:lineRule="exact"/>
        <w:rPr>
          <w:color w:val="auto"/>
        </w:rPr>
      </w:pPr>
    </w:p>
    <w:tbl>
      <w:tblPr>
        <w:tblW w:w="0" w:type="auto"/>
        <w:jc w:val="center"/>
        <w:tblLayout w:type="fixed"/>
        <w:tblCellMar>
          <w:left w:w="0" w:type="dxa"/>
          <w:right w:w="0" w:type="dxa"/>
        </w:tblCellMar>
        <w:tblLook w:val="0000" w:firstRow="0" w:lastRow="0" w:firstColumn="0" w:lastColumn="0" w:noHBand="0" w:noVBand="0"/>
      </w:tblPr>
      <w:tblGrid>
        <w:gridCol w:w="2568"/>
        <w:gridCol w:w="1997"/>
        <w:gridCol w:w="2923"/>
        <w:gridCol w:w="4291"/>
        <w:gridCol w:w="2333"/>
      </w:tblGrid>
      <w:tr w:rsidR="00CD69D6">
        <w:trPr>
          <w:trHeight w:hRule="exact" w:val="787"/>
          <w:jc w:val="center"/>
        </w:trPr>
        <w:tc>
          <w:tcPr>
            <w:tcW w:w="14112" w:type="dxa"/>
            <w:gridSpan w:val="5"/>
            <w:tcBorders>
              <w:top w:val="single" w:sz="4" w:space="0" w:color="auto"/>
              <w:left w:val="single" w:sz="4" w:space="0" w:color="auto"/>
              <w:bottom w:val="nil"/>
              <w:right w:val="single" w:sz="4" w:space="0" w:color="auto"/>
            </w:tcBorders>
            <w:shd w:val="clear" w:color="auto" w:fill="C6E0B3"/>
            <w:vAlign w:val="bottom"/>
          </w:tcPr>
          <w:p w:rsidR="00CD69D6" w:rsidRDefault="00CD69D6">
            <w:pPr>
              <w:pStyle w:val="Other0"/>
              <w:shd w:val="clear" w:color="auto" w:fill="auto"/>
              <w:spacing w:line="276" w:lineRule="auto"/>
              <w:rPr>
                <w:sz w:val="17"/>
                <w:szCs w:val="17"/>
              </w:rPr>
            </w:pPr>
            <w:r>
              <w:rPr>
                <w:rStyle w:val="Other"/>
                <w:b/>
                <w:bCs/>
                <w:color w:val="000000"/>
                <w:sz w:val="17"/>
                <w:szCs w:val="17"/>
              </w:rPr>
              <w:t>POSEBAN CILJ 2. NASTAVAK PRIVATIZACIJE TRGOVAČKIH DRUŠTAVA U VLASNIŠTVU RH I UNAPRJEĐENJE UPRAVLJANJA PRAVNIM OSOBAMA OD POSEBNOG INTERESA ZA RH Realizacija projekata za razdoblje: siječanj - prosinac 2020.</w:t>
            </w:r>
          </w:p>
          <w:p w:rsidR="00CD69D6" w:rsidRDefault="00CD69D6">
            <w:pPr>
              <w:pStyle w:val="Other0"/>
              <w:shd w:val="clear" w:color="auto" w:fill="auto"/>
              <w:spacing w:line="276" w:lineRule="auto"/>
              <w:rPr>
                <w:sz w:val="17"/>
                <w:szCs w:val="17"/>
              </w:rPr>
            </w:pPr>
            <w:r>
              <w:rPr>
                <w:rStyle w:val="Other"/>
                <w:b/>
                <w:bCs/>
                <w:color w:val="000000"/>
                <w:sz w:val="17"/>
                <w:szCs w:val="17"/>
              </w:rPr>
              <w:t>MJERA 5. Jačanje efikasnosti poslovanja i praćenje poslovanja trgovačkih društava u državnom vlasništvu</w:t>
            </w:r>
          </w:p>
        </w:tc>
      </w:tr>
      <w:tr w:rsidR="00CD69D6">
        <w:trPr>
          <w:trHeight w:hRule="exact" w:val="1075"/>
          <w:jc w:val="center"/>
        </w:trPr>
        <w:tc>
          <w:tcPr>
            <w:tcW w:w="2568" w:type="dxa"/>
            <w:tcBorders>
              <w:top w:val="single" w:sz="4" w:space="0" w:color="auto"/>
              <w:left w:val="single" w:sz="4" w:space="0" w:color="auto"/>
              <w:bottom w:val="nil"/>
              <w:right w:val="nil"/>
            </w:tcBorders>
            <w:shd w:val="clear" w:color="auto" w:fill="C6E0B3"/>
            <w:vAlign w:val="center"/>
          </w:tcPr>
          <w:p w:rsidR="00CD69D6" w:rsidRDefault="00CD69D6">
            <w:pPr>
              <w:pStyle w:val="Other0"/>
              <w:shd w:val="clear" w:color="auto" w:fill="auto"/>
              <w:spacing w:line="240" w:lineRule="auto"/>
            </w:pPr>
            <w:r>
              <w:rPr>
                <w:rStyle w:val="Other"/>
                <w:b/>
                <w:bCs/>
                <w:color w:val="000000"/>
              </w:rPr>
              <w:t>AKTIVNOSTI/</w:t>
            </w:r>
          </w:p>
          <w:p w:rsidR="00CD69D6" w:rsidRDefault="00CD69D6">
            <w:pPr>
              <w:pStyle w:val="Other0"/>
              <w:shd w:val="clear" w:color="auto" w:fill="auto"/>
              <w:spacing w:line="240" w:lineRule="auto"/>
            </w:pPr>
            <w:r>
              <w:rPr>
                <w:rStyle w:val="Other"/>
                <w:b/>
                <w:bCs/>
                <w:color w:val="000000"/>
              </w:rPr>
              <w:t>NAČIN OSTVARENJA</w:t>
            </w:r>
          </w:p>
        </w:tc>
        <w:tc>
          <w:tcPr>
            <w:tcW w:w="1997" w:type="dxa"/>
            <w:tcBorders>
              <w:top w:val="single" w:sz="4" w:space="0" w:color="auto"/>
              <w:left w:val="single" w:sz="4" w:space="0" w:color="auto"/>
              <w:bottom w:val="nil"/>
              <w:right w:val="nil"/>
            </w:tcBorders>
            <w:shd w:val="clear" w:color="auto" w:fill="C6E0B3"/>
            <w:vAlign w:val="center"/>
          </w:tcPr>
          <w:p w:rsidR="00CD69D6" w:rsidRDefault="00CD69D6">
            <w:pPr>
              <w:pStyle w:val="Other0"/>
              <w:shd w:val="clear" w:color="auto" w:fill="auto"/>
              <w:spacing w:line="240" w:lineRule="auto"/>
            </w:pPr>
            <w:r>
              <w:rPr>
                <w:rStyle w:val="Other"/>
                <w:b/>
                <w:bCs/>
                <w:color w:val="000000"/>
              </w:rPr>
              <w:t>PROJEKT</w:t>
            </w:r>
          </w:p>
        </w:tc>
        <w:tc>
          <w:tcPr>
            <w:tcW w:w="2923" w:type="dxa"/>
            <w:tcBorders>
              <w:top w:val="single" w:sz="4" w:space="0" w:color="auto"/>
              <w:left w:val="single" w:sz="4" w:space="0" w:color="auto"/>
              <w:bottom w:val="nil"/>
              <w:right w:val="nil"/>
            </w:tcBorders>
            <w:shd w:val="clear" w:color="auto" w:fill="C6E0B3"/>
            <w:vAlign w:val="center"/>
          </w:tcPr>
          <w:p w:rsidR="00CD69D6" w:rsidRDefault="00CD69D6">
            <w:pPr>
              <w:pStyle w:val="Other0"/>
              <w:shd w:val="clear" w:color="auto" w:fill="auto"/>
              <w:spacing w:line="240" w:lineRule="auto"/>
            </w:pPr>
            <w:r>
              <w:rPr>
                <w:rStyle w:val="Other"/>
                <w:b/>
                <w:bCs/>
                <w:color w:val="000000"/>
              </w:rPr>
              <w:t>OPIS PROJEKTA</w:t>
            </w:r>
          </w:p>
        </w:tc>
        <w:tc>
          <w:tcPr>
            <w:tcW w:w="4291" w:type="dxa"/>
            <w:tcBorders>
              <w:top w:val="single" w:sz="4" w:space="0" w:color="auto"/>
              <w:left w:val="single" w:sz="4" w:space="0" w:color="auto"/>
              <w:bottom w:val="nil"/>
              <w:right w:val="nil"/>
            </w:tcBorders>
            <w:shd w:val="clear" w:color="auto" w:fill="C6E0B3"/>
            <w:vAlign w:val="center"/>
          </w:tcPr>
          <w:p w:rsidR="00CD69D6" w:rsidRDefault="00CD69D6">
            <w:pPr>
              <w:pStyle w:val="Other0"/>
              <w:shd w:val="clear" w:color="auto" w:fill="auto"/>
              <w:spacing w:line="240" w:lineRule="auto"/>
            </w:pPr>
            <w:r>
              <w:rPr>
                <w:rStyle w:val="Other"/>
                <w:b/>
                <w:bCs/>
                <w:color w:val="000000"/>
              </w:rPr>
              <w:t>OPIS REALIZACIJE PROJEKTA</w:t>
            </w:r>
          </w:p>
        </w:tc>
        <w:tc>
          <w:tcPr>
            <w:tcW w:w="2333" w:type="dxa"/>
            <w:tcBorders>
              <w:top w:val="single" w:sz="4" w:space="0" w:color="auto"/>
              <w:left w:val="single" w:sz="4" w:space="0" w:color="auto"/>
              <w:bottom w:val="nil"/>
              <w:right w:val="single" w:sz="4" w:space="0" w:color="auto"/>
            </w:tcBorders>
            <w:shd w:val="clear" w:color="auto" w:fill="C6E0B3"/>
          </w:tcPr>
          <w:p w:rsidR="00CD69D6" w:rsidRDefault="00CD69D6">
            <w:pPr>
              <w:pStyle w:val="Other0"/>
              <w:shd w:val="clear" w:color="auto" w:fill="auto"/>
            </w:pPr>
            <w:r>
              <w:rPr>
                <w:rStyle w:val="Other"/>
                <w:b/>
                <w:bCs/>
                <w:color w:val="000000"/>
              </w:rPr>
              <w:t>AKTIVNOSTI I PROJEKTI KOJI NISU BILI PLANIRANI U GODIŠNJEM PLANU UPRAVLJANJA DRŽAVNOM IMOVINOM ZA 2020., A PRIDONIJELI SU REALIZACIJI MJERE</w:t>
            </w:r>
          </w:p>
        </w:tc>
      </w:tr>
      <w:tr w:rsidR="00CD69D6">
        <w:trPr>
          <w:trHeight w:hRule="exact" w:val="158"/>
          <w:jc w:val="center"/>
        </w:trPr>
        <w:tc>
          <w:tcPr>
            <w:tcW w:w="2568" w:type="dxa"/>
            <w:tcBorders>
              <w:top w:val="single" w:sz="4" w:space="0" w:color="auto"/>
              <w:left w:val="single" w:sz="4" w:space="0" w:color="auto"/>
              <w:bottom w:val="nil"/>
              <w:right w:val="nil"/>
            </w:tcBorders>
            <w:shd w:val="clear" w:color="auto" w:fill="C6E0B3"/>
            <w:vAlign w:val="bottom"/>
          </w:tcPr>
          <w:p w:rsidR="00CD69D6" w:rsidRDefault="00CD69D6">
            <w:pPr>
              <w:pStyle w:val="Other0"/>
              <w:shd w:val="clear" w:color="auto" w:fill="auto"/>
              <w:spacing w:line="240" w:lineRule="auto"/>
            </w:pPr>
            <w:r>
              <w:rPr>
                <w:rStyle w:val="Other"/>
                <w:b/>
                <w:bCs/>
                <w:color w:val="000000"/>
              </w:rPr>
              <w:t>1</w:t>
            </w:r>
          </w:p>
        </w:tc>
        <w:tc>
          <w:tcPr>
            <w:tcW w:w="1997" w:type="dxa"/>
            <w:tcBorders>
              <w:top w:val="single" w:sz="4" w:space="0" w:color="auto"/>
              <w:left w:val="single" w:sz="4" w:space="0" w:color="auto"/>
              <w:bottom w:val="nil"/>
              <w:right w:val="nil"/>
            </w:tcBorders>
            <w:shd w:val="clear" w:color="auto" w:fill="C6E0B3"/>
            <w:vAlign w:val="bottom"/>
          </w:tcPr>
          <w:p w:rsidR="00CD69D6" w:rsidRDefault="00CD69D6">
            <w:pPr>
              <w:pStyle w:val="Other0"/>
              <w:shd w:val="clear" w:color="auto" w:fill="auto"/>
              <w:spacing w:line="240" w:lineRule="auto"/>
            </w:pPr>
            <w:r>
              <w:rPr>
                <w:rStyle w:val="Other"/>
                <w:b/>
                <w:bCs/>
                <w:color w:val="000000"/>
              </w:rPr>
              <w:t>2</w:t>
            </w:r>
          </w:p>
        </w:tc>
        <w:tc>
          <w:tcPr>
            <w:tcW w:w="2923" w:type="dxa"/>
            <w:tcBorders>
              <w:top w:val="single" w:sz="4" w:space="0" w:color="auto"/>
              <w:left w:val="single" w:sz="4" w:space="0" w:color="auto"/>
              <w:bottom w:val="nil"/>
              <w:right w:val="nil"/>
            </w:tcBorders>
            <w:shd w:val="clear" w:color="auto" w:fill="C6E0B3"/>
            <w:vAlign w:val="bottom"/>
          </w:tcPr>
          <w:p w:rsidR="00CD69D6" w:rsidRDefault="00CD69D6">
            <w:pPr>
              <w:pStyle w:val="Other0"/>
              <w:shd w:val="clear" w:color="auto" w:fill="auto"/>
              <w:spacing w:line="240" w:lineRule="auto"/>
            </w:pPr>
            <w:r>
              <w:rPr>
                <w:rStyle w:val="Other"/>
                <w:b/>
                <w:bCs/>
                <w:color w:val="000000"/>
              </w:rPr>
              <w:t>3</w:t>
            </w:r>
          </w:p>
        </w:tc>
        <w:tc>
          <w:tcPr>
            <w:tcW w:w="4291" w:type="dxa"/>
            <w:tcBorders>
              <w:top w:val="single" w:sz="4" w:space="0" w:color="auto"/>
              <w:left w:val="single" w:sz="4" w:space="0" w:color="auto"/>
              <w:bottom w:val="nil"/>
              <w:right w:val="nil"/>
            </w:tcBorders>
            <w:shd w:val="clear" w:color="auto" w:fill="C6E0B3"/>
            <w:vAlign w:val="bottom"/>
          </w:tcPr>
          <w:p w:rsidR="00CD69D6" w:rsidRDefault="00CD69D6">
            <w:pPr>
              <w:pStyle w:val="Other0"/>
              <w:shd w:val="clear" w:color="auto" w:fill="auto"/>
              <w:spacing w:line="240" w:lineRule="auto"/>
            </w:pPr>
            <w:r>
              <w:rPr>
                <w:rStyle w:val="Other"/>
                <w:b/>
                <w:bCs/>
                <w:color w:val="000000"/>
              </w:rPr>
              <w:t>4</w:t>
            </w:r>
          </w:p>
        </w:tc>
        <w:tc>
          <w:tcPr>
            <w:tcW w:w="2333" w:type="dxa"/>
            <w:tcBorders>
              <w:top w:val="single" w:sz="4" w:space="0" w:color="auto"/>
              <w:left w:val="single" w:sz="4" w:space="0" w:color="auto"/>
              <w:bottom w:val="nil"/>
              <w:right w:val="single" w:sz="4" w:space="0" w:color="auto"/>
            </w:tcBorders>
            <w:shd w:val="clear" w:color="auto" w:fill="C6E0B3"/>
            <w:vAlign w:val="bottom"/>
          </w:tcPr>
          <w:p w:rsidR="00CD69D6" w:rsidRDefault="00CD69D6">
            <w:pPr>
              <w:pStyle w:val="Other0"/>
              <w:shd w:val="clear" w:color="auto" w:fill="auto"/>
              <w:spacing w:line="240" w:lineRule="auto"/>
            </w:pPr>
            <w:r>
              <w:rPr>
                <w:rStyle w:val="Other"/>
                <w:b/>
                <w:bCs/>
                <w:color w:val="000000"/>
              </w:rPr>
              <w:t>5</w:t>
            </w:r>
          </w:p>
        </w:tc>
      </w:tr>
      <w:tr w:rsidR="00CD69D6">
        <w:trPr>
          <w:trHeight w:hRule="exact" w:val="2088"/>
          <w:jc w:val="center"/>
        </w:trPr>
        <w:tc>
          <w:tcPr>
            <w:tcW w:w="2568"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pPr>
            <w:r>
              <w:rPr>
                <w:rStyle w:val="Other"/>
                <w:color w:val="000000"/>
              </w:rPr>
              <w:t>1. Definiranje i komuniciranje vlasničkih očekivanja prema predstavnicima državnog portfelja u tijelima društva</w:t>
            </w:r>
          </w:p>
        </w:tc>
        <w:tc>
          <w:tcPr>
            <w:tcW w:w="1997"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pPr>
            <w:r>
              <w:rPr>
                <w:rStyle w:val="Other"/>
                <w:color w:val="000000"/>
              </w:rPr>
              <w:t>SRSS projekt - Jačanje kompetencija nadzornih i revizijskih odbora u trgovačkim društvima u državnom vlasništvu</w:t>
            </w:r>
          </w:p>
        </w:tc>
        <w:tc>
          <w:tcPr>
            <w:tcW w:w="2923" w:type="dxa"/>
            <w:tcBorders>
              <w:top w:val="single" w:sz="4" w:space="0" w:color="auto"/>
              <w:left w:val="single" w:sz="4" w:space="0" w:color="auto"/>
              <w:bottom w:val="single" w:sz="4" w:space="0" w:color="auto"/>
              <w:right w:val="nil"/>
            </w:tcBorders>
            <w:shd w:val="clear" w:color="auto" w:fill="FFFFFF"/>
            <w:vAlign w:val="bottom"/>
          </w:tcPr>
          <w:p w:rsidR="00CD69D6" w:rsidRDefault="00CD69D6" w:rsidP="00013AFC">
            <w:pPr>
              <w:pStyle w:val="Other0"/>
              <w:shd w:val="clear" w:color="auto" w:fill="auto"/>
              <w:spacing w:after="240"/>
            </w:pPr>
            <w:r>
              <w:rPr>
                <w:rStyle w:val="Other"/>
                <w:color w:val="000000"/>
              </w:rPr>
              <w:t>Projekt obuhvaća analizu pravnog okvira rada članova nadzornih i revizorskih odbora s preporukama za njegovo poboljšanje te usavršavanje za članove nadzornih i revizorskih odbora s posebnim osvrtom na njihove zadaće i odgovornost. Usavršavanje se temelji na upoznavanju s najboljim međunarodnim iskustvima koja se mogu primijeniti na trgovačka društva u državnom vlasništvu u RH.</w:t>
            </w:r>
          </w:p>
        </w:tc>
        <w:tc>
          <w:tcPr>
            <w:tcW w:w="4291"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pPr>
            <w:r>
              <w:rPr>
                <w:rStyle w:val="Other"/>
                <w:color w:val="000000"/>
              </w:rPr>
              <w:t>Izrađen "As-Is-Report" kao temelj za daljnje dokumente projekta, izrađene konačne verzije Smjernica za postupanje članova nadzornih odbora i smjernica za postupanje članova revizijskih odbora u državnim poduzećima, donesena Odluka VRH o uvođenju obveze organiziranja i pohađanja treninga za predstavnike RH u nadzornim i revizijskim odborima, održano šest dvodnevnih radionica za članove nadzornih i revizijskih odbora i službenike MPGI-a, izrađen prvi nacrt Metodologije za izbor članova nadzornih odbora u državnim poduzećima. Projekt se nastavlja u 2021. godini, a sve aktivnosti za 2020. godini provedene su prema planu.</w:t>
            </w:r>
          </w:p>
        </w:tc>
        <w:tc>
          <w:tcPr>
            <w:tcW w:w="2333" w:type="dxa"/>
            <w:tcBorders>
              <w:top w:val="single" w:sz="4" w:space="0" w:color="auto"/>
              <w:left w:val="single" w:sz="4" w:space="0" w:color="auto"/>
              <w:bottom w:val="single" w:sz="4" w:space="0" w:color="auto"/>
              <w:right w:val="single" w:sz="4" w:space="0" w:color="auto"/>
            </w:tcBorders>
            <w:shd w:val="clear" w:color="auto" w:fill="FFFFFF"/>
          </w:tcPr>
          <w:p w:rsidR="00CD69D6" w:rsidRDefault="00CD69D6">
            <w:pPr>
              <w:rPr>
                <w:color w:val="auto"/>
                <w:sz w:val="10"/>
                <w:szCs w:val="10"/>
              </w:rPr>
            </w:pPr>
          </w:p>
        </w:tc>
      </w:tr>
    </w:tbl>
    <w:p w:rsidR="00CD69D6" w:rsidRDefault="00CD69D6">
      <w:pPr>
        <w:autoSpaceDE w:val="0"/>
        <w:autoSpaceDN w:val="0"/>
        <w:adjustRightInd w:val="0"/>
        <w:spacing w:line="20" w:lineRule="exact"/>
        <w:rPr>
          <w:color w:val="auto"/>
          <w:sz w:val="2"/>
          <w:szCs w:val="2"/>
        </w:rPr>
      </w:pPr>
      <w:r>
        <w:rPr>
          <w:color w:val="auto"/>
          <w:sz w:val="2"/>
          <w:szCs w:val="2"/>
        </w:rPr>
        <w:br w:type="page"/>
      </w:r>
    </w:p>
    <w:tbl>
      <w:tblPr>
        <w:tblW w:w="0" w:type="auto"/>
        <w:jc w:val="center"/>
        <w:tblLayout w:type="fixed"/>
        <w:tblCellMar>
          <w:left w:w="0" w:type="dxa"/>
          <w:right w:w="0" w:type="dxa"/>
        </w:tblCellMar>
        <w:tblLook w:val="0000" w:firstRow="0" w:lastRow="0" w:firstColumn="0" w:lastColumn="0" w:noHBand="0" w:noVBand="0"/>
      </w:tblPr>
      <w:tblGrid>
        <w:gridCol w:w="2568"/>
        <w:gridCol w:w="1997"/>
        <w:gridCol w:w="2923"/>
        <w:gridCol w:w="4291"/>
        <w:gridCol w:w="2333"/>
      </w:tblGrid>
      <w:tr w:rsidR="00CD69D6">
        <w:trPr>
          <w:trHeight w:hRule="exact" w:val="787"/>
          <w:jc w:val="center"/>
        </w:trPr>
        <w:tc>
          <w:tcPr>
            <w:tcW w:w="14112" w:type="dxa"/>
            <w:gridSpan w:val="5"/>
            <w:tcBorders>
              <w:top w:val="single" w:sz="4" w:space="0" w:color="auto"/>
              <w:left w:val="single" w:sz="4" w:space="0" w:color="auto"/>
              <w:bottom w:val="nil"/>
              <w:right w:val="single" w:sz="4" w:space="0" w:color="auto"/>
            </w:tcBorders>
            <w:shd w:val="clear" w:color="auto" w:fill="C6E0B3"/>
            <w:vAlign w:val="bottom"/>
          </w:tcPr>
          <w:p w:rsidR="00CD69D6" w:rsidRDefault="00CD69D6">
            <w:pPr>
              <w:pStyle w:val="Other0"/>
              <w:shd w:val="clear" w:color="auto" w:fill="auto"/>
              <w:spacing w:line="257" w:lineRule="auto"/>
              <w:rPr>
                <w:sz w:val="17"/>
                <w:szCs w:val="17"/>
              </w:rPr>
            </w:pPr>
            <w:r>
              <w:rPr>
                <w:rStyle w:val="Other"/>
                <w:b/>
                <w:bCs/>
                <w:color w:val="000000"/>
                <w:sz w:val="17"/>
                <w:szCs w:val="17"/>
              </w:rPr>
              <w:t xml:space="preserve">POSEBAN CILJ 2. NASTAVAK PRIVATIZACIJE TRGOVAČKIH DRUŠTAVA U VLASNIŠTVU RH I UNAPRJEĐENJE UPRAVLJANJA PRAVNIM OSOBAMA OD POSEBNOG INTERESA </w:t>
            </w:r>
            <w:r w:rsidR="00627A04">
              <w:rPr>
                <w:rStyle w:val="Other"/>
                <w:b/>
                <w:bCs/>
                <w:color w:val="000000"/>
                <w:sz w:val="17"/>
                <w:szCs w:val="17"/>
              </w:rPr>
              <w:t>ZA RH Realizacija projekata za R</w:t>
            </w:r>
            <w:r>
              <w:rPr>
                <w:rStyle w:val="Other"/>
                <w:b/>
                <w:bCs/>
                <w:color w:val="000000"/>
                <w:sz w:val="17"/>
                <w:szCs w:val="17"/>
              </w:rPr>
              <w:t>azdoblje: siječanj - prosinac 2020.</w:t>
            </w:r>
          </w:p>
          <w:p w:rsidR="00CD69D6" w:rsidRDefault="00CD69D6">
            <w:pPr>
              <w:pStyle w:val="Other0"/>
              <w:shd w:val="clear" w:color="auto" w:fill="auto"/>
              <w:spacing w:line="257" w:lineRule="auto"/>
              <w:rPr>
                <w:sz w:val="17"/>
                <w:szCs w:val="17"/>
              </w:rPr>
            </w:pPr>
            <w:r>
              <w:rPr>
                <w:rStyle w:val="Other"/>
                <w:b/>
                <w:bCs/>
                <w:color w:val="000000"/>
                <w:sz w:val="17"/>
                <w:szCs w:val="17"/>
              </w:rPr>
              <w:t>MJERA 5. Jačanje efikasno</w:t>
            </w:r>
            <w:r w:rsidR="00013AFC">
              <w:rPr>
                <w:rStyle w:val="Other"/>
                <w:b/>
                <w:bCs/>
                <w:color w:val="000000"/>
                <w:sz w:val="17"/>
                <w:szCs w:val="17"/>
              </w:rPr>
              <w:t>s</w:t>
            </w:r>
            <w:r>
              <w:rPr>
                <w:rStyle w:val="Other"/>
                <w:b/>
                <w:bCs/>
                <w:color w:val="000000"/>
                <w:sz w:val="17"/>
                <w:szCs w:val="17"/>
              </w:rPr>
              <w:t>ti poslovanja i praćenje poslovanja trgovačkih društava u državnom vlasništvu - nastavak</w:t>
            </w:r>
          </w:p>
        </w:tc>
      </w:tr>
      <w:tr w:rsidR="00CD69D6">
        <w:trPr>
          <w:trHeight w:hRule="exact" w:val="1075"/>
          <w:jc w:val="center"/>
        </w:trPr>
        <w:tc>
          <w:tcPr>
            <w:tcW w:w="2568" w:type="dxa"/>
            <w:tcBorders>
              <w:top w:val="single" w:sz="4" w:space="0" w:color="auto"/>
              <w:left w:val="single" w:sz="4" w:space="0" w:color="auto"/>
              <w:bottom w:val="nil"/>
              <w:right w:val="nil"/>
            </w:tcBorders>
            <w:shd w:val="clear" w:color="auto" w:fill="C6E0B3"/>
            <w:vAlign w:val="center"/>
          </w:tcPr>
          <w:p w:rsidR="00CD69D6" w:rsidRDefault="00CD69D6">
            <w:pPr>
              <w:pStyle w:val="Other0"/>
              <w:shd w:val="clear" w:color="auto" w:fill="auto"/>
              <w:spacing w:line="240" w:lineRule="auto"/>
            </w:pPr>
            <w:r>
              <w:rPr>
                <w:rStyle w:val="Other"/>
                <w:b/>
                <w:bCs/>
                <w:color w:val="000000"/>
              </w:rPr>
              <w:t>AKTIVNOSTI/</w:t>
            </w:r>
          </w:p>
          <w:p w:rsidR="00CD69D6" w:rsidRDefault="00CD69D6">
            <w:pPr>
              <w:pStyle w:val="Other0"/>
              <w:shd w:val="clear" w:color="auto" w:fill="auto"/>
              <w:spacing w:line="240" w:lineRule="auto"/>
            </w:pPr>
            <w:r>
              <w:rPr>
                <w:rStyle w:val="Other"/>
                <w:b/>
                <w:bCs/>
                <w:color w:val="000000"/>
              </w:rPr>
              <w:t>NAČIN OSTVARENJA</w:t>
            </w:r>
          </w:p>
        </w:tc>
        <w:tc>
          <w:tcPr>
            <w:tcW w:w="1997" w:type="dxa"/>
            <w:tcBorders>
              <w:top w:val="single" w:sz="4" w:space="0" w:color="auto"/>
              <w:left w:val="single" w:sz="4" w:space="0" w:color="auto"/>
              <w:bottom w:val="nil"/>
              <w:right w:val="nil"/>
            </w:tcBorders>
            <w:shd w:val="clear" w:color="auto" w:fill="C6E0B3"/>
            <w:vAlign w:val="center"/>
          </w:tcPr>
          <w:p w:rsidR="00CD69D6" w:rsidRDefault="00CD69D6">
            <w:pPr>
              <w:pStyle w:val="Other0"/>
              <w:shd w:val="clear" w:color="auto" w:fill="auto"/>
              <w:spacing w:line="240" w:lineRule="auto"/>
            </w:pPr>
            <w:r>
              <w:rPr>
                <w:rStyle w:val="Other"/>
                <w:b/>
                <w:bCs/>
                <w:color w:val="000000"/>
              </w:rPr>
              <w:t>PROJEKT</w:t>
            </w:r>
          </w:p>
        </w:tc>
        <w:tc>
          <w:tcPr>
            <w:tcW w:w="2923" w:type="dxa"/>
            <w:tcBorders>
              <w:top w:val="single" w:sz="4" w:space="0" w:color="auto"/>
              <w:left w:val="single" w:sz="4" w:space="0" w:color="auto"/>
              <w:bottom w:val="nil"/>
              <w:right w:val="nil"/>
            </w:tcBorders>
            <w:shd w:val="clear" w:color="auto" w:fill="C6E0B3"/>
            <w:vAlign w:val="center"/>
          </w:tcPr>
          <w:p w:rsidR="00CD69D6" w:rsidRDefault="00CD69D6">
            <w:pPr>
              <w:pStyle w:val="Other0"/>
              <w:shd w:val="clear" w:color="auto" w:fill="auto"/>
              <w:spacing w:line="240" w:lineRule="auto"/>
            </w:pPr>
            <w:r>
              <w:rPr>
                <w:rStyle w:val="Other"/>
                <w:b/>
                <w:bCs/>
                <w:color w:val="000000"/>
              </w:rPr>
              <w:t>OPIS PROJEKTA</w:t>
            </w:r>
          </w:p>
        </w:tc>
        <w:tc>
          <w:tcPr>
            <w:tcW w:w="4291" w:type="dxa"/>
            <w:tcBorders>
              <w:top w:val="single" w:sz="4" w:space="0" w:color="auto"/>
              <w:left w:val="single" w:sz="4" w:space="0" w:color="auto"/>
              <w:bottom w:val="nil"/>
              <w:right w:val="nil"/>
            </w:tcBorders>
            <w:shd w:val="clear" w:color="auto" w:fill="C6E0B3"/>
            <w:vAlign w:val="center"/>
          </w:tcPr>
          <w:p w:rsidR="00CD69D6" w:rsidRDefault="00CD69D6">
            <w:pPr>
              <w:pStyle w:val="Other0"/>
              <w:shd w:val="clear" w:color="auto" w:fill="auto"/>
              <w:spacing w:line="240" w:lineRule="auto"/>
            </w:pPr>
            <w:r>
              <w:rPr>
                <w:rStyle w:val="Other"/>
                <w:b/>
                <w:bCs/>
                <w:color w:val="000000"/>
              </w:rPr>
              <w:t>OPIS REALIZACIJE PROJEKTA</w:t>
            </w:r>
          </w:p>
        </w:tc>
        <w:tc>
          <w:tcPr>
            <w:tcW w:w="2333" w:type="dxa"/>
            <w:tcBorders>
              <w:top w:val="single" w:sz="4" w:space="0" w:color="auto"/>
              <w:left w:val="single" w:sz="4" w:space="0" w:color="auto"/>
              <w:bottom w:val="nil"/>
              <w:right w:val="single" w:sz="4" w:space="0" w:color="auto"/>
            </w:tcBorders>
            <w:shd w:val="clear" w:color="auto" w:fill="C6E0B3"/>
            <w:vAlign w:val="center"/>
          </w:tcPr>
          <w:p w:rsidR="00CD69D6" w:rsidRDefault="00CD69D6">
            <w:pPr>
              <w:pStyle w:val="Other0"/>
              <w:shd w:val="clear" w:color="auto" w:fill="auto"/>
            </w:pPr>
            <w:r>
              <w:rPr>
                <w:rStyle w:val="Other"/>
                <w:b/>
                <w:bCs/>
                <w:color w:val="000000"/>
              </w:rPr>
              <w:t>AKTIVNOSTI I PROJEKTI KOJI NISU BILI PLANIRANI U GODIŠNJEM PLANU UPRAVLJANJA DRŽAVNOM IMOVINOM ZA 2020., A PRIDONIJELI SU REALIZACIJI MJERE</w:t>
            </w:r>
          </w:p>
        </w:tc>
      </w:tr>
      <w:tr w:rsidR="00CD69D6">
        <w:trPr>
          <w:trHeight w:hRule="exact" w:val="154"/>
          <w:jc w:val="center"/>
        </w:trPr>
        <w:tc>
          <w:tcPr>
            <w:tcW w:w="2568" w:type="dxa"/>
            <w:tcBorders>
              <w:top w:val="single" w:sz="4" w:space="0" w:color="auto"/>
              <w:left w:val="single" w:sz="4" w:space="0" w:color="auto"/>
              <w:bottom w:val="nil"/>
              <w:right w:val="nil"/>
            </w:tcBorders>
            <w:shd w:val="clear" w:color="auto" w:fill="C6E0B3"/>
            <w:vAlign w:val="bottom"/>
          </w:tcPr>
          <w:p w:rsidR="00CD69D6" w:rsidRDefault="00CD69D6">
            <w:pPr>
              <w:pStyle w:val="Other0"/>
              <w:shd w:val="clear" w:color="auto" w:fill="auto"/>
              <w:spacing w:line="240" w:lineRule="auto"/>
            </w:pPr>
            <w:r>
              <w:rPr>
                <w:rStyle w:val="Other"/>
                <w:b/>
                <w:bCs/>
                <w:color w:val="000000"/>
              </w:rPr>
              <w:t>1</w:t>
            </w:r>
          </w:p>
        </w:tc>
        <w:tc>
          <w:tcPr>
            <w:tcW w:w="1997" w:type="dxa"/>
            <w:tcBorders>
              <w:top w:val="single" w:sz="4" w:space="0" w:color="auto"/>
              <w:left w:val="single" w:sz="4" w:space="0" w:color="auto"/>
              <w:bottom w:val="nil"/>
              <w:right w:val="nil"/>
            </w:tcBorders>
            <w:shd w:val="clear" w:color="auto" w:fill="C6E0B3"/>
            <w:vAlign w:val="bottom"/>
          </w:tcPr>
          <w:p w:rsidR="00CD69D6" w:rsidRDefault="00CD69D6">
            <w:pPr>
              <w:pStyle w:val="Other0"/>
              <w:shd w:val="clear" w:color="auto" w:fill="auto"/>
              <w:spacing w:line="240" w:lineRule="auto"/>
            </w:pPr>
            <w:r>
              <w:rPr>
                <w:rStyle w:val="Other"/>
                <w:b/>
                <w:bCs/>
                <w:color w:val="000000"/>
              </w:rPr>
              <w:t>2</w:t>
            </w:r>
          </w:p>
        </w:tc>
        <w:tc>
          <w:tcPr>
            <w:tcW w:w="2923" w:type="dxa"/>
            <w:tcBorders>
              <w:top w:val="single" w:sz="4" w:space="0" w:color="auto"/>
              <w:left w:val="single" w:sz="4" w:space="0" w:color="auto"/>
              <w:bottom w:val="nil"/>
              <w:right w:val="nil"/>
            </w:tcBorders>
            <w:shd w:val="clear" w:color="auto" w:fill="C6E0B3"/>
            <w:vAlign w:val="bottom"/>
          </w:tcPr>
          <w:p w:rsidR="00CD69D6" w:rsidRDefault="00CD69D6">
            <w:pPr>
              <w:pStyle w:val="Other0"/>
              <w:shd w:val="clear" w:color="auto" w:fill="auto"/>
              <w:spacing w:line="240" w:lineRule="auto"/>
            </w:pPr>
            <w:r>
              <w:rPr>
                <w:rStyle w:val="Other"/>
                <w:b/>
                <w:bCs/>
                <w:color w:val="000000"/>
              </w:rPr>
              <w:t>3</w:t>
            </w:r>
          </w:p>
        </w:tc>
        <w:tc>
          <w:tcPr>
            <w:tcW w:w="4291" w:type="dxa"/>
            <w:tcBorders>
              <w:top w:val="single" w:sz="4" w:space="0" w:color="auto"/>
              <w:left w:val="single" w:sz="4" w:space="0" w:color="auto"/>
              <w:bottom w:val="nil"/>
              <w:right w:val="nil"/>
            </w:tcBorders>
            <w:shd w:val="clear" w:color="auto" w:fill="C6E0B3"/>
            <w:vAlign w:val="bottom"/>
          </w:tcPr>
          <w:p w:rsidR="00CD69D6" w:rsidRDefault="00CD69D6">
            <w:pPr>
              <w:pStyle w:val="Other0"/>
              <w:shd w:val="clear" w:color="auto" w:fill="auto"/>
              <w:spacing w:line="240" w:lineRule="auto"/>
            </w:pPr>
            <w:r>
              <w:rPr>
                <w:rStyle w:val="Other"/>
                <w:b/>
                <w:bCs/>
                <w:color w:val="000000"/>
              </w:rPr>
              <w:t>4</w:t>
            </w:r>
          </w:p>
        </w:tc>
        <w:tc>
          <w:tcPr>
            <w:tcW w:w="2333" w:type="dxa"/>
            <w:tcBorders>
              <w:top w:val="single" w:sz="4" w:space="0" w:color="auto"/>
              <w:left w:val="single" w:sz="4" w:space="0" w:color="auto"/>
              <w:bottom w:val="nil"/>
              <w:right w:val="single" w:sz="4" w:space="0" w:color="auto"/>
            </w:tcBorders>
            <w:shd w:val="clear" w:color="auto" w:fill="C6E0B3"/>
            <w:vAlign w:val="bottom"/>
          </w:tcPr>
          <w:p w:rsidR="00CD69D6" w:rsidRDefault="00CD69D6">
            <w:pPr>
              <w:pStyle w:val="Other0"/>
              <w:shd w:val="clear" w:color="auto" w:fill="auto"/>
              <w:spacing w:line="240" w:lineRule="auto"/>
            </w:pPr>
            <w:r>
              <w:rPr>
                <w:rStyle w:val="Other"/>
                <w:b/>
                <w:bCs/>
                <w:color w:val="000000"/>
              </w:rPr>
              <w:t>5</w:t>
            </w:r>
          </w:p>
        </w:tc>
      </w:tr>
      <w:tr w:rsidR="00CD69D6">
        <w:trPr>
          <w:trHeight w:hRule="exact" w:val="1594"/>
          <w:jc w:val="center"/>
        </w:trPr>
        <w:tc>
          <w:tcPr>
            <w:tcW w:w="2568" w:type="dxa"/>
            <w:vMerge w:val="restart"/>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pPr>
            <w:r>
              <w:rPr>
                <w:rStyle w:val="Other"/>
                <w:color w:val="000000"/>
              </w:rPr>
              <w:t>1. Definiranje i komuniciranje vlasničkih očekivanja prema predstavnicima državnog portfelja u tijelima društva - nastavak</w:t>
            </w:r>
          </w:p>
        </w:tc>
        <w:tc>
          <w:tcPr>
            <w:tcW w:w="1997" w:type="dxa"/>
            <w:tcBorders>
              <w:top w:val="single" w:sz="4" w:space="0" w:color="auto"/>
              <w:left w:val="single" w:sz="4" w:space="0" w:color="auto"/>
              <w:bottom w:val="nil"/>
              <w:right w:val="nil"/>
            </w:tcBorders>
            <w:shd w:val="clear" w:color="auto" w:fill="FFFFFF"/>
            <w:vAlign w:val="bottom"/>
          </w:tcPr>
          <w:p w:rsidR="00CD69D6" w:rsidRDefault="00CD69D6" w:rsidP="00627A04">
            <w:pPr>
              <w:pStyle w:val="Other0"/>
              <w:shd w:val="clear" w:color="auto" w:fill="auto"/>
              <w:spacing w:after="360" w:line="252" w:lineRule="auto"/>
            </w:pPr>
            <w:r>
              <w:rPr>
                <w:rStyle w:val="Other"/>
                <w:color w:val="000000"/>
              </w:rPr>
              <w:t>SRSS projekt - Aktivacija neoperativne imovine u trgovačkim društvima u većinskom državnom vlasništvu</w:t>
            </w:r>
          </w:p>
        </w:tc>
        <w:tc>
          <w:tcPr>
            <w:tcW w:w="2923"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pPr>
            <w:r>
              <w:rPr>
                <w:rStyle w:val="Other"/>
                <w:color w:val="000000"/>
              </w:rPr>
              <w:t>Cilj projekta je ustanoviti načine i metodologiju aktiviranja neoperativne imovine u trgovačkim društvima u većinskom vlasništvu države primjenjujući najbolju svjetsku praksu i osigurati podršku za razvoj strateškog okvira za jačanje učinkovitosti poslovanja trgovačkih društava u većinskom državnom vlasništvu kroz aktivaciju i komercijalizaciju neaktivne imovine.</w:t>
            </w:r>
          </w:p>
        </w:tc>
        <w:tc>
          <w:tcPr>
            <w:tcW w:w="4291" w:type="dxa"/>
            <w:tcBorders>
              <w:top w:val="single" w:sz="4" w:space="0" w:color="auto"/>
              <w:left w:val="single" w:sz="4" w:space="0" w:color="auto"/>
              <w:bottom w:val="nil"/>
              <w:right w:val="nil"/>
            </w:tcBorders>
            <w:shd w:val="clear" w:color="auto" w:fill="FFFFFF"/>
            <w:vAlign w:val="center"/>
          </w:tcPr>
          <w:p w:rsidR="00CD69D6" w:rsidRDefault="00CD69D6" w:rsidP="00013AFC">
            <w:pPr>
              <w:pStyle w:val="Other0"/>
              <w:shd w:val="clear" w:color="auto" w:fill="auto"/>
              <w:spacing w:line="252" w:lineRule="auto"/>
            </w:pPr>
            <w:r>
              <w:rPr>
                <w:rStyle w:val="Other"/>
                <w:color w:val="000000"/>
              </w:rPr>
              <w:t>Završena je prva faza projekta, a to je Izrada Izvješ</w:t>
            </w:r>
            <w:r w:rsidR="00013AFC">
              <w:rPr>
                <w:rStyle w:val="Other"/>
                <w:color w:val="000000"/>
              </w:rPr>
              <w:t>ća s prepo</w:t>
            </w:r>
            <w:r>
              <w:rPr>
                <w:rStyle w:val="Other"/>
                <w:color w:val="000000"/>
              </w:rPr>
              <w:t>rukama za identifikaciju i registraciju neoperativne imovine u društvima u državnom vlasništvu u Republici Hrvatskoj. Projekt se nastavlja u 2021. godini, a sve aktivnosti za 2020. godini provedene su prema planu.</w:t>
            </w:r>
          </w:p>
        </w:tc>
        <w:tc>
          <w:tcPr>
            <w:tcW w:w="2333" w:type="dxa"/>
            <w:vMerge w:val="restart"/>
            <w:tcBorders>
              <w:top w:val="single" w:sz="4" w:space="0" w:color="auto"/>
              <w:left w:val="single" w:sz="4" w:space="0" w:color="auto"/>
              <w:bottom w:val="nil"/>
              <w:right w:val="single" w:sz="4" w:space="0" w:color="auto"/>
            </w:tcBorders>
            <w:shd w:val="clear" w:color="auto" w:fill="FFFFFF"/>
            <w:vAlign w:val="center"/>
          </w:tcPr>
          <w:p w:rsidR="00CD69D6" w:rsidRDefault="00CD69D6">
            <w:pPr>
              <w:pStyle w:val="Other0"/>
              <w:shd w:val="clear" w:color="auto" w:fill="auto"/>
              <w:spacing w:after="160"/>
            </w:pPr>
            <w:r>
              <w:rPr>
                <w:rStyle w:val="Other"/>
                <w:color w:val="000000"/>
              </w:rPr>
              <w:t>Vlada Republike Hrvatske je na sjednici održanoj 2. travnja 2020. godine donijela Zaključak o ograničavanju rashoda proračunskih i izvanproračunskih korisnika državnog proračuna zbog promjene gospodarskih okolnosti uslijed epidemije koronavirusa na temelju kojeg je Ministarstvo izradilo Smjernice za racionalizaciju poslovanja trgovačkih društava u većinskom državnom vlasništvu. U skladu sa navedenim Smjernicama i obvezom izvještavanja na mjesečnoj razini zaprimljeno je 312 kriznih planova i izvještaja trgovačkih društava.</w:t>
            </w:r>
          </w:p>
          <w:p w:rsidR="00CD69D6" w:rsidRDefault="00CD69D6">
            <w:pPr>
              <w:pStyle w:val="Other0"/>
              <w:shd w:val="clear" w:color="auto" w:fill="auto"/>
            </w:pPr>
            <w:r>
              <w:rPr>
                <w:rStyle w:val="Other"/>
                <w:color w:val="000000"/>
              </w:rPr>
              <w:t>Dovršen je SRSS projekt pod nazivom „Restrukturiranje i povećanje financijske i operativne učinkovitosti trgovačkih društava u državnom vlasništvu“ i implementacija rezultata projekta je u tijeku.</w:t>
            </w:r>
          </w:p>
        </w:tc>
      </w:tr>
      <w:tr w:rsidR="00CD69D6">
        <w:trPr>
          <w:trHeight w:hRule="exact" w:val="1920"/>
          <w:jc w:val="center"/>
        </w:trPr>
        <w:tc>
          <w:tcPr>
            <w:tcW w:w="2568" w:type="dxa"/>
            <w:vMerge/>
            <w:tcBorders>
              <w:top w:val="nil"/>
              <w:left w:val="single" w:sz="4" w:space="0" w:color="auto"/>
              <w:bottom w:val="nil"/>
              <w:right w:val="nil"/>
            </w:tcBorders>
            <w:shd w:val="clear" w:color="auto" w:fill="FFFFFF"/>
            <w:vAlign w:val="center"/>
          </w:tcPr>
          <w:p w:rsidR="00CD69D6" w:rsidRDefault="00CD69D6">
            <w:pPr>
              <w:pStyle w:val="Other0"/>
              <w:shd w:val="clear" w:color="auto" w:fill="auto"/>
            </w:pPr>
          </w:p>
        </w:tc>
        <w:tc>
          <w:tcPr>
            <w:tcW w:w="1997" w:type="dxa"/>
            <w:vMerge w:val="restart"/>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pPr>
            <w:r>
              <w:rPr>
                <w:rStyle w:val="Other"/>
                <w:color w:val="000000"/>
              </w:rPr>
              <w:t>SRSS projekt - Unaprjeđenje korporativnog upravljanja u poduzećima u vlasništvu države revidiranjem i usklađivanjem zakonske regulative s OECD-ovim smjernicama za korporativno upravljanje</w:t>
            </w:r>
          </w:p>
        </w:tc>
        <w:tc>
          <w:tcPr>
            <w:tcW w:w="2923" w:type="dxa"/>
            <w:vMerge w:val="restart"/>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pPr>
            <w:r>
              <w:rPr>
                <w:rStyle w:val="Other"/>
                <w:color w:val="000000"/>
              </w:rPr>
              <w:t>Cilj projekta je pregled postojeće prakse korporativnog upravljanja u državnim poduzećima, utvrđivanje odstupanja od najbolje prakse te sastavljanje preporuka za reviziju regulatornog okvira iz domene korporativnog upravljanja. Cilj je i stvaranje preduvjeta za aktivniju ulogu vlasničkih tijela u postavljanju financijskih i operativnih ciljeva, te postizanje bolje koordinacije između nadležnih državnih tijela.</w:t>
            </w:r>
          </w:p>
          <w:p w:rsidR="00CD69D6" w:rsidRDefault="00CD69D6">
            <w:pPr>
              <w:pStyle w:val="Other0"/>
              <w:shd w:val="clear" w:color="auto" w:fill="auto"/>
            </w:pPr>
            <w:r>
              <w:rPr>
                <w:rStyle w:val="Other"/>
                <w:color w:val="000000"/>
              </w:rPr>
              <w:t>Projekt podrazumijeva sveobuhvatnu implementaciju Smjernica OECD-a na korporativno upravljanje državnim poduzećima u skladu s priznatim standardima korporativnog upravljanja.</w:t>
            </w:r>
          </w:p>
        </w:tc>
        <w:tc>
          <w:tcPr>
            <w:tcW w:w="4291" w:type="dxa"/>
            <w:vMerge w:val="restart"/>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after="160"/>
            </w:pPr>
            <w:r>
              <w:rPr>
                <w:rStyle w:val="Other"/>
                <w:color w:val="000000"/>
              </w:rPr>
              <w:t>U Akcijskom planu RH za sudjelovanje u ERM II navedene su obveze RH prije samog pristupanja u europodručje (tzv. post-entry commitments). Upravljanje u j</w:t>
            </w:r>
            <w:r w:rsidR="00013AFC">
              <w:rPr>
                <w:rStyle w:val="Other"/>
                <w:color w:val="000000"/>
              </w:rPr>
              <w:t>avnom sektoru jedno je od podru</w:t>
            </w:r>
            <w:r>
              <w:rPr>
                <w:rStyle w:val="Other"/>
                <w:color w:val="000000"/>
              </w:rPr>
              <w:t>čja relevantnih za sudjelovanje Hrvatske u Europskom tečajnom mehanizmu II (ERM II), a u okviru kojeg je obuhvaćeno pod područje „Poboljšano upravljanje poduzećima u državnom vlasništvu“ i mjera „Poboljšanje korporativnog upravljanja u državnim poduzećima revizijom i usklađivanjem regulative i praksi u skladu sa smjernicama OECD-a za korporativno upravljanje u državnim poduzećima.</w:t>
            </w:r>
          </w:p>
          <w:p w:rsidR="00CD69D6" w:rsidRDefault="00CD69D6">
            <w:pPr>
              <w:pStyle w:val="Other0"/>
              <w:shd w:val="clear" w:color="auto" w:fill="auto"/>
              <w:spacing w:after="160"/>
            </w:pPr>
            <w:r>
              <w:rPr>
                <w:rStyle w:val="Other"/>
                <w:color w:val="000000"/>
              </w:rPr>
              <w:t>Predloženim projektom adresira se i CSR 2019/4a (Poboljšati korporativno upravljanje u poduzećima u državnom vlasništvu i intenzivirati prodaju tih poduzeća i neaktivne imovine). Dijelom se adresira i CSR 2020/1b obzirom da korporativno upravljanje u poduzećima u državnom vlasništvu i intenziviranje prodaje tih poduzeća i neaktivne imovine može pridonijeti održivosti javnoga. Također, projektom se indirektno doprinosi i ostvarenju SDG-a (Cilj 8. Promicati kontinuiran, uključiv i održiv gospodarski rast, punu i produktivnu zaposlenost i dostojanstven rad za sve).I</w:t>
            </w:r>
          </w:p>
          <w:p w:rsidR="00CD69D6" w:rsidRDefault="00CD69D6" w:rsidP="00013AFC">
            <w:pPr>
              <w:pStyle w:val="Other0"/>
              <w:shd w:val="clear" w:color="auto" w:fill="auto"/>
              <w:spacing w:after="160"/>
            </w:pPr>
            <w:r>
              <w:rPr>
                <w:rStyle w:val="Other"/>
                <w:color w:val="000000"/>
              </w:rPr>
              <w:t>Aktivnosti na izradi OECD Review-a za RH o unapređenju korporativnog upravljanja u državnim poduzećima u RH: kontinuirana suradnja i sastanci sa predstavnicima OECD-a; zaprimljen i popunjen upitnik OECD-a; prevedena relevantna zakonska regulativa, te organizirani sastanci OECD-a s relevant</w:t>
            </w:r>
            <w:r w:rsidR="00013AFC">
              <w:rPr>
                <w:rStyle w:val="Other"/>
                <w:color w:val="000000"/>
              </w:rPr>
              <w:t>n</w:t>
            </w:r>
            <w:r>
              <w:rPr>
                <w:rStyle w:val="Other"/>
                <w:color w:val="000000"/>
              </w:rPr>
              <w:t>im institucijama (tzv. fact finding mission), sudjelovanje na sastanku radne skupine OECD-a. Dogovoreni termini za tri webinara koja su predviđena projektom. Projekt se nastavlja i u 2021. godini, a sve aktivnosti za 2020. godini provedene su prema planu.</w:t>
            </w:r>
          </w:p>
        </w:tc>
        <w:tc>
          <w:tcPr>
            <w:tcW w:w="2333" w:type="dxa"/>
            <w:vMerge/>
            <w:tcBorders>
              <w:top w:val="nil"/>
              <w:left w:val="single" w:sz="4" w:space="0" w:color="auto"/>
              <w:bottom w:val="nil"/>
              <w:right w:val="single" w:sz="4" w:space="0" w:color="auto"/>
            </w:tcBorders>
            <w:shd w:val="clear" w:color="auto" w:fill="FFFFFF"/>
            <w:vAlign w:val="center"/>
          </w:tcPr>
          <w:p w:rsidR="00CD69D6" w:rsidRDefault="00CD69D6">
            <w:pPr>
              <w:pStyle w:val="Other0"/>
              <w:shd w:val="clear" w:color="auto" w:fill="auto"/>
              <w:spacing w:after="160"/>
            </w:pPr>
          </w:p>
        </w:tc>
      </w:tr>
      <w:tr w:rsidR="00CD69D6">
        <w:trPr>
          <w:trHeight w:hRule="exact" w:val="1397"/>
          <w:jc w:val="center"/>
        </w:trPr>
        <w:tc>
          <w:tcPr>
            <w:tcW w:w="2568"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pPr>
            <w:r>
              <w:rPr>
                <w:rStyle w:val="Other"/>
                <w:color w:val="000000"/>
              </w:rPr>
              <w:t>2. Praćenje implementacije Kodeksa korporativnog upravljanja trgovačkim društvima u kojima RH ima dionice ili udjele</w:t>
            </w:r>
          </w:p>
        </w:tc>
        <w:tc>
          <w:tcPr>
            <w:tcW w:w="1997" w:type="dxa"/>
            <w:vMerge/>
            <w:tcBorders>
              <w:top w:val="nil"/>
              <w:left w:val="single" w:sz="4" w:space="0" w:color="auto"/>
              <w:bottom w:val="nil"/>
              <w:right w:val="nil"/>
            </w:tcBorders>
            <w:shd w:val="clear" w:color="auto" w:fill="FFFFFF"/>
            <w:vAlign w:val="center"/>
          </w:tcPr>
          <w:p w:rsidR="00CD69D6" w:rsidRDefault="00CD69D6">
            <w:pPr>
              <w:pStyle w:val="Other0"/>
              <w:shd w:val="clear" w:color="auto" w:fill="auto"/>
            </w:pPr>
          </w:p>
        </w:tc>
        <w:tc>
          <w:tcPr>
            <w:tcW w:w="2923" w:type="dxa"/>
            <w:vMerge/>
            <w:tcBorders>
              <w:top w:val="nil"/>
              <w:left w:val="single" w:sz="4" w:space="0" w:color="auto"/>
              <w:bottom w:val="nil"/>
              <w:right w:val="nil"/>
            </w:tcBorders>
            <w:shd w:val="clear" w:color="auto" w:fill="FFFFFF"/>
            <w:vAlign w:val="center"/>
          </w:tcPr>
          <w:p w:rsidR="00CD69D6" w:rsidRDefault="00CD69D6">
            <w:pPr>
              <w:pStyle w:val="Other0"/>
              <w:shd w:val="clear" w:color="auto" w:fill="auto"/>
            </w:pPr>
          </w:p>
        </w:tc>
        <w:tc>
          <w:tcPr>
            <w:tcW w:w="4291" w:type="dxa"/>
            <w:vMerge/>
            <w:tcBorders>
              <w:top w:val="nil"/>
              <w:left w:val="single" w:sz="4" w:space="0" w:color="auto"/>
              <w:bottom w:val="nil"/>
              <w:right w:val="nil"/>
            </w:tcBorders>
            <w:shd w:val="clear" w:color="auto" w:fill="FFFFFF"/>
            <w:vAlign w:val="center"/>
          </w:tcPr>
          <w:p w:rsidR="00CD69D6" w:rsidRDefault="00CD69D6">
            <w:pPr>
              <w:pStyle w:val="Other0"/>
              <w:shd w:val="clear" w:color="auto" w:fill="auto"/>
            </w:pPr>
          </w:p>
        </w:tc>
        <w:tc>
          <w:tcPr>
            <w:tcW w:w="2333" w:type="dxa"/>
            <w:vMerge/>
            <w:tcBorders>
              <w:top w:val="nil"/>
              <w:left w:val="single" w:sz="4" w:space="0" w:color="auto"/>
              <w:bottom w:val="nil"/>
              <w:right w:val="single" w:sz="4" w:space="0" w:color="auto"/>
            </w:tcBorders>
            <w:shd w:val="clear" w:color="auto" w:fill="FFFFFF"/>
            <w:vAlign w:val="center"/>
          </w:tcPr>
          <w:p w:rsidR="00CD69D6" w:rsidRDefault="00CD69D6">
            <w:pPr>
              <w:pStyle w:val="Other0"/>
              <w:shd w:val="clear" w:color="auto" w:fill="auto"/>
            </w:pPr>
          </w:p>
        </w:tc>
      </w:tr>
      <w:tr w:rsidR="00CD69D6">
        <w:trPr>
          <w:trHeight w:hRule="exact" w:val="1075"/>
          <w:jc w:val="center"/>
        </w:trPr>
        <w:tc>
          <w:tcPr>
            <w:tcW w:w="2568"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pPr>
            <w:r>
              <w:rPr>
                <w:rStyle w:val="Other"/>
                <w:color w:val="000000"/>
              </w:rPr>
              <w:t>3. Praćenje uvođenja funkcije usklađenosti u pravnim osobama u većinskom državnom vlasništvu</w:t>
            </w:r>
          </w:p>
        </w:tc>
        <w:tc>
          <w:tcPr>
            <w:tcW w:w="1997" w:type="dxa"/>
            <w:vMerge/>
            <w:tcBorders>
              <w:top w:val="nil"/>
              <w:left w:val="single" w:sz="4" w:space="0" w:color="auto"/>
              <w:bottom w:val="nil"/>
              <w:right w:val="nil"/>
            </w:tcBorders>
            <w:shd w:val="clear" w:color="auto" w:fill="FFFFFF"/>
            <w:vAlign w:val="center"/>
          </w:tcPr>
          <w:p w:rsidR="00CD69D6" w:rsidRDefault="00CD69D6">
            <w:pPr>
              <w:pStyle w:val="Other0"/>
              <w:shd w:val="clear" w:color="auto" w:fill="auto"/>
            </w:pPr>
          </w:p>
        </w:tc>
        <w:tc>
          <w:tcPr>
            <w:tcW w:w="2923" w:type="dxa"/>
            <w:vMerge/>
            <w:tcBorders>
              <w:top w:val="nil"/>
              <w:left w:val="single" w:sz="4" w:space="0" w:color="auto"/>
              <w:bottom w:val="nil"/>
              <w:right w:val="nil"/>
            </w:tcBorders>
            <w:shd w:val="clear" w:color="auto" w:fill="FFFFFF"/>
            <w:vAlign w:val="center"/>
          </w:tcPr>
          <w:p w:rsidR="00CD69D6" w:rsidRDefault="00CD69D6">
            <w:pPr>
              <w:pStyle w:val="Other0"/>
              <w:shd w:val="clear" w:color="auto" w:fill="auto"/>
            </w:pPr>
          </w:p>
        </w:tc>
        <w:tc>
          <w:tcPr>
            <w:tcW w:w="4291" w:type="dxa"/>
            <w:vMerge/>
            <w:tcBorders>
              <w:top w:val="nil"/>
              <w:left w:val="single" w:sz="4" w:space="0" w:color="auto"/>
              <w:bottom w:val="nil"/>
              <w:right w:val="nil"/>
            </w:tcBorders>
            <w:shd w:val="clear" w:color="auto" w:fill="FFFFFF"/>
            <w:vAlign w:val="center"/>
          </w:tcPr>
          <w:p w:rsidR="00CD69D6" w:rsidRDefault="00CD69D6">
            <w:pPr>
              <w:pStyle w:val="Other0"/>
              <w:shd w:val="clear" w:color="auto" w:fill="auto"/>
            </w:pPr>
          </w:p>
        </w:tc>
        <w:tc>
          <w:tcPr>
            <w:tcW w:w="2333" w:type="dxa"/>
            <w:vMerge/>
            <w:tcBorders>
              <w:top w:val="nil"/>
              <w:left w:val="single" w:sz="4" w:space="0" w:color="auto"/>
              <w:bottom w:val="nil"/>
              <w:right w:val="single" w:sz="4" w:space="0" w:color="auto"/>
            </w:tcBorders>
            <w:shd w:val="clear" w:color="auto" w:fill="FFFFFF"/>
            <w:vAlign w:val="center"/>
          </w:tcPr>
          <w:p w:rsidR="00CD69D6" w:rsidRDefault="00CD69D6">
            <w:pPr>
              <w:pStyle w:val="Other0"/>
              <w:shd w:val="clear" w:color="auto" w:fill="auto"/>
            </w:pPr>
          </w:p>
        </w:tc>
      </w:tr>
      <w:tr w:rsidR="00CD69D6">
        <w:trPr>
          <w:trHeight w:hRule="exact" w:val="1358"/>
          <w:jc w:val="center"/>
        </w:trPr>
        <w:tc>
          <w:tcPr>
            <w:tcW w:w="2568"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pPr>
            <w:r>
              <w:rPr>
                <w:rStyle w:val="Other"/>
                <w:color w:val="000000"/>
              </w:rPr>
              <w:t>4. Zaprimanje, obrada i analiza godišnjih i srednjoročnih planova te tromjesečnih i godišnjih izvještaja o poslovanju dostavljenih od strane pravnih osoba od posebnog interesa za RH</w:t>
            </w:r>
          </w:p>
        </w:tc>
        <w:tc>
          <w:tcPr>
            <w:tcW w:w="1997" w:type="dxa"/>
            <w:vMerge/>
            <w:tcBorders>
              <w:top w:val="nil"/>
              <w:left w:val="single" w:sz="4" w:space="0" w:color="auto"/>
              <w:bottom w:val="single" w:sz="4" w:space="0" w:color="auto"/>
              <w:right w:val="nil"/>
            </w:tcBorders>
            <w:shd w:val="clear" w:color="auto" w:fill="FFFFFF"/>
            <w:vAlign w:val="center"/>
          </w:tcPr>
          <w:p w:rsidR="00CD69D6" w:rsidRDefault="00CD69D6">
            <w:pPr>
              <w:pStyle w:val="Other0"/>
              <w:shd w:val="clear" w:color="auto" w:fill="auto"/>
            </w:pPr>
          </w:p>
        </w:tc>
        <w:tc>
          <w:tcPr>
            <w:tcW w:w="2923" w:type="dxa"/>
            <w:vMerge/>
            <w:tcBorders>
              <w:top w:val="nil"/>
              <w:left w:val="single" w:sz="4" w:space="0" w:color="auto"/>
              <w:bottom w:val="single" w:sz="4" w:space="0" w:color="auto"/>
              <w:right w:val="nil"/>
            </w:tcBorders>
            <w:shd w:val="clear" w:color="auto" w:fill="FFFFFF"/>
            <w:vAlign w:val="center"/>
          </w:tcPr>
          <w:p w:rsidR="00CD69D6" w:rsidRDefault="00CD69D6">
            <w:pPr>
              <w:pStyle w:val="Other0"/>
              <w:shd w:val="clear" w:color="auto" w:fill="auto"/>
            </w:pPr>
          </w:p>
        </w:tc>
        <w:tc>
          <w:tcPr>
            <w:tcW w:w="4291" w:type="dxa"/>
            <w:vMerge/>
            <w:tcBorders>
              <w:top w:val="nil"/>
              <w:left w:val="single" w:sz="4" w:space="0" w:color="auto"/>
              <w:bottom w:val="single" w:sz="4" w:space="0" w:color="auto"/>
              <w:right w:val="nil"/>
            </w:tcBorders>
            <w:shd w:val="clear" w:color="auto" w:fill="FFFFFF"/>
            <w:vAlign w:val="center"/>
          </w:tcPr>
          <w:p w:rsidR="00CD69D6" w:rsidRDefault="00CD69D6">
            <w:pPr>
              <w:pStyle w:val="Other0"/>
              <w:shd w:val="clear" w:color="auto" w:fill="auto"/>
            </w:pPr>
          </w:p>
        </w:tc>
        <w:tc>
          <w:tcPr>
            <w:tcW w:w="2333" w:type="dxa"/>
            <w:vMerge/>
            <w:tcBorders>
              <w:top w:val="nil"/>
              <w:left w:val="single" w:sz="4" w:space="0" w:color="auto"/>
              <w:bottom w:val="single" w:sz="4" w:space="0" w:color="auto"/>
              <w:right w:val="single" w:sz="4" w:space="0" w:color="auto"/>
            </w:tcBorders>
            <w:shd w:val="clear" w:color="auto" w:fill="FFFFFF"/>
            <w:vAlign w:val="center"/>
          </w:tcPr>
          <w:p w:rsidR="00CD69D6" w:rsidRDefault="00CD69D6">
            <w:pPr>
              <w:pStyle w:val="Other0"/>
              <w:shd w:val="clear" w:color="auto" w:fill="auto"/>
            </w:pPr>
          </w:p>
        </w:tc>
      </w:tr>
    </w:tbl>
    <w:p w:rsidR="00CD69D6" w:rsidRDefault="00CD69D6">
      <w:pPr>
        <w:autoSpaceDE w:val="0"/>
        <w:autoSpaceDN w:val="0"/>
        <w:adjustRightInd w:val="0"/>
        <w:spacing w:line="20" w:lineRule="exact"/>
        <w:rPr>
          <w:color w:val="auto"/>
          <w:sz w:val="2"/>
          <w:szCs w:val="2"/>
        </w:rPr>
      </w:pPr>
      <w:r>
        <w:rPr>
          <w:color w:val="auto"/>
          <w:sz w:val="2"/>
          <w:szCs w:val="2"/>
        </w:rPr>
        <w:br w:type="page"/>
      </w:r>
    </w:p>
    <w:tbl>
      <w:tblPr>
        <w:tblW w:w="0" w:type="auto"/>
        <w:jc w:val="center"/>
        <w:tblLayout w:type="fixed"/>
        <w:tblCellMar>
          <w:left w:w="0" w:type="dxa"/>
          <w:right w:w="0" w:type="dxa"/>
        </w:tblCellMar>
        <w:tblLook w:val="0000" w:firstRow="0" w:lastRow="0" w:firstColumn="0" w:lastColumn="0" w:noHBand="0" w:noVBand="0"/>
      </w:tblPr>
      <w:tblGrid>
        <w:gridCol w:w="2568"/>
        <w:gridCol w:w="1997"/>
        <w:gridCol w:w="2923"/>
        <w:gridCol w:w="4291"/>
        <w:gridCol w:w="2333"/>
      </w:tblGrid>
      <w:tr w:rsidR="00CD69D6">
        <w:trPr>
          <w:trHeight w:hRule="exact" w:val="787"/>
          <w:jc w:val="center"/>
        </w:trPr>
        <w:tc>
          <w:tcPr>
            <w:tcW w:w="14112" w:type="dxa"/>
            <w:gridSpan w:val="5"/>
            <w:tcBorders>
              <w:top w:val="single" w:sz="4" w:space="0" w:color="auto"/>
              <w:left w:val="single" w:sz="4" w:space="0" w:color="auto"/>
              <w:bottom w:val="nil"/>
              <w:right w:val="single" w:sz="4" w:space="0" w:color="auto"/>
            </w:tcBorders>
            <w:shd w:val="clear" w:color="auto" w:fill="C6E0B3"/>
            <w:vAlign w:val="bottom"/>
          </w:tcPr>
          <w:p w:rsidR="00013AFC" w:rsidRDefault="00CD69D6">
            <w:pPr>
              <w:pStyle w:val="Other0"/>
              <w:shd w:val="clear" w:color="auto" w:fill="auto"/>
              <w:spacing w:line="286" w:lineRule="auto"/>
              <w:rPr>
                <w:rStyle w:val="Other"/>
                <w:b/>
                <w:bCs/>
                <w:color w:val="000000"/>
                <w:sz w:val="17"/>
                <w:szCs w:val="17"/>
              </w:rPr>
            </w:pPr>
            <w:r>
              <w:rPr>
                <w:rStyle w:val="Other"/>
                <w:b/>
                <w:bCs/>
                <w:color w:val="000000"/>
                <w:sz w:val="17"/>
                <w:szCs w:val="17"/>
              </w:rPr>
              <w:t xml:space="preserve">POSEBAN CILJ 2. NASTAVAK PRIVATIZACIJE TRGOVAČKIH DRUŠTAVA U VLASNIŠTVU RH I UNAPRJEĐENJE UPRAVLJANJA PRAVNIM OSOBAMA OD POSEBNOG INTERESA ZA RH </w:t>
            </w:r>
          </w:p>
          <w:p w:rsidR="00CD69D6" w:rsidRDefault="00CD69D6">
            <w:pPr>
              <w:pStyle w:val="Other0"/>
              <w:shd w:val="clear" w:color="auto" w:fill="auto"/>
              <w:spacing w:line="286" w:lineRule="auto"/>
              <w:rPr>
                <w:sz w:val="17"/>
                <w:szCs w:val="17"/>
              </w:rPr>
            </w:pPr>
            <w:r>
              <w:rPr>
                <w:rStyle w:val="Other"/>
                <w:b/>
                <w:bCs/>
                <w:color w:val="000000"/>
                <w:sz w:val="17"/>
                <w:szCs w:val="17"/>
              </w:rPr>
              <w:t>Realizacija projekata za razdoblje: siječanj - prosinac 2020.</w:t>
            </w:r>
          </w:p>
          <w:p w:rsidR="00CD69D6" w:rsidRDefault="00CD69D6">
            <w:pPr>
              <w:pStyle w:val="Other0"/>
              <w:shd w:val="clear" w:color="auto" w:fill="auto"/>
              <w:spacing w:line="286" w:lineRule="auto"/>
              <w:rPr>
                <w:sz w:val="17"/>
                <w:szCs w:val="17"/>
              </w:rPr>
            </w:pPr>
            <w:r>
              <w:rPr>
                <w:rStyle w:val="Other"/>
                <w:b/>
                <w:bCs/>
                <w:color w:val="000000"/>
                <w:sz w:val="17"/>
                <w:szCs w:val="17"/>
              </w:rPr>
              <w:t>MJERA 6. Osiguranje daljnjeg razvoja i jačanje konkurentske pozicije pravnih osoba od posebnog interesa za Republiku Hrvatsku</w:t>
            </w:r>
          </w:p>
        </w:tc>
      </w:tr>
      <w:tr w:rsidR="00CD69D6">
        <w:trPr>
          <w:trHeight w:hRule="exact" w:val="1075"/>
          <w:jc w:val="center"/>
        </w:trPr>
        <w:tc>
          <w:tcPr>
            <w:tcW w:w="2568" w:type="dxa"/>
            <w:tcBorders>
              <w:top w:val="single" w:sz="4" w:space="0" w:color="auto"/>
              <w:left w:val="single" w:sz="4" w:space="0" w:color="auto"/>
              <w:bottom w:val="nil"/>
              <w:right w:val="nil"/>
            </w:tcBorders>
            <w:shd w:val="clear" w:color="auto" w:fill="C6E0B3"/>
            <w:vAlign w:val="center"/>
          </w:tcPr>
          <w:p w:rsidR="00CD69D6" w:rsidRDefault="00CD69D6">
            <w:pPr>
              <w:pStyle w:val="Other0"/>
              <w:shd w:val="clear" w:color="auto" w:fill="auto"/>
              <w:spacing w:line="240" w:lineRule="auto"/>
            </w:pPr>
            <w:r>
              <w:rPr>
                <w:rStyle w:val="Other"/>
                <w:b/>
                <w:bCs/>
                <w:color w:val="000000"/>
              </w:rPr>
              <w:t>AKTIVNOSTI/</w:t>
            </w:r>
          </w:p>
          <w:p w:rsidR="00CD69D6" w:rsidRDefault="00CD69D6">
            <w:pPr>
              <w:pStyle w:val="Other0"/>
              <w:shd w:val="clear" w:color="auto" w:fill="auto"/>
              <w:spacing w:line="240" w:lineRule="auto"/>
            </w:pPr>
            <w:r>
              <w:rPr>
                <w:rStyle w:val="Other"/>
                <w:b/>
                <w:bCs/>
                <w:color w:val="000000"/>
              </w:rPr>
              <w:t>NAČIN OSTVARENJA</w:t>
            </w:r>
          </w:p>
        </w:tc>
        <w:tc>
          <w:tcPr>
            <w:tcW w:w="1997" w:type="dxa"/>
            <w:tcBorders>
              <w:top w:val="single" w:sz="4" w:space="0" w:color="auto"/>
              <w:left w:val="single" w:sz="4" w:space="0" w:color="auto"/>
              <w:bottom w:val="nil"/>
              <w:right w:val="nil"/>
            </w:tcBorders>
            <w:shd w:val="clear" w:color="auto" w:fill="C6E0B3"/>
            <w:vAlign w:val="center"/>
          </w:tcPr>
          <w:p w:rsidR="00CD69D6" w:rsidRDefault="00CD69D6">
            <w:pPr>
              <w:pStyle w:val="Other0"/>
              <w:shd w:val="clear" w:color="auto" w:fill="auto"/>
              <w:spacing w:line="240" w:lineRule="auto"/>
            </w:pPr>
            <w:r>
              <w:rPr>
                <w:rStyle w:val="Other"/>
                <w:b/>
                <w:bCs/>
                <w:color w:val="000000"/>
              </w:rPr>
              <w:t>PROJEKT</w:t>
            </w:r>
          </w:p>
        </w:tc>
        <w:tc>
          <w:tcPr>
            <w:tcW w:w="2923" w:type="dxa"/>
            <w:tcBorders>
              <w:top w:val="single" w:sz="4" w:space="0" w:color="auto"/>
              <w:left w:val="single" w:sz="4" w:space="0" w:color="auto"/>
              <w:bottom w:val="nil"/>
              <w:right w:val="nil"/>
            </w:tcBorders>
            <w:shd w:val="clear" w:color="auto" w:fill="C6E0B3"/>
            <w:vAlign w:val="center"/>
          </w:tcPr>
          <w:p w:rsidR="00CD69D6" w:rsidRDefault="00CD69D6">
            <w:pPr>
              <w:pStyle w:val="Other0"/>
              <w:shd w:val="clear" w:color="auto" w:fill="auto"/>
              <w:spacing w:line="240" w:lineRule="auto"/>
            </w:pPr>
            <w:r>
              <w:rPr>
                <w:rStyle w:val="Other"/>
                <w:b/>
                <w:bCs/>
                <w:color w:val="000000"/>
              </w:rPr>
              <w:t>OPIS PROJEKTA</w:t>
            </w:r>
          </w:p>
        </w:tc>
        <w:tc>
          <w:tcPr>
            <w:tcW w:w="4291" w:type="dxa"/>
            <w:tcBorders>
              <w:top w:val="single" w:sz="4" w:space="0" w:color="auto"/>
              <w:left w:val="single" w:sz="4" w:space="0" w:color="auto"/>
              <w:bottom w:val="nil"/>
              <w:right w:val="nil"/>
            </w:tcBorders>
            <w:shd w:val="clear" w:color="auto" w:fill="C6E0B3"/>
            <w:vAlign w:val="center"/>
          </w:tcPr>
          <w:p w:rsidR="00CD69D6" w:rsidRDefault="00CD69D6">
            <w:pPr>
              <w:pStyle w:val="Other0"/>
              <w:shd w:val="clear" w:color="auto" w:fill="auto"/>
              <w:spacing w:line="240" w:lineRule="auto"/>
            </w:pPr>
            <w:r>
              <w:rPr>
                <w:rStyle w:val="Other"/>
                <w:b/>
                <w:bCs/>
                <w:color w:val="000000"/>
              </w:rPr>
              <w:t>OPIS REALIZACIJE PROJEKTA</w:t>
            </w:r>
          </w:p>
        </w:tc>
        <w:tc>
          <w:tcPr>
            <w:tcW w:w="2333" w:type="dxa"/>
            <w:tcBorders>
              <w:top w:val="single" w:sz="4" w:space="0" w:color="auto"/>
              <w:left w:val="single" w:sz="4" w:space="0" w:color="auto"/>
              <w:bottom w:val="nil"/>
              <w:right w:val="single" w:sz="4" w:space="0" w:color="auto"/>
            </w:tcBorders>
            <w:shd w:val="clear" w:color="auto" w:fill="C6E0B3"/>
            <w:vAlign w:val="center"/>
          </w:tcPr>
          <w:p w:rsidR="00CD69D6" w:rsidRDefault="00CD69D6">
            <w:pPr>
              <w:pStyle w:val="Other0"/>
              <w:shd w:val="clear" w:color="auto" w:fill="auto"/>
            </w:pPr>
            <w:r>
              <w:rPr>
                <w:rStyle w:val="Other"/>
                <w:b/>
                <w:bCs/>
                <w:color w:val="000000"/>
              </w:rPr>
              <w:t>AKTIVNOSTI I PROJEKTI KOJI NISU BILI PLANIRANI U GODIŠNJEM PLANU UPRAVLJANJA DRŽAVNOM IMOVINOM ZA 2020. GODINU, A PRIDONIJELI SU REALIZACIJI MJERE</w:t>
            </w:r>
          </w:p>
        </w:tc>
      </w:tr>
      <w:tr w:rsidR="00CD69D6">
        <w:trPr>
          <w:trHeight w:hRule="exact" w:val="154"/>
          <w:jc w:val="center"/>
        </w:trPr>
        <w:tc>
          <w:tcPr>
            <w:tcW w:w="2568" w:type="dxa"/>
            <w:tcBorders>
              <w:top w:val="single" w:sz="4" w:space="0" w:color="auto"/>
              <w:left w:val="single" w:sz="4" w:space="0" w:color="auto"/>
              <w:bottom w:val="nil"/>
              <w:right w:val="nil"/>
            </w:tcBorders>
            <w:shd w:val="clear" w:color="auto" w:fill="C6E0B3"/>
            <w:vAlign w:val="bottom"/>
          </w:tcPr>
          <w:p w:rsidR="00CD69D6" w:rsidRDefault="00CD69D6">
            <w:pPr>
              <w:pStyle w:val="Other0"/>
              <w:shd w:val="clear" w:color="auto" w:fill="auto"/>
              <w:spacing w:line="240" w:lineRule="auto"/>
            </w:pPr>
            <w:r>
              <w:rPr>
                <w:rStyle w:val="Other"/>
                <w:b/>
                <w:bCs/>
                <w:color w:val="000000"/>
              </w:rPr>
              <w:t>1</w:t>
            </w:r>
          </w:p>
        </w:tc>
        <w:tc>
          <w:tcPr>
            <w:tcW w:w="1997" w:type="dxa"/>
            <w:tcBorders>
              <w:top w:val="single" w:sz="4" w:space="0" w:color="auto"/>
              <w:left w:val="single" w:sz="4" w:space="0" w:color="auto"/>
              <w:bottom w:val="nil"/>
              <w:right w:val="nil"/>
            </w:tcBorders>
            <w:shd w:val="clear" w:color="auto" w:fill="C6E0B3"/>
            <w:vAlign w:val="bottom"/>
          </w:tcPr>
          <w:p w:rsidR="00CD69D6" w:rsidRDefault="00CD69D6">
            <w:pPr>
              <w:pStyle w:val="Other0"/>
              <w:shd w:val="clear" w:color="auto" w:fill="auto"/>
              <w:spacing w:line="240" w:lineRule="auto"/>
            </w:pPr>
            <w:r>
              <w:rPr>
                <w:rStyle w:val="Other"/>
                <w:b/>
                <w:bCs/>
                <w:color w:val="000000"/>
              </w:rPr>
              <w:t>2</w:t>
            </w:r>
          </w:p>
        </w:tc>
        <w:tc>
          <w:tcPr>
            <w:tcW w:w="2923" w:type="dxa"/>
            <w:tcBorders>
              <w:top w:val="single" w:sz="4" w:space="0" w:color="auto"/>
              <w:left w:val="single" w:sz="4" w:space="0" w:color="auto"/>
              <w:bottom w:val="nil"/>
              <w:right w:val="nil"/>
            </w:tcBorders>
            <w:shd w:val="clear" w:color="auto" w:fill="C6E0B3"/>
            <w:vAlign w:val="bottom"/>
          </w:tcPr>
          <w:p w:rsidR="00CD69D6" w:rsidRDefault="00CD69D6">
            <w:pPr>
              <w:pStyle w:val="Other0"/>
              <w:shd w:val="clear" w:color="auto" w:fill="auto"/>
              <w:spacing w:line="240" w:lineRule="auto"/>
            </w:pPr>
            <w:r>
              <w:rPr>
                <w:rStyle w:val="Other"/>
                <w:b/>
                <w:bCs/>
                <w:color w:val="000000"/>
              </w:rPr>
              <w:t>3</w:t>
            </w:r>
          </w:p>
        </w:tc>
        <w:tc>
          <w:tcPr>
            <w:tcW w:w="4291" w:type="dxa"/>
            <w:tcBorders>
              <w:top w:val="single" w:sz="4" w:space="0" w:color="auto"/>
              <w:left w:val="single" w:sz="4" w:space="0" w:color="auto"/>
              <w:bottom w:val="nil"/>
              <w:right w:val="nil"/>
            </w:tcBorders>
            <w:shd w:val="clear" w:color="auto" w:fill="C6E0B3"/>
            <w:vAlign w:val="bottom"/>
          </w:tcPr>
          <w:p w:rsidR="00CD69D6" w:rsidRDefault="00CD69D6">
            <w:pPr>
              <w:pStyle w:val="Other0"/>
              <w:shd w:val="clear" w:color="auto" w:fill="auto"/>
              <w:spacing w:line="240" w:lineRule="auto"/>
            </w:pPr>
            <w:r>
              <w:rPr>
                <w:rStyle w:val="Other"/>
                <w:b/>
                <w:bCs/>
                <w:color w:val="000000"/>
              </w:rPr>
              <w:t>4</w:t>
            </w:r>
          </w:p>
        </w:tc>
        <w:tc>
          <w:tcPr>
            <w:tcW w:w="2333" w:type="dxa"/>
            <w:tcBorders>
              <w:top w:val="single" w:sz="4" w:space="0" w:color="auto"/>
              <w:left w:val="single" w:sz="4" w:space="0" w:color="auto"/>
              <w:bottom w:val="nil"/>
              <w:right w:val="single" w:sz="4" w:space="0" w:color="auto"/>
            </w:tcBorders>
            <w:shd w:val="clear" w:color="auto" w:fill="C6E0B3"/>
            <w:vAlign w:val="bottom"/>
          </w:tcPr>
          <w:p w:rsidR="00CD69D6" w:rsidRDefault="00CD69D6">
            <w:pPr>
              <w:pStyle w:val="Other0"/>
              <w:shd w:val="clear" w:color="auto" w:fill="auto"/>
              <w:spacing w:line="240" w:lineRule="auto"/>
            </w:pPr>
            <w:r>
              <w:rPr>
                <w:rStyle w:val="Other"/>
                <w:b/>
                <w:bCs/>
                <w:color w:val="000000"/>
              </w:rPr>
              <w:t>5</w:t>
            </w:r>
          </w:p>
        </w:tc>
      </w:tr>
      <w:tr w:rsidR="00CD69D6">
        <w:trPr>
          <w:trHeight w:hRule="exact" w:val="1824"/>
          <w:jc w:val="center"/>
        </w:trPr>
        <w:tc>
          <w:tcPr>
            <w:tcW w:w="2568"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line="257" w:lineRule="auto"/>
            </w:pPr>
            <w:r>
              <w:rPr>
                <w:rStyle w:val="Other"/>
                <w:color w:val="000000"/>
              </w:rPr>
              <w:t>1. Unaprjeđivanje konkurentske pozicije pravnih osoba od posebnog interesa za RH</w:t>
            </w:r>
          </w:p>
        </w:tc>
        <w:tc>
          <w:tcPr>
            <w:tcW w:w="1997"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pPr>
            <w:r>
              <w:rPr>
                <w:rStyle w:val="Other"/>
                <w:color w:val="000000"/>
              </w:rPr>
              <w:t>SRSS projekt -</w:t>
            </w:r>
          </w:p>
          <w:p w:rsidR="00CD69D6" w:rsidRDefault="00CD69D6">
            <w:pPr>
              <w:pStyle w:val="Other0"/>
              <w:shd w:val="clear" w:color="auto" w:fill="auto"/>
            </w:pPr>
            <w:r>
              <w:rPr>
                <w:rStyle w:val="Other"/>
                <w:color w:val="000000"/>
              </w:rPr>
              <w:t>Jačanje efikasnosti (konkurentnosti i produktivnosti) trgovačkih društava u državnom vlasništvu</w:t>
            </w:r>
          </w:p>
        </w:tc>
        <w:tc>
          <w:tcPr>
            <w:tcW w:w="2923"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pPr>
            <w:r>
              <w:rPr>
                <w:rStyle w:val="Other"/>
                <w:color w:val="000000"/>
              </w:rPr>
              <w:t>Definiranje sveobuhvatne metodologije u svrhu jačanja efikasnosti (konkurentnosti i produktivnosti) trgovačkih društava u državnom vlasništvu</w:t>
            </w:r>
          </w:p>
        </w:tc>
        <w:tc>
          <w:tcPr>
            <w:tcW w:w="4291"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pPr>
            <w:r>
              <w:rPr>
                <w:rStyle w:val="Other"/>
                <w:color w:val="000000"/>
              </w:rPr>
              <w:t>Navedeni projekt nije odobren, ali su odobrena druga dva projekta i to projekti: Aktivacija neoperativne imovine u trgovačkim društvima u većinskom državnom vlasništvu i Poboljšanje korporativnog upravljanja u državnim poduzećima kroz usklađivanje zakonodavstva u skladu s OECD-ovim Smjernicama</w:t>
            </w:r>
          </w:p>
        </w:tc>
        <w:tc>
          <w:tcPr>
            <w:tcW w:w="2333" w:type="dxa"/>
            <w:tcBorders>
              <w:top w:val="single" w:sz="4" w:space="0" w:color="auto"/>
              <w:left w:val="single" w:sz="4" w:space="0" w:color="auto"/>
              <w:bottom w:val="single" w:sz="4" w:space="0" w:color="auto"/>
              <w:right w:val="single" w:sz="4" w:space="0" w:color="auto"/>
            </w:tcBorders>
            <w:shd w:val="clear" w:color="auto" w:fill="FFFFFF"/>
            <w:vAlign w:val="center"/>
          </w:tcPr>
          <w:p w:rsidR="00CD69D6" w:rsidRDefault="00CD69D6">
            <w:pPr>
              <w:pStyle w:val="Other0"/>
              <w:shd w:val="clear" w:color="auto" w:fill="auto"/>
            </w:pPr>
            <w:r>
              <w:rPr>
                <w:rStyle w:val="Other"/>
                <w:color w:val="000000"/>
              </w:rPr>
              <w:t>U izvještajnom razdoblju nije bilo aktivnosti i projekata koji nisu planirani u Godišnjem planu upravljanja državnom imovinom za 2020. godinu.</w:t>
            </w:r>
          </w:p>
        </w:tc>
      </w:tr>
    </w:tbl>
    <w:p w:rsidR="00CD69D6" w:rsidRDefault="00CD69D6">
      <w:pPr>
        <w:autoSpaceDE w:val="0"/>
        <w:autoSpaceDN w:val="0"/>
        <w:adjustRightInd w:val="0"/>
        <w:spacing w:line="20" w:lineRule="exact"/>
        <w:rPr>
          <w:color w:val="auto"/>
          <w:sz w:val="2"/>
          <w:szCs w:val="2"/>
        </w:rPr>
        <w:sectPr w:rsidR="00CD69D6" w:rsidSect="00B3366A">
          <w:headerReference w:type="default" r:id="rId28"/>
          <w:footerReference w:type="default" r:id="rId29"/>
          <w:pgSz w:w="16840" w:h="11900" w:orient="landscape"/>
          <w:pgMar w:top="851" w:right="851" w:bottom="1134" w:left="851" w:header="352" w:footer="6" w:gutter="0"/>
          <w:cols w:space="720"/>
          <w:noEndnote/>
          <w:docGrid w:linePitch="360"/>
        </w:sectPr>
      </w:pPr>
    </w:p>
    <w:tbl>
      <w:tblPr>
        <w:tblW w:w="0" w:type="auto"/>
        <w:jc w:val="center"/>
        <w:tblLayout w:type="fixed"/>
        <w:tblCellMar>
          <w:left w:w="0" w:type="dxa"/>
          <w:right w:w="0" w:type="dxa"/>
        </w:tblCellMar>
        <w:tblLook w:val="0000" w:firstRow="0" w:lastRow="0" w:firstColumn="0" w:lastColumn="0" w:noHBand="0" w:noVBand="0"/>
      </w:tblPr>
      <w:tblGrid>
        <w:gridCol w:w="1694"/>
        <w:gridCol w:w="2304"/>
        <w:gridCol w:w="2390"/>
        <w:gridCol w:w="1536"/>
        <w:gridCol w:w="1138"/>
        <w:gridCol w:w="1906"/>
        <w:gridCol w:w="1450"/>
        <w:gridCol w:w="1963"/>
      </w:tblGrid>
      <w:tr w:rsidR="00CD69D6">
        <w:trPr>
          <w:trHeight w:hRule="exact" w:val="782"/>
          <w:jc w:val="center"/>
        </w:trPr>
        <w:tc>
          <w:tcPr>
            <w:tcW w:w="14381" w:type="dxa"/>
            <w:gridSpan w:val="8"/>
            <w:tcBorders>
              <w:top w:val="single" w:sz="4" w:space="0" w:color="auto"/>
              <w:left w:val="single" w:sz="4" w:space="0" w:color="auto"/>
              <w:bottom w:val="nil"/>
              <w:right w:val="single" w:sz="4" w:space="0" w:color="auto"/>
            </w:tcBorders>
            <w:shd w:val="clear" w:color="auto" w:fill="66CBFF"/>
            <w:vAlign w:val="bottom"/>
          </w:tcPr>
          <w:p w:rsidR="00875991" w:rsidRDefault="00CD69D6">
            <w:pPr>
              <w:pStyle w:val="Other0"/>
              <w:shd w:val="clear" w:color="auto" w:fill="auto"/>
              <w:spacing w:after="40" w:line="257" w:lineRule="auto"/>
              <w:rPr>
                <w:rStyle w:val="Other"/>
                <w:b/>
                <w:bCs/>
                <w:color w:val="000000"/>
                <w:sz w:val="17"/>
                <w:szCs w:val="17"/>
              </w:rPr>
            </w:pPr>
            <w:r>
              <w:rPr>
                <w:rStyle w:val="Other"/>
                <w:b/>
                <w:bCs/>
                <w:color w:val="000000"/>
                <w:sz w:val="17"/>
                <w:szCs w:val="17"/>
              </w:rPr>
              <w:lastRenderedPageBreak/>
              <w:t xml:space="preserve">POSEBAN CILJ 3. Učinkovito upravljanje pokretninama koje su trajno oduzete zbog počinjenja kaznenog djela </w:t>
            </w:r>
          </w:p>
          <w:p w:rsidR="00CD69D6" w:rsidRDefault="00CD69D6">
            <w:pPr>
              <w:pStyle w:val="Other0"/>
              <w:shd w:val="clear" w:color="auto" w:fill="auto"/>
              <w:spacing w:after="40" w:line="257" w:lineRule="auto"/>
              <w:rPr>
                <w:sz w:val="17"/>
                <w:szCs w:val="17"/>
              </w:rPr>
            </w:pPr>
            <w:r>
              <w:rPr>
                <w:rStyle w:val="Other"/>
                <w:b/>
                <w:bCs/>
                <w:color w:val="000000"/>
                <w:sz w:val="17"/>
                <w:szCs w:val="17"/>
              </w:rPr>
              <w:t>Razdoblje: siječanj - prosinac 2020.</w:t>
            </w:r>
          </w:p>
          <w:p w:rsidR="00CD69D6" w:rsidRDefault="00CD69D6">
            <w:pPr>
              <w:pStyle w:val="Other0"/>
              <w:shd w:val="clear" w:color="auto" w:fill="auto"/>
              <w:spacing w:line="257" w:lineRule="auto"/>
              <w:rPr>
                <w:sz w:val="17"/>
                <w:szCs w:val="17"/>
              </w:rPr>
            </w:pPr>
            <w:r>
              <w:rPr>
                <w:rStyle w:val="Other"/>
                <w:b/>
                <w:bCs/>
                <w:color w:val="000000"/>
                <w:sz w:val="17"/>
                <w:szCs w:val="17"/>
              </w:rPr>
              <w:t>MJERA 8. Smanjenje portfelja pokretnina putem prodaje</w:t>
            </w:r>
          </w:p>
        </w:tc>
      </w:tr>
      <w:tr w:rsidR="00CD69D6">
        <w:trPr>
          <w:trHeight w:hRule="exact" w:val="1075"/>
          <w:jc w:val="center"/>
        </w:trPr>
        <w:tc>
          <w:tcPr>
            <w:tcW w:w="1694"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spacing w:line="240" w:lineRule="auto"/>
              <w:rPr>
                <w:sz w:val="15"/>
                <w:szCs w:val="15"/>
              </w:rPr>
            </w:pPr>
            <w:r>
              <w:rPr>
                <w:rStyle w:val="Other"/>
                <w:b/>
                <w:bCs/>
                <w:color w:val="000000"/>
                <w:sz w:val="15"/>
                <w:szCs w:val="15"/>
              </w:rPr>
              <w:t>AKTIVNOSTI/</w:t>
            </w:r>
          </w:p>
          <w:p w:rsidR="00CD69D6" w:rsidRDefault="00CD69D6">
            <w:pPr>
              <w:pStyle w:val="Other0"/>
              <w:shd w:val="clear" w:color="auto" w:fill="auto"/>
              <w:spacing w:line="240" w:lineRule="auto"/>
              <w:rPr>
                <w:sz w:val="15"/>
                <w:szCs w:val="15"/>
              </w:rPr>
            </w:pPr>
            <w:r>
              <w:rPr>
                <w:rStyle w:val="Other"/>
                <w:b/>
                <w:bCs/>
                <w:color w:val="000000"/>
                <w:sz w:val="15"/>
                <w:szCs w:val="15"/>
              </w:rPr>
              <w:t>NAČIN OSTVARENJA</w:t>
            </w:r>
          </w:p>
        </w:tc>
        <w:tc>
          <w:tcPr>
            <w:tcW w:w="2304"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spacing w:line="240" w:lineRule="auto"/>
              <w:rPr>
                <w:sz w:val="15"/>
                <w:szCs w:val="15"/>
              </w:rPr>
            </w:pPr>
            <w:r>
              <w:rPr>
                <w:rStyle w:val="Other"/>
                <w:b/>
                <w:bCs/>
                <w:color w:val="000000"/>
                <w:sz w:val="15"/>
                <w:szCs w:val="15"/>
              </w:rPr>
              <w:t>OPIS AKTIVNOSTI</w:t>
            </w:r>
          </w:p>
        </w:tc>
        <w:tc>
          <w:tcPr>
            <w:tcW w:w="2390"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spacing w:line="240" w:lineRule="auto"/>
              <w:rPr>
                <w:sz w:val="15"/>
                <w:szCs w:val="15"/>
              </w:rPr>
            </w:pPr>
            <w:r>
              <w:rPr>
                <w:rStyle w:val="Other"/>
                <w:b/>
                <w:bCs/>
                <w:color w:val="000000"/>
                <w:sz w:val="15"/>
                <w:szCs w:val="15"/>
              </w:rPr>
              <w:t>OPIS REALIZACIJE AKTIVNOSTI</w:t>
            </w:r>
          </w:p>
        </w:tc>
        <w:tc>
          <w:tcPr>
            <w:tcW w:w="1536"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spacing w:line="240" w:lineRule="auto"/>
              <w:rPr>
                <w:sz w:val="15"/>
                <w:szCs w:val="15"/>
              </w:rPr>
            </w:pPr>
            <w:r>
              <w:rPr>
                <w:rStyle w:val="Other"/>
                <w:b/>
                <w:bCs/>
                <w:color w:val="000000"/>
                <w:sz w:val="15"/>
                <w:szCs w:val="15"/>
              </w:rPr>
              <w:t>POKAZATELJI</w:t>
            </w:r>
          </w:p>
          <w:p w:rsidR="00CD69D6" w:rsidRDefault="00CD69D6">
            <w:pPr>
              <w:pStyle w:val="Other0"/>
              <w:shd w:val="clear" w:color="auto" w:fill="auto"/>
              <w:spacing w:line="240" w:lineRule="auto"/>
              <w:rPr>
                <w:sz w:val="15"/>
                <w:szCs w:val="15"/>
              </w:rPr>
            </w:pPr>
            <w:r>
              <w:rPr>
                <w:rStyle w:val="Other"/>
                <w:b/>
                <w:bCs/>
                <w:color w:val="000000"/>
                <w:sz w:val="15"/>
                <w:szCs w:val="15"/>
              </w:rPr>
              <w:t>REZULTATA</w:t>
            </w:r>
          </w:p>
        </w:tc>
        <w:tc>
          <w:tcPr>
            <w:tcW w:w="1138"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rPr>
                <w:sz w:val="15"/>
                <w:szCs w:val="15"/>
              </w:rPr>
            </w:pPr>
            <w:r>
              <w:rPr>
                <w:rStyle w:val="Other"/>
                <w:b/>
                <w:bCs/>
                <w:color w:val="000000"/>
                <w:sz w:val="15"/>
                <w:szCs w:val="15"/>
              </w:rPr>
              <w:t>MJERNA JEDINICA ZA POKAZATELJ REZULTATA</w:t>
            </w:r>
          </w:p>
        </w:tc>
        <w:tc>
          <w:tcPr>
            <w:tcW w:w="1906"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rPr>
                <w:sz w:val="15"/>
                <w:szCs w:val="15"/>
              </w:rPr>
            </w:pPr>
            <w:r>
              <w:rPr>
                <w:rStyle w:val="Other"/>
                <w:b/>
                <w:bCs/>
                <w:color w:val="000000"/>
                <w:sz w:val="15"/>
                <w:szCs w:val="15"/>
              </w:rPr>
              <w:t>POLAZNA I CILJANA*</w:t>
            </w:r>
          </w:p>
          <w:p w:rsidR="00CD69D6" w:rsidRDefault="00CD69D6">
            <w:pPr>
              <w:pStyle w:val="Other0"/>
              <w:shd w:val="clear" w:color="auto" w:fill="auto"/>
              <w:rPr>
                <w:sz w:val="15"/>
                <w:szCs w:val="15"/>
              </w:rPr>
            </w:pPr>
            <w:r>
              <w:rPr>
                <w:rStyle w:val="Other"/>
                <w:b/>
                <w:bCs/>
                <w:color w:val="000000"/>
                <w:sz w:val="15"/>
                <w:szCs w:val="15"/>
              </w:rPr>
              <w:t>VRIJEDNOST MJERNE JEDINICE</w:t>
            </w:r>
          </w:p>
        </w:tc>
        <w:tc>
          <w:tcPr>
            <w:tcW w:w="1450"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rPr>
                <w:sz w:val="15"/>
                <w:szCs w:val="15"/>
              </w:rPr>
            </w:pPr>
            <w:r>
              <w:rPr>
                <w:rStyle w:val="Other"/>
                <w:b/>
                <w:bCs/>
                <w:color w:val="000000"/>
                <w:sz w:val="15"/>
                <w:szCs w:val="15"/>
              </w:rPr>
              <w:t>OSTVARENA</w:t>
            </w:r>
          </w:p>
          <w:p w:rsidR="00CD69D6" w:rsidRDefault="00CD69D6">
            <w:pPr>
              <w:pStyle w:val="Other0"/>
              <w:shd w:val="clear" w:color="auto" w:fill="auto"/>
              <w:rPr>
                <w:sz w:val="15"/>
                <w:szCs w:val="15"/>
              </w:rPr>
            </w:pPr>
            <w:r>
              <w:rPr>
                <w:rStyle w:val="Other"/>
                <w:b/>
                <w:bCs/>
                <w:color w:val="000000"/>
                <w:sz w:val="15"/>
                <w:szCs w:val="15"/>
              </w:rPr>
              <w:t>VRIJEDNOST NA DAN 31.12.2020.</w:t>
            </w:r>
          </w:p>
        </w:tc>
        <w:tc>
          <w:tcPr>
            <w:tcW w:w="1963" w:type="dxa"/>
            <w:tcBorders>
              <w:top w:val="single" w:sz="4" w:space="0" w:color="auto"/>
              <w:left w:val="single" w:sz="4" w:space="0" w:color="auto"/>
              <w:bottom w:val="nil"/>
              <w:right w:val="single" w:sz="4" w:space="0" w:color="auto"/>
            </w:tcBorders>
            <w:shd w:val="clear" w:color="auto" w:fill="66CBFF"/>
            <w:vAlign w:val="center"/>
          </w:tcPr>
          <w:p w:rsidR="00CD69D6" w:rsidRDefault="00CD69D6">
            <w:pPr>
              <w:pStyle w:val="Other0"/>
              <w:shd w:val="clear" w:color="auto" w:fill="auto"/>
            </w:pPr>
            <w:r>
              <w:rPr>
                <w:rStyle w:val="Other"/>
                <w:b/>
                <w:bCs/>
                <w:color w:val="000000"/>
              </w:rPr>
              <w:t>AKTIVNOSTI I PROJEKT KOJI NISU BILI PLANIRANI U GODIŠNJEM PLANU UPRAVLJANJA DRŽAVNOM IMOVINOM ZA 2020. GODINU, A PRIDONIJELI SU REALIZACIJI MJERE</w:t>
            </w:r>
          </w:p>
        </w:tc>
      </w:tr>
      <w:tr w:rsidR="00CD69D6">
        <w:trPr>
          <w:trHeight w:hRule="exact" w:val="154"/>
          <w:jc w:val="center"/>
        </w:trPr>
        <w:tc>
          <w:tcPr>
            <w:tcW w:w="1694"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pPr>
            <w:r>
              <w:rPr>
                <w:rStyle w:val="Other"/>
                <w:b/>
                <w:bCs/>
                <w:color w:val="000000"/>
              </w:rPr>
              <w:t>1</w:t>
            </w:r>
          </w:p>
        </w:tc>
        <w:tc>
          <w:tcPr>
            <w:tcW w:w="2304"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pPr>
            <w:r>
              <w:rPr>
                <w:rStyle w:val="Other"/>
                <w:b/>
                <w:bCs/>
                <w:color w:val="000000"/>
              </w:rPr>
              <w:t>2</w:t>
            </w:r>
          </w:p>
        </w:tc>
        <w:tc>
          <w:tcPr>
            <w:tcW w:w="2390"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pPr>
            <w:r>
              <w:rPr>
                <w:rStyle w:val="Other"/>
                <w:b/>
                <w:bCs/>
                <w:color w:val="000000"/>
              </w:rPr>
              <w:t>3</w:t>
            </w:r>
          </w:p>
        </w:tc>
        <w:tc>
          <w:tcPr>
            <w:tcW w:w="1536"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pPr>
            <w:r>
              <w:rPr>
                <w:rStyle w:val="Other"/>
                <w:b/>
                <w:bCs/>
                <w:color w:val="000000"/>
              </w:rPr>
              <w:t>4</w:t>
            </w:r>
          </w:p>
        </w:tc>
        <w:tc>
          <w:tcPr>
            <w:tcW w:w="1138"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pPr>
            <w:r>
              <w:rPr>
                <w:rStyle w:val="Other"/>
                <w:b/>
                <w:bCs/>
                <w:color w:val="000000"/>
              </w:rPr>
              <w:t>5</w:t>
            </w:r>
          </w:p>
        </w:tc>
        <w:tc>
          <w:tcPr>
            <w:tcW w:w="1906"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pPr>
            <w:r>
              <w:rPr>
                <w:rStyle w:val="Other"/>
                <w:b/>
                <w:bCs/>
                <w:color w:val="000000"/>
              </w:rPr>
              <w:t>6</w:t>
            </w:r>
          </w:p>
        </w:tc>
        <w:tc>
          <w:tcPr>
            <w:tcW w:w="1450"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pPr>
            <w:r>
              <w:rPr>
                <w:rStyle w:val="Other"/>
                <w:b/>
                <w:bCs/>
                <w:color w:val="000000"/>
              </w:rPr>
              <w:t>7</w:t>
            </w:r>
          </w:p>
        </w:tc>
        <w:tc>
          <w:tcPr>
            <w:tcW w:w="1963" w:type="dxa"/>
            <w:tcBorders>
              <w:top w:val="single" w:sz="4" w:space="0" w:color="auto"/>
              <w:left w:val="single" w:sz="4" w:space="0" w:color="auto"/>
              <w:bottom w:val="nil"/>
              <w:right w:val="single" w:sz="4" w:space="0" w:color="auto"/>
            </w:tcBorders>
            <w:shd w:val="clear" w:color="auto" w:fill="66CBFF"/>
            <w:vAlign w:val="bottom"/>
          </w:tcPr>
          <w:p w:rsidR="00CD69D6" w:rsidRDefault="00CD69D6">
            <w:pPr>
              <w:pStyle w:val="Other0"/>
              <w:shd w:val="clear" w:color="auto" w:fill="auto"/>
              <w:spacing w:line="240" w:lineRule="auto"/>
            </w:pPr>
            <w:r>
              <w:rPr>
                <w:rStyle w:val="Other"/>
                <w:b/>
                <w:bCs/>
                <w:color w:val="000000"/>
              </w:rPr>
              <w:t>9</w:t>
            </w:r>
          </w:p>
        </w:tc>
      </w:tr>
      <w:tr w:rsidR="00CD69D6">
        <w:trPr>
          <w:trHeight w:hRule="exact" w:val="974"/>
          <w:jc w:val="center"/>
        </w:trPr>
        <w:tc>
          <w:tcPr>
            <w:tcW w:w="1694" w:type="dxa"/>
            <w:vMerge w:val="restart"/>
            <w:tcBorders>
              <w:top w:val="single" w:sz="4" w:space="0" w:color="auto"/>
              <w:left w:val="single" w:sz="4" w:space="0" w:color="auto"/>
              <w:bottom w:val="nil"/>
              <w:right w:val="nil"/>
            </w:tcBorders>
            <w:shd w:val="clear" w:color="auto" w:fill="FFFFFF"/>
            <w:vAlign w:val="center"/>
          </w:tcPr>
          <w:p w:rsidR="00CD69D6" w:rsidRDefault="00CD69D6" w:rsidP="00F779D5">
            <w:pPr>
              <w:pStyle w:val="Other0"/>
              <w:shd w:val="clear" w:color="auto" w:fill="auto"/>
              <w:spacing w:line="240" w:lineRule="auto"/>
              <w:jc w:val="left"/>
            </w:pPr>
            <w:r>
              <w:rPr>
                <w:rStyle w:val="Other"/>
                <w:color w:val="000000"/>
              </w:rPr>
              <w:t>1. Prodaja temeljem provedenog javnog natječaja</w:t>
            </w:r>
          </w:p>
        </w:tc>
        <w:tc>
          <w:tcPr>
            <w:tcW w:w="2304" w:type="dxa"/>
            <w:vMerge w:val="restart"/>
            <w:tcBorders>
              <w:top w:val="single" w:sz="4" w:space="0" w:color="auto"/>
              <w:left w:val="single" w:sz="4" w:space="0" w:color="auto"/>
              <w:bottom w:val="nil"/>
              <w:right w:val="nil"/>
            </w:tcBorders>
            <w:shd w:val="clear" w:color="auto" w:fill="FFFFFF"/>
            <w:vAlign w:val="center"/>
          </w:tcPr>
          <w:p w:rsidR="00CD69D6" w:rsidRDefault="00CD69D6" w:rsidP="00B3366A">
            <w:pPr>
              <w:pStyle w:val="Other0"/>
              <w:shd w:val="clear" w:color="auto" w:fill="auto"/>
              <w:jc w:val="left"/>
            </w:pPr>
            <w:r>
              <w:rPr>
                <w:rStyle w:val="Other"/>
                <w:color w:val="000000"/>
              </w:rPr>
              <w:t>Po procjeni ovlaštenih vještaka pristupa se provođenju javnih natječaja po kriteriju odabira najviše ponuđene cijene te se potom pripremaju i donose odluke o prodaji pokretnina (pri čemu jedna odluka može obuhvaćati više pokretnina)</w:t>
            </w:r>
          </w:p>
        </w:tc>
        <w:tc>
          <w:tcPr>
            <w:tcW w:w="2390" w:type="dxa"/>
            <w:vMerge w:val="restart"/>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jc w:val="left"/>
            </w:pPr>
            <w:r>
              <w:rPr>
                <w:rStyle w:val="Other"/>
                <w:color w:val="000000"/>
              </w:rPr>
              <w:t>Obzirom na otežano predviđanje koliko će pokretnina biti trajno oduzeto u kaznenim postupcima i predano Ministarstvu ciljane vrijednosti za 2020. godinu određene su u 2019. godini temeljem najave preuzimanja trajno oduzetih pokretnina. Ciljane vrijednosti za ovaj način ostvarenja su premašene.</w:t>
            </w:r>
          </w:p>
        </w:tc>
        <w:tc>
          <w:tcPr>
            <w:tcW w:w="1536"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57" w:lineRule="auto"/>
            </w:pPr>
            <w:r>
              <w:rPr>
                <w:rStyle w:val="Other"/>
                <w:color w:val="000000"/>
              </w:rPr>
              <w:t>Broj donesenih Odluka o prodaji**</w:t>
            </w:r>
          </w:p>
        </w:tc>
        <w:tc>
          <w:tcPr>
            <w:tcW w:w="1138"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r>
              <w:rPr>
                <w:rStyle w:val="Other"/>
                <w:color w:val="000000"/>
              </w:rPr>
              <w:t>Broj</w:t>
            </w:r>
          </w:p>
        </w:tc>
        <w:tc>
          <w:tcPr>
            <w:tcW w:w="1906"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r>
              <w:rPr>
                <w:rStyle w:val="Other"/>
                <w:color w:val="000000"/>
              </w:rPr>
              <w:t>Polazna:1</w:t>
            </w:r>
          </w:p>
          <w:p w:rsidR="00CD69D6" w:rsidRDefault="00CD69D6">
            <w:pPr>
              <w:pStyle w:val="Other0"/>
              <w:shd w:val="clear" w:color="auto" w:fill="auto"/>
              <w:spacing w:line="240" w:lineRule="auto"/>
            </w:pPr>
            <w:r>
              <w:rPr>
                <w:rStyle w:val="Other"/>
                <w:color w:val="000000"/>
              </w:rPr>
              <w:t>Ciljana: 3</w:t>
            </w:r>
          </w:p>
        </w:tc>
        <w:tc>
          <w:tcPr>
            <w:tcW w:w="1450"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r>
              <w:rPr>
                <w:rStyle w:val="Other"/>
                <w:color w:val="000000"/>
              </w:rPr>
              <w:t>34</w:t>
            </w:r>
          </w:p>
        </w:tc>
        <w:tc>
          <w:tcPr>
            <w:tcW w:w="1963" w:type="dxa"/>
            <w:vMerge w:val="restart"/>
            <w:tcBorders>
              <w:top w:val="single" w:sz="4" w:space="0" w:color="auto"/>
              <w:left w:val="single" w:sz="4" w:space="0" w:color="auto"/>
              <w:bottom w:val="nil"/>
              <w:right w:val="single" w:sz="4" w:space="0" w:color="auto"/>
            </w:tcBorders>
            <w:shd w:val="clear" w:color="auto" w:fill="FFFFFF"/>
            <w:vAlign w:val="center"/>
          </w:tcPr>
          <w:p w:rsidR="00CD69D6" w:rsidRDefault="00CD69D6">
            <w:pPr>
              <w:pStyle w:val="Other0"/>
              <w:shd w:val="clear" w:color="auto" w:fill="auto"/>
              <w:spacing w:line="252" w:lineRule="auto"/>
            </w:pPr>
            <w:r>
              <w:rPr>
                <w:rStyle w:val="Other"/>
                <w:color w:val="000000"/>
              </w:rPr>
              <w:t>U izvještajnom razdoblju nije bilo aktivnosti i projekata koji nisu planirani u Godišnjem planu upravljanja državnom imovinom za 2020. godinu.</w:t>
            </w:r>
          </w:p>
        </w:tc>
      </w:tr>
      <w:tr w:rsidR="00CD69D6">
        <w:trPr>
          <w:trHeight w:hRule="exact" w:val="816"/>
          <w:jc w:val="center"/>
        </w:trPr>
        <w:tc>
          <w:tcPr>
            <w:tcW w:w="1694" w:type="dxa"/>
            <w:vMerge/>
            <w:tcBorders>
              <w:top w:val="nil"/>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line="252" w:lineRule="auto"/>
            </w:pPr>
          </w:p>
        </w:tc>
        <w:tc>
          <w:tcPr>
            <w:tcW w:w="2304" w:type="dxa"/>
            <w:vMerge/>
            <w:tcBorders>
              <w:top w:val="nil"/>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line="252" w:lineRule="auto"/>
            </w:pPr>
          </w:p>
        </w:tc>
        <w:tc>
          <w:tcPr>
            <w:tcW w:w="2390" w:type="dxa"/>
            <w:vMerge/>
            <w:tcBorders>
              <w:top w:val="nil"/>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line="252" w:lineRule="auto"/>
            </w:pPr>
          </w:p>
        </w:tc>
        <w:tc>
          <w:tcPr>
            <w:tcW w:w="1536"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pPr>
            <w:r>
              <w:rPr>
                <w:rStyle w:val="Other"/>
                <w:color w:val="000000"/>
              </w:rPr>
              <w:t>Vrijednost prodane imovine uplaćena u državni proračun RH</w:t>
            </w:r>
          </w:p>
        </w:tc>
        <w:tc>
          <w:tcPr>
            <w:tcW w:w="1138"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line="240" w:lineRule="auto"/>
            </w:pPr>
            <w:r>
              <w:rPr>
                <w:rStyle w:val="Other"/>
                <w:color w:val="000000"/>
              </w:rPr>
              <w:t>Vrijednost HRK</w:t>
            </w:r>
          </w:p>
        </w:tc>
        <w:tc>
          <w:tcPr>
            <w:tcW w:w="1906"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after="160" w:line="240" w:lineRule="auto"/>
            </w:pPr>
            <w:r>
              <w:rPr>
                <w:rStyle w:val="Other"/>
                <w:color w:val="000000"/>
              </w:rPr>
              <w:t>Polazna: 150.000</w:t>
            </w:r>
          </w:p>
          <w:p w:rsidR="00CD69D6" w:rsidRDefault="00CD69D6">
            <w:pPr>
              <w:pStyle w:val="Other0"/>
              <w:shd w:val="clear" w:color="auto" w:fill="auto"/>
              <w:spacing w:line="240" w:lineRule="auto"/>
            </w:pPr>
            <w:r>
              <w:rPr>
                <w:rStyle w:val="Other"/>
                <w:color w:val="000000"/>
              </w:rPr>
              <w:t>Ciljana: 150.000</w:t>
            </w:r>
          </w:p>
        </w:tc>
        <w:tc>
          <w:tcPr>
            <w:tcW w:w="1450"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line="240" w:lineRule="auto"/>
            </w:pPr>
            <w:r>
              <w:rPr>
                <w:rStyle w:val="Other"/>
                <w:color w:val="000000"/>
              </w:rPr>
              <w:t>251.553,86</w:t>
            </w:r>
          </w:p>
        </w:tc>
        <w:tc>
          <w:tcPr>
            <w:tcW w:w="1963" w:type="dxa"/>
            <w:vMerge/>
            <w:tcBorders>
              <w:top w:val="nil"/>
              <w:left w:val="single" w:sz="4" w:space="0" w:color="auto"/>
              <w:bottom w:val="single" w:sz="4" w:space="0" w:color="auto"/>
              <w:right w:val="single" w:sz="4" w:space="0" w:color="auto"/>
            </w:tcBorders>
            <w:shd w:val="clear" w:color="auto" w:fill="FFFFFF"/>
            <w:vAlign w:val="center"/>
          </w:tcPr>
          <w:p w:rsidR="00CD69D6" w:rsidRDefault="00CD69D6">
            <w:pPr>
              <w:pStyle w:val="Other0"/>
              <w:shd w:val="clear" w:color="auto" w:fill="auto"/>
              <w:spacing w:line="240" w:lineRule="auto"/>
            </w:pPr>
          </w:p>
        </w:tc>
      </w:tr>
    </w:tbl>
    <w:p w:rsidR="00CD69D6" w:rsidRDefault="00CD69D6">
      <w:pPr>
        <w:spacing w:after="139" w:line="1" w:lineRule="exact"/>
        <w:rPr>
          <w:color w:val="auto"/>
        </w:rPr>
      </w:pPr>
    </w:p>
    <w:tbl>
      <w:tblPr>
        <w:tblW w:w="0" w:type="auto"/>
        <w:jc w:val="center"/>
        <w:tblLayout w:type="fixed"/>
        <w:tblCellMar>
          <w:left w:w="0" w:type="dxa"/>
          <w:right w:w="0" w:type="dxa"/>
        </w:tblCellMar>
        <w:tblLook w:val="0000" w:firstRow="0" w:lastRow="0" w:firstColumn="0" w:lastColumn="0" w:noHBand="0" w:noVBand="0"/>
      </w:tblPr>
      <w:tblGrid>
        <w:gridCol w:w="1694"/>
        <w:gridCol w:w="2304"/>
        <w:gridCol w:w="2390"/>
        <w:gridCol w:w="1536"/>
        <w:gridCol w:w="1138"/>
        <w:gridCol w:w="1906"/>
        <w:gridCol w:w="1450"/>
        <w:gridCol w:w="1963"/>
      </w:tblGrid>
      <w:tr w:rsidR="00CD69D6">
        <w:trPr>
          <w:trHeight w:hRule="exact" w:val="782"/>
          <w:jc w:val="center"/>
        </w:trPr>
        <w:tc>
          <w:tcPr>
            <w:tcW w:w="14381" w:type="dxa"/>
            <w:gridSpan w:val="8"/>
            <w:tcBorders>
              <w:top w:val="single" w:sz="4" w:space="0" w:color="auto"/>
              <w:left w:val="single" w:sz="4" w:space="0" w:color="auto"/>
              <w:bottom w:val="nil"/>
              <w:right w:val="single" w:sz="4" w:space="0" w:color="auto"/>
            </w:tcBorders>
            <w:shd w:val="clear" w:color="auto" w:fill="66CBFF"/>
            <w:vAlign w:val="bottom"/>
          </w:tcPr>
          <w:p w:rsidR="00B3366A" w:rsidRDefault="00CD69D6">
            <w:pPr>
              <w:pStyle w:val="Other0"/>
              <w:shd w:val="clear" w:color="auto" w:fill="auto"/>
              <w:spacing w:after="40" w:line="257" w:lineRule="auto"/>
              <w:rPr>
                <w:rStyle w:val="Other"/>
                <w:b/>
                <w:bCs/>
                <w:color w:val="000000"/>
                <w:sz w:val="17"/>
                <w:szCs w:val="17"/>
              </w:rPr>
            </w:pPr>
            <w:r>
              <w:rPr>
                <w:rStyle w:val="Other"/>
                <w:b/>
                <w:bCs/>
                <w:color w:val="000000"/>
                <w:sz w:val="17"/>
                <w:szCs w:val="17"/>
              </w:rPr>
              <w:t xml:space="preserve">POSEBAN CILJ 3. Učinkovito upravljanje pokretninama koje su trajno oduzete zbog počinjenja kaznenog djela </w:t>
            </w:r>
          </w:p>
          <w:p w:rsidR="00CD69D6" w:rsidRDefault="00CD69D6">
            <w:pPr>
              <w:pStyle w:val="Other0"/>
              <w:shd w:val="clear" w:color="auto" w:fill="auto"/>
              <w:spacing w:after="40" w:line="257" w:lineRule="auto"/>
              <w:rPr>
                <w:sz w:val="17"/>
                <w:szCs w:val="17"/>
              </w:rPr>
            </w:pPr>
            <w:r>
              <w:rPr>
                <w:rStyle w:val="Other"/>
                <w:b/>
                <w:bCs/>
                <w:color w:val="000000"/>
                <w:sz w:val="17"/>
                <w:szCs w:val="17"/>
              </w:rPr>
              <w:t>Razdoblje: siječanj - prosinac 2020.</w:t>
            </w:r>
          </w:p>
          <w:p w:rsidR="00CD69D6" w:rsidRDefault="00CD69D6">
            <w:pPr>
              <w:pStyle w:val="Other0"/>
              <w:shd w:val="clear" w:color="auto" w:fill="auto"/>
              <w:spacing w:line="257" w:lineRule="auto"/>
              <w:rPr>
                <w:sz w:val="17"/>
                <w:szCs w:val="17"/>
              </w:rPr>
            </w:pPr>
            <w:r>
              <w:rPr>
                <w:rStyle w:val="Other"/>
                <w:b/>
                <w:bCs/>
                <w:color w:val="000000"/>
                <w:sz w:val="17"/>
                <w:szCs w:val="17"/>
              </w:rPr>
              <w:t>MJERA 9. Aktivacija pokretnina putem predaje na uporabu, najma ili zakupa u skladu s namjenom trajno oduzete imovine</w:t>
            </w:r>
          </w:p>
        </w:tc>
      </w:tr>
      <w:tr w:rsidR="00CD69D6">
        <w:trPr>
          <w:trHeight w:hRule="exact" w:val="1075"/>
          <w:jc w:val="center"/>
        </w:trPr>
        <w:tc>
          <w:tcPr>
            <w:tcW w:w="1694"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spacing w:line="240" w:lineRule="auto"/>
              <w:rPr>
                <w:sz w:val="15"/>
                <w:szCs w:val="15"/>
              </w:rPr>
            </w:pPr>
            <w:r>
              <w:rPr>
                <w:rStyle w:val="Other"/>
                <w:b/>
                <w:bCs/>
                <w:color w:val="000000"/>
                <w:sz w:val="15"/>
                <w:szCs w:val="15"/>
              </w:rPr>
              <w:t>AKTIVNOSTI/</w:t>
            </w:r>
          </w:p>
          <w:p w:rsidR="00CD69D6" w:rsidRDefault="00CD69D6">
            <w:pPr>
              <w:pStyle w:val="Other0"/>
              <w:shd w:val="clear" w:color="auto" w:fill="auto"/>
              <w:spacing w:line="240" w:lineRule="auto"/>
              <w:rPr>
                <w:sz w:val="15"/>
                <w:szCs w:val="15"/>
              </w:rPr>
            </w:pPr>
            <w:r>
              <w:rPr>
                <w:rStyle w:val="Other"/>
                <w:b/>
                <w:bCs/>
                <w:color w:val="000000"/>
                <w:sz w:val="15"/>
                <w:szCs w:val="15"/>
              </w:rPr>
              <w:t>NAČIN OSTVARENJA</w:t>
            </w:r>
          </w:p>
        </w:tc>
        <w:tc>
          <w:tcPr>
            <w:tcW w:w="2304"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spacing w:line="240" w:lineRule="auto"/>
              <w:rPr>
                <w:sz w:val="15"/>
                <w:szCs w:val="15"/>
              </w:rPr>
            </w:pPr>
            <w:r>
              <w:rPr>
                <w:rStyle w:val="Other"/>
                <w:b/>
                <w:bCs/>
                <w:color w:val="000000"/>
                <w:sz w:val="15"/>
                <w:szCs w:val="15"/>
              </w:rPr>
              <w:t>OPIS AKTIVNOSTI</w:t>
            </w:r>
          </w:p>
        </w:tc>
        <w:tc>
          <w:tcPr>
            <w:tcW w:w="2390"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spacing w:line="240" w:lineRule="auto"/>
              <w:rPr>
                <w:sz w:val="15"/>
                <w:szCs w:val="15"/>
              </w:rPr>
            </w:pPr>
            <w:r>
              <w:rPr>
                <w:rStyle w:val="Other"/>
                <w:b/>
                <w:bCs/>
                <w:color w:val="000000"/>
                <w:sz w:val="15"/>
                <w:szCs w:val="15"/>
              </w:rPr>
              <w:t>OPIS REALIZACIJE AKTIVNOSTI</w:t>
            </w:r>
          </w:p>
        </w:tc>
        <w:tc>
          <w:tcPr>
            <w:tcW w:w="1536"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spacing w:line="240" w:lineRule="auto"/>
              <w:rPr>
                <w:sz w:val="15"/>
                <w:szCs w:val="15"/>
              </w:rPr>
            </w:pPr>
            <w:r>
              <w:rPr>
                <w:rStyle w:val="Other"/>
                <w:b/>
                <w:bCs/>
                <w:color w:val="000000"/>
                <w:sz w:val="15"/>
                <w:szCs w:val="15"/>
              </w:rPr>
              <w:t>POKAZATELJI</w:t>
            </w:r>
          </w:p>
          <w:p w:rsidR="00CD69D6" w:rsidRDefault="00CD69D6">
            <w:pPr>
              <w:pStyle w:val="Other0"/>
              <w:shd w:val="clear" w:color="auto" w:fill="auto"/>
              <w:spacing w:line="240" w:lineRule="auto"/>
              <w:rPr>
                <w:sz w:val="15"/>
                <w:szCs w:val="15"/>
              </w:rPr>
            </w:pPr>
            <w:r>
              <w:rPr>
                <w:rStyle w:val="Other"/>
                <w:b/>
                <w:bCs/>
                <w:color w:val="000000"/>
                <w:sz w:val="15"/>
                <w:szCs w:val="15"/>
              </w:rPr>
              <w:t>REZULTATA</w:t>
            </w:r>
          </w:p>
        </w:tc>
        <w:tc>
          <w:tcPr>
            <w:tcW w:w="1138"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rPr>
                <w:sz w:val="15"/>
                <w:szCs w:val="15"/>
              </w:rPr>
            </w:pPr>
            <w:r>
              <w:rPr>
                <w:rStyle w:val="Other"/>
                <w:b/>
                <w:bCs/>
                <w:color w:val="000000"/>
                <w:sz w:val="15"/>
                <w:szCs w:val="15"/>
              </w:rPr>
              <w:t>MJERNA JEDINICA ZA POKAZATELJ REZULTATA</w:t>
            </w:r>
          </w:p>
        </w:tc>
        <w:tc>
          <w:tcPr>
            <w:tcW w:w="1906"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rPr>
                <w:sz w:val="15"/>
                <w:szCs w:val="15"/>
              </w:rPr>
            </w:pPr>
            <w:r>
              <w:rPr>
                <w:rStyle w:val="Other"/>
                <w:b/>
                <w:bCs/>
                <w:color w:val="000000"/>
                <w:sz w:val="15"/>
                <w:szCs w:val="15"/>
              </w:rPr>
              <w:t>POLAZNA I CILJANA*</w:t>
            </w:r>
          </w:p>
          <w:p w:rsidR="00CD69D6" w:rsidRDefault="00CD69D6">
            <w:pPr>
              <w:pStyle w:val="Other0"/>
              <w:shd w:val="clear" w:color="auto" w:fill="auto"/>
              <w:rPr>
                <w:sz w:val="15"/>
                <w:szCs w:val="15"/>
              </w:rPr>
            </w:pPr>
            <w:r>
              <w:rPr>
                <w:rStyle w:val="Other"/>
                <w:b/>
                <w:bCs/>
                <w:color w:val="000000"/>
                <w:sz w:val="15"/>
                <w:szCs w:val="15"/>
              </w:rPr>
              <w:t>VRIJEDNOST MJERNE JEDINICE</w:t>
            </w:r>
          </w:p>
        </w:tc>
        <w:tc>
          <w:tcPr>
            <w:tcW w:w="1450"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rPr>
                <w:sz w:val="15"/>
                <w:szCs w:val="15"/>
              </w:rPr>
            </w:pPr>
            <w:r>
              <w:rPr>
                <w:rStyle w:val="Other"/>
                <w:b/>
                <w:bCs/>
                <w:color w:val="000000"/>
                <w:sz w:val="15"/>
                <w:szCs w:val="15"/>
              </w:rPr>
              <w:t>OSTVARENA</w:t>
            </w:r>
          </w:p>
          <w:p w:rsidR="00CD69D6" w:rsidRDefault="00CD69D6">
            <w:pPr>
              <w:pStyle w:val="Other0"/>
              <w:shd w:val="clear" w:color="auto" w:fill="auto"/>
              <w:rPr>
                <w:sz w:val="15"/>
                <w:szCs w:val="15"/>
              </w:rPr>
            </w:pPr>
            <w:r>
              <w:rPr>
                <w:rStyle w:val="Other"/>
                <w:b/>
                <w:bCs/>
                <w:color w:val="000000"/>
                <w:sz w:val="15"/>
                <w:szCs w:val="15"/>
              </w:rPr>
              <w:t>VRIJEDNOST NA DAN 31.12.2020.</w:t>
            </w:r>
          </w:p>
        </w:tc>
        <w:tc>
          <w:tcPr>
            <w:tcW w:w="1963" w:type="dxa"/>
            <w:tcBorders>
              <w:top w:val="single" w:sz="4" w:space="0" w:color="auto"/>
              <w:left w:val="single" w:sz="4" w:space="0" w:color="auto"/>
              <w:bottom w:val="nil"/>
              <w:right w:val="single" w:sz="4" w:space="0" w:color="auto"/>
            </w:tcBorders>
            <w:shd w:val="clear" w:color="auto" w:fill="66CBFF"/>
            <w:vAlign w:val="center"/>
          </w:tcPr>
          <w:p w:rsidR="00CD69D6" w:rsidRDefault="00CD69D6">
            <w:pPr>
              <w:pStyle w:val="Other0"/>
              <w:shd w:val="clear" w:color="auto" w:fill="auto"/>
              <w:spacing w:line="257" w:lineRule="auto"/>
            </w:pPr>
            <w:r>
              <w:rPr>
                <w:rStyle w:val="Other"/>
                <w:b/>
                <w:bCs/>
                <w:color w:val="000000"/>
              </w:rPr>
              <w:t>AKTIVNOSTI I PROJEKT KOJI NISU BILI PLANIRANI U GODIŠNJEM PLANU UPRAVLJANJA DRŽAVNOM IMOVINOM ZA 2020. GODINU, A PRIDONIJELI SU REALIZACIJI MJERE</w:t>
            </w:r>
          </w:p>
        </w:tc>
      </w:tr>
      <w:tr w:rsidR="00CD69D6">
        <w:trPr>
          <w:trHeight w:hRule="exact" w:val="154"/>
          <w:jc w:val="center"/>
        </w:trPr>
        <w:tc>
          <w:tcPr>
            <w:tcW w:w="1694"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pPr>
            <w:r>
              <w:rPr>
                <w:rStyle w:val="Other"/>
                <w:b/>
                <w:bCs/>
                <w:color w:val="000000"/>
              </w:rPr>
              <w:t>1</w:t>
            </w:r>
          </w:p>
        </w:tc>
        <w:tc>
          <w:tcPr>
            <w:tcW w:w="2304"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pPr>
            <w:r>
              <w:rPr>
                <w:rStyle w:val="Other"/>
                <w:b/>
                <w:bCs/>
                <w:color w:val="000000"/>
              </w:rPr>
              <w:t>2</w:t>
            </w:r>
          </w:p>
        </w:tc>
        <w:tc>
          <w:tcPr>
            <w:tcW w:w="2390"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pPr>
            <w:r>
              <w:rPr>
                <w:rStyle w:val="Other"/>
                <w:b/>
                <w:bCs/>
                <w:color w:val="000000"/>
              </w:rPr>
              <w:t>3</w:t>
            </w:r>
          </w:p>
        </w:tc>
        <w:tc>
          <w:tcPr>
            <w:tcW w:w="1536"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pPr>
            <w:r>
              <w:rPr>
                <w:rStyle w:val="Other"/>
                <w:b/>
                <w:bCs/>
                <w:color w:val="000000"/>
              </w:rPr>
              <w:t>4</w:t>
            </w:r>
          </w:p>
        </w:tc>
        <w:tc>
          <w:tcPr>
            <w:tcW w:w="1138"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pPr>
            <w:r>
              <w:rPr>
                <w:rStyle w:val="Other"/>
                <w:b/>
                <w:bCs/>
                <w:color w:val="000000"/>
              </w:rPr>
              <w:t>5</w:t>
            </w:r>
          </w:p>
        </w:tc>
        <w:tc>
          <w:tcPr>
            <w:tcW w:w="1906"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pPr>
            <w:r>
              <w:rPr>
                <w:rStyle w:val="Other"/>
                <w:b/>
                <w:bCs/>
                <w:color w:val="000000"/>
              </w:rPr>
              <w:t>6</w:t>
            </w:r>
          </w:p>
        </w:tc>
        <w:tc>
          <w:tcPr>
            <w:tcW w:w="1450"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pPr>
            <w:r>
              <w:rPr>
                <w:rStyle w:val="Other"/>
                <w:b/>
                <w:bCs/>
                <w:color w:val="000000"/>
              </w:rPr>
              <w:t>7</w:t>
            </w:r>
          </w:p>
        </w:tc>
        <w:tc>
          <w:tcPr>
            <w:tcW w:w="1963" w:type="dxa"/>
            <w:tcBorders>
              <w:top w:val="single" w:sz="4" w:space="0" w:color="auto"/>
              <w:left w:val="single" w:sz="4" w:space="0" w:color="auto"/>
              <w:bottom w:val="nil"/>
              <w:right w:val="single" w:sz="4" w:space="0" w:color="auto"/>
            </w:tcBorders>
            <w:shd w:val="clear" w:color="auto" w:fill="66CBFF"/>
            <w:vAlign w:val="bottom"/>
          </w:tcPr>
          <w:p w:rsidR="00CD69D6" w:rsidRDefault="00CD69D6">
            <w:pPr>
              <w:pStyle w:val="Other0"/>
              <w:shd w:val="clear" w:color="auto" w:fill="auto"/>
              <w:spacing w:line="240" w:lineRule="auto"/>
            </w:pPr>
            <w:r>
              <w:rPr>
                <w:rStyle w:val="Other"/>
                <w:b/>
                <w:bCs/>
                <w:color w:val="000000"/>
              </w:rPr>
              <w:t>9</w:t>
            </w:r>
          </w:p>
        </w:tc>
      </w:tr>
      <w:tr w:rsidR="00CD69D6">
        <w:trPr>
          <w:trHeight w:hRule="exact" w:val="2597"/>
          <w:jc w:val="center"/>
        </w:trPr>
        <w:tc>
          <w:tcPr>
            <w:tcW w:w="1694"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line="252" w:lineRule="auto"/>
              <w:jc w:val="both"/>
            </w:pPr>
            <w:r>
              <w:rPr>
                <w:rStyle w:val="Other"/>
                <w:color w:val="000000"/>
              </w:rPr>
              <w:t>1. Donošenje odluka o davanju pokretnina na uporabu, najam ili zakup u skladu s namjenom trajno oduzete imovine</w:t>
            </w:r>
          </w:p>
        </w:tc>
        <w:tc>
          <w:tcPr>
            <w:tcW w:w="2304"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jc w:val="both"/>
            </w:pPr>
            <w:r>
              <w:rPr>
                <w:rStyle w:val="Other"/>
                <w:color w:val="000000"/>
              </w:rPr>
              <w:t>Davanje ponuda i zaprimanje upita od strane tijela državne uprave i drugih tijela korisnika državnog proračuna u svezi njihovih potreba za korištenjem pokretnina</w:t>
            </w:r>
          </w:p>
        </w:tc>
        <w:tc>
          <w:tcPr>
            <w:tcW w:w="2390"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after="160" w:line="252" w:lineRule="auto"/>
              <w:jc w:val="left"/>
            </w:pPr>
            <w:r>
              <w:rPr>
                <w:rStyle w:val="Other"/>
                <w:color w:val="000000"/>
              </w:rPr>
              <w:t>U okviru ovog načina ostvarenja sklopljeno je 5 odluka o davanju imovine na uporabu i darovane su skijaške jakne i skijaške hlače Hrvatskom Caritasu***.</w:t>
            </w:r>
          </w:p>
          <w:p w:rsidR="00CD69D6" w:rsidRDefault="00CD69D6">
            <w:pPr>
              <w:pStyle w:val="Other0"/>
              <w:shd w:val="clear" w:color="auto" w:fill="auto"/>
              <w:jc w:val="left"/>
            </w:pPr>
            <w:r>
              <w:rPr>
                <w:rStyle w:val="Other"/>
                <w:color w:val="000000"/>
              </w:rPr>
              <w:t>U predmetnom razdoblju Ministarstvo nije donosilo odluke o davanju pokretnina u najam ili zakup.</w:t>
            </w:r>
          </w:p>
        </w:tc>
        <w:tc>
          <w:tcPr>
            <w:tcW w:w="1536"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line="240" w:lineRule="auto"/>
            </w:pPr>
            <w:r>
              <w:rPr>
                <w:rStyle w:val="Other"/>
                <w:color w:val="000000"/>
              </w:rPr>
              <w:t>Broj donesenih odluka</w:t>
            </w:r>
          </w:p>
        </w:tc>
        <w:tc>
          <w:tcPr>
            <w:tcW w:w="1138"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line="240" w:lineRule="auto"/>
            </w:pPr>
            <w:r>
              <w:rPr>
                <w:rStyle w:val="Other"/>
                <w:color w:val="000000"/>
              </w:rPr>
              <w:t>Broj</w:t>
            </w:r>
          </w:p>
        </w:tc>
        <w:tc>
          <w:tcPr>
            <w:tcW w:w="1906"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pPr>
            <w:r>
              <w:rPr>
                <w:rStyle w:val="Other"/>
                <w:color w:val="000000"/>
              </w:rPr>
              <w:t>Nije moguće predvidjeti koliko će pokretnina biti trajno oduzeto u kaznenim postupcima i predano na raspolaganje Ministarstvu u 2020. zbog čega nije moguće detaljno dugoročno kvantificirati ciljane vrijednosti odnosno predvidjeti buduća raspolaganja s eventualno predanim trajno oduzetim pokretninama koje će postati vlasništvo Republike Hrvatske</w:t>
            </w:r>
          </w:p>
        </w:tc>
        <w:tc>
          <w:tcPr>
            <w:tcW w:w="1450"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line="240" w:lineRule="auto"/>
            </w:pPr>
            <w:r>
              <w:rPr>
                <w:rStyle w:val="Other"/>
                <w:color w:val="000000"/>
              </w:rPr>
              <w:t>5</w:t>
            </w:r>
          </w:p>
        </w:tc>
        <w:tc>
          <w:tcPr>
            <w:tcW w:w="1963" w:type="dxa"/>
            <w:tcBorders>
              <w:top w:val="single" w:sz="4" w:space="0" w:color="auto"/>
              <w:left w:val="single" w:sz="4" w:space="0" w:color="auto"/>
              <w:bottom w:val="single" w:sz="4" w:space="0" w:color="auto"/>
              <w:right w:val="single" w:sz="4" w:space="0" w:color="auto"/>
            </w:tcBorders>
            <w:shd w:val="clear" w:color="auto" w:fill="FFFFFF"/>
            <w:vAlign w:val="center"/>
          </w:tcPr>
          <w:p w:rsidR="00CD69D6" w:rsidRDefault="00CD69D6">
            <w:pPr>
              <w:pStyle w:val="Other0"/>
              <w:shd w:val="clear" w:color="auto" w:fill="auto"/>
              <w:spacing w:line="252" w:lineRule="auto"/>
            </w:pPr>
            <w:r>
              <w:rPr>
                <w:rStyle w:val="Other"/>
                <w:color w:val="000000"/>
              </w:rPr>
              <w:t>U izvještajnom razdoblju nije bilo aktivnosti i projekata koji nisu planirani u Godišnjem planu upravljanja državnom imovinom za 2020. godinu.</w:t>
            </w:r>
          </w:p>
        </w:tc>
      </w:tr>
    </w:tbl>
    <w:p w:rsidR="00CD69D6" w:rsidRDefault="00CD69D6" w:rsidP="00B3366A">
      <w:pPr>
        <w:pStyle w:val="Tablecaption0"/>
        <w:shd w:val="clear" w:color="auto" w:fill="auto"/>
        <w:spacing w:line="240" w:lineRule="auto"/>
        <w:ind w:left="340"/>
        <w:jc w:val="both"/>
        <w:rPr>
          <w:sz w:val="12"/>
          <w:szCs w:val="12"/>
        </w:rPr>
      </w:pPr>
      <w:r>
        <w:rPr>
          <w:rStyle w:val="Tablecaption"/>
          <w:color w:val="000000"/>
          <w:sz w:val="12"/>
          <w:szCs w:val="12"/>
        </w:rPr>
        <w:t>* Vrijednosti mjernih jedinica preuzete su iz Godišnjeg plana upravljanja državnom imovinom za 2020. godinu pri čemu polaznu vrijednost pokazatelja rezultata predstavlja ciljana vrijednost za 2019. godine iz Prijedloga godišnjeg plana upravljanja državnom imovinom za 2019. godinu i ciljana vrijednost predstavlja planiranu vrijednost na dan 31.12.2020.</w:t>
      </w:r>
    </w:p>
    <w:p w:rsidR="00CD69D6" w:rsidRDefault="00CD69D6" w:rsidP="00B3366A">
      <w:pPr>
        <w:pStyle w:val="Tablecaption0"/>
        <w:shd w:val="clear" w:color="auto" w:fill="auto"/>
        <w:spacing w:line="240" w:lineRule="auto"/>
        <w:ind w:left="340"/>
        <w:jc w:val="both"/>
        <w:rPr>
          <w:sz w:val="12"/>
          <w:szCs w:val="12"/>
        </w:rPr>
      </w:pPr>
      <w:r>
        <w:rPr>
          <w:rStyle w:val="Tablecaption"/>
          <w:color w:val="000000"/>
          <w:sz w:val="12"/>
          <w:szCs w:val="12"/>
        </w:rPr>
        <w:t>** Prilikom prodaje imovine koja je predmet ovog posebnog cilja izdaju se računi temeljem kojih kupci obavljaju prijenos vlasništva.</w:t>
      </w:r>
    </w:p>
    <w:p w:rsidR="00CD69D6" w:rsidRDefault="00CD69D6" w:rsidP="00B3366A">
      <w:pPr>
        <w:pStyle w:val="Tablecaption0"/>
        <w:shd w:val="clear" w:color="auto" w:fill="auto"/>
        <w:spacing w:line="240" w:lineRule="auto"/>
        <w:ind w:left="340"/>
        <w:jc w:val="both"/>
        <w:rPr>
          <w:sz w:val="12"/>
          <w:szCs w:val="12"/>
        </w:rPr>
      </w:pPr>
      <w:r>
        <w:rPr>
          <w:rStyle w:val="Tablecaption"/>
          <w:color w:val="000000"/>
          <w:sz w:val="12"/>
          <w:szCs w:val="12"/>
        </w:rPr>
        <w:t>*** Člankom 52. Zakona o upravljanju državnom imovinom propisuje se da će se prije raspolaganja državnom imovinom u obliku pokretnina izvršiti procjena njihove tržišne vrijednosti, kao i procjena drugih naknada za naplatne pravne poslove neovisno o na činu i namjeri raspolaganja, osim ako se državna imovina u obliku pokretnina daje na uporabu. Slijedom navedenog ukupna vrijednost ugovora o davanju imovine na upora</w:t>
      </w:r>
      <w:r w:rsidR="00875991">
        <w:rPr>
          <w:rStyle w:val="Tablecaption"/>
          <w:color w:val="000000"/>
          <w:sz w:val="12"/>
          <w:szCs w:val="12"/>
        </w:rPr>
        <w:t>bu ne procjenjuje se tržišno ve</w:t>
      </w:r>
      <w:r>
        <w:rPr>
          <w:rStyle w:val="Tablecaption"/>
          <w:color w:val="000000"/>
          <w:sz w:val="12"/>
          <w:szCs w:val="12"/>
        </w:rPr>
        <w:t>ć u okvirnom iznosu od cca 253.761,19 HRK, a vrijednost skijaških jakni i hlača u najmanjem iznosu od 60.000,00 HRK.</w:t>
      </w:r>
      <w:r>
        <w:rPr>
          <w:sz w:val="12"/>
          <w:szCs w:val="12"/>
        </w:rPr>
        <w:br w:type="page"/>
      </w:r>
    </w:p>
    <w:tbl>
      <w:tblPr>
        <w:tblW w:w="0" w:type="auto"/>
        <w:jc w:val="center"/>
        <w:tblLayout w:type="fixed"/>
        <w:tblCellMar>
          <w:left w:w="0" w:type="dxa"/>
          <w:right w:w="0" w:type="dxa"/>
        </w:tblCellMar>
        <w:tblLook w:val="0000" w:firstRow="0" w:lastRow="0" w:firstColumn="0" w:lastColumn="0" w:noHBand="0" w:noVBand="0"/>
      </w:tblPr>
      <w:tblGrid>
        <w:gridCol w:w="1949"/>
        <w:gridCol w:w="2059"/>
        <w:gridCol w:w="4147"/>
        <w:gridCol w:w="1330"/>
        <w:gridCol w:w="994"/>
        <w:gridCol w:w="1022"/>
        <w:gridCol w:w="1008"/>
        <w:gridCol w:w="2122"/>
      </w:tblGrid>
      <w:tr w:rsidR="00CD69D6">
        <w:trPr>
          <w:trHeight w:hRule="exact" w:val="782"/>
          <w:jc w:val="center"/>
        </w:trPr>
        <w:tc>
          <w:tcPr>
            <w:tcW w:w="14631" w:type="dxa"/>
            <w:gridSpan w:val="8"/>
            <w:tcBorders>
              <w:top w:val="single" w:sz="4" w:space="0" w:color="auto"/>
              <w:left w:val="single" w:sz="4" w:space="0" w:color="auto"/>
              <w:bottom w:val="nil"/>
              <w:right w:val="single" w:sz="4" w:space="0" w:color="auto"/>
            </w:tcBorders>
            <w:shd w:val="clear" w:color="auto" w:fill="66CBFF"/>
            <w:vAlign w:val="bottom"/>
          </w:tcPr>
          <w:p w:rsidR="00CD69D6" w:rsidRDefault="00CD69D6">
            <w:pPr>
              <w:pStyle w:val="Other0"/>
              <w:shd w:val="clear" w:color="auto" w:fill="auto"/>
              <w:spacing w:line="240" w:lineRule="auto"/>
              <w:rPr>
                <w:sz w:val="17"/>
                <w:szCs w:val="17"/>
              </w:rPr>
            </w:pPr>
            <w:r>
              <w:rPr>
                <w:rStyle w:val="Other"/>
                <w:b/>
                <w:bCs/>
                <w:color w:val="000000"/>
                <w:sz w:val="17"/>
                <w:szCs w:val="17"/>
              </w:rPr>
              <w:t>POSEBAN CILJ 4. - Harmonizacija i prijedlog novih propisa</w:t>
            </w:r>
          </w:p>
          <w:p w:rsidR="00CD69D6" w:rsidRDefault="00CD69D6">
            <w:pPr>
              <w:pStyle w:val="Other0"/>
              <w:shd w:val="clear" w:color="auto" w:fill="auto"/>
              <w:spacing w:after="60" w:line="240" w:lineRule="auto"/>
              <w:rPr>
                <w:sz w:val="17"/>
                <w:szCs w:val="17"/>
              </w:rPr>
            </w:pPr>
            <w:r>
              <w:rPr>
                <w:rStyle w:val="Other"/>
                <w:b/>
                <w:bCs/>
                <w:color w:val="000000"/>
                <w:sz w:val="17"/>
                <w:szCs w:val="17"/>
              </w:rPr>
              <w:t>Realizacija aktivnosti za razdoblje: siječanj - prosinac 2020.</w:t>
            </w:r>
          </w:p>
          <w:p w:rsidR="00CD69D6" w:rsidRDefault="00CD69D6">
            <w:pPr>
              <w:pStyle w:val="Other0"/>
              <w:shd w:val="clear" w:color="auto" w:fill="auto"/>
              <w:spacing w:line="240" w:lineRule="auto"/>
              <w:rPr>
                <w:sz w:val="17"/>
                <w:szCs w:val="17"/>
              </w:rPr>
            </w:pPr>
            <w:r>
              <w:rPr>
                <w:rStyle w:val="Other"/>
                <w:b/>
                <w:bCs/>
                <w:color w:val="000000"/>
                <w:sz w:val="17"/>
                <w:szCs w:val="17"/>
              </w:rPr>
              <w:t>MJERA 10. Predlaganje izmjena i dopuna važećih propisa te izrada prijedloga novih propisa za poboljšanje upravljanja državnom imovinom</w:t>
            </w:r>
          </w:p>
        </w:tc>
      </w:tr>
      <w:tr w:rsidR="00CD69D6" w:rsidTr="008633CF">
        <w:trPr>
          <w:trHeight w:hRule="exact" w:val="876"/>
          <w:jc w:val="center"/>
        </w:trPr>
        <w:tc>
          <w:tcPr>
            <w:tcW w:w="1949"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spacing w:line="240" w:lineRule="auto"/>
            </w:pPr>
            <w:r>
              <w:rPr>
                <w:rStyle w:val="Other"/>
                <w:b/>
                <w:bCs/>
                <w:color w:val="000000"/>
              </w:rPr>
              <w:t>AKTIVNOSTI/</w:t>
            </w:r>
          </w:p>
          <w:p w:rsidR="00CD69D6" w:rsidRDefault="00CD69D6">
            <w:pPr>
              <w:pStyle w:val="Other0"/>
              <w:shd w:val="clear" w:color="auto" w:fill="auto"/>
              <w:spacing w:line="240" w:lineRule="auto"/>
            </w:pPr>
            <w:r>
              <w:rPr>
                <w:rStyle w:val="Other"/>
                <w:b/>
                <w:bCs/>
                <w:color w:val="000000"/>
              </w:rPr>
              <w:t>NAČIN OSTVARENJA</w:t>
            </w:r>
          </w:p>
        </w:tc>
        <w:tc>
          <w:tcPr>
            <w:tcW w:w="2059"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spacing w:line="240" w:lineRule="auto"/>
            </w:pPr>
            <w:r>
              <w:rPr>
                <w:rStyle w:val="Other"/>
                <w:b/>
                <w:bCs/>
                <w:color w:val="000000"/>
              </w:rPr>
              <w:t>OPIS AKTIVNOSTI</w:t>
            </w:r>
          </w:p>
        </w:tc>
        <w:tc>
          <w:tcPr>
            <w:tcW w:w="4147"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spacing w:line="240" w:lineRule="auto"/>
            </w:pPr>
            <w:r>
              <w:rPr>
                <w:rStyle w:val="Other"/>
                <w:b/>
                <w:bCs/>
                <w:color w:val="000000"/>
              </w:rPr>
              <w:t>OPIS REALIZACIJE AKTIVNOSTI</w:t>
            </w:r>
          </w:p>
        </w:tc>
        <w:tc>
          <w:tcPr>
            <w:tcW w:w="1330"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spacing w:line="240" w:lineRule="auto"/>
            </w:pPr>
            <w:r>
              <w:rPr>
                <w:rStyle w:val="Other"/>
                <w:b/>
                <w:bCs/>
                <w:color w:val="000000"/>
              </w:rPr>
              <w:t>POKAZATELJI</w:t>
            </w:r>
          </w:p>
          <w:p w:rsidR="00CD69D6" w:rsidRDefault="00CD69D6">
            <w:pPr>
              <w:pStyle w:val="Other0"/>
              <w:shd w:val="clear" w:color="auto" w:fill="auto"/>
              <w:spacing w:line="240" w:lineRule="auto"/>
            </w:pPr>
            <w:r>
              <w:rPr>
                <w:rStyle w:val="Other"/>
                <w:b/>
                <w:bCs/>
                <w:color w:val="000000"/>
              </w:rPr>
              <w:t>REZULTATA</w:t>
            </w:r>
          </w:p>
        </w:tc>
        <w:tc>
          <w:tcPr>
            <w:tcW w:w="994"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spacing w:line="252" w:lineRule="auto"/>
            </w:pPr>
            <w:r>
              <w:rPr>
                <w:rStyle w:val="Other"/>
                <w:b/>
                <w:bCs/>
                <w:color w:val="000000"/>
              </w:rPr>
              <w:t>MJERNA JEDINICA ZA POKAZATELJ REZULTATA</w:t>
            </w:r>
          </w:p>
        </w:tc>
        <w:tc>
          <w:tcPr>
            <w:tcW w:w="1022"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spacing w:line="257" w:lineRule="auto"/>
            </w:pPr>
            <w:r>
              <w:rPr>
                <w:rStyle w:val="Other"/>
                <w:b/>
                <w:bCs/>
                <w:color w:val="000000"/>
              </w:rPr>
              <w:t>POLAZNA I</w:t>
            </w:r>
          </w:p>
          <w:p w:rsidR="00CD69D6" w:rsidRDefault="00CD69D6">
            <w:pPr>
              <w:pStyle w:val="Other0"/>
              <w:shd w:val="clear" w:color="auto" w:fill="auto"/>
              <w:spacing w:line="257" w:lineRule="auto"/>
            </w:pPr>
            <w:r>
              <w:rPr>
                <w:rStyle w:val="Other"/>
                <w:b/>
                <w:bCs/>
                <w:color w:val="000000"/>
              </w:rPr>
              <w:t>CILJANA VRIJEDNOST</w:t>
            </w:r>
          </w:p>
          <w:p w:rsidR="00CD69D6" w:rsidRDefault="00CD69D6">
            <w:pPr>
              <w:pStyle w:val="Other0"/>
              <w:shd w:val="clear" w:color="auto" w:fill="auto"/>
              <w:spacing w:line="257" w:lineRule="auto"/>
            </w:pPr>
            <w:r>
              <w:rPr>
                <w:rStyle w:val="Other"/>
                <w:b/>
                <w:bCs/>
                <w:color w:val="000000"/>
              </w:rPr>
              <w:t>MJERNE</w:t>
            </w:r>
          </w:p>
          <w:p w:rsidR="00CD69D6" w:rsidRDefault="00CD69D6">
            <w:pPr>
              <w:pStyle w:val="Other0"/>
              <w:shd w:val="clear" w:color="auto" w:fill="auto"/>
              <w:spacing w:line="257" w:lineRule="auto"/>
            </w:pPr>
            <w:r>
              <w:rPr>
                <w:rStyle w:val="Other"/>
                <w:b/>
                <w:bCs/>
                <w:color w:val="000000"/>
              </w:rPr>
              <w:t>JEDINICE*</w:t>
            </w:r>
          </w:p>
        </w:tc>
        <w:tc>
          <w:tcPr>
            <w:tcW w:w="1008"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pPr>
            <w:r>
              <w:rPr>
                <w:rStyle w:val="Other"/>
                <w:b/>
                <w:bCs/>
                <w:color w:val="000000"/>
              </w:rPr>
              <w:t>OSTVARENA VRIJEDNOST NA DAN 31.12.2020.</w:t>
            </w:r>
          </w:p>
        </w:tc>
        <w:tc>
          <w:tcPr>
            <w:tcW w:w="2122" w:type="dxa"/>
            <w:tcBorders>
              <w:top w:val="single" w:sz="4" w:space="0" w:color="auto"/>
              <w:left w:val="single" w:sz="4" w:space="0" w:color="auto"/>
              <w:bottom w:val="nil"/>
              <w:right w:val="single" w:sz="4" w:space="0" w:color="auto"/>
            </w:tcBorders>
            <w:shd w:val="clear" w:color="auto" w:fill="66CBFF"/>
            <w:vAlign w:val="center"/>
          </w:tcPr>
          <w:p w:rsidR="00CD69D6" w:rsidRDefault="00CD69D6">
            <w:pPr>
              <w:pStyle w:val="Other0"/>
              <w:shd w:val="clear" w:color="auto" w:fill="auto"/>
            </w:pPr>
            <w:r>
              <w:rPr>
                <w:rStyle w:val="Other"/>
                <w:b/>
                <w:bCs/>
                <w:color w:val="000000"/>
              </w:rPr>
              <w:t>AKTIVNOSTI I PROJEKTI KOJI NISU BILI PLANIRANI U GODIŠNJEM PLANU UPRAVLJANJA DRŽAVNOM IMOVINOM ZA 2020. GODINU, A PRIDONIJELI SU REALIZACIJI MJERE</w:t>
            </w:r>
          </w:p>
        </w:tc>
      </w:tr>
      <w:tr w:rsidR="00CD69D6">
        <w:trPr>
          <w:trHeight w:hRule="exact" w:val="154"/>
          <w:jc w:val="center"/>
        </w:trPr>
        <w:tc>
          <w:tcPr>
            <w:tcW w:w="1949"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pPr>
            <w:r>
              <w:rPr>
                <w:rStyle w:val="Other"/>
                <w:b/>
                <w:bCs/>
                <w:color w:val="000000"/>
              </w:rPr>
              <w:t>1</w:t>
            </w:r>
          </w:p>
        </w:tc>
        <w:tc>
          <w:tcPr>
            <w:tcW w:w="2059"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pPr>
            <w:r>
              <w:rPr>
                <w:rStyle w:val="Other"/>
                <w:b/>
                <w:bCs/>
                <w:color w:val="000000"/>
              </w:rPr>
              <w:t>2</w:t>
            </w:r>
          </w:p>
        </w:tc>
        <w:tc>
          <w:tcPr>
            <w:tcW w:w="4147"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pPr>
            <w:r>
              <w:rPr>
                <w:rStyle w:val="Other"/>
                <w:b/>
                <w:bCs/>
                <w:color w:val="000000"/>
              </w:rPr>
              <w:t>3</w:t>
            </w:r>
          </w:p>
        </w:tc>
        <w:tc>
          <w:tcPr>
            <w:tcW w:w="1330"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pPr>
            <w:r>
              <w:rPr>
                <w:rStyle w:val="Other"/>
                <w:b/>
                <w:bCs/>
                <w:color w:val="000000"/>
              </w:rPr>
              <w:t>4</w:t>
            </w:r>
          </w:p>
        </w:tc>
        <w:tc>
          <w:tcPr>
            <w:tcW w:w="994"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pPr>
            <w:r>
              <w:rPr>
                <w:rStyle w:val="Other"/>
                <w:b/>
                <w:bCs/>
                <w:color w:val="000000"/>
              </w:rPr>
              <w:t>5</w:t>
            </w:r>
          </w:p>
        </w:tc>
        <w:tc>
          <w:tcPr>
            <w:tcW w:w="1022"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pPr>
            <w:r>
              <w:rPr>
                <w:rStyle w:val="Other"/>
                <w:b/>
                <w:bCs/>
                <w:color w:val="000000"/>
              </w:rPr>
              <w:t>6</w:t>
            </w:r>
          </w:p>
        </w:tc>
        <w:tc>
          <w:tcPr>
            <w:tcW w:w="1008"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pPr>
            <w:r>
              <w:rPr>
                <w:rStyle w:val="Other"/>
                <w:b/>
                <w:bCs/>
                <w:color w:val="000000"/>
              </w:rPr>
              <w:t>7</w:t>
            </w:r>
          </w:p>
        </w:tc>
        <w:tc>
          <w:tcPr>
            <w:tcW w:w="2122" w:type="dxa"/>
            <w:tcBorders>
              <w:top w:val="single" w:sz="4" w:space="0" w:color="auto"/>
              <w:left w:val="single" w:sz="4" w:space="0" w:color="auto"/>
              <w:bottom w:val="nil"/>
              <w:right w:val="single" w:sz="4" w:space="0" w:color="auto"/>
            </w:tcBorders>
            <w:shd w:val="clear" w:color="auto" w:fill="66CBFF"/>
            <w:vAlign w:val="bottom"/>
          </w:tcPr>
          <w:p w:rsidR="00CD69D6" w:rsidRDefault="00CD69D6">
            <w:pPr>
              <w:pStyle w:val="Other0"/>
              <w:shd w:val="clear" w:color="auto" w:fill="auto"/>
              <w:spacing w:line="240" w:lineRule="auto"/>
            </w:pPr>
            <w:r>
              <w:rPr>
                <w:rStyle w:val="Other"/>
                <w:b/>
                <w:bCs/>
                <w:color w:val="000000"/>
              </w:rPr>
              <w:t>8</w:t>
            </w:r>
          </w:p>
        </w:tc>
      </w:tr>
    </w:tbl>
    <w:p w:rsidR="00A36837" w:rsidRDefault="00A36837" w:rsidP="00DF2B2D">
      <w:pPr>
        <w:pStyle w:val="Bodytext40"/>
        <w:framePr w:w="14430" w:h="1546" w:wrap="none" w:vAnchor="page" w:hAnchor="page" w:x="1095" w:y="9511"/>
        <w:shd w:val="clear" w:color="auto" w:fill="auto"/>
        <w:spacing w:line="254" w:lineRule="auto"/>
        <w:rPr>
          <w:sz w:val="12"/>
          <w:szCs w:val="12"/>
        </w:rPr>
      </w:pPr>
      <w:r>
        <w:rPr>
          <w:rStyle w:val="Bodytext4"/>
          <w:color w:val="000000"/>
          <w:sz w:val="12"/>
          <w:szCs w:val="12"/>
        </w:rPr>
        <w:t>* Vrijednosti mjernih jedinica preuzete su iz Godišnjeg plana upravljanja državnom imovinom za 2020. godinu pri čemu polaznu vrijednost pokazatelja rezultata predstavlja ciljana vrijednost za 2019.g. iz Prijedloga godišnjeg plana upravljanja državnom imovinom za 2019. godinu i ciljana vrijednost predstavlja planiranu vrijednost na dan 31.12.2020.</w:t>
      </w:r>
    </w:p>
    <w:p w:rsidR="00A36837" w:rsidRDefault="00A36837" w:rsidP="00DF2B2D">
      <w:pPr>
        <w:pStyle w:val="Bodytext40"/>
        <w:framePr w:w="14430" w:h="1546" w:wrap="none" w:vAnchor="page" w:hAnchor="page" w:x="1095" w:y="9511"/>
        <w:shd w:val="clear" w:color="auto" w:fill="auto"/>
        <w:spacing w:line="254" w:lineRule="auto"/>
        <w:rPr>
          <w:sz w:val="12"/>
          <w:szCs w:val="12"/>
        </w:rPr>
      </w:pPr>
      <w:r>
        <w:rPr>
          <w:rStyle w:val="Bodytext4"/>
          <w:color w:val="000000"/>
          <w:sz w:val="12"/>
          <w:szCs w:val="12"/>
        </w:rPr>
        <w:t>** Zakonski akti koji ulaze u polaznu vrijednost su: Zakon o upravljanju državnom imovinom (NN 52/18), Zakon o središnjem registru državne imovine (NN 112/18), Uredba o uvjetima za izbor i imenovanje članova nadzornih odbora i uprava pravnih osoba od posebnog interesa za Republiku Hrvatsku i načinu njihovih izbora (NN 12/19), Uredba o darovanju nekretnina u vlasništvu Republike Hrvatske (NN 95/18), Uredba o postupcima koji prethode sklapanju pravnih poslova raspolaganja nekretninama u vlasništvu Republike Hrvatske u svrhu osnivanja prava građenja i prava služnosti (NN 95/18), Uredba o postupcima koji prethode sklapanju pravnih poslova raspolaganja nekretninama u vlasništvu Republike Hrvatske u svrhu dodjele na uporabu nekretnina za potrebe tijela državne uprave ili drugih tijela korisnika državnog proračuna te drugih osoba (NN 95/18), Uredba o postupcima koji prethode sklapanju pravnih poslova raspolaganja nekretninama u vlasništvu Republike Hrvatske u svrhu prodaje, razvrgnuća suvlasničke zajednice, zamjene, davanja u zakup ili najam te o postupcima u vezi sa stjecanjem nekretnina i drugih stvarnih prava u korist Republike Hrvatske (NN 95/18), Uredba o načinima raspolaganja dionicama i udjelima (NN 95/18), Uredba o uvjetima i načinima upravljanja privremeno oduzetom imovinom u kaznenom postupku (NN 103/18), Zakon o neprocijenjenom građevinskom zemljištu, Zakon o izmjenama i dopunama Zakona o upravljanju državnom imovinom, Uredba o uvjetima i kriterijima za dodjelu na korištenje službenih stanova državnim dužnosnicima, Uredba o ustrojstvu i načinu vođenja, sadržaju Središnjeg registra i načinu prikupljanja podataka za Središnji registar</w:t>
      </w:r>
    </w:p>
    <w:p w:rsidR="00A36837" w:rsidRDefault="00A36837" w:rsidP="00DF2B2D">
      <w:pPr>
        <w:pStyle w:val="Bodytext40"/>
        <w:framePr w:w="14430" w:h="1546" w:wrap="none" w:vAnchor="page" w:hAnchor="page" w:x="1095" w:y="9511"/>
        <w:shd w:val="clear" w:color="auto" w:fill="auto"/>
        <w:spacing w:line="254" w:lineRule="auto"/>
        <w:rPr>
          <w:sz w:val="12"/>
          <w:szCs w:val="12"/>
        </w:rPr>
      </w:pPr>
      <w:r>
        <w:rPr>
          <w:rStyle w:val="Bodytext4"/>
          <w:color w:val="000000"/>
          <w:sz w:val="12"/>
          <w:szCs w:val="12"/>
        </w:rPr>
        <w:t>*** Odnosi se na izmjene i dopune Zakona o upravljanju državnom imovinom i Zakon o neprocijenjenom građevinskom zemljištu</w:t>
      </w:r>
    </w:p>
    <w:p w:rsidR="00A36837" w:rsidRDefault="00A36837" w:rsidP="00DF2B2D">
      <w:pPr>
        <w:pStyle w:val="Bodytext40"/>
        <w:framePr w:w="14430" w:h="1546" w:wrap="none" w:vAnchor="page" w:hAnchor="page" w:x="1095" w:y="9511"/>
        <w:shd w:val="clear" w:color="auto" w:fill="auto"/>
        <w:spacing w:line="254" w:lineRule="auto"/>
        <w:rPr>
          <w:sz w:val="12"/>
          <w:szCs w:val="12"/>
        </w:rPr>
      </w:pPr>
    </w:p>
    <w:tbl>
      <w:tblPr>
        <w:tblW w:w="0" w:type="auto"/>
        <w:jc w:val="center"/>
        <w:tblLayout w:type="fixed"/>
        <w:tblCellMar>
          <w:left w:w="0" w:type="dxa"/>
          <w:right w:w="0" w:type="dxa"/>
        </w:tblCellMar>
        <w:tblLook w:val="0000" w:firstRow="0" w:lastRow="0" w:firstColumn="0" w:lastColumn="0" w:noHBand="0" w:noVBand="0"/>
      </w:tblPr>
      <w:tblGrid>
        <w:gridCol w:w="1949"/>
        <w:gridCol w:w="2059"/>
        <w:gridCol w:w="4147"/>
        <w:gridCol w:w="1330"/>
        <w:gridCol w:w="994"/>
        <w:gridCol w:w="1022"/>
        <w:gridCol w:w="1008"/>
        <w:gridCol w:w="2122"/>
      </w:tblGrid>
      <w:tr w:rsidR="00CD69D6" w:rsidTr="00DF2B2D">
        <w:trPr>
          <w:trHeight w:hRule="exact" w:val="3811"/>
          <w:jc w:val="center"/>
        </w:trPr>
        <w:tc>
          <w:tcPr>
            <w:tcW w:w="1949"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jc w:val="left"/>
            </w:pPr>
            <w:r>
              <w:rPr>
                <w:rStyle w:val="Other"/>
                <w:color w:val="000000"/>
              </w:rPr>
              <w:t>1. Analiza postojećih propisa u području upravljanja državnom imovinom i iniciranje izmjena i dopuna istih te predlaganje novih propisa (Ministarstvo prostornoga uređenja, graditeljstva i državne imovine nositelj provedbe)</w:t>
            </w:r>
          </w:p>
        </w:tc>
        <w:tc>
          <w:tcPr>
            <w:tcW w:w="2059"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52" w:lineRule="auto"/>
              <w:jc w:val="left"/>
            </w:pPr>
            <w:r>
              <w:rPr>
                <w:rStyle w:val="Other"/>
                <w:color w:val="000000"/>
              </w:rPr>
              <w:t>Izrada izmjena i dopuna nacrta propisa</w:t>
            </w:r>
          </w:p>
          <w:p w:rsidR="00CD69D6" w:rsidRDefault="00CD69D6">
            <w:pPr>
              <w:pStyle w:val="Other0"/>
              <w:shd w:val="clear" w:color="auto" w:fill="auto"/>
              <w:spacing w:line="252" w:lineRule="auto"/>
              <w:jc w:val="left"/>
            </w:pPr>
            <w:r>
              <w:rPr>
                <w:rStyle w:val="Other"/>
                <w:color w:val="000000"/>
              </w:rPr>
              <w:t>Provođenje postupka prethodnog savjetovanja s Vladom RH Provedba savjetovanja sa zainteresiranom javnošću Provedba postupka procjene učinaka propisa</w:t>
            </w:r>
          </w:p>
          <w:p w:rsidR="00CD69D6" w:rsidRDefault="00CD69D6">
            <w:pPr>
              <w:pStyle w:val="Other0"/>
              <w:shd w:val="clear" w:color="auto" w:fill="auto"/>
              <w:spacing w:line="252" w:lineRule="auto"/>
              <w:jc w:val="left"/>
            </w:pPr>
            <w:r>
              <w:rPr>
                <w:rStyle w:val="Other"/>
                <w:color w:val="000000"/>
              </w:rPr>
              <w:t>Provedba savjetovanja s tijelima državne uprave</w:t>
            </w:r>
          </w:p>
        </w:tc>
        <w:tc>
          <w:tcPr>
            <w:tcW w:w="4147"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jc w:val="left"/>
            </w:pPr>
            <w:r>
              <w:rPr>
                <w:rStyle w:val="Other"/>
                <w:color w:val="000000"/>
              </w:rPr>
              <w:t>Planom zakonodavnih aktivnosti za 2020. godinu, kojeg donosi Vlada Republike Hrvatske, Ministarstvo državne imovine bilo je određeno stručnim nositeljem za 1 zakonski prijedlog i to za Zakon o izmjenama i dopunama Zakona o upravljanju državnom imovinom za koji je Obrazac prethodne procjene učinaka propisa bio objavljen na javnom savjetovanju od 31. listopada do 15. studenoga 2019. godine. Budući da je tijekom 2020. godine stupio na snagu Zakon o ustrojstvu i djelokrugu tijela državne uprave ("Narodne novine", broj*: 85/20.), sukladno kojem je ranije Ministarstvo državne imovine prestalo s radom, a poslove iz njegova djelokruga preuzelo je Ministarstvo prostornoga uređenja, graditeljstva i državne imovine, pojavila se potreba za revidiranjem Nacrta prijedloga Zakona o izmjenama i dopunama Zakona o upravljanju državnom imovinom, a sukladno djelokrugu i nadležnostima novog Ministarstva, zbog čega isti nije donesen u 2020. godini. Donošenje tog Zakona planira se u 2021. godini. Drugi zakonski propis odnosi se na Zakon o neprocijenjenom građevinskom zemljištu. Konačni prijedlog Zakona o neprocijenjenom građevinskom zemljištu usvojen je na 223. sjednici Vlade Republike Hrvatske dana 09. travnja 2020. godine i upućen je Hrvatskom saboru u drugo čitanje.</w:t>
            </w:r>
          </w:p>
          <w:p w:rsidR="00CD69D6" w:rsidRDefault="00CD69D6">
            <w:pPr>
              <w:pStyle w:val="Other0"/>
              <w:shd w:val="clear" w:color="auto" w:fill="auto"/>
              <w:jc w:val="left"/>
            </w:pPr>
            <w:r>
              <w:rPr>
                <w:rStyle w:val="Other"/>
                <w:color w:val="000000"/>
              </w:rPr>
              <w:t>Dana 17. travnja 2020. godine, na 16. sjednici, Hrvatski sabor donio je Zakon o neprocijenjenom građevinskom zemljištu koji je objavljen u “Narodnim novinama”, broj: 50/20, a stupio je na snagu dana 02. svibnja 2020. godine.</w:t>
            </w:r>
          </w:p>
        </w:tc>
        <w:tc>
          <w:tcPr>
            <w:tcW w:w="1330"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pPr>
            <w:r>
              <w:rPr>
                <w:rStyle w:val="Other"/>
                <w:color w:val="000000"/>
              </w:rPr>
              <w:t>Prijedlog zakonskih promjena i prijedlog novih propisa</w:t>
            </w:r>
          </w:p>
        </w:tc>
        <w:tc>
          <w:tcPr>
            <w:tcW w:w="994"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pPr>
            <w:r>
              <w:rPr>
                <w:rStyle w:val="Other"/>
                <w:color w:val="000000"/>
              </w:rPr>
              <w:t>Broj prijedloga zakonskih promjena i prijedloga novih propisa upućenih u proceduru VRH</w:t>
            </w:r>
          </w:p>
        </w:tc>
        <w:tc>
          <w:tcPr>
            <w:tcW w:w="1022"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r>
              <w:rPr>
                <w:rStyle w:val="Other"/>
                <w:color w:val="000000"/>
              </w:rPr>
              <w:t>Polazna:</w:t>
            </w:r>
          </w:p>
          <w:p w:rsidR="004A70AD" w:rsidRDefault="00CD69D6">
            <w:pPr>
              <w:pStyle w:val="Other0"/>
              <w:shd w:val="clear" w:color="auto" w:fill="auto"/>
              <w:spacing w:line="240" w:lineRule="auto"/>
              <w:rPr>
                <w:rStyle w:val="Other"/>
                <w:color w:val="000000"/>
              </w:rPr>
            </w:pPr>
            <w:r>
              <w:rPr>
                <w:rStyle w:val="Other"/>
                <w:color w:val="000000"/>
              </w:rPr>
              <w:t>13**</w:t>
            </w:r>
          </w:p>
          <w:p w:rsidR="00CD69D6" w:rsidRDefault="00CD69D6">
            <w:pPr>
              <w:pStyle w:val="Other0"/>
              <w:shd w:val="clear" w:color="auto" w:fill="auto"/>
              <w:spacing w:line="240" w:lineRule="auto"/>
            </w:pPr>
            <w:r>
              <w:rPr>
                <w:rStyle w:val="Other"/>
                <w:color w:val="000000"/>
              </w:rPr>
              <w:t xml:space="preserve"> Ciljana: 2***</w:t>
            </w:r>
          </w:p>
        </w:tc>
        <w:tc>
          <w:tcPr>
            <w:tcW w:w="1008"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r>
              <w:rPr>
                <w:rStyle w:val="Other"/>
                <w:color w:val="000000"/>
              </w:rPr>
              <w:t>1</w:t>
            </w:r>
          </w:p>
        </w:tc>
        <w:tc>
          <w:tcPr>
            <w:tcW w:w="2122" w:type="dxa"/>
            <w:vMerge w:val="restart"/>
            <w:tcBorders>
              <w:top w:val="single" w:sz="4" w:space="0" w:color="auto"/>
              <w:left w:val="single" w:sz="4" w:space="0" w:color="auto"/>
              <w:bottom w:val="nil"/>
              <w:right w:val="single" w:sz="4" w:space="0" w:color="auto"/>
            </w:tcBorders>
            <w:shd w:val="clear" w:color="auto" w:fill="FFFFFF"/>
            <w:vAlign w:val="center"/>
          </w:tcPr>
          <w:p w:rsidR="00CD69D6" w:rsidRDefault="00CD69D6">
            <w:pPr>
              <w:pStyle w:val="Other0"/>
              <w:shd w:val="clear" w:color="auto" w:fill="auto"/>
            </w:pPr>
            <w:r>
              <w:rPr>
                <w:rStyle w:val="Other"/>
                <w:color w:val="000000"/>
              </w:rPr>
              <w:t>U izvještajnom razdoblju nije bilo aktivnosti i projekata koji nisu planirani u Godišnjem planu upravljanja državnom imovinom za 2020. godinu.</w:t>
            </w:r>
          </w:p>
        </w:tc>
      </w:tr>
      <w:tr w:rsidR="00CD69D6" w:rsidTr="00DF2B2D">
        <w:trPr>
          <w:trHeight w:hRule="exact" w:val="2701"/>
          <w:jc w:val="center"/>
        </w:trPr>
        <w:tc>
          <w:tcPr>
            <w:tcW w:w="1949"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line="257" w:lineRule="auto"/>
              <w:jc w:val="left"/>
            </w:pPr>
            <w:r>
              <w:rPr>
                <w:rStyle w:val="Other"/>
                <w:color w:val="000000"/>
              </w:rPr>
              <w:t>2. Sudjelovanje u postupku izrade prijedloga novih propisa ili izmjena i dopuna postojećih propisa čiji su stručni nositelji druga tijela državne uprave</w:t>
            </w:r>
          </w:p>
        </w:tc>
        <w:tc>
          <w:tcPr>
            <w:tcW w:w="2059"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after="160" w:line="252" w:lineRule="auto"/>
              <w:jc w:val="left"/>
            </w:pPr>
            <w:r>
              <w:rPr>
                <w:rStyle w:val="Other"/>
                <w:color w:val="000000"/>
              </w:rPr>
              <w:t>Usklađenje drugih propisa sa odredbama propisa kojima se uređuje upravljanje državnom imovinom</w:t>
            </w:r>
          </w:p>
          <w:p w:rsidR="00CD69D6" w:rsidRDefault="00CD69D6">
            <w:pPr>
              <w:pStyle w:val="Other0"/>
              <w:shd w:val="clear" w:color="auto" w:fill="auto"/>
              <w:spacing w:line="257" w:lineRule="auto"/>
              <w:jc w:val="left"/>
            </w:pPr>
            <w:r>
              <w:rPr>
                <w:rStyle w:val="Other"/>
                <w:color w:val="000000"/>
              </w:rPr>
              <w:t>Sudjelovanje u radu radnih skupina za izradu prijedloga propisa</w:t>
            </w:r>
          </w:p>
        </w:tc>
        <w:tc>
          <w:tcPr>
            <w:tcW w:w="4147"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jc w:val="left"/>
            </w:pPr>
            <w:r>
              <w:rPr>
                <w:rStyle w:val="Other"/>
                <w:color w:val="000000"/>
              </w:rPr>
              <w:t>Kontinuirana izrada stručnih mišljenja na nacrte prijedloga zakona i drugih propisa čiji su stručni nositelji druga tijela državne uprave. Planirani broj izdanih mišljenja na zaprimljene akte temeljio se na tadašnjem djelokrugu i ustrojstvu Ministarstva državne imovine. Donošenjem i stupanjem na snagu Zakona o ustrojstvu i djelokrugu tijela državne uprave ("Narodne novine", br. 85/20) Ministarstvo državne imovine prestalo je s radom te je njegove poslove preuzelo Ministarstvo prostornoga uređenja, graditeljstva i državne imovine. Slijedom navedenog smanjio se opseg poslova, a time i broj izdanih mišljenja u postupcima izrade prijedloga novih propisa ili izmjena i dopuna postojećih propisa čiji su stručni nositelji druga tijela državne uprave, budući da te poslove dijelom obavljaju i druge ustrojstvene jedinice sukladno Uredbi o unutarnjem ustrojstvu Ministarstva prostornoga uređenja, graditeljstva i državne imovine ("Narodne novine", broj: 97/20.).</w:t>
            </w:r>
          </w:p>
        </w:tc>
        <w:tc>
          <w:tcPr>
            <w:tcW w:w="1330"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line="240" w:lineRule="auto"/>
            </w:pPr>
            <w:r>
              <w:rPr>
                <w:rStyle w:val="Other"/>
                <w:color w:val="000000"/>
              </w:rPr>
              <w:t>Broj izdanih mišljenja na zaprimljene akte</w:t>
            </w:r>
          </w:p>
        </w:tc>
        <w:tc>
          <w:tcPr>
            <w:tcW w:w="994"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line="240" w:lineRule="auto"/>
            </w:pPr>
            <w:r>
              <w:rPr>
                <w:rStyle w:val="Other"/>
                <w:color w:val="000000"/>
              </w:rPr>
              <w:t>Broj</w:t>
            </w:r>
          </w:p>
        </w:tc>
        <w:tc>
          <w:tcPr>
            <w:tcW w:w="1022"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line="240" w:lineRule="auto"/>
            </w:pPr>
            <w:r>
              <w:rPr>
                <w:rStyle w:val="Other"/>
                <w:color w:val="000000"/>
              </w:rPr>
              <w:t>Polazna: 254</w:t>
            </w:r>
          </w:p>
          <w:p w:rsidR="00CD69D6" w:rsidRDefault="00CD69D6">
            <w:pPr>
              <w:pStyle w:val="Other0"/>
              <w:shd w:val="clear" w:color="auto" w:fill="auto"/>
              <w:spacing w:line="240" w:lineRule="auto"/>
            </w:pPr>
            <w:r>
              <w:rPr>
                <w:rStyle w:val="Other"/>
                <w:color w:val="000000"/>
              </w:rPr>
              <w:t>Ciljana: 228</w:t>
            </w:r>
          </w:p>
        </w:tc>
        <w:tc>
          <w:tcPr>
            <w:tcW w:w="1008"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line="240" w:lineRule="auto"/>
            </w:pPr>
            <w:r>
              <w:rPr>
                <w:rStyle w:val="Other"/>
                <w:color w:val="000000"/>
              </w:rPr>
              <w:t>133</w:t>
            </w:r>
          </w:p>
        </w:tc>
        <w:tc>
          <w:tcPr>
            <w:tcW w:w="2122" w:type="dxa"/>
            <w:vMerge/>
            <w:tcBorders>
              <w:top w:val="nil"/>
              <w:left w:val="single" w:sz="4" w:space="0" w:color="auto"/>
              <w:bottom w:val="single" w:sz="4" w:space="0" w:color="auto"/>
              <w:right w:val="single" w:sz="4" w:space="0" w:color="auto"/>
            </w:tcBorders>
            <w:shd w:val="clear" w:color="auto" w:fill="FFFFFF"/>
            <w:vAlign w:val="center"/>
          </w:tcPr>
          <w:p w:rsidR="00CD69D6" w:rsidRDefault="00CD69D6">
            <w:pPr>
              <w:pStyle w:val="Other0"/>
              <w:shd w:val="clear" w:color="auto" w:fill="auto"/>
              <w:spacing w:line="240" w:lineRule="auto"/>
            </w:pPr>
          </w:p>
        </w:tc>
      </w:tr>
    </w:tbl>
    <w:p w:rsidR="00CD69D6" w:rsidRDefault="00CD69D6">
      <w:pPr>
        <w:pStyle w:val="Tablecaption0"/>
        <w:shd w:val="clear" w:color="auto" w:fill="auto"/>
        <w:spacing w:line="240" w:lineRule="auto"/>
        <w:jc w:val="both"/>
        <w:rPr>
          <w:sz w:val="12"/>
          <w:szCs w:val="12"/>
        </w:rPr>
        <w:sectPr w:rsidR="00CD69D6" w:rsidSect="00B3366A">
          <w:pgSz w:w="16840" w:h="11900" w:orient="landscape"/>
          <w:pgMar w:top="851" w:right="851" w:bottom="1134" w:left="851" w:header="635" w:footer="6" w:gutter="0"/>
          <w:cols w:space="720"/>
          <w:noEndnote/>
          <w:docGrid w:linePitch="360"/>
        </w:sectPr>
      </w:pPr>
    </w:p>
    <w:p w:rsidR="00CD69D6" w:rsidRDefault="00CD69D6">
      <w:pPr>
        <w:spacing w:line="360" w:lineRule="exact"/>
        <w:rPr>
          <w:color w:val="auto"/>
        </w:rPr>
      </w:pPr>
    </w:p>
    <w:p w:rsidR="00CD69D6" w:rsidRDefault="00CD69D6">
      <w:pPr>
        <w:spacing w:after="436" w:line="1" w:lineRule="exact"/>
        <w:rPr>
          <w:color w:val="auto"/>
        </w:rPr>
      </w:pPr>
    </w:p>
    <w:p w:rsidR="007F6DE2" w:rsidRDefault="007F6DE2">
      <w:pPr>
        <w:spacing w:line="1" w:lineRule="exact"/>
        <w:rPr>
          <w:color w:val="auto"/>
        </w:rPr>
      </w:pPr>
    </w:p>
    <w:p w:rsidR="007F6DE2" w:rsidRDefault="007F6DE2" w:rsidP="007F6DE2">
      <w:pPr>
        <w:tabs>
          <w:tab w:val="left" w:pos="1200"/>
        </w:tabs>
      </w:pPr>
    </w:p>
    <w:tbl>
      <w:tblPr>
        <w:tblW w:w="0" w:type="auto"/>
        <w:jc w:val="center"/>
        <w:tblLayout w:type="fixed"/>
        <w:tblCellMar>
          <w:left w:w="0" w:type="dxa"/>
          <w:right w:w="0" w:type="dxa"/>
        </w:tblCellMar>
        <w:tblLook w:val="0000" w:firstRow="0" w:lastRow="0" w:firstColumn="0" w:lastColumn="0" w:noHBand="0" w:noVBand="0"/>
      </w:tblPr>
      <w:tblGrid>
        <w:gridCol w:w="1795"/>
        <w:gridCol w:w="2750"/>
        <w:gridCol w:w="4474"/>
        <w:gridCol w:w="1541"/>
        <w:gridCol w:w="883"/>
        <w:gridCol w:w="1790"/>
        <w:gridCol w:w="1675"/>
      </w:tblGrid>
      <w:tr w:rsidR="00CD69D6">
        <w:trPr>
          <w:trHeight w:hRule="exact" w:val="1061"/>
          <w:jc w:val="center"/>
        </w:trPr>
        <w:tc>
          <w:tcPr>
            <w:tcW w:w="14908" w:type="dxa"/>
            <w:gridSpan w:val="7"/>
            <w:tcBorders>
              <w:top w:val="single" w:sz="4" w:space="0" w:color="auto"/>
              <w:left w:val="single" w:sz="4" w:space="0" w:color="auto"/>
              <w:bottom w:val="nil"/>
              <w:right w:val="single" w:sz="4" w:space="0" w:color="auto"/>
            </w:tcBorders>
            <w:shd w:val="clear" w:color="auto" w:fill="66CBFF"/>
            <w:vAlign w:val="bottom"/>
          </w:tcPr>
          <w:p w:rsidR="00CD69D6" w:rsidRDefault="007F6DE2">
            <w:pPr>
              <w:pStyle w:val="Other0"/>
              <w:shd w:val="clear" w:color="auto" w:fill="auto"/>
              <w:spacing w:line="252" w:lineRule="auto"/>
              <w:rPr>
                <w:sz w:val="17"/>
                <w:szCs w:val="17"/>
              </w:rPr>
            </w:pPr>
            <w:r>
              <w:tab/>
            </w:r>
            <w:r w:rsidR="00CD69D6">
              <w:rPr>
                <w:rStyle w:val="Other"/>
                <w:b/>
                <w:bCs/>
                <w:color w:val="000000"/>
                <w:sz w:val="17"/>
                <w:szCs w:val="17"/>
              </w:rPr>
              <w:t>POSEBAN CILJ 5. Vođenje, standardizirani razvoj i unaprjeđenje sveobuhvatne interne evidencije pojavnih oblika državne imovine kojom upravlja Ministarstvo prostornoga uređenja, graditeljstva i državne imovine</w:t>
            </w:r>
          </w:p>
          <w:p w:rsidR="00CD69D6" w:rsidRDefault="00CD69D6">
            <w:pPr>
              <w:pStyle w:val="Other0"/>
              <w:shd w:val="clear" w:color="auto" w:fill="auto"/>
              <w:spacing w:line="252" w:lineRule="auto"/>
              <w:rPr>
                <w:sz w:val="17"/>
                <w:szCs w:val="17"/>
              </w:rPr>
            </w:pPr>
            <w:r>
              <w:rPr>
                <w:rStyle w:val="Other"/>
                <w:b/>
                <w:bCs/>
                <w:color w:val="000000"/>
                <w:sz w:val="17"/>
                <w:szCs w:val="17"/>
              </w:rPr>
              <w:t>Realizacija aktivnosti za razdoblje: siječanj- prosinac 2020.</w:t>
            </w:r>
          </w:p>
          <w:p w:rsidR="00CD69D6" w:rsidRDefault="00CD69D6">
            <w:pPr>
              <w:pStyle w:val="Other0"/>
              <w:shd w:val="clear" w:color="auto" w:fill="auto"/>
              <w:spacing w:line="252" w:lineRule="auto"/>
              <w:rPr>
                <w:sz w:val="17"/>
                <w:szCs w:val="17"/>
              </w:rPr>
            </w:pPr>
            <w:r>
              <w:rPr>
                <w:rStyle w:val="Other"/>
                <w:b/>
                <w:bCs/>
                <w:color w:val="000000"/>
                <w:sz w:val="17"/>
                <w:szCs w:val="17"/>
              </w:rPr>
              <w:t>MJERA 11. Funkcionalna uspostava Informacijskog sustava za upravljanje državnom imovinom (ISUDIO) **</w:t>
            </w:r>
          </w:p>
        </w:tc>
      </w:tr>
      <w:tr w:rsidR="00CD69D6">
        <w:trPr>
          <w:trHeight w:hRule="exact" w:val="1080"/>
          <w:jc w:val="center"/>
        </w:trPr>
        <w:tc>
          <w:tcPr>
            <w:tcW w:w="1795"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spacing w:line="240" w:lineRule="auto"/>
              <w:rPr>
                <w:sz w:val="15"/>
                <w:szCs w:val="15"/>
              </w:rPr>
            </w:pPr>
            <w:r>
              <w:rPr>
                <w:rStyle w:val="Other"/>
                <w:b/>
                <w:bCs/>
                <w:color w:val="000000"/>
                <w:sz w:val="15"/>
                <w:szCs w:val="15"/>
              </w:rPr>
              <w:t>AKTIVNOSTI/</w:t>
            </w:r>
          </w:p>
          <w:p w:rsidR="00CD69D6" w:rsidRDefault="00CD69D6">
            <w:pPr>
              <w:pStyle w:val="Other0"/>
              <w:shd w:val="clear" w:color="auto" w:fill="auto"/>
              <w:spacing w:line="240" w:lineRule="auto"/>
              <w:rPr>
                <w:sz w:val="15"/>
                <w:szCs w:val="15"/>
              </w:rPr>
            </w:pPr>
            <w:r>
              <w:rPr>
                <w:rStyle w:val="Other"/>
                <w:b/>
                <w:bCs/>
                <w:color w:val="000000"/>
                <w:sz w:val="15"/>
                <w:szCs w:val="15"/>
              </w:rPr>
              <w:t>NAČIN OSTVARENJA</w:t>
            </w:r>
          </w:p>
        </w:tc>
        <w:tc>
          <w:tcPr>
            <w:tcW w:w="2750"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spacing w:line="240" w:lineRule="auto"/>
              <w:rPr>
                <w:sz w:val="15"/>
                <w:szCs w:val="15"/>
              </w:rPr>
            </w:pPr>
            <w:r>
              <w:rPr>
                <w:rStyle w:val="Other"/>
                <w:b/>
                <w:bCs/>
                <w:color w:val="000000"/>
                <w:sz w:val="15"/>
                <w:szCs w:val="15"/>
              </w:rPr>
              <w:t>OPIS AKTIVNOSTI</w:t>
            </w:r>
          </w:p>
        </w:tc>
        <w:tc>
          <w:tcPr>
            <w:tcW w:w="4474"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spacing w:line="240" w:lineRule="auto"/>
              <w:rPr>
                <w:sz w:val="15"/>
                <w:szCs w:val="15"/>
              </w:rPr>
            </w:pPr>
            <w:r>
              <w:rPr>
                <w:rStyle w:val="Other"/>
                <w:b/>
                <w:bCs/>
                <w:color w:val="000000"/>
                <w:sz w:val="15"/>
                <w:szCs w:val="15"/>
              </w:rPr>
              <w:t>OPIS REALIZACIJE AKTIVNOSTI</w:t>
            </w:r>
          </w:p>
        </w:tc>
        <w:tc>
          <w:tcPr>
            <w:tcW w:w="1541"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spacing w:line="240" w:lineRule="auto"/>
              <w:rPr>
                <w:sz w:val="15"/>
                <w:szCs w:val="15"/>
              </w:rPr>
            </w:pPr>
            <w:r>
              <w:rPr>
                <w:rStyle w:val="Other"/>
                <w:b/>
                <w:bCs/>
                <w:color w:val="000000"/>
                <w:sz w:val="15"/>
                <w:szCs w:val="15"/>
              </w:rPr>
              <w:t>POKAZATELJI</w:t>
            </w:r>
          </w:p>
          <w:p w:rsidR="00CD69D6" w:rsidRDefault="00CD69D6">
            <w:pPr>
              <w:pStyle w:val="Other0"/>
              <w:shd w:val="clear" w:color="auto" w:fill="auto"/>
              <w:spacing w:line="240" w:lineRule="auto"/>
              <w:rPr>
                <w:sz w:val="15"/>
                <w:szCs w:val="15"/>
              </w:rPr>
            </w:pPr>
            <w:r>
              <w:rPr>
                <w:rStyle w:val="Other"/>
                <w:b/>
                <w:bCs/>
                <w:color w:val="000000"/>
                <w:sz w:val="15"/>
                <w:szCs w:val="15"/>
              </w:rPr>
              <w:t>REZULTATA</w:t>
            </w:r>
          </w:p>
        </w:tc>
        <w:tc>
          <w:tcPr>
            <w:tcW w:w="883"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spacing w:line="240" w:lineRule="auto"/>
              <w:rPr>
                <w:sz w:val="15"/>
                <w:szCs w:val="15"/>
              </w:rPr>
            </w:pPr>
            <w:r>
              <w:rPr>
                <w:rStyle w:val="Other"/>
                <w:b/>
                <w:bCs/>
                <w:color w:val="000000"/>
                <w:sz w:val="15"/>
                <w:szCs w:val="15"/>
              </w:rPr>
              <w:t>MJERNA JEDINICA ZA POKAZATELJ REZULTATA</w:t>
            </w:r>
          </w:p>
        </w:tc>
        <w:tc>
          <w:tcPr>
            <w:tcW w:w="1790"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rPr>
                <w:sz w:val="15"/>
                <w:szCs w:val="15"/>
              </w:rPr>
            </w:pPr>
            <w:r>
              <w:rPr>
                <w:rStyle w:val="Other"/>
                <w:b/>
                <w:bCs/>
                <w:color w:val="000000"/>
                <w:sz w:val="15"/>
                <w:szCs w:val="15"/>
              </w:rPr>
              <w:t>POLAZNA I CILJANA</w:t>
            </w:r>
          </w:p>
          <w:p w:rsidR="00CD69D6" w:rsidRDefault="00CD69D6">
            <w:pPr>
              <w:pStyle w:val="Other0"/>
              <w:shd w:val="clear" w:color="auto" w:fill="auto"/>
              <w:rPr>
                <w:sz w:val="15"/>
                <w:szCs w:val="15"/>
              </w:rPr>
            </w:pPr>
            <w:r>
              <w:rPr>
                <w:rStyle w:val="Other"/>
                <w:b/>
                <w:bCs/>
                <w:color w:val="000000"/>
                <w:sz w:val="15"/>
                <w:szCs w:val="15"/>
              </w:rPr>
              <w:t>VRIJEDNOST MJERNE JEDINICE*</w:t>
            </w:r>
          </w:p>
        </w:tc>
        <w:tc>
          <w:tcPr>
            <w:tcW w:w="1675" w:type="dxa"/>
            <w:tcBorders>
              <w:top w:val="single" w:sz="4" w:space="0" w:color="auto"/>
              <w:left w:val="single" w:sz="4" w:space="0" w:color="auto"/>
              <w:bottom w:val="nil"/>
              <w:right w:val="single" w:sz="4" w:space="0" w:color="auto"/>
            </w:tcBorders>
            <w:shd w:val="clear" w:color="auto" w:fill="66CBFF"/>
            <w:vAlign w:val="center"/>
          </w:tcPr>
          <w:p w:rsidR="00CD69D6" w:rsidRDefault="00CD69D6">
            <w:pPr>
              <w:pStyle w:val="Other0"/>
              <w:shd w:val="clear" w:color="auto" w:fill="auto"/>
              <w:spacing w:line="240" w:lineRule="auto"/>
              <w:rPr>
                <w:sz w:val="15"/>
                <w:szCs w:val="15"/>
              </w:rPr>
            </w:pPr>
            <w:r>
              <w:rPr>
                <w:rStyle w:val="Other"/>
                <w:b/>
                <w:bCs/>
                <w:color w:val="000000"/>
                <w:sz w:val="15"/>
                <w:szCs w:val="15"/>
              </w:rPr>
              <w:t>OSTVARENA VRIJEDNOST</w:t>
            </w:r>
          </w:p>
          <w:p w:rsidR="00CD69D6" w:rsidRDefault="00CD69D6">
            <w:pPr>
              <w:pStyle w:val="Other0"/>
              <w:shd w:val="clear" w:color="auto" w:fill="auto"/>
              <w:spacing w:line="240" w:lineRule="auto"/>
              <w:rPr>
                <w:sz w:val="15"/>
                <w:szCs w:val="15"/>
              </w:rPr>
            </w:pPr>
            <w:r>
              <w:rPr>
                <w:rStyle w:val="Other"/>
                <w:b/>
                <w:bCs/>
                <w:color w:val="000000"/>
                <w:sz w:val="15"/>
                <w:szCs w:val="15"/>
              </w:rPr>
              <w:t>NA DAN 31.12.2020.</w:t>
            </w:r>
          </w:p>
        </w:tc>
      </w:tr>
      <w:tr w:rsidR="00CD69D6">
        <w:trPr>
          <w:trHeight w:hRule="exact" w:val="154"/>
          <w:jc w:val="center"/>
        </w:trPr>
        <w:tc>
          <w:tcPr>
            <w:tcW w:w="1795"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pPr>
            <w:r>
              <w:rPr>
                <w:rStyle w:val="Other"/>
                <w:b/>
                <w:bCs/>
                <w:color w:val="000000"/>
              </w:rPr>
              <w:t>1</w:t>
            </w:r>
          </w:p>
        </w:tc>
        <w:tc>
          <w:tcPr>
            <w:tcW w:w="2750"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pPr>
            <w:r>
              <w:rPr>
                <w:rStyle w:val="Other"/>
                <w:b/>
                <w:bCs/>
                <w:color w:val="000000"/>
              </w:rPr>
              <w:t>2</w:t>
            </w:r>
          </w:p>
        </w:tc>
        <w:tc>
          <w:tcPr>
            <w:tcW w:w="4474"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pPr>
            <w:r>
              <w:rPr>
                <w:rStyle w:val="Other"/>
                <w:b/>
                <w:bCs/>
                <w:color w:val="000000"/>
              </w:rPr>
              <w:t>3</w:t>
            </w:r>
          </w:p>
        </w:tc>
        <w:tc>
          <w:tcPr>
            <w:tcW w:w="1541"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pPr>
            <w:r>
              <w:rPr>
                <w:rStyle w:val="Other"/>
                <w:b/>
                <w:bCs/>
                <w:color w:val="000000"/>
              </w:rPr>
              <w:t>4</w:t>
            </w:r>
          </w:p>
        </w:tc>
        <w:tc>
          <w:tcPr>
            <w:tcW w:w="883"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pPr>
            <w:r>
              <w:rPr>
                <w:rStyle w:val="Other"/>
                <w:b/>
                <w:bCs/>
                <w:color w:val="000000"/>
              </w:rPr>
              <w:t>5</w:t>
            </w:r>
          </w:p>
        </w:tc>
        <w:tc>
          <w:tcPr>
            <w:tcW w:w="1790"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pPr>
            <w:r>
              <w:rPr>
                <w:rStyle w:val="Other"/>
                <w:b/>
                <w:bCs/>
                <w:color w:val="000000"/>
              </w:rPr>
              <w:t>6</w:t>
            </w:r>
          </w:p>
        </w:tc>
        <w:tc>
          <w:tcPr>
            <w:tcW w:w="1675" w:type="dxa"/>
            <w:tcBorders>
              <w:top w:val="single" w:sz="4" w:space="0" w:color="auto"/>
              <w:left w:val="single" w:sz="4" w:space="0" w:color="auto"/>
              <w:bottom w:val="nil"/>
              <w:right w:val="single" w:sz="4" w:space="0" w:color="auto"/>
            </w:tcBorders>
            <w:shd w:val="clear" w:color="auto" w:fill="66CBFF"/>
            <w:vAlign w:val="bottom"/>
          </w:tcPr>
          <w:p w:rsidR="00CD69D6" w:rsidRDefault="00CD69D6">
            <w:pPr>
              <w:pStyle w:val="Other0"/>
              <w:shd w:val="clear" w:color="auto" w:fill="auto"/>
              <w:spacing w:line="240" w:lineRule="auto"/>
            </w:pPr>
            <w:r>
              <w:rPr>
                <w:rStyle w:val="Other"/>
                <w:b/>
                <w:bCs/>
                <w:color w:val="000000"/>
              </w:rPr>
              <w:t>7</w:t>
            </w:r>
          </w:p>
        </w:tc>
      </w:tr>
      <w:tr w:rsidR="00CD69D6">
        <w:trPr>
          <w:trHeight w:hRule="exact" w:val="4224"/>
          <w:jc w:val="center"/>
        </w:trPr>
        <w:tc>
          <w:tcPr>
            <w:tcW w:w="1795"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line="240" w:lineRule="auto"/>
              <w:jc w:val="left"/>
            </w:pPr>
            <w:r>
              <w:rPr>
                <w:rStyle w:val="Other"/>
                <w:color w:val="000000"/>
              </w:rPr>
              <w:t>1. Redovito dopunjavanje i objava podataka o imovini u Središnjem registru državne imovine (dalje u tekstu i kao: Središnji registar)</w:t>
            </w:r>
          </w:p>
        </w:tc>
        <w:tc>
          <w:tcPr>
            <w:tcW w:w="2750"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line="240" w:lineRule="auto"/>
              <w:jc w:val="left"/>
            </w:pPr>
            <w:r>
              <w:rPr>
                <w:rStyle w:val="Other"/>
                <w:color w:val="000000"/>
              </w:rPr>
              <w:t>Jednom mjesečno dostava i unos podataka o imovini kojom upravlja Ministarstvo u Središnji registar državne imovine</w:t>
            </w:r>
          </w:p>
        </w:tc>
        <w:tc>
          <w:tcPr>
            <w:tcW w:w="4474"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line="240" w:lineRule="auto"/>
              <w:jc w:val="left"/>
            </w:pPr>
            <w:r>
              <w:rPr>
                <w:rStyle w:val="Other"/>
                <w:color w:val="000000"/>
              </w:rPr>
              <w:t xml:space="preserve">U pogledu kontinuiranog ažuriranja i objave podataka u internom registru (internim evidencijama i bazama podataka) državne imovine na upravljanju Ministarstva u 2020. godini, treba istaknuti da je i u 2020. godini Ministarstvo kontinuirano, jednom mjesečno, elektronskim putem Središnjem državnom uredu za razvoj digitalnog društva (SDURDD) kao nadležnom tijelu za vođenje Središnjeg registra državne imovine, dostavljalo podatke o evidenciji u Internom registru nekretnina Ministarstva. Podaci su se dostavljali u </w:t>
            </w:r>
            <w:r>
              <w:rPr>
                <w:rStyle w:val="Other"/>
                <w:color w:val="000000"/>
                <w:lang w:val="en-US" w:eastAsia="en-US"/>
              </w:rPr>
              <w:t xml:space="preserve">Excel </w:t>
            </w:r>
            <w:r>
              <w:rPr>
                <w:rStyle w:val="Other"/>
                <w:color w:val="000000"/>
              </w:rPr>
              <w:t xml:space="preserve">tablici na e-mail </w:t>
            </w:r>
            <w:hyperlink r:id="rId30" w:history="1">
              <w:r>
                <w:rPr>
                  <w:rStyle w:val="Other"/>
                  <w:color w:val="000000"/>
                  <w:lang w:val="en-US" w:eastAsia="en-US"/>
                </w:rPr>
                <w:t>srdi@rdd.hr</w:t>
              </w:r>
            </w:hyperlink>
            <w:r>
              <w:rPr>
                <w:rStyle w:val="Other"/>
                <w:color w:val="000000"/>
                <w:lang w:val="en-US" w:eastAsia="en-US"/>
              </w:rPr>
              <w:t xml:space="preserve">. </w:t>
            </w:r>
            <w:r>
              <w:rPr>
                <w:rStyle w:val="Other"/>
                <w:color w:val="000000"/>
              </w:rPr>
              <w:t>Podaci o imovini su se u svojoj strukturi u 2020. godini dostavljali sukladno odredbama Uredbe o registru državne imovine iz 2011 godine, obzirom da od strane SDURDD-a kao tijela nadležnog za poslove vođenja Središnjeg registra državne imovine, u 2020. godini nije puštena u rad nova web aplikacija - Informacijski sustav za upravljanje državnom imovinom (ISUDIO) kao programska i podatkovna nadogradnja postojećeg Središnjeg registra, niti je usvojen pripadajući podzakonski akt koji za obveznike dostave podataka definira unos podataka iz internih evidencija u ISUDIO prema novoj podatkovnoj strukturi.</w:t>
            </w:r>
          </w:p>
        </w:tc>
        <w:tc>
          <w:tcPr>
            <w:tcW w:w="1541"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line="240" w:lineRule="auto"/>
            </w:pPr>
            <w:r>
              <w:rPr>
                <w:rStyle w:val="Other"/>
                <w:color w:val="000000"/>
              </w:rPr>
              <w:t>Mjesečno ažuriranje i objava podataka o imovini kojom upravlja Ministarstvo u Središnjem registru državne imovine</w:t>
            </w:r>
          </w:p>
        </w:tc>
        <w:tc>
          <w:tcPr>
            <w:tcW w:w="883"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line="240" w:lineRule="auto"/>
            </w:pPr>
            <w:r>
              <w:rPr>
                <w:rStyle w:val="Other"/>
                <w:color w:val="000000"/>
              </w:rPr>
              <w:t>Broj ažuriranja</w:t>
            </w:r>
          </w:p>
        </w:tc>
        <w:tc>
          <w:tcPr>
            <w:tcW w:w="1790"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line="240" w:lineRule="auto"/>
            </w:pPr>
            <w:r>
              <w:rPr>
                <w:rStyle w:val="Other"/>
                <w:color w:val="000000"/>
              </w:rPr>
              <w:t>Polazna: 24</w:t>
            </w:r>
          </w:p>
          <w:p w:rsidR="00CD69D6" w:rsidRDefault="00CD69D6">
            <w:pPr>
              <w:pStyle w:val="Other0"/>
              <w:shd w:val="clear" w:color="auto" w:fill="auto"/>
              <w:spacing w:line="240" w:lineRule="auto"/>
            </w:pPr>
            <w:r>
              <w:rPr>
                <w:rStyle w:val="Other"/>
                <w:color w:val="000000"/>
              </w:rPr>
              <w:t>Ciljana: 36*****</w:t>
            </w:r>
          </w:p>
          <w:p w:rsidR="00CD69D6" w:rsidRDefault="00CD69D6">
            <w:pPr>
              <w:pStyle w:val="Other0"/>
              <w:shd w:val="clear" w:color="auto" w:fill="auto"/>
              <w:spacing w:line="240" w:lineRule="auto"/>
            </w:pPr>
            <w:r>
              <w:rPr>
                <w:rStyle w:val="Other"/>
                <w:color w:val="000000"/>
              </w:rPr>
              <w:t>(kumulativ)</w:t>
            </w:r>
          </w:p>
        </w:tc>
        <w:tc>
          <w:tcPr>
            <w:tcW w:w="1675" w:type="dxa"/>
            <w:tcBorders>
              <w:top w:val="single" w:sz="4" w:space="0" w:color="auto"/>
              <w:left w:val="single" w:sz="4" w:space="0" w:color="auto"/>
              <w:bottom w:val="single" w:sz="4" w:space="0" w:color="auto"/>
              <w:right w:val="single" w:sz="4" w:space="0" w:color="auto"/>
            </w:tcBorders>
            <w:shd w:val="clear" w:color="auto" w:fill="FFFFFF"/>
            <w:vAlign w:val="center"/>
          </w:tcPr>
          <w:p w:rsidR="00CD69D6" w:rsidRDefault="00CD69D6">
            <w:pPr>
              <w:pStyle w:val="Other0"/>
              <w:shd w:val="clear" w:color="auto" w:fill="auto"/>
              <w:spacing w:line="240" w:lineRule="auto"/>
            </w:pPr>
            <w:r>
              <w:rPr>
                <w:rStyle w:val="Other"/>
                <w:color w:val="000000"/>
              </w:rPr>
              <w:t>36</w:t>
            </w:r>
          </w:p>
        </w:tc>
      </w:tr>
    </w:tbl>
    <w:p w:rsidR="00CD69D6" w:rsidRDefault="00CD69D6">
      <w:pPr>
        <w:autoSpaceDE w:val="0"/>
        <w:autoSpaceDN w:val="0"/>
        <w:adjustRightInd w:val="0"/>
        <w:spacing w:line="20" w:lineRule="exact"/>
        <w:rPr>
          <w:color w:val="auto"/>
          <w:sz w:val="2"/>
          <w:szCs w:val="2"/>
        </w:rPr>
      </w:pPr>
      <w:r>
        <w:rPr>
          <w:color w:val="auto"/>
          <w:sz w:val="2"/>
          <w:szCs w:val="2"/>
        </w:rPr>
        <w:br w:type="page"/>
      </w:r>
    </w:p>
    <w:p w:rsidR="00CD69D6" w:rsidRDefault="00CD69D6">
      <w:pPr>
        <w:pStyle w:val="Heading20"/>
        <w:keepNext/>
        <w:keepLines/>
        <w:shd w:val="clear" w:color="auto" w:fill="auto"/>
        <w:spacing w:line="252" w:lineRule="auto"/>
      </w:pPr>
    </w:p>
    <w:tbl>
      <w:tblPr>
        <w:tblW w:w="0" w:type="auto"/>
        <w:jc w:val="center"/>
        <w:tblLayout w:type="fixed"/>
        <w:tblCellMar>
          <w:left w:w="0" w:type="dxa"/>
          <w:right w:w="0" w:type="dxa"/>
        </w:tblCellMar>
        <w:tblLook w:val="0000" w:firstRow="0" w:lastRow="0" w:firstColumn="0" w:lastColumn="0" w:noHBand="0" w:noVBand="0"/>
      </w:tblPr>
      <w:tblGrid>
        <w:gridCol w:w="1781"/>
        <w:gridCol w:w="2750"/>
        <w:gridCol w:w="4474"/>
        <w:gridCol w:w="1541"/>
        <w:gridCol w:w="883"/>
        <w:gridCol w:w="1790"/>
        <w:gridCol w:w="1661"/>
      </w:tblGrid>
      <w:tr w:rsidR="0096342B" w:rsidTr="002C11B3">
        <w:trPr>
          <w:trHeight w:hRule="exact" w:val="1085"/>
          <w:jc w:val="center"/>
        </w:trPr>
        <w:tc>
          <w:tcPr>
            <w:tcW w:w="14880" w:type="dxa"/>
            <w:gridSpan w:val="7"/>
            <w:tcBorders>
              <w:top w:val="single" w:sz="4" w:space="0" w:color="auto"/>
              <w:left w:val="single" w:sz="4" w:space="0" w:color="auto"/>
              <w:bottom w:val="nil"/>
              <w:right w:val="single" w:sz="4" w:space="0" w:color="auto"/>
            </w:tcBorders>
            <w:shd w:val="clear" w:color="auto" w:fill="66CBFF"/>
            <w:vAlign w:val="center"/>
          </w:tcPr>
          <w:p w:rsidR="0096342B" w:rsidRPr="0096342B" w:rsidRDefault="0096342B" w:rsidP="0096342B">
            <w:pPr>
              <w:pStyle w:val="Other0"/>
              <w:shd w:val="clear" w:color="auto" w:fill="auto"/>
              <w:spacing w:line="240" w:lineRule="auto"/>
              <w:rPr>
                <w:b/>
                <w:sz w:val="17"/>
                <w:szCs w:val="17"/>
              </w:rPr>
            </w:pPr>
            <w:bookmarkStart w:id="15" w:name="bookmark64"/>
            <w:bookmarkStart w:id="16" w:name="bookmark65"/>
            <w:r w:rsidRPr="0096342B">
              <w:rPr>
                <w:b/>
                <w:sz w:val="17"/>
                <w:szCs w:val="17"/>
              </w:rPr>
              <w:t>POSEBAN CILJ 5. Vođenje, standardizirani razvoj i unaprjeđenje sveobuhvatne interne evidencije pojavnih oblika državne imovine kojom upravlja Ministarstvo prostornoga uređenja, graditeljstva i državne</w:t>
            </w:r>
            <w:r w:rsidRPr="0096342B">
              <w:rPr>
                <w:b/>
                <w:sz w:val="17"/>
                <w:szCs w:val="17"/>
              </w:rPr>
              <w:br/>
              <w:t>imovine</w:t>
            </w:r>
            <w:bookmarkEnd w:id="15"/>
            <w:bookmarkEnd w:id="16"/>
          </w:p>
          <w:p w:rsidR="0096342B" w:rsidRPr="0096342B" w:rsidRDefault="0096342B" w:rsidP="0096342B">
            <w:pPr>
              <w:pStyle w:val="Other0"/>
              <w:shd w:val="clear" w:color="auto" w:fill="auto"/>
              <w:spacing w:line="240" w:lineRule="auto"/>
              <w:rPr>
                <w:b/>
                <w:sz w:val="17"/>
                <w:szCs w:val="17"/>
              </w:rPr>
            </w:pPr>
            <w:bookmarkStart w:id="17" w:name="bookmark66"/>
            <w:bookmarkStart w:id="18" w:name="bookmark67"/>
            <w:r w:rsidRPr="0096342B">
              <w:rPr>
                <w:b/>
                <w:sz w:val="17"/>
                <w:szCs w:val="17"/>
              </w:rPr>
              <w:t>Realizacija aktivnosti za razdoblje: siječanj- prosinac 2020.</w:t>
            </w:r>
            <w:bookmarkEnd w:id="17"/>
            <w:bookmarkEnd w:id="18"/>
          </w:p>
          <w:p w:rsidR="0096342B" w:rsidRPr="0096342B" w:rsidRDefault="0096342B" w:rsidP="0096342B">
            <w:pPr>
              <w:pStyle w:val="Other0"/>
              <w:shd w:val="clear" w:color="auto" w:fill="auto"/>
              <w:spacing w:line="240" w:lineRule="auto"/>
              <w:rPr>
                <w:b/>
              </w:rPr>
            </w:pPr>
            <w:bookmarkStart w:id="19" w:name="bookmark68"/>
            <w:bookmarkStart w:id="20" w:name="bookmark69"/>
            <w:r w:rsidRPr="0096342B">
              <w:rPr>
                <w:b/>
                <w:sz w:val="17"/>
                <w:szCs w:val="17"/>
              </w:rPr>
              <w:t>MJERA 12. Uspostava sveobuhvatne interne evidencije pojavnih oblika državne imovine kojom upravlja Ministarstvo prostornoga uređenja, graditeljstva i državne imovine</w:t>
            </w:r>
            <w:bookmarkEnd w:id="19"/>
            <w:bookmarkEnd w:id="20"/>
          </w:p>
        </w:tc>
      </w:tr>
      <w:tr w:rsidR="00CD69D6">
        <w:trPr>
          <w:trHeight w:hRule="exact" w:val="1085"/>
          <w:jc w:val="center"/>
        </w:trPr>
        <w:tc>
          <w:tcPr>
            <w:tcW w:w="1781"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spacing w:line="240" w:lineRule="auto"/>
              <w:rPr>
                <w:sz w:val="15"/>
                <w:szCs w:val="15"/>
              </w:rPr>
            </w:pPr>
            <w:r>
              <w:rPr>
                <w:rStyle w:val="Other"/>
                <w:b/>
                <w:bCs/>
                <w:color w:val="000000"/>
                <w:sz w:val="15"/>
                <w:szCs w:val="15"/>
              </w:rPr>
              <w:t>AKTIVNOSTI/</w:t>
            </w:r>
          </w:p>
          <w:p w:rsidR="00CD69D6" w:rsidRDefault="00CD69D6">
            <w:pPr>
              <w:pStyle w:val="Other0"/>
              <w:shd w:val="clear" w:color="auto" w:fill="auto"/>
              <w:spacing w:line="240" w:lineRule="auto"/>
              <w:rPr>
                <w:sz w:val="15"/>
                <w:szCs w:val="15"/>
              </w:rPr>
            </w:pPr>
            <w:r>
              <w:rPr>
                <w:rStyle w:val="Other"/>
                <w:b/>
                <w:bCs/>
                <w:color w:val="000000"/>
                <w:sz w:val="15"/>
                <w:szCs w:val="15"/>
              </w:rPr>
              <w:t>NAČIN OSTVARENJA</w:t>
            </w:r>
          </w:p>
        </w:tc>
        <w:tc>
          <w:tcPr>
            <w:tcW w:w="2750"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spacing w:line="240" w:lineRule="auto"/>
              <w:rPr>
                <w:sz w:val="15"/>
                <w:szCs w:val="15"/>
              </w:rPr>
            </w:pPr>
            <w:r>
              <w:rPr>
                <w:rStyle w:val="Other"/>
                <w:b/>
                <w:bCs/>
                <w:color w:val="000000"/>
                <w:sz w:val="15"/>
                <w:szCs w:val="15"/>
              </w:rPr>
              <w:t>OPIS AKTIVNOSTI</w:t>
            </w:r>
          </w:p>
        </w:tc>
        <w:tc>
          <w:tcPr>
            <w:tcW w:w="4474"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spacing w:line="240" w:lineRule="auto"/>
              <w:rPr>
                <w:sz w:val="15"/>
                <w:szCs w:val="15"/>
              </w:rPr>
            </w:pPr>
            <w:r>
              <w:rPr>
                <w:rStyle w:val="Other"/>
                <w:b/>
                <w:bCs/>
                <w:color w:val="000000"/>
                <w:sz w:val="15"/>
                <w:szCs w:val="15"/>
              </w:rPr>
              <w:t>OPIS REALIZACIJE AKTIVNOSTI</w:t>
            </w:r>
          </w:p>
        </w:tc>
        <w:tc>
          <w:tcPr>
            <w:tcW w:w="1541"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spacing w:line="240" w:lineRule="auto"/>
              <w:rPr>
                <w:sz w:val="15"/>
                <w:szCs w:val="15"/>
              </w:rPr>
            </w:pPr>
            <w:r>
              <w:rPr>
                <w:rStyle w:val="Other"/>
                <w:b/>
                <w:bCs/>
                <w:color w:val="000000"/>
                <w:sz w:val="15"/>
                <w:szCs w:val="15"/>
              </w:rPr>
              <w:t>POKAZATELJI</w:t>
            </w:r>
          </w:p>
          <w:p w:rsidR="00CD69D6" w:rsidRDefault="00CD69D6">
            <w:pPr>
              <w:pStyle w:val="Other0"/>
              <w:shd w:val="clear" w:color="auto" w:fill="auto"/>
              <w:spacing w:line="240" w:lineRule="auto"/>
              <w:rPr>
                <w:sz w:val="15"/>
                <w:szCs w:val="15"/>
              </w:rPr>
            </w:pPr>
            <w:r>
              <w:rPr>
                <w:rStyle w:val="Other"/>
                <w:b/>
                <w:bCs/>
                <w:color w:val="000000"/>
                <w:sz w:val="15"/>
                <w:szCs w:val="15"/>
              </w:rPr>
              <w:t>REZULTATA</w:t>
            </w:r>
          </w:p>
        </w:tc>
        <w:tc>
          <w:tcPr>
            <w:tcW w:w="883"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rPr>
                <w:sz w:val="15"/>
                <w:szCs w:val="15"/>
              </w:rPr>
            </w:pPr>
            <w:r>
              <w:rPr>
                <w:rStyle w:val="Other"/>
                <w:b/>
                <w:bCs/>
                <w:color w:val="000000"/>
                <w:sz w:val="15"/>
                <w:szCs w:val="15"/>
              </w:rPr>
              <w:t>MJERNA JEDINICA ZA POKAZATELJ REZULTATA</w:t>
            </w:r>
          </w:p>
        </w:tc>
        <w:tc>
          <w:tcPr>
            <w:tcW w:w="1790"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rPr>
                <w:sz w:val="15"/>
                <w:szCs w:val="15"/>
              </w:rPr>
            </w:pPr>
            <w:r>
              <w:rPr>
                <w:rStyle w:val="Other"/>
                <w:b/>
                <w:bCs/>
                <w:color w:val="000000"/>
                <w:sz w:val="15"/>
                <w:szCs w:val="15"/>
              </w:rPr>
              <w:t>POLAZNA I CILJANA</w:t>
            </w:r>
          </w:p>
          <w:p w:rsidR="00CD69D6" w:rsidRDefault="00CD69D6">
            <w:pPr>
              <w:pStyle w:val="Other0"/>
              <w:shd w:val="clear" w:color="auto" w:fill="auto"/>
              <w:rPr>
                <w:sz w:val="15"/>
                <w:szCs w:val="15"/>
              </w:rPr>
            </w:pPr>
            <w:r>
              <w:rPr>
                <w:rStyle w:val="Other"/>
                <w:b/>
                <w:bCs/>
                <w:color w:val="000000"/>
                <w:sz w:val="15"/>
                <w:szCs w:val="15"/>
              </w:rPr>
              <w:t>VRIJEDNOST MJERNE JEDINICE*</w:t>
            </w:r>
          </w:p>
        </w:tc>
        <w:tc>
          <w:tcPr>
            <w:tcW w:w="1661" w:type="dxa"/>
            <w:tcBorders>
              <w:top w:val="single" w:sz="4" w:space="0" w:color="auto"/>
              <w:left w:val="single" w:sz="4" w:space="0" w:color="auto"/>
              <w:bottom w:val="nil"/>
              <w:right w:val="single" w:sz="4" w:space="0" w:color="auto"/>
            </w:tcBorders>
            <w:shd w:val="clear" w:color="auto" w:fill="66CBFF"/>
            <w:vAlign w:val="center"/>
          </w:tcPr>
          <w:p w:rsidR="00CD69D6" w:rsidRDefault="00CD69D6">
            <w:pPr>
              <w:pStyle w:val="Other0"/>
              <w:shd w:val="clear" w:color="auto" w:fill="auto"/>
              <w:spacing w:line="240" w:lineRule="auto"/>
              <w:rPr>
                <w:sz w:val="15"/>
                <w:szCs w:val="15"/>
              </w:rPr>
            </w:pPr>
            <w:r>
              <w:rPr>
                <w:rStyle w:val="Other"/>
                <w:b/>
                <w:bCs/>
                <w:color w:val="000000"/>
                <w:sz w:val="15"/>
                <w:szCs w:val="15"/>
              </w:rPr>
              <w:t>OSTVARENA VRIJEDNOST</w:t>
            </w:r>
          </w:p>
          <w:p w:rsidR="00CD69D6" w:rsidRDefault="00CD69D6">
            <w:pPr>
              <w:pStyle w:val="Other0"/>
              <w:shd w:val="clear" w:color="auto" w:fill="auto"/>
              <w:spacing w:line="240" w:lineRule="auto"/>
              <w:rPr>
                <w:sz w:val="15"/>
                <w:szCs w:val="15"/>
              </w:rPr>
            </w:pPr>
            <w:r>
              <w:rPr>
                <w:rStyle w:val="Other"/>
                <w:b/>
                <w:bCs/>
                <w:color w:val="000000"/>
                <w:sz w:val="15"/>
                <w:szCs w:val="15"/>
              </w:rPr>
              <w:t>NA DAN 31.12.2020.</w:t>
            </w:r>
          </w:p>
        </w:tc>
      </w:tr>
      <w:tr w:rsidR="00CD69D6">
        <w:trPr>
          <w:trHeight w:hRule="exact" w:val="154"/>
          <w:jc w:val="center"/>
        </w:trPr>
        <w:tc>
          <w:tcPr>
            <w:tcW w:w="1781"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pPr>
            <w:r>
              <w:rPr>
                <w:rStyle w:val="Other"/>
                <w:b/>
                <w:bCs/>
                <w:color w:val="000000"/>
              </w:rPr>
              <w:t>1</w:t>
            </w:r>
          </w:p>
        </w:tc>
        <w:tc>
          <w:tcPr>
            <w:tcW w:w="2750"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pPr>
            <w:r>
              <w:rPr>
                <w:rStyle w:val="Other"/>
                <w:b/>
                <w:bCs/>
                <w:color w:val="000000"/>
              </w:rPr>
              <w:t>2</w:t>
            </w:r>
          </w:p>
        </w:tc>
        <w:tc>
          <w:tcPr>
            <w:tcW w:w="4474"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pPr>
            <w:r>
              <w:rPr>
                <w:rStyle w:val="Other"/>
                <w:b/>
                <w:bCs/>
                <w:color w:val="000000"/>
              </w:rPr>
              <w:t>3</w:t>
            </w:r>
          </w:p>
        </w:tc>
        <w:tc>
          <w:tcPr>
            <w:tcW w:w="1541"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pPr>
            <w:r>
              <w:rPr>
                <w:rStyle w:val="Other"/>
                <w:b/>
                <w:bCs/>
                <w:color w:val="000000"/>
              </w:rPr>
              <w:t>4</w:t>
            </w:r>
          </w:p>
        </w:tc>
        <w:tc>
          <w:tcPr>
            <w:tcW w:w="883"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pPr>
            <w:r>
              <w:rPr>
                <w:rStyle w:val="Other"/>
                <w:b/>
                <w:bCs/>
                <w:color w:val="000000"/>
              </w:rPr>
              <w:t>5</w:t>
            </w:r>
          </w:p>
        </w:tc>
        <w:tc>
          <w:tcPr>
            <w:tcW w:w="1790"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pPr>
            <w:r>
              <w:rPr>
                <w:rStyle w:val="Other"/>
                <w:b/>
                <w:bCs/>
                <w:color w:val="000000"/>
              </w:rPr>
              <w:t>6</w:t>
            </w:r>
          </w:p>
        </w:tc>
        <w:tc>
          <w:tcPr>
            <w:tcW w:w="1661" w:type="dxa"/>
            <w:tcBorders>
              <w:top w:val="single" w:sz="4" w:space="0" w:color="auto"/>
              <w:left w:val="single" w:sz="4" w:space="0" w:color="auto"/>
              <w:bottom w:val="nil"/>
              <w:right w:val="single" w:sz="4" w:space="0" w:color="auto"/>
            </w:tcBorders>
            <w:shd w:val="clear" w:color="auto" w:fill="66CBFF"/>
            <w:vAlign w:val="bottom"/>
          </w:tcPr>
          <w:p w:rsidR="00CD69D6" w:rsidRDefault="00CD69D6">
            <w:pPr>
              <w:pStyle w:val="Other0"/>
              <w:shd w:val="clear" w:color="auto" w:fill="auto"/>
              <w:spacing w:line="240" w:lineRule="auto"/>
            </w:pPr>
            <w:r>
              <w:rPr>
                <w:rStyle w:val="Other"/>
                <w:b/>
                <w:bCs/>
                <w:color w:val="000000"/>
              </w:rPr>
              <w:t>7</w:t>
            </w:r>
          </w:p>
        </w:tc>
      </w:tr>
      <w:tr w:rsidR="00CD69D6">
        <w:trPr>
          <w:trHeight w:hRule="exact" w:val="2957"/>
          <w:jc w:val="center"/>
        </w:trPr>
        <w:tc>
          <w:tcPr>
            <w:tcW w:w="1781" w:type="dxa"/>
            <w:vMerge w:val="restart"/>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jc w:val="left"/>
            </w:pPr>
            <w:r>
              <w:rPr>
                <w:rStyle w:val="Other"/>
                <w:color w:val="000000"/>
              </w:rPr>
              <w:t>1. Klasifikacija imovine i standardizacija podataka o imovini</w:t>
            </w:r>
          </w:p>
        </w:tc>
        <w:tc>
          <w:tcPr>
            <w:tcW w:w="2750"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jc w:val="left"/>
            </w:pPr>
            <w:r>
              <w:rPr>
                <w:rStyle w:val="Other"/>
                <w:color w:val="000000"/>
              </w:rPr>
              <w:t>Klasifikacija imovine u internim evidencijama Ministarstva po utvrđenim odredbama provedbenih propisa i standardima</w:t>
            </w:r>
          </w:p>
        </w:tc>
        <w:tc>
          <w:tcPr>
            <w:tcW w:w="4474" w:type="dxa"/>
            <w:vMerge w:val="restart"/>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jc w:val="left"/>
            </w:pPr>
            <w:r>
              <w:rPr>
                <w:rStyle w:val="Other"/>
                <w:color w:val="000000"/>
              </w:rPr>
              <w:t>Obzirom da je Ministarstvo jedan od brojnih obveznika dostave podataka u Središnji registar državne imovine, dogradnja sustava evidencije državne imovine kojom je tadašnje Ministarstvo državne imovine, a sadašnje Ministarstvo prostornoga uređenja, graditeljstva i državne imovine upravljalo u izvještajnom razdoblju (2020. godini) kretala se u smjeru uspostave pretpostavki za u prvom redu podatkovno ali i programsko usklađivanje iste sa Središnjim registrom državne imovine (a koji je u nadležnosti SDURDD-a). S tim u svezi je i započela podatkovna nadogradnja modela postojeće interne evidencije Ministarstva kako bi ista bila prilagođena modelu podataka kakvi se zahtijevaju u Središnjem registru, odnosno provedba standardizacije podataka o imovini u internim evidencijama Ministarstva prema utvrđenim odredbama provedbenih propisa (Zakona o upravljanju državnom imovinom; Zakona o Središnjem registru državne imovine; Uredbe o Središnjem registru državne imovine). Navedeno zahtjeva revidiranje internih akata koji se primjenjuju u procesu izrade cjelovite interne evidencije državne imovine na upravljanju kod Ministarstva, a na crti usklađivanja sa odredbama Zakona o Središnjem registru državne imovine i njegovih podzakonskih akata. Riječ je, između ostalog, o potrebi ažuriranja postojećeg Pravilnika o načinu vođenja evidencije državne imovine kako bi isti pratio zahtjeve podatkovne strukture Informacijskog sustava za upravljanje državnom imovinom (ISUDIO) kao programske i podatkovne nadogradnje postojećeg Središnjeg registra državne imovine, te njemu prilagođene podatkovne strukture Internog registra Ministarstva. Donošenje internih akata u ovisnosti je i o predstojećem donošenju prijedloga Pravilnika o tehničkoj strukturi podataka i načinu upravljanja Središnjim registrom državne imovine, a što je u nadležnosti Središnjeg državnog ureda za razvoj digitalnog društva.</w:t>
            </w:r>
          </w:p>
        </w:tc>
        <w:tc>
          <w:tcPr>
            <w:tcW w:w="1541"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r>
              <w:rPr>
                <w:rStyle w:val="Other"/>
                <w:color w:val="000000"/>
              </w:rPr>
              <w:t>Pojavni oblici državne imovine u internim evidencijama klasificirani prema odredbama Zakona o upravljanju državnom imovinom, Zakona o Središnjem registru državne imovine i rasporedu računa Računskog plana za proračunsko računovodstvo</w:t>
            </w:r>
          </w:p>
        </w:tc>
        <w:tc>
          <w:tcPr>
            <w:tcW w:w="883"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r>
              <w:rPr>
                <w:rStyle w:val="Other"/>
                <w:color w:val="000000"/>
              </w:rPr>
              <w:t>%</w:t>
            </w:r>
          </w:p>
        </w:tc>
        <w:tc>
          <w:tcPr>
            <w:tcW w:w="1790" w:type="dxa"/>
            <w:tcBorders>
              <w:top w:val="single" w:sz="4" w:space="0" w:color="auto"/>
              <w:left w:val="single" w:sz="4" w:space="0" w:color="auto"/>
              <w:bottom w:val="nil"/>
              <w:right w:val="nil"/>
            </w:tcBorders>
            <w:shd w:val="clear" w:color="auto" w:fill="FFFFFF"/>
            <w:vAlign w:val="center"/>
          </w:tcPr>
          <w:p w:rsidR="00CD69D6" w:rsidRDefault="00CD69D6">
            <w:pPr>
              <w:pStyle w:val="Other0"/>
              <w:numPr>
                <w:ilvl w:val="0"/>
                <w:numId w:val="9"/>
              </w:numPr>
              <w:shd w:val="clear" w:color="auto" w:fill="auto"/>
              <w:tabs>
                <w:tab w:val="left" w:pos="130"/>
              </w:tabs>
              <w:spacing w:line="240" w:lineRule="auto"/>
            </w:pPr>
            <w:r>
              <w:rPr>
                <w:rStyle w:val="Other"/>
                <w:color w:val="000000"/>
              </w:rPr>
              <w:t>Pojavni oblici nekretnina:</w:t>
            </w:r>
          </w:p>
          <w:p w:rsidR="00215764" w:rsidRDefault="00CD69D6" w:rsidP="0096342B">
            <w:pPr>
              <w:pStyle w:val="Other0"/>
              <w:shd w:val="clear" w:color="auto" w:fill="auto"/>
              <w:spacing w:line="240" w:lineRule="auto"/>
              <w:rPr>
                <w:rStyle w:val="Other"/>
                <w:color w:val="000000"/>
              </w:rPr>
            </w:pPr>
            <w:r>
              <w:rPr>
                <w:rStyle w:val="Other"/>
                <w:color w:val="000000"/>
              </w:rPr>
              <w:t xml:space="preserve">Polazna: 50 </w:t>
            </w:r>
          </w:p>
          <w:p w:rsidR="00CD69D6" w:rsidRDefault="00CD69D6" w:rsidP="0096342B">
            <w:pPr>
              <w:pStyle w:val="Other0"/>
              <w:shd w:val="clear" w:color="auto" w:fill="auto"/>
              <w:spacing w:line="240" w:lineRule="auto"/>
              <w:rPr>
                <w:rStyle w:val="Other"/>
                <w:color w:val="000000"/>
              </w:rPr>
            </w:pPr>
            <w:r>
              <w:rPr>
                <w:rStyle w:val="Other"/>
                <w:color w:val="000000"/>
              </w:rPr>
              <w:t>Ciljana: 60</w:t>
            </w:r>
          </w:p>
          <w:p w:rsidR="0096342B" w:rsidRDefault="0096342B" w:rsidP="0096342B">
            <w:pPr>
              <w:pStyle w:val="Other0"/>
              <w:shd w:val="clear" w:color="auto" w:fill="auto"/>
              <w:spacing w:line="240" w:lineRule="auto"/>
            </w:pPr>
          </w:p>
          <w:p w:rsidR="00CD69D6" w:rsidRDefault="00CD69D6" w:rsidP="0096342B">
            <w:pPr>
              <w:pStyle w:val="Other0"/>
              <w:numPr>
                <w:ilvl w:val="0"/>
                <w:numId w:val="9"/>
              </w:numPr>
              <w:shd w:val="clear" w:color="auto" w:fill="auto"/>
              <w:tabs>
                <w:tab w:val="left" w:pos="298"/>
              </w:tabs>
              <w:spacing w:line="240" w:lineRule="auto"/>
            </w:pPr>
            <w:r>
              <w:rPr>
                <w:rStyle w:val="Other"/>
                <w:color w:val="000000"/>
              </w:rPr>
              <w:t>Pojavni oblici financijske imovine (dionice, poslovni udjeli i</w:t>
            </w:r>
          </w:p>
          <w:p w:rsidR="00215764" w:rsidRDefault="00CD69D6" w:rsidP="0096342B">
            <w:pPr>
              <w:pStyle w:val="Other0"/>
              <w:shd w:val="clear" w:color="auto" w:fill="auto"/>
              <w:spacing w:line="240" w:lineRule="auto"/>
              <w:rPr>
                <w:rStyle w:val="Other"/>
                <w:color w:val="000000"/>
              </w:rPr>
            </w:pPr>
            <w:r>
              <w:rPr>
                <w:rStyle w:val="Other"/>
                <w:color w:val="000000"/>
              </w:rPr>
              <w:t xml:space="preserve">vrijednosni papiri): </w:t>
            </w:r>
          </w:p>
          <w:p w:rsidR="00215764" w:rsidRDefault="00CD69D6" w:rsidP="0096342B">
            <w:pPr>
              <w:pStyle w:val="Other0"/>
              <w:shd w:val="clear" w:color="auto" w:fill="auto"/>
              <w:spacing w:line="240" w:lineRule="auto"/>
              <w:rPr>
                <w:rStyle w:val="Other"/>
                <w:color w:val="000000"/>
              </w:rPr>
            </w:pPr>
            <w:r>
              <w:rPr>
                <w:rStyle w:val="Other"/>
                <w:color w:val="000000"/>
              </w:rPr>
              <w:t xml:space="preserve">Polazna: 50 </w:t>
            </w:r>
          </w:p>
          <w:p w:rsidR="00CD69D6" w:rsidRDefault="00CD69D6" w:rsidP="0096342B">
            <w:pPr>
              <w:pStyle w:val="Other0"/>
              <w:shd w:val="clear" w:color="auto" w:fill="auto"/>
              <w:spacing w:line="240" w:lineRule="auto"/>
              <w:rPr>
                <w:rStyle w:val="Other"/>
                <w:color w:val="000000"/>
              </w:rPr>
            </w:pPr>
            <w:r>
              <w:rPr>
                <w:rStyle w:val="Other"/>
                <w:color w:val="000000"/>
              </w:rPr>
              <w:t>Ciljana: 60</w:t>
            </w:r>
          </w:p>
          <w:p w:rsidR="0096342B" w:rsidRDefault="0096342B" w:rsidP="0096342B">
            <w:pPr>
              <w:pStyle w:val="Other0"/>
              <w:shd w:val="clear" w:color="auto" w:fill="auto"/>
              <w:spacing w:line="240" w:lineRule="auto"/>
            </w:pPr>
          </w:p>
          <w:p w:rsidR="00CD69D6" w:rsidRDefault="00CD69D6">
            <w:pPr>
              <w:pStyle w:val="Other0"/>
              <w:numPr>
                <w:ilvl w:val="0"/>
                <w:numId w:val="9"/>
              </w:numPr>
              <w:shd w:val="clear" w:color="auto" w:fill="auto"/>
              <w:tabs>
                <w:tab w:val="left" w:pos="125"/>
              </w:tabs>
              <w:spacing w:line="240" w:lineRule="auto"/>
            </w:pPr>
            <w:r>
              <w:rPr>
                <w:rStyle w:val="Other"/>
                <w:color w:val="000000"/>
              </w:rPr>
              <w:t>Pojavni oblici pokretnina:</w:t>
            </w:r>
          </w:p>
          <w:p w:rsidR="00215764" w:rsidRDefault="00CD69D6" w:rsidP="0096342B">
            <w:pPr>
              <w:pStyle w:val="Other0"/>
              <w:shd w:val="clear" w:color="auto" w:fill="auto"/>
              <w:spacing w:line="240" w:lineRule="auto"/>
              <w:rPr>
                <w:rStyle w:val="Other"/>
                <w:color w:val="000000"/>
              </w:rPr>
            </w:pPr>
            <w:r>
              <w:rPr>
                <w:rStyle w:val="Other"/>
                <w:color w:val="000000"/>
              </w:rPr>
              <w:t xml:space="preserve">Polazna: 50 </w:t>
            </w:r>
          </w:p>
          <w:p w:rsidR="00CD69D6" w:rsidRDefault="00CD69D6" w:rsidP="0096342B">
            <w:pPr>
              <w:pStyle w:val="Other0"/>
              <w:shd w:val="clear" w:color="auto" w:fill="auto"/>
              <w:spacing w:line="240" w:lineRule="auto"/>
            </w:pPr>
            <w:r>
              <w:rPr>
                <w:rStyle w:val="Other"/>
                <w:color w:val="000000"/>
              </w:rPr>
              <w:t>Ciljana: 60</w:t>
            </w:r>
          </w:p>
        </w:tc>
        <w:tc>
          <w:tcPr>
            <w:tcW w:w="1661" w:type="dxa"/>
            <w:tcBorders>
              <w:top w:val="single" w:sz="4" w:space="0" w:color="auto"/>
              <w:left w:val="single" w:sz="4" w:space="0" w:color="auto"/>
              <w:bottom w:val="nil"/>
              <w:right w:val="single" w:sz="4" w:space="0" w:color="auto"/>
            </w:tcBorders>
            <w:shd w:val="clear" w:color="auto" w:fill="FFFFFF"/>
          </w:tcPr>
          <w:p w:rsidR="00CD69D6" w:rsidRDefault="00CD69D6">
            <w:pPr>
              <w:pStyle w:val="Other0"/>
              <w:numPr>
                <w:ilvl w:val="0"/>
                <w:numId w:val="10"/>
              </w:numPr>
              <w:shd w:val="clear" w:color="auto" w:fill="auto"/>
              <w:tabs>
                <w:tab w:val="left" w:pos="130"/>
              </w:tabs>
              <w:spacing w:before="300" w:line="240" w:lineRule="auto"/>
            </w:pPr>
            <w:r>
              <w:rPr>
                <w:rStyle w:val="Other"/>
                <w:color w:val="000000"/>
              </w:rPr>
              <w:t>Pojavni oblici nekretnina:</w:t>
            </w:r>
          </w:p>
          <w:p w:rsidR="00CD69D6" w:rsidRDefault="00CD69D6">
            <w:pPr>
              <w:pStyle w:val="Other0"/>
              <w:shd w:val="clear" w:color="auto" w:fill="auto"/>
              <w:spacing w:after="340" w:line="240" w:lineRule="auto"/>
            </w:pPr>
            <w:r>
              <w:rPr>
                <w:rStyle w:val="Other"/>
                <w:color w:val="000000"/>
              </w:rPr>
              <w:t>60</w:t>
            </w:r>
          </w:p>
          <w:p w:rsidR="00CD69D6" w:rsidRDefault="00CD69D6">
            <w:pPr>
              <w:pStyle w:val="Other0"/>
              <w:numPr>
                <w:ilvl w:val="0"/>
                <w:numId w:val="10"/>
              </w:numPr>
              <w:shd w:val="clear" w:color="auto" w:fill="auto"/>
              <w:tabs>
                <w:tab w:val="left" w:pos="134"/>
              </w:tabs>
              <w:spacing w:line="240" w:lineRule="auto"/>
            </w:pPr>
            <w:r>
              <w:rPr>
                <w:rStyle w:val="Other"/>
                <w:color w:val="000000"/>
              </w:rPr>
              <w:t>Pojavni oblici financijske imovine (dionice, poslovni udjeli i vrijednosni papiri):</w:t>
            </w:r>
          </w:p>
          <w:p w:rsidR="00CD69D6" w:rsidRDefault="00CD69D6">
            <w:pPr>
              <w:pStyle w:val="Other0"/>
              <w:shd w:val="clear" w:color="auto" w:fill="auto"/>
              <w:spacing w:after="340" w:line="240" w:lineRule="auto"/>
            </w:pPr>
            <w:r>
              <w:rPr>
                <w:rStyle w:val="Other"/>
                <w:color w:val="000000"/>
              </w:rPr>
              <w:t>60</w:t>
            </w:r>
          </w:p>
          <w:p w:rsidR="00CD69D6" w:rsidRDefault="00CD69D6">
            <w:pPr>
              <w:pStyle w:val="Other0"/>
              <w:numPr>
                <w:ilvl w:val="0"/>
                <w:numId w:val="10"/>
              </w:numPr>
              <w:shd w:val="clear" w:color="auto" w:fill="auto"/>
              <w:tabs>
                <w:tab w:val="left" w:pos="130"/>
              </w:tabs>
              <w:spacing w:line="240" w:lineRule="auto"/>
            </w:pPr>
            <w:r>
              <w:rPr>
                <w:rStyle w:val="Other"/>
                <w:color w:val="000000"/>
              </w:rPr>
              <w:t>Pojavni oblici pokretnina:</w:t>
            </w:r>
          </w:p>
          <w:p w:rsidR="00CD69D6" w:rsidRDefault="00CD69D6">
            <w:pPr>
              <w:pStyle w:val="Other0"/>
              <w:shd w:val="clear" w:color="auto" w:fill="auto"/>
              <w:spacing w:after="160" w:line="240" w:lineRule="auto"/>
            </w:pPr>
            <w:r>
              <w:rPr>
                <w:rStyle w:val="Other"/>
                <w:color w:val="000000"/>
              </w:rPr>
              <w:t>60</w:t>
            </w:r>
          </w:p>
        </w:tc>
      </w:tr>
      <w:tr w:rsidR="00CD69D6">
        <w:trPr>
          <w:trHeight w:hRule="exact" w:val="2808"/>
          <w:jc w:val="center"/>
        </w:trPr>
        <w:tc>
          <w:tcPr>
            <w:tcW w:w="1781" w:type="dxa"/>
            <w:vMerge/>
            <w:tcBorders>
              <w:top w:val="nil"/>
              <w:left w:val="single" w:sz="4" w:space="0" w:color="auto"/>
              <w:bottom w:val="nil"/>
              <w:right w:val="nil"/>
            </w:tcBorders>
            <w:shd w:val="clear" w:color="auto" w:fill="FFFFFF"/>
            <w:vAlign w:val="center"/>
          </w:tcPr>
          <w:p w:rsidR="00CD69D6" w:rsidRDefault="00CD69D6">
            <w:pPr>
              <w:pStyle w:val="Other0"/>
              <w:shd w:val="clear" w:color="auto" w:fill="auto"/>
              <w:spacing w:after="160" w:line="240" w:lineRule="auto"/>
            </w:pPr>
          </w:p>
        </w:tc>
        <w:tc>
          <w:tcPr>
            <w:tcW w:w="2750"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jc w:val="left"/>
            </w:pPr>
            <w:r>
              <w:rPr>
                <w:rStyle w:val="Other"/>
                <w:color w:val="000000"/>
              </w:rPr>
              <w:t>Standardizacija podataka o imovini u internim evidencijama Ministarstva prema utvrđenim odredbama provedbenih propisa (Zakona o upravljanju državnom imovinom; Zakona o Središnjem registru državne imovine)</w:t>
            </w:r>
          </w:p>
        </w:tc>
        <w:tc>
          <w:tcPr>
            <w:tcW w:w="4474" w:type="dxa"/>
            <w:vMerge/>
            <w:tcBorders>
              <w:top w:val="nil"/>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jc w:val="left"/>
            </w:pPr>
          </w:p>
        </w:tc>
        <w:tc>
          <w:tcPr>
            <w:tcW w:w="1541"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r>
              <w:rPr>
                <w:rStyle w:val="Other"/>
                <w:color w:val="000000"/>
              </w:rPr>
              <w:t>Fizički, pravni i ekonomsko- financijski podaci (značajke) pojavnih oblika državne imovine kojom upravlja Ministarstvo</w:t>
            </w:r>
          </w:p>
        </w:tc>
        <w:tc>
          <w:tcPr>
            <w:tcW w:w="883"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r>
              <w:rPr>
                <w:rStyle w:val="Other"/>
                <w:color w:val="000000"/>
              </w:rPr>
              <w:t>%</w:t>
            </w:r>
          </w:p>
        </w:tc>
        <w:tc>
          <w:tcPr>
            <w:tcW w:w="1790" w:type="dxa"/>
            <w:tcBorders>
              <w:top w:val="single" w:sz="4" w:space="0" w:color="auto"/>
              <w:left w:val="single" w:sz="4" w:space="0" w:color="auto"/>
              <w:bottom w:val="nil"/>
              <w:right w:val="nil"/>
            </w:tcBorders>
            <w:shd w:val="clear" w:color="auto" w:fill="FFFFFF"/>
            <w:vAlign w:val="center"/>
          </w:tcPr>
          <w:p w:rsidR="00CD69D6" w:rsidRDefault="00CD69D6">
            <w:pPr>
              <w:pStyle w:val="Other0"/>
              <w:numPr>
                <w:ilvl w:val="0"/>
                <w:numId w:val="11"/>
              </w:numPr>
              <w:shd w:val="clear" w:color="auto" w:fill="auto"/>
              <w:tabs>
                <w:tab w:val="left" w:pos="130"/>
              </w:tabs>
              <w:spacing w:line="240" w:lineRule="auto"/>
            </w:pPr>
            <w:r>
              <w:rPr>
                <w:rStyle w:val="Other"/>
                <w:color w:val="000000"/>
              </w:rPr>
              <w:t>Pojavni oblici nekretnina:</w:t>
            </w:r>
          </w:p>
          <w:p w:rsidR="0096342B" w:rsidRDefault="00CD69D6" w:rsidP="0096342B">
            <w:pPr>
              <w:pStyle w:val="Other0"/>
              <w:shd w:val="clear" w:color="auto" w:fill="auto"/>
              <w:spacing w:line="240" w:lineRule="auto"/>
              <w:rPr>
                <w:rStyle w:val="Other"/>
                <w:color w:val="000000"/>
              </w:rPr>
            </w:pPr>
            <w:r>
              <w:rPr>
                <w:rStyle w:val="Other"/>
                <w:color w:val="000000"/>
              </w:rPr>
              <w:t xml:space="preserve">Polazna: 70 </w:t>
            </w:r>
          </w:p>
          <w:p w:rsidR="00CD69D6" w:rsidRDefault="00CD69D6" w:rsidP="0096342B">
            <w:pPr>
              <w:pStyle w:val="Other0"/>
              <w:shd w:val="clear" w:color="auto" w:fill="auto"/>
              <w:spacing w:line="240" w:lineRule="auto"/>
              <w:rPr>
                <w:rStyle w:val="Other"/>
                <w:color w:val="000000"/>
              </w:rPr>
            </w:pPr>
            <w:r>
              <w:rPr>
                <w:rStyle w:val="Other"/>
                <w:color w:val="000000"/>
              </w:rPr>
              <w:t>Ciljana: 70</w:t>
            </w:r>
          </w:p>
          <w:p w:rsidR="0096342B" w:rsidRDefault="0096342B" w:rsidP="0096342B">
            <w:pPr>
              <w:pStyle w:val="Other0"/>
              <w:shd w:val="clear" w:color="auto" w:fill="auto"/>
              <w:spacing w:line="240" w:lineRule="auto"/>
            </w:pPr>
          </w:p>
          <w:p w:rsidR="00CD69D6" w:rsidRDefault="00CD69D6" w:rsidP="0096342B">
            <w:pPr>
              <w:pStyle w:val="Other0"/>
              <w:numPr>
                <w:ilvl w:val="0"/>
                <w:numId w:val="11"/>
              </w:numPr>
              <w:shd w:val="clear" w:color="auto" w:fill="auto"/>
              <w:tabs>
                <w:tab w:val="left" w:pos="298"/>
              </w:tabs>
              <w:spacing w:line="240" w:lineRule="auto"/>
            </w:pPr>
            <w:r>
              <w:rPr>
                <w:rStyle w:val="Other"/>
                <w:color w:val="000000"/>
              </w:rPr>
              <w:t>Pojavni oblici financijske imovine (dionice, poslovni udjeli i</w:t>
            </w:r>
          </w:p>
          <w:p w:rsidR="0096342B" w:rsidRDefault="00CD69D6" w:rsidP="0096342B">
            <w:pPr>
              <w:pStyle w:val="Other0"/>
              <w:shd w:val="clear" w:color="auto" w:fill="auto"/>
              <w:spacing w:line="240" w:lineRule="auto"/>
              <w:rPr>
                <w:rStyle w:val="Other"/>
                <w:color w:val="000000"/>
              </w:rPr>
            </w:pPr>
            <w:r>
              <w:rPr>
                <w:rStyle w:val="Other"/>
                <w:color w:val="000000"/>
              </w:rPr>
              <w:t xml:space="preserve">vrijednosni papiri): </w:t>
            </w:r>
          </w:p>
          <w:p w:rsidR="0096342B" w:rsidRDefault="00CD69D6" w:rsidP="0096342B">
            <w:pPr>
              <w:pStyle w:val="Other0"/>
              <w:shd w:val="clear" w:color="auto" w:fill="auto"/>
              <w:spacing w:line="240" w:lineRule="auto"/>
              <w:rPr>
                <w:rStyle w:val="Other"/>
                <w:color w:val="000000"/>
              </w:rPr>
            </w:pPr>
            <w:r>
              <w:rPr>
                <w:rStyle w:val="Other"/>
                <w:color w:val="000000"/>
              </w:rPr>
              <w:t xml:space="preserve">Polazna: 70 </w:t>
            </w:r>
          </w:p>
          <w:p w:rsidR="00CD69D6" w:rsidRDefault="00CD69D6" w:rsidP="0096342B">
            <w:pPr>
              <w:pStyle w:val="Other0"/>
              <w:shd w:val="clear" w:color="auto" w:fill="auto"/>
              <w:spacing w:line="240" w:lineRule="auto"/>
              <w:rPr>
                <w:rStyle w:val="Other"/>
                <w:color w:val="000000"/>
              </w:rPr>
            </w:pPr>
            <w:r>
              <w:rPr>
                <w:rStyle w:val="Other"/>
                <w:color w:val="000000"/>
              </w:rPr>
              <w:t>Ciljana: 70</w:t>
            </w:r>
          </w:p>
          <w:p w:rsidR="0096342B" w:rsidRDefault="0096342B" w:rsidP="0096342B">
            <w:pPr>
              <w:pStyle w:val="Other0"/>
              <w:shd w:val="clear" w:color="auto" w:fill="auto"/>
              <w:spacing w:line="240" w:lineRule="auto"/>
            </w:pPr>
          </w:p>
          <w:p w:rsidR="00CD69D6" w:rsidRDefault="00CD69D6" w:rsidP="0096342B">
            <w:pPr>
              <w:pStyle w:val="Other0"/>
              <w:numPr>
                <w:ilvl w:val="0"/>
                <w:numId w:val="11"/>
              </w:numPr>
              <w:shd w:val="clear" w:color="auto" w:fill="auto"/>
              <w:tabs>
                <w:tab w:val="left" w:pos="125"/>
              </w:tabs>
              <w:spacing w:line="240" w:lineRule="auto"/>
            </w:pPr>
            <w:r>
              <w:rPr>
                <w:rStyle w:val="Other"/>
                <w:color w:val="000000"/>
              </w:rPr>
              <w:t>Pojavni oblici pokretnina:</w:t>
            </w:r>
          </w:p>
          <w:p w:rsidR="0096342B" w:rsidRDefault="00CD69D6" w:rsidP="0096342B">
            <w:pPr>
              <w:pStyle w:val="Other0"/>
              <w:shd w:val="clear" w:color="auto" w:fill="auto"/>
              <w:spacing w:line="240" w:lineRule="auto"/>
              <w:rPr>
                <w:rStyle w:val="Other"/>
                <w:color w:val="000000"/>
              </w:rPr>
            </w:pPr>
            <w:r>
              <w:rPr>
                <w:rStyle w:val="Other"/>
                <w:color w:val="000000"/>
              </w:rPr>
              <w:t xml:space="preserve">Polazna: 70 </w:t>
            </w:r>
          </w:p>
          <w:p w:rsidR="00CD69D6" w:rsidRDefault="00CD69D6" w:rsidP="0096342B">
            <w:pPr>
              <w:pStyle w:val="Other0"/>
              <w:shd w:val="clear" w:color="auto" w:fill="auto"/>
              <w:spacing w:line="240" w:lineRule="auto"/>
            </w:pPr>
            <w:r>
              <w:rPr>
                <w:rStyle w:val="Other"/>
                <w:color w:val="000000"/>
              </w:rPr>
              <w:t>Ciljana: 70</w:t>
            </w:r>
          </w:p>
        </w:tc>
        <w:tc>
          <w:tcPr>
            <w:tcW w:w="1661" w:type="dxa"/>
            <w:tcBorders>
              <w:top w:val="single" w:sz="4" w:space="0" w:color="auto"/>
              <w:left w:val="single" w:sz="4" w:space="0" w:color="auto"/>
              <w:bottom w:val="nil"/>
              <w:right w:val="single" w:sz="4" w:space="0" w:color="auto"/>
            </w:tcBorders>
            <w:shd w:val="clear" w:color="auto" w:fill="FFFFFF"/>
            <w:vAlign w:val="center"/>
          </w:tcPr>
          <w:p w:rsidR="00CD69D6" w:rsidRDefault="00CD69D6">
            <w:pPr>
              <w:pStyle w:val="Other0"/>
              <w:numPr>
                <w:ilvl w:val="0"/>
                <w:numId w:val="12"/>
              </w:numPr>
              <w:shd w:val="clear" w:color="auto" w:fill="auto"/>
              <w:tabs>
                <w:tab w:val="left" w:pos="130"/>
              </w:tabs>
              <w:spacing w:line="240" w:lineRule="auto"/>
            </w:pPr>
            <w:r>
              <w:rPr>
                <w:rStyle w:val="Other"/>
                <w:color w:val="000000"/>
              </w:rPr>
              <w:t>Pojavni oblici nekretnina:</w:t>
            </w:r>
          </w:p>
          <w:p w:rsidR="00CD69D6" w:rsidRDefault="00CD69D6">
            <w:pPr>
              <w:pStyle w:val="Other0"/>
              <w:shd w:val="clear" w:color="auto" w:fill="auto"/>
              <w:spacing w:after="340" w:line="240" w:lineRule="auto"/>
            </w:pPr>
            <w:r>
              <w:rPr>
                <w:rStyle w:val="Other"/>
                <w:color w:val="000000"/>
              </w:rPr>
              <w:t>70</w:t>
            </w:r>
          </w:p>
          <w:p w:rsidR="00CD69D6" w:rsidRDefault="00CD69D6">
            <w:pPr>
              <w:pStyle w:val="Other0"/>
              <w:numPr>
                <w:ilvl w:val="0"/>
                <w:numId w:val="12"/>
              </w:numPr>
              <w:shd w:val="clear" w:color="auto" w:fill="auto"/>
              <w:tabs>
                <w:tab w:val="left" w:pos="134"/>
              </w:tabs>
              <w:spacing w:line="240" w:lineRule="auto"/>
            </w:pPr>
            <w:r>
              <w:rPr>
                <w:rStyle w:val="Other"/>
                <w:color w:val="000000"/>
              </w:rPr>
              <w:t>Pojavni oblici financijske imovine (dionice, poslovni udjeli i vrijednosni papiri):</w:t>
            </w:r>
          </w:p>
          <w:p w:rsidR="00CD69D6" w:rsidRDefault="00CD69D6">
            <w:pPr>
              <w:pStyle w:val="Other0"/>
              <w:shd w:val="clear" w:color="auto" w:fill="auto"/>
              <w:spacing w:after="340" w:line="240" w:lineRule="auto"/>
            </w:pPr>
            <w:r>
              <w:rPr>
                <w:rStyle w:val="Other"/>
                <w:color w:val="000000"/>
              </w:rPr>
              <w:t>70</w:t>
            </w:r>
          </w:p>
          <w:p w:rsidR="00CD69D6" w:rsidRDefault="00CD69D6">
            <w:pPr>
              <w:pStyle w:val="Other0"/>
              <w:numPr>
                <w:ilvl w:val="0"/>
                <w:numId w:val="12"/>
              </w:numPr>
              <w:shd w:val="clear" w:color="auto" w:fill="auto"/>
              <w:tabs>
                <w:tab w:val="left" w:pos="125"/>
              </w:tabs>
              <w:spacing w:line="240" w:lineRule="auto"/>
            </w:pPr>
            <w:r>
              <w:rPr>
                <w:rStyle w:val="Other"/>
                <w:color w:val="000000"/>
              </w:rPr>
              <w:t>Pojavni oblici pokretnina:</w:t>
            </w:r>
          </w:p>
          <w:p w:rsidR="00CD69D6" w:rsidRDefault="00CD69D6">
            <w:pPr>
              <w:pStyle w:val="Other0"/>
              <w:shd w:val="clear" w:color="auto" w:fill="auto"/>
              <w:spacing w:after="160" w:line="240" w:lineRule="auto"/>
            </w:pPr>
            <w:r>
              <w:rPr>
                <w:rStyle w:val="Other"/>
                <w:color w:val="000000"/>
              </w:rPr>
              <w:t>70</w:t>
            </w:r>
          </w:p>
        </w:tc>
      </w:tr>
      <w:tr w:rsidR="00CD69D6">
        <w:trPr>
          <w:trHeight w:hRule="exact" w:val="1709"/>
          <w:jc w:val="center"/>
        </w:trPr>
        <w:tc>
          <w:tcPr>
            <w:tcW w:w="1781" w:type="dxa"/>
            <w:vMerge/>
            <w:tcBorders>
              <w:top w:val="nil"/>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after="160" w:line="240" w:lineRule="auto"/>
            </w:pPr>
          </w:p>
        </w:tc>
        <w:tc>
          <w:tcPr>
            <w:tcW w:w="2750"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line="240" w:lineRule="auto"/>
              <w:jc w:val="left"/>
            </w:pPr>
            <w:r>
              <w:rPr>
                <w:rStyle w:val="Other"/>
                <w:color w:val="000000"/>
              </w:rPr>
              <w:t>Revidiranje internih akata (Pravilnika i Odluka) koje Ministarstvo primjenjuje u procesu izrade cjelovite interne evidencije državne imovine kojom upravlja Ministarstvo, a na crti usklađivanja sa odredbama Zakona o Središnjem registru državne imovine i podzakonskih akata koji proizlaze iz Zakona o Središnjem registru.</w:t>
            </w:r>
          </w:p>
        </w:tc>
        <w:tc>
          <w:tcPr>
            <w:tcW w:w="4474" w:type="dxa"/>
            <w:vMerge/>
            <w:tcBorders>
              <w:top w:val="nil"/>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line="240" w:lineRule="auto"/>
              <w:jc w:val="left"/>
            </w:pPr>
          </w:p>
        </w:tc>
        <w:tc>
          <w:tcPr>
            <w:tcW w:w="1541"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line="240" w:lineRule="auto"/>
            </w:pPr>
            <w:r>
              <w:rPr>
                <w:rStyle w:val="Other"/>
                <w:color w:val="000000"/>
              </w:rPr>
              <w:t>Revidirani interni akti</w:t>
            </w:r>
          </w:p>
        </w:tc>
        <w:tc>
          <w:tcPr>
            <w:tcW w:w="883"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line="240" w:lineRule="auto"/>
            </w:pPr>
            <w:r>
              <w:rPr>
                <w:rStyle w:val="Other"/>
                <w:color w:val="000000"/>
              </w:rPr>
              <w:t>Broj</w:t>
            </w:r>
          </w:p>
        </w:tc>
        <w:tc>
          <w:tcPr>
            <w:tcW w:w="1790"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line="240" w:lineRule="auto"/>
            </w:pPr>
            <w:r>
              <w:rPr>
                <w:rStyle w:val="Other"/>
                <w:color w:val="000000"/>
              </w:rPr>
              <w:t>Polazna: 1</w:t>
            </w:r>
          </w:p>
          <w:p w:rsidR="00CD69D6" w:rsidRDefault="00CD69D6">
            <w:pPr>
              <w:pStyle w:val="Other0"/>
              <w:shd w:val="clear" w:color="auto" w:fill="auto"/>
              <w:spacing w:line="240" w:lineRule="auto"/>
            </w:pPr>
            <w:r>
              <w:rPr>
                <w:rStyle w:val="Other"/>
                <w:color w:val="000000"/>
              </w:rPr>
              <w:t>Ciljana: 2***</w:t>
            </w:r>
          </w:p>
        </w:tc>
        <w:tc>
          <w:tcPr>
            <w:tcW w:w="1661" w:type="dxa"/>
            <w:tcBorders>
              <w:top w:val="single" w:sz="4" w:space="0" w:color="auto"/>
              <w:left w:val="single" w:sz="4" w:space="0" w:color="auto"/>
              <w:bottom w:val="single" w:sz="4" w:space="0" w:color="auto"/>
              <w:right w:val="single" w:sz="4" w:space="0" w:color="auto"/>
            </w:tcBorders>
            <w:shd w:val="clear" w:color="auto" w:fill="FFFFFF"/>
            <w:vAlign w:val="center"/>
          </w:tcPr>
          <w:p w:rsidR="00CD69D6" w:rsidRDefault="00CD69D6">
            <w:pPr>
              <w:pStyle w:val="Other0"/>
              <w:shd w:val="clear" w:color="auto" w:fill="auto"/>
              <w:spacing w:line="240" w:lineRule="auto"/>
            </w:pPr>
            <w:r>
              <w:rPr>
                <w:rStyle w:val="Other"/>
                <w:color w:val="000000"/>
              </w:rPr>
              <w:t>0</w:t>
            </w:r>
          </w:p>
        </w:tc>
      </w:tr>
    </w:tbl>
    <w:p w:rsidR="00CD69D6" w:rsidRDefault="00CD69D6">
      <w:pPr>
        <w:spacing w:line="1" w:lineRule="exact"/>
        <w:rPr>
          <w:color w:val="auto"/>
        </w:rPr>
      </w:pPr>
      <w:r>
        <w:rPr>
          <w:color w:val="auto"/>
        </w:rPr>
        <w:br w:type="page"/>
      </w:r>
    </w:p>
    <w:tbl>
      <w:tblPr>
        <w:tblW w:w="0" w:type="auto"/>
        <w:jc w:val="center"/>
        <w:tblLayout w:type="fixed"/>
        <w:tblCellMar>
          <w:left w:w="0" w:type="dxa"/>
          <w:right w:w="0" w:type="dxa"/>
        </w:tblCellMar>
        <w:tblLook w:val="0000" w:firstRow="0" w:lastRow="0" w:firstColumn="0" w:lastColumn="0" w:noHBand="0" w:noVBand="0"/>
      </w:tblPr>
      <w:tblGrid>
        <w:gridCol w:w="1795"/>
        <w:gridCol w:w="2750"/>
        <w:gridCol w:w="4474"/>
        <w:gridCol w:w="1541"/>
        <w:gridCol w:w="883"/>
        <w:gridCol w:w="1790"/>
        <w:gridCol w:w="1675"/>
      </w:tblGrid>
      <w:tr w:rsidR="00CD69D6">
        <w:trPr>
          <w:trHeight w:hRule="exact" w:val="1061"/>
          <w:jc w:val="center"/>
        </w:trPr>
        <w:tc>
          <w:tcPr>
            <w:tcW w:w="14908" w:type="dxa"/>
            <w:gridSpan w:val="7"/>
            <w:tcBorders>
              <w:top w:val="single" w:sz="4" w:space="0" w:color="auto"/>
              <w:left w:val="single" w:sz="4" w:space="0" w:color="auto"/>
              <w:bottom w:val="nil"/>
              <w:right w:val="single" w:sz="4" w:space="0" w:color="auto"/>
            </w:tcBorders>
            <w:shd w:val="clear" w:color="auto" w:fill="66CBFF"/>
            <w:vAlign w:val="bottom"/>
          </w:tcPr>
          <w:p w:rsidR="00CD69D6" w:rsidRDefault="00CD69D6">
            <w:pPr>
              <w:pStyle w:val="Other0"/>
              <w:shd w:val="clear" w:color="auto" w:fill="auto"/>
              <w:spacing w:line="252" w:lineRule="auto"/>
              <w:rPr>
                <w:sz w:val="17"/>
                <w:szCs w:val="17"/>
              </w:rPr>
            </w:pPr>
            <w:r>
              <w:rPr>
                <w:rStyle w:val="Other"/>
                <w:b/>
                <w:bCs/>
                <w:color w:val="000000"/>
                <w:sz w:val="17"/>
                <w:szCs w:val="17"/>
              </w:rPr>
              <w:t>POSEBAN CILJ 5. Vođenje, standardizirani razvoj i unaprjeđenje sveobuhvatne interne evidencije pojavnih oblika državne imovine kojom upravlja Ministarstvo prostornoga uređenja, graditeljstva i državne imovine</w:t>
            </w:r>
          </w:p>
          <w:p w:rsidR="00CD69D6" w:rsidRDefault="00CD69D6">
            <w:pPr>
              <w:pStyle w:val="Other0"/>
              <w:shd w:val="clear" w:color="auto" w:fill="auto"/>
              <w:spacing w:line="252" w:lineRule="auto"/>
              <w:rPr>
                <w:sz w:val="17"/>
                <w:szCs w:val="17"/>
              </w:rPr>
            </w:pPr>
            <w:r>
              <w:rPr>
                <w:rStyle w:val="Other"/>
                <w:b/>
                <w:bCs/>
                <w:color w:val="000000"/>
                <w:sz w:val="17"/>
                <w:szCs w:val="17"/>
              </w:rPr>
              <w:t>Realizacija aktivnosti za razdoblje: siječanj- prosinac 2020.</w:t>
            </w:r>
          </w:p>
          <w:p w:rsidR="00CD69D6" w:rsidRDefault="00CD69D6">
            <w:pPr>
              <w:pStyle w:val="Other0"/>
              <w:shd w:val="clear" w:color="auto" w:fill="auto"/>
              <w:spacing w:line="252" w:lineRule="auto"/>
              <w:rPr>
                <w:sz w:val="17"/>
                <w:szCs w:val="17"/>
              </w:rPr>
            </w:pPr>
            <w:r>
              <w:rPr>
                <w:rStyle w:val="Other"/>
                <w:b/>
                <w:bCs/>
                <w:color w:val="000000"/>
                <w:sz w:val="17"/>
                <w:szCs w:val="17"/>
              </w:rPr>
              <w:t>MJERA 12. Uspostava sveobuhvatne interne evidencije pojavnih oblika državne imovine kojom upravlja Ministarstvo prostornoga uređenja, graditeljstva i državne imovine - nastavak</w:t>
            </w:r>
          </w:p>
        </w:tc>
      </w:tr>
      <w:tr w:rsidR="00CD69D6">
        <w:trPr>
          <w:trHeight w:hRule="exact" w:val="931"/>
          <w:jc w:val="center"/>
        </w:trPr>
        <w:tc>
          <w:tcPr>
            <w:tcW w:w="1795"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spacing w:line="240" w:lineRule="auto"/>
              <w:rPr>
                <w:sz w:val="15"/>
                <w:szCs w:val="15"/>
              </w:rPr>
            </w:pPr>
            <w:r>
              <w:rPr>
                <w:rStyle w:val="Other"/>
                <w:b/>
                <w:bCs/>
                <w:color w:val="000000"/>
                <w:sz w:val="15"/>
                <w:szCs w:val="15"/>
              </w:rPr>
              <w:t>AKTIVNOSTI/</w:t>
            </w:r>
          </w:p>
          <w:p w:rsidR="00CD69D6" w:rsidRDefault="00CD69D6">
            <w:pPr>
              <w:pStyle w:val="Other0"/>
              <w:shd w:val="clear" w:color="auto" w:fill="auto"/>
              <w:spacing w:line="240" w:lineRule="auto"/>
              <w:rPr>
                <w:sz w:val="15"/>
                <w:szCs w:val="15"/>
              </w:rPr>
            </w:pPr>
            <w:r>
              <w:rPr>
                <w:rStyle w:val="Other"/>
                <w:b/>
                <w:bCs/>
                <w:color w:val="000000"/>
                <w:sz w:val="15"/>
                <w:szCs w:val="15"/>
              </w:rPr>
              <w:t>NAČIN OSTVARENJA</w:t>
            </w:r>
          </w:p>
        </w:tc>
        <w:tc>
          <w:tcPr>
            <w:tcW w:w="2750"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spacing w:line="240" w:lineRule="auto"/>
              <w:rPr>
                <w:sz w:val="15"/>
                <w:szCs w:val="15"/>
              </w:rPr>
            </w:pPr>
            <w:r>
              <w:rPr>
                <w:rStyle w:val="Other"/>
                <w:b/>
                <w:bCs/>
                <w:color w:val="000000"/>
                <w:sz w:val="15"/>
                <w:szCs w:val="15"/>
              </w:rPr>
              <w:t>OPIS AKTIVNOSTI</w:t>
            </w:r>
          </w:p>
        </w:tc>
        <w:tc>
          <w:tcPr>
            <w:tcW w:w="4474"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spacing w:line="240" w:lineRule="auto"/>
              <w:rPr>
                <w:sz w:val="15"/>
                <w:szCs w:val="15"/>
              </w:rPr>
            </w:pPr>
            <w:r>
              <w:rPr>
                <w:rStyle w:val="Other"/>
                <w:b/>
                <w:bCs/>
                <w:color w:val="000000"/>
                <w:sz w:val="15"/>
                <w:szCs w:val="15"/>
              </w:rPr>
              <w:t>OPIS REALIZACIJE AKTIVNOSTI</w:t>
            </w:r>
          </w:p>
        </w:tc>
        <w:tc>
          <w:tcPr>
            <w:tcW w:w="1541"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spacing w:line="240" w:lineRule="auto"/>
              <w:rPr>
                <w:sz w:val="15"/>
                <w:szCs w:val="15"/>
              </w:rPr>
            </w:pPr>
            <w:r>
              <w:rPr>
                <w:rStyle w:val="Other"/>
                <w:b/>
                <w:bCs/>
                <w:color w:val="000000"/>
                <w:sz w:val="15"/>
                <w:szCs w:val="15"/>
              </w:rPr>
              <w:t>POKAZATELJI</w:t>
            </w:r>
          </w:p>
          <w:p w:rsidR="00CD69D6" w:rsidRDefault="00CD69D6">
            <w:pPr>
              <w:pStyle w:val="Other0"/>
              <w:shd w:val="clear" w:color="auto" w:fill="auto"/>
              <w:spacing w:line="240" w:lineRule="auto"/>
              <w:rPr>
                <w:sz w:val="15"/>
                <w:szCs w:val="15"/>
              </w:rPr>
            </w:pPr>
            <w:r>
              <w:rPr>
                <w:rStyle w:val="Other"/>
                <w:b/>
                <w:bCs/>
                <w:color w:val="000000"/>
                <w:sz w:val="15"/>
                <w:szCs w:val="15"/>
              </w:rPr>
              <w:t>REZULTATA</w:t>
            </w:r>
          </w:p>
        </w:tc>
        <w:tc>
          <w:tcPr>
            <w:tcW w:w="883"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52" w:lineRule="auto"/>
              <w:rPr>
                <w:sz w:val="15"/>
                <w:szCs w:val="15"/>
              </w:rPr>
            </w:pPr>
            <w:r>
              <w:rPr>
                <w:rStyle w:val="Other"/>
                <w:b/>
                <w:bCs/>
                <w:color w:val="000000"/>
                <w:sz w:val="15"/>
                <w:szCs w:val="15"/>
              </w:rPr>
              <w:t>MJERNA JEDINICA ZA POKAZATELJ REZULTATA</w:t>
            </w:r>
          </w:p>
        </w:tc>
        <w:tc>
          <w:tcPr>
            <w:tcW w:w="1790"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rPr>
                <w:sz w:val="15"/>
                <w:szCs w:val="15"/>
              </w:rPr>
            </w:pPr>
            <w:r>
              <w:rPr>
                <w:rStyle w:val="Other"/>
                <w:b/>
                <w:bCs/>
                <w:color w:val="000000"/>
                <w:sz w:val="15"/>
                <w:szCs w:val="15"/>
              </w:rPr>
              <w:t>POLAZNA I CILJANA</w:t>
            </w:r>
          </w:p>
          <w:p w:rsidR="00CD69D6" w:rsidRDefault="00CD69D6">
            <w:pPr>
              <w:pStyle w:val="Other0"/>
              <w:shd w:val="clear" w:color="auto" w:fill="auto"/>
              <w:rPr>
                <w:sz w:val="15"/>
                <w:szCs w:val="15"/>
              </w:rPr>
            </w:pPr>
            <w:r>
              <w:rPr>
                <w:rStyle w:val="Other"/>
                <w:b/>
                <w:bCs/>
                <w:color w:val="000000"/>
                <w:sz w:val="15"/>
                <w:szCs w:val="15"/>
              </w:rPr>
              <w:t>VRIJEDNOST MJERNE JEDINICE*</w:t>
            </w:r>
          </w:p>
        </w:tc>
        <w:tc>
          <w:tcPr>
            <w:tcW w:w="1675" w:type="dxa"/>
            <w:tcBorders>
              <w:top w:val="single" w:sz="4" w:space="0" w:color="auto"/>
              <w:left w:val="single" w:sz="4" w:space="0" w:color="auto"/>
              <w:bottom w:val="nil"/>
              <w:right w:val="single" w:sz="4" w:space="0" w:color="auto"/>
            </w:tcBorders>
            <w:shd w:val="clear" w:color="auto" w:fill="66CBFF"/>
            <w:vAlign w:val="center"/>
          </w:tcPr>
          <w:p w:rsidR="00CD69D6" w:rsidRDefault="00CD69D6">
            <w:pPr>
              <w:pStyle w:val="Other0"/>
              <w:shd w:val="clear" w:color="auto" w:fill="auto"/>
              <w:spacing w:line="240" w:lineRule="auto"/>
              <w:rPr>
                <w:sz w:val="15"/>
                <w:szCs w:val="15"/>
              </w:rPr>
            </w:pPr>
            <w:r>
              <w:rPr>
                <w:rStyle w:val="Other"/>
                <w:b/>
                <w:bCs/>
                <w:color w:val="000000"/>
                <w:sz w:val="15"/>
                <w:szCs w:val="15"/>
              </w:rPr>
              <w:t>OSTVARENA VRIJEDNOST</w:t>
            </w:r>
          </w:p>
          <w:p w:rsidR="00CD69D6" w:rsidRDefault="00CD69D6">
            <w:pPr>
              <w:pStyle w:val="Other0"/>
              <w:shd w:val="clear" w:color="auto" w:fill="auto"/>
              <w:spacing w:line="240" w:lineRule="auto"/>
              <w:rPr>
                <w:sz w:val="15"/>
                <w:szCs w:val="15"/>
              </w:rPr>
            </w:pPr>
            <w:r>
              <w:rPr>
                <w:rStyle w:val="Other"/>
                <w:b/>
                <w:bCs/>
                <w:color w:val="000000"/>
                <w:sz w:val="15"/>
                <w:szCs w:val="15"/>
              </w:rPr>
              <w:t>NA DAN 31.12.2020.</w:t>
            </w:r>
          </w:p>
        </w:tc>
      </w:tr>
      <w:tr w:rsidR="00CD69D6">
        <w:trPr>
          <w:trHeight w:hRule="exact" w:val="154"/>
          <w:jc w:val="center"/>
        </w:trPr>
        <w:tc>
          <w:tcPr>
            <w:tcW w:w="1795"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pPr>
            <w:r>
              <w:rPr>
                <w:rStyle w:val="Other"/>
                <w:b/>
                <w:bCs/>
                <w:color w:val="000000"/>
              </w:rPr>
              <w:t>1</w:t>
            </w:r>
          </w:p>
        </w:tc>
        <w:tc>
          <w:tcPr>
            <w:tcW w:w="2750"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pPr>
            <w:r>
              <w:rPr>
                <w:rStyle w:val="Other"/>
                <w:b/>
                <w:bCs/>
                <w:color w:val="000000"/>
              </w:rPr>
              <w:t>2</w:t>
            </w:r>
          </w:p>
        </w:tc>
        <w:tc>
          <w:tcPr>
            <w:tcW w:w="4474"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pPr>
            <w:r>
              <w:rPr>
                <w:rStyle w:val="Other"/>
                <w:b/>
                <w:bCs/>
                <w:color w:val="000000"/>
              </w:rPr>
              <w:t>3</w:t>
            </w:r>
          </w:p>
        </w:tc>
        <w:tc>
          <w:tcPr>
            <w:tcW w:w="1541"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pPr>
            <w:r>
              <w:rPr>
                <w:rStyle w:val="Other"/>
                <w:b/>
                <w:bCs/>
                <w:color w:val="000000"/>
              </w:rPr>
              <w:t>4</w:t>
            </w:r>
          </w:p>
        </w:tc>
        <w:tc>
          <w:tcPr>
            <w:tcW w:w="883"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pPr>
            <w:r>
              <w:rPr>
                <w:rStyle w:val="Other"/>
                <w:b/>
                <w:bCs/>
                <w:color w:val="000000"/>
              </w:rPr>
              <w:t>5</w:t>
            </w:r>
          </w:p>
        </w:tc>
        <w:tc>
          <w:tcPr>
            <w:tcW w:w="1790"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pPr>
            <w:r>
              <w:rPr>
                <w:rStyle w:val="Other"/>
                <w:b/>
                <w:bCs/>
                <w:color w:val="000000"/>
              </w:rPr>
              <w:t>6</w:t>
            </w:r>
          </w:p>
        </w:tc>
        <w:tc>
          <w:tcPr>
            <w:tcW w:w="1675" w:type="dxa"/>
            <w:tcBorders>
              <w:top w:val="single" w:sz="4" w:space="0" w:color="auto"/>
              <w:left w:val="single" w:sz="4" w:space="0" w:color="auto"/>
              <w:bottom w:val="nil"/>
              <w:right w:val="single" w:sz="4" w:space="0" w:color="auto"/>
            </w:tcBorders>
            <w:shd w:val="clear" w:color="auto" w:fill="66CBFF"/>
            <w:vAlign w:val="bottom"/>
          </w:tcPr>
          <w:p w:rsidR="00CD69D6" w:rsidRDefault="00CD69D6">
            <w:pPr>
              <w:pStyle w:val="Other0"/>
              <w:shd w:val="clear" w:color="auto" w:fill="auto"/>
              <w:spacing w:line="240" w:lineRule="auto"/>
            </w:pPr>
            <w:r>
              <w:rPr>
                <w:rStyle w:val="Other"/>
                <w:b/>
                <w:bCs/>
                <w:color w:val="000000"/>
              </w:rPr>
              <w:t>7</w:t>
            </w:r>
          </w:p>
        </w:tc>
      </w:tr>
      <w:tr w:rsidR="00CD69D6">
        <w:trPr>
          <w:trHeight w:hRule="exact" w:val="2496"/>
          <w:jc w:val="center"/>
        </w:trPr>
        <w:tc>
          <w:tcPr>
            <w:tcW w:w="1795"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jc w:val="left"/>
            </w:pPr>
            <w:r>
              <w:rPr>
                <w:rStyle w:val="Other"/>
                <w:color w:val="000000"/>
              </w:rPr>
              <w:t>2. Podatkovna i programska nadogradnja postojećih internih baza podataka/aplikacija</w:t>
            </w:r>
          </w:p>
        </w:tc>
        <w:tc>
          <w:tcPr>
            <w:tcW w:w="2750"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jc w:val="left"/>
            </w:pPr>
            <w:r>
              <w:rPr>
                <w:rStyle w:val="Other"/>
                <w:color w:val="000000"/>
              </w:rPr>
              <w:t>Sveobuhvatna interna evidencija pojavnih oblika državne imovine kojom upravlja Ministarstvo pretpostavka, odnosno osnova za dostavu podataka o imovini u Središnji registar državne imovine. Dogradnja postojećih internih evidencija u svrhu prilagodbe strukture podataka u istima podatkovnoj strukturi ISUDIO te zahtjevima procesa upravljanja državnom imovinom Ministarstva</w:t>
            </w:r>
          </w:p>
        </w:tc>
        <w:tc>
          <w:tcPr>
            <w:tcW w:w="4474" w:type="dxa"/>
            <w:tcBorders>
              <w:top w:val="single" w:sz="4" w:space="0" w:color="auto"/>
              <w:left w:val="single" w:sz="4" w:space="0" w:color="auto"/>
              <w:bottom w:val="nil"/>
              <w:right w:val="nil"/>
            </w:tcBorders>
            <w:shd w:val="clear" w:color="auto" w:fill="FFFFFF"/>
          </w:tcPr>
          <w:p w:rsidR="00CD69D6" w:rsidRDefault="00CD69D6" w:rsidP="0096342B">
            <w:pPr>
              <w:pStyle w:val="Other0"/>
              <w:shd w:val="clear" w:color="auto" w:fill="auto"/>
              <w:spacing w:before="240" w:line="240" w:lineRule="auto"/>
              <w:jc w:val="left"/>
            </w:pPr>
            <w:r>
              <w:rPr>
                <w:rStyle w:val="Other"/>
                <w:color w:val="000000"/>
              </w:rPr>
              <w:t>Nastavno na definiran posebni cilj Vođenje, standardizirani razvoj i unaprjeđenje sveobuhvatne interne evidencije pojavnih oblika državne imovine kojom upravlja Ministarstvo prostornoga uređenja, graditeljstva i državne imovine, u prvoj* polovici 2020. godine u tadašnjem Ministarstvu državne imovine nastavljen je ranije započet rad na dogradnji postojećih internih evidencija na crti veće funkcionalnosti baze podataka i novih tehnologija koje bi trebale omogućiti povezivanje interne baze podataka ministarstva nadležnog za poslove upravljanja državnom imovinom sa bazama ostalih tijela državne uprave, matičnim evidencijama i u konačnici dati ažurnije podatke o državnoj imovini na upravljanju Ministarstva, a u cilju što bolje i brže aktivacije i stavljanja imovine u funkciju. Predmetna aktivnost u izvještajnom razdoblju odvijala se usporenijom dinamikom uslijed novog ustroja Ministarstva nadležnog za upravljanje državnom imovinom. Očekuje se intenziv</w:t>
            </w:r>
            <w:r w:rsidR="0096342B">
              <w:rPr>
                <w:rStyle w:val="Other"/>
                <w:color w:val="000000"/>
              </w:rPr>
              <w:t>i</w:t>
            </w:r>
            <w:r>
              <w:rPr>
                <w:rStyle w:val="Other"/>
                <w:color w:val="000000"/>
              </w:rPr>
              <w:t>rati rad na ovoj aktivnosti u 2021. godini.</w:t>
            </w:r>
          </w:p>
        </w:tc>
        <w:tc>
          <w:tcPr>
            <w:tcW w:w="1541"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r>
              <w:rPr>
                <w:rStyle w:val="Other"/>
                <w:color w:val="000000"/>
              </w:rPr>
              <w:t>Standardiziran i metodološki razrađen podatkovni i programski model ažurnih i autentičnih fizičkih, pravnih i ekonomsko-financijskih značajki/atributa za pojavne oblike državne imovine kojima upravlja Ministarstvo</w:t>
            </w:r>
          </w:p>
        </w:tc>
        <w:tc>
          <w:tcPr>
            <w:tcW w:w="883"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r>
              <w:rPr>
                <w:rStyle w:val="Other"/>
                <w:color w:val="000000"/>
              </w:rPr>
              <w:t>Broj</w:t>
            </w:r>
          </w:p>
        </w:tc>
        <w:tc>
          <w:tcPr>
            <w:tcW w:w="1790" w:type="dxa"/>
            <w:tcBorders>
              <w:top w:val="single" w:sz="4" w:space="0" w:color="auto"/>
              <w:left w:val="single" w:sz="4" w:space="0" w:color="auto"/>
              <w:bottom w:val="nil"/>
              <w:right w:val="nil"/>
            </w:tcBorders>
            <w:shd w:val="clear" w:color="auto" w:fill="FFFFFF"/>
            <w:vAlign w:val="center"/>
          </w:tcPr>
          <w:p w:rsidR="00CD69D6" w:rsidRDefault="00CD69D6">
            <w:pPr>
              <w:pStyle w:val="Other0"/>
              <w:numPr>
                <w:ilvl w:val="0"/>
                <w:numId w:val="13"/>
              </w:numPr>
              <w:shd w:val="clear" w:color="auto" w:fill="auto"/>
              <w:tabs>
                <w:tab w:val="left" w:pos="130"/>
              </w:tabs>
              <w:spacing w:line="240" w:lineRule="auto"/>
            </w:pPr>
            <w:r>
              <w:rPr>
                <w:rStyle w:val="Other"/>
                <w:color w:val="000000"/>
              </w:rPr>
              <w:t>Pojavni oblici nekretnina:</w:t>
            </w:r>
          </w:p>
          <w:p w:rsidR="0096342B" w:rsidRDefault="00CD69D6" w:rsidP="0096342B">
            <w:pPr>
              <w:pStyle w:val="Other0"/>
              <w:shd w:val="clear" w:color="auto" w:fill="auto"/>
              <w:spacing w:line="240" w:lineRule="auto"/>
              <w:rPr>
                <w:rStyle w:val="Other"/>
                <w:color w:val="000000"/>
              </w:rPr>
            </w:pPr>
            <w:r>
              <w:rPr>
                <w:rStyle w:val="Other"/>
                <w:color w:val="000000"/>
              </w:rPr>
              <w:t xml:space="preserve">Polazna: 1 </w:t>
            </w:r>
          </w:p>
          <w:p w:rsidR="00CD69D6" w:rsidRDefault="00CD69D6" w:rsidP="0096342B">
            <w:pPr>
              <w:pStyle w:val="Other0"/>
              <w:shd w:val="clear" w:color="auto" w:fill="auto"/>
              <w:spacing w:line="240" w:lineRule="auto"/>
              <w:rPr>
                <w:rStyle w:val="Other"/>
                <w:color w:val="000000"/>
              </w:rPr>
            </w:pPr>
            <w:r>
              <w:rPr>
                <w:rStyle w:val="Other"/>
                <w:color w:val="000000"/>
              </w:rPr>
              <w:t>Ciljana: 2***</w:t>
            </w:r>
          </w:p>
          <w:p w:rsidR="0096342B" w:rsidRDefault="0096342B" w:rsidP="0096342B">
            <w:pPr>
              <w:pStyle w:val="Other0"/>
              <w:shd w:val="clear" w:color="auto" w:fill="auto"/>
              <w:spacing w:line="240" w:lineRule="auto"/>
            </w:pPr>
          </w:p>
          <w:p w:rsidR="00CD69D6" w:rsidRDefault="00CD69D6" w:rsidP="0096342B">
            <w:pPr>
              <w:pStyle w:val="Other0"/>
              <w:numPr>
                <w:ilvl w:val="0"/>
                <w:numId w:val="13"/>
              </w:numPr>
              <w:shd w:val="clear" w:color="auto" w:fill="auto"/>
              <w:tabs>
                <w:tab w:val="left" w:pos="298"/>
              </w:tabs>
              <w:spacing w:line="240" w:lineRule="auto"/>
            </w:pPr>
            <w:r>
              <w:rPr>
                <w:rStyle w:val="Other"/>
                <w:color w:val="000000"/>
              </w:rPr>
              <w:t>Pojavni oblici financijske imovine (dionice, poslovni udjeli i</w:t>
            </w:r>
          </w:p>
          <w:p w:rsidR="0096342B" w:rsidRDefault="00CD69D6" w:rsidP="0096342B">
            <w:pPr>
              <w:pStyle w:val="Other0"/>
              <w:shd w:val="clear" w:color="auto" w:fill="auto"/>
              <w:spacing w:line="240" w:lineRule="auto"/>
              <w:rPr>
                <w:rStyle w:val="Other"/>
                <w:color w:val="000000"/>
              </w:rPr>
            </w:pPr>
            <w:r>
              <w:rPr>
                <w:rStyle w:val="Other"/>
                <w:color w:val="000000"/>
              </w:rPr>
              <w:t xml:space="preserve">vrijednosni papiri): </w:t>
            </w:r>
          </w:p>
          <w:p w:rsidR="0096342B" w:rsidRDefault="00CD69D6" w:rsidP="0096342B">
            <w:pPr>
              <w:pStyle w:val="Other0"/>
              <w:shd w:val="clear" w:color="auto" w:fill="auto"/>
              <w:spacing w:line="240" w:lineRule="auto"/>
              <w:rPr>
                <w:rStyle w:val="Other"/>
                <w:color w:val="000000"/>
              </w:rPr>
            </w:pPr>
            <w:r>
              <w:rPr>
                <w:rStyle w:val="Other"/>
                <w:color w:val="000000"/>
              </w:rPr>
              <w:t xml:space="preserve">Polazna: 1 </w:t>
            </w:r>
          </w:p>
          <w:p w:rsidR="00CD69D6" w:rsidRDefault="00CD69D6" w:rsidP="0096342B">
            <w:pPr>
              <w:pStyle w:val="Other0"/>
              <w:shd w:val="clear" w:color="auto" w:fill="auto"/>
              <w:spacing w:line="240" w:lineRule="auto"/>
              <w:rPr>
                <w:rStyle w:val="Other"/>
                <w:color w:val="000000"/>
              </w:rPr>
            </w:pPr>
            <w:r>
              <w:rPr>
                <w:rStyle w:val="Other"/>
                <w:color w:val="000000"/>
              </w:rPr>
              <w:t>Ciljana: 2***</w:t>
            </w:r>
          </w:p>
          <w:p w:rsidR="0096342B" w:rsidRDefault="0096342B" w:rsidP="0096342B">
            <w:pPr>
              <w:pStyle w:val="Other0"/>
              <w:shd w:val="clear" w:color="auto" w:fill="auto"/>
              <w:spacing w:line="240" w:lineRule="auto"/>
            </w:pPr>
          </w:p>
          <w:p w:rsidR="00CD69D6" w:rsidRDefault="00CD69D6" w:rsidP="0096342B">
            <w:pPr>
              <w:pStyle w:val="Other0"/>
              <w:numPr>
                <w:ilvl w:val="0"/>
                <w:numId w:val="13"/>
              </w:numPr>
              <w:shd w:val="clear" w:color="auto" w:fill="auto"/>
              <w:tabs>
                <w:tab w:val="left" w:pos="125"/>
              </w:tabs>
              <w:spacing w:line="240" w:lineRule="auto"/>
            </w:pPr>
            <w:r>
              <w:rPr>
                <w:rStyle w:val="Other"/>
                <w:color w:val="000000"/>
              </w:rPr>
              <w:t>Pojavni oblici pokretnina:</w:t>
            </w:r>
          </w:p>
          <w:p w:rsidR="0096342B" w:rsidRDefault="00CD69D6" w:rsidP="0096342B">
            <w:pPr>
              <w:pStyle w:val="Other0"/>
              <w:shd w:val="clear" w:color="auto" w:fill="auto"/>
              <w:spacing w:line="240" w:lineRule="auto"/>
              <w:rPr>
                <w:rStyle w:val="Other"/>
                <w:color w:val="000000"/>
              </w:rPr>
            </w:pPr>
            <w:r>
              <w:rPr>
                <w:rStyle w:val="Other"/>
                <w:color w:val="000000"/>
              </w:rPr>
              <w:t xml:space="preserve">Polazna: 1 </w:t>
            </w:r>
          </w:p>
          <w:p w:rsidR="00CD69D6" w:rsidRDefault="00CD69D6" w:rsidP="0096342B">
            <w:pPr>
              <w:pStyle w:val="Other0"/>
              <w:shd w:val="clear" w:color="auto" w:fill="auto"/>
              <w:spacing w:line="240" w:lineRule="auto"/>
            </w:pPr>
            <w:r>
              <w:rPr>
                <w:rStyle w:val="Other"/>
                <w:color w:val="000000"/>
              </w:rPr>
              <w:t>Ciljana: 2***</w:t>
            </w:r>
          </w:p>
        </w:tc>
        <w:tc>
          <w:tcPr>
            <w:tcW w:w="1675" w:type="dxa"/>
            <w:tcBorders>
              <w:top w:val="single" w:sz="4" w:space="0" w:color="auto"/>
              <w:left w:val="single" w:sz="4" w:space="0" w:color="auto"/>
              <w:bottom w:val="nil"/>
              <w:right w:val="single" w:sz="4" w:space="0" w:color="auto"/>
            </w:tcBorders>
            <w:shd w:val="clear" w:color="auto" w:fill="FFFFFF"/>
            <w:vAlign w:val="center"/>
          </w:tcPr>
          <w:p w:rsidR="00CD69D6" w:rsidRDefault="00CD69D6">
            <w:pPr>
              <w:pStyle w:val="Other0"/>
              <w:numPr>
                <w:ilvl w:val="0"/>
                <w:numId w:val="14"/>
              </w:numPr>
              <w:shd w:val="clear" w:color="auto" w:fill="auto"/>
              <w:tabs>
                <w:tab w:val="left" w:pos="130"/>
              </w:tabs>
              <w:spacing w:line="240" w:lineRule="auto"/>
            </w:pPr>
            <w:r>
              <w:rPr>
                <w:rStyle w:val="Other"/>
                <w:color w:val="000000"/>
              </w:rPr>
              <w:t>Pojavni oblici nekretnina:</w:t>
            </w:r>
          </w:p>
          <w:p w:rsidR="00CD69D6" w:rsidRDefault="00CD69D6">
            <w:pPr>
              <w:pStyle w:val="Other0"/>
              <w:shd w:val="clear" w:color="auto" w:fill="auto"/>
              <w:spacing w:after="340" w:line="240" w:lineRule="auto"/>
            </w:pPr>
            <w:r>
              <w:rPr>
                <w:rStyle w:val="Other"/>
                <w:color w:val="000000"/>
              </w:rPr>
              <w:t>1</w:t>
            </w:r>
          </w:p>
          <w:p w:rsidR="00CD69D6" w:rsidRDefault="00CD69D6">
            <w:pPr>
              <w:pStyle w:val="Other0"/>
              <w:numPr>
                <w:ilvl w:val="0"/>
                <w:numId w:val="14"/>
              </w:numPr>
              <w:shd w:val="clear" w:color="auto" w:fill="auto"/>
              <w:tabs>
                <w:tab w:val="left" w:pos="134"/>
              </w:tabs>
              <w:spacing w:line="240" w:lineRule="auto"/>
            </w:pPr>
            <w:r>
              <w:rPr>
                <w:rStyle w:val="Other"/>
                <w:color w:val="000000"/>
              </w:rPr>
              <w:t>Pojavni oblici financijske imovine (dionice, poslovni udjeli i vrijednosni papiri):</w:t>
            </w:r>
          </w:p>
          <w:p w:rsidR="00CD69D6" w:rsidRDefault="00CD69D6">
            <w:pPr>
              <w:pStyle w:val="Other0"/>
              <w:shd w:val="clear" w:color="auto" w:fill="auto"/>
              <w:spacing w:after="340" w:line="240" w:lineRule="auto"/>
            </w:pPr>
            <w:r>
              <w:rPr>
                <w:rStyle w:val="Other"/>
                <w:color w:val="000000"/>
              </w:rPr>
              <w:t>1</w:t>
            </w:r>
          </w:p>
          <w:p w:rsidR="00CD69D6" w:rsidRDefault="00CD69D6">
            <w:pPr>
              <w:pStyle w:val="Other0"/>
              <w:numPr>
                <w:ilvl w:val="0"/>
                <w:numId w:val="14"/>
              </w:numPr>
              <w:shd w:val="clear" w:color="auto" w:fill="auto"/>
              <w:tabs>
                <w:tab w:val="left" w:pos="125"/>
              </w:tabs>
              <w:spacing w:line="240" w:lineRule="auto"/>
            </w:pPr>
            <w:r>
              <w:rPr>
                <w:rStyle w:val="Other"/>
                <w:color w:val="000000"/>
              </w:rPr>
              <w:t>Pojavni oblici pokretnina:</w:t>
            </w:r>
          </w:p>
          <w:p w:rsidR="00CD69D6" w:rsidRDefault="00CD69D6">
            <w:pPr>
              <w:pStyle w:val="Other0"/>
              <w:shd w:val="clear" w:color="auto" w:fill="auto"/>
              <w:spacing w:after="160" w:line="240" w:lineRule="auto"/>
            </w:pPr>
            <w:r>
              <w:rPr>
                <w:rStyle w:val="Other"/>
                <w:color w:val="000000"/>
              </w:rPr>
              <w:t>1</w:t>
            </w:r>
          </w:p>
        </w:tc>
      </w:tr>
      <w:tr w:rsidR="00CD69D6">
        <w:trPr>
          <w:trHeight w:hRule="exact" w:val="2966"/>
          <w:jc w:val="center"/>
        </w:trPr>
        <w:tc>
          <w:tcPr>
            <w:tcW w:w="1795"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jc w:val="left"/>
            </w:pPr>
            <w:r>
              <w:rPr>
                <w:rStyle w:val="Other"/>
                <w:color w:val="000000"/>
              </w:rPr>
              <w:t>3. Redovito dopunjavanje i objava podataka o imovini u internim evidencijama Ministarstva</w:t>
            </w:r>
          </w:p>
        </w:tc>
        <w:tc>
          <w:tcPr>
            <w:tcW w:w="2750"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jc w:val="left"/>
            </w:pPr>
            <w:r>
              <w:rPr>
                <w:rStyle w:val="Other"/>
                <w:color w:val="000000"/>
              </w:rPr>
              <w:t>Vođenje evidencije državne imovine kojom upravlja Ministarstvo, sukladno odredbi članak 55. ZUDI-a, Pravilniku o načinu vođenja evidencije državne imovine (NN 101/18), te Odluci o osnivanju Povjerenstva za kontinuirani popis nekretnina u vlasništvu RH kojima upravlja Ministarstvo</w:t>
            </w:r>
          </w:p>
        </w:tc>
        <w:tc>
          <w:tcPr>
            <w:tcW w:w="4474" w:type="dxa"/>
            <w:tcBorders>
              <w:top w:val="single" w:sz="4" w:space="0" w:color="auto"/>
              <w:left w:val="single" w:sz="4" w:space="0" w:color="auto"/>
              <w:bottom w:val="nil"/>
              <w:right w:val="nil"/>
            </w:tcBorders>
            <w:shd w:val="clear" w:color="auto" w:fill="FFFFFF"/>
          </w:tcPr>
          <w:p w:rsidR="00CD69D6" w:rsidRDefault="00CD69D6" w:rsidP="007358A4">
            <w:pPr>
              <w:pStyle w:val="Other0"/>
              <w:shd w:val="clear" w:color="auto" w:fill="auto"/>
              <w:spacing w:before="240" w:line="240" w:lineRule="auto"/>
              <w:jc w:val="left"/>
            </w:pPr>
            <w:r>
              <w:rPr>
                <w:rStyle w:val="Other"/>
                <w:color w:val="000000"/>
              </w:rPr>
              <w:t>Nacionaln</w:t>
            </w:r>
            <w:r w:rsidR="002A7CA7">
              <w:rPr>
                <w:rStyle w:val="Other"/>
                <w:color w:val="000000"/>
              </w:rPr>
              <w:t>im</w:t>
            </w:r>
            <w:r>
              <w:rPr>
                <w:rStyle w:val="Other"/>
                <w:color w:val="000000"/>
              </w:rPr>
              <w:t xml:space="preserve"> plan</w:t>
            </w:r>
            <w:r w:rsidR="002A7CA7">
              <w:rPr>
                <w:rStyle w:val="Other"/>
                <w:color w:val="000000"/>
              </w:rPr>
              <w:t>om</w:t>
            </w:r>
            <w:r>
              <w:rPr>
                <w:rStyle w:val="Other"/>
                <w:color w:val="000000"/>
              </w:rPr>
              <w:t xml:space="preserve"> oporavka i otpornosti RH 2021.- 2026. (</w:t>
            </w:r>
            <w:r w:rsidR="00BA5617">
              <w:rPr>
                <w:rStyle w:val="Other"/>
                <w:color w:val="000000"/>
              </w:rPr>
              <w:t xml:space="preserve">srpanj 2021. </w:t>
            </w:r>
            <w:r>
              <w:rPr>
                <w:rStyle w:val="Other"/>
                <w:color w:val="000000"/>
              </w:rPr>
              <w:t xml:space="preserve">u nastavku teksta i kao NPOO RH) predviđena su financijska sredstva za sveobuhvatno unaprjeđenje sustava prostornoga uređenja, graditeljstva i državne imovine kroz digitalizaciju, a što, između ostaloga, uključuje i projekt modernizacije Internog registra nekretnina u vlasništvu Republike Hrvatske. Istome će se pristupiti nakon što navedena sredstva postanu dostupna, u skladu s planom nabave te dostupnim ljudskim kapacitetima. NPOO </w:t>
            </w:r>
            <w:r w:rsidR="002A7CA7">
              <w:rPr>
                <w:rStyle w:val="Other"/>
                <w:color w:val="000000"/>
              </w:rPr>
              <w:t xml:space="preserve">RH </w:t>
            </w:r>
            <w:r>
              <w:rPr>
                <w:rStyle w:val="Other"/>
                <w:color w:val="000000"/>
              </w:rPr>
              <w:t>predstavlja ključan dokument čije je donošenje uvjet za korištenje sredstava iz Europskog mehanizma za oporavak i otpornost, a prethodno navedena investicija, u dijelu koji se tiče državne imovine, uključuje digitalizaciju internog registra nekretnina u vlasništvu Republike Hrvatske te digitalizaciju procedura javnog nadmetanja i izvještavanja s ciljem učinkovitijeg upravljanja državnom imovinom. Rad na Nacrtu NPOO RH u prvoj fazi odvijao se u četvrtom kvartalu 2020. godine te je stoga predmet ovog izvještaja. Projekt modernizacije Internog registra nekretnina u vlasništvu Republike Hrvatske pridonijeti će provedbi aktivnosti mjera posebnog cilja 1. Učinkovito upravljanje nekretninama u vlasništvu RH.</w:t>
            </w:r>
          </w:p>
        </w:tc>
        <w:tc>
          <w:tcPr>
            <w:tcW w:w="1541"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r>
              <w:rPr>
                <w:rStyle w:val="Other"/>
                <w:color w:val="000000"/>
              </w:rPr>
              <w:t>Kontinuirano ažuriranje i objava podataka u internom registru (internim evidencijama i bazama podataka) državne imovine Ministarstva</w:t>
            </w:r>
          </w:p>
        </w:tc>
        <w:tc>
          <w:tcPr>
            <w:tcW w:w="883"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r>
              <w:rPr>
                <w:rStyle w:val="Other"/>
                <w:color w:val="000000"/>
              </w:rPr>
              <w:t>Broj</w:t>
            </w:r>
          </w:p>
        </w:tc>
        <w:tc>
          <w:tcPr>
            <w:tcW w:w="1790" w:type="dxa"/>
            <w:tcBorders>
              <w:top w:val="single" w:sz="4" w:space="0" w:color="auto"/>
              <w:left w:val="single" w:sz="4" w:space="0" w:color="auto"/>
              <w:bottom w:val="nil"/>
              <w:right w:val="nil"/>
            </w:tcBorders>
            <w:shd w:val="clear" w:color="auto" w:fill="FFFFFF"/>
            <w:vAlign w:val="center"/>
          </w:tcPr>
          <w:p w:rsidR="00CD69D6" w:rsidRDefault="00CD69D6" w:rsidP="0096342B">
            <w:pPr>
              <w:pStyle w:val="Other0"/>
              <w:numPr>
                <w:ilvl w:val="0"/>
                <w:numId w:val="15"/>
              </w:numPr>
              <w:shd w:val="clear" w:color="auto" w:fill="auto"/>
              <w:tabs>
                <w:tab w:val="left" w:pos="130"/>
              </w:tabs>
              <w:spacing w:line="240" w:lineRule="auto"/>
            </w:pPr>
            <w:r>
              <w:rPr>
                <w:rStyle w:val="Other"/>
                <w:color w:val="000000"/>
              </w:rPr>
              <w:t>Pojavni oblici nekretnina:</w:t>
            </w:r>
          </w:p>
          <w:p w:rsidR="0096342B" w:rsidRDefault="00CD69D6" w:rsidP="0096342B">
            <w:pPr>
              <w:pStyle w:val="Other0"/>
              <w:shd w:val="clear" w:color="auto" w:fill="auto"/>
              <w:spacing w:line="240" w:lineRule="auto"/>
              <w:rPr>
                <w:rStyle w:val="Other"/>
                <w:color w:val="000000"/>
              </w:rPr>
            </w:pPr>
            <w:r>
              <w:rPr>
                <w:rStyle w:val="Other"/>
                <w:color w:val="000000"/>
              </w:rPr>
              <w:t xml:space="preserve">Polazna: 12 </w:t>
            </w:r>
          </w:p>
          <w:p w:rsidR="00CD69D6" w:rsidRDefault="00CD69D6" w:rsidP="0096342B">
            <w:pPr>
              <w:pStyle w:val="Other0"/>
              <w:shd w:val="clear" w:color="auto" w:fill="auto"/>
              <w:spacing w:line="240" w:lineRule="auto"/>
              <w:rPr>
                <w:rStyle w:val="Other"/>
                <w:color w:val="000000"/>
              </w:rPr>
            </w:pPr>
            <w:r>
              <w:rPr>
                <w:rStyle w:val="Other"/>
                <w:color w:val="000000"/>
              </w:rPr>
              <w:t>Ciljana: 24****</w:t>
            </w:r>
          </w:p>
          <w:p w:rsidR="0096342B" w:rsidRDefault="0096342B" w:rsidP="0096342B">
            <w:pPr>
              <w:pStyle w:val="Other0"/>
              <w:shd w:val="clear" w:color="auto" w:fill="auto"/>
              <w:spacing w:line="240" w:lineRule="auto"/>
            </w:pPr>
          </w:p>
          <w:p w:rsidR="00CD69D6" w:rsidRDefault="00CD69D6" w:rsidP="0096342B">
            <w:pPr>
              <w:pStyle w:val="Other0"/>
              <w:numPr>
                <w:ilvl w:val="0"/>
                <w:numId w:val="15"/>
              </w:numPr>
              <w:shd w:val="clear" w:color="auto" w:fill="auto"/>
              <w:tabs>
                <w:tab w:val="left" w:pos="298"/>
              </w:tabs>
              <w:spacing w:line="240" w:lineRule="auto"/>
            </w:pPr>
            <w:r>
              <w:rPr>
                <w:rStyle w:val="Other"/>
                <w:color w:val="000000"/>
              </w:rPr>
              <w:t>Pojavni oblici financijske imovine (dionice, poslovni udjeli i</w:t>
            </w:r>
          </w:p>
          <w:p w:rsidR="0096342B" w:rsidRDefault="00CD69D6" w:rsidP="0096342B">
            <w:pPr>
              <w:pStyle w:val="Other0"/>
              <w:shd w:val="clear" w:color="auto" w:fill="auto"/>
              <w:spacing w:line="240" w:lineRule="auto"/>
              <w:rPr>
                <w:rStyle w:val="Other"/>
                <w:color w:val="000000"/>
              </w:rPr>
            </w:pPr>
            <w:r>
              <w:rPr>
                <w:rStyle w:val="Other"/>
                <w:color w:val="000000"/>
              </w:rPr>
              <w:t xml:space="preserve">vrijednosni papiri): </w:t>
            </w:r>
          </w:p>
          <w:p w:rsidR="0096342B" w:rsidRDefault="00CD69D6" w:rsidP="0096342B">
            <w:pPr>
              <w:pStyle w:val="Other0"/>
              <w:shd w:val="clear" w:color="auto" w:fill="auto"/>
              <w:spacing w:line="240" w:lineRule="auto"/>
              <w:rPr>
                <w:rStyle w:val="Other"/>
                <w:color w:val="000000"/>
              </w:rPr>
            </w:pPr>
            <w:r>
              <w:rPr>
                <w:rStyle w:val="Other"/>
                <w:color w:val="000000"/>
              </w:rPr>
              <w:t xml:space="preserve">Polazna: 12 </w:t>
            </w:r>
          </w:p>
          <w:p w:rsidR="00CD69D6" w:rsidRDefault="00CD69D6" w:rsidP="0096342B">
            <w:pPr>
              <w:pStyle w:val="Other0"/>
              <w:shd w:val="clear" w:color="auto" w:fill="auto"/>
              <w:spacing w:line="240" w:lineRule="auto"/>
              <w:rPr>
                <w:rStyle w:val="Other"/>
                <w:color w:val="000000"/>
              </w:rPr>
            </w:pPr>
            <w:r>
              <w:rPr>
                <w:rStyle w:val="Other"/>
                <w:color w:val="000000"/>
              </w:rPr>
              <w:t>Ciljana: 24****</w:t>
            </w:r>
          </w:p>
          <w:p w:rsidR="0096342B" w:rsidRDefault="0096342B" w:rsidP="0096342B">
            <w:pPr>
              <w:pStyle w:val="Other0"/>
              <w:shd w:val="clear" w:color="auto" w:fill="auto"/>
              <w:spacing w:line="240" w:lineRule="auto"/>
            </w:pPr>
          </w:p>
          <w:p w:rsidR="00CD69D6" w:rsidRDefault="00CD69D6" w:rsidP="0096342B">
            <w:pPr>
              <w:pStyle w:val="Other0"/>
              <w:numPr>
                <w:ilvl w:val="0"/>
                <w:numId w:val="15"/>
              </w:numPr>
              <w:shd w:val="clear" w:color="auto" w:fill="auto"/>
              <w:tabs>
                <w:tab w:val="left" w:pos="125"/>
              </w:tabs>
              <w:spacing w:line="240" w:lineRule="auto"/>
            </w:pPr>
            <w:r>
              <w:rPr>
                <w:rStyle w:val="Other"/>
                <w:color w:val="000000"/>
              </w:rPr>
              <w:t>Pojavni oblici pokretnina:</w:t>
            </w:r>
          </w:p>
          <w:p w:rsidR="0096342B" w:rsidRDefault="00CD69D6" w:rsidP="0096342B">
            <w:pPr>
              <w:pStyle w:val="Other0"/>
              <w:shd w:val="clear" w:color="auto" w:fill="auto"/>
              <w:spacing w:line="240" w:lineRule="auto"/>
              <w:rPr>
                <w:rStyle w:val="Other"/>
                <w:color w:val="000000"/>
              </w:rPr>
            </w:pPr>
            <w:r>
              <w:rPr>
                <w:rStyle w:val="Other"/>
                <w:color w:val="000000"/>
              </w:rPr>
              <w:t xml:space="preserve">Polazna: 12 </w:t>
            </w:r>
          </w:p>
          <w:p w:rsidR="00CD69D6" w:rsidRDefault="00CD69D6" w:rsidP="0096342B">
            <w:pPr>
              <w:pStyle w:val="Other0"/>
              <w:shd w:val="clear" w:color="auto" w:fill="auto"/>
              <w:spacing w:line="240" w:lineRule="auto"/>
            </w:pPr>
            <w:r>
              <w:rPr>
                <w:rStyle w:val="Other"/>
                <w:color w:val="000000"/>
              </w:rPr>
              <w:t>Ciljana: 24****</w:t>
            </w:r>
          </w:p>
        </w:tc>
        <w:tc>
          <w:tcPr>
            <w:tcW w:w="1675" w:type="dxa"/>
            <w:tcBorders>
              <w:top w:val="single" w:sz="4" w:space="0" w:color="auto"/>
              <w:left w:val="single" w:sz="4" w:space="0" w:color="auto"/>
              <w:bottom w:val="nil"/>
              <w:right w:val="single" w:sz="4" w:space="0" w:color="auto"/>
            </w:tcBorders>
            <w:shd w:val="clear" w:color="auto" w:fill="FFFFFF"/>
            <w:vAlign w:val="center"/>
          </w:tcPr>
          <w:p w:rsidR="00CD69D6" w:rsidRDefault="00CD69D6">
            <w:pPr>
              <w:pStyle w:val="Other0"/>
              <w:numPr>
                <w:ilvl w:val="0"/>
                <w:numId w:val="16"/>
              </w:numPr>
              <w:shd w:val="clear" w:color="auto" w:fill="auto"/>
              <w:tabs>
                <w:tab w:val="left" w:pos="130"/>
              </w:tabs>
              <w:spacing w:line="240" w:lineRule="auto"/>
            </w:pPr>
            <w:r>
              <w:rPr>
                <w:rStyle w:val="Other"/>
                <w:color w:val="000000"/>
              </w:rPr>
              <w:t>Pojavni oblici nekretnina:</w:t>
            </w:r>
          </w:p>
          <w:p w:rsidR="00CD69D6" w:rsidRDefault="00CD69D6">
            <w:pPr>
              <w:pStyle w:val="Other0"/>
              <w:shd w:val="clear" w:color="auto" w:fill="auto"/>
              <w:spacing w:after="340" w:line="240" w:lineRule="auto"/>
            </w:pPr>
            <w:r>
              <w:rPr>
                <w:rStyle w:val="Other"/>
                <w:color w:val="000000"/>
              </w:rPr>
              <w:t>24</w:t>
            </w:r>
          </w:p>
          <w:p w:rsidR="00CD69D6" w:rsidRDefault="00CD69D6">
            <w:pPr>
              <w:pStyle w:val="Other0"/>
              <w:numPr>
                <w:ilvl w:val="0"/>
                <w:numId w:val="16"/>
              </w:numPr>
              <w:shd w:val="clear" w:color="auto" w:fill="auto"/>
              <w:tabs>
                <w:tab w:val="left" w:pos="134"/>
              </w:tabs>
              <w:spacing w:line="240" w:lineRule="auto"/>
            </w:pPr>
            <w:r>
              <w:rPr>
                <w:rStyle w:val="Other"/>
                <w:color w:val="000000"/>
              </w:rPr>
              <w:t>Pojavni oblici financijske imovine (dionice, poslovni udjeli i vrijednosni papiri):</w:t>
            </w:r>
          </w:p>
          <w:p w:rsidR="00CD69D6" w:rsidRDefault="00CD69D6">
            <w:pPr>
              <w:pStyle w:val="Other0"/>
              <w:shd w:val="clear" w:color="auto" w:fill="auto"/>
              <w:spacing w:after="340" w:line="240" w:lineRule="auto"/>
            </w:pPr>
            <w:r>
              <w:rPr>
                <w:rStyle w:val="Other"/>
                <w:color w:val="000000"/>
              </w:rPr>
              <w:t>24</w:t>
            </w:r>
          </w:p>
          <w:p w:rsidR="00CD69D6" w:rsidRDefault="00CD69D6">
            <w:pPr>
              <w:pStyle w:val="Other0"/>
              <w:numPr>
                <w:ilvl w:val="0"/>
                <w:numId w:val="16"/>
              </w:numPr>
              <w:shd w:val="clear" w:color="auto" w:fill="auto"/>
              <w:tabs>
                <w:tab w:val="left" w:pos="130"/>
              </w:tabs>
              <w:spacing w:line="240" w:lineRule="auto"/>
            </w:pPr>
            <w:r>
              <w:rPr>
                <w:rStyle w:val="Other"/>
                <w:color w:val="000000"/>
              </w:rPr>
              <w:t>Pojavni oblici pokretnina:</w:t>
            </w:r>
          </w:p>
          <w:p w:rsidR="00CD69D6" w:rsidRDefault="00CD69D6">
            <w:pPr>
              <w:pStyle w:val="Other0"/>
              <w:shd w:val="clear" w:color="auto" w:fill="auto"/>
              <w:spacing w:after="160" w:line="240" w:lineRule="auto"/>
            </w:pPr>
            <w:r>
              <w:rPr>
                <w:rStyle w:val="Other"/>
                <w:color w:val="000000"/>
              </w:rPr>
              <w:t>24</w:t>
            </w:r>
          </w:p>
        </w:tc>
      </w:tr>
      <w:tr w:rsidR="00CD69D6">
        <w:trPr>
          <w:trHeight w:hRule="exact" w:val="2664"/>
          <w:jc w:val="center"/>
        </w:trPr>
        <w:tc>
          <w:tcPr>
            <w:tcW w:w="1795"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line="240" w:lineRule="auto"/>
              <w:jc w:val="left"/>
            </w:pPr>
            <w:r>
              <w:rPr>
                <w:rStyle w:val="Other"/>
                <w:color w:val="000000"/>
              </w:rPr>
              <w:t>4. Redovito dopunjavanje i objava podataka o imovini kojom upravlja Ministarstvo u Središnjem registru državne imovine</w:t>
            </w:r>
          </w:p>
        </w:tc>
        <w:tc>
          <w:tcPr>
            <w:tcW w:w="2750"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line="240" w:lineRule="auto"/>
              <w:jc w:val="left"/>
            </w:pPr>
            <w:r>
              <w:rPr>
                <w:rStyle w:val="Other"/>
                <w:color w:val="000000"/>
              </w:rPr>
              <w:t>U skladu s odredbama Zakona o Središnjem registru državne imovine, obveznici dostave podataka dužni su dostaviti i unijeti podatke o pojavnim oblicima državne imovine kojom upravljaju u Središnji registar sukladno klasifikaciji imovine i podatkovnoj strukturi iste u Središnjem registru</w:t>
            </w:r>
          </w:p>
        </w:tc>
        <w:tc>
          <w:tcPr>
            <w:tcW w:w="4474" w:type="dxa"/>
            <w:tcBorders>
              <w:top w:val="single" w:sz="4" w:space="0" w:color="auto"/>
              <w:left w:val="single" w:sz="4" w:space="0" w:color="auto"/>
              <w:bottom w:val="single" w:sz="4" w:space="0" w:color="auto"/>
              <w:right w:val="nil"/>
            </w:tcBorders>
            <w:shd w:val="clear" w:color="auto" w:fill="FFFFFF"/>
          </w:tcPr>
          <w:p w:rsidR="00CD69D6" w:rsidRDefault="00CD69D6" w:rsidP="007358A4">
            <w:pPr>
              <w:pStyle w:val="Other0"/>
              <w:shd w:val="clear" w:color="auto" w:fill="auto"/>
              <w:spacing w:before="240" w:line="240" w:lineRule="auto"/>
              <w:jc w:val="left"/>
            </w:pPr>
            <w:r>
              <w:rPr>
                <w:rStyle w:val="Other"/>
                <w:color w:val="000000"/>
              </w:rPr>
              <w:t xml:space="preserve">U pogledu kontinuiranog ažuriranja i objave podataka u internom registru (internim evidencijama i bazama podataka) državne imovine na upravljanju Ministarstva u 2020. godini, treba istaknuti da je i u 2020. godini Ministarstvo kontinuirano, jednom mjesečno, elektronskim putem SDURDD-u kao nadležnom tijelu za vođenje Središnjeg registra državne imovine, dostavljalo podatke o evidenciji u Internom registru nekretnina Ministarstva. Podaci su se dostavljali u Excel tablici na e-mail </w:t>
            </w:r>
            <w:hyperlink r:id="rId31" w:history="1">
              <w:r>
                <w:rPr>
                  <w:rStyle w:val="Other"/>
                  <w:color w:val="000000"/>
                </w:rPr>
                <w:t>srdi@rdd.hr</w:t>
              </w:r>
            </w:hyperlink>
            <w:r>
              <w:rPr>
                <w:rStyle w:val="Other"/>
                <w:color w:val="000000"/>
              </w:rPr>
              <w:t>. Podaci o imovini se u svojoj strukturi još uvijek dostavljaju sukladno odredbama Uredbe o registru državne imovine iz 2011. godine, obzirom da od strane SDURDD-a kao tijela nadležnog za poslove vođenja Središnjeg registra državne imovine, u 2020. godini nije puštena u rad nova web aplikacija - Informacijski sustav za upravljanje državnom imovinom (ISUDIO) kao programska i podatkovna nadogradnja postojećeg Središnjeg registra, niti je usvojen pripadajući podzakonski akt (prethodno u tablici spomenuti Prijedlog Pravilnika) koji za obveznike dostave podataka definira unos podataka iz internih evidencija u ISUDIO.</w:t>
            </w:r>
          </w:p>
        </w:tc>
        <w:tc>
          <w:tcPr>
            <w:tcW w:w="1541"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line="240" w:lineRule="auto"/>
            </w:pPr>
            <w:r>
              <w:rPr>
                <w:rStyle w:val="Other"/>
                <w:color w:val="000000"/>
              </w:rPr>
              <w:t>Mjesečna dostava/unos podataka o pojavnim oblicima imovine kojom upravlja Ministarstvo u Središnjem registru državne imovine</w:t>
            </w:r>
          </w:p>
        </w:tc>
        <w:tc>
          <w:tcPr>
            <w:tcW w:w="883"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line="240" w:lineRule="auto"/>
            </w:pPr>
            <w:r>
              <w:rPr>
                <w:rStyle w:val="Other"/>
                <w:color w:val="000000"/>
              </w:rPr>
              <w:t>Broj</w:t>
            </w:r>
          </w:p>
        </w:tc>
        <w:tc>
          <w:tcPr>
            <w:tcW w:w="1790"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line="240" w:lineRule="auto"/>
            </w:pPr>
            <w:r>
              <w:rPr>
                <w:rStyle w:val="Other"/>
                <w:color w:val="000000"/>
              </w:rPr>
              <w:t>Polazna: 24</w:t>
            </w:r>
          </w:p>
          <w:p w:rsidR="00CD69D6" w:rsidRDefault="00CD69D6">
            <w:pPr>
              <w:pStyle w:val="Other0"/>
              <w:shd w:val="clear" w:color="auto" w:fill="auto"/>
              <w:spacing w:line="240" w:lineRule="auto"/>
            </w:pPr>
            <w:r>
              <w:rPr>
                <w:rStyle w:val="Other"/>
                <w:color w:val="000000"/>
              </w:rPr>
              <w:t>Ciljana: 36*****</w:t>
            </w:r>
          </w:p>
        </w:tc>
        <w:tc>
          <w:tcPr>
            <w:tcW w:w="1675" w:type="dxa"/>
            <w:tcBorders>
              <w:top w:val="single" w:sz="4" w:space="0" w:color="auto"/>
              <w:left w:val="single" w:sz="4" w:space="0" w:color="auto"/>
              <w:bottom w:val="single" w:sz="4" w:space="0" w:color="auto"/>
              <w:right w:val="single" w:sz="4" w:space="0" w:color="auto"/>
            </w:tcBorders>
            <w:shd w:val="clear" w:color="auto" w:fill="FFFFFF"/>
            <w:vAlign w:val="center"/>
          </w:tcPr>
          <w:p w:rsidR="00CD69D6" w:rsidRDefault="00CD69D6">
            <w:pPr>
              <w:pStyle w:val="Other0"/>
              <w:shd w:val="clear" w:color="auto" w:fill="auto"/>
              <w:spacing w:line="240" w:lineRule="auto"/>
            </w:pPr>
            <w:r>
              <w:rPr>
                <w:rStyle w:val="Other"/>
                <w:color w:val="000000"/>
              </w:rPr>
              <w:t>36</w:t>
            </w:r>
          </w:p>
        </w:tc>
      </w:tr>
    </w:tbl>
    <w:p w:rsidR="00CD69D6" w:rsidRDefault="00CD69D6">
      <w:pPr>
        <w:spacing w:line="1" w:lineRule="exact"/>
        <w:rPr>
          <w:color w:val="auto"/>
        </w:rPr>
      </w:pPr>
      <w:r>
        <w:rPr>
          <w:color w:val="auto"/>
        </w:rPr>
        <w:br w:type="page"/>
      </w:r>
    </w:p>
    <w:tbl>
      <w:tblPr>
        <w:tblW w:w="0" w:type="auto"/>
        <w:jc w:val="center"/>
        <w:tblLayout w:type="fixed"/>
        <w:tblCellMar>
          <w:left w:w="0" w:type="dxa"/>
          <w:right w:w="0" w:type="dxa"/>
        </w:tblCellMar>
        <w:tblLook w:val="0000" w:firstRow="0" w:lastRow="0" w:firstColumn="0" w:lastColumn="0" w:noHBand="0" w:noVBand="0"/>
      </w:tblPr>
      <w:tblGrid>
        <w:gridCol w:w="1795"/>
        <w:gridCol w:w="2750"/>
        <w:gridCol w:w="4474"/>
        <w:gridCol w:w="1541"/>
        <w:gridCol w:w="883"/>
        <w:gridCol w:w="1790"/>
        <w:gridCol w:w="1675"/>
      </w:tblGrid>
      <w:tr w:rsidR="00CD69D6">
        <w:trPr>
          <w:trHeight w:hRule="exact" w:val="811"/>
          <w:jc w:val="center"/>
        </w:trPr>
        <w:tc>
          <w:tcPr>
            <w:tcW w:w="14908" w:type="dxa"/>
            <w:gridSpan w:val="7"/>
            <w:tcBorders>
              <w:top w:val="single" w:sz="4" w:space="0" w:color="auto"/>
              <w:left w:val="single" w:sz="4" w:space="0" w:color="auto"/>
              <w:bottom w:val="nil"/>
              <w:right w:val="single" w:sz="4" w:space="0" w:color="auto"/>
            </w:tcBorders>
            <w:shd w:val="clear" w:color="auto" w:fill="66CBFF"/>
            <w:vAlign w:val="bottom"/>
          </w:tcPr>
          <w:p w:rsidR="00CD69D6" w:rsidRDefault="00CD69D6">
            <w:pPr>
              <w:pStyle w:val="Other0"/>
              <w:shd w:val="clear" w:color="auto" w:fill="auto"/>
              <w:spacing w:line="252" w:lineRule="auto"/>
              <w:rPr>
                <w:sz w:val="17"/>
                <w:szCs w:val="17"/>
              </w:rPr>
            </w:pPr>
            <w:r>
              <w:rPr>
                <w:rStyle w:val="Other"/>
                <w:b/>
                <w:bCs/>
                <w:color w:val="000000"/>
                <w:sz w:val="17"/>
                <w:szCs w:val="17"/>
              </w:rPr>
              <w:t>POSEBAN CILJ 5. Vođenje, standardizirani razvoj i unaprjeđenje sveobuhvatne interne evidencije pojavnih oblika državne imovine kojom upravlja Ministarstvo prostornoga uređenja, graditeljstva i državne imovine</w:t>
            </w:r>
          </w:p>
          <w:p w:rsidR="00CD69D6" w:rsidRDefault="00CD69D6">
            <w:pPr>
              <w:pStyle w:val="Other0"/>
              <w:shd w:val="clear" w:color="auto" w:fill="auto"/>
              <w:spacing w:line="252" w:lineRule="auto"/>
              <w:rPr>
                <w:sz w:val="17"/>
                <w:szCs w:val="17"/>
              </w:rPr>
            </w:pPr>
            <w:r>
              <w:rPr>
                <w:rStyle w:val="Other"/>
                <w:b/>
                <w:bCs/>
                <w:color w:val="000000"/>
                <w:sz w:val="17"/>
                <w:szCs w:val="17"/>
              </w:rPr>
              <w:t>Realizacija aktivnosti za razdoblje: siječanj- prosinac 2020.</w:t>
            </w:r>
          </w:p>
        </w:tc>
      </w:tr>
      <w:tr w:rsidR="00CD69D6">
        <w:trPr>
          <w:trHeight w:hRule="exact" w:val="250"/>
          <w:jc w:val="center"/>
        </w:trPr>
        <w:tc>
          <w:tcPr>
            <w:tcW w:w="1795" w:type="dxa"/>
            <w:tcBorders>
              <w:top w:val="nil"/>
              <w:left w:val="single" w:sz="4" w:space="0" w:color="auto"/>
              <w:bottom w:val="nil"/>
              <w:right w:val="nil"/>
            </w:tcBorders>
            <w:shd w:val="clear" w:color="auto" w:fill="66CBFF"/>
          </w:tcPr>
          <w:p w:rsidR="00CD69D6" w:rsidRDefault="00CD69D6">
            <w:pPr>
              <w:rPr>
                <w:color w:val="auto"/>
                <w:sz w:val="10"/>
                <w:szCs w:val="10"/>
              </w:rPr>
            </w:pPr>
          </w:p>
        </w:tc>
        <w:tc>
          <w:tcPr>
            <w:tcW w:w="13113" w:type="dxa"/>
            <w:gridSpan w:val="6"/>
            <w:tcBorders>
              <w:top w:val="nil"/>
              <w:left w:val="nil"/>
              <w:bottom w:val="nil"/>
              <w:right w:val="single" w:sz="4" w:space="0" w:color="auto"/>
            </w:tcBorders>
            <w:shd w:val="clear" w:color="auto" w:fill="66CBFF"/>
            <w:vAlign w:val="bottom"/>
          </w:tcPr>
          <w:p w:rsidR="00CD69D6" w:rsidRDefault="00CD69D6">
            <w:pPr>
              <w:pStyle w:val="Other0"/>
              <w:shd w:val="clear" w:color="auto" w:fill="auto"/>
              <w:spacing w:line="240" w:lineRule="auto"/>
              <w:ind w:left="1780"/>
              <w:jc w:val="left"/>
              <w:rPr>
                <w:sz w:val="17"/>
                <w:szCs w:val="17"/>
              </w:rPr>
            </w:pPr>
            <w:r>
              <w:rPr>
                <w:rStyle w:val="Other"/>
                <w:b/>
                <w:bCs/>
                <w:color w:val="000000"/>
                <w:sz w:val="17"/>
                <w:szCs w:val="17"/>
              </w:rPr>
              <w:t>MJERA 13. Uspostava modela za upravljanje učincima od upravljanja i raspolaganja državnom imovinom</w:t>
            </w:r>
          </w:p>
        </w:tc>
      </w:tr>
      <w:tr w:rsidR="00CD69D6">
        <w:trPr>
          <w:trHeight w:hRule="exact" w:val="1080"/>
          <w:jc w:val="center"/>
        </w:trPr>
        <w:tc>
          <w:tcPr>
            <w:tcW w:w="1795"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spacing w:line="240" w:lineRule="auto"/>
              <w:rPr>
                <w:sz w:val="15"/>
                <w:szCs w:val="15"/>
              </w:rPr>
            </w:pPr>
            <w:r>
              <w:rPr>
                <w:rStyle w:val="Other"/>
                <w:b/>
                <w:bCs/>
                <w:color w:val="000000"/>
                <w:sz w:val="15"/>
                <w:szCs w:val="15"/>
              </w:rPr>
              <w:t>AKTIVNOSTI/</w:t>
            </w:r>
          </w:p>
          <w:p w:rsidR="00CD69D6" w:rsidRDefault="00CD69D6">
            <w:pPr>
              <w:pStyle w:val="Other0"/>
              <w:shd w:val="clear" w:color="auto" w:fill="auto"/>
              <w:spacing w:line="240" w:lineRule="auto"/>
              <w:rPr>
                <w:sz w:val="15"/>
                <w:szCs w:val="15"/>
              </w:rPr>
            </w:pPr>
            <w:r>
              <w:rPr>
                <w:rStyle w:val="Other"/>
                <w:b/>
                <w:bCs/>
                <w:color w:val="000000"/>
                <w:sz w:val="15"/>
                <w:szCs w:val="15"/>
              </w:rPr>
              <w:t>NAČIN OSTVARENJA</w:t>
            </w:r>
          </w:p>
        </w:tc>
        <w:tc>
          <w:tcPr>
            <w:tcW w:w="2750"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spacing w:line="240" w:lineRule="auto"/>
              <w:rPr>
                <w:sz w:val="15"/>
                <w:szCs w:val="15"/>
              </w:rPr>
            </w:pPr>
            <w:r>
              <w:rPr>
                <w:rStyle w:val="Other"/>
                <w:b/>
                <w:bCs/>
                <w:color w:val="000000"/>
                <w:sz w:val="15"/>
                <w:szCs w:val="15"/>
              </w:rPr>
              <w:t>OPIS AKTIVNOSTI</w:t>
            </w:r>
          </w:p>
        </w:tc>
        <w:tc>
          <w:tcPr>
            <w:tcW w:w="4474"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spacing w:line="240" w:lineRule="auto"/>
              <w:rPr>
                <w:sz w:val="15"/>
                <w:szCs w:val="15"/>
              </w:rPr>
            </w:pPr>
            <w:r>
              <w:rPr>
                <w:rStyle w:val="Other"/>
                <w:b/>
                <w:bCs/>
                <w:color w:val="000000"/>
                <w:sz w:val="15"/>
                <w:szCs w:val="15"/>
              </w:rPr>
              <w:t>OPIS REALIZACIJE AKTIVNOSTI</w:t>
            </w:r>
          </w:p>
        </w:tc>
        <w:tc>
          <w:tcPr>
            <w:tcW w:w="1541"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spacing w:line="240" w:lineRule="auto"/>
              <w:rPr>
                <w:sz w:val="15"/>
                <w:szCs w:val="15"/>
              </w:rPr>
            </w:pPr>
            <w:r>
              <w:rPr>
                <w:rStyle w:val="Other"/>
                <w:b/>
                <w:bCs/>
                <w:color w:val="000000"/>
                <w:sz w:val="15"/>
                <w:szCs w:val="15"/>
              </w:rPr>
              <w:t>POKAZATELJI</w:t>
            </w:r>
          </w:p>
          <w:p w:rsidR="00CD69D6" w:rsidRDefault="00CD69D6">
            <w:pPr>
              <w:pStyle w:val="Other0"/>
              <w:shd w:val="clear" w:color="auto" w:fill="auto"/>
              <w:spacing w:line="240" w:lineRule="auto"/>
              <w:rPr>
                <w:sz w:val="15"/>
                <w:szCs w:val="15"/>
              </w:rPr>
            </w:pPr>
            <w:r>
              <w:rPr>
                <w:rStyle w:val="Other"/>
                <w:b/>
                <w:bCs/>
                <w:color w:val="000000"/>
                <w:sz w:val="15"/>
                <w:szCs w:val="15"/>
              </w:rPr>
              <w:t>REZULTATA</w:t>
            </w:r>
          </w:p>
        </w:tc>
        <w:tc>
          <w:tcPr>
            <w:tcW w:w="883"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spacing w:line="252" w:lineRule="auto"/>
              <w:rPr>
                <w:sz w:val="15"/>
                <w:szCs w:val="15"/>
              </w:rPr>
            </w:pPr>
            <w:r>
              <w:rPr>
                <w:rStyle w:val="Other"/>
                <w:b/>
                <w:bCs/>
                <w:color w:val="000000"/>
                <w:sz w:val="15"/>
                <w:szCs w:val="15"/>
              </w:rPr>
              <w:t>MJERNA JEDINICA ZA POKAZATELJ REZULTATA</w:t>
            </w:r>
          </w:p>
        </w:tc>
        <w:tc>
          <w:tcPr>
            <w:tcW w:w="1790"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spacing w:line="240" w:lineRule="auto"/>
              <w:rPr>
                <w:sz w:val="15"/>
                <w:szCs w:val="15"/>
              </w:rPr>
            </w:pPr>
            <w:r>
              <w:rPr>
                <w:rStyle w:val="Other"/>
                <w:b/>
                <w:bCs/>
                <w:color w:val="000000"/>
                <w:sz w:val="15"/>
                <w:szCs w:val="15"/>
              </w:rPr>
              <w:t>POLAZNA I CILJANA</w:t>
            </w:r>
          </w:p>
          <w:p w:rsidR="00CD69D6" w:rsidRDefault="00CD69D6">
            <w:pPr>
              <w:pStyle w:val="Other0"/>
              <w:shd w:val="clear" w:color="auto" w:fill="auto"/>
              <w:spacing w:line="240" w:lineRule="auto"/>
              <w:rPr>
                <w:sz w:val="15"/>
                <w:szCs w:val="15"/>
              </w:rPr>
            </w:pPr>
            <w:r>
              <w:rPr>
                <w:rStyle w:val="Other"/>
                <w:b/>
                <w:bCs/>
                <w:color w:val="000000"/>
                <w:sz w:val="15"/>
                <w:szCs w:val="15"/>
              </w:rPr>
              <w:t>VRIJEDNOST MJERNE JEDINICE</w:t>
            </w:r>
            <w:r>
              <w:rPr>
                <w:rStyle w:val="Other"/>
                <w:b/>
                <w:bCs/>
                <w:color w:val="000000"/>
                <w:sz w:val="15"/>
                <w:szCs w:val="15"/>
              </w:rPr>
              <w:footnoteReference w:id="9"/>
            </w:r>
            <w:r>
              <w:rPr>
                <w:rStyle w:val="Other"/>
                <w:b/>
                <w:bCs/>
                <w:color w:val="000000"/>
                <w:sz w:val="15"/>
                <w:szCs w:val="15"/>
              </w:rPr>
              <w:t xml:space="preserve"> </w:t>
            </w:r>
            <w:r>
              <w:rPr>
                <w:rStyle w:val="Other"/>
                <w:b/>
                <w:bCs/>
                <w:color w:val="000000"/>
                <w:sz w:val="15"/>
                <w:szCs w:val="15"/>
                <w:vertAlign w:val="superscript"/>
              </w:rPr>
              <w:footnoteReference w:id="10"/>
            </w:r>
          </w:p>
        </w:tc>
        <w:tc>
          <w:tcPr>
            <w:tcW w:w="1675" w:type="dxa"/>
            <w:tcBorders>
              <w:top w:val="single" w:sz="4" w:space="0" w:color="auto"/>
              <w:left w:val="single" w:sz="4" w:space="0" w:color="auto"/>
              <w:bottom w:val="nil"/>
              <w:right w:val="single" w:sz="4" w:space="0" w:color="auto"/>
            </w:tcBorders>
            <w:shd w:val="clear" w:color="auto" w:fill="66CBFF"/>
            <w:vAlign w:val="center"/>
          </w:tcPr>
          <w:p w:rsidR="00CD69D6" w:rsidRDefault="00CD69D6">
            <w:pPr>
              <w:pStyle w:val="Other0"/>
              <w:shd w:val="clear" w:color="auto" w:fill="auto"/>
              <w:spacing w:line="240" w:lineRule="auto"/>
              <w:rPr>
                <w:sz w:val="15"/>
                <w:szCs w:val="15"/>
              </w:rPr>
            </w:pPr>
            <w:r>
              <w:rPr>
                <w:rStyle w:val="Other"/>
                <w:b/>
                <w:bCs/>
                <w:color w:val="000000"/>
                <w:sz w:val="15"/>
                <w:szCs w:val="15"/>
              </w:rPr>
              <w:t>OSTVARENA VRIJEDNOST</w:t>
            </w:r>
          </w:p>
          <w:p w:rsidR="00CD69D6" w:rsidRDefault="00CD69D6">
            <w:pPr>
              <w:pStyle w:val="Other0"/>
              <w:shd w:val="clear" w:color="auto" w:fill="auto"/>
              <w:spacing w:line="240" w:lineRule="auto"/>
              <w:rPr>
                <w:sz w:val="15"/>
                <w:szCs w:val="15"/>
              </w:rPr>
            </w:pPr>
            <w:r>
              <w:rPr>
                <w:rStyle w:val="Other"/>
                <w:b/>
                <w:bCs/>
                <w:color w:val="000000"/>
                <w:sz w:val="15"/>
                <w:szCs w:val="15"/>
              </w:rPr>
              <w:t>NA DAN 31.12.2020.</w:t>
            </w:r>
          </w:p>
        </w:tc>
      </w:tr>
      <w:tr w:rsidR="00CD69D6">
        <w:trPr>
          <w:trHeight w:hRule="exact" w:val="154"/>
          <w:jc w:val="center"/>
        </w:trPr>
        <w:tc>
          <w:tcPr>
            <w:tcW w:w="1795"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pPr>
            <w:r>
              <w:rPr>
                <w:rStyle w:val="Other"/>
                <w:b/>
                <w:bCs/>
                <w:color w:val="000000"/>
              </w:rPr>
              <w:t>1</w:t>
            </w:r>
          </w:p>
        </w:tc>
        <w:tc>
          <w:tcPr>
            <w:tcW w:w="2750"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pPr>
            <w:r>
              <w:rPr>
                <w:rStyle w:val="Other"/>
                <w:b/>
                <w:bCs/>
                <w:color w:val="000000"/>
              </w:rPr>
              <w:t>2</w:t>
            </w:r>
          </w:p>
        </w:tc>
        <w:tc>
          <w:tcPr>
            <w:tcW w:w="4474"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pPr>
            <w:r>
              <w:rPr>
                <w:rStyle w:val="Other"/>
                <w:b/>
                <w:bCs/>
                <w:color w:val="000000"/>
              </w:rPr>
              <w:t>3</w:t>
            </w:r>
          </w:p>
        </w:tc>
        <w:tc>
          <w:tcPr>
            <w:tcW w:w="1541"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pPr>
            <w:r>
              <w:rPr>
                <w:rStyle w:val="Other"/>
                <w:b/>
                <w:bCs/>
                <w:color w:val="000000"/>
              </w:rPr>
              <w:t>4</w:t>
            </w:r>
          </w:p>
        </w:tc>
        <w:tc>
          <w:tcPr>
            <w:tcW w:w="883"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pPr>
            <w:r>
              <w:rPr>
                <w:rStyle w:val="Other"/>
                <w:b/>
                <w:bCs/>
                <w:color w:val="000000"/>
              </w:rPr>
              <w:t>5</w:t>
            </w:r>
          </w:p>
        </w:tc>
        <w:tc>
          <w:tcPr>
            <w:tcW w:w="1790"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pPr>
            <w:r>
              <w:rPr>
                <w:rStyle w:val="Other"/>
                <w:b/>
                <w:bCs/>
                <w:color w:val="000000"/>
              </w:rPr>
              <w:t>6</w:t>
            </w:r>
          </w:p>
        </w:tc>
        <w:tc>
          <w:tcPr>
            <w:tcW w:w="1675" w:type="dxa"/>
            <w:tcBorders>
              <w:top w:val="single" w:sz="4" w:space="0" w:color="auto"/>
              <w:left w:val="single" w:sz="4" w:space="0" w:color="auto"/>
              <w:bottom w:val="nil"/>
              <w:right w:val="single" w:sz="4" w:space="0" w:color="auto"/>
            </w:tcBorders>
            <w:shd w:val="clear" w:color="auto" w:fill="66CBFF"/>
            <w:vAlign w:val="bottom"/>
          </w:tcPr>
          <w:p w:rsidR="00CD69D6" w:rsidRDefault="00CD69D6">
            <w:pPr>
              <w:pStyle w:val="Other0"/>
              <w:shd w:val="clear" w:color="auto" w:fill="auto"/>
              <w:spacing w:line="240" w:lineRule="auto"/>
            </w:pPr>
            <w:r>
              <w:rPr>
                <w:rStyle w:val="Other"/>
                <w:b/>
                <w:bCs/>
                <w:color w:val="000000"/>
              </w:rPr>
              <w:t>7</w:t>
            </w:r>
          </w:p>
        </w:tc>
      </w:tr>
      <w:tr w:rsidR="00CD69D6" w:rsidTr="002A7CA7">
        <w:trPr>
          <w:trHeight w:hRule="exact" w:val="3951"/>
          <w:jc w:val="center"/>
        </w:trPr>
        <w:tc>
          <w:tcPr>
            <w:tcW w:w="1795"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jc w:val="left"/>
            </w:pPr>
            <w:r>
              <w:rPr>
                <w:rStyle w:val="Other"/>
                <w:color w:val="000000"/>
              </w:rPr>
              <w:t>1.Podatkovna i programska nadogradnja postojećih internih baza podataka/aplikacija</w:t>
            </w:r>
          </w:p>
        </w:tc>
        <w:tc>
          <w:tcPr>
            <w:tcW w:w="2750"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52" w:lineRule="auto"/>
              <w:jc w:val="left"/>
            </w:pPr>
            <w:r>
              <w:rPr>
                <w:rStyle w:val="Other"/>
                <w:color w:val="000000"/>
              </w:rPr>
              <w:t>Rad na uspostavi modela za upravljanje učincima od upravljanja i upošljavanja učinaka od upravljanja i raspolaganja imovinom u razvojne projekte , u skladu sa zahtjevima podatkovne strukture ISUDIO i odredbi Zakona o Središnjem registru državne imovine i podzakonskih akata koji proizlaze iz Zakona o Središnjem registru ******</w:t>
            </w:r>
          </w:p>
        </w:tc>
        <w:tc>
          <w:tcPr>
            <w:tcW w:w="4474" w:type="dxa"/>
            <w:tcBorders>
              <w:top w:val="single" w:sz="4" w:space="0" w:color="auto"/>
              <w:left w:val="single" w:sz="4" w:space="0" w:color="auto"/>
              <w:bottom w:val="nil"/>
              <w:right w:val="nil"/>
            </w:tcBorders>
            <w:shd w:val="clear" w:color="auto" w:fill="FFFFFF"/>
          </w:tcPr>
          <w:p w:rsidR="00CD69D6" w:rsidRDefault="00CD69D6" w:rsidP="007358A4">
            <w:pPr>
              <w:pStyle w:val="Other0"/>
              <w:shd w:val="clear" w:color="auto" w:fill="auto"/>
              <w:spacing w:before="120" w:after="60" w:line="240" w:lineRule="auto"/>
              <w:jc w:val="left"/>
            </w:pPr>
            <w:r>
              <w:rPr>
                <w:rStyle w:val="Other"/>
                <w:color w:val="000000"/>
              </w:rPr>
              <w:t>Standardizirani razvoj i unaprjeđenje sveobuhvatne interne evidencije pojavnih oblika državne imovine kojom upravlja Ministarstvo pored uspostave modela za upravljanje državnom imovinom obuhvaća i uspostavu modela za upravljanje učincima od upravljanja i raspolaganja državnom imovinom za usmjeravanje istih u razvojne i investicijske projekte. Riječ je radu na uspostavi modela za upravljanje učincima od upravljanja i upošljavanja učinaka od upravljanja i raspolaganja imovinom u razvojne projekte, u skladu sa zahtjevima podatkovne strukture ISUDIO i odredbi Zakona o Središnjem registru državne imovine i podzakonskih akata koji proizlaze iz Zakona, te o revidiranju internih akata (Pravilnika i Odluka) koje Ministarstvo primjenjuje u procesu izrade cjelovite interne evidencije državne imovine kojom upravlja, a na crti usklađivanja sa odredbama Zakona o Središnjem registru državne imovine i podzakonskih akata koji iz njega proizlaze, kao i u skladu sa zahtjevima međunarodne dobre prakse.</w:t>
            </w:r>
          </w:p>
          <w:p w:rsidR="00CD69D6" w:rsidRDefault="00CD69D6" w:rsidP="007358A4">
            <w:pPr>
              <w:pStyle w:val="Other0"/>
              <w:shd w:val="clear" w:color="auto" w:fill="auto"/>
              <w:spacing w:before="120" w:after="60" w:line="240" w:lineRule="auto"/>
              <w:jc w:val="left"/>
            </w:pPr>
            <w:r>
              <w:rPr>
                <w:rStyle w:val="Other"/>
                <w:color w:val="000000"/>
              </w:rPr>
              <w:t xml:space="preserve">Riječ je o provedbi aktivnosti u srednjem roku te će </w:t>
            </w:r>
            <w:r w:rsidR="0096342B">
              <w:rPr>
                <w:rStyle w:val="Other"/>
                <w:color w:val="000000"/>
              </w:rPr>
              <w:t>r</w:t>
            </w:r>
            <w:r>
              <w:rPr>
                <w:rStyle w:val="Other"/>
                <w:color w:val="000000"/>
              </w:rPr>
              <w:t>ealizacija ove aktivnosti uslijediti po dovršetku aktivnosti uspostave sveobuhvatne interne evidencije pojavnih oblika državne imovine kojom upravlja Ministarstvo, obzirom da je isto sastavni dio projekta dogradnje funkcionalnosti postojećih internih evidencija. Također, aktivnost će biti obuhvaćena i projektima digitalizacije internog registra nekretnina u vlasništvu Republike Hrvatske te digitalizacijom procedura javnog nadmetanja i izvještavanja s ciljem učinkovitijeg upravljanja državnom imovinom, kao i predviđenom uspostavom IT sustava temeljem metodologije za optimizaciju upravljanja nekretninama, u okviru N</w:t>
            </w:r>
            <w:r w:rsidR="00853282">
              <w:rPr>
                <w:rStyle w:val="Other"/>
                <w:color w:val="000000"/>
              </w:rPr>
              <w:t>a</w:t>
            </w:r>
            <w:r w:rsidR="002A7CA7">
              <w:rPr>
                <w:rStyle w:val="Other"/>
                <w:color w:val="000000"/>
              </w:rPr>
              <w:t>cionalnog plana oporavka i otpornosti RH 2021.</w:t>
            </w:r>
            <w:r w:rsidR="00853282">
              <w:rPr>
                <w:rStyle w:val="Other"/>
                <w:color w:val="000000"/>
              </w:rPr>
              <w:t xml:space="preserve">- </w:t>
            </w:r>
            <w:r w:rsidR="002A7CA7">
              <w:rPr>
                <w:rStyle w:val="Other"/>
                <w:color w:val="000000"/>
              </w:rPr>
              <w:t>2026.</w:t>
            </w:r>
            <w:r w:rsidR="00BA5617">
              <w:rPr>
                <w:rStyle w:val="Other"/>
                <w:color w:val="000000"/>
              </w:rPr>
              <w:t xml:space="preserve"> </w:t>
            </w:r>
            <w:r>
              <w:rPr>
                <w:rStyle w:val="Other"/>
                <w:color w:val="000000"/>
              </w:rPr>
              <w:t xml:space="preserve">, </w:t>
            </w:r>
            <w:r w:rsidR="00BA5617">
              <w:rPr>
                <w:rStyle w:val="Other"/>
                <w:color w:val="000000"/>
              </w:rPr>
              <w:t xml:space="preserve">(srpanj 2021.) </w:t>
            </w:r>
            <w:r>
              <w:rPr>
                <w:rStyle w:val="Other"/>
                <w:color w:val="000000"/>
              </w:rPr>
              <w:t>u razdoblju od 2022. do 2024.</w:t>
            </w:r>
          </w:p>
        </w:tc>
        <w:tc>
          <w:tcPr>
            <w:tcW w:w="1541"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r>
              <w:rPr>
                <w:rStyle w:val="Other"/>
                <w:color w:val="000000"/>
              </w:rPr>
              <w:t>Standardiziran i metodološki razrađen podatkovni i programski model za upravljanje učincima od upravljanja i raspolaganja imovinom u razvojne projekte</w:t>
            </w:r>
          </w:p>
        </w:tc>
        <w:tc>
          <w:tcPr>
            <w:tcW w:w="883"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r>
              <w:rPr>
                <w:rStyle w:val="Other"/>
                <w:color w:val="000000"/>
              </w:rPr>
              <w:t>Broj</w:t>
            </w:r>
          </w:p>
        </w:tc>
        <w:tc>
          <w:tcPr>
            <w:tcW w:w="1790" w:type="dxa"/>
            <w:tcBorders>
              <w:top w:val="single" w:sz="4" w:space="0" w:color="auto"/>
              <w:left w:val="single" w:sz="4" w:space="0" w:color="auto"/>
              <w:bottom w:val="nil"/>
              <w:right w:val="nil"/>
            </w:tcBorders>
            <w:shd w:val="clear" w:color="auto" w:fill="FFFFFF"/>
            <w:vAlign w:val="center"/>
          </w:tcPr>
          <w:p w:rsidR="00CD69D6" w:rsidRDefault="00CD69D6" w:rsidP="0096342B">
            <w:pPr>
              <w:pStyle w:val="Other0"/>
              <w:numPr>
                <w:ilvl w:val="0"/>
                <w:numId w:val="17"/>
              </w:numPr>
              <w:shd w:val="clear" w:color="auto" w:fill="auto"/>
              <w:tabs>
                <w:tab w:val="left" w:pos="130"/>
              </w:tabs>
              <w:spacing w:line="240" w:lineRule="auto"/>
            </w:pPr>
            <w:r>
              <w:rPr>
                <w:rStyle w:val="Other"/>
                <w:color w:val="000000"/>
              </w:rPr>
              <w:t>Pojavni oblici nekretnina:</w:t>
            </w:r>
          </w:p>
          <w:p w:rsidR="0096342B" w:rsidRDefault="00CD69D6" w:rsidP="0096342B">
            <w:pPr>
              <w:pStyle w:val="Other0"/>
              <w:shd w:val="clear" w:color="auto" w:fill="auto"/>
              <w:spacing w:line="240" w:lineRule="auto"/>
              <w:rPr>
                <w:rStyle w:val="Other"/>
                <w:color w:val="000000"/>
              </w:rPr>
            </w:pPr>
            <w:r>
              <w:rPr>
                <w:rStyle w:val="Other"/>
                <w:color w:val="000000"/>
              </w:rPr>
              <w:t xml:space="preserve">Polazna: 0 </w:t>
            </w:r>
          </w:p>
          <w:p w:rsidR="00CD69D6" w:rsidRDefault="00CD69D6" w:rsidP="0096342B">
            <w:pPr>
              <w:pStyle w:val="Other0"/>
              <w:shd w:val="clear" w:color="auto" w:fill="auto"/>
              <w:spacing w:line="240" w:lineRule="auto"/>
              <w:rPr>
                <w:rStyle w:val="Other"/>
                <w:color w:val="000000"/>
              </w:rPr>
            </w:pPr>
            <w:r>
              <w:rPr>
                <w:rStyle w:val="Other"/>
                <w:color w:val="000000"/>
              </w:rPr>
              <w:t>Ciljana: 1</w:t>
            </w:r>
            <w:r w:rsidR="0096342B">
              <w:rPr>
                <w:rStyle w:val="Other"/>
                <w:color w:val="000000"/>
              </w:rPr>
              <w:t>***</w:t>
            </w:r>
          </w:p>
          <w:p w:rsidR="0096342B" w:rsidRDefault="0096342B" w:rsidP="0096342B">
            <w:pPr>
              <w:pStyle w:val="Other0"/>
              <w:shd w:val="clear" w:color="auto" w:fill="auto"/>
              <w:spacing w:line="240" w:lineRule="auto"/>
            </w:pPr>
          </w:p>
          <w:p w:rsidR="00CD69D6" w:rsidRDefault="00CD69D6" w:rsidP="0096342B">
            <w:pPr>
              <w:pStyle w:val="Other0"/>
              <w:numPr>
                <w:ilvl w:val="0"/>
                <w:numId w:val="17"/>
              </w:numPr>
              <w:shd w:val="clear" w:color="auto" w:fill="auto"/>
              <w:tabs>
                <w:tab w:val="left" w:pos="298"/>
              </w:tabs>
              <w:spacing w:line="240" w:lineRule="auto"/>
            </w:pPr>
            <w:r>
              <w:rPr>
                <w:rStyle w:val="Other"/>
                <w:color w:val="000000"/>
              </w:rPr>
              <w:t>Pojavni oblici financijske imovine (dionice, poslovni udjeli i</w:t>
            </w:r>
          </w:p>
          <w:p w:rsidR="0096342B" w:rsidRDefault="00CD69D6" w:rsidP="0096342B">
            <w:pPr>
              <w:pStyle w:val="Other0"/>
              <w:shd w:val="clear" w:color="auto" w:fill="auto"/>
              <w:spacing w:line="240" w:lineRule="auto"/>
              <w:rPr>
                <w:rStyle w:val="Other"/>
                <w:color w:val="000000"/>
              </w:rPr>
            </w:pPr>
            <w:r>
              <w:rPr>
                <w:rStyle w:val="Other"/>
                <w:color w:val="000000"/>
              </w:rPr>
              <w:t xml:space="preserve">vrijednosni papiri): </w:t>
            </w:r>
          </w:p>
          <w:p w:rsidR="0096342B" w:rsidRDefault="00CD69D6" w:rsidP="0096342B">
            <w:pPr>
              <w:pStyle w:val="Other0"/>
              <w:shd w:val="clear" w:color="auto" w:fill="auto"/>
              <w:spacing w:line="240" w:lineRule="auto"/>
              <w:rPr>
                <w:rStyle w:val="Other"/>
                <w:color w:val="000000"/>
              </w:rPr>
            </w:pPr>
            <w:r>
              <w:rPr>
                <w:rStyle w:val="Other"/>
                <w:color w:val="000000"/>
              </w:rPr>
              <w:t xml:space="preserve">Polazna: 0 </w:t>
            </w:r>
          </w:p>
          <w:p w:rsidR="00CD69D6" w:rsidRDefault="00CD69D6" w:rsidP="0096342B">
            <w:pPr>
              <w:pStyle w:val="Other0"/>
              <w:shd w:val="clear" w:color="auto" w:fill="auto"/>
              <w:spacing w:line="240" w:lineRule="auto"/>
              <w:rPr>
                <w:rStyle w:val="Other"/>
                <w:color w:val="000000"/>
              </w:rPr>
            </w:pPr>
            <w:r>
              <w:rPr>
                <w:rStyle w:val="Other"/>
                <w:color w:val="000000"/>
              </w:rPr>
              <w:t>Ciljana: 1***</w:t>
            </w:r>
          </w:p>
          <w:p w:rsidR="0096342B" w:rsidRDefault="0096342B" w:rsidP="0096342B">
            <w:pPr>
              <w:pStyle w:val="Other0"/>
              <w:shd w:val="clear" w:color="auto" w:fill="auto"/>
              <w:spacing w:line="240" w:lineRule="auto"/>
            </w:pPr>
          </w:p>
          <w:p w:rsidR="00CD69D6" w:rsidRDefault="00CD69D6" w:rsidP="0096342B">
            <w:pPr>
              <w:pStyle w:val="Other0"/>
              <w:numPr>
                <w:ilvl w:val="0"/>
                <w:numId w:val="17"/>
              </w:numPr>
              <w:shd w:val="clear" w:color="auto" w:fill="auto"/>
              <w:tabs>
                <w:tab w:val="left" w:pos="125"/>
              </w:tabs>
              <w:spacing w:line="240" w:lineRule="auto"/>
            </w:pPr>
            <w:r>
              <w:rPr>
                <w:rStyle w:val="Other"/>
                <w:color w:val="000000"/>
              </w:rPr>
              <w:t>Pojavni oblici pokretnina:</w:t>
            </w:r>
          </w:p>
          <w:p w:rsidR="0096342B" w:rsidRDefault="00CD69D6" w:rsidP="0096342B">
            <w:pPr>
              <w:pStyle w:val="Other0"/>
              <w:shd w:val="clear" w:color="auto" w:fill="auto"/>
              <w:spacing w:line="240" w:lineRule="auto"/>
              <w:rPr>
                <w:rStyle w:val="Other"/>
                <w:color w:val="000000"/>
              </w:rPr>
            </w:pPr>
            <w:r>
              <w:rPr>
                <w:rStyle w:val="Other"/>
                <w:color w:val="000000"/>
              </w:rPr>
              <w:t xml:space="preserve">Polazna: 0 </w:t>
            </w:r>
          </w:p>
          <w:p w:rsidR="00CD69D6" w:rsidRDefault="00CD69D6" w:rsidP="0096342B">
            <w:pPr>
              <w:pStyle w:val="Other0"/>
              <w:shd w:val="clear" w:color="auto" w:fill="auto"/>
              <w:spacing w:line="240" w:lineRule="auto"/>
            </w:pPr>
            <w:r>
              <w:rPr>
                <w:rStyle w:val="Other"/>
                <w:color w:val="000000"/>
              </w:rPr>
              <w:t>Ciljana: 1***</w:t>
            </w:r>
          </w:p>
        </w:tc>
        <w:tc>
          <w:tcPr>
            <w:tcW w:w="1675" w:type="dxa"/>
            <w:tcBorders>
              <w:top w:val="single" w:sz="4" w:space="0" w:color="auto"/>
              <w:left w:val="single" w:sz="4" w:space="0" w:color="auto"/>
              <w:bottom w:val="nil"/>
              <w:right w:val="single" w:sz="4" w:space="0" w:color="auto"/>
            </w:tcBorders>
            <w:shd w:val="clear" w:color="auto" w:fill="FFFFFF"/>
            <w:vAlign w:val="center"/>
          </w:tcPr>
          <w:p w:rsidR="00CD69D6" w:rsidRDefault="00CD69D6">
            <w:pPr>
              <w:pStyle w:val="Other0"/>
              <w:numPr>
                <w:ilvl w:val="0"/>
                <w:numId w:val="18"/>
              </w:numPr>
              <w:shd w:val="clear" w:color="auto" w:fill="auto"/>
              <w:tabs>
                <w:tab w:val="left" w:pos="130"/>
              </w:tabs>
              <w:spacing w:line="240" w:lineRule="auto"/>
            </w:pPr>
            <w:r>
              <w:rPr>
                <w:rStyle w:val="Other"/>
                <w:color w:val="000000"/>
              </w:rPr>
              <w:t>Pojavni oblici nekretnina:</w:t>
            </w:r>
          </w:p>
          <w:p w:rsidR="00CD69D6" w:rsidRDefault="00CD69D6">
            <w:pPr>
              <w:pStyle w:val="Other0"/>
              <w:shd w:val="clear" w:color="auto" w:fill="auto"/>
              <w:spacing w:after="340" w:line="240" w:lineRule="auto"/>
            </w:pPr>
            <w:r>
              <w:rPr>
                <w:rStyle w:val="Other"/>
                <w:color w:val="000000"/>
              </w:rPr>
              <w:t>0</w:t>
            </w:r>
          </w:p>
          <w:p w:rsidR="00CD69D6" w:rsidRDefault="00CD69D6">
            <w:pPr>
              <w:pStyle w:val="Other0"/>
              <w:numPr>
                <w:ilvl w:val="0"/>
                <w:numId w:val="18"/>
              </w:numPr>
              <w:shd w:val="clear" w:color="auto" w:fill="auto"/>
              <w:tabs>
                <w:tab w:val="left" w:pos="134"/>
              </w:tabs>
              <w:spacing w:line="240" w:lineRule="auto"/>
            </w:pPr>
            <w:r>
              <w:rPr>
                <w:rStyle w:val="Other"/>
                <w:color w:val="000000"/>
              </w:rPr>
              <w:t>Pojavni oblici financijske imovine (dionice, poslovni udjeli i vrijednosni papiri):</w:t>
            </w:r>
          </w:p>
          <w:p w:rsidR="00CD69D6" w:rsidRDefault="00CD69D6">
            <w:pPr>
              <w:pStyle w:val="Other0"/>
              <w:shd w:val="clear" w:color="auto" w:fill="auto"/>
              <w:spacing w:after="340" w:line="240" w:lineRule="auto"/>
            </w:pPr>
            <w:r>
              <w:rPr>
                <w:rStyle w:val="Other"/>
                <w:color w:val="000000"/>
              </w:rPr>
              <w:t>0</w:t>
            </w:r>
          </w:p>
          <w:p w:rsidR="00CD69D6" w:rsidRDefault="00CD69D6">
            <w:pPr>
              <w:pStyle w:val="Other0"/>
              <w:numPr>
                <w:ilvl w:val="0"/>
                <w:numId w:val="18"/>
              </w:numPr>
              <w:shd w:val="clear" w:color="auto" w:fill="auto"/>
              <w:tabs>
                <w:tab w:val="left" w:pos="130"/>
              </w:tabs>
              <w:spacing w:line="240" w:lineRule="auto"/>
            </w:pPr>
            <w:r>
              <w:rPr>
                <w:rStyle w:val="Other"/>
                <w:color w:val="000000"/>
              </w:rPr>
              <w:t>Pojavni oblici pokretnina:</w:t>
            </w:r>
          </w:p>
          <w:p w:rsidR="00CD69D6" w:rsidRDefault="00CD69D6">
            <w:pPr>
              <w:pStyle w:val="Other0"/>
              <w:shd w:val="clear" w:color="auto" w:fill="auto"/>
              <w:spacing w:after="160" w:line="240" w:lineRule="auto"/>
            </w:pPr>
            <w:r>
              <w:rPr>
                <w:rStyle w:val="Other"/>
                <w:color w:val="000000"/>
              </w:rPr>
              <w:t>0</w:t>
            </w:r>
          </w:p>
        </w:tc>
      </w:tr>
      <w:tr w:rsidR="00CD69D6" w:rsidTr="002A7CA7">
        <w:trPr>
          <w:trHeight w:hRule="exact" w:val="2149"/>
          <w:jc w:val="center"/>
        </w:trPr>
        <w:tc>
          <w:tcPr>
            <w:tcW w:w="1795"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line="240" w:lineRule="auto"/>
              <w:jc w:val="left"/>
            </w:pPr>
            <w:r>
              <w:rPr>
                <w:rStyle w:val="Other"/>
                <w:color w:val="000000"/>
              </w:rPr>
              <w:t>2. Revidiranje internih akata</w:t>
            </w:r>
          </w:p>
        </w:tc>
        <w:tc>
          <w:tcPr>
            <w:tcW w:w="2750"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line="240" w:lineRule="auto"/>
              <w:jc w:val="both"/>
            </w:pPr>
            <w:r>
              <w:rPr>
                <w:rStyle w:val="Other"/>
                <w:color w:val="000000"/>
              </w:rPr>
              <w:t>Revidiranje internih akata (Pravilnika i Odluka) koje Ministarstvo primjenjuje u procesu izrade cjelovite interne evidencije državne imovine kojom upravlja Ministarstvo, a na crti usklađivanja sa odredbama Zakona o Središnjem registru državne imovine i podzakonskih akata koji proizlaze iz Zakona o Središnjem registru.</w:t>
            </w:r>
          </w:p>
        </w:tc>
        <w:tc>
          <w:tcPr>
            <w:tcW w:w="4474"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line="240" w:lineRule="auto"/>
              <w:jc w:val="left"/>
            </w:pPr>
            <w:r>
              <w:rPr>
                <w:rStyle w:val="Other"/>
                <w:color w:val="000000"/>
              </w:rPr>
              <w:t>Aktivnost obuhvaća revidiranje internih akata (Pravilnika i Odluka) koji se primjenjuju u procesu izrade cjelovite interne evidencije državne imovine na upravljanju kod Ministarstva, a na crti usklađivanja sa odredbama Zakona o Središnjem registru državne imovine i podzakonskih akata koji iz njega proizlaze. Riječ je o potrebi ažuriranja postojećeg Pravilnika o načinu vođenja evidencije državne imovine kako bi isti pratio postojeće ali i buduće zahtjeve podatkovne strukture Informacijskog sustava za upravljanje državnom imovinom (ISUDIO) kao programske i podatkovne nadogradnje postojećeg Središnjeg registra državne imovine, te njemu prilagođene podatkovne strukturne Internog registra Ministarstva u smjeru uspostave upravljač</w:t>
            </w:r>
            <w:r w:rsidR="0096342B">
              <w:rPr>
                <w:rStyle w:val="Other"/>
                <w:color w:val="000000"/>
              </w:rPr>
              <w:t>kog, a ne administrativno orije</w:t>
            </w:r>
            <w:r>
              <w:rPr>
                <w:rStyle w:val="Other"/>
                <w:color w:val="000000"/>
              </w:rPr>
              <w:t>n</w:t>
            </w:r>
            <w:r w:rsidR="0096342B">
              <w:rPr>
                <w:rStyle w:val="Other"/>
                <w:color w:val="000000"/>
              </w:rPr>
              <w:t>t</w:t>
            </w:r>
            <w:r>
              <w:rPr>
                <w:rStyle w:val="Other"/>
                <w:color w:val="000000"/>
              </w:rPr>
              <w:t>iranog sustava. Donošenje spomenutih internih akata u ovisnosti je i o donošenju prijedloga Pravilnika o tehničkoj strukturi podataka i načinu upravljanja Središnjim registrom državne imovine, a što je u nadležnosti SDURDD-a.</w:t>
            </w:r>
          </w:p>
        </w:tc>
        <w:tc>
          <w:tcPr>
            <w:tcW w:w="1541"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line="240" w:lineRule="auto"/>
            </w:pPr>
            <w:r>
              <w:rPr>
                <w:rStyle w:val="Other"/>
                <w:color w:val="000000"/>
              </w:rPr>
              <w:t>Revidirani interni akti</w:t>
            </w:r>
          </w:p>
        </w:tc>
        <w:tc>
          <w:tcPr>
            <w:tcW w:w="883"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line="240" w:lineRule="auto"/>
            </w:pPr>
            <w:r>
              <w:rPr>
                <w:rStyle w:val="Other"/>
                <w:color w:val="000000"/>
              </w:rPr>
              <w:t>Broj</w:t>
            </w:r>
          </w:p>
        </w:tc>
        <w:tc>
          <w:tcPr>
            <w:tcW w:w="1790"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line="240" w:lineRule="auto"/>
            </w:pPr>
            <w:r>
              <w:rPr>
                <w:rStyle w:val="Other"/>
                <w:color w:val="000000"/>
              </w:rPr>
              <w:t>Polazna: 1</w:t>
            </w:r>
          </w:p>
          <w:p w:rsidR="00CD69D6" w:rsidRDefault="00CD69D6">
            <w:pPr>
              <w:pStyle w:val="Other0"/>
              <w:shd w:val="clear" w:color="auto" w:fill="auto"/>
              <w:spacing w:line="240" w:lineRule="auto"/>
            </w:pPr>
            <w:r>
              <w:rPr>
                <w:rStyle w:val="Other"/>
                <w:color w:val="000000"/>
              </w:rPr>
              <w:t>Ciljana: 2***</w:t>
            </w:r>
          </w:p>
        </w:tc>
        <w:tc>
          <w:tcPr>
            <w:tcW w:w="1675" w:type="dxa"/>
            <w:tcBorders>
              <w:top w:val="single" w:sz="4" w:space="0" w:color="auto"/>
              <w:left w:val="single" w:sz="4" w:space="0" w:color="auto"/>
              <w:bottom w:val="single" w:sz="4" w:space="0" w:color="auto"/>
              <w:right w:val="single" w:sz="4" w:space="0" w:color="auto"/>
            </w:tcBorders>
            <w:shd w:val="clear" w:color="auto" w:fill="FFFFFF"/>
            <w:vAlign w:val="center"/>
          </w:tcPr>
          <w:p w:rsidR="00CD69D6" w:rsidRDefault="00CD69D6">
            <w:pPr>
              <w:pStyle w:val="Other0"/>
              <w:shd w:val="clear" w:color="auto" w:fill="auto"/>
              <w:spacing w:line="240" w:lineRule="auto"/>
            </w:pPr>
            <w:r>
              <w:rPr>
                <w:rStyle w:val="Other"/>
                <w:color w:val="000000"/>
              </w:rPr>
              <w:t>1</w:t>
            </w:r>
          </w:p>
        </w:tc>
      </w:tr>
    </w:tbl>
    <w:p w:rsidR="00CD69D6" w:rsidRDefault="00CD69D6">
      <w:pPr>
        <w:spacing w:line="1" w:lineRule="exact"/>
        <w:rPr>
          <w:color w:val="auto"/>
        </w:rPr>
      </w:pPr>
      <w:r>
        <w:rPr>
          <w:color w:val="auto"/>
        </w:rPr>
        <w:br w:type="page"/>
      </w:r>
    </w:p>
    <w:tbl>
      <w:tblPr>
        <w:tblW w:w="0" w:type="auto"/>
        <w:jc w:val="center"/>
        <w:tblLayout w:type="fixed"/>
        <w:tblCellMar>
          <w:left w:w="0" w:type="dxa"/>
          <w:right w:w="0" w:type="dxa"/>
        </w:tblCellMar>
        <w:tblLook w:val="0000" w:firstRow="0" w:lastRow="0" w:firstColumn="0" w:lastColumn="0" w:noHBand="0" w:noVBand="0"/>
      </w:tblPr>
      <w:tblGrid>
        <w:gridCol w:w="2184"/>
        <w:gridCol w:w="2621"/>
        <w:gridCol w:w="3173"/>
        <w:gridCol w:w="3883"/>
        <w:gridCol w:w="3019"/>
      </w:tblGrid>
      <w:tr w:rsidR="00CD69D6">
        <w:trPr>
          <w:trHeight w:hRule="exact" w:val="1066"/>
          <w:jc w:val="center"/>
        </w:trPr>
        <w:tc>
          <w:tcPr>
            <w:tcW w:w="14880" w:type="dxa"/>
            <w:gridSpan w:val="5"/>
            <w:tcBorders>
              <w:top w:val="single" w:sz="4" w:space="0" w:color="auto"/>
              <w:left w:val="single" w:sz="4" w:space="0" w:color="auto"/>
              <w:bottom w:val="nil"/>
              <w:right w:val="single" w:sz="4" w:space="0" w:color="auto"/>
            </w:tcBorders>
            <w:shd w:val="clear" w:color="auto" w:fill="C6E0B3"/>
            <w:vAlign w:val="bottom"/>
          </w:tcPr>
          <w:p w:rsidR="00CD69D6" w:rsidRDefault="00CD69D6">
            <w:pPr>
              <w:pStyle w:val="Other0"/>
              <w:shd w:val="clear" w:color="auto" w:fill="auto"/>
              <w:spacing w:line="257" w:lineRule="auto"/>
              <w:rPr>
                <w:sz w:val="17"/>
                <w:szCs w:val="17"/>
              </w:rPr>
            </w:pPr>
            <w:r>
              <w:rPr>
                <w:rStyle w:val="Other"/>
                <w:b/>
                <w:bCs/>
                <w:color w:val="000000"/>
                <w:sz w:val="17"/>
                <w:szCs w:val="17"/>
              </w:rPr>
              <w:t>POSEBAN CILJ 5. Vođenje, standardizirani razvoj i unaprjeđenje sveobuhvatne interne evidencije pojavnih oblika državne imovine kojom upravlja Ministarstvo prostornoga uređenja, graditeljstva i državne imovine</w:t>
            </w:r>
          </w:p>
          <w:p w:rsidR="00CD69D6" w:rsidRDefault="00CD69D6">
            <w:pPr>
              <w:pStyle w:val="Other0"/>
              <w:shd w:val="clear" w:color="auto" w:fill="auto"/>
              <w:spacing w:line="257" w:lineRule="auto"/>
              <w:rPr>
                <w:sz w:val="17"/>
                <w:szCs w:val="17"/>
              </w:rPr>
            </w:pPr>
            <w:r>
              <w:rPr>
                <w:rStyle w:val="Other"/>
                <w:b/>
                <w:bCs/>
                <w:color w:val="000000"/>
                <w:sz w:val="17"/>
                <w:szCs w:val="17"/>
              </w:rPr>
              <w:t>Realizacija projekata za razdoblje: siječanj - prosinac 2020.</w:t>
            </w:r>
          </w:p>
          <w:p w:rsidR="00CD69D6" w:rsidRDefault="00CD69D6">
            <w:pPr>
              <w:pStyle w:val="Other0"/>
              <w:shd w:val="clear" w:color="auto" w:fill="auto"/>
              <w:spacing w:line="257" w:lineRule="auto"/>
              <w:rPr>
                <w:sz w:val="17"/>
                <w:szCs w:val="17"/>
              </w:rPr>
            </w:pPr>
            <w:r>
              <w:rPr>
                <w:rStyle w:val="Other"/>
                <w:b/>
                <w:bCs/>
                <w:color w:val="000000"/>
                <w:sz w:val="17"/>
                <w:szCs w:val="17"/>
              </w:rPr>
              <w:t>MJERA 12. Uspostava sveobuhvatne interne evidencije pojavnih oblika državne imovine kojom upravlja Ministarstvo prostornoga uređenja, graditeljstva i državne imovine</w:t>
            </w:r>
          </w:p>
        </w:tc>
      </w:tr>
      <w:tr w:rsidR="00CD69D6">
        <w:trPr>
          <w:trHeight w:hRule="exact" w:val="1075"/>
          <w:jc w:val="center"/>
        </w:trPr>
        <w:tc>
          <w:tcPr>
            <w:tcW w:w="2184" w:type="dxa"/>
            <w:tcBorders>
              <w:top w:val="single" w:sz="4" w:space="0" w:color="auto"/>
              <w:left w:val="single" w:sz="4" w:space="0" w:color="auto"/>
              <w:bottom w:val="nil"/>
              <w:right w:val="nil"/>
            </w:tcBorders>
            <w:shd w:val="clear" w:color="auto" w:fill="C6E0B3"/>
            <w:vAlign w:val="center"/>
          </w:tcPr>
          <w:p w:rsidR="00CD69D6" w:rsidRDefault="00CD69D6">
            <w:pPr>
              <w:pStyle w:val="Other0"/>
              <w:shd w:val="clear" w:color="auto" w:fill="auto"/>
              <w:spacing w:line="240" w:lineRule="auto"/>
              <w:rPr>
                <w:sz w:val="15"/>
                <w:szCs w:val="15"/>
              </w:rPr>
            </w:pPr>
            <w:r>
              <w:rPr>
                <w:rStyle w:val="Other"/>
                <w:b/>
                <w:bCs/>
                <w:color w:val="000000"/>
                <w:sz w:val="15"/>
                <w:szCs w:val="15"/>
              </w:rPr>
              <w:t>AKTIVNOSTI/</w:t>
            </w:r>
          </w:p>
          <w:p w:rsidR="00CD69D6" w:rsidRDefault="00CD69D6">
            <w:pPr>
              <w:pStyle w:val="Other0"/>
              <w:shd w:val="clear" w:color="auto" w:fill="auto"/>
              <w:spacing w:line="240" w:lineRule="auto"/>
              <w:rPr>
                <w:sz w:val="15"/>
                <w:szCs w:val="15"/>
              </w:rPr>
            </w:pPr>
            <w:r>
              <w:rPr>
                <w:rStyle w:val="Other"/>
                <w:b/>
                <w:bCs/>
                <w:color w:val="000000"/>
                <w:sz w:val="15"/>
                <w:szCs w:val="15"/>
              </w:rPr>
              <w:t>NAČIN OSTVARENJA</w:t>
            </w:r>
          </w:p>
        </w:tc>
        <w:tc>
          <w:tcPr>
            <w:tcW w:w="2621" w:type="dxa"/>
            <w:tcBorders>
              <w:top w:val="single" w:sz="4" w:space="0" w:color="auto"/>
              <w:left w:val="single" w:sz="4" w:space="0" w:color="auto"/>
              <w:bottom w:val="nil"/>
              <w:right w:val="nil"/>
            </w:tcBorders>
            <w:shd w:val="clear" w:color="auto" w:fill="C6E0B3"/>
            <w:vAlign w:val="center"/>
          </w:tcPr>
          <w:p w:rsidR="00CD69D6" w:rsidRDefault="00CD69D6">
            <w:pPr>
              <w:pStyle w:val="Other0"/>
              <w:shd w:val="clear" w:color="auto" w:fill="auto"/>
              <w:spacing w:line="240" w:lineRule="auto"/>
              <w:rPr>
                <w:sz w:val="15"/>
                <w:szCs w:val="15"/>
              </w:rPr>
            </w:pPr>
            <w:r>
              <w:rPr>
                <w:rStyle w:val="Other"/>
                <w:b/>
                <w:bCs/>
                <w:color w:val="000000"/>
                <w:sz w:val="15"/>
                <w:szCs w:val="15"/>
              </w:rPr>
              <w:t>PROJEKT</w:t>
            </w:r>
          </w:p>
        </w:tc>
        <w:tc>
          <w:tcPr>
            <w:tcW w:w="3173" w:type="dxa"/>
            <w:tcBorders>
              <w:top w:val="single" w:sz="4" w:space="0" w:color="auto"/>
              <w:left w:val="single" w:sz="4" w:space="0" w:color="auto"/>
              <w:bottom w:val="nil"/>
              <w:right w:val="nil"/>
            </w:tcBorders>
            <w:shd w:val="clear" w:color="auto" w:fill="C6E0B3"/>
            <w:vAlign w:val="center"/>
          </w:tcPr>
          <w:p w:rsidR="00CD69D6" w:rsidRDefault="00CD69D6">
            <w:pPr>
              <w:pStyle w:val="Other0"/>
              <w:shd w:val="clear" w:color="auto" w:fill="auto"/>
              <w:spacing w:line="240" w:lineRule="auto"/>
              <w:rPr>
                <w:sz w:val="15"/>
                <w:szCs w:val="15"/>
              </w:rPr>
            </w:pPr>
            <w:r>
              <w:rPr>
                <w:rStyle w:val="Other"/>
                <w:b/>
                <w:bCs/>
                <w:color w:val="000000"/>
                <w:sz w:val="15"/>
                <w:szCs w:val="15"/>
              </w:rPr>
              <w:t>OPIS PROJEKTA</w:t>
            </w:r>
          </w:p>
        </w:tc>
        <w:tc>
          <w:tcPr>
            <w:tcW w:w="3883" w:type="dxa"/>
            <w:tcBorders>
              <w:top w:val="single" w:sz="4" w:space="0" w:color="auto"/>
              <w:left w:val="single" w:sz="4" w:space="0" w:color="auto"/>
              <w:bottom w:val="nil"/>
              <w:right w:val="nil"/>
            </w:tcBorders>
            <w:shd w:val="clear" w:color="auto" w:fill="C6E0B3"/>
            <w:vAlign w:val="center"/>
          </w:tcPr>
          <w:p w:rsidR="00CD69D6" w:rsidRDefault="00CD69D6">
            <w:pPr>
              <w:pStyle w:val="Other0"/>
              <w:shd w:val="clear" w:color="auto" w:fill="auto"/>
              <w:spacing w:line="240" w:lineRule="auto"/>
              <w:rPr>
                <w:sz w:val="15"/>
                <w:szCs w:val="15"/>
              </w:rPr>
            </w:pPr>
            <w:r>
              <w:rPr>
                <w:rStyle w:val="Other"/>
                <w:b/>
                <w:bCs/>
                <w:color w:val="000000"/>
                <w:sz w:val="15"/>
                <w:szCs w:val="15"/>
              </w:rPr>
              <w:t>OPIS REALIZACIJE PROJEKTA</w:t>
            </w:r>
          </w:p>
        </w:tc>
        <w:tc>
          <w:tcPr>
            <w:tcW w:w="3019" w:type="dxa"/>
            <w:tcBorders>
              <w:top w:val="single" w:sz="4" w:space="0" w:color="auto"/>
              <w:left w:val="single" w:sz="4" w:space="0" w:color="auto"/>
              <w:bottom w:val="nil"/>
              <w:right w:val="single" w:sz="4" w:space="0" w:color="auto"/>
            </w:tcBorders>
            <w:shd w:val="clear" w:color="auto" w:fill="C6E0B3"/>
            <w:vAlign w:val="bottom"/>
          </w:tcPr>
          <w:p w:rsidR="00CD69D6" w:rsidRDefault="00CD69D6">
            <w:pPr>
              <w:pStyle w:val="Other0"/>
              <w:shd w:val="clear" w:color="auto" w:fill="auto"/>
              <w:spacing w:line="252" w:lineRule="auto"/>
              <w:rPr>
                <w:sz w:val="15"/>
                <w:szCs w:val="15"/>
              </w:rPr>
            </w:pPr>
            <w:r>
              <w:rPr>
                <w:rStyle w:val="Other"/>
                <w:b/>
                <w:bCs/>
                <w:color w:val="000000"/>
                <w:sz w:val="15"/>
                <w:szCs w:val="15"/>
              </w:rPr>
              <w:t>AKTIVNOSTI I PROJEKTI KOJI NISU BILI PLANIRANI U GODIŠNJEM PLANU UPRAVLJANJA DRŽAVNOM IMOVINOM ZA 2020. GODINU, A PRIDONIJELI SU REALIZACIJI MJERE</w:t>
            </w:r>
          </w:p>
        </w:tc>
      </w:tr>
      <w:tr w:rsidR="00CD69D6">
        <w:trPr>
          <w:trHeight w:hRule="exact" w:val="154"/>
          <w:jc w:val="center"/>
        </w:trPr>
        <w:tc>
          <w:tcPr>
            <w:tcW w:w="2184" w:type="dxa"/>
            <w:tcBorders>
              <w:top w:val="single" w:sz="4" w:space="0" w:color="auto"/>
              <w:left w:val="single" w:sz="4" w:space="0" w:color="auto"/>
              <w:bottom w:val="nil"/>
              <w:right w:val="nil"/>
            </w:tcBorders>
            <w:shd w:val="clear" w:color="auto" w:fill="C6E0B3"/>
            <w:vAlign w:val="bottom"/>
          </w:tcPr>
          <w:p w:rsidR="00CD69D6" w:rsidRDefault="00CD69D6">
            <w:pPr>
              <w:pStyle w:val="Other0"/>
              <w:shd w:val="clear" w:color="auto" w:fill="auto"/>
              <w:spacing w:line="240" w:lineRule="auto"/>
            </w:pPr>
            <w:r>
              <w:rPr>
                <w:rStyle w:val="Other"/>
                <w:b/>
                <w:bCs/>
                <w:color w:val="000000"/>
              </w:rPr>
              <w:t>1</w:t>
            </w:r>
          </w:p>
        </w:tc>
        <w:tc>
          <w:tcPr>
            <w:tcW w:w="2621" w:type="dxa"/>
            <w:tcBorders>
              <w:top w:val="single" w:sz="4" w:space="0" w:color="auto"/>
              <w:left w:val="single" w:sz="4" w:space="0" w:color="auto"/>
              <w:bottom w:val="nil"/>
              <w:right w:val="nil"/>
            </w:tcBorders>
            <w:shd w:val="clear" w:color="auto" w:fill="C6E0B3"/>
            <w:vAlign w:val="bottom"/>
          </w:tcPr>
          <w:p w:rsidR="00CD69D6" w:rsidRDefault="00CD69D6">
            <w:pPr>
              <w:pStyle w:val="Other0"/>
              <w:shd w:val="clear" w:color="auto" w:fill="auto"/>
              <w:spacing w:line="240" w:lineRule="auto"/>
            </w:pPr>
            <w:r>
              <w:rPr>
                <w:rStyle w:val="Other"/>
                <w:b/>
                <w:bCs/>
                <w:color w:val="000000"/>
              </w:rPr>
              <w:t>2</w:t>
            </w:r>
          </w:p>
        </w:tc>
        <w:tc>
          <w:tcPr>
            <w:tcW w:w="3173" w:type="dxa"/>
            <w:tcBorders>
              <w:top w:val="single" w:sz="4" w:space="0" w:color="auto"/>
              <w:left w:val="single" w:sz="4" w:space="0" w:color="auto"/>
              <w:bottom w:val="nil"/>
              <w:right w:val="nil"/>
            </w:tcBorders>
            <w:shd w:val="clear" w:color="auto" w:fill="C6E0B3"/>
            <w:vAlign w:val="bottom"/>
          </w:tcPr>
          <w:p w:rsidR="00CD69D6" w:rsidRDefault="00CD69D6">
            <w:pPr>
              <w:pStyle w:val="Other0"/>
              <w:shd w:val="clear" w:color="auto" w:fill="auto"/>
              <w:spacing w:line="240" w:lineRule="auto"/>
            </w:pPr>
            <w:r>
              <w:rPr>
                <w:rStyle w:val="Other"/>
                <w:b/>
                <w:bCs/>
                <w:color w:val="000000"/>
              </w:rPr>
              <w:t>3</w:t>
            </w:r>
          </w:p>
        </w:tc>
        <w:tc>
          <w:tcPr>
            <w:tcW w:w="3883" w:type="dxa"/>
            <w:tcBorders>
              <w:top w:val="single" w:sz="4" w:space="0" w:color="auto"/>
              <w:left w:val="single" w:sz="4" w:space="0" w:color="auto"/>
              <w:bottom w:val="nil"/>
              <w:right w:val="nil"/>
            </w:tcBorders>
            <w:shd w:val="clear" w:color="auto" w:fill="C6E0B3"/>
            <w:vAlign w:val="bottom"/>
          </w:tcPr>
          <w:p w:rsidR="00CD69D6" w:rsidRDefault="00CD69D6">
            <w:pPr>
              <w:pStyle w:val="Other0"/>
              <w:shd w:val="clear" w:color="auto" w:fill="auto"/>
              <w:spacing w:line="240" w:lineRule="auto"/>
            </w:pPr>
            <w:r>
              <w:rPr>
                <w:rStyle w:val="Other"/>
                <w:b/>
                <w:bCs/>
                <w:color w:val="000000"/>
              </w:rPr>
              <w:t>4</w:t>
            </w:r>
          </w:p>
        </w:tc>
        <w:tc>
          <w:tcPr>
            <w:tcW w:w="3019" w:type="dxa"/>
            <w:tcBorders>
              <w:top w:val="single" w:sz="4" w:space="0" w:color="auto"/>
              <w:left w:val="single" w:sz="4" w:space="0" w:color="auto"/>
              <w:bottom w:val="nil"/>
              <w:right w:val="single" w:sz="4" w:space="0" w:color="auto"/>
            </w:tcBorders>
            <w:shd w:val="clear" w:color="auto" w:fill="C6E0B3"/>
            <w:vAlign w:val="bottom"/>
          </w:tcPr>
          <w:p w:rsidR="00CD69D6" w:rsidRDefault="00CD69D6">
            <w:pPr>
              <w:pStyle w:val="Other0"/>
              <w:shd w:val="clear" w:color="auto" w:fill="auto"/>
              <w:spacing w:line="240" w:lineRule="auto"/>
            </w:pPr>
            <w:r>
              <w:rPr>
                <w:rStyle w:val="Other"/>
                <w:b/>
                <w:bCs/>
                <w:color w:val="000000"/>
              </w:rPr>
              <w:t>5</w:t>
            </w:r>
          </w:p>
        </w:tc>
      </w:tr>
      <w:tr w:rsidR="00CD69D6">
        <w:trPr>
          <w:trHeight w:hRule="exact" w:val="4675"/>
          <w:jc w:val="center"/>
        </w:trPr>
        <w:tc>
          <w:tcPr>
            <w:tcW w:w="2184"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jc w:val="left"/>
            </w:pPr>
            <w:r>
              <w:rPr>
                <w:rStyle w:val="Other"/>
                <w:color w:val="000000"/>
              </w:rPr>
              <w:t>1. Klasifikacija imovine i standardizacija podataka o imovini</w:t>
            </w:r>
          </w:p>
        </w:tc>
        <w:tc>
          <w:tcPr>
            <w:tcW w:w="2621"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jc w:val="left"/>
            </w:pPr>
            <w:r>
              <w:rPr>
                <w:rStyle w:val="Other"/>
                <w:color w:val="000000"/>
              </w:rPr>
              <w:t>Projekt uvođenja novih podatkovnih i aplikativnih rješenja te dogradnja postojećih internih evidencija, za sve pojavne oblike imovine kojom upravlja Ministarstvo</w:t>
            </w:r>
          </w:p>
        </w:tc>
        <w:tc>
          <w:tcPr>
            <w:tcW w:w="3173"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jc w:val="left"/>
            </w:pPr>
            <w:r>
              <w:rPr>
                <w:rStyle w:val="Other"/>
                <w:color w:val="000000"/>
              </w:rPr>
              <w:t>Projekt je u funkciji usklađivanja zahtjeva dokumenata internog upravljanja državnom imovinom od strane Ministarstva (Pravilnika o načinu vođenja evidencije državne imovine (NN 101/18) te Odluke o osnivanju Povjerenstva za kontinuirani popis nekretnina u vlasništvu RH kojima upravlja Ministarstvo), zahtjeva podatkovne strukture ISUDIO i odredbi Zakona o Središnjem registru državne imovine i podzakonskih akata koji proizlaze iz Zakona o Središnjem registru, te zahtjeva važećih propisa koje Ministarstvo primjenjuje u procesu upravljanja državnom imovinom vođenja evidencije Ministarstva, u skladu s čl. 55. ZUDI-a.</w:t>
            </w:r>
          </w:p>
        </w:tc>
        <w:tc>
          <w:tcPr>
            <w:tcW w:w="3883" w:type="dxa"/>
            <w:tcBorders>
              <w:top w:val="single" w:sz="4" w:space="0" w:color="auto"/>
              <w:left w:val="single" w:sz="4" w:space="0" w:color="auto"/>
              <w:bottom w:val="nil"/>
              <w:right w:val="nil"/>
            </w:tcBorders>
            <w:shd w:val="clear" w:color="auto" w:fill="FFFFFF"/>
          </w:tcPr>
          <w:p w:rsidR="00CD69D6" w:rsidRDefault="00CD69D6">
            <w:pPr>
              <w:pStyle w:val="Other0"/>
              <w:shd w:val="clear" w:color="auto" w:fill="auto"/>
              <w:spacing w:before="120" w:after="160" w:line="252" w:lineRule="auto"/>
              <w:jc w:val="left"/>
            </w:pPr>
            <w:r>
              <w:rPr>
                <w:rStyle w:val="Other"/>
                <w:color w:val="000000"/>
              </w:rPr>
              <w:t>Aktivnosti u radu na projektu kretale su se usporenom dinamikom obzirom na objektivne okolnosti preusmjeravanja resursa u područje obnove slijedom potresa kao i u područje oporavka povezano sa pandemijom uzrokovanom COVID 19.</w:t>
            </w:r>
          </w:p>
          <w:p w:rsidR="00CD69D6" w:rsidRDefault="00CD69D6">
            <w:pPr>
              <w:pStyle w:val="Other0"/>
              <w:shd w:val="clear" w:color="auto" w:fill="auto"/>
              <w:spacing w:after="160"/>
              <w:jc w:val="left"/>
            </w:pPr>
            <w:r>
              <w:rPr>
                <w:rStyle w:val="Other"/>
                <w:color w:val="000000"/>
              </w:rPr>
              <w:t>Također, samo usklađivanje podatkovnih i programskih rješenja u ovisnosti je i o donošenju prijedloga Pravilnika o tehničkoj strukturi podataka i načinu upravljanja Središnjim registrom državne imovine, te puštanja sustava ISUDIO u produkciju, a što je u nadležnosti Središnjeg državnog ureda za razvoj digitalnog društva.</w:t>
            </w:r>
          </w:p>
          <w:p w:rsidR="00CD69D6" w:rsidRDefault="00CD69D6" w:rsidP="00BA5617">
            <w:pPr>
              <w:pStyle w:val="Other0"/>
              <w:shd w:val="clear" w:color="auto" w:fill="auto"/>
              <w:spacing w:after="160"/>
              <w:jc w:val="left"/>
            </w:pPr>
            <w:r>
              <w:rPr>
                <w:rStyle w:val="Other"/>
                <w:color w:val="000000"/>
              </w:rPr>
              <w:t>No, bez obzira na prethodno spomenute okolnosti koje jesu ujedno i rizici van korisnika proračuna, Nacionaln</w:t>
            </w:r>
            <w:r w:rsidR="00BA5617">
              <w:rPr>
                <w:rStyle w:val="Other"/>
                <w:color w:val="000000"/>
              </w:rPr>
              <w:t>im</w:t>
            </w:r>
            <w:r>
              <w:rPr>
                <w:rStyle w:val="Other"/>
                <w:color w:val="000000"/>
              </w:rPr>
              <w:t xml:space="preserve"> plan</w:t>
            </w:r>
            <w:r w:rsidR="00BA5617">
              <w:rPr>
                <w:rStyle w:val="Other"/>
                <w:color w:val="000000"/>
              </w:rPr>
              <w:t>om</w:t>
            </w:r>
            <w:r>
              <w:rPr>
                <w:rStyle w:val="Other"/>
                <w:color w:val="000000"/>
              </w:rPr>
              <w:t xml:space="preserve"> oporavka i otpornosti </w:t>
            </w:r>
            <w:r w:rsidR="00BA5617">
              <w:rPr>
                <w:rStyle w:val="Other"/>
                <w:color w:val="000000"/>
              </w:rPr>
              <w:t xml:space="preserve">RH </w:t>
            </w:r>
            <w:r>
              <w:rPr>
                <w:rStyle w:val="Other"/>
                <w:color w:val="000000"/>
              </w:rPr>
              <w:t>2021.- 202</w:t>
            </w:r>
            <w:r w:rsidR="00BA5617">
              <w:rPr>
                <w:rStyle w:val="Other"/>
                <w:color w:val="000000"/>
              </w:rPr>
              <w:t>6</w:t>
            </w:r>
            <w:r>
              <w:rPr>
                <w:rStyle w:val="Other"/>
                <w:color w:val="000000"/>
              </w:rPr>
              <w:t>. (</w:t>
            </w:r>
            <w:r w:rsidR="00BA5617">
              <w:rPr>
                <w:rStyle w:val="Other"/>
                <w:color w:val="000000"/>
              </w:rPr>
              <w:t>srpanj 2021.</w:t>
            </w:r>
            <w:r>
              <w:rPr>
                <w:rStyle w:val="Other"/>
                <w:color w:val="000000"/>
              </w:rPr>
              <w:t>) na kojem se započelo rad</w:t>
            </w:r>
            <w:r w:rsidR="00920D87">
              <w:rPr>
                <w:rStyle w:val="Other"/>
                <w:color w:val="000000"/>
              </w:rPr>
              <w:t>i</w:t>
            </w:r>
            <w:r>
              <w:rPr>
                <w:rStyle w:val="Other"/>
                <w:color w:val="000000"/>
              </w:rPr>
              <w:t>ti u četvrtom kvartalu 2020. predviđeni su projektni prijedlozi za sveobuhvatno unaprjeđenje sustava prostornoga uređenja, graditeljstva i državne imovine kroz digitalizaciju, a što, između ostaloga, uključuje i projekt modernizacije Internog registra nekretnina u vlasništvu Republike Hrvatske. N</w:t>
            </w:r>
            <w:r w:rsidR="00BA5617">
              <w:rPr>
                <w:rStyle w:val="Other"/>
                <w:color w:val="000000"/>
              </w:rPr>
              <w:t>acionalni plan oporavka i otpornosti RH 2021.-2026. (srpanj, 2021.)</w:t>
            </w:r>
            <w:r>
              <w:rPr>
                <w:rStyle w:val="Other"/>
                <w:color w:val="000000"/>
              </w:rPr>
              <w:t xml:space="preserve"> predstavlja ključan dokument čije je donošenje uvjet za korištenje sredstava iz Europskog mehanizma za oporavak i otpornost, a prethodno navedena investicija, u dijelu koji se tiče državne imovine, uključuje digitalizaciju internog registra nekretnina u vlasništvu Republike Hrvatske te digitalizaciju procedura javnog nadmetanja i izvještavanja s ciljem učinkovitijeg upravljanja državnom imovinom.</w:t>
            </w:r>
          </w:p>
        </w:tc>
        <w:tc>
          <w:tcPr>
            <w:tcW w:w="3019" w:type="dxa"/>
            <w:vMerge w:val="restart"/>
            <w:tcBorders>
              <w:top w:val="single" w:sz="4" w:space="0" w:color="auto"/>
              <w:left w:val="single" w:sz="4" w:space="0" w:color="auto"/>
              <w:bottom w:val="nil"/>
              <w:right w:val="single" w:sz="4" w:space="0" w:color="auto"/>
            </w:tcBorders>
            <w:shd w:val="clear" w:color="auto" w:fill="FFFFFF"/>
            <w:vAlign w:val="center"/>
          </w:tcPr>
          <w:p w:rsidR="00CD69D6" w:rsidRDefault="00CD69D6">
            <w:pPr>
              <w:pStyle w:val="Other0"/>
              <w:shd w:val="clear" w:color="auto" w:fill="auto"/>
            </w:pPr>
            <w:r>
              <w:rPr>
                <w:rStyle w:val="Other"/>
                <w:color w:val="000000"/>
              </w:rPr>
              <w:t>U izvještajnom razdoblju nije bilo aktivnosti i projekata koji nisu planirani u Godišnjem planu upravljanja državnom imovinom za 2020. godinu.</w:t>
            </w:r>
          </w:p>
        </w:tc>
      </w:tr>
      <w:tr w:rsidR="00CD69D6">
        <w:trPr>
          <w:trHeight w:hRule="exact" w:val="2971"/>
          <w:jc w:val="center"/>
        </w:trPr>
        <w:tc>
          <w:tcPr>
            <w:tcW w:w="2184"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jc w:val="left"/>
            </w:pPr>
            <w:r>
              <w:rPr>
                <w:rStyle w:val="Other"/>
                <w:color w:val="000000"/>
              </w:rPr>
              <w:t>2. Podatkovna i programska nadogradnja postojećih internih baza podataka/aplikacija</w:t>
            </w:r>
          </w:p>
        </w:tc>
        <w:tc>
          <w:tcPr>
            <w:tcW w:w="2621"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jc w:val="left"/>
            </w:pPr>
            <w:r>
              <w:rPr>
                <w:rStyle w:val="Other"/>
                <w:color w:val="000000"/>
              </w:rPr>
              <w:t>Projekt uvođenja novih podatkovnih i aplikativnih rješenja te dogradnja postojećih, za sve pojavne oblike imovine kojima upravlja Ministarstvo</w:t>
            </w:r>
          </w:p>
        </w:tc>
        <w:tc>
          <w:tcPr>
            <w:tcW w:w="3173"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jc w:val="left"/>
            </w:pPr>
            <w:r>
              <w:rPr>
                <w:rStyle w:val="Other"/>
                <w:color w:val="000000"/>
              </w:rPr>
              <w:t>Projekt je u funkciji usklađivanja zahtjeva dokumenata internog upravljanja državnom imovinom od strane Ministarstva (Pravilnika o načinu vođenja evidencije državne imovine (NN 101/18) te Odluke o osnivanju Povjerenstva za kontinuirani popis nekretnina u vlasništvu RH kojima upravlja Ministarstvo), zahtjeva podatkovne strukture ISUDIO i odredbi Zakona o Središnjem registru državne imovine i podzakonskih akata koji proizlaze iz Zakona o Središnjem registru, te zahtjeva važećih propisa koje Ministarstvo primjenjuje u procesu upravljanja državnom imovinom vođenja evidencije Ministarstva, u skladu s čl. 55. ZUDI-a.</w:t>
            </w:r>
          </w:p>
        </w:tc>
        <w:tc>
          <w:tcPr>
            <w:tcW w:w="3883"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jc w:val="left"/>
            </w:pPr>
            <w:r>
              <w:rPr>
                <w:rStyle w:val="Other"/>
                <w:color w:val="000000"/>
              </w:rPr>
              <w:t>Nacionaln</w:t>
            </w:r>
            <w:r w:rsidR="00BA5617">
              <w:rPr>
                <w:rStyle w:val="Other"/>
                <w:color w:val="000000"/>
              </w:rPr>
              <w:t>im</w:t>
            </w:r>
            <w:r>
              <w:rPr>
                <w:rStyle w:val="Other"/>
                <w:color w:val="000000"/>
              </w:rPr>
              <w:t xml:space="preserve"> plan</w:t>
            </w:r>
            <w:r w:rsidR="00BA5617">
              <w:rPr>
                <w:rStyle w:val="Other"/>
                <w:color w:val="000000"/>
              </w:rPr>
              <w:t>om</w:t>
            </w:r>
            <w:r>
              <w:rPr>
                <w:rStyle w:val="Other"/>
                <w:color w:val="000000"/>
              </w:rPr>
              <w:t xml:space="preserve"> oporavka i otpornosti </w:t>
            </w:r>
            <w:r w:rsidR="00BA5617">
              <w:rPr>
                <w:rStyle w:val="Other"/>
                <w:color w:val="000000"/>
              </w:rPr>
              <w:t xml:space="preserve">RH </w:t>
            </w:r>
            <w:r>
              <w:rPr>
                <w:rStyle w:val="Other"/>
                <w:color w:val="000000"/>
              </w:rPr>
              <w:t>2021.- 202</w:t>
            </w:r>
            <w:r w:rsidR="00BA5617">
              <w:rPr>
                <w:rStyle w:val="Other"/>
                <w:color w:val="000000"/>
              </w:rPr>
              <w:t>6</w:t>
            </w:r>
            <w:r>
              <w:rPr>
                <w:rStyle w:val="Other"/>
                <w:color w:val="000000"/>
              </w:rPr>
              <w:t>.  predviđena su financijska sredstva za sveobuhvatno unaprjeđenje sustava prostornoga uređenja, graditeljstva i državne imovine kroz digitalizaciju, a što, između ostaloga, uključuje i projekt modernizacije Internog registra nekretnina u vlasništvu Republike Hrvatske. N</w:t>
            </w:r>
            <w:r w:rsidR="00BA5617">
              <w:rPr>
                <w:rStyle w:val="Other"/>
                <w:color w:val="000000"/>
              </w:rPr>
              <w:t>acionalni plan oporavka i otpornosti RH 2021.-2026. (srpanj 2021.)</w:t>
            </w:r>
            <w:r>
              <w:rPr>
                <w:rStyle w:val="Other"/>
                <w:color w:val="000000"/>
              </w:rPr>
              <w:t xml:space="preserve"> predstavlja ključan dokument čije je donošenje uvjet za korištenje sredstava iz Europskog mehanizma za oporavak i otpornost, a prethodno navedena investicija, u dijelu koji se tiče državne imovine, uključuje digitalizaciju internog registra nekretnina u vlasništvu Republike Hrvatske te digitalizaciju procedura javnog nadmetanja i izvještavanja s ciljem učinkovitijeg upravljanja državnom imovinom.</w:t>
            </w:r>
          </w:p>
        </w:tc>
        <w:tc>
          <w:tcPr>
            <w:tcW w:w="3019" w:type="dxa"/>
            <w:vMerge/>
            <w:tcBorders>
              <w:top w:val="nil"/>
              <w:left w:val="single" w:sz="4" w:space="0" w:color="auto"/>
              <w:bottom w:val="single" w:sz="4" w:space="0" w:color="auto"/>
              <w:right w:val="single" w:sz="4" w:space="0" w:color="auto"/>
            </w:tcBorders>
            <w:shd w:val="clear" w:color="auto" w:fill="FFFFFF"/>
            <w:vAlign w:val="center"/>
          </w:tcPr>
          <w:p w:rsidR="00CD69D6" w:rsidRDefault="00CD69D6">
            <w:pPr>
              <w:pStyle w:val="Other0"/>
              <w:shd w:val="clear" w:color="auto" w:fill="auto"/>
              <w:jc w:val="left"/>
            </w:pPr>
          </w:p>
        </w:tc>
      </w:tr>
    </w:tbl>
    <w:p w:rsidR="00CD69D6" w:rsidRDefault="00CD69D6">
      <w:pPr>
        <w:spacing w:line="1" w:lineRule="exact"/>
        <w:rPr>
          <w:color w:val="auto"/>
        </w:rPr>
      </w:pPr>
      <w:r>
        <w:rPr>
          <w:color w:val="auto"/>
        </w:rPr>
        <w:br w:type="page"/>
      </w:r>
    </w:p>
    <w:tbl>
      <w:tblPr>
        <w:tblW w:w="0" w:type="auto"/>
        <w:jc w:val="center"/>
        <w:tblLayout w:type="fixed"/>
        <w:tblCellMar>
          <w:left w:w="0" w:type="dxa"/>
          <w:right w:w="0" w:type="dxa"/>
        </w:tblCellMar>
        <w:tblLook w:val="0000" w:firstRow="0" w:lastRow="0" w:firstColumn="0" w:lastColumn="0" w:noHBand="0" w:noVBand="0"/>
      </w:tblPr>
      <w:tblGrid>
        <w:gridCol w:w="1070"/>
        <w:gridCol w:w="3221"/>
        <w:gridCol w:w="4819"/>
        <w:gridCol w:w="1080"/>
        <w:gridCol w:w="883"/>
        <w:gridCol w:w="883"/>
        <w:gridCol w:w="926"/>
        <w:gridCol w:w="2059"/>
      </w:tblGrid>
      <w:tr w:rsidR="00CD69D6">
        <w:trPr>
          <w:trHeight w:hRule="exact" w:val="773"/>
          <w:jc w:val="center"/>
        </w:trPr>
        <w:tc>
          <w:tcPr>
            <w:tcW w:w="14941" w:type="dxa"/>
            <w:gridSpan w:val="8"/>
            <w:tcBorders>
              <w:top w:val="single" w:sz="4" w:space="0" w:color="auto"/>
              <w:left w:val="single" w:sz="4" w:space="0" w:color="auto"/>
              <w:bottom w:val="nil"/>
              <w:right w:val="single" w:sz="4" w:space="0" w:color="auto"/>
            </w:tcBorders>
            <w:shd w:val="clear" w:color="auto" w:fill="66CBFF"/>
            <w:vAlign w:val="bottom"/>
          </w:tcPr>
          <w:p w:rsidR="00920D87" w:rsidRDefault="00CD69D6">
            <w:pPr>
              <w:pStyle w:val="Other0"/>
              <w:shd w:val="clear" w:color="auto" w:fill="auto"/>
              <w:spacing w:line="307" w:lineRule="auto"/>
              <w:rPr>
                <w:rStyle w:val="Other"/>
                <w:b/>
                <w:bCs/>
                <w:color w:val="000000"/>
                <w:sz w:val="17"/>
                <w:szCs w:val="17"/>
              </w:rPr>
            </w:pPr>
            <w:r>
              <w:rPr>
                <w:rStyle w:val="Other"/>
                <w:b/>
                <w:bCs/>
                <w:color w:val="000000"/>
                <w:sz w:val="17"/>
                <w:szCs w:val="17"/>
              </w:rPr>
              <w:t xml:space="preserve">POSEBAN CILJ 6. Priprema, izrada i izvješćivanje o provedbi akata strateškog planiranja u upravnom području upravljanja državnom imovinom </w:t>
            </w:r>
          </w:p>
          <w:p w:rsidR="00CD69D6" w:rsidRDefault="00CD69D6">
            <w:pPr>
              <w:pStyle w:val="Other0"/>
              <w:shd w:val="clear" w:color="auto" w:fill="auto"/>
              <w:spacing w:line="307" w:lineRule="auto"/>
              <w:rPr>
                <w:sz w:val="17"/>
                <w:szCs w:val="17"/>
              </w:rPr>
            </w:pPr>
            <w:r>
              <w:rPr>
                <w:rStyle w:val="Other"/>
                <w:b/>
                <w:bCs/>
                <w:color w:val="000000"/>
                <w:sz w:val="17"/>
                <w:szCs w:val="17"/>
              </w:rPr>
              <w:t>Realizacija aktivnosti za razdoblje: siječanj - prosinac 2020.</w:t>
            </w:r>
          </w:p>
          <w:p w:rsidR="00CD69D6" w:rsidRDefault="00CD69D6">
            <w:pPr>
              <w:pStyle w:val="Other0"/>
              <w:shd w:val="clear" w:color="auto" w:fill="auto"/>
              <w:spacing w:line="307" w:lineRule="auto"/>
              <w:rPr>
                <w:sz w:val="17"/>
                <w:szCs w:val="17"/>
              </w:rPr>
            </w:pPr>
            <w:r>
              <w:rPr>
                <w:rStyle w:val="Other"/>
                <w:b/>
                <w:bCs/>
                <w:color w:val="000000"/>
                <w:sz w:val="17"/>
                <w:szCs w:val="17"/>
              </w:rPr>
              <w:t xml:space="preserve">MJERA 14. Poboljšanje upravljanja državnom imovinom putem akata </w:t>
            </w:r>
            <w:r w:rsidR="00920D87">
              <w:rPr>
                <w:rStyle w:val="Other"/>
                <w:b/>
                <w:bCs/>
                <w:color w:val="000000"/>
                <w:sz w:val="17"/>
                <w:szCs w:val="17"/>
              </w:rPr>
              <w:t>strateškog planiranja</w:t>
            </w:r>
          </w:p>
        </w:tc>
      </w:tr>
      <w:tr w:rsidR="00CD69D6">
        <w:trPr>
          <w:trHeight w:hRule="exact" w:val="1056"/>
          <w:jc w:val="center"/>
        </w:trPr>
        <w:tc>
          <w:tcPr>
            <w:tcW w:w="1070"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spacing w:line="240" w:lineRule="auto"/>
              <w:rPr>
                <w:sz w:val="15"/>
                <w:szCs w:val="15"/>
              </w:rPr>
            </w:pPr>
            <w:r>
              <w:rPr>
                <w:rStyle w:val="Other"/>
                <w:b/>
                <w:bCs/>
                <w:color w:val="000000"/>
                <w:sz w:val="15"/>
                <w:szCs w:val="15"/>
              </w:rPr>
              <w:t>AKTIVNOSTI/</w:t>
            </w:r>
          </w:p>
          <w:p w:rsidR="00CD69D6" w:rsidRDefault="00CD69D6">
            <w:pPr>
              <w:pStyle w:val="Other0"/>
              <w:shd w:val="clear" w:color="auto" w:fill="auto"/>
              <w:spacing w:line="240" w:lineRule="auto"/>
              <w:rPr>
                <w:sz w:val="15"/>
                <w:szCs w:val="15"/>
              </w:rPr>
            </w:pPr>
            <w:r>
              <w:rPr>
                <w:rStyle w:val="Other"/>
                <w:b/>
                <w:bCs/>
                <w:color w:val="000000"/>
                <w:sz w:val="15"/>
                <w:szCs w:val="15"/>
              </w:rPr>
              <w:t>NAČIN</w:t>
            </w:r>
          </w:p>
          <w:p w:rsidR="00CD69D6" w:rsidRDefault="00CD69D6">
            <w:pPr>
              <w:pStyle w:val="Other0"/>
              <w:shd w:val="clear" w:color="auto" w:fill="auto"/>
              <w:spacing w:line="240" w:lineRule="auto"/>
              <w:rPr>
                <w:sz w:val="15"/>
                <w:szCs w:val="15"/>
              </w:rPr>
            </w:pPr>
            <w:r>
              <w:rPr>
                <w:rStyle w:val="Other"/>
                <w:b/>
                <w:bCs/>
                <w:color w:val="000000"/>
                <w:sz w:val="15"/>
                <w:szCs w:val="15"/>
              </w:rPr>
              <w:t>OSTVARENJA</w:t>
            </w:r>
          </w:p>
        </w:tc>
        <w:tc>
          <w:tcPr>
            <w:tcW w:w="3221"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spacing w:line="240" w:lineRule="auto"/>
              <w:rPr>
                <w:sz w:val="15"/>
                <w:szCs w:val="15"/>
              </w:rPr>
            </w:pPr>
            <w:r>
              <w:rPr>
                <w:rStyle w:val="Other"/>
                <w:b/>
                <w:bCs/>
                <w:color w:val="000000"/>
                <w:sz w:val="15"/>
                <w:szCs w:val="15"/>
              </w:rPr>
              <w:t>OPIS AKTIVNOSTI</w:t>
            </w:r>
          </w:p>
        </w:tc>
        <w:tc>
          <w:tcPr>
            <w:tcW w:w="4819"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spacing w:line="240" w:lineRule="auto"/>
              <w:rPr>
                <w:sz w:val="15"/>
                <w:szCs w:val="15"/>
              </w:rPr>
            </w:pPr>
            <w:r>
              <w:rPr>
                <w:rStyle w:val="Other"/>
                <w:b/>
                <w:bCs/>
                <w:color w:val="000000"/>
                <w:sz w:val="15"/>
                <w:szCs w:val="15"/>
              </w:rPr>
              <w:t>OPIS REALIZACIJE AKTIVNOSTI</w:t>
            </w:r>
          </w:p>
        </w:tc>
        <w:tc>
          <w:tcPr>
            <w:tcW w:w="1080"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spacing w:line="240" w:lineRule="auto"/>
              <w:rPr>
                <w:sz w:val="15"/>
                <w:szCs w:val="15"/>
              </w:rPr>
            </w:pPr>
            <w:r>
              <w:rPr>
                <w:rStyle w:val="Other"/>
                <w:b/>
                <w:bCs/>
                <w:color w:val="000000"/>
                <w:sz w:val="15"/>
                <w:szCs w:val="15"/>
              </w:rPr>
              <w:t>POKAZATELJI</w:t>
            </w:r>
          </w:p>
          <w:p w:rsidR="00CD69D6" w:rsidRDefault="00CD69D6">
            <w:pPr>
              <w:pStyle w:val="Other0"/>
              <w:shd w:val="clear" w:color="auto" w:fill="auto"/>
              <w:spacing w:line="240" w:lineRule="auto"/>
              <w:rPr>
                <w:sz w:val="15"/>
                <w:szCs w:val="15"/>
              </w:rPr>
            </w:pPr>
            <w:r>
              <w:rPr>
                <w:rStyle w:val="Other"/>
                <w:b/>
                <w:bCs/>
                <w:color w:val="000000"/>
                <w:sz w:val="15"/>
                <w:szCs w:val="15"/>
              </w:rPr>
              <w:t>REZULTATA*</w:t>
            </w:r>
          </w:p>
        </w:tc>
        <w:tc>
          <w:tcPr>
            <w:tcW w:w="883"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spacing w:line="259" w:lineRule="auto"/>
            </w:pPr>
            <w:r>
              <w:rPr>
                <w:rStyle w:val="Other"/>
                <w:b/>
                <w:bCs/>
                <w:color w:val="000000"/>
              </w:rPr>
              <w:t>MJERNA JEDINICA ZA POKAZATELJ REZULTATA</w:t>
            </w:r>
          </w:p>
        </w:tc>
        <w:tc>
          <w:tcPr>
            <w:tcW w:w="883"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spacing w:line="264" w:lineRule="auto"/>
            </w:pPr>
            <w:r>
              <w:rPr>
                <w:rStyle w:val="Other"/>
                <w:b/>
                <w:bCs/>
                <w:color w:val="000000"/>
              </w:rPr>
              <w:t>POLAZNA</w:t>
            </w:r>
          </w:p>
          <w:p w:rsidR="00CD69D6" w:rsidRDefault="00CD69D6">
            <w:pPr>
              <w:pStyle w:val="Other0"/>
              <w:shd w:val="clear" w:color="auto" w:fill="auto"/>
              <w:spacing w:line="264" w:lineRule="auto"/>
            </w:pPr>
            <w:r>
              <w:rPr>
                <w:rStyle w:val="Other"/>
                <w:b/>
                <w:bCs/>
                <w:color w:val="000000"/>
              </w:rPr>
              <w:t>I CILJANA VRIJEDNOST</w:t>
            </w:r>
          </w:p>
          <w:p w:rsidR="00CD69D6" w:rsidRDefault="00CD69D6">
            <w:pPr>
              <w:pStyle w:val="Other0"/>
              <w:shd w:val="clear" w:color="auto" w:fill="auto"/>
              <w:spacing w:line="264" w:lineRule="auto"/>
            </w:pPr>
            <w:r>
              <w:rPr>
                <w:rStyle w:val="Other"/>
                <w:b/>
                <w:bCs/>
                <w:color w:val="000000"/>
              </w:rPr>
              <w:t>MJERNE</w:t>
            </w:r>
          </w:p>
          <w:p w:rsidR="00CD69D6" w:rsidRDefault="00CD69D6">
            <w:pPr>
              <w:pStyle w:val="Other0"/>
              <w:shd w:val="clear" w:color="auto" w:fill="auto"/>
              <w:spacing w:line="264" w:lineRule="auto"/>
            </w:pPr>
            <w:r>
              <w:rPr>
                <w:rStyle w:val="Other"/>
                <w:b/>
                <w:bCs/>
                <w:color w:val="000000"/>
              </w:rPr>
              <w:t>JEDINICE*</w:t>
            </w:r>
          </w:p>
        </w:tc>
        <w:tc>
          <w:tcPr>
            <w:tcW w:w="926"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spacing w:line="240" w:lineRule="auto"/>
              <w:rPr>
                <w:sz w:val="15"/>
                <w:szCs w:val="15"/>
              </w:rPr>
            </w:pPr>
            <w:r>
              <w:rPr>
                <w:rStyle w:val="Other"/>
                <w:b/>
                <w:bCs/>
                <w:color w:val="000000"/>
                <w:sz w:val="15"/>
                <w:szCs w:val="15"/>
              </w:rPr>
              <w:t>OSTVARENA</w:t>
            </w:r>
          </w:p>
          <w:p w:rsidR="00CD69D6" w:rsidRDefault="00CD69D6">
            <w:pPr>
              <w:pStyle w:val="Other0"/>
              <w:shd w:val="clear" w:color="auto" w:fill="auto"/>
              <w:spacing w:line="240" w:lineRule="auto"/>
              <w:rPr>
                <w:sz w:val="15"/>
                <w:szCs w:val="15"/>
              </w:rPr>
            </w:pPr>
            <w:r>
              <w:rPr>
                <w:rStyle w:val="Other"/>
                <w:b/>
                <w:bCs/>
                <w:color w:val="000000"/>
                <w:sz w:val="15"/>
                <w:szCs w:val="15"/>
              </w:rPr>
              <w:t>VRIJEDNOST</w:t>
            </w:r>
          </w:p>
          <w:p w:rsidR="00CD69D6" w:rsidRDefault="00CD69D6">
            <w:pPr>
              <w:pStyle w:val="Other0"/>
              <w:shd w:val="clear" w:color="auto" w:fill="auto"/>
              <w:spacing w:line="240" w:lineRule="auto"/>
              <w:rPr>
                <w:sz w:val="15"/>
                <w:szCs w:val="15"/>
              </w:rPr>
            </w:pPr>
            <w:r>
              <w:rPr>
                <w:rStyle w:val="Other"/>
                <w:b/>
                <w:bCs/>
                <w:color w:val="000000"/>
                <w:sz w:val="15"/>
                <w:szCs w:val="15"/>
              </w:rPr>
              <w:t>NA DAN</w:t>
            </w:r>
          </w:p>
          <w:p w:rsidR="00CD69D6" w:rsidRDefault="00CD69D6">
            <w:pPr>
              <w:pStyle w:val="Other0"/>
              <w:shd w:val="clear" w:color="auto" w:fill="auto"/>
              <w:spacing w:line="240" w:lineRule="auto"/>
              <w:rPr>
                <w:sz w:val="15"/>
                <w:szCs w:val="15"/>
              </w:rPr>
            </w:pPr>
            <w:r>
              <w:rPr>
                <w:rStyle w:val="Other"/>
                <w:b/>
                <w:bCs/>
                <w:color w:val="000000"/>
                <w:sz w:val="15"/>
                <w:szCs w:val="15"/>
              </w:rPr>
              <w:t>31.12.2020.</w:t>
            </w:r>
          </w:p>
        </w:tc>
        <w:tc>
          <w:tcPr>
            <w:tcW w:w="2059" w:type="dxa"/>
            <w:tcBorders>
              <w:top w:val="single" w:sz="4" w:space="0" w:color="auto"/>
              <w:left w:val="single" w:sz="4" w:space="0" w:color="auto"/>
              <w:bottom w:val="nil"/>
              <w:right w:val="single" w:sz="4" w:space="0" w:color="auto"/>
            </w:tcBorders>
            <w:shd w:val="clear" w:color="auto" w:fill="66CBFF"/>
            <w:vAlign w:val="center"/>
          </w:tcPr>
          <w:p w:rsidR="00CD69D6" w:rsidRDefault="00CD69D6">
            <w:pPr>
              <w:pStyle w:val="Other0"/>
              <w:shd w:val="clear" w:color="auto" w:fill="auto"/>
              <w:spacing w:line="264" w:lineRule="auto"/>
              <w:rPr>
                <w:sz w:val="12"/>
                <w:szCs w:val="12"/>
              </w:rPr>
            </w:pPr>
            <w:r>
              <w:rPr>
                <w:rStyle w:val="Other"/>
                <w:b/>
                <w:bCs/>
                <w:color w:val="000000"/>
                <w:sz w:val="12"/>
                <w:szCs w:val="12"/>
              </w:rPr>
              <w:t>AKTIVNOSTI I PROJEKTI KOJI NISU BILI PLANIRANI U GODIŠNJEM PLANU UPRAVLJANJA DRŽAVNOM IMOVINOM ZA 2020. GODINU, A PRIDONIJELI SU REALIZACIJI MJERE</w:t>
            </w:r>
          </w:p>
        </w:tc>
      </w:tr>
      <w:tr w:rsidR="00CD69D6">
        <w:trPr>
          <w:trHeight w:hRule="exact" w:val="154"/>
          <w:jc w:val="center"/>
        </w:trPr>
        <w:tc>
          <w:tcPr>
            <w:tcW w:w="1070"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rPr>
                <w:sz w:val="12"/>
                <w:szCs w:val="12"/>
              </w:rPr>
            </w:pPr>
            <w:r>
              <w:rPr>
                <w:rStyle w:val="Other"/>
                <w:b/>
                <w:bCs/>
                <w:color w:val="000000"/>
                <w:sz w:val="12"/>
                <w:szCs w:val="12"/>
              </w:rPr>
              <w:t>1</w:t>
            </w:r>
          </w:p>
        </w:tc>
        <w:tc>
          <w:tcPr>
            <w:tcW w:w="3221"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rPr>
                <w:sz w:val="12"/>
                <w:szCs w:val="12"/>
              </w:rPr>
            </w:pPr>
            <w:r>
              <w:rPr>
                <w:rStyle w:val="Other"/>
                <w:b/>
                <w:bCs/>
                <w:color w:val="000000"/>
                <w:sz w:val="12"/>
                <w:szCs w:val="12"/>
              </w:rPr>
              <w:t>2</w:t>
            </w:r>
          </w:p>
        </w:tc>
        <w:tc>
          <w:tcPr>
            <w:tcW w:w="4819"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rPr>
                <w:sz w:val="12"/>
                <w:szCs w:val="12"/>
              </w:rPr>
            </w:pPr>
            <w:r>
              <w:rPr>
                <w:rStyle w:val="Other"/>
                <w:b/>
                <w:bCs/>
                <w:color w:val="000000"/>
                <w:sz w:val="12"/>
                <w:szCs w:val="12"/>
              </w:rPr>
              <w:t>3</w:t>
            </w:r>
          </w:p>
        </w:tc>
        <w:tc>
          <w:tcPr>
            <w:tcW w:w="1080"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rPr>
                <w:sz w:val="12"/>
                <w:szCs w:val="12"/>
              </w:rPr>
            </w:pPr>
            <w:r>
              <w:rPr>
                <w:rStyle w:val="Other"/>
                <w:b/>
                <w:bCs/>
                <w:color w:val="000000"/>
                <w:sz w:val="12"/>
                <w:szCs w:val="12"/>
              </w:rPr>
              <w:t>4</w:t>
            </w:r>
          </w:p>
        </w:tc>
        <w:tc>
          <w:tcPr>
            <w:tcW w:w="883"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rPr>
                <w:sz w:val="12"/>
                <w:szCs w:val="12"/>
              </w:rPr>
            </w:pPr>
            <w:r>
              <w:rPr>
                <w:rStyle w:val="Other"/>
                <w:b/>
                <w:bCs/>
                <w:color w:val="000000"/>
                <w:sz w:val="12"/>
                <w:szCs w:val="12"/>
              </w:rPr>
              <w:t>5</w:t>
            </w:r>
          </w:p>
        </w:tc>
        <w:tc>
          <w:tcPr>
            <w:tcW w:w="883"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rPr>
                <w:sz w:val="12"/>
                <w:szCs w:val="12"/>
              </w:rPr>
            </w:pPr>
            <w:r>
              <w:rPr>
                <w:rStyle w:val="Other"/>
                <w:b/>
                <w:bCs/>
                <w:color w:val="000000"/>
                <w:sz w:val="12"/>
                <w:szCs w:val="12"/>
              </w:rPr>
              <w:t>6</w:t>
            </w:r>
          </w:p>
        </w:tc>
        <w:tc>
          <w:tcPr>
            <w:tcW w:w="926"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rPr>
                <w:sz w:val="12"/>
                <w:szCs w:val="12"/>
              </w:rPr>
            </w:pPr>
            <w:r>
              <w:rPr>
                <w:rStyle w:val="Other"/>
                <w:b/>
                <w:bCs/>
                <w:color w:val="000000"/>
                <w:sz w:val="12"/>
                <w:szCs w:val="12"/>
              </w:rPr>
              <w:t>7</w:t>
            </w:r>
          </w:p>
        </w:tc>
        <w:tc>
          <w:tcPr>
            <w:tcW w:w="2059" w:type="dxa"/>
            <w:tcBorders>
              <w:top w:val="single" w:sz="4" w:space="0" w:color="auto"/>
              <w:left w:val="single" w:sz="4" w:space="0" w:color="auto"/>
              <w:bottom w:val="nil"/>
              <w:right w:val="single" w:sz="4" w:space="0" w:color="auto"/>
            </w:tcBorders>
            <w:shd w:val="clear" w:color="auto" w:fill="66CBFF"/>
            <w:vAlign w:val="bottom"/>
          </w:tcPr>
          <w:p w:rsidR="00CD69D6" w:rsidRDefault="00CD69D6">
            <w:pPr>
              <w:pStyle w:val="Other0"/>
              <w:shd w:val="clear" w:color="auto" w:fill="auto"/>
              <w:spacing w:line="240" w:lineRule="auto"/>
              <w:rPr>
                <w:sz w:val="12"/>
                <w:szCs w:val="12"/>
              </w:rPr>
            </w:pPr>
            <w:r>
              <w:rPr>
                <w:rStyle w:val="Other"/>
                <w:b/>
                <w:bCs/>
                <w:color w:val="000000"/>
                <w:sz w:val="12"/>
                <w:szCs w:val="12"/>
              </w:rPr>
              <w:t>8</w:t>
            </w:r>
          </w:p>
        </w:tc>
      </w:tr>
      <w:tr w:rsidR="00CD69D6">
        <w:trPr>
          <w:trHeight w:hRule="exact" w:val="3994"/>
          <w:jc w:val="center"/>
        </w:trPr>
        <w:tc>
          <w:tcPr>
            <w:tcW w:w="1070"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64" w:lineRule="auto"/>
              <w:rPr>
                <w:sz w:val="12"/>
                <w:szCs w:val="12"/>
              </w:rPr>
            </w:pPr>
            <w:r>
              <w:rPr>
                <w:rStyle w:val="Other"/>
                <w:color w:val="000000"/>
                <w:sz w:val="12"/>
                <w:szCs w:val="12"/>
              </w:rPr>
              <w:t>1. Revidiranje dokumenta Strategije upravljanja državnom imovinom</w:t>
            </w:r>
          </w:p>
        </w:tc>
        <w:tc>
          <w:tcPr>
            <w:tcW w:w="3221"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64" w:lineRule="auto"/>
              <w:jc w:val="left"/>
              <w:rPr>
                <w:sz w:val="12"/>
                <w:szCs w:val="12"/>
              </w:rPr>
            </w:pPr>
            <w:r>
              <w:rPr>
                <w:rStyle w:val="Other"/>
                <w:color w:val="000000"/>
                <w:sz w:val="12"/>
                <w:szCs w:val="12"/>
              </w:rPr>
              <w:t>Uskladba dokumenta Strategije upravljanja državnom imovinom sa odredbama Zakona o sustavu strateškog planiranja i upravljanja razvojem Republike Hrvatske te podzakonskim aktima</w:t>
            </w:r>
          </w:p>
        </w:tc>
        <w:tc>
          <w:tcPr>
            <w:tcW w:w="4819"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64" w:lineRule="auto"/>
              <w:jc w:val="left"/>
              <w:rPr>
                <w:sz w:val="12"/>
                <w:szCs w:val="12"/>
              </w:rPr>
            </w:pPr>
            <w:r>
              <w:rPr>
                <w:rStyle w:val="Other"/>
                <w:color w:val="000000"/>
                <w:sz w:val="12"/>
                <w:szCs w:val="12"/>
              </w:rPr>
              <w:t>Ministarstvo je izvijestilo Koordinacijsko tijelo za sustav strateškog planiranja (Ministarstvo regionalnoga razvoja i fondova Europske unije) o predstojećim koracima u pogledu dorade postojeće Strategije, te je pokrenulo u 2020. godini postupak izrade i donošenja Nacrta prijedloga Zakona o izmjenama i dopunama Zakona o upravljanju državnom imovinom kojim će se mijenjati i odredba članka 18. toga Zakona radi uskladbe s važećim zakonodavnim okvirom strateškog planiranja, a u pogledu ročnosti Strategije upravljanja državnom imovinom. Naime, važećim zakonom propisano je da se Strategija upravljanja državnom imovinom donosi na rok od 7 godina, što je u neskladu s propisima koji uređuju područje strateškog planiranja, a kojima se propisuje da je strategija dugoročni akt strateškog planiranja koji se donosi na rok od minimalno 10 godina.</w:t>
            </w:r>
          </w:p>
          <w:p w:rsidR="00CD69D6" w:rsidRDefault="00CD69D6">
            <w:pPr>
              <w:pStyle w:val="Other0"/>
              <w:shd w:val="clear" w:color="auto" w:fill="auto"/>
              <w:spacing w:line="264" w:lineRule="auto"/>
              <w:jc w:val="left"/>
              <w:rPr>
                <w:sz w:val="12"/>
                <w:szCs w:val="12"/>
              </w:rPr>
            </w:pPr>
            <w:r>
              <w:rPr>
                <w:rStyle w:val="Other"/>
                <w:color w:val="000000"/>
                <w:sz w:val="12"/>
                <w:szCs w:val="12"/>
              </w:rPr>
              <w:t>Također, u 2020. godini pokrenute su i aktivnosti u pogledu sadržajne uskladbe dokumenta s propisima koji uređuju područje strateškog planiranja u RH**. Izrađen je Obrazac za samoprocjenu važećih akata strateškog planiranja u upravnom području upravljanja državnom imovinom s rokom važenja nakon 2020. godine iz nadležnosti Ministarstva te je isti upućen Koordinacijskom tijelu za sustav strateškog planiranja odnosno Ministarstvu regionalnoga razvoja i fondova Europske unije. Također, pokrenute su aktivnosti koordinacije i metodološke pripreme sadržajnog revidiranja i dopune postojeće Strategije. Sukladno važećim propisima u području strateškog planiranja strukturno - sadržajna dorada akta strateškog planiranja vrši se uz sudjelovanje svih ustrojstvenih jedinica Ministarstva u upravnom području upravljanja državnom imovinom.</w:t>
            </w:r>
          </w:p>
        </w:tc>
        <w:tc>
          <w:tcPr>
            <w:tcW w:w="1080"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64" w:lineRule="auto"/>
              <w:rPr>
                <w:sz w:val="12"/>
                <w:szCs w:val="12"/>
              </w:rPr>
            </w:pPr>
            <w:r>
              <w:rPr>
                <w:rStyle w:val="Other"/>
                <w:color w:val="000000"/>
                <w:sz w:val="12"/>
                <w:szCs w:val="12"/>
              </w:rPr>
              <w:t>Revidirana Strategija upravljanja državnom imovinom za razdoblje 2019.-2025. godine***</w:t>
            </w:r>
          </w:p>
        </w:tc>
        <w:tc>
          <w:tcPr>
            <w:tcW w:w="883"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rPr>
                <w:sz w:val="12"/>
                <w:szCs w:val="12"/>
              </w:rPr>
            </w:pPr>
            <w:r>
              <w:rPr>
                <w:rStyle w:val="Other"/>
                <w:color w:val="000000"/>
                <w:sz w:val="12"/>
                <w:szCs w:val="12"/>
              </w:rPr>
              <w:t>Broj</w:t>
            </w:r>
          </w:p>
        </w:tc>
        <w:tc>
          <w:tcPr>
            <w:tcW w:w="883"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rPr>
                <w:sz w:val="12"/>
                <w:szCs w:val="12"/>
              </w:rPr>
            </w:pPr>
            <w:r>
              <w:rPr>
                <w:rStyle w:val="Other"/>
                <w:color w:val="000000"/>
                <w:sz w:val="12"/>
                <w:szCs w:val="12"/>
              </w:rPr>
              <w:t>Polazna: 0</w:t>
            </w:r>
          </w:p>
          <w:p w:rsidR="00CD69D6" w:rsidRDefault="00CD69D6">
            <w:pPr>
              <w:pStyle w:val="Other0"/>
              <w:shd w:val="clear" w:color="auto" w:fill="auto"/>
              <w:spacing w:line="240" w:lineRule="auto"/>
              <w:rPr>
                <w:sz w:val="12"/>
                <w:szCs w:val="12"/>
              </w:rPr>
            </w:pPr>
            <w:r>
              <w:rPr>
                <w:rStyle w:val="Other"/>
                <w:color w:val="000000"/>
                <w:sz w:val="12"/>
                <w:szCs w:val="12"/>
              </w:rPr>
              <w:t>Ciljana: 1</w:t>
            </w:r>
          </w:p>
        </w:tc>
        <w:tc>
          <w:tcPr>
            <w:tcW w:w="926"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rPr>
                <w:sz w:val="12"/>
                <w:szCs w:val="12"/>
              </w:rPr>
            </w:pPr>
            <w:r>
              <w:rPr>
                <w:rStyle w:val="Other"/>
                <w:color w:val="000000"/>
                <w:sz w:val="12"/>
                <w:szCs w:val="12"/>
              </w:rPr>
              <w:t>0</w:t>
            </w:r>
          </w:p>
        </w:tc>
        <w:tc>
          <w:tcPr>
            <w:tcW w:w="2059" w:type="dxa"/>
            <w:vMerge w:val="restart"/>
            <w:tcBorders>
              <w:top w:val="single" w:sz="4" w:space="0" w:color="auto"/>
              <w:left w:val="single" w:sz="4" w:space="0" w:color="auto"/>
              <w:bottom w:val="nil"/>
              <w:right w:val="single" w:sz="4" w:space="0" w:color="auto"/>
            </w:tcBorders>
            <w:shd w:val="clear" w:color="auto" w:fill="FFFFFF"/>
            <w:vAlign w:val="center"/>
          </w:tcPr>
          <w:p w:rsidR="00CD69D6" w:rsidRDefault="00CD69D6">
            <w:pPr>
              <w:pStyle w:val="Other0"/>
              <w:shd w:val="clear" w:color="auto" w:fill="auto"/>
              <w:spacing w:line="264" w:lineRule="auto"/>
              <w:rPr>
                <w:sz w:val="12"/>
                <w:szCs w:val="12"/>
              </w:rPr>
            </w:pPr>
            <w:r>
              <w:rPr>
                <w:rStyle w:val="Other"/>
                <w:color w:val="000000"/>
                <w:sz w:val="12"/>
                <w:szCs w:val="12"/>
              </w:rPr>
              <w:t>U izvještajnom razdoblju nije bilo aktivnosti i projekata koji nisu planirani u Godišnjem planu upravljanja državnom imovinom za 2020. godinu</w:t>
            </w:r>
          </w:p>
        </w:tc>
      </w:tr>
      <w:tr w:rsidR="00CD69D6">
        <w:trPr>
          <w:trHeight w:hRule="exact" w:val="3691"/>
          <w:jc w:val="center"/>
        </w:trPr>
        <w:tc>
          <w:tcPr>
            <w:tcW w:w="1070"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line="264" w:lineRule="auto"/>
              <w:rPr>
                <w:sz w:val="12"/>
                <w:szCs w:val="12"/>
              </w:rPr>
            </w:pPr>
            <w:r>
              <w:rPr>
                <w:rStyle w:val="Other"/>
                <w:color w:val="000000"/>
                <w:sz w:val="12"/>
                <w:szCs w:val="12"/>
              </w:rPr>
              <w:t>2. Priprema i izrada prijedloga dokumenta Godišnjeg plana upravljanja državnom imovinom za 2021. godinu</w:t>
            </w:r>
          </w:p>
        </w:tc>
        <w:tc>
          <w:tcPr>
            <w:tcW w:w="3221"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after="140" w:line="264" w:lineRule="auto"/>
              <w:jc w:val="left"/>
              <w:rPr>
                <w:sz w:val="12"/>
                <w:szCs w:val="12"/>
              </w:rPr>
            </w:pPr>
            <w:r>
              <w:rPr>
                <w:rStyle w:val="Other"/>
                <w:color w:val="000000"/>
                <w:sz w:val="12"/>
                <w:szCs w:val="12"/>
              </w:rPr>
              <w:t>Formiranje timova koordinatora službenika Sektora nadležnog za strateško planiranje u upravnom području upravljanja državnom imovinom s jedne strane i službenika drugih ustrojstvenih jedinica Ministarstva i povezanih institucija (CERP i Državne nekretnine d.o.o.).</w:t>
            </w:r>
          </w:p>
          <w:p w:rsidR="00CD69D6" w:rsidRDefault="00CD69D6">
            <w:pPr>
              <w:pStyle w:val="Other0"/>
              <w:shd w:val="clear" w:color="auto" w:fill="auto"/>
              <w:spacing w:after="140" w:line="264" w:lineRule="auto"/>
              <w:jc w:val="left"/>
              <w:rPr>
                <w:sz w:val="12"/>
                <w:szCs w:val="12"/>
              </w:rPr>
            </w:pPr>
            <w:r>
              <w:rPr>
                <w:rStyle w:val="Other"/>
                <w:color w:val="000000"/>
                <w:sz w:val="12"/>
                <w:szCs w:val="12"/>
              </w:rPr>
              <w:t>Izrada prijedloga dokumenata Godišnjeg plana upravljanja državnom imovinom za 2021. godinu.</w:t>
            </w:r>
          </w:p>
          <w:p w:rsidR="00CD69D6" w:rsidRDefault="00CD69D6">
            <w:pPr>
              <w:pStyle w:val="Other0"/>
              <w:shd w:val="clear" w:color="auto" w:fill="auto"/>
              <w:spacing w:after="140" w:line="264" w:lineRule="auto"/>
              <w:jc w:val="left"/>
              <w:rPr>
                <w:sz w:val="12"/>
                <w:szCs w:val="12"/>
              </w:rPr>
            </w:pPr>
            <w:r>
              <w:rPr>
                <w:rStyle w:val="Other"/>
                <w:color w:val="000000"/>
                <w:sz w:val="12"/>
                <w:szCs w:val="12"/>
              </w:rPr>
              <w:t>Izrada Izvješća o pristiglim mišljenjima nadležnih tijela državne uprave i relevantnih institucija te Izvješća o provedenom savjetovanju s zainteresiranom javnošću.</w:t>
            </w:r>
          </w:p>
          <w:p w:rsidR="00CD69D6" w:rsidRDefault="00CD69D6">
            <w:pPr>
              <w:pStyle w:val="Other0"/>
              <w:shd w:val="clear" w:color="auto" w:fill="auto"/>
              <w:spacing w:after="140" w:line="264" w:lineRule="auto"/>
              <w:jc w:val="left"/>
              <w:rPr>
                <w:sz w:val="12"/>
                <w:szCs w:val="12"/>
              </w:rPr>
            </w:pPr>
            <w:r>
              <w:rPr>
                <w:rStyle w:val="Other"/>
                <w:color w:val="000000"/>
                <w:sz w:val="12"/>
                <w:szCs w:val="12"/>
              </w:rPr>
              <w:t>Upućivanje u službenu proceduru donošenja dokumenta za usvajanje istog na Vladi RH</w:t>
            </w:r>
          </w:p>
          <w:p w:rsidR="00CD69D6" w:rsidRDefault="00CD69D6">
            <w:pPr>
              <w:pStyle w:val="Other0"/>
              <w:shd w:val="clear" w:color="auto" w:fill="auto"/>
              <w:spacing w:after="140" w:line="264" w:lineRule="auto"/>
              <w:jc w:val="left"/>
              <w:rPr>
                <w:sz w:val="12"/>
                <w:szCs w:val="12"/>
              </w:rPr>
            </w:pPr>
            <w:r>
              <w:rPr>
                <w:rStyle w:val="Other"/>
                <w:color w:val="000000"/>
                <w:sz w:val="12"/>
                <w:szCs w:val="12"/>
              </w:rPr>
              <w:t>Informiranje svih sudionika o dovršetku procesa donošenja i objava dokumenta na mrežnim stranicama Ministarstva, po objavi istog u „Narodnim novinama“.</w:t>
            </w:r>
          </w:p>
        </w:tc>
        <w:tc>
          <w:tcPr>
            <w:tcW w:w="4819"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line="264" w:lineRule="auto"/>
              <w:jc w:val="left"/>
              <w:rPr>
                <w:sz w:val="12"/>
                <w:szCs w:val="12"/>
              </w:rPr>
            </w:pPr>
            <w:r>
              <w:rPr>
                <w:rStyle w:val="Other"/>
                <w:color w:val="000000"/>
                <w:sz w:val="12"/>
                <w:szCs w:val="12"/>
              </w:rPr>
              <w:t>U lipnju 2020. godine Ministarstvo je u skladu sa zakonskim rokom započelo sa aktivnostima na izradi Prijedloga Godišnjeg plana upravljanja državnom imovinom za 2021. godinu. U listopadu 2020. godine Prijedlog Godišnjeg plana upravljanja državnom imovinom za 2021. godinu upućen je na mišljenje tijelima državne uprave sukladno Modelu usuglašavanja nacrta prijedloga zakona ili drugih akata prije upućivanja u postupak savjetovanja s javnošću. Po zaprimanju svih mišljenja prijedlog Godišnjeg plana upućen je Uredu predsjednika Vlade RH radi davanja suglasnosti za pokretanje savjetovanja sa zainteresiranom javnošću, koje je potom provedeno od 10. prosinca 2020. - 8. siječnja 2021. godine. Nakon provedenog savjetovanja s zainteresiranom javnošću prijedlog Godišnjeg plana upućen je na mišljenja nadležnim tijelima državne uprave i drugim institucijama te je po zaprimanju istih u veljači 2021. godine upućen i na radna tijela Vlade RH prema proceduri donošenja sukladno Poslovniku Vlade Republike Hrvatske („Narodne novine“, broj 154/11., 121/12., 07/13., 61/15., 99/16., 57/17. i 87/19.).</w:t>
            </w:r>
          </w:p>
          <w:p w:rsidR="00CD69D6" w:rsidRDefault="00CD69D6">
            <w:pPr>
              <w:pStyle w:val="Other0"/>
              <w:shd w:val="clear" w:color="auto" w:fill="auto"/>
              <w:spacing w:line="264" w:lineRule="auto"/>
              <w:jc w:val="left"/>
              <w:rPr>
                <w:sz w:val="12"/>
                <w:szCs w:val="12"/>
              </w:rPr>
            </w:pPr>
            <w:r>
              <w:rPr>
                <w:rStyle w:val="Other"/>
                <w:color w:val="000000"/>
                <w:sz w:val="12"/>
                <w:szCs w:val="12"/>
              </w:rPr>
              <w:t>Prijedlog Godišnjeg plana upravljanja državnom imovinom za 2021. godinu usvojen je 22. travnja 2021. godine na 54. sjednici Vlade RH i potom i objavljen u Narodnim novinama, br. 43/2021.</w:t>
            </w:r>
          </w:p>
        </w:tc>
        <w:tc>
          <w:tcPr>
            <w:tcW w:w="1080"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line="264" w:lineRule="auto"/>
              <w:rPr>
                <w:sz w:val="12"/>
                <w:szCs w:val="12"/>
              </w:rPr>
            </w:pPr>
            <w:r>
              <w:rPr>
                <w:rStyle w:val="Other"/>
                <w:color w:val="000000"/>
                <w:sz w:val="12"/>
                <w:szCs w:val="12"/>
              </w:rPr>
              <w:t>Prijedlog Godišnjeg plana upravljanja državnom imovinom 2021. godinu</w:t>
            </w:r>
          </w:p>
        </w:tc>
        <w:tc>
          <w:tcPr>
            <w:tcW w:w="883"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line="240" w:lineRule="auto"/>
              <w:rPr>
                <w:sz w:val="12"/>
                <w:szCs w:val="12"/>
              </w:rPr>
            </w:pPr>
            <w:r>
              <w:rPr>
                <w:rStyle w:val="Other"/>
                <w:color w:val="000000"/>
                <w:sz w:val="12"/>
                <w:szCs w:val="12"/>
              </w:rPr>
              <w:t>Broj</w:t>
            </w:r>
          </w:p>
        </w:tc>
        <w:tc>
          <w:tcPr>
            <w:tcW w:w="883"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line="240" w:lineRule="auto"/>
              <w:rPr>
                <w:sz w:val="12"/>
                <w:szCs w:val="12"/>
              </w:rPr>
            </w:pPr>
            <w:r>
              <w:rPr>
                <w:rStyle w:val="Other"/>
                <w:color w:val="000000"/>
                <w:sz w:val="12"/>
                <w:szCs w:val="12"/>
              </w:rPr>
              <w:t>Polazna: 1</w:t>
            </w:r>
          </w:p>
          <w:p w:rsidR="00CD69D6" w:rsidRDefault="00CD69D6">
            <w:pPr>
              <w:pStyle w:val="Other0"/>
              <w:shd w:val="clear" w:color="auto" w:fill="auto"/>
              <w:spacing w:line="240" w:lineRule="auto"/>
              <w:rPr>
                <w:sz w:val="12"/>
                <w:szCs w:val="12"/>
              </w:rPr>
            </w:pPr>
            <w:r>
              <w:rPr>
                <w:rStyle w:val="Other"/>
                <w:color w:val="000000"/>
                <w:sz w:val="12"/>
                <w:szCs w:val="12"/>
              </w:rPr>
              <w:t>Ciljana: 1</w:t>
            </w:r>
          </w:p>
        </w:tc>
        <w:tc>
          <w:tcPr>
            <w:tcW w:w="926"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line="240" w:lineRule="auto"/>
              <w:rPr>
                <w:sz w:val="12"/>
                <w:szCs w:val="12"/>
              </w:rPr>
            </w:pPr>
            <w:r>
              <w:rPr>
                <w:rStyle w:val="Other"/>
                <w:color w:val="000000"/>
                <w:sz w:val="12"/>
                <w:szCs w:val="12"/>
              </w:rPr>
              <w:t>2*******</w:t>
            </w:r>
          </w:p>
        </w:tc>
        <w:tc>
          <w:tcPr>
            <w:tcW w:w="2059" w:type="dxa"/>
            <w:vMerge/>
            <w:tcBorders>
              <w:top w:val="nil"/>
              <w:left w:val="single" w:sz="4" w:space="0" w:color="auto"/>
              <w:bottom w:val="single" w:sz="4" w:space="0" w:color="auto"/>
              <w:right w:val="single" w:sz="4" w:space="0" w:color="auto"/>
            </w:tcBorders>
            <w:shd w:val="clear" w:color="auto" w:fill="FFFFFF"/>
            <w:vAlign w:val="center"/>
          </w:tcPr>
          <w:p w:rsidR="00CD69D6" w:rsidRDefault="00CD69D6">
            <w:pPr>
              <w:pStyle w:val="Other0"/>
              <w:shd w:val="clear" w:color="auto" w:fill="auto"/>
              <w:spacing w:line="240" w:lineRule="auto"/>
              <w:rPr>
                <w:sz w:val="12"/>
                <w:szCs w:val="12"/>
              </w:rPr>
            </w:pPr>
          </w:p>
        </w:tc>
      </w:tr>
    </w:tbl>
    <w:p w:rsidR="00CD69D6" w:rsidRDefault="00CD69D6">
      <w:pPr>
        <w:spacing w:line="1" w:lineRule="exact"/>
        <w:rPr>
          <w:color w:val="auto"/>
        </w:rPr>
      </w:pPr>
      <w:r>
        <w:rPr>
          <w:color w:val="auto"/>
        </w:rPr>
        <w:br w:type="page"/>
      </w:r>
    </w:p>
    <w:tbl>
      <w:tblPr>
        <w:tblW w:w="0" w:type="auto"/>
        <w:jc w:val="center"/>
        <w:tblLayout w:type="fixed"/>
        <w:tblCellMar>
          <w:left w:w="0" w:type="dxa"/>
          <w:right w:w="0" w:type="dxa"/>
        </w:tblCellMar>
        <w:tblLook w:val="0000" w:firstRow="0" w:lastRow="0" w:firstColumn="0" w:lastColumn="0" w:noHBand="0" w:noVBand="0"/>
      </w:tblPr>
      <w:tblGrid>
        <w:gridCol w:w="1070"/>
        <w:gridCol w:w="3221"/>
        <w:gridCol w:w="4819"/>
        <w:gridCol w:w="1080"/>
        <w:gridCol w:w="883"/>
        <w:gridCol w:w="883"/>
        <w:gridCol w:w="926"/>
        <w:gridCol w:w="2059"/>
      </w:tblGrid>
      <w:tr w:rsidR="00CD69D6">
        <w:trPr>
          <w:trHeight w:hRule="exact" w:val="773"/>
          <w:jc w:val="center"/>
        </w:trPr>
        <w:tc>
          <w:tcPr>
            <w:tcW w:w="14941" w:type="dxa"/>
            <w:gridSpan w:val="8"/>
            <w:tcBorders>
              <w:top w:val="single" w:sz="4" w:space="0" w:color="auto"/>
              <w:left w:val="single" w:sz="4" w:space="0" w:color="auto"/>
              <w:bottom w:val="nil"/>
              <w:right w:val="single" w:sz="4" w:space="0" w:color="auto"/>
            </w:tcBorders>
            <w:shd w:val="clear" w:color="auto" w:fill="66CBFF"/>
            <w:vAlign w:val="bottom"/>
          </w:tcPr>
          <w:p w:rsidR="00920D87" w:rsidRDefault="00CD69D6">
            <w:pPr>
              <w:pStyle w:val="Other0"/>
              <w:shd w:val="clear" w:color="auto" w:fill="auto"/>
              <w:spacing w:line="307" w:lineRule="auto"/>
              <w:rPr>
                <w:rStyle w:val="Other"/>
                <w:b/>
                <w:bCs/>
                <w:color w:val="000000"/>
                <w:sz w:val="17"/>
                <w:szCs w:val="17"/>
              </w:rPr>
            </w:pPr>
            <w:r>
              <w:rPr>
                <w:rStyle w:val="Other"/>
                <w:b/>
                <w:bCs/>
                <w:color w:val="000000"/>
                <w:sz w:val="17"/>
                <w:szCs w:val="17"/>
              </w:rPr>
              <w:t xml:space="preserve">POSEBAN CILJ 6. Priprema, izrada i izvješćivanje o provedbi akata strateškog planiranja u upravnom području upravljanja državnom imovinom </w:t>
            </w:r>
          </w:p>
          <w:p w:rsidR="00CD69D6" w:rsidRDefault="00CD69D6">
            <w:pPr>
              <w:pStyle w:val="Other0"/>
              <w:shd w:val="clear" w:color="auto" w:fill="auto"/>
              <w:spacing w:line="307" w:lineRule="auto"/>
              <w:rPr>
                <w:sz w:val="17"/>
                <w:szCs w:val="17"/>
              </w:rPr>
            </w:pPr>
            <w:r>
              <w:rPr>
                <w:rStyle w:val="Other"/>
                <w:b/>
                <w:bCs/>
                <w:color w:val="000000"/>
                <w:sz w:val="17"/>
                <w:szCs w:val="17"/>
              </w:rPr>
              <w:t>Realizacija aktivnosti za razdoblje: siječanj - prosinac 2020.</w:t>
            </w:r>
          </w:p>
          <w:p w:rsidR="00CD69D6" w:rsidRDefault="00CD69D6">
            <w:pPr>
              <w:pStyle w:val="Other0"/>
              <w:shd w:val="clear" w:color="auto" w:fill="auto"/>
              <w:spacing w:line="307" w:lineRule="auto"/>
              <w:rPr>
                <w:sz w:val="17"/>
                <w:szCs w:val="17"/>
              </w:rPr>
            </w:pPr>
            <w:r>
              <w:rPr>
                <w:rStyle w:val="Other"/>
                <w:b/>
                <w:bCs/>
                <w:color w:val="000000"/>
                <w:sz w:val="17"/>
                <w:szCs w:val="17"/>
              </w:rPr>
              <w:t>MJERA 14. Poboljšanje upravljanja državnom imovinom putem akata strateškog planiranja - nastavak</w:t>
            </w:r>
          </w:p>
        </w:tc>
      </w:tr>
      <w:tr w:rsidR="00CD69D6">
        <w:trPr>
          <w:trHeight w:hRule="exact" w:val="1056"/>
          <w:jc w:val="center"/>
        </w:trPr>
        <w:tc>
          <w:tcPr>
            <w:tcW w:w="1070"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spacing w:line="240" w:lineRule="auto"/>
              <w:rPr>
                <w:sz w:val="15"/>
                <w:szCs w:val="15"/>
              </w:rPr>
            </w:pPr>
            <w:r>
              <w:rPr>
                <w:rStyle w:val="Other"/>
                <w:b/>
                <w:bCs/>
                <w:color w:val="000000"/>
                <w:sz w:val="15"/>
                <w:szCs w:val="15"/>
              </w:rPr>
              <w:t>AKTIVNOSTI/</w:t>
            </w:r>
          </w:p>
          <w:p w:rsidR="00CD69D6" w:rsidRDefault="00CD69D6">
            <w:pPr>
              <w:pStyle w:val="Other0"/>
              <w:shd w:val="clear" w:color="auto" w:fill="auto"/>
              <w:spacing w:line="240" w:lineRule="auto"/>
              <w:rPr>
                <w:sz w:val="15"/>
                <w:szCs w:val="15"/>
              </w:rPr>
            </w:pPr>
            <w:r>
              <w:rPr>
                <w:rStyle w:val="Other"/>
                <w:b/>
                <w:bCs/>
                <w:color w:val="000000"/>
                <w:sz w:val="15"/>
                <w:szCs w:val="15"/>
              </w:rPr>
              <w:t>NAČIN</w:t>
            </w:r>
          </w:p>
          <w:p w:rsidR="00CD69D6" w:rsidRDefault="00CD69D6">
            <w:pPr>
              <w:pStyle w:val="Other0"/>
              <w:shd w:val="clear" w:color="auto" w:fill="auto"/>
              <w:spacing w:line="240" w:lineRule="auto"/>
              <w:rPr>
                <w:sz w:val="15"/>
                <w:szCs w:val="15"/>
              </w:rPr>
            </w:pPr>
            <w:r>
              <w:rPr>
                <w:rStyle w:val="Other"/>
                <w:b/>
                <w:bCs/>
                <w:color w:val="000000"/>
                <w:sz w:val="15"/>
                <w:szCs w:val="15"/>
              </w:rPr>
              <w:t>OSTVARENJA</w:t>
            </w:r>
          </w:p>
        </w:tc>
        <w:tc>
          <w:tcPr>
            <w:tcW w:w="3221"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spacing w:line="240" w:lineRule="auto"/>
              <w:rPr>
                <w:sz w:val="15"/>
                <w:szCs w:val="15"/>
              </w:rPr>
            </w:pPr>
            <w:r>
              <w:rPr>
                <w:rStyle w:val="Other"/>
                <w:b/>
                <w:bCs/>
                <w:color w:val="000000"/>
                <w:sz w:val="15"/>
                <w:szCs w:val="15"/>
              </w:rPr>
              <w:t>OPIS AKTIVNOSTI</w:t>
            </w:r>
          </w:p>
        </w:tc>
        <w:tc>
          <w:tcPr>
            <w:tcW w:w="4819"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spacing w:line="240" w:lineRule="auto"/>
              <w:rPr>
                <w:sz w:val="15"/>
                <w:szCs w:val="15"/>
              </w:rPr>
            </w:pPr>
            <w:r>
              <w:rPr>
                <w:rStyle w:val="Other"/>
                <w:b/>
                <w:bCs/>
                <w:color w:val="000000"/>
                <w:sz w:val="15"/>
                <w:szCs w:val="15"/>
              </w:rPr>
              <w:t>OPIS REALIZACIJE AKTIVNOSTI</w:t>
            </w:r>
          </w:p>
        </w:tc>
        <w:tc>
          <w:tcPr>
            <w:tcW w:w="1080"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spacing w:line="240" w:lineRule="auto"/>
              <w:rPr>
                <w:sz w:val="15"/>
                <w:szCs w:val="15"/>
              </w:rPr>
            </w:pPr>
            <w:r>
              <w:rPr>
                <w:rStyle w:val="Other"/>
                <w:b/>
                <w:bCs/>
                <w:color w:val="000000"/>
                <w:sz w:val="15"/>
                <w:szCs w:val="15"/>
              </w:rPr>
              <w:t>POKAZATELJI</w:t>
            </w:r>
          </w:p>
          <w:p w:rsidR="00CD69D6" w:rsidRDefault="00CD69D6">
            <w:pPr>
              <w:pStyle w:val="Other0"/>
              <w:shd w:val="clear" w:color="auto" w:fill="auto"/>
              <w:spacing w:line="240" w:lineRule="auto"/>
              <w:rPr>
                <w:sz w:val="15"/>
                <w:szCs w:val="15"/>
              </w:rPr>
            </w:pPr>
            <w:r>
              <w:rPr>
                <w:rStyle w:val="Other"/>
                <w:b/>
                <w:bCs/>
                <w:color w:val="000000"/>
                <w:sz w:val="15"/>
                <w:szCs w:val="15"/>
              </w:rPr>
              <w:t>REZULTATA*</w:t>
            </w:r>
          </w:p>
        </w:tc>
        <w:tc>
          <w:tcPr>
            <w:tcW w:w="883"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spacing w:line="259" w:lineRule="auto"/>
            </w:pPr>
            <w:r>
              <w:rPr>
                <w:rStyle w:val="Other"/>
                <w:b/>
                <w:bCs/>
                <w:color w:val="000000"/>
              </w:rPr>
              <w:t>MJERNA JEDINICA ZA POKAZATELJ REZULTATA</w:t>
            </w:r>
          </w:p>
        </w:tc>
        <w:tc>
          <w:tcPr>
            <w:tcW w:w="883"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spacing w:line="264" w:lineRule="auto"/>
            </w:pPr>
            <w:r>
              <w:rPr>
                <w:rStyle w:val="Other"/>
                <w:b/>
                <w:bCs/>
                <w:color w:val="000000"/>
              </w:rPr>
              <w:t>POLAZNA</w:t>
            </w:r>
          </w:p>
          <w:p w:rsidR="00CD69D6" w:rsidRDefault="00CD69D6">
            <w:pPr>
              <w:pStyle w:val="Other0"/>
              <w:shd w:val="clear" w:color="auto" w:fill="auto"/>
              <w:spacing w:line="264" w:lineRule="auto"/>
            </w:pPr>
            <w:r>
              <w:rPr>
                <w:rStyle w:val="Other"/>
                <w:b/>
                <w:bCs/>
                <w:color w:val="000000"/>
              </w:rPr>
              <w:t>I CILJANA VRIJEDNOST</w:t>
            </w:r>
          </w:p>
          <w:p w:rsidR="00CD69D6" w:rsidRDefault="00CD69D6">
            <w:pPr>
              <w:pStyle w:val="Other0"/>
              <w:shd w:val="clear" w:color="auto" w:fill="auto"/>
              <w:spacing w:line="264" w:lineRule="auto"/>
            </w:pPr>
            <w:r>
              <w:rPr>
                <w:rStyle w:val="Other"/>
                <w:b/>
                <w:bCs/>
                <w:color w:val="000000"/>
              </w:rPr>
              <w:t>MJERNE</w:t>
            </w:r>
          </w:p>
          <w:p w:rsidR="00CD69D6" w:rsidRDefault="00CD69D6">
            <w:pPr>
              <w:pStyle w:val="Other0"/>
              <w:shd w:val="clear" w:color="auto" w:fill="auto"/>
              <w:spacing w:line="264" w:lineRule="auto"/>
            </w:pPr>
            <w:r>
              <w:rPr>
                <w:rStyle w:val="Other"/>
                <w:b/>
                <w:bCs/>
                <w:color w:val="000000"/>
              </w:rPr>
              <w:t>JEDINICE*</w:t>
            </w:r>
          </w:p>
        </w:tc>
        <w:tc>
          <w:tcPr>
            <w:tcW w:w="926"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spacing w:line="240" w:lineRule="auto"/>
              <w:rPr>
                <w:sz w:val="15"/>
                <w:szCs w:val="15"/>
              </w:rPr>
            </w:pPr>
            <w:r>
              <w:rPr>
                <w:rStyle w:val="Other"/>
                <w:b/>
                <w:bCs/>
                <w:color w:val="000000"/>
                <w:sz w:val="15"/>
                <w:szCs w:val="15"/>
              </w:rPr>
              <w:t>OSTVARENA</w:t>
            </w:r>
          </w:p>
          <w:p w:rsidR="00CD69D6" w:rsidRDefault="00CD69D6">
            <w:pPr>
              <w:pStyle w:val="Other0"/>
              <w:shd w:val="clear" w:color="auto" w:fill="auto"/>
              <w:spacing w:line="240" w:lineRule="auto"/>
              <w:rPr>
                <w:sz w:val="15"/>
                <w:szCs w:val="15"/>
              </w:rPr>
            </w:pPr>
            <w:r>
              <w:rPr>
                <w:rStyle w:val="Other"/>
                <w:b/>
                <w:bCs/>
                <w:color w:val="000000"/>
                <w:sz w:val="15"/>
                <w:szCs w:val="15"/>
              </w:rPr>
              <w:t>VRIJEDNOST</w:t>
            </w:r>
          </w:p>
          <w:p w:rsidR="00CD69D6" w:rsidRDefault="00CD69D6">
            <w:pPr>
              <w:pStyle w:val="Other0"/>
              <w:shd w:val="clear" w:color="auto" w:fill="auto"/>
              <w:spacing w:line="240" w:lineRule="auto"/>
              <w:rPr>
                <w:sz w:val="15"/>
                <w:szCs w:val="15"/>
              </w:rPr>
            </w:pPr>
            <w:r>
              <w:rPr>
                <w:rStyle w:val="Other"/>
                <w:b/>
                <w:bCs/>
                <w:color w:val="000000"/>
                <w:sz w:val="15"/>
                <w:szCs w:val="15"/>
              </w:rPr>
              <w:t>NA DAN</w:t>
            </w:r>
          </w:p>
          <w:p w:rsidR="00CD69D6" w:rsidRDefault="00CD69D6">
            <w:pPr>
              <w:pStyle w:val="Other0"/>
              <w:shd w:val="clear" w:color="auto" w:fill="auto"/>
              <w:spacing w:line="240" w:lineRule="auto"/>
              <w:rPr>
                <w:sz w:val="15"/>
                <w:szCs w:val="15"/>
              </w:rPr>
            </w:pPr>
            <w:r>
              <w:rPr>
                <w:rStyle w:val="Other"/>
                <w:b/>
                <w:bCs/>
                <w:color w:val="000000"/>
                <w:sz w:val="15"/>
                <w:szCs w:val="15"/>
              </w:rPr>
              <w:t>31.12.2020.</w:t>
            </w:r>
          </w:p>
        </w:tc>
        <w:tc>
          <w:tcPr>
            <w:tcW w:w="2059" w:type="dxa"/>
            <w:tcBorders>
              <w:top w:val="single" w:sz="4" w:space="0" w:color="auto"/>
              <w:left w:val="single" w:sz="4" w:space="0" w:color="auto"/>
              <w:bottom w:val="nil"/>
              <w:right w:val="single" w:sz="4" w:space="0" w:color="auto"/>
            </w:tcBorders>
            <w:shd w:val="clear" w:color="auto" w:fill="66CBFF"/>
            <w:vAlign w:val="center"/>
          </w:tcPr>
          <w:p w:rsidR="00CD69D6" w:rsidRDefault="00CD69D6">
            <w:pPr>
              <w:pStyle w:val="Other0"/>
              <w:shd w:val="clear" w:color="auto" w:fill="auto"/>
              <w:spacing w:line="264" w:lineRule="auto"/>
              <w:rPr>
                <w:sz w:val="12"/>
                <w:szCs w:val="12"/>
              </w:rPr>
            </w:pPr>
            <w:r>
              <w:rPr>
                <w:rStyle w:val="Other"/>
                <w:b/>
                <w:bCs/>
                <w:color w:val="000000"/>
                <w:sz w:val="12"/>
                <w:szCs w:val="12"/>
              </w:rPr>
              <w:t>AKTIVNOSTI I PROJEKTI KOJI NISU BILI PLANIRANI U GODIŠNJEM PLANU UPRAVLJANJA DRŽAVNOM IMOVINOM ZA 2020. GODINU, A PRIDONIJELI SU REALIZACIJI MJERE</w:t>
            </w:r>
          </w:p>
        </w:tc>
      </w:tr>
      <w:tr w:rsidR="00CD69D6">
        <w:trPr>
          <w:trHeight w:hRule="exact" w:val="154"/>
          <w:jc w:val="center"/>
        </w:trPr>
        <w:tc>
          <w:tcPr>
            <w:tcW w:w="1070"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rPr>
                <w:sz w:val="12"/>
                <w:szCs w:val="12"/>
              </w:rPr>
            </w:pPr>
            <w:r>
              <w:rPr>
                <w:rStyle w:val="Other"/>
                <w:b/>
                <w:bCs/>
                <w:color w:val="000000"/>
                <w:sz w:val="12"/>
                <w:szCs w:val="12"/>
              </w:rPr>
              <w:t>1</w:t>
            </w:r>
          </w:p>
        </w:tc>
        <w:tc>
          <w:tcPr>
            <w:tcW w:w="3221"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rPr>
                <w:sz w:val="12"/>
                <w:szCs w:val="12"/>
              </w:rPr>
            </w:pPr>
            <w:r>
              <w:rPr>
                <w:rStyle w:val="Other"/>
                <w:b/>
                <w:bCs/>
                <w:color w:val="000000"/>
                <w:sz w:val="12"/>
                <w:szCs w:val="12"/>
              </w:rPr>
              <w:t>2</w:t>
            </w:r>
          </w:p>
        </w:tc>
        <w:tc>
          <w:tcPr>
            <w:tcW w:w="4819"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rPr>
                <w:sz w:val="12"/>
                <w:szCs w:val="12"/>
              </w:rPr>
            </w:pPr>
            <w:r>
              <w:rPr>
                <w:rStyle w:val="Other"/>
                <w:b/>
                <w:bCs/>
                <w:color w:val="000000"/>
                <w:sz w:val="12"/>
                <w:szCs w:val="12"/>
              </w:rPr>
              <w:t>3</w:t>
            </w:r>
          </w:p>
        </w:tc>
        <w:tc>
          <w:tcPr>
            <w:tcW w:w="1080"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rPr>
                <w:sz w:val="12"/>
                <w:szCs w:val="12"/>
              </w:rPr>
            </w:pPr>
            <w:r>
              <w:rPr>
                <w:rStyle w:val="Other"/>
                <w:b/>
                <w:bCs/>
                <w:color w:val="000000"/>
                <w:sz w:val="12"/>
                <w:szCs w:val="12"/>
              </w:rPr>
              <w:t>4</w:t>
            </w:r>
          </w:p>
        </w:tc>
        <w:tc>
          <w:tcPr>
            <w:tcW w:w="883"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rPr>
                <w:sz w:val="12"/>
                <w:szCs w:val="12"/>
              </w:rPr>
            </w:pPr>
            <w:r>
              <w:rPr>
                <w:rStyle w:val="Other"/>
                <w:b/>
                <w:bCs/>
                <w:color w:val="000000"/>
                <w:sz w:val="12"/>
                <w:szCs w:val="12"/>
              </w:rPr>
              <w:t>5</w:t>
            </w:r>
          </w:p>
        </w:tc>
        <w:tc>
          <w:tcPr>
            <w:tcW w:w="883"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rPr>
                <w:sz w:val="12"/>
                <w:szCs w:val="12"/>
              </w:rPr>
            </w:pPr>
            <w:r>
              <w:rPr>
                <w:rStyle w:val="Other"/>
                <w:b/>
                <w:bCs/>
                <w:color w:val="000000"/>
                <w:sz w:val="12"/>
                <w:szCs w:val="12"/>
              </w:rPr>
              <w:t>6</w:t>
            </w:r>
          </w:p>
        </w:tc>
        <w:tc>
          <w:tcPr>
            <w:tcW w:w="926"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rPr>
                <w:sz w:val="12"/>
                <w:szCs w:val="12"/>
              </w:rPr>
            </w:pPr>
            <w:r>
              <w:rPr>
                <w:rStyle w:val="Other"/>
                <w:b/>
                <w:bCs/>
                <w:color w:val="000000"/>
                <w:sz w:val="12"/>
                <w:szCs w:val="12"/>
              </w:rPr>
              <w:t>7</w:t>
            </w:r>
          </w:p>
        </w:tc>
        <w:tc>
          <w:tcPr>
            <w:tcW w:w="2059" w:type="dxa"/>
            <w:tcBorders>
              <w:top w:val="single" w:sz="4" w:space="0" w:color="auto"/>
              <w:left w:val="single" w:sz="4" w:space="0" w:color="auto"/>
              <w:bottom w:val="nil"/>
              <w:right w:val="single" w:sz="4" w:space="0" w:color="auto"/>
            </w:tcBorders>
            <w:shd w:val="clear" w:color="auto" w:fill="66CBFF"/>
            <w:vAlign w:val="bottom"/>
          </w:tcPr>
          <w:p w:rsidR="00CD69D6" w:rsidRDefault="00CD69D6">
            <w:pPr>
              <w:pStyle w:val="Other0"/>
              <w:shd w:val="clear" w:color="auto" w:fill="auto"/>
              <w:spacing w:line="240" w:lineRule="auto"/>
              <w:rPr>
                <w:sz w:val="12"/>
                <w:szCs w:val="12"/>
              </w:rPr>
            </w:pPr>
            <w:r>
              <w:rPr>
                <w:rStyle w:val="Other"/>
                <w:b/>
                <w:bCs/>
                <w:color w:val="000000"/>
                <w:sz w:val="12"/>
                <w:szCs w:val="12"/>
              </w:rPr>
              <w:t>8</w:t>
            </w:r>
          </w:p>
        </w:tc>
      </w:tr>
      <w:tr w:rsidR="00CD69D6">
        <w:trPr>
          <w:trHeight w:hRule="exact" w:val="5381"/>
          <w:jc w:val="center"/>
        </w:trPr>
        <w:tc>
          <w:tcPr>
            <w:tcW w:w="1070"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line="264" w:lineRule="auto"/>
              <w:rPr>
                <w:sz w:val="12"/>
                <w:szCs w:val="12"/>
              </w:rPr>
            </w:pPr>
            <w:r>
              <w:rPr>
                <w:rStyle w:val="Other"/>
                <w:color w:val="000000"/>
                <w:sz w:val="12"/>
                <w:szCs w:val="12"/>
              </w:rPr>
              <w:t>3. Priprema i izrada prijedloga dokumenta Izvješća o provedbi Godišnjeg plana upravljanja državnom imovinom</w:t>
            </w:r>
          </w:p>
        </w:tc>
        <w:tc>
          <w:tcPr>
            <w:tcW w:w="3221"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after="140" w:line="264" w:lineRule="auto"/>
              <w:jc w:val="left"/>
              <w:rPr>
                <w:sz w:val="12"/>
                <w:szCs w:val="12"/>
              </w:rPr>
            </w:pPr>
            <w:r>
              <w:rPr>
                <w:rStyle w:val="Other"/>
                <w:color w:val="000000"/>
                <w:sz w:val="12"/>
                <w:szCs w:val="12"/>
              </w:rPr>
              <w:t>Formiranje timova koordinatora službenika Sektora nadležnog za strateško planiranje u upravnom području upravljanja državnom imovinom s jedne strane i službenika drugih ustrojstvenih jedinica Ministarstva i povezanih institucija (CERP i Državne nekretnine d.o.o.) kao dionika procesa izrade s druge strane.</w:t>
            </w:r>
          </w:p>
          <w:p w:rsidR="00CD69D6" w:rsidRDefault="00D457BF">
            <w:pPr>
              <w:pStyle w:val="Other0"/>
              <w:shd w:val="clear" w:color="auto" w:fill="auto"/>
              <w:spacing w:after="140" w:line="264" w:lineRule="auto"/>
              <w:jc w:val="left"/>
              <w:rPr>
                <w:sz w:val="12"/>
                <w:szCs w:val="12"/>
              </w:rPr>
            </w:pPr>
            <w:r>
              <w:rPr>
                <w:rStyle w:val="Other"/>
                <w:color w:val="000000"/>
                <w:sz w:val="12"/>
                <w:szCs w:val="12"/>
              </w:rPr>
              <w:t>Izrada Prijedloga Izvješ</w:t>
            </w:r>
            <w:r w:rsidR="00CD69D6">
              <w:rPr>
                <w:rStyle w:val="Other"/>
                <w:color w:val="000000"/>
                <w:sz w:val="12"/>
                <w:szCs w:val="12"/>
              </w:rPr>
              <w:t>ća o provedbi Godišnjeg plana upravljanja državnom imovinom.</w:t>
            </w:r>
          </w:p>
          <w:p w:rsidR="00CD69D6" w:rsidRDefault="00CD69D6">
            <w:pPr>
              <w:pStyle w:val="Other0"/>
              <w:shd w:val="clear" w:color="auto" w:fill="auto"/>
              <w:spacing w:after="140" w:line="264" w:lineRule="auto"/>
              <w:jc w:val="left"/>
              <w:rPr>
                <w:sz w:val="12"/>
                <w:szCs w:val="12"/>
              </w:rPr>
            </w:pPr>
            <w:r>
              <w:rPr>
                <w:rStyle w:val="Other"/>
                <w:color w:val="000000"/>
                <w:sz w:val="12"/>
                <w:szCs w:val="12"/>
              </w:rPr>
              <w:t>Izrada Izvješća o pristiglim mišljenjima nadležnih tijela državne uprave.</w:t>
            </w:r>
          </w:p>
          <w:p w:rsidR="00CD69D6" w:rsidRDefault="00CD69D6">
            <w:pPr>
              <w:pStyle w:val="Other0"/>
              <w:shd w:val="clear" w:color="auto" w:fill="auto"/>
              <w:spacing w:after="140" w:line="264" w:lineRule="auto"/>
              <w:jc w:val="left"/>
              <w:rPr>
                <w:sz w:val="12"/>
                <w:szCs w:val="12"/>
              </w:rPr>
            </w:pPr>
            <w:r>
              <w:rPr>
                <w:rStyle w:val="Other"/>
                <w:color w:val="000000"/>
                <w:sz w:val="12"/>
                <w:szCs w:val="12"/>
              </w:rPr>
              <w:t>Upućivanje u službenu proceduru donošenja dokumenta za usvajanje istog na Vladi Republike Hrvatske.</w:t>
            </w:r>
          </w:p>
          <w:p w:rsidR="00CD69D6" w:rsidRDefault="00CD69D6">
            <w:pPr>
              <w:pStyle w:val="Other0"/>
              <w:shd w:val="clear" w:color="auto" w:fill="auto"/>
              <w:spacing w:after="140" w:line="264" w:lineRule="auto"/>
              <w:jc w:val="left"/>
              <w:rPr>
                <w:sz w:val="12"/>
                <w:szCs w:val="12"/>
              </w:rPr>
            </w:pPr>
            <w:r>
              <w:rPr>
                <w:rStyle w:val="Other"/>
                <w:color w:val="000000"/>
                <w:sz w:val="12"/>
                <w:szCs w:val="12"/>
              </w:rPr>
              <w:t>Informiranje svih sudionika o dovršetku procesa donošenja i objava dokumenta na mrežnim stranicama Ministarstva.</w:t>
            </w:r>
          </w:p>
        </w:tc>
        <w:tc>
          <w:tcPr>
            <w:tcW w:w="4819"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line="264" w:lineRule="auto"/>
              <w:jc w:val="left"/>
              <w:rPr>
                <w:sz w:val="12"/>
                <w:szCs w:val="12"/>
              </w:rPr>
            </w:pPr>
            <w:r>
              <w:rPr>
                <w:rStyle w:val="Other"/>
                <w:color w:val="000000"/>
                <w:sz w:val="12"/>
                <w:szCs w:val="12"/>
              </w:rPr>
              <w:t>Izrada Izvješća o provedbi Godišnjeg plana upravljanja državnom imovinom pretpostavlja prethodno donošenje Godišnjeg plana upravljanja državnom imovinom, sukladno odredbi članka 19. Zakona o upravljanju državnom imovinom, koji donosi Vlada Republike Hrvatske na temelju Strategije upravljanja državnom imovinom, a na prijedlog Ministarstva, i to do 30. studenog tekuće godine za narednu godinu.</w:t>
            </w:r>
          </w:p>
          <w:p w:rsidR="00CD69D6" w:rsidRDefault="00CD69D6">
            <w:pPr>
              <w:pStyle w:val="Other0"/>
              <w:shd w:val="clear" w:color="auto" w:fill="auto"/>
              <w:spacing w:line="264" w:lineRule="auto"/>
              <w:jc w:val="left"/>
              <w:rPr>
                <w:sz w:val="12"/>
                <w:szCs w:val="12"/>
              </w:rPr>
            </w:pPr>
            <w:r>
              <w:rPr>
                <w:rStyle w:val="Other"/>
                <w:color w:val="000000"/>
                <w:sz w:val="12"/>
                <w:szCs w:val="12"/>
              </w:rPr>
              <w:t>Ministarstvo je tijekom 2018. i 2019. godine izradilo Prijedlog Godišnjeg plana upravljanja državnom imovinom za 2019. godinu, a po donošenju novog Zakona o upravljanju državnom imovinom („Narodne novine", broj: 52/18.), međutim, isti nije donesen, budući da u tom trenutku nije bila donesena Strategija upravljanja državnom imovinom temeljem odredbe članka 18. cit. Zakona, a na kojoj se mora temeljiti Godišnji plan upravljanja državnom imovinom sukladno odredbi članka 19. cit. Zakona.</w:t>
            </w:r>
          </w:p>
          <w:p w:rsidR="00CD69D6" w:rsidRDefault="00CD69D6">
            <w:pPr>
              <w:pStyle w:val="Other0"/>
              <w:shd w:val="clear" w:color="auto" w:fill="auto"/>
              <w:spacing w:line="264" w:lineRule="auto"/>
              <w:jc w:val="left"/>
              <w:rPr>
                <w:sz w:val="12"/>
                <w:szCs w:val="12"/>
              </w:rPr>
            </w:pPr>
            <w:r>
              <w:rPr>
                <w:rStyle w:val="Other"/>
                <w:color w:val="000000"/>
                <w:sz w:val="12"/>
                <w:szCs w:val="12"/>
              </w:rPr>
              <w:t>Budući da Godišnji plan upravljanja državnom imovinom za 2019. godinu nije donesen Ministarstvo nije moglo izraditi niti Izvješće o provedbi Godišnjeg plana upravljanja državnom imovinom za 2019. godinu. Iz istih razloga nije donesen ni Godišnji plan upravljanja državnom imovinom za 2018. godinu, kao niti izvješće o provedbi istog. Zbog prethodno navedenog, a vodeći se načelom transparentnosti Ministarstvo je u prvom polugodištu 2020. godine izradilo Prijedlog izvješća o upravljanju državnom imovinom za 2018. i 2019. godinu, kako bi Vladi Republike Hrvatske dostavilo podatke o upravljanju državnom imovinom u navedenom razdoblju, a nastavno na Izvješće o upravljanju državnom imovinom za 2016. i 2017. godinu koje je prihvaćeno Zaključkom Koordinacije za upravljanje državnom imovinom Vlade Republike Hrvatske održanoj dana 29. listopada 2018. godine.</w:t>
            </w:r>
          </w:p>
        </w:tc>
        <w:tc>
          <w:tcPr>
            <w:tcW w:w="1080"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line="264" w:lineRule="auto"/>
              <w:rPr>
                <w:sz w:val="12"/>
                <w:szCs w:val="12"/>
              </w:rPr>
            </w:pPr>
            <w:r>
              <w:rPr>
                <w:rStyle w:val="Other"/>
                <w:color w:val="000000"/>
                <w:sz w:val="12"/>
                <w:szCs w:val="12"/>
              </w:rPr>
              <w:t>Prijedlog Izvješća o provedbi Godišnjeg plana upravljanja državnom imovinom za 2018. i 2019. godinu****</w:t>
            </w:r>
          </w:p>
        </w:tc>
        <w:tc>
          <w:tcPr>
            <w:tcW w:w="883"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line="240" w:lineRule="auto"/>
              <w:rPr>
                <w:sz w:val="12"/>
                <w:szCs w:val="12"/>
              </w:rPr>
            </w:pPr>
            <w:r>
              <w:rPr>
                <w:rStyle w:val="Other"/>
                <w:color w:val="000000"/>
                <w:sz w:val="12"/>
                <w:szCs w:val="12"/>
              </w:rPr>
              <w:t>Broj</w:t>
            </w:r>
          </w:p>
        </w:tc>
        <w:tc>
          <w:tcPr>
            <w:tcW w:w="883"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line="240" w:lineRule="auto"/>
              <w:rPr>
                <w:sz w:val="12"/>
                <w:szCs w:val="12"/>
              </w:rPr>
            </w:pPr>
            <w:r>
              <w:rPr>
                <w:rStyle w:val="Other"/>
                <w:color w:val="000000"/>
                <w:sz w:val="12"/>
                <w:szCs w:val="12"/>
              </w:rPr>
              <w:t>Polazna: 0</w:t>
            </w:r>
          </w:p>
          <w:p w:rsidR="00CD69D6" w:rsidRDefault="00CD69D6">
            <w:pPr>
              <w:pStyle w:val="Other0"/>
              <w:shd w:val="clear" w:color="auto" w:fill="auto"/>
              <w:spacing w:line="240" w:lineRule="auto"/>
              <w:rPr>
                <w:sz w:val="12"/>
                <w:szCs w:val="12"/>
              </w:rPr>
            </w:pPr>
            <w:r>
              <w:rPr>
                <w:rStyle w:val="Other"/>
                <w:color w:val="000000"/>
                <w:sz w:val="12"/>
                <w:szCs w:val="12"/>
              </w:rPr>
              <w:t>Ciljana: 1</w:t>
            </w:r>
          </w:p>
        </w:tc>
        <w:tc>
          <w:tcPr>
            <w:tcW w:w="926"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line="240" w:lineRule="auto"/>
              <w:rPr>
                <w:sz w:val="12"/>
                <w:szCs w:val="12"/>
              </w:rPr>
            </w:pPr>
            <w:r>
              <w:rPr>
                <w:rStyle w:val="Other"/>
                <w:color w:val="000000"/>
                <w:sz w:val="12"/>
                <w:szCs w:val="12"/>
              </w:rPr>
              <w:t>1</w:t>
            </w:r>
          </w:p>
        </w:tc>
        <w:tc>
          <w:tcPr>
            <w:tcW w:w="2059" w:type="dxa"/>
            <w:tcBorders>
              <w:top w:val="single" w:sz="4" w:space="0" w:color="auto"/>
              <w:left w:val="single" w:sz="4" w:space="0" w:color="auto"/>
              <w:bottom w:val="single" w:sz="4" w:space="0" w:color="auto"/>
              <w:right w:val="single" w:sz="4" w:space="0" w:color="auto"/>
            </w:tcBorders>
            <w:shd w:val="clear" w:color="auto" w:fill="FFFFFF"/>
            <w:vAlign w:val="center"/>
          </w:tcPr>
          <w:p w:rsidR="00CD69D6" w:rsidRDefault="00CD69D6">
            <w:pPr>
              <w:pStyle w:val="Other0"/>
              <w:shd w:val="clear" w:color="auto" w:fill="auto"/>
              <w:spacing w:line="264" w:lineRule="auto"/>
              <w:rPr>
                <w:sz w:val="12"/>
                <w:szCs w:val="12"/>
              </w:rPr>
            </w:pPr>
            <w:r>
              <w:rPr>
                <w:rStyle w:val="Other"/>
                <w:color w:val="000000"/>
                <w:sz w:val="12"/>
                <w:szCs w:val="12"/>
              </w:rPr>
              <w:t>U izvještajnom razdoblju nije bilo aktivnosti i projekata koji nisu planirani u Godišnjem planu upravljanja državnom imovinom za 2020. godinu</w:t>
            </w:r>
          </w:p>
        </w:tc>
      </w:tr>
    </w:tbl>
    <w:p w:rsidR="00CD69D6" w:rsidRDefault="00CD69D6">
      <w:pPr>
        <w:spacing w:line="1" w:lineRule="exact"/>
        <w:rPr>
          <w:color w:val="auto"/>
        </w:rPr>
      </w:pPr>
      <w:r>
        <w:rPr>
          <w:color w:val="auto"/>
        </w:rPr>
        <w:br w:type="page"/>
      </w:r>
    </w:p>
    <w:tbl>
      <w:tblPr>
        <w:tblW w:w="0" w:type="auto"/>
        <w:jc w:val="center"/>
        <w:tblLayout w:type="fixed"/>
        <w:tblCellMar>
          <w:left w:w="0" w:type="dxa"/>
          <w:right w:w="0" w:type="dxa"/>
        </w:tblCellMar>
        <w:tblLook w:val="0000" w:firstRow="0" w:lastRow="0" w:firstColumn="0" w:lastColumn="0" w:noHBand="0" w:noVBand="0"/>
      </w:tblPr>
      <w:tblGrid>
        <w:gridCol w:w="1070"/>
        <w:gridCol w:w="3221"/>
        <w:gridCol w:w="4819"/>
        <w:gridCol w:w="1080"/>
        <w:gridCol w:w="883"/>
        <w:gridCol w:w="883"/>
        <w:gridCol w:w="926"/>
        <w:gridCol w:w="2059"/>
      </w:tblGrid>
      <w:tr w:rsidR="00CD69D6">
        <w:trPr>
          <w:trHeight w:hRule="exact" w:val="773"/>
          <w:jc w:val="center"/>
        </w:trPr>
        <w:tc>
          <w:tcPr>
            <w:tcW w:w="14941" w:type="dxa"/>
            <w:gridSpan w:val="8"/>
            <w:tcBorders>
              <w:top w:val="single" w:sz="4" w:space="0" w:color="auto"/>
              <w:left w:val="single" w:sz="4" w:space="0" w:color="auto"/>
              <w:bottom w:val="nil"/>
              <w:right w:val="single" w:sz="4" w:space="0" w:color="auto"/>
            </w:tcBorders>
            <w:shd w:val="clear" w:color="auto" w:fill="66CBFF"/>
            <w:vAlign w:val="bottom"/>
          </w:tcPr>
          <w:p w:rsidR="00D457BF" w:rsidRDefault="00CD69D6">
            <w:pPr>
              <w:pStyle w:val="Other0"/>
              <w:shd w:val="clear" w:color="auto" w:fill="auto"/>
              <w:spacing w:line="307" w:lineRule="auto"/>
              <w:rPr>
                <w:rStyle w:val="Other"/>
                <w:b/>
                <w:bCs/>
                <w:color w:val="000000"/>
                <w:sz w:val="17"/>
                <w:szCs w:val="17"/>
              </w:rPr>
            </w:pPr>
            <w:r>
              <w:rPr>
                <w:rStyle w:val="Other"/>
                <w:b/>
                <w:bCs/>
                <w:color w:val="000000"/>
                <w:sz w:val="17"/>
                <w:szCs w:val="17"/>
              </w:rPr>
              <w:t xml:space="preserve">POSEBAN CILJ 6. Priprema, izrada i izvješćivanje o provedbi akata strateškog planiranja u upravnom području upravljanja državnom imovinom </w:t>
            </w:r>
          </w:p>
          <w:p w:rsidR="00CD69D6" w:rsidRDefault="00CD69D6">
            <w:pPr>
              <w:pStyle w:val="Other0"/>
              <w:shd w:val="clear" w:color="auto" w:fill="auto"/>
              <w:spacing w:line="307" w:lineRule="auto"/>
              <w:rPr>
                <w:sz w:val="17"/>
                <w:szCs w:val="17"/>
              </w:rPr>
            </w:pPr>
            <w:r>
              <w:rPr>
                <w:rStyle w:val="Other"/>
                <w:b/>
                <w:bCs/>
                <w:color w:val="000000"/>
                <w:sz w:val="17"/>
                <w:szCs w:val="17"/>
              </w:rPr>
              <w:t>Realizacija aktivnosti za razdoblje: siječanj - prosinac 2020.</w:t>
            </w:r>
          </w:p>
          <w:p w:rsidR="00CD69D6" w:rsidRDefault="00CD69D6">
            <w:pPr>
              <w:pStyle w:val="Other0"/>
              <w:shd w:val="clear" w:color="auto" w:fill="auto"/>
              <w:spacing w:line="307" w:lineRule="auto"/>
              <w:rPr>
                <w:sz w:val="17"/>
                <w:szCs w:val="17"/>
              </w:rPr>
            </w:pPr>
            <w:r>
              <w:rPr>
                <w:rStyle w:val="Other"/>
                <w:b/>
                <w:bCs/>
                <w:color w:val="000000"/>
                <w:sz w:val="17"/>
                <w:szCs w:val="17"/>
              </w:rPr>
              <w:t>MJERA 14. Poboljšanje upravljanja državnom imovinom putem akata strateškog planiranja - nastavak</w:t>
            </w:r>
          </w:p>
        </w:tc>
      </w:tr>
      <w:tr w:rsidR="00CD69D6">
        <w:trPr>
          <w:trHeight w:hRule="exact" w:val="1056"/>
          <w:jc w:val="center"/>
        </w:trPr>
        <w:tc>
          <w:tcPr>
            <w:tcW w:w="1070"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spacing w:line="240" w:lineRule="auto"/>
              <w:rPr>
                <w:sz w:val="15"/>
                <w:szCs w:val="15"/>
              </w:rPr>
            </w:pPr>
            <w:r>
              <w:rPr>
                <w:rStyle w:val="Other"/>
                <w:b/>
                <w:bCs/>
                <w:color w:val="000000"/>
                <w:sz w:val="15"/>
                <w:szCs w:val="15"/>
              </w:rPr>
              <w:t>AKTIVNOSTI/</w:t>
            </w:r>
          </w:p>
          <w:p w:rsidR="00CD69D6" w:rsidRDefault="00CD69D6">
            <w:pPr>
              <w:pStyle w:val="Other0"/>
              <w:shd w:val="clear" w:color="auto" w:fill="auto"/>
              <w:spacing w:line="240" w:lineRule="auto"/>
              <w:rPr>
                <w:sz w:val="15"/>
                <w:szCs w:val="15"/>
              </w:rPr>
            </w:pPr>
            <w:r>
              <w:rPr>
                <w:rStyle w:val="Other"/>
                <w:b/>
                <w:bCs/>
                <w:color w:val="000000"/>
                <w:sz w:val="15"/>
                <w:szCs w:val="15"/>
              </w:rPr>
              <w:t>NAČIN</w:t>
            </w:r>
          </w:p>
          <w:p w:rsidR="00CD69D6" w:rsidRDefault="00CD69D6">
            <w:pPr>
              <w:pStyle w:val="Other0"/>
              <w:shd w:val="clear" w:color="auto" w:fill="auto"/>
              <w:spacing w:line="240" w:lineRule="auto"/>
              <w:rPr>
                <w:sz w:val="15"/>
                <w:szCs w:val="15"/>
              </w:rPr>
            </w:pPr>
            <w:r>
              <w:rPr>
                <w:rStyle w:val="Other"/>
                <w:b/>
                <w:bCs/>
                <w:color w:val="000000"/>
                <w:sz w:val="15"/>
                <w:szCs w:val="15"/>
              </w:rPr>
              <w:t>OSTVARENJA</w:t>
            </w:r>
          </w:p>
        </w:tc>
        <w:tc>
          <w:tcPr>
            <w:tcW w:w="3221"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spacing w:line="240" w:lineRule="auto"/>
              <w:rPr>
                <w:sz w:val="15"/>
                <w:szCs w:val="15"/>
              </w:rPr>
            </w:pPr>
            <w:r>
              <w:rPr>
                <w:rStyle w:val="Other"/>
                <w:b/>
                <w:bCs/>
                <w:color w:val="000000"/>
                <w:sz w:val="15"/>
                <w:szCs w:val="15"/>
              </w:rPr>
              <w:t>OPIS AKTIVNOSTI</w:t>
            </w:r>
          </w:p>
        </w:tc>
        <w:tc>
          <w:tcPr>
            <w:tcW w:w="4819"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spacing w:line="240" w:lineRule="auto"/>
              <w:rPr>
                <w:sz w:val="15"/>
                <w:szCs w:val="15"/>
              </w:rPr>
            </w:pPr>
            <w:r>
              <w:rPr>
                <w:rStyle w:val="Other"/>
                <w:b/>
                <w:bCs/>
                <w:color w:val="000000"/>
                <w:sz w:val="15"/>
                <w:szCs w:val="15"/>
              </w:rPr>
              <w:t>OPIS REALIZACIJE AKTIVNOSTI</w:t>
            </w:r>
          </w:p>
        </w:tc>
        <w:tc>
          <w:tcPr>
            <w:tcW w:w="1080"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spacing w:line="240" w:lineRule="auto"/>
              <w:rPr>
                <w:sz w:val="15"/>
                <w:szCs w:val="15"/>
              </w:rPr>
            </w:pPr>
            <w:r>
              <w:rPr>
                <w:rStyle w:val="Other"/>
                <w:b/>
                <w:bCs/>
                <w:color w:val="000000"/>
                <w:sz w:val="15"/>
                <w:szCs w:val="15"/>
              </w:rPr>
              <w:t>POKAZATELJI</w:t>
            </w:r>
          </w:p>
          <w:p w:rsidR="00CD69D6" w:rsidRDefault="00CD69D6">
            <w:pPr>
              <w:pStyle w:val="Other0"/>
              <w:shd w:val="clear" w:color="auto" w:fill="auto"/>
              <w:spacing w:line="240" w:lineRule="auto"/>
              <w:rPr>
                <w:sz w:val="15"/>
                <w:szCs w:val="15"/>
              </w:rPr>
            </w:pPr>
            <w:r>
              <w:rPr>
                <w:rStyle w:val="Other"/>
                <w:b/>
                <w:bCs/>
                <w:color w:val="000000"/>
                <w:sz w:val="15"/>
                <w:szCs w:val="15"/>
              </w:rPr>
              <w:t>REZULTATA*</w:t>
            </w:r>
          </w:p>
        </w:tc>
        <w:tc>
          <w:tcPr>
            <w:tcW w:w="883"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spacing w:line="259" w:lineRule="auto"/>
            </w:pPr>
            <w:r>
              <w:rPr>
                <w:rStyle w:val="Other"/>
                <w:b/>
                <w:bCs/>
                <w:color w:val="000000"/>
              </w:rPr>
              <w:t>MJERNA JEDINICA ZA POKAZATELJ REZULTATA</w:t>
            </w:r>
          </w:p>
        </w:tc>
        <w:tc>
          <w:tcPr>
            <w:tcW w:w="883"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64" w:lineRule="auto"/>
            </w:pPr>
            <w:r>
              <w:rPr>
                <w:rStyle w:val="Other"/>
                <w:b/>
                <w:bCs/>
                <w:color w:val="000000"/>
              </w:rPr>
              <w:t>POLAZNA</w:t>
            </w:r>
          </w:p>
          <w:p w:rsidR="00CD69D6" w:rsidRDefault="00CD69D6">
            <w:pPr>
              <w:pStyle w:val="Other0"/>
              <w:shd w:val="clear" w:color="auto" w:fill="auto"/>
              <w:spacing w:line="264" w:lineRule="auto"/>
            </w:pPr>
            <w:r>
              <w:rPr>
                <w:rStyle w:val="Other"/>
                <w:b/>
                <w:bCs/>
                <w:color w:val="000000"/>
              </w:rPr>
              <w:t>I CILJANA VRIJEDNOST</w:t>
            </w:r>
          </w:p>
          <w:p w:rsidR="00CD69D6" w:rsidRDefault="00CD69D6">
            <w:pPr>
              <w:pStyle w:val="Other0"/>
              <w:shd w:val="clear" w:color="auto" w:fill="auto"/>
              <w:spacing w:line="264" w:lineRule="auto"/>
            </w:pPr>
            <w:r>
              <w:rPr>
                <w:rStyle w:val="Other"/>
                <w:b/>
                <w:bCs/>
                <w:color w:val="000000"/>
              </w:rPr>
              <w:t>MJERNE</w:t>
            </w:r>
          </w:p>
          <w:p w:rsidR="00CD69D6" w:rsidRDefault="00CD69D6">
            <w:pPr>
              <w:pStyle w:val="Other0"/>
              <w:shd w:val="clear" w:color="auto" w:fill="auto"/>
              <w:spacing w:line="264" w:lineRule="auto"/>
            </w:pPr>
            <w:r>
              <w:rPr>
                <w:rStyle w:val="Other"/>
                <w:b/>
                <w:bCs/>
                <w:color w:val="000000"/>
              </w:rPr>
              <w:t>JEDINICE*</w:t>
            </w:r>
          </w:p>
        </w:tc>
        <w:tc>
          <w:tcPr>
            <w:tcW w:w="926"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spacing w:line="240" w:lineRule="auto"/>
            </w:pPr>
            <w:r>
              <w:rPr>
                <w:rStyle w:val="Other"/>
                <w:b/>
                <w:bCs/>
                <w:color w:val="000000"/>
              </w:rPr>
              <w:t>OSTVARENA</w:t>
            </w:r>
          </w:p>
          <w:p w:rsidR="00CD69D6" w:rsidRDefault="00CD69D6">
            <w:pPr>
              <w:pStyle w:val="Other0"/>
              <w:shd w:val="clear" w:color="auto" w:fill="auto"/>
              <w:spacing w:line="240" w:lineRule="auto"/>
            </w:pPr>
            <w:r>
              <w:rPr>
                <w:rStyle w:val="Other"/>
                <w:b/>
                <w:bCs/>
                <w:color w:val="000000"/>
              </w:rPr>
              <w:t>VRIJEDNOST</w:t>
            </w:r>
          </w:p>
          <w:p w:rsidR="00CD69D6" w:rsidRDefault="00CD69D6">
            <w:pPr>
              <w:pStyle w:val="Other0"/>
              <w:shd w:val="clear" w:color="auto" w:fill="auto"/>
              <w:spacing w:line="240" w:lineRule="auto"/>
            </w:pPr>
            <w:r>
              <w:rPr>
                <w:rStyle w:val="Other"/>
                <w:b/>
                <w:bCs/>
                <w:color w:val="000000"/>
              </w:rPr>
              <w:t>NA DAN</w:t>
            </w:r>
          </w:p>
          <w:p w:rsidR="00CD69D6" w:rsidRDefault="00CD69D6">
            <w:pPr>
              <w:pStyle w:val="Other0"/>
              <w:shd w:val="clear" w:color="auto" w:fill="auto"/>
              <w:spacing w:line="240" w:lineRule="auto"/>
            </w:pPr>
            <w:r>
              <w:rPr>
                <w:rStyle w:val="Other"/>
                <w:b/>
                <w:bCs/>
                <w:color w:val="000000"/>
              </w:rPr>
              <w:t>31.12.2020.</w:t>
            </w:r>
          </w:p>
        </w:tc>
        <w:tc>
          <w:tcPr>
            <w:tcW w:w="2059" w:type="dxa"/>
            <w:tcBorders>
              <w:top w:val="single" w:sz="4" w:space="0" w:color="auto"/>
              <w:left w:val="single" w:sz="4" w:space="0" w:color="auto"/>
              <w:bottom w:val="nil"/>
              <w:right w:val="single" w:sz="4" w:space="0" w:color="auto"/>
            </w:tcBorders>
            <w:shd w:val="clear" w:color="auto" w:fill="66CBFF"/>
            <w:vAlign w:val="center"/>
          </w:tcPr>
          <w:p w:rsidR="00CD69D6" w:rsidRDefault="00CD69D6">
            <w:pPr>
              <w:pStyle w:val="Other0"/>
              <w:shd w:val="clear" w:color="auto" w:fill="auto"/>
              <w:spacing w:line="264" w:lineRule="auto"/>
              <w:rPr>
                <w:sz w:val="12"/>
                <w:szCs w:val="12"/>
              </w:rPr>
            </w:pPr>
            <w:r>
              <w:rPr>
                <w:rStyle w:val="Other"/>
                <w:b/>
                <w:bCs/>
                <w:color w:val="000000"/>
                <w:sz w:val="12"/>
                <w:szCs w:val="12"/>
              </w:rPr>
              <w:t>AKTIVNOSTI I PROJEKTI KOJI NISU BILI PLANIRANI U GODIŠNJEM PLANU UPRAVLJANJA DRŽAVNOM IMOVINOM ZA 2020. GODINU, A PRIDONIJELI SU REALIZACIJI MJERE</w:t>
            </w:r>
          </w:p>
        </w:tc>
      </w:tr>
      <w:tr w:rsidR="00CD69D6">
        <w:trPr>
          <w:trHeight w:hRule="exact" w:val="154"/>
          <w:jc w:val="center"/>
        </w:trPr>
        <w:tc>
          <w:tcPr>
            <w:tcW w:w="1070"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rPr>
                <w:sz w:val="12"/>
                <w:szCs w:val="12"/>
              </w:rPr>
            </w:pPr>
            <w:r>
              <w:rPr>
                <w:rStyle w:val="Other"/>
                <w:b/>
                <w:bCs/>
                <w:color w:val="000000"/>
                <w:sz w:val="12"/>
                <w:szCs w:val="12"/>
              </w:rPr>
              <w:t>1</w:t>
            </w:r>
          </w:p>
        </w:tc>
        <w:tc>
          <w:tcPr>
            <w:tcW w:w="3221"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rPr>
                <w:sz w:val="12"/>
                <w:szCs w:val="12"/>
              </w:rPr>
            </w:pPr>
            <w:r>
              <w:rPr>
                <w:rStyle w:val="Other"/>
                <w:b/>
                <w:bCs/>
                <w:color w:val="000000"/>
                <w:sz w:val="12"/>
                <w:szCs w:val="12"/>
              </w:rPr>
              <w:t>2</w:t>
            </w:r>
          </w:p>
        </w:tc>
        <w:tc>
          <w:tcPr>
            <w:tcW w:w="4819"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rPr>
                <w:sz w:val="12"/>
                <w:szCs w:val="12"/>
              </w:rPr>
            </w:pPr>
            <w:r>
              <w:rPr>
                <w:rStyle w:val="Other"/>
                <w:b/>
                <w:bCs/>
                <w:color w:val="000000"/>
                <w:sz w:val="12"/>
                <w:szCs w:val="12"/>
              </w:rPr>
              <w:t>3</w:t>
            </w:r>
          </w:p>
        </w:tc>
        <w:tc>
          <w:tcPr>
            <w:tcW w:w="1080"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rPr>
                <w:sz w:val="12"/>
                <w:szCs w:val="12"/>
              </w:rPr>
            </w:pPr>
            <w:r>
              <w:rPr>
                <w:rStyle w:val="Other"/>
                <w:b/>
                <w:bCs/>
                <w:color w:val="000000"/>
                <w:sz w:val="12"/>
                <w:szCs w:val="12"/>
              </w:rPr>
              <w:t>4</w:t>
            </w:r>
          </w:p>
        </w:tc>
        <w:tc>
          <w:tcPr>
            <w:tcW w:w="883"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rPr>
                <w:sz w:val="12"/>
                <w:szCs w:val="12"/>
              </w:rPr>
            </w:pPr>
            <w:r>
              <w:rPr>
                <w:rStyle w:val="Other"/>
                <w:b/>
                <w:bCs/>
                <w:color w:val="000000"/>
                <w:sz w:val="12"/>
                <w:szCs w:val="12"/>
              </w:rPr>
              <w:t>5</w:t>
            </w:r>
          </w:p>
        </w:tc>
        <w:tc>
          <w:tcPr>
            <w:tcW w:w="883"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rPr>
                <w:sz w:val="12"/>
                <w:szCs w:val="12"/>
              </w:rPr>
            </w:pPr>
            <w:r>
              <w:rPr>
                <w:rStyle w:val="Other"/>
                <w:b/>
                <w:bCs/>
                <w:color w:val="000000"/>
                <w:sz w:val="12"/>
                <w:szCs w:val="12"/>
              </w:rPr>
              <w:t>6</w:t>
            </w:r>
          </w:p>
        </w:tc>
        <w:tc>
          <w:tcPr>
            <w:tcW w:w="926"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rPr>
                <w:sz w:val="12"/>
                <w:szCs w:val="12"/>
              </w:rPr>
            </w:pPr>
            <w:r>
              <w:rPr>
                <w:rStyle w:val="Other"/>
                <w:b/>
                <w:bCs/>
                <w:color w:val="000000"/>
                <w:sz w:val="12"/>
                <w:szCs w:val="12"/>
              </w:rPr>
              <w:t>7</w:t>
            </w:r>
          </w:p>
        </w:tc>
        <w:tc>
          <w:tcPr>
            <w:tcW w:w="2059" w:type="dxa"/>
            <w:tcBorders>
              <w:top w:val="single" w:sz="4" w:space="0" w:color="auto"/>
              <w:left w:val="single" w:sz="4" w:space="0" w:color="auto"/>
              <w:bottom w:val="nil"/>
              <w:right w:val="single" w:sz="4" w:space="0" w:color="auto"/>
            </w:tcBorders>
            <w:shd w:val="clear" w:color="auto" w:fill="66CBFF"/>
            <w:vAlign w:val="bottom"/>
          </w:tcPr>
          <w:p w:rsidR="00CD69D6" w:rsidRDefault="00CD69D6">
            <w:pPr>
              <w:pStyle w:val="Other0"/>
              <w:shd w:val="clear" w:color="auto" w:fill="auto"/>
              <w:spacing w:line="240" w:lineRule="auto"/>
              <w:rPr>
                <w:sz w:val="12"/>
                <w:szCs w:val="12"/>
              </w:rPr>
            </w:pPr>
            <w:r>
              <w:rPr>
                <w:rStyle w:val="Other"/>
                <w:b/>
                <w:bCs/>
                <w:color w:val="000000"/>
                <w:sz w:val="12"/>
                <w:szCs w:val="12"/>
              </w:rPr>
              <w:t>8</w:t>
            </w:r>
          </w:p>
        </w:tc>
      </w:tr>
      <w:tr w:rsidR="00CD69D6">
        <w:trPr>
          <w:trHeight w:hRule="exact" w:val="7238"/>
          <w:jc w:val="center"/>
        </w:trPr>
        <w:tc>
          <w:tcPr>
            <w:tcW w:w="1070"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line="264" w:lineRule="auto"/>
              <w:rPr>
                <w:sz w:val="12"/>
                <w:szCs w:val="12"/>
              </w:rPr>
            </w:pPr>
            <w:r>
              <w:rPr>
                <w:rStyle w:val="Other"/>
                <w:color w:val="000000"/>
                <w:sz w:val="12"/>
                <w:szCs w:val="12"/>
              </w:rPr>
              <w:t>4. Priprema i izrada trogodišnjih strateških planova Ministarstva državne imovine i izvještavanje / Provedbeni program Ministarstva prostornoga uređenja, graditeljstva i državne imovine</w:t>
            </w:r>
          </w:p>
        </w:tc>
        <w:tc>
          <w:tcPr>
            <w:tcW w:w="3221"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after="140" w:line="264" w:lineRule="auto"/>
              <w:jc w:val="left"/>
              <w:rPr>
                <w:sz w:val="12"/>
                <w:szCs w:val="12"/>
              </w:rPr>
            </w:pPr>
            <w:r>
              <w:rPr>
                <w:rStyle w:val="Other"/>
                <w:color w:val="000000"/>
                <w:sz w:val="12"/>
                <w:szCs w:val="12"/>
              </w:rPr>
              <w:t>Izrada radne verzije strateških planova te upućivanje drugim ustrojstvenim jedinicama koje sudjeluju u izradi strateških planova, radi zaprimanja dodatnih uputa i smjernica po pitanju svih sadržajnih sastavnica obrasca strateških planova, u svrhu izrade konačnog teksta trogodišnjeg strateškog plana.</w:t>
            </w:r>
          </w:p>
          <w:p w:rsidR="00CD69D6" w:rsidRDefault="00CD69D6">
            <w:pPr>
              <w:pStyle w:val="Other0"/>
              <w:shd w:val="clear" w:color="auto" w:fill="auto"/>
              <w:spacing w:after="140" w:line="264" w:lineRule="auto"/>
              <w:jc w:val="left"/>
              <w:rPr>
                <w:sz w:val="12"/>
                <w:szCs w:val="12"/>
              </w:rPr>
            </w:pPr>
            <w:r>
              <w:rPr>
                <w:rStyle w:val="Other"/>
                <w:color w:val="000000"/>
                <w:sz w:val="12"/>
                <w:szCs w:val="12"/>
              </w:rPr>
              <w:t>Izrada godišnjih i polugodišnjih izvještaja o provedbi posebnih ciljeva, načina ostvarenja i reformskih mjera iz strateškog plana.</w:t>
            </w:r>
          </w:p>
          <w:p w:rsidR="00CD69D6" w:rsidRDefault="00CD69D6">
            <w:pPr>
              <w:pStyle w:val="Other0"/>
              <w:shd w:val="clear" w:color="auto" w:fill="auto"/>
              <w:spacing w:after="140" w:line="264" w:lineRule="auto"/>
              <w:jc w:val="left"/>
              <w:rPr>
                <w:sz w:val="12"/>
                <w:szCs w:val="12"/>
              </w:rPr>
            </w:pPr>
            <w:r>
              <w:rPr>
                <w:rStyle w:val="Other"/>
                <w:color w:val="000000"/>
                <w:sz w:val="12"/>
                <w:szCs w:val="12"/>
              </w:rPr>
              <w:t>Upućivanje planova i izvještaja na razmatranje čelništvu.</w:t>
            </w:r>
          </w:p>
          <w:p w:rsidR="00CD69D6" w:rsidRDefault="00CD69D6">
            <w:pPr>
              <w:pStyle w:val="Other0"/>
              <w:shd w:val="clear" w:color="auto" w:fill="auto"/>
              <w:spacing w:after="140" w:line="264" w:lineRule="auto"/>
              <w:jc w:val="left"/>
              <w:rPr>
                <w:sz w:val="12"/>
                <w:szCs w:val="12"/>
              </w:rPr>
            </w:pPr>
            <w:r>
              <w:rPr>
                <w:rStyle w:val="Other"/>
                <w:color w:val="000000"/>
                <w:sz w:val="12"/>
                <w:szCs w:val="12"/>
              </w:rPr>
              <w:t>Dostava trogodišnjih strateških planova te godišnjih i polugodišnjih izvještaja Ministarstvu financija te Ministarstvu regionalnoga razvoja i fondova Europske unije za potrebe izrade Nacionalnog programa reformi te Programa konvergencije.</w:t>
            </w:r>
          </w:p>
          <w:p w:rsidR="00CD69D6" w:rsidRDefault="00CD69D6">
            <w:pPr>
              <w:pStyle w:val="Other0"/>
              <w:shd w:val="clear" w:color="auto" w:fill="auto"/>
              <w:spacing w:after="140" w:line="264" w:lineRule="auto"/>
              <w:jc w:val="left"/>
              <w:rPr>
                <w:sz w:val="12"/>
                <w:szCs w:val="12"/>
              </w:rPr>
            </w:pPr>
            <w:r>
              <w:rPr>
                <w:rStyle w:val="Other"/>
                <w:color w:val="000000"/>
                <w:sz w:val="12"/>
                <w:szCs w:val="12"/>
              </w:rPr>
              <w:t>Objava trogodišnjih strateških planova te godišnjih i polugodišnjih izvještaja na službenim web stranicama Ministarstva.</w:t>
            </w:r>
          </w:p>
          <w:p w:rsidR="00CD69D6" w:rsidRDefault="00CD69D6">
            <w:pPr>
              <w:pStyle w:val="Other0"/>
              <w:shd w:val="clear" w:color="auto" w:fill="auto"/>
              <w:spacing w:after="140" w:line="264" w:lineRule="auto"/>
              <w:jc w:val="left"/>
              <w:rPr>
                <w:sz w:val="12"/>
                <w:szCs w:val="12"/>
              </w:rPr>
            </w:pPr>
            <w:r>
              <w:rPr>
                <w:rStyle w:val="Other"/>
                <w:color w:val="000000"/>
                <w:sz w:val="12"/>
                <w:szCs w:val="12"/>
              </w:rPr>
              <w:t>Izrada Prijedloga Provedbenog programa Ministarstva za mandatno razdoblje u dijelu Programa koji se odnosi na upravno područje upravljanja državnom imovinom.</w:t>
            </w:r>
          </w:p>
        </w:tc>
        <w:tc>
          <w:tcPr>
            <w:tcW w:w="4819"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line="264" w:lineRule="auto"/>
              <w:jc w:val="left"/>
              <w:rPr>
                <w:sz w:val="12"/>
                <w:szCs w:val="12"/>
              </w:rPr>
            </w:pPr>
            <w:r>
              <w:rPr>
                <w:rStyle w:val="Other"/>
                <w:color w:val="000000"/>
                <w:sz w:val="12"/>
                <w:szCs w:val="12"/>
              </w:rPr>
              <w:t>Ministarstvo je u 2020. godini izradilo te Ministarstvu financija i Ministarstvu regionalnoga razvoja i fondova Europske unije dostavilo:</w:t>
            </w:r>
          </w:p>
          <w:p w:rsidR="00CD69D6" w:rsidRDefault="00CD69D6">
            <w:pPr>
              <w:pStyle w:val="Other0"/>
              <w:numPr>
                <w:ilvl w:val="0"/>
                <w:numId w:val="19"/>
              </w:numPr>
              <w:shd w:val="clear" w:color="auto" w:fill="auto"/>
              <w:tabs>
                <w:tab w:val="left" w:pos="72"/>
              </w:tabs>
              <w:spacing w:line="264" w:lineRule="auto"/>
              <w:jc w:val="left"/>
              <w:rPr>
                <w:sz w:val="12"/>
                <w:szCs w:val="12"/>
              </w:rPr>
            </w:pPr>
            <w:r>
              <w:rPr>
                <w:rStyle w:val="Other"/>
                <w:color w:val="000000"/>
                <w:sz w:val="12"/>
                <w:szCs w:val="12"/>
              </w:rPr>
              <w:t>Godišnji izvještaj o provedbi posebnih ciljeva, načina ostvarenja i reformskih mjera iz Strateškog plana Ministarstva državne imovine za razdoblje 2019.-2021 i</w:t>
            </w:r>
          </w:p>
          <w:p w:rsidR="00CD69D6" w:rsidRDefault="00CD69D6">
            <w:pPr>
              <w:pStyle w:val="Other0"/>
              <w:numPr>
                <w:ilvl w:val="0"/>
                <w:numId w:val="19"/>
              </w:numPr>
              <w:shd w:val="clear" w:color="auto" w:fill="auto"/>
              <w:tabs>
                <w:tab w:val="left" w:pos="77"/>
              </w:tabs>
              <w:spacing w:line="264" w:lineRule="auto"/>
              <w:jc w:val="left"/>
              <w:rPr>
                <w:sz w:val="12"/>
                <w:szCs w:val="12"/>
              </w:rPr>
            </w:pPr>
            <w:r>
              <w:rPr>
                <w:rStyle w:val="Other"/>
                <w:color w:val="000000"/>
                <w:sz w:val="12"/>
                <w:szCs w:val="12"/>
              </w:rPr>
              <w:t>Polugodišnji izvještaj o provedbi načina ostvarenja i reformskih mjera iz Strateškog plana Ministarstva državne imovine za razdoblje 2020.-2022.</w:t>
            </w:r>
          </w:p>
          <w:p w:rsidR="00CD69D6" w:rsidRDefault="00CD69D6">
            <w:pPr>
              <w:pStyle w:val="Other0"/>
              <w:shd w:val="clear" w:color="auto" w:fill="auto"/>
              <w:spacing w:after="160" w:line="264" w:lineRule="auto"/>
              <w:jc w:val="left"/>
              <w:rPr>
                <w:sz w:val="12"/>
                <w:szCs w:val="12"/>
              </w:rPr>
            </w:pPr>
            <w:r>
              <w:rPr>
                <w:rStyle w:val="Other"/>
                <w:color w:val="000000"/>
                <w:sz w:val="12"/>
                <w:szCs w:val="12"/>
              </w:rPr>
              <w:t xml:space="preserve">Sukladno članku 23. Zakona o proračunu ("Narodne novine", br. 87/08., 136/12. i 15/15.) obveza izrade godišnjih izvještaja o provedbi trogodišnjih strateških planova odnosila se na ministarstva i druga državna tijela na razini razdjela organizacijske klasifikacije i bila je u skladu je s rokovima za izvještavanje o izvršenju proračuna, a sam format izrade i objava izvještaja bili su propisani Uputom za izradu strateških planova za razdoblje 2020.-2022. Ministarstva financija, koja također propisuje obvezu dostave Godišnjeg izvještaja o provedbi posebnih ciljeva Ministarstvu financija i Ministarstvu regionalnoga razvoja i fondova Europske unije na godišnjoj razini do 31. ožujka tekuće godine za prethodnu godinu te na polugodišnjoj razini (Polugodišnji izvještaj o provedbi načina ostvarenja i reformskih mjera iz Strateškog plana Ministarstva državne imovine za razdoblje </w:t>
            </w:r>
            <w:r w:rsidR="00D457BF">
              <w:rPr>
                <w:rStyle w:val="Other"/>
                <w:color w:val="000000"/>
                <w:sz w:val="12"/>
                <w:szCs w:val="12"/>
              </w:rPr>
              <w:t>2020.-2022.) do 20. srpnja tekuć</w:t>
            </w:r>
            <w:r>
              <w:rPr>
                <w:rStyle w:val="Other"/>
                <w:color w:val="000000"/>
                <w:sz w:val="12"/>
                <w:szCs w:val="12"/>
              </w:rPr>
              <w:t>e godine. Navedeni dokumenti objavljeni su na internet stranici Ministarstva.********</w:t>
            </w:r>
          </w:p>
          <w:p w:rsidR="00CD69D6" w:rsidRDefault="00CD69D6">
            <w:pPr>
              <w:pStyle w:val="Other0"/>
              <w:shd w:val="clear" w:color="auto" w:fill="auto"/>
              <w:spacing w:line="264" w:lineRule="auto"/>
              <w:jc w:val="left"/>
              <w:rPr>
                <w:sz w:val="12"/>
                <w:szCs w:val="12"/>
              </w:rPr>
            </w:pPr>
            <w:r>
              <w:rPr>
                <w:rStyle w:val="Other"/>
                <w:color w:val="000000"/>
                <w:sz w:val="12"/>
                <w:szCs w:val="12"/>
              </w:rPr>
              <w:t>U skladu s odredbama i novinama Zakona o sustavu strateškog planiranja i upravljanja razvojem Republike Hrvatske („Narodne novine", br. 123/17.) i Uredbom o smjernicama za izradu akata strateškog planiranja od nacionalnog značaja i od značaja za jedinice lokalne i područne (regionalne) samouprave („Narodne novine", br. 89/18.) uvedena je obveza i praksa donošenja provedbenih programa središnjih tijela državne uprave kao kratkoročnih planova (četverogodišnjih), koji sada zamjenjuju trogodišnje strateške planove. Slijedom navedenog u 2020. godini nije se izrađivao Strateški plan za razdoblje 2021.-2023. godine. Strateški plan Ministarstva državne imovine za razdoblje 2020.-2022. godine izrađen u ožujku 2019. godine ujedno je i zadnji strateški plan. Izradi prvog Provedbenog programa novoustrojenog Ministarstva prostornoga uređenja, graditeljstva i državne imovine za razdoblje 2021.-2024. godine pristupilo se u jesen 2020. godine te je isti izrađen i donesen u prosincu 2020. godine i objavljen na internetskoj stranici Ministarstva.</w:t>
            </w:r>
          </w:p>
          <w:p w:rsidR="00CD69D6" w:rsidRDefault="00CD69D6">
            <w:pPr>
              <w:pStyle w:val="Other0"/>
              <w:shd w:val="clear" w:color="auto" w:fill="auto"/>
              <w:spacing w:line="264" w:lineRule="auto"/>
              <w:jc w:val="left"/>
              <w:rPr>
                <w:sz w:val="12"/>
                <w:szCs w:val="12"/>
              </w:rPr>
            </w:pPr>
            <w:r>
              <w:rPr>
                <w:rStyle w:val="Other"/>
                <w:color w:val="000000"/>
                <w:sz w:val="12"/>
                <w:szCs w:val="12"/>
              </w:rPr>
              <w:t>Provedbeni program Ministarstva prostornoga uređenja, graditeljstva i državne imovine je kratkoročni akt strateškog planiranja od nacionalnog značaja koji opisuje viziju, misiju, izazove i razvojne potrebe koje proizlaze iz djelokruga rada Ministarstva i koje se adresiraju provedbom programa kroz dva upravna područja (upravno područje upravljanja državnom imovinom i upravno područje prostornoga uređenja i graditeljstva) u mandatnom razdoblju.</w:t>
            </w:r>
          </w:p>
        </w:tc>
        <w:tc>
          <w:tcPr>
            <w:tcW w:w="1080"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after="320" w:line="264" w:lineRule="auto"/>
              <w:rPr>
                <w:sz w:val="12"/>
                <w:szCs w:val="12"/>
              </w:rPr>
            </w:pPr>
            <w:r>
              <w:rPr>
                <w:rStyle w:val="Other"/>
                <w:color w:val="000000"/>
                <w:sz w:val="12"/>
                <w:szCs w:val="12"/>
              </w:rPr>
              <w:t>Strateški plan MDI- a za trogodišnje razdoblje (Strateški plan Ministarstva državne imovine za razdoblje 2021.</w:t>
            </w:r>
            <w:r w:rsidR="001363BD">
              <w:rPr>
                <w:rStyle w:val="Other"/>
                <w:color w:val="000000"/>
                <w:sz w:val="12"/>
                <w:szCs w:val="12"/>
              </w:rPr>
              <w:t>-</w:t>
            </w:r>
            <w:r>
              <w:rPr>
                <w:rStyle w:val="Other"/>
                <w:color w:val="000000"/>
                <w:sz w:val="12"/>
                <w:szCs w:val="12"/>
              </w:rPr>
              <w:t>2023.)</w:t>
            </w:r>
          </w:p>
          <w:p w:rsidR="00CD69D6" w:rsidRDefault="00CD69D6">
            <w:pPr>
              <w:pStyle w:val="Other0"/>
              <w:shd w:val="clear" w:color="auto" w:fill="auto"/>
              <w:spacing w:after="320" w:line="264" w:lineRule="auto"/>
              <w:rPr>
                <w:sz w:val="12"/>
                <w:szCs w:val="12"/>
              </w:rPr>
            </w:pPr>
            <w:r>
              <w:rPr>
                <w:rStyle w:val="Other"/>
                <w:color w:val="000000"/>
                <w:sz w:val="12"/>
                <w:szCs w:val="12"/>
              </w:rPr>
              <w:t>Godišnji izvještaj o provedbi načina ostvarenja i reformskih mjera iz Strateškog plana Ministarstva državne imovine za razdoblje 2019.</w:t>
            </w:r>
            <w:r>
              <w:rPr>
                <w:rStyle w:val="Other"/>
                <w:color w:val="000000"/>
                <w:sz w:val="12"/>
                <w:szCs w:val="12"/>
              </w:rPr>
              <w:softHyphen/>
              <w:t>2021.</w:t>
            </w:r>
          </w:p>
          <w:p w:rsidR="00CD69D6" w:rsidRDefault="00CD69D6">
            <w:pPr>
              <w:pStyle w:val="Other0"/>
              <w:shd w:val="clear" w:color="auto" w:fill="auto"/>
              <w:spacing w:after="160" w:line="264" w:lineRule="auto"/>
              <w:rPr>
                <w:sz w:val="12"/>
                <w:szCs w:val="12"/>
              </w:rPr>
            </w:pPr>
            <w:r>
              <w:rPr>
                <w:rStyle w:val="Other"/>
                <w:color w:val="000000"/>
                <w:sz w:val="12"/>
                <w:szCs w:val="12"/>
              </w:rPr>
              <w:t>Polugodišnji izvještaj o provedbi načina ostvarenja i reformskih mjera iz Strateškog plana Ministarstva državne imovine za razdoblje 2020.</w:t>
            </w:r>
            <w:r>
              <w:rPr>
                <w:rStyle w:val="Other"/>
                <w:color w:val="000000"/>
                <w:sz w:val="12"/>
                <w:szCs w:val="12"/>
              </w:rPr>
              <w:softHyphen/>
              <w:t>2022.</w:t>
            </w:r>
          </w:p>
          <w:p w:rsidR="00CD69D6" w:rsidRDefault="00CD69D6">
            <w:pPr>
              <w:pStyle w:val="Other0"/>
              <w:shd w:val="clear" w:color="auto" w:fill="auto"/>
              <w:spacing w:after="320" w:line="262" w:lineRule="auto"/>
              <w:rPr>
                <w:sz w:val="12"/>
                <w:szCs w:val="12"/>
              </w:rPr>
            </w:pPr>
            <w:r>
              <w:rPr>
                <w:rStyle w:val="Other"/>
                <w:color w:val="000000"/>
                <w:sz w:val="12"/>
                <w:szCs w:val="12"/>
              </w:rPr>
              <w:t>Provedbeni program MPUGDI za razdoblje 2021.</w:t>
            </w:r>
            <w:r>
              <w:rPr>
                <w:rStyle w:val="Other"/>
                <w:color w:val="000000"/>
                <w:sz w:val="12"/>
                <w:szCs w:val="12"/>
              </w:rPr>
              <w:softHyphen/>
              <w:t>2024.</w:t>
            </w:r>
            <w:r>
              <w:rPr>
                <w:rStyle w:val="Other"/>
                <w:b/>
                <w:bCs/>
                <w:color w:val="000000"/>
                <w:sz w:val="12"/>
                <w:szCs w:val="12"/>
              </w:rPr>
              <w:t>*****</w:t>
            </w:r>
          </w:p>
        </w:tc>
        <w:tc>
          <w:tcPr>
            <w:tcW w:w="883"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line="240" w:lineRule="auto"/>
              <w:rPr>
                <w:sz w:val="12"/>
                <w:szCs w:val="12"/>
              </w:rPr>
            </w:pPr>
            <w:r>
              <w:rPr>
                <w:rStyle w:val="Other"/>
                <w:color w:val="000000"/>
                <w:sz w:val="12"/>
                <w:szCs w:val="12"/>
              </w:rPr>
              <w:t>Broj</w:t>
            </w:r>
          </w:p>
        </w:tc>
        <w:tc>
          <w:tcPr>
            <w:tcW w:w="883"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line="240" w:lineRule="auto"/>
              <w:rPr>
                <w:sz w:val="12"/>
                <w:szCs w:val="12"/>
              </w:rPr>
            </w:pPr>
            <w:r>
              <w:rPr>
                <w:rStyle w:val="Other"/>
                <w:color w:val="000000"/>
                <w:sz w:val="12"/>
                <w:szCs w:val="12"/>
              </w:rPr>
              <w:t>Polazna: 3</w:t>
            </w:r>
          </w:p>
          <w:p w:rsidR="00CD69D6" w:rsidRDefault="00CD69D6">
            <w:pPr>
              <w:pStyle w:val="Other0"/>
              <w:shd w:val="clear" w:color="auto" w:fill="auto"/>
              <w:spacing w:line="240" w:lineRule="auto"/>
              <w:rPr>
                <w:sz w:val="12"/>
                <w:szCs w:val="12"/>
              </w:rPr>
            </w:pPr>
            <w:r>
              <w:rPr>
                <w:rStyle w:val="Other"/>
                <w:color w:val="000000"/>
                <w:sz w:val="12"/>
                <w:szCs w:val="12"/>
              </w:rPr>
              <w:t>Ciljana: 4</w:t>
            </w:r>
          </w:p>
        </w:tc>
        <w:tc>
          <w:tcPr>
            <w:tcW w:w="926"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line="240" w:lineRule="auto"/>
              <w:rPr>
                <w:sz w:val="12"/>
                <w:szCs w:val="12"/>
              </w:rPr>
            </w:pPr>
            <w:r>
              <w:rPr>
                <w:rStyle w:val="Other"/>
                <w:color w:val="000000"/>
                <w:sz w:val="12"/>
                <w:szCs w:val="12"/>
              </w:rPr>
              <w:t>3</w:t>
            </w:r>
          </w:p>
        </w:tc>
        <w:tc>
          <w:tcPr>
            <w:tcW w:w="2059" w:type="dxa"/>
            <w:tcBorders>
              <w:top w:val="single" w:sz="4" w:space="0" w:color="auto"/>
              <w:left w:val="single" w:sz="4" w:space="0" w:color="auto"/>
              <w:bottom w:val="single" w:sz="4" w:space="0" w:color="auto"/>
              <w:right w:val="single" w:sz="4" w:space="0" w:color="auto"/>
            </w:tcBorders>
            <w:shd w:val="clear" w:color="auto" w:fill="FFFFFF"/>
            <w:vAlign w:val="center"/>
          </w:tcPr>
          <w:p w:rsidR="00CD69D6" w:rsidRDefault="00CD69D6">
            <w:pPr>
              <w:pStyle w:val="Other0"/>
              <w:shd w:val="clear" w:color="auto" w:fill="auto"/>
              <w:spacing w:line="264" w:lineRule="auto"/>
              <w:rPr>
                <w:sz w:val="12"/>
                <w:szCs w:val="12"/>
              </w:rPr>
            </w:pPr>
            <w:r>
              <w:rPr>
                <w:rStyle w:val="Other"/>
                <w:color w:val="000000"/>
                <w:sz w:val="12"/>
                <w:szCs w:val="12"/>
              </w:rPr>
              <w:t>U izvještajnom razdoblju nije bilo aktivnosti i projekata koji nisu planirani u Godišnjem planu upravljanja državnom imovinom za 2020. godinu</w:t>
            </w:r>
          </w:p>
        </w:tc>
      </w:tr>
    </w:tbl>
    <w:p w:rsidR="00CD69D6" w:rsidRDefault="00CD69D6">
      <w:pPr>
        <w:spacing w:line="1" w:lineRule="exact"/>
        <w:rPr>
          <w:color w:val="auto"/>
        </w:rPr>
      </w:pPr>
      <w:r>
        <w:rPr>
          <w:color w:val="auto"/>
        </w:rPr>
        <w:br w:type="page"/>
      </w:r>
    </w:p>
    <w:tbl>
      <w:tblPr>
        <w:tblW w:w="0" w:type="auto"/>
        <w:jc w:val="center"/>
        <w:tblLayout w:type="fixed"/>
        <w:tblCellMar>
          <w:left w:w="0" w:type="dxa"/>
          <w:right w:w="0" w:type="dxa"/>
        </w:tblCellMar>
        <w:tblLook w:val="0000" w:firstRow="0" w:lastRow="0" w:firstColumn="0" w:lastColumn="0" w:noHBand="0" w:noVBand="0"/>
      </w:tblPr>
      <w:tblGrid>
        <w:gridCol w:w="1070"/>
        <w:gridCol w:w="3221"/>
        <w:gridCol w:w="4819"/>
        <w:gridCol w:w="1080"/>
        <w:gridCol w:w="883"/>
        <w:gridCol w:w="883"/>
        <w:gridCol w:w="926"/>
        <w:gridCol w:w="2059"/>
      </w:tblGrid>
      <w:tr w:rsidR="00CD69D6">
        <w:trPr>
          <w:trHeight w:hRule="exact" w:val="773"/>
          <w:jc w:val="center"/>
        </w:trPr>
        <w:tc>
          <w:tcPr>
            <w:tcW w:w="14941" w:type="dxa"/>
            <w:gridSpan w:val="8"/>
            <w:tcBorders>
              <w:top w:val="single" w:sz="4" w:space="0" w:color="auto"/>
              <w:left w:val="single" w:sz="4" w:space="0" w:color="auto"/>
              <w:bottom w:val="nil"/>
              <w:right w:val="single" w:sz="4" w:space="0" w:color="auto"/>
            </w:tcBorders>
            <w:shd w:val="clear" w:color="auto" w:fill="66CBFF"/>
            <w:vAlign w:val="bottom"/>
          </w:tcPr>
          <w:p w:rsidR="00D457BF" w:rsidRDefault="00CD69D6">
            <w:pPr>
              <w:pStyle w:val="Other0"/>
              <w:shd w:val="clear" w:color="auto" w:fill="auto"/>
              <w:spacing w:line="307" w:lineRule="auto"/>
              <w:rPr>
                <w:rStyle w:val="Other"/>
                <w:b/>
                <w:bCs/>
                <w:color w:val="000000"/>
                <w:sz w:val="17"/>
                <w:szCs w:val="17"/>
              </w:rPr>
            </w:pPr>
            <w:r>
              <w:rPr>
                <w:rStyle w:val="Other"/>
                <w:b/>
                <w:bCs/>
                <w:color w:val="000000"/>
                <w:sz w:val="17"/>
                <w:szCs w:val="17"/>
              </w:rPr>
              <w:t xml:space="preserve">POSEBAN CILJ 6. Priprema, izrada i izvješćivanje o provedbi akata strateškog planiranja u upravnom području upravljanja državnom imovinom </w:t>
            </w:r>
          </w:p>
          <w:p w:rsidR="00CD69D6" w:rsidRDefault="00CD69D6">
            <w:pPr>
              <w:pStyle w:val="Other0"/>
              <w:shd w:val="clear" w:color="auto" w:fill="auto"/>
              <w:spacing w:line="307" w:lineRule="auto"/>
              <w:rPr>
                <w:sz w:val="17"/>
                <w:szCs w:val="17"/>
              </w:rPr>
            </w:pPr>
            <w:r>
              <w:rPr>
                <w:rStyle w:val="Other"/>
                <w:b/>
                <w:bCs/>
                <w:color w:val="000000"/>
                <w:sz w:val="17"/>
                <w:szCs w:val="17"/>
              </w:rPr>
              <w:t>Realizacija aktivnosti za razdoblje: siječanj - prosinac 2020.</w:t>
            </w:r>
          </w:p>
          <w:p w:rsidR="00CD69D6" w:rsidRDefault="00CD69D6">
            <w:pPr>
              <w:pStyle w:val="Other0"/>
              <w:shd w:val="clear" w:color="auto" w:fill="auto"/>
              <w:spacing w:line="307" w:lineRule="auto"/>
              <w:rPr>
                <w:sz w:val="17"/>
                <w:szCs w:val="17"/>
              </w:rPr>
            </w:pPr>
            <w:r>
              <w:rPr>
                <w:rStyle w:val="Other"/>
                <w:b/>
                <w:bCs/>
                <w:color w:val="000000"/>
                <w:sz w:val="17"/>
                <w:szCs w:val="17"/>
              </w:rPr>
              <w:t>MJERA 14. Poboljšanje upravljanja državnom imovinom putem akata strateškog planiranja - nastavak</w:t>
            </w:r>
          </w:p>
        </w:tc>
      </w:tr>
      <w:tr w:rsidR="00CD69D6">
        <w:trPr>
          <w:trHeight w:hRule="exact" w:val="1056"/>
          <w:jc w:val="center"/>
        </w:trPr>
        <w:tc>
          <w:tcPr>
            <w:tcW w:w="1070"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spacing w:line="240" w:lineRule="auto"/>
              <w:rPr>
                <w:sz w:val="15"/>
                <w:szCs w:val="15"/>
              </w:rPr>
            </w:pPr>
            <w:r>
              <w:rPr>
                <w:rStyle w:val="Other"/>
                <w:b/>
                <w:bCs/>
                <w:color w:val="000000"/>
                <w:sz w:val="15"/>
                <w:szCs w:val="15"/>
              </w:rPr>
              <w:t>AKTIVNOSTI/</w:t>
            </w:r>
          </w:p>
          <w:p w:rsidR="00CD69D6" w:rsidRDefault="00CD69D6">
            <w:pPr>
              <w:pStyle w:val="Other0"/>
              <w:shd w:val="clear" w:color="auto" w:fill="auto"/>
              <w:spacing w:line="240" w:lineRule="auto"/>
              <w:rPr>
                <w:sz w:val="15"/>
                <w:szCs w:val="15"/>
              </w:rPr>
            </w:pPr>
            <w:r>
              <w:rPr>
                <w:rStyle w:val="Other"/>
                <w:b/>
                <w:bCs/>
                <w:color w:val="000000"/>
                <w:sz w:val="15"/>
                <w:szCs w:val="15"/>
              </w:rPr>
              <w:t>NAČIN</w:t>
            </w:r>
          </w:p>
          <w:p w:rsidR="00CD69D6" w:rsidRDefault="00CD69D6">
            <w:pPr>
              <w:pStyle w:val="Other0"/>
              <w:shd w:val="clear" w:color="auto" w:fill="auto"/>
              <w:spacing w:line="240" w:lineRule="auto"/>
              <w:rPr>
                <w:sz w:val="15"/>
                <w:szCs w:val="15"/>
              </w:rPr>
            </w:pPr>
            <w:r>
              <w:rPr>
                <w:rStyle w:val="Other"/>
                <w:b/>
                <w:bCs/>
                <w:color w:val="000000"/>
                <w:sz w:val="15"/>
                <w:szCs w:val="15"/>
              </w:rPr>
              <w:t>OSTVARENJA</w:t>
            </w:r>
          </w:p>
        </w:tc>
        <w:tc>
          <w:tcPr>
            <w:tcW w:w="3221"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spacing w:line="240" w:lineRule="auto"/>
              <w:rPr>
                <w:sz w:val="15"/>
                <w:szCs w:val="15"/>
              </w:rPr>
            </w:pPr>
            <w:r>
              <w:rPr>
                <w:rStyle w:val="Other"/>
                <w:b/>
                <w:bCs/>
                <w:color w:val="000000"/>
                <w:sz w:val="15"/>
                <w:szCs w:val="15"/>
              </w:rPr>
              <w:t>OPIS AKTIVNOSTI</w:t>
            </w:r>
          </w:p>
        </w:tc>
        <w:tc>
          <w:tcPr>
            <w:tcW w:w="4819"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spacing w:line="240" w:lineRule="auto"/>
              <w:rPr>
                <w:sz w:val="15"/>
                <w:szCs w:val="15"/>
              </w:rPr>
            </w:pPr>
            <w:r>
              <w:rPr>
                <w:rStyle w:val="Other"/>
                <w:b/>
                <w:bCs/>
                <w:color w:val="000000"/>
                <w:sz w:val="15"/>
                <w:szCs w:val="15"/>
              </w:rPr>
              <w:t>OPIS REALIZACIJE AKTIVNOSTI</w:t>
            </w:r>
          </w:p>
        </w:tc>
        <w:tc>
          <w:tcPr>
            <w:tcW w:w="1080"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spacing w:line="240" w:lineRule="auto"/>
              <w:rPr>
                <w:sz w:val="15"/>
                <w:szCs w:val="15"/>
              </w:rPr>
            </w:pPr>
            <w:r>
              <w:rPr>
                <w:rStyle w:val="Other"/>
                <w:b/>
                <w:bCs/>
                <w:color w:val="000000"/>
                <w:sz w:val="15"/>
                <w:szCs w:val="15"/>
              </w:rPr>
              <w:t>POKAZATELJI</w:t>
            </w:r>
          </w:p>
          <w:p w:rsidR="00CD69D6" w:rsidRDefault="00CD69D6">
            <w:pPr>
              <w:pStyle w:val="Other0"/>
              <w:shd w:val="clear" w:color="auto" w:fill="auto"/>
              <w:spacing w:line="240" w:lineRule="auto"/>
              <w:rPr>
                <w:sz w:val="15"/>
                <w:szCs w:val="15"/>
              </w:rPr>
            </w:pPr>
            <w:r>
              <w:rPr>
                <w:rStyle w:val="Other"/>
                <w:b/>
                <w:bCs/>
                <w:color w:val="000000"/>
                <w:sz w:val="15"/>
                <w:szCs w:val="15"/>
              </w:rPr>
              <w:t>REZULTATA*</w:t>
            </w:r>
          </w:p>
        </w:tc>
        <w:tc>
          <w:tcPr>
            <w:tcW w:w="883"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spacing w:line="259" w:lineRule="auto"/>
            </w:pPr>
            <w:r>
              <w:rPr>
                <w:rStyle w:val="Other"/>
                <w:b/>
                <w:bCs/>
                <w:color w:val="000000"/>
              </w:rPr>
              <w:t>MJERNA JEDINICA ZA POKAZATELJ REZULTATA</w:t>
            </w:r>
          </w:p>
        </w:tc>
        <w:tc>
          <w:tcPr>
            <w:tcW w:w="883"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spacing w:line="262" w:lineRule="auto"/>
            </w:pPr>
            <w:r>
              <w:rPr>
                <w:rStyle w:val="Other"/>
                <w:b/>
                <w:bCs/>
                <w:color w:val="000000"/>
              </w:rPr>
              <w:t>POLAZNA</w:t>
            </w:r>
          </w:p>
          <w:p w:rsidR="00CD69D6" w:rsidRDefault="00CD69D6">
            <w:pPr>
              <w:pStyle w:val="Other0"/>
              <w:shd w:val="clear" w:color="auto" w:fill="auto"/>
              <w:spacing w:line="262" w:lineRule="auto"/>
            </w:pPr>
            <w:r>
              <w:rPr>
                <w:rStyle w:val="Other"/>
                <w:b/>
                <w:bCs/>
                <w:color w:val="000000"/>
              </w:rPr>
              <w:t>I CILJANA VRIJEDNOST MJERNE JEDINICE*</w:t>
            </w:r>
          </w:p>
        </w:tc>
        <w:tc>
          <w:tcPr>
            <w:tcW w:w="926"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spacing w:line="240" w:lineRule="auto"/>
              <w:rPr>
                <w:sz w:val="15"/>
                <w:szCs w:val="15"/>
              </w:rPr>
            </w:pPr>
            <w:r>
              <w:rPr>
                <w:rStyle w:val="Other"/>
                <w:b/>
                <w:bCs/>
                <w:color w:val="000000"/>
                <w:sz w:val="15"/>
                <w:szCs w:val="15"/>
              </w:rPr>
              <w:t>OSTVARENA</w:t>
            </w:r>
          </w:p>
          <w:p w:rsidR="00CD69D6" w:rsidRDefault="00CD69D6">
            <w:pPr>
              <w:pStyle w:val="Other0"/>
              <w:shd w:val="clear" w:color="auto" w:fill="auto"/>
              <w:spacing w:line="240" w:lineRule="auto"/>
              <w:rPr>
                <w:sz w:val="15"/>
                <w:szCs w:val="15"/>
              </w:rPr>
            </w:pPr>
            <w:r>
              <w:rPr>
                <w:rStyle w:val="Other"/>
                <w:b/>
                <w:bCs/>
                <w:color w:val="000000"/>
                <w:sz w:val="15"/>
                <w:szCs w:val="15"/>
              </w:rPr>
              <w:t>VRIJEDNOST</w:t>
            </w:r>
          </w:p>
          <w:p w:rsidR="00CD69D6" w:rsidRDefault="00CD69D6">
            <w:pPr>
              <w:pStyle w:val="Other0"/>
              <w:shd w:val="clear" w:color="auto" w:fill="auto"/>
              <w:spacing w:line="240" w:lineRule="auto"/>
              <w:rPr>
                <w:sz w:val="15"/>
                <w:szCs w:val="15"/>
              </w:rPr>
            </w:pPr>
            <w:r>
              <w:rPr>
                <w:rStyle w:val="Other"/>
                <w:b/>
                <w:bCs/>
                <w:color w:val="000000"/>
                <w:sz w:val="15"/>
                <w:szCs w:val="15"/>
              </w:rPr>
              <w:t>NA DAN</w:t>
            </w:r>
          </w:p>
          <w:p w:rsidR="00CD69D6" w:rsidRDefault="00CD69D6">
            <w:pPr>
              <w:pStyle w:val="Other0"/>
              <w:shd w:val="clear" w:color="auto" w:fill="auto"/>
              <w:spacing w:line="240" w:lineRule="auto"/>
              <w:rPr>
                <w:sz w:val="15"/>
                <w:szCs w:val="15"/>
              </w:rPr>
            </w:pPr>
            <w:r>
              <w:rPr>
                <w:rStyle w:val="Other"/>
                <w:b/>
                <w:bCs/>
                <w:color w:val="000000"/>
                <w:sz w:val="15"/>
                <w:szCs w:val="15"/>
              </w:rPr>
              <w:t>31.12.2020.</w:t>
            </w:r>
          </w:p>
        </w:tc>
        <w:tc>
          <w:tcPr>
            <w:tcW w:w="2059" w:type="dxa"/>
            <w:tcBorders>
              <w:top w:val="single" w:sz="4" w:space="0" w:color="auto"/>
              <w:left w:val="single" w:sz="4" w:space="0" w:color="auto"/>
              <w:bottom w:val="nil"/>
              <w:right w:val="single" w:sz="4" w:space="0" w:color="auto"/>
            </w:tcBorders>
            <w:shd w:val="clear" w:color="auto" w:fill="66CBFF"/>
            <w:vAlign w:val="center"/>
          </w:tcPr>
          <w:p w:rsidR="00CD69D6" w:rsidRDefault="00CD69D6">
            <w:pPr>
              <w:pStyle w:val="Other0"/>
              <w:shd w:val="clear" w:color="auto" w:fill="auto"/>
              <w:spacing w:line="264" w:lineRule="auto"/>
              <w:rPr>
                <w:sz w:val="12"/>
                <w:szCs w:val="12"/>
              </w:rPr>
            </w:pPr>
            <w:r>
              <w:rPr>
                <w:rStyle w:val="Other"/>
                <w:b/>
                <w:bCs/>
                <w:color w:val="000000"/>
                <w:sz w:val="12"/>
                <w:szCs w:val="12"/>
              </w:rPr>
              <w:t>AKTIVNOSTI I PROJEKTI KOJI NISU BILI PLANIRANI U GODIŠNJEM PLANU UPRAVLJANJA DRŽAVNOM IMOVINOM ZA 2020. GODINU, A PRIDONIJELI SU REALIZACIJI MJERE</w:t>
            </w:r>
          </w:p>
        </w:tc>
      </w:tr>
      <w:tr w:rsidR="00CD69D6">
        <w:trPr>
          <w:trHeight w:hRule="exact" w:val="154"/>
          <w:jc w:val="center"/>
        </w:trPr>
        <w:tc>
          <w:tcPr>
            <w:tcW w:w="1070"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rPr>
                <w:sz w:val="12"/>
                <w:szCs w:val="12"/>
              </w:rPr>
            </w:pPr>
            <w:r>
              <w:rPr>
                <w:rStyle w:val="Other"/>
                <w:b/>
                <w:bCs/>
                <w:color w:val="000000"/>
                <w:sz w:val="12"/>
                <w:szCs w:val="12"/>
              </w:rPr>
              <w:t>1</w:t>
            </w:r>
          </w:p>
        </w:tc>
        <w:tc>
          <w:tcPr>
            <w:tcW w:w="3221"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rPr>
                <w:sz w:val="12"/>
                <w:szCs w:val="12"/>
              </w:rPr>
            </w:pPr>
            <w:r>
              <w:rPr>
                <w:rStyle w:val="Other"/>
                <w:b/>
                <w:bCs/>
                <w:color w:val="000000"/>
                <w:sz w:val="12"/>
                <w:szCs w:val="12"/>
              </w:rPr>
              <w:t>2</w:t>
            </w:r>
          </w:p>
        </w:tc>
        <w:tc>
          <w:tcPr>
            <w:tcW w:w="4819"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rPr>
                <w:sz w:val="12"/>
                <w:szCs w:val="12"/>
              </w:rPr>
            </w:pPr>
            <w:r>
              <w:rPr>
                <w:rStyle w:val="Other"/>
                <w:b/>
                <w:bCs/>
                <w:color w:val="000000"/>
                <w:sz w:val="12"/>
                <w:szCs w:val="12"/>
              </w:rPr>
              <w:t>3</w:t>
            </w:r>
          </w:p>
        </w:tc>
        <w:tc>
          <w:tcPr>
            <w:tcW w:w="1080"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rPr>
                <w:sz w:val="12"/>
                <w:szCs w:val="12"/>
              </w:rPr>
            </w:pPr>
            <w:r>
              <w:rPr>
                <w:rStyle w:val="Other"/>
                <w:b/>
                <w:bCs/>
                <w:color w:val="000000"/>
                <w:sz w:val="12"/>
                <w:szCs w:val="12"/>
              </w:rPr>
              <w:t>4</w:t>
            </w:r>
          </w:p>
        </w:tc>
        <w:tc>
          <w:tcPr>
            <w:tcW w:w="883"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rPr>
                <w:sz w:val="12"/>
                <w:szCs w:val="12"/>
              </w:rPr>
            </w:pPr>
            <w:r>
              <w:rPr>
                <w:rStyle w:val="Other"/>
                <w:b/>
                <w:bCs/>
                <w:color w:val="000000"/>
                <w:sz w:val="12"/>
                <w:szCs w:val="12"/>
              </w:rPr>
              <w:t>5</w:t>
            </w:r>
          </w:p>
        </w:tc>
        <w:tc>
          <w:tcPr>
            <w:tcW w:w="883"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rPr>
                <w:sz w:val="12"/>
                <w:szCs w:val="12"/>
              </w:rPr>
            </w:pPr>
            <w:r>
              <w:rPr>
                <w:rStyle w:val="Other"/>
                <w:b/>
                <w:bCs/>
                <w:color w:val="000000"/>
                <w:sz w:val="12"/>
                <w:szCs w:val="12"/>
              </w:rPr>
              <w:t>6</w:t>
            </w:r>
          </w:p>
        </w:tc>
        <w:tc>
          <w:tcPr>
            <w:tcW w:w="926"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rPr>
                <w:sz w:val="12"/>
                <w:szCs w:val="12"/>
              </w:rPr>
            </w:pPr>
            <w:r>
              <w:rPr>
                <w:rStyle w:val="Other"/>
                <w:b/>
                <w:bCs/>
                <w:color w:val="000000"/>
                <w:sz w:val="12"/>
                <w:szCs w:val="12"/>
              </w:rPr>
              <w:t>7</w:t>
            </w:r>
          </w:p>
        </w:tc>
        <w:tc>
          <w:tcPr>
            <w:tcW w:w="2059" w:type="dxa"/>
            <w:tcBorders>
              <w:top w:val="single" w:sz="4" w:space="0" w:color="auto"/>
              <w:left w:val="single" w:sz="4" w:space="0" w:color="auto"/>
              <w:bottom w:val="nil"/>
              <w:right w:val="single" w:sz="4" w:space="0" w:color="auto"/>
            </w:tcBorders>
            <w:shd w:val="clear" w:color="auto" w:fill="66CBFF"/>
            <w:vAlign w:val="bottom"/>
          </w:tcPr>
          <w:p w:rsidR="00CD69D6" w:rsidRDefault="00CD69D6">
            <w:pPr>
              <w:pStyle w:val="Other0"/>
              <w:shd w:val="clear" w:color="auto" w:fill="auto"/>
              <w:spacing w:line="240" w:lineRule="auto"/>
              <w:rPr>
                <w:sz w:val="12"/>
                <w:szCs w:val="12"/>
              </w:rPr>
            </w:pPr>
            <w:r>
              <w:rPr>
                <w:rStyle w:val="Other"/>
                <w:b/>
                <w:bCs/>
                <w:color w:val="000000"/>
                <w:sz w:val="12"/>
                <w:szCs w:val="12"/>
              </w:rPr>
              <w:t>8</w:t>
            </w:r>
          </w:p>
        </w:tc>
      </w:tr>
      <w:tr w:rsidR="00CD69D6">
        <w:trPr>
          <w:trHeight w:hRule="exact" w:val="5688"/>
          <w:jc w:val="center"/>
        </w:trPr>
        <w:tc>
          <w:tcPr>
            <w:tcW w:w="1070"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line="264" w:lineRule="auto"/>
              <w:rPr>
                <w:sz w:val="12"/>
                <w:szCs w:val="12"/>
              </w:rPr>
            </w:pPr>
            <w:r>
              <w:rPr>
                <w:rStyle w:val="Other"/>
                <w:color w:val="000000"/>
                <w:sz w:val="12"/>
                <w:szCs w:val="12"/>
              </w:rPr>
              <w:t xml:space="preserve">5. Priprema sektorskog doprinosa za Nacionalnu razvojnu strategiju Republike Hrvatske do </w:t>
            </w:r>
            <w:r w:rsidR="00D457BF">
              <w:rPr>
                <w:rStyle w:val="Other"/>
                <w:color w:val="000000"/>
                <w:sz w:val="12"/>
                <w:szCs w:val="12"/>
              </w:rPr>
              <w:t>2030. godine i predstavljanje Mi</w:t>
            </w:r>
            <w:r>
              <w:rPr>
                <w:rStyle w:val="Other"/>
                <w:color w:val="000000"/>
                <w:sz w:val="12"/>
                <w:szCs w:val="12"/>
              </w:rPr>
              <w:t>nistarstva u radnim skupinama osnovanim za tu svrhu te ostale aktivnosti koordinatora za strateško planiranje u upravnom području upravljanja državnom imovinom</w:t>
            </w:r>
          </w:p>
        </w:tc>
        <w:tc>
          <w:tcPr>
            <w:tcW w:w="3221"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after="160" w:line="264" w:lineRule="auto"/>
              <w:jc w:val="left"/>
              <w:rPr>
                <w:sz w:val="12"/>
                <w:szCs w:val="12"/>
              </w:rPr>
            </w:pPr>
            <w:r>
              <w:rPr>
                <w:rStyle w:val="Other"/>
                <w:color w:val="000000"/>
                <w:sz w:val="12"/>
                <w:szCs w:val="12"/>
              </w:rPr>
              <w:t>Priprema i izrada nacrta dokumenta NRS RH 2030. pretpostavlja međuresornu koordinaciju više tijela državne uprave. Glavni koordinator je MRRFEU, dok Ministarstvo kroz imenovane predstavnike organizacijske jedinice za poslove strateškog planiranja u upravnom području upravljanja državnom imovinom sudjeluje u radu radne skupine(RS) za makroekonomske politike, pravosuđe i dobro upravljanje te u radu međuresorne RS za izradu prijedloga NRS 2030.</w:t>
            </w:r>
          </w:p>
          <w:p w:rsidR="00CD69D6" w:rsidRDefault="00CD69D6">
            <w:pPr>
              <w:pStyle w:val="Other0"/>
              <w:shd w:val="clear" w:color="auto" w:fill="auto"/>
              <w:spacing w:line="264" w:lineRule="auto"/>
              <w:jc w:val="left"/>
              <w:rPr>
                <w:sz w:val="12"/>
                <w:szCs w:val="12"/>
              </w:rPr>
            </w:pPr>
            <w:r>
              <w:rPr>
                <w:rStyle w:val="Other"/>
                <w:color w:val="000000"/>
                <w:sz w:val="12"/>
                <w:szCs w:val="12"/>
              </w:rPr>
              <w:t>Zadaće koordinatora za strateško planiranje kao organizacijske jedinice nadležne za poslove strateškog planiranja u upravnom području upravljanja državnom imovinom uključuju primjerice suradnju s Koordinacijskim tijelom radi primjene metodologije, standarda i postupaka za strateško planiranje, sudjelovanje u procesu programiranja fondova EU-a iz područja sektorske nadležnosti, sudjelovanje u radu Mreže koordinatora za strateško planiranje i specijaliziranim programima izobrazbe, pripremu analitičkih podloga i procjenu učinka u pripremi i provedbi akata strateškog planiranja.</w:t>
            </w:r>
          </w:p>
        </w:tc>
        <w:tc>
          <w:tcPr>
            <w:tcW w:w="4819"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line="264" w:lineRule="auto"/>
              <w:jc w:val="left"/>
              <w:rPr>
                <w:sz w:val="12"/>
                <w:szCs w:val="12"/>
              </w:rPr>
            </w:pPr>
            <w:r>
              <w:rPr>
                <w:rStyle w:val="Other"/>
                <w:color w:val="000000"/>
                <w:sz w:val="12"/>
                <w:szCs w:val="12"/>
              </w:rPr>
              <w:t>Poboljšanje upravljanja državnom imovinom jedno je od četiri definirana prioritetna područja javnih politika u okviru strateškog cilja 3. Učinkovito i djelotvorno pravosuđe, javna uprava i upravljanje državnom imovinom, razvojnog smjera 1. Održivo gospodarstvo i društvo u dokumentu Nacionalna razvojna strategija Republike Hrvatske do 2030. godine (Narodne novine, 13/2021.). Ministarstvo je po višegodišnjem procesu sudjelovanja njegovih prednika u izradi NRS RH 2030 iz domene upravnog područja upravljanja državnom imovinom u vidu pripreme radnih podloga (analiza, izvještaja, očitovanja, studija) i članstvu u više međuresornih radnih skupina za izradu NRS RH 2030. i u 2020. godini sudjelovalo u pripremi konačnog Nacrta iste za proceduru donošenja.</w:t>
            </w:r>
          </w:p>
          <w:p w:rsidR="00CD69D6" w:rsidRDefault="00CD69D6">
            <w:pPr>
              <w:pStyle w:val="Other0"/>
              <w:shd w:val="clear" w:color="auto" w:fill="auto"/>
              <w:spacing w:line="264" w:lineRule="auto"/>
              <w:jc w:val="left"/>
              <w:rPr>
                <w:sz w:val="12"/>
                <w:szCs w:val="12"/>
              </w:rPr>
            </w:pPr>
            <w:r>
              <w:rPr>
                <w:rStyle w:val="Other"/>
                <w:color w:val="000000"/>
                <w:sz w:val="12"/>
                <w:szCs w:val="12"/>
              </w:rPr>
              <w:t>Također, organizacijska jedinica Ministarstva državne imovine i kasnije ustrojenog novog Ministarstva prostornoga uređenja, graditeljstva i državne imovine zadužena za obavljanje zadaća koordinatora za strateškog planiranje u upravnom području upravljanja državnom imovinom sudjelovala je u radu Mreže koordinatora za strateško planiranje u pripremi analitičkih podloga, priručnika za strateško planiranje i procjeni učinka u pripremi i provedbi akata strateškog planiranja kao i u specijaliziranim programima izobrazbe za izradu akata strateškog planiranja i definiranja elemenata akata, te zasebno u programima izobrazbe za pripremu izrade i izradu Provedbenog programa, Nacionalnih planova i Godišnjeg plana rada.</w:t>
            </w:r>
          </w:p>
        </w:tc>
        <w:tc>
          <w:tcPr>
            <w:tcW w:w="1080" w:type="dxa"/>
            <w:tcBorders>
              <w:top w:val="single" w:sz="4" w:space="0" w:color="auto"/>
              <w:left w:val="single" w:sz="4" w:space="0" w:color="auto"/>
              <w:bottom w:val="single" w:sz="4" w:space="0" w:color="auto"/>
              <w:right w:val="nil"/>
            </w:tcBorders>
            <w:shd w:val="clear" w:color="auto" w:fill="FFFFFF"/>
          </w:tcPr>
          <w:p w:rsidR="00CD69D6" w:rsidRDefault="00CD69D6" w:rsidP="003B20A3">
            <w:pPr>
              <w:pStyle w:val="Other0"/>
              <w:shd w:val="clear" w:color="auto" w:fill="auto"/>
              <w:spacing w:before="960" w:after="1920" w:line="264" w:lineRule="auto"/>
              <w:rPr>
                <w:sz w:val="12"/>
                <w:szCs w:val="12"/>
              </w:rPr>
            </w:pPr>
            <w:r>
              <w:rPr>
                <w:rStyle w:val="Other"/>
                <w:color w:val="000000"/>
                <w:sz w:val="12"/>
                <w:szCs w:val="12"/>
              </w:rPr>
              <w:t>Pisane radne podloge (pripremljeni materijali, analize, izvještaji i očitovanja) za izradu NRS 2030.******</w:t>
            </w:r>
          </w:p>
          <w:p w:rsidR="00CD69D6" w:rsidRDefault="00CD69D6">
            <w:pPr>
              <w:pStyle w:val="Other0"/>
              <w:shd w:val="clear" w:color="auto" w:fill="auto"/>
              <w:spacing w:line="264" w:lineRule="auto"/>
              <w:rPr>
                <w:sz w:val="12"/>
                <w:szCs w:val="12"/>
              </w:rPr>
            </w:pPr>
            <w:r>
              <w:rPr>
                <w:rStyle w:val="Other"/>
                <w:color w:val="000000"/>
                <w:sz w:val="12"/>
                <w:szCs w:val="12"/>
              </w:rPr>
              <w:t>Održani međuresorni sastanci i radionice koordinatora za strateško planiranje</w:t>
            </w:r>
          </w:p>
        </w:tc>
        <w:tc>
          <w:tcPr>
            <w:tcW w:w="883"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after="2340" w:line="264" w:lineRule="auto"/>
              <w:rPr>
                <w:sz w:val="12"/>
                <w:szCs w:val="12"/>
              </w:rPr>
            </w:pPr>
            <w:r>
              <w:rPr>
                <w:rStyle w:val="Other"/>
                <w:color w:val="000000"/>
                <w:sz w:val="12"/>
                <w:szCs w:val="12"/>
              </w:rPr>
              <w:t>Broj radnih podloga</w:t>
            </w:r>
          </w:p>
          <w:p w:rsidR="00CD69D6" w:rsidRDefault="00CD69D6">
            <w:pPr>
              <w:pStyle w:val="Other0"/>
              <w:shd w:val="clear" w:color="auto" w:fill="auto"/>
              <w:spacing w:line="264" w:lineRule="auto"/>
              <w:rPr>
                <w:sz w:val="12"/>
                <w:szCs w:val="12"/>
              </w:rPr>
            </w:pPr>
            <w:r>
              <w:rPr>
                <w:rStyle w:val="Other"/>
                <w:color w:val="000000"/>
                <w:sz w:val="12"/>
                <w:szCs w:val="12"/>
              </w:rPr>
              <w:t>Broj održanih sastanaka / radionica</w:t>
            </w:r>
          </w:p>
        </w:tc>
        <w:tc>
          <w:tcPr>
            <w:tcW w:w="883"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line="264" w:lineRule="auto"/>
              <w:rPr>
                <w:sz w:val="12"/>
                <w:szCs w:val="12"/>
              </w:rPr>
            </w:pPr>
            <w:r>
              <w:rPr>
                <w:rStyle w:val="Other"/>
                <w:color w:val="000000"/>
                <w:sz w:val="12"/>
                <w:szCs w:val="12"/>
              </w:rPr>
              <w:t>Polazna: 10</w:t>
            </w:r>
          </w:p>
          <w:p w:rsidR="00CD69D6" w:rsidRDefault="00CD69D6">
            <w:pPr>
              <w:pStyle w:val="Other0"/>
              <w:shd w:val="clear" w:color="auto" w:fill="auto"/>
              <w:spacing w:after="2180" w:line="264" w:lineRule="auto"/>
              <w:rPr>
                <w:sz w:val="12"/>
                <w:szCs w:val="12"/>
              </w:rPr>
            </w:pPr>
            <w:r>
              <w:rPr>
                <w:rStyle w:val="Other"/>
                <w:color w:val="000000"/>
                <w:sz w:val="12"/>
                <w:szCs w:val="12"/>
              </w:rPr>
              <w:t>Ciljana: 10 (nije kumulativ)</w:t>
            </w:r>
          </w:p>
          <w:p w:rsidR="00CD69D6" w:rsidRDefault="00CD69D6">
            <w:pPr>
              <w:pStyle w:val="Other0"/>
              <w:shd w:val="clear" w:color="auto" w:fill="auto"/>
              <w:spacing w:line="264" w:lineRule="auto"/>
              <w:rPr>
                <w:sz w:val="12"/>
                <w:szCs w:val="12"/>
              </w:rPr>
            </w:pPr>
            <w:r>
              <w:rPr>
                <w:rStyle w:val="Other"/>
                <w:color w:val="000000"/>
                <w:sz w:val="12"/>
                <w:szCs w:val="12"/>
              </w:rPr>
              <w:t>Polazna: 2 (broj održanih sastanaka u 2019.)</w:t>
            </w:r>
          </w:p>
          <w:p w:rsidR="00CD69D6" w:rsidRDefault="00CD69D6">
            <w:pPr>
              <w:pStyle w:val="Other0"/>
              <w:shd w:val="clear" w:color="auto" w:fill="auto"/>
              <w:spacing w:line="264" w:lineRule="auto"/>
              <w:rPr>
                <w:sz w:val="12"/>
                <w:szCs w:val="12"/>
              </w:rPr>
            </w:pPr>
            <w:r>
              <w:rPr>
                <w:rStyle w:val="Other"/>
                <w:color w:val="000000"/>
                <w:sz w:val="12"/>
                <w:szCs w:val="12"/>
              </w:rPr>
              <w:t>Ciljana: 10</w:t>
            </w:r>
          </w:p>
        </w:tc>
        <w:tc>
          <w:tcPr>
            <w:tcW w:w="926"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after="2680" w:line="240" w:lineRule="auto"/>
              <w:rPr>
                <w:sz w:val="12"/>
                <w:szCs w:val="12"/>
              </w:rPr>
            </w:pPr>
            <w:r>
              <w:rPr>
                <w:rStyle w:val="Other"/>
                <w:color w:val="000000"/>
                <w:sz w:val="12"/>
                <w:szCs w:val="12"/>
              </w:rPr>
              <w:t>10</w:t>
            </w:r>
          </w:p>
          <w:p w:rsidR="00CD69D6" w:rsidRDefault="00CD69D6">
            <w:pPr>
              <w:pStyle w:val="Other0"/>
              <w:shd w:val="clear" w:color="auto" w:fill="auto"/>
              <w:spacing w:line="240" w:lineRule="auto"/>
              <w:rPr>
                <w:sz w:val="12"/>
                <w:szCs w:val="12"/>
              </w:rPr>
            </w:pPr>
            <w:r>
              <w:rPr>
                <w:rStyle w:val="Other"/>
                <w:color w:val="000000"/>
                <w:sz w:val="12"/>
                <w:szCs w:val="12"/>
              </w:rPr>
              <w:t>15</w:t>
            </w:r>
          </w:p>
        </w:tc>
        <w:tc>
          <w:tcPr>
            <w:tcW w:w="2059" w:type="dxa"/>
            <w:tcBorders>
              <w:top w:val="single" w:sz="4" w:space="0" w:color="auto"/>
              <w:left w:val="single" w:sz="4" w:space="0" w:color="auto"/>
              <w:bottom w:val="single" w:sz="4" w:space="0" w:color="auto"/>
              <w:right w:val="single" w:sz="4" w:space="0" w:color="auto"/>
            </w:tcBorders>
            <w:shd w:val="clear" w:color="auto" w:fill="FFFFFF"/>
            <w:vAlign w:val="center"/>
          </w:tcPr>
          <w:p w:rsidR="00CD69D6" w:rsidRDefault="00CD69D6">
            <w:pPr>
              <w:pStyle w:val="Other0"/>
              <w:shd w:val="clear" w:color="auto" w:fill="auto"/>
              <w:spacing w:line="264" w:lineRule="auto"/>
              <w:rPr>
                <w:sz w:val="12"/>
                <w:szCs w:val="12"/>
              </w:rPr>
            </w:pPr>
            <w:r>
              <w:rPr>
                <w:rStyle w:val="Other"/>
                <w:color w:val="000000"/>
                <w:sz w:val="12"/>
                <w:szCs w:val="12"/>
              </w:rPr>
              <w:t>Pored planiranih aktivnosti koordinator za strateško planiranje u upravnom području upravljanja državnom imovinom u zadnjem kvartalu 2020. godine aktivno je sudjelovalo u izradi analitičkih podloga i Nacrta Nacionalnog plana oporavka i otpornosti RH 2021</w:t>
            </w:r>
            <w:r w:rsidR="000607F8">
              <w:rPr>
                <w:rStyle w:val="Other"/>
                <w:color w:val="000000"/>
                <w:sz w:val="12"/>
                <w:szCs w:val="12"/>
              </w:rPr>
              <w:t>.</w:t>
            </w:r>
            <w:r>
              <w:rPr>
                <w:rStyle w:val="Other"/>
                <w:color w:val="000000"/>
                <w:sz w:val="12"/>
                <w:szCs w:val="12"/>
              </w:rPr>
              <w:t xml:space="preserve"> -202</w:t>
            </w:r>
            <w:r w:rsidR="000607F8">
              <w:rPr>
                <w:rStyle w:val="Other"/>
                <w:color w:val="000000"/>
                <w:sz w:val="12"/>
                <w:szCs w:val="12"/>
              </w:rPr>
              <w:t>6</w:t>
            </w:r>
            <w:r>
              <w:rPr>
                <w:rStyle w:val="Other"/>
                <w:color w:val="000000"/>
                <w:sz w:val="12"/>
                <w:szCs w:val="12"/>
              </w:rPr>
              <w:t>. u okviru komponente Javna uprava, pravosuđe i državna imovina i pod komponente Unaprjeđenje upravljanja državnom imovinom.</w:t>
            </w:r>
          </w:p>
        </w:tc>
      </w:tr>
    </w:tbl>
    <w:p w:rsidR="00CD69D6" w:rsidRDefault="00CD69D6">
      <w:pPr>
        <w:spacing w:line="1" w:lineRule="exact"/>
        <w:rPr>
          <w:color w:val="auto"/>
        </w:rPr>
      </w:pPr>
      <w:r>
        <w:rPr>
          <w:color w:val="auto"/>
        </w:rPr>
        <w:br w:type="page"/>
      </w:r>
    </w:p>
    <w:tbl>
      <w:tblPr>
        <w:tblW w:w="0" w:type="auto"/>
        <w:jc w:val="center"/>
        <w:tblLayout w:type="fixed"/>
        <w:tblCellMar>
          <w:left w:w="0" w:type="dxa"/>
          <w:right w:w="0" w:type="dxa"/>
        </w:tblCellMar>
        <w:tblLook w:val="0000" w:firstRow="0" w:lastRow="0" w:firstColumn="0" w:lastColumn="0" w:noHBand="0" w:noVBand="0"/>
      </w:tblPr>
      <w:tblGrid>
        <w:gridCol w:w="1070"/>
        <w:gridCol w:w="3221"/>
        <w:gridCol w:w="4819"/>
        <w:gridCol w:w="1080"/>
        <w:gridCol w:w="883"/>
        <w:gridCol w:w="883"/>
        <w:gridCol w:w="926"/>
        <w:gridCol w:w="2059"/>
      </w:tblGrid>
      <w:tr w:rsidR="00CD69D6">
        <w:trPr>
          <w:trHeight w:hRule="exact" w:val="773"/>
          <w:jc w:val="center"/>
        </w:trPr>
        <w:tc>
          <w:tcPr>
            <w:tcW w:w="14941" w:type="dxa"/>
            <w:gridSpan w:val="8"/>
            <w:tcBorders>
              <w:top w:val="single" w:sz="4" w:space="0" w:color="auto"/>
              <w:left w:val="single" w:sz="4" w:space="0" w:color="auto"/>
              <w:bottom w:val="nil"/>
              <w:right w:val="single" w:sz="4" w:space="0" w:color="auto"/>
            </w:tcBorders>
            <w:shd w:val="clear" w:color="auto" w:fill="66CBFF"/>
            <w:vAlign w:val="bottom"/>
          </w:tcPr>
          <w:p w:rsidR="00CD69D6" w:rsidRDefault="00CD69D6">
            <w:pPr>
              <w:pStyle w:val="Other0"/>
              <w:shd w:val="clear" w:color="auto" w:fill="auto"/>
              <w:spacing w:line="307" w:lineRule="auto"/>
              <w:rPr>
                <w:sz w:val="17"/>
                <w:szCs w:val="17"/>
              </w:rPr>
            </w:pPr>
            <w:r>
              <w:rPr>
                <w:rStyle w:val="Other"/>
                <w:b/>
                <w:bCs/>
                <w:color w:val="000000"/>
                <w:sz w:val="17"/>
                <w:szCs w:val="17"/>
              </w:rPr>
              <w:t xml:space="preserve">POSEBAN CILJ 6. Priprema, izrada i izvješćivanje o provedbi akata strateškog planiranja u upravnom području upravljanja državnom imovinom </w:t>
            </w:r>
            <w:r w:rsidR="00D457BF">
              <w:rPr>
                <w:rStyle w:val="Other"/>
                <w:b/>
                <w:bCs/>
                <w:color w:val="000000"/>
                <w:sz w:val="17"/>
                <w:szCs w:val="17"/>
              </w:rPr>
              <w:br/>
            </w:r>
            <w:r>
              <w:rPr>
                <w:rStyle w:val="Other"/>
                <w:b/>
                <w:bCs/>
                <w:color w:val="000000"/>
                <w:sz w:val="17"/>
                <w:szCs w:val="17"/>
              </w:rPr>
              <w:t>Realizacija aktivnosti za razdoblje: siječanj - prosinac 2020.</w:t>
            </w:r>
          </w:p>
          <w:p w:rsidR="00CD69D6" w:rsidRDefault="00CD69D6">
            <w:pPr>
              <w:pStyle w:val="Other0"/>
              <w:shd w:val="clear" w:color="auto" w:fill="auto"/>
              <w:spacing w:line="307" w:lineRule="auto"/>
              <w:rPr>
                <w:sz w:val="17"/>
                <w:szCs w:val="17"/>
              </w:rPr>
            </w:pPr>
            <w:r>
              <w:rPr>
                <w:rStyle w:val="Other"/>
                <w:b/>
                <w:bCs/>
                <w:color w:val="000000"/>
                <w:sz w:val="17"/>
                <w:szCs w:val="17"/>
              </w:rPr>
              <w:t>MJERA 14. Poboljšanje upravljanja državnom imovinom putem akata strateškog planiranja - nastavak</w:t>
            </w:r>
          </w:p>
        </w:tc>
      </w:tr>
      <w:tr w:rsidR="00CD69D6">
        <w:trPr>
          <w:trHeight w:hRule="exact" w:val="1056"/>
          <w:jc w:val="center"/>
        </w:trPr>
        <w:tc>
          <w:tcPr>
            <w:tcW w:w="1070"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spacing w:line="240" w:lineRule="auto"/>
              <w:rPr>
                <w:sz w:val="15"/>
                <w:szCs w:val="15"/>
              </w:rPr>
            </w:pPr>
            <w:r>
              <w:rPr>
                <w:rStyle w:val="Other"/>
                <w:b/>
                <w:bCs/>
                <w:color w:val="000000"/>
                <w:sz w:val="15"/>
                <w:szCs w:val="15"/>
              </w:rPr>
              <w:t>AKTIVNOSTI/</w:t>
            </w:r>
          </w:p>
          <w:p w:rsidR="00CD69D6" w:rsidRDefault="00CD69D6">
            <w:pPr>
              <w:pStyle w:val="Other0"/>
              <w:shd w:val="clear" w:color="auto" w:fill="auto"/>
              <w:spacing w:line="240" w:lineRule="auto"/>
              <w:rPr>
                <w:sz w:val="15"/>
                <w:szCs w:val="15"/>
              </w:rPr>
            </w:pPr>
            <w:r>
              <w:rPr>
                <w:rStyle w:val="Other"/>
                <w:b/>
                <w:bCs/>
                <w:color w:val="000000"/>
                <w:sz w:val="15"/>
                <w:szCs w:val="15"/>
              </w:rPr>
              <w:t>NAČIN</w:t>
            </w:r>
          </w:p>
          <w:p w:rsidR="00CD69D6" w:rsidRDefault="00CD69D6">
            <w:pPr>
              <w:pStyle w:val="Other0"/>
              <w:shd w:val="clear" w:color="auto" w:fill="auto"/>
              <w:spacing w:line="240" w:lineRule="auto"/>
              <w:rPr>
                <w:sz w:val="15"/>
                <w:szCs w:val="15"/>
              </w:rPr>
            </w:pPr>
            <w:r>
              <w:rPr>
                <w:rStyle w:val="Other"/>
                <w:b/>
                <w:bCs/>
                <w:color w:val="000000"/>
                <w:sz w:val="15"/>
                <w:szCs w:val="15"/>
              </w:rPr>
              <w:t>OSTVARENJA</w:t>
            </w:r>
          </w:p>
        </w:tc>
        <w:tc>
          <w:tcPr>
            <w:tcW w:w="3221"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spacing w:line="240" w:lineRule="auto"/>
              <w:rPr>
                <w:sz w:val="15"/>
                <w:szCs w:val="15"/>
              </w:rPr>
            </w:pPr>
            <w:r>
              <w:rPr>
                <w:rStyle w:val="Other"/>
                <w:b/>
                <w:bCs/>
                <w:color w:val="000000"/>
                <w:sz w:val="15"/>
                <w:szCs w:val="15"/>
              </w:rPr>
              <w:t>OPIS AKTIVNOSTI</w:t>
            </w:r>
          </w:p>
        </w:tc>
        <w:tc>
          <w:tcPr>
            <w:tcW w:w="4819"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spacing w:line="240" w:lineRule="auto"/>
              <w:rPr>
                <w:sz w:val="15"/>
                <w:szCs w:val="15"/>
              </w:rPr>
            </w:pPr>
            <w:r>
              <w:rPr>
                <w:rStyle w:val="Other"/>
                <w:b/>
                <w:bCs/>
                <w:color w:val="000000"/>
                <w:sz w:val="15"/>
                <w:szCs w:val="15"/>
              </w:rPr>
              <w:t>OPIS REALIZACIJE AKTIVNOSTI</w:t>
            </w:r>
          </w:p>
        </w:tc>
        <w:tc>
          <w:tcPr>
            <w:tcW w:w="1080"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spacing w:line="240" w:lineRule="auto"/>
              <w:rPr>
                <w:sz w:val="15"/>
                <w:szCs w:val="15"/>
              </w:rPr>
            </w:pPr>
            <w:r>
              <w:rPr>
                <w:rStyle w:val="Other"/>
                <w:b/>
                <w:bCs/>
                <w:color w:val="000000"/>
                <w:sz w:val="15"/>
                <w:szCs w:val="15"/>
              </w:rPr>
              <w:t>POKAZATELJI</w:t>
            </w:r>
          </w:p>
          <w:p w:rsidR="00CD69D6" w:rsidRDefault="00CD69D6">
            <w:pPr>
              <w:pStyle w:val="Other0"/>
              <w:shd w:val="clear" w:color="auto" w:fill="auto"/>
              <w:spacing w:line="240" w:lineRule="auto"/>
              <w:rPr>
                <w:sz w:val="15"/>
                <w:szCs w:val="15"/>
              </w:rPr>
            </w:pPr>
            <w:r>
              <w:rPr>
                <w:rStyle w:val="Other"/>
                <w:b/>
                <w:bCs/>
                <w:color w:val="000000"/>
                <w:sz w:val="15"/>
                <w:szCs w:val="15"/>
              </w:rPr>
              <w:t>REZULTATA*</w:t>
            </w:r>
          </w:p>
        </w:tc>
        <w:tc>
          <w:tcPr>
            <w:tcW w:w="883"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spacing w:line="259" w:lineRule="auto"/>
            </w:pPr>
            <w:r>
              <w:rPr>
                <w:rStyle w:val="Other"/>
                <w:b/>
                <w:bCs/>
                <w:color w:val="000000"/>
              </w:rPr>
              <w:t>MJERNA JEDINICA ZA POKAZATELJ REZULTATA</w:t>
            </w:r>
          </w:p>
        </w:tc>
        <w:tc>
          <w:tcPr>
            <w:tcW w:w="883"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spacing w:line="264" w:lineRule="auto"/>
            </w:pPr>
            <w:r>
              <w:rPr>
                <w:rStyle w:val="Other"/>
                <w:b/>
                <w:bCs/>
                <w:color w:val="000000"/>
              </w:rPr>
              <w:t>POLAZNA</w:t>
            </w:r>
          </w:p>
          <w:p w:rsidR="00CD69D6" w:rsidRDefault="00CD69D6">
            <w:pPr>
              <w:pStyle w:val="Other0"/>
              <w:shd w:val="clear" w:color="auto" w:fill="auto"/>
              <w:spacing w:line="264" w:lineRule="auto"/>
            </w:pPr>
            <w:r>
              <w:rPr>
                <w:rStyle w:val="Other"/>
                <w:b/>
                <w:bCs/>
                <w:color w:val="000000"/>
              </w:rPr>
              <w:t>I CILJANA VRIJEDNOST</w:t>
            </w:r>
          </w:p>
          <w:p w:rsidR="00CD69D6" w:rsidRDefault="00CD69D6">
            <w:pPr>
              <w:pStyle w:val="Other0"/>
              <w:shd w:val="clear" w:color="auto" w:fill="auto"/>
              <w:spacing w:line="264" w:lineRule="auto"/>
            </w:pPr>
            <w:r>
              <w:rPr>
                <w:rStyle w:val="Other"/>
                <w:b/>
                <w:bCs/>
                <w:color w:val="000000"/>
              </w:rPr>
              <w:t>MJERNE</w:t>
            </w:r>
          </w:p>
          <w:p w:rsidR="00CD69D6" w:rsidRDefault="00CD69D6">
            <w:pPr>
              <w:pStyle w:val="Other0"/>
              <w:shd w:val="clear" w:color="auto" w:fill="auto"/>
              <w:spacing w:line="264" w:lineRule="auto"/>
            </w:pPr>
            <w:r>
              <w:rPr>
                <w:rStyle w:val="Other"/>
                <w:b/>
                <w:bCs/>
                <w:color w:val="000000"/>
              </w:rPr>
              <w:t>JEDINICE*</w:t>
            </w:r>
          </w:p>
        </w:tc>
        <w:tc>
          <w:tcPr>
            <w:tcW w:w="926"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spacing w:line="240" w:lineRule="auto"/>
              <w:rPr>
                <w:sz w:val="15"/>
                <w:szCs w:val="15"/>
              </w:rPr>
            </w:pPr>
            <w:r>
              <w:rPr>
                <w:rStyle w:val="Other"/>
                <w:b/>
                <w:bCs/>
                <w:color w:val="000000"/>
                <w:sz w:val="15"/>
                <w:szCs w:val="15"/>
              </w:rPr>
              <w:t>OSTVARENA</w:t>
            </w:r>
          </w:p>
          <w:p w:rsidR="00CD69D6" w:rsidRDefault="00CD69D6">
            <w:pPr>
              <w:pStyle w:val="Other0"/>
              <w:shd w:val="clear" w:color="auto" w:fill="auto"/>
              <w:spacing w:line="240" w:lineRule="auto"/>
              <w:rPr>
                <w:sz w:val="15"/>
                <w:szCs w:val="15"/>
              </w:rPr>
            </w:pPr>
            <w:r>
              <w:rPr>
                <w:rStyle w:val="Other"/>
                <w:b/>
                <w:bCs/>
                <w:color w:val="000000"/>
                <w:sz w:val="15"/>
                <w:szCs w:val="15"/>
              </w:rPr>
              <w:t>VRIJEDNOST</w:t>
            </w:r>
          </w:p>
          <w:p w:rsidR="00CD69D6" w:rsidRDefault="00CD69D6">
            <w:pPr>
              <w:pStyle w:val="Other0"/>
              <w:shd w:val="clear" w:color="auto" w:fill="auto"/>
              <w:spacing w:line="240" w:lineRule="auto"/>
              <w:rPr>
                <w:sz w:val="15"/>
                <w:szCs w:val="15"/>
              </w:rPr>
            </w:pPr>
            <w:r>
              <w:rPr>
                <w:rStyle w:val="Other"/>
                <w:b/>
                <w:bCs/>
                <w:color w:val="000000"/>
                <w:sz w:val="15"/>
                <w:szCs w:val="15"/>
              </w:rPr>
              <w:t>NA DAN</w:t>
            </w:r>
          </w:p>
          <w:p w:rsidR="00CD69D6" w:rsidRDefault="00CD69D6">
            <w:pPr>
              <w:pStyle w:val="Other0"/>
              <w:shd w:val="clear" w:color="auto" w:fill="auto"/>
              <w:spacing w:line="240" w:lineRule="auto"/>
              <w:rPr>
                <w:sz w:val="15"/>
                <w:szCs w:val="15"/>
              </w:rPr>
            </w:pPr>
            <w:r>
              <w:rPr>
                <w:rStyle w:val="Other"/>
                <w:b/>
                <w:bCs/>
                <w:color w:val="000000"/>
                <w:sz w:val="15"/>
                <w:szCs w:val="15"/>
              </w:rPr>
              <w:t>31.12.2020.</w:t>
            </w:r>
          </w:p>
        </w:tc>
        <w:tc>
          <w:tcPr>
            <w:tcW w:w="2059" w:type="dxa"/>
            <w:tcBorders>
              <w:top w:val="single" w:sz="4" w:space="0" w:color="auto"/>
              <w:left w:val="single" w:sz="4" w:space="0" w:color="auto"/>
              <w:bottom w:val="nil"/>
              <w:right w:val="single" w:sz="4" w:space="0" w:color="auto"/>
            </w:tcBorders>
            <w:shd w:val="clear" w:color="auto" w:fill="66CBFF"/>
            <w:vAlign w:val="center"/>
          </w:tcPr>
          <w:p w:rsidR="00CD69D6" w:rsidRDefault="00CD69D6">
            <w:pPr>
              <w:pStyle w:val="Other0"/>
              <w:shd w:val="clear" w:color="auto" w:fill="auto"/>
              <w:spacing w:line="264" w:lineRule="auto"/>
              <w:rPr>
                <w:sz w:val="12"/>
                <w:szCs w:val="12"/>
              </w:rPr>
            </w:pPr>
            <w:r>
              <w:rPr>
                <w:rStyle w:val="Other"/>
                <w:b/>
                <w:bCs/>
                <w:color w:val="000000"/>
                <w:sz w:val="12"/>
                <w:szCs w:val="12"/>
              </w:rPr>
              <w:t>AKTIVNOSTI I PROJEKTI KOJI NISU BILI PLANIRANI U GODIŠNJEM PLANU UPRAVLJANJA DRŽAVNOM IMOVINOM ZA 2020. GODINU, A PRIDONIJELI SU REALIZACIJI MJERE</w:t>
            </w:r>
          </w:p>
        </w:tc>
      </w:tr>
      <w:tr w:rsidR="00CD69D6">
        <w:trPr>
          <w:trHeight w:hRule="exact" w:val="154"/>
          <w:jc w:val="center"/>
        </w:trPr>
        <w:tc>
          <w:tcPr>
            <w:tcW w:w="1070"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rPr>
                <w:sz w:val="12"/>
                <w:szCs w:val="12"/>
              </w:rPr>
            </w:pPr>
            <w:r>
              <w:rPr>
                <w:rStyle w:val="Other"/>
                <w:b/>
                <w:bCs/>
                <w:color w:val="000000"/>
                <w:sz w:val="12"/>
                <w:szCs w:val="12"/>
              </w:rPr>
              <w:t>1</w:t>
            </w:r>
          </w:p>
        </w:tc>
        <w:tc>
          <w:tcPr>
            <w:tcW w:w="3221"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rPr>
                <w:sz w:val="12"/>
                <w:szCs w:val="12"/>
              </w:rPr>
            </w:pPr>
            <w:r>
              <w:rPr>
                <w:rStyle w:val="Other"/>
                <w:b/>
                <w:bCs/>
                <w:color w:val="000000"/>
                <w:sz w:val="12"/>
                <w:szCs w:val="12"/>
              </w:rPr>
              <w:t>2</w:t>
            </w:r>
          </w:p>
        </w:tc>
        <w:tc>
          <w:tcPr>
            <w:tcW w:w="4819"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rPr>
                <w:sz w:val="12"/>
                <w:szCs w:val="12"/>
              </w:rPr>
            </w:pPr>
            <w:r>
              <w:rPr>
                <w:rStyle w:val="Other"/>
                <w:b/>
                <w:bCs/>
                <w:color w:val="000000"/>
                <w:sz w:val="12"/>
                <w:szCs w:val="12"/>
              </w:rPr>
              <w:t>3</w:t>
            </w:r>
          </w:p>
        </w:tc>
        <w:tc>
          <w:tcPr>
            <w:tcW w:w="1080"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rPr>
                <w:sz w:val="12"/>
                <w:szCs w:val="12"/>
              </w:rPr>
            </w:pPr>
            <w:r>
              <w:rPr>
                <w:rStyle w:val="Other"/>
                <w:b/>
                <w:bCs/>
                <w:color w:val="000000"/>
                <w:sz w:val="12"/>
                <w:szCs w:val="12"/>
              </w:rPr>
              <w:t>4</w:t>
            </w:r>
          </w:p>
        </w:tc>
        <w:tc>
          <w:tcPr>
            <w:tcW w:w="883"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rPr>
                <w:sz w:val="12"/>
                <w:szCs w:val="12"/>
              </w:rPr>
            </w:pPr>
            <w:r>
              <w:rPr>
                <w:rStyle w:val="Other"/>
                <w:b/>
                <w:bCs/>
                <w:color w:val="000000"/>
                <w:sz w:val="12"/>
                <w:szCs w:val="12"/>
              </w:rPr>
              <w:t>5</w:t>
            </w:r>
          </w:p>
        </w:tc>
        <w:tc>
          <w:tcPr>
            <w:tcW w:w="883"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rPr>
                <w:sz w:val="12"/>
                <w:szCs w:val="12"/>
              </w:rPr>
            </w:pPr>
            <w:r>
              <w:rPr>
                <w:rStyle w:val="Other"/>
                <w:b/>
                <w:bCs/>
                <w:color w:val="000000"/>
                <w:sz w:val="12"/>
                <w:szCs w:val="12"/>
              </w:rPr>
              <w:t>6</w:t>
            </w:r>
          </w:p>
        </w:tc>
        <w:tc>
          <w:tcPr>
            <w:tcW w:w="926"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rPr>
                <w:sz w:val="12"/>
                <w:szCs w:val="12"/>
              </w:rPr>
            </w:pPr>
            <w:r>
              <w:rPr>
                <w:rStyle w:val="Other"/>
                <w:b/>
                <w:bCs/>
                <w:color w:val="000000"/>
                <w:sz w:val="12"/>
                <w:szCs w:val="12"/>
              </w:rPr>
              <w:t>7</w:t>
            </w:r>
          </w:p>
        </w:tc>
        <w:tc>
          <w:tcPr>
            <w:tcW w:w="2059" w:type="dxa"/>
            <w:tcBorders>
              <w:top w:val="single" w:sz="4" w:space="0" w:color="auto"/>
              <w:left w:val="single" w:sz="4" w:space="0" w:color="auto"/>
              <w:bottom w:val="nil"/>
              <w:right w:val="single" w:sz="4" w:space="0" w:color="auto"/>
            </w:tcBorders>
            <w:shd w:val="clear" w:color="auto" w:fill="66CBFF"/>
            <w:vAlign w:val="bottom"/>
          </w:tcPr>
          <w:p w:rsidR="00CD69D6" w:rsidRDefault="00CD69D6">
            <w:pPr>
              <w:pStyle w:val="Other0"/>
              <w:shd w:val="clear" w:color="auto" w:fill="auto"/>
              <w:spacing w:line="240" w:lineRule="auto"/>
              <w:rPr>
                <w:sz w:val="12"/>
                <w:szCs w:val="12"/>
              </w:rPr>
            </w:pPr>
            <w:r>
              <w:rPr>
                <w:rStyle w:val="Other"/>
                <w:b/>
                <w:bCs/>
                <w:color w:val="000000"/>
                <w:sz w:val="12"/>
                <w:szCs w:val="12"/>
              </w:rPr>
              <w:t>8</w:t>
            </w:r>
          </w:p>
        </w:tc>
      </w:tr>
      <w:tr w:rsidR="00CD69D6">
        <w:trPr>
          <w:trHeight w:hRule="exact" w:val="2770"/>
          <w:jc w:val="center"/>
        </w:trPr>
        <w:tc>
          <w:tcPr>
            <w:tcW w:w="1070"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line="264" w:lineRule="auto"/>
              <w:rPr>
                <w:sz w:val="12"/>
                <w:szCs w:val="12"/>
              </w:rPr>
            </w:pPr>
            <w:r>
              <w:rPr>
                <w:rStyle w:val="Other"/>
                <w:color w:val="000000"/>
                <w:sz w:val="12"/>
                <w:szCs w:val="12"/>
              </w:rPr>
              <w:t>6. Izrada izvješća o napretku u provedbi reformskih mjera i posebnih preporuka sukladno EU semestru iz nadležnosti Ministarstva</w:t>
            </w:r>
          </w:p>
        </w:tc>
        <w:tc>
          <w:tcPr>
            <w:tcW w:w="3221"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line="264" w:lineRule="auto"/>
              <w:jc w:val="left"/>
              <w:rPr>
                <w:sz w:val="12"/>
                <w:szCs w:val="12"/>
              </w:rPr>
            </w:pPr>
            <w:r>
              <w:rPr>
                <w:rStyle w:val="Other"/>
                <w:color w:val="000000"/>
                <w:sz w:val="12"/>
                <w:szCs w:val="12"/>
              </w:rPr>
              <w:t>Koordinacija i izrada dokumenata EU semestra iz nadležnosti Ministarstva temeljem zahtjeva nadležnog koordinacijskog tijela i sukladno uputama koordinatora EU semestra ispred Ministarstva, a u suradnji sa internim ustrojstvenim jedinicama i relevantnim državnim tijelima.</w:t>
            </w:r>
          </w:p>
        </w:tc>
        <w:tc>
          <w:tcPr>
            <w:tcW w:w="4819"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line="264" w:lineRule="auto"/>
              <w:jc w:val="left"/>
              <w:rPr>
                <w:sz w:val="12"/>
                <w:szCs w:val="12"/>
              </w:rPr>
            </w:pPr>
            <w:r>
              <w:rPr>
                <w:rStyle w:val="Other"/>
                <w:color w:val="000000"/>
                <w:sz w:val="12"/>
                <w:szCs w:val="12"/>
              </w:rPr>
              <w:t>Temeljem zahtjeva koordinacijskog tijela zaduženog za provedbu i praćenje reformskih mjera Nacionalnog programa reformi za cikluse 2019/2020 i 2020/2021, Ministarstvo je u izvještajnom razdoblju siječanj - prosinac 2020. godine iz svoje nadležnosti izradio 15 izvještaja i to 12 mjesečnih izvješća o napretku u provedbi reformskih mjera, 1 Izvješće o provedbi Nacionalnog programa reformi 2019. za razdoblje studeni 2019. - travanj 2020. godine, 1 Izvješće o provedbi Nacionalnog programa reformi 2020. za razdoblje svibanj - listopad 2020. i 1 Izvješće o provedbi preporuka Vijeća EU 2019. i 2020. i ciljeva strategije Europa 2020.</w:t>
            </w:r>
          </w:p>
        </w:tc>
        <w:tc>
          <w:tcPr>
            <w:tcW w:w="1080"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line="264" w:lineRule="auto"/>
              <w:rPr>
                <w:sz w:val="12"/>
                <w:szCs w:val="12"/>
              </w:rPr>
            </w:pPr>
            <w:r>
              <w:rPr>
                <w:rStyle w:val="Other"/>
                <w:color w:val="000000"/>
                <w:sz w:val="12"/>
                <w:szCs w:val="12"/>
              </w:rPr>
              <w:t>Izvješće o napretku u provedbi reformskih mjera i posebnih preporuka sukladno EU semestru iz nadležnosti Ministarstva</w:t>
            </w:r>
          </w:p>
        </w:tc>
        <w:tc>
          <w:tcPr>
            <w:tcW w:w="883"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line="240" w:lineRule="auto"/>
              <w:rPr>
                <w:sz w:val="12"/>
                <w:szCs w:val="12"/>
              </w:rPr>
            </w:pPr>
            <w:r>
              <w:rPr>
                <w:rStyle w:val="Other"/>
                <w:color w:val="000000"/>
                <w:sz w:val="12"/>
                <w:szCs w:val="12"/>
              </w:rPr>
              <w:t>Broj</w:t>
            </w:r>
          </w:p>
        </w:tc>
        <w:tc>
          <w:tcPr>
            <w:tcW w:w="883"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line="264" w:lineRule="auto"/>
              <w:rPr>
                <w:sz w:val="12"/>
                <w:szCs w:val="12"/>
              </w:rPr>
            </w:pPr>
            <w:r>
              <w:rPr>
                <w:rStyle w:val="Other"/>
                <w:color w:val="000000"/>
                <w:sz w:val="12"/>
                <w:szCs w:val="12"/>
              </w:rPr>
              <w:t>Polazna: 12</w:t>
            </w:r>
          </w:p>
          <w:p w:rsidR="00CD69D6" w:rsidRDefault="00CD69D6">
            <w:pPr>
              <w:pStyle w:val="Other0"/>
              <w:shd w:val="clear" w:color="auto" w:fill="auto"/>
              <w:spacing w:line="264" w:lineRule="auto"/>
              <w:rPr>
                <w:sz w:val="12"/>
                <w:szCs w:val="12"/>
              </w:rPr>
            </w:pPr>
            <w:r>
              <w:rPr>
                <w:rStyle w:val="Other"/>
                <w:color w:val="000000"/>
                <w:sz w:val="12"/>
                <w:szCs w:val="12"/>
              </w:rPr>
              <w:t>Ciljana: 12 (nije kumulativ, riječ je o mjesečnim izvješćima o napretku)</w:t>
            </w:r>
          </w:p>
        </w:tc>
        <w:tc>
          <w:tcPr>
            <w:tcW w:w="926"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line="240" w:lineRule="auto"/>
              <w:rPr>
                <w:sz w:val="12"/>
                <w:szCs w:val="12"/>
              </w:rPr>
            </w:pPr>
            <w:r>
              <w:rPr>
                <w:rStyle w:val="Other"/>
                <w:color w:val="000000"/>
                <w:sz w:val="12"/>
                <w:szCs w:val="12"/>
              </w:rPr>
              <w:t>15</w:t>
            </w:r>
          </w:p>
        </w:tc>
        <w:tc>
          <w:tcPr>
            <w:tcW w:w="2059" w:type="dxa"/>
            <w:tcBorders>
              <w:top w:val="single" w:sz="4" w:space="0" w:color="auto"/>
              <w:left w:val="single" w:sz="4" w:space="0" w:color="auto"/>
              <w:bottom w:val="single" w:sz="4" w:space="0" w:color="auto"/>
              <w:right w:val="single" w:sz="4" w:space="0" w:color="auto"/>
            </w:tcBorders>
            <w:shd w:val="clear" w:color="auto" w:fill="FFFFFF"/>
            <w:vAlign w:val="center"/>
          </w:tcPr>
          <w:p w:rsidR="00CD69D6" w:rsidRDefault="00CD69D6">
            <w:pPr>
              <w:pStyle w:val="Other0"/>
              <w:shd w:val="clear" w:color="auto" w:fill="auto"/>
              <w:spacing w:line="264" w:lineRule="auto"/>
              <w:rPr>
                <w:sz w:val="12"/>
                <w:szCs w:val="12"/>
              </w:rPr>
            </w:pPr>
            <w:r>
              <w:rPr>
                <w:rStyle w:val="Other"/>
                <w:color w:val="000000"/>
                <w:sz w:val="12"/>
                <w:szCs w:val="12"/>
              </w:rPr>
              <w:t>U izvještajnom razdoblju nije bilo aktivnosti i projekata koji nisu planirani u Godišnjem planu upravljanja državnom imovinom za 2020. godinu</w:t>
            </w:r>
          </w:p>
        </w:tc>
      </w:tr>
    </w:tbl>
    <w:p w:rsidR="00CD69D6" w:rsidRDefault="00CD69D6">
      <w:pPr>
        <w:pStyle w:val="Bodytext40"/>
        <w:shd w:val="clear" w:color="auto" w:fill="auto"/>
        <w:spacing w:line="269" w:lineRule="auto"/>
      </w:pPr>
      <w:r>
        <w:rPr>
          <w:rStyle w:val="Bodytext4"/>
          <w:color w:val="000000"/>
        </w:rPr>
        <w:t>* Vrijednosti mjernih jedinica preuzete su iz Godišnjeg plana upravljanja državnom imovinom za 2020. godinu pri čemu polaznu vrijednost pokazatelja rezultata predstavlja ciljana vrijednost za 2019. godine iz Prijedloga godišnjeg plana upravljanja državnom imovinom za 2019. godinu i ciljana vrijednost predstavlja planiranu vrijednost na dan 31.12.2020.</w:t>
      </w:r>
    </w:p>
    <w:p w:rsidR="00CD69D6" w:rsidRDefault="00CD69D6">
      <w:pPr>
        <w:pStyle w:val="Bodytext40"/>
        <w:shd w:val="clear" w:color="auto" w:fill="auto"/>
        <w:spacing w:line="269" w:lineRule="auto"/>
      </w:pPr>
      <w:r>
        <w:rPr>
          <w:rStyle w:val="Bodytext4"/>
          <w:color w:val="000000"/>
        </w:rPr>
        <w:t>** Strategija upravljanja državnom imovinom za razdoblje 2019-2025. sadržajno će se u potpunosti uskladiti s odredbama posebnih propisa kojima se propisuje obvezni sadržaj akata strateškog planiranja te će se uputiti Hrvatskom saboru na donošenje u roku od 12 mjeseci od dana stupanja na snagu Zakona o ID Zakona kojim će se izmijeniti ročnost Strategije.</w:t>
      </w:r>
    </w:p>
    <w:p w:rsidR="00CD69D6" w:rsidRDefault="00CD69D6">
      <w:pPr>
        <w:pStyle w:val="Bodytext40"/>
        <w:shd w:val="clear" w:color="auto" w:fill="auto"/>
        <w:spacing w:line="269" w:lineRule="auto"/>
      </w:pPr>
      <w:r>
        <w:rPr>
          <w:rStyle w:val="Bodytext4"/>
          <w:color w:val="000000"/>
        </w:rPr>
        <w:t>*** U skladu s prijelaznim i završnim odredbama Zakona o sustavu strateškog planiranja i upravljanja razvojem Republike Hrvatske (NN 123/17.) - Članak 50., stavak (2) Akti strateškog planiranja iz članaka 18., 19., 23. i 25. Zakona, a koji imaju rok važenja nakon 31. prosinca 2020., uskladit će se s odredbama ovoga Zakona do 31. prosinca 2020. Isto će možebitno zaht</w:t>
      </w:r>
      <w:r w:rsidR="00D457BF">
        <w:rPr>
          <w:rStyle w:val="Bodytext4"/>
          <w:color w:val="000000"/>
        </w:rPr>
        <w:t>i</w:t>
      </w:r>
      <w:r>
        <w:rPr>
          <w:rStyle w:val="Bodytext4"/>
          <w:color w:val="000000"/>
        </w:rPr>
        <w:t>jevati izmjene u pogledu ročnosti akta strateškog planiranja te strukturu sadržaja istog, kao i moguće izmjene članka 18., stavka 1., Zakona o upravljanju državnom imovinom (NN 52/18) odnosno uskladbu istog s odredbama Zakona o sustavu strateškog planiranja i upravljanja razvojem RH.</w:t>
      </w:r>
    </w:p>
    <w:p w:rsidR="00CD69D6" w:rsidRDefault="00CD69D6">
      <w:pPr>
        <w:pStyle w:val="Bodytext40"/>
        <w:shd w:val="clear" w:color="auto" w:fill="auto"/>
        <w:spacing w:line="269" w:lineRule="auto"/>
      </w:pPr>
      <w:r>
        <w:rPr>
          <w:rStyle w:val="Bodytext4"/>
          <w:color w:val="000000"/>
        </w:rPr>
        <w:t>**** Izrada Izvješća o upravljanju državnom imovinom za 2018. i 2019. godinu, te prihvaćanje istog Zaključkom Koordinacije za upravljanje državnom imovinom Vlade Republike Hrvatske, po "modelu" Izvješća o upravljanju državnom imovinom za 2016. i 2017. godinu, a koje je prihvaćeno Zaključkom Koordinacije za upravljanje državnom imovinom Vlade RH održanoj dana 29. listopada 2018. godine, aktom KLASE: 022-03/18-07/471, URBROJ: 50301-26/09-18-2.</w:t>
      </w:r>
    </w:p>
    <w:p w:rsidR="00CD69D6" w:rsidRDefault="00CD69D6">
      <w:pPr>
        <w:pStyle w:val="Bodytext40"/>
        <w:shd w:val="clear" w:color="auto" w:fill="auto"/>
        <w:spacing w:line="269" w:lineRule="auto"/>
      </w:pPr>
      <w:r>
        <w:rPr>
          <w:rStyle w:val="Bodytext4"/>
          <w:color w:val="000000"/>
        </w:rPr>
        <w:t xml:space="preserve">***** U skladu sa Zakonom o sustavu strateškog planiranja i upravljanja razvojem, akti strateškog planiranja od nacionalnog značaja su i provedbeni programi središnjih tijela državne uprave (članak 16), a čelnik središnjeg tijela državne uprave ih donosi najkasnije 120 dana od dana stupanja na dužnost Vlade (članak 21), te su tijela zadužena za izradu akata planiranja iz članka 21. Zakona dužna primjenjivati odredbe Zakona od 1. siječnja 2020., odnosno na kratkoročne akte strateškog planiranja koji se pripremaju za razdoblje važenja od 1. siječnja 2021. Dokument Provedbenog programa Ministarstva prostornoga uređenja, graditeljstva i državne imovine za razdoblje 2021.-2024. koji je donesen u prosincu 2020. godine nalazi se na slijedećem linku: </w:t>
      </w:r>
      <w:hyperlink r:id="rId32" w:history="1">
        <w:r>
          <w:rPr>
            <w:rStyle w:val="Bodytext4"/>
            <w:color w:val="000000"/>
          </w:rPr>
          <w:t>https://mgipu.gov.hr/UserDocsImages/dokumenti/Strateski/Provedben.program.MPGI_18122020.pdf</w:t>
        </w:r>
      </w:hyperlink>
    </w:p>
    <w:p w:rsidR="00CD69D6" w:rsidRDefault="00CD69D6">
      <w:pPr>
        <w:pStyle w:val="Bodytext40"/>
        <w:shd w:val="clear" w:color="auto" w:fill="auto"/>
        <w:spacing w:line="269" w:lineRule="auto"/>
      </w:pPr>
      <w:r>
        <w:rPr>
          <w:rStyle w:val="Bodytext4"/>
          <w:color w:val="000000"/>
        </w:rPr>
        <w:t xml:space="preserve">****** Dokument Nacionalne razvojne strategije Republike Hrvatske do 2030. godine ("Narodne novine" broj 13/21) nalazi se na slijedećem linku: </w:t>
      </w:r>
      <w:hyperlink r:id="rId33" w:history="1">
        <w:r>
          <w:rPr>
            <w:rStyle w:val="Bodytext4"/>
            <w:color w:val="000000"/>
          </w:rPr>
          <w:t>https://narodne-novine.nn.hr/clanci/sluzbeni/2021_02_13_230.html</w:t>
        </w:r>
      </w:hyperlink>
      <w:r>
        <w:rPr>
          <w:rStyle w:val="Bodytext4"/>
          <w:color w:val="000000"/>
        </w:rPr>
        <w:t>, a više informacija dostupno je na stranicama Koordinacijskog tijela - Ministarstva regionalnoga razvoja i fondova Europske unije.</w:t>
      </w:r>
    </w:p>
    <w:p w:rsidR="00CD69D6" w:rsidRDefault="00CD69D6">
      <w:pPr>
        <w:pStyle w:val="Bodytext40"/>
        <w:shd w:val="clear" w:color="auto" w:fill="auto"/>
        <w:spacing w:line="269" w:lineRule="auto"/>
      </w:pPr>
      <w:r>
        <w:rPr>
          <w:rStyle w:val="Bodytext4"/>
          <w:color w:val="000000"/>
        </w:rPr>
        <w:t>******* Ostvarenu vrijednost predstavlja Godišnji plan upravljanja državnom imovinom za 2020. godinu kojeg je Vlada RH usvojila 13. veljače 2020. godine ("Narodne novine" broj 18/20</w:t>
      </w:r>
      <w:r w:rsidR="001A3C99">
        <w:rPr>
          <w:rStyle w:val="Bodytext4"/>
          <w:color w:val="000000"/>
        </w:rPr>
        <w:t>)</w:t>
      </w:r>
      <w:r>
        <w:rPr>
          <w:rStyle w:val="Bodytext4"/>
          <w:color w:val="000000"/>
        </w:rPr>
        <w:t xml:space="preserve"> i Prijedlog Godišnjeg plana upravlj</w:t>
      </w:r>
      <w:r w:rsidR="00D457BF">
        <w:rPr>
          <w:rStyle w:val="Bodytext4"/>
          <w:color w:val="000000"/>
        </w:rPr>
        <w:t>a</w:t>
      </w:r>
      <w:r>
        <w:rPr>
          <w:rStyle w:val="Bodytext4"/>
          <w:color w:val="000000"/>
        </w:rPr>
        <w:t>nja državnom imovinom za 2021. godinu koji je na dan 31.12.2020. godine bio u proceduri savjetovanja s zainteresiranom javnosti.</w:t>
      </w:r>
    </w:p>
    <w:p w:rsidR="00DF531A" w:rsidRDefault="00CD69D6">
      <w:pPr>
        <w:pStyle w:val="Bodytext40"/>
        <w:shd w:val="clear" w:color="auto" w:fill="auto"/>
        <w:spacing w:line="269" w:lineRule="auto"/>
        <w:rPr>
          <w:rStyle w:val="Bodytext4"/>
          <w:color w:val="000000"/>
        </w:rPr>
      </w:pPr>
      <w:r>
        <w:rPr>
          <w:rStyle w:val="Bodytext4"/>
          <w:color w:val="000000"/>
        </w:rPr>
        <w:t>******** Dokumenti s</w:t>
      </w:r>
      <w:r w:rsidR="001A3C99">
        <w:rPr>
          <w:rStyle w:val="Bodytext4"/>
          <w:color w:val="000000"/>
        </w:rPr>
        <w:t>u dostupni na slijedećem linku:</w:t>
      </w:r>
    </w:p>
    <w:p w:rsidR="00DF531A" w:rsidRDefault="001A3C99">
      <w:pPr>
        <w:pStyle w:val="Bodytext40"/>
        <w:shd w:val="clear" w:color="auto" w:fill="auto"/>
        <w:spacing w:line="269" w:lineRule="auto"/>
        <w:rPr>
          <w:rStyle w:val="Bodytext4"/>
          <w:color w:val="000000"/>
        </w:rPr>
      </w:pPr>
      <w:r>
        <w:rPr>
          <w:rStyle w:val="Bodytext4"/>
          <w:color w:val="000000"/>
        </w:rPr>
        <w:t xml:space="preserve"> </w:t>
      </w:r>
      <w:hyperlink r:id="rId34" w:history="1">
        <w:r w:rsidR="0097457B" w:rsidRPr="00FF47BB">
          <w:rPr>
            <w:rStyle w:val="Hyperlink"/>
          </w:rPr>
          <w:t>https://mpgi.gov.hr/strategije-planovi-i-izvjesca/8285</w:t>
        </w:r>
      </w:hyperlink>
      <w:r w:rsidR="0097457B">
        <w:rPr>
          <w:rStyle w:val="Bodytext4"/>
          <w:color w:val="000000"/>
        </w:rPr>
        <w:t>;</w:t>
      </w:r>
    </w:p>
    <w:p w:rsidR="00CD69D6" w:rsidRDefault="0097457B">
      <w:pPr>
        <w:pStyle w:val="Bodytext40"/>
        <w:shd w:val="clear" w:color="auto" w:fill="auto"/>
        <w:spacing w:line="269" w:lineRule="auto"/>
        <w:sectPr w:rsidR="00CD69D6">
          <w:footnotePr>
            <w:numFmt w:val="chicago"/>
          </w:footnotePr>
          <w:pgSz w:w="16840" w:h="11900" w:orient="landscape"/>
          <w:pgMar w:top="758" w:right="1231" w:bottom="670" w:left="662" w:header="330" w:footer="3" w:gutter="0"/>
          <w:cols w:space="720"/>
          <w:noEndnote/>
          <w:docGrid w:linePitch="360"/>
        </w:sectPr>
      </w:pPr>
      <w:r>
        <w:rPr>
          <w:rStyle w:val="Bodytext4"/>
          <w:color w:val="000000"/>
        </w:rPr>
        <w:t xml:space="preserve"> </w:t>
      </w:r>
      <w:r w:rsidRPr="0097457B">
        <w:rPr>
          <w:rStyle w:val="Bodytext4"/>
          <w:color w:val="000000"/>
        </w:rPr>
        <w:t>https://mpgi.gov.hr/UserDocsImages//dokumenti/imovina/Izvjesca//Godi%C5%A1nji%20izvje%C5%A1taj%20MDI%20o%20provedbi%20Strate%C5%A1kog%20plana%202019-2021..pdf</w:t>
      </w:r>
      <w:r>
        <w:rPr>
          <w:rStyle w:val="Bodytext4"/>
          <w:color w:val="000000"/>
        </w:rPr>
        <w:t xml:space="preserve">; </w:t>
      </w:r>
      <w:r w:rsidR="00DF531A">
        <w:rPr>
          <w:rStyle w:val="Bodytext4"/>
          <w:color w:val="000000"/>
        </w:rPr>
        <w:t xml:space="preserve"> </w:t>
      </w:r>
      <w:r w:rsidRPr="0097457B">
        <w:rPr>
          <w:rStyle w:val="Bodytext4"/>
          <w:color w:val="000000"/>
        </w:rPr>
        <w:t>https://mpgi.gov.hr/UserDocsImages//dokumenti/imovina/Izvjesca//Polugodi%C5%A1nji%20izvje%C5%A1taj%20Strate%C5%A1ki%20plan%20MDI%202020.-2022..pdf</w:t>
      </w:r>
    </w:p>
    <w:p w:rsidR="00CD69D6" w:rsidRDefault="00CD69D6">
      <w:pPr>
        <w:pStyle w:val="Heading20"/>
        <w:keepNext/>
        <w:keepLines/>
        <w:shd w:val="clear" w:color="auto" w:fill="auto"/>
        <w:spacing w:line="240" w:lineRule="auto"/>
      </w:pPr>
    </w:p>
    <w:tbl>
      <w:tblPr>
        <w:tblW w:w="0" w:type="auto"/>
        <w:jc w:val="center"/>
        <w:tblLayout w:type="fixed"/>
        <w:tblCellMar>
          <w:left w:w="0" w:type="dxa"/>
          <w:right w:w="0" w:type="dxa"/>
        </w:tblCellMar>
        <w:tblLook w:val="0000" w:firstRow="0" w:lastRow="0" w:firstColumn="0" w:lastColumn="0" w:noHBand="0" w:noVBand="0"/>
      </w:tblPr>
      <w:tblGrid>
        <w:gridCol w:w="1531"/>
        <w:gridCol w:w="3422"/>
        <w:gridCol w:w="3288"/>
        <w:gridCol w:w="1094"/>
        <w:gridCol w:w="1157"/>
        <w:gridCol w:w="1152"/>
        <w:gridCol w:w="1114"/>
        <w:gridCol w:w="2064"/>
      </w:tblGrid>
      <w:tr w:rsidR="002C11B3" w:rsidTr="002C11B3">
        <w:trPr>
          <w:trHeight w:hRule="exact" w:val="797"/>
          <w:jc w:val="center"/>
        </w:trPr>
        <w:tc>
          <w:tcPr>
            <w:tcW w:w="14822" w:type="dxa"/>
            <w:gridSpan w:val="8"/>
            <w:tcBorders>
              <w:top w:val="single" w:sz="4" w:space="0" w:color="auto"/>
              <w:left w:val="single" w:sz="4" w:space="0" w:color="auto"/>
              <w:bottom w:val="nil"/>
              <w:right w:val="single" w:sz="4" w:space="0" w:color="auto"/>
            </w:tcBorders>
            <w:shd w:val="clear" w:color="auto" w:fill="66CBFF"/>
            <w:vAlign w:val="center"/>
          </w:tcPr>
          <w:p w:rsidR="002C11B3" w:rsidRDefault="002C11B3" w:rsidP="002C11B3">
            <w:pPr>
              <w:pStyle w:val="Headerorfooter0"/>
              <w:shd w:val="clear" w:color="auto" w:fill="auto"/>
              <w:spacing w:line="307" w:lineRule="auto"/>
              <w:jc w:val="center"/>
            </w:pPr>
            <w:r>
              <w:rPr>
                <w:rStyle w:val="Headerorfooter"/>
                <w:b/>
                <w:bCs/>
                <w:color w:val="000000"/>
              </w:rPr>
              <w:t>POSEBAN CILJ 7. Jačanje ljudskih potencijala, informacijsko-komunikacijske tehnologije i financijskih potencijala u upravljanju državnom imovinom</w:t>
            </w:r>
          </w:p>
          <w:p w:rsidR="002C11B3" w:rsidRDefault="002C11B3" w:rsidP="002C11B3">
            <w:pPr>
              <w:pStyle w:val="Headerorfooter0"/>
              <w:shd w:val="clear" w:color="auto" w:fill="auto"/>
              <w:spacing w:line="307" w:lineRule="auto"/>
              <w:jc w:val="center"/>
              <w:rPr>
                <w:rStyle w:val="Headerorfooter"/>
                <w:b/>
                <w:bCs/>
                <w:color w:val="000000"/>
              </w:rPr>
            </w:pPr>
            <w:r>
              <w:rPr>
                <w:rStyle w:val="Headerorfooter"/>
                <w:b/>
                <w:bCs/>
                <w:color w:val="000000"/>
              </w:rPr>
              <w:t>Realizacija aktivnosti za razdoblje: siječanj - prosinac 2020.</w:t>
            </w:r>
          </w:p>
          <w:p w:rsidR="002C11B3" w:rsidRDefault="002C11B3" w:rsidP="002C11B3">
            <w:pPr>
              <w:pStyle w:val="Headerorfooter0"/>
              <w:shd w:val="clear" w:color="auto" w:fill="auto"/>
              <w:spacing w:line="307" w:lineRule="auto"/>
              <w:jc w:val="center"/>
            </w:pPr>
            <w:bookmarkStart w:id="21" w:name="bookmark70"/>
            <w:bookmarkStart w:id="22" w:name="bookmark71"/>
            <w:r>
              <w:rPr>
                <w:rStyle w:val="Heading2"/>
                <w:b/>
                <w:bCs/>
                <w:color w:val="000000"/>
              </w:rPr>
              <w:t>MJERA 15. Strateško upravljanje ljudskim potencijalima</w:t>
            </w:r>
            <w:bookmarkEnd w:id="21"/>
            <w:bookmarkEnd w:id="22"/>
          </w:p>
          <w:p w:rsidR="002C11B3" w:rsidRDefault="002C11B3">
            <w:pPr>
              <w:pStyle w:val="Other0"/>
              <w:shd w:val="clear" w:color="auto" w:fill="auto"/>
              <w:rPr>
                <w:rStyle w:val="Other"/>
                <w:b/>
                <w:bCs/>
                <w:color w:val="000000"/>
              </w:rPr>
            </w:pPr>
          </w:p>
        </w:tc>
      </w:tr>
      <w:tr w:rsidR="00CD69D6">
        <w:trPr>
          <w:trHeight w:hRule="exact" w:val="1234"/>
          <w:jc w:val="center"/>
        </w:trPr>
        <w:tc>
          <w:tcPr>
            <w:tcW w:w="1531"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spacing w:line="240" w:lineRule="auto"/>
              <w:rPr>
                <w:sz w:val="15"/>
                <w:szCs w:val="15"/>
              </w:rPr>
            </w:pPr>
            <w:r>
              <w:rPr>
                <w:rStyle w:val="Other"/>
                <w:b/>
                <w:bCs/>
                <w:color w:val="000000"/>
                <w:sz w:val="15"/>
                <w:szCs w:val="15"/>
              </w:rPr>
              <w:t>AKTIVNOSTI/</w:t>
            </w:r>
          </w:p>
          <w:p w:rsidR="00CD69D6" w:rsidRDefault="00CD69D6">
            <w:pPr>
              <w:pStyle w:val="Other0"/>
              <w:shd w:val="clear" w:color="auto" w:fill="auto"/>
              <w:spacing w:line="240" w:lineRule="auto"/>
              <w:jc w:val="left"/>
              <w:rPr>
                <w:sz w:val="15"/>
                <w:szCs w:val="15"/>
              </w:rPr>
            </w:pPr>
            <w:r>
              <w:rPr>
                <w:rStyle w:val="Other"/>
                <w:b/>
                <w:bCs/>
                <w:color w:val="000000"/>
                <w:sz w:val="15"/>
                <w:szCs w:val="15"/>
              </w:rPr>
              <w:t>NAČIN OSTVARENJA</w:t>
            </w:r>
          </w:p>
        </w:tc>
        <w:tc>
          <w:tcPr>
            <w:tcW w:w="3422"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spacing w:line="240" w:lineRule="auto"/>
              <w:rPr>
                <w:sz w:val="15"/>
                <w:szCs w:val="15"/>
              </w:rPr>
            </w:pPr>
            <w:r>
              <w:rPr>
                <w:rStyle w:val="Other"/>
                <w:b/>
                <w:bCs/>
                <w:color w:val="000000"/>
                <w:sz w:val="15"/>
                <w:szCs w:val="15"/>
              </w:rPr>
              <w:t>OPIS AKTIVNOSTI</w:t>
            </w:r>
          </w:p>
        </w:tc>
        <w:tc>
          <w:tcPr>
            <w:tcW w:w="3288"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spacing w:line="240" w:lineRule="auto"/>
              <w:rPr>
                <w:sz w:val="15"/>
                <w:szCs w:val="15"/>
              </w:rPr>
            </w:pPr>
            <w:r>
              <w:rPr>
                <w:rStyle w:val="Other"/>
                <w:b/>
                <w:bCs/>
                <w:color w:val="000000"/>
                <w:sz w:val="15"/>
                <w:szCs w:val="15"/>
              </w:rPr>
              <w:t>OPIS REALIZACIJE AKTIVNOSTI</w:t>
            </w:r>
          </w:p>
        </w:tc>
        <w:tc>
          <w:tcPr>
            <w:tcW w:w="1094"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spacing w:line="240" w:lineRule="auto"/>
              <w:rPr>
                <w:sz w:val="15"/>
                <w:szCs w:val="15"/>
              </w:rPr>
            </w:pPr>
            <w:r>
              <w:rPr>
                <w:rStyle w:val="Other"/>
                <w:b/>
                <w:bCs/>
                <w:color w:val="000000"/>
                <w:sz w:val="15"/>
                <w:szCs w:val="15"/>
              </w:rPr>
              <w:t>POKAZATELJI</w:t>
            </w:r>
          </w:p>
          <w:p w:rsidR="00CD69D6" w:rsidRDefault="00CD69D6">
            <w:pPr>
              <w:pStyle w:val="Other0"/>
              <w:shd w:val="clear" w:color="auto" w:fill="auto"/>
              <w:spacing w:line="240" w:lineRule="auto"/>
              <w:rPr>
                <w:sz w:val="15"/>
                <w:szCs w:val="15"/>
              </w:rPr>
            </w:pPr>
            <w:r>
              <w:rPr>
                <w:rStyle w:val="Other"/>
                <w:b/>
                <w:bCs/>
                <w:color w:val="000000"/>
                <w:sz w:val="15"/>
                <w:szCs w:val="15"/>
              </w:rPr>
              <w:t>REZULTATA</w:t>
            </w:r>
          </w:p>
        </w:tc>
        <w:tc>
          <w:tcPr>
            <w:tcW w:w="1157"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rPr>
                <w:sz w:val="15"/>
                <w:szCs w:val="15"/>
              </w:rPr>
            </w:pPr>
            <w:r>
              <w:rPr>
                <w:rStyle w:val="Other"/>
                <w:b/>
                <w:bCs/>
                <w:color w:val="000000"/>
                <w:sz w:val="15"/>
                <w:szCs w:val="15"/>
              </w:rPr>
              <w:t>MJERNA JEDINICA ZA POKAZATELJ REZULTATA</w:t>
            </w:r>
          </w:p>
        </w:tc>
        <w:tc>
          <w:tcPr>
            <w:tcW w:w="1152"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rPr>
                <w:sz w:val="15"/>
                <w:szCs w:val="15"/>
              </w:rPr>
            </w:pPr>
            <w:r>
              <w:rPr>
                <w:rStyle w:val="Other"/>
                <w:b/>
                <w:bCs/>
                <w:color w:val="000000"/>
                <w:sz w:val="15"/>
                <w:szCs w:val="15"/>
              </w:rPr>
              <w:t>POLAZNA I</w:t>
            </w:r>
          </w:p>
          <w:p w:rsidR="00CD69D6" w:rsidRDefault="00CD69D6">
            <w:pPr>
              <w:pStyle w:val="Other0"/>
              <w:shd w:val="clear" w:color="auto" w:fill="auto"/>
              <w:rPr>
                <w:sz w:val="15"/>
                <w:szCs w:val="15"/>
              </w:rPr>
            </w:pPr>
            <w:r>
              <w:rPr>
                <w:rStyle w:val="Other"/>
                <w:b/>
                <w:bCs/>
                <w:color w:val="000000"/>
                <w:sz w:val="15"/>
                <w:szCs w:val="15"/>
              </w:rPr>
              <w:t>CILJANA VRIJEDNOST</w:t>
            </w:r>
          </w:p>
          <w:p w:rsidR="00CD69D6" w:rsidRDefault="00CD69D6">
            <w:pPr>
              <w:pStyle w:val="Other0"/>
              <w:shd w:val="clear" w:color="auto" w:fill="auto"/>
              <w:rPr>
                <w:sz w:val="15"/>
                <w:szCs w:val="15"/>
              </w:rPr>
            </w:pPr>
            <w:r>
              <w:rPr>
                <w:rStyle w:val="Other"/>
                <w:b/>
                <w:bCs/>
                <w:color w:val="000000"/>
                <w:sz w:val="15"/>
                <w:szCs w:val="15"/>
              </w:rPr>
              <w:t>MJERNE</w:t>
            </w:r>
          </w:p>
          <w:p w:rsidR="00CD69D6" w:rsidRDefault="00CD69D6">
            <w:pPr>
              <w:pStyle w:val="Other0"/>
              <w:shd w:val="clear" w:color="auto" w:fill="auto"/>
              <w:rPr>
                <w:sz w:val="15"/>
                <w:szCs w:val="15"/>
              </w:rPr>
            </w:pPr>
            <w:r>
              <w:rPr>
                <w:rStyle w:val="Other"/>
                <w:b/>
                <w:bCs/>
                <w:color w:val="000000"/>
                <w:sz w:val="15"/>
                <w:szCs w:val="15"/>
              </w:rPr>
              <w:t>JEDINICE*</w:t>
            </w:r>
          </w:p>
        </w:tc>
        <w:tc>
          <w:tcPr>
            <w:tcW w:w="1114"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spacing w:line="240" w:lineRule="auto"/>
              <w:rPr>
                <w:sz w:val="15"/>
                <w:szCs w:val="15"/>
              </w:rPr>
            </w:pPr>
            <w:r>
              <w:rPr>
                <w:rStyle w:val="Other"/>
                <w:b/>
                <w:bCs/>
                <w:color w:val="000000"/>
                <w:sz w:val="15"/>
                <w:szCs w:val="15"/>
              </w:rPr>
              <w:t>OSTVARENA</w:t>
            </w:r>
          </w:p>
          <w:p w:rsidR="00CD69D6" w:rsidRDefault="00CD69D6">
            <w:pPr>
              <w:pStyle w:val="Other0"/>
              <w:shd w:val="clear" w:color="auto" w:fill="auto"/>
              <w:spacing w:line="240" w:lineRule="auto"/>
              <w:rPr>
                <w:sz w:val="15"/>
                <w:szCs w:val="15"/>
              </w:rPr>
            </w:pPr>
            <w:r>
              <w:rPr>
                <w:rStyle w:val="Other"/>
                <w:b/>
                <w:bCs/>
                <w:color w:val="000000"/>
                <w:sz w:val="15"/>
                <w:szCs w:val="15"/>
              </w:rPr>
              <w:t>VRIJEDNOST NA</w:t>
            </w:r>
          </w:p>
          <w:p w:rsidR="00CD69D6" w:rsidRDefault="00CD69D6">
            <w:pPr>
              <w:pStyle w:val="Other0"/>
              <w:shd w:val="clear" w:color="auto" w:fill="auto"/>
              <w:spacing w:line="240" w:lineRule="auto"/>
              <w:rPr>
                <w:sz w:val="15"/>
                <w:szCs w:val="15"/>
              </w:rPr>
            </w:pPr>
            <w:r>
              <w:rPr>
                <w:rStyle w:val="Other"/>
                <w:b/>
                <w:bCs/>
                <w:color w:val="000000"/>
                <w:sz w:val="15"/>
                <w:szCs w:val="15"/>
              </w:rPr>
              <w:t>DAN 31.12.2020.</w:t>
            </w:r>
          </w:p>
        </w:tc>
        <w:tc>
          <w:tcPr>
            <w:tcW w:w="2064" w:type="dxa"/>
            <w:tcBorders>
              <w:top w:val="single" w:sz="4" w:space="0" w:color="auto"/>
              <w:left w:val="single" w:sz="4" w:space="0" w:color="auto"/>
              <w:bottom w:val="nil"/>
              <w:right w:val="single" w:sz="4" w:space="0" w:color="auto"/>
            </w:tcBorders>
            <w:shd w:val="clear" w:color="auto" w:fill="66CBFF"/>
            <w:vAlign w:val="center"/>
          </w:tcPr>
          <w:p w:rsidR="00CD69D6" w:rsidRDefault="0012571C">
            <w:pPr>
              <w:pStyle w:val="Other0"/>
              <w:shd w:val="clear" w:color="auto" w:fill="auto"/>
            </w:pPr>
            <w:r>
              <w:rPr>
                <w:rStyle w:val="Other"/>
                <w:b/>
                <w:bCs/>
                <w:color w:val="000000"/>
              </w:rPr>
              <w:t>AKTIVNOSTI I PROJEKTI</w:t>
            </w:r>
            <w:r w:rsidR="00CD69D6">
              <w:rPr>
                <w:rStyle w:val="Other"/>
                <w:b/>
                <w:bCs/>
                <w:color w:val="000000"/>
              </w:rPr>
              <w:t xml:space="preserve"> KOJI NISU BILI PLANIRANI U GODIŠNJEM PLANU UPRAVLJANJA DRŽAVNOM IMOVINOM ZA 2020. GODINU, A PRIDONIJELI SU REALIZACIJI MJERE</w:t>
            </w:r>
          </w:p>
        </w:tc>
      </w:tr>
      <w:tr w:rsidR="00CD69D6">
        <w:trPr>
          <w:trHeight w:hRule="exact" w:val="134"/>
          <w:jc w:val="center"/>
        </w:trPr>
        <w:tc>
          <w:tcPr>
            <w:tcW w:w="1531"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pPr>
            <w:r>
              <w:rPr>
                <w:rStyle w:val="Other"/>
                <w:b/>
                <w:bCs/>
                <w:color w:val="000000"/>
              </w:rPr>
              <w:t>1</w:t>
            </w:r>
          </w:p>
        </w:tc>
        <w:tc>
          <w:tcPr>
            <w:tcW w:w="3422"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pPr>
            <w:r>
              <w:rPr>
                <w:rStyle w:val="Other"/>
                <w:b/>
                <w:bCs/>
                <w:color w:val="000000"/>
              </w:rPr>
              <w:t>2</w:t>
            </w:r>
          </w:p>
        </w:tc>
        <w:tc>
          <w:tcPr>
            <w:tcW w:w="3288"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pPr>
            <w:r>
              <w:rPr>
                <w:rStyle w:val="Other"/>
                <w:b/>
                <w:bCs/>
                <w:color w:val="000000"/>
              </w:rPr>
              <w:t>3</w:t>
            </w:r>
          </w:p>
        </w:tc>
        <w:tc>
          <w:tcPr>
            <w:tcW w:w="1094"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pPr>
            <w:r>
              <w:rPr>
                <w:rStyle w:val="Other"/>
                <w:b/>
                <w:bCs/>
                <w:color w:val="000000"/>
              </w:rPr>
              <w:t>4</w:t>
            </w:r>
          </w:p>
        </w:tc>
        <w:tc>
          <w:tcPr>
            <w:tcW w:w="1157"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pPr>
            <w:r>
              <w:rPr>
                <w:rStyle w:val="Other"/>
                <w:b/>
                <w:bCs/>
                <w:color w:val="000000"/>
              </w:rPr>
              <w:t>5</w:t>
            </w:r>
          </w:p>
        </w:tc>
        <w:tc>
          <w:tcPr>
            <w:tcW w:w="1152"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pPr>
            <w:r>
              <w:rPr>
                <w:rStyle w:val="Other"/>
                <w:b/>
                <w:bCs/>
                <w:color w:val="000000"/>
              </w:rPr>
              <w:t>6</w:t>
            </w:r>
          </w:p>
        </w:tc>
        <w:tc>
          <w:tcPr>
            <w:tcW w:w="1114"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pPr>
            <w:r>
              <w:rPr>
                <w:rStyle w:val="Other"/>
                <w:b/>
                <w:bCs/>
                <w:color w:val="000000"/>
              </w:rPr>
              <w:t>7</w:t>
            </w:r>
          </w:p>
        </w:tc>
        <w:tc>
          <w:tcPr>
            <w:tcW w:w="2064" w:type="dxa"/>
            <w:tcBorders>
              <w:top w:val="single" w:sz="4" w:space="0" w:color="auto"/>
              <w:left w:val="single" w:sz="4" w:space="0" w:color="auto"/>
              <w:bottom w:val="nil"/>
              <w:right w:val="single" w:sz="4" w:space="0" w:color="auto"/>
            </w:tcBorders>
            <w:shd w:val="clear" w:color="auto" w:fill="66CBFF"/>
            <w:vAlign w:val="bottom"/>
          </w:tcPr>
          <w:p w:rsidR="00CD69D6" w:rsidRDefault="00CD69D6">
            <w:pPr>
              <w:pStyle w:val="Other0"/>
              <w:shd w:val="clear" w:color="auto" w:fill="auto"/>
              <w:spacing w:line="240" w:lineRule="auto"/>
            </w:pPr>
            <w:r>
              <w:rPr>
                <w:rStyle w:val="Other"/>
                <w:b/>
                <w:bCs/>
                <w:color w:val="000000"/>
              </w:rPr>
              <w:t>8</w:t>
            </w:r>
          </w:p>
        </w:tc>
      </w:tr>
      <w:tr w:rsidR="00CD69D6">
        <w:trPr>
          <w:trHeight w:hRule="exact" w:val="3432"/>
          <w:jc w:val="center"/>
        </w:trPr>
        <w:tc>
          <w:tcPr>
            <w:tcW w:w="1531"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jc w:val="left"/>
            </w:pPr>
            <w:r>
              <w:rPr>
                <w:rStyle w:val="Other"/>
                <w:color w:val="000000"/>
              </w:rPr>
              <w:t>1. Organizacijsko restrukturiranje Ministarstva državne imovine/ Jačanje ljudskih kapaciteta</w:t>
            </w:r>
          </w:p>
        </w:tc>
        <w:tc>
          <w:tcPr>
            <w:tcW w:w="3422"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jc w:val="left"/>
            </w:pPr>
            <w:r>
              <w:rPr>
                <w:rStyle w:val="Other"/>
                <w:color w:val="000000"/>
              </w:rPr>
              <w:t>Donošenje nove Uredbe o unutarnjem ustrojstvu, priprema prijedloga Plana prijema u državnu službu za 2020. godinu Upućivanje na odobrenje Uredbe o unutarnjem ustrojstvu i Pravilnika o unutarnjem redu Ministarstva državne imovine Upućivanje u objavu Plana prijema u "Narodnim novinama" Raspisivanje Javnog natječaja/Oglasa sukladno odobrenom Planu prijema u državnu službu u tijela državne uprave i stručne službe i urede Vlade Republike Hrvatske za 2020. godinu</w:t>
            </w:r>
          </w:p>
        </w:tc>
        <w:tc>
          <w:tcPr>
            <w:tcW w:w="3288"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jc w:val="left"/>
            </w:pPr>
            <w:r>
              <w:rPr>
                <w:rStyle w:val="Other"/>
                <w:color w:val="000000"/>
              </w:rPr>
              <w:t>U izvještajnom razdoblju na snagu je dana 23. srpnja 2020. godine stupio Zakon o ustrojstvu i djelokrugu tijela državne uprave ("Narodne novine" broj 85/20) kojim je propisano da prestaje s radom Ministarstvo državne imovine, a poslove iz njegova djelokruga preuzima Ministarstvo prostornoga uređe</w:t>
            </w:r>
            <w:r w:rsidR="0012571C">
              <w:rPr>
                <w:rStyle w:val="Other"/>
                <w:color w:val="000000"/>
              </w:rPr>
              <w:t>nja, graditeljstva i državne im</w:t>
            </w:r>
            <w:r>
              <w:rPr>
                <w:rStyle w:val="Other"/>
                <w:color w:val="000000"/>
              </w:rPr>
              <w:t>o</w:t>
            </w:r>
            <w:r w:rsidR="0012571C">
              <w:rPr>
                <w:rStyle w:val="Other"/>
                <w:color w:val="000000"/>
              </w:rPr>
              <w:t>v</w:t>
            </w:r>
            <w:r>
              <w:rPr>
                <w:rStyle w:val="Other"/>
                <w:color w:val="000000"/>
              </w:rPr>
              <w:t>ine. Slijedom navedenog na snagu je u rujnu 2020. godine stupila Uredba o unutarnjem ustrojstvu Ministarstva prostornoga uređenja, graditeljstva i državne imovine, a u listopadu 2020. godine na snagu je stupio i Pravilnik o unutarnjem redu novoosnovanog Ministarstva prostornoga uređenja, graditeljstva i državne imovine.</w:t>
            </w:r>
          </w:p>
          <w:p w:rsidR="00CD69D6" w:rsidRDefault="00CD69D6">
            <w:pPr>
              <w:pStyle w:val="Other0"/>
              <w:shd w:val="clear" w:color="auto" w:fill="auto"/>
              <w:jc w:val="left"/>
            </w:pPr>
            <w:r>
              <w:rPr>
                <w:rStyle w:val="Other"/>
                <w:color w:val="000000"/>
              </w:rPr>
              <w:t>U izvještajnom razdoblju Plan prijema za 2020. godinu nije donesen zbog nastalih okolnosti uzrokovanih pandemijom COVID-19 i slijedom Odluke o ograničavanju korištenja sredstava predviđenih Državnim proračunom RH i financijskim planovima izvanproračunskih korisnika Državnog proračuna za 2020. godinu.</w:t>
            </w:r>
          </w:p>
        </w:tc>
        <w:tc>
          <w:tcPr>
            <w:tcW w:w="1094"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r>
              <w:rPr>
                <w:rStyle w:val="Other"/>
                <w:color w:val="000000"/>
              </w:rPr>
              <w:t>Provedba postupka javnog natječaja</w:t>
            </w:r>
          </w:p>
        </w:tc>
        <w:tc>
          <w:tcPr>
            <w:tcW w:w="1157"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pPr>
            <w:r>
              <w:rPr>
                <w:rStyle w:val="Other"/>
                <w:color w:val="000000"/>
              </w:rPr>
              <w:t>Broj provedenih javnih natječaja za zapošljavanje</w:t>
            </w:r>
          </w:p>
        </w:tc>
        <w:tc>
          <w:tcPr>
            <w:tcW w:w="1152"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r>
              <w:rPr>
                <w:rStyle w:val="Other"/>
                <w:color w:val="000000"/>
              </w:rPr>
              <w:t>Polazna: 4</w:t>
            </w:r>
          </w:p>
          <w:p w:rsidR="00CD69D6" w:rsidRDefault="00CD69D6">
            <w:pPr>
              <w:pStyle w:val="Other0"/>
              <w:shd w:val="clear" w:color="auto" w:fill="auto"/>
              <w:spacing w:line="240" w:lineRule="auto"/>
            </w:pPr>
            <w:r>
              <w:rPr>
                <w:rStyle w:val="Other"/>
                <w:color w:val="000000"/>
              </w:rPr>
              <w:t>Ciljana: 6</w:t>
            </w:r>
          </w:p>
        </w:tc>
        <w:tc>
          <w:tcPr>
            <w:tcW w:w="1114"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r>
              <w:rPr>
                <w:rStyle w:val="Other"/>
                <w:color w:val="000000"/>
              </w:rPr>
              <w:t>0</w:t>
            </w:r>
          </w:p>
        </w:tc>
        <w:tc>
          <w:tcPr>
            <w:tcW w:w="2064" w:type="dxa"/>
            <w:vMerge w:val="restart"/>
            <w:tcBorders>
              <w:top w:val="single" w:sz="4" w:space="0" w:color="auto"/>
              <w:left w:val="single" w:sz="4" w:space="0" w:color="auto"/>
              <w:bottom w:val="nil"/>
              <w:right w:val="single" w:sz="4" w:space="0" w:color="auto"/>
            </w:tcBorders>
            <w:shd w:val="clear" w:color="auto" w:fill="FFFFFF"/>
            <w:vAlign w:val="center"/>
          </w:tcPr>
          <w:p w:rsidR="00CD69D6" w:rsidRDefault="00CD69D6">
            <w:pPr>
              <w:pStyle w:val="Other0"/>
              <w:shd w:val="clear" w:color="auto" w:fill="auto"/>
            </w:pPr>
            <w:r>
              <w:rPr>
                <w:rStyle w:val="Other"/>
                <w:color w:val="000000"/>
              </w:rPr>
              <w:t>U izvještajnom razdoblju nije bilo aktivnosti i projekata koji nisu planirani u Godišnjem planu upravljanja državnom imovinom za 2020. godinu.</w:t>
            </w:r>
          </w:p>
        </w:tc>
      </w:tr>
      <w:tr w:rsidR="00CD69D6">
        <w:trPr>
          <w:trHeight w:hRule="exact" w:val="1253"/>
          <w:jc w:val="center"/>
        </w:trPr>
        <w:tc>
          <w:tcPr>
            <w:tcW w:w="1531" w:type="dxa"/>
            <w:vMerge w:val="restart"/>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57" w:lineRule="auto"/>
              <w:jc w:val="left"/>
            </w:pPr>
            <w:r>
              <w:rPr>
                <w:rStyle w:val="Other"/>
                <w:color w:val="000000"/>
              </w:rPr>
              <w:t>2. Edukacija i stručno usavršavanje</w:t>
            </w:r>
          </w:p>
        </w:tc>
        <w:tc>
          <w:tcPr>
            <w:tcW w:w="3422" w:type="dxa"/>
            <w:vMerge w:val="restart"/>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57" w:lineRule="auto"/>
              <w:jc w:val="left"/>
            </w:pPr>
            <w:r>
              <w:rPr>
                <w:rStyle w:val="Other"/>
                <w:color w:val="000000"/>
              </w:rPr>
              <w:t>Izrada plana izobrazbe državnih službenika, izrada akata o reguliranju prava i obveza osoba koje su upućene na edukaciju</w:t>
            </w:r>
          </w:p>
        </w:tc>
        <w:tc>
          <w:tcPr>
            <w:tcW w:w="3288" w:type="dxa"/>
            <w:vMerge w:val="restart"/>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57" w:lineRule="auto"/>
              <w:jc w:val="left"/>
            </w:pPr>
            <w:r>
              <w:rPr>
                <w:rStyle w:val="Other"/>
                <w:color w:val="000000"/>
              </w:rPr>
              <w:t>Uslijed pandemije COVID-19 iz objektivnih je razloga smanjen opseg edukacije.</w:t>
            </w:r>
          </w:p>
        </w:tc>
        <w:tc>
          <w:tcPr>
            <w:tcW w:w="1094" w:type="dxa"/>
            <w:vMerge w:val="restart"/>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57" w:lineRule="auto"/>
            </w:pPr>
            <w:r>
              <w:rPr>
                <w:rStyle w:val="Other"/>
                <w:color w:val="000000"/>
              </w:rPr>
              <w:t>Provedena edukacija</w:t>
            </w:r>
          </w:p>
        </w:tc>
        <w:tc>
          <w:tcPr>
            <w:tcW w:w="1157"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pPr>
            <w:r>
              <w:rPr>
                <w:rStyle w:val="Other"/>
                <w:color w:val="000000"/>
              </w:rPr>
              <w:t>Broj provedenih edukacija/broj državnih službenika koji su uspješno dovršili edukaciju (certifikati)</w:t>
            </w:r>
          </w:p>
        </w:tc>
        <w:tc>
          <w:tcPr>
            <w:tcW w:w="1152" w:type="dxa"/>
            <w:tcBorders>
              <w:top w:val="single" w:sz="4" w:space="0" w:color="auto"/>
              <w:left w:val="single" w:sz="4" w:space="0" w:color="auto"/>
              <w:bottom w:val="nil"/>
              <w:right w:val="nil"/>
            </w:tcBorders>
            <w:shd w:val="clear" w:color="auto" w:fill="FFFFFF"/>
          </w:tcPr>
          <w:p w:rsidR="00CD69D6" w:rsidRDefault="00CD69D6">
            <w:pPr>
              <w:pStyle w:val="Other0"/>
              <w:shd w:val="clear" w:color="auto" w:fill="auto"/>
              <w:spacing w:before="160" w:line="240" w:lineRule="auto"/>
            </w:pPr>
            <w:r>
              <w:rPr>
                <w:rStyle w:val="Other"/>
                <w:color w:val="000000"/>
              </w:rPr>
              <w:t>Polazna: 70/50</w:t>
            </w:r>
          </w:p>
          <w:p w:rsidR="00CD69D6" w:rsidRDefault="00CD69D6">
            <w:pPr>
              <w:pStyle w:val="Other0"/>
              <w:shd w:val="clear" w:color="auto" w:fill="auto"/>
              <w:spacing w:line="240" w:lineRule="auto"/>
            </w:pPr>
            <w:r>
              <w:rPr>
                <w:rStyle w:val="Other"/>
                <w:color w:val="000000"/>
              </w:rPr>
              <w:t>Ciljana: 70/50</w:t>
            </w:r>
          </w:p>
        </w:tc>
        <w:tc>
          <w:tcPr>
            <w:tcW w:w="1114"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r>
              <w:rPr>
                <w:rStyle w:val="Other"/>
                <w:color w:val="000000"/>
              </w:rPr>
              <w:t>36</w:t>
            </w:r>
          </w:p>
        </w:tc>
        <w:tc>
          <w:tcPr>
            <w:tcW w:w="2064" w:type="dxa"/>
            <w:vMerge/>
            <w:tcBorders>
              <w:top w:val="nil"/>
              <w:left w:val="single" w:sz="4" w:space="0" w:color="auto"/>
              <w:bottom w:val="nil"/>
              <w:right w:val="single" w:sz="4" w:space="0" w:color="auto"/>
            </w:tcBorders>
            <w:shd w:val="clear" w:color="auto" w:fill="FFFFFF"/>
            <w:vAlign w:val="center"/>
          </w:tcPr>
          <w:p w:rsidR="00CD69D6" w:rsidRDefault="00CD69D6">
            <w:pPr>
              <w:pStyle w:val="Other0"/>
              <w:shd w:val="clear" w:color="auto" w:fill="auto"/>
              <w:spacing w:line="240" w:lineRule="auto"/>
            </w:pPr>
          </w:p>
        </w:tc>
      </w:tr>
      <w:tr w:rsidR="00CD69D6">
        <w:trPr>
          <w:trHeight w:hRule="exact" w:val="778"/>
          <w:jc w:val="center"/>
        </w:trPr>
        <w:tc>
          <w:tcPr>
            <w:tcW w:w="1531" w:type="dxa"/>
            <w:vMerge/>
            <w:tcBorders>
              <w:top w:val="nil"/>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p>
        </w:tc>
        <w:tc>
          <w:tcPr>
            <w:tcW w:w="3422" w:type="dxa"/>
            <w:vMerge/>
            <w:tcBorders>
              <w:top w:val="nil"/>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p>
        </w:tc>
        <w:tc>
          <w:tcPr>
            <w:tcW w:w="3288" w:type="dxa"/>
            <w:vMerge/>
            <w:tcBorders>
              <w:top w:val="nil"/>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p>
        </w:tc>
        <w:tc>
          <w:tcPr>
            <w:tcW w:w="1094" w:type="dxa"/>
            <w:vMerge/>
            <w:tcBorders>
              <w:top w:val="nil"/>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p>
        </w:tc>
        <w:tc>
          <w:tcPr>
            <w:tcW w:w="1157"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52" w:lineRule="auto"/>
            </w:pPr>
            <w:r>
              <w:rPr>
                <w:rStyle w:val="Other"/>
                <w:color w:val="000000"/>
              </w:rPr>
              <w:t>Iznos utrošen na edukacije/planirani iznos edukacija (HRK)</w:t>
            </w:r>
          </w:p>
        </w:tc>
        <w:tc>
          <w:tcPr>
            <w:tcW w:w="1152" w:type="dxa"/>
            <w:tcBorders>
              <w:top w:val="single" w:sz="4" w:space="0" w:color="auto"/>
              <w:left w:val="single" w:sz="4" w:space="0" w:color="auto"/>
              <w:bottom w:val="nil"/>
              <w:right w:val="nil"/>
            </w:tcBorders>
            <w:shd w:val="clear" w:color="auto" w:fill="FFFFFF"/>
          </w:tcPr>
          <w:p w:rsidR="00CD69D6" w:rsidRDefault="00CD69D6">
            <w:pPr>
              <w:pStyle w:val="Other0"/>
              <w:shd w:val="clear" w:color="auto" w:fill="auto"/>
              <w:spacing w:line="240" w:lineRule="auto"/>
            </w:pPr>
            <w:r>
              <w:rPr>
                <w:rStyle w:val="Other"/>
                <w:color w:val="000000"/>
              </w:rPr>
              <w:t>Polazna:</w:t>
            </w:r>
          </w:p>
          <w:p w:rsidR="00CD69D6" w:rsidRDefault="00CD69D6">
            <w:pPr>
              <w:pStyle w:val="Other0"/>
              <w:shd w:val="clear" w:color="auto" w:fill="auto"/>
              <w:spacing w:line="240" w:lineRule="auto"/>
            </w:pPr>
            <w:r>
              <w:rPr>
                <w:rStyle w:val="Other"/>
                <w:color w:val="000000"/>
              </w:rPr>
              <w:t>250.000 HRK</w:t>
            </w:r>
          </w:p>
          <w:p w:rsidR="00CD69D6" w:rsidRDefault="00CD69D6">
            <w:pPr>
              <w:pStyle w:val="Other0"/>
              <w:shd w:val="clear" w:color="auto" w:fill="auto"/>
              <w:spacing w:line="240" w:lineRule="auto"/>
            </w:pPr>
            <w:r>
              <w:rPr>
                <w:rStyle w:val="Other"/>
                <w:color w:val="000000"/>
              </w:rPr>
              <w:t>Ciljana:</w:t>
            </w:r>
          </w:p>
          <w:p w:rsidR="00CD69D6" w:rsidRDefault="00CD69D6">
            <w:pPr>
              <w:pStyle w:val="Other0"/>
              <w:shd w:val="clear" w:color="auto" w:fill="auto"/>
              <w:spacing w:line="240" w:lineRule="auto"/>
            </w:pPr>
            <w:r>
              <w:rPr>
                <w:rStyle w:val="Other"/>
                <w:color w:val="000000"/>
              </w:rPr>
              <w:t>250.000 HRK</w:t>
            </w:r>
          </w:p>
        </w:tc>
        <w:tc>
          <w:tcPr>
            <w:tcW w:w="1114"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r>
              <w:rPr>
                <w:rStyle w:val="Other"/>
                <w:color w:val="000000"/>
              </w:rPr>
              <w:t>125.517 HRK</w:t>
            </w:r>
          </w:p>
          <w:p w:rsidR="00CD69D6" w:rsidRDefault="00CD69D6">
            <w:pPr>
              <w:pStyle w:val="Other0"/>
              <w:shd w:val="clear" w:color="auto" w:fill="auto"/>
              <w:spacing w:line="240" w:lineRule="auto"/>
            </w:pPr>
            <w:r>
              <w:rPr>
                <w:rStyle w:val="Other"/>
                <w:color w:val="000000"/>
              </w:rPr>
              <w:t>(za MPUGDI)</w:t>
            </w:r>
          </w:p>
        </w:tc>
        <w:tc>
          <w:tcPr>
            <w:tcW w:w="2064" w:type="dxa"/>
            <w:vMerge/>
            <w:tcBorders>
              <w:top w:val="nil"/>
              <w:left w:val="single" w:sz="4" w:space="0" w:color="auto"/>
              <w:bottom w:val="nil"/>
              <w:right w:val="single" w:sz="4" w:space="0" w:color="auto"/>
            </w:tcBorders>
            <w:shd w:val="clear" w:color="auto" w:fill="FFFFFF"/>
            <w:vAlign w:val="center"/>
          </w:tcPr>
          <w:p w:rsidR="00CD69D6" w:rsidRDefault="00CD69D6">
            <w:pPr>
              <w:pStyle w:val="Other0"/>
              <w:shd w:val="clear" w:color="auto" w:fill="auto"/>
              <w:spacing w:line="240" w:lineRule="auto"/>
            </w:pPr>
          </w:p>
        </w:tc>
      </w:tr>
      <w:tr w:rsidR="00CD69D6">
        <w:trPr>
          <w:trHeight w:hRule="exact" w:val="1944"/>
          <w:jc w:val="center"/>
        </w:trPr>
        <w:tc>
          <w:tcPr>
            <w:tcW w:w="1531"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line="257" w:lineRule="auto"/>
              <w:jc w:val="left"/>
            </w:pPr>
            <w:r>
              <w:rPr>
                <w:rStyle w:val="Other"/>
                <w:color w:val="000000"/>
              </w:rPr>
              <w:t>3. Raspisivanje i objava Javnog natječaja/Oglasa</w:t>
            </w:r>
          </w:p>
        </w:tc>
        <w:tc>
          <w:tcPr>
            <w:tcW w:w="3422"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jc w:val="left"/>
            </w:pPr>
            <w:r>
              <w:rPr>
                <w:rStyle w:val="Other"/>
                <w:color w:val="000000"/>
              </w:rPr>
              <w:t>Sukladno Planu prijema za 2020. godinu i na temelju prethodne suglasnosti Ministarstva uprave objava Javnog natječaja/oglasa</w:t>
            </w:r>
          </w:p>
          <w:p w:rsidR="00CD69D6" w:rsidRDefault="00CD69D6">
            <w:pPr>
              <w:pStyle w:val="Other0"/>
              <w:shd w:val="clear" w:color="auto" w:fill="auto"/>
              <w:jc w:val="left"/>
            </w:pPr>
            <w:r>
              <w:rPr>
                <w:rStyle w:val="Other"/>
                <w:color w:val="000000"/>
              </w:rPr>
              <w:t>Nakon utvrđivanja liste kandidata koji isp</w:t>
            </w:r>
            <w:r w:rsidR="006E54EF">
              <w:rPr>
                <w:rStyle w:val="Other"/>
                <w:color w:val="000000"/>
              </w:rPr>
              <w:t>unjavaju formalne uvjete, provo</w:t>
            </w:r>
            <w:r>
              <w:rPr>
                <w:rStyle w:val="Other"/>
                <w:color w:val="000000"/>
              </w:rPr>
              <w:t>đenje testiranja i/ili intervjua, objava rezultata Objava Rješenja o prijemu u državnu službu, po proteku žalbenog roka i izvršnosti, prijem u državnu službu</w:t>
            </w:r>
          </w:p>
        </w:tc>
        <w:tc>
          <w:tcPr>
            <w:tcW w:w="3288"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jc w:val="left"/>
            </w:pPr>
            <w:r>
              <w:rPr>
                <w:rStyle w:val="Other"/>
                <w:color w:val="000000"/>
              </w:rPr>
              <w:t>Slijedom Odluke o ograničavanju korištenja sredstava predviđenih Državnim proračunom RH i financijskim planovima izvanproračunskih korisnika Državnog proračuna za 2020. godinu Plan prijema za 2020. godinu nije donesen te se rješenja o prijemu u državnu službu objavljena na mrežnim stranicama Ministarstva odnose na javne natječaje objavljene u 2019. godini i na razdoblje do stupanja na snagu navedene Odluke.</w:t>
            </w:r>
          </w:p>
        </w:tc>
        <w:tc>
          <w:tcPr>
            <w:tcW w:w="1094"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pPr>
            <w:r>
              <w:rPr>
                <w:rStyle w:val="Other"/>
                <w:color w:val="000000"/>
              </w:rPr>
              <w:t>Broj traženih izvršitelja u Javnom natječaju/Oglasu u odnosu na broj primljenih izvršitelja</w:t>
            </w:r>
          </w:p>
        </w:tc>
        <w:tc>
          <w:tcPr>
            <w:tcW w:w="1157"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line="240" w:lineRule="auto"/>
            </w:pPr>
            <w:r>
              <w:rPr>
                <w:rStyle w:val="Other"/>
                <w:color w:val="000000"/>
              </w:rPr>
              <w:t>%</w:t>
            </w:r>
          </w:p>
        </w:tc>
        <w:tc>
          <w:tcPr>
            <w:tcW w:w="1152"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line="240" w:lineRule="auto"/>
            </w:pPr>
            <w:r>
              <w:rPr>
                <w:rStyle w:val="Other"/>
                <w:color w:val="000000"/>
              </w:rPr>
              <w:t>Polazna: 100</w:t>
            </w:r>
          </w:p>
          <w:p w:rsidR="00CD69D6" w:rsidRDefault="00CD69D6">
            <w:pPr>
              <w:pStyle w:val="Other0"/>
              <w:shd w:val="clear" w:color="auto" w:fill="auto"/>
              <w:spacing w:line="240" w:lineRule="auto"/>
            </w:pPr>
            <w:r>
              <w:rPr>
                <w:rStyle w:val="Other"/>
                <w:color w:val="000000"/>
              </w:rPr>
              <w:t>Ciljana: 100</w:t>
            </w:r>
          </w:p>
        </w:tc>
        <w:tc>
          <w:tcPr>
            <w:tcW w:w="1114"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pPr>
            <w:r>
              <w:rPr>
                <w:rStyle w:val="Other"/>
                <w:color w:val="000000"/>
              </w:rPr>
              <w:t>javni natječaji/Oglasi nisu objavljivani</w:t>
            </w:r>
          </w:p>
        </w:tc>
        <w:tc>
          <w:tcPr>
            <w:tcW w:w="2064" w:type="dxa"/>
            <w:vMerge/>
            <w:tcBorders>
              <w:top w:val="nil"/>
              <w:left w:val="single" w:sz="4" w:space="0" w:color="auto"/>
              <w:bottom w:val="single" w:sz="4" w:space="0" w:color="auto"/>
              <w:right w:val="single" w:sz="4" w:space="0" w:color="auto"/>
            </w:tcBorders>
            <w:shd w:val="clear" w:color="auto" w:fill="FFFFFF"/>
            <w:vAlign w:val="center"/>
          </w:tcPr>
          <w:p w:rsidR="00CD69D6" w:rsidRDefault="00CD69D6">
            <w:pPr>
              <w:pStyle w:val="Other0"/>
              <w:shd w:val="clear" w:color="auto" w:fill="auto"/>
            </w:pPr>
          </w:p>
        </w:tc>
      </w:tr>
    </w:tbl>
    <w:p w:rsidR="00CD69D6" w:rsidRDefault="00CD69D6">
      <w:pPr>
        <w:autoSpaceDE w:val="0"/>
        <w:autoSpaceDN w:val="0"/>
        <w:adjustRightInd w:val="0"/>
        <w:spacing w:line="20" w:lineRule="exact"/>
        <w:rPr>
          <w:color w:val="auto"/>
          <w:sz w:val="2"/>
          <w:szCs w:val="2"/>
        </w:rPr>
      </w:pPr>
      <w:r>
        <w:rPr>
          <w:color w:val="auto"/>
          <w:sz w:val="2"/>
          <w:szCs w:val="2"/>
        </w:rPr>
        <w:br w:type="page"/>
      </w:r>
    </w:p>
    <w:p w:rsidR="00CD69D6" w:rsidRDefault="00CD69D6">
      <w:pPr>
        <w:pStyle w:val="Heading20"/>
        <w:keepNext/>
        <w:keepLines/>
        <w:shd w:val="clear" w:color="auto" w:fill="auto"/>
        <w:spacing w:line="240" w:lineRule="auto"/>
      </w:pPr>
    </w:p>
    <w:tbl>
      <w:tblPr>
        <w:tblW w:w="0" w:type="auto"/>
        <w:jc w:val="center"/>
        <w:tblLayout w:type="fixed"/>
        <w:tblCellMar>
          <w:left w:w="0" w:type="dxa"/>
          <w:right w:w="0" w:type="dxa"/>
        </w:tblCellMar>
        <w:tblLook w:val="0000" w:firstRow="0" w:lastRow="0" w:firstColumn="0" w:lastColumn="0" w:noHBand="0" w:noVBand="0"/>
      </w:tblPr>
      <w:tblGrid>
        <w:gridCol w:w="1531"/>
        <w:gridCol w:w="3422"/>
        <w:gridCol w:w="3288"/>
        <w:gridCol w:w="1094"/>
        <w:gridCol w:w="1157"/>
        <w:gridCol w:w="1152"/>
        <w:gridCol w:w="1114"/>
        <w:gridCol w:w="2064"/>
      </w:tblGrid>
      <w:tr w:rsidR="002C11B3" w:rsidTr="002C11B3">
        <w:trPr>
          <w:trHeight w:hRule="exact" w:val="795"/>
          <w:jc w:val="center"/>
        </w:trPr>
        <w:tc>
          <w:tcPr>
            <w:tcW w:w="14822" w:type="dxa"/>
            <w:gridSpan w:val="8"/>
            <w:tcBorders>
              <w:top w:val="single" w:sz="4" w:space="0" w:color="auto"/>
              <w:left w:val="single" w:sz="4" w:space="0" w:color="auto"/>
              <w:bottom w:val="nil"/>
              <w:right w:val="single" w:sz="4" w:space="0" w:color="auto"/>
            </w:tcBorders>
            <w:shd w:val="clear" w:color="auto" w:fill="66CBFF"/>
            <w:vAlign w:val="center"/>
          </w:tcPr>
          <w:p w:rsidR="002C11B3" w:rsidRDefault="002C11B3" w:rsidP="002C11B3">
            <w:pPr>
              <w:pStyle w:val="Headerorfooter0"/>
              <w:shd w:val="clear" w:color="auto" w:fill="auto"/>
              <w:spacing w:line="307" w:lineRule="auto"/>
              <w:jc w:val="center"/>
            </w:pPr>
            <w:r>
              <w:rPr>
                <w:rStyle w:val="Headerorfooter"/>
                <w:b/>
                <w:bCs/>
                <w:color w:val="000000"/>
              </w:rPr>
              <w:t>POSEBAN CILJ 7. Jačanje ljudskih potencijala, informacijsko-komunikacijske tehnologije i financijskih potencijala u upravljanju državnom imovinom</w:t>
            </w:r>
          </w:p>
          <w:p w:rsidR="002C11B3" w:rsidRDefault="002C11B3" w:rsidP="002C11B3">
            <w:pPr>
              <w:pStyle w:val="Headerorfooter0"/>
              <w:shd w:val="clear" w:color="auto" w:fill="auto"/>
              <w:spacing w:line="307" w:lineRule="auto"/>
              <w:jc w:val="center"/>
              <w:rPr>
                <w:rStyle w:val="Headerorfooter"/>
                <w:b/>
                <w:bCs/>
                <w:color w:val="000000"/>
              </w:rPr>
            </w:pPr>
            <w:r>
              <w:rPr>
                <w:rStyle w:val="Headerorfooter"/>
                <w:b/>
                <w:bCs/>
                <w:color w:val="000000"/>
              </w:rPr>
              <w:t>Realizacija aktivnosti za razdoblje: siječanj - prosinac 2020.</w:t>
            </w:r>
          </w:p>
          <w:p w:rsidR="002C11B3" w:rsidRDefault="002C11B3" w:rsidP="002C11B3">
            <w:pPr>
              <w:pStyle w:val="Headerorfooter0"/>
              <w:shd w:val="clear" w:color="auto" w:fill="auto"/>
              <w:spacing w:line="307" w:lineRule="auto"/>
              <w:jc w:val="center"/>
              <w:rPr>
                <w:rStyle w:val="Headerorfooter"/>
                <w:b/>
                <w:bCs/>
                <w:color w:val="000000"/>
              </w:rPr>
            </w:pPr>
            <w:bookmarkStart w:id="23" w:name="bookmark72"/>
            <w:bookmarkStart w:id="24" w:name="bookmark73"/>
            <w:r>
              <w:rPr>
                <w:rStyle w:val="Heading2"/>
                <w:b/>
                <w:bCs/>
                <w:color w:val="000000"/>
              </w:rPr>
              <w:t>MJERA 16. Unaprjeđenje informatizacije i digitalizacije</w:t>
            </w:r>
            <w:bookmarkEnd w:id="23"/>
            <w:bookmarkEnd w:id="24"/>
          </w:p>
          <w:p w:rsidR="002C11B3" w:rsidRDefault="002C11B3">
            <w:pPr>
              <w:pStyle w:val="Other0"/>
              <w:shd w:val="clear" w:color="auto" w:fill="auto"/>
              <w:rPr>
                <w:rStyle w:val="Other"/>
                <w:b/>
                <w:bCs/>
                <w:color w:val="000000"/>
              </w:rPr>
            </w:pPr>
          </w:p>
        </w:tc>
      </w:tr>
      <w:tr w:rsidR="00CD69D6">
        <w:trPr>
          <w:trHeight w:hRule="exact" w:val="1085"/>
          <w:jc w:val="center"/>
        </w:trPr>
        <w:tc>
          <w:tcPr>
            <w:tcW w:w="1531"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spacing w:line="240" w:lineRule="auto"/>
            </w:pPr>
            <w:r>
              <w:rPr>
                <w:rStyle w:val="Other"/>
                <w:b/>
                <w:bCs/>
                <w:color w:val="000000"/>
              </w:rPr>
              <w:t>AKTIVNOSTI/</w:t>
            </w:r>
          </w:p>
          <w:p w:rsidR="00CD69D6" w:rsidRDefault="00CD69D6">
            <w:pPr>
              <w:pStyle w:val="Other0"/>
              <w:shd w:val="clear" w:color="auto" w:fill="auto"/>
              <w:spacing w:line="240" w:lineRule="auto"/>
            </w:pPr>
            <w:r>
              <w:rPr>
                <w:rStyle w:val="Other"/>
                <w:b/>
                <w:bCs/>
                <w:color w:val="000000"/>
              </w:rPr>
              <w:t>NAČIN OSTVARENJA</w:t>
            </w:r>
          </w:p>
        </w:tc>
        <w:tc>
          <w:tcPr>
            <w:tcW w:w="3422"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spacing w:line="240" w:lineRule="auto"/>
            </w:pPr>
            <w:r>
              <w:rPr>
                <w:rStyle w:val="Other"/>
                <w:b/>
                <w:bCs/>
                <w:color w:val="000000"/>
              </w:rPr>
              <w:t>OPIS AKTIVNOSTI</w:t>
            </w:r>
          </w:p>
        </w:tc>
        <w:tc>
          <w:tcPr>
            <w:tcW w:w="3288"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spacing w:line="240" w:lineRule="auto"/>
            </w:pPr>
            <w:r>
              <w:rPr>
                <w:rStyle w:val="Other"/>
                <w:b/>
                <w:bCs/>
                <w:color w:val="000000"/>
              </w:rPr>
              <w:t>OPIS REALIZACIJE AKTIVNOSTI</w:t>
            </w:r>
          </w:p>
        </w:tc>
        <w:tc>
          <w:tcPr>
            <w:tcW w:w="1094"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spacing w:line="240" w:lineRule="auto"/>
            </w:pPr>
            <w:r>
              <w:rPr>
                <w:rStyle w:val="Other"/>
                <w:b/>
                <w:bCs/>
                <w:color w:val="000000"/>
              </w:rPr>
              <w:t>POKAZATELJI</w:t>
            </w:r>
          </w:p>
          <w:p w:rsidR="00CD69D6" w:rsidRDefault="00CD69D6">
            <w:pPr>
              <w:pStyle w:val="Other0"/>
              <w:shd w:val="clear" w:color="auto" w:fill="auto"/>
              <w:spacing w:line="240" w:lineRule="auto"/>
            </w:pPr>
            <w:r>
              <w:rPr>
                <w:rStyle w:val="Other"/>
                <w:b/>
                <w:bCs/>
                <w:color w:val="000000"/>
              </w:rPr>
              <w:t>REZULTATA</w:t>
            </w:r>
          </w:p>
        </w:tc>
        <w:tc>
          <w:tcPr>
            <w:tcW w:w="1157"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pPr>
            <w:r>
              <w:rPr>
                <w:rStyle w:val="Other"/>
                <w:b/>
                <w:bCs/>
                <w:color w:val="000000"/>
              </w:rPr>
              <w:t>MJERNA JEDINICA ZA POKAZATELJ REZULTATA</w:t>
            </w:r>
          </w:p>
        </w:tc>
        <w:tc>
          <w:tcPr>
            <w:tcW w:w="1152"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spacing w:line="257" w:lineRule="auto"/>
            </w:pPr>
            <w:r>
              <w:rPr>
                <w:rStyle w:val="Other"/>
                <w:b/>
                <w:bCs/>
                <w:color w:val="000000"/>
              </w:rPr>
              <w:t>POLAZNA I CILJANA VRIJEDNOST</w:t>
            </w:r>
          </w:p>
          <w:p w:rsidR="00CD69D6" w:rsidRDefault="00CD69D6">
            <w:pPr>
              <w:pStyle w:val="Other0"/>
              <w:shd w:val="clear" w:color="auto" w:fill="auto"/>
              <w:spacing w:line="257" w:lineRule="auto"/>
            </w:pPr>
            <w:r>
              <w:rPr>
                <w:rStyle w:val="Other"/>
                <w:b/>
                <w:bCs/>
                <w:color w:val="000000"/>
              </w:rPr>
              <w:t>MJERNE JEDINICE*</w:t>
            </w:r>
          </w:p>
        </w:tc>
        <w:tc>
          <w:tcPr>
            <w:tcW w:w="1114" w:type="dxa"/>
            <w:tcBorders>
              <w:top w:val="single" w:sz="4" w:space="0" w:color="auto"/>
              <w:left w:val="single" w:sz="4" w:space="0" w:color="auto"/>
              <w:bottom w:val="nil"/>
              <w:right w:val="nil"/>
            </w:tcBorders>
            <w:shd w:val="clear" w:color="auto" w:fill="66CBFF"/>
            <w:vAlign w:val="center"/>
          </w:tcPr>
          <w:p w:rsidR="00CD69D6" w:rsidRDefault="00CD69D6">
            <w:pPr>
              <w:pStyle w:val="Other0"/>
              <w:shd w:val="clear" w:color="auto" w:fill="auto"/>
            </w:pPr>
            <w:r>
              <w:rPr>
                <w:rStyle w:val="Other"/>
                <w:b/>
                <w:bCs/>
                <w:color w:val="000000"/>
              </w:rPr>
              <w:t>OSTVARENA VRIJEDNOST NA DAN 31.12.2020.</w:t>
            </w:r>
          </w:p>
        </w:tc>
        <w:tc>
          <w:tcPr>
            <w:tcW w:w="2064" w:type="dxa"/>
            <w:tcBorders>
              <w:top w:val="single" w:sz="4" w:space="0" w:color="auto"/>
              <w:left w:val="single" w:sz="4" w:space="0" w:color="auto"/>
              <w:bottom w:val="nil"/>
              <w:right w:val="single" w:sz="4" w:space="0" w:color="auto"/>
            </w:tcBorders>
            <w:shd w:val="clear" w:color="auto" w:fill="66CBFF"/>
            <w:vAlign w:val="center"/>
          </w:tcPr>
          <w:p w:rsidR="00CD69D6" w:rsidRDefault="0012571C">
            <w:pPr>
              <w:pStyle w:val="Other0"/>
              <w:shd w:val="clear" w:color="auto" w:fill="auto"/>
            </w:pPr>
            <w:r>
              <w:rPr>
                <w:rStyle w:val="Other"/>
                <w:b/>
                <w:bCs/>
                <w:color w:val="000000"/>
              </w:rPr>
              <w:t>AKTIVNOSTI I PROJEKTI</w:t>
            </w:r>
            <w:r w:rsidR="00CD69D6">
              <w:rPr>
                <w:rStyle w:val="Other"/>
                <w:b/>
                <w:bCs/>
                <w:color w:val="000000"/>
              </w:rPr>
              <w:t xml:space="preserve"> KOJI NISU BILI PLANIRANI U GODIŠNJEM PLANU UPRAVLJANJA DRŽAVNOM IMOVINOM ZA 2020. GODINU, A PRIDONIJELI SU REALIZACIJI MJERE</w:t>
            </w:r>
          </w:p>
        </w:tc>
      </w:tr>
      <w:tr w:rsidR="00CD69D6">
        <w:trPr>
          <w:trHeight w:hRule="exact" w:val="154"/>
          <w:jc w:val="center"/>
        </w:trPr>
        <w:tc>
          <w:tcPr>
            <w:tcW w:w="1531"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pPr>
            <w:r>
              <w:rPr>
                <w:rStyle w:val="Other"/>
                <w:b/>
                <w:bCs/>
                <w:color w:val="000000"/>
              </w:rPr>
              <w:t>1</w:t>
            </w:r>
          </w:p>
        </w:tc>
        <w:tc>
          <w:tcPr>
            <w:tcW w:w="3422"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pPr>
            <w:r>
              <w:rPr>
                <w:rStyle w:val="Other"/>
                <w:b/>
                <w:bCs/>
                <w:color w:val="000000"/>
              </w:rPr>
              <w:t>2</w:t>
            </w:r>
          </w:p>
        </w:tc>
        <w:tc>
          <w:tcPr>
            <w:tcW w:w="3288"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pPr>
            <w:r>
              <w:rPr>
                <w:rStyle w:val="Other"/>
                <w:b/>
                <w:bCs/>
                <w:color w:val="000000"/>
              </w:rPr>
              <w:t>3</w:t>
            </w:r>
          </w:p>
        </w:tc>
        <w:tc>
          <w:tcPr>
            <w:tcW w:w="1094"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pPr>
            <w:r>
              <w:rPr>
                <w:rStyle w:val="Other"/>
                <w:b/>
                <w:bCs/>
                <w:color w:val="000000"/>
              </w:rPr>
              <w:t>4</w:t>
            </w:r>
          </w:p>
        </w:tc>
        <w:tc>
          <w:tcPr>
            <w:tcW w:w="1157"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pPr>
            <w:r>
              <w:rPr>
                <w:rStyle w:val="Other"/>
                <w:b/>
                <w:bCs/>
                <w:color w:val="000000"/>
              </w:rPr>
              <w:t>5</w:t>
            </w:r>
          </w:p>
        </w:tc>
        <w:tc>
          <w:tcPr>
            <w:tcW w:w="1152"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pPr>
            <w:r>
              <w:rPr>
                <w:rStyle w:val="Other"/>
                <w:b/>
                <w:bCs/>
                <w:color w:val="000000"/>
              </w:rPr>
              <w:t>6</w:t>
            </w:r>
          </w:p>
        </w:tc>
        <w:tc>
          <w:tcPr>
            <w:tcW w:w="1114" w:type="dxa"/>
            <w:tcBorders>
              <w:top w:val="single" w:sz="4" w:space="0" w:color="auto"/>
              <w:left w:val="single" w:sz="4" w:space="0" w:color="auto"/>
              <w:bottom w:val="nil"/>
              <w:right w:val="nil"/>
            </w:tcBorders>
            <w:shd w:val="clear" w:color="auto" w:fill="66CBFF"/>
            <w:vAlign w:val="bottom"/>
          </w:tcPr>
          <w:p w:rsidR="00CD69D6" w:rsidRDefault="00CD69D6">
            <w:pPr>
              <w:pStyle w:val="Other0"/>
              <w:shd w:val="clear" w:color="auto" w:fill="auto"/>
              <w:spacing w:line="240" w:lineRule="auto"/>
            </w:pPr>
            <w:r>
              <w:rPr>
                <w:rStyle w:val="Other"/>
                <w:b/>
                <w:bCs/>
                <w:color w:val="000000"/>
              </w:rPr>
              <w:t>7</w:t>
            </w:r>
          </w:p>
        </w:tc>
        <w:tc>
          <w:tcPr>
            <w:tcW w:w="2064" w:type="dxa"/>
            <w:tcBorders>
              <w:top w:val="single" w:sz="4" w:space="0" w:color="auto"/>
              <w:left w:val="single" w:sz="4" w:space="0" w:color="auto"/>
              <w:bottom w:val="nil"/>
              <w:right w:val="single" w:sz="4" w:space="0" w:color="auto"/>
            </w:tcBorders>
            <w:shd w:val="clear" w:color="auto" w:fill="66CBFF"/>
            <w:vAlign w:val="bottom"/>
          </w:tcPr>
          <w:p w:rsidR="00CD69D6" w:rsidRDefault="00CD69D6">
            <w:pPr>
              <w:pStyle w:val="Other0"/>
              <w:shd w:val="clear" w:color="auto" w:fill="auto"/>
              <w:spacing w:line="240" w:lineRule="auto"/>
            </w:pPr>
            <w:r>
              <w:rPr>
                <w:rStyle w:val="Other"/>
                <w:b/>
                <w:bCs/>
                <w:color w:val="000000"/>
              </w:rPr>
              <w:t>8</w:t>
            </w:r>
          </w:p>
        </w:tc>
      </w:tr>
      <w:tr w:rsidR="00CD69D6">
        <w:trPr>
          <w:trHeight w:hRule="exact" w:val="1344"/>
          <w:jc w:val="center"/>
        </w:trPr>
        <w:tc>
          <w:tcPr>
            <w:tcW w:w="1531" w:type="dxa"/>
            <w:tcBorders>
              <w:top w:val="single" w:sz="4" w:space="0" w:color="auto"/>
              <w:left w:val="single" w:sz="4" w:space="0" w:color="auto"/>
              <w:bottom w:val="nil"/>
              <w:right w:val="nil"/>
            </w:tcBorders>
            <w:shd w:val="clear" w:color="auto" w:fill="FFFFFF"/>
            <w:vAlign w:val="center"/>
          </w:tcPr>
          <w:p w:rsidR="00CD69D6" w:rsidRDefault="00CD69D6" w:rsidP="002C11B3">
            <w:pPr>
              <w:pStyle w:val="Other0"/>
              <w:shd w:val="clear" w:color="auto" w:fill="auto"/>
              <w:spacing w:line="257" w:lineRule="auto"/>
              <w:jc w:val="left"/>
            </w:pPr>
            <w:r>
              <w:rPr>
                <w:rStyle w:val="Other"/>
                <w:color w:val="000000"/>
              </w:rPr>
              <w:t>1. Traženje ponude od postojećeg dobavljača</w:t>
            </w:r>
          </w:p>
        </w:tc>
        <w:tc>
          <w:tcPr>
            <w:tcW w:w="3422"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jc w:val="left"/>
            </w:pPr>
            <w:r>
              <w:rPr>
                <w:rStyle w:val="Other"/>
                <w:color w:val="000000"/>
              </w:rPr>
              <w:t>Traženje ponude</w:t>
            </w:r>
          </w:p>
        </w:tc>
        <w:tc>
          <w:tcPr>
            <w:tcW w:w="3288" w:type="dxa"/>
            <w:vMerge w:val="restart"/>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jc w:val="left"/>
            </w:pPr>
            <w:r>
              <w:rPr>
                <w:rStyle w:val="Other"/>
                <w:color w:val="000000"/>
              </w:rPr>
              <w:t>Traženje ponude, a time i razmatranje ponude i dogovor oko realizacije nije uslijedilo zbog stupanja na snagu Zakona o ustrojstvu i djelokrugu tijela državne uprave (NN 85/20) slijedom kojega će bivše Ministarstvo državne imovine prijeći na sustav uredskog poslovanja novoustrojenog</w:t>
            </w:r>
          </w:p>
          <w:p w:rsidR="00CD69D6" w:rsidRDefault="00CD69D6">
            <w:pPr>
              <w:pStyle w:val="Other0"/>
              <w:shd w:val="clear" w:color="auto" w:fill="auto"/>
              <w:jc w:val="left"/>
            </w:pPr>
            <w:r>
              <w:rPr>
                <w:rStyle w:val="Other"/>
                <w:color w:val="000000"/>
              </w:rPr>
              <w:t>Ministarstva prostornoga uređenja, graditeljstva i državne imovine.</w:t>
            </w:r>
          </w:p>
        </w:tc>
        <w:tc>
          <w:tcPr>
            <w:tcW w:w="1094"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57" w:lineRule="auto"/>
            </w:pPr>
            <w:r>
              <w:rPr>
                <w:rStyle w:val="Other"/>
                <w:color w:val="000000"/>
              </w:rPr>
              <w:t>Zahtjev za dostavom ponude</w:t>
            </w:r>
          </w:p>
        </w:tc>
        <w:tc>
          <w:tcPr>
            <w:tcW w:w="1157"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r>
              <w:rPr>
                <w:rStyle w:val="Other"/>
                <w:color w:val="000000"/>
              </w:rPr>
              <w:t>Broj akata</w:t>
            </w:r>
          </w:p>
        </w:tc>
        <w:tc>
          <w:tcPr>
            <w:tcW w:w="1152"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r>
              <w:rPr>
                <w:rStyle w:val="Other"/>
                <w:color w:val="000000"/>
              </w:rPr>
              <w:t>Polazna: 1</w:t>
            </w:r>
          </w:p>
          <w:p w:rsidR="00CD69D6" w:rsidRDefault="00CD69D6">
            <w:pPr>
              <w:pStyle w:val="Other0"/>
              <w:shd w:val="clear" w:color="auto" w:fill="auto"/>
              <w:spacing w:line="240" w:lineRule="auto"/>
            </w:pPr>
            <w:r>
              <w:rPr>
                <w:rStyle w:val="Other"/>
                <w:color w:val="000000"/>
              </w:rPr>
              <w:t>Ciljana: 1</w:t>
            </w:r>
          </w:p>
        </w:tc>
        <w:tc>
          <w:tcPr>
            <w:tcW w:w="1114"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r>
              <w:rPr>
                <w:rStyle w:val="Other"/>
                <w:color w:val="000000"/>
              </w:rPr>
              <w:t>0</w:t>
            </w:r>
          </w:p>
        </w:tc>
        <w:tc>
          <w:tcPr>
            <w:tcW w:w="2064" w:type="dxa"/>
            <w:vMerge w:val="restart"/>
            <w:tcBorders>
              <w:top w:val="single" w:sz="4" w:space="0" w:color="auto"/>
              <w:left w:val="single" w:sz="4" w:space="0" w:color="auto"/>
              <w:bottom w:val="nil"/>
              <w:right w:val="single" w:sz="4" w:space="0" w:color="auto"/>
            </w:tcBorders>
            <w:shd w:val="clear" w:color="auto" w:fill="FFFFFF"/>
            <w:vAlign w:val="center"/>
          </w:tcPr>
          <w:p w:rsidR="00CD69D6" w:rsidRDefault="00CD69D6">
            <w:pPr>
              <w:pStyle w:val="Other0"/>
              <w:shd w:val="clear" w:color="auto" w:fill="auto"/>
              <w:rPr>
                <w:sz w:val="12"/>
                <w:szCs w:val="12"/>
              </w:rPr>
            </w:pPr>
            <w:r>
              <w:rPr>
                <w:rStyle w:val="Other"/>
                <w:color w:val="000000"/>
                <w:sz w:val="12"/>
                <w:szCs w:val="12"/>
              </w:rPr>
              <w:t>U izvještajnom razdoblju nije bilo aktivnosti i projekata koji nisu planirani u Godišnjem planu upravljanja državnom imovinom za 2020. godinu.</w:t>
            </w:r>
          </w:p>
        </w:tc>
      </w:tr>
      <w:tr w:rsidR="00CD69D6">
        <w:trPr>
          <w:trHeight w:hRule="exact" w:val="1099"/>
          <w:jc w:val="center"/>
        </w:trPr>
        <w:tc>
          <w:tcPr>
            <w:tcW w:w="1531" w:type="dxa"/>
            <w:tcBorders>
              <w:top w:val="single" w:sz="4" w:space="0" w:color="auto"/>
              <w:left w:val="single" w:sz="4" w:space="0" w:color="auto"/>
              <w:bottom w:val="nil"/>
              <w:right w:val="nil"/>
            </w:tcBorders>
            <w:shd w:val="clear" w:color="auto" w:fill="FFFFFF"/>
            <w:vAlign w:val="center"/>
          </w:tcPr>
          <w:p w:rsidR="00CD69D6" w:rsidRDefault="00CD69D6" w:rsidP="002C11B3">
            <w:pPr>
              <w:pStyle w:val="Other0"/>
              <w:shd w:val="clear" w:color="auto" w:fill="auto"/>
              <w:spacing w:line="257" w:lineRule="auto"/>
              <w:jc w:val="left"/>
            </w:pPr>
            <w:r>
              <w:rPr>
                <w:rStyle w:val="Other"/>
                <w:color w:val="000000"/>
              </w:rPr>
              <w:t>2. Prihvat ponude i dogovor oko terminskog plana</w:t>
            </w:r>
          </w:p>
        </w:tc>
        <w:tc>
          <w:tcPr>
            <w:tcW w:w="3422"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jc w:val="left"/>
            </w:pPr>
            <w:r>
              <w:rPr>
                <w:rStyle w:val="Other"/>
                <w:color w:val="000000"/>
              </w:rPr>
              <w:t>Razmatranje ponude i dogovor oko realizacije</w:t>
            </w:r>
          </w:p>
        </w:tc>
        <w:tc>
          <w:tcPr>
            <w:tcW w:w="3288" w:type="dxa"/>
            <w:vMerge/>
            <w:tcBorders>
              <w:top w:val="nil"/>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jc w:val="left"/>
            </w:pPr>
          </w:p>
        </w:tc>
        <w:tc>
          <w:tcPr>
            <w:tcW w:w="1094"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52" w:lineRule="auto"/>
            </w:pPr>
            <w:r>
              <w:rPr>
                <w:rStyle w:val="Other"/>
                <w:color w:val="000000"/>
              </w:rPr>
              <w:t>Odluka o prihvaćanju ponude i definiranju uvjeta realizacije</w:t>
            </w:r>
          </w:p>
        </w:tc>
        <w:tc>
          <w:tcPr>
            <w:tcW w:w="1157"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r>
              <w:rPr>
                <w:rStyle w:val="Other"/>
                <w:color w:val="000000"/>
              </w:rPr>
              <w:t>Broj akata</w:t>
            </w:r>
          </w:p>
        </w:tc>
        <w:tc>
          <w:tcPr>
            <w:tcW w:w="1152"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r>
              <w:rPr>
                <w:rStyle w:val="Other"/>
                <w:color w:val="000000"/>
              </w:rPr>
              <w:t>Polazna: 1</w:t>
            </w:r>
          </w:p>
          <w:p w:rsidR="00CD69D6" w:rsidRDefault="00CD69D6">
            <w:pPr>
              <w:pStyle w:val="Other0"/>
              <w:shd w:val="clear" w:color="auto" w:fill="auto"/>
              <w:spacing w:line="240" w:lineRule="auto"/>
            </w:pPr>
            <w:r>
              <w:rPr>
                <w:rStyle w:val="Other"/>
                <w:color w:val="000000"/>
              </w:rPr>
              <w:t>Ciljana: 1</w:t>
            </w:r>
          </w:p>
        </w:tc>
        <w:tc>
          <w:tcPr>
            <w:tcW w:w="1114"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r>
              <w:rPr>
                <w:rStyle w:val="Other"/>
                <w:color w:val="000000"/>
              </w:rPr>
              <w:t>0</w:t>
            </w:r>
          </w:p>
        </w:tc>
        <w:tc>
          <w:tcPr>
            <w:tcW w:w="2064" w:type="dxa"/>
            <w:vMerge/>
            <w:tcBorders>
              <w:top w:val="nil"/>
              <w:left w:val="single" w:sz="4" w:space="0" w:color="auto"/>
              <w:bottom w:val="nil"/>
              <w:right w:val="single" w:sz="4" w:space="0" w:color="auto"/>
            </w:tcBorders>
            <w:shd w:val="clear" w:color="auto" w:fill="FFFFFF"/>
            <w:vAlign w:val="center"/>
          </w:tcPr>
          <w:p w:rsidR="00CD69D6" w:rsidRDefault="00CD69D6">
            <w:pPr>
              <w:pStyle w:val="Other0"/>
              <w:shd w:val="clear" w:color="auto" w:fill="auto"/>
              <w:spacing w:line="240" w:lineRule="auto"/>
            </w:pPr>
          </w:p>
        </w:tc>
      </w:tr>
      <w:tr w:rsidR="00CD69D6">
        <w:trPr>
          <w:trHeight w:hRule="exact" w:val="1642"/>
          <w:jc w:val="center"/>
        </w:trPr>
        <w:tc>
          <w:tcPr>
            <w:tcW w:w="1531" w:type="dxa"/>
            <w:tcBorders>
              <w:top w:val="single" w:sz="4" w:space="0" w:color="auto"/>
              <w:left w:val="single" w:sz="4" w:space="0" w:color="auto"/>
              <w:bottom w:val="nil"/>
              <w:right w:val="nil"/>
            </w:tcBorders>
            <w:shd w:val="clear" w:color="auto" w:fill="FFFFFF"/>
            <w:vAlign w:val="center"/>
          </w:tcPr>
          <w:p w:rsidR="00CD69D6" w:rsidRDefault="00CD69D6" w:rsidP="002C11B3">
            <w:pPr>
              <w:pStyle w:val="Other0"/>
              <w:shd w:val="clear" w:color="auto" w:fill="auto"/>
              <w:spacing w:line="240" w:lineRule="auto"/>
              <w:jc w:val="left"/>
            </w:pPr>
            <w:r>
              <w:rPr>
                <w:rStyle w:val="Other"/>
                <w:color w:val="000000"/>
              </w:rPr>
              <w:t>3. Donošenje novih internih akata</w:t>
            </w:r>
          </w:p>
        </w:tc>
        <w:tc>
          <w:tcPr>
            <w:tcW w:w="3422"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jc w:val="left"/>
            </w:pPr>
            <w:r>
              <w:rPr>
                <w:rStyle w:val="Other"/>
                <w:color w:val="000000"/>
              </w:rPr>
              <w:t>Donošenje novih i dorada postojećih internih akata iz područja uredskog poslovanja ovisno o uvođenju novih funkcionalnosti u aplikaciju e-ured</w:t>
            </w:r>
          </w:p>
        </w:tc>
        <w:tc>
          <w:tcPr>
            <w:tcW w:w="3288" w:type="dxa"/>
            <w:tcBorders>
              <w:top w:val="single" w:sz="4" w:space="0" w:color="auto"/>
              <w:left w:val="single" w:sz="4" w:space="0" w:color="auto"/>
              <w:bottom w:val="nil"/>
              <w:right w:val="nil"/>
            </w:tcBorders>
            <w:shd w:val="clear" w:color="auto" w:fill="FFFFFF"/>
            <w:vAlign w:val="center"/>
          </w:tcPr>
          <w:p w:rsidR="00CD69D6" w:rsidRDefault="0012571C">
            <w:pPr>
              <w:pStyle w:val="Other0"/>
              <w:shd w:val="clear" w:color="auto" w:fill="auto"/>
              <w:jc w:val="left"/>
            </w:pPr>
            <w:r>
              <w:rPr>
                <w:rStyle w:val="Other"/>
                <w:color w:val="000000"/>
              </w:rPr>
              <w:t>Postojeći interni akt</w:t>
            </w:r>
            <w:r w:rsidR="00CD69D6">
              <w:rPr>
                <w:rStyle w:val="Other"/>
                <w:color w:val="000000"/>
              </w:rPr>
              <w:t>i nisu dorađivani zbog pripajanja bivšeg Ministarstva državne imovine novoustrojenom Ministarstvu prostornoga uređenja, graditeljstva i državne imovine na čiji sustav uredskog poslovanja će prijeći i bivše Ministarstvo državne imovine, a isto će se učiniti nakon potpune funkcionalne uspostave sustava.</w:t>
            </w:r>
          </w:p>
        </w:tc>
        <w:tc>
          <w:tcPr>
            <w:tcW w:w="1094"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57" w:lineRule="auto"/>
            </w:pPr>
            <w:r>
              <w:rPr>
                <w:rStyle w:val="Other"/>
                <w:color w:val="000000"/>
              </w:rPr>
              <w:t>Doneseni / dorađeni akti</w:t>
            </w:r>
          </w:p>
        </w:tc>
        <w:tc>
          <w:tcPr>
            <w:tcW w:w="1157"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r>
              <w:rPr>
                <w:rStyle w:val="Other"/>
                <w:color w:val="000000"/>
              </w:rPr>
              <w:t>Broj akata</w:t>
            </w:r>
          </w:p>
        </w:tc>
        <w:tc>
          <w:tcPr>
            <w:tcW w:w="1152"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r>
              <w:rPr>
                <w:rStyle w:val="Other"/>
                <w:color w:val="000000"/>
              </w:rPr>
              <w:t>Polazna: 1</w:t>
            </w:r>
          </w:p>
          <w:p w:rsidR="00CD69D6" w:rsidRDefault="00CD69D6">
            <w:pPr>
              <w:pStyle w:val="Other0"/>
              <w:shd w:val="clear" w:color="auto" w:fill="auto"/>
              <w:spacing w:line="240" w:lineRule="auto"/>
            </w:pPr>
            <w:r>
              <w:rPr>
                <w:rStyle w:val="Other"/>
                <w:color w:val="000000"/>
              </w:rPr>
              <w:t>Ciljana: 1</w:t>
            </w:r>
          </w:p>
        </w:tc>
        <w:tc>
          <w:tcPr>
            <w:tcW w:w="1114" w:type="dxa"/>
            <w:tcBorders>
              <w:top w:val="single" w:sz="4" w:space="0" w:color="auto"/>
              <w:left w:val="single" w:sz="4" w:space="0" w:color="auto"/>
              <w:bottom w:val="nil"/>
              <w:right w:val="nil"/>
            </w:tcBorders>
            <w:shd w:val="clear" w:color="auto" w:fill="FFFFFF"/>
            <w:vAlign w:val="center"/>
          </w:tcPr>
          <w:p w:rsidR="00CD69D6" w:rsidRDefault="00CD69D6">
            <w:pPr>
              <w:pStyle w:val="Other0"/>
              <w:shd w:val="clear" w:color="auto" w:fill="auto"/>
              <w:spacing w:line="240" w:lineRule="auto"/>
            </w:pPr>
            <w:r>
              <w:rPr>
                <w:rStyle w:val="Other"/>
                <w:color w:val="000000"/>
              </w:rPr>
              <w:t>0</w:t>
            </w:r>
          </w:p>
        </w:tc>
        <w:tc>
          <w:tcPr>
            <w:tcW w:w="2064" w:type="dxa"/>
            <w:vMerge/>
            <w:tcBorders>
              <w:top w:val="nil"/>
              <w:left w:val="single" w:sz="4" w:space="0" w:color="auto"/>
              <w:bottom w:val="nil"/>
              <w:right w:val="single" w:sz="4" w:space="0" w:color="auto"/>
            </w:tcBorders>
            <w:shd w:val="clear" w:color="auto" w:fill="FFFFFF"/>
            <w:vAlign w:val="center"/>
          </w:tcPr>
          <w:p w:rsidR="00CD69D6" w:rsidRDefault="00CD69D6">
            <w:pPr>
              <w:pStyle w:val="Other0"/>
              <w:shd w:val="clear" w:color="auto" w:fill="auto"/>
              <w:spacing w:line="240" w:lineRule="auto"/>
            </w:pPr>
          </w:p>
        </w:tc>
      </w:tr>
      <w:tr w:rsidR="00CD69D6">
        <w:trPr>
          <w:trHeight w:hRule="exact" w:val="1301"/>
          <w:jc w:val="center"/>
        </w:trPr>
        <w:tc>
          <w:tcPr>
            <w:tcW w:w="1531" w:type="dxa"/>
            <w:tcBorders>
              <w:top w:val="single" w:sz="4" w:space="0" w:color="auto"/>
              <w:left w:val="single" w:sz="4" w:space="0" w:color="auto"/>
              <w:bottom w:val="single" w:sz="4" w:space="0" w:color="auto"/>
              <w:right w:val="nil"/>
            </w:tcBorders>
            <w:shd w:val="clear" w:color="auto" w:fill="FFFFFF"/>
            <w:vAlign w:val="center"/>
          </w:tcPr>
          <w:p w:rsidR="00CD69D6" w:rsidRDefault="00CD69D6" w:rsidP="002C11B3">
            <w:pPr>
              <w:pStyle w:val="Other0"/>
              <w:shd w:val="clear" w:color="auto" w:fill="auto"/>
              <w:spacing w:line="257" w:lineRule="auto"/>
              <w:jc w:val="left"/>
            </w:pPr>
            <w:r>
              <w:rPr>
                <w:rStyle w:val="Other"/>
                <w:color w:val="000000"/>
              </w:rPr>
              <w:t>4. Testiranje i stavljanje u funkciju</w:t>
            </w:r>
          </w:p>
        </w:tc>
        <w:tc>
          <w:tcPr>
            <w:tcW w:w="3422"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line="240" w:lineRule="auto"/>
              <w:jc w:val="left"/>
            </w:pPr>
            <w:r>
              <w:rPr>
                <w:rStyle w:val="Other"/>
                <w:color w:val="000000"/>
              </w:rPr>
              <w:t>Stavljanje novih funkcionalnosti aplikacije u produkcijski rad</w:t>
            </w:r>
          </w:p>
        </w:tc>
        <w:tc>
          <w:tcPr>
            <w:tcW w:w="3288"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jc w:val="left"/>
            </w:pPr>
            <w:r>
              <w:rPr>
                <w:rStyle w:val="Other"/>
                <w:color w:val="000000"/>
              </w:rPr>
              <w:t>Testiranje aplikacije nije provedeno zbog pripajanja bivšeg Ministarstva državne imovine novoustrojenom Ministarstvu prostornoga uređenja, graditeljstva i državne imovine.</w:t>
            </w:r>
          </w:p>
        </w:tc>
        <w:tc>
          <w:tcPr>
            <w:tcW w:w="1094"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line="257" w:lineRule="auto"/>
            </w:pPr>
            <w:r>
              <w:rPr>
                <w:rStyle w:val="Other"/>
                <w:color w:val="000000"/>
              </w:rPr>
              <w:t>Sustav stavljen u rad</w:t>
            </w:r>
          </w:p>
        </w:tc>
        <w:tc>
          <w:tcPr>
            <w:tcW w:w="1157"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line="240" w:lineRule="auto"/>
            </w:pPr>
            <w:r>
              <w:rPr>
                <w:rStyle w:val="Other"/>
                <w:color w:val="000000"/>
              </w:rPr>
              <w:t>Broj</w:t>
            </w:r>
          </w:p>
        </w:tc>
        <w:tc>
          <w:tcPr>
            <w:tcW w:w="1152"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line="240" w:lineRule="auto"/>
            </w:pPr>
            <w:r>
              <w:rPr>
                <w:rStyle w:val="Other"/>
                <w:color w:val="000000"/>
              </w:rPr>
              <w:t>Polazna: 1</w:t>
            </w:r>
          </w:p>
          <w:p w:rsidR="00CD69D6" w:rsidRDefault="00CD69D6">
            <w:pPr>
              <w:pStyle w:val="Other0"/>
              <w:shd w:val="clear" w:color="auto" w:fill="auto"/>
              <w:spacing w:line="240" w:lineRule="auto"/>
            </w:pPr>
            <w:r>
              <w:rPr>
                <w:rStyle w:val="Other"/>
                <w:color w:val="000000"/>
              </w:rPr>
              <w:t>Ciljana: 1</w:t>
            </w:r>
          </w:p>
        </w:tc>
        <w:tc>
          <w:tcPr>
            <w:tcW w:w="1114"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shd w:val="clear" w:color="auto" w:fill="auto"/>
              <w:spacing w:line="240" w:lineRule="auto"/>
            </w:pPr>
            <w:r>
              <w:rPr>
                <w:rStyle w:val="Other"/>
                <w:color w:val="000000"/>
              </w:rPr>
              <w:t>0</w:t>
            </w:r>
          </w:p>
        </w:tc>
        <w:tc>
          <w:tcPr>
            <w:tcW w:w="2064" w:type="dxa"/>
            <w:vMerge/>
            <w:tcBorders>
              <w:top w:val="nil"/>
              <w:left w:val="single" w:sz="4" w:space="0" w:color="auto"/>
              <w:bottom w:val="single" w:sz="4" w:space="0" w:color="auto"/>
              <w:right w:val="single" w:sz="4" w:space="0" w:color="auto"/>
            </w:tcBorders>
            <w:shd w:val="clear" w:color="auto" w:fill="FFFFFF"/>
            <w:vAlign w:val="center"/>
          </w:tcPr>
          <w:p w:rsidR="00CD69D6" w:rsidRDefault="00CD69D6">
            <w:pPr>
              <w:pStyle w:val="Other0"/>
              <w:shd w:val="clear" w:color="auto" w:fill="auto"/>
              <w:spacing w:line="240" w:lineRule="auto"/>
            </w:pPr>
          </w:p>
        </w:tc>
      </w:tr>
    </w:tbl>
    <w:p w:rsidR="00C33C13" w:rsidRPr="00C33C13" w:rsidRDefault="00C33C13" w:rsidP="00C33C13">
      <w:pPr>
        <w:autoSpaceDE w:val="0"/>
        <w:autoSpaceDN w:val="0"/>
        <w:adjustRightInd w:val="0"/>
        <w:spacing w:line="20" w:lineRule="exact"/>
        <w:rPr>
          <w:color w:val="auto"/>
          <w:sz w:val="2"/>
          <w:szCs w:val="2"/>
        </w:rPr>
      </w:pPr>
      <w:r>
        <w:tab/>
      </w:r>
      <w:r w:rsidR="00330FD6">
        <w:rPr>
          <w:noProof/>
        </w:rPr>
        <w:pict>
          <v:shape id="_x0000_s1050" type="#_x0000_t202" style="position:absolute;margin-left:.05pt;margin-top:409pt;width:732.7pt;height:17.3pt;z-index:-2;mso-wrap-distance-left:0;mso-wrap-distance-right:0;mso-position-horizontal-relative:margin;mso-position-vertical-relative:text" filled="f" stroked="f">
            <v:textbox style="mso-next-textbox:#_x0000_s1050" inset="0,0,0,0">
              <w:txbxContent>
                <w:p w:rsidR="00330FD6" w:rsidRDefault="00330FD6">
                  <w:pPr>
                    <w:pStyle w:val="Bodytext40"/>
                    <w:shd w:val="clear" w:color="auto" w:fill="auto"/>
                    <w:spacing w:line="240" w:lineRule="auto"/>
                    <w:jc w:val="both"/>
                    <w:rPr>
                      <w:sz w:val="12"/>
                      <w:szCs w:val="12"/>
                    </w:rPr>
                  </w:pPr>
                </w:p>
              </w:txbxContent>
            </v:textbox>
            <w10:wrap type="square" anchorx="margin"/>
          </v:shape>
        </w:pict>
      </w:r>
      <w:r w:rsidR="00330FD6">
        <w:rPr>
          <w:noProof/>
        </w:rPr>
        <w:pict>
          <v:shape id="_x0000_s1051" type="#_x0000_t202" style="position:absolute;margin-left:.05pt;margin-top:424pt;width:382.8pt;height:9.6pt;z-index:-1;mso-wrap-style:none;mso-position-horizontal-relative:margin;mso-position-vertical-relative:text" filled="f" stroked="f">
            <v:textbox style="mso-next-textbox:#_x0000_s1051" inset="0,0,0,0">
              <w:txbxContent>
                <w:p w:rsidR="00330FD6" w:rsidRDefault="00330FD6">
                  <w:pPr>
                    <w:pStyle w:val="Bodytext40"/>
                    <w:shd w:val="clear" w:color="auto" w:fill="auto"/>
                    <w:spacing w:line="240" w:lineRule="auto"/>
                    <w:rPr>
                      <w:sz w:val="12"/>
                      <w:szCs w:val="12"/>
                    </w:rPr>
                  </w:pPr>
                </w:p>
              </w:txbxContent>
            </v:textbox>
            <w10:wrap type="topAndBottom" anchorx="margin"/>
          </v:shape>
        </w:pict>
      </w:r>
    </w:p>
    <w:p w:rsidR="00CD69D6" w:rsidRPr="00C33C13" w:rsidRDefault="00CD69D6" w:rsidP="00C33C13"/>
    <w:tbl>
      <w:tblPr>
        <w:tblW w:w="0" w:type="auto"/>
        <w:tblInd w:w="5" w:type="dxa"/>
        <w:tblLayout w:type="fixed"/>
        <w:tblCellMar>
          <w:left w:w="0" w:type="dxa"/>
          <w:right w:w="0" w:type="dxa"/>
        </w:tblCellMar>
        <w:tblLook w:val="0000" w:firstRow="0" w:lastRow="0" w:firstColumn="0" w:lastColumn="0" w:noHBand="0" w:noVBand="0"/>
      </w:tblPr>
      <w:tblGrid>
        <w:gridCol w:w="1510"/>
        <w:gridCol w:w="3377"/>
        <w:gridCol w:w="3244"/>
        <w:gridCol w:w="1078"/>
        <w:gridCol w:w="1141"/>
        <w:gridCol w:w="1136"/>
        <w:gridCol w:w="1098"/>
        <w:gridCol w:w="2044"/>
      </w:tblGrid>
      <w:tr w:rsidR="002C11B3" w:rsidTr="00130AEE">
        <w:trPr>
          <w:trHeight w:hRule="exact" w:val="816"/>
        </w:trPr>
        <w:tc>
          <w:tcPr>
            <w:tcW w:w="14628" w:type="dxa"/>
            <w:gridSpan w:val="8"/>
            <w:tcBorders>
              <w:top w:val="single" w:sz="4" w:space="0" w:color="auto"/>
              <w:left w:val="single" w:sz="4" w:space="0" w:color="auto"/>
              <w:bottom w:val="nil"/>
              <w:right w:val="single" w:sz="4" w:space="0" w:color="auto"/>
            </w:tcBorders>
            <w:shd w:val="clear" w:color="auto" w:fill="66CBFF"/>
            <w:vAlign w:val="center"/>
          </w:tcPr>
          <w:p w:rsidR="002C11B3" w:rsidRDefault="002C11B3" w:rsidP="002C11B3">
            <w:pPr>
              <w:pStyle w:val="Headerorfooter0"/>
              <w:framePr w:w="14822" w:h="7459" w:hSpace="5" w:vSpace="518" w:wrap="notBeside" w:vAnchor="text" w:hAnchor="text" w:x="6" w:y="1"/>
              <w:shd w:val="clear" w:color="auto" w:fill="auto"/>
              <w:spacing w:line="307" w:lineRule="auto"/>
              <w:jc w:val="center"/>
            </w:pPr>
            <w:r>
              <w:rPr>
                <w:rStyle w:val="Headerorfooter"/>
                <w:b/>
                <w:bCs/>
                <w:color w:val="000000"/>
              </w:rPr>
              <w:lastRenderedPageBreak/>
              <w:t>POSEBAN CILJ 7. Jačanje ljudskih potencijala, informacijsko-komunikacijske tehnologije i financijskih potencijala u upravljanju državnom imovinom</w:t>
            </w:r>
          </w:p>
          <w:p w:rsidR="002C11B3" w:rsidRDefault="002C11B3" w:rsidP="002C11B3">
            <w:pPr>
              <w:pStyle w:val="Headerorfooter0"/>
              <w:framePr w:w="14822" w:h="7459" w:hSpace="5" w:vSpace="518" w:wrap="notBeside" w:vAnchor="text" w:hAnchor="text" w:x="6" w:y="1"/>
              <w:shd w:val="clear" w:color="auto" w:fill="auto"/>
              <w:spacing w:line="307" w:lineRule="auto"/>
              <w:jc w:val="center"/>
              <w:rPr>
                <w:rStyle w:val="Headerorfooter"/>
                <w:b/>
                <w:bCs/>
                <w:color w:val="000000"/>
              </w:rPr>
            </w:pPr>
            <w:r>
              <w:rPr>
                <w:rStyle w:val="Headerorfooter"/>
                <w:b/>
                <w:bCs/>
                <w:color w:val="000000"/>
              </w:rPr>
              <w:t>Realizacija aktivnosti za razdoblje: siječanj - prosinac 2020.</w:t>
            </w:r>
          </w:p>
          <w:p w:rsidR="002C11B3" w:rsidRPr="00313766" w:rsidRDefault="002C11B3">
            <w:pPr>
              <w:pStyle w:val="Other0"/>
              <w:framePr w:w="14822" w:h="7459" w:hSpace="5" w:vSpace="518" w:wrap="notBeside" w:vAnchor="text" w:hAnchor="text" w:x="6" w:y="1"/>
              <w:shd w:val="clear" w:color="auto" w:fill="auto"/>
              <w:rPr>
                <w:rStyle w:val="Other"/>
                <w:bCs/>
                <w:color w:val="000000"/>
              </w:rPr>
            </w:pPr>
            <w:bookmarkStart w:id="25" w:name="bookmark74"/>
            <w:bookmarkStart w:id="26" w:name="bookmark75"/>
            <w:r w:rsidRPr="00313766">
              <w:rPr>
                <w:rStyle w:val="Heading2"/>
                <w:bCs w:val="0"/>
                <w:color w:val="000000"/>
              </w:rPr>
              <w:t>MJERA 17. Unaprjeđenje financijskog upravljanja</w:t>
            </w:r>
            <w:bookmarkEnd w:id="25"/>
            <w:bookmarkEnd w:id="26"/>
          </w:p>
        </w:tc>
      </w:tr>
      <w:tr w:rsidR="00CD69D6" w:rsidTr="00130AEE">
        <w:trPr>
          <w:trHeight w:hRule="exact" w:val="1030"/>
        </w:trPr>
        <w:tc>
          <w:tcPr>
            <w:tcW w:w="1510" w:type="dxa"/>
            <w:tcBorders>
              <w:top w:val="single" w:sz="4" w:space="0" w:color="auto"/>
              <w:left w:val="single" w:sz="4" w:space="0" w:color="auto"/>
              <w:bottom w:val="nil"/>
              <w:right w:val="nil"/>
            </w:tcBorders>
            <w:shd w:val="clear" w:color="auto" w:fill="66CBFF"/>
            <w:vAlign w:val="center"/>
          </w:tcPr>
          <w:p w:rsidR="00CD69D6" w:rsidRDefault="00CD69D6">
            <w:pPr>
              <w:pStyle w:val="Other0"/>
              <w:framePr w:w="14822" w:h="7459" w:hSpace="5" w:vSpace="518" w:wrap="notBeside" w:vAnchor="text" w:hAnchor="text" w:x="6" w:y="1"/>
              <w:shd w:val="clear" w:color="auto" w:fill="auto"/>
              <w:spacing w:line="240" w:lineRule="auto"/>
            </w:pPr>
            <w:r>
              <w:rPr>
                <w:rStyle w:val="Other"/>
                <w:b/>
                <w:bCs/>
                <w:color w:val="000000"/>
              </w:rPr>
              <w:t>AKTIVNOSTI/</w:t>
            </w:r>
          </w:p>
          <w:p w:rsidR="00CD69D6" w:rsidRDefault="00CD69D6">
            <w:pPr>
              <w:pStyle w:val="Other0"/>
              <w:framePr w:w="14822" w:h="7459" w:hSpace="5" w:vSpace="518" w:wrap="notBeside" w:vAnchor="text" w:hAnchor="text" w:x="6" w:y="1"/>
              <w:shd w:val="clear" w:color="auto" w:fill="auto"/>
              <w:spacing w:line="240" w:lineRule="auto"/>
            </w:pPr>
            <w:r>
              <w:rPr>
                <w:rStyle w:val="Other"/>
                <w:b/>
                <w:bCs/>
                <w:color w:val="000000"/>
              </w:rPr>
              <w:t>NAČIN OSTVARENJA</w:t>
            </w:r>
          </w:p>
        </w:tc>
        <w:tc>
          <w:tcPr>
            <w:tcW w:w="3377" w:type="dxa"/>
            <w:tcBorders>
              <w:top w:val="single" w:sz="4" w:space="0" w:color="auto"/>
              <w:left w:val="single" w:sz="4" w:space="0" w:color="auto"/>
              <w:bottom w:val="nil"/>
              <w:right w:val="nil"/>
            </w:tcBorders>
            <w:shd w:val="clear" w:color="auto" w:fill="66CBFF"/>
            <w:vAlign w:val="center"/>
          </w:tcPr>
          <w:p w:rsidR="00CD69D6" w:rsidRDefault="00CD69D6">
            <w:pPr>
              <w:pStyle w:val="Other0"/>
              <w:framePr w:w="14822" w:h="7459" w:hSpace="5" w:vSpace="518" w:wrap="notBeside" w:vAnchor="text" w:hAnchor="text" w:x="6" w:y="1"/>
              <w:shd w:val="clear" w:color="auto" w:fill="auto"/>
              <w:spacing w:line="240" w:lineRule="auto"/>
            </w:pPr>
            <w:r>
              <w:rPr>
                <w:rStyle w:val="Other"/>
                <w:b/>
                <w:bCs/>
                <w:color w:val="000000"/>
              </w:rPr>
              <w:t>OPIS AKTIVNOSTI</w:t>
            </w:r>
          </w:p>
        </w:tc>
        <w:tc>
          <w:tcPr>
            <w:tcW w:w="3244" w:type="dxa"/>
            <w:tcBorders>
              <w:top w:val="single" w:sz="4" w:space="0" w:color="auto"/>
              <w:left w:val="single" w:sz="4" w:space="0" w:color="auto"/>
              <w:bottom w:val="nil"/>
              <w:right w:val="nil"/>
            </w:tcBorders>
            <w:shd w:val="clear" w:color="auto" w:fill="66CBFF"/>
            <w:vAlign w:val="center"/>
          </w:tcPr>
          <w:p w:rsidR="00CD69D6" w:rsidRDefault="00CD69D6">
            <w:pPr>
              <w:pStyle w:val="Other0"/>
              <w:framePr w:w="14822" w:h="7459" w:hSpace="5" w:vSpace="518" w:wrap="notBeside" w:vAnchor="text" w:hAnchor="text" w:x="6" w:y="1"/>
              <w:shd w:val="clear" w:color="auto" w:fill="auto"/>
              <w:spacing w:line="240" w:lineRule="auto"/>
            </w:pPr>
            <w:r>
              <w:rPr>
                <w:rStyle w:val="Other"/>
                <w:b/>
                <w:bCs/>
                <w:color w:val="000000"/>
              </w:rPr>
              <w:t>OPIS REALIZACIJE AKTIVNOSTI</w:t>
            </w:r>
          </w:p>
        </w:tc>
        <w:tc>
          <w:tcPr>
            <w:tcW w:w="1078" w:type="dxa"/>
            <w:tcBorders>
              <w:top w:val="single" w:sz="4" w:space="0" w:color="auto"/>
              <w:left w:val="single" w:sz="4" w:space="0" w:color="auto"/>
              <w:bottom w:val="nil"/>
              <w:right w:val="nil"/>
            </w:tcBorders>
            <w:shd w:val="clear" w:color="auto" w:fill="66CBFF"/>
            <w:vAlign w:val="center"/>
          </w:tcPr>
          <w:p w:rsidR="00CD69D6" w:rsidRDefault="00CD69D6">
            <w:pPr>
              <w:pStyle w:val="Other0"/>
              <w:framePr w:w="14822" w:h="7459" w:hSpace="5" w:vSpace="518" w:wrap="notBeside" w:vAnchor="text" w:hAnchor="text" w:x="6" w:y="1"/>
              <w:shd w:val="clear" w:color="auto" w:fill="auto"/>
              <w:spacing w:line="240" w:lineRule="auto"/>
            </w:pPr>
            <w:r>
              <w:rPr>
                <w:rStyle w:val="Other"/>
                <w:b/>
                <w:bCs/>
                <w:color w:val="000000"/>
              </w:rPr>
              <w:t>POKAZATELJI</w:t>
            </w:r>
          </w:p>
          <w:p w:rsidR="00CD69D6" w:rsidRDefault="00CD69D6">
            <w:pPr>
              <w:pStyle w:val="Other0"/>
              <w:framePr w:w="14822" w:h="7459" w:hSpace="5" w:vSpace="518" w:wrap="notBeside" w:vAnchor="text" w:hAnchor="text" w:x="6" w:y="1"/>
              <w:shd w:val="clear" w:color="auto" w:fill="auto"/>
              <w:spacing w:line="240" w:lineRule="auto"/>
            </w:pPr>
            <w:r>
              <w:rPr>
                <w:rStyle w:val="Other"/>
                <w:b/>
                <w:bCs/>
                <w:color w:val="000000"/>
              </w:rPr>
              <w:t>REZULTATA</w:t>
            </w:r>
          </w:p>
        </w:tc>
        <w:tc>
          <w:tcPr>
            <w:tcW w:w="1141" w:type="dxa"/>
            <w:tcBorders>
              <w:top w:val="single" w:sz="4" w:space="0" w:color="auto"/>
              <w:left w:val="single" w:sz="4" w:space="0" w:color="auto"/>
              <w:bottom w:val="nil"/>
              <w:right w:val="nil"/>
            </w:tcBorders>
            <w:shd w:val="clear" w:color="auto" w:fill="66CBFF"/>
            <w:vAlign w:val="center"/>
          </w:tcPr>
          <w:p w:rsidR="00CD69D6" w:rsidRDefault="00CD69D6">
            <w:pPr>
              <w:pStyle w:val="Other0"/>
              <w:framePr w:w="14822" w:h="7459" w:hSpace="5" w:vSpace="518" w:wrap="notBeside" w:vAnchor="text" w:hAnchor="text" w:x="6" w:y="1"/>
              <w:shd w:val="clear" w:color="auto" w:fill="auto"/>
            </w:pPr>
            <w:r>
              <w:rPr>
                <w:rStyle w:val="Other"/>
                <w:b/>
                <w:bCs/>
                <w:color w:val="000000"/>
              </w:rPr>
              <w:t>MJERNA JEDINICA ZA POKAZATELJ REZULTATA</w:t>
            </w:r>
          </w:p>
        </w:tc>
        <w:tc>
          <w:tcPr>
            <w:tcW w:w="1136" w:type="dxa"/>
            <w:tcBorders>
              <w:top w:val="single" w:sz="4" w:space="0" w:color="auto"/>
              <w:left w:val="single" w:sz="4" w:space="0" w:color="auto"/>
              <w:bottom w:val="nil"/>
              <w:right w:val="nil"/>
            </w:tcBorders>
            <w:shd w:val="clear" w:color="auto" w:fill="66CBFF"/>
            <w:vAlign w:val="center"/>
          </w:tcPr>
          <w:p w:rsidR="00CD69D6" w:rsidRDefault="00CD69D6">
            <w:pPr>
              <w:pStyle w:val="Other0"/>
              <w:framePr w:w="14822" w:h="7459" w:hSpace="5" w:vSpace="518" w:wrap="notBeside" w:vAnchor="text" w:hAnchor="text" w:x="6" w:y="1"/>
              <w:shd w:val="clear" w:color="auto" w:fill="auto"/>
              <w:spacing w:line="257" w:lineRule="auto"/>
            </w:pPr>
            <w:r>
              <w:rPr>
                <w:rStyle w:val="Other"/>
                <w:b/>
                <w:bCs/>
                <w:color w:val="000000"/>
              </w:rPr>
              <w:t>POLAZNA I CILJANA VRIJEDNOST</w:t>
            </w:r>
          </w:p>
          <w:p w:rsidR="00CD69D6" w:rsidRDefault="00CD69D6">
            <w:pPr>
              <w:pStyle w:val="Other0"/>
              <w:framePr w:w="14822" w:h="7459" w:hSpace="5" w:vSpace="518" w:wrap="notBeside" w:vAnchor="text" w:hAnchor="text" w:x="6" w:y="1"/>
              <w:shd w:val="clear" w:color="auto" w:fill="auto"/>
              <w:spacing w:line="257" w:lineRule="auto"/>
            </w:pPr>
            <w:r>
              <w:rPr>
                <w:rStyle w:val="Other"/>
                <w:b/>
                <w:bCs/>
                <w:color w:val="000000"/>
              </w:rPr>
              <w:t>MJERNE JEDINICE*</w:t>
            </w:r>
          </w:p>
        </w:tc>
        <w:tc>
          <w:tcPr>
            <w:tcW w:w="1098" w:type="dxa"/>
            <w:tcBorders>
              <w:top w:val="single" w:sz="4" w:space="0" w:color="auto"/>
              <w:left w:val="single" w:sz="4" w:space="0" w:color="auto"/>
              <w:bottom w:val="nil"/>
              <w:right w:val="nil"/>
            </w:tcBorders>
            <w:shd w:val="clear" w:color="auto" w:fill="66CBFF"/>
            <w:vAlign w:val="center"/>
          </w:tcPr>
          <w:p w:rsidR="00CD69D6" w:rsidRDefault="00CD69D6">
            <w:pPr>
              <w:pStyle w:val="Other0"/>
              <w:framePr w:w="14822" w:h="7459" w:hSpace="5" w:vSpace="518" w:wrap="notBeside" w:vAnchor="text" w:hAnchor="text" w:x="6" w:y="1"/>
              <w:shd w:val="clear" w:color="auto" w:fill="auto"/>
            </w:pPr>
            <w:r>
              <w:rPr>
                <w:rStyle w:val="Other"/>
                <w:b/>
                <w:bCs/>
                <w:color w:val="000000"/>
              </w:rPr>
              <w:t>OSTVARENA VRIJEDNOST NA DAN 31.12.2020.</w:t>
            </w:r>
          </w:p>
        </w:tc>
        <w:tc>
          <w:tcPr>
            <w:tcW w:w="2040" w:type="dxa"/>
            <w:tcBorders>
              <w:top w:val="single" w:sz="4" w:space="0" w:color="auto"/>
              <w:left w:val="single" w:sz="4" w:space="0" w:color="auto"/>
              <w:bottom w:val="nil"/>
              <w:right w:val="single" w:sz="4" w:space="0" w:color="auto"/>
            </w:tcBorders>
            <w:shd w:val="clear" w:color="auto" w:fill="66CBFF"/>
            <w:vAlign w:val="center"/>
          </w:tcPr>
          <w:p w:rsidR="00CD69D6" w:rsidRDefault="002C11B3">
            <w:pPr>
              <w:pStyle w:val="Other0"/>
              <w:framePr w:w="14822" w:h="7459" w:hSpace="5" w:vSpace="518" w:wrap="notBeside" w:vAnchor="text" w:hAnchor="text" w:x="6" w:y="1"/>
              <w:shd w:val="clear" w:color="auto" w:fill="auto"/>
            </w:pPr>
            <w:r>
              <w:rPr>
                <w:rStyle w:val="Other"/>
                <w:b/>
                <w:bCs/>
                <w:color w:val="000000"/>
              </w:rPr>
              <w:t>AKTIVNOSTI I PROJEKTI</w:t>
            </w:r>
            <w:r w:rsidR="00CD69D6">
              <w:rPr>
                <w:rStyle w:val="Other"/>
                <w:b/>
                <w:bCs/>
                <w:color w:val="000000"/>
              </w:rPr>
              <w:t xml:space="preserve"> KOJI NISU BILI PLANIRANI U GODIŠNJEM PLANU UPRAVLJANJA DRŽAVNOM IMOVINOM ZA 2020. GODINU, A PRIDONIJELI SU REALIZACIJI MJERE</w:t>
            </w:r>
          </w:p>
        </w:tc>
      </w:tr>
      <w:tr w:rsidR="00CD69D6" w:rsidTr="00130AEE">
        <w:trPr>
          <w:trHeight w:hRule="exact" w:val="145"/>
        </w:trPr>
        <w:tc>
          <w:tcPr>
            <w:tcW w:w="1510" w:type="dxa"/>
            <w:tcBorders>
              <w:top w:val="single" w:sz="4" w:space="0" w:color="auto"/>
              <w:left w:val="single" w:sz="4" w:space="0" w:color="auto"/>
              <w:bottom w:val="nil"/>
              <w:right w:val="nil"/>
            </w:tcBorders>
            <w:shd w:val="clear" w:color="auto" w:fill="66CBFF"/>
            <w:vAlign w:val="bottom"/>
          </w:tcPr>
          <w:p w:rsidR="00CD69D6" w:rsidRDefault="00CD69D6">
            <w:pPr>
              <w:pStyle w:val="Other0"/>
              <w:framePr w:w="14822" w:h="7459" w:hSpace="5" w:vSpace="518" w:wrap="notBeside" w:vAnchor="text" w:hAnchor="text" w:x="6" w:y="1"/>
              <w:shd w:val="clear" w:color="auto" w:fill="auto"/>
              <w:spacing w:line="240" w:lineRule="auto"/>
            </w:pPr>
            <w:r>
              <w:rPr>
                <w:rStyle w:val="Other"/>
                <w:b/>
                <w:bCs/>
                <w:color w:val="000000"/>
              </w:rPr>
              <w:t>1</w:t>
            </w:r>
          </w:p>
        </w:tc>
        <w:tc>
          <w:tcPr>
            <w:tcW w:w="3377" w:type="dxa"/>
            <w:tcBorders>
              <w:top w:val="single" w:sz="4" w:space="0" w:color="auto"/>
              <w:left w:val="single" w:sz="4" w:space="0" w:color="auto"/>
              <w:bottom w:val="nil"/>
              <w:right w:val="nil"/>
            </w:tcBorders>
            <w:shd w:val="clear" w:color="auto" w:fill="66CBFF"/>
            <w:vAlign w:val="bottom"/>
          </w:tcPr>
          <w:p w:rsidR="00CD69D6" w:rsidRDefault="00CD69D6">
            <w:pPr>
              <w:pStyle w:val="Other0"/>
              <w:framePr w:w="14822" w:h="7459" w:hSpace="5" w:vSpace="518" w:wrap="notBeside" w:vAnchor="text" w:hAnchor="text" w:x="6" w:y="1"/>
              <w:shd w:val="clear" w:color="auto" w:fill="auto"/>
              <w:spacing w:line="240" w:lineRule="auto"/>
            </w:pPr>
            <w:r>
              <w:rPr>
                <w:rStyle w:val="Other"/>
                <w:b/>
                <w:bCs/>
                <w:color w:val="000000"/>
              </w:rPr>
              <w:t>2</w:t>
            </w:r>
          </w:p>
        </w:tc>
        <w:tc>
          <w:tcPr>
            <w:tcW w:w="3244" w:type="dxa"/>
            <w:tcBorders>
              <w:top w:val="single" w:sz="4" w:space="0" w:color="auto"/>
              <w:left w:val="single" w:sz="4" w:space="0" w:color="auto"/>
              <w:bottom w:val="nil"/>
              <w:right w:val="nil"/>
            </w:tcBorders>
            <w:shd w:val="clear" w:color="auto" w:fill="66CBFF"/>
            <w:vAlign w:val="bottom"/>
          </w:tcPr>
          <w:p w:rsidR="00CD69D6" w:rsidRDefault="00CD69D6">
            <w:pPr>
              <w:pStyle w:val="Other0"/>
              <w:framePr w:w="14822" w:h="7459" w:hSpace="5" w:vSpace="518" w:wrap="notBeside" w:vAnchor="text" w:hAnchor="text" w:x="6" w:y="1"/>
              <w:shd w:val="clear" w:color="auto" w:fill="auto"/>
              <w:spacing w:line="240" w:lineRule="auto"/>
            </w:pPr>
            <w:r>
              <w:rPr>
                <w:rStyle w:val="Other"/>
                <w:b/>
                <w:bCs/>
                <w:color w:val="000000"/>
              </w:rPr>
              <w:t>3</w:t>
            </w:r>
          </w:p>
        </w:tc>
        <w:tc>
          <w:tcPr>
            <w:tcW w:w="1078" w:type="dxa"/>
            <w:tcBorders>
              <w:top w:val="single" w:sz="4" w:space="0" w:color="auto"/>
              <w:left w:val="single" w:sz="4" w:space="0" w:color="auto"/>
              <w:bottom w:val="nil"/>
              <w:right w:val="nil"/>
            </w:tcBorders>
            <w:shd w:val="clear" w:color="auto" w:fill="66CBFF"/>
            <w:vAlign w:val="bottom"/>
          </w:tcPr>
          <w:p w:rsidR="00CD69D6" w:rsidRDefault="00CD69D6">
            <w:pPr>
              <w:pStyle w:val="Other0"/>
              <w:framePr w:w="14822" w:h="7459" w:hSpace="5" w:vSpace="518" w:wrap="notBeside" w:vAnchor="text" w:hAnchor="text" w:x="6" w:y="1"/>
              <w:shd w:val="clear" w:color="auto" w:fill="auto"/>
              <w:spacing w:line="240" w:lineRule="auto"/>
            </w:pPr>
            <w:r>
              <w:rPr>
                <w:rStyle w:val="Other"/>
                <w:b/>
                <w:bCs/>
                <w:color w:val="000000"/>
              </w:rPr>
              <w:t>4</w:t>
            </w:r>
          </w:p>
        </w:tc>
        <w:tc>
          <w:tcPr>
            <w:tcW w:w="1141" w:type="dxa"/>
            <w:tcBorders>
              <w:top w:val="single" w:sz="4" w:space="0" w:color="auto"/>
              <w:left w:val="single" w:sz="4" w:space="0" w:color="auto"/>
              <w:bottom w:val="nil"/>
              <w:right w:val="nil"/>
            </w:tcBorders>
            <w:shd w:val="clear" w:color="auto" w:fill="66CBFF"/>
            <w:vAlign w:val="bottom"/>
          </w:tcPr>
          <w:p w:rsidR="00CD69D6" w:rsidRDefault="00CD69D6">
            <w:pPr>
              <w:pStyle w:val="Other0"/>
              <w:framePr w:w="14822" w:h="7459" w:hSpace="5" w:vSpace="518" w:wrap="notBeside" w:vAnchor="text" w:hAnchor="text" w:x="6" w:y="1"/>
              <w:shd w:val="clear" w:color="auto" w:fill="auto"/>
              <w:spacing w:line="240" w:lineRule="auto"/>
            </w:pPr>
            <w:r>
              <w:rPr>
                <w:rStyle w:val="Other"/>
                <w:b/>
                <w:bCs/>
                <w:color w:val="000000"/>
              </w:rPr>
              <w:t>5</w:t>
            </w:r>
          </w:p>
        </w:tc>
        <w:tc>
          <w:tcPr>
            <w:tcW w:w="1136" w:type="dxa"/>
            <w:tcBorders>
              <w:top w:val="single" w:sz="4" w:space="0" w:color="auto"/>
              <w:left w:val="single" w:sz="4" w:space="0" w:color="auto"/>
              <w:bottom w:val="nil"/>
              <w:right w:val="nil"/>
            </w:tcBorders>
            <w:shd w:val="clear" w:color="auto" w:fill="66CBFF"/>
            <w:vAlign w:val="bottom"/>
          </w:tcPr>
          <w:p w:rsidR="00CD69D6" w:rsidRDefault="00CD69D6">
            <w:pPr>
              <w:pStyle w:val="Other0"/>
              <w:framePr w:w="14822" w:h="7459" w:hSpace="5" w:vSpace="518" w:wrap="notBeside" w:vAnchor="text" w:hAnchor="text" w:x="6" w:y="1"/>
              <w:shd w:val="clear" w:color="auto" w:fill="auto"/>
              <w:spacing w:line="240" w:lineRule="auto"/>
            </w:pPr>
            <w:r>
              <w:rPr>
                <w:rStyle w:val="Other"/>
                <w:b/>
                <w:bCs/>
                <w:color w:val="000000"/>
              </w:rPr>
              <w:t>6</w:t>
            </w:r>
          </w:p>
        </w:tc>
        <w:tc>
          <w:tcPr>
            <w:tcW w:w="1098" w:type="dxa"/>
            <w:tcBorders>
              <w:top w:val="single" w:sz="4" w:space="0" w:color="auto"/>
              <w:left w:val="single" w:sz="4" w:space="0" w:color="auto"/>
              <w:bottom w:val="nil"/>
              <w:right w:val="nil"/>
            </w:tcBorders>
            <w:shd w:val="clear" w:color="auto" w:fill="66CBFF"/>
            <w:vAlign w:val="bottom"/>
          </w:tcPr>
          <w:p w:rsidR="00CD69D6" w:rsidRDefault="00CD69D6">
            <w:pPr>
              <w:pStyle w:val="Other0"/>
              <w:framePr w:w="14822" w:h="7459" w:hSpace="5" w:vSpace="518" w:wrap="notBeside" w:vAnchor="text" w:hAnchor="text" w:x="6" w:y="1"/>
              <w:shd w:val="clear" w:color="auto" w:fill="auto"/>
              <w:spacing w:line="240" w:lineRule="auto"/>
            </w:pPr>
            <w:r>
              <w:rPr>
                <w:rStyle w:val="Other"/>
                <w:b/>
                <w:bCs/>
                <w:color w:val="000000"/>
              </w:rPr>
              <w:t>7</w:t>
            </w:r>
          </w:p>
        </w:tc>
        <w:tc>
          <w:tcPr>
            <w:tcW w:w="2040" w:type="dxa"/>
            <w:tcBorders>
              <w:top w:val="single" w:sz="4" w:space="0" w:color="auto"/>
              <w:left w:val="single" w:sz="4" w:space="0" w:color="auto"/>
              <w:bottom w:val="nil"/>
              <w:right w:val="single" w:sz="4" w:space="0" w:color="auto"/>
            </w:tcBorders>
            <w:shd w:val="clear" w:color="auto" w:fill="66CBFF"/>
            <w:vAlign w:val="bottom"/>
          </w:tcPr>
          <w:p w:rsidR="00CD69D6" w:rsidRDefault="00CD69D6">
            <w:pPr>
              <w:pStyle w:val="Other0"/>
              <w:framePr w:w="14822" w:h="7459" w:hSpace="5" w:vSpace="518" w:wrap="notBeside" w:vAnchor="text" w:hAnchor="text" w:x="6" w:y="1"/>
              <w:shd w:val="clear" w:color="auto" w:fill="auto"/>
              <w:spacing w:line="240" w:lineRule="auto"/>
            </w:pPr>
            <w:r>
              <w:rPr>
                <w:rStyle w:val="Other"/>
                <w:b/>
                <w:bCs/>
                <w:color w:val="000000"/>
              </w:rPr>
              <w:t>8</w:t>
            </w:r>
          </w:p>
        </w:tc>
      </w:tr>
      <w:tr w:rsidR="00CD69D6" w:rsidTr="00130AEE">
        <w:trPr>
          <w:trHeight w:hRule="exact" w:val="650"/>
        </w:trPr>
        <w:tc>
          <w:tcPr>
            <w:tcW w:w="1510" w:type="dxa"/>
            <w:vMerge w:val="restart"/>
            <w:tcBorders>
              <w:top w:val="single" w:sz="4" w:space="0" w:color="auto"/>
              <w:left w:val="single" w:sz="4" w:space="0" w:color="auto"/>
              <w:bottom w:val="nil"/>
              <w:right w:val="nil"/>
            </w:tcBorders>
            <w:shd w:val="clear" w:color="auto" w:fill="FFFFFF"/>
            <w:vAlign w:val="center"/>
          </w:tcPr>
          <w:p w:rsidR="00CD69D6" w:rsidRDefault="00CD69D6">
            <w:pPr>
              <w:pStyle w:val="Other0"/>
              <w:framePr w:w="14822" w:h="7459" w:hSpace="5" w:vSpace="518" w:wrap="notBeside" w:vAnchor="text" w:hAnchor="text" w:x="6" w:y="1"/>
              <w:shd w:val="clear" w:color="auto" w:fill="auto"/>
              <w:jc w:val="left"/>
            </w:pPr>
            <w:r>
              <w:rPr>
                <w:rStyle w:val="Other"/>
                <w:color w:val="000000"/>
              </w:rPr>
              <w:t>1. Unaprjeđenje i dodatna automatizacija praćenja potraživanja te oduzete imovine</w:t>
            </w:r>
          </w:p>
        </w:tc>
        <w:tc>
          <w:tcPr>
            <w:tcW w:w="3377" w:type="dxa"/>
            <w:vMerge w:val="restart"/>
            <w:tcBorders>
              <w:top w:val="single" w:sz="4" w:space="0" w:color="auto"/>
              <w:left w:val="single" w:sz="4" w:space="0" w:color="auto"/>
              <w:bottom w:val="nil"/>
              <w:right w:val="nil"/>
            </w:tcBorders>
            <w:shd w:val="clear" w:color="auto" w:fill="FFFFFF"/>
            <w:vAlign w:val="center"/>
          </w:tcPr>
          <w:p w:rsidR="00CD69D6" w:rsidRDefault="00CD69D6">
            <w:pPr>
              <w:pStyle w:val="Other0"/>
              <w:framePr w:w="14822" w:h="7459" w:hSpace="5" w:vSpace="518" w:wrap="notBeside" w:vAnchor="text" w:hAnchor="text" w:x="6" w:y="1"/>
              <w:shd w:val="clear" w:color="auto" w:fill="auto"/>
              <w:jc w:val="left"/>
            </w:pPr>
            <w:r>
              <w:rPr>
                <w:rStyle w:val="Other"/>
                <w:color w:val="000000"/>
              </w:rPr>
              <w:t>Revidiranje postojećeg aplikativnog rješenja kroz izradu novih i doradom postojećih modula u cilju preciznijeg i efikasnijeg praćenja naplate potraživanja te izrada aplikativnog rješenja za oduzetu imovinu</w:t>
            </w:r>
          </w:p>
        </w:tc>
        <w:tc>
          <w:tcPr>
            <w:tcW w:w="3244" w:type="dxa"/>
            <w:tcBorders>
              <w:top w:val="single" w:sz="4" w:space="0" w:color="auto"/>
              <w:left w:val="single" w:sz="4" w:space="0" w:color="auto"/>
              <w:bottom w:val="nil"/>
              <w:right w:val="nil"/>
            </w:tcBorders>
            <w:shd w:val="clear" w:color="auto" w:fill="FFFFFF"/>
            <w:vAlign w:val="center"/>
          </w:tcPr>
          <w:p w:rsidR="00CD69D6" w:rsidRDefault="00CD69D6">
            <w:pPr>
              <w:pStyle w:val="Other0"/>
              <w:framePr w:w="14822" w:h="7459" w:hSpace="5" w:vSpace="518" w:wrap="notBeside" w:vAnchor="text" w:hAnchor="text" w:x="6" w:y="1"/>
              <w:shd w:val="clear" w:color="auto" w:fill="auto"/>
              <w:spacing w:line="257" w:lineRule="auto"/>
              <w:jc w:val="left"/>
            </w:pPr>
            <w:r>
              <w:rPr>
                <w:rStyle w:val="Other"/>
                <w:color w:val="000000"/>
              </w:rPr>
              <w:t>Potraživanja se naplaćuju te se redovno dostavljaju opomene i prati stanje potraživanja</w:t>
            </w:r>
          </w:p>
        </w:tc>
        <w:tc>
          <w:tcPr>
            <w:tcW w:w="1078" w:type="dxa"/>
            <w:tcBorders>
              <w:top w:val="single" w:sz="4" w:space="0" w:color="auto"/>
              <w:left w:val="single" w:sz="4" w:space="0" w:color="auto"/>
              <w:bottom w:val="nil"/>
              <w:right w:val="nil"/>
            </w:tcBorders>
            <w:shd w:val="clear" w:color="auto" w:fill="FFFFFF"/>
            <w:vAlign w:val="center"/>
          </w:tcPr>
          <w:p w:rsidR="00CD69D6" w:rsidRDefault="00CD69D6">
            <w:pPr>
              <w:pStyle w:val="Other0"/>
              <w:framePr w:w="14822" w:h="7459" w:hSpace="5" w:vSpace="518" w:wrap="notBeside" w:vAnchor="text" w:hAnchor="text" w:x="6" w:y="1"/>
              <w:shd w:val="clear" w:color="auto" w:fill="auto"/>
              <w:spacing w:line="257" w:lineRule="auto"/>
            </w:pPr>
            <w:r>
              <w:rPr>
                <w:rStyle w:val="Other"/>
                <w:color w:val="000000"/>
              </w:rPr>
              <w:t>Povećanje naplate potraživanja</w:t>
            </w:r>
          </w:p>
        </w:tc>
        <w:tc>
          <w:tcPr>
            <w:tcW w:w="1141" w:type="dxa"/>
            <w:tcBorders>
              <w:top w:val="single" w:sz="4" w:space="0" w:color="auto"/>
              <w:left w:val="single" w:sz="4" w:space="0" w:color="auto"/>
              <w:bottom w:val="nil"/>
              <w:right w:val="nil"/>
            </w:tcBorders>
            <w:shd w:val="clear" w:color="auto" w:fill="FFFFFF"/>
            <w:vAlign w:val="center"/>
          </w:tcPr>
          <w:p w:rsidR="00CD69D6" w:rsidRDefault="00CD69D6">
            <w:pPr>
              <w:pStyle w:val="Other0"/>
              <w:framePr w:w="14822" w:h="7459" w:hSpace="5" w:vSpace="518" w:wrap="notBeside" w:vAnchor="text" w:hAnchor="text" w:x="6" w:y="1"/>
              <w:shd w:val="clear" w:color="auto" w:fill="auto"/>
              <w:spacing w:line="257" w:lineRule="auto"/>
            </w:pPr>
            <w:r>
              <w:rPr>
                <w:rStyle w:val="Other"/>
                <w:color w:val="000000"/>
              </w:rPr>
              <w:t>Postotak naplaćenih potraživanja</w:t>
            </w:r>
          </w:p>
        </w:tc>
        <w:tc>
          <w:tcPr>
            <w:tcW w:w="1136" w:type="dxa"/>
            <w:tcBorders>
              <w:top w:val="single" w:sz="4" w:space="0" w:color="auto"/>
              <w:left w:val="single" w:sz="4" w:space="0" w:color="auto"/>
              <w:bottom w:val="nil"/>
              <w:right w:val="nil"/>
            </w:tcBorders>
            <w:shd w:val="clear" w:color="auto" w:fill="FFFFFF"/>
            <w:vAlign w:val="center"/>
          </w:tcPr>
          <w:p w:rsidR="00CD69D6" w:rsidRDefault="00CD69D6">
            <w:pPr>
              <w:pStyle w:val="Other0"/>
              <w:framePr w:w="14822" w:h="7459" w:hSpace="5" w:vSpace="518" w:wrap="notBeside" w:vAnchor="text" w:hAnchor="text" w:x="6" w:y="1"/>
              <w:shd w:val="clear" w:color="auto" w:fill="auto"/>
              <w:spacing w:line="240" w:lineRule="auto"/>
            </w:pPr>
            <w:r>
              <w:rPr>
                <w:rStyle w:val="Other"/>
                <w:color w:val="000000"/>
              </w:rPr>
              <w:t>Polazna: 90</w:t>
            </w:r>
          </w:p>
          <w:p w:rsidR="00CD69D6" w:rsidRDefault="00CD69D6">
            <w:pPr>
              <w:pStyle w:val="Other0"/>
              <w:framePr w:w="14822" w:h="7459" w:hSpace="5" w:vSpace="518" w:wrap="notBeside" w:vAnchor="text" w:hAnchor="text" w:x="6" w:y="1"/>
              <w:shd w:val="clear" w:color="auto" w:fill="auto"/>
              <w:spacing w:line="240" w:lineRule="auto"/>
            </w:pPr>
            <w:r>
              <w:rPr>
                <w:rStyle w:val="Other"/>
                <w:color w:val="000000"/>
              </w:rPr>
              <w:t>Ciljana: 100</w:t>
            </w:r>
          </w:p>
        </w:tc>
        <w:tc>
          <w:tcPr>
            <w:tcW w:w="1098" w:type="dxa"/>
            <w:tcBorders>
              <w:top w:val="single" w:sz="4" w:space="0" w:color="auto"/>
              <w:left w:val="single" w:sz="4" w:space="0" w:color="auto"/>
              <w:bottom w:val="nil"/>
              <w:right w:val="nil"/>
            </w:tcBorders>
            <w:shd w:val="clear" w:color="auto" w:fill="FFFFFF"/>
            <w:vAlign w:val="center"/>
          </w:tcPr>
          <w:p w:rsidR="00CD69D6" w:rsidRDefault="00CD69D6">
            <w:pPr>
              <w:pStyle w:val="Other0"/>
              <w:framePr w:w="14822" w:h="7459" w:hSpace="5" w:vSpace="518" w:wrap="notBeside" w:vAnchor="text" w:hAnchor="text" w:x="6" w:y="1"/>
              <w:shd w:val="clear" w:color="auto" w:fill="auto"/>
              <w:spacing w:line="240" w:lineRule="auto"/>
            </w:pPr>
            <w:r>
              <w:rPr>
                <w:rStyle w:val="Other"/>
                <w:color w:val="000000"/>
              </w:rPr>
              <w:t>90</w:t>
            </w:r>
          </w:p>
        </w:tc>
        <w:tc>
          <w:tcPr>
            <w:tcW w:w="2040" w:type="dxa"/>
            <w:vMerge w:val="restart"/>
            <w:tcBorders>
              <w:top w:val="single" w:sz="4" w:space="0" w:color="auto"/>
              <w:left w:val="single" w:sz="4" w:space="0" w:color="auto"/>
              <w:bottom w:val="nil"/>
              <w:right w:val="single" w:sz="4" w:space="0" w:color="auto"/>
            </w:tcBorders>
            <w:shd w:val="clear" w:color="auto" w:fill="FFFFFF"/>
            <w:vAlign w:val="center"/>
          </w:tcPr>
          <w:p w:rsidR="00CD69D6" w:rsidRDefault="00CD69D6">
            <w:pPr>
              <w:pStyle w:val="Other0"/>
              <w:framePr w:w="14822" w:h="7459" w:hSpace="5" w:vSpace="518" w:wrap="notBeside" w:vAnchor="text" w:hAnchor="text" w:x="6" w:y="1"/>
              <w:shd w:val="clear" w:color="auto" w:fill="auto"/>
            </w:pPr>
            <w:r>
              <w:rPr>
                <w:rStyle w:val="Other"/>
                <w:color w:val="000000"/>
              </w:rPr>
              <w:t>U izvještajnom razdoblju nije bilo aktivnosti i projekata koji nisu planirani u Godišnjem planu upravljanja državnom imovinom za 2020. godinu.</w:t>
            </w:r>
          </w:p>
        </w:tc>
      </w:tr>
      <w:tr w:rsidR="00CD69D6" w:rsidTr="00130AEE">
        <w:trPr>
          <w:trHeight w:hRule="exact" w:val="641"/>
        </w:trPr>
        <w:tc>
          <w:tcPr>
            <w:tcW w:w="1510" w:type="dxa"/>
            <w:vMerge/>
            <w:tcBorders>
              <w:top w:val="nil"/>
              <w:left w:val="single" w:sz="4" w:space="0" w:color="auto"/>
              <w:bottom w:val="nil"/>
              <w:right w:val="nil"/>
            </w:tcBorders>
            <w:shd w:val="clear" w:color="auto" w:fill="FFFFFF"/>
            <w:vAlign w:val="center"/>
          </w:tcPr>
          <w:p w:rsidR="00CD69D6" w:rsidRDefault="00CD69D6">
            <w:pPr>
              <w:pStyle w:val="Other0"/>
              <w:framePr w:w="14822" w:h="7459" w:hSpace="5" w:vSpace="518" w:wrap="notBeside" w:vAnchor="text" w:hAnchor="text" w:x="6" w:y="1"/>
              <w:shd w:val="clear" w:color="auto" w:fill="auto"/>
            </w:pPr>
          </w:p>
        </w:tc>
        <w:tc>
          <w:tcPr>
            <w:tcW w:w="3377" w:type="dxa"/>
            <w:vMerge/>
            <w:tcBorders>
              <w:top w:val="nil"/>
              <w:left w:val="single" w:sz="4" w:space="0" w:color="auto"/>
              <w:bottom w:val="nil"/>
              <w:right w:val="nil"/>
            </w:tcBorders>
            <w:shd w:val="clear" w:color="auto" w:fill="FFFFFF"/>
            <w:vAlign w:val="center"/>
          </w:tcPr>
          <w:p w:rsidR="00CD69D6" w:rsidRDefault="00CD69D6">
            <w:pPr>
              <w:pStyle w:val="Other0"/>
              <w:framePr w:w="14822" w:h="7459" w:hSpace="5" w:vSpace="518" w:wrap="notBeside" w:vAnchor="text" w:hAnchor="text" w:x="6" w:y="1"/>
              <w:shd w:val="clear" w:color="auto" w:fill="auto"/>
            </w:pPr>
          </w:p>
        </w:tc>
        <w:tc>
          <w:tcPr>
            <w:tcW w:w="3244" w:type="dxa"/>
            <w:tcBorders>
              <w:top w:val="single" w:sz="4" w:space="0" w:color="auto"/>
              <w:left w:val="single" w:sz="4" w:space="0" w:color="auto"/>
              <w:bottom w:val="nil"/>
              <w:right w:val="nil"/>
            </w:tcBorders>
            <w:shd w:val="clear" w:color="auto" w:fill="FFFFFF"/>
            <w:vAlign w:val="center"/>
          </w:tcPr>
          <w:p w:rsidR="00CD69D6" w:rsidRDefault="00CD69D6">
            <w:pPr>
              <w:pStyle w:val="Other0"/>
              <w:framePr w:w="14822" w:h="7459" w:hSpace="5" w:vSpace="518" w:wrap="notBeside" w:vAnchor="text" w:hAnchor="text" w:x="6" w:y="1"/>
              <w:shd w:val="clear" w:color="auto" w:fill="auto"/>
              <w:spacing w:line="240" w:lineRule="auto"/>
              <w:jc w:val="left"/>
            </w:pPr>
            <w:r>
              <w:rPr>
                <w:rStyle w:val="Other"/>
                <w:color w:val="000000"/>
              </w:rPr>
              <w:t>U izvještajnom razdoblju ciljana vrijednost nije realizirana.</w:t>
            </w:r>
          </w:p>
        </w:tc>
        <w:tc>
          <w:tcPr>
            <w:tcW w:w="1078" w:type="dxa"/>
            <w:tcBorders>
              <w:top w:val="single" w:sz="4" w:space="0" w:color="auto"/>
              <w:left w:val="single" w:sz="4" w:space="0" w:color="auto"/>
              <w:bottom w:val="nil"/>
              <w:right w:val="nil"/>
            </w:tcBorders>
            <w:shd w:val="clear" w:color="auto" w:fill="FFFFFF"/>
            <w:vAlign w:val="center"/>
          </w:tcPr>
          <w:p w:rsidR="00CD69D6" w:rsidRDefault="00CD69D6">
            <w:pPr>
              <w:pStyle w:val="Other0"/>
              <w:framePr w:w="14822" w:h="7459" w:hSpace="5" w:vSpace="518" w:wrap="notBeside" w:vAnchor="text" w:hAnchor="text" w:x="6" w:y="1"/>
              <w:shd w:val="clear" w:color="auto" w:fill="auto"/>
            </w:pPr>
            <w:r>
              <w:rPr>
                <w:rStyle w:val="Other"/>
                <w:color w:val="000000"/>
              </w:rPr>
              <w:t>Programsko ustrojstvo baze oduzete imovine</w:t>
            </w:r>
          </w:p>
        </w:tc>
        <w:tc>
          <w:tcPr>
            <w:tcW w:w="1141" w:type="dxa"/>
            <w:tcBorders>
              <w:top w:val="single" w:sz="4" w:space="0" w:color="auto"/>
              <w:left w:val="single" w:sz="4" w:space="0" w:color="auto"/>
              <w:bottom w:val="nil"/>
              <w:right w:val="nil"/>
            </w:tcBorders>
            <w:shd w:val="clear" w:color="auto" w:fill="FFFFFF"/>
            <w:vAlign w:val="center"/>
          </w:tcPr>
          <w:p w:rsidR="00CD69D6" w:rsidRDefault="00CD69D6">
            <w:pPr>
              <w:pStyle w:val="Other0"/>
              <w:framePr w:w="14822" w:h="7459" w:hSpace="5" w:vSpace="518" w:wrap="notBeside" w:vAnchor="text" w:hAnchor="text" w:x="6" w:y="1"/>
              <w:shd w:val="clear" w:color="auto" w:fill="auto"/>
              <w:spacing w:line="257" w:lineRule="auto"/>
            </w:pPr>
            <w:r>
              <w:rPr>
                <w:rStyle w:val="Other"/>
                <w:color w:val="000000"/>
              </w:rPr>
              <w:t>Ustrojena baza oduzete imovine</w:t>
            </w:r>
          </w:p>
        </w:tc>
        <w:tc>
          <w:tcPr>
            <w:tcW w:w="1136" w:type="dxa"/>
            <w:tcBorders>
              <w:top w:val="single" w:sz="4" w:space="0" w:color="auto"/>
              <w:left w:val="single" w:sz="4" w:space="0" w:color="auto"/>
              <w:bottom w:val="nil"/>
              <w:right w:val="nil"/>
            </w:tcBorders>
            <w:shd w:val="clear" w:color="auto" w:fill="FFFFFF"/>
            <w:vAlign w:val="center"/>
          </w:tcPr>
          <w:p w:rsidR="00CD69D6" w:rsidRDefault="00CD69D6">
            <w:pPr>
              <w:pStyle w:val="Other0"/>
              <w:framePr w:w="14822" w:h="7459" w:hSpace="5" w:vSpace="518" w:wrap="notBeside" w:vAnchor="text" w:hAnchor="text" w:x="6" w:y="1"/>
              <w:shd w:val="clear" w:color="auto" w:fill="auto"/>
              <w:spacing w:line="240" w:lineRule="auto"/>
            </w:pPr>
            <w:r>
              <w:rPr>
                <w:rStyle w:val="Other"/>
                <w:color w:val="000000"/>
              </w:rPr>
              <w:t>Polazna: 1</w:t>
            </w:r>
          </w:p>
          <w:p w:rsidR="00CD69D6" w:rsidRDefault="00CD69D6">
            <w:pPr>
              <w:pStyle w:val="Other0"/>
              <w:framePr w:w="14822" w:h="7459" w:hSpace="5" w:vSpace="518" w:wrap="notBeside" w:vAnchor="text" w:hAnchor="text" w:x="6" w:y="1"/>
              <w:shd w:val="clear" w:color="auto" w:fill="auto"/>
              <w:spacing w:line="240" w:lineRule="auto"/>
            </w:pPr>
            <w:r>
              <w:rPr>
                <w:rStyle w:val="Other"/>
                <w:color w:val="000000"/>
              </w:rPr>
              <w:t>Ciljana: 1</w:t>
            </w:r>
          </w:p>
        </w:tc>
        <w:tc>
          <w:tcPr>
            <w:tcW w:w="1098" w:type="dxa"/>
            <w:tcBorders>
              <w:top w:val="single" w:sz="4" w:space="0" w:color="auto"/>
              <w:left w:val="single" w:sz="4" w:space="0" w:color="auto"/>
              <w:bottom w:val="nil"/>
              <w:right w:val="nil"/>
            </w:tcBorders>
            <w:shd w:val="clear" w:color="auto" w:fill="FFFFFF"/>
            <w:vAlign w:val="center"/>
          </w:tcPr>
          <w:p w:rsidR="00CD69D6" w:rsidRDefault="00CD69D6">
            <w:pPr>
              <w:pStyle w:val="Other0"/>
              <w:framePr w:w="14822" w:h="7459" w:hSpace="5" w:vSpace="518" w:wrap="notBeside" w:vAnchor="text" w:hAnchor="text" w:x="6" w:y="1"/>
              <w:shd w:val="clear" w:color="auto" w:fill="auto"/>
              <w:spacing w:line="240" w:lineRule="auto"/>
            </w:pPr>
            <w:r>
              <w:rPr>
                <w:rStyle w:val="Other"/>
                <w:color w:val="000000"/>
              </w:rPr>
              <w:t>0</w:t>
            </w:r>
          </w:p>
        </w:tc>
        <w:tc>
          <w:tcPr>
            <w:tcW w:w="2040" w:type="dxa"/>
            <w:vMerge/>
            <w:tcBorders>
              <w:top w:val="nil"/>
              <w:left w:val="single" w:sz="4" w:space="0" w:color="auto"/>
              <w:bottom w:val="nil"/>
              <w:right w:val="single" w:sz="4" w:space="0" w:color="auto"/>
            </w:tcBorders>
            <w:shd w:val="clear" w:color="auto" w:fill="FFFFFF"/>
            <w:vAlign w:val="center"/>
          </w:tcPr>
          <w:p w:rsidR="00CD69D6" w:rsidRDefault="00CD69D6">
            <w:pPr>
              <w:pStyle w:val="Other0"/>
              <w:framePr w:w="14822" w:h="7459" w:hSpace="5" w:vSpace="518" w:wrap="notBeside" w:vAnchor="text" w:hAnchor="text" w:x="6" w:y="1"/>
              <w:shd w:val="clear" w:color="auto" w:fill="auto"/>
              <w:spacing w:line="240" w:lineRule="auto"/>
            </w:pPr>
          </w:p>
        </w:tc>
      </w:tr>
      <w:tr w:rsidR="00CD69D6" w:rsidTr="00130AEE">
        <w:trPr>
          <w:trHeight w:hRule="exact" w:val="1350"/>
        </w:trPr>
        <w:tc>
          <w:tcPr>
            <w:tcW w:w="1510" w:type="dxa"/>
            <w:tcBorders>
              <w:top w:val="single" w:sz="4" w:space="0" w:color="auto"/>
              <w:left w:val="single" w:sz="4" w:space="0" w:color="auto"/>
              <w:bottom w:val="nil"/>
              <w:right w:val="nil"/>
            </w:tcBorders>
            <w:shd w:val="clear" w:color="auto" w:fill="FFFFFF"/>
            <w:vAlign w:val="center"/>
          </w:tcPr>
          <w:p w:rsidR="00CD69D6" w:rsidRDefault="00CD69D6">
            <w:pPr>
              <w:pStyle w:val="Other0"/>
              <w:framePr w:w="14822" w:h="7459" w:hSpace="5" w:vSpace="518" w:wrap="notBeside" w:vAnchor="text" w:hAnchor="text" w:x="6" w:y="1"/>
              <w:shd w:val="clear" w:color="auto" w:fill="auto"/>
              <w:jc w:val="left"/>
            </w:pPr>
            <w:r>
              <w:rPr>
                <w:rStyle w:val="Other"/>
                <w:color w:val="000000"/>
              </w:rPr>
              <w:t>2. Revidiranje (unaprjeđenje) postojećih poslovnih procesa</w:t>
            </w:r>
          </w:p>
        </w:tc>
        <w:tc>
          <w:tcPr>
            <w:tcW w:w="3377" w:type="dxa"/>
            <w:tcBorders>
              <w:top w:val="single" w:sz="4" w:space="0" w:color="auto"/>
              <w:left w:val="single" w:sz="4" w:space="0" w:color="auto"/>
              <w:bottom w:val="nil"/>
              <w:right w:val="nil"/>
            </w:tcBorders>
            <w:shd w:val="clear" w:color="auto" w:fill="FFFFFF"/>
            <w:vAlign w:val="center"/>
          </w:tcPr>
          <w:p w:rsidR="00CD69D6" w:rsidRDefault="00CD69D6">
            <w:pPr>
              <w:pStyle w:val="Other0"/>
              <w:framePr w:w="14822" w:h="7459" w:hSpace="5" w:vSpace="518" w:wrap="notBeside" w:vAnchor="text" w:hAnchor="text" w:x="6" w:y="1"/>
              <w:shd w:val="clear" w:color="auto" w:fill="auto"/>
              <w:spacing w:line="252" w:lineRule="auto"/>
              <w:jc w:val="left"/>
            </w:pPr>
            <w:r>
              <w:rPr>
                <w:rStyle w:val="Other"/>
                <w:color w:val="000000"/>
              </w:rPr>
              <w:t>Postojeći poslovni procesi unaprjeđuju se uvođenjem novih aplikativnih rješenja i automatizacijom poslovanja. Po potrebi unaprjeđenje internih akata i procedura Sektora za financijsko upravljanje ovisno o promjenama u programskoj podršci</w:t>
            </w:r>
          </w:p>
        </w:tc>
        <w:tc>
          <w:tcPr>
            <w:tcW w:w="3244" w:type="dxa"/>
            <w:tcBorders>
              <w:top w:val="single" w:sz="4" w:space="0" w:color="auto"/>
              <w:left w:val="single" w:sz="4" w:space="0" w:color="auto"/>
              <w:bottom w:val="nil"/>
              <w:right w:val="nil"/>
            </w:tcBorders>
            <w:shd w:val="clear" w:color="auto" w:fill="FFFFFF"/>
            <w:vAlign w:val="center"/>
          </w:tcPr>
          <w:p w:rsidR="00CD69D6" w:rsidRDefault="00CD69D6">
            <w:pPr>
              <w:pStyle w:val="Other0"/>
              <w:framePr w:w="14822" w:h="7459" w:hSpace="5" w:vSpace="518" w:wrap="notBeside" w:vAnchor="text" w:hAnchor="text" w:x="6" w:y="1"/>
              <w:shd w:val="clear" w:color="auto" w:fill="auto"/>
              <w:spacing w:line="252" w:lineRule="auto"/>
              <w:jc w:val="left"/>
            </w:pPr>
            <w:r>
              <w:rPr>
                <w:rStyle w:val="Other"/>
                <w:color w:val="000000"/>
              </w:rPr>
              <w:t>Slijedom stupanja na snagu Zakona o ustrojstvu i djelokrugu tijela državne uprave (NN 85/20) novoustrojeno Ministarstvo temeljem novog organigrama izraditi će nove poslovne procese</w:t>
            </w:r>
          </w:p>
        </w:tc>
        <w:tc>
          <w:tcPr>
            <w:tcW w:w="1078" w:type="dxa"/>
            <w:tcBorders>
              <w:top w:val="single" w:sz="4" w:space="0" w:color="auto"/>
              <w:left w:val="single" w:sz="4" w:space="0" w:color="auto"/>
              <w:bottom w:val="nil"/>
              <w:right w:val="nil"/>
            </w:tcBorders>
            <w:shd w:val="clear" w:color="auto" w:fill="FFFFFF"/>
            <w:vAlign w:val="center"/>
          </w:tcPr>
          <w:p w:rsidR="00CD69D6" w:rsidRDefault="00CD69D6">
            <w:pPr>
              <w:pStyle w:val="Other0"/>
              <w:framePr w:w="14822" w:h="7459" w:hSpace="5" w:vSpace="518" w:wrap="notBeside" w:vAnchor="text" w:hAnchor="text" w:x="6" w:y="1"/>
              <w:shd w:val="clear" w:color="auto" w:fill="auto"/>
              <w:spacing w:after="160" w:line="257" w:lineRule="auto"/>
            </w:pPr>
            <w:r>
              <w:rPr>
                <w:rStyle w:val="Other"/>
                <w:color w:val="000000"/>
              </w:rPr>
              <w:t>Uvođenje novih poslovnih procesa</w:t>
            </w:r>
          </w:p>
          <w:p w:rsidR="00CD69D6" w:rsidRDefault="00CD69D6">
            <w:pPr>
              <w:pStyle w:val="Other0"/>
              <w:framePr w:w="14822" w:h="7459" w:hSpace="5" w:vSpace="518" w:wrap="notBeside" w:vAnchor="text" w:hAnchor="text" w:x="6" w:y="1"/>
              <w:shd w:val="clear" w:color="auto" w:fill="auto"/>
            </w:pPr>
            <w:r>
              <w:rPr>
                <w:rStyle w:val="Other"/>
                <w:color w:val="000000"/>
              </w:rPr>
              <w:t>Revidirani postojeći sustav poslovnih procesa</w:t>
            </w:r>
          </w:p>
        </w:tc>
        <w:tc>
          <w:tcPr>
            <w:tcW w:w="1141" w:type="dxa"/>
            <w:tcBorders>
              <w:top w:val="single" w:sz="4" w:space="0" w:color="auto"/>
              <w:left w:val="single" w:sz="4" w:space="0" w:color="auto"/>
              <w:bottom w:val="nil"/>
              <w:right w:val="nil"/>
            </w:tcBorders>
            <w:shd w:val="clear" w:color="auto" w:fill="FFFFFF"/>
            <w:vAlign w:val="center"/>
          </w:tcPr>
          <w:p w:rsidR="00CD69D6" w:rsidRDefault="00CD69D6">
            <w:pPr>
              <w:pStyle w:val="Other0"/>
              <w:framePr w:w="14822" w:h="7459" w:hSpace="5" w:vSpace="518" w:wrap="notBeside" w:vAnchor="text" w:hAnchor="text" w:x="6" w:y="1"/>
              <w:shd w:val="clear" w:color="auto" w:fill="auto"/>
              <w:spacing w:line="240" w:lineRule="auto"/>
            </w:pPr>
            <w:r>
              <w:rPr>
                <w:rStyle w:val="Other"/>
                <w:color w:val="000000"/>
              </w:rPr>
              <w:t>Broj poslovnih procesa</w:t>
            </w:r>
          </w:p>
        </w:tc>
        <w:tc>
          <w:tcPr>
            <w:tcW w:w="1136" w:type="dxa"/>
            <w:tcBorders>
              <w:top w:val="single" w:sz="4" w:space="0" w:color="auto"/>
              <w:left w:val="single" w:sz="4" w:space="0" w:color="auto"/>
              <w:bottom w:val="nil"/>
              <w:right w:val="nil"/>
            </w:tcBorders>
            <w:shd w:val="clear" w:color="auto" w:fill="FFFFFF"/>
            <w:vAlign w:val="center"/>
          </w:tcPr>
          <w:p w:rsidR="00CD69D6" w:rsidRDefault="00CD69D6">
            <w:pPr>
              <w:pStyle w:val="Other0"/>
              <w:framePr w:w="14822" w:h="7459" w:hSpace="5" w:vSpace="518" w:wrap="notBeside" w:vAnchor="text" w:hAnchor="text" w:x="6" w:y="1"/>
              <w:shd w:val="clear" w:color="auto" w:fill="auto"/>
              <w:spacing w:line="252" w:lineRule="auto"/>
            </w:pPr>
            <w:r>
              <w:rPr>
                <w:rStyle w:val="Other"/>
                <w:color w:val="000000"/>
              </w:rPr>
              <w:t>Polazna: 165 Ciljana: dorada postojećih zbog uvođenja novih tehnologija</w:t>
            </w:r>
          </w:p>
        </w:tc>
        <w:tc>
          <w:tcPr>
            <w:tcW w:w="1098" w:type="dxa"/>
            <w:tcBorders>
              <w:top w:val="single" w:sz="4" w:space="0" w:color="auto"/>
              <w:left w:val="single" w:sz="4" w:space="0" w:color="auto"/>
              <w:bottom w:val="nil"/>
              <w:right w:val="nil"/>
            </w:tcBorders>
            <w:shd w:val="clear" w:color="auto" w:fill="FFFFFF"/>
            <w:vAlign w:val="center"/>
          </w:tcPr>
          <w:p w:rsidR="00CD69D6" w:rsidRDefault="00CD69D6">
            <w:pPr>
              <w:pStyle w:val="Other0"/>
              <w:framePr w:w="14822" w:h="7459" w:hSpace="5" w:vSpace="518" w:wrap="notBeside" w:vAnchor="text" w:hAnchor="text" w:x="6" w:y="1"/>
              <w:shd w:val="clear" w:color="auto" w:fill="auto"/>
              <w:spacing w:line="240" w:lineRule="auto"/>
            </w:pPr>
            <w:r>
              <w:rPr>
                <w:rStyle w:val="Other"/>
                <w:color w:val="000000"/>
              </w:rPr>
              <w:t>165</w:t>
            </w:r>
          </w:p>
        </w:tc>
        <w:tc>
          <w:tcPr>
            <w:tcW w:w="2040" w:type="dxa"/>
            <w:vMerge/>
            <w:tcBorders>
              <w:top w:val="nil"/>
              <w:left w:val="single" w:sz="4" w:space="0" w:color="auto"/>
              <w:bottom w:val="nil"/>
              <w:right w:val="single" w:sz="4" w:space="0" w:color="auto"/>
            </w:tcBorders>
            <w:shd w:val="clear" w:color="auto" w:fill="FFFFFF"/>
            <w:vAlign w:val="center"/>
          </w:tcPr>
          <w:p w:rsidR="00CD69D6" w:rsidRDefault="00CD69D6">
            <w:pPr>
              <w:pStyle w:val="Other0"/>
              <w:framePr w:w="14822" w:h="7459" w:hSpace="5" w:vSpace="518" w:wrap="notBeside" w:vAnchor="text" w:hAnchor="text" w:x="6" w:y="1"/>
              <w:shd w:val="clear" w:color="auto" w:fill="auto"/>
              <w:spacing w:line="240" w:lineRule="auto"/>
            </w:pPr>
          </w:p>
        </w:tc>
      </w:tr>
      <w:tr w:rsidR="00CD69D6" w:rsidTr="00130AEE">
        <w:trPr>
          <w:trHeight w:hRule="exact" w:val="2076"/>
        </w:trPr>
        <w:tc>
          <w:tcPr>
            <w:tcW w:w="1510" w:type="dxa"/>
            <w:tcBorders>
              <w:top w:val="single" w:sz="4" w:space="0" w:color="auto"/>
              <w:left w:val="single" w:sz="4" w:space="0" w:color="auto"/>
              <w:bottom w:val="nil"/>
              <w:right w:val="nil"/>
            </w:tcBorders>
            <w:shd w:val="clear" w:color="auto" w:fill="FFFFFF"/>
            <w:vAlign w:val="center"/>
          </w:tcPr>
          <w:p w:rsidR="00CD69D6" w:rsidRDefault="00CD69D6">
            <w:pPr>
              <w:pStyle w:val="Other0"/>
              <w:framePr w:w="14822" w:h="7459" w:hSpace="5" w:vSpace="518" w:wrap="notBeside" w:vAnchor="text" w:hAnchor="text" w:x="6" w:y="1"/>
              <w:shd w:val="clear" w:color="auto" w:fill="auto"/>
              <w:jc w:val="left"/>
            </w:pPr>
            <w:r>
              <w:rPr>
                <w:rStyle w:val="Other"/>
                <w:color w:val="000000"/>
              </w:rPr>
              <w:t>3. Daljnji razvoj procesa praćenja rizika i optimalizacija upravljanja rizicima</w:t>
            </w:r>
          </w:p>
        </w:tc>
        <w:tc>
          <w:tcPr>
            <w:tcW w:w="3377" w:type="dxa"/>
            <w:tcBorders>
              <w:top w:val="single" w:sz="4" w:space="0" w:color="auto"/>
              <w:left w:val="single" w:sz="4" w:space="0" w:color="auto"/>
              <w:bottom w:val="nil"/>
              <w:right w:val="nil"/>
            </w:tcBorders>
            <w:shd w:val="clear" w:color="auto" w:fill="FFFFFF"/>
            <w:vAlign w:val="center"/>
          </w:tcPr>
          <w:p w:rsidR="00CD69D6" w:rsidRDefault="00CD69D6">
            <w:pPr>
              <w:pStyle w:val="Other0"/>
              <w:framePr w:w="14822" w:h="7459" w:hSpace="5" w:vSpace="518" w:wrap="notBeside" w:vAnchor="text" w:hAnchor="text" w:x="6" w:y="1"/>
              <w:shd w:val="clear" w:color="auto" w:fill="auto"/>
              <w:jc w:val="left"/>
            </w:pPr>
            <w:r>
              <w:rPr>
                <w:rStyle w:val="Other"/>
                <w:color w:val="000000"/>
              </w:rPr>
              <w:t xml:space="preserve">Efikasnije upravljanje rizicima kroz sustav unutarnjih kontrola kako bi se u potpunosti implementirala Strategija upravljanja rizicima Ministarstva državne imovine KLASA: </w:t>
            </w:r>
            <w:r>
              <w:rPr>
                <w:rStyle w:val="Other"/>
                <w:color w:val="000000"/>
                <w:lang w:val="en-US" w:eastAsia="en-US"/>
              </w:rPr>
              <w:t>400-01/17</w:t>
            </w:r>
            <w:r>
              <w:rPr>
                <w:rStyle w:val="Other"/>
                <w:color w:val="000000"/>
                <w:lang w:val="en-US" w:eastAsia="en-US"/>
              </w:rPr>
              <w:softHyphen/>
              <w:t>01/32**</w:t>
            </w:r>
          </w:p>
        </w:tc>
        <w:tc>
          <w:tcPr>
            <w:tcW w:w="3244" w:type="dxa"/>
            <w:tcBorders>
              <w:top w:val="single" w:sz="4" w:space="0" w:color="auto"/>
              <w:left w:val="single" w:sz="4" w:space="0" w:color="auto"/>
              <w:bottom w:val="nil"/>
              <w:right w:val="nil"/>
            </w:tcBorders>
            <w:shd w:val="clear" w:color="auto" w:fill="FFFFFF"/>
          </w:tcPr>
          <w:p w:rsidR="00CD69D6" w:rsidRDefault="00CD69D6" w:rsidP="00CF0105">
            <w:pPr>
              <w:pStyle w:val="Other0"/>
              <w:framePr w:w="14822" w:h="7459" w:hSpace="5" w:vSpace="518" w:wrap="notBeside" w:vAnchor="text" w:hAnchor="text" w:x="6" w:y="1"/>
              <w:shd w:val="clear" w:color="auto" w:fill="auto"/>
              <w:spacing w:before="120"/>
              <w:jc w:val="left"/>
            </w:pPr>
            <w:r>
              <w:rPr>
                <w:rStyle w:val="Other"/>
                <w:color w:val="000000"/>
              </w:rPr>
              <w:t>Sukladno Pravilniku o sustavu unutarnjih kontrola u javnom sektoru „Narodne novine" broj 58/2016. novoustrojeno Ministarstvo prostornoga planiranja, graditeljstva i državne imovine, poduzelo je aktivnosti izrade Registra rizika</w:t>
            </w:r>
            <w:r>
              <w:rPr>
                <w:rStyle w:val="Other"/>
                <w:color w:val="000000"/>
              </w:rPr>
              <w:footnoteReference w:id="11"/>
            </w:r>
            <w:r>
              <w:rPr>
                <w:rStyle w:val="Other"/>
                <w:color w:val="000000"/>
              </w:rPr>
              <w:t>. Okvir za uvođenje dobre prakse upravljanja rizicima u Ministarstvu u 2020. godini temeljio se na Smjernicama Ministarstva financija za upravljanje rizicima u poslovanju institucija javnog sektora iz svibnja 2017. godine i u njima definiranim tablicama odnosno obrascima za utvrđivanje i procjenu rizika kao i praćenje statusa rizika te Odlukom o ustrojavanju registara rizika na razini institucije.</w:t>
            </w:r>
          </w:p>
        </w:tc>
        <w:tc>
          <w:tcPr>
            <w:tcW w:w="1078" w:type="dxa"/>
            <w:tcBorders>
              <w:top w:val="single" w:sz="4" w:space="0" w:color="auto"/>
              <w:left w:val="single" w:sz="4" w:space="0" w:color="auto"/>
              <w:bottom w:val="nil"/>
              <w:right w:val="nil"/>
            </w:tcBorders>
            <w:shd w:val="clear" w:color="auto" w:fill="FFFFFF"/>
            <w:vAlign w:val="center"/>
          </w:tcPr>
          <w:p w:rsidR="00CD69D6" w:rsidRDefault="00CD69D6">
            <w:pPr>
              <w:pStyle w:val="Other0"/>
              <w:framePr w:w="14822" w:h="7459" w:hSpace="5" w:vSpace="518" w:wrap="notBeside" w:vAnchor="text" w:hAnchor="text" w:x="6" w:y="1"/>
              <w:shd w:val="clear" w:color="auto" w:fill="auto"/>
            </w:pPr>
            <w:r>
              <w:rPr>
                <w:rStyle w:val="Other"/>
                <w:color w:val="000000"/>
              </w:rPr>
              <w:t>Smanjena vjerojatnost nastanka rizika</w:t>
            </w:r>
          </w:p>
        </w:tc>
        <w:tc>
          <w:tcPr>
            <w:tcW w:w="1141" w:type="dxa"/>
            <w:tcBorders>
              <w:top w:val="single" w:sz="4" w:space="0" w:color="auto"/>
              <w:left w:val="single" w:sz="4" w:space="0" w:color="auto"/>
              <w:bottom w:val="nil"/>
              <w:right w:val="nil"/>
            </w:tcBorders>
            <w:shd w:val="clear" w:color="auto" w:fill="FFFFFF"/>
            <w:vAlign w:val="center"/>
          </w:tcPr>
          <w:p w:rsidR="00CD69D6" w:rsidRDefault="00CD69D6">
            <w:pPr>
              <w:pStyle w:val="Other0"/>
              <w:framePr w:w="14822" w:h="7459" w:hSpace="5" w:vSpace="518" w:wrap="notBeside" w:vAnchor="text" w:hAnchor="text" w:x="6" w:y="1"/>
              <w:shd w:val="clear" w:color="auto" w:fill="auto"/>
            </w:pPr>
            <w:r>
              <w:rPr>
                <w:rStyle w:val="Other"/>
                <w:color w:val="000000"/>
              </w:rPr>
              <w:t>Broj (Razina vjerojatnosti nastanka rizika)</w:t>
            </w:r>
          </w:p>
        </w:tc>
        <w:tc>
          <w:tcPr>
            <w:tcW w:w="1136" w:type="dxa"/>
            <w:tcBorders>
              <w:top w:val="single" w:sz="4" w:space="0" w:color="auto"/>
              <w:left w:val="single" w:sz="4" w:space="0" w:color="auto"/>
              <w:bottom w:val="nil"/>
              <w:right w:val="nil"/>
            </w:tcBorders>
            <w:shd w:val="clear" w:color="auto" w:fill="FFFFFF"/>
            <w:vAlign w:val="center"/>
          </w:tcPr>
          <w:p w:rsidR="00CD69D6" w:rsidRDefault="00CD69D6">
            <w:pPr>
              <w:pStyle w:val="Other0"/>
              <w:framePr w:w="14822" w:h="7459" w:hSpace="5" w:vSpace="518" w:wrap="notBeside" w:vAnchor="text" w:hAnchor="text" w:x="6" w:y="1"/>
              <w:shd w:val="clear" w:color="auto" w:fill="auto"/>
              <w:spacing w:after="160"/>
            </w:pPr>
            <w:r>
              <w:rPr>
                <w:rStyle w:val="Other"/>
                <w:color w:val="000000"/>
              </w:rPr>
              <w:t>Polazna: zanemariva vjerojatnost</w:t>
            </w:r>
          </w:p>
          <w:p w:rsidR="00CD69D6" w:rsidRDefault="00CD69D6">
            <w:pPr>
              <w:pStyle w:val="Other0"/>
              <w:framePr w:w="14822" w:h="7459" w:hSpace="5" w:vSpace="518" w:wrap="notBeside" w:vAnchor="text" w:hAnchor="text" w:x="6" w:y="1"/>
              <w:shd w:val="clear" w:color="auto" w:fill="auto"/>
              <w:spacing w:line="240" w:lineRule="auto"/>
            </w:pPr>
            <w:r>
              <w:rPr>
                <w:rStyle w:val="Other"/>
                <w:color w:val="000000"/>
              </w:rPr>
              <w:t>Ciljana: mala vjerojatnost</w:t>
            </w:r>
          </w:p>
        </w:tc>
        <w:tc>
          <w:tcPr>
            <w:tcW w:w="1098" w:type="dxa"/>
            <w:tcBorders>
              <w:top w:val="single" w:sz="4" w:space="0" w:color="auto"/>
              <w:left w:val="single" w:sz="4" w:space="0" w:color="auto"/>
              <w:bottom w:val="nil"/>
              <w:right w:val="nil"/>
            </w:tcBorders>
            <w:shd w:val="clear" w:color="auto" w:fill="FFFFFF"/>
            <w:vAlign w:val="center"/>
          </w:tcPr>
          <w:p w:rsidR="00CD69D6" w:rsidRDefault="00CD69D6">
            <w:pPr>
              <w:pStyle w:val="Other0"/>
              <w:framePr w:w="14822" w:h="7459" w:hSpace="5" w:vSpace="518" w:wrap="notBeside" w:vAnchor="text" w:hAnchor="text" w:x="6" w:y="1"/>
              <w:shd w:val="clear" w:color="auto" w:fill="auto"/>
              <w:spacing w:line="240" w:lineRule="auto"/>
            </w:pPr>
            <w:r>
              <w:rPr>
                <w:rStyle w:val="Other"/>
                <w:color w:val="000000"/>
              </w:rPr>
              <w:t>zanemariva vjerojatnost</w:t>
            </w:r>
          </w:p>
        </w:tc>
        <w:tc>
          <w:tcPr>
            <w:tcW w:w="2040" w:type="dxa"/>
            <w:vMerge/>
            <w:tcBorders>
              <w:top w:val="nil"/>
              <w:left w:val="single" w:sz="4" w:space="0" w:color="auto"/>
              <w:bottom w:val="nil"/>
              <w:right w:val="single" w:sz="4" w:space="0" w:color="auto"/>
            </w:tcBorders>
            <w:shd w:val="clear" w:color="auto" w:fill="FFFFFF"/>
            <w:vAlign w:val="center"/>
          </w:tcPr>
          <w:p w:rsidR="00CD69D6" w:rsidRDefault="00CD69D6">
            <w:pPr>
              <w:pStyle w:val="Other0"/>
              <w:framePr w:w="14822" w:h="7459" w:hSpace="5" w:vSpace="518" w:wrap="notBeside" w:vAnchor="text" w:hAnchor="text" w:x="6" w:y="1"/>
              <w:shd w:val="clear" w:color="auto" w:fill="auto"/>
              <w:spacing w:line="240" w:lineRule="auto"/>
            </w:pPr>
          </w:p>
        </w:tc>
      </w:tr>
      <w:tr w:rsidR="00CD69D6" w:rsidTr="00130AEE">
        <w:trPr>
          <w:trHeight w:hRule="exact" w:val="1190"/>
        </w:trPr>
        <w:tc>
          <w:tcPr>
            <w:tcW w:w="1510"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framePr w:w="14822" w:h="7459" w:hSpace="5" w:vSpace="518" w:wrap="notBeside" w:vAnchor="text" w:hAnchor="text" w:x="6" w:y="1"/>
              <w:shd w:val="clear" w:color="auto" w:fill="auto"/>
              <w:spacing w:line="257" w:lineRule="auto"/>
              <w:jc w:val="left"/>
            </w:pPr>
            <w:r>
              <w:rPr>
                <w:rStyle w:val="Other"/>
                <w:color w:val="000000"/>
              </w:rPr>
              <w:t>4. Interna procjena vrijednosti nekretnina</w:t>
            </w:r>
          </w:p>
        </w:tc>
        <w:tc>
          <w:tcPr>
            <w:tcW w:w="3377" w:type="dxa"/>
            <w:tcBorders>
              <w:top w:val="single" w:sz="4" w:space="0" w:color="auto"/>
              <w:left w:val="single" w:sz="4" w:space="0" w:color="auto"/>
              <w:bottom w:val="single" w:sz="4" w:space="0" w:color="auto"/>
              <w:right w:val="nil"/>
            </w:tcBorders>
            <w:shd w:val="clear" w:color="auto" w:fill="FFFFFF"/>
          </w:tcPr>
          <w:p w:rsidR="00CD69D6" w:rsidRDefault="00CD69D6">
            <w:pPr>
              <w:pStyle w:val="Other0"/>
              <w:framePr w:w="14822" w:h="7459" w:hSpace="5" w:vSpace="518" w:wrap="notBeside" w:vAnchor="text" w:hAnchor="text" w:x="6" w:y="1"/>
              <w:shd w:val="clear" w:color="auto" w:fill="auto"/>
              <w:jc w:val="left"/>
            </w:pPr>
            <w:r>
              <w:rPr>
                <w:rStyle w:val="Other"/>
                <w:color w:val="000000"/>
              </w:rPr>
              <w:t>Procjena vrijednosti nekretnina koje se sukladno Uputi o priznavanju, mjerenju i evidentiranju imovine u vlasništvu Republike Hrvatske (MFIN) u bilanci Ministarstva državne imovine (sada Ministarstva prostornoga uređenja, graditeljstva i državne imovine) vode po knjigovodstvenoj vrijednosti od 0 ili 1 kunu.</w:t>
            </w:r>
          </w:p>
        </w:tc>
        <w:tc>
          <w:tcPr>
            <w:tcW w:w="3244"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framePr w:w="14822" w:h="7459" w:hSpace="5" w:vSpace="518" w:wrap="notBeside" w:vAnchor="text" w:hAnchor="text" w:x="6" w:y="1"/>
              <w:shd w:val="clear" w:color="auto" w:fill="auto"/>
              <w:spacing w:line="252" w:lineRule="auto"/>
              <w:jc w:val="left"/>
            </w:pPr>
            <w:r>
              <w:rPr>
                <w:rStyle w:val="Other"/>
                <w:color w:val="000000"/>
              </w:rPr>
              <w:t>Sve procjene vrijednosti nekretnina koje su planirane tijekom 2020. godine su i realizirane. Preostaje još proc</w:t>
            </w:r>
            <w:r w:rsidR="00130AEE">
              <w:rPr>
                <w:rStyle w:val="Other"/>
                <w:color w:val="000000"/>
              </w:rPr>
              <w:t>i</w:t>
            </w:r>
            <w:r>
              <w:rPr>
                <w:rStyle w:val="Other"/>
                <w:color w:val="000000"/>
              </w:rPr>
              <w:t>jeniti dio oko ostalih objekata te građevinskog zemljišta no preduvjet za isto je stvoriti informatičke i ostale pretpostavke zajedno sa društvom APIS-IT d.o.o. da bi se krenulo u proceduru procjene i tih nekretnina koje nisu procijenjene.</w:t>
            </w:r>
          </w:p>
        </w:tc>
        <w:tc>
          <w:tcPr>
            <w:tcW w:w="1078"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framePr w:w="14822" w:h="7459" w:hSpace="5" w:vSpace="518" w:wrap="notBeside" w:vAnchor="text" w:hAnchor="text" w:x="6" w:y="1"/>
              <w:shd w:val="clear" w:color="auto" w:fill="auto"/>
            </w:pPr>
            <w:r>
              <w:rPr>
                <w:rStyle w:val="Other"/>
                <w:color w:val="000000"/>
              </w:rPr>
              <w:t>Postotak nekretnina u bilanci MPUGDI za koje je izvršena interna procjena vrijednosti</w:t>
            </w:r>
          </w:p>
        </w:tc>
        <w:tc>
          <w:tcPr>
            <w:tcW w:w="1141"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framePr w:w="14822" w:h="7459" w:hSpace="5" w:vSpace="518" w:wrap="notBeside" w:vAnchor="text" w:hAnchor="text" w:x="6" w:y="1"/>
              <w:shd w:val="clear" w:color="auto" w:fill="auto"/>
              <w:spacing w:line="240" w:lineRule="auto"/>
            </w:pPr>
            <w:r>
              <w:rPr>
                <w:rStyle w:val="Other"/>
                <w:color w:val="000000"/>
              </w:rPr>
              <w:t>Postotak (%)</w:t>
            </w:r>
          </w:p>
        </w:tc>
        <w:tc>
          <w:tcPr>
            <w:tcW w:w="1136"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framePr w:w="14822" w:h="7459" w:hSpace="5" w:vSpace="518" w:wrap="notBeside" w:vAnchor="text" w:hAnchor="text" w:x="6" w:y="1"/>
              <w:shd w:val="clear" w:color="auto" w:fill="auto"/>
              <w:spacing w:after="160" w:line="240" w:lineRule="auto"/>
            </w:pPr>
            <w:r>
              <w:rPr>
                <w:rStyle w:val="Other"/>
                <w:color w:val="000000"/>
              </w:rPr>
              <w:t>Polazna: 33%</w:t>
            </w:r>
          </w:p>
          <w:p w:rsidR="00CD69D6" w:rsidRDefault="00CD69D6">
            <w:pPr>
              <w:pStyle w:val="Other0"/>
              <w:framePr w:w="14822" w:h="7459" w:hSpace="5" w:vSpace="518" w:wrap="notBeside" w:vAnchor="text" w:hAnchor="text" w:x="6" w:y="1"/>
              <w:shd w:val="clear" w:color="auto" w:fill="auto"/>
              <w:spacing w:line="240" w:lineRule="auto"/>
            </w:pPr>
            <w:r>
              <w:rPr>
                <w:rStyle w:val="Other"/>
                <w:color w:val="000000"/>
              </w:rPr>
              <w:t>Ciljana: 50%</w:t>
            </w:r>
          </w:p>
        </w:tc>
        <w:tc>
          <w:tcPr>
            <w:tcW w:w="1098" w:type="dxa"/>
            <w:tcBorders>
              <w:top w:val="single" w:sz="4" w:space="0" w:color="auto"/>
              <w:left w:val="single" w:sz="4" w:space="0" w:color="auto"/>
              <w:bottom w:val="single" w:sz="4" w:space="0" w:color="auto"/>
              <w:right w:val="nil"/>
            </w:tcBorders>
            <w:shd w:val="clear" w:color="auto" w:fill="FFFFFF"/>
            <w:vAlign w:val="center"/>
          </w:tcPr>
          <w:p w:rsidR="00CD69D6" w:rsidRDefault="00CD69D6">
            <w:pPr>
              <w:pStyle w:val="Other0"/>
              <w:framePr w:w="14822" w:h="7459" w:hSpace="5" w:vSpace="518" w:wrap="notBeside" w:vAnchor="text" w:hAnchor="text" w:x="6" w:y="1"/>
              <w:shd w:val="clear" w:color="auto" w:fill="auto"/>
              <w:spacing w:line="240" w:lineRule="auto"/>
            </w:pPr>
            <w:r>
              <w:rPr>
                <w:rStyle w:val="Other"/>
                <w:color w:val="000000"/>
              </w:rPr>
              <w:t>50%</w:t>
            </w:r>
          </w:p>
        </w:tc>
        <w:tc>
          <w:tcPr>
            <w:tcW w:w="2040" w:type="dxa"/>
            <w:vMerge/>
            <w:tcBorders>
              <w:top w:val="nil"/>
              <w:left w:val="single" w:sz="4" w:space="0" w:color="auto"/>
              <w:bottom w:val="single" w:sz="4" w:space="0" w:color="auto"/>
              <w:right w:val="single" w:sz="4" w:space="0" w:color="auto"/>
            </w:tcBorders>
            <w:shd w:val="clear" w:color="auto" w:fill="FFFFFF"/>
            <w:vAlign w:val="center"/>
          </w:tcPr>
          <w:p w:rsidR="00CD69D6" w:rsidRDefault="00CD69D6">
            <w:pPr>
              <w:pStyle w:val="Other0"/>
              <w:framePr w:w="14822" w:h="7459" w:hSpace="5" w:vSpace="518" w:wrap="notBeside" w:vAnchor="text" w:hAnchor="text" w:x="6" w:y="1"/>
              <w:shd w:val="clear" w:color="auto" w:fill="auto"/>
              <w:spacing w:line="240" w:lineRule="auto"/>
            </w:pPr>
          </w:p>
        </w:tc>
      </w:tr>
    </w:tbl>
    <w:p w:rsidR="00CD69D6" w:rsidRDefault="00CD69D6">
      <w:pPr>
        <w:spacing w:line="1" w:lineRule="exact"/>
        <w:rPr>
          <w:color w:val="auto"/>
        </w:rPr>
        <w:sectPr w:rsidR="00CD69D6" w:rsidSect="002C11B3">
          <w:headerReference w:type="default" r:id="rId35"/>
          <w:footerReference w:type="default" r:id="rId36"/>
          <w:footnotePr>
            <w:numFmt w:val="chicago"/>
          </w:footnotePr>
          <w:pgSz w:w="16840" w:h="11900" w:orient="landscape"/>
          <w:pgMar w:top="851" w:right="851" w:bottom="1134" w:left="851" w:header="0" w:footer="6" w:gutter="0"/>
          <w:cols w:space="720"/>
          <w:noEndnote/>
          <w:docGrid w:linePitch="360"/>
        </w:sectPr>
      </w:pPr>
    </w:p>
    <w:p w:rsidR="00CD69D6" w:rsidRDefault="00CD69D6">
      <w:pPr>
        <w:pStyle w:val="Heading10"/>
        <w:keepNext/>
        <w:keepLines/>
        <w:numPr>
          <w:ilvl w:val="0"/>
          <w:numId w:val="20"/>
        </w:numPr>
        <w:shd w:val="clear" w:color="auto" w:fill="auto"/>
        <w:tabs>
          <w:tab w:val="left" w:pos="337"/>
        </w:tabs>
        <w:spacing w:after="240"/>
        <w:ind w:firstLine="0"/>
        <w:jc w:val="both"/>
      </w:pPr>
      <w:bookmarkStart w:id="27" w:name="bookmark76"/>
      <w:bookmarkStart w:id="28" w:name="bookmark77"/>
      <w:r>
        <w:rPr>
          <w:rStyle w:val="Heading1"/>
          <w:b/>
          <w:bCs/>
        </w:rPr>
        <w:lastRenderedPageBreak/>
        <w:t>Zaključna razmatranja</w:t>
      </w:r>
      <w:bookmarkEnd w:id="27"/>
      <w:bookmarkEnd w:id="28"/>
    </w:p>
    <w:p w:rsidR="00CD69D6" w:rsidRDefault="00CD69D6">
      <w:pPr>
        <w:pStyle w:val="BodyText"/>
        <w:shd w:val="clear" w:color="auto" w:fill="auto"/>
        <w:spacing w:after="0" w:line="262" w:lineRule="auto"/>
        <w:jc w:val="both"/>
      </w:pPr>
      <w:r>
        <w:rPr>
          <w:rStyle w:val="BodyTextChar1"/>
          <w:color w:val="000000"/>
        </w:rPr>
        <w:t>Strategijom upravljanja državnom imovinom za razdoblje 2019.-2025. utvrđen je strateški cilj koji glasi: održivo, ekonomično i transparentno upravljanje i raspolaganje imovinom u vlasništvu Republike Hrvatske.</w:t>
      </w:r>
    </w:p>
    <w:p w:rsidR="00CD69D6" w:rsidRDefault="00CD69D6">
      <w:pPr>
        <w:pStyle w:val="BodyText"/>
        <w:shd w:val="clear" w:color="auto" w:fill="auto"/>
        <w:spacing w:after="0" w:line="262" w:lineRule="auto"/>
        <w:jc w:val="both"/>
      </w:pPr>
      <w:r>
        <w:rPr>
          <w:rStyle w:val="BodyTextChar1"/>
          <w:color w:val="000000"/>
        </w:rPr>
        <w:t>Prijedlogom izvješća o provedbi Godišnjeg plana upravljanja državnom imovinom za 2020. godinu se putem mjera, projekata i aktivnosti opisuje provedba elemenata strateškog planiranja postavljenih u sektorskoj Strategiji. Realizacija mjera i aktivnosti utvrđenih u Godišnjem planu upravljanja državnom imovinom za 2020. godinu detaljno je opisana u iscrpnim tabličnim prikazima, sve prema posebnim ciljevima iz sektorske Strategije i pojavnim oblicima imovine na upravljanju Ministarstva te u skladu sa zahtjevima sustava strateškog planiranja u RH.</w:t>
      </w:r>
    </w:p>
    <w:p w:rsidR="00CD69D6" w:rsidRDefault="00CD69D6">
      <w:pPr>
        <w:pStyle w:val="BodyText"/>
        <w:shd w:val="clear" w:color="auto" w:fill="auto"/>
        <w:spacing w:after="0"/>
        <w:jc w:val="both"/>
      </w:pPr>
      <w:r>
        <w:rPr>
          <w:rStyle w:val="BodyTextChar1"/>
          <w:color w:val="000000"/>
        </w:rPr>
        <w:t>Unatoč nepovoljnim okolnostima potresa i pandemije COVID -19, u izvještajnom razdoblju provodila se mjera smanjenja portfelja nekretnina te aktivacija neiskorištene državne imovine u cilju dugoročnog i kontinuiranog učinkovitog upravljanja nekretninama u vlasništvu RH, generiranja prihoda u Državnom proračunu te daljnjeg poticanja investicija, važnih gospodarskih projekata i ciljeva, ali i projekata od općeg javnog ili socijalnog interesa. S tim u skladu, Ministarstvo je sklopilo ukupno 600 ugovora za upravljanje i raspolaganje nekretninama od kojih je 403 ugovora ukupne vrijednosti 144.006.102,52 kuna bilo vezano uz mjeru smanjenja državnog portfelja, 134 ugovora kojima je aktivirana neiskorištena državna imovina i 63 ugovora o darovanju nekretnina procijenjene tržišne vrijednosti 403.079.910,00 kuna. Također, aktivacija državne imovine podrazumijevala je i stavljanje u funkciju nekretnina prenesenih na upravljanje društvu Državne nekretnine d.o.o. Na dan 31.12. 2020. godine društvo DN d.o.o. upravljalo je sa 6723 nekretnina čija je ukupna vrijednost ugovora o najmu/zakupu u 2020. godini iznosila 96.658.612,00 kuna.</w:t>
      </w:r>
    </w:p>
    <w:p w:rsidR="00CD69D6" w:rsidRDefault="00CD69D6">
      <w:pPr>
        <w:pStyle w:val="BodyText"/>
        <w:shd w:val="clear" w:color="auto" w:fill="auto"/>
        <w:spacing w:after="0"/>
        <w:jc w:val="both"/>
      </w:pPr>
      <w:r>
        <w:rPr>
          <w:rStyle w:val="BodyTextChar1"/>
          <w:color w:val="000000"/>
        </w:rPr>
        <w:t>Predmetno Izvješće sadrži i poglavlje o ključnim aktivnostima na obnovi od posljedica potresa i ublažavanju posljedica pandemije COVID-19, kojima je pristupilo Ministarstvo u okviru svojih nadležnosti u upravnom području upravljanja državnom imovinom. Slijedom razmjera potresa te razvojnih potreba za gospodarskim oporavkom RH od zdravstvenih i društveno- ekonomskih posljedica pandemije COVID-19, Ministarstvo je izdalo 273 pozitivna rješenja temeljem javnih poziva za financiranje najamnine za stambeno zbrinjavanje te je za sufinanciranje najma građanima i kućanstvima isplaćen iznos od 4.928.391,09 kn. Također, Ministarstvo je provodilo i otpise potraživanja po računima za zakup i korištenje poslovnih prostora te najam i korištenje stanova koji su označeni crvenom naljepnicom. Ministarstvo je izradilo i Smjernice za racionalizaciju poslovanja pravnih osoba u državnom vlasništvu uslijed epidemije bolesti COVID-19 na osnovu kojih je i zaprimilo 312 kriznih planova i izvještaja.</w:t>
      </w:r>
    </w:p>
    <w:p w:rsidR="00CD69D6" w:rsidRDefault="00CD69D6">
      <w:pPr>
        <w:pStyle w:val="BodyText"/>
        <w:shd w:val="clear" w:color="auto" w:fill="auto"/>
        <w:spacing w:after="0"/>
        <w:jc w:val="both"/>
      </w:pPr>
      <w:r>
        <w:rPr>
          <w:rStyle w:val="BodyTextChar1"/>
          <w:color w:val="000000"/>
        </w:rPr>
        <w:t>Iako je situacija prouzrokovana pandemijom COVID-19 utjecala i na prihode od prodaje dionica/poslovnih udjela, u 2020. su godini, u dijelu objave natječaja za prodaju državnih poduzeća, u potpunosti su ispunjene obveze iz Akcijskog plana Rep</w:t>
      </w:r>
      <w:r w:rsidR="007E7CE7">
        <w:rPr>
          <w:rStyle w:val="BodyTextChar1"/>
          <w:color w:val="000000"/>
        </w:rPr>
        <w:t>ublike Hrvatske za pridruživanj</w:t>
      </w:r>
      <w:r>
        <w:rPr>
          <w:rStyle w:val="BodyTextChar1"/>
          <w:color w:val="000000"/>
        </w:rPr>
        <w:t>e ERM II. Također, radilo se i na jačanju efikasnosti poslovanja i praćenja trgovačkih društava u državnom vlasništvu. Primjerice, pokrenut je projekt za unaprjeđenje korporativnog upravljanja u poduzećima u vlasništvu države revidiranjem i usklađivanjem zakonske regulative s OECD- ovim smjernicama za korporativno upravljanje, donesena je Odluka o kriterijima za utvrđivanje pravnih osoba od posebnog interesa za Republiku Hrvatsku i Zaključak za sustav ranog upozoravanja na rizike u poslovanju (EWS).</w:t>
      </w:r>
    </w:p>
    <w:p w:rsidR="00CD69D6" w:rsidRDefault="00CD69D6">
      <w:pPr>
        <w:pStyle w:val="BodyText"/>
        <w:shd w:val="clear" w:color="auto" w:fill="auto"/>
        <w:spacing w:after="0"/>
        <w:jc w:val="both"/>
      </w:pPr>
      <w:r>
        <w:rPr>
          <w:rStyle w:val="BodyTextChar1"/>
          <w:color w:val="000000"/>
        </w:rPr>
        <w:t>Predanost smanjenju portfelja nekretnina te aktivaciji neiskorištene državne imovine, boljem upravljanju pravnim osobama od posebnog interesa za RH i nastavku privatizacije trgovačkih društava u vlasništvu RH te aktivnostima na obnovi od posljedica potresa i ublažavanju posljedica pandemije COVID-19 nastaviti će se i u narednim razdobljima.</w:t>
      </w:r>
    </w:p>
    <w:sectPr w:rsidR="00CD69D6">
      <w:headerReference w:type="default" r:id="rId37"/>
      <w:footerReference w:type="default" r:id="rId38"/>
      <w:footnotePr>
        <w:numFmt w:val="chicago"/>
      </w:footnotePr>
      <w:pgSz w:w="11900" w:h="16840"/>
      <w:pgMar w:top="1402" w:right="1366" w:bottom="1402" w:left="1366" w:header="974"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F26" w:rsidRDefault="00410F26">
      <w:r>
        <w:separator/>
      </w:r>
    </w:p>
  </w:endnote>
  <w:endnote w:type="continuationSeparator" w:id="0">
    <w:p w:rsidR="00410F26" w:rsidRDefault="00410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FD6" w:rsidRDefault="00330FD6">
    <w:pPr>
      <w:spacing w:line="1" w:lineRule="exact"/>
      <w:rPr>
        <w:color w:val="auto"/>
      </w:rPr>
    </w:pPr>
    <w:r>
      <w:rPr>
        <w:noProof/>
      </w:rPr>
      <w:pict>
        <v:shapetype id="_x0000_t202" coordsize="21600,21600" o:spt="202" path="m,l,21600r21600,l21600,xe">
          <v:stroke joinstyle="miter"/>
          <v:path gradientshapeok="t" o:connecttype="rect"/>
        </v:shapetype>
        <v:shape id="_x0000_s2049" type="#_x0000_t202" style="position:absolute;margin-left:295.5pt;margin-top:813.15pt;width:4.3pt;height:8.65pt;z-index:-19;mso-wrap-style:none;mso-wrap-distance-left:0;mso-wrap-distance-right:0;mso-position-horizontal-relative:page;mso-position-vertical-relative:page" filled="f" stroked="f">
          <v:textbox style="mso-next-textbox:#_x0000_s2049;mso-fit-shape-to-text:t" inset="0,0,0,0">
            <w:txbxContent>
              <w:p w:rsidR="00330FD6" w:rsidRDefault="00330FD6">
                <w:pPr>
                  <w:pStyle w:val="Headerorfooter20"/>
                  <w:rPr>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B30127" w:rsidRPr="00B30127">
                  <w:rPr>
                    <w:rStyle w:val="Headerorfooter2"/>
                    <w:rFonts w:ascii="Arial" w:hAnsi="Arial" w:cs="Arial"/>
                    <w:noProof/>
                    <w:color w:val="000000"/>
                    <w:sz w:val="16"/>
                    <w:szCs w:val="16"/>
                  </w:rPr>
                  <w:t>7</w:t>
                </w:r>
                <w:r>
                  <w:rPr>
                    <w:sz w:val="16"/>
                    <w:szCs w:val="16"/>
                  </w:rPr>
                  <w:fldChar w:fldCharType="end"/>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FD6" w:rsidRDefault="00330FD6">
    <w:pPr>
      <w:spacing w:line="1" w:lineRule="exact"/>
      <w:rPr>
        <w:color w:val="auto"/>
      </w:rPr>
    </w:pPr>
    <w:r>
      <w:rPr>
        <w:noProof/>
      </w:rPr>
      <w:pict>
        <v:shapetype id="_x0000_t202" coordsize="21600,21600" o:spt="202" path="m,l,21600r21600,l21600,xe">
          <v:stroke joinstyle="miter"/>
          <v:path gradientshapeok="t" o:connecttype="rect"/>
        </v:shapetype>
        <v:shape id="_x0000_s2061" type="#_x0000_t202" style="position:absolute;margin-left:416.45pt;margin-top:567.4pt;width:9.1pt;height:8.65pt;z-index:-7;mso-wrap-style:none;mso-wrap-distance-left:0;mso-wrap-distance-right:0;mso-position-horizontal-relative:page;mso-position-vertical-relative:page" filled="f" stroked="f">
          <v:textbox style="mso-fit-shape-to-text:t" inset="0,0,0,0">
            <w:txbxContent>
              <w:p w:rsidR="00330FD6" w:rsidRDefault="00330FD6">
                <w:pPr>
                  <w:pStyle w:val="Headerorfooter20"/>
                  <w:rPr>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B30127" w:rsidRPr="00B30127">
                  <w:rPr>
                    <w:rStyle w:val="Headerorfooter2"/>
                    <w:rFonts w:ascii="Arial" w:hAnsi="Arial" w:cs="Arial"/>
                    <w:noProof/>
                    <w:color w:val="000000"/>
                    <w:sz w:val="16"/>
                    <w:szCs w:val="16"/>
                  </w:rPr>
                  <w:t>37</w:t>
                </w:r>
                <w:r>
                  <w:rPr>
                    <w:sz w:val="16"/>
                    <w:szCs w:val="16"/>
                  </w:rPr>
                  <w:fldChar w:fldCharType="end"/>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FD6" w:rsidRDefault="00330FD6">
    <w:pPr>
      <w:spacing w:line="1" w:lineRule="exact"/>
      <w:rPr>
        <w:color w:val="auto"/>
      </w:rPr>
    </w:pPr>
    <w:r>
      <w:rPr>
        <w:noProof/>
      </w:rPr>
      <w:pict>
        <v:shapetype id="_x0000_t202" coordsize="21600,21600" o:spt="202" path="m,l,21600r21600,l21600,xe">
          <v:stroke joinstyle="miter"/>
          <v:path gradientshapeok="t" o:connecttype="rect"/>
        </v:shapetype>
        <v:shape id="_x0000_s2063" type="#_x0000_t202" style="position:absolute;margin-left:416.45pt;margin-top:566.35pt;width:9.1pt;height:8.65pt;z-index:-5;mso-wrap-style:none;mso-wrap-distance-left:0;mso-wrap-distance-right:0;mso-position-horizontal-relative:page;mso-position-vertical-relative:page" filled="f" stroked="f">
          <v:textbox style="mso-fit-shape-to-text:t" inset="0,0,0,0">
            <w:txbxContent>
              <w:p w:rsidR="00330FD6" w:rsidRDefault="00330FD6">
                <w:pPr>
                  <w:pStyle w:val="Headerorfooter0"/>
                  <w:shd w:val="clear" w:color="auto" w:fill="auto"/>
                  <w:rPr>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B30127" w:rsidRPr="00B30127">
                  <w:rPr>
                    <w:rStyle w:val="Headerorfooter"/>
                    <w:rFonts w:ascii="Arial" w:hAnsi="Arial" w:cs="Arial"/>
                    <w:noProof/>
                    <w:color w:val="000000"/>
                    <w:sz w:val="16"/>
                    <w:szCs w:val="16"/>
                  </w:rPr>
                  <w:t>39</w:t>
                </w:r>
                <w:r>
                  <w:rPr>
                    <w:sz w:val="16"/>
                    <w:szCs w:val="16"/>
                  </w:rPr>
                  <w:fldChar w:fldCharType="end"/>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FD6" w:rsidRDefault="00330FD6">
    <w:pPr>
      <w:spacing w:line="1" w:lineRule="exact"/>
      <w:rPr>
        <w:color w:val="auto"/>
      </w:rPr>
    </w:pPr>
    <w:r>
      <w:rPr>
        <w:noProof/>
      </w:rPr>
      <w:pict>
        <v:shapetype id="_x0000_t202" coordsize="21600,21600" o:spt="202" path="m,l,21600r21600,l21600,xe">
          <v:stroke joinstyle="miter"/>
          <v:path gradientshapeok="t" o:connecttype="rect"/>
        </v:shapetype>
        <v:shape id="_x0000_s2064" type="#_x0000_t202" style="position:absolute;margin-left:416.45pt;margin-top:567.4pt;width:9.1pt;height:8.65pt;z-index:-4;mso-wrap-style:none;mso-wrap-distance-left:0;mso-wrap-distance-right:0;mso-position-horizontal-relative:page;mso-position-vertical-relative:page" filled="f" stroked="f">
          <v:textbox style="mso-fit-shape-to-text:t" inset="0,0,0,0">
            <w:txbxContent>
              <w:p w:rsidR="00330FD6" w:rsidRDefault="00330FD6">
                <w:pPr>
                  <w:pStyle w:val="Headerorfooter20"/>
                  <w:rPr>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B30127" w:rsidRPr="00B30127">
                  <w:rPr>
                    <w:rStyle w:val="Headerorfooter2"/>
                    <w:rFonts w:ascii="Arial" w:hAnsi="Arial" w:cs="Arial"/>
                    <w:noProof/>
                    <w:color w:val="000000"/>
                    <w:sz w:val="16"/>
                    <w:szCs w:val="16"/>
                  </w:rPr>
                  <w:t>55</w:t>
                </w:r>
                <w:r>
                  <w:rPr>
                    <w:sz w:val="16"/>
                    <w:szCs w:val="16"/>
                  </w:rPr>
                  <w:fldChar w:fldCharType="end"/>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FD6" w:rsidRDefault="00330FD6">
    <w:pPr>
      <w:spacing w:line="1" w:lineRule="exact"/>
      <w:rPr>
        <w:color w:val="auto"/>
      </w:rPr>
    </w:pPr>
    <w:r>
      <w:rPr>
        <w:noProof/>
      </w:rPr>
      <w:pict>
        <v:shapetype id="_x0000_t202" coordsize="21600,21600" o:spt="202" path="m,l,21600r21600,l21600,xe">
          <v:stroke joinstyle="miter"/>
          <v:path gradientshapeok="t" o:connecttype="rect"/>
        </v:shapetype>
        <v:shape id="_x0000_s2066" type="#_x0000_t202" style="position:absolute;margin-left:416.4pt;margin-top:567.4pt;width:9.1pt;height:8.65pt;z-index:-2;mso-wrap-style:none;mso-wrap-distance-left:0;mso-wrap-distance-right:0;mso-position-horizontal-relative:page;mso-position-vertical-relative:page" filled="f" stroked="f">
          <v:textbox style="mso-next-textbox:#_x0000_s2066;mso-fit-shape-to-text:t" inset="0,0,0,0">
            <w:txbxContent>
              <w:p w:rsidR="00330FD6" w:rsidRDefault="00330FD6">
                <w:pPr>
                  <w:pStyle w:val="Headerorfooter0"/>
                  <w:shd w:val="clear" w:color="auto" w:fill="auto"/>
                  <w:rPr>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B30127" w:rsidRPr="00B30127">
                  <w:rPr>
                    <w:rStyle w:val="Headerorfooter"/>
                    <w:rFonts w:ascii="Arial" w:hAnsi="Arial" w:cs="Arial"/>
                    <w:noProof/>
                    <w:color w:val="000000"/>
                    <w:sz w:val="16"/>
                    <w:szCs w:val="16"/>
                  </w:rPr>
                  <w:t>58</w:t>
                </w:r>
                <w:r>
                  <w:rPr>
                    <w:sz w:val="16"/>
                    <w:szCs w:val="16"/>
                  </w:rPr>
                  <w:fldChar w:fldCharType="end"/>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FD6" w:rsidRDefault="00330FD6">
    <w:pPr>
      <w:spacing w:line="1" w:lineRule="exact"/>
      <w:rPr>
        <w:color w:val="auto"/>
      </w:rPr>
    </w:pPr>
    <w:r>
      <w:rPr>
        <w:noProof/>
      </w:rPr>
      <w:pict>
        <v:shapetype id="_x0000_t202" coordsize="21600,21600" o:spt="202" path="m,l,21600r21600,l21600,xe">
          <v:stroke joinstyle="miter"/>
          <v:path gradientshapeok="t" o:connecttype="rect"/>
        </v:shapetype>
        <v:shape id="_x0000_s2067" type="#_x0000_t202" style="position:absolute;margin-left:292.95pt;margin-top:813.15pt;width:9.1pt;height:8.65pt;z-index:-1;mso-wrap-style:none;mso-wrap-distance-left:0;mso-wrap-distance-right:0;mso-position-horizontal-relative:page;mso-position-vertical-relative:page" filled="f" stroked="f">
          <v:textbox style="mso-fit-shape-to-text:t" inset="0,0,0,0">
            <w:txbxContent>
              <w:p w:rsidR="00330FD6" w:rsidRDefault="00330FD6">
                <w:pPr>
                  <w:pStyle w:val="Headerorfooter0"/>
                  <w:shd w:val="clear" w:color="auto" w:fill="auto"/>
                  <w:rPr>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B30127" w:rsidRPr="00B30127">
                  <w:rPr>
                    <w:rStyle w:val="Headerorfooter"/>
                    <w:rFonts w:ascii="Arial" w:hAnsi="Arial" w:cs="Arial"/>
                    <w:noProof/>
                    <w:color w:val="000000"/>
                    <w:sz w:val="16"/>
                    <w:szCs w:val="16"/>
                  </w:rPr>
                  <w:t>59</w:t>
                </w:r>
                <w:r>
                  <w:rPr>
                    <w:sz w:val="16"/>
                    <w:szCs w:val="16"/>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FD6" w:rsidRDefault="00330FD6">
    <w:pPr>
      <w:spacing w:line="1" w:lineRule="exact"/>
      <w:rPr>
        <w:color w:val="auto"/>
      </w:rPr>
    </w:pPr>
    <w:r>
      <w:rPr>
        <w:noProof/>
      </w:rPr>
      <w:pict>
        <v:shapetype id="_x0000_t202" coordsize="21600,21600" o:spt="202" path="m,l,21600r21600,l21600,xe">
          <v:stroke joinstyle="miter"/>
          <v:path gradientshapeok="t" o:connecttype="rect"/>
        </v:shapetype>
        <v:shape id="_x0000_s2050" type="#_x0000_t202" style="position:absolute;margin-left:416.45pt;margin-top:566.25pt;width:9.1pt;height:8.65pt;z-index:-18;mso-wrap-style:none;mso-wrap-distance-left:0;mso-wrap-distance-right:0;mso-position-horizontal-relative:page;mso-position-vertical-relative:page" filled="f" stroked="f">
          <v:textbox style="mso-fit-shape-to-text:t" inset="0,0,0,0">
            <w:txbxContent>
              <w:p w:rsidR="00330FD6" w:rsidRDefault="00330FD6">
                <w:pPr>
                  <w:pStyle w:val="Headerorfooter20"/>
                  <w:rPr>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B30127" w:rsidRPr="00B30127">
                  <w:rPr>
                    <w:rStyle w:val="Headerorfooter2"/>
                    <w:rFonts w:ascii="Arial" w:hAnsi="Arial" w:cs="Arial"/>
                    <w:noProof/>
                    <w:color w:val="000000"/>
                    <w:sz w:val="16"/>
                    <w:szCs w:val="16"/>
                  </w:rPr>
                  <w:t>12</w:t>
                </w:r>
                <w:r>
                  <w:rPr>
                    <w:sz w:val="16"/>
                    <w:szCs w:val="16"/>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FD6" w:rsidRDefault="00330FD6">
    <w:pPr>
      <w:spacing w:line="1" w:lineRule="exact"/>
      <w:rPr>
        <w:color w:val="auto"/>
      </w:rPr>
    </w:pPr>
    <w:r>
      <w:rPr>
        <w:noProof/>
      </w:rPr>
      <w:pict>
        <v:shapetype id="_x0000_t202" coordsize="21600,21600" o:spt="202" path="m,l,21600r21600,l21600,xe">
          <v:stroke joinstyle="miter"/>
          <v:path gradientshapeok="t" o:connecttype="rect"/>
        </v:shapetype>
        <v:shape id="_x0000_s2051" type="#_x0000_t202" style="position:absolute;margin-left:292.85pt;margin-top:823.25pt;width:9.1pt;height:8.65pt;z-index:-17;mso-wrap-style:none;mso-wrap-distance-left:0;mso-wrap-distance-right:0;mso-position-horizontal-relative:page;mso-position-vertical-relative:page" filled="f" stroked="f">
          <v:textbox style="mso-fit-shape-to-text:t" inset="0,0,0,0">
            <w:txbxContent>
              <w:p w:rsidR="00330FD6" w:rsidRDefault="00330FD6">
                <w:pPr>
                  <w:pStyle w:val="Headerorfooter20"/>
                  <w:rPr>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B30127" w:rsidRPr="00B30127">
                  <w:rPr>
                    <w:rStyle w:val="Headerorfooter2"/>
                    <w:rFonts w:ascii="Arial" w:hAnsi="Arial" w:cs="Arial"/>
                    <w:noProof/>
                    <w:color w:val="000000"/>
                    <w:sz w:val="16"/>
                    <w:szCs w:val="16"/>
                  </w:rPr>
                  <w:t>17</w:t>
                </w:r>
                <w:r>
                  <w:rPr>
                    <w:sz w:val="16"/>
                    <w:szCs w:val="16"/>
                  </w:rP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FD6" w:rsidRDefault="00330FD6">
    <w:pPr>
      <w:spacing w:line="1" w:lineRule="exact"/>
      <w:rPr>
        <w:color w:val="auto"/>
      </w:rPr>
    </w:pPr>
    <w:r>
      <w:rPr>
        <w:noProof/>
      </w:rPr>
      <w:pict>
        <v:shapetype id="_x0000_t202" coordsize="21600,21600" o:spt="202" path="m,l,21600r21600,l21600,xe">
          <v:stroke joinstyle="miter"/>
          <v:path gradientshapeok="t" o:connecttype="rect"/>
        </v:shapetype>
        <v:shape id="_x0000_s2052" type="#_x0000_t202" style="position:absolute;margin-left:416.45pt;margin-top:567.4pt;width:9.1pt;height:8.65pt;z-index:-16;mso-wrap-style:none;mso-wrap-distance-left:0;mso-wrap-distance-right:0;mso-position-horizontal-relative:page;mso-position-vertical-relative:page" filled="f" stroked="f">
          <v:textbox style="mso-fit-shape-to-text:t" inset="0,0,0,0">
            <w:txbxContent>
              <w:p w:rsidR="00330FD6" w:rsidRDefault="00330FD6">
                <w:pPr>
                  <w:pStyle w:val="Headerorfooter20"/>
                  <w:rPr>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B30127" w:rsidRPr="00B30127">
                  <w:rPr>
                    <w:rStyle w:val="Headerorfooter2"/>
                    <w:rFonts w:ascii="Arial" w:hAnsi="Arial" w:cs="Arial"/>
                    <w:noProof/>
                    <w:color w:val="000000"/>
                    <w:sz w:val="16"/>
                    <w:szCs w:val="16"/>
                  </w:rPr>
                  <w:t>19</w:t>
                </w:r>
                <w:r>
                  <w:rPr>
                    <w:sz w:val="16"/>
                    <w:szCs w:val="16"/>
                  </w:rP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FD6" w:rsidRDefault="00330FD6">
    <w:pPr>
      <w:spacing w:line="1" w:lineRule="exact"/>
      <w:rPr>
        <w:color w:val="auto"/>
      </w:rPr>
    </w:pPr>
    <w:r>
      <w:rPr>
        <w:noProof/>
      </w:rPr>
      <w:pict>
        <v:shapetype id="_x0000_t202" coordsize="21600,21600" o:spt="202" path="m,l,21600r21600,l21600,xe">
          <v:stroke joinstyle="miter"/>
          <v:path gradientshapeok="t" o:connecttype="rect"/>
        </v:shapetype>
        <v:shape id="_x0000_s2054" type="#_x0000_t202" style="position:absolute;margin-left:416.45pt;margin-top:566.3pt;width:9.1pt;height:8.65pt;z-index:-14;mso-wrap-style:none;mso-wrap-distance-left:0;mso-wrap-distance-right:0;mso-position-horizontal-relative:page;mso-position-vertical-relative:page" filled="f" stroked="f">
          <v:textbox style="mso-next-textbox:#_x0000_s2054;mso-fit-shape-to-text:t" inset="0,0,0,0">
            <w:txbxContent>
              <w:p w:rsidR="00330FD6" w:rsidRDefault="00330FD6">
                <w:pPr>
                  <w:pStyle w:val="Headerorfooter20"/>
                  <w:rPr>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B30127" w:rsidRPr="00B30127">
                  <w:rPr>
                    <w:rStyle w:val="Headerorfooter2"/>
                    <w:rFonts w:ascii="Arial" w:hAnsi="Arial" w:cs="Arial"/>
                    <w:noProof/>
                    <w:color w:val="000000"/>
                    <w:sz w:val="16"/>
                    <w:szCs w:val="16"/>
                  </w:rPr>
                  <w:t>20</w:t>
                </w:r>
                <w:r>
                  <w:rPr>
                    <w:sz w:val="16"/>
                    <w:szCs w:val="16"/>
                  </w:rP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FD6" w:rsidRDefault="00330FD6">
    <w:pPr>
      <w:spacing w:line="1" w:lineRule="exact"/>
      <w:rPr>
        <w:color w:val="auto"/>
      </w:rPr>
    </w:pPr>
    <w:r>
      <w:rPr>
        <w:noProof/>
      </w:rPr>
      <w:pict>
        <v:shapetype id="_x0000_t202" coordsize="21600,21600" o:spt="202" path="m,l,21600r21600,l21600,xe">
          <v:stroke joinstyle="miter"/>
          <v:path gradientshapeok="t" o:connecttype="rect"/>
        </v:shapetype>
        <v:shape id="_x0000_s2055" type="#_x0000_t202" style="position:absolute;margin-left:416.45pt;margin-top:567.4pt;width:9.1pt;height:8.65pt;z-index:-13;mso-wrap-style:none;mso-wrap-distance-left:0;mso-wrap-distance-right:0;mso-position-horizontal-relative:page;mso-position-vertical-relative:page" filled="f" stroked="f">
          <v:textbox style="mso-fit-shape-to-text:t" inset="0,0,0,0">
            <w:txbxContent>
              <w:p w:rsidR="00330FD6" w:rsidRDefault="00330FD6">
                <w:pPr>
                  <w:pStyle w:val="Headerorfooter20"/>
                  <w:rPr>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B30127" w:rsidRPr="00B30127">
                  <w:rPr>
                    <w:rStyle w:val="Headerorfooter2"/>
                    <w:rFonts w:ascii="Arial" w:hAnsi="Arial" w:cs="Arial"/>
                    <w:noProof/>
                    <w:color w:val="000000"/>
                    <w:sz w:val="16"/>
                    <w:szCs w:val="16"/>
                  </w:rPr>
                  <w:t>24</w:t>
                </w:r>
                <w:r>
                  <w:rPr>
                    <w:sz w:val="16"/>
                    <w:szCs w:val="16"/>
                  </w:rP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FD6" w:rsidRDefault="00330FD6">
    <w:pPr>
      <w:spacing w:line="1" w:lineRule="exact"/>
      <w:rPr>
        <w:color w:val="auto"/>
      </w:rPr>
    </w:pPr>
    <w:r>
      <w:rPr>
        <w:noProof/>
      </w:rPr>
      <w:pict>
        <v:shapetype id="_x0000_t202" coordsize="21600,21600" o:spt="202" path="m,l,21600r21600,l21600,xe">
          <v:stroke joinstyle="miter"/>
          <v:path gradientshapeok="t" o:connecttype="rect"/>
        </v:shapetype>
        <v:shape id="_x0000_s2057" type="#_x0000_t202" style="position:absolute;margin-left:417.1pt;margin-top:568.35pt;width:9.1pt;height:8.65pt;z-index:-11;mso-wrap-style:none;mso-wrap-distance-left:0;mso-wrap-distance-right:0;mso-position-horizontal-relative:page;mso-position-vertical-relative:page" filled="f" stroked="f">
          <v:textbox style="mso-fit-shape-to-text:t" inset="0,0,0,0">
            <w:txbxContent>
              <w:p w:rsidR="00330FD6" w:rsidRDefault="00330FD6">
                <w:pPr>
                  <w:pStyle w:val="Headerorfooter20"/>
                  <w:rPr>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B30127" w:rsidRPr="00B30127">
                  <w:rPr>
                    <w:rStyle w:val="Headerorfooter2"/>
                    <w:rFonts w:ascii="Arial" w:hAnsi="Arial" w:cs="Arial"/>
                    <w:noProof/>
                    <w:color w:val="000000"/>
                    <w:sz w:val="16"/>
                    <w:szCs w:val="16"/>
                  </w:rPr>
                  <w:t>27</w:t>
                </w:r>
                <w:r>
                  <w:rPr>
                    <w:sz w:val="16"/>
                    <w:szCs w:val="16"/>
                  </w:rPr>
                  <w:fldChar w:fldCharType="end"/>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FD6" w:rsidRDefault="00330FD6">
    <w:pPr>
      <w:spacing w:line="1" w:lineRule="exact"/>
      <w:rPr>
        <w:color w:val="auto"/>
      </w:rPr>
    </w:pPr>
    <w:r>
      <w:rPr>
        <w:noProof/>
      </w:rPr>
      <w:pict>
        <v:shapetype id="_x0000_t202" coordsize="21600,21600" o:spt="202" path="m,l,21600r21600,l21600,xe">
          <v:stroke joinstyle="miter"/>
          <v:path gradientshapeok="t" o:connecttype="rect"/>
        </v:shapetype>
        <v:shape id="_x0000_s2058" type="#_x0000_t202" style="position:absolute;margin-left:416.45pt;margin-top:567.4pt;width:9.1pt;height:8.65pt;z-index:-10;mso-wrap-style:none;mso-wrap-distance-left:0;mso-wrap-distance-right:0;mso-position-horizontal-relative:page;mso-position-vertical-relative:page" filled="f" stroked="f">
          <v:textbox style="mso-fit-shape-to-text:t" inset="0,0,0,0">
            <w:txbxContent>
              <w:p w:rsidR="00330FD6" w:rsidRDefault="00330FD6">
                <w:pPr>
                  <w:pStyle w:val="Headerorfooter20"/>
                  <w:rPr>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B30127" w:rsidRPr="00B30127">
                  <w:rPr>
                    <w:rStyle w:val="Headerorfooter2"/>
                    <w:rFonts w:ascii="Arial" w:hAnsi="Arial" w:cs="Arial"/>
                    <w:noProof/>
                    <w:color w:val="000000"/>
                    <w:sz w:val="16"/>
                    <w:szCs w:val="16"/>
                  </w:rPr>
                  <w:t>28</w:t>
                </w:r>
                <w:r>
                  <w:rPr>
                    <w:sz w:val="16"/>
                    <w:szCs w:val="16"/>
                  </w:rPr>
                  <w:fldChar w:fldCharType="end"/>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FD6" w:rsidRDefault="00330FD6">
    <w:pPr>
      <w:spacing w:line="1" w:lineRule="exact"/>
      <w:rPr>
        <w:color w:val="auto"/>
      </w:rPr>
    </w:pPr>
    <w:r>
      <w:rPr>
        <w:noProof/>
      </w:rPr>
      <w:pict>
        <v:shapetype id="_x0000_t202" coordsize="21600,21600" o:spt="202" path="m,l,21600r21600,l21600,xe">
          <v:stroke joinstyle="miter"/>
          <v:path gradientshapeok="t" o:connecttype="rect"/>
        </v:shapetype>
        <v:shape id="_x0000_s2060" type="#_x0000_t202" style="position:absolute;margin-left:416.4pt;margin-top:566.85pt;width:9.1pt;height:8.65pt;z-index:-8;mso-wrap-style:none;mso-wrap-distance-left:0;mso-wrap-distance-right:0;mso-position-horizontal-relative:page;mso-position-vertical-relative:page" filled="f" stroked="f">
          <v:textbox style="mso-fit-shape-to-text:t" inset="0,0,0,0">
            <w:txbxContent>
              <w:p w:rsidR="00330FD6" w:rsidRDefault="00330FD6">
                <w:pPr>
                  <w:pStyle w:val="Headerorfooter0"/>
                  <w:shd w:val="clear" w:color="auto" w:fill="auto"/>
                  <w:rPr>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B30127" w:rsidRPr="00B30127">
                  <w:rPr>
                    <w:rStyle w:val="Headerorfooter"/>
                    <w:rFonts w:ascii="Arial" w:hAnsi="Arial" w:cs="Arial"/>
                    <w:noProof/>
                    <w:color w:val="000000"/>
                    <w:sz w:val="16"/>
                    <w:szCs w:val="16"/>
                  </w:rPr>
                  <w:t>36</w:t>
                </w:r>
                <w:r>
                  <w:rPr>
                    <w:sz w:val="16"/>
                    <w:szCs w:val="16"/>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F26" w:rsidRDefault="00410F26">
      <w:r>
        <w:separator/>
      </w:r>
    </w:p>
  </w:footnote>
  <w:footnote w:type="continuationSeparator" w:id="0">
    <w:p w:rsidR="00410F26" w:rsidRDefault="00410F26">
      <w:r>
        <w:continuationSeparator/>
      </w:r>
    </w:p>
  </w:footnote>
  <w:footnote w:id="1">
    <w:p w:rsidR="00330FD6" w:rsidRDefault="00330FD6">
      <w:pPr>
        <w:pStyle w:val="FootnoteText"/>
      </w:pPr>
      <w:r>
        <w:rPr>
          <w:rStyle w:val="FootnoteReference"/>
          <w:rFonts w:cs="Microsoft Sans Serif"/>
        </w:rPr>
        <w:footnoteRef/>
      </w:r>
      <w:r>
        <w:t xml:space="preserve"> </w:t>
      </w:r>
      <w:r w:rsidRPr="006217FF">
        <w:rPr>
          <w:rStyle w:val="Bodytext3"/>
          <w:sz w:val="18"/>
          <w:szCs w:val="18"/>
        </w:rPr>
        <w:t xml:space="preserve">Dokument je dostupan na poveznici: </w:t>
      </w:r>
      <w:hyperlink r:id="rId1" w:history="1">
        <w:r w:rsidRPr="006217FF">
          <w:rPr>
            <w:rStyle w:val="Bodytext3"/>
            <w:sz w:val="18"/>
            <w:szCs w:val="18"/>
          </w:rPr>
          <w:t>https://narodne-novine.nn.hr/clanci/sluzbeni/2019_10_96_1863.html</w:t>
        </w:r>
      </w:hyperlink>
    </w:p>
  </w:footnote>
  <w:footnote w:id="2">
    <w:p w:rsidR="00330FD6" w:rsidRPr="006217FF" w:rsidRDefault="00330FD6" w:rsidP="00CD69D6">
      <w:pPr>
        <w:pStyle w:val="Bodytext30"/>
        <w:shd w:val="clear" w:color="auto" w:fill="auto"/>
        <w:tabs>
          <w:tab w:val="left" w:pos="212"/>
        </w:tabs>
        <w:spacing w:after="360"/>
        <w:jc w:val="both"/>
        <w:rPr>
          <w:sz w:val="18"/>
          <w:szCs w:val="18"/>
        </w:rPr>
      </w:pPr>
      <w:r>
        <w:rPr>
          <w:rStyle w:val="FootnoteReference"/>
        </w:rPr>
        <w:footnoteRef/>
      </w:r>
      <w:r>
        <w:t xml:space="preserve"> </w:t>
      </w:r>
      <w:r w:rsidRPr="006217FF">
        <w:rPr>
          <w:rStyle w:val="Bodytext3"/>
          <w:color w:val="000000"/>
          <w:sz w:val="18"/>
          <w:szCs w:val="18"/>
        </w:rPr>
        <w:t>Dokument je dostupan na poveznici: Godišnji plan upravljanja državnom imovinom za 2020. godinu (nn.hr)</w:t>
      </w:r>
    </w:p>
    <w:p w:rsidR="00330FD6" w:rsidRDefault="00330FD6" w:rsidP="00CD69D6">
      <w:pPr>
        <w:pStyle w:val="Bodytext30"/>
        <w:shd w:val="clear" w:color="auto" w:fill="auto"/>
        <w:tabs>
          <w:tab w:val="left" w:pos="212"/>
        </w:tabs>
        <w:spacing w:after="360"/>
        <w:jc w:val="both"/>
      </w:pPr>
    </w:p>
  </w:footnote>
  <w:footnote w:id="3">
    <w:p w:rsidR="00330FD6" w:rsidRPr="006217FF" w:rsidRDefault="00330FD6" w:rsidP="00CD69D6">
      <w:pPr>
        <w:pStyle w:val="Bodytext30"/>
        <w:shd w:val="clear" w:color="auto" w:fill="auto"/>
        <w:tabs>
          <w:tab w:val="left" w:pos="202"/>
        </w:tabs>
        <w:jc w:val="both"/>
        <w:rPr>
          <w:sz w:val="18"/>
          <w:szCs w:val="18"/>
        </w:rPr>
      </w:pPr>
      <w:r>
        <w:rPr>
          <w:rStyle w:val="FootnoteReference"/>
        </w:rPr>
        <w:footnoteRef/>
      </w:r>
      <w:r>
        <w:t xml:space="preserve"> </w:t>
      </w:r>
      <w:r w:rsidRPr="006217FF">
        <w:rPr>
          <w:rStyle w:val="Bodytext3"/>
          <w:color w:val="000000"/>
          <w:sz w:val="18"/>
          <w:szCs w:val="18"/>
        </w:rPr>
        <w:t xml:space="preserve">Prema Strategiji upravljanja državnom imovinom za razdoblje 2019.-2025. (Narodne novine, br. 96/2019.).   Dokument je dostupan na poveznici: </w:t>
      </w:r>
      <w:hyperlink r:id="rId2" w:history="1">
        <w:r w:rsidRPr="006217FF">
          <w:rPr>
            <w:rStyle w:val="Bodytext3"/>
            <w:color w:val="000000"/>
            <w:sz w:val="18"/>
            <w:szCs w:val="18"/>
          </w:rPr>
          <w:t>https://narodne-novine.nn.hr/clanci/sluzbeni/2019_10_96_1863.html</w:t>
        </w:r>
      </w:hyperlink>
    </w:p>
    <w:p w:rsidR="00330FD6" w:rsidRDefault="00330FD6" w:rsidP="00CD69D6">
      <w:pPr>
        <w:pStyle w:val="Bodytext30"/>
        <w:shd w:val="clear" w:color="auto" w:fill="auto"/>
        <w:tabs>
          <w:tab w:val="left" w:pos="202"/>
        </w:tabs>
        <w:jc w:val="both"/>
      </w:pPr>
    </w:p>
  </w:footnote>
  <w:footnote w:id="4">
    <w:p w:rsidR="00330FD6" w:rsidRDefault="00330FD6">
      <w:pPr>
        <w:pStyle w:val="FootnoteText"/>
      </w:pPr>
      <w:r>
        <w:rPr>
          <w:rStyle w:val="FootnoteReference"/>
          <w:rFonts w:cs="Microsoft Sans Serif"/>
        </w:rPr>
        <w:footnoteRef/>
      </w:r>
      <w:r>
        <w:t xml:space="preserve"> </w:t>
      </w:r>
      <w:r w:rsidRPr="006217FF">
        <w:rPr>
          <w:rStyle w:val="Bodytext3"/>
          <w:sz w:val="18"/>
          <w:szCs w:val="18"/>
        </w:rPr>
        <w:t>Prema Strategiji upravljanja državnom imovinom za razdoblje 2019.-2025. (Narodne novine, br. 96/19.)</w:t>
      </w:r>
    </w:p>
  </w:footnote>
  <w:footnote w:id="5">
    <w:p w:rsidR="00330FD6" w:rsidRDefault="00330FD6">
      <w:pPr>
        <w:pStyle w:val="FootnoteText"/>
      </w:pPr>
      <w:r w:rsidRPr="006217FF">
        <w:rPr>
          <w:rStyle w:val="FootnoteReference"/>
          <w:rFonts w:cs="Microsoft Sans Serif"/>
          <w:sz w:val="18"/>
          <w:szCs w:val="18"/>
        </w:rPr>
        <w:footnoteRef/>
      </w:r>
      <w:r w:rsidRPr="006217FF">
        <w:rPr>
          <w:sz w:val="18"/>
          <w:szCs w:val="18"/>
        </w:rPr>
        <w:t xml:space="preserve"> </w:t>
      </w:r>
      <w:r w:rsidRPr="006217FF">
        <w:rPr>
          <w:rStyle w:val="Bodytext3"/>
          <w:sz w:val="18"/>
          <w:szCs w:val="18"/>
        </w:rPr>
        <w:t>Prema članku 2. Zakonu o sustavu strateškog planiranja i upravljanja razvojem Republike Hrvatske (Narodne novine, br. 123/17.) mjere su skup međusobno povezanih aktivnosti i projekata u određenom upravnom području kojom se izravno ostvaruje posebni cilj, a neizravno se pridonosi ostvarenju strateškoga cilja. Aktivnost je niz specifičnih i međusobno povezanih radnji čija provedba izravno vodi ostvarenju mjere, a neizravno ostvarenju posebnoga cilja, dok je projekt niz međusobno povezanih aktivnosti koje se odvijaju određenim redoslijedom radi postizanja ciljeva unutar određenoga razdoblja i određenih financijskih sredstava</w:t>
      </w:r>
    </w:p>
  </w:footnote>
  <w:footnote w:id="6">
    <w:p w:rsidR="00330FD6" w:rsidRDefault="00330FD6">
      <w:pPr>
        <w:pStyle w:val="FootnoteText"/>
      </w:pPr>
      <w:r w:rsidRPr="006217FF">
        <w:rPr>
          <w:rStyle w:val="FootnoteReference"/>
          <w:rFonts w:cs="Microsoft Sans Serif"/>
          <w:sz w:val="18"/>
          <w:szCs w:val="18"/>
        </w:rPr>
        <w:footnoteRef/>
      </w:r>
      <w:r w:rsidRPr="006217FF">
        <w:rPr>
          <w:sz w:val="18"/>
          <w:szCs w:val="18"/>
        </w:rPr>
        <w:t xml:space="preserve"> </w:t>
      </w:r>
      <w:r w:rsidRPr="006217FF">
        <w:rPr>
          <w:rStyle w:val="Bodytext3"/>
          <w:sz w:val="18"/>
          <w:szCs w:val="18"/>
        </w:rPr>
        <w:t>Prema članku 2. Zakonu o sustavu strateškog planiranja i upravljanja razvojem Republike Hrvatske (Narodne novine, br. 123/17.) pokazatelj ishoda je kvantitativni i kvalitativni mjerljivi podatak koji omogućuje praćenje, izvješćivanje i vrednovanje uspješnosti u postizanju utvrđenog posebnog cilja.</w:t>
      </w:r>
    </w:p>
  </w:footnote>
  <w:footnote w:id="7">
    <w:p w:rsidR="00330FD6" w:rsidRDefault="00330FD6">
      <w:pPr>
        <w:pStyle w:val="FootnoteText"/>
      </w:pPr>
      <w:r w:rsidRPr="006217FF">
        <w:rPr>
          <w:rStyle w:val="FootnoteReference"/>
          <w:rFonts w:cs="Microsoft Sans Serif"/>
          <w:sz w:val="18"/>
          <w:szCs w:val="18"/>
        </w:rPr>
        <w:footnoteRef/>
      </w:r>
      <w:r w:rsidRPr="006217FF">
        <w:rPr>
          <w:sz w:val="18"/>
          <w:szCs w:val="18"/>
        </w:rPr>
        <w:t xml:space="preserve"> </w:t>
      </w:r>
      <w:r w:rsidRPr="006217FF">
        <w:rPr>
          <w:rFonts w:ascii="Times New Roman" w:hAnsi="Times New Roman" w:cs="Times New Roman"/>
          <w:sz w:val="18"/>
          <w:szCs w:val="18"/>
        </w:rPr>
        <w:t xml:space="preserve">Prema </w:t>
      </w:r>
      <w:r w:rsidRPr="006217FF">
        <w:rPr>
          <w:rStyle w:val="Bodytext3"/>
          <w:sz w:val="18"/>
          <w:szCs w:val="18"/>
        </w:rPr>
        <w:t xml:space="preserve">članku 2. Zakonu o sustavu strateškog planiranja i upravljanja razvojem Republike Hrvatske (Narodne novine, br. 123/17.) pokazatelj rezultata je kvantitativni i kvalitativni mjerljivi podatak koji omogućuje praćenje, </w:t>
      </w:r>
      <w:r>
        <w:rPr>
          <w:rStyle w:val="Bodytext3"/>
        </w:rPr>
        <w:t xml:space="preserve">izvješćivanje i </w:t>
      </w:r>
      <w:r w:rsidRPr="006217FF">
        <w:rPr>
          <w:rStyle w:val="Bodytext3"/>
          <w:sz w:val="18"/>
          <w:szCs w:val="18"/>
        </w:rPr>
        <w:t>vrednovanje uspješnosti u provedbi utvrđene mjere, projekta i aktivnosti.</w:t>
      </w:r>
    </w:p>
  </w:footnote>
  <w:footnote w:id="8">
    <w:p w:rsidR="00330FD6" w:rsidRPr="006217FF" w:rsidRDefault="00330FD6" w:rsidP="006217FF">
      <w:pPr>
        <w:pStyle w:val="Bodytext30"/>
        <w:shd w:val="clear" w:color="auto" w:fill="auto"/>
        <w:rPr>
          <w:sz w:val="18"/>
          <w:szCs w:val="18"/>
        </w:rPr>
      </w:pPr>
      <w:r>
        <w:rPr>
          <w:rStyle w:val="FootnoteReference"/>
        </w:rPr>
        <w:footnoteRef/>
      </w:r>
      <w:r>
        <w:t xml:space="preserve"> </w:t>
      </w:r>
      <w:r w:rsidRPr="006217FF">
        <w:rPr>
          <w:rStyle w:val="Bodytext3"/>
          <w:color w:val="000000"/>
          <w:sz w:val="18"/>
          <w:szCs w:val="18"/>
        </w:rPr>
        <w:t>Prema Strategiji upravljanja državnom imovinom za razdoblje 2019.-2025.</w:t>
      </w:r>
    </w:p>
    <w:p w:rsidR="00330FD6" w:rsidRDefault="00330FD6" w:rsidP="006217FF">
      <w:pPr>
        <w:pStyle w:val="Bodytext30"/>
        <w:shd w:val="clear" w:color="auto" w:fill="auto"/>
      </w:pPr>
    </w:p>
  </w:footnote>
  <w:footnote w:id="9">
    <w:p w:rsidR="00330FD6" w:rsidRDefault="00330FD6">
      <w:pPr>
        <w:pStyle w:val="Footnote0"/>
        <w:shd w:val="clear" w:color="auto" w:fill="auto"/>
      </w:pPr>
      <w:r>
        <w:rPr>
          <w:rStyle w:val="Footnote"/>
          <w:color w:val="000000"/>
        </w:rPr>
        <w:t>* Vrijednosti mjernih jedinica preuzete su iz Godišnjeg plana upravljanja državnom imovinom za 2020. godinu pri čemu polaznu vrijednost pokazatelja rezultata predstavlja ciljana vrijednost za 2019. godinu iz Prijedloga godišnjeg plana upravljanja državnom imovinom za 2019. godinu i ciljana vrijednost predstavlja planiranu vrijednost na dan 31.12.2020.</w:t>
      </w:r>
    </w:p>
  </w:footnote>
  <w:footnote w:id="10">
    <w:p w:rsidR="00330FD6" w:rsidRDefault="00330FD6">
      <w:pPr>
        <w:pStyle w:val="Footnote0"/>
        <w:shd w:val="clear" w:color="auto" w:fill="auto"/>
        <w:rPr>
          <w:rStyle w:val="Footnote"/>
          <w:color w:val="000000"/>
        </w:rPr>
      </w:pPr>
      <w:r>
        <w:rPr>
          <w:rStyle w:val="Footnote"/>
          <w:color w:val="000000"/>
        </w:rPr>
        <w:t>** Danom stupanja na snagu Zakona o Središnjem registru državne imovine, 22.12.2018. (NN 112/18) Središnji državni ured za razvoj digitalnog društva (SDURDD) postalo je nadležno tijelo za vođenje Središnjeg registra, odnosno preuzelo je nadležnost za isto od Ministarstva državne imovine. Slijedom odredbi Zakona, Sporazum o preuzimanju opreme, pismohrane i druge dokumentacije za vođenje Središnjeg registra državne imovine, sredstava za rad, financijskih sredstava te prava i obveza za vođenje Središnjeg registra, potpisan je od strane SDURDD-a i Ministarstva državne imovine u veljači 2019., a potom je potpisan i Zapisnik o primopredaji Središnjeg registra državne imovine. Više o aktivnostima u svezi središnjeg tijela državne uprave nadležnog za vođenje Središnjeg registra državne imovine vidjeti na: Središnji državni ured za razvoj digitalnog društva - Središnji registar državne imovine (gov.hr).</w:t>
      </w:r>
    </w:p>
    <w:p w:rsidR="00330FD6" w:rsidRDefault="00330FD6">
      <w:pPr>
        <w:pStyle w:val="Footnote0"/>
        <w:shd w:val="clear" w:color="auto" w:fill="auto"/>
        <w:rPr>
          <w:rStyle w:val="Footnote"/>
          <w:color w:val="000000"/>
        </w:rPr>
      </w:pPr>
      <w:r>
        <w:rPr>
          <w:rStyle w:val="Footnote"/>
          <w:color w:val="000000"/>
        </w:rPr>
        <w:t>*** Vrijednost je izražena u kumulativima.</w:t>
      </w:r>
    </w:p>
    <w:p w:rsidR="00330FD6" w:rsidRDefault="00330FD6">
      <w:pPr>
        <w:pStyle w:val="Footnote0"/>
        <w:shd w:val="clear" w:color="auto" w:fill="auto"/>
        <w:rPr>
          <w:rStyle w:val="Footnote"/>
          <w:color w:val="000000"/>
        </w:rPr>
      </w:pPr>
      <w:r>
        <w:rPr>
          <w:rStyle w:val="Footnote"/>
          <w:color w:val="000000"/>
        </w:rPr>
        <w:t>**** Ove polazne i ciljane vrijednosti nisu sveobuhvatne za sve pojavne oblike imovine kojima upravlja Ministarstvo s obzirom da je riječ o kompletiranju podataka u internoj evidenciji prethodno slanju u Središnji registar državne imovine.</w:t>
      </w:r>
    </w:p>
    <w:p w:rsidR="00330FD6" w:rsidRDefault="00330FD6">
      <w:pPr>
        <w:pStyle w:val="Footnote0"/>
        <w:shd w:val="clear" w:color="auto" w:fill="auto"/>
        <w:rPr>
          <w:rStyle w:val="Footnote"/>
          <w:color w:val="000000"/>
        </w:rPr>
      </w:pPr>
      <w:r>
        <w:rPr>
          <w:rStyle w:val="Footnote"/>
          <w:color w:val="000000"/>
        </w:rPr>
        <w:t>*****Ove polazne i ciljane vrijednosti su sveobuhvatne za sve pojavne oblike imovine kojima upravlja Ministarstvo obzirom da podatke u Središnji registar državne imovine dostavlja Ministarstvo kao institucija odnosno kao obveznik dostave podataka, a ne njene pojedine ustrojstvene jedinice. Vrijednosti su izražene u kumulativu.</w:t>
      </w:r>
    </w:p>
    <w:p w:rsidR="00330FD6" w:rsidRDefault="00330FD6">
      <w:pPr>
        <w:pStyle w:val="Footnote0"/>
        <w:shd w:val="clear" w:color="auto" w:fill="auto"/>
      </w:pPr>
      <w:r>
        <w:rPr>
          <w:rStyle w:val="Footnote"/>
          <w:color w:val="000000"/>
        </w:rPr>
        <w:t>****** Člankom 5. Zakona određeni su ciljevi vođenja Središnjeg registra i između ostalih i cilj „praćenje koristi i učinaka upravljanja pojavnim oblicima imovine iz članka 2. stavka 2. Zakona“.</w:t>
      </w:r>
    </w:p>
  </w:footnote>
  <w:footnote w:id="11">
    <w:p w:rsidR="00330FD6" w:rsidRDefault="00330FD6" w:rsidP="00130AEE">
      <w:pPr>
        <w:pStyle w:val="Tablecaption0"/>
        <w:shd w:val="clear" w:color="auto" w:fill="auto"/>
        <w:spacing w:line="240" w:lineRule="auto"/>
        <w:jc w:val="both"/>
        <w:rPr>
          <w:rStyle w:val="Tablecaption"/>
          <w:color w:val="000000"/>
          <w:sz w:val="12"/>
          <w:szCs w:val="12"/>
        </w:rPr>
      </w:pPr>
      <w:r>
        <w:rPr>
          <w:rStyle w:val="Footnote"/>
          <w:color w:val="000000"/>
        </w:rPr>
        <w:t xml:space="preserve">* </w:t>
      </w:r>
      <w:r>
        <w:rPr>
          <w:rStyle w:val="Tablecaption"/>
          <w:color w:val="000000"/>
          <w:sz w:val="12"/>
          <w:szCs w:val="12"/>
        </w:rPr>
        <w:t>Vrijednosti mjernih jedinica preuzete su iz Godišnjeg plana upravljanja državnom imovinom za 2020. godinu pri čemu polaznu vrijednost pokazatelja rezultata predstavlja ciljana vrijednost za 2019. godinu iz Prijedloga godišnjeg plana upravljanja državnom imovinom za 2019. godinu i ciljana vrijednost predstavlja planiranu vrijednost na dan 31.12.2022.</w:t>
      </w:r>
    </w:p>
    <w:p w:rsidR="00330FD6" w:rsidRDefault="00330FD6" w:rsidP="00130AEE">
      <w:pPr>
        <w:pStyle w:val="Bodytext40"/>
        <w:shd w:val="clear" w:color="auto" w:fill="auto"/>
        <w:spacing w:line="240" w:lineRule="auto"/>
        <w:jc w:val="both"/>
        <w:rPr>
          <w:sz w:val="12"/>
          <w:szCs w:val="12"/>
        </w:rPr>
      </w:pPr>
      <w:r>
        <w:rPr>
          <w:rStyle w:val="Tablecaption"/>
          <w:color w:val="000000"/>
          <w:sz w:val="12"/>
          <w:szCs w:val="12"/>
        </w:rPr>
        <w:t xml:space="preserve">** Sukladno odredbama Zakona </w:t>
      </w:r>
      <w:r>
        <w:rPr>
          <w:rStyle w:val="Bodytext4"/>
          <w:color w:val="000000"/>
          <w:sz w:val="12"/>
          <w:szCs w:val="12"/>
        </w:rPr>
        <w:t>o sustavu unutarnjih kontrola u javnom sektoru („Narodne novine „, broj :78/2015), financijsko upravljanje i kontrole predstavljaju sveobuhvatan sustav financijskog upravljanja i unutarnjih kontrola koji uspostavlja i za koji je odgovoran čelnik proračunskog korisnika. Odredba Zakona o sustavu unutarnjih financijskih kontrola u javnom sektoru iz 2006. godine („Narodne novine“ broj 141/2006.), i to članak 11. stavak 2. zahtijevala je izraditi Strategiju upravljanja rizicima kojom su se svake godine ažurirali rizici zna čajni za cjelokupno poslovanje.</w:t>
      </w:r>
    </w:p>
    <w:p w:rsidR="00330FD6" w:rsidRDefault="00330FD6" w:rsidP="00C33C13">
      <w:pPr>
        <w:pStyle w:val="Bodytext40"/>
        <w:shd w:val="clear" w:color="auto" w:fill="auto"/>
        <w:spacing w:line="240" w:lineRule="auto"/>
        <w:jc w:val="both"/>
        <w:rPr>
          <w:rStyle w:val="Bodytext4"/>
          <w:color w:val="000000"/>
          <w:sz w:val="12"/>
          <w:szCs w:val="12"/>
        </w:rPr>
      </w:pPr>
      <w:r>
        <w:rPr>
          <w:rStyle w:val="Bodytext4"/>
          <w:color w:val="000000"/>
          <w:sz w:val="12"/>
          <w:szCs w:val="12"/>
        </w:rPr>
        <w:t>Izmjenom Zakona o sustavu unutarnjih financijskih kontrola u javnom sektoru NN 102/2019., članak 7. točka e) i članak 12., izrada predmetne Strategije rizika, a time i izvještavanje o provedbi iste ne postavlja se više kao obveza već se navodi da odgovorna osoba institucije treba uspostaviti upravljanje rizicima  kao cjelovit proces utvrđivanja, procjenjivanja i praćenja rizicima u odnosu na poslovne ciljeve te poduzimanja potrebnih mjera radi smanjenja rizika</w:t>
      </w:r>
    </w:p>
    <w:p w:rsidR="00330FD6" w:rsidRDefault="00330FD6">
      <w:pPr>
        <w:pStyle w:val="Footnote0"/>
        <w:shd w:val="clear" w:color="auto" w:fill="auto"/>
        <w:spacing w:line="257" w:lineRule="auto"/>
      </w:pPr>
      <w:r>
        <w:rPr>
          <w:rStyle w:val="Bodytext4"/>
          <w:color w:val="000000"/>
          <w:sz w:val="12"/>
          <w:szCs w:val="12"/>
        </w:rPr>
        <w:t xml:space="preserve">*** </w:t>
      </w:r>
      <w:r>
        <w:rPr>
          <w:rStyle w:val="Footnote"/>
          <w:color w:val="000000"/>
        </w:rPr>
        <w:t>Izrada Registra rizika uključuje aktivnosti kojima se zadovoljavaju ključni zahtjevi: za strateške, programske i operativne ciljeve utvrđeni su rizici koji uzimaju u obzir najznačajnije unutarnje i vanjske faktore, odnosno promjene u unutarnjem i vanjskom okruženju institucije i institucija iz nadležnosti; rizici su procijenjeni na način da je procijenjena vjerojatnost nastanka i učinak rizika, definirane su mjere za postupanje po utvrđenim rizicima i odgovorne osobe za njihovu realizaciju, rizici su dokumentirani u Registru rizika koji se ažurira na pravovremenoj osnovi.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FD6" w:rsidRDefault="00330FD6">
    <w:pPr>
      <w:spacing w:line="1" w:lineRule="exact"/>
      <w:rPr>
        <w:color w:val="auto"/>
      </w:rPr>
    </w:pPr>
    <w:r>
      <w:rPr>
        <w:noProof/>
      </w:rPr>
      <w:pict>
        <v:shapetype id="_x0000_t202" coordsize="21600,21600" o:spt="202" path="m,l,21600r21600,l21600,xe">
          <v:stroke joinstyle="miter"/>
          <v:path gradientshapeok="t" o:connecttype="rect"/>
        </v:shapetype>
        <v:shape id="_x0000_s2053" type="#_x0000_t202" style="position:absolute;margin-left:106.6pt;margin-top:56.3pt;width:606pt;height:46.55pt;z-index:-15;mso-wrap-style:none;mso-wrap-distance-left:0;mso-wrap-distance-right:0;mso-position-horizontal-relative:page;mso-position-vertical-relative:page" filled="f" stroked="f">
          <v:textbox style="mso-next-textbox:#_x0000_s2053;mso-fit-shape-to-text:t" inset="0,0,0,0">
            <w:txbxContent>
              <w:p w:rsidR="00330FD6" w:rsidRDefault="00330FD6">
                <w:pPr>
                  <w:pStyle w:val="Headerorfooter20"/>
                  <w:rPr>
                    <w:sz w:val="17"/>
                    <w:szCs w:val="17"/>
                  </w:rPr>
                </w:pPr>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FD6" w:rsidRDefault="00330FD6">
    <w:pPr>
      <w:rPr>
        <w:color w:val="aut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FD6" w:rsidRDefault="00330FD6">
    <w:pPr>
      <w:rPr>
        <w:color w:val="auto"/>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FD6" w:rsidRDefault="00330FD6">
    <w:pPr>
      <w:spacing w:line="1" w:lineRule="exact"/>
      <w:rPr>
        <w:color w:val="auto"/>
      </w:rPr>
    </w:pPr>
    <w:r>
      <w:rPr>
        <w:noProof/>
      </w:rPr>
      <w:pict>
        <v:shapetype id="_x0000_t202" coordsize="21600,21600" o:spt="202" path="m,l,21600r21600,l21600,xe">
          <v:stroke joinstyle="miter"/>
          <v:path gradientshapeok="t" o:connecttype="rect"/>
        </v:shapetype>
        <v:shape id="_x0000_s2056" type="#_x0000_t202" style="position:absolute;margin-left:225.8pt;margin-top:55.3pt;width:361.45pt;height:21.1pt;z-index:-12;mso-wrap-style:none;mso-wrap-distance-left:0;mso-wrap-distance-right:0;mso-position-horizontal-relative:page;mso-position-vertical-relative:page" filled="f" stroked="f">
          <v:textbox style="mso-fit-shape-to-text:t" inset="0,0,0,0">
            <w:txbxContent>
              <w:p w:rsidR="00330FD6" w:rsidRDefault="00330FD6">
                <w:pPr>
                  <w:pStyle w:val="Headerorfooter20"/>
                  <w:rPr>
                    <w:sz w:val="17"/>
                    <w:szCs w:val="17"/>
                  </w:rPr>
                </w:pP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FD6" w:rsidRDefault="00330FD6">
    <w:pPr>
      <w:rPr>
        <w:color w:val="auto"/>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FD6" w:rsidRDefault="00330FD6">
    <w:pPr>
      <w:spacing w:line="1" w:lineRule="exact"/>
      <w:rPr>
        <w:color w:val="auto"/>
      </w:rPr>
    </w:pPr>
    <w:r>
      <w:rPr>
        <w:noProof/>
      </w:rPr>
      <w:pict>
        <v:shapetype id="_x0000_t202" coordsize="21600,21600" o:spt="202" path="m,l,21600r21600,l21600,xe">
          <v:stroke joinstyle="miter"/>
          <v:path gradientshapeok="t" o:connecttype="rect"/>
        </v:shapetype>
        <v:shape id="_x0000_s2059" type="#_x0000_t202" style="position:absolute;margin-left:159.35pt;margin-top:57.35pt;width:496.3pt;height:45.35pt;z-index:-9;mso-wrap-style:none;mso-wrap-distance-left:0;mso-wrap-distance-right:0;mso-position-horizontal-relative:page;mso-position-vertical-relative:page" filled="f" stroked="f">
          <v:textbox style="mso-fit-shape-to-text:t" inset="0,0,0,0">
            <w:txbxContent>
              <w:p w:rsidR="00330FD6" w:rsidRDefault="00330FD6">
                <w:pPr>
                  <w:pStyle w:val="Headerorfooter0"/>
                  <w:shd w:val="clear" w:color="auto" w:fill="auto"/>
                </w:pP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FD6" w:rsidRDefault="00330FD6">
    <w:pPr>
      <w:rPr>
        <w:color w:val="auto"/>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FD6" w:rsidRDefault="00330FD6">
    <w:pPr>
      <w:spacing w:line="1" w:lineRule="exact"/>
      <w:rPr>
        <w:color w:val="auto"/>
      </w:rPr>
    </w:pPr>
    <w:r>
      <w:rPr>
        <w:noProof/>
      </w:rPr>
      <w:pict>
        <v:shapetype id="_x0000_t202" coordsize="21600,21600" o:spt="202" path="m,l,21600r21600,l21600,xe">
          <v:stroke joinstyle="miter"/>
          <v:path gradientshapeok="t" o:connecttype="rect"/>
        </v:shapetype>
        <v:shape id="_x0000_s2062" type="#_x0000_t202" style="position:absolute;margin-left:92.2pt;margin-top:44.6pt;width:630.95pt;height:32.65pt;z-index:-6;mso-wrap-style:none;mso-wrap-distance-left:0;mso-wrap-distance-right:0;mso-position-horizontal-relative:page;mso-position-vertical-relative:page" filled="f" stroked="f">
          <v:textbox style="mso-fit-shape-to-text:t" inset="0,0,0,0">
            <w:txbxContent>
              <w:p w:rsidR="00330FD6" w:rsidRDefault="00330FD6">
                <w:pPr>
                  <w:pStyle w:val="Headerorfooter0"/>
                  <w:shd w:val="clear" w:color="auto" w:fill="auto"/>
                </w:pP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FD6" w:rsidRDefault="00330FD6">
    <w:pPr>
      <w:rPr>
        <w:color w:val="auto"/>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FD6" w:rsidRDefault="00330FD6">
    <w:pPr>
      <w:spacing w:line="1" w:lineRule="exact"/>
      <w:rPr>
        <w:color w:val="auto"/>
      </w:rPr>
    </w:pPr>
    <w:r>
      <w:rPr>
        <w:noProof/>
      </w:rPr>
      <w:pict>
        <v:shapetype id="_x0000_t202" coordsize="21600,21600" o:spt="202" path="m,l,21600r21600,l21600,xe">
          <v:stroke joinstyle="miter"/>
          <v:path gradientshapeok="t" o:connecttype="rect"/>
        </v:shapetype>
        <v:shape id="_x0000_s2065" type="#_x0000_t202" style="position:absolute;margin-left:139.9pt;margin-top:55.05pt;width:534.5pt;height:20.15pt;z-index:-3;mso-wrap-style:none;mso-wrap-distance-left:0;mso-wrap-distance-right:0;mso-position-horizontal-relative:page;mso-position-vertical-relative:page" filled="f" stroked="f">
          <v:textbox style="mso-next-textbox:#_x0000_s2065;mso-fit-shape-to-text:t" inset="0,0,0,0">
            <w:txbxContent>
              <w:p w:rsidR="00330FD6" w:rsidRDefault="00330FD6">
                <w:pPr>
                  <w:pStyle w:val="Headerorfooter0"/>
                  <w:shd w:val="clear" w:color="auto" w:fill="auto"/>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ascii="Cambria" w:hAnsi="Cambria" w:cs="Cambria"/>
        <w:b/>
        <w:bCs/>
        <w:i w:val="0"/>
        <w:iCs w:val="0"/>
        <w:smallCaps w:val="0"/>
        <w:strike w:val="0"/>
        <w:color w:val="365F91"/>
        <w:spacing w:val="0"/>
        <w:w w:val="100"/>
        <w:position w:val="0"/>
        <w:sz w:val="28"/>
        <w:szCs w:val="28"/>
        <w:u w:val="none"/>
      </w:rPr>
    </w:lvl>
    <w:lvl w:ilvl="1">
      <w:start w:val="1"/>
      <w:numFmt w:val="decimal"/>
      <w:lvlText w:val="%1."/>
      <w:lvlJc w:val="left"/>
      <w:rPr>
        <w:rFonts w:ascii="Cambria" w:hAnsi="Cambria" w:cs="Cambria"/>
        <w:b/>
        <w:bCs/>
        <w:i w:val="0"/>
        <w:iCs w:val="0"/>
        <w:smallCaps w:val="0"/>
        <w:strike w:val="0"/>
        <w:color w:val="365F91"/>
        <w:spacing w:val="0"/>
        <w:w w:val="100"/>
        <w:position w:val="0"/>
        <w:sz w:val="28"/>
        <w:szCs w:val="28"/>
        <w:u w:val="none"/>
      </w:rPr>
    </w:lvl>
    <w:lvl w:ilvl="2">
      <w:start w:val="1"/>
      <w:numFmt w:val="decimal"/>
      <w:lvlText w:val="%1."/>
      <w:lvlJc w:val="left"/>
      <w:rPr>
        <w:rFonts w:ascii="Cambria" w:hAnsi="Cambria" w:cs="Cambria"/>
        <w:b/>
        <w:bCs/>
        <w:i w:val="0"/>
        <w:iCs w:val="0"/>
        <w:smallCaps w:val="0"/>
        <w:strike w:val="0"/>
        <w:color w:val="365F91"/>
        <w:spacing w:val="0"/>
        <w:w w:val="100"/>
        <w:position w:val="0"/>
        <w:sz w:val="28"/>
        <w:szCs w:val="28"/>
        <w:u w:val="none"/>
      </w:rPr>
    </w:lvl>
    <w:lvl w:ilvl="3">
      <w:start w:val="1"/>
      <w:numFmt w:val="decimal"/>
      <w:lvlText w:val="%1."/>
      <w:lvlJc w:val="left"/>
      <w:rPr>
        <w:rFonts w:ascii="Cambria" w:hAnsi="Cambria" w:cs="Cambria"/>
        <w:b/>
        <w:bCs/>
        <w:i w:val="0"/>
        <w:iCs w:val="0"/>
        <w:smallCaps w:val="0"/>
        <w:strike w:val="0"/>
        <w:color w:val="365F91"/>
        <w:spacing w:val="0"/>
        <w:w w:val="100"/>
        <w:position w:val="0"/>
        <w:sz w:val="28"/>
        <w:szCs w:val="28"/>
        <w:u w:val="none"/>
      </w:rPr>
    </w:lvl>
    <w:lvl w:ilvl="4">
      <w:start w:val="1"/>
      <w:numFmt w:val="decimal"/>
      <w:lvlText w:val="%1."/>
      <w:lvlJc w:val="left"/>
      <w:rPr>
        <w:rFonts w:ascii="Cambria" w:hAnsi="Cambria" w:cs="Cambria"/>
        <w:b/>
        <w:bCs/>
        <w:i w:val="0"/>
        <w:iCs w:val="0"/>
        <w:smallCaps w:val="0"/>
        <w:strike w:val="0"/>
        <w:color w:val="365F91"/>
        <w:spacing w:val="0"/>
        <w:w w:val="100"/>
        <w:position w:val="0"/>
        <w:sz w:val="28"/>
        <w:szCs w:val="28"/>
        <w:u w:val="none"/>
      </w:rPr>
    </w:lvl>
    <w:lvl w:ilvl="5">
      <w:start w:val="1"/>
      <w:numFmt w:val="decimal"/>
      <w:lvlText w:val="%1."/>
      <w:lvlJc w:val="left"/>
      <w:rPr>
        <w:rFonts w:ascii="Cambria" w:hAnsi="Cambria" w:cs="Cambria"/>
        <w:b/>
        <w:bCs/>
        <w:i w:val="0"/>
        <w:iCs w:val="0"/>
        <w:smallCaps w:val="0"/>
        <w:strike w:val="0"/>
        <w:color w:val="365F91"/>
        <w:spacing w:val="0"/>
        <w:w w:val="100"/>
        <w:position w:val="0"/>
        <w:sz w:val="28"/>
        <w:szCs w:val="28"/>
        <w:u w:val="none"/>
      </w:rPr>
    </w:lvl>
    <w:lvl w:ilvl="6">
      <w:start w:val="1"/>
      <w:numFmt w:val="decimal"/>
      <w:lvlText w:val="%1."/>
      <w:lvlJc w:val="left"/>
      <w:rPr>
        <w:rFonts w:ascii="Cambria" w:hAnsi="Cambria" w:cs="Cambria"/>
        <w:b/>
        <w:bCs/>
        <w:i w:val="0"/>
        <w:iCs w:val="0"/>
        <w:smallCaps w:val="0"/>
        <w:strike w:val="0"/>
        <w:color w:val="365F91"/>
        <w:spacing w:val="0"/>
        <w:w w:val="100"/>
        <w:position w:val="0"/>
        <w:sz w:val="28"/>
        <w:szCs w:val="28"/>
        <w:u w:val="none"/>
      </w:rPr>
    </w:lvl>
    <w:lvl w:ilvl="7">
      <w:start w:val="1"/>
      <w:numFmt w:val="decimal"/>
      <w:lvlText w:val="%1."/>
      <w:lvlJc w:val="left"/>
      <w:rPr>
        <w:rFonts w:ascii="Cambria" w:hAnsi="Cambria" w:cs="Cambria"/>
        <w:b/>
        <w:bCs/>
        <w:i w:val="0"/>
        <w:iCs w:val="0"/>
        <w:smallCaps w:val="0"/>
        <w:strike w:val="0"/>
        <w:color w:val="365F91"/>
        <w:spacing w:val="0"/>
        <w:w w:val="100"/>
        <w:position w:val="0"/>
        <w:sz w:val="28"/>
        <w:szCs w:val="28"/>
        <w:u w:val="none"/>
      </w:rPr>
    </w:lvl>
    <w:lvl w:ilvl="8">
      <w:start w:val="1"/>
      <w:numFmt w:val="decimal"/>
      <w:lvlText w:val="%1."/>
      <w:lvlJc w:val="left"/>
      <w:rPr>
        <w:rFonts w:ascii="Cambria" w:hAnsi="Cambria" w:cs="Cambria"/>
        <w:b/>
        <w:bCs/>
        <w:i w:val="0"/>
        <w:iCs w:val="0"/>
        <w:smallCaps w:val="0"/>
        <w:strike w:val="0"/>
        <w:color w:val="365F91"/>
        <w:spacing w:val="0"/>
        <w:w w:val="100"/>
        <w:position w:val="0"/>
        <w:sz w:val="28"/>
        <w:szCs w:val="28"/>
        <w:u w:val="none"/>
      </w:rPr>
    </w:lvl>
  </w:abstractNum>
  <w:abstractNum w:abstractNumId="1" w15:restartNumberingAfterBreak="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vertAlign w:val="superscript"/>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vertAlign w:val="superscript"/>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vertAlign w:val="superscript"/>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vertAlign w:val="superscript"/>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vertAlign w:val="superscript"/>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vertAlign w:val="superscript"/>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vertAlign w:val="superscript"/>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vertAlign w:val="superscript"/>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vertAlign w:val="superscript"/>
      </w:rPr>
    </w:lvl>
  </w:abstractNum>
  <w:abstractNum w:abstractNumId="2" w15:restartNumberingAfterBreak="0">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3" w15:restartNumberingAfterBreak="0">
    <w:nsid w:val="00000007"/>
    <w:multiLevelType w:val="multilevel"/>
    <w:tmpl w:val="00000006"/>
    <w:lvl w:ilvl="0">
      <w:start w:val="1"/>
      <w:numFmt w:val="bullet"/>
      <w:lvlText w:val="-"/>
      <w:lvlJc w:val="left"/>
      <w:rPr>
        <w:rFonts w:ascii="Calibri" w:hAnsi="Calibri"/>
        <w:b w:val="0"/>
        <w:i w:val="0"/>
        <w:smallCaps w:val="0"/>
        <w:strike w:val="0"/>
        <w:color w:val="000000"/>
        <w:spacing w:val="0"/>
        <w:w w:val="100"/>
        <w:position w:val="0"/>
        <w:sz w:val="13"/>
        <w:u w:val="none"/>
      </w:rPr>
    </w:lvl>
    <w:lvl w:ilvl="1">
      <w:start w:val="1"/>
      <w:numFmt w:val="bullet"/>
      <w:lvlText w:val="-"/>
      <w:lvlJc w:val="left"/>
      <w:rPr>
        <w:rFonts w:ascii="Calibri" w:hAnsi="Calibri"/>
        <w:b w:val="0"/>
        <w:i w:val="0"/>
        <w:smallCaps w:val="0"/>
        <w:strike w:val="0"/>
        <w:color w:val="000000"/>
        <w:spacing w:val="0"/>
        <w:w w:val="100"/>
        <w:position w:val="0"/>
        <w:sz w:val="13"/>
        <w:u w:val="none"/>
      </w:rPr>
    </w:lvl>
    <w:lvl w:ilvl="2">
      <w:start w:val="1"/>
      <w:numFmt w:val="bullet"/>
      <w:lvlText w:val="-"/>
      <w:lvlJc w:val="left"/>
      <w:rPr>
        <w:rFonts w:ascii="Calibri" w:hAnsi="Calibri"/>
        <w:b w:val="0"/>
        <w:i w:val="0"/>
        <w:smallCaps w:val="0"/>
        <w:strike w:val="0"/>
        <w:color w:val="000000"/>
        <w:spacing w:val="0"/>
        <w:w w:val="100"/>
        <w:position w:val="0"/>
        <w:sz w:val="13"/>
        <w:u w:val="none"/>
      </w:rPr>
    </w:lvl>
    <w:lvl w:ilvl="3">
      <w:start w:val="1"/>
      <w:numFmt w:val="bullet"/>
      <w:lvlText w:val="-"/>
      <w:lvlJc w:val="left"/>
      <w:rPr>
        <w:rFonts w:ascii="Calibri" w:hAnsi="Calibri"/>
        <w:b w:val="0"/>
        <w:i w:val="0"/>
        <w:smallCaps w:val="0"/>
        <w:strike w:val="0"/>
        <w:color w:val="000000"/>
        <w:spacing w:val="0"/>
        <w:w w:val="100"/>
        <w:position w:val="0"/>
        <w:sz w:val="13"/>
        <w:u w:val="none"/>
      </w:rPr>
    </w:lvl>
    <w:lvl w:ilvl="4">
      <w:start w:val="1"/>
      <w:numFmt w:val="bullet"/>
      <w:lvlText w:val="-"/>
      <w:lvlJc w:val="left"/>
      <w:rPr>
        <w:rFonts w:ascii="Calibri" w:hAnsi="Calibri"/>
        <w:b w:val="0"/>
        <w:i w:val="0"/>
        <w:smallCaps w:val="0"/>
        <w:strike w:val="0"/>
        <w:color w:val="000000"/>
        <w:spacing w:val="0"/>
        <w:w w:val="100"/>
        <w:position w:val="0"/>
        <w:sz w:val="13"/>
        <w:u w:val="none"/>
      </w:rPr>
    </w:lvl>
    <w:lvl w:ilvl="5">
      <w:start w:val="1"/>
      <w:numFmt w:val="bullet"/>
      <w:lvlText w:val="-"/>
      <w:lvlJc w:val="left"/>
      <w:rPr>
        <w:rFonts w:ascii="Calibri" w:hAnsi="Calibri"/>
        <w:b w:val="0"/>
        <w:i w:val="0"/>
        <w:smallCaps w:val="0"/>
        <w:strike w:val="0"/>
        <w:color w:val="000000"/>
        <w:spacing w:val="0"/>
        <w:w w:val="100"/>
        <w:position w:val="0"/>
        <w:sz w:val="13"/>
        <w:u w:val="none"/>
      </w:rPr>
    </w:lvl>
    <w:lvl w:ilvl="6">
      <w:start w:val="1"/>
      <w:numFmt w:val="bullet"/>
      <w:lvlText w:val="-"/>
      <w:lvlJc w:val="left"/>
      <w:rPr>
        <w:rFonts w:ascii="Calibri" w:hAnsi="Calibri"/>
        <w:b w:val="0"/>
        <w:i w:val="0"/>
        <w:smallCaps w:val="0"/>
        <w:strike w:val="0"/>
        <w:color w:val="000000"/>
        <w:spacing w:val="0"/>
        <w:w w:val="100"/>
        <w:position w:val="0"/>
        <w:sz w:val="13"/>
        <w:u w:val="none"/>
      </w:rPr>
    </w:lvl>
    <w:lvl w:ilvl="7">
      <w:start w:val="1"/>
      <w:numFmt w:val="bullet"/>
      <w:lvlText w:val="-"/>
      <w:lvlJc w:val="left"/>
      <w:rPr>
        <w:rFonts w:ascii="Calibri" w:hAnsi="Calibri"/>
        <w:b w:val="0"/>
        <w:i w:val="0"/>
        <w:smallCaps w:val="0"/>
        <w:strike w:val="0"/>
        <w:color w:val="000000"/>
        <w:spacing w:val="0"/>
        <w:w w:val="100"/>
        <w:position w:val="0"/>
        <w:sz w:val="13"/>
        <w:u w:val="none"/>
      </w:rPr>
    </w:lvl>
    <w:lvl w:ilvl="8">
      <w:start w:val="1"/>
      <w:numFmt w:val="bullet"/>
      <w:lvlText w:val="-"/>
      <w:lvlJc w:val="left"/>
      <w:rPr>
        <w:rFonts w:ascii="Calibri" w:hAnsi="Calibri"/>
        <w:b w:val="0"/>
        <w:i w:val="0"/>
        <w:smallCaps w:val="0"/>
        <w:strike w:val="0"/>
        <w:color w:val="000000"/>
        <w:spacing w:val="0"/>
        <w:w w:val="100"/>
        <w:position w:val="0"/>
        <w:sz w:val="13"/>
        <w:u w:val="none"/>
      </w:rPr>
    </w:lvl>
  </w:abstractNum>
  <w:abstractNum w:abstractNumId="4" w15:restartNumberingAfterBreak="0">
    <w:nsid w:val="00000009"/>
    <w:multiLevelType w:val="multilevel"/>
    <w:tmpl w:val="00000008"/>
    <w:lvl w:ilvl="0">
      <w:start w:val="1"/>
      <w:numFmt w:val="bullet"/>
      <w:lvlText w:val="-"/>
      <w:lvlJc w:val="left"/>
      <w:rPr>
        <w:rFonts w:ascii="Calibri" w:hAnsi="Calibri"/>
        <w:b w:val="0"/>
        <w:i w:val="0"/>
        <w:smallCaps w:val="0"/>
        <w:strike w:val="0"/>
        <w:color w:val="000000"/>
        <w:spacing w:val="0"/>
        <w:w w:val="100"/>
        <w:position w:val="0"/>
        <w:sz w:val="13"/>
        <w:u w:val="none"/>
      </w:rPr>
    </w:lvl>
    <w:lvl w:ilvl="1">
      <w:start w:val="1"/>
      <w:numFmt w:val="bullet"/>
      <w:lvlText w:val="-"/>
      <w:lvlJc w:val="left"/>
      <w:rPr>
        <w:rFonts w:ascii="Calibri" w:hAnsi="Calibri"/>
        <w:b w:val="0"/>
        <w:i w:val="0"/>
        <w:smallCaps w:val="0"/>
        <w:strike w:val="0"/>
        <w:color w:val="000000"/>
        <w:spacing w:val="0"/>
        <w:w w:val="100"/>
        <w:position w:val="0"/>
        <w:sz w:val="13"/>
        <w:u w:val="none"/>
      </w:rPr>
    </w:lvl>
    <w:lvl w:ilvl="2">
      <w:start w:val="1"/>
      <w:numFmt w:val="bullet"/>
      <w:lvlText w:val="-"/>
      <w:lvlJc w:val="left"/>
      <w:rPr>
        <w:rFonts w:ascii="Calibri" w:hAnsi="Calibri"/>
        <w:b w:val="0"/>
        <w:i w:val="0"/>
        <w:smallCaps w:val="0"/>
        <w:strike w:val="0"/>
        <w:color w:val="000000"/>
        <w:spacing w:val="0"/>
        <w:w w:val="100"/>
        <w:position w:val="0"/>
        <w:sz w:val="13"/>
        <w:u w:val="none"/>
      </w:rPr>
    </w:lvl>
    <w:lvl w:ilvl="3">
      <w:start w:val="1"/>
      <w:numFmt w:val="bullet"/>
      <w:lvlText w:val="-"/>
      <w:lvlJc w:val="left"/>
      <w:rPr>
        <w:rFonts w:ascii="Calibri" w:hAnsi="Calibri"/>
        <w:b w:val="0"/>
        <w:i w:val="0"/>
        <w:smallCaps w:val="0"/>
        <w:strike w:val="0"/>
        <w:color w:val="000000"/>
        <w:spacing w:val="0"/>
        <w:w w:val="100"/>
        <w:position w:val="0"/>
        <w:sz w:val="13"/>
        <w:u w:val="none"/>
      </w:rPr>
    </w:lvl>
    <w:lvl w:ilvl="4">
      <w:start w:val="1"/>
      <w:numFmt w:val="bullet"/>
      <w:lvlText w:val="-"/>
      <w:lvlJc w:val="left"/>
      <w:rPr>
        <w:rFonts w:ascii="Calibri" w:hAnsi="Calibri"/>
        <w:b w:val="0"/>
        <w:i w:val="0"/>
        <w:smallCaps w:val="0"/>
        <w:strike w:val="0"/>
        <w:color w:val="000000"/>
        <w:spacing w:val="0"/>
        <w:w w:val="100"/>
        <w:position w:val="0"/>
        <w:sz w:val="13"/>
        <w:u w:val="none"/>
      </w:rPr>
    </w:lvl>
    <w:lvl w:ilvl="5">
      <w:start w:val="1"/>
      <w:numFmt w:val="bullet"/>
      <w:lvlText w:val="-"/>
      <w:lvlJc w:val="left"/>
      <w:rPr>
        <w:rFonts w:ascii="Calibri" w:hAnsi="Calibri"/>
        <w:b w:val="0"/>
        <w:i w:val="0"/>
        <w:smallCaps w:val="0"/>
        <w:strike w:val="0"/>
        <w:color w:val="000000"/>
        <w:spacing w:val="0"/>
        <w:w w:val="100"/>
        <w:position w:val="0"/>
        <w:sz w:val="13"/>
        <w:u w:val="none"/>
      </w:rPr>
    </w:lvl>
    <w:lvl w:ilvl="6">
      <w:start w:val="1"/>
      <w:numFmt w:val="bullet"/>
      <w:lvlText w:val="-"/>
      <w:lvlJc w:val="left"/>
      <w:rPr>
        <w:rFonts w:ascii="Calibri" w:hAnsi="Calibri"/>
        <w:b w:val="0"/>
        <w:i w:val="0"/>
        <w:smallCaps w:val="0"/>
        <w:strike w:val="0"/>
        <w:color w:val="000000"/>
        <w:spacing w:val="0"/>
        <w:w w:val="100"/>
        <w:position w:val="0"/>
        <w:sz w:val="13"/>
        <w:u w:val="none"/>
      </w:rPr>
    </w:lvl>
    <w:lvl w:ilvl="7">
      <w:start w:val="1"/>
      <w:numFmt w:val="bullet"/>
      <w:lvlText w:val="-"/>
      <w:lvlJc w:val="left"/>
      <w:rPr>
        <w:rFonts w:ascii="Calibri" w:hAnsi="Calibri"/>
        <w:b w:val="0"/>
        <w:i w:val="0"/>
        <w:smallCaps w:val="0"/>
        <w:strike w:val="0"/>
        <w:color w:val="000000"/>
        <w:spacing w:val="0"/>
        <w:w w:val="100"/>
        <w:position w:val="0"/>
        <w:sz w:val="13"/>
        <w:u w:val="none"/>
      </w:rPr>
    </w:lvl>
    <w:lvl w:ilvl="8">
      <w:start w:val="1"/>
      <w:numFmt w:val="bullet"/>
      <w:lvlText w:val="-"/>
      <w:lvlJc w:val="left"/>
      <w:rPr>
        <w:rFonts w:ascii="Calibri" w:hAnsi="Calibri"/>
        <w:b w:val="0"/>
        <w:i w:val="0"/>
        <w:smallCaps w:val="0"/>
        <w:strike w:val="0"/>
        <w:color w:val="000000"/>
        <w:spacing w:val="0"/>
        <w:w w:val="100"/>
        <w:position w:val="0"/>
        <w:sz w:val="13"/>
        <w:u w:val="none"/>
      </w:rPr>
    </w:lvl>
  </w:abstractNum>
  <w:abstractNum w:abstractNumId="5" w15:restartNumberingAfterBreak="0">
    <w:nsid w:val="0000000B"/>
    <w:multiLevelType w:val="multilevel"/>
    <w:tmpl w:val="0000000A"/>
    <w:lvl w:ilvl="0">
      <w:start w:val="1"/>
      <w:numFmt w:val="bullet"/>
      <w:lvlText w:val="-"/>
      <w:lvlJc w:val="left"/>
      <w:rPr>
        <w:rFonts w:ascii="Calibri" w:hAnsi="Calibri"/>
        <w:b w:val="0"/>
        <w:i w:val="0"/>
        <w:smallCaps w:val="0"/>
        <w:strike w:val="0"/>
        <w:color w:val="000000"/>
        <w:spacing w:val="0"/>
        <w:w w:val="100"/>
        <w:position w:val="0"/>
        <w:sz w:val="13"/>
        <w:u w:val="none"/>
      </w:rPr>
    </w:lvl>
    <w:lvl w:ilvl="1">
      <w:start w:val="1"/>
      <w:numFmt w:val="bullet"/>
      <w:lvlText w:val="-"/>
      <w:lvlJc w:val="left"/>
      <w:rPr>
        <w:rFonts w:ascii="Calibri" w:hAnsi="Calibri"/>
        <w:b w:val="0"/>
        <w:i w:val="0"/>
        <w:smallCaps w:val="0"/>
        <w:strike w:val="0"/>
        <w:color w:val="000000"/>
        <w:spacing w:val="0"/>
        <w:w w:val="100"/>
        <w:position w:val="0"/>
        <w:sz w:val="13"/>
        <w:u w:val="none"/>
      </w:rPr>
    </w:lvl>
    <w:lvl w:ilvl="2">
      <w:start w:val="1"/>
      <w:numFmt w:val="bullet"/>
      <w:lvlText w:val="-"/>
      <w:lvlJc w:val="left"/>
      <w:rPr>
        <w:rFonts w:ascii="Calibri" w:hAnsi="Calibri"/>
        <w:b w:val="0"/>
        <w:i w:val="0"/>
        <w:smallCaps w:val="0"/>
        <w:strike w:val="0"/>
        <w:color w:val="000000"/>
        <w:spacing w:val="0"/>
        <w:w w:val="100"/>
        <w:position w:val="0"/>
        <w:sz w:val="13"/>
        <w:u w:val="none"/>
      </w:rPr>
    </w:lvl>
    <w:lvl w:ilvl="3">
      <w:start w:val="1"/>
      <w:numFmt w:val="bullet"/>
      <w:lvlText w:val="-"/>
      <w:lvlJc w:val="left"/>
      <w:rPr>
        <w:rFonts w:ascii="Calibri" w:hAnsi="Calibri"/>
        <w:b w:val="0"/>
        <w:i w:val="0"/>
        <w:smallCaps w:val="0"/>
        <w:strike w:val="0"/>
        <w:color w:val="000000"/>
        <w:spacing w:val="0"/>
        <w:w w:val="100"/>
        <w:position w:val="0"/>
        <w:sz w:val="13"/>
        <w:u w:val="none"/>
      </w:rPr>
    </w:lvl>
    <w:lvl w:ilvl="4">
      <w:start w:val="1"/>
      <w:numFmt w:val="bullet"/>
      <w:lvlText w:val="-"/>
      <w:lvlJc w:val="left"/>
      <w:rPr>
        <w:rFonts w:ascii="Calibri" w:hAnsi="Calibri"/>
        <w:b w:val="0"/>
        <w:i w:val="0"/>
        <w:smallCaps w:val="0"/>
        <w:strike w:val="0"/>
        <w:color w:val="000000"/>
        <w:spacing w:val="0"/>
        <w:w w:val="100"/>
        <w:position w:val="0"/>
        <w:sz w:val="13"/>
        <w:u w:val="none"/>
      </w:rPr>
    </w:lvl>
    <w:lvl w:ilvl="5">
      <w:start w:val="1"/>
      <w:numFmt w:val="bullet"/>
      <w:lvlText w:val="-"/>
      <w:lvlJc w:val="left"/>
      <w:rPr>
        <w:rFonts w:ascii="Calibri" w:hAnsi="Calibri"/>
        <w:b w:val="0"/>
        <w:i w:val="0"/>
        <w:smallCaps w:val="0"/>
        <w:strike w:val="0"/>
        <w:color w:val="000000"/>
        <w:spacing w:val="0"/>
        <w:w w:val="100"/>
        <w:position w:val="0"/>
        <w:sz w:val="13"/>
        <w:u w:val="none"/>
      </w:rPr>
    </w:lvl>
    <w:lvl w:ilvl="6">
      <w:start w:val="1"/>
      <w:numFmt w:val="bullet"/>
      <w:lvlText w:val="-"/>
      <w:lvlJc w:val="left"/>
      <w:rPr>
        <w:rFonts w:ascii="Calibri" w:hAnsi="Calibri"/>
        <w:b w:val="0"/>
        <w:i w:val="0"/>
        <w:smallCaps w:val="0"/>
        <w:strike w:val="0"/>
        <w:color w:val="000000"/>
        <w:spacing w:val="0"/>
        <w:w w:val="100"/>
        <w:position w:val="0"/>
        <w:sz w:val="13"/>
        <w:u w:val="none"/>
      </w:rPr>
    </w:lvl>
    <w:lvl w:ilvl="7">
      <w:start w:val="1"/>
      <w:numFmt w:val="bullet"/>
      <w:lvlText w:val="-"/>
      <w:lvlJc w:val="left"/>
      <w:rPr>
        <w:rFonts w:ascii="Calibri" w:hAnsi="Calibri"/>
        <w:b w:val="0"/>
        <w:i w:val="0"/>
        <w:smallCaps w:val="0"/>
        <w:strike w:val="0"/>
        <w:color w:val="000000"/>
        <w:spacing w:val="0"/>
        <w:w w:val="100"/>
        <w:position w:val="0"/>
        <w:sz w:val="13"/>
        <w:u w:val="none"/>
      </w:rPr>
    </w:lvl>
    <w:lvl w:ilvl="8">
      <w:start w:val="1"/>
      <w:numFmt w:val="bullet"/>
      <w:lvlText w:val="-"/>
      <w:lvlJc w:val="left"/>
      <w:rPr>
        <w:rFonts w:ascii="Calibri" w:hAnsi="Calibri"/>
        <w:b w:val="0"/>
        <w:i w:val="0"/>
        <w:smallCaps w:val="0"/>
        <w:strike w:val="0"/>
        <w:color w:val="000000"/>
        <w:spacing w:val="0"/>
        <w:w w:val="100"/>
        <w:position w:val="0"/>
        <w:sz w:val="13"/>
        <w:u w:val="none"/>
      </w:rPr>
    </w:lvl>
  </w:abstractNum>
  <w:abstractNum w:abstractNumId="6" w15:restartNumberingAfterBreak="0">
    <w:nsid w:val="0000000D"/>
    <w:multiLevelType w:val="multilevel"/>
    <w:tmpl w:val="0000000C"/>
    <w:lvl w:ilvl="0">
      <w:start w:val="1"/>
      <w:numFmt w:val="bullet"/>
      <w:lvlText w:val="-"/>
      <w:lvlJc w:val="left"/>
      <w:rPr>
        <w:rFonts w:ascii="Calibri" w:hAnsi="Calibri"/>
        <w:b w:val="0"/>
        <w:i w:val="0"/>
        <w:smallCaps w:val="0"/>
        <w:strike w:val="0"/>
        <w:color w:val="000000"/>
        <w:spacing w:val="0"/>
        <w:w w:val="100"/>
        <w:position w:val="0"/>
        <w:sz w:val="13"/>
        <w:u w:val="none"/>
      </w:rPr>
    </w:lvl>
    <w:lvl w:ilvl="1">
      <w:start w:val="1"/>
      <w:numFmt w:val="bullet"/>
      <w:lvlText w:val="-"/>
      <w:lvlJc w:val="left"/>
      <w:rPr>
        <w:rFonts w:ascii="Calibri" w:hAnsi="Calibri"/>
        <w:b w:val="0"/>
        <w:i w:val="0"/>
        <w:smallCaps w:val="0"/>
        <w:strike w:val="0"/>
        <w:color w:val="000000"/>
        <w:spacing w:val="0"/>
        <w:w w:val="100"/>
        <w:position w:val="0"/>
        <w:sz w:val="13"/>
        <w:u w:val="none"/>
      </w:rPr>
    </w:lvl>
    <w:lvl w:ilvl="2">
      <w:start w:val="1"/>
      <w:numFmt w:val="bullet"/>
      <w:lvlText w:val="-"/>
      <w:lvlJc w:val="left"/>
      <w:rPr>
        <w:rFonts w:ascii="Calibri" w:hAnsi="Calibri"/>
        <w:b w:val="0"/>
        <w:i w:val="0"/>
        <w:smallCaps w:val="0"/>
        <w:strike w:val="0"/>
        <w:color w:val="000000"/>
        <w:spacing w:val="0"/>
        <w:w w:val="100"/>
        <w:position w:val="0"/>
        <w:sz w:val="13"/>
        <w:u w:val="none"/>
      </w:rPr>
    </w:lvl>
    <w:lvl w:ilvl="3">
      <w:start w:val="1"/>
      <w:numFmt w:val="bullet"/>
      <w:lvlText w:val="-"/>
      <w:lvlJc w:val="left"/>
      <w:rPr>
        <w:rFonts w:ascii="Calibri" w:hAnsi="Calibri"/>
        <w:b w:val="0"/>
        <w:i w:val="0"/>
        <w:smallCaps w:val="0"/>
        <w:strike w:val="0"/>
        <w:color w:val="000000"/>
        <w:spacing w:val="0"/>
        <w:w w:val="100"/>
        <w:position w:val="0"/>
        <w:sz w:val="13"/>
        <w:u w:val="none"/>
      </w:rPr>
    </w:lvl>
    <w:lvl w:ilvl="4">
      <w:start w:val="1"/>
      <w:numFmt w:val="bullet"/>
      <w:lvlText w:val="-"/>
      <w:lvlJc w:val="left"/>
      <w:rPr>
        <w:rFonts w:ascii="Calibri" w:hAnsi="Calibri"/>
        <w:b w:val="0"/>
        <w:i w:val="0"/>
        <w:smallCaps w:val="0"/>
        <w:strike w:val="0"/>
        <w:color w:val="000000"/>
        <w:spacing w:val="0"/>
        <w:w w:val="100"/>
        <w:position w:val="0"/>
        <w:sz w:val="13"/>
        <w:u w:val="none"/>
      </w:rPr>
    </w:lvl>
    <w:lvl w:ilvl="5">
      <w:start w:val="1"/>
      <w:numFmt w:val="bullet"/>
      <w:lvlText w:val="-"/>
      <w:lvlJc w:val="left"/>
      <w:rPr>
        <w:rFonts w:ascii="Calibri" w:hAnsi="Calibri"/>
        <w:b w:val="0"/>
        <w:i w:val="0"/>
        <w:smallCaps w:val="0"/>
        <w:strike w:val="0"/>
        <w:color w:val="000000"/>
        <w:spacing w:val="0"/>
        <w:w w:val="100"/>
        <w:position w:val="0"/>
        <w:sz w:val="13"/>
        <w:u w:val="none"/>
      </w:rPr>
    </w:lvl>
    <w:lvl w:ilvl="6">
      <w:start w:val="1"/>
      <w:numFmt w:val="bullet"/>
      <w:lvlText w:val="-"/>
      <w:lvlJc w:val="left"/>
      <w:rPr>
        <w:rFonts w:ascii="Calibri" w:hAnsi="Calibri"/>
        <w:b w:val="0"/>
        <w:i w:val="0"/>
        <w:smallCaps w:val="0"/>
        <w:strike w:val="0"/>
        <w:color w:val="000000"/>
        <w:spacing w:val="0"/>
        <w:w w:val="100"/>
        <w:position w:val="0"/>
        <w:sz w:val="13"/>
        <w:u w:val="none"/>
      </w:rPr>
    </w:lvl>
    <w:lvl w:ilvl="7">
      <w:start w:val="1"/>
      <w:numFmt w:val="bullet"/>
      <w:lvlText w:val="-"/>
      <w:lvlJc w:val="left"/>
      <w:rPr>
        <w:rFonts w:ascii="Calibri" w:hAnsi="Calibri"/>
        <w:b w:val="0"/>
        <w:i w:val="0"/>
        <w:smallCaps w:val="0"/>
        <w:strike w:val="0"/>
        <w:color w:val="000000"/>
        <w:spacing w:val="0"/>
        <w:w w:val="100"/>
        <w:position w:val="0"/>
        <w:sz w:val="13"/>
        <w:u w:val="none"/>
      </w:rPr>
    </w:lvl>
    <w:lvl w:ilvl="8">
      <w:start w:val="1"/>
      <w:numFmt w:val="bullet"/>
      <w:lvlText w:val="-"/>
      <w:lvlJc w:val="left"/>
      <w:rPr>
        <w:rFonts w:ascii="Calibri" w:hAnsi="Calibri"/>
        <w:b w:val="0"/>
        <w:i w:val="0"/>
        <w:smallCaps w:val="0"/>
        <w:strike w:val="0"/>
        <w:color w:val="000000"/>
        <w:spacing w:val="0"/>
        <w:w w:val="100"/>
        <w:position w:val="0"/>
        <w:sz w:val="13"/>
        <w:u w:val="none"/>
      </w:rPr>
    </w:lvl>
  </w:abstractNum>
  <w:abstractNum w:abstractNumId="7" w15:restartNumberingAfterBreak="0">
    <w:nsid w:val="0000000F"/>
    <w:multiLevelType w:val="multilevel"/>
    <w:tmpl w:val="0000000E"/>
    <w:lvl w:ilvl="0">
      <w:start w:val="1"/>
      <w:numFmt w:val="bullet"/>
      <w:lvlText w:val="-"/>
      <w:lvlJc w:val="left"/>
      <w:rPr>
        <w:rFonts w:ascii="Calibri" w:hAnsi="Calibri"/>
        <w:b w:val="0"/>
        <w:i w:val="0"/>
        <w:smallCaps w:val="0"/>
        <w:strike w:val="0"/>
        <w:color w:val="000000"/>
        <w:spacing w:val="0"/>
        <w:w w:val="100"/>
        <w:position w:val="0"/>
        <w:sz w:val="13"/>
        <w:u w:val="none"/>
      </w:rPr>
    </w:lvl>
    <w:lvl w:ilvl="1">
      <w:start w:val="1"/>
      <w:numFmt w:val="bullet"/>
      <w:lvlText w:val="-"/>
      <w:lvlJc w:val="left"/>
      <w:rPr>
        <w:rFonts w:ascii="Calibri" w:hAnsi="Calibri"/>
        <w:b w:val="0"/>
        <w:i w:val="0"/>
        <w:smallCaps w:val="0"/>
        <w:strike w:val="0"/>
        <w:color w:val="000000"/>
        <w:spacing w:val="0"/>
        <w:w w:val="100"/>
        <w:position w:val="0"/>
        <w:sz w:val="13"/>
        <w:u w:val="none"/>
      </w:rPr>
    </w:lvl>
    <w:lvl w:ilvl="2">
      <w:start w:val="1"/>
      <w:numFmt w:val="bullet"/>
      <w:lvlText w:val="-"/>
      <w:lvlJc w:val="left"/>
      <w:rPr>
        <w:rFonts w:ascii="Calibri" w:hAnsi="Calibri"/>
        <w:b w:val="0"/>
        <w:i w:val="0"/>
        <w:smallCaps w:val="0"/>
        <w:strike w:val="0"/>
        <w:color w:val="000000"/>
        <w:spacing w:val="0"/>
        <w:w w:val="100"/>
        <w:position w:val="0"/>
        <w:sz w:val="13"/>
        <w:u w:val="none"/>
      </w:rPr>
    </w:lvl>
    <w:lvl w:ilvl="3">
      <w:start w:val="1"/>
      <w:numFmt w:val="bullet"/>
      <w:lvlText w:val="-"/>
      <w:lvlJc w:val="left"/>
      <w:rPr>
        <w:rFonts w:ascii="Calibri" w:hAnsi="Calibri"/>
        <w:b w:val="0"/>
        <w:i w:val="0"/>
        <w:smallCaps w:val="0"/>
        <w:strike w:val="0"/>
        <w:color w:val="000000"/>
        <w:spacing w:val="0"/>
        <w:w w:val="100"/>
        <w:position w:val="0"/>
        <w:sz w:val="13"/>
        <w:u w:val="none"/>
      </w:rPr>
    </w:lvl>
    <w:lvl w:ilvl="4">
      <w:start w:val="1"/>
      <w:numFmt w:val="bullet"/>
      <w:lvlText w:val="-"/>
      <w:lvlJc w:val="left"/>
      <w:rPr>
        <w:rFonts w:ascii="Calibri" w:hAnsi="Calibri"/>
        <w:b w:val="0"/>
        <w:i w:val="0"/>
        <w:smallCaps w:val="0"/>
        <w:strike w:val="0"/>
        <w:color w:val="000000"/>
        <w:spacing w:val="0"/>
        <w:w w:val="100"/>
        <w:position w:val="0"/>
        <w:sz w:val="13"/>
        <w:u w:val="none"/>
      </w:rPr>
    </w:lvl>
    <w:lvl w:ilvl="5">
      <w:start w:val="1"/>
      <w:numFmt w:val="bullet"/>
      <w:lvlText w:val="-"/>
      <w:lvlJc w:val="left"/>
      <w:rPr>
        <w:rFonts w:ascii="Calibri" w:hAnsi="Calibri"/>
        <w:b w:val="0"/>
        <w:i w:val="0"/>
        <w:smallCaps w:val="0"/>
        <w:strike w:val="0"/>
        <w:color w:val="000000"/>
        <w:spacing w:val="0"/>
        <w:w w:val="100"/>
        <w:position w:val="0"/>
        <w:sz w:val="13"/>
        <w:u w:val="none"/>
      </w:rPr>
    </w:lvl>
    <w:lvl w:ilvl="6">
      <w:start w:val="1"/>
      <w:numFmt w:val="bullet"/>
      <w:lvlText w:val="-"/>
      <w:lvlJc w:val="left"/>
      <w:rPr>
        <w:rFonts w:ascii="Calibri" w:hAnsi="Calibri"/>
        <w:b w:val="0"/>
        <w:i w:val="0"/>
        <w:smallCaps w:val="0"/>
        <w:strike w:val="0"/>
        <w:color w:val="000000"/>
        <w:spacing w:val="0"/>
        <w:w w:val="100"/>
        <w:position w:val="0"/>
        <w:sz w:val="13"/>
        <w:u w:val="none"/>
      </w:rPr>
    </w:lvl>
    <w:lvl w:ilvl="7">
      <w:start w:val="1"/>
      <w:numFmt w:val="bullet"/>
      <w:lvlText w:val="-"/>
      <w:lvlJc w:val="left"/>
      <w:rPr>
        <w:rFonts w:ascii="Calibri" w:hAnsi="Calibri"/>
        <w:b w:val="0"/>
        <w:i w:val="0"/>
        <w:smallCaps w:val="0"/>
        <w:strike w:val="0"/>
        <w:color w:val="000000"/>
        <w:spacing w:val="0"/>
        <w:w w:val="100"/>
        <w:position w:val="0"/>
        <w:sz w:val="13"/>
        <w:u w:val="none"/>
      </w:rPr>
    </w:lvl>
    <w:lvl w:ilvl="8">
      <w:start w:val="1"/>
      <w:numFmt w:val="bullet"/>
      <w:lvlText w:val="-"/>
      <w:lvlJc w:val="left"/>
      <w:rPr>
        <w:rFonts w:ascii="Calibri" w:hAnsi="Calibri"/>
        <w:b w:val="0"/>
        <w:i w:val="0"/>
        <w:smallCaps w:val="0"/>
        <w:strike w:val="0"/>
        <w:color w:val="000000"/>
        <w:spacing w:val="0"/>
        <w:w w:val="100"/>
        <w:position w:val="0"/>
        <w:sz w:val="13"/>
        <w:u w:val="none"/>
      </w:rPr>
    </w:lvl>
  </w:abstractNum>
  <w:abstractNum w:abstractNumId="8" w15:restartNumberingAfterBreak="0">
    <w:nsid w:val="00000011"/>
    <w:multiLevelType w:val="multilevel"/>
    <w:tmpl w:val="00000010"/>
    <w:lvl w:ilvl="0">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lvl w:ilvl="1">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lvl w:ilvl="2">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lvl w:ilvl="3">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lvl w:ilvl="4">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lvl w:ilvl="5">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lvl w:ilvl="6">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lvl w:ilvl="7">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lvl w:ilvl="8">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abstractNum>
  <w:abstractNum w:abstractNumId="9" w15:restartNumberingAfterBreak="0">
    <w:nsid w:val="00000013"/>
    <w:multiLevelType w:val="multilevel"/>
    <w:tmpl w:val="00000012"/>
    <w:lvl w:ilvl="0">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lvl w:ilvl="1">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lvl w:ilvl="2">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lvl w:ilvl="3">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lvl w:ilvl="4">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lvl w:ilvl="5">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lvl w:ilvl="6">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lvl w:ilvl="7">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lvl w:ilvl="8">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abstractNum>
  <w:abstractNum w:abstractNumId="10" w15:restartNumberingAfterBreak="0">
    <w:nsid w:val="00000015"/>
    <w:multiLevelType w:val="multilevel"/>
    <w:tmpl w:val="00000014"/>
    <w:lvl w:ilvl="0">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lvl w:ilvl="1">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lvl w:ilvl="2">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lvl w:ilvl="3">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lvl w:ilvl="4">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lvl w:ilvl="5">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lvl w:ilvl="6">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lvl w:ilvl="7">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lvl w:ilvl="8">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abstractNum>
  <w:abstractNum w:abstractNumId="11" w15:restartNumberingAfterBreak="0">
    <w:nsid w:val="00000017"/>
    <w:multiLevelType w:val="multilevel"/>
    <w:tmpl w:val="00000016"/>
    <w:lvl w:ilvl="0">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lvl w:ilvl="1">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lvl w:ilvl="2">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lvl w:ilvl="3">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lvl w:ilvl="4">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lvl w:ilvl="5">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lvl w:ilvl="6">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lvl w:ilvl="7">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lvl w:ilvl="8">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abstractNum>
  <w:abstractNum w:abstractNumId="12" w15:restartNumberingAfterBreak="0">
    <w:nsid w:val="00000019"/>
    <w:multiLevelType w:val="multilevel"/>
    <w:tmpl w:val="00000018"/>
    <w:lvl w:ilvl="0">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lvl w:ilvl="1">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lvl w:ilvl="2">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lvl w:ilvl="3">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lvl w:ilvl="4">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lvl w:ilvl="5">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lvl w:ilvl="6">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lvl w:ilvl="7">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lvl w:ilvl="8">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abstractNum>
  <w:abstractNum w:abstractNumId="13" w15:restartNumberingAfterBreak="0">
    <w:nsid w:val="0000001B"/>
    <w:multiLevelType w:val="multilevel"/>
    <w:tmpl w:val="0000001A"/>
    <w:lvl w:ilvl="0">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lvl w:ilvl="1">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lvl w:ilvl="2">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lvl w:ilvl="3">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lvl w:ilvl="4">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lvl w:ilvl="5">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lvl w:ilvl="6">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lvl w:ilvl="7">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lvl w:ilvl="8">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abstractNum>
  <w:abstractNum w:abstractNumId="14" w15:restartNumberingAfterBreak="0">
    <w:nsid w:val="0000001D"/>
    <w:multiLevelType w:val="multilevel"/>
    <w:tmpl w:val="0000001C"/>
    <w:lvl w:ilvl="0">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lvl w:ilvl="1">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lvl w:ilvl="2">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lvl w:ilvl="3">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lvl w:ilvl="4">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lvl w:ilvl="5">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lvl w:ilvl="6">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lvl w:ilvl="7">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lvl w:ilvl="8">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abstractNum>
  <w:abstractNum w:abstractNumId="15" w15:restartNumberingAfterBreak="0">
    <w:nsid w:val="0000001F"/>
    <w:multiLevelType w:val="multilevel"/>
    <w:tmpl w:val="0000001E"/>
    <w:lvl w:ilvl="0">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lvl w:ilvl="1">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lvl w:ilvl="2">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lvl w:ilvl="3">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lvl w:ilvl="4">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lvl w:ilvl="5">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lvl w:ilvl="6">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lvl w:ilvl="7">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lvl w:ilvl="8">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abstractNum>
  <w:abstractNum w:abstractNumId="16" w15:restartNumberingAfterBreak="0">
    <w:nsid w:val="00000021"/>
    <w:multiLevelType w:val="multilevel"/>
    <w:tmpl w:val="00000020"/>
    <w:lvl w:ilvl="0">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lvl w:ilvl="1">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lvl w:ilvl="2">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lvl w:ilvl="3">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lvl w:ilvl="4">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lvl w:ilvl="5">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lvl w:ilvl="6">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lvl w:ilvl="7">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lvl w:ilvl="8">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abstractNum>
  <w:abstractNum w:abstractNumId="17" w15:restartNumberingAfterBreak="0">
    <w:nsid w:val="00000023"/>
    <w:multiLevelType w:val="multilevel"/>
    <w:tmpl w:val="00000022"/>
    <w:lvl w:ilvl="0">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lvl w:ilvl="1">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lvl w:ilvl="2">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lvl w:ilvl="3">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lvl w:ilvl="4">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lvl w:ilvl="5">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lvl w:ilvl="6">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lvl w:ilvl="7">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lvl w:ilvl="8">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abstractNum>
  <w:abstractNum w:abstractNumId="18" w15:restartNumberingAfterBreak="0">
    <w:nsid w:val="00000025"/>
    <w:multiLevelType w:val="multilevel"/>
    <w:tmpl w:val="00000024"/>
    <w:lvl w:ilvl="0">
      <w:start w:val="1"/>
      <w:numFmt w:val="bullet"/>
      <w:lvlText w:val="-"/>
      <w:lvlJc w:val="left"/>
      <w:rPr>
        <w:rFonts w:ascii="Calibri" w:hAnsi="Calibri"/>
        <w:b w:val="0"/>
        <w:i w:val="0"/>
        <w:smallCaps w:val="0"/>
        <w:strike w:val="0"/>
        <w:color w:val="000000"/>
        <w:spacing w:val="0"/>
        <w:w w:val="100"/>
        <w:position w:val="0"/>
        <w:sz w:val="12"/>
        <w:u w:val="none"/>
      </w:rPr>
    </w:lvl>
    <w:lvl w:ilvl="1">
      <w:start w:val="1"/>
      <w:numFmt w:val="bullet"/>
      <w:lvlText w:val="-"/>
      <w:lvlJc w:val="left"/>
      <w:rPr>
        <w:rFonts w:ascii="Calibri" w:hAnsi="Calibri"/>
        <w:b w:val="0"/>
        <w:i w:val="0"/>
        <w:smallCaps w:val="0"/>
        <w:strike w:val="0"/>
        <w:color w:val="000000"/>
        <w:spacing w:val="0"/>
        <w:w w:val="100"/>
        <w:position w:val="0"/>
        <w:sz w:val="12"/>
        <w:u w:val="none"/>
      </w:rPr>
    </w:lvl>
    <w:lvl w:ilvl="2">
      <w:start w:val="1"/>
      <w:numFmt w:val="bullet"/>
      <w:lvlText w:val="-"/>
      <w:lvlJc w:val="left"/>
      <w:rPr>
        <w:rFonts w:ascii="Calibri" w:hAnsi="Calibri"/>
        <w:b w:val="0"/>
        <w:i w:val="0"/>
        <w:smallCaps w:val="0"/>
        <w:strike w:val="0"/>
        <w:color w:val="000000"/>
        <w:spacing w:val="0"/>
        <w:w w:val="100"/>
        <w:position w:val="0"/>
        <w:sz w:val="12"/>
        <w:u w:val="none"/>
      </w:rPr>
    </w:lvl>
    <w:lvl w:ilvl="3">
      <w:start w:val="1"/>
      <w:numFmt w:val="bullet"/>
      <w:lvlText w:val="-"/>
      <w:lvlJc w:val="left"/>
      <w:rPr>
        <w:rFonts w:ascii="Calibri" w:hAnsi="Calibri"/>
        <w:b w:val="0"/>
        <w:i w:val="0"/>
        <w:smallCaps w:val="0"/>
        <w:strike w:val="0"/>
        <w:color w:val="000000"/>
        <w:spacing w:val="0"/>
        <w:w w:val="100"/>
        <w:position w:val="0"/>
        <w:sz w:val="12"/>
        <w:u w:val="none"/>
      </w:rPr>
    </w:lvl>
    <w:lvl w:ilvl="4">
      <w:start w:val="1"/>
      <w:numFmt w:val="bullet"/>
      <w:lvlText w:val="-"/>
      <w:lvlJc w:val="left"/>
      <w:rPr>
        <w:rFonts w:ascii="Calibri" w:hAnsi="Calibri"/>
        <w:b w:val="0"/>
        <w:i w:val="0"/>
        <w:smallCaps w:val="0"/>
        <w:strike w:val="0"/>
        <w:color w:val="000000"/>
        <w:spacing w:val="0"/>
        <w:w w:val="100"/>
        <w:position w:val="0"/>
        <w:sz w:val="12"/>
        <w:u w:val="none"/>
      </w:rPr>
    </w:lvl>
    <w:lvl w:ilvl="5">
      <w:start w:val="1"/>
      <w:numFmt w:val="bullet"/>
      <w:lvlText w:val="-"/>
      <w:lvlJc w:val="left"/>
      <w:rPr>
        <w:rFonts w:ascii="Calibri" w:hAnsi="Calibri"/>
        <w:b w:val="0"/>
        <w:i w:val="0"/>
        <w:smallCaps w:val="0"/>
        <w:strike w:val="0"/>
        <w:color w:val="000000"/>
        <w:spacing w:val="0"/>
        <w:w w:val="100"/>
        <w:position w:val="0"/>
        <w:sz w:val="12"/>
        <w:u w:val="none"/>
      </w:rPr>
    </w:lvl>
    <w:lvl w:ilvl="6">
      <w:start w:val="1"/>
      <w:numFmt w:val="bullet"/>
      <w:lvlText w:val="-"/>
      <w:lvlJc w:val="left"/>
      <w:rPr>
        <w:rFonts w:ascii="Calibri" w:hAnsi="Calibri"/>
        <w:b w:val="0"/>
        <w:i w:val="0"/>
        <w:smallCaps w:val="0"/>
        <w:strike w:val="0"/>
        <w:color w:val="000000"/>
        <w:spacing w:val="0"/>
        <w:w w:val="100"/>
        <w:position w:val="0"/>
        <w:sz w:val="12"/>
        <w:u w:val="none"/>
      </w:rPr>
    </w:lvl>
    <w:lvl w:ilvl="7">
      <w:start w:val="1"/>
      <w:numFmt w:val="bullet"/>
      <w:lvlText w:val="-"/>
      <w:lvlJc w:val="left"/>
      <w:rPr>
        <w:rFonts w:ascii="Calibri" w:hAnsi="Calibri"/>
        <w:b w:val="0"/>
        <w:i w:val="0"/>
        <w:smallCaps w:val="0"/>
        <w:strike w:val="0"/>
        <w:color w:val="000000"/>
        <w:spacing w:val="0"/>
        <w:w w:val="100"/>
        <w:position w:val="0"/>
        <w:sz w:val="12"/>
        <w:u w:val="none"/>
      </w:rPr>
    </w:lvl>
    <w:lvl w:ilvl="8">
      <w:start w:val="1"/>
      <w:numFmt w:val="bullet"/>
      <w:lvlText w:val="-"/>
      <w:lvlJc w:val="left"/>
      <w:rPr>
        <w:rFonts w:ascii="Calibri" w:hAnsi="Calibri"/>
        <w:b w:val="0"/>
        <w:i w:val="0"/>
        <w:smallCaps w:val="0"/>
        <w:strike w:val="0"/>
        <w:color w:val="000000"/>
        <w:spacing w:val="0"/>
        <w:w w:val="100"/>
        <w:position w:val="0"/>
        <w:sz w:val="12"/>
        <w:u w:val="none"/>
      </w:rPr>
    </w:lvl>
  </w:abstractNum>
  <w:abstractNum w:abstractNumId="19" w15:restartNumberingAfterBreak="0">
    <w:nsid w:val="00000027"/>
    <w:multiLevelType w:val="multilevel"/>
    <w:tmpl w:val="00000026"/>
    <w:lvl w:ilvl="0">
      <w:start w:val="9"/>
      <w:numFmt w:val="decimal"/>
      <w:lvlText w:val="%1."/>
      <w:lvlJc w:val="left"/>
      <w:rPr>
        <w:rFonts w:ascii="Times New Roman" w:hAnsi="Times New Roman" w:cs="Times New Roman"/>
        <w:b/>
        <w:bCs/>
        <w:i w:val="0"/>
        <w:iCs w:val="0"/>
        <w:smallCaps w:val="0"/>
        <w:strike w:val="0"/>
        <w:color w:val="365F91"/>
        <w:spacing w:val="0"/>
        <w:w w:val="100"/>
        <w:position w:val="0"/>
        <w:sz w:val="28"/>
        <w:szCs w:val="28"/>
        <w:u w:val="none"/>
      </w:rPr>
    </w:lvl>
    <w:lvl w:ilvl="1">
      <w:start w:val="9"/>
      <w:numFmt w:val="decimal"/>
      <w:lvlText w:val="%1."/>
      <w:lvlJc w:val="left"/>
      <w:rPr>
        <w:rFonts w:ascii="Times New Roman" w:hAnsi="Times New Roman" w:cs="Times New Roman"/>
        <w:b/>
        <w:bCs/>
        <w:i w:val="0"/>
        <w:iCs w:val="0"/>
        <w:smallCaps w:val="0"/>
        <w:strike w:val="0"/>
        <w:color w:val="365F91"/>
        <w:spacing w:val="0"/>
        <w:w w:val="100"/>
        <w:position w:val="0"/>
        <w:sz w:val="28"/>
        <w:szCs w:val="28"/>
        <w:u w:val="none"/>
      </w:rPr>
    </w:lvl>
    <w:lvl w:ilvl="2">
      <w:start w:val="9"/>
      <w:numFmt w:val="decimal"/>
      <w:lvlText w:val="%1."/>
      <w:lvlJc w:val="left"/>
      <w:rPr>
        <w:rFonts w:ascii="Times New Roman" w:hAnsi="Times New Roman" w:cs="Times New Roman"/>
        <w:b/>
        <w:bCs/>
        <w:i w:val="0"/>
        <w:iCs w:val="0"/>
        <w:smallCaps w:val="0"/>
        <w:strike w:val="0"/>
        <w:color w:val="365F91"/>
        <w:spacing w:val="0"/>
        <w:w w:val="100"/>
        <w:position w:val="0"/>
        <w:sz w:val="28"/>
        <w:szCs w:val="28"/>
        <w:u w:val="none"/>
      </w:rPr>
    </w:lvl>
    <w:lvl w:ilvl="3">
      <w:start w:val="9"/>
      <w:numFmt w:val="decimal"/>
      <w:lvlText w:val="%1."/>
      <w:lvlJc w:val="left"/>
      <w:rPr>
        <w:rFonts w:ascii="Times New Roman" w:hAnsi="Times New Roman" w:cs="Times New Roman"/>
        <w:b/>
        <w:bCs/>
        <w:i w:val="0"/>
        <w:iCs w:val="0"/>
        <w:smallCaps w:val="0"/>
        <w:strike w:val="0"/>
        <w:color w:val="365F91"/>
        <w:spacing w:val="0"/>
        <w:w w:val="100"/>
        <w:position w:val="0"/>
        <w:sz w:val="28"/>
        <w:szCs w:val="28"/>
        <w:u w:val="none"/>
      </w:rPr>
    </w:lvl>
    <w:lvl w:ilvl="4">
      <w:start w:val="9"/>
      <w:numFmt w:val="decimal"/>
      <w:lvlText w:val="%1."/>
      <w:lvlJc w:val="left"/>
      <w:rPr>
        <w:rFonts w:ascii="Times New Roman" w:hAnsi="Times New Roman" w:cs="Times New Roman"/>
        <w:b/>
        <w:bCs/>
        <w:i w:val="0"/>
        <w:iCs w:val="0"/>
        <w:smallCaps w:val="0"/>
        <w:strike w:val="0"/>
        <w:color w:val="365F91"/>
        <w:spacing w:val="0"/>
        <w:w w:val="100"/>
        <w:position w:val="0"/>
        <w:sz w:val="28"/>
        <w:szCs w:val="28"/>
        <w:u w:val="none"/>
      </w:rPr>
    </w:lvl>
    <w:lvl w:ilvl="5">
      <w:start w:val="9"/>
      <w:numFmt w:val="decimal"/>
      <w:lvlText w:val="%1."/>
      <w:lvlJc w:val="left"/>
      <w:rPr>
        <w:rFonts w:ascii="Times New Roman" w:hAnsi="Times New Roman" w:cs="Times New Roman"/>
        <w:b/>
        <w:bCs/>
        <w:i w:val="0"/>
        <w:iCs w:val="0"/>
        <w:smallCaps w:val="0"/>
        <w:strike w:val="0"/>
        <w:color w:val="365F91"/>
        <w:spacing w:val="0"/>
        <w:w w:val="100"/>
        <w:position w:val="0"/>
        <w:sz w:val="28"/>
        <w:szCs w:val="28"/>
        <w:u w:val="none"/>
      </w:rPr>
    </w:lvl>
    <w:lvl w:ilvl="6">
      <w:start w:val="9"/>
      <w:numFmt w:val="decimal"/>
      <w:lvlText w:val="%1."/>
      <w:lvlJc w:val="left"/>
      <w:rPr>
        <w:rFonts w:ascii="Times New Roman" w:hAnsi="Times New Roman" w:cs="Times New Roman"/>
        <w:b/>
        <w:bCs/>
        <w:i w:val="0"/>
        <w:iCs w:val="0"/>
        <w:smallCaps w:val="0"/>
        <w:strike w:val="0"/>
        <w:color w:val="365F91"/>
        <w:spacing w:val="0"/>
        <w:w w:val="100"/>
        <w:position w:val="0"/>
        <w:sz w:val="28"/>
        <w:szCs w:val="28"/>
        <w:u w:val="none"/>
      </w:rPr>
    </w:lvl>
    <w:lvl w:ilvl="7">
      <w:start w:val="9"/>
      <w:numFmt w:val="decimal"/>
      <w:lvlText w:val="%1."/>
      <w:lvlJc w:val="left"/>
      <w:rPr>
        <w:rFonts w:ascii="Times New Roman" w:hAnsi="Times New Roman" w:cs="Times New Roman"/>
        <w:b/>
        <w:bCs/>
        <w:i w:val="0"/>
        <w:iCs w:val="0"/>
        <w:smallCaps w:val="0"/>
        <w:strike w:val="0"/>
        <w:color w:val="365F91"/>
        <w:spacing w:val="0"/>
        <w:w w:val="100"/>
        <w:position w:val="0"/>
        <w:sz w:val="28"/>
        <w:szCs w:val="28"/>
        <w:u w:val="none"/>
      </w:rPr>
    </w:lvl>
    <w:lvl w:ilvl="8">
      <w:start w:val="9"/>
      <w:numFmt w:val="decimal"/>
      <w:lvlText w:val="%1."/>
      <w:lvlJc w:val="left"/>
      <w:rPr>
        <w:rFonts w:ascii="Times New Roman" w:hAnsi="Times New Roman" w:cs="Times New Roman"/>
        <w:b/>
        <w:bCs/>
        <w:i w:val="0"/>
        <w:iCs w:val="0"/>
        <w:smallCaps w:val="0"/>
        <w:strike w:val="0"/>
        <w:color w:val="365F91"/>
        <w:spacing w:val="0"/>
        <w:w w:val="100"/>
        <w:position w:val="0"/>
        <w:sz w:val="28"/>
        <w:szCs w:val="28"/>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hideGrammaticalErrors/>
  <w:doNotTrackMoves/>
  <w:defaultTabStop w:val="720"/>
  <w:hyphenationZone w:val="425"/>
  <w:drawingGridHorizontalSpacing w:val="181"/>
  <w:drawingGridVerticalSpacing w:val="181"/>
  <w:doNotShadeFormData/>
  <w:characterSpacingControl w:val="compressPunctuation"/>
  <w:doNotValidateAgainstSchema/>
  <w:doNotDemarcateInvalidXml/>
  <w:hdrShapeDefaults>
    <o:shapedefaults v:ext="edit" spidmax="2068"/>
    <o:shapelayout v:ext="edit">
      <o:idmap v:ext="edit" data="2"/>
    </o:shapelayout>
  </w:hdrShapeDefaults>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69D6"/>
    <w:rsid w:val="0000095B"/>
    <w:rsid w:val="00013AFC"/>
    <w:rsid w:val="00026DFD"/>
    <w:rsid w:val="000607F8"/>
    <w:rsid w:val="00063E23"/>
    <w:rsid w:val="00065C0D"/>
    <w:rsid w:val="000928DC"/>
    <w:rsid w:val="000952EC"/>
    <w:rsid w:val="000A54B9"/>
    <w:rsid w:val="000C6296"/>
    <w:rsid w:val="000F0405"/>
    <w:rsid w:val="0012571C"/>
    <w:rsid w:val="00130AEE"/>
    <w:rsid w:val="001363BD"/>
    <w:rsid w:val="0015254E"/>
    <w:rsid w:val="001635BE"/>
    <w:rsid w:val="00180ECE"/>
    <w:rsid w:val="00185003"/>
    <w:rsid w:val="001A3C99"/>
    <w:rsid w:val="001C7550"/>
    <w:rsid w:val="001C7722"/>
    <w:rsid w:val="00205EA0"/>
    <w:rsid w:val="00210A0A"/>
    <w:rsid w:val="00215764"/>
    <w:rsid w:val="0024370E"/>
    <w:rsid w:val="00290F6D"/>
    <w:rsid w:val="00292660"/>
    <w:rsid w:val="002A61C0"/>
    <w:rsid w:val="002A7CA7"/>
    <w:rsid w:val="002B2722"/>
    <w:rsid w:val="002C11B3"/>
    <w:rsid w:val="002D1408"/>
    <w:rsid w:val="00313766"/>
    <w:rsid w:val="00315465"/>
    <w:rsid w:val="0032351B"/>
    <w:rsid w:val="00330FD6"/>
    <w:rsid w:val="00351DF7"/>
    <w:rsid w:val="00354BC8"/>
    <w:rsid w:val="003B20A3"/>
    <w:rsid w:val="003E6034"/>
    <w:rsid w:val="00410F26"/>
    <w:rsid w:val="0041507C"/>
    <w:rsid w:val="00417D57"/>
    <w:rsid w:val="00496BBE"/>
    <w:rsid w:val="004A70AD"/>
    <w:rsid w:val="004F23D7"/>
    <w:rsid w:val="004F43C9"/>
    <w:rsid w:val="0050145B"/>
    <w:rsid w:val="00512A05"/>
    <w:rsid w:val="005517DF"/>
    <w:rsid w:val="005818B9"/>
    <w:rsid w:val="005C1665"/>
    <w:rsid w:val="005E60D0"/>
    <w:rsid w:val="00610899"/>
    <w:rsid w:val="006156E9"/>
    <w:rsid w:val="006217FF"/>
    <w:rsid w:val="00627A04"/>
    <w:rsid w:val="006E54EF"/>
    <w:rsid w:val="006F173A"/>
    <w:rsid w:val="007358A4"/>
    <w:rsid w:val="007430A6"/>
    <w:rsid w:val="00770ED4"/>
    <w:rsid w:val="0079511D"/>
    <w:rsid w:val="007C3E85"/>
    <w:rsid w:val="007E7CE7"/>
    <w:rsid w:val="007F3CDC"/>
    <w:rsid w:val="007F401E"/>
    <w:rsid w:val="007F6DE2"/>
    <w:rsid w:val="00811A38"/>
    <w:rsid w:val="00851B51"/>
    <w:rsid w:val="00853282"/>
    <w:rsid w:val="008550EC"/>
    <w:rsid w:val="0086265A"/>
    <w:rsid w:val="008633CF"/>
    <w:rsid w:val="00875991"/>
    <w:rsid w:val="00875CC2"/>
    <w:rsid w:val="008C350D"/>
    <w:rsid w:val="008E4B08"/>
    <w:rsid w:val="00910444"/>
    <w:rsid w:val="00920D87"/>
    <w:rsid w:val="0096342B"/>
    <w:rsid w:val="0097457B"/>
    <w:rsid w:val="009B47DC"/>
    <w:rsid w:val="00A06B85"/>
    <w:rsid w:val="00A12CF3"/>
    <w:rsid w:val="00A36837"/>
    <w:rsid w:val="00A40F1B"/>
    <w:rsid w:val="00A609C2"/>
    <w:rsid w:val="00A60D81"/>
    <w:rsid w:val="00A6248A"/>
    <w:rsid w:val="00A7767E"/>
    <w:rsid w:val="00A802B3"/>
    <w:rsid w:val="00A838A9"/>
    <w:rsid w:val="00A95C08"/>
    <w:rsid w:val="00AA40B5"/>
    <w:rsid w:val="00AC14D1"/>
    <w:rsid w:val="00AD57CA"/>
    <w:rsid w:val="00AE1393"/>
    <w:rsid w:val="00AF51A4"/>
    <w:rsid w:val="00B30127"/>
    <w:rsid w:val="00B3366A"/>
    <w:rsid w:val="00BA5617"/>
    <w:rsid w:val="00BD5353"/>
    <w:rsid w:val="00C0773A"/>
    <w:rsid w:val="00C30FB4"/>
    <w:rsid w:val="00C33C13"/>
    <w:rsid w:val="00C55F44"/>
    <w:rsid w:val="00CD69D6"/>
    <w:rsid w:val="00CE22C9"/>
    <w:rsid w:val="00CF0105"/>
    <w:rsid w:val="00D008CA"/>
    <w:rsid w:val="00D02A06"/>
    <w:rsid w:val="00D1507B"/>
    <w:rsid w:val="00D33724"/>
    <w:rsid w:val="00D457BF"/>
    <w:rsid w:val="00D46085"/>
    <w:rsid w:val="00D53BF7"/>
    <w:rsid w:val="00D721E6"/>
    <w:rsid w:val="00D85E86"/>
    <w:rsid w:val="00D87226"/>
    <w:rsid w:val="00DF2B2D"/>
    <w:rsid w:val="00DF531A"/>
    <w:rsid w:val="00DF6770"/>
    <w:rsid w:val="00EB0833"/>
    <w:rsid w:val="00EB46F9"/>
    <w:rsid w:val="00F00932"/>
    <w:rsid w:val="00F671AA"/>
    <w:rsid w:val="00F779D5"/>
    <w:rsid w:val="00F8225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8"/>
    <o:shapelayout v:ext="edit">
      <o:idmap v:ext="edit" data="1"/>
    </o:shapelayout>
  </w:shapeDefaults>
  <w:decimalSymbol w:val=","/>
  <w:listSeparator w:val=";"/>
  <w14:docId w14:val="49037AF2"/>
  <w14:defaultImageDpi w14:val="0"/>
  <w15:docId w15:val="{0B713002-1A90-4679-A86F-AE483B31B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Times New Roman" w:hAnsi="Microsoft Sans Serif" w:cs="Microsoft Sans Serif"/>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0EC"/>
    <w:pPr>
      <w:widowControl w:val="0"/>
    </w:pPr>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link w:val="Footnote0"/>
    <w:uiPriority w:val="99"/>
    <w:locked/>
    <w:rPr>
      <w:rFonts w:ascii="Calibri" w:hAnsi="Calibri" w:cs="Calibri"/>
      <w:sz w:val="12"/>
      <w:szCs w:val="12"/>
      <w:u w:val="none"/>
    </w:rPr>
  </w:style>
  <w:style w:type="character" w:customStyle="1" w:styleId="Bodytext5">
    <w:name w:val="Body text (5)_"/>
    <w:link w:val="Bodytext50"/>
    <w:uiPriority w:val="99"/>
    <w:locked/>
    <w:rPr>
      <w:rFonts w:ascii="Times New Roman" w:hAnsi="Times New Roman" w:cs="Times New Roman"/>
      <w:b/>
      <w:bCs/>
      <w:color w:val="365F91"/>
      <w:sz w:val="28"/>
      <w:szCs w:val="28"/>
      <w:u w:val="none"/>
    </w:rPr>
  </w:style>
  <w:style w:type="character" w:customStyle="1" w:styleId="Bodytext7">
    <w:name w:val="Body text (7)_"/>
    <w:link w:val="Bodytext70"/>
    <w:uiPriority w:val="99"/>
    <w:locked/>
    <w:rPr>
      <w:rFonts w:ascii="Times New Roman" w:hAnsi="Times New Roman" w:cs="Times New Roman"/>
      <w:b/>
      <w:bCs/>
      <w:color w:val="EBEBEB"/>
      <w:sz w:val="32"/>
      <w:szCs w:val="32"/>
      <w:u w:val="none"/>
    </w:rPr>
  </w:style>
  <w:style w:type="character" w:customStyle="1" w:styleId="BodyTextChar1">
    <w:name w:val="Body Text Char1"/>
    <w:link w:val="BodyText"/>
    <w:uiPriority w:val="99"/>
    <w:locked/>
    <w:rPr>
      <w:rFonts w:ascii="Times New Roman" w:hAnsi="Times New Roman" w:cs="Times New Roman"/>
      <w:u w:val="none"/>
    </w:rPr>
  </w:style>
  <w:style w:type="character" w:customStyle="1" w:styleId="Headerorfooter2">
    <w:name w:val="Header or footer (2)_"/>
    <w:link w:val="Headerorfooter20"/>
    <w:uiPriority w:val="99"/>
    <w:locked/>
    <w:rPr>
      <w:rFonts w:ascii="Times New Roman" w:hAnsi="Times New Roman" w:cs="Times New Roman"/>
      <w:sz w:val="20"/>
      <w:szCs w:val="20"/>
      <w:u w:val="none"/>
    </w:rPr>
  </w:style>
  <w:style w:type="character" w:customStyle="1" w:styleId="Heading1">
    <w:name w:val="Heading #1_"/>
    <w:link w:val="Heading10"/>
    <w:uiPriority w:val="99"/>
    <w:locked/>
    <w:rPr>
      <w:rFonts w:ascii="Times New Roman" w:hAnsi="Times New Roman" w:cs="Times New Roman"/>
      <w:b/>
      <w:bCs/>
      <w:color w:val="365F91"/>
      <w:sz w:val="28"/>
      <w:szCs w:val="28"/>
      <w:u w:val="none"/>
    </w:rPr>
  </w:style>
  <w:style w:type="character" w:customStyle="1" w:styleId="Bodytext3">
    <w:name w:val="Body text (3)_"/>
    <w:link w:val="Bodytext30"/>
    <w:uiPriority w:val="99"/>
    <w:locked/>
    <w:rPr>
      <w:rFonts w:ascii="Times New Roman" w:hAnsi="Times New Roman" w:cs="Times New Roman"/>
      <w:sz w:val="20"/>
      <w:szCs w:val="20"/>
      <w:u w:val="none"/>
    </w:rPr>
  </w:style>
  <w:style w:type="character" w:customStyle="1" w:styleId="Bodytext6">
    <w:name w:val="Body text (6)_"/>
    <w:link w:val="Bodytext60"/>
    <w:uiPriority w:val="99"/>
    <w:locked/>
    <w:rPr>
      <w:rFonts w:ascii="Cambria" w:hAnsi="Cambria" w:cs="Cambria"/>
      <w:u w:val="none"/>
    </w:rPr>
  </w:style>
  <w:style w:type="character" w:customStyle="1" w:styleId="Other">
    <w:name w:val="Other_"/>
    <w:link w:val="Other0"/>
    <w:locked/>
    <w:rPr>
      <w:rFonts w:ascii="Calibri" w:hAnsi="Calibri" w:cs="Calibri"/>
      <w:sz w:val="13"/>
      <w:szCs w:val="13"/>
      <w:u w:val="none"/>
    </w:rPr>
  </w:style>
  <w:style w:type="character" w:customStyle="1" w:styleId="Bodytext2">
    <w:name w:val="Body text (2)_"/>
    <w:link w:val="Bodytext20"/>
    <w:uiPriority w:val="99"/>
    <w:locked/>
    <w:rPr>
      <w:rFonts w:ascii="Cambria" w:hAnsi="Cambria" w:cs="Cambria"/>
      <w:sz w:val="16"/>
      <w:szCs w:val="16"/>
      <w:u w:val="none"/>
    </w:rPr>
  </w:style>
  <w:style w:type="character" w:customStyle="1" w:styleId="Heading2">
    <w:name w:val="Heading #2_"/>
    <w:link w:val="Heading20"/>
    <w:uiPriority w:val="99"/>
    <w:locked/>
    <w:rPr>
      <w:rFonts w:ascii="Calibri" w:hAnsi="Calibri" w:cs="Calibri"/>
      <w:b/>
      <w:bCs/>
      <w:sz w:val="17"/>
      <w:szCs w:val="17"/>
      <w:u w:val="none"/>
    </w:rPr>
  </w:style>
  <w:style w:type="character" w:customStyle="1" w:styleId="Bodytext4">
    <w:name w:val="Body text (4)_"/>
    <w:link w:val="Bodytext40"/>
    <w:uiPriority w:val="99"/>
    <w:locked/>
    <w:rPr>
      <w:rFonts w:ascii="Calibri" w:hAnsi="Calibri" w:cs="Calibri"/>
      <w:sz w:val="11"/>
      <w:szCs w:val="11"/>
      <w:u w:val="none"/>
    </w:rPr>
  </w:style>
  <w:style w:type="character" w:customStyle="1" w:styleId="Tablecaption">
    <w:name w:val="Table caption_"/>
    <w:link w:val="Tablecaption0"/>
    <w:uiPriority w:val="99"/>
    <w:locked/>
    <w:rPr>
      <w:rFonts w:ascii="Calibri" w:hAnsi="Calibri" w:cs="Calibri"/>
      <w:sz w:val="11"/>
      <w:szCs w:val="11"/>
      <w:u w:val="none"/>
    </w:rPr>
  </w:style>
  <w:style w:type="character" w:customStyle="1" w:styleId="Headerorfooter">
    <w:name w:val="Header or footer_"/>
    <w:link w:val="Headerorfooter0"/>
    <w:uiPriority w:val="99"/>
    <w:locked/>
    <w:rPr>
      <w:rFonts w:ascii="Calibri" w:hAnsi="Calibri" w:cs="Calibri"/>
      <w:b/>
      <w:bCs/>
      <w:sz w:val="17"/>
      <w:szCs w:val="17"/>
      <w:u w:val="none"/>
    </w:rPr>
  </w:style>
  <w:style w:type="paragraph" w:customStyle="1" w:styleId="Footnote0">
    <w:name w:val="Footnote"/>
    <w:basedOn w:val="Normal"/>
    <w:link w:val="Footnote"/>
    <w:uiPriority w:val="99"/>
    <w:pPr>
      <w:shd w:val="clear" w:color="auto" w:fill="FFFFFF"/>
      <w:spacing w:line="252" w:lineRule="auto"/>
    </w:pPr>
    <w:rPr>
      <w:rFonts w:ascii="Calibri" w:hAnsi="Calibri" w:cs="Calibri"/>
      <w:color w:val="auto"/>
      <w:sz w:val="12"/>
      <w:szCs w:val="12"/>
    </w:rPr>
  </w:style>
  <w:style w:type="paragraph" w:customStyle="1" w:styleId="Bodytext50">
    <w:name w:val="Body text (5)"/>
    <w:basedOn w:val="Normal"/>
    <w:link w:val="Bodytext5"/>
    <w:uiPriority w:val="99"/>
    <w:pPr>
      <w:shd w:val="clear" w:color="auto" w:fill="FFFFFF"/>
      <w:spacing w:after="90" w:line="355" w:lineRule="auto"/>
      <w:ind w:firstLine="210"/>
    </w:pPr>
    <w:rPr>
      <w:rFonts w:ascii="Times New Roman" w:hAnsi="Times New Roman" w:cs="Times New Roman"/>
      <w:b/>
      <w:bCs/>
      <w:color w:val="365F91"/>
      <w:sz w:val="28"/>
      <w:szCs w:val="28"/>
    </w:rPr>
  </w:style>
  <w:style w:type="paragraph" w:customStyle="1" w:styleId="Bodytext70">
    <w:name w:val="Body text (7)"/>
    <w:basedOn w:val="Normal"/>
    <w:link w:val="Bodytext7"/>
    <w:uiPriority w:val="99"/>
    <w:pPr>
      <w:shd w:val="clear" w:color="auto" w:fill="FFFFFF"/>
      <w:spacing w:after="6140"/>
      <w:jc w:val="center"/>
    </w:pPr>
    <w:rPr>
      <w:rFonts w:ascii="Times New Roman" w:hAnsi="Times New Roman" w:cs="Times New Roman"/>
      <w:b/>
      <w:bCs/>
      <w:color w:val="EBEBEB"/>
      <w:sz w:val="32"/>
      <w:szCs w:val="32"/>
    </w:rPr>
  </w:style>
  <w:style w:type="paragraph" w:styleId="BodyText">
    <w:name w:val="Body Text"/>
    <w:basedOn w:val="Normal"/>
    <w:link w:val="BodyTextChar1"/>
    <w:uiPriority w:val="99"/>
    <w:qFormat/>
    <w:pPr>
      <w:shd w:val="clear" w:color="auto" w:fill="FFFFFF"/>
      <w:spacing w:after="240"/>
    </w:pPr>
    <w:rPr>
      <w:rFonts w:ascii="Times New Roman" w:hAnsi="Times New Roman" w:cs="Times New Roman"/>
      <w:color w:val="auto"/>
    </w:rPr>
  </w:style>
  <w:style w:type="character" w:customStyle="1" w:styleId="BodyTextChar">
    <w:name w:val="Body Text Char"/>
    <w:uiPriority w:val="99"/>
    <w:semiHidden/>
    <w:rPr>
      <w:color w:val="000000"/>
    </w:rPr>
  </w:style>
  <w:style w:type="character" w:customStyle="1" w:styleId="BodyTextChar6">
    <w:name w:val="Body Text Char6"/>
    <w:uiPriority w:val="99"/>
    <w:semiHidden/>
    <w:rPr>
      <w:rFonts w:cs="Times New Roman"/>
      <w:color w:val="000000"/>
    </w:rPr>
  </w:style>
  <w:style w:type="character" w:customStyle="1" w:styleId="BodyTextChar5">
    <w:name w:val="Body Text Char5"/>
    <w:uiPriority w:val="99"/>
    <w:semiHidden/>
    <w:rPr>
      <w:rFonts w:cs="Times New Roman"/>
      <w:color w:val="000000"/>
    </w:rPr>
  </w:style>
  <w:style w:type="character" w:customStyle="1" w:styleId="BodyTextChar4">
    <w:name w:val="Body Text Char4"/>
    <w:uiPriority w:val="99"/>
    <w:semiHidden/>
    <w:rPr>
      <w:rFonts w:cs="Times New Roman"/>
      <w:color w:val="000000"/>
    </w:rPr>
  </w:style>
  <w:style w:type="character" w:customStyle="1" w:styleId="BodyTextChar3">
    <w:name w:val="Body Text Char3"/>
    <w:uiPriority w:val="99"/>
    <w:semiHidden/>
    <w:rPr>
      <w:rFonts w:cs="Times New Roman"/>
      <w:color w:val="000000"/>
    </w:rPr>
  </w:style>
  <w:style w:type="character" w:customStyle="1" w:styleId="BodyTextChar2">
    <w:name w:val="Body Text Char2"/>
    <w:uiPriority w:val="99"/>
    <w:semiHidden/>
    <w:rPr>
      <w:rFonts w:cs="Microsoft Sans Serif"/>
      <w:color w:val="000000"/>
    </w:rPr>
  </w:style>
  <w:style w:type="paragraph" w:customStyle="1" w:styleId="Headerorfooter20">
    <w:name w:val="Header or footer (2)"/>
    <w:basedOn w:val="Normal"/>
    <w:link w:val="Headerorfooter2"/>
    <w:uiPriority w:val="99"/>
    <w:rPr>
      <w:rFonts w:ascii="Times New Roman" w:hAnsi="Times New Roman" w:cs="Times New Roman"/>
      <w:color w:val="auto"/>
      <w:sz w:val="20"/>
      <w:szCs w:val="20"/>
    </w:rPr>
  </w:style>
  <w:style w:type="paragraph" w:customStyle="1" w:styleId="Heading10">
    <w:name w:val="Heading #1"/>
    <w:basedOn w:val="Normal"/>
    <w:link w:val="Heading1"/>
    <w:uiPriority w:val="99"/>
    <w:pPr>
      <w:shd w:val="clear" w:color="auto" w:fill="FFFFFF"/>
      <w:spacing w:after="470"/>
      <w:ind w:firstLine="410"/>
      <w:outlineLvl w:val="0"/>
    </w:pPr>
    <w:rPr>
      <w:rFonts w:ascii="Times New Roman" w:hAnsi="Times New Roman" w:cs="Times New Roman"/>
      <w:b/>
      <w:bCs/>
      <w:color w:val="365F91"/>
      <w:sz w:val="28"/>
      <w:szCs w:val="28"/>
    </w:rPr>
  </w:style>
  <w:style w:type="paragraph" w:customStyle="1" w:styleId="Bodytext30">
    <w:name w:val="Body text (3)"/>
    <w:basedOn w:val="Normal"/>
    <w:link w:val="Bodytext3"/>
    <w:uiPriority w:val="99"/>
    <w:pPr>
      <w:shd w:val="clear" w:color="auto" w:fill="FFFFFF"/>
    </w:pPr>
    <w:rPr>
      <w:rFonts w:ascii="Times New Roman" w:hAnsi="Times New Roman" w:cs="Times New Roman"/>
      <w:color w:val="auto"/>
      <w:sz w:val="20"/>
      <w:szCs w:val="20"/>
    </w:rPr>
  </w:style>
  <w:style w:type="paragraph" w:customStyle="1" w:styleId="Bodytext60">
    <w:name w:val="Body text (6)"/>
    <w:basedOn w:val="Normal"/>
    <w:link w:val="Bodytext6"/>
    <w:uiPriority w:val="99"/>
    <w:pPr>
      <w:shd w:val="clear" w:color="auto" w:fill="FFFFFF"/>
      <w:ind w:firstLine="200"/>
    </w:pPr>
    <w:rPr>
      <w:rFonts w:ascii="Cambria" w:hAnsi="Cambria" w:cs="Cambria"/>
      <w:color w:val="auto"/>
    </w:rPr>
  </w:style>
  <w:style w:type="paragraph" w:customStyle="1" w:styleId="Other0">
    <w:name w:val="Other"/>
    <w:basedOn w:val="Normal"/>
    <w:link w:val="Other"/>
    <w:pPr>
      <w:shd w:val="clear" w:color="auto" w:fill="FFFFFF"/>
      <w:spacing w:line="254" w:lineRule="auto"/>
      <w:jc w:val="center"/>
    </w:pPr>
    <w:rPr>
      <w:rFonts w:ascii="Calibri" w:hAnsi="Calibri" w:cs="Calibri"/>
      <w:color w:val="auto"/>
      <w:sz w:val="13"/>
      <w:szCs w:val="13"/>
    </w:rPr>
  </w:style>
  <w:style w:type="paragraph" w:customStyle="1" w:styleId="Bodytext20">
    <w:name w:val="Body text (2)"/>
    <w:basedOn w:val="Normal"/>
    <w:link w:val="Bodytext2"/>
    <w:uiPriority w:val="99"/>
    <w:pPr>
      <w:shd w:val="clear" w:color="auto" w:fill="FFFFFF"/>
    </w:pPr>
    <w:rPr>
      <w:rFonts w:ascii="Cambria" w:hAnsi="Cambria" w:cs="Cambria"/>
      <w:color w:val="auto"/>
      <w:sz w:val="16"/>
      <w:szCs w:val="16"/>
    </w:rPr>
  </w:style>
  <w:style w:type="paragraph" w:customStyle="1" w:styleId="Heading20">
    <w:name w:val="Heading #2"/>
    <w:basedOn w:val="Normal"/>
    <w:link w:val="Heading2"/>
    <w:uiPriority w:val="99"/>
    <w:pPr>
      <w:shd w:val="clear" w:color="auto" w:fill="FFFFFF"/>
      <w:spacing w:line="254" w:lineRule="auto"/>
      <w:jc w:val="center"/>
      <w:outlineLvl w:val="1"/>
    </w:pPr>
    <w:rPr>
      <w:rFonts w:ascii="Calibri" w:hAnsi="Calibri" w:cs="Calibri"/>
      <w:b/>
      <w:bCs/>
      <w:color w:val="auto"/>
      <w:sz w:val="17"/>
      <w:szCs w:val="17"/>
    </w:rPr>
  </w:style>
  <w:style w:type="paragraph" w:customStyle="1" w:styleId="Bodytext40">
    <w:name w:val="Body text (4)"/>
    <w:basedOn w:val="Normal"/>
    <w:link w:val="Bodytext4"/>
    <w:uiPriority w:val="99"/>
    <w:pPr>
      <w:shd w:val="clear" w:color="auto" w:fill="FFFFFF"/>
      <w:spacing w:line="271" w:lineRule="auto"/>
    </w:pPr>
    <w:rPr>
      <w:rFonts w:ascii="Calibri" w:hAnsi="Calibri" w:cs="Calibri"/>
      <w:color w:val="auto"/>
      <w:sz w:val="11"/>
      <w:szCs w:val="11"/>
    </w:rPr>
  </w:style>
  <w:style w:type="paragraph" w:customStyle="1" w:styleId="Tablecaption0">
    <w:name w:val="Table caption"/>
    <w:basedOn w:val="Normal"/>
    <w:link w:val="Tablecaption"/>
    <w:uiPriority w:val="99"/>
    <w:pPr>
      <w:shd w:val="clear" w:color="auto" w:fill="FFFFFF"/>
      <w:spacing w:line="252" w:lineRule="auto"/>
    </w:pPr>
    <w:rPr>
      <w:rFonts w:ascii="Calibri" w:hAnsi="Calibri" w:cs="Calibri"/>
      <w:color w:val="auto"/>
      <w:sz w:val="11"/>
      <w:szCs w:val="11"/>
    </w:rPr>
  </w:style>
  <w:style w:type="paragraph" w:customStyle="1" w:styleId="Headerorfooter0">
    <w:name w:val="Header or footer"/>
    <w:basedOn w:val="Normal"/>
    <w:link w:val="Headerorfooter"/>
    <w:uiPriority w:val="99"/>
    <w:pPr>
      <w:shd w:val="clear" w:color="auto" w:fill="FFFFFF"/>
    </w:pPr>
    <w:rPr>
      <w:rFonts w:ascii="Calibri" w:hAnsi="Calibri" w:cs="Calibri"/>
      <w:b/>
      <w:bCs/>
      <w:color w:val="auto"/>
      <w:sz w:val="17"/>
      <w:szCs w:val="17"/>
    </w:rPr>
  </w:style>
  <w:style w:type="paragraph" w:styleId="Header">
    <w:name w:val="header"/>
    <w:basedOn w:val="Normal"/>
    <w:link w:val="HeaderChar"/>
    <w:uiPriority w:val="99"/>
    <w:unhideWhenUsed/>
    <w:rsid w:val="00CD69D6"/>
    <w:pPr>
      <w:tabs>
        <w:tab w:val="center" w:pos="4536"/>
        <w:tab w:val="right" w:pos="9072"/>
      </w:tabs>
    </w:pPr>
  </w:style>
  <w:style w:type="character" w:customStyle="1" w:styleId="HeaderChar">
    <w:name w:val="Header Char"/>
    <w:link w:val="Header"/>
    <w:uiPriority w:val="99"/>
    <w:locked/>
    <w:rsid w:val="00CD69D6"/>
    <w:rPr>
      <w:rFonts w:cs="Microsoft Sans Serif"/>
      <w:color w:val="000000"/>
    </w:rPr>
  </w:style>
  <w:style w:type="paragraph" w:styleId="Footer">
    <w:name w:val="footer"/>
    <w:basedOn w:val="Normal"/>
    <w:link w:val="FooterChar"/>
    <w:uiPriority w:val="99"/>
    <w:unhideWhenUsed/>
    <w:rsid w:val="00CD69D6"/>
    <w:pPr>
      <w:tabs>
        <w:tab w:val="center" w:pos="4536"/>
        <w:tab w:val="right" w:pos="9072"/>
      </w:tabs>
    </w:pPr>
  </w:style>
  <w:style w:type="character" w:customStyle="1" w:styleId="FooterChar">
    <w:name w:val="Footer Char"/>
    <w:link w:val="Footer"/>
    <w:uiPriority w:val="99"/>
    <w:locked/>
    <w:rsid w:val="00CD69D6"/>
    <w:rPr>
      <w:rFonts w:cs="Microsoft Sans Serif"/>
      <w:color w:val="000000"/>
    </w:rPr>
  </w:style>
  <w:style w:type="paragraph" w:styleId="FootnoteText">
    <w:name w:val="footnote text"/>
    <w:basedOn w:val="Normal"/>
    <w:link w:val="FootnoteTextChar"/>
    <w:uiPriority w:val="99"/>
    <w:semiHidden/>
    <w:unhideWhenUsed/>
    <w:rsid w:val="00CD69D6"/>
    <w:rPr>
      <w:sz w:val="20"/>
      <w:szCs w:val="20"/>
    </w:rPr>
  </w:style>
  <w:style w:type="character" w:customStyle="1" w:styleId="FootnoteTextChar">
    <w:name w:val="Footnote Text Char"/>
    <w:link w:val="FootnoteText"/>
    <w:uiPriority w:val="99"/>
    <w:semiHidden/>
    <w:locked/>
    <w:rsid w:val="00CD69D6"/>
    <w:rPr>
      <w:rFonts w:cs="Microsoft Sans Serif"/>
      <w:color w:val="000000"/>
      <w:sz w:val="20"/>
      <w:szCs w:val="20"/>
    </w:rPr>
  </w:style>
  <w:style w:type="character" w:styleId="FootnoteReference">
    <w:name w:val="footnote reference"/>
    <w:uiPriority w:val="99"/>
    <w:semiHidden/>
    <w:unhideWhenUsed/>
    <w:rsid w:val="00CD69D6"/>
    <w:rPr>
      <w:rFonts w:cs="Times New Roman"/>
      <w:vertAlign w:val="superscript"/>
    </w:rPr>
  </w:style>
  <w:style w:type="table" w:styleId="TableGrid">
    <w:name w:val="Table Grid"/>
    <w:basedOn w:val="TableNormal"/>
    <w:uiPriority w:val="39"/>
    <w:qFormat/>
    <w:rsid w:val="00C0773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0105"/>
    <w:rPr>
      <w:rFonts w:ascii="Segoe UI" w:hAnsi="Segoe UI" w:cs="Segoe UI"/>
      <w:sz w:val="18"/>
      <w:szCs w:val="18"/>
    </w:rPr>
  </w:style>
  <w:style w:type="character" w:customStyle="1" w:styleId="BalloonTextChar">
    <w:name w:val="Balloon Text Char"/>
    <w:link w:val="BalloonText"/>
    <w:uiPriority w:val="99"/>
    <w:semiHidden/>
    <w:locked/>
    <w:rsid w:val="00CF0105"/>
    <w:rPr>
      <w:rFonts w:ascii="Segoe UI" w:hAnsi="Segoe UI" w:cs="Segoe UI"/>
      <w:color w:val="000000"/>
      <w:sz w:val="18"/>
      <w:szCs w:val="18"/>
    </w:rPr>
  </w:style>
  <w:style w:type="paragraph" w:styleId="ListParagraph">
    <w:name w:val="List Paragraph"/>
    <w:basedOn w:val="Normal"/>
    <w:uiPriority w:val="34"/>
    <w:qFormat/>
    <w:rsid w:val="003E6034"/>
    <w:pPr>
      <w:ind w:left="720"/>
    </w:pPr>
  </w:style>
  <w:style w:type="character" w:styleId="Hyperlink">
    <w:name w:val="Hyperlink"/>
    <w:uiPriority w:val="99"/>
    <w:unhideWhenUsed/>
    <w:rsid w:val="0097457B"/>
    <w:rPr>
      <w:color w:val="0563C1"/>
      <w:u w:val="single"/>
    </w:rPr>
  </w:style>
  <w:style w:type="character" w:styleId="FollowedHyperlink">
    <w:name w:val="FollowedHyperlink"/>
    <w:uiPriority w:val="99"/>
    <w:semiHidden/>
    <w:unhideWhenUsed/>
    <w:rsid w:val="00910444"/>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header" Target="header3.xml"/><Relationship Id="rId26" Type="http://schemas.openxmlformats.org/officeDocument/2006/relationships/header" Target="header7.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8.xml"/><Relationship Id="rId34" Type="http://schemas.openxmlformats.org/officeDocument/2006/relationships/hyperlink" Target="https://mpgi.gov.hr/strategije-planovi-i-izvjesca/8285"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hyperlink" Target="https://narodne-novine.nn.hr/clanci/sluzbeni/2021_02_13_230.html" TargetMode="External"/><Relationship Id="rId38"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6.xml"/><Relationship Id="rId32" Type="http://schemas.openxmlformats.org/officeDocument/2006/relationships/hyperlink" Target="https://mgipu.gov.hr/UserDocsImages/dokumenti/Strateski/Provedben.program.MPGI_18122020.pdf" TargetMode="External"/><Relationship Id="rId37" Type="http://schemas.openxmlformats.org/officeDocument/2006/relationships/header" Target="header1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8.xml"/><Relationship Id="rId36" Type="http://schemas.openxmlformats.org/officeDocument/2006/relationships/footer" Target="footer13.xml"/><Relationship Id="rId10" Type="http://schemas.openxmlformats.org/officeDocument/2006/relationships/image" Target="media/image2.jpeg"/><Relationship Id="rId19" Type="http://schemas.openxmlformats.org/officeDocument/2006/relationships/footer" Target="footer7.xml"/><Relationship Id="rId31" Type="http://schemas.openxmlformats.org/officeDocument/2006/relationships/hyperlink" Target="mailto:srdi@rdd.h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footer" Target="footer11.xml"/><Relationship Id="rId30" Type="http://schemas.openxmlformats.org/officeDocument/2006/relationships/hyperlink" Target="mailto:srdi@rdd.hr" TargetMode="External"/><Relationship Id="rId35" Type="http://schemas.openxmlformats.org/officeDocument/2006/relationships/header" Target="header9.xml"/></Relationships>
</file>

<file path=word/_rels/footnotes.xml.rels><?xml version="1.0" encoding="UTF-8" standalone="yes"?>
<Relationships xmlns="http://schemas.openxmlformats.org/package/2006/relationships"><Relationship Id="rId2" Type="http://schemas.openxmlformats.org/officeDocument/2006/relationships/hyperlink" Target="https://narodne-novine.nn.hr/clanci/sluzbeni/2019_10_96_1863.html" TargetMode="External"/><Relationship Id="rId1" Type="http://schemas.openxmlformats.org/officeDocument/2006/relationships/hyperlink" Target="https://narodne-novine.nn.hr/clanci/sluzbeni/2019_10_96_186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16AE8-E204-421C-BD50-9358F628B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34793</Words>
  <Characters>198323</Characters>
  <Application>Microsoft Office Word</Application>
  <DocSecurity>0</DocSecurity>
  <Lines>1652</Lines>
  <Paragraphs>465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Žderić</dc:creator>
  <cp:keywords/>
  <dc:description/>
  <cp:lastModifiedBy>Maja Žderić</cp:lastModifiedBy>
  <cp:revision>4</cp:revision>
  <cp:lastPrinted>2021-09-06T08:44:00Z</cp:lastPrinted>
  <dcterms:created xsi:type="dcterms:W3CDTF">2021-09-06T09:04:00Z</dcterms:created>
  <dcterms:modified xsi:type="dcterms:W3CDTF">2021-09-06T09:07:00Z</dcterms:modified>
</cp:coreProperties>
</file>