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0C1D" w14:textId="77777777" w:rsidR="003E002A" w:rsidRPr="00C208B8" w:rsidRDefault="003E002A" w:rsidP="003E002A">
      <w:pPr>
        <w:jc w:val="center"/>
      </w:pPr>
      <w:r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F977CEA" w14:textId="77777777" w:rsidR="003E002A" w:rsidRPr="0023763F" w:rsidRDefault="003E002A" w:rsidP="003E002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1A008AD" w14:textId="77777777" w:rsidR="003E002A" w:rsidRDefault="003E002A" w:rsidP="003E002A"/>
    <w:p w14:paraId="2379D5CD" w14:textId="18F51B5A" w:rsidR="003E002A" w:rsidRPr="003A2F05" w:rsidRDefault="003E002A" w:rsidP="003E002A">
      <w:pPr>
        <w:spacing w:after="2400"/>
        <w:jc w:val="right"/>
      </w:pPr>
      <w:r w:rsidRPr="003A2F05">
        <w:t xml:space="preserve">Zagreb, </w:t>
      </w:r>
      <w:r w:rsidR="00017F40">
        <w:t>23</w:t>
      </w:r>
      <w:r w:rsidRPr="003A2F05">
        <w:t xml:space="preserve">. </w:t>
      </w:r>
      <w:r w:rsidR="006247CB">
        <w:t>rujna</w:t>
      </w:r>
      <w:r w:rsidRPr="003A2F05">
        <w:t xml:space="preserve"> 20</w:t>
      </w:r>
      <w:r>
        <w:t>2</w:t>
      </w:r>
      <w:r w:rsidR="005C24C0">
        <w:t>1</w:t>
      </w:r>
      <w:r w:rsidRPr="003A2F05">
        <w:t>.</w:t>
      </w:r>
    </w:p>
    <w:p w14:paraId="140BE42E" w14:textId="77777777" w:rsidR="003E002A" w:rsidRPr="002179F8" w:rsidRDefault="003E002A" w:rsidP="003E002A">
      <w:pPr>
        <w:spacing w:line="360" w:lineRule="auto"/>
      </w:pPr>
      <w:r w:rsidRPr="002179F8">
        <w:t>__________________________________________________________________________</w:t>
      </w:r>
    </w:p>
    <w:p w14:paraId="03AC1CEA" w14:textId="77777777" w:rsidR="003E002A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Sect="003E002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CF2A1C" w14:paraId="4097FF33" w14:textId="77777777" w:rsidTr="00C121B3">
        <w:tc>
          <w:tcPr>
            <w:tcW w:w="1951" w:type="dxa"/>
          </w:tcPr>
          <w:p w14:paraId="7CDDEA56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Predlagatelj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6873E152" w14:textId="77777777" w:rsidR="003E002A" w:rsidRPr="00CF2A1C" w:rsidRDefault="003E002A" w:rsidP="00C121B3">
            <w:pPr>
              <w:spacing w:line="360" w:lineRule="auto"/>
            </w:pPr>
            <w:r w:rsidRPr="00CF2A1C">
              <w:t>Ministarstvo mora, prometa i infrastrukture</w:t>
            </w:r>
          </w:p>
        </w:tc>
      </w:tr>
    </w:tbl>
    <w:p w14:paraId="22261D66" w14:textId="77777777" w:rsidR="003E002A" w:rsidRPr="00CF2A1C" w:rsidRDefault="003E002A" w:rsidP="003E002A">
      <w:pPr>
        <w:spacing w:line="360" w:lineRule="auto"/>
      </w:pPr>
      <w:r w:rsidRPr="00CF2A1C">
        <w:t>__________________________________________________________________________</w:t>
      </w:r>
    </w:p>
    <w:p w14:paraId="2B428BAD" w14:textId="77777777" w:rsidR="003E002A" w:rsidRPr="00CF2A1C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CF2A1C" w:rsidSect="00C121B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CF2A1C" w14:paraId="2455C7E3" w14:textId="77777777" w:rsidTr="00C121B3">
        <w:tc>
          <w:tcPr>
            <w:tcW w:w="1951" w:type="dxa"/>
          </w:tcPr>
          <w:p w14:paraId="32F53979" w14:textId="77777777" w:rsidR="003E002A" w:rsidRPr="00CF2A1C" w:rsidRDefault="003E002A" w:rsidP="00C121B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Predmet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04AAB7B2" w14:textId="61E73C4C" w:rsidR="003E002A" w:rsidRPr="00CF2A1C" w:rsidRDefault="003C7D5D" w:rsidP="00017F40">
            <w:pPr>
              <w:spacing w:line="320" w:lineRule="exact"/>
              <w:jc w:val="both"/>
            </w:pPr>
            <w:r w:rsidRPr="00D270C8">
              <w:t xml:space="preserve">Prijedlog </w:t>
            </w:r>
            <w:r w:rsidR="00017F40">
              <w:t>o</w:t>
            </w:r>
            <w:r w:rsidRPr="00D270C8">
              <w:rPr>
                <w:bCs/>
              </w:rPr>
              <w:t>dluk</w:t>
            </w:r>
            <w:r>
              <w:rPr>
                <w:bCs/>
              </w:rPr>
              <w:t>e</w:t>
            </w:r>
            <w:r w:rsidRPr="00D270C8">
              <w:rPr>
                <w:bCs/>
              </w:rPr>
              <w:t xml:space="preserve"> o </w:t>
            </w:r>
            <w:r w:rsidR="0049220A" w:rsidRPr="0049220A">
              <w:rPr>
                <w:bCs/>
              </w:rPr>
              <w:t>pokretanju postupka za sklapanje</w:t>
            </w:r>
            <w:r w:rsidR="0049220A">
              <w:rPr>
                <w:bCs/>
              </w:rPr>
              <w:t xml:space="preserve"> </w:t>
            </w:r>
            <w:r w:rsidR="0049220A" w:rsidRPr="0049220A">
              <w:rPr>
                <w:bCs/>
              </w:rPr>
              <w:t xml:space="preserve">Sporazuma o </w:t>
            </w:r>
            <w:r w:rsidR="005232CF" w:rsidRPr="005232CF">
              <w:rPr>
                <w:bCs/>
              </w:rPr>
              <w:t>zajedničkom zračnom prostoru između Europske unije i njezinih država članica, s jedne strane, i Republike Armenije, s druge strane</w:t>
            </w:r>
          </w:p>
        </w:tc>
      </w:tr>
    </w:tbl>
    <w:p w14:paraId="09E206FE" w14:textId="77777777" w:rsidR="003E002A" w:rsidRPr="00CF2A1C" w:rsidRDefault="003C7D5D" w:rsidP="003E002A">
      <w:pPr>
        <w:tabs>
          <w:tab w:val="left" w:pos="1843"/>
        </w:tabs>
        <w:spacing w:line="360" w:lineRule="auto"/>
        <w:ind w:left="1843" w:hanging="1843"/>
      </w:pPr>
      <w:r>
        <w:t xml:space="preserve">     </w:t>
      </w:r>
      <w:r w:rsidR="003E002A" w:rsidRPr="00CF2A1C">
        <w:t>__________________________________________________________________________</w:t>
      </w:r>
    </w:p>
    <w:p w14:paraId="3F32E23D" w14:textId="77777777" w:rsidR="003E002A" w:rsidRPr="00CF2A1C" w:rsidRDefault="003E002A" w:rsidP="003E002A"/>
    <w:p w14:paraId="1E1E1F32" w14:textId="77777777" w:rsidR="003E002A" w:rsidRPr="00CF2A1C" w:rsidRDefault="003E002A" w:rsidP="003E002A"/>
    <w:p w14:paraId="049F7D43" w14:textId="77777777" w:rsidR="003E002A" w:rsidRPr="00CF2A1C" w:rsidRDefault="003E002A" w:rsidP="003E002A"/>
    <w:p w14:paraId="75951A60" w14:textId="77777777" w:rsidR="003E002A" w:rsidRPr="00CF2A1C" w:rsidRDefault="003E002A" w:rsidP="003E002A"/>
    <w:p w14:paraId="7421C710" w14:textId="77777777" w:rsidR="003E002A" w:rsidRPr="00CF2A1C" w:rsidRDefault="003E002A" w:rsidP="003E002A"/>
    <w:p w14:paraId="4EDEAA1F" w14:textId="77777777" w:rsidR="003E002A" w:rsidRPr="00CF2A1C" w:rsidRDefault="003E002A" w:rsidP="003E002A"/>
    <w:p w14:paraId="4F314419" w14:textId="77777777" w:rsidR="003E002A" w:rsidRPr="00CF2A1C" w:rsidRDefault="003E002A" w:rsidP="003E002A"/>
    <w:p w14:paraId="300E4EF2" w14:textId="77777777" w:rsidR="003E002A" w:rsidRPr="00CF2A1C" w:rsidRDefault="003E002A" w:rsidP="003E002A"/>
    <w:p w14:paraId="2FF767EA" w14:textId="77777777" w:rsidR="003E002A" w:rsidRPr="00CF2A1C" w:rsidRDefault="003E002A" w:rsidP="003E002A"/>
    <w:p w14:paraId="415A5938" w14:textId="77777777" w:rsidR="003E002A" w:rsidRPr="00CF2A1C" w:rsidRDefault="003E002A" w:rsidP="003E002A"/>
    <w:p w14:paraId="421D91AF" w14:textId="77777777" w:rsidR="003E002A" w:rsidRPr="00CF2A1C" w:rsidRDefault="003E002A" w:rsidP="003E002A"/>
    <w:p w14:paraId="036AC656" w14:textId="77777777" w:rsidR="003E002A" w:rsidRPr="00CF2A1C" w:rsidRDefault="003E002A" w:rsidP="003E002A"/>
    <w:p w14:paraId="324789F7" w14:textId="77777777" w:rsidR="003E002A" w:rsidRPr="00CF2A1C" w:rsidRDefault="003E002A" w:rsidP="003E002A"/>
    <w:p w14:paraId="7D848F76" w14:textId="77777777" w:rsidR="003E002A" w:rsidRPr="00CF2A1C" w:rsidRDefault="003E002A" w:rsidP="003E002A"/>
    <w:p w14:paraId="61808DB0" w14:textId="77777777" w:rsidR="003E002A" w:rsidRPr="00CF2A1C" w:rsidRDefault="003E002A" w:rsidP="003E002A"/>
    <w:p w14:paraId="1BC88177" w14:textId="77777777" w:rsidR="003E002A" w:rsidRPr="00CF2A1C" w:rsidRDefault="003E002A" w:rsidP="003E002A"/>
    <w:p w14:paraId="761B749D" w14:textId="77777777" w:rsidR="003E002A" w:rsidRPr="00CF2A1C" w:rsidRDefault="003E002A" w:rsidP="003E002A"/>
    <w:p w14:paraId="1655A8B1" w14:textId="77777777" w:rsidR="003E002A" w:rsidRPr="00CF2A1C" w:rsidRDefault="003E002A" w:rsidP="003E002A"/>
    <w:p w14:paraId="6F35594D" w14:textId="77777777" w:rsidR="003E002A" w:rsidRPr="00CF2A1C" w:rsidRDefault="003E002A" w:rsidP="003E002A"/>
    <w:p w14:paraId="6CAFD85B" w14:textId="77777777" w:rsidR="003E002A" w:rsidRPr="00CF2A1C" w:rsidRDefault="003E002A" w:rsidP="003E002A"/>
    <w:p w14:paraId="310BFECA" w14:textId="77777777" w:rsidR="00FD4581" w:rsidRPr="000C784B" w:rsidRDefault="00FD4581" w:rsidP="000C784B">
      <w:pPr>
        <w:pStyle w:val="Default"/>
        <w:jc w:val="right"/>
      </w:pPr>
      <w:r w:rsidRPr="000C784B">
        <w:rPr>
          <w:i/>
          <w:iCs/>
        </w:rPr>
        <w:t xml:space="preserve">PRIJEDLOG </w:t>
      </w:r>
    </w:p>
    <w:p w14:paraId="343A5C3B" w14:textId="77777777" w:rsidR="000C784B" w:rsidRDefault="000C784B" w:rsidP="00FD4581">
      <w:pPr>
        <w:pStyle w:val="Default"/>
      </w:pPr>
    </w:p>
    <w:p w14:paraId="3DF11CE6" w14:textId="77777777" w:rsidR="00FD4581" w:rsidRPr="000C784B" w:rsidRDefault="00FD4581" w:rsidP="00FD4581">
      <w:pPr>
        <w:pStyle w:val="Default"/>
      </w:pPr>
      <w:r w:rsidRPr="000C784B">
        <w:t>Na temelju članka 7. Zakona o sklapanju i izvršavanju međunarodnih ugovora (Narodne novine, broj 28/96), Vlada Republike Hrvatske je na sjednici održanoj dana _________ 20</w:t>
      </w:r>
      <w:r w:rsidR="000C784B">
        <w:t>21</w:t>
      </w:r>
      <w:r w:rsidRPr="000C784B">
        <w:t xml:space="preserve">. donijela </w:t>
      </w:r>
    </w:p>
    <w:p w14:paraId="65EE78BF" w14:textId="77777777" w:rsidR="000C784B" w:rsidRDefault="000C784B" w:rsidP="00FD4581">
      <w:pPr>
        <w:pStyle w:val="Default"/>
        <w:rPr>
          <w:b/>
          <w:bCs/>
        </w:rPr>
      </w:pPr>
    </w:p>
    <w:p w14:paraId="089B2563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ODLUKU</w:t>
      </w:r>
    </w:p>
    <w:p w14:paraId="42F5ECF4" w14:textId="77777777" w:rsidR="00FD4581" w:rsidRPr="000C784B" w:rsidRDefault="00FD4581" w:rsidP="000C784B">
      <w:pPr>
        <w:pStyle w:val="Default"/>
        <w:jc w:val="center"/>
      </w:pPr>
      <w:r w:rsidRPr="000C784B">
        <w:rPr>
          <w:b/>
          <w:bCs/>
        </w:rPr>
        <w:t>o pokretanju postupka za sklapanje</w:t>
      </w:r>
    </w:p>
    <w:p w14:paraId="6F902A00" w14:textId="77777777" w:rsidR="000C784B" w:rsidRDefault="001B5B03" w:rsidP="000C784B">
      <w:pPr>
        <w:pStyle w:val="Default"/>
        <w:jc w:val="center"/>
        <w:rPr>
          <w:b/>
          <w:bCs/>
        </w:rPr>
      </w:pPr>
      <w:r w:rsidRPr="001B5B03">
        <w:rPr>
          <w:b/>
          <w:bCs/>
        </w:rPr>
        <w:t>Sporazuma o zajedničkom zračnom prostoru između Europske unije i njezinih država članica, s jedne strane, i Republike Armenije, s druge strane</w:t>
      </w:r>
    </w:p>
    <w:p w14:paraId="08A82848" w14:textId="77777777" w:rsidR="0049220A" w:rsidRDefault="0049220A" w:rsidP="00FD4581">
      <w:pPr>
        <w:pStyle w:val="Default"/>
        <w:rPr>
          <w:b/>
          <w:bCs/>
        </w:rPr>
      </w:pPr>
    </w:p>
    <w:p w14:paraId="361E0363" w14:textId="77777777" w:rsidR="000C784B" w:rsidRDefault="0049220A" w:rsidP="0049220A">
      <w:pPr>
        <w:pStyle w:val="Default"/>
        <w:jc w:val="center"/>
      </w:pPr>
      <w:r>
        <w:rPr>
          <w:b/>
          <w:bCs/>
        </w:rPr>
        <w:t>I.</w:t>
      </w:r>
    </w:p>
    <w:p w14:paraId="3874AD67" w14:textId="77777777" w:rsidR="00FD4581" w:rsidRPr="000C784B" w:rsidRDefault="00FD4581" w:rsidP="0049220A">
      <w:pPr>
        <w:pStyle w:val="Default"/>
        <w:jc w:val="both"/>
      </w:pPr>
      <w:r w:rsidRPr="000C784B">
        <w:t xml:space="preserve">Na temelju članka 139. Ustava Republike Hrvatske (Narodne novine, br. 85/10 - pročišćeni tekst i 5/14 - Odluka Ustavnog suda Republike Hrvatske), pokreće se postupak za sklapanje </w:t>
      </w:r>
      <w:r w:rsidR="001B5B03" w:rsidRPr="001B5B03">
        <w:t>Sporazuma o zajedničkom zračnom prostoru između Europske unije i njezinih država članica, s jedne strane, i Republike Armenije, s druge strane</w:t>
      </w:r>
      <w:r w:rsidRPr="000C784B">
        <w:t xml:space="preserve"> (u daljnjem tekstu: „Sporazum“). </w:t>
      </w:r>
    </w:p>
    <w:p w14:paraId="6F2D2A59" w14:textId="77777777" w:rsidR="000C784B" w:rsidRDefault="000C784B" w:rsidP="00FD4581">
      <w:pPr>
        <w:pStyle w:val="Default"/>
        <w:rPr>
          <w:b/>
          <w:bCs/>
        </w:rPr>
      </w:pPr>
    </w:p>
    <w:p w14:paraId="32BE81AF" w14:textId="77777777" w:rsidR="00FD4581" w:rsidRPr="008143C1" w:rsidRDefault="00FD4581" w:rsidP="0049220A">
      <w:pPr>
        <w:pStyle w:val="Default"/>
        <w:jc w:val="center"/>
      </w:pPr>
      <w:r w:rsidRPr="008143C1">
        <w:rPr>
          <w:b/>
          <w:bCs/>
        </w:rPr>
        <w:t>II.</w:t>
      </w:r>
    </w:p>
    <w:p w14:paraId="5181D909" w14:textId="77777777" w:rsidR="008143C1" w:rsidRDefault="008143C1" w:rsidP="008143C1">
      <w:pPr>
        <w:pStyle w:val="Default"/>
        <w:jc w:val="both"/>
      </w:pPr>
      <w:r w:rsidRPr="008143C1">
        <w:t xml:space="preserve">Vijeće Europske unije je 1. </w:t>
      </w:r>
      <w:r w:rsidR="001B5B03">
        <w:t>prosinca</w:t>
      </w:r>
      <w:r w:rsidRPr="008143C1">
        <w:t xml:space="preserve"> 20</w:t>
      </w:r>
      <w:r w:rsidR="001B5B03">
        <w:t>1</w:t>
      </w:r>
      <w:r w:rsidRPr="008143C1">
        <w:t xml:space="preserve">6. ovlastilo Europsku komisiju za pokretanje pregovora s </w:t>
      </w:r>
      <w:r w:rsidR="001B5B03">
        <w:t>Republikom Armenijom</w:t>
      </w:r>
      <w:r w:rsidRPr="008143C1">
        <w:t xml:space="preserve"> o Sporazumu o zajedničkom zračnom prostoru. Pregovori o sklapanju Sporazuma vodili su se na temelju tada utvrđenih pregovaračkih smjernica.</w:t>
      </w:r>
    </w:p>
    <w:p w14:paraId="7D700C87" w14:textId="77777777" w:rsidR="008143C1" w:rsidRDefault="008143C1" w:rsidP="00FD4581">
      <w:pPr>
        <w:pStyle w:val="Default"/>
      </w:pPr>
    </w:p>
    <w:p w14:paraId="4E9D8437" w14:textId="77777777" w:rsidR="00FD4581" w:rsidRPr="00F1041E" w:rsidRDefault="008143C1" w:rsidP="00E60CB9">
      <w:pPr>
        <w:pStyle w:val="Default"/>
        <w:jc w:val="both"/>
        <w:rPr>
          <w:highlight w:val="yellow"/>
        </w:rPr>
      </w:pPr>
      <w:r w:rsidRPr="008143C1">
        <w:t xml:space="preserve">Kao rezultat tih pregovora, Sporazum </w:t>
      </w:r>
      <w:r w:rsidR="00E60CB9">
        <w:t xml:space="preserve">je </w:t>
      </w:r>
      <w:r w:rsidRPr="008143C1">
        <w:t>parafiran 2</w:t>
      </w:r>
      <w:r w:rsidR="001B5B03">
        <w:t>4</w:t>
      </w:r>
      <w:r w:rsidRPr="008143C1">
        <w:t>. studenoga 201</w:t>
      </w:r>
      <w:r w:rsidR="001B5B03">
        <w:t>7</w:t>
      </w:r>
      <w:r w:rsidRPr="008143C1">
        <w:t>.</w:t>
      </w:r>
    </w:p>
    <w:p w14:paraId="0BE5FE7C" w14:textId="77777777" w:rsidR="0049220A" w:rsidRPr="00F1041E" w:rsidRDefault="0049220A" w:rsidP="00FD4581">
      <w:pPr>
        <w:pStyle w:val="Default"/>
        <w:rPr>
          <w:highlight w:val="yellow"/>
        </w:rPr>
      </w:pPr>
    </w:p>
    <w:p w14:paraId="11609FFC" w14:textId="77777777" w:rsidR="0049220A" w:rsidRDefault="00E60CB9" w:rsidP="00712CE0">
      <w:pPr>
        <w:jc w:val="both"/>
      </w:pPr>
      <w:r w:rsidRPr="00EB5FA5">
        <w:t xml:space="preserve">Svrha ovog Sporazuma </w:t>
      </w:r>
      <w:r w:rsidR="001D27C6">
        <w:t xml:space="preserve">je </w:t>
      </w:r>
      <w:r w:rsidR="0024287C">
        <w:t xml:space="preserve">stvaranje </w:t>
      </w:r>
      <w:r>
        <w:t>zajedničkog zračnog prostora</w:t>
      </w:r>
      <w:r w:rsidRPr="00EB5FA5">
        <w:t xml:space="preserve"> između Europske unije, njezinih država članica i </w:t>
      </w:r>
      <w:r w:rsidR="0024287C">
        <w:t>Republike Armenije</w:t>
      </w:r>
      <w:r w:rsidR="00712CE0">
        <w:t>. S</w:t>
      </w:r>
      <w:r w:rsidRPr="00EB5FA5">
        <w:t>lobod</w:t>
      </w:r>
      <w:r w:rsidR="00712CE0">
        <w:t>a</w:t>
      </w:r>
      <w:r w:rsidRPr="00EB5FA5">
        <w:t>n pristup tržištu zračnog prijevoza</w:t>
      </w:r>
      <w:r w:rsidR="0024287C">
        <w:t>, liberalizacija vlasništva i nadzora nad zračnim prijevoznicima</w:t>
      </w:r>
      <w:r w:rsidRPr="00EB5FA5">
        <w:t xml:space="preserve"> i jednaki uvjeti tržišnog natjecanja</w:t>
      </w:r>
      <w:r w:rsidR="00712CE0">
        <w:t xml:space="preserve"> su ključni temelji za uspostavu ovog zajedničkog zračnog prostora.</w:t>
      </w:r>
    </w:p>
    <w:p w14:paraId="42E63E38" w14:textId="77777777" w:rsidR="0024287C" w:rsidRDefault="0024287C" w:rsidP="00712CE0">
      <w:pPr>
        <w:jc w:val="both"/>
      </w:pPr>
    </w:p>
    <w:p w14:paraId="15EDC29D" w14:textId="77777777" w:rsidR="00DD711C" w:rsidRDefault="00DD711C" w:rsidP="00712CE0">
      <w:pPr>
        <w:jc w:val="both"/>
      </w:pPr>
      <w:r>
        <w:rPr>
          <w:color w:val="000000"/>
          <w:lang w:eastAsia="en-US"/>
        </w:rPr>
        <w:t xml:space="preserve">Ovaj </w:t>
      </w:r>
      <w:r w:rsidRPr="00040108">
        <w:rPr>
          <w:color w:val="000000"/>
          <w:lang w:eastAsia="en-US"/>
        </w:rPr>
        <w:t xml:space="preserve">Sporazum </w:t>
      </w:r>
      <w:r>
        <w:rPr>
          <w:color w:val="000000"/>
          <w:lang w:eastAsia="en-US"/>
        </w:rPr>
        <w:t>je</w:t>
      </w:r>
      <w:r w:rsidRPr="00040108">
        <w:rPr>
          <w:color w:val="000000"/>
          <w:lang w:eastAsia="en-US"/>
        </w:rPr>
        <w:t xml:space="preserve"> važan korak u stvaranju šireg </w:t>
      </w:r>
      <w:r>
        <w:rPr>
          <w:color w:val="000000"/>
          <w:lang w:eastAsia="en-US"/>
        </w:rPr>
        <w:t>z</w:t>
      </w:r>
      <w:r w:rsidRPr="00040108">
        <w:rPr>
          <w:color w:val="000000"/>
          <w:lang w:eastAsia="en-US"/>
        </w:rPr>
        <w:t>ajedničkog zr</w:t>
      </w:r>
      <w:r>
        <w:rPr>
          <w:color w:val="000000"/>
          <w:lang w:eastAsia="en-US"/>
        </w:rPr>
        <w:t>ačnog prostora između Europske unije i njezinih susjeda.</w:t>
      </w:r>
    </w:p>
    <w:p w14:paraId="5D4FB376" w14:textId="77777777" w:rsidR="00E60CB9" w:rsidRPr="00F1041E" w:rsidRDefault="00E60CB9" w:rsidP="00E60CB9">
      <w:pPr>
        <w:pStyle w:val="Default"/>
        <w:jc w:val="both"/>
        <w:rPr>
          <w:highlight w:val="yellow"/>
        </w:rPr>
      </w:pPr>
    </w:p>
    <w:p w14:paraId="2B8EB752" w14:textId="77777777" w:rsidR="00FD4581" w:rsidRPr="00101426" w:rsidRDefault="00FD4581" w:rsidP="0049220A">
      <w:pPr>
        <w:pStyle w:val="Default"/>
        <w:jc w:val="center"/>
      </w:pPr>
      <w:r w:rsidRPr="00101426">
        <w:rPr>
          <w:b/>
          <w:bCs/>
        </w:rPr>
        <w:t>III.</w:t>
      </w:r>
    </w:p>
    <w:p w14:paraId="1D1B9B7C" w14:textId="77777777" w:rsidR="00101426" w:rsidRDefault="00FD4581" w:rsidP="00101426">
      <w:pPr>
        <w:pStyle w:val="Default"/>
        <w:jc w:val="both"/>
      </w:pPr>
      <w:r w:rsidRPr="00101426">
        <w:t xml:space="preserve">Sporazum sadrži odredbe </w:t>
      </w:r>
      <w:r w:rsidR="00101426" w:rsidRPr="00101426">
        <w:t xml:space="preserve">kojima se u zajedničkom zračnom prostoru osigurava primjena propisa i pravila, na jednakim osnovama, </w:t>
      </w:r>
      <w:r w:rsidR="00712CE0" w:rsidRPr="00101426">
        <w:t>u području zrakoplovne zaštite i sigurnosti, upravljanja</w:t>
      </w:r>
      <w:r w:rsidR="00712CE0" w:rsidRPr="00EB5FA5">
        <w:t xml:space="preserve"> zračnim prometom, okoliša, zaštite potrošača i računalnih sustava rezervacija te jednakim pravilim</w:t>
      </w:r>
      <w:r w:rsidR="00101426">
        <w:t>a u pogledu društvenih pitanja.</w:t>
      </w:r>
    </w:p>
    <w:p w14:paraId="47289D97" w14:textId="77777777" w:rsidR="00101426" w:rsidRDefault="00101426" w:rsidP="00101426">
      <w:pPr>
        <w:pStyle w:val="Default"/>
        <w:jc w:val="both"/>
      </w:pPr>
    </w:p>
    <w:p w14:paraId="7C3296DF" w14:textId="77777777" w:rsidR="00712CE0" w:rsidRPr="00EB5FA5" w:rsidRDefault="00712CE0" w:rsidP="00101426">
      <w:pPr>
        <w:pStyle w:val="Default"/>
        <w:jc w:val="both"/>
      </w:pPr>
      <w:r w:rsidRPr="00EB5FA5">
        <w:t>U tu svrhu ovim Sporazumom utvrđuju se pravila, tehnički zahtjevi, upravni postupci, osnovni operativni standardi i provedbena pravila primjenjiva između stranaka.</w:t>
      </w:r>
    </w:p>
    <w:p w14:paraId="3BD2F43B" w14:textId="77777777" w:rsidR="00712CE0" w:rsidRPr="00EB5FA5" w:rsidRDefault="00712CE0" w:rsidP="00712CE0"/>
    <w:p w14:paraId="26F041CB" w14:textId="77777777" w:rsidR="00040108" w:rsidRPr="00040108" w:rsidRDefault="00FD4581" w:rsidP="00DD711C">
      <w:pPr>
        <w:jc w:val="both"/>
        <w:rPr>
          <w:color w:val="000000"/>
          <w:lang w:eastAsia="en-US"/>
        </w:rPr>
      </w:pPr>
      <w:r w:rsidRPr="00040108">
        <w:t xml:space="preserve">Cilj Sporazuma </w:t>
      </w:r>
      <w:r w:rsidR="00040108" w:rsidRPr="00040108">
        <w:t xml:space="preserve">nije samo </w:t>
      </w:r>
      <w:r w:rsidR="00040108" w:rsidRPr="00040108">
        <w:rPr>
          <w:color w:val="000000"/>
          <w:lang w:eastAsia="en-US"/>
        </w:rPr>
        <w:t xml:space="preserve">otvaranje odgovarajućih tržišta, već i dodatno integrirati </w:t>
      </w:r>
      <w:r w:rsidR="0024287C">
        <w:rPr>
          <w:color w:val="000000"/>
          <w:lang w:eastAsia="en-US"/>
        </w:rPr>
        <w:t>Republiku Armeniju</w:t>
      </w:r>
      <w:r w:rsidR="00040108" w:rsidRPr="00040108">
        <w:rPr>
          <w:color w:val="000000"/>
          <w:lang w:eastAsia="en-US"/>
        </w:rPr>
        <w:t xml:space="preserve"> u </w:t>
      </w:r>
      <w:r w:rsidR="00DD711C">
        <w:rPr>
          <w:color w:val="000000"/>
          <w:lang w:eastAsia="en-US"/>
        </w:rPr>
        <w:t>europske zrakoplovne strukture.</w:t>
      </w:r>
    </w:p>
    <w:p w14:paraId="6A18D1B9" w14:textId="77777777" w:rsidR="00FD4581" w:rsidRDefault="00FD4581" w:rsidP="00040108">
      <w:pPr>
        <w:pStyle w:val="Default"/>
        <w:jc w:val="both"/>
      </w:pPr>
    </w:p>
    <w:p w14:paraId="5532A343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IV.</w:t>
      </w:r>
    </w:p>
    <w:p w14:paraId="12AE2140" w14:textId="77777777" w:rsidR="00FD4581" w:rsidRPr="000C784B" w:rsidRDefault="00FD4581" w:rsidP="00FD4581">
      <w:pPr>
        <w:pStyle w:val="Default"/>
      </w:pPr>
      <w:r w:rsidRPr="000C784B">
        <w:t xml:space="preserve">Prihvaća se Nacrt sporazuma. </w:t>
      </w:r>
    </w:p>
    <w:p w14:paraId="3D3E5AE8" w14:textId="77777777" w:rsidR="0049220A" w:rsidRDefault="0049220A" w:rsidP="00FD4581">
      <w:pPr>
        <w:pStyle w:val="Default"/>
      </w:pPr>
    </w:p>
    <w:p w14:paraId="1C325B23" w14:textId="77777777" w:rsidR="00FD4581" w:rsidRPr="000C784B" w:rsidRDefault="00FD4581" w:rsidP="00FD4581">
      <w:pPr>
        <w:pStyle w:val="Default"/>
      </w:pPr>
      <w:r w:rsidRPr="000C784B">
        <w:t xml:space="preserve">Nacrt sporazuma iz stavka 1. ove točke, sastavni je dio ove Odluke. </w:t>
      </w:r>
    </w:p>
    <w:p w14:paraId="52DF13EC" w14:textId="4ED03308" w:rsidR="0049220A" w:rsidRDefault="0049220A" w:rsidP="00FD4581">
      <w:pPr>
        <w:pStyle w:val="Default"/>
        <w:rPr>
          <w:b/>
          <w:bCs/>
        </w:rPr>
      </w:pPr>
    </w:p>
    <w:p w14:paraId="244286DC" w14:textId="120E7375" w:rsidR="00DF0301" w:rsidRDefault="00DF0301" w:rsidP="00FD4581">
      <w:pPr>
        <w:pStyle w:val="Default"/>
        <w:rPr>
          <w:b/>
          <w:bCs/>
        </w:rPr>
      </w:pPr>
    </w:p>
    <w:p w14:paraId="4F70132A" w14:textId="77777777" w:rsidR="00DF0301" w:rsidRDefault="00DF0301" w:rsidP="00FD4581">
      <w:pPr>
        <w:pStyle w:val="Default"/>
        <w:rPr>
          <w:b/>
          <w:bCs/>
        </w:rPr>
      </w:pPr>
    </w:p>
    <w:p w14:paraId="530C2624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V.</w:t>
      </w:r>
    </w:p>
    <w:p w14:paraId="14201204" w14:textId="77777777" w:rsidR="00FD4581" w:rsidRPr="000C784B" w:rsidRDefault="00FD4581" w:rsidP="0049220A">
      <w:pPr>
        <w:pStyle w:val="Default"/>
        <w:jc w:val="both"/>
      </w:pPr>
      <w:r w:rsidRPr="000C784B">
        <w:t xml:space="preserve">Pregovori za sklapanje Sporazuma vođeni su u skladu s postupkom predviđenim člankom 218. Ugovora o funkcioniranju Europske unije te u tu svrhu nije potrebno osiguranje dodatnih sredstava u državnom proračunu Republike Hrvatske. </w:t>
      </w:r>
    </w:p>
    <w:p w14:paraId="2D5FDC40" w14:textId="77777777" w:rsidR="0049220A" w:rsidRDefault="0049220A" w:rsidP="00FD4581">
      <w:pPr>
        <w:pStyle w:val="Default"/>
        <w:rPr>
          <w:b/>
          <w:bCs/>
        </w:rPr>
      </w:pPr>
    </w:p>
    <w:p w14:paraId="519150F3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VI.</w:t>
      </w:r>
    </w:p>
    <w:p w14:paraId="4EDB61FA" w14:textId="77777777" w:rsidR="0049220A" w:rsidRDefault="0010616D" w:rsidP="0010616D">
      <w:pPr>
        <w:pStyle w:val="Default"/>
        <w:jc w:val="both"/>
      </w:pPr>
      <w:r w:rsidRPr="0010616D">
        <w:t>Ovlašćuje se izvanredna i opunomoćena veleposlanica Republike Hrvatske u svojstvu stalne predstavnice Republike Hrvatske pri Europskoj uniji i pri Europskoj zajednici za atomsku energiju da, u ime Republike Hrvatske, potpiše Sporazum</w:t>
      </w:r>
      <w:r>
        <w:t>.</w:t>
      </w:r>
    </w:p>
    <w:p w14:paraId="514A9CA5" w14:textId="77777777" w:rsidR="0010616D" w:rsidRDefault="0010616D" w:rsidP="0010616D">
      <w:pPr>
        <w:pStyle w:val="Default"/>
        <w:jc w:val="both"/>
      </w:pPr>
    </w:p>
    <w:p w14:paraId="36684434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VII.</w:t>
      </w:r>
    </w:p>
    <w:p w14:paraId="590D45B2" w14:textId="77777777" w:rsidR="00F1041E" w:rsidRPr="00173FC8" w:rsidRDefault="00F1041E" w:rsidP="00F1041E">
      <w:pPr>
        <w:tabs>
          <w:tab w:val="left" w:pos="-720"/>
          <w:tab w:val="left" w:pos="993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173FC8">
        <w:t>Izvršavanje Spora</w:t>
      </w:r>
      <w:r w:rsidR="006B74D2">
        <w:t>zuma ne zahtijeva</w:t>
      </w:r>
      <w:r w:rsidRPr="00173FC8">
        <w:t xml:space="preserve"> dodatna financijska sredstva iz državnog proračuna Republike Hrvatske.</w:t>
      </w:r>
    </w:p>
    <w:p w14:paraId="6D37B074" w14:textId="77777777" w:rsidR="00FD4581" w:rsidRPr="000C784B" w:rsidRDefault="00FD4581" w:rsidP="0049220A">
      <w:pPr>
        <w:pStyle w:val="Default"/>
        <w:jc w:val="both"/>
      </w:pPr>
    </w:p>
    <w:p w14:paraId="0C793679" w14:textId="77777777" w:rsidR="00FD4581" w:rsidRPr="000C784B" w:rsidRDefault="00FD4581" w:rsidP="0049220A">
      <w:pPr>
        <w:pStyle w:val="Default"/>
        <w:jc w:val="center"/>
      </w:pPr>
      <w:r w:rsidRPr="000C784B">
        <w:rPr>
          <w:b/>
          <w:bCs/>
        </w:rPr>
        <w:t>VIII.</w:t>
      </w:r>
    </w:p>
    <w:p w14:paraId="212B7BD4" w14:textId="77777777" w:rsidR="00FD4581" w:rsidRDefault="00FD4581" w:rsidP="00F1041E">
      <w:pPr>
        <w:pStyle w:val="Default"/>
        <w:jc w:val="both"/>
      </w:pPr>
      <w:r w:rsidRPr="000C784B">
        <w:t xml:space="preserve">Sporazum ne zahtijeva donošenje novih ili izmjenu postojećih zakona, ali podliježe potvrđivanju sukladno članku 18. Zakona o sklapanju i izvršavanju međunarodnih ugovora (Narodne novine, broj 28/96). </w:t>
      </w:r>
    </w:p>
    <w:p w14:paraId="1C3A2C84" w14:textId="77777777" w:rsidR="00F1041E" w:rsidRDefault="00F1041E" w:rsidP="00F1041E">
      <w:pPr>
        <w:pStyle w:val="Default"/>
        <w:jc w:val="both"/>
      </w:pPr>
    </w:p>
    <w:p w14:paraId="7ECA75C7" w14:textId="77777777" w:rsidR="00F1041E" w:rsidRPr="00F1041E" w:rsidRDefault="00F1041E" w:rsidP="00F1041E">
      <w:pPr>
        <w:pStyle w:val="Default"/>
        <w:jc w:val="center"/>
        <w:rPr>
          <w:b/>
        </w:rPr>
      </w:pPr>
      <w:r w:rsidRPr="00F1041E">
        <w:rPr>
          <w:b/>
        </w:rPr>
        <w:t>IX.</w:t>
      </w:r>
    </w:p>
    <w:p w14:paraId="38154B7B" w14:textId="77777777" w:rsidR="00F1041E" w:rsidRPr="000C784B" w:rsidRDefault="00F1041E" w:rsidP="006F6ECB">
      <w:pPr>
        <w:pStyle w:val="Default"/>
        <w:jc w:val="both"/>
      </w:pPr>
      <w:r w:rsidRPr="00A60C3C">
        <w:t>Odobrava se ugovaranje privremene primjene Sporazuma</w:t>
      </w:r>
      <w:r>
        <w:t xml:space="preserve"> </w:t>
      </w:r>
      <w:r w:rsidR="0010616D" w:rsidRPr="0010616D">
        <w:t>kako je utvrđeno člankom 30. stavcima 4. i 5. Sporazuma.</w:t>
      </w:r>
    </w:p>
    <w:p w14:paraId="23FD6EA6" w14:textId="77777777" w:rsidR="0049220A" w:rsidRDefault="0049220A" w:rsidP="00FD4581">
      <w:pPr>
        <w:pStyle w:val="Default"/>
      </w:pPr>
    </w:p>
    <w:p w14:paraId="4C8A9C4A" w14:textId="77777777" w:rsidR="00511900" w:rsidRDefault="00511900" w:rsidP="00FD4581">
      <w:pPr>
        <w:pStyle w:val="Default"/>
      </w:pPr>
    </w:p>
    <w:p w14:paraId="7C9A8F62" w14:textId="77777777" w:rsidR="00FD4581" w:rsidRPr="000C784B" w:rsidRDefault="00FD4581" w:rsidP="00FD4581">
      <w:pPr>
        <w:pStyle w:val="Default"/>
      </w:pPr>
      <w:r w:rsidRPr="000C784B">
        <w:t xml:space="preserve">KLASA: </w:t>
      </w:r>
    </w:p>
    <w:p w14:paraId="507B8DE6" w14:textId="77777777" w:rsidR="00FD4581" w:rsidRPr="000C784B" w:rsidRDefault="00FD4581" w:rsidP="00FD4581">
      <w:pPr>
        <w:pStyle w:val="Default"/>
      </w:pPr>
      <w:r w:rsidRPr="000C784B">
        <w:t xml:space="preserve">URBROJ: </w:t>
      </w:r>
    </w:p>
    <w:p w14:paraId="2EFF8E97" w14:textId="77777777" w:rsidR="00FD4581" w:rsidRPr="000C784B" w:rsidRDefault="00FD4581" w:rsidP="00FD4581">
      <w:pPr>
        <w:pStyle w:val="Default"/>
      </w:pPr>
      <w:r w:rsidRPr="000C784B">
        <w:t xml:space="preserve">Zagreb, </w:t>
      </w:r>
    </w:p>
    <w:p w14:paraId="1D0E0F20" w14:textId="77777777" w:rsidR="0049220A" w:rsidRDefault="0049220A" w:rsidP="00FD4581">
      <w:pPr>
        <w:pStyle w:val="Default"/>
      </w:pPr>
    </w:p>
    <w:p w14:paraId="3F66F10D" w14:textId="77777777" w:rsidR="00511900" w:rsidRDefault="00511900" w:rsidP="00FD4581">
      <w:pPr>
        <w:pStyle w:val="Default"/>
      </w:pPr>
    </w:p>
    <w:p w14:paraId="6B3A62ED" w14:textId="77777777" w:rsidR="00FD4581" w:rsidRDefault="00FD4581" w:rsidP="0049220A">
      <w:pPr>
        <w:pStyle w:val="Default"/>
        <w:ind w:left="6663"/>
        <w:jc w:val="center"/>
      </w:pPr>
      <w:r w:rsidRPr="000C784B">
        <w:t>PREDSJEDNIK</w:t>
      </w:r>
    </w:p>
    <w:p w14:paraId="39F20AD2" w14:textId="77777777" w:rsidR="00511900" w:rsidRPr="000C784B" w:rsidRDefault="00511900" w:rsidP="0049220A">
      <w:pPr>
        <w:pStyle w:val="Default"/>
        <w:ind w:left="6663"/>
        <w:jc w:val="center"/>
      </w:pPr>
    </w:p>
    <w:p w14:paraId="1595E359" w14:textId="77777777" w:rsidR="009E04BD" w:rsidRDefault="00FD4581" w:rsidP="0049220A">
      <w:pPr>
        <w:spacing w:before="60" w:after="60"/>
        <w:ind w:left="6663"/>
        <w:jc w:val="center"/>
      </w:pPr>
      <w:r w:rsidRPr="000C784B">
        <w:t>mr. sc. Andrej Plenković</w:t>
      </w:r>
    </w:p>
    <w:p w14:paraId="323F84A1" w14:textId="77777777" w:rsidR="000C784B" w:rsidRDefault="000C784B" w:rsidP="00FD4581">
      <w:pPr>
        <w:spacing w:before="60" w:after="60"/>
        <w:jc w:val="right"/>
      </w:pPr>
    </w:p>
    <w:p w14:paraId="49CFF046" w14:textId="77777777" w:rsidR="000C784B" w:rsidRDefault="000C784B">
      <w:pPr>
        <w:jc w:val="both"/>
      </w:pPr>
      <w:r>
        <w:br w:type="page"/>
      </w:r>
    </w:p>
    <w:p w14:paraId="49419AD3" w14:textId="77777777" w:rsidR="000C784B" w:rsidRPr="00DD711C" w:rsidRDefault="000C784B" w:rsidP="0049220A">
      <w:pPr>
        <w:spacing w:before="60" w:after="60"/>
        <w:jc w:val="center"/>
        <w:rPr>
          <w:b/>
        </w:rPr>
      </w:pPr>
      <w:r w:rsidRPr="00DD711C">
        <w:rPr>
          <w:b/>
        </w:rPr>
        <w:lastRenderedPageBreak/>
        <w:t>OBRAZLOŽENJE</w:t>
      </w:r>
    </w:p>
    <w:p w14:paraId="74DD71FB" w14:textId="77777777" w:rsidR="0049220A" w:rsidRPr="00F1041E" w:rsidRDefault="0049220A" w:rsidP="0049220A">
      <w:pPr>
        <w:spacing w:before="60" w:after="60"/>
        <w:jc w:val="both"/>
        <w:rPr>
          <w:highlight w:val="yellow"/>
        </w:rPr>
      </w:pPr>
    </w:p>
    <w:p w14:paraId="6E6AA883" w14:textId="77777777" w:rsidR="00040108" w:rsidRPr="00EF647F" w:rsidRDefault="00511900" w:rsidP="00EF647F">
      <w:pPr>
        <w:spacing w:before="60" w:after="60"/>
        <w:jc w:val="both"/>
      </w:pPr>
      <w:r>
        <w:t>Sporazum</w:t>
      </w:r>
      <w:r w:rsidRPr="00511900">
        <w:t xml:space="preserve"> o zajedničkom zračnom prostoru između Europske unije i njezinih država članica, s jedne strane, i Republike Armenije, s druge strane</w:t>
      </w:r>
      <w:r w:rsidR="000C784B" w:rsidRPr="00EF647F">
        <w:t xml:space="preserve"> (u daljnjem tekstu: „Sporazum“) je mješoviti međunarodni ugovor koji se sklap</w:t>
      </w:r>
      <w:r>
        <w:t>a unutar okvira Europske unije.</w:t>
      </w:r>
    </w:p>
    <w:p w14:paraId="0CCF8D06" w14:textId="77777777" w:rsidR="00040108" w:rsidRPr="00EF647F" w:rsidRDefault="00040108" w:rsidP="00EF647F">
      <w:pPr>
        <w:spacing w:before="60" w:after="60"/>
        <w:jc w:val="both"/>
      </w:pPr>
    </w:p>
    <w:p w14:paraId="1161D428" w14:textId="77777777" w:rsidR="000C784B" w:rsidRPr="00EF647F" w:rsidRDefault="000C784B" w:rsidP="00EF647F">
      <w:pPr>
        <w:spacing w:before="60" w:after="60"/>
        <w:jc w:val="both"/>
      </w:pPr>
      <w:r w:rsidRPr="00EF647F">
        <w:t>Kako bi Republika Hrvatska kao država članica Europske unije mogla pristupiti potpisivanju predmetnog Sporazuma, potrebno je da Vlada Republike Hrvatske temeljem članka 7. Zakona o sklapanju i izvršavanju međunarodnih ugovora (Narodne novine, broj 28/96) donese Odluku o pokretanju postupka za sklapanje Sporazuma.</w:t>
      </w:r>
    </w:p>
    <w:p w14:paraId="7114C61D" w14:textId="77777777" w:rsidR="00DD711C" w:rsidRPr="00EF647F" w:rsidRDefault="00DD711C" w:rsidP="00EF647F">
      <w:pPr>
        <w:spacing w:before="60" w:after="60"/>
        <w:jc w:val="both"/>
      </w:pPr>
    </w:p>
    <w:p w14:paraId="45014098" w14:textId="77777777" w:rsidR="00DD711C" w:rsidRDefault="00DD711C" w:rsidP="00EF647F">
      <w:pPr>
        <w:pStyle w:val="Default"/>
        <w:jc w:val="both"/>
      </w:pPr>
      <w:r w:rsidRPr="00EF647F">
        <w:t xml:space="preserve">1. </w:t>
      </w:r>
      <w:r w:rsidR="00511900">
        <w:t>prosinca</w:t>
      </w:r>
      <w:r w:rsidRPr="00EF647F">
        <w:t xml:space="preserve"> 20</w:t>
      </w:r>
      <w:r w:rsidR="00511900">
        <w:t>1</w:t>
      </w:r>
      <w:r w:rsidRPr="00EF647F">
        <w:t xml:space="preserve">6. Vijeće Europske unije ovlastilo je Europsku komisiju za pokretanje pregovora s </w:t>
      </w:r>
      <w:r w:rsidR="0010616D">
        <w:t>Republikom Armenijom</w:t>
      </w:r>
      <w:r w:rsidRPr="00EF647F">
        <w:t xml:space="preserve"> o Sporazumu o zajedničkom zračnom prostoru. Pregovori o sklapanju Sporazuma vodili su se na temelju tada utvrđenih pregovaračkih smjernica. Sporazum je parafiran 2</w:t>
      </w:r>
      <w:r w:rsidR="00511900">
        <w:t>4</w:t>
      </w:r>
      <w:r w:rsidRPr="00EF647F">
        <w:t>. studenoga 201</w:t>
      </w:r>
      <w:r w:rsidR="00511900">
        <w:t>7</w:t>
      </w:r>
      <w:r w:rsidRPr="00EF647F">
        <w:t>.</w:t>
      </w:r>
    </w:p>
    <w:p w14:paraId="5C17DD03" w14:textId="77777777" w:rsidR="00EF647F" w:rsidRDefault="00EF647F" w:rsidP="00EF647F">
      <w:pPr>
        <w:pStyle w:val="Default"/>
        <w:jc w:val="both"/>
      </w:pPr>
    </w:p>
    <w:p w14:paraId="1A86951B" w14:textId="6B166A14" w:rsidR="00EF647F" w:rsidRPr="00EF647F" w:rsidRDefault="00DF0301" w:rsidP="00EF647F">
      <w:pPr>
        <w:pStyle w:val="Default"/>
        <w:jc w:val="both"/>
      </w:pPr>
      <w:r>
        <w:t>Predviđene su dvije mogućnosti za potpisivanje Sporazuma od strane država članica Europske unije i to na marginama COREPER II sastanaka koji se održavaju 22. i 29. rujna 2021.</w:t>
      </w:r>
      <w:bookmarkStart w:id="0" w:name="_GoBack"/>
      <w:bookmarkEnd w:id="0"/>
      <w:r w:rsidR="006F6ECB">
        <w:t xml:space="preserve">Očekuje se da će </w:t>
      </w:r>
      <w:r w:rsidR="00EF647F" w:rsidRPr="00EF647F">
        <w:t xml:space="preserve">Europska unija i </w:t>
      </w:r>
      <w:r w:rsidR="006F6ECB">
        <w:t>Republika Armenija</w:t>
      </w:r>
      <w:r w:rsidR="00EF647F" w:rsidRPr="00EF647F">
        <w:t xml:space="preserve"> Sporazum potpisati u ranu jesen 2021.</w:t>
      </w:r>
    </w:p>
    <w:p w14:paraId="3812FE8E" w14:textId="77777777" w:rsidR="00DD711C" w:rsidRPr="00EF647F" w:rsidRDefault="00DD711C" w:rsidP="00EF647F">
      <w:pPr>
        <w:spacing w:before="60" w:after="60"/>
        <w:jc w:val="both"/>
      </w:pPr>
    </w:p>
    <w:p w14:paraId="4BBC6DF1" w14:textId="77777777" w:rsidR="00DD711C" w:rsidRPr="00EF647F" w:rsidRDefault="00DD711C" w:rsidP="00EF647F">
      <w:pPr>
        <w:spacing w:before="60" w:after="60"/>
        <w:jc w:val="both"/>
      </w:pPr>
      <w:r w:rsidRPr="00EF647F">
        <w:t>Ovaj sporazum prati obrazac sličnih sporazuma o zajedničkom zračnom prostoru koje Europska unija sklapa sa susjednim državama. Republike Hrvatska je bila stranka (još uvijek je, ali sada kao država članica Europske unije) Mnogostranog sporazuma između Europske zajednice i njezinih država članica, Republike Albanije, Bosne i Hercegovine, Republike Bugarske, Republike Hrvatske, bivše jugoslavenske republike Makedonije, Republike Islanda, Republike Crne Gore, Kraljevine Norveške, Rumunjske, Republike Srbije i Misije privremene uprave Ujedinjenih naroda na Kosovu o uspostavi Europskog zajedničkog zračnog prostora gdje je ispunjenje uvjeta koji proizlaze iz tog</w:t>
      </w:r>
      <w:r w:rsidR="005B5623" w:rsidRPr="00EF647F">
        <w:t xml:space="preserve"> sporazuma bilo ključno mjerilo u postupku pristupanja Republike Hrvatske Europskoj uni</w:t>
      </w:r>
      <w:r w:rsidR="00B50E23" w:rsidRPr="00EF647F">
        <w:t>ji, u području zračnog prometa.</w:t>
      </w:r>
    </w:p>
    <w:p w14:paraId="16D2A705" w14:textId="77777777" w:rsidR="00B50E23" w:rsidRPr="00EF647F" w:rsidRDefault="00B50E23" w:rsidP="00EF647F">
      <w:pPr>
        <w:spacing w:before="60" w:after="60"/>
        <w:jc w:val="both"/>
      </w:pPr>
    </w:p>
    <w:p w14:paraId="2A5E36F2" w14:textId="77777777" w:rsidR="00B50E23" w:rsidRPr="00EF647F" w:rsidRDefault="00B50E23" w:rsidP="00EF647F">
      <w:pPr>
        <w:jc w:val="both"/>
      </w:pPr>
      <w:r w:rsidRPr="00EF647F">
        <w:t xml:space="preserve">Svrha Sporazuma </w:t>
      </w:r>
      <w:r w:rsidR="001D27C6" w:rsidRPr="00EF647F">
        <w:t>je postepena</w:t>
      </w:r>
      <w:r w:rsidRPr="00EF647F">
        <w:t xml:space="preserve"> uspostava zajedničkog zračnog prostora između Europske unije, njezinih država članica i </w:t>
      </w:r>
      <w:r w:rsidR="006F6ECB">
        <w:t>Republike Armenije</w:t>
      </w:r>
      <w:r w:rsidRPr="00EF647F">
        <w:t>, koji se osniva, osobito, na jednakim pravilima u području zrakoplovne zaštite i sigurnosti, upravljanja zračnim prometom, okoliša, zaštite potrošača i računalnih sustava rezervacija te jednakim pravilima u pogledu društvenih pitanja. U tu svrhu ovim Sporazumom utvrđuju se pravila, tehnički zahtjevi, upravni postupci, osnovni operativni standardi i provedbena pravila primjenjiva između stranaka. Takav zajednički zračni prostor temelji se na slobodnom pristupu tržištu zračnog prijevoza i jednakim uvjetima tržišnog natjecanja.</w:t>
      </w:r>
    </w:p>
    <w:p w14:paraId="7B6EAA5E" w14:textId="77777777" w:rsidR="00B50E23" w:rsidRPr="00EF647F" w:rsidRDefault="00B50E23" w:rsidP="00EF647F">
      <w:pPr>
        <w:spacing w:before="60" w:after="60"/>
        <w:jc w:val="both"/>
      </w:pPr>
    </w:p>
    <w:p w14:paraId="5F8ACACA" w14:textId="77777777" w:rsidR="00B50E23" w:rsidRPr="00EF647F" w:rsidRDefault="00171FD9" w:rsidP="00EF647F">
      <w:pPr>
        <w:spacing w:before="60" w:after="60"/>
        <w:jc w:val="both"/>
      </w:pPr>
      <w:r w:rsidRPr="00EF647F">
        <w:t xml:space="preserve">Sporazumom se osniva </w:t>
      </w:r>
      <w:r w:rsidR="001D27C6" w:rsidRPr="00EF647F">
        <w:t xml:space="preserve">i </w:t>
      </w:r>
      <w:r w:rsidRPr="00EF647F">
        <w:t>Zajednički odbor sastavljen od predstavnika stranaka, koji je odgovoran za upravljanje Sporazumom i koji osigurava njegovu pravilnu provedbu. U tu svrhu on daje preporuke i donosi odluke u slučajevima izričito predviđenima Sporazumom</w:t>
      </w:r>
    </w:p>
    <w:p w14:paraId="6A927DEC" w14:textId="77777777" w:rsidR="00171FD9" w:rsidRPr="00EF647F" w:rsidRDefault="00171FD9" w:rsidP="00EF647F">
      <w:pPr>
        <w:spacing w:before="60" w:after="60"/>
        <w:jc w:val="both"/>
      </w:pPr>
    </w:p>
    <w:p w14:paraId="10F5BF13" w14:textId="77777777" w:rsidR="001D27C6" w:rsidRPr="00EF647F" w:rsidRDefault="001D27C6" w:rsidP="00EF647F">
      <w:pPr>
        <w:spacing w:before="60" w:after="60"/>
        <w:jc w:val="both"/>
      </w:pPr>
      <w:r w:rsidRPr="00EF647F">
        <w:lastRenderedPageBreak/>
        <w:t>Prilog I</w:t>
      </w:r>
      <w:r w:rsidR="006F6ECB">
        <w:t>I</w:t>
      </w:r>
      <w:r w:rsidRPr="00EF647F">
        <w:t xml:space="preserve">. Sporazuma </w:t>
      </w:r>
      <w:r w:rsidR="00EF647F" w:rsidRPr="00EF647F">
        <w:t xml:space="preserve">sadrži popis primjenjivih zahtjeva i standarda koje je donijela Europska unija u području civilnog zrakoplovstva i koje </w:t>
      </w:r>
      <w:r w:rsidR="008E6E2A">
        <w:t>Republika Armenija</w:t>
      </w:r>
      <w:r w:rsidR="00EF647F" w:rsidRPr="00EF647F">
        <w:t xml:space="preserve"> treba ugraditi u svoje zakonodavstvo. Zajednički odbor može svojom odlukom izmijeniti sadržaj priloga Sporazumu.</w:t>
      </w:r>
    </w:p>
    <w:p w14:paraId="3EAFE470" w14:textId="77777777" w:rsidR="001D27C6" w:rsidRPr="00EF647F" w:rsidRDefault="001D27C6" w:rsidP="00EF647F">
      <w:pPr>
        <w:spacing w:before="60" w:after="60"/>
        <w:jc w:val="both"/>
      </w:pPr>
    </w:p>
    <w:p w14:paraId="7CDB80CA" w14:textId="77777777" w:rsidR="00EF647F" w:rsidRPr="00EF647F" w:rsidRDefault="00EF647F" w:rsidP="00EF647F">
      <w:pPr>
        <w:jc w:val="both"/>
      </w:pPr>
      <w:r w:rsidRPr="00EF647F">
        <w:t xml:space="preserve">U primjeni Sporazuma stranke </w:t>
      </w:r>
      <w:r w:rsidRPr="00EF647F">
        <w:rPr>
          <w:rFonts w:asciiTheme="majorBidi" w:hAnsiTheme="majorBidi" w:cstheme="majorBidi"/>
        </w:rPr>
        <w:t xml:space="preserve">ukidaju </w:t>
      </w:r>
      <w:r w:rsidRPr="00EF647F">
        <w:t>sve</w:t>
      </w:r>
      <w:r w:rsidRPr="00EF647F">
        <w:rPr>
          <w:rFonts w:asciiTheme="majorBidi" w:hAnsiTheme="majorBidi" w:cstheme="majorBidi"/>
        </w:rPr>
        <w:t xml:space="preserve"> jednostrane administrativne, tehničke ili druge mjere koje bi mogle predstavljati neizravna ograničenja i diskriminirajuće učinke na pružanje usluga zračnog prijevoza sukladno Sporazumu. Također, stranke se suzdržavaju od provođenja administrativnih, tehničkih ili drugih mjera koje bi mogle imati </w:t>
      </w:r>
      <w:r w:rsidRPr="00EF647F">
        <w:t>diskriminirajući</w:t>
      </w:r>
      <w:r w:rsidRPr="00EF647F">
        <w:rPr>
          <w:rFonts w:asciiTheme="majorBidi" w:hAnsiTheme="majorBidi" w:cstheme="majorBidi"/>
        </w:rPr>
        <w:t xml:space="preserve"> učinak na državljane ili trgovačka društva druge stranke kod pružanja usluga obuhvaćenih Sporazumom</w:t>
      </w:r>
      <w:r w:rsidR="00511900">
        <w:rPr>
          <w:rFonts w:asciiTheme="majorBidi" w:hAnsiTheme="majorBidi" w:cstheme="majorBidi"/>
        </w:rPr>
        <w:t>.</w:t>
      </w:r>
    </w:p>
    <w:p w14:paraId="0BE8B900" w14:textId="77777777" w:rsidR="00EF647F" w:rsidRPr="00EF647F" w:rsidRDefault="00EF647F" w:rsidP="00EF647F">
      <w:pPr>
        <w:spacing w:before="60" w:after="60"/>
        <w:jc w:val="both"/>
      </w:pPr>
    </w:p>
    <w:p w14:paraId="7A0DF2F6" w14:textId="77777777" w:rsidR="000C784B" w:rsidRPr="000C784B" w:rsidRDefault="000C784B" w:rsidP="00EF647F">
      <w:pPr>
        <w:spacing w:before="60" w:after="60"/>
        <w:jc w:val="both"/>
      </w:pPr>
      <w:r w:rsidRPr="00EF647F">
        <w:t>Za izvršavanje Sporazuma nije potrebno osigurati dodatna financijska sredstva iz državnog proračuna</w:t>
      </w:r>
      <w:r w:rsidR="00EF647F" w:rsidRPr="00EF647F">
        <w:t>.</w:t>
      </w:r>
    </w:p>
    <w:sectPr w:rsidR="000C784B" w:rsidRPr="000C784B" w:rsidSect="00C121B3">
      <w:headerReference w:type="default" r:id="rId14"/>
      <w:footerReference w:type="default" r:id="rId15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FC77" w14:textId="77777777" w:rsidR="00F03EC4" w:rsidRDefault="00F03EC4">
      <w:r>
        <w:separator/>
      </w:r>
    </w:p>
  </w:endnote>
  <w:endnote w:type="continuationSeparator" w:id="0">
    <w:p w14:paraId="4E521528" w14:textId="77777777" w:rsidR="00F03EC4" w:rsidRDefault="00F0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327F" w14:textId="77777777" w:rsidR="00C121B3" w:rsidRPr="00CE78D1" w:rsidRDefault="00C121B3" w:rsidP="00C121B3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CBBE" w14:textId="77777777" w:rsidR="00C121B3" w:rsidRPr="0010669C" w:rsidRDefault="00C121B3" w:rsidP="00C1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FD42" w14:textId="77777777" w:rsidR="00F03EC4" w:rsidRDefault="00F03EC4">
      <w:r>
        <w:separator/>
      </w:r>
    </w:p>
  </w:footnote>
  <w:footnote w:type="continuationSeparator" w:id="0">
    <w:p w14:paraId="400EA086" w14:textId="77777777" w:rsidR="00F03EC4" w:rsidRDefault="00F0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0F82" w14:textId="77777777" w:rsidR="00C121B3" w:rsidRDefault="00C121B3" w:rsidP="00CF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7F9"/>
    <w:rsid w:val="00017F40"/>
    <w:rsid w:val="00027C6C"/>
    <w:rsid w:val="000333FE"/>
    <w:rsid w:val="00040108"/>
    <w:rsid w:val="000A6217"/>
    <w:rsid w:val="000C6167"/>
    <w:rsid w:val="000C784B"/>
    <w:rsid w:val="00101426"/>
    <w:rsid w:val="0010616D"/>
    <w:rsid w:val="001145E2"/>
    <w:rsid w:val="00135942"/>
    <w:rsid w:val="00147DDA"/>
    <w:rsid w:val="00171FD9"/>
    <w:rsid w:val="001B5B03"/>
    <w:rsid w:val="001D27C6"/>
    <w:rsid w:val="002135CE"/>
    <w:rsid w:val="0024287C"/>
    <w:rsid w:val="0025795B"/>
    <w:rsid w:val="002743D8"/>
    <w:rsid w:val="0030165D"/>
    <w:rsid w:val="0033101B"/>
    <w:rsid w:val="003664D7"/>
    <w:rsid w:val="003C7D5D"/>
    <w:rsid w:val="003E002A"/>
    <w:rsid w:val="0049220A"/>
    <w:rsid w:val="004A4134"/>
    <w:rsid w:val="004C2447"/>
    <w:rsid w:val="00511900"/>
    <w:rsid w:val="00515079"/>
    <w:rsid w:val="005232CF"/>
    <w:rsid w:val="005B5623"/>
    <w:rsid w:val="005C24C0"/>
    <w:rsid w:val="006247CB"/>
    <w:rsid w:val="006532C3"/>
    <w:rsid w:val="006B74D2"/>
    <w:rsid w:val="006C54F4"/>
    <w:rsid w:val="006F6ECB"/>
    <w:rsid w:val="00712CE0"/>
    <w:rsid w:val="007B2555"/>
    <w:rsid w:val="008143C1"/>
    <w:rsid w:val="00880A8B"/>
    <w:rsid w:val="00884E48"/>
    <w:rsid w:val="008A4AD2"/>
    <w:rsid w:val="008E6E2A"/>
    <w:rsid w:val="008F05C3"/>
    <w:rsid w:val="009130A3"/>
    <w:rsid w:val="009A525E"/>
    <w:rsid w:val="009E04BD"/>
    <w:rsid w:val="009E6197"/>
    <w:rsid w:val="009F4892"/>
    <w:rsid w:val="00A1444A"/>
    <w:rsid w:val="00A17FF5"/>
    <w:rsid w:val="00A31827"/>
    <w:rsid w:val="00AB2C94"/>
    <w:rsid w:val="00AB6838"/>
    <w:rsid w:val="00B26887"/>
    <w:rsid w:val="00B50E23"/>
    <w:rsid w:val="00B52252"/>
    <w:rsid w:val="00B55391"/>
    <w:rsid w:val="00BA4147"/>
    <w:rsid w:val="00BC5AC9"/>
    <w:rsid w:val="00C121B3"/>
    <w:rsid w:val="00CD68B2"/>
    <w:rsid w:val="00CF2A1C"/>
    <w:rsid w:val="00D143F3"/>
    <w:rsid w:val="00D27CA9"/>
    <w:rsid w:val="00D635DF"/>
    <w:rsid w:val="00D71845"/>
    <w:rsid w:val="00D91C58"/>
    <w:rsid w:val="00DB655B"/>
    <w:rsid w:val="00DD711C"/>
    <w:rsid w:val="00DF0301"/>
    <w:rsid w:val="00E451FA"/>
    <w:rsid w:val="00E60CB9"/>
    <w:rsid w:val="00E95F13"/>
    <w:rsid w:val="00EF647F"/>
    <w:rsid w:val="00F03EC4"/>
    <w:rsid w:val="00F1041E"/>
    <w:rsid w:val="00FA5411"/>
    <w:rsid w:val="00FC2C6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8F04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87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  <w:style w:type="paragraph" w:customStyle="1" w:styleId="Default">
    <w:name w:val="Default"/>
    <w:rsid w:val="00FD458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ar-equal">
    <w:name w:val="Par-equal"/>
    <w:basedOn w:val="Normal"/>
    <w:next w:val="Normal"/>
    <w:rsid w:val="00E60CB9"/>
    <w:pPr>
      <w:widowControl w:val="0"/>
      <w:numPr>
        <w:numId w:val="2"/>
      </w:numPr>
      <w:spacing w:line="360" w:lineRule="auto"/>
    </w:pPr>
    <w:rPr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AZJMDCZ6QSYZ-1849078857-9799</_dlc_DocId>
    <_dlc_DocIdUrl xmlns="a494813a-d0d8-4dad-94cb-0d196f36ba15">
      <Url>https://ekoordinacije.vlada.hr/koordinacija-gospodarstvo/_layouts/15/DocIdRedir.aspx?ID=AZJMDCZ6QSYZ-1849078857-9799</Url>
      <Description>AZJMDCZ6QSYZ-1849078857-9799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C4106D-F1FF-44BD-AF0F-BEFADE0417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7F851-1EA9-4DDA-8A3B-79475B985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1AB39-36C7-412B-9E6A-B79E94A344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C295EE-F699-47DA-99F3-DC61845BE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EA5849-39DA-4569-B586-4984FC8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nbrekalo</dc:creator>
  <cp:lastModifiedBy>Domagoj Dodig</cp:lastModifiedBy>
  <cp:revision>4</cp:revision>
  <cp:lastPrinted>2020-07-28T13:36:00Z</cp:lastPrinted>
  <dcterms:created xsi:type="dcterms:W3CDTF">2021-09-21T10:52:00Z</dcterms:created>
  <dcterms:modified xsi:type="dcterms:W3CDTF">2021-09-23T08:09:00Z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c08a42a9-29c5-41bd-b585-801e466c642f</vt:lpwstr>
  </property>
</Properties>
</file>