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5688" w14:textId="76F5EA17" w:rsidR="003F1FB5" w:rsidRDefault="003F1FB5" w:rsidP="003F1FB5">
      <w:pPr>
        <w:spacing w:after="200" w:line="276" w:lineRule="auto"/>
        <w:jc w:val="center"/>
      </w:pPr>
      <w:r>
        <w:rPr>
          <w:noProof/>
        </w:rPr>
        <w:drawing>
          <wp:inline distT="0" distB="0" distL="0" distR="0" wp14:anchorId="15C5D5A2" wp14:editId="77619DF6">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5817F78" w14:textId="77777777" w:rsidR="003F1FB5" w:rsidRDefault="003F1FB5" w:rsidP="003F1FB5">
      <w:pPr>
        <w:spacing w:before="60" w:after="1680" w:line="276" w:lineRule="auto"/>
        <w:jc w:val="center"/>
        <w:rPr>
          <w:sz w:val="28"/>
        </w:rPr>
      </w:pPr>
      <w:r>
        <w:rPr>
          <w:sz w:val="28"/>
        </w:rPr>
        <w:t>VLADA REPUBLIKE HRVATSKE</w:t>
      </w:r>
    </w:p>
    <w:p w14:paraId="5403CCD3" w14:textId="77777777" w:rsidR="003F1FB5" w:rsidRDefault="003F1FB5" w:rsidP="003F1FB5">
      <w:pPr>
        <w:spacing w:after="200" w:line="276" w:lineRule="auto"/>
        <w:jc w:val="both"/>
      </w:pPr>
    </w:p>
    <w:p w14:paraId="30D59744" w14:textId="77777777" w:rsidR="003F1FB5" w:rsidRDefault="003F1FB5" w:rsidP="003F1FB5">
      <w:pPr>
        <w:spacing w:after="200" w:line="276" w:lineRule="auto"/>
        <w:jc w:val="right"/>
      </w:pPr>
      <w:r>
        <w:t>Zagreb, 30. rujna 2021.</w:t>
      </w:r>
    </w:p>
    <w:p w14:paraId="0D18D2AA" w14:textId="77777777" w:rsidR="003F1FB5" w:rsidRDefault="003F1FB5" w:rsidP="003F1FB5">
      <w:pPr>
        <w:spacing w:after="200" w:line="276" w:lineRule="auto"/>
        <w:jc w:val="right"/>
      </w:pPr>
    </w:p>
    <w:p w14:paraId="0C5677C3" w14:textId="77777777" w:rsidR="003F1FB5" w:rsidRDefault="003F1FB5" w:rsidP="003F1FB5">
      <w:pPr>
        <w:spacing w:after="200" w:line="276" w:lineRule="auto"/>
        <w:jc w:val="right"/>
      </w:pPr>
    </w:p>
    <w:p w14:paraId="6C3D2990" w14:textId="77777777" w:rsidR="003F1FB5" w:rsidRDefault="003F1FB5" w:rsidP="003F1FB5">
      <w:pPr>
        <w:spacing w:after="200" w:line="276" w:lineRule="auto"/>
        <w:jc w:val="right"/>
      </w:pPr>
    </w:p>
    <w:p w14:paraId="01705C39" w14:textId="77777777" w:rsidR="003F1FB5" w:rsidRDefault="003F1FB5" w:rsidP="003F1FB5">
      <w:pPr>
        <w:spacing w:after="200" w:line="276" w:lineRule="auto"/>
        <w:jc w:val="both"/>
      </w:pPr>
      <w:r>
        <w:t>__________________________________________________________________________</w:t>
      </w:r>
    </w:p>
    <w:tbl>
      <w:tblPr>
        <w:tblW w:w="0" w:type="auto"/>
        <w:tblLook w:val="04A0" w:firstRow="1" w:lastRow="0" w:firstColumn="1" w:lastColumn="0" w:noHBand="0" w:noVBand="1"/>
      </w:tblPr>
      <w:tblGrid>
        <w:gridCol w:w="1951"/>
        <w:gridCol w:w="7229"/>
      </w:tblGrid>
      <w:tr w:rsidR="003F1FB5" w14:paraId="0A8C475D" w14:textId="77777777" w:rsidTr="003F1FB5">
        <w:tc>
          <w:tcPr>
            <w:tcW w:w="1951" w:type="dxa"/>
            <w:hideMark/>
          </w:tcPr>
          <w:p w14:paraId="4E8EA131" w14:textId="77777777" w:rsidR="003F1FB5" w:rsidRDefault="003F1FB5">
            <w:pPr>
              <w:spacing w:line="360" w:lineRule="auto"/>
              <w:jc w:val="right"/>
              <w:rPr>
                <w:lang w:val="en-US" w:eastAsia="ja-JP"/>
              </w:rPr>
            </w:pPr>
            <w:r>
              <w:rPr>
                <w:lang w:val="en-US" w:eastAsia="ja-JP"/>
              </w:rPr>
              <w:t xml:space="preserve"> </w:t>
            </w:r>
            <w:r>
              <w:rPr>
                <w:b/>
                <w:smallCaps/>
                <w:lang w:val="en-US" w:eastAsia="ja-JP"/>
              </w:rPr>
              <w:t>Predlagatelj</w:t>
            </w:r>
            <w:r>
              <w:rPr>
                <w:b/>
                <w:lang w:val="en-US" w:eastAsia="ja-JP"/>
              </w:rPr>
              <w:t>:</w:t>
            </w:r>
          </w:p>
        </w:tc>
        <w:tc>
          <w:tcPr>
            <w:tcW w:w="7229" w:type="dxa"/>
            <w:hideMark/>
          </w:tcPr>
          <w:p w14:paraId="50CAAE44" w14:textId="77777777" w:rsidR="003F1FB5" w:rsidRDefault="003F1FB5">
            <w:pPr>
              <w:spacing w:line="360" w:lineRule="auto"/>
              <w:rPr>
                <w:lang w:val="en-US" w:eastAsia="ja-JP"/>
              </w:rPr>
            </w:pPr>
            <w:r>
              <w:rPr>
                <w:lang w:val="en-US" w:eastAsia="ja-JP"/>
              </w:rPr>
              <w:t>Ministarstvo regionalnoga razvoja i fondova Europske unije</w:t>
            </w:r>
          </w:p>
        </w:tc>
      </w:tr>
    </w:tbl>
    <w:p w14:paraId="429A7A66" w14:textId="77777777" w:rsidR="003F1FB5" w:rsidRDefault="003F1FB5" w:rsidP="003F1FB5">
      <w:pPr>
        <w:spacing w:after="200" w:line="276" w:lineRule="auto"/>
        <w:jc w:val="both"/>
      </w:pPr>
      <w:r>
        <w:t>__________________________________________________________________________</w:t>
      </w:r>
    </w:p>
    <w:tbl>
      <w:tblPr>
        <w:tblW w:w="0" w:type="auto"/>
        <w:tblLook w:val="04A0" w:firstRow="1" w:lastRow="0" w:firstColumn="1" w:lastColumn="0" w:noHBand="0" w:noVBand="1"/>
      </w:tblPr>
      <w:tblGrid>
        <w:gridCol w:w="1951"/>
        <w:gridCol w:w="7229"/>
      </w:tblGrid>
      <w:tr w:rsidR="003F1FB5" w14:paraId="64D97BC1" w14:textId="77777777" w:rsidTr="003F1FB5">
        <w:tc>
          <w:tcPr>
            <w:tcW w:w="1951" w:type="dxa"/>
            <w:hideMark/>
          </w:tcPr>
          <w:p w14:paraId="3B567D10" w14:textId="77777777" w:rsidR="003F1FB5" w:rsidRDefault="003F1FB5">
            <w:pPr>
              <w:spacing w:line="360" w:lineRule="auto"/>
              <w:jc w:val="right"/>
              <w:rPr>
                <w:lang w:val="en-US" w:eastAsia="ja-JP"/>
              </w:rPr>
            </w:pPr>
            <w:r>
              <w:rPr>
                <w:b/>
                <w:smallCaps/>
                <w:lang w:val="en-US" w:eastAsia="ja-JP"/>
              </w:rPr>
              <w:t>Predmet</w:t>
            </w:r>
            <w:r>
              <w:rPr>
                <w:b/>
                <w:lang w:val="en-US" w:eastAsia="ja-JP"/>
              </w:rPr>
              <w:t>:</w:t>
            </w:r>
          </w:p>
        </w:tc>
        <w:tc>
          <w:tcPr>
            <w:tcW w:w="7229" w:type="dxa"/>
            <w:hideMark/>
          </w:tcPr>
          <w:p w14:paraId="000898C5" w14:textId="77777777" w:rsidR="003F1FB5" w:rsidRDefault="003F1FB5">
            <w:pPr>
              <w:spacing w:line="360" w:lineRule="auto"/>
              <w:jc w:val="both"/>
              <w:rPr>
                <w:lang w:val="en-US" w:eastAsia="ja-JP"/>
              </w:rPr>
            </w:pPr>
            <w:r>
              <w:rPr>
                <w:lang w:val="en-US" w:eastAsia="ja-JP"/>
              </w:rPr>
              <w:t>Nacrt konačnog prijedloga zakona o institucionalnom okviru za korištenje fondova Europske unije u Republici Hrvatskoj</w:t>
            </w:r>
          </w:p>
        </w:tc>
      </w:tr>
    </w:tbl>
    <w:p w14:paraId="066D922E" w14:textId="77777777" w:rsidR="003F1FB5" w:rsidRDefault="003F1FB5" w:rsidP="003F1FB5">
      <w:pPr>
        <w:spacing w:after="200" w:line="276" w:lineRule="auto"/>
        <w:jc w:val="both"/>
      </w:pPr>
      <w:r>
        <w:t>__________________________________________________________________________</w:t>
      </w:r>
    </w:p>
    <w:p w14:paraId="348DA183" w14:textId="77777777" w:rsidR="003F1FB5" w:rsidRDefault="003F1FB5" w:rsidP="003F1FB5">
      <w:pPr>
        <w:spacing w:after="200" w:line="276" w:lineRule="auto"/>
        <w:jc w:val="both"/>
      </w:pPr>
    </w:p>
    <w:p w14:paraId="3879FE46" w14:textId="77777777" w:rsidR="003F1FB5" w:rsidRDefault="003F1FB5" w:rsidP="003F1FB5">
      <w:pPr>
        <w:spacing w:after="200" w:line="276" w:lineRule="auto"/>
        <w:jc w:val="both"/>
      </w:pPr>
    </w:p>
    <w:p w14:paraId="3B1C9B8C" w14:textId="77777777" w:rsidR="003F1FB5" w:rsidRDefault="003F1FB5" w:rsidP="003F1FB5">
      <w:pPr>
        <w:spacing w:after="200" w:line="276" w:lineRule="auto"/>
        <w:jc w:val="both"/>
      </w:pPr>
    </w:p>
    <w:p w14:paraId="538814B6" w14:textId="77777777" w:rsidR="003F1FB5" w:rsidRDefault="003F1FB5" w:rsidP="003F1FB5">
      <w:pPr>
        <w:spacing w:after="200" w:line="276" w:lineRule="auto"/>
      </w:pPr>
    </w:p>
    <w:p w14:paraId="268F7591" w14:textId="77777777" w:rsidR="003F1FB5" w:rsidRDefault="003F1FB5" w:rsidP="003F1FB5">
      <w:pPr>
        <w:tabs>
          <w:tab w:val="center" w:pos="4536"/>
          <w:tab w:val="right" w:pos="9072"/>
        </w:tabs>
      </w:pPr>
    </w:p>
    <w:p w14:paraId="689E0148" w14:textId="77777777" w:rsidR="003F1FB5" w:rsidRDefault="003F1FB5" w:rsidP="003F1FB5">
      <w:pPr>
        <w:spacing w:after="200" w:line="276" w:lineRule="auto"/>
      </w:pPr>
    </w:p>
    <w:p w14:paraId="10A41D8C" w14:textId="77777777" w:rsidR="003F1FB5" w:rsidRDefault="003F1FB5" w:rsidP="003F1FB5">
      <w:pPr>
        <w:spacing w:after="200" w:line="276" w:lineRule="auto"/>
      </w:pPr>
    </w:p>
    <w:p w14:paraId="030E370A" w14:textId="77777777" w:rsidR="003F1FB5" w:rsidRDefault="003F1FB5" w:rsidP="003F1FB5">
      <w:pPr>
        <w:spacing w:after="200" w:line="276" w:lineRule="auto"/>
      </w:pPr>
    </w:p>
    <w:p w14:paraId="5362306E" w14:textId="77777777" w:rsidR="003F1FB5" w:rsidRDefault="003F1FB5" w:rsidP="003F1FB5">
      <w:pPr>
        <w:spacing w:after="200" w:line="276" w:lineRule="auto"/>
      </w:pPr>
    </w:p>
    <w:p w14:paraId="78E8D5D5" w14:textId="77777777" w:rsidR="003F1FB5" w:rsidRDefault="003F1FB5" w:rsidP="003F1FB5">
      <w:pPr>
        <w:spacing w:after="200" w:line="276" w:lineRule="auto"/>
      </w:pPr>
      <w:bookmarkStart w:id="0" w:name="_GoBack"/>
      <w:bookmarkEnd w:id="0"/>
    </w:p>
    <w:p w14:paraId="17605679" w14:textId="77777777" w:rsidR="003F1FB5" w:rsidRDefault="003F1FB5" w:rsidP="003F1FB5">
      <w:pPr>
        <w:pBdr>
          <w:top w:val="single" w:sz="4" w:space="1" w:color="404040"/>
        </w:pBdr>
        <w:tabs>
          <w:tab w:val="center" w:pos="4536"/>
          <w:tab w:val="right" w:pos="9072"/>
        </w:tabs>
        <w:jc w:val="center"/>
        <w:rPr>
          <w:rFonts w:ascii="Tahoma" w:hAnsi="Tahoma" w:cs="Tahoma"/>
          <w:color w:val="404040"/>
          <w:spacing w:val="20"/>
          <w:sz w:val="20"/>
          <w:szCs w:val="20"/>
        </w:rPr>
      </w:pPr>
      <w:r>
        <w:rPr>
          <w:rFonts w:ascii="Tahoma" w:hAnsi="Tahoma" w:cs="Tahoma"/>
          <w:color w:val="404040"/>
          <w:spacing w:val="20"/>
          <w:sz w:val="20"/>
          <w:szCs w:val="20"/>
        </w:rPr>
        <w:t>Banski dvori | Trg Sv. Marka 2 | 10000 Zagreb | tel. 01 4569 222 | vlada.gov.hr</w:t>
      </w:r>
    </w:p>
    <w:p w14:paraId="65E230CD" w14:textId="77777777" w:rsidR="003F1FB5" w:rsidRDefault="003F1FB5" w:rsidP="003F1FB5">
      <w:pPr>
        <w:jc w:val="both"/>
      </w:pPr>
    </w:p>
    <w:p w14:paraId="10DDFF04" w14:textId="77777777" w:rsidR="003F1FB5" w:rsidRDefault="003F1FB5" w:rsidP="00011686">
      <w:pPr>
        <w:pStyle w:val="Heading2"/>
        <w:tabs>
          <w:tab w:val="left" w:pos="0"/>
          <w:tab w:val="left" w:pos="142"/>
        </w:tabs>
        <w:spacing w:before="0" w:beforeAutospacing="0" w:after="0" w:afterAutospacing="0"/>
        <w:jc w:val="center"/>
        <w:rPr>
          <w:sz w:val="24"/>
          <w:szCs w:val="24"/>
        </w:rPr>
      </w:pPr>
    </w:p>
    <w:p w14:paraId="7432080B" w14:textId="1ED29D01" w:rsidR="00941FD6" w:rsidRPr="009B5B52" w:rsidRDefault="00B347FE" w:rsidP="00011686">
      <w:pPr>
        <w:pStyle w:val="Heading2"/>
        <w:tabs>
          <w:tab w:val="left" w:pos="0"/>
          <w:tab w:val="left" w:pos="142"/>
        </w:tabs>
        <w:spacing w:before="0" w:beforeAutospacing="0" w:after="0" w:afterAutospacing="0"/>
        <w:jc w:val="center"/>
        <w:rPr>
          <w:b w:val="0"/>
          <w:sz w:val="24"/>
          <w:szCs w:val="24"/>
        </w:rPr>
      </w:pPr>
      <w:r>
        <w:rPr>
          <w:sz w:val="24"/>
          <w:szCs w:val="24"/>
        </w:rPr>
        <w:lastRenderedPageBreak/>
        <w:t>VLADA REPUBLIKE HRVATSKE</w:t>
      </w:r>
    </w:p>
    <w:p w14:paraId="3E6B911F" w14:textId="77777777" w:rsidR="00011686" w:rsidRPr="009B5B52" w:rsidRDefault="00011686" w:rsidP="00011686">
      <w:pPr>
        <w:pStyle w:val="BodyText"/>
        <w:tabs>
          <w:tab w:val="left" w:pos="0"/>
          <w:tab w:val="left" w:pos="142"/>
        </w:tabs>
        <w:ind w:left="113"/>
        <w:rPr>
          <w:sz w:val="2"/>
        </w:rPr>
      </w:pPr>
      <w:r w:rsidRPr="009B5B52">
        <w:rPr>
          <w:noProof/>
          <w:sz w:val="2"/>
        </w:rPr>
        <mc:AlternateContent>
          <mc:Choice Requires="wpg">
            <w:drawing>
              <wp:inline distT="0" distB="0" distL="0" distR="0" wp14:anchorId="4B729B3D" wp14:editId="06BA4450">
                <wp:extent cx="5816600" cy="18415"/>
                <wp:effectExtent l="2540" t="6985" r="63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4" name="Line 4"/>
                        <wps:cNvCnPr>
                          <a:cxnSpLocks noChangeShapeType="1"/>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DC98AD1" id="Group 3"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3FAB274E" w14:textId="77777777" w:rsidR="00011686" w:rsidRPr="009B5B52" w:rsidRDefault="00011686" w:rsidP="00011686">
      <w:pPr>
        <w:rPr>
          <w:b/>
        </w:rPr>
      </w:pPr>
    </w:p>
    <w:p w14:paraId="240FBB65" w14:textId="2403B3C1" w:rsidR="00011686" w:rsidRPr="009B5B52" w:rsidRDefault="003F1FB5" w:rsidP="00011686">
      <w:pPr>
        <w:rPr>
          <w:b/>
        </w:rPr>
      </w:pPr>
      <w:r>
        <w:rPr>
          <w:b/>
        </w:rPr>
        <w:tab/>
      </w:r>
    </w:p>
    <w:p w14:paraId="0A94E64A" w14:textId="77777777" w:rsidR="00011686" w:rsidRPr="009B5B52" w:rsidRDefault="00011686" w:rsidP="00011686">
      <w:pPr>
        <w:rPr>
          <w:b/>
        </w:rPr>
      </w:pPr>
    </w:p>
    <w:p w14:paraId="0D535B22" w14:textId="02A1355C" w:rsidR="00011686" w:rsidRPr="009B5B52" w:rsidRDefault="003F1FB5" w:rsidP="00011686">
      <w:pPr>
        <w:rPr>
          <w:b/>
        </w:rPr>
      </w:pPr>
      <w:r>
        <w:rPr>
          <w:b/>
        </w:rPr>
        <w:tab/>
      </w:r>
      <w:r>
        <w:rPr>
          <w:b/>
        </w:rPr>
        <w:tab/>
      </w:r>
      <w:r>
        <w:rPr>
          <w:b/>
        </w:rPr>
        <w:tab/>
      </w:r>
      <w:r>
        <w:rPr>
          <w:b/>
        </w:rPr>
        <w:tab/>
      </w:r>
    </w:p>
    <w:p w14:paraId="51DBEE4F" w14:textId="77777777" w:rsidR="00011686" w:rsidRPr="009B5B52" w:rsidRDefault="00011686" w:rsidP="00011686">
      <w:pPr>
        <w:rPr>
          <w:b/>
        </w:rPr>
      </w:pPr>
    </w:p>
    <w:p w14:paraId="7D52270F" w14:textId="77777777" w:rsidR="00011686" w:rsidRPr="009B5B52" w:rsidRDefault="00011686" w:rsidP="00011686">
      <w:pPr>
        <w:rPr>
          <w:b/>
        </w:rPr>
      </w:pPr>
    </w:p>
    <w:p w14:paraId="53B16CE6" w14:textId="77777777" w:rsidR="00011686" w:rsidRPr="009B5B52" w:rsidRDefault="00011686" w:rsidP="00011686">
      <w:pPr>
        <w:rPr>
          <w:b/>
        </w:rPr>
      </w:pPr>
    </w:p>
    <w:p w14:paraId="58AB9689" w14:textId="77777777" w:rsidR="00011686" w:rsidRPr="009B5B52" w:rsidRDefault="00011686" w:rsidP="00011686">
      <w:pPr>
        <w:rPr>
          <w:b/>
        </w:rPr>
      </w:pPr>
    </w:p>
    <w:p w14:paraId="49BADD96" w14:textId="77777777" w:rsidR="00011686" w:rsidRPr="009B5B52" w:rsidRDefault="00011686" w:rsidP="00011686">
      <w:pPr>
        <w:rPr>
          <w:b/>
        </w:rPr>
      </w:pPr>
    </w:p>
    <w:p w14:paraId="20D398D6" w14:textId="77777777" w:rsidR="00011686" w:rsidRPr="009B5B52" w:rsidRDefault="00011686" w:rsidP="00011686">
      <w:pPr>
        <w:rPr>
          <w:b/>
        </w:rPr>
      </w:pPr>
    </w:p>
    <w:p w14:paraId="709B1F4F" w14:textId="77777777" w:rsidR="00011686" w:rsidRPr="009B5B52" w:rsidRDefault="00011686" w:rsidP="00011686">
      <w:pPr>
        <w:rPr>
          <w:b/>
        </w:rPr>
      </w:pPr>
    </w:p>
    <w:p w14:paraId="0A0D042D" w14:textId="77777777" w:rsidR="00011686" w:rsidRDefault="00011686" w:rsidP="00011686">
      <w:pPr>
        <w:rPr>
          <w:b/>
        </w:rPr>
      </w:pPr>
    </w:p>
    <w:p w14:paraId="3065EA2C" w14:textId="77777777" w:rsidR="00A800E8" w:rsidRDefault="00A800E8" w:rsidP="00011686">
      <w:pPr>
        <w:rPr>
          <w:b/>
        </w:rPr>
      </w:pPr>
    </w:p>
    <w:p w14:paraId="50D559D3" w14:textId="77777777" w:rsidR="00A800E8" w:rsidRPr="009B5B52" w:rsidRDefault="00A800E8" w:rsidP="00011686">
      <w:pPr>
        <w:rPr>
          <w:b/>
        </w:rPr>
      </w:pPr>
    </w:p>
    <w:p w14:paraId="23E3C434" w14:textId="77777777" w:rsidR="00011686" w:rsidRPr="009B5B52" w:rsidRDefault="00011686" w:rsidP="00011686">
      <w:pPr>
        <w:rPr>
          <w:b/>
        </w:rPr>
      </w:pPr>
    </w:p>
    <w:p w14:paraId="73EABC7B" w14:textId="77777777" w:rsidR="00011686" w:rsidRDefault="00011686" w:rsidP="00011686">
      <w:pPr>
        <w:rPr>
          <w:b/>
        </w:rPr>
      </w:pPr>
    </w:p>
    <w:p w14:paraId="0F4DA05D" w14:textId="77777777" w:rsidR="005D4BE0" w:rsidRDefault="005D4BE0" w:rsidP="00011686">
      <w:pPr>
        <w:rPr>
          <w:b/>
        </w:rPr>
      </w:pPr>
    </w:p>
    <w:p w14:paraId="300DD5FF" w14:textId="77777777" w:rsidR="00B347FE" w:rsidRDefault="00B347FE" w:rsidP="00011686">
      <w:pPr>
        <w:rPr>
          <w:b/>
        </w:rPr>
      </w:pPr>
    </w:p>
    <w:p w14:paraId="1DD752AF" w14:textId="77777777" w:rsidR="00B347FE" w:rsidRDefault="00B347FE" w:rsidP="00011686">
      <w:pPr>
        <w:rPr>
          <w:b/>
        </w:rPr>
      </w:pPr>
    </w:p>
    <w:p w14:paraId="688BBC25" w14:textId="77777777" w:rsidR="00B347FE" w:rsidRDefault="00B347FE" w:rsidP="00011686">
      <w:pPr>
        <w:rPr>
          <w:b/>
        </w:rPr>
      </w:pPr>
    </w:p>
    <w:p w14:paraId="53BDB699" w14:textId="77777777" w:rsidR="00B347FE" w:rsidRDefault="00B347FE" w:rsidP="00011686">
      <w:pPr>
        <w:rPr>
          <w:b/>
        </w:rPr>
      </w:pPr>
    </w:p>
    <w:p w14:paraId="3012FFA6" w14:textId="77777777" w:rsidR="00B347FE" w:rsidRDefault="00B347FE" w:rsidP="00011686">
      <w:pPr>
        <w:rPr>
          <w:b/>
        </w:rPr>
      </w:pPr>
    </w:p>
    <w:p w14:paraId="63E644A4" w14:textId="77777777" w:rsidR="00B347FE" w:rsidRDefault="00B347FE" w:rsidP="00011686">
      <w:pPr>
        <w:rPr>
          <w:b/>
        </w:rPr>
      </w:pPr>
    </w:p>
    <w:p w14:paraId="13E43068" w14:textId="619E7C15" w:rsidR="00B347FE" w:rsidRPr="009B5B52" w:rsidRDefault="003F1FB5" w:rsidP="00011686">
      <w:pPr>
        <w:rPr>
          <w:b/>
        </w:rPr>
      </w:pPr>
      <w:r>
        <w:rPr>
          <w:b/>
        </w:rPr>
        <w:tab/>
      </w:r>
    </w:p>
    <w:p w14:paraId="3421BDAE" w14:textId="77777777" w:rsidR="00011686" w:rsidRPr="009B5B52" w:rsidRDefault="009664A0" w:rsidP="00360FDF">
      <w:pPr>
        <w:pStyle w:val="Heading2"/>
        <w:spacing w:before="0" w:beforeAutospacing="0" w:after="0" w:afterAutospacing="0"/>
        <w:jc w:val="center"/>
        <w:rPr>
          <w:b w:val="0"/>
        </w:rPr>
      </w:pPr>
      <w:r>
        <w:rPr>
          <w:sz w:val="24"/>
          <w:szCs w:val="24"/>
        </w:rPr>
        <w:t xml:space="preserve">KONAČNI </w:t>
      </w:r>
      <w:r w:rsidR="00011686" w:rsidRPr="009B5B52">
        <w:rPr>
          <w:sz w:val="24"/>
          <w:szCs w:val="24"/>
        </w:rPr>
        <w:t xml:space="preserve">PRIJEDLOG ZAKONA </w:t>
      </w:r>
      <w:r w:rsidR="009B1C6F" w:rsidRPr="009B5B52">
        <w:rPr>
          <w:bCs w:val="0"/>
          <w:sz w:val="24"/>
          <w:szCs w:val="24"/>
        </w:rPr>
        <w:t xml:space="preserve">O </w:t>
      </w:r>
      <w:r w:rsidR="00360FDF">
        <w:rPr>
          <w:bCs w:val="0"/>
          <w:sz w:val="24"/>
          <w:szCs w:val="24"/>
        </w:rPr>
        <w:t>INSTITUCIONALNOM OKVIRU ZA</w:t>
      </w:r>
      <w:r w:rsidR="000811ED">
        <w:rPr>
          <w:bCs w:val="0"/>
          <w:sz w:val="24"/>
          <w:szCs w:val="24"/>
        </w:rPr>
        <w:t xml:space="preserve"> KORIŠTENJE</w:t>
      </w:r>
      <w:r w:rsidR="00756055">
        <w:rPr>
          <w:bCs w:val="0"/>
          <w:sz w:val="24"/>
          <w:szCs w:val="24"/>
        </w:rPr>
        <w:t xml:space="preserve"> </w:t>
      </w:r>
      <w:r w:rsidR="000811ED">
        <w:rPr>
          <w:bCs w:val="0"/>
          <w:sz w:val="24"/>
          <w:szCs w:val="24"/>
        </w:rPr>
        <w:t xml:space="preserve">FONDOVA EUROPSKE UNIJE </w:t>
      </w:r>
      <w:r w:rsidR="00360FDF">
        <w:rPr>
          <w:bCs w:val="0"/>
          <w:sz w:val="24"/>
          <w:szCs w:val="24"/>
        </w:rPr>
        <w:t>U REPUBLICI HRVATSKOJ</w:t>
      </w:r>
    </w:p>
    <w:p w14:paraId="0D768306" w14:textId="77777777" w:rsidR="00011686" w:rsidRPr="009B5B52" w:rsidRDefault="00011686" w:rsidP="00011686">
      <w:pPr>
        <w:pBdr>
          <w:bottom w:val="single" w:sz="12" w:space="1" w:color="auto"/>
        </w:pBdr>
        <w:jc w:val="center"/>
        <w:rPr>
          <w:b/>
        </w:rPr>
      </w:pPr>
    </w:p>
    <w:p w14:paraId="168D233F" w14:textId="77777777" w:rsidR="00011686" w:rsidRPr="009B5B52" w:rsidRDefault="00011686" w:rsidP="00011686">
      <w:pPr>
        <w:pBdr>
          <w:bottom w:val="single" w:sz="12" w:space="1" w:color="auto"/>
        </w:pBdr>
        <w:jc w:val="center"/>
        <w:rPr>
          <w:b/>
        </w:rPr>
      </w:pPr>
    </w:p>
    <w:p w14:paraId="3F8DE5DA" w14:textId="77777777" w:rsidR="00011686" w:rsidRPr="009B5B52" w:rsidRDefault="00011686" w:rsidP="00011686">
      <w:pPr>
        <w:pBdr>
          <w:bottom w:val="single" w:sz="12" w:space="1" w:color="auto"/>
        </w:pBdr>
        <w:rPr>
          <w:b/>
        </w:rPr>
      </w:pPr>
    </w:p>
    <w:p w14:paraId="41B7BE5A" w14:textId="77777777" w:rsidR="00011686" w:rsidRPr="009B5B52" w:rsidRDefault="00011686" w:rsidP="00011686">
      <w:pPr>
        <w:pBdr>
          <w:bottom w:val="single" w:sz="12" w:space="1" w:color="auto"/>
        </w:pBdr>
        <w:rPr>
          <w:b/>
        </w:rPr>
      </w:pPr>
    </w:p>
    <w:p w14:paraId="410E5A96" w14:textId="77777777" w:rsidR="00011686" w:rsidRDefault="00011686" w:rsidP="00011686">
      <w:pPr>
        <w:pBdr>
          <w:bottom w:val="single" w:sz="12" w:space="1" w:color="auto"/>
        </w:pBdr>
      </w:pPr>
    </w:p>
    <w:p w14:paraId="5EB608CD" w14:textId="77777777" w:rsidR="00756055" w:rsidRPr="009B5B52" w:rsidRDefault="00756055" w:rsidP="00011686">
      <w:pPr>
        <w:pBdr>
          <w:bottom w:val="single" w:sz="12" w:space="1" w:color="auto"/>
        </w:pBdr>
        <w:rPr>
          <w:b/>
        </w:rPr>
      </w:pPr>
    </w:p>
    <w:p w14:paraId="087C9849" w14:textId="77777777" w:rsidR="00011686" w:rsidRPr="009B5B52" w:rsidRDefault="00011686" w:rsidP="00011686">
      <w:pPr>
        <w:pBdr>
          <w:bottom w:val="single" w:sz="12" w:space="1" w:color="auto"/>
        </w:pBdr>
        <w:rPr>
          <w:b/>
        </w:rPr>
      </w:pPr>
    </w:p>
    <w:p w14:paraId="2EEAED01" w14:textId="77777777" w:rsidR="00011686" w:rsidRPr="009B5B52" w:rsidRDefault="00011686" w:rsidP="00011686">
      <w:pPr>
        <w:pBdr>
          <w:bottom w:val="single" w:sz="12" w:space="1" w:color="auto"/>
        </w:pBdr>
        <w:rPr>
          <w:b/>
        </w:rPr>
      </w:pPr>
    </w:p>
    <w:p w14:paraId="059319F5" w14:textId="77777777" w:rsidR="00011686" w:rsidRPr="009B5B52" w:rsidRDefault="00011686" w:rsidP="00011686">
      <w:pPr>
        <w:pBdr>
          <w:bottom w:val="single" w:sz="12" w:space="1" w:color="auto"/>
        </w:pBdr>
        <w:rPr>
          <w:b/>
        </w:rPr>
      </w:pPr>
    </w:p>
    <w:p w14:paraId="77577044" w14:textId="77777777" w:rsidR="00011686" w:rsidRPr="009B5B52" w:rsidRDefault="00011686" w:rsidP="00011686">
      <w:pPr>
        <w:pBdr>
          <w:bottom w:val="single" w:sz="12" w:space="1" w:color="auto"/>
        </w:pBdr>
        <w:rPr>
          <w:b/>
        </w:rPr>
      </w:pPr>
    </w:p>
    <w:p w14:paraId="707ADD9B" w14:textId="77777777" w:rsidR="00011686" w:rsidRPr="009B5B52" w:rsidRDefault="00011686" w:rsidP="00011686">
      <w:pPr>
        <w:pBdr>
          <w:bottom w:val="single" w:sz="12" w:space="1" w:color="auto"/>
        </w:pBdr>
        <w:rPr>
          <w:b/>
        </w:rPr>
      </w:pPr>
    </w:p>
    <w:p w14:paraId="34947BB8" w14:textId="77777777" w:rsidR="00011686" w:rsidRPr="009B5B52" w:rsidRDefault="00011686" w:rsidP="00011686">
      <w:pPr>
        <w:pBdr>
          <w:bottom w:val="single" w:sz="12" w:space="1" w:color="auto"/>
        </w:pBdr>
        <w:rPr>
          <w:b/>
        </w:rPr>
      </w:pPr>
    </w:p>
    <w:p w14:paraId="3F5B17C9" w14:textId="77777777" w:rsidR="00011686" w:rsidRPr="009B5B52" w:rsidRDefault="00011686" w:rsidP="00011686">
      <w:pPr>
        <w:pBdr>
          <w:bottom w:val="single" w:sz="12" w:space="1" w:color="auto"/>
        </w:pBdr>
        <w:rPr>
          <w:b/>
        </w:rPr>
      </w:pPr>
    </w:p>
    <w:p w14:paraId="24AC60F9" w14:textId="77777777" w:rsidR="00011686" w:rsidRPr="009B5B52" w:rsidRDefault="00011686" w:rsidP="00011686">
      <w:pPr>
        <w:pBdr>
          <w:bottom w:val="single" w:sz="12" w:space="1" w:color="auto"/>
        </w:pBdr>
        <w:rPr>
          <w:b/>
        </w:rPr>
      </w:pPr>
    </w:p>
    <w:p w14:paraId="0410F9F7" w14:textId="77777777" w:rsidR="00011686" w:rsidRPr="009B5B52" w:rsidRDefault="00011686" w:rsidP="00011686">
      <w:pPr>
        <w:pBdr>
          <w:bottom w:val="single" w:sz="12" w:space="1" w:color="auto"/>
        </w:pBdr>
        <w:rPr>
          <w:b/>
        </w:rPr>
      </w:pPr>
    </w:p>
    <w:p w14:paraId="1A52337A" w14:textId="77777777" w:rsidR="00011686" w:rsidRPr="009B5B52" w:rsidRDefault="00011686" w:rsidP="00011686">
      <w:pPr>
        <w:pBdr>
          <w:bottom w:val="single" w:sz="12" w:space="1" w:color="auto"/>
        </w:pBdr>
        <w:jc w:val="center"/>
        <w:rPr>
          <w:b/>
        </w:rPr>
      </w:pPr>
    </w:p>
    <w:p w14:paraId="5E8D9261" w14:textId="77777777" w:rsidR="00011686" w:rsidRPr="009B5B52" w:rsidRDefault="00011686" w:rsidP="00011686">
      <w:pPr>
        <w:pBdr>
          <w:bottom w:val="single" w:sz="12" w:space="1" w:color="auto"/>
        </w:pBdr>
        <w:rPr>
          <w:b/>
        </w:rPr>
      </w:pPr>
    </w:p>
    <w:p w14:paraId="783582E1" w14:textId="77777777" w:rsidR="00011686" w:rsidRPr="009B5B52" w:rsidRDefault="00011686" w:rsidP="00011686">
      <w:pPr>
        <w:pBdr>
          <w:bottom w:val="single" w:sz="12" w:space="1" w:color="auto"/>
        </w:pBdr>
        <w:jc w:val="center"/>
        <w:rPr>
          <w:b/>
        </w:rPr>
      </w:pPr>
    </w:p>
    <w:p w14:paraId="37EAE44E" w14:textId="77777777" w:rsidR="00011686" w:rsidRPr="009B5B52" w:rsidRDefault="00011686" w:rsidP="00011686">
      <w:pPr>
        <w:pBdr>
          <w:bottom w:val="single" w:sz="12" w:space="1" w:color="auto"/>
        </w:pBdr>
        <w:jc w:val="center"/>
        <w:rPr>
          <w:b/>
        </w:rPr>
      </w:pPr>
    </w:p>
    <w:p w14:paraId="494553D6" w14:textId="77777777" w:rsidR="00011686" w:rsidRPr="009B5B52" w:rsidRDefault="00011686" w:rsidP="00011686">
      <w:pPr>
        <w:pBdr>
          <w:bottom w:val="single" w:sz="12" w:space="1" w:color="auto"/>
        </w:pBdr>
        <w:rPr>
          <w:b/>
        </w:rPr>
      </w:pPr>
    </w:p>
    <w:p w14:paraId="03AE07DF" w14:textId="77777777" w:rsidR="00011686" w:rsidRPr="009B5B52" w:rsidRDefault="00011686" w:rsidP="00011686">
      <w:pPr>
        <w:pBdr>
          <w:bottom w:val="single" w:sz="12" w:space="1" w:color="auto"/>
        </w:pBdr>
        <w:jc w:val="center"/>
        <w:rPr>
          <w:b/>
        </w:rPr>
      </w:pPr>
    </w:p>
    <w:p w14:paraId="4670A24B" w14:textId="77777777" w:rsidR="00011686" w:rsidRPr="009B5B52" w:rsidRDefault="00011686" w:rsidP="00011686">
      <w:pPr>
        <w:pBdr>
          <w:bottom w:val="single" w:sz="12" w:space="1" w:color="auto"/>
        </w:pBdr>
        <w:jc w:val="center"/>
        <w:rPr>
          <w:b/>
        </w:rPr>
      </w:pPr>
    </w:p>
    <w:p w14:paraId="6A0EFE7F" w14:textId="77777777" w:rsidR="00011686" w:rsidRDefault="00011686" w:rsidP="00011686">
      <w:pPr>
        <w:pBdr>
          <w:bottom w:val="single" w:sz="12" w:space="1" w:color="auto"/>
        </w:pBdr>
        <w:jc w:val="center"/>
        <w:rPr>
          <w:b/>
        </w:rPr>
      </w:pPr>
    </w:p>
    <w:p w14:paraId="5C463383" w14:textId="77777777" w:rsidR="00B347FE" w:rsidRPr="009B5B52" w:rsidRDefault="00B347FE" w:rsidP="00011686">
      <w:pPr>
        <w:pBdr>
          <w:bottom w:val="single" w:sz="12" w:space="1" w:color="auto"/>
        </w:pBdr>
        <w:jc w:val="center"/>
        <w:rPr>
          <w:b/>
        </w:rPr>
      </w:pPr>
    </w:p>
    <w:p w14:paraId="0C331F94" w14:textId="77777777" w:rsidR="006329A7" w:rsidRPr="00B347FE" w:rsidRDefault="00011686" w:rsidP="00B347FE">
      <w:pPr>
        <w:jc w:val="center"/>
        <w:rPr>
          <w:b/>
        </w:rPr>
      </w:pPr>
      <w:r w:rsidRPr="009B5B52">
        <w:rPr>
          <w:b/>
        </w:rPr>
        <w:t>Zagreb,</w:t>
      </w:r>
      <w:r w:rsidR="001577C7">
        <w:rPr>
          <w:b/>
        </w:rPr>
        <w:t xml:space="preserve"> </w:t>
      </w:r>
      <w:r w:rsidR="00756844">
        <w:rPr>
          <w:b/>
        </w:rPr>
        <w:t>rujan</w:t>
      </w:r>
      <w:r w:rsidR="00756844" w:rsidRPr="006008E6">
        <w:rPr>
          <w:b/>
        </w:rPr>
        <w:t xml:space="preserve"> </w:t>
      </w:r>
      <w:r w:rsidR="006008E6" w:rsidRPr="006008E6">
        <w:rPr>
          <w:b/>
        </w:rPr>
        <w:t xml:space="preserve">2021. </w:t>
      </w:r>
    </w:p>
    <w:p w14:paraId="204F3554" w14:textId="77777777" w:rsidR="00571F46" w:rsidRPr="00571F46" w:rsidRDefault="006D31B9" w:rsidP="00571F46">
      <w:pPr>
        <w:jc w:val="center"/>
        <w:rPr>
          <w:b/>
        </w:rPr>
      </w:pPr>
      <w:r>
        <w:rPr>
          <w:b/>
          <w:bCs/>
        </w:rPr>
        <w:lastRenderedPageBreak/>
        <w:t xml:space="preserve">KONAČNI </w:t>
      </w:r>
      <w:r w:rsidR="00571F46" w:rsidRPr="00571F46">
        <w:rPr>
          <w:b/>
          <w:bCs/>
        </w:rPr>
        <w:t xml:space="preserve">PRIJEDLOG ZAKONA O </w:t>
      </w:r>
      <w:r w:rsidR="00571F46" w:rsidRPr="00571F46">
        <w:rPr>
          <w:b/>
        </w:rPr>
        <w:t>INSTITUCIONALNOM OKVIRU ZA</w:t>
      </w:r>
      <w:r w:rsidR="00B2519C">
        <w:rPr>
          <w:b/>
        </w:rPr>
        <w:t xml:space="preserve"> KORIŠTENJE</w:t>
      </w:r>
      <w:r w:rsidR="00F23627">
        <w:rPr>
          <w:b/>
        </w:rPr>
        <w:t xml:space="preserve"> FONDOV</w:t>
      </w:r>
      <w:r w:rsidR="00B2519C">
        <w:rPr>
          <w:b/>
        </w:rPr>
        <w:t>A EUROPSKE UNIJE</w:t>
      </w:r>
      <w:r w:rsidR="00571F46" w:rsidRPr="00571F46">
        <w:rPr>
          <w:b/>
        </w:rPr>
        <w:t xml:space="preserve"> U REPUBLICI HRVATSKOJ </w:t>
      </w:r>
    </w:p>
    <w:p w14:paraId="19BD92B6" w14:textId="77777777" w:rsidR="00571F46" w:rsidRDefault="00571F46" w:rsidP="00571F46">
      <w:pPr>
        <w:rPr>
          <w:bCs/>
        </w:rPr>
      </w:pPr>
    </w:p>
    <w:p w14:paraId="18B216A1" w14:textId="77777777" w:rsidR="00AD472B" w:rsidRPr="00571F46" w:rsidRDefault="00AD472B" w:rsidP="00571F46">
      <w:pPr>
        <w:rPr>
          <w:bCs/>
        </w:rPr>
      </w:pPr>
    </w:p>
    <w:p w14:paraId="031ACF0C" w14:textId="77777777" w:rsidR="00571F46" w:rsidRPr="00571F46" w:rsidRDefault="00571F46" w:rsidP="00571F46">
      <w:pPr>
        <w:jc w:val="center"/>
      </w:pPr>
      <w:r w:rsidRPr="00571F46">
        <w:t>DIO PRVI</w:t>
      </w:r>
    </w:p>
    <w:p w14:paraId="3685A772" w14:textId="77777777" w:rsidR="00571F46" w:rsidRPr="00571F46" w:rsidRDefault="00571F46" w:rsidP="00571F46">
      <w:pPr>
        <w:jc w:val="center"/>
      </w:pPr>
    </w:p>
    <w:p w14:paraId="4075A113" w14:textId="77777777" w:rsidR="00571F46" w:rsidRPr="00571F46" w:rsidRDefault="00571F46" w:rsidP="00571F46">
      <w:pPr>
        <w:jc w:val="center"/>
      </w:pPr>
      <w:r w:rsidRPr="00571F46">
        <w:t>OPĆE ODREDBE</w:t>
      </w:r>
    </w:p>
    <w:p w14:paraId="7BB12C84" w14:textId="77777777" w:rsidR="00571F46" w:rsidRPr="00571F46" w:rsidRDefault="00571F46" w:rsidP="00571F46">
      <w:pPr>
        <w:jc w:val="center"/>
        <w:rPr>
          <w:i/>
        </w:rPr>
      </w:pPr>
    </w:p>
    <w:p w14:paraId="5705C341" w14:textId="77777777" w:rsidR="00571F46" w:rsidRPr="00571F46" w:rsidRDefault="00571F46" w:rsidP="00571F46">
      <w:pPr>
        <w:jc w:val="center"/>
        <w:rPr>
          <w:i/>
        </w:rPr>
      </w:pPr>
      <w:r w:rsidRPr="00571F46">
        <w:rPr>
          <w:i/>
        </w:rPr>
        <w:t>Predmet Zakona</w:t>
      </w:r>
    </w:p>
    <w:p w14:paraId="132085D5" w14:textId="77777777" w:rsidR="00571F46" w:rsidRPr="00571F46" w:rsidRDefault="00571F46" w:rsidP="00571F46">
      <w:pPr>
        <w:rPr>
          <w:b/>
        </w:rPr>
      </w:pPr>
    </w:p>
    <w:p w14:paraId="61BB0176" w14:textId="77777777" w:rsidR="00571F46" w:rsidRPr="00571F46" w:rsidRDefault="00571F46" w:rsidP="00571F46">
      <w:pPr>
        <w:jc w:val="center"/>
        <w:rPr>
          <w:b/>
        </w:rPr>
      </w:pPr>
      <w:r w:rsidRPr="00571F46">
        <w:rPr>
          <w:b/>
        </w:rPr>
        <w:t>Članak 1.</w:t>
      </w:r>
    </w:p>
    <w:p w14:paraId="5E33F7D6" w14:textId="77777777" w:rsidR="00571F46" w:rsidRPr="00571F46" w:rsidRDefault="00571F46" w:rsidP="00571F46">
      <w:pPr>
        <w:jc w:val="center"/>
      </w:pPr>
    </w:p>
    <w:p w14:paraId="0AB7C322" w14:textId="0C184051" w:rsidR="00571F46" w:rsidRPr="00571F46" w:rsidRDefault="009003D6" w:rsidP="009003D6">
      <w:pPr>
        <w:ind w:left="1" w:firstLine="708"/>
        <w:jc w:val="both"/>
      </w:pPr>
      <w:r>
        <w:t xml:space="preserve">(1) </w:t>
      </w:r>
      <w:r w:rsidR="00571F46" w:rsidRPr="00571F46">
        <w:t>Ovim Zakonom uspostavlja se institucionalni okvir za korištenje fondova Europske unije</w:t>
      </w:r>
      <w:r w:rsidR="009C200E">
        <w:t xml:space="preserve"> u okviru podijeljenog upravljanja</w:t>
      </w:r>
      <w:r w:rsidR="00571F46" w:rsidRPr="00571F46">
        <w:t xml:space="preserve"> (u daljnjem tekstu: EU </w:t>
      </w:r>
      <w:r w:rsidR="007B1A6D" w:rsidRPr="00571F46">
        <w:t>fondov</w:t>
      </w:r>
      <w:r w:rsidR="007B1A6D">
        <w:t>i</w:t>
      </w:r>
      <w:r w:rsidR="00571F46" w:rsidRPr="00571F46">
        <w:t>)</w:t>
      </w:r>
      <w:r w:rsidR="00AA0C47">
        <w:t xml:space="preserve"> </w:t>
      </w:r>
      <w:r w:rsidR="00C74F76">
        <w:t>počev</w:t>
      </w:r>
      <w:r w:rsidR="00F75143">
        <w:t xml:space="preserve"> </w:t>
      </w:r>
      <w:r w:rsidR="00150B56">
        <w:t>od</w:t>
      </w:r>
      <w:r w:rsidR="00150B56" w:rsidRPr="00571F46">
        <w:t xml:space="preserve"> </w:t>
      </w:r>
      <w:r w:rsidR="00571F46" w:rsidRPr="00571F46">
        <w:t xml:space="preserve">financijskog razdoblja 2021.-2027.  </w:t>
      </w:r>
    </w:p>
    <w:p w14:paraId="46C5A287" w14:textId="77777777" w:rsidR="00571F46" w:rsidRPr="00571F46" w:rsidRDefault="00571F46" w:rsidP="00571F46">
      <w:pPr>
        <w:jc w:val="both"/>
      </w:pPr>
    </w:p>
    <w:p w14:paraId="26F8F135" w14:textId="77777777" w:rsidR="00571F46" w:rsidRPr="00571F46" w:rsidRDefault="009003D6" w:rsidP="009003D6">
      <w:pPr>
        <w:ind w:left="1" w:firstLine="708"/>
        <w:jc w:val="both"/>
      </w:pPr>
      <w:r>
        <w:t xml:space="preserve">(2) </w:t>
      </w:r>
      <w:r w:rsidR="00571F46" w:rsidRPr="00571F46">
        <w:t>Ovim Zakonom određuje se i provedba aktivnosti jačanja kapaciteta institucionalnog okvira za korištenje EU fondova te korisnika, partnera i suradnika na projektima financiranim</w:t>
      </w:r>
      <w:r w:rsidR="00513875">
        <w:t>a</w:t>
      </w:r>
      <w:r w:rsidR="00571F46" w:rsidRPr="00571F46">
        <w:t xml:space="preserve"> iz EU fondova. </w:t>
      </w:r>
    </w:p>
    <w:p w14:paraId="374A41C4" w14:textId="77777777" w:rsidR="00571F46" w:rsidRPr="00571F46" w:rsidRDefault="00571F46" w:rsidP="00571F46">
      <w:pPr>
        <w:rPr>
          <w:rFonts w:cstheme="minorHAnsi"/>
          <w:lang w:eastAsia="en-US"/>
        </w:rPr>
      </w:pPr>
    </w:p>
    <w:p w14:paraId="36C9C8EE" w14:textId="77777777" w:rsidR="00571F46" w:rsidRPr="00571F46" w:rsidRDefault="00571F46" w:rsidP="00571F46">
      <w:pPr>
        <w:tabs>
          <w:tab w:val="center" w:pos="4893"/>
        </w:tabs>
        <w:jc w:val="center"/>
        <w:rPr>
          <w:i/>
        </w:rPr>
      </w:pPr>
      <w:r w:rsidRPr="00571F46">
        <w:rPr>
          <w:i/>
        </w:rPr>
        <w:t>Pojmovi</w:t>
      </w:r>
    </w:p>
    <w:p w14:paraId="762E2C4C" w14:textId="77777777" w:rsidR="00571F46" w:rsidRPr="00571F46" w:rsidRDefault="00571F46" w:rsidP="00571F46">
      <w:pPr>
        <w:tabs>
          <w:tab w:val="center" w:pos="4893"/>
        </w:tabs>
        <w:jc w:val="center"/>
      </w:pPr>
    </w:p>
    <w:p w14:paraId="646657A5" w14:textId="77777777" w:rsidR="00571F46" w:rsidRPr="00571F46" w:rsidRDefault="00571F46" w:rsidP="00571F46">
      <w:pPr>
        <w:tabs>
          <w:tab w:val="center" w:pos="4893"/>
        </w:tabs>
        <w:jc w:val="center"/>
        <w:rPr>
          <w:b/>
        </w:rPr>
      </w:pPr>
      <w:r w:rsidRPr="00571F46">
        <w:rPr>
          <w:b/>
        </w:rPr>
        <w:t xml:space="preserve">Članak 2. </w:t>
      </w:r>
    </w:p>
    <w:p w14:paraId="453D2E7B" w14:textId="77777777" w:rsidR="00571F46" w:rsidRPr="00571F46" w:rsidRDefault="00571F46" w:rsidP="00571F46">
      <w:pPr>
        <w:tabs>
          <w:tab w:val="center" w:pos="4893"/>
        </w:tabs>
        <w:jc w:val="both"/>
      </w:pPr>
    </w:p>
    <w:p w14:paraId="572D00D8" w14:textId="77777777" w:rsidR="00571F46" w:rsidRPr="00571F46" w:rsidRDefault="00571F46" w:rsidP="009003D6">
      <w:pPr>
        <w:ind w:left="1" w:firstLine="708"/>
        <w:jc w:val="both"/>
      </w:pPr>
      <w:r w:rsidRPr="00571F46">
        <w:t>Pojedini pojmovi u smislu ovoga Zakona imaju sljedeća značenja:</w:t>
      </w:r>
    </w:p>
    <w:p w14:paraId="74864857" w14:textId="77777777" w:rsidR="00571F46" w:rsidRPr="00571F46" w:rsidRDefault="00571F46" w:rsidP="00571F46">
      <w:pPr>
        <w:tabs>
          <w:tab w:val="center" w:pos="4893"/>
        </w:tabs>
        <w:jc w:val="both"/>
        <w:rPr>
          <w:i/>
          <w:iCs/>
        </w:rPr>
      </w:pPr>
    </w:p>
    <w:p w14:paraId="5E9224B2" w14:textId="77777777" w:rsidR="00357BF3" w:rsidRDefault="00357BF3" w:rsidP="00350A69">
      <w:pPr>
        <w:spacing w:after="100" w:afterAutospacing="1" w:line="259" w:lineRule="auto"/>
        <w:contextualSpacing/>
        <w:jc w:val="both"/>
        <w:rPr>
          <w:rFonts w:eastAsiaTheme="minorHAnsi"/>
        </w:rPr>
      </w:pPr>
      <w:r>
        <w:t>1</w:t>
      </w:r>
      <w:r w:rsidR="009003D6">
        <w:t>.</w:t>
      </w:r>
      <w:r>
        <w:t xml:space="preserve"> </w:t>
      </w:r>
      <w:r w:rsidRPr="00C50F96">
        <w:rPr>
          <w:rFonts w:eastAsiaTheme="minorHAnsi"/>
          <w:i/>
          <w:iCs/>
        </w:rPr>
        <w:t>dokumenti za korištenje EU fondova</w:t>
      </w:r>
      <w:r w:rsidRPr="00571F46">
        <w:rPr>
          <w:rFonts w:eastAsiaTheme="minorHAnsi"/>
        </w:rPr>
        <w:t xml:space="preserve"> su </w:t>
      </w:r>
      <w:r w:rsidR="00D13958">
        <w:rPr>
          <w:rFonts w:eastAsiaTheme="minorHAnsi"/>
        </w:rPr>
        <w:t>Sporazum o partnerstvu</w:t>
      </w:r>
      <w:r w:rsidRPr="00571F46">
        <w:rPr>
          <w:rFonts w:eastAsiaTheme="minorHAnsi"/>
        </w:rPr>
        <w:t xml:space="preserve"> i programski dokumenti, koje izrađuje Republika Hrvatska, a odobrava Europska komisija </w:t>
      </w:r>
    </w:p>
    <w:p w14:paraId="27969A81" w14:textId="77777777" w:rsidR="00BE74BC" w:rsidRDefault="00BE74BC">
      <w:pPr>
        <w:spacing w:after="100" w:afterAutospacing="1" w:line="259" w:lineRule="auto"/>
        <w:contextualSpacing/>
        <w:jc w:val="both"/>
        <w:rPr>
          <w:rFonts w:eastAsiaTheme="minorHAnsi"/>
        </w:rPr>
      </w:pPr>
    </w:p>
    <w:p w14:paraId="57B21889" w14:textId="77777777" w:rsidR="00357BF3" w:rsidRDefault="00357BF3" w:rsidP="007D4628">
      <w:pPr>
        <w:tabs>
          <w:tab w:val="center" w:pos="4893"/>
        </w:tabs>
        <w:jc w:val="both"/>
      </w:pPr>
      <w:r>
        <w:t>2</w:t>
      </w:r>
      <w:r w:rsidR="009003D6">
        <w:t>.</w:t>
      </w:r>
      <w:r>
        <w:t xml:space="preserve"> </w:t>
      </w:r>
      <w:r w:rsidR="00571F46" w:rsidRPr="00C50F96">
        <w:rPr>
          <w:i/>
          <w:iCs/>
        </w:rPr>
        <w:t>EU fondovi u okviru podijeljenog upravljanja za provedbu Kohezijske politike</w:t>
      </w:r>
      <w:r w:rsidR="00034202">
        <w:rPr>
          <w:i/>
          <w:iCs/>
        </w:rPr>
        <w:t xml:space="preserve"> EU</w:t>
      </w:r>
      <w:r w:rsidR="00571F46" w:rsidRPr="00571F46">
        <w:rPr>
          <w:i/>
          <w:iCs/>
        </w:rPr>
        <w:t xml:space="preserve"> </w:t>
      </w:r>
      <w:r w:rsidR="00571F46" w:rsidRPr="00571F46">
        <w:t xml:space="preserve">su Europski fond za regionalni razvoj (u daljnjem tekstu: EFRR), Kohezijski fond, Fond za pravednu tranziciju i Europski socijalni fond plus </w:t>
      </w:r>
    </w:p>
    <w:p w14:paraId="66641928" w14:textId="77777777" w:rsidR="007D4628" w:rsidRDefault="007D4628" w:rsidP="007D4628">
      <w:pPr>
        <w:tabs>
          <w:tab w:val="center" w:pos="4893"/>
        </w:tabs>
        <w:jc w:val="both"/>
      </w:pPr>
    </w:p>
    <w:p w14:paraId="2926081F" w14:textId="77777777" w:rsidR="00571F46" w:rsidRPr="00571F46" w:rsidRDefault="00357BF3" w:rsidP="007D4628">
      <w:pPr>
        <w:tabs>
          <w:tab w:val="center" w:pos="4893"/>
        </w:tabs>
        <w:jc w:val="both"/>
        <w:rPr>
          <w:i/>
          <w:iCs/>
        </w:rPr>
      </w:pPr>
      <w:r>
        <w:t>3</w:t>
      </w:r>
      <w:r w:rsidR="007D4628">
        <w:t>.</w:t>
      </w:r>
      <w:r>
        <w:t xml:space="preserve"> </w:t>
      </w:r>
      <w:r w:rsidR="00571F46" w:rsidRPr="00C50F96">
        <w:rPr>
          <w:i/>
          <w:iCs/>
        </w:rPr>
        <w:t>EU fond u okviru podijeljenog upravljanja za provedbu Zajedničke ribarstvene i pomorske politike</w:t>
      </w:r>
      <w:r w:rsidR="00034202">
        <w:rPr>
          <w:i/>
          <w:iCs/>
        </w:rPr>
        <w:t xml:space="preserve"> EU</w:t>
      </w:r>
      <w:r w:rsidR="00571F46" w:rsidRPr="00571F46">
        <w:rPr>
          <w:i/>
          <w:iCs/>
        </w:rPr>
        <w:t xml:space="preserve"> </w:t>
      </w:r>
      <w:r w:rsidR="00571F46" w:rsidRPr="00571F46">
        <w:t>je Europski fond za pomorstvo, ribarstvo i akvakulturu (u daljnjem tekstu: EFPRA)</w:t>
      </w:r>
    </w:p>
    <w:p w14:paraId="33125904" w14:textId="77777777" w:rsidR="007D4628" w:rsidRDefault="007D4628" w:rsidP="007D4628">
      <w:pPr>
        <w:tabs>
          <w:tab w:val="center" w:pos="4893"/>
        </w:tabs>
        <w:jc w:val="both"/>
      </w:pPr>
    </w:p>
    <w:p w14:paraId="61EDBA6E" w14:textId="77777777" w:rsidR="00571F46" w:rsidRPr="00571F46" w:rsidRDefault="00357BF3" w:rsidP="007D4628">
      <w:pPr>
        <w:tabs>
          <w:tab w:val="center" w:pos="4893"/>
        </w:tabs>
        <w:jc w:val="both"/>
        <w:rPr>
          <w:i/>
          <w:iCs/>
        </w:rPr>
      </w:pPr>
      <w:r>
        <w:t>4</w:t>
      </w:r>
      <w:r w:rsidR="007D4628">
        <w:t>.</w:t>
      </w:r>
      <w:r>
        <w:t xml:space="preserve"> </w:t>
      </w:r>
      <w:r w:rsidR="00571F46" w:rsidRPr="00C50F96">
        <w:rPr>
          <w:i/>
          <w:iCs/>
        </w:rPr>
        <w:t>EU fondovi u okviru podijeljenog upravljanja za provedbu sigurnosne politike EU</w:t>
      </w:r>
      <w:r w:rsidR="00571F46" w:rsidRPr="00571F46">
        <w:rPr>
          <w:i/>
          <w:iCs/>
        </w:rPr>
        <w:t xml:space="preserve"> </w:t>
      </w:r>
      <w:r w:rsidR="00571F46" w:rsidRPr="00571F46">
        <w:t>su Fond za azil</w:t>
      </w:r>
      <w:r w:rsidR="00332172">
        <w:t>,</w:t>
      </w:r>
      <w:r w:rsidR="00571F46" w:rsidRPr="00571F46">
        <w:t xml:space="preserve"> migracije </w:t>
      </w:r>
      <w:r w:rsidR="00332172">
        <w:t xml:space="preserve">i integraciju </w:t>
      </w:r>
      <w:r w:rsidR="00571F46" w:rsidRPr="00571F46">
        <w:t xml:space="preserve">(u daljnjem tekstu: FAMI), </w:t>
      </w:r>
      <w:r w:rsidR="004A4153">
        <w:t>Fond za integrirano upravljanje granicama, Instrument za financijsku potporu u području upravljanja granicama i vizne politike</w:t>
      </w:r>
      <w:r w:rsidR="00571F46" w:rsidRPr="00571F46">
        <w:t xml:space="preserve"> (u daljnjem tekstu: IUGV) i Fond za unutarnju sigurnost (u daljnjem tekstu: FUS)</w:t>
      </w:r>
    </w:p>
    <w:p w14:paraId="7815EED7" w14:textId="77777777" w:rsidR="00FF6E69" w:rsidRDefault="00FF6E69" w:rsidP="007D4628">
      <w:pPr>
        <w:tabs>
          <w:tab w:val="center" w:pos="4893"/>
        </w:tabs>
        <w:jc w:val="both"/>
      </w:pPr>
    </w:p>
    <w:p w14:paraId="7C78A8FC" w14:textId="77777777" w:rsidR="00571F46" w:rsidRPr="00357BF3" w:rsidRDefault="00357BF3" w:rsidP="007D4628">
      <w:pPr>
        <w:tabs>
          <w:tab w:val="center" w:pos="4893"/>
        </w:tabs>
        <w:jc w:val="both"/>
        <w:rPr>
          <w:i/>
          <w:iCs/>
        </w:rPr>
      </w:pPr>
      <w:r w:rsidRPr="00FC6CFF">
        <w:t>5</w:t>
      </w:r>
      <w:r w:rsidR="00FF6E69">
        <w:t>.</w:t>
      </w:r>
      <w:r w:rsidRPr="00FC6CFF">
        <w:t xml:space="preserve"> </w:t>
      </w:r>
      <w:r w:rsidR="00571F46" w:rsidRPr="00C50F96">
        <w:rPr>
          <w:i/>
          <w:iCs/>
        </w:rPr>
        <w:t>EU fondovi u okviru podijeljenog upravljanja za provedbu Zajedničke poljoprivredne politike</w:t>
      </w:r>
      <w:r w:rsidR="00034202">
        <w:rPr>
          <w:i/>
          <w:iCs/>
        </w:rPr>
        <w:t xml:space="preserve"> EU</w:t>
      </w:r>
      <w:r w:rsidR="00571F46" w:rsidRPr="00C50F96">
        <w:rPr>
          <w:i/>
          <w:iCs/>
        </w:rPr>
        <w:t xml:space="preserve"> ili poljoprivredni fondovi</w:t>
      </w:r>
      <w:r w:rsidR="00571F46" w:rsidRPr="00357BF3">
        <w:rPr>
          <w:i/>
          <w:iCs/>
        </w:rPr>
        <w:t xml:space="preserve"> </w:t>
      </w:r>
      <w:r w:rsidR="00571F46" w:rsidRPr="00571F46">
        <w:t>su Europski poljoprivredni fond za ruralni razvoj (u daljnjem tekstu: EPFRR) i Europski fond za jamstva u poljoprivredi (u daljnjem tekstu: EFJP)</w:t>
      </w:r>
    </w:p>
    <w:p w14:paraId="3BF7C78E" w14:textId="77777777" w:rsidR="007621D6" w:rsidRDefault="007621D6" w:rsidP="007D4628">
      <w:pPr>
        <w:tabs>
          <w:tab w:val="center" w:pos="4893"/>
        </w:tabs>
        <w:jc w:val="both"/>
      </w:pPr>
    </w:p>
    <w:p w14:paraId="2BAF5DBE" w14:textId="77777777" w:rsidR="00357BF3" w:rsidRPr="00571F46" w:rsidRDefault="00BE74BC" w:rsidP="007D4628">
      <w:pPr>
        <w:tabs>
          <w:tab w:val="center" w:pos="4893"/>
        </w:tabs>
        <w:jc w:val="both"/>
        <w:rPr>
          <w:i/>
          <w:iCs/>
        </w:rPr>
      </w:pPr>
      <w:r>
        <w:t>6</w:t>
      </w:r>
      <w:r w:rsidR="007621D6">
        <w:t>.</w:t>
      </w:r>
      <w:r>
        <w:t xml:space="preserve"> </w:t>
      </w:r>
      <w:r w:rsidR="00357BF3" w:rsidRPr="00C50F96">
        <w:rPr>
          <w:i/>
          <w:iCs/>
        </w:rPr>
        <w:t>institucionalni okvir za korištenje EU fondova</w:t>
      </w:r>
      <w:r w:rsidR="00357BF3" w:rsidRPr="00571F46">
        <w:t xml:space="preserve"> odnosi</w:t>
      </w:r>
      <w:r w:rsidR="00B6653F">
        <w:t xml:space="preserve"> se</w:t>
      </w:r>
      <w:r w:rsidR="00357BF3" w:rsidRPr="00571F46">
        <w:t xml:space="preserve"> na Koordinacijsko tijelo te programska tijela u sustavima upravljanja i kontrole EU fondova</w:t>
      </w:r>
    </w:p>
    <w:p w14:paraId="01ABFC9F" w14:textId="77777777" w:rsidR="007621D6" w:rsidRDefault="007621D6" w:rsidP="007D4628">
      <w:pPr>
        <w:tabs>
          <w:tab w:val="center" w:pos="4893"/>
        </w:tabs>
        <w:jc w:val="both"/>
        <w:rPr>
          <w:rFonts w:eastAsiaTheme="minorHAnsi"/>
        </w:rPr>
      </w:pPr>
    </w:p>
    <w:p w14:paraId="3E0714E3" w14:textId="77777777" w:rsidR="007621D6" w:rsidRDefault="00BE74BC" w:rsidP="00F74EFE">
      <w:pPr>
        <w:tabs>
          <w:tab w:val="center" w:pos="4893"/>
        </w:tabs>
        <w:jc w:val="both"/>
        <w:rPr>
          <w:i/>
          <w:iCs/>
        </w:rPr>
      </w:pPr>
      <w:r>
        <w:rPr>
          <w:rFonts w:eastAsiaTheme="minorHAnsi"/>
        </w:rPr>
        <w:t>7</w:t>
      </w:r>
      <w:r w:rsidR="007621D6">
        <w:rPr>
          <w:rFonts w:eastAsiaTheme="minorHAnsi"/>
        </w:rPr>
        <w:t>.</w:t>
      </w:r>
      <w:r>
        <w:rPr>
          <w:rFonts w:eastAsiaTheme="minorHAnsi"/>
        </w:rPr>
        <w:t xml:space="preserve"> </w:t>
      </w:r>
      <w:r w:rsidR="00571F46" w:rsidRPr="00C50F96">
        <w:rPr>
          <w:i/>
          <w:iCs/>
        </w:rPr>
        <w:t>kapaciteti institucionalnog okvira za korištenje EU fondova</w:t>
      </w:r>
      <w:r w:rsidR="00571F46" w:rsidRPr="00571F46">
        <w:rPr>
          <w:i/>
          <w:iCs/>
        </w:rPr>
        <w:t xml:space="preserve"> </w:t>
      </w:r>
      <w:r w:rsidR="00571F46" w:rsidRPr="00571F46">
        <w:t>su</w:t>
      </w:r>
      <w:r w:rsidR="00571F46" w:rsidRPr="00571F46">
        <w:rPr>
          <w:i/>
          <w:iCs/>
        </w:rPr>
        <w:t xml:space="preserve"> </w:t>
      </w:r>
      <w:r w:rsidR="00571F46" w:rsidRPr="00571F46">
        <w:rPr>
          <w:rFonts w:eastAsiaTheme="minorHAnsi"/>
          <w:lang w:eastAsia="en-US"/>
        </w:rPr>
        <w:t>zaposlenici, pravila i alati u institucionalnom okviru za korištenje EU fondova</w:t>
      </w:r>
    </w:p>
    <w:p w14:paraId="30B919FE" w14:textId="77777777" w:rsidR="00F74EFE" w:rsidRPr="00F74EFE" w:rsidRDefault="00F74EFE" w:rsidP="00F74EFE">
      <w:pPr>
        <w:tabs>
          <w:tab w:val="center" w:pos="4893"/>
        </w:tabs>
        <w:jc w:val="both"/>
        <w:rPr>
          <w:i/>
          <w:iCs/>
        </w:rPr>
      </w:pPr>
    </w:p>
    <w:p w14:paraId="4826E15E" w14:textId="77777777" w:rsidR="00357BF3" w:rsidRPr="00357BF3" w:rsidRDefault="00BE74BC" w:rsidP="0053711C">
      <w:pPr>
        <w:jc w:val="both"/>
        <w:rPr>
          <w:i/>
          <w:iCs/>
        </w:rPr>
      </w:pPr>
      <w:r>
        <w:lastRenderedPageBreak/>
        <w:t>8</w:t>
      </w:r>
      <w:r w:rsidR="007621D6">
        <w:t>.</w:t>
      </w:r>
      <w:r>
        <w:t xml:space="preserve"> </w:t>
      </w:r>
      <w:r w:rsidR="00357BF3" w:rsidRPr="005E3DBE">
        <w:rPr>
          <w:i/>
          <w:iCs/>
        </w:rPr>
        <w:t>koor</w:t>
      </w:r>
      <w:r w:rsidR="00357BF3" w:rsidRPr="00C50F96">
        <w:rPr>
          <w:i/>
          <w:iCs/>
        </w:rPr>
        <w:t>dinacijsko tijelo</w:t>
      </w:r>
      <w:r w:rsidR="00357BF3" w:rsidRPr="00BE74BC">
        <w:rPr>
          <w:i/>
          <w:iCs/>
        </w:rPr>
        <w:t xml:space="preserve"> </w:t>
      </w:r>
      <w:r w:rsidR="00357BF3" w:rsidRPr="00571F46">
        <w:t xml:space="preserve">je središnje tijelo Republike Hrvatske za koordinaciju </w:t>
      </w:r>
      <w:r w:rsidR="00B425EB">
        <w:t>korištenja</w:t>
      </w:r>
      <w:r w:rsidR="00357BF3" w:rsidRPr="00571F46">
        <w:t xml:space="preserve"> EU fondov</w:t>
      </w:r>
      <w:r w:rsidR="00B425EB">
        <w:t>a</w:t>
      </w:r>
      <w:r w:rsidR="00DA2BA7">
        <w:t xml:space="preserve"> te za strateško planiranje</w:t>
      </w:r>
    </w:p>
    <w:p w14:paraId="16A0A08D" w14:textId="77777777" w:rsidR="008950DE" w:rsidRDefault="008950DE" w:rsidP="008950DE">
      <w:pPr>
        <w:contextualSpacing/>
        <w:jc w:val="both"/>
      </w:pPr>
    </w:p>
    <w:p w14:paraId="2B3C0D0D" w14:textId="77777777" w:rsidR="00571F46" w:rsidRPr="00571F46" w:rsidRDefault="00BE74BC" w:rsidP="008950DE">
      <w:pPr>
        <w:contextualSpacing/>
        <w:jc w:val="both"/>
        <w:rPr>
          <w:i/>
          <w:iCs/>
        </w:rPr>
      </w:pPr>
      <w:r w:rsidRPr="00FC6CFF">
        <w:t>9</w:t>
      </w:r>
      <w:r w:rsidR="008950DE">
        <w:t>.</w:t>
      </w:r>
      <w:r w:rsidR="00571F46" w:rsidRPr="00FC6CFF">
        <w:t xml:space="preserve"> </w:t>
      </w:r>
      <w:r w:rsidR="00571F46" w:rsidRPr="00C50F96">
        <w:rPr>
          <w:i/>
          <w:iCs/>
        </w:rPr>
        <w:t>korisnici</w:t>
      </w:r>
      <w:r w:rsidR="00571F46" w:rsidRPr="00571F46">
        <w:rPr>
          <w:i/>
          <w:iCs/>
        </w:rPr>
        <w:t xml:space="preserve"> </w:t>
      </w:r>
      <w:r w:rsidR="00571F46" w:rsidRPr="00571F46">
        <w:t>su</w:t>
      </w:r>
      <w:r w:rsidR="00BC6D45">
        <w:t xml:space="preserve"> pravne ili fizičke osobe odgovorne za pokretanje projekata i/ili njihovu provedbu, sukladno </w:t>
      </w:r>
      <w:r w:rsidR="00571F46" w:rsidRPr="00571F46">
        <w:t>mjerodavn</w:t>
      </w:r>
      <w:r w:rsidR="00A979DD">
        <w:t>im pravnim propisima</w:t>
      </w:r>
      <w:r w:rsidR="00571F46" w:rsidRPr="00571F46">
        <w:t xml:space="preserve"> EU pojedinog financijskog razdoblja EU</w:t>
      </w:r>
    </w:p>
    <w:p w14:paraId="39CD7EAB" w14:textId="77777777" w:rsidR="008950DE" w:rsidRDefault="008950DE" w:rsidP="008950DE">
      <w:pPr>
        <w:pStyle w:val="ListParagraph"/>
        <w:ind w:left="0"/>
        <w:jc w:val="both"/>
      </w:pPr>
    </w:p>
    <w:p w14:paraId="1B8142E3" w14:textId="77777777" w:rsidR="00357BF3" w:rsidRPr="00571F46" w:rsidRDefault="00B50FC5" w:rsidP="008950DE">
      <w:pPr>
        <w:pStyle w:val="ListParagraph"/>
        <w:ind w:left="0"/>
        <w:jc w:val="both"/>
        <w:rPr>
          <w:rFonts w:asciiTheme="minorHAnsi" w:eastAsiaTheme="minorHAnsi" w:hAnsiTheme="minorHAnsi" w:cstheme="minorBidi"/>
          <w:i/>
          <w:iCs/>
          <w:sz w:val="22"/>
          <w:szCs w:val="22"/>
        </w:rPr>
      </w:pPr>
      <w:r>
        <w:t>10</w:t>
      </w:r>
      <w:r w:rsidR="008950DE">
        <w:t>.</w:t>
      </w:r>
      <w:r>
        <w:t xml:space="preserve"> </w:t>
      </w:r>
      <w:r w:rsidR="00357BF3" w:rsidRPr="00C50F96">
        <w:rPr>
          <w:i/>
          <w:iCs/>
        </w:rPr>
        <w:t>mjerodavn</w:t>
      </w:r>
      <w:r w:rsidR="003C22D5">
        <w:rPr>
          <w:i/>
          <w:iCs/>
        </w:rPr>
        <w:t>i</w:t>
      </w:r>
      <w:r w:rsidR="00357BF3" w:rsidRPr="00C50F96">
        <w:rPr>
          <w:i/>
          <w:iCs/>
        </w:rPr>
        <w:t xml:space="preserve"> </w:t>
      </w:r>
      <w:r w:rsidR="00E012DC">
        <w:rPr>
          <w:i/>
          <w:iCs/>
        </w:rPr>
        <w:t xml:space="preserve">pravni propisi </w:t>
      </w:r>
      <w:r w:rsidR="00A5167E">
        <w:rPr>
          <w:i/>
          <w:iCs/>
        </w:rPr>
        <w:t>Europske unije</w:t>
      </w:r>
      <w:r w:rsidR="00A5167E" w:rsidRPr="00C50F96">
        <w:rPr>
          <w:i/>
          <w:iCs/>
        </w:rPr>
        <w:t xml:space="preserve"> </w:t>
      </w:r>
      <w:r w:rsidR="00357BF3" w:rsidRPr="00C50F96">
        <w:rPr>
          <w:i/>
          <w:iCs/>
        </w:rPr>
        <w:t>za pojedino financijsko razdoblje</w:t>
      </w:r>
      <w:r w:rsidR="00A5167E">
        <w:t xml:space="preserve"> </w:t>
      </w:r>
      <w:r w:rsidR="00126F1A" w:rsidRPr="005E3DBE">
        <w:rPr>
          <w:iCs/>
        </w:rPr>
        <w:t>(u daljnjem tekstu: mjerodavni pravni propisi EU)</w:t>
      </w:r>
      <w:r w:rsidR="00FB3ED0" w:rsidRPr="005E3DBE">
        <w:rPr>
          <w:i/>
          <w:iCs/>
        </w:rPr>
        <w:t xml:space="preserve"> </w:t>
      </w:r>
      <w:r w:rsidR="00357BF3" w:rsidRPr="005E3DBE">
        <w:t>odnos</w:t>
      </w:r>
      <w:r w:rsidR="00506345" w:rsidRPr="005E3DBE">
        <w:t>e</w:t>
      </w:r>
      <w:r w:rsidR="00357BF3" w:rsidRPr="005E3DBE">
        <w:t xml:space="preserve"> se na opće i specifične odredbe za provedbu i</w:t>
      </w:r>
      <w:r w:rsidR="00357BF3" w:rsidRPr="00571F46">
        <w:t xml:space="preserve"> korištenje EU fondova, koje putem uredbi donosi Vijeće</w:t>
      </w:r>
      <w:r w:rsidR="00450046">
        <w:t xml:space="preserve"> Europske unije</w:t>
      </w:r>
      <w:r w:rsidR="00BB348C">
        <w:t xml:space="preserve"> (u daljnjem tekstu: Vijeće EU)</w:t>
      </w:r>
      <w:r w:rsidR="00357BF3" w:rsidRPr="00571F46">
        <w:t xml:space="preserve"> i Europski parlament, za svako pojedino financijsko razdoblje EU</w:t>
      </w:r>
      <w:r w:rsidR="00357BF3" w:rsidRPr="00571F46">
        <w:rPr>
          <w:rFonts w:asciiTheme="minorHAnsi" w:eastAsiaTheme="minorHAnsi" w:hAnsiTheme="minorHAnsi" w:cstheme="minorBidi"/>
          <w:i/>
          <w:iCs/>
          <w:sz w:val="22"/>
          <w:szCs w:val="22"/>
        </w:rPr>
        <w:t xml:space="preserve"> </w:t>
      </w:r>
    </w:p>
    <w:p w14:paraId="48EFACFF" w14:textId="77777777" w:rsidR="008950DE" w:rsidRDefault="008950DE" w:rsidP="008950DE">
      <w:pPr>
        <w:contextualSpacing/>
        <w:jc w:val="both"/>
      </w:pPr>
    </w:p>
    <w:p w14:paraId="2DCC84C2" w14:textId="77777777" w:rsidR="00357BF3" w:rsidRDefault="00BE74BC" w:rsidP="008950DE">
      <w:pPr>
        <w:contextualSpacing/>
        <w:jc w:val="both"/>
      </w:pPr>
      <w:r>
        <w:t>11</w:t>
      </w:r>
      <w:r w:rsidR="008950DE">
        <w:t>.</w:t>
      </w:r>
      <w:r>
        <w:t xml:space="preserve"> </w:t>
      </w:r>
      <w:r w:rsidR="00357BF3" w:rsidRPr="00C50F96">
        <w:rPr>
          <w:i/>
          <w:iCs/>
        </w:rPr>
        <w:t>partneri</w:t>
      </w:r>
      <w:r w:rsidR="00357BF3" w:rsidRPr="00571F46">
        <w:rPr>
          <w:i/>
          <w:iCs/>
        </w:rPr>
        <w:t xml:space="preserve"> </w:t>
      </w:r>
      <w:r w:rsidR="00357BF3" w:rsidRPr="00571F46">
        <w:t>su jedinice lokalne i područne (regionalne) samouprave i druga javna tijela, gospodarski i socijalni partneri, relevantna tijela koja predstavljaju civilno društvo kao i ostali dionici u postupku planiranja, pripreme i provedbe EU fondova, a koji nisu tijela u institucionalnom okviru niti korisnici</w:t>
      </w:r>
    </w:p>
    <w:p w14:paraId="1A0DE351" w14:textId="77777777" w:rsidR="00BE74BC" w:rsidRPr="00571F46" w:rsidRDefault="00BE74BC" w:rsidP="008950DE">
      <w:pPr>
        <w:contextualSpacing/>
        <w:jc w:val="both"/>
        <w:rPr>
          <w:rFonts w:eastAsiaTheme="minorHAnsi"/>
        </w:rPr>
      </w:pPr>
    </w:p>
    <w:p w14:paraId="21D64FED" w14:textId="77777777" w:rsidR="00357BF3" w:rsidRPr="00571F46" w:rsidRDefault="00BE74BC" w:rsidP="008950DE">
      <w:pPr>
        <w:tabs>
          <w:tab w:val="center" w:pos="4893"/>
        </w:tabs>
        <w:jc w:val="both"/>
        <w:rPr>
          <w:i/>
          <w:iCs/>
        </w:rPr>
      </w:pPr>
      <w:r>
        <w:t>12</w:t>
      </w:r>
      <w:r w:rsidR="008950DE">
        <w:t>.</w:t>
      </w:r>
      <w:r>
        <w:t xml:space="preserve"> </w:t>
      </w:r>
      <w:r w:rsidR="001B6B36">
        <w:rPr>
          <w:i/>
          <w:iCs/>
        </w:rPr>
        <w:t>Sporazum o partnerstvu</w:t>
      </w:r>
      <w:r w:rsidR="00357BF3" w:rsidRPr="00571F46">
        <w:rPr>
          <w:i/>
          <w:iCs/>
        </w:rPr>
        <w:t xml:space="preserve"> </w:t>
      </w:r>
      <w:r w:rsidR="00357BF3" w:rsidRPr="00571F46">
        <w:t>je dokument kojim se za pojedino financijsko razdoblje</w:t>
      </w:r>
      <w:r w:rsidR="008765F9">
        <w:t xml:space="preserve"> EU</w:t>
      </w:r>
      <w:r w:rsidR="00357BF3" w:rsidRPr="00571F46">
        <w:t xml:space="preserve"> utvrđuju strateška područja ulaganja za EU fondove te prioriteti i mehanizmi za djelotvorno i učinkovito korištenje sredstava </w:t>
      </w:r>
      <w:r w:rsidR="00071B18">
        <w:t>EU</w:t>
      </w:r>
      <w:r w:rsidR="00071B18" w:rsidRPr="00571F46">
        <w:t xml:space="preserve"> </w:t>
      </w:r>
      <w:r w:rsidR="00357BF3" w:rsidRPr="00571F46">
        <w:t>fondova</w:t>
      </w:r>
    </w:p>
    <w:p w14:paraId="35C50519" w14:textId="77777777" w:rsidR="008950DE" w:rsidRDefault="008950DE" w:rsidP="008950DE">
      <w:pPr>
        <w:tabs>
          <w:tab w:val="center" w:pos="4893"/>
        </w:tabs>
        <w:jc w:val="both"/>
      </w:pPr>
    </w:p>
    <w:p w14:paraId="62616D4B" w14:textId="77777777" w:rsidR="00357BF3" w:rsidRPr="000D2670" w:rsidRDefault="00BE74BC" w:rsidP="008950DE">
      <w:pPr>
        <w:tabs>
          <w:tab w:val="center" w:pos="4893"/>
        </w:tabs>
        <w:jc w:val="both"/>
        <w:rPr>
          <w:i/>
          <w:iCs/>
        </w:rPr>
      </w:pPr>
      <w:r>
        <w:t>13</w:t>
      </w:r>
      <w:r w:rsidR="008950DE">
        <w:t>.</w:t>
      </w:r>
      <w:r>
        <w:t xml:space="preserve"> </w:t>
      </w:r>
      <w:r w:rsidR="00357BF3" w:rsidRPr="00C50F96">
        <w:rPr>
          <w:i/>
          <w:iCs/>
        </w:rPr>
        <w:t>plan jačanja kapaciteta za korištenje EU fondova</w:t>
      </w:r>
      <w:r w:rsidR="00357BF3" w:rsidRPr="00571F46">
        <w:rPr>
          <w:i/>
          <w:iCs/>
        </w:rPr>
        <w:t xml:space="preserve"> </w:t>
      </w:r>
      <w:r w:rsidR="00357BF3" w:rsidRPr="00571F46">
        <w:t xml:space="preserve">je </w:t>
      </w:r>
      <w:r w:rsidR="00F711BB">
        <w:t xml:space="preserve">dokument </w:t>
      </w:r>
      <w:r w:rsidR="00357BF3" w:rsidRPr="00571F46">
        <w:t xml:space="preserve">kojim se određuju sve aktivnosti za jačanje kapaciteta institucionalnog okvira za EU fondove te korisnike i partnere, ovisno o zakonodavnom okviru i raspoloživim financijskim sredstvima </w:t>
      </w:r>
    </w:p>
    <w:p w14:paraId="4EAAAE96" w14:textId="77777777" w:rsidR="008950DE" w:rsidRDefault="008950DE" w:rsidP="008950DE">
      <w:pPr>
        <w:tabs>
          <w:tab w:val="center" w:pos="4893"/>
        </w:tabs>
        <w:jc w:val="both"/>
      </w:pPr>
    </w:p>
    <w:p w14:paraId="04F89041" w14:textId="77777777" w:rsidR="00357BF3" w:rsidRPr="00571F46" w:rsidRDefault="00BE74BC" w:rsidP="008950DE">
      <w:pPr>
        <w:tabs>
          <w:tab w:val="center" w:pos="4893"/>
        </w:tabs>
        <w:jc w:val="both"/>
        <w:rPr>
          <w:i/>
          <w:iCs/>
        </w:rPr>
      </w:pPr>
      <w:r>
        <w:t>14</w:t>
      </w:r>
      <w:r w:rsidR="008950DE">
        <w:t>.</w:t>
      </w:r>
      <w:r>
        <w:t xml:space="preserve"> </w:t>
      </w:r>
      <w:r w:rsidR="00357BF3" w:rsidRPr="00C50F96">
        <w:rPr>
          <w:i/>
          <w:iCs/>
        </w:rPr>
        <w:t>podijeljeno upravljanje</w:t>
      </w:r>
      <w:r w:rsidR="00357BF3" w:rsidRPr="00571F46">
        <w:rPr>
          <w:i/>
          <w:iCs/>
        </w:rPr>
        <w:t xml:space="preserve"> </w:t>
      </w:r>
      <w:r w:rsidR="00357BF3" w:rsidRPr="00571F46">
        <w:t>odnosi se na provedbu EU fondova za koje je Europska komisija predala upravljanje Republici Hrvatskoj</w:t>
      </w:r>
      <w:r w:rsidR="00FB15D3">
        <w:t xml:space="preserve">, </w:t>
      </w:r>
      <w:r w:rsidR="00FB15D3" w:rsidRPr="008D4E88">
        <w:t>u skladu s mjerodavnim pravnim propisima EU pojedinog financijskog razdoblja</w:t>
      </w:r>
    </w:p>
    <w:p w14:paraId="4EC2C655" w14:textId="77777777" w:rsidR="008950DE" w:rsidRDefault="008950DE" w:rsidP="008950DE">
      <w:pPr>
        <w:tabs>
          <w:tab w:val="center" w:pos="4893"/>
        </w:tabs>
        <w:jc w:val="both"/>
      </w:pPr>
    </w:p>
    <w:p w14:paraId="213F97FA" w14:textId="77777777" w:rsidR="00571F46" w:rsidRPr="00571F46" w:rsidRDefault="00BE74BC" w:rsidP="008950DE">
      <w:pPr>
        <w:tabs>
          <w:tab w:val="center" w:pos="4893"/>
        </w:tabs>
        <w:jc w:val="both"/>
        <w:rPr>
          <w:i/>
          <w:iCs/>
        </w:rPr>
      </w:pPr>
      <w:r>
        <w:t>15</w:t>
      </w:r>
      <w:r w:rsidR="008950DE">
        <w:t>.</w:t>
      </w:r>
      <w:r>
        <w:t xml:space="preserve"> </w:t>
      </w:r>
      <w:bookmarkStart w:id="1" w:name="_Hlk82170814"/>
      <w:r w:rsidR="00571F46" w:rsidRPr="00C50F96">
        <w:rPr>
          <w:i/>
          <w:iCs/>
        </w:rPr>
        <w:t>programska tijela</w:t>
      </w:r>
      <w:r w:rsidR="00571F46" w:rsidRPr="00571F46">
        <w:rPr>
          <w:i/>
          <w:iCs/>
        </w:rPr>
        <w:t xml:space="preserve"> </w:t>
      </w:r>
      <w:r w:rsidR="00571F46" w:rsidRPr="00571F46">
        <w:t>su tijela odgovorna za upravljanje</w:t>
      </w:r>
      <w:r w:rsidR="00504B93">
        <w:t xml:space="preserve"> i kontrolu</w:t>
      </w:r>
      <w:r w:rsidR="00571F46" w:rsidRPr="00571F46">
        <w:t xml:space="preserve"> </w:t>
      </w:r>
      <w:r w:rsidR="0058505C">
        <w:t xml:space="preserve">provedbe </w:t>
      </w:r>
      <w:r w:rsidR="00571F46" w:rsidRPr="00571F46">
        <w:t>programski</w:t>
      </w:r>
      <w:r w:rsidR="0058505C">
        <w:t>h</w:t>
      </w:r>
      <w:r w:rsidR="00571F46" w:rsidRPr="00571F46">
        <w:t xml:space="preserve"> dokumenat</w:t>
      </w:r>
      <w:r w:rsidR="0058505C">
        <w:t>a</w:t>
      </w:r>
      <w:r w:rsidR="00571F46" w:rsidRPr="00571F46">
        <w:t>, tijel</w:t>
      </w:r>
      <w:r w:rsidR="00881D32">
        <w:t>a</w:t>
      </w:r>
      <w:r w:rsidR="00571F46" w:rsidRPr="00571F46">
        <w:t xml:space="preserve"> odgovorn</w:t>
      </w:r>
      <w:r w:rsidR="00881D32">
        <w:t>a</w:t>
      </w:r>
      <w:r w:rsidR="00571F46" w:rsidRPr="00571F46">
        <w:t xml:space="preserve"> za računovodstvenu funkciju</w:t>
      </w:r>
      <w:r w:rsidR="006E6611">
        <w:t xml:space="preserve"> </w:t>
      </w:r>
      <w:r w:rsidR="00571F46" w:rsidRPr="00571F46">
        <w:t>te tijel</w:t>
      </w:r>
      <w:r w:rsidR="00881D32">
        <w:t>a</w:t>
      </w:r>
      <w:r w:rsidR="00571F46" w:rsidRPr="00571F46">
        <w:t xml:space="preserve"> odgovorn</w:t>
      </w:r>
      <w:r w:rsidR="00881D32">
        <w:t>a</w:t>
      </w:r>
      <w:r w:rsidR="00571F46" w:rsidRPr="00571F46">
        <w:t xml:space="preserve"> za reviziju provedbe programskih dokumenata, a koja su definirana mjerodavn</w:t>
      </w:r>
      <w:r w:rsidR="00724A8D">
        <w:t>i</w:t>
      </w:r>
      <w:r w:rsidR="00571F46" w:rsidRPr="00571F46">
        <w:t xml:space="preserve">m </w:t>
      </w:r>
      <w:r w:rsidR="00724A8D">
        <w:t>pravnim propisima EU</w:t>
      </w:r>
      <w:r w:rsidR="00571F46" w:rsidRPr="00571F46">
        <w:t xml:space="preserve"> svakog pojedinog financijskog razdoblja EU</w:t>
      </w:r>
    </w:p>
    <w:bookmarkEnd w:id="1"/>
    <w:p w14:paraId="1FB61748" w14:textId="77777777" w:rsidR="008950DE" w:rsidRDefault="008950DE" w:rsidP="008950DE">
      <w:pPr>
        <w:tabs>
          <w:tab w:val="center" w:pos="4893"/>
        </w:tabs>
        <w:jc w:val="both"/>
      </w:pPr>
    </w:p>
    <w:p w14:paraId="27A7E73F" w14:textId="77777777" w:rsidR="00571F46" w:rsidRPr="00571F46" w:rsidRDefault="00BE74BC" w:rsidP="008950DE">
      <w:pPr>
        <w:tabs>
          <w:tab w:val="center" w:pos="4893"/>
        </w:tabs>
        <w:jc w:val="both"/>
        <w:rPr>
          <w:i/>
          <w:iCs/>
        </w:rPr>
      </w:pPr>
      <w:r>
        <w:t>16</w:t>
      </w:r>
      <w:r w:rsidR="008950DE">
        <w:t>.</w:t>
      </w:r>
      <w:r>
        <w:t xml:space="preserve"> </w:t>
      </w:r>
      <w:r w:rsidR="00571F46" w:rsidRPr="00C50F96">
        <w:rPr>
          <w:i/>
          <w:iCs/>
        </w:rPr>
        <w:t>programski dokumenti</w:t>
      </w:r>
      <w:r w:rsidR="00571F46" w:rsidRPr="00571F46">
        <w:rPr>
          <w:i/>
          <w:iCs/>
        </w:rPr>
        <w:t xml:space="preserve"> </w:t>
      </w:r>
      <w:r w:rsidR="00571F46" w:rsidRPr="00571F46">
        <w:t xml:space="preserve">su programi, Strateški plan Zajedničke poljoprivredne politike te drugi odgovarajući dokumenti u kojima se detaljnije opisuju i razrađuju mjere i aktivnosti za učinkovitu provedbu i korištenje EU fondova </w:t>
      </w:r>
    </w:p>
    <w:p w14:paraId="6F5F174D" w14:textId="77777777" w:rsidR="008950DE" w:rsidRDefault="008950DE" w:rsidP="008950DE">
      <w:pPr>
        <w:pStyle w:val="ListParagraph"/>
        <w:ind w:left="0"/>
      </w:pPr>
    </w:p>
    <w:p w14:paraId="2E0DE6C0" w14:textId="77777777" w:rsidR="00357BF3" w:rsidRPr="00081489" w:rsidRDefault="00B50FC5" w:rsidP="008950DE">
      <w:pPr>
        <w:pStyle w:val="ListParagraph"/>
        <w:ind w:left="0"/>
        <w:rPr>
          <w:rFonts w:eastAsiaTheme="minorHAnsi"/>
        </w:rPr>
      </w:pPr>
      <w:r>
        <w:t>17</w:t>
      </w:r>
      <w:r w:rsidR="008950DE">
        <w:t>.</w:t>
      </w:r>
      <w:r>
        <w:t xml:space="preserve"> </w:t>
      </w:r>
      <w:r w:rsidR="00357BF3" w:rsidRPr="00C50F96">
        <w:rPr>
          <w:rFonts w:eastAsiaTheme="minorHAnsi"/>
          <w:i/>
          <w:iCs/>
        </w:rPr>
        <w:t>suradnici</w:t>
      </w:r>
      <w:r w:rsidR="00357BF3" w:rsidRPr="00571F46">
        <w:rPr>
          <w:rFonts w:eastAsiaTheme="minorHAnsi"/>
        </w:rPr>
        <w:t xml:space="preserve"> su</w:t>
      </w:r>
      <w:r w:rsidR="00081489">
        <w:rPr>
          <w:rFonts w:eastAsiaTheme="minorHAnsi"/>
        </w:rPr>
        <w:t xml:space="preserve"> pravne ili fizičke osobe koje sudjeluju u pokretanju i provedbi projekata, ali ne sudjeluju u financijskom izvršavanju i provedbi aktivnosti </w:t>
      </w:r>
      <w:r w:rsidR="00357BF3" w:rsidRPr="00571F46">
        <w:rPr>
          <w:rFonts w:eastAsiaTheme="minorHAnsi"/>
        </w:rPr>
        <w:t xml:space="preserve"> </w:t>
      </w:r>
    </w:p>
    <w:p w14:paraId="665A1E4D" w14:textId="77777777" w:rsidR="008950DE" w:rsidRDefault="008950DE" w:rsidP="008950DE">
      <w:pPr>
        <w:tabs>
          <w:tab w:val="center" w:pos="4893"/>
        </w:tabs>
        <w:jc w:val="both"/>
        <w:rPr>
          <w:rFonts w:eastAsiaTheme="minorHAnsi"/>
        </w:rPr>
      </w:pPr>
    </w:p>
    <w:p w14:paraId="2A4965E9" w14:textId="77777777" w:rsidR="00357BF3" w:rsidRPr="00571F46" w:rsidRDefault="00BE74BC" w:rsidP="008950DE">
      <w:pPr>
        <w:tabs>
          <w:tab w:val="center" w:pos="4893"/>
        </w:tabs>
        <w:jc w:val="both"/>
        <w:rPr>
          <w:i/>
          <w:iCs/>
        </w:rPr>
      </w:pPr>
      <w:r>
        <w:rPr>
          <w:rFonts w:eastAsiaTheme="minorHAnsi"/>
        </w:rPr>
        <w:t>18</w:t>
      </w:r>
      <w:r w:rsidR="008950DE">
        <w:rPr>
          <w:rFonts w:eastAsiaTheme="minorHAnsi"/>
        </w:rPr>
        <w:t>.</w:t>
      </w:r>
      <w:r>
        <w:rPr>
          <w:rFonts w:eastAsiaTheme="minorHAnsi"/>
        </w:rPr>
        <w:t xml:space="preserve"> </w:t>
      </w:r>
      <w:r w:rsidR="00357BF3" w:rsidRPr="00C50F96">
        <w:rPr>
          <w:i/>
          <w:iCs/>
        </w:rPr>
        <w:t>sustav upravljanja i kontrole za provedbu EU fondova</w:t>
      </w:r>
      <w:r w:rsidR="00357BF3" w:rsidRPr="00571F46">
        <w:rPr>
          <w:i/>
          <w:iCs/>
        </w:rPr>
        <w:t xml:space="preserve"> </w:t>
      </w:r>
      <w:r w:rsidR="00357BF3" w:rsidRPr="00571F46">
        <w:t xml:space="preserve">čine programska tijela za upravljanje i kontrolu provedbe, </w:t>
      </w:r>
      <w:r w:rsidR="00A80D6F">
        <w:t xml:space="preserve">tijela odgovorna za računovodstvenu funkciju te tijela odgovorna za reviziju provedbe, </w:t>
      </w:r>
      <w:r w:rsidR="00A80D6F" w:rsidRPr="00571F46">
        <w:t>u pravilu, pojedinog programskog dokumenta</w:t>
      </w:r>
      <w:r w:rsidR="00A80D6F">
        <w:t>.</w:t>
      </w:r>
    </w:p>
    <w:p w14:paraId="5CD771BC" w14:textId="77777777" w:rsidR="00357BF3" w:rsidRDefault="00357BF3" w:rsidP="008950DE">
      <w:pPr>
        <w:tabs>
          <w:tab w:val="center" w:pos="4893"/>
        </w:tabs>
        <w:jc w:val="both"/>
        <w:rPr>
          <w:i/>
          <w:iCs/>
        </w:rPr>
      </w:pPr>
    </w:p>
    <w:p w14:paraId="50332E2F" w14:textId="77777777" w:rsidR="00B804BE" w:rsidRDefault="00B804BE" w:rsidP="008950DE">
      <w:pPr>
        <w:tabs>
          <w:tab w:val="center" w:pos="4893"/>
        </w:tabs>
        <w:jc w:val="both"/>
        <w:rPr>
          <w:i/>
          <w:iCs/>
        </w:rPr>
      </w:pPr>
    </w:p>
    <w:p w14:paraId="567FA8B3" w14:textId="77777777" w:rsidR="00B804BE" w:rsidRDefault="00B804BE" w:rsidP="008950DE">
      <w:pPr>
        <w:tabs>
          <w:tab w:val="center" w:pos="4893"/>
        </w:tabs>
        <w:jc w:val="both"/>
        <w:rPr>
          <w:i/>
          <w:iCs/>
        </w:rPr>
      </w:pPr>
    </w:p>
    <w:p w14:paraId="7A77BCE1" w14:textId="77777777" w:rsidR="0090233D" w:rsidRDefault="0090233D" w:rsidP="008950DE">
      <w:pPr>
        <w:tabs>
          <w:tab w:val="center" w:pos="4893"/>
        </w:tabs>
        <w:jc w:val="both"/>
        <w:rPr>
          <w:i/>
          <w:iCs/>
        </w:rPr>
      </w:pPr>
    </w:p>
    <w:p w14:paraId="5E960C7B" w14:textId="77777777" w:rsidR="0090233D" w:rsidRDefault="0090233D" w:rsidP="008950DE">
      <w:pPr>
        <w:tabs>
          <w:tab w:val="center" w:pos="4893"/>
        </w:tabs>
        <w:jc w:val="both"/>
        <w:rPr>
          <w:i/>
          <w:iCs/>
        </w:rPr>
      </w:pPr>
    </w:p>
    <w:p w14:paraId="3D69B78E" w14:textId="77777777" w:rsidR="0090233D" w:rsidRDefault="0090233D" w:rsidP="008950DE">
      <w:pPr>
        <w:tabs>
          <w:tab w:val="center" w:pos="4893"/>
        </w:tabs>
        <w:jc w:val="both"/>
        <w:rPr>
          <w:i/>
          <w:iCs/>
        </w:rPr>
      </w:pPr>
    </w:p>
    <w:p w14:paraId="1BB39981" w14:textId="77777777" w:rsidR="0090233D" w:rsidRDefault="0090233D" w:rsidP="008950DE">
      <w:pPr>
        <w:tabs>
          <w:tab w:val="center" w:pos="4893"/>
        </w:tabs>
        <w:jc w:val="both"/>
        <w:rPr>
          <w:i/>
          <w:iCs/>
        </w:rPr>
      </w:pPr>
    </w:p>
    <w:p w14:paraId="5414B850" w14:textId="77777777" w:rsidR="00571F46" w:rsidRDefault="00571F46" w:rsidP="008950DE"/>
    <w:p w14:paraId="39EFB5B8" w14:textId="77777777" w:rsidR="00094CA7" w:rsidRPr="00571F46" w:rsidRDefault="00094CA7" w:rsidP="008950DE"/>
    <w:p w14:paraId="3C1B39D2" w14:textId="77777777" w:rsidR="00571F46" w:rsidRPr="00571F46" w:rsidRDefault="00571F46" w:rsidP="00571F46">
      <w:pPr>
        <w:jc w:val="center"/>
      </w:pPr>
      <w:r w:rsidRPr="00571F46">
        <w:lastRenderedPageBreak/>
        <w:t>DIO DRUGI</w:t>
      </w:r>
    </w:p>
    <w:p w14:paraId="7B860F4B" w14:textId="77777777" w:rsidR="00571F46" w:rsidRPr="00571F46" w:rsidRDefault="00571F46" w:rsidP="00571F46">
      <w:pPr>
        <w:jc w:val="center"/>
      </w:pPr>
    </w:p>
    <w:p w14:paraId="6105A090" w14:textId="77777777" w:rsidR="00571F46" w:rsidRPr="00571F46" w:rsidRDefault="00571F46" w:rsidP="00571F46">
      <w:pPr>
        <w:jc w:val="center"/>
        <w:rPr>
          <w:iCs/>
        </w:rPr>
      </w:pPr>
      <w:r w:rsidRPr="00571F46">
        <w:rPr>
          <w:iCs/>
        </w:rPr>
        <w:t>INSTITUCIONALNI OKVIR ZA KORIŠTENJE EU FONDOVA</w:t>
      </w:r>
    </w:p>
    <w:p w14:paraId="2FED98F1" w14:textId="77777777" w:rsidR="00571F46" w:rsidRPr="00571F46" w:rsidRDefault="00571F46" w:rsidP="00571F46">
      <w:pPr>
        <w:jc w:val="center"/>
        <w:rPr>
          <w:iCs/>
        </w:rPr>
      </w:pPr>
    </w:p>
    <w:p w14:paraId="49112D37" w14:textId="77777777" w:rsidR="00571F46" w:rsidRPr="00571F46" w:rsidRDefault="00571F46" w:rsidP="00571F46">
      <w:pPr>
        <w:jc w:val="center"/>
        <w:rPr>
          <w:i/>
        </w:rPr>
      </w:pPr>
      <w:r w:rsidRPr="00571F46">
        <w:rPr>
          <w:i/>
        </w:rPr>
        <w:t xml:space="preserve">EU fondovi i programi </w:t>
      </w:r>
    </w:p>
    <w:p w14:paraId="330084C0" w14:textId="77777777" w:rsidR="00571F46" w:rsidRPr="00571F46" w:rsidRDefault="00571F46" w:rsidP="00571F46">
      <w:pPr>
        <w:jc w:val="center"/>
        <w:rPr>
          <w:iCs/>
        </w:rPr>
      </w:pPr>
    </w:p>
    <w:p w14:paraId="35F19790" w14:textId="77777777" w:rsidR="00571F46" w:rsidRPr="00571F46" w:rsidRDefault="00571F46" w:rsidP="00571F46">
      <w:pPr>
        <w:jc w:val="center"/>
        <w:rPr>
          <w:b/>
          <w:bCs/>
          <w:iCs/>
        </w:rPr>
      </w:pPr>
      <w:r w:rsidRPr="00571F46">
        <w:rPr>
          <w:b/>
          <w:bCs/>
          <w:iCs/>
        </w:rPr>
        <w:t>Članak 3.</w:t>
      </w:r>
    </w:p>
    <w:p w14:paraId="105032AD" w14:textId="77777777" w:rsidR="00571F46" w:rsidRPr="00571F46" w:rsidRDefault="00571F46" w:rsidP="00571F46">
      <w:pPr>
        <w:jc w:val="center"/>
        <w:rPr>
          <w:iCs/>
        </w:rPr>
      </w:pPr>
    </w:p>
    <w:p w14:paraId="6FB4D5A3" w14:textId="77777777" w:rsidR="00571F46" w:rsidRDefault="00AD472B" w:rsidP="00AD472B">
      <w:pPr>
        <w:ind w:left="1" w:firstLine="708"/>
        <w:jc w:val="both"/>
      </w:pPr>
      <w:r>
        <w:t xml:space="preserve">(1) </w:t>
      </w:r>
      <w:r w:rsidR="00571F46" w:rsidRPr="00571F46">
        <w:t>U Republici Hrvatskoj provode se EU fondovi u okviru podijeljenog upravljanja za provedbu</w:t>
      </w:r>
      <w:r w:rsidR="00E02A15">
        <w:t xml:space="preserve"> ciljeva</w:t>
      </w:r>
      <w:r w:rsidR="00571F46" w:rsidRPr="00571F46">
        <w:t>:</w:t>
      </w:r>
    </w:p>
    <w:p w14:paraId="0774B04D" w14:textId="77777777" w:rsidR="00AD472B" w:rsidRPr="00571F46" w:rsidRDefault="00AD472B" w:rsidP="00AD472B">
      <w:pPr>
        <w:ind w:left="1" w:firstLine="708"/>
        <w:jc w:val="both"/>
      </w:pPr>
    </w:p>
    <w:p w14:paraId="229C249C" w14:textId="77777777" w:rsidR="00571F46" w:rsidRPr="00571F46" w:rsidRDefault="00571F46" w:rsidP="00AD472B">
      <w:pPr>
        <w:pStyle w:val="ListParagraph"/>
        <w:numPr>
          <w:ilvl w:val="0"/>
          <w:numId w:val="29"/>
        </w:numPr>
        <w:jc w:val="both"/>
      </w:pPr>
      <w:r w:rsidRPr="00571F46">
        <w:t>Kohezijske politike EU</w:t>
      </w:r>
    </w:p>
    <w:p w14:paraId="5B3535B5" w14:textId="77777777" w:rsidR="00571F46" w:rsidRPr="00571F46" w:rsidRDefault="00571F46" w:rsidP="00AD472B">
      <w:pPr>
        <w:pStyle w:val="ListParagraph"/>
        <w:numPr>
          <w:ilvl w:val="0"/>
          <w:numId w:val="29"/>
        </w:numPr>
        <w:jc w:val="both"/>
      </w:pPr>
      <w:r w:rsidRPr="00571F46">
        <w:t>Zajedničke ribarstvene politike i pomorske politike EU</w:t>
      </w:r>
    </w:p>
    <w:p w14:paraId="235A5412" w14:textId="77777777" w:rsidR="00571F46" w:rsidRPr="00571F46" w:rsidRDefault="00571F46" w:rsidP="00AD472B">
      <w:pPr>
        <w:pStyle w:val="ListParagraph"/>
        <w:numPr>
          <w:ilvl w:val="0"/>
          <w:numId w:val="29"/>
        </w:numPr>
        <w:jc w:val="both"/>
      </w:pPr>
      <w:r w:rsidRPr="00571F46">
        <w:t>Sigurnosne politike EU i</w:t>
      </w:r>
    </w:p>
    <w:p w14:paraId="5B57FEEB" w14:textId="77777777" w:rsidR="00571F46" w:rsidRDefault="00571F46" w:rsidP="00AD472B">
      <w:pPr>
        <w:pStyle w:val="ListParagraph"/>
        <w:numPr>
          <w:ilvl w:val="0"/>
          <w:numId w:val="29"/>
        </w:numPr>
        <w:jc w:val="both"/>
      </w:pPr>
      <w:r w:rsidRPr="00571F46">
        <w:t xml:space="preserve">Zajedničke poljoprivredne politike EU. </w:t>
      </w:r>
    </w:p>
    <w:p w14:paraId="59DB690B" w14:textId="77777777" w:rsidR="00AD472B" w:rsidRPr="00571F46" w:rsidRDefault="00AD472B" w:rsidP="00AD472B">
      <w:pPr>
        <w:pStyle w:val="ListParagraph"/>
        <w:jc w:val="both"/>
      </w:pPr>
    </w:p>
    <w:p w14:paraId="5159A582" w14:textId="77777777" w:rsidR="00571F46" w:rsidRDefault="00AD472B" w:rsidP="00AD472B">
      <w:pPr>
        <w:ind w:left="1" w:firstLine="708"/>
        <w:jc w:val="both"/>
      </w:pPr>
      <w:r>
        <w:t xml:space="preserve">(2) </w:t>
      </w:r>
      <w:r w:rsidR="00571F46" w:rsidRPr="00571F46">
        <w:t>Sredstva EU fondova iz stavka 1. točk</w:t>
      </w:r>
      <w:r w:rsidR="00B6653F">
        <w:t>e</w:t>
      </w:r>
      <w:r w:rsidR="00571F46" w:rsidRPr="00571F46">
        <w:t xml:space="preserve"> 1. ovoga članka koriste se na temelju programa:</w:t>
      </w:r>
    </w:p>
    <w:p w14:paraId="772F563F" w14:textId="77777777" w:rsidR="00AD472B" w:rsidRPr="00571F46" w:rsidRDefault="00AD472B" w:rsidP="00AD472B">
      <w:pPr>
        <w:ind w:left="1" w:firstLine="708"/>
        <w:jc w:val="both"/>
      </w:pPr>
    </w:p>
    <w:p w14:paraId="6E0CAFE9" w14:textId="77777777" w:rsidR="00571F46" w:rsidRPr="00571F46" w:rsidRDefault="00571F46" w:rsidP="00AD472B">
      <w:pPr>
        <w:numPr>
          <w:ilvl w:val="0"/>
          <w:numId w:val="37"/>
        </w:numPr>
        <w:contextualSpacing/>
        <w:jc w:val="both"/>
      </w:pPr>
      <w:r w:rsidRPr="00571F46">
        <w:t>Programi kojima se podržava cilj „Ulaganje za rast i radna mjesta“:</w:t>
      </w:r>
    </w:p>
    <w:p w14:paraId="77C575C0" w14:textId="77777777" w:rsidR="00571F46" w:rsidRPr="00571F46" w:rsidRDefault="00571F46" w:rsidP="008D12E6">
      <w:pPr>
        <w:numPr>
          <w:ilvl w:val="0"/>
          <w:numId w:val="35"/>
        </w:numPr>
        <w:tabs>
          <w:tab w:val="left" w:pos="1134"/>
        </w:tabs>
        <w:ind w:left="1134" w:hanging="283"/>
        <w:contextualSpacing/>
        <w:jc w:val="both"/>
      </w:pPr>
      <w:r w:rsidRPr="00571F46">
        <w:t>Operativni program Konkurentnost i kohezija 2021.-2027.</w:t>
      </w:r>
    </w:p>
    <w:p w14:paraId="6D434D8B" w14:textId="77777777" w:rsidR="00571F46" w:rsidRPr="00571F46" w:rsidRDefault="00571F46" w:rsidP="00AD472B">
      <w:pPr>
        <w:numPr>
          <w:ilvl w:val="0"/>
          <w:numId w:val="35"/>
        </w:numPr>
        <w:tabs>
          <w:tab w:val="left" w:pos="1134"/>
        </w:tabs>
        <w:ind w:left="0" w:firstLine="851"/>
        <w:contextualSpacing/>
        <w:jc w:val="both"/>
      </w:pPr>
      <w:r w:rsidRPr="00571F46">
        <w:t>Operativni program Učinkoviti ljudski potencijali 2021.-2027.</w:t>
      </w:r>
      <w:r w:rsidR="00572E8A">
        <w:t xml:space="preserve"> </w:t>
      </w:r>
      <w:r w:rsidRPr="00571F46">
        <w:t>i</w:t>
      </w:r>
    </w:p>
    <w:p w14:paraId="4A02C502" w14:textId="77777777" w:rsidR="00571F46" w:rsidRDefault="00571F46" w:rsidP="00AD472B">
      <w:pPr>
        <w:numPr>
          <w:ilvl w:val="0"/>
          <w:numId w:val="35"/>
        </w:numPr>
        <w:tabs>
          <w:tab w:val="left" w:pos="1134"/>
        </w:tabs>
        <w:ind w:left="0" w:firstLine="851"/>
        <w:contextualSpacing/>
        <w:jc w:val="both"/>
      </w:pPr>
      <w:r w:rsidRPr="00571F46">
        <w:t>Integrirani teritorijalni program 2021.-2027.</w:t>
      </w:r>
      <w:r w:rsidR="00572E8A">
        <w:t xml:space="preserve"> </w:t>
      </w:r>
    </w:p>
    <w:p w14:paraId="674CACC6" w14:textId="77777777" w:rsidR="00AD472B" w:rsidRPr="00571F46" w:rsidRDefault="00AD472B" w:rsidP="00AD472B">
      <w:pPr>
        <w:tabs>
          <w:tab w:val="left" w:pos="1134"/>
        </w:tabs>
        <w:ind w:left="851"/>
        <w:contextualSpacing/>
        <w:jc w:val="both"/>
      </w:pPr>
    </w:p>
    <w:p w14:paraId="038D19F9" w14:textId="77777777" w:rsidR="00571F46" w:rsidRPr="00571F46" w:rsidRDefault="00571F46" w:rsidP="00AD472B">
      <w:pPr>
        <w:numPr>
          <w:ilvl w:val="0"/>
          <w:numId w:val="37"/>
        </w:numPr>
        <w:contextualSpacing/>
        <w:jc w:val="both"/>
      </w:pPr>
      <w:r w:rsidRPr="00571F46">
        <w:t>Programi kojima se podržava cilj „Europska teritorijalna suradnja“:</w:t>
      </w:r>
    </w:p>
    <w:p w14:paraId="572A2A77" w14:textId="77777777" w:rsidR="00571F46" w:rsidRPr="00571F46" w:rsidRDefault="00571F46" w:rsidP="00AD472B">
      <w:pPr>
        <w:ind w:left="788"/>
        <w:contextualSpacing/>
        <w:jc w:val="both"/>
      </w:pPr>
      <w:r w:rsidRPr="00571F46">
        <w:t xml:space="preserve">a) </w:t>
      </w:r>
      <w:r w:rsidR="00AD472B" w:rsidRPr="00571F46">
        <w:t>„</w:t>
      </w:r>
      <w:r w:rsidRPr="00571F46">
        <w:t>IPA program prekogranične suradnje Hrvatska – Bosna i Hercegovina – Crna Gora</w:t>
      </w:r>
      <w:r w:rsidR="00AD472B">
        <w:t>“</w:t>
      </w:r>
      <w:r w:rsidRPr="00571F46">
        <w:t>, financiran iz EFRR-a</w:t>
      </w:r>
    </w:p>
    <w:p w14:paraId="07ABFC3D" w14:textId="77777777" w:rsidR="00571F46" w:rsidRPr="00571F46" w:rsidRDefault="00571F46" w:rsidP="00AD472B">
      <w:pPr>
        <w:ind w:left="788"/>
        <w:contextualSpacing/>
        <w:jc w:val="both"/>
      </w:pPr>
      <w:r w:rsidRPr="00571F46">
        <w:t xml:space="preserve">b) </w:t>
      </w:r>
      <w:r w:rsidR="00AD472B" w:rsidRPr="00571F46">
        <w:t>„</w:t>
      </w:r>
      <w:r w:rsidRPr="00571F46">
        <w:t>IPA program prekogranične suradnje Hrvatska – Srbija</w:t>
      </w:r>
      <w:r w:rsidR="00AD472B">
        <w:t>“</w:t>
      </w:r>
      <w:r w:rsidRPr="00571F46">
        <w:t>, financiran iz EFRR-a</w:t>
      </w:r>
    </w:p>
    <w:p w14:paraId="6BF85DF0" w14:textId="77777777" w:rsidR="00571F46" w:rsidRPr="00571F46" w:rsidRDefault="00571F46" w:rsidP="00AD472B">
      <w:pPr>
        <w:ind w:left="788"/>
        <w:contextualSpacing/>
        <w:jc w:val="both"/>
      </w:pPr>
      <w:r w:rsidRPr="00571F46">
        <w:t xml:space="preserve">c) </w:t>
      </w:r>
      <w:r w:rsidR="00094CA7" w:rsidRPr="00571F46">
        <w:t>„</w:t>
      </w:r>
      <w:r w:rsidRPr="00571F46">
        <w:t>Program prekogranične suradnje Mađarska – Hrvatska</w:t>
      </w:r>
      <w:r w:rsidR="00094CA7">
        <w:t>“</w:t>
      </w:r>
      <w:r w:rsidRPr="00571F46">
        <w:t>, financiran iz EFRR-a</w:t>
      </w:r>
    </w:p>
    <w:p w14:paraId="3238BFB7" w14:textId="77777777" w:rsidR="00571F46" w:rsidRPr="00571F46" w:rsidRDefault="00571F46" w:rsidP="00AD472B">
      <w:pPr>
        <w:ind w:left="788"/>
        <w:contextualSpacing/>
        <w:jc w:val="both"/>
      </w:pPr>
      <w:r w:rsidRPr="00571F46">
        <w:t xml:space="preserve">d) </w:t>
      </w:r>
      <w:r w:rsidR="00094CA7" w:rsidRPr="00571F46">
        <w:t>„</w:t>
      </w:r>
      <w:r w:rsidRPr="00571F46">
        <w:t>Program prekogranične suradnje Slovenija – Hrvatska</w:t>
      </w:r>
      <w:r w:rsidR="00094CA7">
        <w:t>“</w:t>
      </w:r>
      <w:r w:rsidRPr="00571F46">
        <w:t>, financiran iz EFRR-a</w:t>
      </w:r>
    </w:p>
    <w:p w14:paraId="461FAF50" w14:textId="77777777" w:rsidR="00571F46" w:rsidRPr="00571F46" w:rsidRDefault="00571F46" w:rsidP="00AD472B">
      <w:pPr>
        <w:ind w:left="788"/>
        <w:contextualSpacing/>
        <w:jc w:val="both"/>
      </w:pPr>
      <w:r w:rsidRPr="00571F46">
        <w:t xml:space="preserve">e) </w:t>
      </w:r>
      <w:r w:rsidR="00FC5BB9" w:rsidRPr="00571F46">
        <w:t>„</w:t>
      </w:r>
      <w:r w:rsidRPr="00571F46">
        <w:t>Program prekogranične suradnje Italija – Hrvatska</w:t>
      </w:r>
      <w:r w:rsidR="00FC5BB9">
        <w:t>“</w:t>
      </w:r>
      <w:r w:rsidRPr="00571F46">
        <w:t>, financiran iz EFRR-a</w:t>
      </w:r>
    </w:p>
    <w:p w14:paraId="4895761D" w14:textId="77777777" w:rsidR="00571F46" w:rsidRPr="00571F46" w:rsidRDefault="00571F46" w:rsidP="00AD472B">
      <w:pPr>
        <w:ind w:left="788"/>
        <w:contextualSpacing/>
        <w:jc w:val="both"/>
      </w:pPr>
      <w:r w:rsidRPr="00571F46">
        <w:t xml:space="preserve">f) </w:t>
      </w:r>
      <w:r w:rsidR="00FC5BB9" w:rsidRPr="00571F46">
        <w:t>„</w:t>
      </w:r>
      <w:r w:rsidRPr="00571F46">
        <w:t>Program transnacionalne suradnje Središnja Europa</w:t>
      </w:r>
      <w:r w:rsidR="00FC5BB9">
        <w:t>“</w:t>
      </w:r>
      <w:r w:rsidRPr="00571F46">
        <w:t>, financiran iz EFRR-a</w:t>
      </w:r>
    </w:p>
    <w:p w14:paraId="28E11F83" w14:textId="77777777" w:rsidR="00571F46" w:rsidRPr="00571F46" w:rsidRDefault="00571F46" w:rsidP="00AD472B">
      <w:pPr>
        <w:ind w:left="788"/>
        <w:contextualSpacing/>
        <w:jc w:val="both"/>
      </w:pPr>
      <w:r w:rsidRPr="00571F46">
        <w:t xml:space="preserve">g) </w:t>
      </w:r>
      <w:r w:rsidR="00FC5BB9" w:rsidRPr="00571F46">
        <w:t>„</w:t>
      </w:r>
      <w:r w:rsidRPr="00571F46">
        <w:t>Program transnacionalne suradnje Euro</w:t>
      </w:r>
      <w:r w:rsidR="006421FC">
        <w:t xml:space="preserve"> </w:t>
      </w:r>
      <w:r w:rsidRPr="00571F46">
        <w:t>- Mediteran</w:t>
      </w:r>
      <w:r w:rsidR="00FC5BB9">
        <w:t>“</w:t>
      </w:r>
      <w:r w:rsidRPr="00571F46">
        <w:t>, financiran iz EFRR-a</w:t>
      </w:r>
    </w:p>
    <w:p w14:paraId="5F82AA6C" w14:textId="77777777" w:rsidR="00571F46" w:rsidRPr="00571F46" w:rsidRDefault="00571F46" w:rsidP="00AD472B">
      <w:pPr>
        <w:ind w:left="788"/>
        <w:contextualSpacing/>
        <w:jc w:val="both"/>
      </w:pPr>
      <w:r w:rsidRPr="00571F46">
        <w:t xml:space="preserve">h) </w:t>
      </w:r>
      <w:r w:rsidR="00FC5BB9" w:rsidRPr="00571F46">
        <w:t>„</w:t>
      </w:r>
      <w:r w:rsidRPr="00571F46">
        <w:t>Program transnacionalne suradnje Dunav</w:t>
      </w:r>
      <w:r w:rsidR="00FC5BB9">
        <w:t>“</w:t>
      </w:r>
      <w:r w:rsidRPr="00571F46">
        <w:t>, financiran iz EFRR-a</w:t>
      </w:r>
    </w:p>
    <w:p w14:paraId="32D0D62A" w14:textId="77777777" w:rsidR="00571F46" w:rsidRPr="00571F46" w:rsidRDefault="00571F46" w:rsidP="00AD472B">
      <w:pPr>
        <w:ind w:left="788"/>
        <w:contextualSpacing/>
        <w:jc w:val="both"/>
      </w:pPr>
      <w:r w:rsidRPr="00571F46">
        <w:t xml:space="preserve">i) </w:t>
      </w:r>
      <w:r w:rsidR="00FC5BB9" w:rsidRPr="00571F46">
        <w:t>„</w:t>
      </w:r>
      <w:r w:rsidRPr="00571F46">
        <w:t>Jadransko-jonski program transnacionalne suradnje</w:t>
      </w:r>
      <w:r w:rsidR="00FC5BB9">
        <w:t>“</w:t>
      </w:r>
      <w:r w:rsidRPr="00571F46">
        <w:t>, financiran iz EFRR-a</w:t>
      </w:r>
    </w:p>
    <w:p w14:paraId="10B4D670" w14:textId="77777777" w:rsidR="00571F46" w:rsidRPr="00571F46" w:rsidRDefault="00571F46" w:rsidP="00AD472B">
      <w:pPr>
        <w:ind w:left="788"/>
        <w:contextualSpacing/>
        <w:jc w:val="both"/>
      </w:pPr>
      <w:r w:rsidRPr="00571F46">
        <w:t xml:space="preserve">j) </w:t>
      </w:r>
      <w:r w:rsidR="00FC5BB9" w:rsidRPr="00571F46">
        <w:t>„</w:t>
      </w:r>
      <w:r w:rsidRPr="00571F46">
        <w:t>Program međuregionalne suradnje INTERREG EUROPE</w:t>
      </w:r>
      <w:r w:rsidR="00FC5BB9">
        <w:t>“</w:t>
      </w:r>
      <w:r w:rsidRPr="00571F46">
        <w:t>, financiran iz EFRR-a</w:t>
      </w:r>
    </w:p>
    <w:p w14:paraId="04933D9D" w14:textId="77777777" w:rsidR="00571F46" w:rsidRPr="00571F46" w:rsidRDefault="00571F46" w:rsidP="00AD472B">
      <w:pPr>
        <w:ind w:left="788"/>
        <w:contextualSpacing/>
        <w:jc w:val="both"/>
      </w:pPr>
      <w:r w:rsidRPr="00571F46">
        <w:t xml:space="preserve">k) </w:t>
      </w:r>
      <w:r w:rsidR="00FC5BB9" w:rsidRPr="00571F46">
        <w:t>„</w:t>
      </w:r>
      <w:r w:rsidRPr="00571F46">
        <w:t>Program međuregionalne suradnje INTERACT</w:t>
      </w:r>
      <w:r w:rsidR="00FC5BB9">
        <w:t>“</w:t>
      </w:r>
      <w:r w:rsidRPr="00571F46">
        <w:t>, financiran iz EFRR-a</w:t>
      </w:r>
    </w:p>
    <w:p w14:paraId="1FAF68FC" w14:textId="77777777" w:rsidR="00571F46" w:rsidRPr="00571F46" w:rsidRDefault="00571F46" w:rsidP="00AD472B">
      <w:pPr>
        <w:ind w:left="788"/>
        <w:contextualSpacing/>
        <w:jc w:val="both"/>
      </w:pPr>
      <w:r w:rsidRPr="00571F46">
        <w:t xml:space="preserve">l) </w:t>
      </w:r>
      <w:r w:rsidR="00FC5BB9" w:rsidRPr="00571F46">
        <w:t>„</w:t>
      </w:r>
      <w:r w:rsidRPr="00571F46">
        <w:t>Program međuregionalne suradnje URBACT</w:t>
      </w:r>
      <w:r w:rsidR="00FC5BB9">
        <w:t>“</w:t>
      </w:r>
      <w:r w:rsidRPr="00571F46">
        <w:t>, financiran iz EFRR-a i</w:t>
      </w:r>
    </w:p>
    <w:p w14:paraId="275B40D3" w14:textId="77777777" w:rsidR="00571F46" w:rsidRDefault="00571F46" w:rsidP="00AD472B">
      <w:pPr>
        <w:ind w:left="788"/>
        <w:contextualSpacing/>
        <w:jc w:val="both"/>
      </w:pPr>
      <w:r w:rsidRPr="00571F46">
        <w:t xml:space="preserve">m) </w:t>
      </w:r>
      <w:r w:rsidR="00FC5BB9" w:rsidRPr="00571F46">
        <w:t>„</w:t>
      </w:r>
      <w:r w:rsidRPr="00571F46">
        <w:t>Program međuregionalne suradnje ESPON</w:t>
      </w:r>
      <w:r w:rsidR="00FC5BB9">
        <w:t>“</w:t>
      </w:r>
      <w:r w:rsidRPr="00571F46">
        <w:t>, financiran iz EFRR-a.</w:t>
      </w:r>
    </w:p>
    <w:p w14:paraId="72D297BF" w14:textId="77777777" w:rsidR="00C631F4" w:rsidRPr="00571F46" w:rsidRDefault="00C631F4" w:rsidP="00AD472B">
      <w:pPr>
        <w:ind w:left="788"/>
        <w:contextualSpacing/>
        <w:jc w:val="both"/>
      </w:pPr>
    </w:p>
    <w:p w14:paraId="141463F7" w14:textId="77777777" w:rsidR="00571F46" w:rsidRDefault="00FC5BB9" w:rsidP="00FC5BB9">
      <w:pPr>
        <w:ind w:left="1" w:firstLine="708"/>
        <w:jc w:val="both"/>
      </w:pPr>
      <w:r>
        <w:t xml:space="preserve">(3) </w:t>
      </w:r>
      <w:r w:rsidR="00571F46" w:rsidRPr="00571F46">
        <w:t>Sredstva EU fondova iz stavka 1. točk</w:t>
      </w:r>
      <w:r w:rsidR="00B6653F">
        <w:t>e</w:t>
      </w:r>
      <w:r w:rsidR="00571F46" w:rsidRPr="00571F46">
        <w:t xml:space="preserve"> 2. ovoga članka koriste se na temelju Programa za ribarstvo i akvakulturu Republike Hrvatske za programsko razdoblje 2021.-2027. kojim se podržavaju ciljevi Zajedničke ribarstvene politike i pomorske politike, financiran iz EFPRA-a. </w:t>
      </w:r>
    </w:p>
    <w:p w14:paraId="6D4BABA8" w14:textId="77777777" w:rsidR="00FC5BB9" w:rsidRPr="00571F46" w:rsidRDefault="00FC5BB9" w:rsidP="00FC5BB9">
      <w:pPr>
        <w:ind w:left="1" w:firstLine="708"/>
        <w:jc w:val="both"/>
      </w:pPr>
    </w:p>
    <w:p w14:paraId="0B053D54" w14:textId="77777777" w:rsidR="00571F46" w:rsidRDefault="00FC5BB9" w:rsidP="00FC5BB9">
      <w:pPr>
        <w:ind w:left="1" w:firstLine="708"/>
        <w:jc w:val="both"/>
      </w:pPr>
      <w:r>
        <w:t xml:space="preserve">(4) </w:t>
      </w:r>
      <w:r w:rsidR="00571F46" w:rsidRPr="00571F46">
        <w:t>Sredstva EU fondova iz stavka 1. točk</w:t>
      </w:r>
      <w:r w:rsidR="00B6653F">
        <w:t>e</w:t>
      </w:r>
      <w:r w:rsidR="00571F46" w:rsidRPr="00571F46">
        <w:t xml:space="preserve"> 3. ovoga članka koriste se na temelju programa:</w:t>
      </w:r>
    </w:p>
    <w:p w14:paraId="630E6534" w14:textId="77777777" w:rsidR="00464119" w:rsidRPr="00571F46" w:rsidRDefault="00464119" w:rsidP="00FC5BB9">
      <w:pPr>
        <w:ind w:left="1" w:firstLine="708"/>
        <w:jc w:val="both"/>
      </w:pPr>
    </w:p>
    <w:p w14:paraId="3A4D63BE" w14:textId="77777777" w:rsidR="00571F46" w:rsidRPr="00571F46" w:rsidRDefault="00571F46" w:rsidP="006C75BC">
      <w:pPr>
        <w:numPr>
          <w:ilvl w:val="0"/>
          <w:numId w:val="42"/>
        </w:numPr>
        <w:ind w:left="709" w:hanging="425"/>
        <w:contextualSpacing/>
        <w:jc w:val="both"/>
      </w:pPr>
      <w:r w:rsidRPr="00571F46">
        <w:t>Program za unutarnju sigurnost, financiran iz FUS-a</w:t>
      </w:r>
    </w:p>
    <w:p w14:paraId="45F8406C" w14:textId="77777777" w:rsidR="00571F46" w:rsidRPr="00571F46" w:rsidRDefault="00571F46" w:rsidP="006C75BC">
      <w:pPr>
        <w:numPr>
          <w:ilvl w:val="0"/>
          <w:numId w:val="42"/>
        </w:numPr>
        <w:ind w:left="709" w:hanging="425"/>
        <w:contextualSpacing/>
        <w:jc w:val="both"/>
      </w:pPr>
      <w:r w:rsidRPr="00571F46">
        <w:t xml:space="preserve">Program za azil, migracije i </w:t>
      </w:r>
      <w:r w:rsidR="001B42CF" w:rsidRPr="00571F46">
        <w:t>integracij</w:t>
      </w:r>
      <w:r w:rsidR="001B42CF">
        <w:t>u</w:t>
      </w:r>
      <w:r w:rsidRPr="00571F46">
        <w:t xml:space="preserve">, financiran iz FAMI-a </w:t>
      </w:r>
    </w:p>
    <w:p w14:paraId="5FCC4540" w14:textId="77777777" w:rsidR="00571F46" w:rsidRPr="00571F46" w:rsidRDefault="00571F46" w:rsidP="006C75BC">
      <w:pPr>
        <w:numPr>
          <w:ilvl w:val="0"/>
          <w:numId w:val="42"/>
        </w:numPr>
        <w:ind w:left="709" w:hanging="425"/>
        <w:contextualSpacing/>
        <w:jc w:val="both"/>
      </w:pPr>
      <w:r w:rsidRPr="00571F46">
        <w:t xml:space="preserve">Program </w:t>
      </w:r>
      <w:r w:rsidR="004A4153">
        <w:t>Fonda za integrirano upravljanje granicama, Instrumenta za financijsku potporu u području upravljanja granicama i vizne politike</w:t>
      </w:r>
      <w:r w:rsidRPr="00571F46">
        <w:t>, financiran iz IUGV-a.</w:t>
      </w:r>
    </w:p>
    <w:p w14:paraId="3A89962C" w14:textId="77777777" w:rsidR="00571F46" w:rsidRPr="00571F46" w:rsidRDefault="00571F46" w:rsidP="00AD472B">
      <w:pPr>
        <w:ind w:left="720"/>
        <w:contextualSpacing/>
        <w:jc w:val="both"/>
      </w:pPr>
    </w:p>
    <w:p w14:paraId="4B52DB5E" w14:textId="77777777" w:rsidR="00571F46" w:rsidRPr="007D6ADB" w:rsidRDefault="007D6ADB" w:rsidP="007D6ADB">
      <w:pPr>
        <w:ind w:left="1" w:firstLine="708"/>
        <w:jc w:val="both"/>
      </w:pPr>
      <w:r>
        <w:lastRenderedPageBreak/>
        <w:t xml:space="preserve">(5) </w:t>
      </w:r>
      <w:r w:rsidR="00571F46" w:rsidRPr="00571F46">
        <w:t>Sredstva EU fondova iz stavka 1. točk</w:t>
      </w:r>
      <w:r w:rsidR="00B6653F">
        <w:t>e</w:t>
      </w:r>
      <w:r w:rsidR="00571F46" w:rsidRPr="00571F46">
        <w:t xml:space="preserve"> 4. ovoga članka </w:t>
      </w:r>
      <w:r w:rsidR="00881D32">
        <w:t>koriste</w:t>
      </w:r>
      <w:r w:rsidR="00571F46" w:rsidRPr="00571F46">
        <w:t xml:space="preserve"> se na temelju Strateškog plana Zajedničke poljoprivredne politike Republike Hrvatske</w:t>
      </w:r>
      <w:r w:rsidR="00543E25">
        <w:t xml:space="preserve"> 2023.-2027.</w:t>
      </w:r>
      <w:r w:rsidR="00571F46" w:rsidRPr="00571F46">
        <w:t xml:space="preserve">, financiranog iz EPFRR-a i EFJP-a. </w:t>
      </w:r>
    </w:p>
    <w:p w14:paraId="44B686A1" w14:textId="77777777" w:rsidR="002B61EB" w:rsidRPr="007D6ADB" w:rsidRDefault="002B61EB" w:rsidP="00080621">
      <w:pPr>
        <w:ind w:left="1" w:firstLine="708"/>
        <w:jc w:val="both"/>
      </w:pPr>
    </w:p>
    <w:p w14:paraId="2957B464" w14:textId="77777777" w:rsidR="00571F46" w:rsidRPr="00571F46" w:rsidRDefault="00571F46" w:rsidP="00080621">
      <w:pPr>
        <w:jc w:val="center"/>
        <w:rPr>
          <w:i/>
          <w:iCs/>
          <w:color w:val="414145"/>
        </w:rPr>
      </w:pPr>
      <w:r w:rsidRPr="00571F46">
        <w:rPr>
          <w:i/>
          <w:iCs/>
          <w:color w:val="414145"/>
        </w:rPr>
        <w:t>Institucionalni okvir</w:t>
      </w:r>
    </w:p>
    <w:p w14:paraId="24B03B5E" w14:textId="77777777" w:rsidR="00080621" w:rsidRDefault="00080621" w:rsidP="00080621">
      <w:pPr>
        <w:jc w:val="center"/>
        <w:rPr>
          <w:b/>
          <w:bCs/>
          <w:color w:val="414145"/>
        </w:rPr>
      </w:pPr>
    </w:p>
    <w:p w14:paraId="17E2533A" w14:textId="77777777" w:rsidR="00571F46" w:rsidRPr="00571F46" w:rsidRDefault="00571F46" w:rsidP="00080621">
      <w:pPr>
        <w:jc w:val="center"/>
        <w:rPr>
          <w:b/>
          <w:bCs/>
          <w:color w:val="414145"/>
        </w:rPr>
      </w:pPr>
      <w:r w:rsidRPr="00571F46">
        <w:rPr>
          <w:b/>
          <w:bCs/>
          <w:color w:val="414145"/>
        </w:rPr>
        <w:t>Članak 4.</w:t>
      </w:r>
    </w:p>
    <w:p w14:paraId="609F95E2" w14:textId="77777777" w:rsidR="00080621" w:rsidRDefault="00080621" w:rsidP="00080621">
      <w:pPr>
        <w:jc w:val="both"/>
      </w:pPr>
    </w:p>
    <w:p w14:paraId="6545F9AF" w14:textId="77777777" w:rsidR="00571F46" w:rsidRDefault="00571F46" w:rsidP="009F6F9E">
      <w:pPr>
        <w:ind w:left="1" w:firstLine="708"/>
        <w:jc w:val="both"/>
      </w:pPr>
      <w:r w:rsidRPr="00571F46">
        <w:t>Institucionalni okvir iz članka 1. ovoga Zakona obuhvaća:</w:t>
      </w:r>
    </w:p>
    <w:p w14:paraId="48888EB5" w14:textId="77777777" w:rsidR="00080621" w:rsidRPr="00571F46" w:rsidRDefault="00080621" w:rsidP="00080621">
      <w:pPr>
        <w:jc w:val="both"/>
      </w:pPr>
    </w:p>
    <w:p w14:paraId="39D79151" w14:textId="77777777" w:rsidR="00571F46" w:rsidRPr="00571F46" w:rsidRDefault="00571F46" w:rsidP="00571F46">
      <w:pPr>
        <w:numPr>
          <w:ilvl w:val="0"/>
          <w:numId w:val="39"/>
        </w:numPr>
        <w:spacing w:after="135" w:line="259" w:lineRule="auto"/>
        <w:ind w:left="714" w:hanging="357"/>
        <w:jc w:val="both"/>
      </w:pPr>
      <w:r w:rsidRPr="00A14537">
        <w:t>K</w:t>
      </w:r>
      <w:r w:rsidRPr="00571F46">
        <w:t>oordinacijsko tijelo</w:t>
      </w:r>
    </w:p>
    <w:p w14:paraId="1DEEA8EB" w14:textId="77777777" w:rsidR="00571F46" w:rsidRPr="00571F46" w:rsidRDefault="00BF437F" w:rsidP="00D67BB7">
      <w:pPr>
        <w:numPr>
          <w:ilvl w:val="0"/>
          <w:numId w:val="39"/>
        </w:numPr>
        <w:spacing w:after="135"/>
        <w:ind w:left="714" w:hanging="357"/>
        <w:jc w:val="both"/>
      </w:pPr>
      <w:r>
        <w:t xml:space="preserve">programska </w:t>
      </w:r>
      <w:r w:rsidR="00571F46" w:rsidRPr="00571F46">
        <w:t>tijela u Sustavu upravljanja i kontrole za provedbu Operativnog programa Konkurentnost i kohezija 2021.-2027.</w:t>
      </w:r>
    </w:p>
    <w:p w14:paraId="67D306B3" w14:textId="77777777" w:rsidR="00571F46" w:rsidRPr="00571F46" w:rsidRDefault="00BF437F" w:rsidP="00D67BB7">
      <w:pPr>
        <w:numPr>
          <w:ilvl w:val="0"/>
          <w:numId w:val="39"/>
        </w:numPr>
        <w:spacing w:after="135"/>
        <w:ind w:left="714" w:hanging="357"/>
        <w:jc w:val="both"/>
      </w:pPr>
      <w:r>
        <w:t xml:space="preserve">programska </w:t>
      </w:r>
      <w:r w:rsidR="00571F46" w:rsidRPr="00571F46">
        <w:t>tijela u Sustavu upravljanja i kontrole za provedbu Operativnog programa Učinkoviti ljudski potencijali 2021.-2027.</w:t>
      </w:r>
    </w:p>
    <w:p w14:paraId="25B4FE3C" w14:textId="77777777" w:rsidR="00571F46" w:rsidRPr="00571F46" w:rsidRDefault="00BF437F" w:rsidP="00D67BB7">
      <w:pPr>
        <w:numPr>
          <w:ilvl w:val="0"/>
          <w:numId w:val="39"/>
        </w:numPr>
        <w:spacing w:after="135"/>
        <w:ind w:left="714" w:hanging="357"/>
        <w:jc w:val="both"/>
      </w:pPr>
      <w:r>
        <w:t xml:space="preserve">programska </w:t>
      </w:r>
      <w:r w:rsidR="00571F46" w:rsidRPr="00571F46">
        <w:t>tijela u Sustavu upravljanja i kontrole za provedbu Integriranog teritorijalnog programa 2021.-2027.</w:t>
      </w:r>
    </w:p>
    <w:p w14:paraId="2B8A0B48" w14:textId="77777777" w:rsidR="00571F46" w:rsidRPr="00571F46" w:rsidRDefault="00BF437F" w:rsidP="00D67BB7">
      <w:pPr>
        <w:numPr>
          <w:ilvl w:val="0"/>
          <w:numId w:val="39"/>
        </w:numPr>
        <w:spacing w:after="135"/>
        <w:ind w:left="714" w:hanging="357"/>
        <w:jc w:val="both"/>
      </w:pPr>
      <w:r>
        <w:rPr>
          <w:rFonts w:eastAsiaTheme="minorHAnsi"/>
          <w:lang w:eastAsia="en-US"/>
        </w:rPr>
        <w:t xml:space="preserve">programska </w:t>
      </w:r>
      <w:r w:rsidR="00571F46" w:rsidRPr="00571F46">
        <w:rPr>
          <w:rFonts w:eastAsiaTheme="minorHAnsi"/>
          <w:lang w:eastAsia="en-US"/>
        </w:rPr>
        <w:t>tijela u Sustavu upravljanja i kontr</w:t>
      </w:r>
      <w:r w:rsidR="00080621">
        <w:rPr>
          <w:rFonts w:eastAsiaTheme="minorHAnsi"/>
          <w:lang w:eastAsia="en-US"/>
        </w:rPr>
        <w:t xml:space="preserve">ole za provedbu Programa </w:t>
      </w:r>
      <w:r w:rsidR="00080621" w:rsidRPr="00571F46">
        <w:t>„</w:t>
      </w:r>
      <w:r w:rsidR="00571F46" w:rsidRPr="00571F46">
        <w:rPr>
          <w:rFonts w:eastAsiaTheme="minorHAnsi"/>
          <w:lang w:eastAsia="en-US"/>
        </w:rPr>
        <w:t>IPA program prekogranične suradnje Hrvatska – Bosna i Hercegovina – Crna Gora</w:t>
      </w:r>
      <w:r w:rsidR="00080621">
        <w:rPr>
          <w:rFonts w:eastAsiaTheme="minorHAnsi"/>
          <w:lang w:eastAsia="en-US"/>
        </w:rPr>
        <w:t xml:space="preserve">“ i </w:t>
      </w:r>
      <w:r w:rsidR="00080621" w:rsidRPr="00571F46">
        <w:t>„</w:t>
      </w:r>
      <w:r w:rsidR="00571F46" w:rsidRPr="00571F46">
        <w:rPr>
          <w:rFonts w:eastAsiaTheme="minorHAnsi"/>
          <w:lang w:eastAsia="en-US"/>
        </w:rPr>
        <w:t>IPA program prekogranične suradnje Hrvatska – Srbija</w:t>
      </w:r>
      <w:r w:rsidR="00080621">
        <w:rPr>
          <w:rFonts w:eastAsiaTheme="minorHAnsi"/>
          <w:lang w:eastAsia="en-US"/>
        </w:rPr>
        <w:t>“</w:t>
      </w:r>
    </w:p>
    <w:p w14:paraId="69DF8792" w14:textId="77777777" w:rsidR="00571F46" w:rsidRPr="00571F46" w:rsidRDefault="00BF437F" w:rsidP="00D67BB7">
      <w:pPr>
        <w:numPr>
          <w:ilvl w:val="0"/>
          <w:numId w:val="39"/>
        </w:numPr>
        <w:spacing w:after="135"/>
        <w:ind w:left="714" w:hanging="357"/>
        <w:jc w:val="both"/>
      </w:pPr>
      <w:r>
        <w:rPr>
          <w:rFonts w:eastAsiaTheme="minorHAnsi"/>
          <w:lang w:eastAsia="en-US"/>
        </w:rPr>
        <w:t xml:space="preserve">programska </w:t>
      </w:r>
      <w:r w:rsidR="00571F46" w:rsidRPr="00571F46">
        <w:rPr>
          <w:rFonts w:eastAsiaTheme="minorHAnsi"/>
          <w:lang w:eastAsia="en-US"/>
        </w:rPr>
        <w:t>tijela u Sustavu upravljanja i</w:t>
      </w:r>
      <w:r w:rsidR="0081520A">
        <w:rPr>
          <w:rFonts w:eastAsiaTheme="minorHAnsi"/>
          <w:lang w:eastAsia="en-US"/>
        </w:rPr>
        <w:t xml:space="preserve"> kontrole za provedbu Programa </w:t>
      </w:r>
      <w:r w:rsidR="0081520A" w:rsidRPr="00571F46">
        <w:t>„</w:t>
      </w:r>
      <w:r w:rsidR="00571F46" w:rsidRPr="00571F46">
        <w:rPr>
          <w:rFonts w:eastAsiaTheme="minorHAnsi"/>
          <w:lang w:eastAsia="en-US"/>
        </w:rPr>
        <w:t>Program prekogranične suradnje Mađarska – Hrvatska</w:t>
      </w:r>
      <w:r w:rsidR="0081520A">
        <w:rPr>
          <w:rFonts w:eastAsiaTheme="minorHAnsi"/>
          <w:lang w:eastAsia="en-US"/>
        </w:rPr>
        <w:t xml:space="preserve">“, </w:t>
      </w:r>
      <w:r w:rsidR="0081520A" w:rsidRPr="00571F46">
        <w:t>„</w:t>
      </w:r>
      <w:r w:rsidR="00571F46" w:rsidRPr="00571F46">
        <w:rPr>
          <w:rFonts w:eastAsiaTheme="minorHAnsi"/>
          <w:lang w:eastAsia="en-US"/>
        </w:rPr>
        <w:t>Program prekogranične suradnje Slovenija – Hrvatska</w:t>
      </w:r>
      <w:r w:rsidR="0081520A">
        <w:rPr>
          <w:rFonts w:eastAsiaTheme="minorHAnsi"/>
          <w:lang w:eastAsia="en-US"/>
        </w:rPr>
        <w:t>“</w:t>
      </w:r>
      <w:r w:rsidR="00F81F9B">
        <w:rPr>
          <w:rFonts w:eastAsiaTheme="minorHAnsi"/>
          <w:lang w:eastAsia="en-US"/>
        </w:rPr>
        <w:t xml:space="preserve">, </w:t>
      </w:r>
      <w:r w:rsidR="00F81F9B" w:rsidRPr="00571F46">
        <w:t>„</w:t>
      </w:r>
      <w:r w:rsidR="00571F46" w:rsidRPr="00571F46">
        <w:rPr>
          <w:rFonts w:eastAsiaTheme="minorHAnsi"/>
          <w:lang w:eastAsia="en-US"/>
        </w:rPr>
        <w:t>Program prekogranične suradnje Italija – Hrvatska</w:t>
      </w:r>
      <w:r w:rsidR="00F81F9B">
        <w:rPr>
          <w:rFonts w:eastAsiaTheme="minorHAnsi"/>
          <w:lang w:eastAsia="en-US"/>
        </w:rPr>
        <w:t xml:space="preserve">“, </w:t>
      </w:r>
      <w:r w:rsidR="00F81F9B" w:rsidRPr="00571F46">
        <w:t>„</w:t>
      </w:r>
      <w:r w:rsidR="00571F46" w:rsidRPr="00571F46">
        <w:rPr>
          <w:rFonts w:eastAsiaTheme="minorHAnsi"/>
          <w:lang w:eastAsia="en-US"/>
        </w:rPr>
        <w:t>Program transnacionalne suradnje Središnja Europa</w:t>
      </w:r>
      <w:r w:rsidR="00F81F9B">
        <w:rPr>
          <w:rFonts w:eastAsiaTheme="minorHAnsi"/>
          <w:lang w:eastAsia="en-US"/>
        </w:rPr>
        <w:t xml:space="preserve">“, </w:t>
      </w:r>
      <w:r w:rsidR="00F81F9B" w:rsidRPr="00571F46">
        <w:t>„</w:t>
      </w:r>
      <w:r w:rsidR="00571F46" w:rsidRPr="00571F46">
        <w:rPr>
          <w:rFonts w:eastAsiaTheme="minorHAnsi"/>
          <w:lang w:eastAsia="en-US"/>
        </w:rPr>
        <w:t>Program transnacionalne suradnje Euro-Mediteran</w:t>
      </w:r>
      <w:r w:rsidR="00F81F9B">
        <w:rPr>
          <w:rFonts w:eastAsiaTheme="minorHAnsi"/>
          <w:lang w:eastAsia="en-US"/>
        </w:rPr>
        <w:t xml:space="preserve">“, </w:t>
      </w:r>
      <w:r w:rsidR="00F81F9B" w:rsidRPr="00571F46">
        <w:t>„</w:t>
      </w:r>
      <w:r w:rsidR="00571F46" w:rsidRPr="00571F46">
        <w:rPr>
          <w:rFonts w:eastAsiaTheme="minorHAnsi"/>
          <w:lang w:eastAsia="en-US"/>
        </w:rPr>
        <w:t>Program transnacionalne suradnje Dunav</w:t>
      </w:r>
      <w:r w:rsidR="00F81F9B">
        <w:rPr>
          <w:rFonts w:eastAsiaTheme="minorHAnsi"/>
          <w:lang w:eastAsia="en-US"/>
        </w:rPr>
        <w:t xml:space="preserve">“, </w:t>
      </w:r>
      <w:r w:rsidR="00F81F9B" w:rsidRPr="00571F46">
        <w:t>„</w:t>
      </w:r>
      <w:r w:rsidR="00571F46" w:rsidRPr="00571F46">
        <w:rPr>
          <w:rFonts w:eastAsiaTheme="minorHAnsi"/>
          <w:lang w:eastAsia="en-US"/>
        </w:rPr>
        <w:t>Jadransko-jonski program transnacionalne suradnje</w:t>
      </w:r>
      <w:r w:rsidR="00F81F9B">
        <w:rPr>
          <w:rFonts w:eastAsiaTheme="minorHAnsi"/>
          <w:lang w:eastAsia="en-US"/>
        </w:rPr>
        <w:t xml:space="preserve">“, </w:t>
      </w:r>
      <w:r w:rsidR="00F81F9B" w:rsidRPr="00571F46">
        <w:t>„</w:t>
      </w:r>
      <w:r w:rsidR="00571F46" w:rsidRPr="00571F46">
        <w:rPr>
          <w:rFonts w:eastAsiaTheme="minorHAnsi"/>
          <w:lang w:eastAsia="en-US"/>
        </w:rPr>
        <w:t>Program međuregionalne suradnje INTERREG EUROPE</w:t>
      </w:r>
      <w:r w:rsidR="00F81F9B">
        <w:rPr>
          <w:rFonts w:eastAsiaTheme="minorHAnsi"/>
          <w:lang w:eastAsia="en-US"/>
        </w:rPr>
        <w:t>“</w:t>
      </w:r>
      <w:r w:rsidR="00537D6F">
        <w:rPr>
          <w:rFonts w:eastAsiaTheme="minorHAnsi"/>
          <w:lang w:eastAsia="en-US"/>
        </w:rPr>
        <w:t xml:space="preserve"> te </w:t>
      </w:r>
      <w:r w:rsidR="00F81F9B" w:rsidRPr="00571F46">
        <w:t>„</w:t>
      </w:r>
      <w:r w:rsidR="00571F46" w:rsidRPr="00571F46">
        <w:rPr>
          <w:rFonts w:eastAsiaTheme="minorHAnsi"/>
          <w:lang w:eastAsia="en-US"/>
        </w:rPr>
        <w:t>Program međuregionalne suradnje INTERACT</w:t>
      </w:r>
      <w:r w:rsidR="00F81F9B">
        <w:rPr>
          <w:rFonts w:eastAsiaTheme="minorHAnsi"/>
          <w:lang w:eastAsia="en-US"/>
        </w:rPr>
        <w:t>“</w:t>
      </w:r>
    </w:p>
    <w:p w14:paraId="3F60D1A4" w14:textId="77777777" w:rsidR="00537D6F" w:rsidRPr="00CA195C" w:rsidRDefault="00537D6F" w:rsidP="00D67BB7">
      <w:pPr>
        <w:numPr>
          <w:ilvl w:val="0"/>
          <w:numId w:val="39"/>
        </w:numPr>
        <w:spacing w:after="135"/>
        <w:ind w:left="714" w:hanging="357"/>
        <w:jc w:val="both"/>
      </w:pPr>
      <w:r>
        <w:t xml:space="preserve">programska tijela u Sustavu upravljanja i kontrole za provedbu Programa </w:t>
      </w:r>
      <w:r w:rsidR="009F6F9E" w:rsidRPr="00571F46">
        <w:t>„</w:t>
      </w:r>
      <w:r>
        <w:rPr>
          <w:rFonts w:eastAsiaTheme="minorHAnsi"/>
          <w:lang w:eastAsia="en-US"/>
        </w:rPr>
        <w:t>Program međuregionalne suradnje URBACT</w:t>
      </w:r>
      <w:r w:rsidR="009F6F9E">
        <w:rPr>
          <w:rFonts w:eastAsiaTheme="minorHAnsi"/>
          <w:lang w:eastAsia="en-US"/>
        </w:rPr>
        <w:t>“</w:t>
      </w:r>
    </w:p>
    <w:p w14:paraId="0057661C" w14:textId="77777777" w:rsidR="00537D6F" w:rsidRPr="00CA195C" w:rsidRDefault="00537D6F" w:rsidP="00D67BB7">
      <w:pPr>
        <w:numPr>
          <w:ilvl w:val="0"/>
          <w:numId w:val="39"/>
        </w:numPr>
        <w:spacing w:after="135"/>
        <w:ind w:left="714" w:hanging="357"/>
        <w:jc w:val="both"/>
      </w:pPr>
      <w:r>
        <w:t xml:space="preserve">programska tijela u Sustavu upravljanja i kontrole za provedbu </w:t>
      </w:r>
      <w:r w:rsidR="009F6F9E" w:rsidRPr="00571F46">
        <w:t>„</w:t>
      </w:r>
      <w:r>
        <w:rPr>
          <w:rFonts w:eastAsiaTheme="minorHAnsi"/>
          <w:lang w:eastAsia="en-US"/>
        </w:rPr>
        <w:t xml:space="preserve">Program međuregionalne suradnje </w:t>
      </w:r>
      <w:r w:rsidR="007B6EA0">
        <w:rPr>
          <w:rFonts w:eastAsiaTheme="minorHAnsi"/>
          <w:lang w:eastAsia="en-US"/>
        </w:rPr>
        <w:t>ESPON</w:t>
      </w:r>
      <w:r w:rsidR="009F6F9E">
        <w:rPr>
          <w:rFonts w:eastAsiaTheme="minorHAnsi"/>
          <w:lang w:eastAsia="en-US"/>
        </w:rPr>
        <w:t>“</w:t>
      </w:r>
    </w:p>
    <w:p w14:paraId="33F4F85F" w14:textId="77777777" w:rsidR="00571F46" w:rsidRPr="00571F46" w:rsidRDefault="00BF437F" w:rsidP="00D67BB7">
      <w:pPr>
        <w:numPr>
          <w:ilvl w:val="0"/>
          <w:numId w:val="39"/>
        </w:numPr>
        <w:spacing w:after="135"/>
        <w:ind w:left="714" w:hanging="357"/>
        <w:jc w:val="both"/>
      </w:pPr>
      <w:r>
        <w:rPr>
          <w:rFonts w:eastAsiaTheme="minorHAnsi"/>
          <w:lang w:eastAsia="en-US"/>
        </w:rPr>
        <w:t xml:space="preserve">programska </w:t>
      </w:r>
      <w:r w:rsidR="00571F46" w:rsidRPr="00571F46">
        <w:rPr>
          <w:rFonts w:eastAsiaTheme="minorHAnsi"/>
          <w:lang w:eastAsia="en-US"/>
        </w:rPr>
        <w:t>tijela u Sustavu upravljanja i kontrole za provedbu Programa za ribarstvo i akvakulturu Republike Hrvatske za programsko razdoblje 2021.-2027.</w:t>
      </w:r>
    </w:p>
    <w:p w14:paraId="57E910D4" w14:textId="77777777" w:rsidR="00571F46" w:rsidRPr="00571F46" w:rsidRDefault="00BF437F" w:rsidP="00D67BB7">
      <w:pPr>
        <w:numPr>
          <w:ilvl w:val="0"/>
          <w:numId w:val="39"/>
        </w:numPr>
        <w:spacing w:after="135"/>
        <w:ind w:left="714" w:hanging="357"/>
        <w:jc w:val="both"/>
      </w:pPr>
      <w:r>
        <w:rPr>
          <w:rFonts w:eastAsiaTheme="minorHAnsi"/>
          <w:lang w:eastAsia="en-US"/>
        </w:rPr>
        <w:t xml:space="preserve">programska </w:t>
      </w:r>
      <w:r w:rsidR="00571F46" w:rsidRPr="00571F46">
        <w:rPr>
          <w:rFonts w:eastAsiaTheme="minorHAnsi"/>
          <w:lang w:eastAsia="en-US"/>
        </w:rPr>
        <w:t>tijela u Sustavu upravljanja i kontrole za provedbu Strateškog plana Zajedničke poljoprivredne politike u Republici Hrvatskoj i</w:t>
      </w:r>
    </w:p>
    <w:p w14:paraId="233785B6" w14:textId="77777777" w:rsidR="00DB0D49" w:rsidRPr="00ED69AF" w:rsidRDefault="00BF437F" w:rsidP="00D67BB7">
      <w:pPr>
        <w:numPr>
          <w:ilvl w:val="0"/>
          <w:numId w:val="39"/>
        </w:numPr>
        <w:ind w:left="714" w:hanging="357"/>
        <w:jc w:val="both"/>
      </w:pPr>
      <w:r>
        <w:rPr>
          <w:rFonts w:eastAsiaTheme="minorHAnsi"/>
          <w:lang w:eastAsia="en-US"/>
        </w:rPr>
        <w:t xml:space="preserve">programska </w:t>
      </w:r>
      <w:r w:rsidR="00571F46" w:rsidRPr="00571F46">
        <w:rPr>
          <w:rFonts w:eastAsiaTheme="minorHAnsi"/>
          <w:lang w:eastAsia="en-US"/>
        </w:rPr>
        <w:t xml:space="preserve">tijela u Sustavu upravljanja i kontrole za provedbu Programa </w:t>
      </w:r>
      <w:r w:rsidR="004A4153">
        <w:rPr>
          <w:rFonts w:eastAsiaTheme="minorHAnsi"/>
          <w:lang w:eastAsia="en-US"/>
        </w:rPr>
        <w:t xml:space="preserve">Fonda </w:t>
      </w:r>
      <w:r w:rsidR="00571F46" w:rsidRPr="00571F46">
        <w:rPr>
          <w:rFonts w:eastAsiaTheme="minorHAnsi"/>
          <w:lang w:eastAsia="en-US"/>
        </w:rPr>
        <w:t xml:space="preserve">za unutarnju sigurnost, Programa </w:t>
      </w:r>
      <w:r w:rsidR="004A4153">
        <w:rPr>
          <w:rFonts w:eastAsiaTheme="minorHAnsi"/>
          <w:lang w:eastAsia="en-US"/>
        </w:rPr>
        <w:t xml:space="preserve">Fonda </w:t>
      </w:r>
      <w:r w:rsidR="00571F46" w:rsidRPr="00571F46">
        <w:rPr>
          <w:rFonts w:eastAsiaTheme="minorHAnsi"/>
          <w:lang w:eastAsia="en-US"/>
        </w:rPr>
        <w:t xml:space="preserve">za azil, migracije i integraciju te Programa </w:t>
      </w:r>
      <w:r w:rsidR="004A4153">
        <w:rPr>
          <w:rFonts w:eastAsiaTheme="minorHAnsi"/>
          <w:lang w:eastAsia="en-US"/>
        </w:rPr>
        <w:t xml:space="preserve">Fonda za integrirano upravljanje granicama, </w:t>
      </w:r>
      <w:r w:rsidR="00571F46" w:rsidRPr="00571F46">
        <w:rPr>
          <w:rFonts w:eastAsiaTheme="minorHAnsi"/>
          <w:lang w:eastAsia="en-US"/>
        </w:rPr>
        <w:t xml:space="preserve">Instrumenta za </w:t>
      </w:r>
      <w:r w:rsidR="004A4153">
        <w:rPr>
          <w:rFonts w:eastAsiaTheme="minorHAnsi"/>
          <w:lang w:eastAsia="en-US"/>
        </w:rPr>
        <w:t xml:space="preserve">financijsku potporu u području upravljanja </w:t>
      </w:r>
      <w:r w:rsidR="00571F46" w:rsidRPr="00571F46">
        <w:rPr>
          <w:rFonts w:eastAsiaTheme="minorHAnsi"/>
          <w:lang w:eastAsia="en-US"/>
        </w:rPr>
        <w:t>granicama i viz</w:t>
      </w:r>
      <w:r w:rsidR="00AF5F45">
        <w:rPr>
          <w:rFonts w:eastAsiaTheme="minorHAnsi"/>
          <w:lang w:eastAsia="en-US"/>
        </w:rPr>
        <w:t>n</w:t>
      </w:r>
      <w:r w:rsidR="00950E0B">
        <w:rPr>
          <w:rFonts w:eastAsiaTheme="minorHAnsi"/>
          <w:lang w:eastAsia="en-US"/>
        </w:rPr>
        <w:t>e</w:t>
      </w:r>
      <w:r w:rsidR="004A4153">
        <w:rPr>
          <w:rFonts w:eastAsiaTheme="minorHAnsi"/>
          <w:lang w:eastAsia="en-US"/>
        </w:rPr>
        <w:t xml:space="preserve"> politike</w:t>
      </w:r>
      <w:r w:rsidR="00571F46" w:rsidRPr="00571F46">
        <w:rPr>
          <w:rFonts w:eastAsiaTheme="minorHAnsi"/>
          <w:lang w:eastAsia="en-US"/>
        </w:rPr>
        <w:t>.</w:t>
      </w:r>
    </w:p>
    <w:p w14:paraId="241151CA" w14:textId="77777777" w:rsidR="00582BF8" w:rsidRPr="00571F46" w:rsidRDefault="00582BF8" w:rsidP="00E03ED4">
      <w:pPr>
        <w:ind w:left="714"/>
        <w:jc w:val="both"/>
      </w:pPr>
    </w:p>
    <w:p w14:paraId="477B6E7A" w14:textId="77777777" w:rsidR="00571F46" w:rsidRPr="00571F46" w:rsidRDefault="00571F46" w:rsidP="00E03ED4">
      <w:pPr>
        <w:jc w:val="center"/>
        <w:rPr>
          <w:i/>
          <w:iCs/>
        </w:rPr>
      </w:pPr>
      <w:r w:rsidRPr="00571F46">
        <w:rPr>
          <w:i/>
          <w:iCs/>
        </w:rPr>
        <w:t xml:space="preserve">Koordinacijsko tijelo </w:t>
      </w:r>
    </w:p>
    <w:p w14:paraId="654A0BB8" w14:textId="77777777" w:rsidR="00E03ED4" w:rsidRDefault="00E03ED4" w:rsidP="00E03ED4">
      <w:pPr>
        <w:jc w:val="center"/>
        <w:rPr>
          <w:b/>
          <w:bCs/>
        </w:rPr>
      </w:pPr>
    </w:p>
    <w:p w14:paraId="64B08408" w14:textId="77777777" w:rsidR="00571F46" w:rsidRDefault="00571F46" w:rsidP="00E03ED4">
      <w:pPr>
        <w:jc w:val="center"/>
        <w:rPr>
          <w:b/>
          <w:bCs/>
        </w:rPr>
      </w:pPr>
      <w:r w:rsidRPr="00571F46">
        <w:rPr>
          <w:b/>
          <w:bCs/>
        </w:rPr>
        <w:t>Članak 5.</w:t>
      </w:r>
    </w:p>
    <w:p w14:paraId="62C62037" w14:textId="77777777" w:rsidR="00E03ED4" w:rsidRPr="00571F46" w:rsidRDefault="00E03ED4" w:rsidP="00E03ED4">
      <w:pPr>
        <w:jc w:val="center"/>
        <w:rPr>
          <w:b/>
          <w:bCs/>
        </w:rPr>
      </w:pPr>
    </w:p>
    <w:p w14:paraId="65CEBABD" w14:textId="77777777" w:rsidR="00571F46" w:rsidRPr="00571F46" w:rsidRDefault="00571F46" w:rsidP="00D67BB7">
      <w:pPr>
        <w:ind w:left="1" w:firstLine="708"/>
        <w:jc w:val="both"/>
      </w:pPr>
      <w:r w:rsidRPr="00571F46">
        <w:t xml:space="preserve">(1) Tijelo državne uprave nadležno za poslove regionalnoga razvoja i </w:t>
      </w:r>
      <w:r w:rsidR="00B6653F">
        <w:t>fondove Europske unije</w:t>
      </w:r>
      <w:r w:rsidRPr="00571F46">
        <w:t xml:space="preserve"> jest Koordinacijsko tijelo iz </w:t>
      </w:r>
      <w:r w:rsidR="00D01263">
        <w:t>članka 2. točke 8.</w:t>
      </w:r>
      <w:r w:rsidRPr="00571F46">
        <w:t xml:space="preserve"> ovoga Zakona.</w:t>
      </w:r>
    </w:p>
    <w:p w14:paraId="46DEDFEB" w14:textId="77777777" w:rsidR="00D67BB7" w:rsidRDefault="00D67BB7" w:rsidP="00E03ED4">
      <w:pPr>
        <w:ind w:left="426" w:hanging="426"/>
        <w:jc w:val="both"/>
      </w:pPr>
    </w:p>
    <w:p w14:paraId="6F410C7D" w14:textId="77777777" w:rsidR="0019230D" w:rsidRDefault="00997801" w:rsidP="00D67BB7">
      <w:pPr>
        <w:ind w:left="1" w:firstLine="708"/>
        <w:jc w:val="both"/>
      </w:pPr>
      <w:r>
        <w:lastRenderedPageBreak/>
        <w:t>(</w:t>
      </w:r>
      <w:r w:rsidR="00D85A87">
        <w:t>2</w:t>
      </w:r>
      <w:r>
        <w:t xml:space="preserve">) </w:t>
      </w:r>
      <w:r w:rsidR="0019230D">
        <w:t>Koordinacijsko tijelo obavlja sljedeće funkcije:</w:t>
      </w:r>
    </w:p>
    <w:p w14:paraId="2D891A9C" w14:textId="77777777" w:rsidR="0019230D" w:rsidRDefault="0019230D" w:rsidP="00D67BB7">
      <w:pPr>
        <w:ind w:left="1" w:firstLine="708"/>
        <w:jc w:val="both"/>
      </w:pPr>
    </w:p>
    <w:p w14:paraId="7FCEAE9B" w14:textId="77777777" w:rsidR="00ED5760" w:rsidRPr="00D77A5F" w:rsidRDefault="00ED5760" w:rsidP="00D67BB7">
      <w:pPr>
        <w:pStyle w:val="ListParagraph"/>
        <w:numPr>
          <w:ilvl w:val="0"/>
          <w:numId w:val="59"/>
        </w:numPr>
        <w:spacing w:after="135"/>
        <w:ind w:left="782" w:hanging="357"/>
        <w:jc w:val="both"/>
      </w:pPr>
      <w:r w:rsidRPr="00D77A5F">
        <w:t xml:space="preserve">na odgovarajući način osigurava usklađenost između EU fondova i drugih </w:t>
      </w:r>
      <w:r w:rsidR="00D77A5F" w:rsidRPr="006C1682">
        <w:t>EU izvora</w:t>
      </w:r>
      <w:r w:rsidRPr="00D77A5F">
        <w:t>, te osigurava doprinos usklađenosti s financiranjima iz međunarodnih financijskih institucija</w:t>
      </w:r>
    </w:p>
    <w:p w14:paraId="370D6BA4" w14:textId="77777777" w:rsidR="0019230D" w:rsidRPr="00D77A5F" w:rsidRDefault="0019230D" w:rsidP="00D67BB7">
      <w:pPr>
        <w:pStyle w:val="ListParagraph"/>
        <w:numPr>
          <w:ilvl w:val="0"/>
          <w:numId w:val="59"/>
        </w:numPr>
        <w:spacing w:after="135"/>
        <w:ind w:left="782" w:hanging="357"/>
        <w:jc w:val="both"/>
      </w:pPr>
      <w:r w:rsidRPr="00D77A5F">
        <w:t xml:space="preserve">koordinira izradu, izmjene i/ili dopune </w:t>
      </w:r>
      <w:r w:rsidR="00B747B6">
        <w:t>Sporazuma o partnerstvu</w:t>
      </w:r>
      <w:r w:rsidRPr="00D77A5F">
        <w:t xml:space="preserve"> i/ili programskih dokumenata u suradnji </w:t>
      </w:r>
      <w:r w:rsidR="000C049C">
        <w:t xml:space="preserve">s </w:t>
      </w:r>
      <w:r w:rsidRPr="00D77A5F">
        <w:t>upravljačkim tijelima i partnerima</w:t>
      </w:r>
    </w:p>
    <w:p w14:paraId="18E74BD2" w14:textId="77777777" w:rsidR="00D20BD3" w:rsidRPr="00D77A5F" w:rsidRDefault="0019230D" w:rsidP="00D67BB7">
      <w:pPr>
        <w:pStyle w:val="ListParagraph"/>
        <w:numPr>
          <w:ilvl w:val="0"/>
          <w:numId w:val="59"/>
        </w:numPr>
        <w:spacing w:after="135"/>
        <w:ind w:left="782" w:hanging="357"/>
        <w:jc w:val="both"/>
      </w:pPr>
      <w:r w:rsidRPr="00D77A5F">
        <w:t xml:space="preserve">nadzire </w:t>
      </w:r>
      <w:r w:rsidR="00D77A5F" w:rsidRPr="00D77A5F">
        <w:t xml:space="preserve">napredak provedbe </w:t>
      </w:r>
      <w:r w:rsidR="00716BD3">
        <w:t>Sporazuma o partnerstvu</w:t>
      </w:r>
      <w:r w:rsidR="00D77A5F" w:rsidRPr="00D77A5F">
        <w:t xml:space="preserve"> i programskih dokumenata te osigurava</w:t>
      </w:r>
      <w:r w:rsidR="007B35DC" w:rsidRPr="00D77A5F">
        <w:t xml:space="preserve"> </w:t>
      </w:r>
      <w:r w:rsidR="00D77A5F" w:rsidRPr="00D77A5F">
        <w:t>njihovo strateško praćenje</w:t>
      </w:r>
      <w:r w:rsidR="0095482A">
        <w:t xml:space="preserve"> te prati i sudjeluje u radu odbora za praćenje programskih dokumenata iz članka 3. ovoga </w:t>
      </w:r>
      <w:r w:rsidR="006666B4">
        <w:t>Zakona</w:t>
      </w:r>
    </w:p>
    <w:p w14:paraId="7C547793" w14:textId="77777777" w:rsidR="007B35DC" w:rsidRPr="00D77A5F" w:rsidRDefault="0019230D" w:rsidP="00D67BB7">
      <w:pPr>
        <w:pStyle w:val="ListParagraph"/>
        <w:numPr>
          <w:ilvl w:val="0"/>
          <w:numId w:val="59"/>
        </w:numPr>
        <w:spacing w:after="135"/>
        <w:ind w:left="782" w:hanging="357"/>
        <w:jc w:val="both"/>
      </w:pPr>
      <w:r w:rsidRPr="00D77A5F">
        <w:t>osigurava kontinuitet rada i predsjedavanj</w:t>
      </w:r>
      <w:r w:rsidR="00D77A5F" w:rsidRPr="00D77A5F">
        <w:t>e</w:t>
      </w:r>
      <w:r w:rsidRPr="00D77A5F">
        <w:t xml:space="preserve"> Nacionalnim koordinacijskim odborom za europske strukturne i investicijske fondove i instrumente Europske unije u Republici Hrvatskoj osnovanog u financijskom razdoblju 2014.-2020.</w:t>
      </w:r>
      <w:r w:rsidR="00D20BD3" w:rsidRPr="00D77A5F">
        <w:t xml:space="preserve"> kroz financijska razdoblja</w:t>
      </w:r>
    </w:p>
    <w:p w14:paraId="4F7C3CC2" w14:textId="77777777" w:rsidR="00D20BD3" w:rsidRPr="00D77A5F" w:rsidRDefault="0019230D" w:rsidP="00D67BB7">
      <w:pPr>
        <w:pStyle w:val="ListParagraph"/>
        <w:numPr>
          <w:ilvl w:val="0"/>
          <w:numId w:val="59"/>
        </w:numPr>
        <w:spacing w:after="135"/>
        <w:ind w:left="782" w:hanging="357"/>
        <w:jc w:val="both"/>
      </w:pPr>
      <w:r w:rsidRPr="00D77A5F">
        <w:t xml:space="preserve">izrađuje i nadzire provedbu strategije vrednovanja, koja sadrži opće ciljeve i metodologiju vrednovanja za </w:t>
      </w:r>
      <w:r w:rsidR="00070CE2">
        <w:t>Sporazum o partnerstvu</w:t>
      </w:r>
      <w:r w:rsidR="00D77A5F">
        <w:t xml:space="preserve"> i </w:t>
      </w:r>
      <w:r w:rsidR="00D20BD3" w:rsidRPr="00D77A5F">
        <w:t>sve programske dokumente</w:t>
      </w:r>
      <w:r w:rsidR="00BC431B">
        <w:t xml:space="preserve"> iz članka 3. ovoga Zakona</w:t>
      </w:r>
      <w:r w:rsidR="00D77A5F" w:rsidRPr="00D77A5F">
        <w:t xml:space="preserve"> </w:t>
      </w:r>
      <w:r w:rsidR="007B35DC" w:rsidRPr="00D77A5F">
        <w:t>te osigurava međuresornu suradnju u provedb</w:t>
      </w:r>
      <w:r w:rsidR="00BC431B">
        <w:t>i</w:t>
      </w:r>
      <w:r w:rsidR="007B35DC" w:rsidRPr="00D77A5F">
        <w:t xml:space="preserve"> vrednovanja </w:t>
      </w:r>
      <w:r w:rsidR="0032050B">
        <w:t xml:space="preserve">provedbe </w:t>
      </w:r>
      <w:r w:rsidR="007B35DC" w:rsidRPr="00D77A5F">
        <w:t>EU fondova</w:t>
      </w:r>
    </w:p>
    <w:p w14:paraId="6C33D024" w14:textId="77777777" w:rsidR="00D77A5F" w:rsidRPr="00D77A5F" w:rsidRDefault="00D77A5F" w:rsidP="00D67BB7">
      <w:pPr>
        <w:pStyle w:val="ListParagraph"/>
        <w:numPr>
          <w:ilvl w:val="0"/>
          <w:numId w:val="59"/>
        </w:numPr>
        <w:spacing w:after="135"/>
        <w:ind w:left="782" w:hanging="357"/>
        <w:jc w:val="both"/>
      </w:pPr>
      <w:r w:rsidRPr="00D77A5F">
        <w:t xml:space="preserve">osigurava da se razmjena informacija između tijela u sustavima upravljanja i kontrole iz članka </w:t>
      </w:r>
      <w:r>
        <w:t>6</w:t>
      </w:r>
      <w:r w:rsidRPr="00D77A5F">
        <w:t xml:space="preserve">. ovoga Zakona i </w:t>
      </w:r>
      <w:r w:rsidR="007A25E3">
        <w:t xml:space="preserve">Europske </w:t>
      </w:r>
      <w:r w:rsidR="006666B4">
        <w:t>k</w:t>
      </w:r>
      <w:r w:rsidR="006666B4" w:rsidRPr="00D77A5F">
        <w:t xml:space="preserve">omisije </w:t>
      </w:r>
      <w:r w:rsidRPr="00D77A5F">
        <w:t>vrši putem elektroničkih sustava razmjene podataka</w:t>
      </w:r>
    </w:p>
    <w:p w14:paraId="1AC4E3F9" w14:textId="77777777" w:rsidR="00D77A5F" w:rsidRPr="00D77A5F" w:rsidRDefault="00D77A5F" w:rsidP="00D67BB7">
      <w:pPr>
        <w:pStyle w:val="ListParagraph"/>
        <w:numPr>
          <w:ilvl w:val="0"/>
          <w:numId w:val="59"/>
        </w:numPr>
        <w:spacing w:after="135"/>
        <w:ind w:left="782" w:hanging="357"/>
        <w:jc w:val="both"/>
      </w:pPr>
      <w:r w:rsidRPr="00D77A5F">
        <w:t xml:space="preserve">osigurava zastupljenost Republike Hrvatske u radnim strukturama i odborima </w:t>
      </w:r>
      <w:r w:rsidR="00BB348C">
        <w:t xml:space="preserve">Europske </w:t>
      </w:r>
      <w:r w:rsidRPr="00D77A5F">
        <w:t>Komisije i Vijeća</w:t>
      </w:r>
      <w:r w:rsidR="00BB348C">
        <w:t xml:space="preserve"> EU</w:t>
      </w:r>
      <w:r w:rsidRPr="00D77A5F">
        <w:t xml:space="preserve"> te osigurava širenje informacija o provedenim aktivnostima</w:t>
      </w:r>
    </w:p>
    <w:p w14:paraId="0E6A9AB5" w14:textId="77777777" w:rsidR="00D77A5F" w:rsidRPr="00D77A5F" w:rsidRDefault="00D77A5F" w:rsidP="00D67BB7">
      <w:pPr>
        <w:pStyle w:val="ListParagraph"/>
        <w:numPr>
          <w:ilvl w:val="0"/>
          <w:numId w:val="59"/>
        </w:numPr>
        <w:spacing w:after="160"/>
        <w:ind w:left="782" w:hanging="357"/>
        <w:jc w:val="both"/>
        <w:rPr>
          <w:rFonts w:eastAsiaTheme="minorHAnsi"/>
          <w:lang w:eastAsia="en-US"/>
        </w:rPr>
      </w:pPr>
      <w:r w:rsidRPr="00D77A5F">
        <w:rPr>
          <w:rFonts w:eastAsiaTheme="minorHAnsi"/>
          <w:lang w:eastAsia="en-US"/>
        </w:rPr>
        <w:t>imenuje nacionalnog koordinatora u području komunikacije, vidljivosti i transparentnosti povezane s potporom iz EU fondova, uključujući i programe u okviru cilja „Europska teritorijalna suradnja</w:t>
      </w:r>
      <w:r w:rsidR="00D67BB7">
        <w:rPr>
          <w:rFonts w:eastAsiaTheme="minorHAnsi"/>
          <w:lang w:eastAsia="en-US"/>
        </w:rPr>
        <w:t>“</w:t>
      </w:r>
      <w:r w:rsidRPr="00D77A5F">
        <w:rPr>
          <w:rFonts w:eastAsiaTheme="minorHAnsi"/>
          <w:lang w:eastAsia="en-US"/>
        </w:rPr>
        <w:t xml:space="preserve"> </w:t>
      </w:r>
    </w:p>
    <w:p w14:paraId="2ABDBDAA" w14:textId="77777777" w:rsidR="00D77A5F" w:rsidRPr="00D77A5F" w:rsidRDefault="00D77A5F" w:rsidP="00D67BB7">
      <w:pPr>
        <w:pStyle w:val="ListParagraph"/>
        <w:numPr>
          <w:ilvl w:val="0"/>
          <w:numId w:val="59"/>
        </w:numPr>
        <w:spacing w:after="160"/>
        <w:ind w:left="782" w:hanging="357"/>
        <w:jc w:val="both"/>
        <w:rPr>
          <w:rFonts w:eastAsiaTheme="minorHAnsi"/>
          <w:lang w:eastAsia="en-US"/>
        </w:rPr>
      </w:pPr>
      <w:r w:rsidRPr="00D77A5F">
        <w:rPr>
          <w:rFonts w:eastAsiaTheme="minorHAnsi"/>
          <w:lang w:eastAsia="en-US"/>
        </w:rPr>
        <w:t>osigurava komunikaciju prema građanima u pogledu uloge i ostvarenja EU fondova putem uspostave i održavanja jedinstvenog internetskog portala koji omogućuje pristup svim programima u koje je uključena Republika Hrvatska</w:t>
      </w:r>
    </w:p>
    <w:p w14:paraId="4C21E72B" w14:textId="77777777" w:rsidR="00D77A5F" w:rsidRDefault="00D77A5F" w:rsidP="00D67BB7">
      <w:pPr>
        <w:pStyle w:val="ListParagraph"/>
        <w:numPr>
          <w:ilvl w:val="0"/>
          <w:numId w:val="59"/>
        </w:numPr>
        <w:spacing w:after="160"/>
        <w:ind w:left="782" w:hanging="357"/>
        <w:jc w:val="both"/>
        <w:rPr>
          <w:rFonts w:eastAsiaTheme="minorHAnsi"/>
          <w:lang w:eastAsia="en-US"/>
        </w:rPr>
      </w:pPr>
      <w:r w:rsidRPr="00D77A5F">
        <w:rPr>
          <w:rFonts w:eastAsiaTheme="minorHAnsi"/>
          <w:lang w:eastAsia="en-US"/>
        </w:rPr>
        <w:t>organizira i koordinira provedbu komunikacijskih aktivnosti koje se odnose na promociju mogućnosti i rezultata EU fondova, jednom godišnje izrađuje sveobuhvatni komunikacijski plan koji sadrži popis komunikacijskih aktivnosti za sve EU fondove koji se provode u Republici Hrvatskoj, osigurava provedbu godišnjeg komunikacijskog plana te izvještava nadležna tijela o provedenim aktivnostima</w:t>
      </w:r>
      <w:r w:rsidR="00F30671">
        <w:rPr>
          <w:rFonts w:eastAsiaTheme="minorHAnsi"/>
          <w:lang w:eastAsia="en-US"/>
        </w:rPr>
        <w:t xml:space="preserve"> </w:t>
      </w:r>
    </w:p>
    <w:p w14:paraId="4BAE303E" w14:textId="77777777" w:rsidR="00F30671" w:rsidRDefault="00A64B98" w:rsidP="00D67BB7">
      <w:pPr>
        <w:pStyle w:val="ListParagraph"/>
        <w:numPr>
          <w:ilvl w:val="0"/>
          <w:numId w:val="59"/>
        </w:numPr>
        <w:spacing w:after="160"/>
        <w:ind w:left="782" w:hanging="357"/>
        <w:jc w:val="both"/>
        <w:rPr>
          <w:rFonts w:eastAsiaTheme="minorHAnsi"/>
          <w:lang w:eastAsia="en-US"/>
        </w:rPr>
      </w:pPr>
      <w:r>
        <w:rPr>
          <w:rFonts w:eastAsiaTheme="minorHAnsi"/>
          <w:lang w:eastAsia="en-US"/>
        </w:rPr>
        <w:t>provodi</w:t>
      </w:r>
      <w:r w:rsidR="00F30671">
        <w:rPr>
          <w:rFonts w:eastAsiaTheme="minorHAnsi"/>
          <w:lang w:eastAsia="en-US"/>
        </w:rPr>
        <w:t xml:space="preserve"> aktivnosti za jačanje kapaciteta institucionalnog okvira za korištenje EU fondova, korisnika i partnera, sukladno odredbama članaka 8.</w:t>
      </w:r>
      <w:r w:rsidR="00D5183A">
        <w:rPr>
          <w:rFonts w:eastAsiaTheme="minorHAnsi"/>
          <w:lang w:eastAsia="en-US"/>
        </w:rPr>
        <w:t xml:space="preserve"> do </w:t>
      </w:r>
      <w:r w:rsidR="00F30671">
        <w:rPr>
          <w:rFonts w:eastAsiaTheme="minorHAnsi"/>
          <w:lang w:eastAsia="en-US"/>
        </w:rPr>
        <w:t>12. ovoga Zakona</w:t>
      </w:r>
      <w:r>
        <w:rPr>
          <w:rFonts w:eastAsiaTheme="minorHAnsi"/>
          <w:lang w:eastAsia="en-US"/>
        </w:rPr>
        <w:t xml:space="preserve"> i </w:t>
      </w:r>
    </w:p>
    <w:p w14:paraId="747D8945" w14:textId="77777777" w:rsidR="00A64B98" w:rsidRPr="00BB4FBA" w:rsidRDefault="00A64B98" w:rsidP="00BB4FBA">
      <w:pPr>
        <w:pStyle w:val="ListParagraph"/>
        <w:numPr>
          <w:ilvl w:val="0"/>
          <w:numId w:val="59"/>
        </w:numPr>
        <w:ind w:left="782" w:hanging="357"/>
        <w:jc w:val="both"/>
      </w:pPr>
      <w:r>
        <w:rPr>
          <w:color w:val="000000"/>
        </w:rPr>
        <w:t>prati primjenu općih načela EU fondova, primjenu horizontalnih načela i načela partnerstva u ostvarivanju ciljeva politike provedbe EU fondova.</w:t>
      </w:r>
    </w:p>
    <w:p w14:paraId="0F08189A" w14:textId="77777777" w:rsidR="00BB4FBA" w:rsidRPr="00CA195C" w:rsidRDefault="00BB4FBA" w:rsidP="00BB4FBA">
      <w:pPr>
        <w:pStyle w:val="ListParagraph"/>
        <w:ind w:left="782"/>
        <w:jc w:val="both"/>
      </w:pPr>
    </w:p>
    <w:p w14:paraId="6BEEB790" w14:textId="74DDADFF" w:rsidR="008F0E25" w:rsidRDefault="00BB4FBA" w:rsidP="00BB4FBA">
      <w:pPr>
        <w:ind w:left="1" w:firstLine="708"/>
        <w:jc w:val="both"/>
      </w:pPr>
      <w:r>
        <w:t xml:space="preserve">(3) </w:t>
      </w:r>
      <w:r w:rsidR="008F0E25">
        <w:t xml:space="preserve">Koordinacijsko tijelo iz stavak 1. ovoga članka obavlja funkcije iz stavka 2. ovoga članka u suradnji s Uredom predsjednika Vlade Republike Hrvatske. </w:t>
      </w:r>
    </w:p>
    <w:p w14:paraId="1D7BC957" w14:textId="77777777" w:rsidR="008F0E25" w:rsidRDefault="008F0E25" w:rsidP="00BB4FBA">
      <w:pPr>
        <w:ind w:left="1" w:firstLine="708"/>
        <w:jc w:val="both"/>
      </w:pPr>
    </w:p>
    <w:p w14:paraId="44A47B3A" w14:textId="4A2BE525" w:rsidR="00997801" w:rsidRPr="00571F46" w:rsidRDefault="008F0E25" w:rsidP="00BB4FBA">
      <w:pPr>
        <w:ind w:left="1" w:firstLine="708"/>
        <w:jc w:val="both"/>
      </w:pPr>
      <w:r>
        <w:t xml:space="preserve">(4) </w:t>
      </w:r>
      <w:r w:rsidR="00D85A87" w:rsidRPr="00571F46">
        <w:t>Vlada Republike Hrvatske uredbom</w:t>
      </w:r>
      <w:r w:rsidR="00D20BD3">
        <w:t xml:space="preserve"> dodatno</w:t>
      </w:r>
      <w:r w:rsidR="00D85A87" w:rsidRPr="00571F46">
        <w:t xml:space="preserve"> </w:t>
      </w:r>
      <w:r w:rsidR="00631114">
        <w:t xml:space="preserve">uređuje </w:t>
      </w:r>
      <w:r w:rsidR="00D20BD3">
        <w:t>način obavljanja</w:t>
      </w:r>
      <w:r w:rsidR="00D85A87" w:rsidRPr="00571F46">
        <w:t xml:space="preserve"> funkcij</w:t>
      </w:r>
      <w:r w:rsidR="00D20BD3">
        <w:t>a</w:t>
      </w:r>
      <w:r w:rsidR="00D85A87">
        <w:t xml:space="preserve"> i odgovornosti</w:t>
      </w:r>
      <w:r w:rsidR="00D85A87" w:rsidRPr="00571F46">
        <w:t xml:space="preserve"> Koordinacijskog tijela, u skladu s </w:t>
      </w:r>
      <w:r w:rsidR="00D20BD3">
        <w:t xml:space="preserve">ovim </w:t>
      </w:r>
      <w:r w:rsidR="00495FCD">
        <w:t>Z</w:t>
      </w:r>
      <w:r w:rsidR="00D20BD3">
        <w:t>akonom</w:t>
      </w:r>
      <w:r w:rsidR="00D85A87" w:rsidRPr="00571F46">
        <w:t xml:space="preserve"> i mjerodavn</w:t>
      </w:r>
      <w:r w:rsidR="00D85A87">
        <w:t>i</w:t>
      </w:r>
      <w:r w:rsidR="00D85A87" w:rsidRPr="00571F46">
        <w:t xml:space="preserve">m </w:t>
      </w:r>
      <w:r w:rsidR="00D85A87">
        <w:t>pravnim propisima EU</w:t>
      </w:r>
      <w:r w:rsidR="00D85A87" w:rsidRPr="00571F46">
        <w:t xml:space="preserve">. </w:t>
      </w:r>
    </w:p>
    <w:p w14:paraId="75182B25" w14:textId="77777777" w:rsidR="0090233D" w:rsidRPr="00BB4FBA" w:rsidRDefault="0090233D" w:rsidP="0053711C">
      <w:pPr>
        <w:jc w:val="both"/>
      </w:pPr>
    </w:p>
    <w:p w14:paraId="3B3C2ACB" w14:textId="77777777" w:rsidR="00571F46" w:rsidRPr="00571F46" w:rsidRDefault="00DD2329" w:rsidP="00911CD8">
      <w:pPr>
        <w:tabs>
          <w:tab w:val="left" w:pos="3261"/>
        </w:tabs>
        <w:ind w:left="720"/>
        <w:rPr>
          <w:i/>
          <w:iCs/>
        </w:rPr>
      </w:pPr>
      <w:r>
        <w:rPr>
          <w:i/>
          <w:iCs/>
        </w:rPr>
        <w:tab/>
      </w:r>
      <w:r w:rsidR="00571F46" w:rsidRPr="00571F46">
        <w:rPr>
          <w:i/>
          <w:iCs/>
        </w:rPr>
        <w:t>Sustavi upravljanja i kontrole</w:t>
      </w:r>
    </w:p>
    <w:p w14:paraId="0E428D6F" w14:textId="77777777" w:rsidR="00911CD8" w:rsidRDefault="00911CD8" w:rsidP="00911CD8">
      <w:pPr>
        <w:ind w:left="426" w:hanging="284"/>
        <w:jc w:val="center"/>
        <w:rPr>
          <w:b/>
          <w:bCs/>
        </w:rPr>
      </w:pPr>
    </w:p>
    <w:p w14:paraId="2A388D14" w14:textId="77777777" w:rsidR="00571F46" w:rsidRDefault="00571F46" w:rsidP="00911CD8">
      <w:pPr>
        <w:ind w:left="426" w:hanging="284"/>
        <w:jc w:val="center"/>
        <w:rPr>
          <w:b/>
          <w:bCs/>
        </w:rPr>
      </w:pPr>
      <w:r w:rsidRPr="00571F46">
        <w:rPr>
          <w:b/>
          <w:bCs/>
        </w:rPr>
        <w:t>Članak 6.</w:t>
      </w:r>
      <w:bookmarkStart w:id="2" w:name="_Hlk59110365"/>
    </w:p>
    <w:p w14:paraId="5689031E" w14:textId="77777777" w:rsidR="00911CD8" w:rsidRPr="00571F46" w:rsidRDefault="00911CD8" w:rsidP="00911CD8">
      <w:pPr>
        <w:ind w:left="426" w:hanging="284"/>
        <w:jc w:val="center"/>
        <w:rPr>
          <w:b/>
          <w:bCs/>
        </w:rPr>
      </w:pPr>
    </w:p>
    <w:p w14:paraId="61498158" w14:textId="77777777" w:rsidR="00571F46" w:rsidRDefault="00911CD8" w:rsidP="00911CD8">
      <w:pPr>
        <w:ind w:left="1" w:firstLine="708"/>
        <w:jc w:val="both"/>
      </w:pPr>
      <w:r>
        <w:t xml:space="preserve">(1) </w:t>
      </w:r>
      <w:r w:rsidR="00571F46" w:rsidRPr="00571F46">
        <w:t>U Sustavu upravljanja i kontrole iz članka 4. točk</w:t>
      </w:r>
      <w:r w:rsidR="0019669A">
        <w:t>e</w:t>
      </w:r>
      <w:r w:rsidR="00571F46" w:rsidRPr="00571F46">
        <w:t xml:space="preserve"> 2. ovoga Zakona određuju se programska tijela:</w:t>
      </w:r>
    </w:p>
    <w:p w14:paraId="5BF3F8F0" w14:textId="77777777" w:rsidR="00911CD8" w:rsidRPr="00571F46" w:rsidRDefault="00911CD8" w:rsidP="00911CD8">
      <w:pPr>
        <w:ind w:left="1" w:firstLine="708"/>
        <w:jc w:val="both"/>
      </w:pPr>
    </w:p>
    <w:p w14:paraId="39A20593" w14:textId="77777777" w:rsidR="00571F46" w:rsidRPr="00571F46" w:rsidRDefault="00571F46" w:rsidP="00911CD8">
      <w:pPr>
        <w:pStyle w:val="ListParagraph"/>
        <w:numPr>
          <w:ilvl w:val="0"/>
          <w:numId w:val="7"/>
        </w:numPr>
        <w:jc w:val="both"/>
      </w:pPr>
      <w:r w:rsidRPr="00571F46">
        <w:t>tijelo državne uprave nadležno za poslove regionalnoga razvoja i fondova Europske unije kao Upravljačko tijelo</w:t>
      </w:r>
    </w:p>
    <w:p w14:paraId="17BCB1F2" w14:textId="77777777" w:rsidR="00571F46" w:rsidRPr="00571F46" w:rsidRDefault="00571F46" w:rsidP="00911CD8">
      <w:pPr>
        <w:numPr>
          <w:ilvl w:val="0"/>
          <w:numId w:val="7"/>
        </w:numPr>
        <w:ind w:left="714" w:hanging="357"/>
        <w:jc w:val="both"/>
      </w:pPr>
      <w:r w:rsidRPr="00571F46">
        <w:lastRenderedPageBreak/>
        <w:t>tijelo državne uprave nadležno za poslove financija kao Tijelo nadležno za računovodstvenu funkciju i</w:t>
      </w:r>
    </w:p>
    <w:p w14:paraId="3D0346B7" w14:textId="77777777" w:rsidR="00571F46" w:rsidRPr="00571F46" w:rsidRDefault="00571F46" w:rsidP="00911CD8">
      <w:pPr>
        <w:numPr>
          <w:ilvl w:val="0"/>
          <w:numId w:val="7"/>
        </w:numPr>
        <w:ind w:left="714" w:hanging="357"/>
        <w:jc w:val="both"/>
      </w:pPr>
      <w:r w:rsidRPr="00571F46">
        <w:t xml:space="preserve">pravna osoba s javnim ovlastima nadležna za poslove revizije sustava provedbe programa Europske unije kao Tijelo za reviziju. </w:t>
      </w:r>
    </w:p>
    <w:bookmarkEnd w:id="2"/>
    <w:p w14:paraId="41BC9DFE" w14:textId="77777777" w:rsidR="00571F46" w:rsidRPr="00571F46" w:rsidRDefault="00571F46" w:rsidP="00911CD8">
      <w:pPr>
        <w:ind w:left="720"/>
        <w:contextualSpacing/>
        <w:jc w:val="both"/>
      </w:pPr>
    </w:p>
    <w:p w14:paraId="7C05E5FF" w14:textId="77777777" w:rsidR="00571F46" w:rsidRDefault="00911CD8" w:rsidP="00911CD8">
      <w:pPr>
        <w:ind w:left="1" w:firstLine="708"/>
        <w:jc w:val="both"/>
      </w:pPr>
      <w:r>
        <w:t xml:space="preserve">(2) </w:t>
      </w:r>
      <w:r w:rsidR="00571F46" w:rsidRPr="00571F46">
        <w:t>U Sustavu upravljanja i kontrole iz članka 4. točk</w:t>
      </w:r>
      <w:r w:rsidR="003B0EFB">
        <w:t>e</w:t>
      </w:r>
      <w:r w:rsidR="00571F46" w:rsidRPr="00571F46">
        <w:t xml:space="preserve"> 3. ovoga Zakona određuju se programska tijela:</w:t>
      </w:r>
    </w:p>
    <w:p w14:paraId="095567D8" w14:textId="77777777" w:rsidR="00DA5203" w:rsidRPr="00571F46" w:rsidRDefault="00DA5203" w:rsidP="00911CD8">
      <w:pPr>
        <w:ind w:left="1" w:firstLine="708"/>
        <w:jc w:val="both"/>
      </w:pPr>
    </w:p>
    <w:p w14:paraId="2C7D74DB" w14:textId="77777777" w:rsidR="00571F46" w:rsidRPr="00571F46" w:rsidRDefault="00571F46" w:rsidP="00911CD8">
      <w:pPr>
        <w:pStyle w:val="ListParagraph"/>
        <w:numPr>
          <w:ilvl w:val="0"/>
          <w:numId w:val="46"/>
        </w:numPr>
        <w:ind w:left="714" w:hanging="357"/>
        <w:contextualSpacing w:val="0"/>
        <w:jc w:val="both"/>
      </w:pPr>
      <w:r w:rsidRPr="00571F46">
        <w:t>tijelo državne uprave nadležno za poslove rada, mirovinskog</w:t>
      </w:r>
      <w:r w:rsidR="00114E32">
        <w:t>a</w:t>
      </w:r>
      <w:r w:rsidRPr="00571F46">
        <w:t xml:space="preserve"> sustava, obitelji i socijalne politike kao Upravljačko tijelo</w:t>
      </w:r>
    </w:p>
    <w:p w14:paraId="63F8AF8D" w14:textId="77777777" w:rsidR="00571F46" w:rsidRPr="00571F46" w:rsidRDefault="00571F46" w:rsidP="00911CD8">
      <w:pPr>
        <w:pStyle w:val="ListParagraph"/>
        <w:numPr>
          <w:ilvl w:val="0"/>
          <w:numId w:val="46"/>
        </w:numPr>
        <w:ind w:left="714" w:hanging="357"/>
        <w:contextualSpacing w:val="0"/>
        <w:jc w:val="both"/>
      </w:pPr>
      <w:r w:rsidRPr="00571F46">
        <w:t>tijelo državne uprave nadležno za poslove financija kao Tijelo nadležno za računovodstvenu funkciju i</w:t>
      </w:r>
    </w:p>
    <w:p w14:paraId="5673A4B0" w14:textId="77777777" w:rsidR="00571F46" w:rsidRPr="00571F46" w:rsidRDefault="00571F46" w:rsidP="00911CD8">
      <w:pPr>
        <w:numPr>
          <w:ilvl w:val="0"/>
          <w:numId w:val="46"/>
        </w:numPr>
        <w:contextualSpacing/>
        <w:jc w:val="both"/>
      </w:pPr>
      <w:r w:rsidRPr="00571F46">
        <w:t xml:space="preserve">pravna osoba s javnim ovlastima nadležna za poslove revizije sustava provedbe programa Europske unije kao Tijelo za reviziju. </w:t>
      </w:r>
    </w:p>
    <w:p w14:paraId="2D81E66E" w14:textId="77777777" w:rsidR="00571F46" w:rsidRPr="00571F46" w:rsidRDefault="00571F46" w:rsidP="00911CD8">
      <w:pPr>
        <w:ind w:left="720"/>
        <w:contextualSpacing/>
        <w:jc w:val="both"/>
      </w:pPr>
    </w:p>
    <w:p w14:paraId="6B71D26A" w14:textId="77777777" w:rsidR="00571F46" w:rsidRDefault="00DA5203" w:rsidP="00DA5203">
      <w:pPr>
        <w:ind w:left="1" w:firstLine="708"/>
        <w:jc w:val="both"/>
      </w:pPr>
      <w:r>
        <w:t xml:space="preserve">(3) </w:t>
      </w:r>
      <w:r w:rsidR="00571F46" w:rsidRPr="00571F46">
        <w:t>U Sustavu upravljanja i kontrole iz članka 4. točk</w:t>
      </w:r>
      <w:r w:rsidR="003B0EFB">
        <w:t>e</w:t>
      </w:r>
      <w:r w:rsidR="00571F46" w:rsidRPr="00571F46">
        <w:t xml:space="preserve"> 4. ovoga Zakona određuju se programska tijela:</w:t>
      </w:r>
    </w:p>
    <w:p w14:paraId="08A21F27" w14:textId="77777777" w:rsidR="00DA5203" w:rsidRPr="00571F46" w:rsidRDefault="00DA5203" w:rsidP="00DA5203">
      <w:pPr>
        <w:ind w:left="1" w:firstLine="708"/>
        <w:jc w:val="both"/>
      </w:pPr>
    </w:p>
    <w:p w14:paraId="4E91CB59" w14:textId="77777777" w:rsidR="00571F46" w:rsidRPr="00571F46" w:rsidRDefault="00571F46" w:rsidP="00911CD8">
      <w:pPr>
        <w:pStyle w:val="ListParagraph"/>
        <w:numPr>
          <w:ilvl w:val="0"/>
          <w:numId w:val="47"/>
        </w:numPr>
        <w:ind w:left="709"/>
        <w:jc w:val="both"/>
      </w:pPr>
      <w:r w:rsidRPr="00571F46">
        <w:t xml:space="preserve">tijelo državne uprave nadležno za poslove regionalnoga razvoja i fondova Europske unije kao Upravljačko tijelo </w:t>
      </w:r>
    </w:p>
    <w:p w14:paraId="4A32E74E" w14:textId="77777777" w:rsidR="00571F46" w:rsidRPr="00571F46" w:rsidRDefault="00571F46" w:rsidP="00911CD8">
      <w:pPr>
        <w:numPr>
          <w:ilvl w:val="0"/>
          <w:numId w:val="47"/>
        </w:numPr>
        <w:ind w:left="709" w:hanging="357"/>
        <w:jc w:val="both"/>
      </w:pPr>
      <w:r w:rsidRPr="00571F46">
        <w:t>tijelo državne uprave nadležno za poslove financija kao Tijelo nadležno za računovodstvenu funkciju i</w:t>
      </w:r>
    </w:p>
    <w:p w14:paraId="1DE06A3D" w14:textId="77777777" w:rsidR="00571F46" w:rsidRPr="00571F46" w:rsidRDefault="00571F46" w:rsidP="00911CD8">
      <w:pPr>
        <w:numPr>
          <w:ilvl w:val="0"/>
          <w:numId w:val="47"/>
        </w:numPr>
        <w:ind w:left="709" w:hanging="357"/>
        <w:jc w:val="both"/>
      </w:pPr>
      <w:r w:rsidRPr="00571F46">
        <w:t xml:space="preserve">pravna osoba s javnim ovlastima nadležna za poslove revizije sustava provedbe programa Europske unije kao Tijelo za reviziju. </w:t>
      </w:r>
    </w:p>
    <w:p w14:paraId="455863E7" w14:textId="77777777" w:rsidR="00571F46" w:rsidRPr="00571F46" w:rsidRDefault="00571F46" w:rsidP="00911CD8">
      <w:pPr>
        <w:ind w:left="720"/>
        <w:contextualSpacing/>
        <w:jc w:val="both"/>
      </w:pPr>
    </w:p>
    <w:p w14:paraId="6AFD622B" w14:textId="77777777" w:rsidR="00571F46" w:rsidRDefault="00A15EDC" w:rsidP="00DA5203">
      <w:pPr>
        <w:ind w:left="1" w:firstLine="708"/>
        <w:jc w:val="both"/>
      </w:pPr>
      <w:r>
        <w:t xml:space="preserve">(4) </w:t>
      </w:r>
      <w:r w:rsidR="00571F46" w:rsidRPr="00571F46">
        <w:t xml:space="preserve">U sustavima upravljanja i kontrole iz članka 4. </w:t>
      </w:r>
      <w:r w:rsidR="0019669A" w:rsidRPr="00571F46">
        <w:t>točk</w:t>
      </w:r>
      <w:r w:rsidR="0019669A">
        <w:t>e</w:t>
      </w:r>
      <w:r w:rsidR="00B11F99">
        <w:t xml:space="preserve"> </w:t>
      </w:r>
      <w:r w:rsidR="00571F46" w:rsidRPr="00571F46">
        <w:t>5. ovoga Zakona određuju se programska tijela:</w:t>
      </w:r>
    </w:p>
    <w:p w14:paraId="15ABEFE1" w14:textId="77777777" w:rsidR="00DA5203" w:rsidRPr="00571F46" w:rsidRDefault="00DA5203" w:rsidP="00DA5203">
      <w:pPr>
        <w:ind w:left="1" w:firstLine="708"/>
        <w:jc w:val="both"/>
      </w:pPr>
    </w:p>
    <w:p w14:paraId="001E3FB8" w14:textId="77777777" w:rsidR="00571F46" w:rsidRPr="00571F46" w:rsidRDefault="00571F46" w:rsidP="00911CD8">
      <w:pPr>
        <w:pStyle w:val="ListParagraph"/>
        <w:numPr>
          <w:ilvl w:val="0"/>
          <w:numId w:val="48"/>
        </w:numPr>
        <w:jc w:val="both"/>
      </w:pPr>
      <w:r w:rsidRPr="00571F46">
        <w:t>tijelo državne uprave nadležno za poslove regionalnoga razvoja i fondova Europske unije kao Nacionalno tijelo</w:t>
      </w:r>
    </w:p>
    <w:p w14:paraId="237F1311" w14:textId="77777777" w:rsidR="00571F46" w:rsidRPr="00571F46" w:rsidRDefault="00571F46" w:rsidP="00911CD8">
      <w:pPr>
        <w:numPr>
          <w:ilvl w:val="0"/>
          <w:numId w:val="48"/>
        </w:numPr>
        <w:contextualSpacing/>
        <w:jc w:val="both"/>
      </w:pPr>
      <w:r w:rsidRPr="00571F46">
        <w:t>tijelo državne uprave nadležno za poslove regionalnoga razvoja i fondova Europske unije kao Upravljačko tijelo</w:t>
      </w:r>
      <w:r w:rsidRPr="00571F46" w:rsidDel="004A04D1">
        <w:t xml:space="preserve"> </w:t>
      </w:r>
    </w:p>
    <w:p w14:paraId="5D0B46DF" w14:textId="77777777" w:rsidR="00571F46" w:rsidRPr="00571F46" w:rsidRDefault="00571F46" w:rsidP="00911CD8">
      <w:pPr>
        <w:pStyle w:val="ListParagraph"/>
        <w:numPr>
          <w:ilvl w:val="0"/>
          <w:numId w:val="48"/>
        </w:numPr>
        <w:jc w:val="both"/>
      </w:pPr>
      <w:r w:rsidRPr="00571F46">
        <w:t>tijelo državne uprave nadležno za poslove regionalnoga razvoja i fondova Europske unije kao Tijelo za kontrolu</w:t>
      </w:r>
    </w:p>
    <w:p w14:paraId="14AABD1E" w14:textId="77777777" w:rsidR="00571F46" w:rsidRPr="00571F46" w:rsidRDefault="00571F46" w:rsidP="00911CD8">
      <w:pPr>
        <w:numPr>
          <w:ilvl w:val="0"/>
          <w:numId w:val="48"/>
        </w:numPr>
        <w:ind w:left="714" w:hanging="357"/>
        <w:jc w:val="both"/>
      </w:pPr>
      <w:r w:rsidRPr="00571F46">
        <w:t>tijelo državne uprave nadležno za poslove regionalnoga razvoja i fondova Europske unije kao Tijelo nadležno za računovodstvenu funkciju i</w:t>
      </w:r>
    </w:p>
    <w:p w14:paraId="7525F526" w14:textId="77777777" w:rsidR="00571F46" w:rsidRPr="00571F46" w:rsidRDefault="00571F46" w:rsidP="00911CD8">
      <w:pPr>
        <w:numPr>
          <w:ilvl w:val="0"/>
          <w:numId w:val="48"/>
        </w:numPr>
        <w:ind w:left="714" w:hanging="357"/>
        <w:jc w:val="both"/>
      </w:pPr>
      <w:r w:rsidRPr="00571F46">
        <w:t>pravna osoba s javnim ovlastima nadležna za poslove revizije sustava provedbe programa Europske unije kao Tijelo za reviziju.</w:t>
      </w:r>
    </w:p>
    <w:p w14:paraId="4C3A970F" w14:textId="77777777" w:rsidR="00571F46" w:rsidRPr="00571F46" w:rsidRDefault="00571F46" w:rsidP="00911CD8">
      <w:pPr>
        <w:ind w:left="720"/>
        <w:contextualSpacing/>
        <w:jc w:val="both"/>
      </w:pPr>
    </w:p>
    <w:p w14:paraId="7EC1F5C9" w14:textId="77777777" w:rsidR="00571F46" w:rsidRDefault="00A15EDC" w:rsidP="00DA5203">
      <w:pPr>
        <w:ind w:left="1" w:firstLine="708"/>
        <w:jc w:val="both"/>
      </w:pPr>
      <w:r>
        <w:t xml:space="preserve">(5) </w:t>
      </w:r>
      <w:r w:rsidR="00571F46" w:rsidRPr="00571F46">
        <w:t xml:space="preserve">U sustavima upravljanja i kontrole iz članka 4. </w:t>
      </w:r>
      <w:r w:rsidR="0019669A" w:rsidRPr="00571F46">
        <w:t>točk</w:t>
      </w:r>
      <w:r w:rsidR="0019669A">
        <w:t>e</w:t>
      </w:r>
      <w:r w:rsidR="0019669A" w:rsidRPr="00571F46">
        <w:t xml:space="preserve"> </w:t>
      </w:r>
      <w:r w:rsidR="00571F46" w:rsidRPr="00571F46">
        <w:t>6. ovoga Zakona određuj</w:t>
      </w:r>
      <w:r w:rsidR="001F6BEF">
        <w:t>u</w:t>
      </w:r>
      <w:r w:rsidR="00571F46" w:rsidRPr="00571F46">
        <w:t xml:space="preserve"> se programska tijela:</w:t>
      </w:r>
    </w:p>
    <w:p w14:paraId="71FF09F7" w14:textId="77777777" w:rsidR="00836189" w:rsidRPr="00571F46" w:rsidRDefault="00836189" w:rsidP="00DA5203">
      <w:pPr>
        <w:ind w:left="1" w:firstLine="708"/>
        <w:jc w:val="both"/>
      </w:pPr>
    </w:p>
    <w:p w14:paraId="602E42F0" w14:textId="77777777" w:rsidR="00571F46" w:rsidRPr="00571F46" w:rsidRDefault="00571F46" w:rsidP="00911CD8">
      <w:pPr>
        <w:pStyle w:val="ListParagraph"/>
        <w:numPr>
          <w:ilvl w:val="0"/>
          <w:numId w:val="49"/>
        </w:numPr>
        <w:jc w:val="both"/>
      </w:pPr>
      <w:r w:rsidRPr="00571F46">
        <w:t>tijelo državne uprave nadležno za poslove regionalnoga razvoja i fondova Europske unije kao Nacionalno tijelo</w:t>
      </w:r>
    </w:p>
    <w:p w14:paraId="69CAD4EA" w14:textId="77777777" w:rsidR="00571F46" w:rsidRPr="00571F46" w:rsidRDefault="00571F46" w:rsidP="00911CD8">
      <w:pPr>
        <w:numPr>
          <w:ilvl w:val="0"/>
          <w:numId w:val="49"/>
        </w:numPr>
        <w:ind w:left="714" w:hanging="357"/>
        <w:jc w:val="both"/>
      </w:pPr>
      <w:r w:rsidRPr="00571F46">
        <w:t>pravna osoba s javnim ovlastima nadležna za poslove revizije sustava provedbe programa Europske unije kao Nacionalno revizijsko tijelo</w:t>
      </w:r>
      <w:r w:rsidR="00C3673B">
        <w:t xml:space="preserve"> i</w:t>
      </w:r>
    </w:p>
    <w:p w14:paraId="25570C25" w14:textId="77777777" w:rsidR="00366151" w:rsidRDefault="00571F46" w:rsidP="00911CD8">
      <w:pPr>
        <w:numPr>
          <w:ilvl w:val="0"/>
          <w:numId w:val="49"/>
        </w:numPr>
        <w:ind w:left="714" w:hanging="357"/>
        <w:jc w:val="both"/>
      </w:pPr>
      <w:r w:rsidRPr="00571F46">
        <w:t>tijelo državne uprave nadležno za poslove regionalnoga razvoja i fondova Europske unije kao Tijelo za kontrolu</w:t>
      </w:r>
      <w:r w:rsidR="00C3673B">
        <w:t xml:space="preserve">. </w:t>
      </w:r>
    </w:p>
    <w:p w14:paraId="1779B9F1" w14:textId="77777777" w:rsidR="00A822A9" w:rsidRDefault="00A822A9" w:rsidP="00911CD8">
      <w:pPr>
        <w:ind w:left="714"/>
        <w:jc w:val="both"/>
      </w:pPr>
    </w:p>
    <w:p w14:paraId="33DF0581" w14:textId="77777777" w:rsidR="00366151" w:rsidRDefault="00836189" w:rsidP="00836189">
      <w:pPr>
        <w:ind w:left="1" w:firstLine="708"/>
        <w:jc w:val="both"/>
      </w:pPr>
      <w:r>
        <w:t xml:space="preserve">(6) </w:t>
      </w:r>
      <w:r w:rsidR="00366151">
        <w:t>U Sustavu upravljanja i kontrole iz članka 4. točke 7. ovoga Zakona određuju se programska tijela:</w:t>
      </w:r>
    </w:p>
    <w:p w14:paraId="0DE2ED20" w14:textId="77777777" w:rsidR="00366151" w:rsidRDefault="00366151" w:rsidP="00BD5345">
      <w:pPr>
        <w:pStyle w:val="ListParagraph"/>
        <w:ind w:left="426"/>
        <w:jc w:val="both"/>
      </w:pPr>
    </w:p>
    <w:p w14:paraId="55AF8E22" w14:textId="77777777" w:rsidR="00237761" w:rsidRPr="00571F46" w:rsidRDefault="00237761" w:rsidP="00BD5345">
      <w:pPr>
        <w:pStyle w:val="ListParagraph"/>
        <w:numPr>
          <w:ilvl w:val="0"/>
          <w:numId w:val="57"/>
        </w:numPr>
        <w:jc w:val="both"/>
      </w:pPr>
      <w:r w:rsidRPr="00571F46">
        <w:lastRenderedPageBreak/>
        <w:t xml:space="preserve">tijelo državne uprave nadležno za poslove </w:t>
      </w:r>
      <w:r>
        <w:t>prostornoga uređenja, graditeljstva i državne imovine</w:t>
      </w:r>
      <w:r w:rsidRPr="00571F46">
        <w:t xml:space="preserve"> kao Nacionalno tijelo</w:t>
      </w:r>
    </w:p>
    <w:p w14:paraId="4AECA051" w14:textId="77777777" w:rsidR="00237761" w:rsidRPr="00571F46" w:rsidRDefault="00237761" w:rsidP="00BD5345">
      <w:pPr>
        <w:numPr>
          <w:ilvl w:val="0"/>
          <w:numId w:val="57"/>
        </w:numPr>
        <w:jc w:val="both"/>
      </w:pPr>
      <w:r w:rsidRPr="00571F46">
        <w:t>pravna osoba s javnim ovlastima nadležna za poslove revizije sustava provedbe programa Europske unije kao Nacionalno revizijsko tijelo</w:t>
      </w:r>
      <w:r>
        <w:t xml:space="preserve"> i</w:t>
      </w:r>
    </w:p>
    <w:p w14:paraId="72CF27D4" w14:textId="77777777" w:rsidR="00237761" w:rsidRDefault="00237761" w:rsidP="00BD5345">
      <w:pPr>
        <w:numPr>
          <w:ilvl w:val="0"/>
          <w:numId w:val="57"/>
        </w:numPr>
        <w:jc w:val="both"/>
      </w:pPr>
      <w:r w:rsidRPr="00571F46">
        <w:t>tijelo državne uprave nadležno za poslove regionalnoga razvoja i fondova Europske unije kao Tijelo za kontrolu</w:t>
      </w:r>
      <w:r>
        <w:t xml:space="preserve">. </w:t>
      </w:r>
    </w:p>
    <w:p w14:paraId="1037D925" w14:textId="77777777" w:rsidR="00237761" w:rsidRPr="00BD5345" w:rsidRDefault="00237761" w:rsidP="00BD5345">
      <w:pPr>
        <w:pStyle w:val="ListParagraph"/>
        <w:ind w:left="426"/>
        <w:jc w:val="both"/>
      </w:pPr>
    </w:p>
    <w:p w14:paraId="49920DEC" w14:textId="77777777" w:rsidR="00A822A9" w:rsidRPr="00BD5345" w:rsidRDefault="00BD5345" w:rsidP="00BD5345">
      <w:pPr>
        <w:ind w:left="1" w:firstLine="708"/>
        <w:jc w:val="both"/>
      </w:pPr>
      <w:r>
        <w:t xml:space="preserve">(7) </w:t>
      </w:r>
      <w:r w:rsidR="00A822A9" w:rsidRPr="00BD5345">
        <w:t xml:space="preserve">U Sustavu upravljanja i kontrole iz članka 4. točke 8. ovoga Zakona </w:t>
      </w:r>
      <w:r w:rsidR="00DE1D86" w:rsidRPr="00BD5345">
        <w:t xml:space="preserve">određuje </w:t>
      </w:r>
      <w:r w:rsidR="00A822A9" w:rsidRPr="00BD5345">
        <w:t>se tijelo državne uprave nadležno za poslove prostornoga uređenja, graditeljstva i državne imovine kao Nacionalno tijelo</w:t>
      </w:r>
      <w:r w:rsidR="00DE1D86" w:rsidRPr="00BD5345">
        <w:t>.</w:t>
      </w:r>
    </w:p>
    <w:p w14:paraId="032CFA65" w14:textId="77777777" w:rsidR="00571F46" w:rsidRPr="00BD5345" w:rsidRDefault="00571F46" w:rsidP="00BD5345">
      <w:pPr>
        <w:ind w:left="720"/>
        <w:contextualSpacing/>
        <w:jc w:val="both"/>
      </w:pPr>
    </w:p>
    <w:p w14:paraId="6F8E9821" w14:textId="77777777" w:rsidR="00571F46" w:rsidRDefault="00A15EDC" w:rsidP="005A1991">
      <w:pPr>
        <w:ind w:left="1" w:firstLine="708"/>
        <w:jc w:val="both"/>
      </w:pPr>
      <w:r w:rsidRPr="00BD5345">
        <w:t>(</w:t>
      </w:r>
      <w:r w:rsidR="00366151" w:rsidRPr="00BD5345">
        <w:t>8</w:t>
      </w:r>
      <w:r w:rsidRPr="00BD5345">
        <w:t xml:space="preserve">) </w:t>
      </w:r>
      <w:r w:rsidR="00571F46" w:rsidRPr="00BD5345">
        <w:t xml:space="preserve">U Sustavu upravljanja i kontrole iz članka 4. </w:t>
      </w:r>
      <w:r w:rsidR="0019669A" w:rsidRPr="00BD5345">
        <w:t xml:space="preserve">točke </w:t>
      </w:r>
      <w:r w:rsidR="00A822A9" w:rsidRPr="00BD5345">
        <w:t>9</w:t>
      </w:r>
      <w:r w:rsidR="00571F46" w:rsidRPr="00BD5345">
        <w:t>. ovoga Zakona određuju se programska tijela:</w:t>
      </w:r>
    </w:p>
    <w:p w14:paraId="4C6F26F8" w14:textId="77777777" w:rsidR="006F386A" w:rsidRPr="00BD5345" w:rsidRDefault="006F386A" w:rsidP="005A1991">
      <w:pPr>
        <w:ind w:left="1" w:firstLine="708"/>
        <w:jc w:val="both"/>
      </w:pPr>
    </w:p>
    <w:p w14:paraId="5F36E81C" w14:textId="77777777" w:rsidR="00571F46" w:rsidRPr="00BD5345" w:rsidRDefault="00571F46" w:rsidP="00BD5345">
      <w:pPr>
        <w:pStyle w:val="ListParagraph"/>
        <w:numPr>
          <w:ilvl w:val="0"/>
          <w:numId w:val="50"/>
        </w:numPr>
        <w:contextualSpacing w:val="0"/>
        <w:jc w:val="both"/>
      </w:pPr>
      <w:r w:rsidRPr="00BD5345">
        <w:t>tijelo državne uprave nadležno za poslove poljoprivrede i ribarstva kao Upravljačko tijelo</w:t>
      </w:r>
    </w:p>
    <w:p w14:paraId="58736937" w14:textId="77777777" w:rsidR="00571F46" w:rsidRPr="00BD5345" w:rsidRDefault="00571F46" w:rsidP="00BD5345">
      <w:pPr>
        <w:numPr>
          <w:ilvl w:val="0"/>
          <w:numId w:val="50"/>
        </w:numPr>
        <w:ind w:left="714" w:hanging="357"/>
        <w:jc w:val="both"/>
      </w:pPr>
      <w:r w:rsidRPr="00BD5345">
        <w:t xml:space="preserve">tijelo državne uprave nadležno za poslove poljoprivrede i ribarstva kao Tijelo nadležno za računovodstvenu funkciju i </w:t>
      </w:r>
    </w:p>
    <w:p w14:paraId="5E984429" w14:textId="77777777" w:rsidR="00571F46" w:rsidRPr="00BD5345" w:rsidRDefault="00571F46" w:rsidP="00BD5345">
      <w:pPr>
        <w:numPr>
          <w:ilvl w:val="0"/>
          <w:numId w:val="50"/>
        </w:numPr>
        <w:ind w:left="714" w:hanging="357"/>
        <w:jc w:val="both"/>
      </w:pPr>
      <w:r w:rsidRPr="00BD5345">
        <w:t>pravna osoba s javnim ovlastima nadležna za poslove revizije sustava provedbe programa Europske unije kao Tijelo za reviziju.</w:t>
      </w:r>
    </w:p>
    <w:p w14:paraId="127BC94A" w14:textId="77777777" w:rsidR="00571F46" w:rsidRPr="00BD5345" w:rsidRDefault="00571F46" w:rsidP="00BD5345">
      <w:pPr>
        <w:ind w:left="720"/>
        <w:contextualSpacing/>
        <w:jc w:val="both"/>
      </w:pPr>
    </w:p>
    <w:p w14:paraId="31E5E10B" w14:textId="77777777" w:rsidR="00571F46" w:rsidRDefault="00A15EDC" w:rsidP="006F386A">
      <w:pPr>
        <w:ind w:left="1" w:firstLine="708"/>
        <w:jc w:val="both"/>
      </w:pPr>
      <w:r w:rsidRPr="00BD5345">
        <w:t>(</w:t>
      </w:r>
      <w:r w:rsidR="00366151" w:rsidRPr="00BD5345">
        <w:t>9</w:t>
      </w:r>
      <w:r w:rsidRPr="00BD5345">
        <w:t xml:space="preserve">) </w:t>
      </w:r>
      <w:r w:rsidR="00571F46" w:rsidRPr="00BD5345">
        <w:t>U Sustavu upravljanja i kontrole iz članka 4. točk</w:t>
      </w:r>
      <w:r w:rsidR="00A75407" w:rsidRPr="00BD5345">
        <w:t>e</w:t>
      </w:r>
      <w:r w:rsidR="00571F46" w:rsidRPr="00BD5345">
        <w:t xml:space="preserve"> </w:t>
      </w:r>
      <w:r w:rsidR="00A822A9" w:rsidRPr="00BD5345">
        <w:t>10</w:t>
      </w:r>
      <w:r w:rsidR="00571F46" w:rsidRPr="00BD5345">
        <w:t>. ovoga Zakona određuju se programska tijela:</w:t>
      </w:r>
    </w:p>
    <w:p w14:paraId="5AF72F92" w14:textId="77777777" w:rsidR="006F386A" w:rsidRPr="00BD5345" w:rsidRDefault="006F386A" w:rsidP="006F386A">
      <w:pPr>
        <w:ind w:left="1" w:firstLine="708"/>
        <w:jc w:val="both"/>
      </w:pPr>
    </w:p>
    <w:p w14:paraId="57E8E64E" w14:textId="77777777" w:rsidR="00571F46" w:rsidRPr="00BD5345" w:rsidRDefault="00571F46" w:rsidP="00BD5345">
      <w:pPr>
        <w:pStyle w:val="ListParagraph"/>
        <w:numPr>
          <w:ilvl w:val="0"/>
          <w:numId w:val="51"/>
        </w:numPr>
        <w:jc w:val="both"/>
      </w:pPr>
      <w:r w:rsidRPr="00BD5345">
        <w:t>tijelo državne uprave nadležno za poslove poljoprivrede</w:t>
      </w:r>
      <w:r w:rsidR="00ED4033">
        <w:t xml:space="preserve"> i ribarstva</w:t>
      </w:r>
      <w:r w:rsidRPr="00BD5345">
        <w:t xml:space="preserve"> kao Upravljačko tijelo </w:t>
      </w:r>
    </w:p>
    <w:p w14:paraId="1CD81841" w14:textId="77777777" w:rsidR="00571F46" w:rsidRPr="00BD5345" w:rsidRDefault="00571F46" w:rsidP="00BD5345">
      <w:pPr>
        <w:numPr>
          <w:ilvl w:val="0"/>
          <w:numId w:val="51"/>
        </w:numPr>
        <w:ind w:left="714" w:hanging="357"/>
        <w:jc w:val="both"/>
      </w:pPr>
      <w:r w:rsidRPr="00BD5345">
        <w:t xml:space="preserve">tijelo državne uprave nadležno za poslove poljoprivrede kao Nadležno tijelo, odnosno tijelo nadležno za akreditaciju </w:t>
      </w:r>
      <w:r w:rsidR="00712EBA" w:rsidRPr="00BD5345">
        <w:t>Agencija za plaćanja u poljoprivredi, ribarstvu i ruralnom razvoju</w:t>
      </w:r>
    </w:p>
    <w:p w14:paraId="292727E4" w14:textId="77777777" w:rsidR="00571F46" w:rsidRPr="00BD5345" w:rsidRDefault="00571F46" w:rsidP="00BD5345">
      <w:pPr>
        <w:numPr>
          <w:ilvl w:val="0"/>
          <w:numId w:val="51"/>
        </w:numPr>
        <w:ind w:left="714" w:hanging="357"/>
        <w:jc w:val="both"/>
      </w:pPr>
      <w:r w:rsidRPr="00BD5345">
        <w:t xml:space="preserve">javna ustanova nadležna za upravljanje i kontrolu izdataka te operativnu provedbu mjera potpore u poljoprivredi, ribarstvu i ruralnom razvoju kao akreditirana </w:t>
      </w:r>
      <w:r w:rsidR="00712EBA" w:rsidRPr="00BD5345">
        <w:t xml:space="preserve">Agencija za plaćanja u poljoprivredi, ribarstvu i ruralnom razvoju </w:t>
      </w:r>
      <w:r w:rsidRPr="00BD5345">
        <w:t>i</w:t>
      </w:r>
    </w:p>
    <w:p w14:paraId="5E322B18" w14:textId="77777777" w:rsidR="00571F46" w:rsidRPr="00BD5345" w:rsidRDefault="00571F46" w:rsidP="00BD5345">
      <w:pPr>
        <w:numPr>
          <w:ilvl w:val="0"/>
          <w:numId w:val="51"/>
        </w:numPr>
        <w:ind w:left="714" w:hanging="357"/>
        <w:jc w:val="both"/>
      </w:pPr>
      <w:r w:rsidRPr="00BD5345">
        <w:t>javna ustanova nadležna za reviziju i ovjeravanje, odnosno Tijelo za ovjeravanje.</w:t>
      </w:r>
    </w:p>
    <w:p w14:paraId="45AC2CAF" w14:textId="77777777" w:rsidR="00571F46" w:rsidRPr="00BD5345" w:rsidRDefault="00571F46" w:rsidP="00BD5345">
      <w:pPr>
        <w:ind w:left="720"/>
        <w:contextualSpacing/>
        <w:jc w:val="both"/>
      </w:pPr>
      <w:bookmarkStart w:id="3" w:name="_Hlk63241199"/>
    </w:p>
    <w:p w14:paraId="793AFDCD" w14:textId="77777777" w:rsidR="00571F46" w:rsidRDefault="00A15EDC" w:rsidP="006F386A">
      <w:pPr>
        <w:ind w:left="1" w:firstLine="708"/>
        <w:jc w:val="both"/>
      </w:pPr>
      <w:r w:rsidRPr="00BD5345">
        <w:t>(</w:t>
      </w:r>
      <w:r w:rsidR="00366151" w:rsidRPr="00BD5345">
        <w:t>10</w:t>
      </w:r>
      <w:r w:rsidRPr="00BD5345">
        <w:t xml:space="preserve">) </w:t>
      </w:r>
      <w:r w:rsidR="00571F46" w:rsidRPr="00BD5345">
        <w:t>U Sustavu upravljanja i kontrole iz članka 4. točk</w:t>
      </w:r>
      <w:r w:rsidR="002B27EA" w:rsidRPr="00BD5345">
        <w:t>e</w:t>
      </w:r>
      <w:r w:rsidR="00571F46" w:rsidRPr="00BD5345">
        <w:t xml:space="preserve"> </w:t>
      </w:r>
      <w:r w:rsidR="00A822A9" w:rsidRPr="00BD5345">
        <w:t>11</w:t>
      </w:r>
      <w:r w:rsidR="00571F46" w:rsidRPr="00BD5345">
        <w:t>. ovoga Zakona određuju se programska tijela</w:t>
      </w:r>
      <w:bookmarkEnd w:id="3"/>
      <w:r w:rsidR="00571F46" w:rsidRPr="00BD5345">
        <w:t>:</w:t>
      </w:r>
    </w:p>
    <w:p w14:paraId="6727A592" w14:textId="77777777" w:rsidR="00ED1034" w:rsidRPr="00BD5345" w:rsidRDefault="00ED1034" w:rsidP="006F386A">
      <w:pPr>
        <w:ind w:left="1" w:firstLine="708"/>
        <w:jc w:val="both"/>
      </w:pPr>
    </w:p>
    <w:p w14:paraId="7707B4DE" w14:textId="77777777" w:rsidR="00571F46" w:rsidRPr="00BD5345" w:rsidRDefault="00571F46" w:rsidP="00BD5345">
      <w:pPr>
        <w:pStyle w:val="ListParagraph"/>
        <w:numPr>
          <w:ilvl w:val="0"/>
          <w:numId w:val="52"/>
        </w:numPr>
        <w:jc w:val="both"/>
      </w:pPr>
      <w:r w:rsidRPr="00BD5345">
        <w:t>tijelo državne uprave nadležno za unutarnj</w:t>
      </w:r>
      <w:r w:rsidR="001B0DE9" w:rsidRPr="00BD5345">
        <w:t>e</w:t>
      </w:r>
      <w:r w:rsidRPr="00BD5345">
        <w:t xml:space="preserve"> poslo</w:t>
      </w:r>
      <w:r w:rsidR="00E02A15" w:rsidRPr="00BD5345">
        <w:t>v</w:t>
      </w:r>
      <w:r w:rsidR="001B0DE9" w:rsidRPr="00BD5345">
        <w:t>e</w:t>
      </w:r>
      <w:r w:rsidRPr="00BD5345">
        <w:t xml:space="preserve"> kao </w:t>
      </w:r>
      <w:r w:rsidR="00350A69" w:rsidRPr="00BD5345">
        <w:t xml:space="preserve">Upravljačko </w:t>
      </w:r>
      <w:r w:rsidRPr="00BD5345">
        <w:t xml:space="preserve">tijelo </w:t>
      </w:r>
    </w:p>
    <w:p w14:paraId="7DB298E3" w14:textId="77777777" w:rsidR="00350A69" w:rsidRPr="00BD5345" w:rsidRDefault="00350A69" w:rsidP="00BD5345">
      <w:pPr>
        <w:numPr>
          <w:ilvl w:val="0"/>
          <w:numId w:val="52"/>
        </w:numPr>
        <w:contextualSpacing/>
        <w:jc w:val="both"/>
      </w:pPr>
      <w:bookmarkStart w:id="4" w:name="_Hlk63241243"/>
      <w:r w:rsidRPr="00BD5345">
        <w:t xml:space="preserve">tijelo državne uprave nadležno za poslove financija kao Tijelo nadležno za računovodstvenu funkciju i </w:t>
      </w:r>
    </w:p>
    <w:bookmarkEnd w:id="4"/>
    <w:p w14:paraId="47A04090" w14:textId="77777777" w:rsidR="00350A69" w:rsidRPr="00BD5345" w:rsidRDefault="00350A69" w:rsidP="00BD5345">
      <w:pPr>
        <w:numPr>
          <w:ilvl w:val="0"/>
          <w:numId w:val="52"/>
        </w:numPr>
        <w:contextualSpacing/>
        <w:jc w:val="both"/>
      </w:pPr>
      <w:r w:rsidRPr="00BD5345">
        <w:t>pravna osoba s javnim ovlastima nadležna za poslove revizije sustava provedbe programa Europske unije kao Tijelo za reviziju.</w:t>
      </w:r>
    </w:p>
    <w:p w14:paraId="69D9B724" w14:textId="77777777" w:rsidR="00A822A9" w:rsidRPr="00BD5345" w:rsidRDefault="00A822A9" w:rsidP="00A43B1D">
      <w:pPr>
        <w:rPr>
          <w:rFonts w:eastAsiaTheme="minorHAnsi"/>
        </w:rPr>
      </w:pPr>
    </w:p>
    <w:p w14:paraId="6053D052" w14:textId="77777777" w:rsidR="00571F46" w:rsidRPr="00F81334" w:rsidRDefault="00571F46" w:rsidP="00A43B1D">
      <w:pPr>
        <w:tabs>
          <w:tab w:val="left" w:pos="3969"/>
        </w:tabs>
        <w:ind w:left="720" w:hanging="720"/>
        <w:jc w:val="center"/>
        <w:rPr>
          <w:b/>
          <w:bCs/>
        </w:rPr>
      </w:pPr>
      <w:r w:rsidRPr="00F81334">
        <w:rPr>
          <w:b/>
          <w:bCs/>
        </w:rPr>
        <w:t>Članak 7.</w:t>
      </w:r>
    </w:p>
    <w:p w14:paraId="0A6BB761" w14:textId="77777777" w:rsidR="00A43B1D" w:rsidRDefault="00A43B1D" w:rsidP="00A43B1D">
      <w:pPr>
        <w:jc w:val="both"/>
      </w:pPr>
    </w:p>
    <w:p w14:paraId="6166B2B1" w14:textId="19680991" w:rsidR="00571F46" w:rsidRDefault="00A43B1D" w:rsidP="00A43B1D">
      <w:pPr>
        <w:ind w:left="1" w:firstLine="708"/>
        <w:jc w:val="both"/>
      </w:pPr>
      <w:r>
        <w:t xml:space="preserve">(1) </w:t>
      </w:r>
      <w:r w:rsidR="00571F46" w:rsidRPr="00F81334">
        <w:t>U skladu s mjerodavn</w:t>
      </w:r>
      <w:r w:rsidR="000C228B" w:rsidRPr="00F81334">
        <w:t>i</w:t>
      </w:r>
      <w:r w:rsidR="00571F46" w:rsidRPr="00F81334">
        <w:t xml:space="preserve">m </w:t>
      </w:r>
      <w:r w:rsidR="000C228B" w:rsidRPr="00F81334">
        <w:t>pravnim propisima EU</w:t>
      </w:r>
      <w:r w:rsidR="00571F46" w:rsidRPr="00F81334">
        <w:t xml:space="preserve"> za pojedino financijsko </w:t>
      </w:r>
      <w:r w:rsidR="00571F46" w:rsidRPr="00D30C89">
        <w:t>razdoblje EU,</w:t>
      </w:r>
      <w:r w:rsidR="00571F46" w:rsidRPr="00F81334">
        <w:t xml:space="preserve"> programsko tijelo </w:t>
      </w:r>
      <w:r w:rsidR="0041280A">
        <w:t>iz čl</w:t>
      </w:r>
      <w:r w:rsidR="00A14537">
        <w:t>anka</w:t>
      </w:r>
      <w:r w:rsidR="0041280A">
        <w:t xml:space="preserve"> 6</w:t>
      </w:r>
      <w:r w:rsidR="00A14537">
        <w:t>.</w:t>
      </w:r>
      <w:r w:rsidR="0041280A">
        <w:t xml:space="preserve"> </w:t>
      </w:r>
      <w:r w:rsidR="00A14537">
        <w:t xml:space="preserve">ovoga </w:t>
      </w:r>
      <w:r w:rsidR="0041280A">
        <w:t xml:space="preserve">Zakona </w:t>
      </w:r>
      <w:r w:rsidR="00571F46" w:rsidRPr="00F81334">
        <w:t>nadležno za upravljanje</w:t>
      </w:r>
      <w:r w:rsidR="0041280A">
        <w:t xml:space="preserve"> </w:t>
      </w:r>
      <w:r w:rsidR="00504B93">
        <w:t xml:space="preserve">i kontrolu </w:t>
      </w:r>
      <w:r w:rsidR="00571F46" w:rsidRPr="00F81334">
        <w:t>pojedinim programom</w:t>
      </w:r>
      <w:r w:rsidR="0041280A">
        <w:t xml:space="preserve"> </w:t>
      </w:r>
      <w:r w:rsidR="00571F46" w:rsidRPr="00F81334">
        <w:t xml:space="preserve">može delegirati dio svojih funkcija na jedno ili više tijela, pri čemu navedeno programsko tijelo zadržava cjelokupnu odgovornost za upravljanje programom i obnašanje svih funkcija upravljačkih tijela.  </w:t>
      </w:r>
    </w:p>
    <w:p w14:paraId="3BE221D1" w14:textId="77777777" w:rsidR="00A43B1D" w:rsidRPr="00F81334" w:rsidRDefault="00A43B1D" w:rsidP="00A43B1D">
      <w:pPr>
        <w:ind w:left="1" w:firstLine="708"/>
        <w:jc w:val="both"/>
      </w:pPr>
    </w:p>
    <w:p w14:paraId="6D382FE1" w14:textId="77777777" w:rsidR="00682FAF" w:rsidRPr="00F81334" w:rsidRDefault="00A43B1D" w:rsidP="00A43B1D">
      <w:pPr>
        <w:ind w:left="1" w:firstLine="708"/>
        <w:jc w:val="both"/>
      </w:pPr>
      <w:r>
        <w:t xml:space="preserve">(2) </w:t>
      </w:r>
      <w:r w:rsidR="00682FAF" w:rsidRPr="00F81334">
        <w:t xml:space="preserve">Tijela iz članka 6. ovoga Zakona moraju osigurati obavljanje dužnosti i funkcija iz stavka </w:t>
      </w:r>
      <w:r w:rsidR="00682FAF">
        <w:t>1</w:t>
      </w:r>
      <w:r w:rsidR="00682FAF" w:rsidRPr="00F81334">
        <w:t>. ovoga članka u zadanim rokovima, uz njihovo odgovarajuće razdvajanje.</w:t>
      </w:r>
    </w:p>
    <w:p w14:paraId="1F91CC97" w14:textId="77777777" w:rsidR="00A43B1D" w:rsidRDefault="00A43B1D" w:rsidP="00A43B1D">
      <w:pPr>
        <w:jc w:val="both"/>
      </w:pPr>
    </w:p>
    <w:p w14:paraId="37628E74" w14:textId="77777777" w:rsidR="00807C32" w:rsidRPr="00F81334" w:rsidRDefault="00A43B1D" w:rsidP="00A43B1D">
      <w:pPr>
        <w:ind w:left="1" w:firstLine="708"/>
        <w:jc w:val="both"/>
      </w:pPr>
      <w:r>
        <w:lastRenderedPageBreak/>
        <w:t xml:space="preserve">(3) </w:t>
      </w:r>
      <w:r w:rsidR="00571F46" w:rsidRPr="00F81334">
        <w:t xml:space="preserve">Vlada Republike Hrvatske uredbama </w:t>
      </w:r>
      <w:r w:rsidR="00BA2346" w:rsidRPr="00F81334">
        <w:t xml:space="preserve">će </w:t>
      </w:r>
      <w:r w:rsidR="00EF00D7" w:rsidRPr="00F81334">
        <w:t>odre</w:t>
      </w:r>
      <w:r w:rsidR="00BA2346" w:rsidRPr="00F81334">
        <w:t>diti</w:t>
      </w:r>
      <w:r w:rsidR="00043E1C" w:rsidRPr="00CA195C">
        <w:t xml:space="preserve"> </w:t>
      </w:r>
      <w:r w:rsidR="00571F46" w:rsidRPr="00F81334">
        <w:t xml:space="preserve">tijela iz članka 6. ovoga Zakona te iz stavka 1. ovoga članka, razraditi njihove međusobne odnose, </w:t>
      </w:r>
      <w:r w:rsidR="009B0134" w:rsidRPr="00CA195C">
        <w:t xml:space="preserve">funkcije i odgovornosti </w:t>
      </w:r>
      <w:r w:rsidR="00571F46" w:rsidRPr="00F81334">
        <w:t xml:space="preserve">u okviru pojedinog sustava upravljanja i kontrole, u skladu s njihovim </w:t>
      </w:r>
      <w:r w:rsidR="00B133BB">
        <w:t>zakonski</w:t>
      </w:r>
      <w:r w:rsidR="003B0EFB" w:rsidRPr="00F81334">
        <w:t xml:space="preserve"> </w:t>
      </w:r>
      <w:r w:rsidR="00571F46" w:rsidRPr="00F81334">
        <w:t>propisanim djelokrugom i mjerodavn</w:t>
      </w:r>
      <w:r w:rsidR="00BC6954" w:rsidRPr="00F81334">
        <w:t>i</w:t>
      </w:r>
      <w:r w:rsidR="00571F46" w:rsidRPr="00F81334">
        <w:t xml:space="preserve">m </w:t>
      </w:r>
      <w:r w:rsidR="00BC6954" w:rsidRPr="00F81334">
        <w:t>pravnim propisima EU</w:t>
      </w:r>
      <w:r w:rsidR="00571F46" w:rsidRPr="00F81334">
        <w:t>,</w:t>
      </w:r>
      <w:r w:rsidR="000D3146">
        <w:t xml:space="preserve"> </w:t>
      </w:r>
      <w:r w:rsidR="00571F46" w:rsidRPr="00F81334">
        <w:t xml:space="preserve">ovisno o specifičnostima pojedinog programskog dokumenta iz članka 3. ovoga Zakona. </w:t>
      </w:r>
    </w:p>
    <w:p w14:paraId="5AFFCA8F" w14:textId="77777777" w:rsidR="00571F46" w:rsidRPr="00571F46" w:rsidRDefault="00571F46" w:rsidP="00A43B1D">
      <w:pPr>
        <w:ind w:left="1" w:firstLine="708"/>
        <w:jc w:val="both"/>
      </w:pPr>
    </w:p>
    <w:p w14:paraId="220AC8A9" w14:textId="77777777" w:rsidR="009C1A57" w:rsidRPr="00571F46" w:rsidRDefault="009C1A57" w:rsidP="00571F46">
      <w:pPr>
        <w:jc w:val="both"/>
      </w:pPr>
    </w:p>
    <w:p w14:paraId="12C0C6C7" w14:textId="77777777" w:rsidR="00571F46" w:rsidRPr="00571F46" w:rsidRDefault="00571F46" w:rsidP="00571F46">
      <w:pPr>
        <w:jc w:val="center"/>
        <w:rPr>
          <w:iCs/>
        </w:rPr>
      </w:pPr>
      <w:r w:rsidRPr="00571F46">
        <w:rPr>
          <w:iCs/>
        </w:rPr>
        <w:t>DIO TREĆI</w:t>
      </w:r>
    </w:p>
    <w:p w14:paraId="0896696F" w14:textId="77777777" w:rsidR="00571F46" w:rsidRPr="00571F46" w:rsidRDefault="00571F46" w:rsidP="009C1A57">
      <w:pPr>
        <w:jc w:val="center"/>
        <w:rPr>
          <w:iCs/>
        </w:rPr>
      </w:pPr>
    </w:p>
    <w:p w14:paraId="0D577017" w14:textId="77777777" w:rsidR="00571F46" w:rsidRPr="00571F46" w:rsidRDefault="00571F46" w:rsidP="009C1A57">
      <w:pPr>
        <w:jc w:val="center"/>
      </w:pPr>
      <w:r w:rsidRPr="00571F46">
        <w:t xml:space="preserve">PROVEDBA AKTIVNOSTI JAČANJA KAPACITETA INSTITUCIONALNOG OKVIRA ZA </w:t>
      </w:r>
      <w:r w:rsidR="002B27EA">
        <w:t>KORIŠTENJE</w:t>
      </w:r>
      <w:r w:rsidR="002B27EA" w:rsidRPr="00571F46">
        <w:t xml:space="preserve"> </w:t>
      </w:r>
      <w:r w:rsidRPr="00571F46">
        <w:t>EU FONDOVA, KORISNIKA I PARTNERA</w:t>
      </w:r>
    </w:p>
    <w:p w14:paraId="6E73CEA3" w14:textId="77777777" w:rsidR="00571F46" w:rsidRPr="00571F46" w:rsidRDefault="00571F46" w:rsidP="009C1A57">
      <w:r w:rsidRPr="00571F46">
        <w:tab/>
      </w:r>
      <w:r w:rsidRPr="00571F46">
        <w:tab/>
      </w:r>
    </w:p>
    <w:p w14:paraId="6BCB2A77" w14:textId="77777777" w:rsidR="00571F46" w:rsidRPr="00571F46" w:rsidRDefault="00571F46" w:rsidP="009C1A57">
      <w:pPr>
        <w:jc w:val="center"/>
        <w:rPr>
          <w:i/>
          <w:iCs/>
        </w:rPr>
      </w:pPr>
      <w:r w:rsidRPr="00571F46">
        <w:rPr>
          <w:i/>
          <w:iCs/>
        </w:rPr>
        <w:t>Jačanje kapaciteta institucionalnog okvira za korištenje EU fondova</w:t>
      </w:r>
    </w:p>
    <w:p w14:paraId="6C28FCC2" w14:textId="77777777" w:rsidR="00571F46" w:rsidRPr="00571F46" w:rsidRDefault="00571F46" w:rsidP="009C1A57">
      <w:pPr>
        <w:jc w:val="center"/>
        <w:rPr>
          <w:i/>
          <w:iCs/>
        </w:rPr>
      </w:pPr>
    </w:p>
    <w:p w14:paraId="7B757D1C" w14:textId="77777777" w:rsidR="00571F46" w:rsidRPr="00571F46" w:rsidRDefault="00571F46" w:rsidP="009C1A57">
      <w:pPr>
        <w:jc w:val="center"/>
        <w:rPr>
          <w:b/>
          <w:bCs/>
        </w:rPr>
      </w:pPr>
      <w:r w:rsidRPr="00571F46">
        <w:rPr>
          <w:b/>
          <w:bCs/>
        </w:rPr>
        <w:t>Članak 8.</w:t>
      </w:r>
    </w:p>
    <w:p w14:paraId="654D84E5" w14:textId="77777777" w:rsidR="00571F46" w:rsidRPr="00571F46" w:rsidRDefault="00571F46" w:rsidP="009C1A57">
      <w:pPr>
        <w:jc w:val="center"/>
      </w:pPr>
    </w:p>
    <w:p w14:paraId="69F02A6B" w14:textId="77777777" w:rsidR="00571F46" w:rsidRPr="00571F46" w:rsidRDefault="009C1A57" w:rsidP="009C1A57">
      <w:pPr>
        <w:ind w:left="1" w:firstLine="708"/>
        <w:jc w:val="both"/>
      </w:pPr>
      <w:r>
        <w:t xml:space="preserve">(1) </w:t>
      </w:r>
      <w:r w:rsidR="00571F46" w:rsidRPr="00571F46">
        <w:t>Koordinacijsko tijelo, u suradnji s nadležnim programskim tijelima te ministarstvom nadležnim za poslove uprave i prema potrebi drugim nadležnim resornim tijelima, provodit će redovne analize stanja</w:t>
      </w:r>
      <w:r w:rsidR="00834F5F">
        <w:t xml:space="preserve"> kapaciteta institucionalnog okvira za korištenje EU fondov</w:t>
      </w:r>
      <w:r w:rsidR="00900927">
        <w:t>a</w:t>
      </w:r>
      <w:r w:rsidR="00571F46" w:rsidRPr="00571F46">
        <w:t xml:space="preserve"> te definirati aktivnosti za </w:t>
      </w:r>
      <w:r w:rsidR="00834F5F">
        <w:t>njihovo daljnje jačanje.</w:t>
      </w:r>
    </w:p>
    <w:p w14:paraId="3D9833EC" w14:textId="77777777" w:rsidR="009C1A57" w:rsidRDefault="009C1A57" w:rsidP="009C1A57">
      <w:pPr>
        <w:ind w:left="1" w:firstLine="708"/>
        <w:jc w:val="both"/>
      </w:pPr>
    </w:p>
    <w:p w14:paraId="130CB18A" w14:textId="77777777" w:rsidR="00571F46" w:rsidRDefault="009C1A57" w:rsidP="009C1A57">
      <w:pPr>
        <w:ind w:left="1" w:firstLine="708"/>
        <w:jc w:val="both"/>
      </w:pPr>
      <w:r>
        <w:t xml:space="preserve">(2) </w:t>
      </w:r>
      <w:r w:rsidR="00571F46" w:rsidRPr="00571F46">
        <w:t>Za provedbu aktivnosti iz stavka 1.</w:t>
      </w:r>
      <w:r w:rsidR="00964655">
        <w:t xml:space="preserve"> ovog</w:t>
      </w:r>
      <w:r w:rsidR="002B27EA">
        <w:t>a</w:t>
      </w:r>
      <w:r w:rsidR="00964655">
        <w:t xml:space="preserve"> članka</w:t>
      </w:r>
      <w:r w:rsidR="00571F46" w:rsidRPr="00571F46">
        <w:t>, izrađuje se Plan jačanja kapaciteta za korištenje EU fondova, koji sadržava aktivnosti</w:t>
      </w:r>
      <w:r w:rsidR="00FD4BDE">
        <w:t xml:space="preserve"> i mjere</w:t>
      </w:r>
      <w:r w:rsidR="00571F46" w:rsidRPr="00571F46">
        <w:t xml:space="preserve"> jačanja kapaciteta institucionalnog okvira za korištenje EU fondova za svako pojedino financijsko </w:t>
      </w:r>
      <w:r w:rsidR="00571F46" w:rsidRPr="00D30C89">
        <w:t>razdoblje EU.</w:t>
      </w:r>
    </w:p>
    <w:p w14:paraId="6903B593" w14:textId="77777777" w:rsidR="009C1A57" w:rsidRPr="00571F46" w:rsidRDefault="009C1A57" w:rsidP="009C1A57">
      <w:pPr>
        <w:ind w:left="1" w:firstLine="708"/>
        <w:jc w:val="both"/>
      </w:pPr>
    </w:p>
    <w:p w14:paraId="4E59BC51" w14:textId="77777777" w:rsidR="00571F46" w:rsidRPr="00571F46" w:rsidRDefault="009C1A57" w:rsidP="009C1A57">
      <w:pPr>
        <w:ind w:left="1" w:firstLine="708"/>
        <w:jc w:val="both"/>
      </w:pPr>
      <w:r>
        <w:t xml:space="preserve">(3) </w:t>
      </w:r>
      <w:r w:rsidR="00571F46" w:rsidRPr="00571F46">
        <w:t>Aktivnosti iz stav</w:t>
      </w:r>
      <w:r w:rsidR="009641E0">
        <w:t>a</w:t>
      </w:r>
      <w:r w:rsidR="00571F46" w:rsidRPr="00571F46">
        <w:t xml:space="preserve">ka 1. i 2. ovoga članka odredit će se i provoditi u skladu raspoloživim financijskim sredstvima. </w:t>
      </w:r>
    </w:p>
    <w:p w14:paraId="639A4930" w14:textId="77777777" w:rsidR="00571F46" w:rsidRPr="00571F46" w:rsidRDefault="00571F46" w:rsidP="009C1A57">
      <w:pPr>
        <w:ind w:left="426" w:hanging="426"/>
        <w:jc w:val="both"/>
      </w:pPr>
    </w:p>
    <w:p w14:paraId="30F6A781" w14:textId="77777777" w:rsidR="00A15EDC" w:rsidRPr="009C1A57" w:rsidRDefault="009C1A57" w:rsidP="009C1A57">
      <w:pPr>
        <w:ind w:left="1" w:firstLine="708"/>
        <w:jc w:val="both"/>
      </w:pPr>
      <w:r>
        <w:t xml:space="preserve">(4) </w:t>
      </w:r>
      <w:r w:rsidR="00571F46" w:rsidRPr="00571F46">
        <w:t>Aktivnosti iz stav</w:t>
      </w:r>
      <w:r w:rsidR="001354CA">
        <w:t>a</w:t>
      </w:r>
      <w:r w:rsidR="00571F46" w:rsidRPr="00571F46">
        <w:t>ka 1. i 2. ovoga članka odnose se na privlačenje i zadržavanje zaposlenika, njihovo kontinuirano usavršavanje i profesionalni razvoj, napredovanje, unaprjeđenje organizacijske kulture</w:t>
      </w:r>
      <w:r w:rsidR="00BA2F39">
        <w:t>,</w:t>
      </w:r>
      <w:r w:rsidR="00571F46" w:rsidRPr="00571F46">
        <w:t xml:space="preserve"> ali i druge potrebne aktivnosti i mjere. </w:t>
      </w:r>
    </w:p>
    <w:p w14:paraId="0184DD61" w14:textId="77777777" w:rsidR="00964655" w:rsidRPr="00964655" w:rsidRDefault="00964655" w:rsidP="009C1A57">
      <w:pPr>
        <w:ind w:left="426"/>
        <w:contextualSpacing/>
        <w:jc w:val="both"/>
        <w:rPr>
          <w:rFonts w:eastAsiaTheme="minorHAnsi"/>
        </w:rPr>
      </w:pPr>
    </w:p>
    <w:p w14:paraId="612D79B9" w14:textId="77777777" w:rsidR="00571F46" w:rsidRPr="00571F46" w:rsidRDefault="009C1A57" w:rsidP="009C1A57">
      <w:pPr>
        <w:ind w:left="1" w:firstLine="708"/>
        <w:jc w:val="both"/>
      </w:pPr>
      <w:r>
        <w:t xml:space="preserve">(5) </w:t>
      </w:r>
      <w:r w:rsidR="00571F46" w:rsidRPr="00571F46">
        <w:t>Koordinacijsko tijelo odgovorno je za koordinaciju izrade, praćenje provedbe, izvještavanje i vrednovanj</w:t>
      </w:r>
      <w:r w:rsidR="00590782">
        <w:t>e</w:t>
      </w:r>
      <w:r w:rsidR="00571F46" w:rsidRPr="00571F46">
        <w:t xml:space="preserve"> Plana iz stavka 2. ovoga članka. </w:t>
      </w:r>
    </w:p>
    <w:p w14:paraId="28A3A3D9" w14:textId="77777777" w:rsidR="009C1A57" w:rsidRDefault="009C1A57" w:rsidP="009C1A57">
      <w:pPr>
        <w:jc w:val="both"/>
      </w:pPr>
    </w:p>
    <w:p w14:paraId="28D18184" w14:textId="77777777" w:rsidR="00571F46" w:rsidRPr="00571F46" w:rsidRDefault="009C1A57" w:rsidP="009C1A57">
      <w:pPr>
        <w:ind w:left="1" w:firstLine="708"/>
        <w:jc w:val="both"/>
      </w:pPr>
      <w:r>
        <w:t xml:space="preserve">(6) </w:t>
      </w:r>
      <w:r w:rsidR="00571F46" w:rsidRPr="00571F46">
        <w:t xml:space="preserve">Koordinacijsko tijelo i nadležna programska tijela zadužena su za provedbu planiranog i ciljanog obrazovanja za korištenje EU fondova za sve zaposlene u institucionalnom okviru za korištenje EU fondova i regionalne koordinatore, </w:t>
      </w:r>
      <w:r w:rsidR="00BA2F39">
        <w:t xml:space="preserve">u skladu s </w:t>
      </w:r>
      <w:r w:rsidR="00571F46" w:rsidRPr="00571F46">
        <w:t xml:space="preserve">raspoloživim financijskim sredstvima. </w:t>
      </w:r>
    </w:p>
    <w:p w14:paraId="08627BF3" w14:textId="77777777" w:rsidR="0090233D" w:rsidRPr="00571F46" w:rsidRDefault="0090233D" w:rsidP="00A14537">
      <w:pPr>
        <w:jc w:val="both"/>
      </w:pPr>
    </w:p>
    <w:p w14:paraId="4539C855" w14:textId="77777777" w:rsidR="00792EC8" w:rsidRDefault="00571F46" w:rsidP="00792EC8">
      <w:pPr>
        <w:jc w:val="center"/>
        <w:rPr>
          <w:i/>
          <w:iCs/>
        </w:rPr>
      </w:pPr>
      <w:r w:rsidRPr="00571F46">
        <w:rPr>
          <w:i/>
          <w:iCs/>
        </w:rPr>
        <w:t xml:space="preserve">Jačanje kapaciteta korisnika i partnera za pripremu i provedbu projekata </w:t>
      </w:r>
    </w:p>
    <w:p w14:paraId="54C7416A" w14:textId="77777777" w:rsidR="00571F46" w:rsidRPr="00571F46" w:rsidRDefault="00571F46" w:rsidP="00792EC8">
      <w:pPr>
        <w:jc w:val="center"/>
        <w:rPr>
          <w:i/>
          <w:iCs/>
        </w:rPr>
      </w:pPr>
      <w:r w:rsidRPr="00571F46">
        <w:rPr>
          <w:i/>
          <w:iCs/>
        </w:rPr>
        <w:t xml:space="preserve">u okviru programskih dokumenata </w:t>
      </w:r>
    </w:p>
    <w:p w14:paraId="7B2565DB" w14:textId="77777777" w:rsidR="00571F46" w:rsidRPr="00571F46" w:rsidRDefault="00571F46" w:rsidP="00792EC8">
      <w:pPr>
        <w:jc w:val="center"/>
        <w:rPr>
          <w:i/>
          <w:iCs/>
        </w:rPr>
      </w:pPr>
    </w:p>
    <w:p w14:paraId="64C18768" w14:textId="77777777" w:rsidR="00571F46" w:rsidRPr="00571F46" w:rsidRDefault="00571F46" w:rsidP="00792EC8">
      <w:pPr>
        <w:jc w:val="center"/>
        <w:rPr>
          <w:b/>
          <w:bCs/>
        </w:rPr>
      </w:pPr>
      <w:r w:rsidRPr="00571F46">
        <w:rPr>
          <w:b/>
          <w:bCs/>
        </w:rPr>
        <w:t>Članak 9.</w:t>
      </w:r>
    </w:p>
    <w:p w14:paraId="6F747C91" w14:textId="77777777" w:rsidR="00571F46" w:rsidRPr="00571F46" w:rsidRDefault="00571F46" w:rsidP="00792EC8">
      <w:pPr>
        <w:jc w:val="center"/>
        <w:rPr>
          <w:b/>
          <w:bCs/>
        </w:rPr>
      </w:pPr>
    </w:p>
    <w:p w14:paraId="62DBB412" w14:textId="77777777" w:rsidR="00571F46" w:rsidRDefault="00792EC8" w:rsidP="00792EC8">
      <w:pPr>
        <w:ind w:left="1" w:firstLine="708"/>
        <w:jc w:val="both"/>
      </w:pPr>
      <w:r>
        <w:t xml:space="preserve">(1) </w:t>
      </w:r>
      <w:r w:rsidR="00571F46" w:rsidRPr="00571F46">
        <w:t xml:space="preserve">Koordinacijsko tijelo i nadležna programska tijela za upravljanje </w:t>
      </w:r>
      <w:r w:rsidR="00F77065">
        <w:t xml:space="preserve">i kontrolu </w:t>
      </w:r>
      <w:r w:rsidR="00571F46" w:rsidRPr="00571F46">
        <w:t>provedb</w:t>
      </w:r>
      <w:r w:rsidR="005A0055">
        <w:t>e</w:t>
      </w:r>
      <w:r w:rsidR="00571F46" w:rsidRPr="00571F46">
        <w:t xml:space="preserve"> programski</w:t>
      </w:r>
      <w:r w:rsidR="009B7712">
        <w:t>h</w:t>
      </w:r>
      <w:r w:rsidR="00571F46" w:rsidRPr="00571F46">
        <w:t xml:space="preserve"> dokumen</w:t>
      </w:r>
      <w:r w:rsidR="009B7712">
        <w:t>ata</w:t>
      </w:r>
      <w:r w:rsidR="00571F46" w:rsidRPr="00571F46">
        <w:t xml:space="preserve"> zadužena su za informiranje korisnika u području provedbe EU fondova te određivanju aktivnosti za jačanje njihovih kapaciteta, u </w:t>
      </w:r>
      <w:r w:rsidR="000F5388">
        <w:t xml:space="preserve">skladu s </w:t>
      </w:r>
      <w:r w:rsidR="00571F46" w:rsidRPr="00571F46">
        <w:t xml:space="preserve">raspoloživim financijskim sredstvima. </w:t>
      </w:r>
    </w:p>
    <w:p w14:paraId="2197F7E0" w14:textId="77777777" w:rsidR="00792EC8" w:rsidRPr="00571F46" w:rsidRDefault="00792EC8" w:rsidP="00792EC8">
      <w:pPr>
        <w:ind w:left="1" w:firstLine="708"/>
        <w:jc w:val="both"/>
      </w:pPr>
    </w:p>
    <w:p w14:paraId="5E0CFDFA" w14:textId="77777777" w:rsidR="00A33D20" w:rsidRDefault="00792EC8" w:rsidP="00792EC8">
      <w:pPr>
        <w:ind w:left="1" w:firstLine="708"/>
        <w:jc w:val="both"/>
      </w:pPr>
      <w:r>
        <w:t xml:space="preserve">(2) </w:t>
      </w:r>
      <w:r w:rsidR="00571F46" w:rsidRPr="00571F46">
        <w:t>Odredbe stavka 1. ovoga članka na odgovarajući se način primjenjuju i na jačanje kapaciteta partnera</w:t>
      </w:r>
      <w:r w:rsidR="00482620">
        <w:t xml:space="preserve"> te suradnika</w:t>
      </w:r>
      <w:r w:rsidR="00784733">
        <w:t>.</w:t>
      </w:r>
      <w:r w:rsidR="00631114">
        <w:t xml:space="preserve"> </w:t>
      </w:r>
    </w:p>
    <w:p w14:paraId="3378431A" w14:textId="77777777" w:rsidR="000161E1" w:rsidRDefault="000161E1" w:rsidP="00497D55">
      <w:pPr>
        <w:ind w:left="426"/>
        <w:jc w:val="both"/>
      </w:pPr>
    </w:p>
    <w:p w14:paraId="27B309C6" w14:textId="77777777" w:rsidR="00A14537" w:rsidRPr="00571F46" w:rsidRDefault="00A14537" w:rsidP="00497D55">
      <w:pPr>
        <w:ind w:left="426"/>
        <w:jc w:val="both"/>
      </w:pPr>
    </w:p>
    <w:p w14:paraId="1A8AB5CB" w14:textId="77777777" w:rsidR="00571F46" w:rsidRPr="00571F46" w:rsidRDefault="00571F46" w:rsidP="00497D55">
      <w:pPr>
        <w:jc w:val="center"/>
        <w:rPr>
          <w:i/>
          <w:iCs/>
        </w:rPr>
      </w:pPr>
      <w:r w:rsidRPr="00571F46">
        <w:rPr>
          <w:i/>
          <w:iCs/>
        </w:rPr>
        <w:t>Pojednostavljenje i standardizacija postupaka</w:t>
      </w:r>
    </w:p>
    <w:p w14:paraId="566CDD73" w14:textId="77777777" w:rsidR="00571F46" w:rsidRPr="00571F46" w:rsidRDefault="00571F46" w:rsidP="00497D55">
      <w:pPr>
        <w:jc w:val="center"/>
        <w:rPr>
          <w:i/>
          <w:iCs/>
        </w:rPr>
      </w:pPr>
    </w:p>
    <w:p w14:paraId="2978612A" w14:textId="77777777" w:rsidR="00571F46" w:rsidRPr="00571F46" w:rsidRDefault="00571F46" w:rsidP="00497D55">
      <w:pPr>
        <w:jc w:val="center"/>
        <w:rPr>
          <w:b/>
          <w:bCs/>
        </w:rPr>
      </w:pPr>
      <w:r w:rsidRPr="00571F46">
        <w:rPr>
          <w:b/>
          <w:bCs/>
        </w:rPr>
        <w:t xml:space="preserve">Članak 10. </w:t>
      </w:r>
    </w:p>
    <w:p w14:paraId="0A3460AD" w14:textId="77777777" w:rsidR="00571F46" w:rsidRPr="00571F46" w:rsidRDefault="00571F46" w:rsidP="00497D55">
      <w:pPr>
        <w:jc w:val="both"/>
      </w:pPr>
    </w:p>
    <w:p w14:paraId="166D8D37" w14:textId="77777777" w:rsidR="00DE54A2" w:rsidRDefault="00497D55" w:rsidP="00497D55">
      <w:pPr>
        <w:ind w:left="1" w:firstLine="708"/>
        <w:jc w:val="both"/>
      </w:pPr>
      <w:r>
        <w:t xml:space="preserve">(1) </w:t>
      </w:r>
      <w:r w:rsidR="00571F46" w:rsidRPr="00F03E21">
        <w:t>Programska tijela nadležna za upravljanje</w:t>
      </w:r>
      <w:r w:rsidR="00803F3E">
        <w:t xml:space="preserve"> i kontrolu</w:t>
      </w:r>
      <w:r w:rsidR="00571F46" w:rsidRPr="00F03E21">
        <w:t xml:space="preserve"> programskim dokumentima razmatraju i poduzimaju mjere i aktivnosti, za daljnje smanjenje administrativnog opterećenja u tijelima u sustavima upravljanja i kontrole te za pojednostavljenje pravila za korištenje EU fondova, kontinuirano i u skladu s mjerodavn</w:t>
      </w:r>
      <w:r w:rsidR="0001007E" w:rsidRPr="008D12E6">
        <w:t>i</w:t>
      </w:r>
      <w:r w:rsidR="00571F46" w:rsidRPr="008D12E6">
        <w:t xml:space="preserve">m </w:t>
      </w:r>
      <w:r w:rsidR="0001007E" w:rsidRPr="008D12E6">
        <w:t xml:space="preserve">pravnim propisima </w:t>
      </w:r>
      <w:r w:rsidR="0001007E" w:rsidRPr="00485E1D">
        <w:t>EU</w:t>
      </w:r>
      <w:r w:rsidR="004F3A22" w:rsidRPr="00485E1D">
        <w:t xml:space="preserve">, </w:t>
      </w:r>
      <w:r w:rsidR="00727A06" w:rsidRPr="00485E1D">
        <w:t>te pozitivnim pravnim propisima koji uređuju područje korištenja EU fondova</w:t>
      </w:r>
      <w:r w:rsidR="00C46837" w:rsidRPr="00485E1D">
        <w:t xml:space="preserve"> u Republici Hrvatskoj</w:t>
      </w:r>
      <w:r w:rsidR="00727A06" w:rsidRPr="00485E1D">
        <w:t>.</w:t>
      </w:r>
    </w:p>
    <w:p w14:paraId="03CF2B96" w14:textId="77777777" w:rsidR="00896BFB" w:rsidRDefault="00896BFB" w:rsidP="00497D55">
      <w:pPr>
        <w:ind w:left="1" w:firstLine="708"/>
        <w:jc w:val="both"/>
      </w:pPr>
    </w:p>
    <w:p w14:paraId="3DC7BA3C" w14:textId="77777777" w:rsidR="00571F46" w:rsidRDefault="00896BFB" w:rsidP="00896BFB">
      <w:pPr>
        <w:ind w:left="1" w:firstLine="708"/>
        <w:jc w:val="both"/>
      </w:pPr>
      <w:r>
        <w:t xml:space="preserve">(2) </w:t>
      </w:r>
      <w:r w:rsidR="00DE54A2">
        <w:t xml:space="preserve">Mjere i aktivnosti iz stavka 1. ovoga članka programska tijela </w:t>
      </w:r>
      <w:r w:rsidR="00571F46" w:rsidRPr="00571F46">
        <w:t>provod</w:t>
      </w:r>
      <w:r w:rsidR="00DE54A2">
        <w:t>e</w:t>
      </w:r>
      <w:r w:rsidR="00571F46" w:rsidRPr="00571F46">
        <w:t xml:space="preserve"> uz prethodno </w:t>
      </w:r>
      <w:r w:rsidR="00F45A1A">
        <w:t>očitovanje</w:t>
      </w:r>
      <w:r w:rsidR="00F45A1A" w:rsidRPr="00571F46">
        <w:t xml:space="preserve"> </w:t>
      </w:r>
      <w:r w:rsidR="00571F46" w:rsidRPr="00571F46">
        <w:t>Koordinacijsk</w:t>
      </w:r>
      <w:r w:rsidR="00F45A1A">
        <w:t>og</w:t>
      </w:r>
      <w:r w:rsidR="00571F46" w:rsidRPr="00571F46">
        <w:t xml:space="preserve"> </w:t>
      </w:r>
      <w:r w:rsidR="00F45A1A" w:rsidRPr="00571F46">
        <w:t>tijel</w:t>
      </w:r>
      <w:r w:rsidR="00F45A1A">
        <w:t>a</w:t>
      </w:r>
      <w:r w:rsidR="00571F46" w:rsidRPr="00571F46">
        <w:t>.</w:t>
      </w:r>
    </w:p>
    <w:p w14:paraId="32407819" w14:textId="77777777" w:rsidR="00896BFB" w:rsidRPr="00571F46" w:rsidRDefault="00896BFB" w:rsidP="00896BFB">
      <w:pPr>
        <w:ind w:left="1" w:firstLine="708"/>
        <w:jc w:val="both"/>
      </w:pPr>
    </w:p>
    <w:p w14:paraId="6E4C2AED" w14:textId="77777777" w:rsidR="00571F46" w:rsidRPr="00571F46" w:rsidRDefault="00896BFB" w:rsidP="00896BFB">
      <w:pPr>
        <w:ind w:left="1" w:firstLine="708"/>
        <w:jc w:val="both"/>
      </w:pPr>
      <w:r>
        <w:t xml:space="preserve">(3) </w:t>
      </w:r>
      <w:r w:rsidR="00571F46" w:rsidRPr="00571F46">
        <w:t xml:space="preserve">Koordinacijsko tijelo u suradnji s nadležnim programskim tijelima poduzima mjere i aktivnosti za standardizaciju i usklađenost pravila za korištenje EU fondova na nacionalnoj razini. </w:t>
      </w:r>
    </w:p>
    <w:p w14:paraId="7B17A9C0" w14:textId="77777777" w:rsidR="001212F0" w:rsidRDefault="001212F0" w:rsidP="00571F46">
      <w:pPr>
        <w:jc w:val="center"/>
        <w:rPr>
          <w:i/>
          <w:iCs/>
        </w:rPr>
      </w:pPr>
    </w:p>
    <w:p w14:paraId="55D81B11" w14:textId="77777777" w:rsidR="00571F46" w:rsidRPr="00571F46" w:rsidRDefault="00571F46" w:rsidP="00571F46">
      <w:pPr>
        <w:jc w:val="center"/>
        <w:rPr>
          <w:i/>
          <w:iCs/>
        </w:rPr>
      </w:pPr>
      <w:r w:rsidRPr="00571F46">
        <w:rPr>
          <w:i/>
          <w:iCs/>
        </w:rPr>
        <w:t xml:space="preserve">Interoperabilnost </w:t>
      </w:r>
    </w:p>
    <w:p w14:paraId="5E933FCE" w14:textId="77777777" w:rsidR="00571F46" w:rsidRPr="00571F46" w:rsidRDefault="00571F46" w:rsidP="00571F46">
      <w:pPr>
        <w:jc w:val="center"/>
        <w:rPr>
          <w:i/>
          <w:iCs/>
        </w:rPr>
      </w:pPr>
    </w:p>
    <w:p w14:paraId="52039980" w14:textId="77777777" w:rsidR="00571F46" w:rsidRPr="00571F46" w:rsidRDefault="00571F46" w:rsidP="00571F46">
      <w:pPr>
        <w:jc w:val="center"/>
        <w:rPr>
          <w:b/>
          <w:bCs/>
        </w:rPr>
      </w:pPr>
      <w:r w:rsidRPr="00571F46">
        <w:rPr>
          <w:b/>
          <w:bCs/>
        </w:rPr>
        <w:t xml:space="preserve">Članak 11. </w:t>
      </w:r>
    </w:p>
    <w:p w14:paraId="6F24B144" w14:textId="77777777" w:rsidR="00571F46" w:rsidRPr="00571F46" w:rsidRDefault="00571F46" w:rsidP="00571F46">
      <w:pPr>
        <w:jc w:val="center"/>
        <w:rPr>
          <w:b/>
          <w:bCs/>
        </w:rPr>
      </w:pPr>
    </w:p>
    <w:p w14:paraId="6DB181E0" w14:textId="77777777" w:rsidR="00571F46" w:rsidRDefault="00571F46" w:rsidP="001212F0">
      <w:pPr>
        <w:ind w:left="1" w:firstLine="708"/>
        <w:jc w:val="both"/>
      </w:pPr>
      <w:r w:rsidRPr="00571F46">
        <w:t>Koordinacijsko tijelo, u suradnji s nadležnim programskim tijelima, obvezno je predlagati i poduzimati mjere i aktivnosti s ciljem jačanja i osiguravanja pravovremene i potpune razmjene dostupnih podataka između nadležnih tijela uključenih u pripremu, provedbu, praćenje, izvještavanje i vrednovanje provedbe EU fondova</w:t>
      </w:r>
      <w:r w:rsidR="00784733">
        <w:t>.</w:t>
      </w:r>
    </w:p>
    <w:p w14:paraId="4DD05819" w14:textId="77777777" w:rsidR="0039393A" w:rsidRPr="00571F46" w:rsidRDefault="0039393A" w:rsidP="001212F0">
      <w:pPr>
        <w:jc w:val="both"/>
      </w:pPr>
    </w:p>
    <w:p w14:paraId="4CD09C4F" w14:textId="77777777" w:rsidR="00571F46" w:rsidRPr="00571F46" w:rsidRDefault="00571F46" w:rsidP="001212F0">
      <w:pPr>
        <w:jc w:val="center"/>
        <w:rPr>
          <w:i/>
          <w:iCs/>
        </w:rPr>
      </w:pPr>
      <w:r w:rsidRPr="00571F46">
        <w:rPr>
          <w:i/>
          <w:iCs/>
        </w:rPr>
        <w:t xml:space="preserve">Digitalizacija </w:t>
      </w:r>
    </w:p>
    <w:p w14:paraId="7A096BBF" w14:textId="77777777" w:rsidR="00571F46" w:rsidRPr="00571F46" w:rsidRDefault="00571F46" w:rsidP="001212F0">
      <w:pPr>
        <w:ind w:left="720"/>
        <w:contextualSpacing/>
      </w:pPr>
    </w:p>
    <w:p w14:paraId="5677718D" w14:textId="77777777" w:rsidR="00571F46" w:rsidRPr="00571F46" w:rsidRDefault="00571F46" w:rsidP="001212F0">
      <w:pPr>
        <w:jc w:val="center"/>
        <w:rPr>
          <w:b/>
          <w:bCs/>
        </w:rPr>
      </w:pPr>
      <w:r w:rsidRPr="00571F46">
        <w:rPr>
          <w:b/>
          <w:bCs/>
        </w:rPr>
        <w:t xml:space="preserve">Članak 12. </w:t>
      </w:r>
    </w:p>
    <w:p w14:paraId="3F4C0F1B" w14:textId="77777777" w:rsidR="00571F46" w:rsidRPr="00571F46" w:rsidRDefault="00571F46" w:rsidP="001212F0">
      <w:pPr>
        <w:jc w:val="both"/>
      </w:pPr>
    </w:p>
    <w:p w14:paraId="63EC5353" w14:textId="77777777" w:rsidR="00571F46" w:rsidRPr="001212F0" w:rsidRDefault="001212F0" w:rsidP="001212F0">
      <w:pPr>
        <w:ind w:left="1" w:firstLine="708"/>
        <w:jc w:val="both"/>
      </w:pPr>
      <w:r>
        <w:t xml:space="preserve">(1) </w:t>
      </w:r>
      <w:r w:rsidR="00571F46" w:rsidRPr="001212F0">
        <w:t>Koordinacijsko tijelo, u suradnji s nadležnim programskim tijelima i tijelom državne uprave nadležnim za razvoj digitalnog društva, obavezno je predlagati i poduzimati mjere i aktivnosti s ciljem jačanja i osiguravanja pravovremene i potpune razmjene dostupnih podataka, optimizacije poslovnih procesa te cjelokupnog poslovanja u sustavu upravljanja i kontrole EU fondova između nadležnih tijela uključenih u pripremu, provedbu, praćenje, izvještavanje i vrednovanje provedbe EU fondova</w:t>
      </w:r>
      <w:r w:rsidR="00784733">
        <w:t>.</w:t>
      </w:r>
      <w:r w:rsidR="00571F46" w:rsidRPr="001212F0">
        <w:t xml:space="preserve"> </w:t>
      </w:r>
    </w:p>
    <w:p w14:paraId="7C459328" w14:textId="77777777" w:rsidR="00571F46" w:rsidRPr="001212F0" w:rsidRDefault="00571F46" w:rsidP="001212F0">
      <w:pPr>
        <w:ind w:left="1" w:firstLine="708"/>
        <w:jc w:val="both"/>
      </w:pPr>
    </w:p>
    <w:p w14:paraId="142B56FA" w14:textId="77777777" w:rsidR="008332DE" w:rsidRPr="001212F0" w:rsidRDefault="001212F0" w:rsidP="001212F0">
      <w:pPr>
        <w:ind w:left="1" w:firstLine="708"/>
        <w:jc w:val="both"/>
      </w:pPr>
      <w:r>
        <w:t xml:space="preserve">(2) </w:t>
      </w:r>
      <w:r w:rsidR="00571F46" w:rsidRPr="001212F0">
        <w:t xml:space="preserve">Tijelo državne uprave nadležno za razvoj digitalnog društva, u suradnji s Koordinacijskim tijelom i nadležnim programskim tijelima, u projektima koji sadrže komponente vezane uz digitalizaciju, obavezno je predlagati, poduzimati mjere i provjeriti sukladnost predloženih projektnih aktivnosti </w:t>
      </w:r>
      <w:r w:rsidR="00BE111F" w:rsidRPr="001212F0">
        <w:t>s</w:t>
      </w:r>
      <w:r w:rsidR="00EA48D3" w:rsidRPr="001212F0">
        <w:t xml:space="preserve"> </w:t>
      </w:r>
      <w:r w:rsidR="00571F46" w:rsidRPr="001212F0">
        <w:t>ciljevima razvoja i optimizacije državne informacijske infrastrukture, sve u skladu s posebnim zakonom i podzakonskim aktima kojima se uređuje državna informacijska infrastruktura.</w:t>
      </w:r>
    </w:p>
    <w:p w14:paraId="5DB46898" w14:textId="77777777" w:rsidR="007F537D" w:rsidRDefault="007F537D" w:rsidP="00A14537">
      <w:pPr>
        <w:rPr>
          <w:iCs/>
        </w:rPr>
      </w:pPr>
    </w:p>
    <w:p w14:paraId="6D1D7CC3" w14:textId="77777777" w:rsidR="0039393A" w:rsidRDefault="0039393A" w:rsidP="001212F0">
      <w:pPr>
        <w:jc w:val="center"/>
        <w:rPr>
          <w:iCs/>
        </w:rPr>
      </w:pPr>
    </w:p>
    <w:p w14:paraId="1F48341C" w14:textId="77777777" w:rsidR="00571F46" w:rsidRPr="00571F46" w:rsidRDefault="00571F46" w:rsidP="00571F46">
      <w:pPr>
        <w:jc w:val="center"/>
        <w:rPr>
          <w:iCs/>
        </w:rPr>
      </w:pPr>
      <w:r w:rsidRPr="00571F46">
        <w:rPr>
          <w:iCs/>
        </w:rPr>
        <w:t>DIO ČETVRTI</w:t>
      </w:r>
    </w:p>
    <w:p w14:paraId="3003E5F9" w14:textId="77777777" w:rsidR="00571F46" w:rsidRPr="00571F46" w:rsidRDefault="00571F46" w:rsidP="00571F46"/>
    <w:p w14:paraId="209A4618" w14:textId="77777777" w:rsidR="00571F46" w:rsidRPr="00571F46" w:rsidRDefault="00571F46" w:rsidP="00571F46">
      <w:pPr>
        <w:jc w:val="center"/>
      </w:pPr>
      <w:r w:rsidRPr="00571F46">
        <w:t>PRIJELAZNE I ZAVRŠNE ODREDBE</w:t>
      </w:r>
    </w:p>
    <w:p w14:paraId="597FC8E1" w14:textId="77777777" w:rsidR="00571F46" w:rsidRPr="00571F46" w:rsidRDefault="00571F46" w:rsidP="00571F46"/>
    <w:p w14:paraId="164A487E" w14:textId="77777777" w:rsidR="00571F46" w:rsidRPr="00571F46" w:rsidRDefault="00571F46">
      <w:pPr>
        <w:jc w:val="center"/>
        <w:rPr>
          <w:b/>
        </w:rPr>
      </w:pPr>
      <w:r w:rsidRPr="00571F46">
        <w:rPr>
          <w:b/>
        </w:rPr>
        <w:t>Članak 13.</w:t>
      </w:r>
    </w:p>
    <w:p w14:paraId="3ACBBAB4" w14:textId="77777777" w:rsidR="00571F46" w:rsidRDefault="00571F46" w:rsidP="00571F46">
      <w:pPr>
        <w:jc w:val="both"/>
      </w:pPr>
    </w:p>
    <w:p w14:paraId="34C65652" w14:textId="4282D854" w:rsidR="00997801" w:rsidRPr="00806227" w:rsidRDefault="00997801" w:rsidP="00806227">
      <w:pPr>
        <w:ind w:left="1" w:firstLine="708"/>
        <w:jc w:val="both"/>
      </w:pPr>
      <w:r w:rsidRPr="00806227">
        <w:lastRenderedPageBreak/>
        <w:t xml:space="preserve">Uredbe iz članka 5. stavka </w:t>
      </w:r>
      <w:r w:rsidR="008F0E25">
        <w:t>4</w:t>
      </w:r>
      <w:r w:rsidRPr="00806227">
        <w:t xml:space="preserve">. i članka 7. stavka </w:t>
      </w:r>
      <w:r w:rsidR="00BD761E" w:rsidRPr="00806227">
        <w:t>3</w:t>
      </w:r>
      <w:r w:rsidRPr="00806227">
        <w:t>.</w:t>
      </w:r>
      <w:r w:rsidR="00806227">
        <w:t xml:space="preserve"> ovoga Zakona</w:t>
      </w:r>
      <w:r w:rsidRPr="00806227">
        <w:t xml:space="preserve">, Vlada Republike Hrvatske donijet će u roku od 120 dana od dana stupanja na snagu ovoga Zakona. </w:t>
      </w:r>
    </w:p>
    <w:p w14:paraId="37EA53D8" w14:textId="77777777" w:rsidR="00997801" w:rsidRPr="00571F46" w:rsidRDefault="00997801" w:rsidP="00571F46">
      <w:pPr>
        <w:jc w:val="both"/>
      </w:pPr>
    </w:p>
    <w:p w14:paraId="339F46F5" w14:textId="77777777" w:rsidR="00BC6D45" w:rsidRDefault="00BC6D45" w:rsidP="00BC6D45">
      <w:pPr>
        <w:jc w:val="center"/>
        <w:rPr>
          <w:b/>
          <w:bCs/>
        </w:rPr>
      </w:pPr>
      <w:r w:rsidRPr="00571F46">
        <w:rPr>
          <w:b/>
          <w:bCs/>
        </w:rPr>
        <w:t>Članak 14.</w:t>
      </w:r>
    </w:p>
    <w:p w14:paraId="0071F568" w14:textId="77777777" w:rsidR="00997801" w:rsidRPr="00571F46" w:rsidRDefault="00997801" w:rsidP="00BC6D45">
      <w:pPr>
        <w:jc w:val="center"/>
        <w:rPr>
          <w:b/>
          <w:bCs/>
        </w:rPr>
      </w:pPr>
    </w:p>
    <w:p w14:paraId="2EE04670" w14:textId="77777777" w:rsidR="00997801" w:rsidRPr="00571F46" w:rsidRDefault="00046B11" w:rsidP="00046B11">
      <w:pPr>
        <w:tabs>
          <w:tab w:val="left" w:pos="709"/>
        </w:tabs>
        <w:spacing w:after="160" w:line="259" w:lineRule="auto"/>
        <w:ind w:left="2" w:firstLine="426"/>
        <w:jc w:val="both"/>
        <w:rPr>
          <w:bCs/>
        </w:rPr>
      </w:pPr>
      <w:r>
        <w:rPr>
          <w:bCs/>
        </w:rPr>
        <w:tab/>
      </w:r>
      <w:r w:rsidR="00997801" w:rsidRPr="00571F46">
        <w:rPr>
          <w:bCs/>
        </w:rPr>
        <w:t>Ovaj Zakon stupa na snagu osmog</w:t>
      </w:r>
      <w:r w:rsidR="00806227">
        <w:rPr>
          <w:bCs/>
        </w:rPr>
        <w:t>a</w:t>
      </w:r>
      <w:r w:rsidR="00997801" w:rsidRPr="00571F46">
        <w:rPr>
          <w:bCs/>
        </w:rPr>
        <w:t xml:space="preserve"> dana od dana objave u „Narodnim novinama“.</w:t>
      </w:r>
    </w:p>
    <w:p w14:paraId="6CFAFE3E" w14:textId="77777777" w:rsidR="00571F46" w:rsidRDefault="00571F46" w:rsidP="00571F46">
      <w:pPr>
        <w:jc w:val="center"/>
        <w:rPr>
          <w:b/>
        </w:rPr>
      </w:pPr>
    </w:p>
    <w:p w14:paraId="73F887C5" w14:textId="77777777" w:rsidR="008D12E6" w:rsidRDefault="008D12E6" w:rsidP="00571F46">
      <w:pPr>
        <w:jc w:val="center"/>
        <w:rPr>
          <w:b/>
        </w:rPr>
      </w:pPr>
    </w:p>
    <w:p w14:paraId="207D80BC" w14:textId="77777777" w:rsidR="0090233D" w:rsidRDefault="0090233D" w:rsidP="00571F46">
      <w:pPr>
        <w:jc w:val="center"/>
        <w:rPr>
          <w:b/>
        </w:rPr>
      </w:pPr>
    </w:p>
    <w:p w14:paraId="09C082FE" w14:textId="77777777" w:rsidR="0090233D" w:rsidRDefault="0090233D" w:rsidP="00571F46">
      <w:pPr>
        <w:jc w:val="center"/>
        <w:rPr>
          <w:b/>
        </w:rPr>
      </w:pPr>
    </w:p>
    <w:p w14:paraId="396E03D2" w14:textId="77777777" w:rsidR="0090233D" w:rsidRDefault="0090233D" w:rsidP="00571F46">
      <w:pPr>
        <w:jc w:val="center"/>
        <w:rPr>
          <w:b/>
        </w:rPr>
      </w:pPr>
    </w:p>
    <w:p w14:paraId="4C9555F2" w14:textId="77777777" w:rsidR="0090233D" w:rsidRDefault="0090233D" w:rsidP="00571F46">
      <w:pPr>
        <w:jc w:val="center"/>
        <w:rPr>
          <w:b/>
        </w:rPr>
      </w:pPr>
    </w:p>
    <w:p w14:paraId="180F09C5" w14:textId="77777777" w:rsidR="0090233D" w:rsidRDefault="0090233D" w:rsidP="00571F46">
      <w:pPr>
        <w:jc w:val="center"/>
        <w:rPr>
          <w:b/>
        </w:rPr>
      </w:pPr>
    </w:p>
    <w:p w14:paraId="13F690C7" w14:textId="77777777" w:rsidR="0090233D" w:rsidRDefault="0090233D" w:rsidP="00571F46">
      <w:pPr>
        <w:jc w:val="center"/>
        <w:rPr>
          <w:b/>
        </w:rPr>
      </w:pPr>
    </w:p>
    <w:p w14:paraId="751CDD55" w14:textId="77777777" w:rsidR="0090233D" w:rsidRDefault="0090233D" w:rsidP="00571F46">
      <w:pPr>
        <w:jc w:val="center"/>
        <w:rPr>
          <w:b/>
        </w:rPr>
      </w:pPr>
    </w:p>
    <w:p w14:paraId="6F640B2C" w14:textId="77777777" w:rsidR="0090233D" w:rsidRDefault="0090233D" w:rsidP="00571F46">
      <w:pPr>
        <w:jc w:val="center"/>
        <w:rPr>
          <w:b/>
        </w:rPr>
      </w:pPr>
    </w:p>
    <w:p w14:paraId="6C0D9C94" w14:textId="77777777" w:rsidR="0090233D" w:rsidRDefault="0090233D" w:rsidP="00571F46">
      <w:pPr>
        <w:jc w:val="center"/>
        <w:rPr>
          <w:b/>
        </w:rPr>
      </w:pPr>
    </w:p>
    <w:p w14:paraId="613CD4DF" w14:textId="77777777" w:rsidR="0090233D" w:rsidRDefault="0090233D" w:rsidP="00571F46">
      <w:pPr>
        <w:jc w:val="center"/>
        <w:rPr>
          <w:b/>
        </w:rPr>
      </w:pPr>
    </w:p>
    <w:p w14:paraId="75BF59A2" w14:textId="77777777" w:rsidR="0090233D" w:rsidRDefault="0090233D" w:rsidP="00571F46">
      <w:pPr>
        <w:jc w:val="center"/>
        <w:rPr>
          <w:b/>
        </w:rPr>
      </w:pPr>
    </w:p>
    <w:p w14:paraId="48DE87E6" w14:textId="77777777" w:rsidR="0090233D" w:rsidRDefault="0090233D" w:rsidP="00571F46">
      <w:pPr>
        <w:jc w:val="center"/>
        <w:rPr>
          <w:b/>
        </w:rPr>
      </w:pPr>
    </w:p>
    <w:p w14:paraId="1C1059B3" w14:textId="77777777" w:rsidR="0090233D" w:rsidRDefault="0090233D" w:rsidP="00571F46">
      <w:pPr>
        <w:jc w:val="center"/>
        <w:rPr>
          <w:b/>
        </w:rPr>
      </w:pPr>
    </w:p>
    <w:p w14:paraId="3A4DE505" w14:textId="77777777" w:rsidR="0090233D" w:rsidRDefault="0090233D" w:rsidP="00571F46">
      <w:pPr>
        <w:jc w:val="center"/>
        <w:rPr>
          <w:b/>
        </w:rPr>
      </w:pPr>
    </w:p>
    <w:p w14:paraId="5957C51C" w14:textId="77777777" w:rsidR="0090233D" w:rsidRDefault="0090233D" w:rsidP="00571F46">
      <w:pPr>
        <w:jc w:val="center"/>
        <w:rPr>
          <w:b/>
        </w:rPr>
      </w:pPr>
    </w:p>
    <w:p w14:paraId="1731AA47" w14:textId="77777777" w:rsidR="0090233D" w:rsidRDefault="0090233D" w:rsidP="00571F46">
      <w:pPr>
        <w:jc w:val="center"/>
        <w:rPr>
          <w:b/>
        </w:rPr>
      </w:pPr>
    </w:p>
    <w:p w14:paraId="675E16DE" w14:textId="77777777" w:rsidR="0090233D" w:rsidRDefault="0090233D" w:rsidP="00571F46">
      <w:pPr>
        <w:jc w:val="center"/>
        <w:rPr>
          <w:b/>
        </w:rPr>
      </w:pPr>
    </w:p>
    <w:p w14:paraId="1FA041E1" w14:textId="77777777" w:rsidR="0090233D" w:rsidRDefault="0090233D" w:rsidP="00571F46">
      <w:pPr>
        <w:jc w:val="center"/>
        <w:rPr>
          <w:b/>
        </w:rPr>
      </w:pPr>
    </w:p>
    <w:p w14:paraId="620C188C" w14:textId="77777777" w:rsidR="0090233D" w:rsidRDefault="0090233D" w:rsidP="00571F46">
      <w:pPr>
        <w:jc w:val="center"/>
        <w:rPr>
          <w:b/>
        </w:rPr>
      </w:pPr>
    </w:p>
    <w:p w14:paraId="05169B77" w14:textId="77777777" w:rsidR="0090233D" w:rsidRDefault="0090233D" w:rsidP="00571F46">
      <w:pPr>
        <w:jc w:val="center"/>
        <w:rPr>
          <w:b/>
        </w:rPr>
      </w:pPr>
    </w:p>
    <w:p w14:paraId="4F56C739" w14:textId="77777777" w:rsidR="0090233D" w:rsidRDefault="0090233D" w:rsidP="00571F46">
      <w:pPr>
        <w:jc w:val="center"/>
        <w:rPr>
          <w:b/>
        </w:rPr>
      </w:pPr>
    </w:p>
    <w:p w14:paraId="4F25A8E0" w14:textId="77777777" w:rsidR="0090233D" w:rsidRDefault="0090233D" w:rsidP="00571F46">
      <w:pPr>
        <w:jc w:val="center"/>
        <w:rPr>
          <w:b/>
        </w:rPr>
      </w:pPr>
    </w:p>
    <w:p w14:paraId="72CC8B0A" w14:textId="77777777" w:rsidR="0090233D" w:rsidRDefault="0090233D" w:rsidP="00571F46">
      <w:pPr>
        <w:jc w:val="center"/>
        <w:rPr>
          <w:b/>
        </w:rPr>
      </w:pPr>
    </w:p>
    <w:p w14:paraId="2BFEED87" w14:textId="77777777" w:rsidR="0090233D" w:rsidRDefault="0090233D" w:rsidP="00571F46">
      <w:pPr>
        <w:jc w:val="center"/>
        <w:rPr>
          <w:b/>
        </w:rPr>
      </w:pPr>
    </w:p>
    <w:p w14:paraId="6DEB2749" w14:textId="77777777" w:rsidR="0090233D" w:rsidRDefault="0090233D" w:rsidP="00571F46">
      <w:pPr>
        <w:jc w:val="center"/>
        <w:rPr>
          <w:b/>
        </w:rPr>
      </w:pPr>
    </w:p>
    <w:p w14:paraId="714F1427" w14:textId="77777777" w:rsidR="0090233D" w:rsidRDefault="0090233D" w:rsidP="00571F46">
      <w:pPr>
        <w:jc w:val="center"/>
        <w:rPr>
          <w:b/>
        </w:rPr>
      </w:pPr>
    </w:p>
    <w:p w14:paraId="01C50718" w14:textId="77777777" w:rsidR="0090233D" w:rsidRDefault="0090233D" w:rsidP="00571F46">
      <w:pPr>
        <w:jc w:val="center"/>
        <w:rPr>
          <w:b/>
        </w:rPr>
      </w:pPr>
    </w:p>
    <w:p w14:paraId="7EADDEFC" w14:textId="77777777" w:rsidR="0090233D" w:rsidRDefault="0090233D" w:rsidP="00571F46">
      <w:pPr>
        <w:jc w:val="center"/>
        <w:rPr>
          <w:b/>
        </w:rPr>
      </w:pPr>
    </w:p>
    <w:p w14:paraId="6F505D63" w14:textId="77777777" w:rsidR="0090233D" w:rsidRDefault="0090233D" w:rsidP="00571F46">
      <w:pPr>
        <w:jc w:val="center"/>
        <w:rPr>
          <w:b/>
        </w:rPr>
      </w:pPr>
    </w:p>
    <w:p w14:paraId="791B88D6" w14:textId="77777777" w:rsidR="0090233D" w:rsidRDefault="0090233D" w:rsidP="00571F46">
      <w:pPr>
        <w:jc w:val="center"/>
        <w:rPr>
          <w:b/>
        </w:rPr>
      </w:pPr>
    </w:p>
    <w:p w14:paraId="305D6CE9" w14:textId="77777777" w:rsidR="0090233D" w:rsidRDefault="0090233D" w:rsidP="00571F46">
      <w:pPr>
        <w:jc w:val="center"/>
        <w:rPr>
          <w:b/>
        </w:rPr>
      </w:pPr>
    </w:p>
    <w:p w14:paraId="0B27E12B" w14:textId="77777777" w:rsidR="0090233D" w:rsidRDefault="0090233D" w:rsidP="00571F46">
      <w:pPr>
        <w:jc w:val="center"/>
        <w:rPr>
          <w:b/>
        </w:rPr>
      </w:pPr>
    </w:p>
    <w:p w14:paraId="13F5DCC8" w14:textId="77777777" w:rsidR="007F537D" w:rsidRDefault="007F537D" w:rsidP="00571F46">
      <w:pPr>
        <w:jc w:val="center"/>
        <w:rPr>
          <w:b/>
        </w:rPr>
      </w:pPr>
    </w:p>
    <w:p w14:paraId="5A2393EF" w14:textId="77777777" w:rsidR="007F537D" w:rsidRDefault="007F537D" w:rsidP="00571F46">
      <w:pPr>
        <w:jc w:val="center"/>
        <w:rPr>
          <w:b/>
        </w:rPr>
      </w:pPr>
    </w:p>
    <w:p w14:paraId="21EF2945" w14:textId="77777777" w:rsidR="007F537D" w:rsidRDefault="007F537D" w:rsidP="00571F46">
      <w:pPr>
        <w:jc w:val="center"/>
        <w:rPr>
          <w:b/>
        </w:rPr>
      </w:pPr>
    </w:p>
    <w:p w14:paraId="6F0EEFB1" w14:textId="77777777" w:rsidR="007F537D" w:rsidRDefault="007F537D" w:rsidP="00571F46">
      <w:pPr>
        <w:jc w:val="center"/>
        <w:rPr>
          <w:b/>
        </w:rPr>
      </w:pPr>
    </w:p>
    <w:p w14:paraId="2B0E38E9" w14:textId="77777777" w:rsidR="007F537D" w:rsidRDefault="007F537D" w:rsidP="00571F46">
      <w:pPr>
        <w:jc w:val="center"/>
        <w:rPr>
          <w:b/>
        </w:rPr>
      </w:pPr>
    </w:p>
    <w:p w14:paraId="5BAA13CA" w14:textId="77777777" w:rsidR="0090233D" w:rsidRDefault="0090233D" w:rsidP="00571F46">
      <w:pPr>
        <w:jc w:val="center"/>
        <w:rPr>
          <w:b/>
        </w:rPr>
      </w:pPr>
    </w:p>
    <w:p w14:paraId="26C621B9" w14:textId="77777777" w:rsidR="00046B11" w:rsidRDefault="00046B11" w:rsidP="00571F46">
      <w:pPr>
        <w:jc w:val="center"/>
        <w:rPr>
          <w:b/>
        </w:rPr>
      </w:pPr>
    </w:p>
    <w:p w14:paraId="1A087AEB" w14:textId="77777777" w:rsidR="00046B11" w:rsidRDefault="00046B11" w:rsidP="00571F46">
      <w:pPr>
        <w:jc w:val="center"/>
        <w:rPr>
          <w:b/>
        </w:rPr>
      </w:pPr>
    </w:p>
    <w:p w14:paraId="52605280" w14:textId="77777777" w:rsidR="00046B11" w:rsidRDefault="00046B11" w:rsidP="00571F46">
      <w:pPr>
        <w:jc w:val="center"/>
        <w:rPr>
          <w:b/>
        </w:rPr>
      </w:pPr>
    </w:p>
    <w:p w14:paraId="5449DD21" w14:textId="77777777" w:rsidR="00046B11" w:rsidRDefault="00046B11" w:rsidP="00571F46">
      <w:pPr>
        <w:jc w:val="center"/>
        <w:rPr>
          <w:b/>
        </w:rPr>
      </w:pPr>
    </w:p>
    <w:p w14:paraId="30B512A8" w14:textId="77777777" w:rsidR="00046B11" w:rsidRDefault="00046B11" w:rsidP="00571F46">
      <w:pPr>
        <w:jc w:val="center"/>
        <w:rPr>
          <w:b/>
        </w:rPr>
      </w:pPr>
    </w:p>
    <w:p w14:paraId="2D997E70" w14:textId="77777777" w:rsidR="00046B11" w:rsidRDefault="00046B11" w:rsidP="00571F46">
      <w:pPr>
        <w:jc w:val="center"/>
        <w:rPr>
          <w:b/>
        </w:rPr>
      </w:pPr>
    </w:p>
    <w:p w14:paraId="74946C7F" w14:textId="77777777" w:rsidR="00046B11" w:rsidRDefault="00046B11" w:rsidP="00571F46">
      <w:pPr>
        <w:jc w:val="center"/>
        <w:rPr>
          <w:b/>
        </w:rPr>
      </w:pPr>
    </w:p>
    <w:p w14:paraId="7D132DDB" w14:textId="77777777" w:rsidR="00046B11" w:rsidRDefault="00046B11" w:rsidP="00571F46">
      <w:pPr>
        <w:jc w:val="center"/>
        <w:rPr>
          <w:b/>
        </w:rPr>
      </w:pPr>
    </w:p>
    <w:p w14:paraId="63D33626" w14:textId="77777777" w:rsidR="0090233D" w:rsidRDefault="0090233D" w:rsidP="00571F46">
      <w:pPr>
        <w:jc w:val="center"/>
        <w:rPr>
          <w:b/>
        </w:rPr>
      </w:pPr>
      <w:r>
        <w:rPr>
          <w:b/>
        </w:rPr>
        <w:t>O</w:t>
      </w:r>
      <w:r w:rsidR="00046B11">
        <w:rPr>
          <w:b/>
        </w:rPr>
        <w:t xml:space="preserve"> </w:t>
      </w:r>
      <w:r>
        <w:rPr>
          <w:b/>
        </w:rPr>
        <w:t>B</w:t>
      </w:r>
      <w:r w:rsidR="00046B11">
        <w:rPr>
          <w:b/>
        </w:rPr>
        <w:t xml:space="preserve"> </w:t>
      </w:r>
      <w:r>
        <w:rPr>
          <w:b/>
        </w:rPr>
        <w:t>R</w:t>
      </w:r>
      <w:r w:rsidR="00046B11">
        <w:rPr>
          <w:b/>
        </w:rPr>
        <w:t xml:space="preserve"> </w:t>
      </w:r>
      <w:r>
        <w:rPr>
          <w:b/>
        </w:rPr>
        <w:t>A</w:t>
      </w:r>
      <w:r w:rsidR="00046B11">
        <w:rPr>
          <w:b/>
        </w:rPr>
        <w:t xml:space="preserve"> </w:t>
      </w:r>
      <w:r>
        <w:rPr>
          <w:b/>
        </w:rPr>
        <w:t>Z</w:t>
      </w:r>
      <w:r w:rsidR="00046B11">
        <w:rPr>
          <w:b/>
        </w:rPr>
        <w:t xml:space="preserve"> </w:t>
      </w:r>
      <w:r>
        <w:rPr>
          <w:b/>
        </w:rPr>
        <w:t>L</w:t>
      </w:r>
      <w:r w:rsidR="00046B11">
        <w:rPr>
          <w:b/>
        </w:rPr>
        <w:t xml:space="preserve"> </w:t>
      </w:r>
      <w:r>
        <w:rPr>
          <w:b/>
        </w:rPr>
        <w:t>O</w:t>
      </w:r>
      <w:r w:rsidR="00046B11">
        <w:rPr>
          <w:b/>
        </w:rPr>
        <w:t xml:space="preserve"> </w:t>
      </w:r>
      <w:r>
        <w:rPr>
          <w:b/>
        </w:rPr>
        <w:t>Ž</w:t>
      </w:r>
      <w:r w:rsidR="00046B11">
        <w:rPr>
          <w:b/>
        </w:rPr>
        <w:t xml:space="preserve"> </w:t>
      </w:r>
      <w:r>
        <w:rPr>
          <w:b/>
        </w:rPr>
        <w:t>E</w:t>
      </w:r>
      <w:r w:rsidR="00046B11">
        <w:rPr>
          <w:b/>
        </w:rPr>
        <w:t xml:space="preserve"> </w:t>
      </w:r>
      <w:r>
        <w:rPr>
          <w:b/>
        </w:rPr>
        <w:t>N</w:t>
      </w:r>
      <w:r w:rsidR="00046B11">
        <w:rPr>
          <w:b/>
        </w:rPr>
        <w:t xml:space="preserve"> </w:t>
      </w:r>
      <w:r>
        <w:rPr>
          <w:b/>
        </w:rPr>
        <w:t>J</w:t>
      </w:r>
      <w:r w:rsidR="00046B11">
        <w:rPr>
          <w:b/>
        </w:rPr>
        <w:t xml:space="preserve"> </w:t>
      </w:r>
      <w:r>
        <w:rPr>
          <w:b/>
        </w:rPr>
        <w:t>E</w:t>
      </w:r>
    </w:p>
    <w:p w14:paraId="38D138EE" w14:textId="77777777" w:rsidR="00D605E2" w:rsidRPr="009B5B52" w:rsidRDefault="00D605E2" w:rsidP="00D605E2">
      <w:pPr>
        <w:tabs>
          <w:tab w:val="num" w:pos="454"/>
        </w:tabs>
        <w:jc w:val="both"/>
        <w:rPr>
          <w:b/>
        </w:rPr>
      </w:pPr>
    </w:p>
    <w:p w14:paraId="4D81D63B" w14:textId="77777777" w:rsidR="00D605E2" w:rsidRPr="009B5B52" w:rsidRDefault="00D605E2" w:rsidP="00D605E2">
      <w:pPr>
        <w:tabs>
          <w:tab w:val="num" w:pos="454"/>
        </w:tabs>
        <w:jc w:val="both"/>
        <w:rPr>
          <w:b/>
        </w:rPr>
      </w:pPr>
    </w:p>
    <w:p w14:paraId="09047220" w14:textId="0DDA72B6" w:rsidR="00D605E2" w:rsidRPr="009B5B52" w:rsidRDefault="00D605E2">
      <w:pPr>
        <w:tabs>
          <w:tab w:val="num" w:pos="709"/>
        </w:tabs>
        <w:ind w:left="709" w:hanging="709"/>
        <w:jc w:val="both"/>
        <w:rPr>
          <w:b/>
        </w:rPr>
      </w:pPr>
      <w:r w:rsidRPr="009B5B52">
        <w:rPr>
          <w:b/>
        </w:rPr>
        <w:t>I.</w:t>
      </w:r>
      <w:r w:rsidRPr="009B5B52">
        <w:tab/>
      </w:r>
      <w:r>
        <w:rPr>
          <w:b/>
        </w:rPr>
        <w:t xml:space="preserve">RAZLOZI ZBOG KOJIH SE ZAKON DONOSI </w:t>
      </w:r>
    </w:p>
    <w:p w14:paraId="0A9ADD31" w14:textId="77777777" w:rsidR="00D605E2" w:rsidRPr="00C06FC9" w:rsidRDefault="00D605E2" w:rsidP="00D605E2">
      <w:pPr>
        <w:jc w:val="both"/>
        <w:rPr>
          <w:rStyle w:val="normaltextrun"/>
          <w:rFonts w:eastAsiaTheme="majorEastAsia"/>
        </w:rPr>
      </w:pPr>
      <w:r>
        <w:rPr>
          <w:rFonts w:eastAsiaTheme="majorEastAsia"/>
        </w:rPr>
        <w:tab/>
      </w:r>
      <w:r>
        <w:rPr>
          <w:rFonts w:eastAsiaTheme="majorEastAsia"/>
        </w:rPr>
        <w:tab/>
      </w:r>
      <w:r>
        <w:rPr>
          <w:rFonts w:eastAsiaTheme="majorEastAsia"/>
        </w:rPr>
        <w:tab/>
      </w:r>
    </w:p>
    <w:p w14:paraId="722450AD" w14:textId="77777777" w:rsidR="00D605E2" w:rsidRDefault="00D605E2" w:rsidP="00D605E2">
      <w:pPr>
        <w:pStyle w:val="CommentText"/>
        <w:ind w:left="2" w:firstLine="707"/>
        <w:jc w:val="both"/>
        <w:rPr>
          <w:sz w:val="24"/>
          <w:szCs w:val="24"/>
        </w:rPr>
      </w:pPr>
      <w:bookmarkStart w:id="5" w:name="_Hlk82434594"/>
      <w:r>
        <w:rPr>
          <w:sz w:val="24"/>
          <w:szCs w:val="24"/>
        </w:rPr>
        <w:t>U</w:t>
      </w:r>
      <w:r w:rsidRPr="00283409">
        <w:rPr>
          <w:sz w:val="24"/>
          <w:szCs w:val="24"/>
        </w:rPr>
        <w:t xml:space="preserve">laskom u novo financijsko razdoblje Europske unije od 2021. do 2027. godine, Republici Hrvatskoj </w:t>
      </w:r>
      <w:r>
        <w:rPr>
          <w:sz w:val="24"/>
          <w:szCs w:val="24"/>
        </w:rPr>
        <w:t>otvaraju</w:t>
      </w:r>
      <w:r w:rsidRPr="00283409">
        <w:rPr>
          <w:sz w:val="24"/>
          <w:szCs w:val="24"/>
        </w:rPr>
        <w:t xml:space="preserve"> se mogućnosti korištenja financijskih sredstava iz fondova</w:t>
      </w:r>
      <w:r>
        <w:rPr>
          <w:sz w:val="24"/>
          <w:szCs w:val="24"/>
        </w:rPr>
        <w:t xml:space="preserve"> Europske unije (u daljnjem tekstu: EU fondovi) </w:t>
      </w:r>
      <w:r w:rsidRPr="00283409">
        <w:rPr>
          <w:sz w:val="24"/>
          <w:szCs w:val="24"/>
        </w:rPr>
        <w:t>sukladno regulatornom okviru</w:t>
      </w:r>
      <w:r>
        <w:rPr>
          <w:sz w:val="24"/>
          <w:szCs w:val="24"/>
        </w:rPr>
        <w:t xml:space="preserve"> Europske unije za navedeno financijsko razdoblje, a u kontekstu U</w:t>
      </w:r>
      <w:r w:rsidRPr="00283409">
        <w:rPr>
          <w:sz w:val="24"/>
          <w:szCs w:val="24"/>
        </w:rPr>
        <w:t>redb</w:t>
      </w:r>
      <w:r>
        <w:rPr>
          <w:sz w:val="24"/>
          <w:szCs w:val="24"/>
        </w:rPr>
        <w:t>e (EU) 2021/1060</w:t>
      </w:r>
      <w:r w:rsidRPr="00283409">
        <w:rPr>
          <w:sz w:val="24"/>
          <w:szCs w:val="24"/>
        </w:rPr>
        <w:t xml:space="preserve"> </w:t>
      </w:r>
      <w:r>
        <w:rPr>
          <w:sz w:val="24"/>
          <w:szCs w:val="24"/>
        </w:rPr>
        <w:t>E</w:t>
      </w:r>
      <w:r w:rsidRPr="00283409">
        <w:rPr>
          <w:sz w:val="24"/>
          <w:szCs w:val="24"/>
        </w:rPr>
        <w:t xml:space="preserve">uropskog parlamenta </w:t>
      </w:r>
      <w:r>
        <w:rPr>
          <w:sz w:val="24"/>
          <w:szCs w:val="24"/>
        </w:rPr>
        <w:t>i</w:t>
      </w:r>
      <w:r w:rsidRPr="00283409">
        <w:rPr>
          <w:sz w:val="24"/>
          <w:szCs w:val="24"/>
        </w:rPr>
        <w:t xml:space="preserve"> V</w:t>
      </w:r>
      <w:r>
        <w:rPr>
          <w:sz w:val="24"/>
          <w:szCs w:val="24"/>
        </w:rPr>
        <w:t>ijeća</w:t>
      </w:r>
      <w:r w:rsidRPr="00283409">
        <w:rPr>
          <w:sz w:val="24"/>
          <w:szCs w:val="24"/>
        </w:rPr>
        <w:t xml:space="preserve"> o utvrđivanju zajedničkih odred</w:t>
      </w:r>
      <w:r>
        <w:rPr>
          <w:sz w:val="24"/>
          <w:szCs w:val="24"/>
        </w:rPr>
        <w:t>aba</w:t>
      </w:r>
      <w:r w:rsidRPr="00283409">
        <w:rPr>
          <w:sz w:val="24"/>
          <w:szCs w:val="24"/>
        </w:rPr>
        <w:t xml:space="preserve"> o Europskom fondu za regionalni razvoj, Europskom socijalnom fondu plus, Kohezijskom fondu</w:t>
      </w:r>
      <w:r>
        <w:rPr>
          <w:sz w:val="24"/>
          <w:szCs w:val="24"/>
        </w:rPr>
        <w:t xml:space="preserve">, Fondu za pravednu tranziciju i </w:t>
      </w:r>
      <w:r w:rsidRPr="00283409">
        <w:rPr>
          <w:sz w:val="24"/>
          <w:szCs w:val="24"/>
        </w:rPr>
        <w:t>i Europskom fondu za pomorstvo</w:t>
      </w:r>
      <w:r>
        <w:rPr>
          <w:sz w:val="24"/>
          <w:szCs w:val="24"/>
        </w:rPr>
        <w:t xml:space="preserve">, </w:t>
      </w:r>
      <w:r w:rsidRPr="00283409">
        <w:rPr>
          <w:sz w:val="24"/>
          <w:szCs w:val="24"/>
        </w:rPr>
        <w:t>ribarstvo</w:t>
      </w:r>
      <w:r>
        <w:rPr>
          <w:sz w:val="24"/>
          <w:szCs w:val="24"/>
        </w:rPr>
        <w:t xml:space="preserve"> i akvakulturu</w:t>
      </w:r>
      <w:r w:rsidRPr="00283409">
        <w:rPr>
          <w:sz w:val="24"/>
          <w:szCs w:val="24"/>
        </w:rPr>
        <w:t xml:space="preserve"> </w:t>
      </w:r>
      <w:r>
        <w:rPr>
          <w:sz w:val="24"/>
          <w:szCs w:val="24"/>
        </w:rPr>
        <w:t>te</w:t>
      </w:r>
      <w:r w:rsidRPr="00283409">
        <w:rPr>
          <w:sz w:val="24"/>
          <w:szCs w:val="24"/>
        </w:rPr>
        <w:t xml:space="preserve"> financijskih pravila za njih i za Fond za azil</w:t>
      </w:r>
      <w:r>
        <w:rPr>
          <w:sz w:val="24"/>
          <w:szCs w:val="24"/>
        </w:rPr>
        <w:t>,</w:t>
      </w:r>
      <w:r w:rsidRPr="00283409">
        <w:rPr>
          <w:sz w:val="24"/>
          <w:szCs w:val="24"/>
        </w:rPr>
        <w:t>migracije</w:t>
      </w:r>
      <w:r>
        <w:rPr>
          <w:sz w:val="24"/>
          <w:szCs w:val="24"/>
        </w:rPr>
        <w:t xml:space="preserve"> i integraciju</w:t>
      </w:r>
      <w:r w:rsidRPr="00283409">
        <w:rPr>
          <w:sz w:val="24"/>
          <w:szCs w:val="24"/>
        </w:rPr>
        <w:t xml:space="preserve">, Fond za unutarnju sigurnost i Instrument za </w:t>
      </w:r>
      <w:r>
        <w:rPr>
          <w:sz w:val="24"/>
          <w:szCs w:val="24"/>
        </w:rPr>
        <w:t xml:space="preserve">financijsku potporu u području upravljanja </w:t>
      </w:r>
      <w:r w:rsidRPr="00283409">
        <w:rPr>
          <w:sz w:val="24"/>
          <w:szCs w:val="24"/>
        </w:rPr>
        <w:t>granicama i viz</w:t>
      </w:r>
      <w:r>
        <w:rPr>
          <w:sz w:val="24"/>
          <w:szCs w:val="24"/>
        </w:rPr>
        <w:t>n</w:t>
      </w:r>
      <w:r w:rsidRPr="00283409">
        <w:rPr>
          <w:sz w:val="24"/>
          <w:szCs w:val="24"/>
        </w:rPr>
        <w:t>e</w:t>
      </w:r>
      <w:r>
        <w:rPr>
          <w:sz w:val="24"/>
          <w:szCs w:val="24"/>
        </w:rPr>
        <w:t xml:space="preserve"> politike</w:t>
      </w:r>
      <w:r w:rsidRPr="00283409">
        <w:rPr>
          <w:sz w:val="24"/>
          <w:szCs w:val="24"/>
        </w:rPr>
        <w:t xml:space="preserve"> te </w:t>
      </w:r>
      <w:r>
        <w:rPr>
          <w:sz w:val="24"/>
          <w:szCs w:val="24"/>
        </w:rPr>
        <w:t>odgovarajućim fondovskim uredbama. Novo financijsko razdoblje započelo je 1. siječnja 2021.</w:t>
      </w:r>
      <w:r w:rsidRPr="00283409">
        <w:rPr>
          <w:sz w:val="24"/>
          <w:szCs w:val="24"/>
        </w:rPr>
        <w:t xml:space="preserve">  </w:t>
      </w:r>
    </w:p>
    <w:bookmarkEnd w:id="5"/>
    <w:p w14:paraId="7637FFAB" w14:textId="77777777" w:rsidR="00D605E2" w:rsidRDefault="00D605E2" w:rsidP="00D605E2">
      <w:pPr>
        <w:pStyle w:val="CommentText"/>
        <w:ind w:left="2"/>
        <w:jc w:val="both"/>
        <w:rPr>
          <w:sz w:val="24"/>
          <w:szCs w:val="24"/>
        </w:rPr>
      </w:pPr>
    </w:p>
    <w:p w14:paraId="5D584904" w14:textId="77777777" w:rsidR="00D605E2" w:rsidRDefault="00D605E2" w:rsidP="00D605E2">
      <w:pPr>
        <w:pStyle w:val="CommentText"/>
        <w:ind w:left="2" w:firstLine="707"/>
        <w:jc w:val="both"/>
        <w:rPr>
          <w:sz w:val="24"/>
          <w:szCs w:val="24"/>
        </w:rPr>
      </w:pPr>
      <w:r>
        <w:rPr>
          <w:sz w:val="24"/>
          <w:szCs w:val="24"/>
        </w:rPr>
        <w:tab/>
      </w:r>
      <w:r>
        <w:rPr>
          <w:sz w:val="24"/>
          <w:szCs w:val="24"/>
        </w:rPr>
        <w:tab/>
      </w:r>
      <w:r>
        <w:rPr>
          <w:sz w:val="24"/>
          <w:szCs w:val="24"/>
        </w:rPr>
        <w:tab/>
      </w:r>
      <w:r>
        <w:rPr>
          <w:sz w:val="24"/>
          <w:szCs w:val="24"/>
        </w:rPr>
        <w:tab/>
        <w:t xml:space="preserve">Iskustva iz provedbe EU fondova prvog cjelovitog financijskog razdoblja (2014.-2020.), kao i brojne preporuke Europske komisije te revizijski nalazi, ukazuju na nužnost jačanja administrativnih i apsorpcijskih kapaciteta te na potrebu daljnjeg pojednostavljenja i ujednačavanja pravila, gdje je to moguće. </w:t>
      </w:r>
    </w:p>
    <w:p w14:paraId="1EF60F13" w14:textId="77777777" w:rsidR="00D605E2" w:rsidRDefault="00D605E2" w:rsidP="00D605E2">
      <w:pPr>
        <w:pStyle w:val="CommentText"/>
        <w:ind w:left="2"/>
        <w:jc w:val="both"/>
        <w:rPr>
          <w:sz w:val="24"/>
          <w:szCs w:val="24"/>
        </w:rPr>
      </w:pPr>
    </w:p>
    <w:p w14:paraId="60ACFF9A" w14:textId="77777777" w:rsidR="00D605E2" w:rsidRPr="00272FAC" w:rsidRDefault="00D605E2" w:rsidP="00D605E2">
      <w:pPr>
        <w:pStyle w:val="CommentText"/>
        <w:ind w:left="2" w:firstLine="707"/>
        <w:jc w:val="both"/>
        <w:rPr>
          <w:sz w:val="24"/>
          <w:szCs w:val="24"/>
        </w:rPr>
      </w:pPr>
      <w:r>
        <w:rPr>
          <w:sz w:val="24"/>
          <w:szCs w:val="24"/>
        </w:rPr>
        <w:t xml:space="preserve">Navedeno je prepoznato i od strane Odbora za regionalni razvoj i fondove Europske unije Hrvatskoga sabora, koji je na svojoj </w:t>
      </w:r>
      <w:r w:rsidRPr="00272FAC">
        <w:rPr>
          <w:sz w:val="24"/>
          <w:szCs w:val="24"/>
        </w:rPr>
        <w:t xml:space="preserve">31. sjednici, održanoj 11. prosinca 2019., na temu „Analiza dosadašnjeg stanja i prijedlozi za poboljšanje provedbe projekata financiranih iz europskih fondova“ donio zaključak kojim je preporučio izradu posebnog zakona kojim bi se ojačali kapaciteti i ujednačile prakse u upravljanju fondovima Europske unije. </w:t>
      </w:r>
    </w:p>
    <w:p w14:paraId="67D69D85" w14:textId="77777777" w:rsidR="00D605E2" w:rsidRDefault="00D605E2" w:rsidP="00D605E2">
      <w:pPr>
        <w:pStyle w:val="CommentText"/>
        <w:ind w:left="2"/>
        <w:jc w:val="both"/>
        <w:rPr>
          <w:rFonts w:eastAsiaTheme="majorEastAsia"/>
          <w:sz w:val="24"/>
          <w:szCs w:val="24"/>
        </w:rPr>
      </w:pPr>
    </w:p>
    <w:p w14:paraId="2F65EAB5" w14:textId="77777777" w:rsidR="00D605E2" w:rsidRDefault="00D605E2" w:rsidP="00D605E2">
      <w:pPr>
        <w:pStyle w:val="CommentText"/>
        <w:ind w:left="2" w:firstLine="707"/>
        <w:jc w:val="both"/>
        <w:rPr>
          <w:sz w:val="24"/>
          <w:szCs w:val="24"/>
        </w:rPr>
      </w:pPr>
      <w:r w:rsidRPr="00272FAC">
        <w:rPr>
          <w:sz w:val="24"/>
          <w:szCs w:val="24"/>
        </w:rPr>
        <w:t>Nadalje,</w:t>
      </w:r>
      <w:r w:rsidRPr="00840BE2">
        <w:rPr>
          <w:sz w:val="24"/>
          <w:szCs w:val="24"/>
        </w:rPr>
        <w:t xml:space="preserve"> kao jedna od preporuka Vijeća </w:t>
      </w:r>
      <w:r>
        <w:rPr>
          <w:sz w:val="24"/>
          <w:szCs w:val="24"/>
        </w:rPr>
        <w:t xml:space="preserve">Europske unije </w:t>
      </w:r>
      <w:r w:rsidRPr="00840BE2">
        <w:rPr>
          <w:sz w:val="24"/>
          <w:szCs w:val="24"/>
        </w:rPr>
        <w:t xml:space="preserve">o Nacionalnom programu reformi </w:t>
      </w:r>
      <w:r>
        <w:rPr>
          <w:sz w:val="24"/>
          <w:szCs w:val="24"/>
        </w:rPr>
        <w:t xml:space="preserve">Republike </w:t>
      </w:r>
      <w:r w:rsidRPr="00840BE2">
        <w:rPr>
          <w:sz w:val="24"/>
          <w:szCs w:val="24"/>
        </w:rPr>
        <w:t>Hrvatske za 2019. i 2020. ističe se i potreba uklanjanja svih nedostataka u svrhu iskorištavanja sredstava EU fondova</w:t>
      </w:r>
      <w:r>
        <w:rPr>
          <w:sz w:val="24"/>
          <w:szCs w:val="24"/>
        </w:rPr>
        <w:t>.</w:t>
      </w:r>
    </w:p>
    <w:p w14:paraId="73E9F11A" w14:textId="77777777" w:rsidR="00D605E2" w:rsidRDefault="00D605E2" w:rsidP="00D605E2">
      <w:pPr>
        <w:pStyle w:val="CommentText"/>
        <w:jc w:val="both"/>
        <w:rPr>
          <w:sz w:val="24"/>
          <w:szCs w:val="24"/>
        </w:rPr>
      </w:pPr>
    </w:p>
    <w:p w14:paraId="70D359FE" w14:textId="77777777" w:rsidR="00D605E2" w:rsidRPr="009003D6" w:rsidRDefault="00D605E2" w:rsidP="00D605E2">
      <w:pPr>
        <w:ind w:left="1" w:firstLine="708"/>
        <w:jc w:val="both"/>
      </w:pPr>
      <w:r w:rsidRPr="003151C8">
        <w:t xml:space="preserve">Prema trenutnom rasporedu aktivnosti, usvajanje </w:t>
      </w:r>
      <w:r>
        <w:t>Sporazuma o partnerstvu</w:t>
      </w:r>
      <w:r w:rsidRPr="003151C8">
        <w:t xml:space="preserve"> i programa očekuje se do kraja 2021. godine te je potrebno definirati osnovne institucionalne pretpostavke za prelazak u novo financijsko razdoblje.</w:t>
      </w:r>
    </w:p>
    <w:p w14:paraId="773066AC" w14:textId="77777777" w:rsidR="00D605E2" w:rsidRDefault="00D605E2" w:rsidP="00D605E2">
      <w:pPr>
        <w:pStyle w:val="CommentText"/>
        <w:jc w:val="both"/>
        <w:rPr>
          <w:sz w:val="24"/>
          <w:szCs w:val="24"/>
        </w:rPr>
      </w:pPr>
    </w:p>
    <w:p w14:paraId="16DFC900" w14:textId="77777777" w:rsidR="00D605E2" w:rsidRDefault="00D605E2" w:rsidP="00D605E2">
      <w:pPr>
        <w:pStyle w:val="CommentText"/>
        <w:ind w:left="2" w:firstLine="707"/>
        <w:jc w:val="both"/>
        <w:rPr>
          <w:sz w:val="24"/>
          <w:szCs w:val="24"/>
        </w:rPr>
      </w:pPr>
      <w:r>
        <w:rPr>
          <w:sz w:val="24"/>
          <w:szCs w:val="24"/>
        </w:rPr>
        <w:tab/>
        <w:t xml:space="preserve">Slijedom navedenoga, potrebno je uspostaviti stabilan institucionalni okvir nacionalnim zakonom, neovisnim o regulatornom okviru Europske unije te dalje jačati kapacitete nadležnih tijela za izradu i provedbu javnih projekata i politika.  </w:t>
      </w:r>
    </w:p>
    <w:p w14:paraId="222EC9DC" w14:textId="77777777" w:rsidR="00D605E2" w:rsidRPr="00272FAC" w:rsidRDefault="00D605E2" w:rsidP="00D605E2">
      <w:pPr>
        <w:pStyle w:val="CommentText"/>
        <w:ind w:left="2" w:firstLine="707"/>
        <w:jc w:val="both"/>
        <w:rPr>
          <w:sz w:val="24"/>
          <w:szCs w:val="24"/>
        </w:rPr>
      </w:pPr>
    </w:p>
    <w:p w14:paraId="7802D3FC" w14:textId="77777777" w:rsidR="007F537D" w:rsidRDefault="007F537D" w:rsidP="007F537D">
      <w:pPr>
        <w:pStyle w:val="ListParagraph"/>
        <w:ind w:left="0" w:firstLine="709"/>
        <w:jc w:val="both"/>
      </w:pPr>
      <w:r>
        <w:t xml:space="preserve">Ocjenjuje se da će se predloženim Zakonom uspostaviti odgovarajući institucionalni okvir, optimalan za korištenje EU fondova, uz istovremeno osiguravanje kontinuiteta i kroz buduća financijska razdoblja (počevši od financijskog razdoblja 2021.-2027.), čime bi trajno na odgovarajući način, bile osigurane pretpostavke za programiranje, uspostavu i nadzor, odnosno praćenje institucionalnog okvira svakog pojedinog financijskog razdoblja te aktivnosti jačanja kapaciteta institucionalnog okvira. </w:t>
      </w:r>
    </w:p>
    <w:p w14:paraId="1F8B6D4D" w14:textId="77777777" w:rsidR="007F537D" w:rsidRDefault="007F537D" w:rsidP="007F537D">
      <w:pPr>
        <w:jc w:val="both"/>
      </w:pPr>
    </w:p>
    <w:p w14:paraId="42ECD51A" w14:textId="77777777" w:rsidR="007F537D" w:rsidRDefault="007F537D" w:rsidP="007F537D">
      <w:pPr>
        <w:ind w:firstLine="709"/>
        <w:jc w:val="both"/>
      </w:pPr>
      <w:r w:rsidRPr="00B05FC8">
        <w:t xml:space="preserve">Temeljem predloženog zakonodavnog okvira, Vlada Republike Hrvatske će donijeti podzakonske propise, u obliku </w:t>
      </w:r>
      <w:r>
        <w:t>u</w:t>
      </w:r>
      <w:r w:rsidRPr="00B05FC8">
        <w:t xml:space="preserve">redbi, </w:t>
      </w:r>
      <w:r>
        <w:t xml:space="preserve">koje će definirati provedbene dijelove, sve s ciljem što učinkovitijeg korištenja sredstava iz EU fondova dodijeljenih Republici Hrvatskoj. </w:t>
      </w:r>
    </w:p>
    <w:p w14:paraId="12B80DC8" w14:textId="77777777" w:rsidR="007F537D" w:rsidRDefault="007F537D" w:rsidP="007F537D">
      <w:pPr>
        <w:ind w:firstLine="709"/>
        <w:jc w:val="both"/>
      </w:pPr>
    </w:p>
    <w:p w14:paraId="39F56223" w14:textId="77777777" w:rsidR="007F537D" w:rsidRPr="00494C11" w:rsidRDefault="007F537D" w:rsidP="007F537D">
      <w:pPr>
        <w:pStyle w:val="ListParagraph"/>
        <w:ind w:left="0" w:firstLine="709"/>
        <w:jc w:val="both"/>
      </w:pPr>
      <w:r w:rsidRPr="00571F46">
        <w:lastRenderedPageBreak/>
        <w:t xml:space="preserve">Provedba programskih dokumenata za korištenje EU fondova financijskog razdoblja 2007.-2013. te financijskog razdoblja 2014.-2020., čije korištenje je započeto </w:t>
      </w:r>
      <w:r>
        <w:t>prije</w:t>
      </w:r>
      <w:r w:rsidRPr="00571F46">
        <w:t xml:space="preserve"> stupanja na snagu ovoga Zakona</w:t>
      </w:r>
      <w:r>
        <w:t>,</w:t>
      </w:r>
      <w:r w:rsidRPr="00571F46">
        <w:t xml:space="preserve"> </w:t>
      </w:r>
      <w:r w:rsidRPr="00494C11">
        <w:t xml:space="preserve">dovršit će se prema odredbama </w:t>
      </w:r>
      <w:r w:rsidRPr="00571F46">
        <w:t>Zakona o uspostavi institucionalnog okvira za korištenje strukturnih instrumenata Europske unije u Republici Hrvatskoj (</w:t>
      </w:r>
      <w:r>
        <w:t>„</w:t>
      </w:r>
      <w:r w:rsidRPr="00571F46">
        <w:t>Narodne novine</w:t>
      </w:r>
      <w:r>
        <w:t>“</w:t>
      </w:r>
      <w:r w:rsidRPr="00571F46">
        <w:t>, br</w:t>
      </w:r>
      <w:r>
        <w:t>.</w:t>
      </w:r>
      <w:r w:rsidRPr="00571F46">
        <w:t xml:space="preserve"> </w:t>
      </w:r>
      <w:r w:rsidRPr="00494C11">
        <w:t>78/12, 143/13</w:t>
      </w:r>
      <w:r>
        <w:t xml:space="preserve"> i</w:t>
      </w:r>
      <w:r w:rsidRPr="00494C11">
        <w:t xml:space="preserve"> 157/13) odnosno po odredbama Zakona o uspostavi institucionalnog okvira za provedbu europskih strukturnih i investicijskih fondova u Republici Hrvatskoj u razdoblju 2014.-2020. (</w:t>
      </w:r>
      <w:r>
        <w:t>„</w:t>
      </w:r>
      <w:r w:rsidRPr="00494C11">
        <w:t>Narodne novine</w:t>
      </w:r>
      <w:r>
        <w:t>“, br.</w:t>
      </w:r>
      <w:r w:rsidRPr="00494C11">
        <w:t xml:space="preserve"> 92/14).</w:t>
      </w:r>
    </w:p>
    <w:p w14:paraId="15C2A033" w14:textId="77777777" w:rsidR="00D605E2" w:rsidRPr="003F3016" w:rsidRDefault="00D605E2" w:rsidP="0053711C">
      <w:pPr>
        <w:tabs>
          <w:tab w:val="num" w:pos="709"/>
        </w:tabs>
        <w:jc w:val="both"/>
        <w:rPr>
          <w:highlight w:val="green"/>
        </w:rPr>
      </w:pPr>
    </w:p>
    <w:p w14:paraId="668882F1" w14:textId="77777777" w:rsidR="00D605E2" w:rsidRDefault="00D605E2" w:rsidP="00D605E2">
      <w:pPr>
        <w:ind w:firstLine="709"/>
        <w:jc w:val="both"/>
        <w:rPr>
          <w:rFonts w:eastAsiaTheme="majorEastAsia"/>
        </w:rPr>
      </w:pPr>
    </w:p>
    <w:p w14:paraId="1E143D28" w14:textId="77777777" w:rsidR="00D605E2" w:rsidRDefault="00977413" w:rsidP="00977413">
      <w:pPr>
        <w:tabs>
          <w:tab w:val="num" w:pos="709"/>
        </w:tabs>
        <w:jc w:val="both"/>
        <w:rPr>
          <w:b/>
        </w:rPr>
      </w:pPr>
      <w:r>
        <w:rPr>
          <w:b/>
        </w:rPr>
        <w:t>II.</w:t>
      </w:r>
      <w:r>
        <w:rPr>
          <w:b/>
        </w:rPr>
        <w:tab/>
      </w:r>
      <w:r w:rsidR="007F537D" w:rsidRPr="002E1C52">
        <w:rPr>
          <w:b/>
        </w:rPr>
        <w:t xml:space="preserve">PITANJA KOJA SE </w:t>
      </w:r>
      <w:r w:rsidR="007F537D">
        <w:rPr>
          <w:b/>
        </w:rPr>
        <w:t>ZAKONOM RJEŠAVAJU</w:t>
      </w:r>
    </w:p>
    <w:p w14:paraId="097AE6B3" w14:textId="77777777" w:rsidR="007F537D" w:rsidRPr="007A2D2B" w:rsidRDefault="007F537D" w:rsidP="0053711C">
      <w:pPr>
        <w:tabs>
          <w:tab w:val="num" w:pos="709"/>
        </w:tabs>
        <w:jc w:val="both"/>
        <w:rPr>
          <w:b/>
        </w:rPr>
      </w:pPr>
    </w:p>
    <w:p w14:paraId="4AF11939" w14:textId="77777777" w:rsidR="007F537D" w:rsidRDefault="007F537D" w:rsidP="007F537D">
      <w:pPr>
        <w:pStyle w:val="ListParagraph"/>
        <w:ind w:left="0" w:firstLine="709"/>
        <w:jc w:val="both"/>
      </w:pPr>
      <w:r>
        <w:t>Ovim Zakonom će se uspostaviti institucionalni okvir za korištenje EU fondova od financijskog razdoblja 2021.-2027. te će se odrediti provedba aktivnosti jačanja kapaciteta institucionalnog okvira za korištenje EU fondova, kao i korisnika, partnera i suradnika na projektima financiranim iz EU fondova. Predloženim Zakonom bi se odredilo Koordinacijsko tijelo i njegove temeljene funkcije u institucionalnom okviru za korištenje EU fondova te programska tijela za upravljanje provedbom i za reviziju programa u svakom od sustava upravljanja i kontrole, dok bi se funkcije i odgovornosti istih, odnosno način obavljanja funkcija Koordinacijskog tijela dodatno uredile uredbama Vlade Republike Hrvatske, nakon usvajanja mjerodavnih pravnih propisa Europske unije svakog pojedinog financijskog razdoblja Europske unije.</w:t>
      </w:r>
    </w:p>
    <w:p w14:paraId="1E618264" w14:textId="77777777" w:rsidR="007F537D" w:rsidRDefault="007F537D" w:rsidP="007F537D">
      <w:pPr>
        <w:pStyle w:val="ListParagraph"/>
        <w:ind w:left="0" w:firstLine="709"/>
        <w:jc w:val="both"/>
      </w:pPr>
    </w:p>
    <w:p w14:paraId="1DD3F246" w14:textId="77777777" w:rsidR="007F537D" w:rsidRDefault="007F537D" w:rsidP="007F537D">
      <w:pPr>
        <w:pStyle w:val="ListParagraph"/>
        <w:ind w:left="0" w:firstLine="709"/>
        <w:jc w:val="both"/>
      </w:pPr>
      <w:r>
        <w:t xml:space="preserve">Na navedeni način, osigurao bi se kontinuitet i kroz buduća financijska razdoblja (počevši od financijskog razdoblja koje je započelo s 1. siječnja 2021.), čime bi trajno, na odgovarajući način, bile osigurane pretpostavke za programiranje, uspostavu i nadzor institucionalnog okvira svakog pojedinog financijskog razdoblja te aktivnosti jačanja kapaciteta institucionalnog okvira. </w:t>
      </w:r>
    </w:p>
    <w:p w14:paraId="670226E4" w14:textId="77777777" w:rsidR="007F537D" w:rsidRDefault="007F537D" w:rsidP="007F537D">
      <w:pPr>
        <w:pStyle w:val="NormalWeb"/>
        <w:spacing w:before="0" w:beforeAutospacing="0" w:after="0" w:afterAutospacing="0"/>
        <w:jc w:val="both"/>
        <w:rPr>
          <w:highlight w:val="green"/>
        </w:rPr>
      </w:pPr>
    </w:p>
    <w:p w14:paraId="589AF343" w14:textId="77777777" w:rsidR="00D605E2" w:rsidRPr="009B5B52" w:rsidRDefault="00D605E2" w:rsidP="0053711C">
      <w:pPr>
        <w:autoSpaceDE w:val="0"/>
        <w:autoSpaceDN w:val="0"/>
        <w:adjustRightInd w:val="0"/>
        <w:jc w:val="both"/>
      </w:pPr>
    </w:p>
    <w:p w14:paraId="4B732389" w14:textId="77777777" w:rsidR="00F41455" w:rsidRDefault="00977413" w:rsidP="00977413">
      <w:pPr>
        <w:tabs>
          <w:tab w:val="num" w:pos="709"/>
        </w:tabs>
        <w:jc w:val="both"/>
        <w:rPr>
          <w:b/>
        </w:rPr>
      </w:pPr>
      <w:r w:rsidRPr="00977413">
        <w:rPr>
          <w:b/>
        </w:rPr>
        <w:t>III.</w:t>
      </w:r>
      <w:r w:rsidRPr="00977413">
        <w:rPr>
          <w:b/>
        </w:rPr>
        <w:tab/>
      </w:r>
      <w:r w:rsidRPr="00977413">
        <w:rPr>
          <w:b/>
        </w:rPr>
        <w:tab/>
      </w:r>
      <w:r w:rsidRPr="00977413">
        <w:rPr>
          <w:b/>
        </w:rPr>
        <w:tab/>
      </w:r>
      <w:r w:rsidRPr="00977413">
        <w:rPr>
          <w:b/>
        </w:rPr>
        <w:tab/>
      </w:r>
      <w:r w:rsidRPr="00977413">
        <w:rPr>
          <w:b/>
        </w:rPr>
        <w:tab/>
      </w:r>
      <w:r w:rsidRPr="00977413">
        <w:rPr>
          <w:b/>
        </w:rPr>
        <w:tab/>
      </w:r>
      <w:r w:rsidR="00F41455" w:rsidRPr="00977413">
        <w:rPr>
          <w:b/>
        </w:rPr>
        <w:t>OBRAZLOŽENJE ODREDBI PREDLOŽENOG ZAKONA</w:t>
      </w:r>
    </w:p>
    <w:p w14:paraId="1B272294" w14:textId="77777777" w:rsidR="00214750" w:rsidRPr="00214750" w:rsidRDefault="00214750" w:rsidP="00214750">
      <w:pPr>
        <w:jc w:val="both"/>
        <w:rPr>
          <w:b/>
          <w:bCs/>
        </w:rPr>
      </w:pPr>
    </w:p>
    <w:p w14:paraId="47663925" w14:textId="77777777" w:rsidR="00214750" w:rsidRPr="00214750" w:rsidRDefault="00214750" w:rsidP="00214750">
      <w:pPr>
        <w:jc w:val="both"/>
        <w:rPr>
          <w:b/>
          <w:color w:val="000000"/>
        </w:rPr>
      </w:pPr>
      <w:r w:rsidRPr="00214750">
        <w:rPr>
          <w:b/>
          <w:color w:val="000000"/>
        </w:rPr>
        <w:t>Uz članak 1.</w:t>
      </w:r>
    </w:p>
    <w:p w14:paraId="37AB0ED1" w14:textId="77777777" w:rsidR="00214750" w:rsidRPr="00214750" w:rsidRDefault="00214750" w:rsidP="00214750">
      <w:pPr>
        <w:jc w:val="both"/>
        <w:rPr>
          <w:b/>
          <w:color w:val="000000"/>
        </w:rPr>
      </w:pPr>
    </w:p>
    <w:p w14:paraId="3864419E" w14:textId="77777777" w:rsidR="00214750" w:rsidRPr="00214750" w:rsidRDefault="00214750" w:rsidP="00214750">
      <w:pPr>
        <w:jc w:val="both"/>
      </w:pPr>
      <w:r w:rsidRPr="00214750">
        <w:rPr>
          <w:color w:val="000000"/>
        </w:rPr>
        <w:t xml:space="preserve">Ovom odredbom utvrđuje se predmet uređenja ovoga Zakona, odnosno </w:t>
      </w:r>
      <w:r w:rsidR="000501F1">
        <w:t xml:space="preserve">uspostavlja se institucionalni okvir za korištenje </w:t>
      </w:r>
      <w:r w:rsidR="00C74539">
        <w:t xml:space="preserve">EU </w:t>
      </w:r>
      <w:r w:rsidR="000501F1">
        <w:t xml:space="preserve">fondova </w:t>
      </w:r>
      <w:r w:rsidR="00261F09">
        <w:t xml:space="preserve">u okviru podijeljenog upravljanja </w:t>
      </w:r>
      <w:r w:rsidR="0077561F">
        <w:t>počev</w:t>
      </w:r>
      <w:r w:rsidR="007F537D">
        <w:t>ši</w:t>
      </w:r>
      <w:r w:rsidR="0077561F">
        <w:t xml:space="preserve"> od </w:t>
      </w:r>
      <w:r w:rsidR="000501F1">
        <w:t xml:space="preserve">financijskog razdoblja 2021.-2027. te se određuje provedba aktivnosti jačanja kapaciteta institucionalnog okvira za korištenje EU fondova te korisnika, partnera i suradnika na projektima financiranima iz EU fondova. </w:t>
      </w:r>
    </w:p>
    <w:p w14:paraId="79360E21" w14:textId="77777777" w:rsidR="00214750" w:rsidRPr="00214750" w:rsidRDefault="00214750" w:rsidP="00214750">
      <w:pPr>
        <w:jc w:val="both"/>
        <w:rPr>
          <w:b/>
          <w:color w:val="000000"/>
        </w:rPr>
      </w:pPr>
    </w:p>
    <w:p w14:paraId="29C90FFC" w14:textId="77777777" w:rsidR="00214750" w:rsidRPr="00214750" w:rsidRDefault="00214750" w:rsidP="00214750">
      <w:pPr>
        <w:jc w:val="both"/>
        <w:rPr>
          <w:b/>
          <w:color w:val="000000"/>
        </w:rPr>
      </w:pPr>
      <w:r w:rsidRPr="00214750">
        <w:rPr>
          <w:b/>
          <w:color w:val="000000"/>
        </w:rPr>
        <w:t>Uz članak 2.</w:t>
      </w:r>
    </w:p>
    <w:p w14:paraId="2177041A" w14:textId="77777777" w:rsidR="00214750" w:rsidRPr="00214750" w:rsidRDefault="00214750" w:rsidP="00214750">
      <w:pPr>
        <w:jc w:val="both"/>
        <w:rPr>
          <w:b/>
          <w:color w:val="000000"/>
        </w:rPr>
      </w:pPr>
    </w:p>
    <w:p w14:paraId="6DE50CD8" w14:textId="77777777" w:rsidR="000501F1" w:rsidRPr="00214750" w:rsidRDefault="000501F1" w:rsidP="000501F1">
      <w:pPr>
        <w:jc w:val="both"/>
        <w:rPr>
          <w:color w:val="000000"/>
        </w:rPr>
      </w:pPr>
      <w:r w:rsidRPr="00214750">
        <w:rPr>
          <w:color w:val="000000"/>
        </w:rPr>
        <w:t>Ovom odredbom utvrđuju se osnovni pojmovi koji se koriste kroz Zakon.</w:t>
      </w:r>
    </w:p>
    <w:p w14:paraId="072AAB8A" w14:textId="77777777" w:rsidR="00214750" w:rsidRPr="00214750" w:rsidRDefault="00214750" w:rsidP="00214750">
      <w:pPr>
        <w:jc w:val="both"/>
        <w:rPr>
          <w:color w:val="000000"/>
        </w:rPr>
      </w:pPr>
    </w:p>
    <w:p w14:paraId="0B03845C" w14:textId="77777777" w:rsidR="00214750" w:rsidRPr="00214750" w:rsidRDefault="00214750" w:rsidP="00214750">
      <w:pPr>
        <w:jc w:val="both"/>
        <w:rPr>
          <w:b/>
          <w:color w:val="000000"/>
        </w:rPr>
      </w:pPr>
      <w:r w:rsidRPr="00214750">
        <w:rPr>
          <w:b/>
          <w:color w:val="000000"/>
        </w:rPr>
        <w:t>Uz članak 3.</w:t>
      </w:r>
    </w:p>
    <w:p w14:paraId="20F96BE1" w14:textId="77777777" w:rsidR="00214750" w:rsidRDefault="00214750" w:rsidP="00C74539">
      <w:pPr>
        <w:jc w:val="both"/>
        <w:rPr>
          <w:b/>
          <w:color w:val="000000"/>
        </w:rPr>
      </w:pPr>
    </w:p>
    <w:p w14:paraId="1BAC61E5" w14:textId="77777777" w:rsidR="000501F1" w:rsidRDefault="000501F1" w:rsidP="00C74539">
      <w:pPr>
        <w:jc w:val="both"/>
        <w:rPr>
          <w:bCs/>
        </w:rPr>
      </w:pPr>
      <w:r w:rsidRPr="00214750">
        <w:rPr>
          <w:bCs/>
        </w:rPr>
        <w:t xml:space="preserve">Člankom </w:t>
      </w:r>
      <w:r>
        <w:rPr>
          <w:bCs/>
        </w:rPr>
        <w:t>3</w:t>
      </w:r>
      <w:r w:rsidRPr="00214750">
        <w:rPr>
          <w:bCs/>
        </w:rPr>
        <w:t xml:space="preserve">. </w:t>
      </w:r>
      <w:r>
        <w:rPr>
          <w:bCs/>
        </w:rPr>
        <w:t>utvrđuje se kako se u Republici Hrvatskoj provode EU fondovi u okviru podijeljenog upravljanja za provedbu</w:t>
      </w:r>
      <w:r w:rsidR="00BA2346">
        <w:rPr>
          <w:bCs/>
        </w:rPr>
        <w:t xml:space="preserve"> ciljeva</w:t>
      </w:r>
      <w:r>
        <w:rPr>
          <w:bCs/>
        </w:rPr>
        <w:t>:</w:t>
      </w:r>
    </w:p>
    <w:p w14:paraId="3F3448C9" w14:textId="77777777" w:rsidR="00662E51" w:rsidRDefault="000501F1" w:rsidP="00C74539">
      <w:pPr>
        <w:pStyle w:val="ListParagraph"/>
        <w:numPr>
          <w:ilvl w:val="0"/>
          <w:numId w:val="53"/>
        </w:numPr>
        <w:ind w:left="851"/>
        <w:jc w:val="both"/>
      </w:pPr>
      <w:r w:rsidRPr="000501F1">
        <w:t>Kohezijske politike EU</w:t>
      </w:r>
    </w:p>
    <w:p w14:paraId="53D92282" w14:textId="77777777" w:rsidR="00662E51" w:rsidRDefault="000501F1" w:rsidP="00C74539">
      <w:pPr>
        <w:pStyle w:val="ListParagraph"/>
        <w:numPr>
          <w:ilvl w:val="0"/>
          <w:numId w:val="53"/>
        </w:numPr>
        <w:ind w:left="851"/>
        <w:jc w:val="both"/>
      </w:pPr>
      <w:r w:rsidRPr="000501F1">
        <w:t>Zajedničke ribarstvene politike i pomorske politike EU</w:t>
      </w:r>
    </w:p>
    <w:p w14:paraId="4C0DA6C0" w14:textId="77777777" w:rsidR="00662E51" w:rsidRDefault="000501F1" w:rsidP="00C74539">
      <w:pPr>
        <w:pStyle w:val="ListParagraph"/>
        <w:numPr>
          <w:ilvl w:val="0"/>
          <w:numId w:val="53"/>
        </w:numPr>
        <w:ind w:left="851"/>
        <w:jc w:val="both"/>
      </w:pPr>
      <w:r w:rsidRPr="000501F1">
        <w:t>Sigurnosne politike EU i</w:t>
      </w:r>
    </w:p>
    <w:p w14:paraId="42C2DF34" w14:textId="77777777" w:rsidR="000501F1" w:rsidRDefault="000501F1" w:rsidP="00C74539">
      <w:pPr>
        <w:pStyle w:val="ListParagraph"/>
        <w:numPr>
          <w:ilvl w:val="0"/>
          <w:numId w:val="53"/>
        </w:numPr>
        <w:ind w:left="851"/>
        <w:jc w:val="both"/>
      </w:pPr>
      <w:r w:rsidRPr="000501F1">
        <w:t>Zajedničke poljoprivredne politike EU</w:t>
      </w:r>
      <w:r>
        <w:t>.</w:t>
      </w:r>
    </w:p>
    <w:p w14:paraId="48F9A45C" w14:textId="77777777" w:rsidR="00C74539" w:rsidRDefault="00C74539" w:rsidP="00C74539">
      <w:pPr>
        <w:tabs>
          <w:tab w:val="left" w:pos="1134"/>
        </w:tabs>
        <w:jc w:val="both"/>
      </w:pPr>
    </w:p>
    <w:p w14:paraId="2C23286D" w14:textId="77777777" w:rsidR="00F9677F" w:rsidRDefault="000501F1" w:rsidP="00C74539">
      <w:pPr>
        <w:tabs>
          <w:tab w:val="left" w:pos="1134"/>
        </w:tabs>
        <w:jc w:val="both"/>
      </w:pPr>
      <w:r>
        <w:lastRenderedPageBreak/>
        <w:t>Nadalje, p</w:t>
      </w:r>
      <w:r w:rsidRPr="00214750">
        <w:t xml:space="preserve">ropisuje se i kako se sredstva EU fondova u Republici Hrvatskoj koriste na temelju </w:t>
      </w:r>
      <w:r w:rsidR="00F9677F">
        <w:t>taksativno određenih Programa</w:t>
      </w:r>
      <w:r w:rsidR="00AF4D5F">
        <w:t xml:space="preserve"> te </w:t>
      </w:r>
      <w:r w:rsidR="00AB128B">
        <w:t>Strateškog plan Zajedničke poljoprivredne politike 2023.-2027</w:t>
      </w:r>
      <w:r w:rsidR="00F9677F">
        <w:t>.</w:t>
      </w:r>
      <w:r w:rsidR="00AF4D5F">
        <w:t xml:space="preserve">, uz napomenu da se dodijeljena sredstva za 2021. i 2022. godinu za provedbu ciljeva Zajedničke poljoprivredne politike </w:t>
      </w:r>
      <w:r w:rsidR="00AF4D5F">
        <w:tab/>
        <w:t xml:space="preserve">EU financijskog razdoblja 2021.-2027. provode kroz </w:t>
      </w:r>
      <w:r w:rsidR="00716F5E">
        <w:t>programske dokumente financijskog razdoblja 2014.-2020.</w:t>
      </w:r>
    </w:p>
    <w:p w14:paraId="5BD2B09E" w14:textId="77777777" w:rsidR="00CA195C" w:rsidRDefault="00CA195C" w:rsidP="00C74539">
      <w:pPr>
        <w:tabs>
          <w:tab w:val="left" w:pos="1134"/>
        </w:tabs>
        <w:jc w:val="both"/>
        <w:rPr>
          <w:b/>
          <w:bCs/>
        </w:rPr>
      </w:pPr>
    </w:p>
    <w:p w14:paraId="3CCE8121" w14:textId="77777777" w:rsidR="00F9677F" w:rsidRPr="009C2BB7" w:rsidRDefault="00F9677F" w:rsidP="00C74539">
      <w:pPr>
        <w:tabs>
          <w:tab w:val="left" w:pos="1134"/>
        </w:tabs>
        <w:jc w:val="both"/>
        <w:rPr>
          <w:b/>
          <w:bCs/>
        </w:rPr>
      </w:pPr>
      <w:r w:rsidRPr="009C2BB7">
        <w:rPr>
          <w:b/>
          <w:bCs/>
        </w:rPr>
        <w:t xml:space="preserve">Uz članak 4. </w:t>
      </w:r>
    </w:p>
    <w:p w14:paraId="593C9FC3" w14:textId="77777777" w:rsidR="00C74539" w:rsidRDefault="00C74539" w:rsidP="00C74539">
      <w:pPr>
        <w:tabs>
          <w:tab w:val="left" w:pos="1134"/>
        </w:tabs>
        <w:jc w:val="both"/>
      </w:pPr>
    </w:p>
    <w:p w14:paraId="05C9CE57" w14:textId="1C10329C" w:rsidR="009C2BB7" w:rsidRDefault="009C2BB7" w:rsidP="00C74539">
      <w:pPr>
        <w:tabs>
          <w:tab w:val="left" w:pos="1134"/>
        </w:tabs>
        <w:jc w:val="both"/>
      </w:pPr>
      <w:r w:rsidRPr="009C2BB7">
        <w:t>Ovim člankom uređuje se institucionalni okvir koji obuhvaća Koordinacijsko tijelo</w:t>
      </w:r>
      <w:r>
        <w:t xml:space="preserve"> te</w:t>
      </w:r>
      <w:r w:rsidRPr="009C2BB7">
        <w:t xml:space="preserve"> </w:t>
      </w:r>
      <w:r w:rsidR="0077561F">
        <w:t xml:space="preserve">programska </w:t>
      </w:r>
      <w:r w:rsidRPr="009C2BB7">
        <w:t xml:space="preserve">tijela u </w:t>
      </w:r>
      <w:r w:rsidR="00F435DC">
        <w:t>s</w:t>
      </w:r>
      <w:r w:rsidRPr="009C2BB7">
        <w:t xml:space="preserve">ustavima upravljanja i kontrole za provedbu pojedinih </w:t>
      </w:r>
      <w:r w:rsidR="00485E1D">
        <w:t>p</w:t>
      </w:r>
      <w:r w:rsidR="00485E1D" w:rsidRPr="009C2BB7">
        <w:t>rograma</w:t>
      </w:r>
      <w:r>
        <w:t xml:space="preserve">. </w:t>
      </w:r>
    </w:p>
    <w:p w14:paraId="29FD928F" w14:textId="77777777" w:rsidR="00176FB9" w:rsidRDefault="00176FB9" w:rsidP="00C74539">
      <w:pPr>
        <w:tabs>
          <w:tab w:val="left" w:pos="1134"/>
        </w:tabs>
        <w:jc w:val="both"/>
        <w:rPr>
          <w:b/>
          <w:bCs/>
        </w:rPr>
      </w:pPr>
    </w:p>
    <w:p w14:paraId="7FEC3F34" w14:textId="77777777" w:rsidR="009C2BB7" w:rsidRPr="000501F1" w:rsidRDefault="009C2BB7" w:rsidP="00C74539">
      <w:pPr>
        <w:tabs>
          <w:tab w:val="left" w:pos="1134"/>
        </w:tabs>
        <w:jc w:val="both"/>
        <w:rPr>
          <w:b/>
          <w:bCs/>
        </w:rPr>
      </w:pPr>
      <w:r w:rsidRPr="009C2BB7">
        <w:rPr>
          <w:b/>
          <w:bCs/>
        </w:rPr>
        <w:t xml:space="preserve">Uz članak 5. </w:t>
      </w:r>
    </w:p>
    <w:p w14:paraId="2541A421" w14:textId="77777777" w:rsidR="00C74539" w:rsidRDefault="00C74539" w:rsidP="00C74539">
      <w:pPr>
        <w:contextualSpacing/>
        <w:jc w:val="both"/>
      </w:pPr>
    </w:p>
    <w:p w14:paraId="624251BD" w14:textId="1303C941" w:rsidR="000501F1" w:rsidRDefault="00F435DC" w:rsidP="00C74539">
      <w:pPr>
        <w:contextualSpacing/>
        <w:jc w:val="both"/>
      </w:pPr>
      <w:r w:rsidRPr="00F435DC">
        <w:t>Ovim člankom utvrđuje se tijelo državne uprave nadležno za poslove regionalnoga razvoja</w:t>
      </w:r>
      <w:r w:rsidR="007E10A3">
        <w:t xml:space="preserve"> i fondova Europske unije</w:t>
      </w:r>
      <w:r w:rsidRPr="00F435DC">
        <w:t xml:space="preserve"> </w:t>
      </w:r>
      <w:r>
        <w:t>fondove</w:t>
      </w:r>
      <w:r w:rsidRPr="00F435DC">
        <w:t xml:space="preserve"> kao Koordinacijsko tijelo</w:t>
      </w:r>
      <w:r w:rsidR="007B35DC">
        <w:t xml:space="preserve">, kao i njegove temeljne funkcije i odgovornosti. </w:t>
      </w:r>
      <w:r w:rsidR="008F0E25">
        <w:t xml:space="preserve">Koordinacijsko tijelo će navedene funkcije obavljati u suradnji s Uredom predsjednika Vlade Republike Hrvatske. </w:t>
      </w:r>
    </w:p>
    <w:p w14:paraId="2546B201" w14:textId="77777777" w:rsidR="007F46B5" w:rsidRDefault="007F46B5" w:rsidP="00C74539">
      <w:pPr>
        <w:jc w:val="both"/>
      </w:pPr>
    </w:p>
    <w:p w14:paraId="24278AE2" w14:textId="77777777" w:rsidR="004677E0" w:rsidRDefault="004677E0" w:rsidP="00C74539">
      <w:pPr>
        <w:jc w:val="both"/>
      </w:pPr>
      <w:r w:rsidRPr="00F435DC">
        <w:t xml:space="preserve">Također se </w:t>
      </w:r>
      <w:r w:rsidR="00CF2104">
        <w:t>daje ovlast</w:t>
      </w:r>
      <w:r w:rsidRPr="00F435DC">
        <w:t xml:space="preserve"> Vlad</w:t>
      </w:r>
      <w:r w:rsidR="00CF2104">
        <w:t>i</w:t>
      </w:r>
      <w:r w:rsidRPr="00F435DC">
        <w:t xml:space="preserve"> Republike Hrvatske </w:t>
      </w:r>
      <w:r>
        <w:t>uredbom</w:t>
      </w:r>
      <w:r w:rsidR="00CF2104">
        <w:t xml:space="preserve"> dodatno</w:t>
      </w:r>
      <w:r w:rsidRPr="00F435DC">
        <w:t xml:space="preserve"> </w:t>
      </w:r>
      <w:r w:rsidR="0077561F">
        <w:t xml:space="preserve">urediti </w:t>
      </w:r>
      <w:r w:rsidR="00CF2104">
        <w:t>način obavljanja</w:t>
      </w:r>
      <w:r w:rsidRPr="00F435DC">
        <w:t xml:space="preserve"> </w:t>
      </w:r>
      <w:r>
        <w:t>funkcij</w:t>
      </w:r>
      <w:r w:rsidR="00CF2104">
        <w:t>a</w:t>
      </w:r>
      <w:r w:rsidR="001C23A1">
        <w:t xml:space="preserve"> i odgovornosti</w:t>
      </w:r>
      <w:r>
        <w:t xml:space="preserve"> Koordinacijskog tijela, u skladu s </w:t>
      </w:r>
      <w:r w:rsidR="00CF2104">
        <w:t>ovim Zakonom i</w:t>
      </w:r>
      <w:r>
        <w:t xml:space="preserve"> mjerodavnim pravnim propisima EU. </w:t>
      </w:r>
    </w:p>
    <w:p w14:paraId="1C07D4A0" w14:textId="77777777" w:rsidR="00D73752" w:rsidRDefault="00D73752" w:rsidP="00C74539">
      <w:pPr>
        <w:jc w:val="both"/>
      </w:pPr>
    </w:p>
    <w:p w14:paraId="7374AD67" w14:textId="77777777" w:rsidR="00D73752" w:rsidRPr="00D73752" w:rsidRDefault="00D73752" w:rsidP="00C74539">
      <w:pPr>
        <w:jc w:val="both"/>
        <w:rPr>
          <w:b/>
          <w:bCs/>
        </w:rPr>
      </w:pPr>
      <w:r w:rsidRPr="00D73752">
        <w:rPr>
          <w:b/>
          <w:bCs/>
        </w:rPr>
        <w:t xml:space="preserve">Uz članak 6. </w:t>
      </w:r>
    </w:p>
    <w:p w14:paraId="5E2D39DC" w14:textId="77777777" w:rsidR="00C74539" w:rsidRDefault="00C74539" w:rsidP="00C74539">
      <w:pPr>
        <w:jc w:val="both"/>
      </w:pPr>
    </w:p>
    <w:p w14:paraId="08118710" w14:textId="77777777" w:rsidR="007444C6" w:rsidRDefault="00D73752" w:rsidP="00C74539">
      <w:pPr>
        <w:jc w:val="both"/>
      </w:pPr>
      <w:r w:rsidRPr="00D73752">
        <w:t xml:space="preserve">Ovim člankom uređuju se </w:t>
      </w:r>
      <w:r>
        <w:t>programska tijela za upravljanje</w:t>
      </w:r>
      <w:r w:rsidR="00803F3E">
        <w:t xml:space="preserve"> i kontrolu</w:t>
      </w:r>
      <w:r>
        <w:t xml:space="preserve"> proved</w:t>
      </w:r>
      <w:r w:rsidR="00803F3E">
        <w:t>be</w:t>
      </w:r>
      <w:r>
        <w:t xml:space="preserve"> i reviziju programa</w:t>
      </w:r>
      <w:r w:rsidRPr="00D73752">
        <w:t xml:space="preserve"> u svakom od </w:t>
      </w:r>
      <w:r>
        <w:t>s</w:t>
      </w:r>
      <w:r w:rsidRPr="00D73752">
        <w:t xml:space="preserve">ustava upravljanja i kontrole iz članka </w:t>
      </w:r>
      <w:r w:rsidR="007444C6">
        <w:t>4</w:t>
      </w:r>
      <w:r w:rsidRPr="00D73752">
        <w:t xml:space="preserve">. ovoga Zakona. </w:t>
      </w:r>
    </w:p>
    <w:p w14:paraId="237737FF" w14:textId="77777777" w:rsidR="00176FB9" w:rsidRDefault="00176FB9" w:rsidP="00C74539">
      <w:pPr>
        <w:jc w:val="both"/>
      </w:pPr>
    </w:p>
    <w:p w14:paraId="2FABFA8B" w14:textId="77777777" w:rsidR="007444C6" w:rsidRPr="007444C6" w:rsidRDefault="007444C6" w:rsidP="00C74539">
      <w:pPr>
        <w:jc w:val="both"/>
        <w:rPr>
          <w:b/>
          <w:bCs/>
        </w:rPr>
      </w:pPr>
      <w:r w:rsidRPr="007444C6">
        <w:rPr>
          <w:b/>
          <w:bCs/>
        </w:rPr>
        <w:t xml:space="preserve">Uz članak 7. </w:t>
      </w:r>
    </w:p>
    <w:p w14:paraId="73B77638" w14:textId="77777777" w:rsidR="00C74539" w:rsidRDefault="00C74539" w:rsidP="00C74539">
      <w:pPr>
        <w:jc w:val="both"/>
      </w:pPr>
    </w:p>
    <w:p w14:paraId="603F265F" w14:textId="77777777" w:rsidR="007444C6" w:rsidRDefault="007444C6" w:rsidP="00C74539">
      <w:pPr>
        <w:jc w:val="both"/>
      </w:pPr>
      <w:r>
        <w:t>Utvrđuje se kako, u skladu s mjerodavn</w:t>
      </w:r>
      <w:r w:rsidR="001B05A5">
        <w:t>i</w:t>
      </w:r>
      <w:r>
        <w:t xml:space="preserve">m </w:t>
      </w:r>
      <w:r w:rsidR="001B05A5">
        <w:t xml:space="preserve">pravnim propisima </w:t>
      </w:r>
      <w:r>
        <w:t xml:space="preserve">EU za pojedino financijsko razdoblje EU, programsko tijelo nadležno za upravljanje pojedinim programom može delegirati dio svojih funkcija na jedno ili više tijela, pri čemu navedeno programsko tijelo zadržava cjelokupnu odgovornost za upravljanje programom i obnašanje svih funkcija upravljačkih tijela. </w:t>
      </w:r>
    </w:p>
    <w:p w14:paraId="71AFF73B" w14:textId="77777777" w:rsidR="007444C6" w:rsidRDefault="007444C6" w:rsidP="00C74539">
      <w:pPr>
        <w:jc w:val="both"/>
      </w:pPr>
    </w:p>
    <w:p w14:paraId="06AC81C8" w14:textId="77777777" w:rsidR="00896E2F" w:rsidRDefault="00896E2F" w:rsidP="00C74539">
      <w:pPr>
        <w:jc w:val="both"/>
      </w:pPr>
      <w:r>
        <w:t xml:space="preserve">Također, utvrđuje se obveza tijela iz članka 6. ovoga Zakona da osiguraju obavljanje dužnosti i funkcija iz stavka 3. ovoga članka u zadanim rokovima, uz njihovo odgovarajuće razdvajanje. </w:t>
      </w:r>
    </w:p>
    <w:p w14:paraId="22FB8623" w14:textId="77777777" w:rsidR="00896E2F" w:rsidRDefault="00896E2F" w:rsidP="00C74539">
      <w:pPr>
        <w:jc w:val="both"/>
      </w:pPr>
    </w:p>
    <w:p w14:paraId="2655B433" w14:textId="77777777" w:rsidR="00D73752" w:rsidRDefault="00896E2F" w:rsidP="00C74539">
      <w:pPr>
        <w:jc w:val="both"/>
      </w:pPr>
      <w:r>
        <w:t xml:space="preserve">Konačno, </w:t>
      </w:r>
      <w:r w:rsidR="00D73752" w:rsidRPr="00D73752">
        <w:t>utvrđuje</w:t>
      </w:r>
      <w:r>
        <w:t xml:space="preserve"> se</w:t>
      </w:r>
      <w:r w:rsidR="00D73752" w:rsidRPr="00D73752">
        <w:t xml:space="preserve"> da će Vlada Republike Hrvatske uredbama razraditi dužnosti tijela u okviru pojedinog </w:t>
      </w:r>
      <w:r w:rsidR="007444C6">
        <w:t>s</w:t>
      </w:r>
      <w:r w:rsidR="00D73752" w:rsidRPr="00D73752">
        <w:t xml:space="preserve">ustava upravljanja i kontrole, u skladu s njihovim </w:t>
      </w:r>
      <w:r w:rsidR="0091725A" w:rsidRPr="005A140A">
        <w:t>zakonski</w:t>
      </w:r>
      <w:r w:rsidR="0091725A" w:rsidRPr="00D73752">
        <w:t xml:space="preserve"> </w:t>
      </w:r>
      <w:r w:rsidR="00D73752" w:rsidRPr="00D73752">
        <w:t>propisanim djelokrugom</w:t>
      </w:r>
      <w:r w:rsidR="007444C6">
        <w:t xml:space="preserve"> i mjerodavn</w:t>
      </w:r>
      <w:r w:rsidR="00C165A0">
        <w:t>i</w:t>
      </w:r>
      <w:r w:rsidR="007444C6">
        <w:t xml:space="preserve">m </w:t>
      </w:r>
      <w:r w:rsidR="00C165A0">
        <w:t>pravnim propisima EU</w:t>
      </w:r>
      <w:r w:rsidR="00D73752" w:rsidRPr="00D73752">
        <w:t xml:space="preserve">, ovisno o specifičnostima pojedinog </w:t>
      </w:r>
      <w:r w:rsidR="007444C6">
        <w:t xml:space="preserve">programskog dokumenta. </w:t>
      </w:r>
    </w:p>
    <w:p w14:paraId="40EEC6F1" w14:textId="77777777" w:rsidR="007444C6" w:rsidRDefault="007444C6" w:rsidP="00C74539">
      <w:pPr>
        <w:jc w:val="both"/>
      </w:pPr>
    </w:p>
    <w:p w14:paraId="2352F128" w14:textId="77777777" w:rsidR="00214750" w:rsidRPr="007444C6" w:rsidRDefault="007444C6" w:rsidP="00C74539">
      <w:pPr>
        <w:jc w:val="both"/>
        <w:rPr>
          <w:b/>
          <w:bCs/>
        </w:rPr>
      </w:pPr>
      <w:r w:rsidRPr="007444C6">
        <w:rPr>
          <w:b/>
          <w:bCs/>
        </w:rPr>
        <w:t>Uz članak 8.</w:t>
      </w:r>
    </w:p>
    <w:p w14:paraId="3FFA4AB2" w14:textId="77777777" w:rsidR="007444C6" w:rsidRPr="007444C6" w:rsidRDefault="007444C6" w:rsidP="00C74539">
      <w:pPr>
        <w:jc w:val="both"/>
      </w:pPr>
    </w:p>
    <w:p w14:paraId="00106D3A" w14:textId="77777777" w:rsidR="007444C6" w:rsidRPr="0089201C" w:rsidRDefault="0089201C" w:rsidP="00C74539">
      <w:pPr>
        <w:jc w:val="both"/>
      </w:pPr>
      <w:r w:rsidRPr="0089201C">
        <w:t>Ovom odredbom utvrđuje se kako će Koordinacijsko tijelo, u suradnji s nadležnim programskim tijelima te ministarstvom nadležnim za poslove uprave i prema potrebi drugim nadležnim resornim tijelima, provodit</w:t>
      </w:r>
      <w:r w:rsidR="00353311">
        <w:t>i</w:t>
      </w:r>
      <w:r w:rsidRPr="0089201C">
        <w:t xml:space="preserve"> redovne analize stanja</w:t>
      </w:r>
      <w:r w:rsidR="00761C1B">
        <w:t xml:space="preserve"> kapaciteta institucionalnog okvira za korištenje EU fondova</w:t>
      </w:r>
      <w:r w:rsidRPr="0089201C">
        <w:t xml:space="preserve"> te definirati aktivnosti za </w:t>
      </w:r>
      <w:r w:rsidR="00761C1B">
        <w:t>njihovo daljnje jačanje</w:t>
      </w:r>
      <w:r w:rsidRPr="0089201C">
        <w:t xml:space="preserve">. Za provedbu navedenih aktivnosti izrađuje se Plan jačanja kapaciteta institucionalnog okvira za korištenje EU fondova za svako pojedino financijsko razdoblje. Predmetne aktivnosti odredit će se i provoditi u skladu s raspoloživim financijskim sredstvima. </w:t>
      </w:r>
    </w:p>
    <w:p w14:paraId="113B0664" w14:textId="77777777" w:rsidR="0089201C" w:rsidRPr="0089201C" w:rsidRDefault="0089201C" w:rsidP="00C74539">
      <w:pPr>
        <w:jc w:val="both"/>
      </w:pPr>
    </w:p>
    <w:p w14:paraId="2070E646" w14:textId="77777777" w:rsidR="0089201C" w:rsidRPr="0089201C" w:rsidRDefault="0089201C" w:rsidP="00C74539">
      <w:pPr>
        <w:jc w:val="both"/>
      </w:pPr>
      <w:r w:rsidRPr="0089201C">
        <w:lastRenderedPageBreak/>
        <w:t>Aktivnosti iz ovoga članka odnose se na privlačenje i zadržavanje zaposlenika, njihovo kontinuirano usavršavanje i profesionalni razvoj, napredovanje, unaprjeđenje organizacijske kulture</w:t>
      </w:r>
      <w:r w:rsidR="00353311">
        <w:t>,</w:t>
      </w:r>
      <w:r w:rsidRPr="0089201C">
        <w:t xml:space="preserve"> ali i druge potrebne aktivnosti i mjere. </w:t>
      </w:r>
    </w:p>
    <w:p w14:paraId="263ED88D" w14:textId="77777777" w:rsidR="0089201C" w:rsidRPr="0089201C" w:rsidRDefault="0089201C" w:rsidP="00C74539">
      <w:pPr>
        <w:jc w:val="both"/>
      </w:pPr>
    </w:p>
    <w:p w14:paraId="540667AC" w14:textId="77777777" w:rsidR="0089201C" w:rsidRPr="0089201C" w:rsidRDefault="0089201C" w:rsidP="00C74539">
      <w:pPr>
        <w:jc w:val="both"/>
      </w:pPr>
      <w:r w:rsidRPr="0089201C">
        <w:t>Koordinacijsko tijelo odgovorno je za koordinaciju izrade, praćenje provedbe, izvještavanje i vrednovanje Plana.</w:t>
      </w:r>
    </w:p>
    <w:p w14:paraId="14C41225" w14:textId="77777777" w:rsidR="0089201C" w:rsidRPr="0089201C" w:rsidRDefault="0089201C" w:rsidP="00C74539">
      <w:pPr>
        <w:jc w:val="both"/>
      </w:pPr>
    </w:p>
    <w:p w14:paraId="40F8D50E" w14:textId="77777777" w:rsidR="0089201C" w:rsidRPr="0089201C" w:rsidRDefault="0089201C" w:rsidP="00C74539">
      <w:pPr>
        <w:jc w:val="both"/>
      </w:pPr>
      <w:r w:rsidRPr="0089201C">
        <w:t xml:space="preserve">Konačno, Koordinacijsko tijelo i nadležna programska tijela zadužena su za provedbu planiranog i ciljanog obrazovanja za korištenje EU fondova za sve zaposlene u institucionalnom okviru za korištenje EU fondova i regionalne koordinatore, u skladu s raspoloživim financijskim sredstvima. </w:t>
      </w:r>
    </w:p>
    <w:p w14:paraId="25125C18" w14:textId="77777777" w:rsidR="0089201C" w:rsidRDefault="0089201C" w:rsidP="00C74539">
      <w:pPr>
        <w:jc w:val="both"/>
      </w:pPr>
    </w:p>
    <w:p w14:paraId="4C63CEAC" w14:textId="77777777" w:rsidR="0089201C" w:rsidRPr="0089201C" w:rsidRDefault="0089201C" w:rsidP="00C74539">
      <w:pPr>
        <w:jc w:val="both"/>
        <w:rPr>
          <w:b/>
          <w:bCs/>
        </w:rPr>
      </w:pPr>
      <w:r w:rsidRPr="0089201C">
        <w:rPr>
          <w:b/>
          <w:bCs/>
        </w:rPr>
        <w:t xml:space="preserve">Uz članak 9. </w:t>
      </w:r>
    </w:p>
    <w:p w14:paraId="2BFC810A" w14:textId="77777777" w:rsidR="0089201C" w:rsidRDefault="0089201C" w:rsidP="00C74539">
      <w:pPr>
        <w:jc w:val="both"/>
      </w:pPr>
    </w:p>
    <w:p w14:paraId="10EF2D55" w14:textId="77777777" w:rsidR="0089201C" w:rsidRDefault="0089201C" w:rsidP="00C74539">
      <w:pPr>
        <w:jc w:val="both"/>
      </w:pPr>
      <w:r>
        <w:t>U smislu jačanja kapaciteta korisnika i partnera za pripremu i provedbu projekata u okviru programskih dokumenata</w:t>
      </w:r>
      <w:r w:rsidR="00CF2EE9">
        <w:t xml:space="preserve">, </w:t>
      </w:r>
      <w:r w:rsidRPr="0089201C">
        <w:t>Koordinacijsko tijelo i nadležna programska tijela za upravljanje</w:t>
      </w:r>
      <w:r w:rsidR="00F77065">
        <w:t xml:space="preserve"> i kontrolu</w:t>
      </w:r>
      <w:r w:rsidRPr="0089201C">
        <w:t xml:space="preserve"> provedbom programskim dokumentima zadužena su za informiranje korisnika u području provedbe EU fondova te određivanju aktivnosti za jačanje njihovih kapaciteta, u skladu s raspoloživim financijskim sredstvima. </w:t>
      </w:r>
      <w:r>
        <w:t xml:space="preserve">Odredbe ovog članka na odgovarajući način primjenjuju se i na jačanje kapaciteta partnera. </w:t>
      </w:r>
    </w:p>
    <w:p w14:paraId="42AAE168" w14:textId="77777777" w:rsidR="0089201C" w:rsidRDefault="0089201C" w:rsidP="00C74539">
      <w:pPr>
        <w:jc w:val="both"/>
      </w:pPr>
    </w:p>
    <w:p w14:paraId="30963038" w14:textId="77777777" w:rsidR="0089201C" w:rsidRPr="0089201C" w:rsidRDefault="0089201C" w:rsidP="00C74539">
      <w:pPr>
        <w:jc w:val="both"/>
        <w:rPr>
          <w:b/>
          <w:bCs/>
        </w:rPr>
      </w:pPr>
      <w:r w:rsidRPr="0089201C">
        <w:rPr>
          <w:b/>
          <w:bCs/>
        </w:rPr>
        <w:t xml:space="preserve">Uz članak 10. </w:t>
      </w:r>
    </w:p>
    <w:p w14:paraId="0CC49B3B" w14:textId="77777777" w:rsidR="0089201C" w:rsidRDefault="0089201C" w:rsidP="00C74539">
      <w:pPr>
        <w:jc w:val="both"/>
      </w:pPr>
    </w:p>
    <w:p w14:paraId="6D83D377" w14:textId="77777777" w:rsidR="008C7635" w:rsidRDefault="0089201C" w:rsidP="00C74539">
      <w:pPr>
        <w:jc w:val="both"/>
      </w:pPr>
      <w:r>
        <w:t>Ovom odredbom, u smislu pojednostavljenja i standardizacije postu</w:t>
      </w:r>
      <w:r w:rsidR="00353311">
        <w:t>p</w:t>
      </w:r>
      <w:r>
        <w:t>aka, utv</w:t>
      </w:r>
      <w:r w:rsidR="00353311">
        <w:t>r</w:t>
      </w:r>
      <w:r>
        <w:t>đuje se kako p</w:t>
      </w:r>
      <w:r w:rsidRPr="0089201C">
        <w:t>rogramska tijela nadležna za upravljanje</w:t>
      </w:r>
      <w:r w:rsidR="00F77065">
        <w:t xml:space="preserve"> i kontrolu </w:t>
      </w:r>
      <w:r w:rsidRPr="0089201C">
        <w:t>programskim dokumentima razmatraju i poduzimaju mjere i aktivnosti, za daljnje smanjenje administrativnog opterećenja u tijelima u sustavima upravljanja i kontrole te za pojednostavljenje pravila za korištenje EU fondova, kontinuirano i u skladu s mjerodavn</w:t>
      </w:r>
      <w:r w:rsidR="00DA5C0B">
        <w:t>i</w:t>
      </w:r>
      <w:r w:rsidRPr="0089201C">
        <w:t xml:space="preserve">m </w:t>
      </w:r>
      <w:r w:rsidR="00DA5C0B">
        <w:t>pravnim propisima EU</w:t>
      </w:r>
      <w:r w:rsidRPr="0089201C">
        <w:t xml:space="preserve"> i</w:t>
      </w:r>
      <w:r w:rsidR="00C6200E" w:rsidRPr="008D12E6">
        <w:t xml:space="preserve"> pozitivnim pravnim propisima koji uređuju područje korištenja EU fondova u Republici Hrvatskoj.</w:t>
      </w:r>
    </w:p>
    <w:p w14:paraId="75545C6F" w14:textId="77777777" w:rsidR="008C7635" w:rsidRDefault="008C7635" w:rsidP="00C74539">
      <w:pPr>
        <w:jc w:val="both"/>
      </w:pPr>
    </w:p>
    <w:p w14:paraId="406B1738" w14:textId="77777777" w:rsidR="0089201C" w:rsidRDefault="0089201C" w:rsidP="00C74539">
      <w:pPr>
        <w:jc w:val="both"/>
      </w:pPr>
      <w:r w:rsidRPr="0089201C">
        <w:t xml:space="preserve">Navedeno se provodi uz prethodno </w:t>
      </w:r>
      <w:r w:rsidR="00ED6B03">
        <w:t>očitovanje</w:t>
      </w:r>
      <w:r w:rsidRPr="0089201C">
        <w:t xml:space="preserve"> Koordinacijsk</w:t>
      </w:r>
      <w:r w:rsidR="00ED6B03">
        <w:t>og</w:t>
      </w:r>
      <w:r w:rsidRPr="0089201C">
        <w:t xml:space="preserve"> tijel</w:t>
      </w:r>
      <w:r w:rsidR="00ED6B03">
        <w:t>a</w:t>
      </w:r>
      <w:r w:rsidRPr="0089201C">
        <w:t>.</w:t>
      </w:r>
      <w:r>
        <w:t xml:space="preserve"> </w:t>
      </w:r>
    </w:p>
    <w:p w14:paraId="676693C9" w14:textId="77777777" w:rsidR="0089201C" w:rsidRDefault="0089201C" w:rsidP="00C74539">
      <w:pPr>
        <w:jc w:val="both"/>
      </w:pPr>
    </w:p>
    <w:p w14:paraId="65407B0E" w14:textId="77777777" w:rsidR="0089201C" w:rsidRDefault="0089201C" w:rsidP="00C74539">
      <w:pPr>
        <w:jc w:val="both"/>
      </w:pPr>
      <w:r>
        <w:t xml:space="preserve">Nadalje, Koordinacijsko tijelo u suradnji s nadležnim programskim tijelima poduzima mjere i aktivnosti za standardizaciju i usklađenost pravila za korištenje EU fondova na nacionalnoj razini. </w:t>
      </w:r>
    </w:p>
    <w:p w14:paraId="75BDBDA5" w14:textId="77777777" w:rsidR="0089201C" w:rsidRDefault="0089201C" w:rsidP="00C74539">
      <w:pPr>
        <w:jc w:val="both"/>
      </w:pPr>
    </w:p>
    <w:p w14:paraId="0B2162EC" w14:textId="77777777" w:rsidR="0089201C" w:rsidRDefault="0089201C" w:rsidP="00C74539">
      <w:pPr>
        <w:jc w:val="both"/>
        <w:rPr>
          <w:b/>
          <w:bCs/>
        </w:rPr>
      </w:pPr>
      <w:r w:rsidRPr="0089201C">
        <w:rPr>
          <w:b/>
          <w:bCs/>
        </w:rPr>
        <w:t xml:space="preserve">Uz članak 11. </w:t>
      </w:r>
    </w:p>
    <w:p w14:paraId="1ADCB481" w14:textId="77777777" w:rsidR="0089201C" w:rsidRPr="0089201C" w:rsidRDefault="0089201C" w:rsidP="00C74539">
      <w:pPr>
        <w:jc w:val="both"/>
        <w:rPr>
          <w:b/>
          <w:bCs/>
        </w:rPr>
      </w:pPr>
    </w:p>
    <w:p w14:paraId="20057841" w14:textId="77777777" w:rsidR="0089201C" w:rsidRPr="0089201C" w:rsidRDefault="0089201C" w:rsidP="00C74539">
      <w:pPr>
        <w:jc w:val="both"/>
      </w:pPr>
      <w:r>
        <w:t>Ovom odredbom propisuju se osnove postupanja s ciljem osiguravanja interoperabilnosti u instit</w:t>
      </w:r>
      <w:r w:rsidR="00353311">
        <w:t>u</w:t>
      </w:r>
      <w:r>
        <w:t>cionalnom okviru za korištenj</w:t>
      </w:r>
      <w:r w:rsidR="00353311">
        <w:t>e</w:t>
      </w:r>
      <w:r>
        <w:t xml:space="preserve"> EU fondova. </w:t>
      </w:r>
      <w:r w:rsidRPr="0089201C">
        <w:t>Koordinacijsko tijelo, u suradnji s nadležnim programskim tijelima, obvezno je predlagati i poduzimati mjere i aktivnosti s ciljem jačanja i osiguravanja pravovremene i potpune razmjene dostupnih podataka između nadležnih tijela uključenih u pripremu, provedbu, praćenje, izvještavanje i vrednovanje provedbe EU fondova</w:t>
      </w:r>
      <w:r w:rsidRPr="008D12E6">
        <w:t xml:space="preserve">, </w:t>
      </w:r>
      <w:r w:rsidR="00E3223B" w:rsidRPr="008D12E6">
        <w:t>kada je to primjenjivo</w:t>
      </w:r>
      <w:r w:rsidR="00E3223B" w:rsidRPr="00E8657B">
        <w:t>.</w:t>
      </w:r>
      <w:r w:rsidR="00E3223B">
        <w:t xml:space="preserve"> </w:t>
      </w:r>
    </w:p>
    <w:p w14:paraId="0CE322B8" w14:textId="77777777" w:rsidR="0089201C" w:rsidRDefault="0089201C" w:rsidP="00C74539">
      <w:pPr>
        <w:jc w:val="both"/>
      </w:pPr>
    </w:p>
    <w:p w14:paraId="00B79CCD" w14:textId="77777777" w:rsidR="0089201C" w:rsidRPr="0089201C" w:rsidRDefault="0089201C" w:rsidP="00C74539">
      <w:pPr>
        <w:jc w:val="both"/>
        <w:rPr>
          <w:b/>
          <w:bCs/>
        </w:rPr>
      </w:pPr>
      <w:r w:rsidRPr="0089201C">
        <w:rPr>
          <w:b/>
          <w:bCs/>
        </w:rPr>
        <w:t xml:space="preserve">Uz članak 12. </w:t>
      </w:r>
    </w:p>
    <w:p w14:paraId="1F07218B" w14:textId="77777777" w:rsidR="0089201C" w:rsidRDefault="0089201C" w:rsidP="00C74539">
      <w:pPr>
        <w:jc w:val="both"/>
      </w:pPr>
    </w:p>
    <w:p w14:paraId="6F9E8665" w14:textId="77777777" w:rsidR="006008E6" w:rsidRDefault="006008E6" w:rsidP="00C74539">
      <w:pPr>
        <w:jc w:val="both"/>
        <w:rPr>
          <w:rFonts w:eastAsiaTheme="minorHAnsi"/>
          <w:lang w:eastAsia="en-US"/>
        </w:rPr>
      </w:pPr>
      <w:r>
        <w:t xml:space="preserve">U cilju jačanja i osiguravanja pravovremene i potpune razmjene dostupnih podataka, optimizacije poslovnih procesa te </w:t>
      </w:r>
      <w:r w:rsidRPr="0089201C">
        <w:rPr>
          <w:rFonts w:eastAsiaTheme="minorHAnsi"/>
          <w:lang w:eastAsia="en-US"/>
        </w:rPr>
        <w:t xml:space="preserve">cjelokupnog poslovanja u </w:t>
      </w:r>
      <w:r>
        <w:rPr>
          <w:rFonts w:eastAsiaTheme="minorHAnsi"/>
          <w:lang w:eastAsia="en-US"/>
        </w:rPr>
        <w:t>institucionalnom okviru za korištenje</w:t>
      </w:r>
      <w:r w:rsidRPr="0089201C">
        <w:rPr>
          <w:rFonts w:eastAsiaTheme="minorHAnsi"/>
          <w:lang w:eastAsia="en-US"/>
        </w:rPr>
        <w:t xml:space="preserve"> EU fondova između nadležnih tijela uključenih u pripremu, provedbu, praćenje, izvještavanje i vrednovanje provedbe EU fondova</w:t>
      </w:r>
      <w:r>
        <w:rPr>
          <w:rFonts w:eastAsiaTheme="minorHAnsi"/>
          <w:lang w:eastAsia="en-US"/>
        </w:rPr>
        <w:t xml:space="preserve">, utvrđuju se odgovornosti Koordinacijskog tijela, nadležnih programskih tijela i tijela državne uprave nadležnog za razvoj digitalnog društva. </w:t>
      </w:r>
    </w:p>
    <w:p w14:paraId="2F96BF2D" w14:textId="77777777" w:rsidR="006008E6" w:rsidRDefault="006008E6" w:rsidP="00C74539">
      <w:pPr>
        <w:jc w:val="both"/>
      </w:pPr>
    </w:p>
    <w:p w14:paraId="4530E190" w14:textId="77777777" w:rsidR="0089201C" w:rsidRPr="0089201C" w:rsidRDefault="006008E6" w:rsidP="00C74539">
      <w:pPr>
        <w:tabs>
          <w:tab w:val="left" w:pos="672"/>
        </w:tabs>
        <w:contextualSpacing/>
        <w:jc w:val="both"/>
        <w:rPr>
          <w:rFonts w:eastAsiaTheme="minorHAnsi"/>
          <w:lang w:eastAsia="en-US"/>
        </w:rPr>
      </w:pPr>
      <w:r>
        <w:rPr>
          <w:rFonts w:eastAsiaTheme="minorHAnsi"/>
          <w:lang w:eastAsia="en-US"/>
        </w:rPr>
        <w:lastRenderedPageBreak/>
        <w:t xml:space="preserve">Dodatno, u </w:t>
      </w:r>
      <w:r w:rsidRPr="0089201C">
        <w:rPr>
          <w:rFonts w:eastAsiaTheme="minorHAnsi"/>
          <w:lang w:eastAsia="en-US"/>
        </w:rPr>
        <w:t>projektima koji sadrže komponente vezane uz digitalizaciju,</w:t>
      </w:r>
      <w:r>
        <w:rPr>
          <w:rFonts w:eastAsiaTheme="minorHAnsi"/>
          <w:lang w:eastAsia="en-US"/>
        </w:rPr>
        <w:t xml:space="preserve"> t</w:t>
      </w:r>
      <w:r w:rsidR="0089201C" w:rsidRPr="0089201C">
        <w:rPr>
          <w:rFonts w:eastAsiaTheme="minorHAnsi"/>
          <w:lang w:eastAsia="en-US"/>
        </w:rPr>
        <w:t>ijelo državne uprave nadležno za razvoj digitalnog društva, u suradnji s Koordinacijskim tijelom i nadležnim programskim tijelima</w:t>
      </w:r>
      <w:r>
        <w:rPr>
          <w:rFonts w:eastAsiaTheme="minorHAnsi"/>
          <w:lang w:eastAsia="en-US"/>
        </w:rPr>
        <w:t xml:space="preserve"> </w:t>
      </w:r>
      <w:r w:rsidR="0089201C" w:rsidRPr="0089201C">
        <w:rPr>
          <w:rFonts w:eastAsiaTheme="minorHAnsi"/>
          <w:lang w:eastAsia="en-US"/>
        </w:rPr>
        <w:t>obavezno je predlagati, poduzimati mjere i provjeriti sukladnost predloženih projektnih aktivnosti ciljevima razvoja i optimizacije državne informacijske infrastrukture, sve u skladu s posebnim zakonom i podzakonskim aktima kojima se uređuje državna informacijska infrastruktura.</w:t>
      </w:r>
      <w:r>
        <w:rPr>
          <w:rFonts w:eastAsiaTheme="minorHAnsi"/>
          <w:lang w:eastAsia="en-US"/>
        </w:rPr>
        <w:t xml:space="preserve"> </w:t>
      </w:r>
    </w:p>
    <w:p w14:paraId="7F4A1E56" w14:textId="77777777" w:rsidR="0089201C" w:rsidRDefault="0089201C" w:rsidP="00C74539">
      <w:pPr>
        <w:jc w:val="both"/>
      </w:pPr>
    </w:p>
    <w:p w14:paraId="597ABEF4" w14:textId="77777777" w:rsidR="0089201C" w:rsidRDefault="0089201C" w:rsidP="00C74539">
      <w:pPr>
        <w:jc w:val="both"/>
        <w:rPr>
          <w:b/>
          <w:bCs/>
        </w:rPr>
      </w:pPr>
      <w:r w:rsidRPr="0089201C">
        <w:rPr>
          <w:b/>
          <w:bCs/>
        </w:rPr>
        <w:t xml:space="preserve">Uz članak 13.  </w:t>
      </w:r>
    </w:p>
    <w:p w14:paraId="54FC7E44" w14:textId="77777777" w:rsidR="007F46B5" w:rsidRPr="0089201C" w:rsidRDefault="007F46B5" w:rsidP="00C74539">
      <w:pPr>
        <w:jc w:val="both"/>
        <w:rPr>
          <w:b/>
          <w:bCs/>
        </w:rPr>
      </w:pPr>
    </w:p>
    <w:p w14:paraId="7584D88E" w14:textId="77777777" w:rsidR="007F46B5" w:rsidRDefault="007F46B5" w:rsidP="00C74539">
      <w:pPr>
        <w:jc w:val="both"/>
        <w:rPr>
          <w:color w:val="000000"/>
        </w:rPr>
      </w:pPr>
      <w:r>
        <w:rPr>
          <w:color w:val="000000"/>
        </w:rPr>
        <w:t xml:space="preserve">Utvrđuje se kako će </w:t>
      </w:r>
      <w:r w:rsidR="00D0446E">
        <w:rPr>
          <w:color w:val="000000"/>
        </w:rPr>
        <w:t xml:space="preserve">se </w:t>
      </w:r>
      <w:r w:rsidR="00C74539">
        <w:rPr>
          <w:color w:val="000000"/>
        </w:rPr>
        <w:t xml:space="preserve">uredbe </w:t>
      </w:r>
      <w:r>
        <w:rPr>
          <w:color w:val="000000"/>
        </w:rPr>
        <w:t>o Koordinacijskom tijelu i pojedinim sustavima upravljanja i kontrole donijeti u roku od 120 dana od dana stupanja na snagu ovoga Zakona.</w:t>
      </w:r>
    </w:p>
    <w:p w14:paraId="0474C856" w14:textId="77777777" w:rsidR="006008E6" w:rsidRDefault="006008E6" w:rsidP="00C74539">
      <w:pPr>
        <w:jc w:val="both"/>
      </w:pPr>
    </w:p>
    <w:p w14:paraId="0F362B64" w14:textId="77777777" w:rsidR="0089201C" w:rsidRPr="006008E6" w:rsidRDefault="006008E6" w:rsidP="00C74539">
      <w:pPr>
        <w:jc w:val="both"/>
        <w:rPr>
          <w:b/>
          <w:bCs/>
        </w:rPr>
      </w:pPr>
      <w:r w:rsidRPr="006008E6">
        <w:rPr>
          <w:b/>
          <w:bCs/>
        </w:rPr>
        <w:t xml:space="preserve">Uz članak 14. </w:t>
      </w:r>
    </w:p>
    <w:p w14:paraId="2C2B4BE2" w14:textId="77777777" w:rsidR="00BC6D45" w:rsidRDefault="00BC6D45" w:rsidP="00C74539">
      <w:pPr>
        <w:jc w:val="both"/>
        <w:rPr>
          <w:color w:val="000000"/>
        </w:rPr>
      </w:pPr>
    </w:p>
    <w:p w14:paraId="140AEB8E" w14:textId="77777777" w:rsidR="007F46B5" w:rsidRPr="00214750" w:rsidRDefault="007F46B5" w:rsidP="00C74539">
      <w:pPr>
        <w:rPr>
          <w:rFonts w:asciiTheme="minorHAnsi" w:eastAsiaTheme="minorHAnsi" w:hAnsiTheme="minorHAnsi" w:cstheme="minorBidi"/>
          <w:sz w:val="22"/>
          <w:szCs w:val="22"/>
          <w:lang w:eastAsia="en-US"/>
        </w:rPr>
      </w:pPr>
      <w:r w:rsidRPr="00214750">
        <w:rPr>
          <w:bCs/>
        </w:rPr>
        <w:t xml:space="preserve">Ovom odredbom utvrđuje se stupanje na snagu Zakona. </w:t>
      </w:r>
    </w:p>
    <w:p w14:paraId="01FB60E2" w14:textId="77777777" w:rsidR="00214750" w:rsidRPr="00214750" w:rsidRDefault="00214750" w:rsidP="00C74539">
      <w:pPr>
        <w:jc w:val="both"/>
      </w:pPr>
    </w:p>
    <w:p w14:paraId="23C07DB8" w14:textId="77777777" w:rsidR="00FA3C00" w:rsidRDefault="00FA3C00" w:rsidP="00C74539">
      <w:pPr>
        <w:jc w:val="both"/>
      </w:pPr>
    </w:p>
    <w:p w14:paraId="2AA3B77E" w14:textId="77777777" w:rsidR="00D605E2" w:rsidRPr="009B5B52" w:rsidRDefault="00D605E2" w:rsidP="00977413">
      <w:pPr>
        <w:tabs>
          <w:tab w:val="num" w:pos="709"/>
        </w:tabs>
        <w:jc w:val="both"/>
        <w:rPr>
          <w:b/>
        </w:rPr>
      </w:pPr>
      <w:r w:rsidRPr="009B5B52">
        <w:rPr>
          <w:b/>
        </w:rPr>
        <w:t>I</w:t>
      </w:r>
      <w:r w:rsidR="00F41455">
        <w:rPr>
          <w:b/>
        </w:rPr>
        <w:t>V</w:t>
      </w:r>
      <w:r w:rsidRPr="009B5B52">
        <w:rPr>
          <w:b/>
        </w:rPr>
        <w:t>.</w:t>
      </w:r>
      <w:r w:rsidRPr="009B5B52">
        <w:rPr>
          <w:b/>
        </w:rPr>
        <w:tab/>
        <w:t>OCJENA I IZVORI POTREBNIH SREDSTAVA ZA PROVOĐENJE ZAKONA</w:t>
      </w:r>
    </w:p>
    <w:p w14:paraId="65C3175E" w14:textId="77777777" w:rsidR="00D605E2" w:rsidRPr="009B5B52" w:rsidRDefault="00D605E2" w:rsidP="00D605E2">
      <w:pPr>
        <w:jc w:val="both"/>
      </w:pPr>
    </w:p>
    <w:p w14:paraId="08644CA4" w14:textId="77777777" w:rsidR="00D605E2" w:rsidRPr="008B6086" w:rsidRDefault="00D605E2" w:rsidP="00D605E2">
      <w:pPr>
        <w:autoSpaceDE w:val="0"/>
        <w:autoSpaceDN w:val="0"/>
        <w:adjustRightInd w:val="0"/>
        <w:ind w:firstLine="708"/>
        <w:jc w:val="both"/>
        <w:rPr>
          <w:color w:val="000000"/>
          <w:lang w:eastAsia="ja-JP"/>
        </w:rPr>
      </w:pPr>
      <w:r w:rsidRPr="008B6086">
        <w:rPr>
          <w:color w:val="000000"/>
          <w:lang w:eastAsia="ja-JP"/>
        </w:rPr>
        <w:t xml:space="preserve">Donošenje ovoga Zakona neće zahtijevati osiguravanje posebnih financijskih sredstava u </w:t>
      </w:r>
      <w:r>
        <w:rPr>
          <w:color w:val="000000"/>
          <w:lang w:eastAsia="ja-JP"/>
        </w:rPr>
        <w:t>d</w:t>
      </w:r>
      <w:r w:rsidRPr="008B6086">
        <w:rPr>
          <w:color w:val="000000"/>
          <w:lang w:eastAsia="ja-JP"/>
        </w:rPr>
        <w:t xml:space="preserve">ržavnom proračunu Republike Hrvatske. </w:t>
      </w:r>
    </w:p>
    <w:p w14:paraId="0ADCDABE" w14:textId="77777777" w:rsidR="00D605E2" w:rsidRPr="008B6086" w:rsidRDefault="00D605E2" w:rsidP="00D605E2">
      <w:pPr>
        <w:autoSpaceDE w:val="0"/>
        <w:autoSpaceDN w:val="0"/>
        <w:adjustRightInd w:val="0"/>
        <w:ind w:left="4" w:firstLine="705"/>
        <w:jc w:val="both"/>
        <w:rPr>
          <w:color w:val="000000"/>
          <w:lang w:eastAsia="ja-JP"/>
        </w:rPr>
      </w:pPr>
    </w:p>
    <w:p w14:paraId="55C0501D" w14:textId="77777777" w:rsidR="00C057B4" w:rsidRDefault="00D605E2" w:rsidP="00C057B4">
      <w:pPr>
        <w:autoSpaceDE w:val="0"/>
        <w:autoSpaceDN w:val="0"/>
        <w:adjustRightInd w:val="0"/>
        <w:ind w:left="4" w:firstLine="705"/>
        <w:jc w:val="both"/>
      </w:pPr>
      <w:r w:rsidRPr="008B6086">
        <w:rPr>
          <w:color w:val="000000"/>
          <w:lang w:eastAsia="ja-JP"/>
        </w:rPr>
        <w:t xml:space="preserve">Tijela u institucionalnom okviru koji se </w:t>
      </w:r>
      <w:r>
        <w:rPr>
          <w:color w:val="000000"/>
          <w:lang w:eastAsia="ja-JP"/>
        </w:rPr>
        <w:t xml:space="preserve">ovim </w:t>
      </w:r>
      <w:r w:rsidRPr="008B6086">
        <w:rPr>
          <w:color w:val="000000"/>
          <w:lang w:eastAsia="ja-JP"/>
        </w:rPr>
        <w:t xml:space="preserve">Zakonom uspostavlja jesu tijela državne uprave i javne vlasti te su sredstva za njihovo funkcioniranje i rad već osigurana u </w:t>
      </w:r>
      <w:r>
        <w:rPr>
          <w:color w:val="000000"/>
          <w:lang w:eastAsia="ja-JP"/>
        </w:rPr>
        <w:t>d</w:t>
      </w:r>
      <w:r w:rsidRPr="008B6086">
        <w:rPr>
          <w:color w:val="000000"/>
          <w:lang w:eastAsia="ja-JP"/>
        </w:rPr>
        <w:t>ržavnom proračunu Republike Hrvatske</w:t>
      </w:r>
      <w:r>
        <w:rPr>
          <w:color w:val="000000"/>
          <w:lang w:eastAsia="ja-JP"/>
        </w:rPr>
        <w:t>.</w:t>
      </w:r>
    </w:p>
    <w:p w14:paraId="4DCE3F00" w14:textId="77777777" w:rsidR="00C057B4" w:rsidRDefault="00C057B4" w:rsidP="00C057B4">
      <w:pPr>
        <w:autoSpaceDE w:val="0"/>
        <w:autoSpaceDN w:val="0"/>
        <w:adjustRightInd w:val="0"/>
        <w:ind w:left="4"/>
        <w:jc w:val="both"/>
      </w:pPr>
    </w:p>
    <w:p w14:paraId="7C53D45D" w14:textId="77777777" w:rsidR="00C057B4" w:rsidRDefault="00C057B4" w:rsidP="00C057B4">
      <w:pPr>
        <w:autoSpaceDE w:val="0"/>
        <w:autoSpaceDN w:val="0"/>
        <w:adjustRightInd w:val="0"/>
        <w:ind w:left="4"/>
        <w:jc w:val="both"/>
      </w:pPr>
    </w:p>
    <w:p w14:paraId="3706ED2B" w14:textId="77777777" w:rsidR="007F537D" w:rsidRDefault="00C057B4" w:rsidP="00C057B4">
      <w:pPr>
        <w:ind w:left="709" w:hanging="709"/>
        <w:contextualSpacing/>
        <w:jc w:val="both"/>
        <w:outlineLvl w:val="0"/>
        <w:rPr>
          <w:b/>
        </w:rPr>
      </w:pPr>
      <w:r>
        <w:rPr>
          <w:b/>
        </w:rPr>
        <w:t>V.</w:t>
      </w:r>
      <w:r>
        <w:rPr>
          <w:b/>
        </w:rPr>
        <w:tab/>
        <w:t>RAZLIKE IZMEĐU RJEŠENJA KOJA SE PREDLAŽU KONAČNIM PRIJEDLOGOM ZAKONA U ODNOSU NA RJEŠENJA IZ PRIJEDLOGA ZAKONA I RAZLOZI ZBOG KOJIH SU TE RAZLIKE NASTALE</w:t>
      </w:r>
    </w:p>
    <w:p w14:paraId="1FC56E5A" w14:textId="77777777" w:rsidR="00C057B4" w:rsidRDefault="00F82269" w:rsidP="00C057B4">
      <w:pPr>
        <w:ind w:left="709" w:hanging="709"/>
        <w:contextualSpacing/>
        <w:jc w:val="both"/>
        <w:outlineLvl w:val="0"/>
        <w:rPr>
          <w:b/>
        </w:rPr>
      </w:pPr>
      <w:r>
        <w:rPr>
          <w:b/>
        </w:rPr>
        <w:tab/>
      </w:r>
    </w:p>
    <w:p w14:paraId="74274377" w14:textId="77777777" w:rsidR="00C057B4" w:rsidRDefault="00C057B4" w:rsidP="00C057B4">
      <w:pPr>
        <w:ind w:left="709" w:hanging="709"/>
        <w:contextualSpacing/>
        <w:jc w:val="both"/>
        <w:outlineLvl w:val="0"/>
      </w:pPr>
      <w:r>
        <w:rPr>
          <w:b/>
        </w:rPr>
        <w:tab/>
      </w:r>
      <w:r>
        <w:t xml:space="preserve">U odnosu na tekst Prijedloga zakona, koji je bio u prvom čitanju u Hrvatskome saboru, u </w:t>
      </w:r>
    </w:p>
    <w:p w14:paraId="21542518" w14:textId="34724784" w:rsidR="00C057B4" w:rsidRDefault="00C057B4" w:rsidP="00C057B4">
      <w:pPr>
        <w:ind w:left="6" w:firstLine="1"/>
        <w:contextualSpacing/>
        <w:jc w:val="both"/>
        <w:outlineLvl w:val="0"/>
        <w:rPr>
          <w:bCs/>
        </w:rPr>
      </w:pPr>
      <w:r>
        <w:t xml:space="preserve">Konačnom prijedlogu zakona uvaženi su nomotehnički prijedlozi </w:t>
      </w:r>
      <w:r>
        <w:rPr>
          <w:bCs/>
        </w:rPr>
        <w:t xml:space="preserve">Odbora za regionalni razvoj i fondove Europske unije Hrvatskoga sabora, a odnose se na članak 5. stavak 1. i članak 9. stavak 2. te članke 11. i 12. </w:t>
      </w:r>
    </w:p>
    <w:p w14:paraId="341FBCBF" w14:textId="77777777" w:rsidR="00F82269" w:rsidRDefault="00F82269" w:rsidP="00F82269">
      <w:pPr>
        <w:ind w:left="709" w:hanging="709"/>
        <w:contextualSpacing/>
        <w:jc w:val="both"/>
        <w:outlineLvl w:val="0"/>
        <w:rPr>
          <w:bCs/>
        </w:rPr>
      </w:pPr>
      <w:r>
        <w:rPr>
          <w:bCs/>
        </w:rPr>
        <w:tab/>
      </w:r>
    </w:p>
    <w:p w14:paraId="4098B99D" w14:textId="79B9A6BD" w:rsidR="00F82269" w:rsidRDefault="00F82269" w:rsidP="00F82269">
      <w:pPr>
        <w:ind w:firstLine="851"/>
        <w:contextualSpacing/>
        <w:jc w:val="both"/>
        <w:outlineLvl w:val="0"/>
        <w:rPr>
          <w:bCs/>
        </w:rPr>
      </w:pPr>
      <w:r w:rsidRPr="00F82269">
        <w:rPr>
          <w:bCs/>
        </w:rPr>
        <w:tab/>
      </w:r>
      <w:r w:rsidRPr="00F82269">
        <w:rPr>
          <w:bCs/>
        </w:rPr>
        <w:tab/>
      </w:r>
      <w:r w:rsidRPr="00F82269">
        <w:rPr>
          <w:bCs/>
        </w:rPr>
        <w:tab/>
      </w:r>
      <w:r w:rsidRPr="00F82269">
        <w:rPr>
          <w:bCs/>
        </w:rPr>
        <w:tab/>
      </w:r>
      <w:r w:rsidRPr="00F82269">
        <w:rPr>
          <w:bCs/>
        </w:rPr>
        <w:tab/>
      </w:r>
      <w:r w:rsidRPr="00F82269">
        <w:rPr>
          <w:bCs/>
        </w:rPr>
        <w:tab/>
      </w:r>
      <w:r w:rsidRPr="00F82269">
        <w:tab/>
        <w:t>Kako je</w:t>
      </w:r>
      <w:r>
        <w:t xml:space="preserve"> od prvog čitanja u Hrvatskome saboru </w:t>
      </w:r>
      <w:r w:rsidRPr="00485E1D">
        <w:t>usvojen mjerodavni pravni okvir EU,</w:t>
      </w:r>
      <w:r>
        <w:t xml:space="preserve"> predlagatelj </w:t>
      </w:r>
      <w:r>
        <w:rPr>
          <w:bCs/>
        </w:rPr>
        <w:t>je u članku 2. točkama 4., 8., 13. i 15. te članku 3. stavcima 4. i 5., članku 4. točki 11., članku 7. stavku 1., članku 9. stavku 1. i članku 10. stavku 1. sukladno navedenom, napravio terminološko usklađivanje.</w:t>
      </w:r>
      <w:r w:rsidR="008F0E25">
        <w:rPr>
          <w:bCs/>
        </w:rPr>
        <w:t xml:space="preserve"> </w:t>
      </w:r>
    </w:p>
    <w:p w14:paraId="623E86DC" w14:textId="13C89CD6" w:rsidR="008F0E25" w:rsidRDefault="008F0E25" w:rsidP="00F82269">
      <w:pPr>
        <w:ind w:firstLine="851"/>
        <w:contextualSpacing/>
        <w:jc w:val="both"/>
        <w:outlineLvl w:val="0"/>
        <w:rPr>
          <w:bCs/>
        </w:rPr>
      </w:pPr>
    </w:p>
    <w:p w14:paraId="12357B56" w14:textId="503B9E5F" w:rsidR="008F0E25" w:rsidRDefault="008F0E25" w:rsidP="00F82269">
      <w:pPr>
        <w:ind w:firstLine="851"/>
        <w:contextualSpacing/>
        <w:jc w:val="both"/>
        <w:outlineLvl w:val="0"/>
        <w:rPr>
          <w:bCs/>
        </w:rPr>
      </w:pPr>
      <w:r>
        <w:rPr>
          <w:bCs/>
        </w:rPr>
        <w:t xml:space="preserve">Ujedno došlo je do izmjene članka 5. na način da je dodan novi stavak 3. kojim se propisuje kako Koordinacijsko tijelo iz stavak 1. funkcije iz stavka 2. obavlja u suradnji s Uredom predsjednika Vlade Republike Hrvatske. Postojeći stavak 3. postao je stavak 4. </w:t>
      </w:r>
    </w:p>
    <w:p w14:paraId="3E1587CA" w14:textId="77777777" w:rsidR="00765592" w:rsidRDefault="00765592" w:rsidP="00F82269">
      <w:pPr>
        <w:ind w:firstLine="851"/>
        <w:contextualSpacing/>
        <w:jc w:val="both"/>
        <w:outlineLvl w:val="0"/>
        <w:rPr>
          <w:bCs/>
        </w:rPr>
      </w:pPr>
    </w:p>
    <w:p w14:paraId="5B071C5C" w14:textId="4859CD43" w:rsidR="00765592" w:rsidRDefault="00765592" w:rsidP="00F82269">
      <w:pPr>
        <w:ind w:firstLine="851"/>
        <w:contextualSpacing/>
        <w:jc w:val="both"/>
        <w:outlineLvl w:val="0"/>
        <w:rPr>
          <w:bCs/>
        </w:rPr>
      </w:pPr>
      <w:r>
        <w:rPr>
          <w:bCs/>
        </w:rPr>
        <w:t>Predlagatelj je dodatno nomotehnički doradio članak 5. stavak 2. točke 3., 5. i 6. te stavak 3., članak 6. stavak 10. i članak 7. stavak 1.</w:t>
      </w:r>
    </w:p>
    <w:p w14:paraId="3AD7D64E" w14:textId="77777777" w:rsidR="00765592" w:rsidRDefault="00765592" w:rsidP="00F82269">
      <w:pPr>
        <w:ind w:firstLine="851"/>
        <w:contextualSpacing/>
        <w:jc w:val="both"/>
        <w:outlineLvl w:val="0"/>
      </w:pPr>
    </w:p>
    <w:p w14:paraId="054542DC" w14:textId="38246FE9" w:rsidR="00765592" w:rsidRPr="00765592" w:rsidRDefault="00765592" w:rsidP="00765592">
      <w:pPr>
        <w:ind w:left="709" w:hanging="709"/>
        <w:contextualSpacing/>
        <w:jc w:val="both"/>
        <w:outlineLvl w:val="0"/>
        <w:rPr>
          <w:b/>
        </w:rPr>
      </w:pPr>
      <w:r>
        <w:rPr>
          <w:b/>
        </w:rPr>
        <w:t>VI.</w:t>
      </w:r>
      <w:r>
        <w:rPr>
          <w:b/>
        </w:rPr>
        <w:tab/>
      </w:r>
      <w:r w:rsidR="00EB051E">
        <w:rPr>
          <w:b/>
        </w:rPr>
        <w:tab/>
      </w:r>
      <w:r>
        <w:rPr>
          <w:b/>
        </w:rPr>
        <w:t>PRIJEDLOZI</w:t>
      </w:r>
      <w:r w:rsidR="00356804">
        <w:rPr>
          <w:b/>
        </w:rPr>
        <w:t>, PRIMJEDBE</w:t>
      </w:r>
      <w:r>
        <w:rPr>
          <w:b/>
        </w:rPr>
        <w:t xml:space="preserve"> I MIŠLJENJA </w:t>
      </w:r>
      <w:r w:rsidR="00356804">
        <w:rPr>
          <w:b/>
        </w:rPr>
        <w:t xml:space="preserve">KOJI SU </w:t>
      </w:r>
      <w:r>
        <w:rPr>
          <w:b/>
        </w:rPr>
        <w:t>DANI NA PRIJEDLOG ZAKONA</w:t>
      </w:r>
      <w:r w:rsidR="00356804">
        <w:rPr>
          <w:b/>
        </w:rPr>
        <w:t>, A</w:t>
      </w:r>
      <w:r>
        <w:rPr>
          <w:b/>
        </w:rPr>
        <w:t xml:space="preserve"> KOJE PREDLAGATELJ NIJE PRIHVATIO, </w:t>
      </w:r>
      <w:r w:rsidR="00356804">
        <w:rPr>
          <w:b/>
        </w:rPr>
        <w:t>TE RAZLOZI NEPRIHVAĆANJA</w:t>
      </w:r>
    </w:p>
    <w:p w14:paraId="4D22A133" w14:textId="77777777" w:rsidR="003A4498" w:rsidRPr="00EB051E" w:rsidRDefault="00765592" w:rsidP="00EB051E">
      <w:pPr>
        <w:ind w:left="709" w:hanging="709"/>
        <w:contextualSpacing/>
        <w:jc w:val="both"/>
        <w:outlineLvl w:val="0"/>
        <w:rPr>
          <w:b/>
        </w:rPr>
      </w:pPr>
      <w:r w:rsidRPr="00765592">
        <w:rPr>
          <w:b/>
        </w:rPr>
        <w:tab/>
      </w:r>
    </w:p>
    <w:p w14:paraId="448F12F8" w14:textId="68E61F0D" w:rsidR="00A3475C" w:rsidRPr="003A4498" w:rsidRDefault="00EB051E" w:rsidP="00EB051E">
      <w:pPr>
        <w:tabs>
          <w:tab w:val="left" w:pos="709"/>
          <w:tab w:val="left" w:pos="851"/>
          <w:tab w:val="left" w:pos="1575"/>
        </w:tabs>
        <w:jc w:val="both"/>
      </w:pPr>
      <w:r>
        <w:lastRenderedPageBreak/>
        <w:tab/>
      </w:r>
      <w:r w:rsidR="00A3475C">
        <w:t xml:space="preserve">U raspravi u Hrvatskome saboru </w:t>
      </w:r>
      <w:r>
        <w:t xml:space="preserve">iznesena </w:t>
      </w:r>
      <w:r w:rsidR="00A3475C">
        <w:t>su određena mišljenja i primjedbe za koje je već tijekom saborske rasrpave utvrđeno da nisu predmet ovog</w:t>
      </w:r>
      <w:r>
        <w:t>a</w:t>
      </w:r>
      <w:r w:rsidR="00A3475C">
        <w:t xml:space="preserve"> Zakona.</w:t>
      </w:r>
    </w:p>
    <w:p w14:paraId="3FD78E15" w14:textId="77777777" w:rsidR="003A4498" w:rsidRPr="003A4498" w:rsidRDefault="003A4498" w:rsidP="00C74539">
      <w:pPr>
        <w:tabs>
          <w:tab w:val="left" w:pos="1575"/>
        </w:tabs>
      </w:pPr>
    </w:p>
    <w:sectPr w:rsidR="003A4498" w:rsidRPr="003A4498" w:rsidSect="00BF4C8C">
      <w:footerReference w:type="even" r:id="rId13"/>
      <w:footerReference w:type="default" r:id="rId14"/>
      <w:pgSz w:w="11906" w:h="16838" w:code="9"/>
      <w:pgMar w:top="1134" w:right="14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0BD2" w14:textId="77777777" w:rsidR="0045352B" w:rsidRDefault="0045352B">
      <w:r>
        <w:separator/>
      </w:r>
    </w:p>
  </w:endnote>
  <w:endnote w:type="continuationSeparator" w:id="0">
    <w:p w14:paraId="12E23E0E" w14:textId="77777777" w:rsidR="0045352B" w:rsidRDefault="0045352B">
      <w:r>
        <w:continuationSeparator/>
      </w:r>
    </w:p>
  </w:endnote>
  <w:endnote w:type="continuationNotice" w:id="1">
    <w:p w14:paraId="432FA213" w14:textId="77777777" w:rsidR="0045352B" w:rsidRDefault="00453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55" w14:textId="77777777" w:rsidR="007F537D" w:rsidRDefault="007F5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E38845" w14:textId="77777777" w:rsidR="007F537D" w:rsidRDefault="007F53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115F" w14:textId="7E533A2E" w:rsidR="007F537D" w:rsidRPr="00217BC2" w:rsidRDefault="007F537D">
    <w:pPr>
      <w:pStyle w:val="Footer"/>
      <w:framePr w:wrap="around" w:vAnchor="text" w:hAnchor="margin" w:xAlign="center" w:y="1"/>
      <w:rPr>
        <w:rStyle w:val="PageNumber"/>
      </w:rPr>
    </w:pPr>
    <w:r w:rsidRPr="00217BC2">
      <w:rPr>
        <w:rStyle w:val="PageNumber"/>
      </w:rPr>
      <w:fldChar w:fldCharType="begin"/>
    </w:r>
    <w:r w:rsidRPr="00217BC2">
      <w:rPr>
        <w:rStyle w:val="PageNumber"/>
      </w:rPr>
      <w:instrText xml:space="preserve">PAGE  </w:instrText>
    </w:r>
    <w:r w:rsidRPr="00217BC2">
      <w:rPr>
        <w:rStyle w:val="PageNumber"/>
      </w:rPr>
      <w:fldChar w:fldCharType="separate"/>
    </w:r>
    <w:r w:rsidR="003F1FB5">
      <w:rPr>
        <w:rStyle w:val="PageNumber"/>
        <w:noProof/>
      </w:rPr>
      <w:t>16</w:t>
    </w:r>
    <w:r w:rsidRPr="00217BC2">
      <w:rPr>
        <w:rStyle w:val="PageNumber"/>
      </w:rPr>
      <w:fldChar w:fldCharType="end"/>
    </w:r>
  </w:p>
  <w:p w14:paraId="0DB84CDF" w14:textId="77777777" w:rsidR="007F537D" w:rsidRPr="00217BC2" w:rsidRDefault="007F53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08F5" w14:textId="77777777" w:rsidR="0045352B" w:rsidRDefault="0045352B">
      <w:r>
        <w:separator/>
      </w:r>
    </w:p>
  </w:footnote>
  <w:footnote w:type="continuationSeparator" w:id="0">
    <w:p w14:paraId="2232EE9C" w14:textId="77777777" w:rsidR="0045352B" w:rsidRDefault="0045352B">
      <w:r>
        <w:continuationSeparator/>
      </w:r>
    </w:p>
  </w:footnote>
  <w:footnote w:type="continuationNotice" w:id="1">
    <w:p w14:paraId="5D05C9DB" w14:textId="77777777" w:rsidR="0045352B" w:rsidRDefault="004535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8A8"/>
    <w:multiLevelType w:val="hybridMultilevel"/>
    <w:tmpl w:val="E17E45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754B2"/>
    <w:multiLevelType w:val="hybridMultilevel"/>
    <w:tmpl w:val="F67A58CC"/>
    <w:lvl w:ilvl="0" w:tplc="CF0C7FD8">
      <w:start w:val="1"/>
      <w:numFmt w:val="decimal"/>
      <w:lvlText w:val="(%1)"/>
      <w:lvlJc w:val="left"/>
      <w:pPr>
        <w:ind w:left="1637" w:hanging="360"/>
      </w:pPr>
    </w:lvl>
    <w:lvl w:ilvl="1" w:tplc="041A0019">
      <w:start w:val="1"/>
      <w:numFmt w:val="lowerLetter"/>
      <w:lvlText w:val="%2."/>
      <w:lvlJc w:val="left"/>
      <w:pPr>
        <w:ind w:left="2357" w:hanging="360"/>
      </w:pPr>
    </w:lvl>
    <w:lvl w:ilvl="2" w:tplc="041A001B">
      <w:start w:val="1"/>
      <w:numFmt w:val="lowerRoman"/>
      <w:lvlText w:val="%3."/>
      <w:lvlJc w:val="right"/>
      <w:pPr>
        <w:ind w:left="3077" w:hanging="180"/>
      </w:pPr>
    </w:lvl>
    <w:lvl w:ilvl="3" w:tplc="041A000F">
      <w:start w:val="1"/>
      <w:numFmt w:val="decimal"/>
      <w:lvlText w:val="%4."/>
      <w:lvlJc w:val="left"/>
      <w:pPr>
        <w:ind w:left="3797" w:hanging="360"/>
      </w:pPr>
    </w:lvl>
    <w:lvl w:ilvl="4" w:tplc="041A0019">
      <w:start w:val="1"/>
      <w:numFmt w:val="lowerLetter"/>
      <w:lvlText w:val="%5."/>
      <w:lvlJc w:val="left"/>
      <w:pPr>
        <w:ind w:left="4517" w:hanging="360"/>
      </w:pPr>
    </w:lvl>
    <w:lvl w:ilvl="5" w:tplc="041A001B">
      <w:start w:val="1"/>
      <w:numFmt w:val="lowerRoman"/>
      <w:lvlText w:val="%6."/>
      <w:lvlJc w:val="right"/>
      <w:pPr>
        <w:ind w:left="5237" w:hanging="180"/>
      </w:pPr>
    </w:lvl>
    <w:lvl w:ilvl="6" w:tplc="041A000F">
      <w:start w:val="1"/>
      <w:numFmt w:val="decimal"/>
      <w:lvlText w:val="%7."/>
      <w:lvlJc w:val="left"/>
      <w:pPr>
        <w:ind w:left="5957" w:hanging="360"/>
      </w:pPr>
    </w:lvl>
    <w:lvl w:ilvl="7" w:tplc="041A0019">
      <w:start w:val="1"/>
      <w:numFmt w:val="lowerLetter"/>
      <w:lvlText w:val="%8."/>
      <w:lvlJc w:val="left"/>
      <w:pPr>
        <w:ind w:left="6677" w:hanging="360"/>
      </w:pPr>
    </w:lvl>
    <w:lvl w:ilvl="8" w:tplc="041A001B">
      <w:start w:val="1"/>
      <w:numFmt w:val="lowerRoman"/>
      <w:lvlText w:val="%9."/>
      <w:lvlJc w:val="right"/>
      <w:pPr>
        <w:ind w:left="7397" w:hanging="180"/>
      </w:pPr>
    </w:lvl>
  </w:abstractNum>
  <w:abstractNum w:abstractNumId="2" w15:restartNumberingAfterBreak="0">
    <w:nsid w:val="08001BAE"/>
    <w:multiLevelType w:val="hybridMultilevel"/>
    <w:tmpl w:val="85D006EC"/>
    <w:lvl w:ilvl="0" w:tplc="E7485780">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FB5913"/>
    <w:multiLevelType w:val="hybridMultilevel"/>
    <w:tmpl w:val="BD2018C2"/>
    <w:lvl w:ilvl="0" w:tplc="0FAC8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9E3D7B"/>
    <w:multiLevelType w:val="hybridMultilevel"/>
    <w:tmpl w:val="A90CCE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BB0E82"/>
    <w:multiLevelType w:val="hybridMultilevel"/>
    <w:tmpl w:val="122C9026"/>
    <w:lvl w:ilvl="0" w:tplc="10FAB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094714"/>
    <w:multiLevelType w:val="hybridMultilevel"/>
    <w:tmpl w:val="358C8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0C4013"/>
    <w:multiLevelType w:val="hybridMultilevel"/>
    <w:tmpl w:val="1B7A57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9F3231"/>
    <w:multiLevelType w:val="hybridMultilevel"/>
    <w:tmpl w:val="85D006EC"/>
    <w:lvl w:ilvl="0" w:tplc="E7485780">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E6687D"/>
    <w:multiLevelType w:val="hybridMultilevel"/>
    <w:tmpl w:val="6CD24AA2"/>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1800568"/>
    <w:multiLevelType w:val="hybridMultilevel"/>
    <w:tmpl w:val="A2D41702"/>
    <w:lvl w:ilvl="0" w:tplc="73C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3B52C97"/>
    <w:multiLevelType w:val="hybridMultilevel"/>
    <w:tmpl w:val="8E8C18EC"/>
    <w:lvl w:ilvl="0" w:tplc="6792DDF8">
      <w:start w:val="2"/>
      <w:numFmt w:val="decimal"/>
      <w:lvlText w:val="(%1)"/>
      <w:lvlJc w:val="left"/>
      <w:pPr>
        <w:ind w:left="786" w:hanging="360"/>
      </w:pPr>
      <w:rPr>
        <w:rFonts w:hint="default"/>
        <w:i w:val="0"/>
        <w:iCs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159B1987"/>
    <w:multiLevelType w:val="hybridMultilevel"/>
    <w:tmpl w:val="9BBAA93C"/>
    <w:lvl w:ilvl="0" w:tplc="EAB4C1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380446"/>
    <w:multiLevelType w:val="hybridMultilevel"/>
    <w:tmpl w:val="724C2DCC"/>
    <w:lvl w:ilvl="0" w:tplc="71F681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1C2198"/>
    <w:multiLevelType w:val="hybridMultilevel"/>
    <w:tmpl w:val="56648D92"/>
    <w:lvl w:ilvl="0" w:tplc="73C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DB4C7E"/>
    <w:multiLevelType w:val="hybridMultilevel"/>
    <w:tmpl w:val="B72A56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0DA745D"/>
    <w:multiLevelType w:val="hybridMultilevel"/>
    <w:tmpl w:val="DD3A82F2"/>
    <w:lvl w:ilvl="0" w:tplc="041A0011">
      <w:start w:val="85"/>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46150CB"/>
    <w:multiLevelType w:val="hybridMultilevel"/>
    <w:tmpl w:val="5D142768"/>
    <w:lvl w:ilvl="0" w:tplc="10FAB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61E07DD"/>
    <w:multiLevelType w:val="hybridMultilevel"/>
    <w:tmpl w:val="47B8CBFE"/>
    <w:lvl w:ilvl="0" w:tplc="7A24228E">
      <w:start w:val="1"/>
      <w:numFmt w:val="decimal"/>
      <w:lvlText w:val="%1."/>
      <w:lvlJc w:val="left"/>
      <w:pPr>
        <w:ind w:left="720" w:hanging="360"/>
      </w:pPr>
      <w:rPr>
        <w:rFonts w:ascii="Times New Roman" w:eastAsia="Times New Roman" w:hAnsi="Times New Roman" w:cs="Times New Roman"/>
      </w:rPr>
    </w:lvl>
    <w:lvl w:ilvl="1" w:tplc="3104B9E2">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7B5143A"/>
    <w:multiLevelType w:val="hybridMultilevel"/>
    <w:tmpl w:val="82DE0726"/>
    <w:lvl w:ilvl="0" w:tplc="041A0017">
      <w:start w:val="1"/>
      <w:numFmt w:val="lowerLetter"/>
      <w:lvlText w:val="%1)"/>
      <w:lvlJc w:val="left"/>
      <w:pPr>
        <w:ind w:left="722" w:hanging="360"/>
      </w:pPr>
      <w:rPr>
        <w:rFonts w:hint="default"/>
      </w:rPr>
    </w:lvl>
    <w:lvl w:ilvl="1" w:tplc="041A0019" w:tentative="1">
      <w:start w:val="1"/>
      <w:numFmt w:val="lowerLetter"/>
      <w:lvlText w:val="%2."/>
      <w:lvlJc w:val="left"/>
      <w:pPr>
        <w:ind w:left="1442" w:hanging="360"/>
      </w:pPr>
    </w:lvl>
    <w:lvl w:ilvl="2" w:tplc="041A001B" w:tentative="1">
      <w:start w:val="1"/>
      <w:numFmt w:val="lowerRoman"/>
      <w:lvlText w:val="%3."/>
      <w:lvlJc w:val="right"/>
      <w:pPr>
        <w:ind w:left="2162" w:hanging="180"/>
      </w:pPr>
    </w:lvl>
    <w:lvl w:ilvl="3" w:tplc="041A000F" w:tentative="1">
      <w:start w:val="1"/>
      <w:numFmt w:val="decimal"/>
      <w:lvlText w:val="%4."/>
      <w:lvlJc w:val="left"/>
      <w:pPr>
        <w:ind w:left="2882" w:hanging="360"/>
      </w:pPr>
    </w:lvl>
    <w:lvl w:ilvl="4" w:tplc="041A0019" w:tentative="1">
      <w:start w:val="1"/>
      <w:numFmt w:val="lowerLetter"/>
      <w:lvlText w:val="%5."/>
      <w:lvlJc w:val="left"/>
      <w:pPr>
        <w:ind w:left="3602" w:hanging="360"/>
      </w:pPr>
    </w:lvl>
    <w:lvl w:ilvl="5" w:tplc="041A001B" w:tentative="1">
      <w:start w:val="1"/>
      <w:numFmt w:val="lowerRoman"/>
      <w:lvlText w:val="%6."/>
      <w:lvlJc w:val="right"/>
      <w:pPr>
        <w:ind w:left="4322" w:hanging="180"/>
      </w:pPr>
    </w:lvl>
    <w:lvl w:ilvl="6" w:tplc="041A000F" w:tentative="1">
      <w:start w:val="1"/>
      <w:numFmt w:val="decimal"/>
      <w:lvlText w:val="%7."/>
      <w:lvlJc w:val="left"/>
      <w:pPr>
        <w:ind w:left="5042" w:hanging="360"/>
      </w:pPr>
    </w:lvl>
    <w:lvl w:ilvl="7" w:tplc="041A0019" w:tentative="1">
      <w:start w:val="1"/>
      <w:numFmt w:val="lowerLetter"/>
      <w:lvlText w:val="%8."/>
      <w:lvlJc w:val="left"/>
      <w:pPr>
        <w:ind w:left="5762" w:hanging="360"/>
      </w:pPr>
    </w:lvl>
    <w:lvl w:ilvl="8" w:tplc="041A001B" w:tentative="1">
      <w:start w:val="1"/>
      <w:numFmt w:val="lowerRoman"/>
      <w:lvlText w:val="%9."/>
      <w:lvlJc w:val="right"/>
      <w:pPr>
        <w:ind w:left="6482" w:hanging="180"/>
      </w:pPr>
    </w:lvl>
  </w:abstractNum>
  <w:abstractNum w:abstractNumId="20" w15:restartNumberingAfterBreak="0">
    <w:nsid w:val="28E809BE"/>
    <w:multiLevelType w:val="hybridMultilevel"/>
    <w:tmpl w:val="7CFE95DE"/>
    <w:lvl w:ilvl="0" w:tplc="0FAC8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A1A5A50"/>
    <w:multiLevelType w:val="hybridMultilevel"/>
    <w:tmpl w:val="38D0E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890246"/>
    <w:multiLevelType w:val="hybridMultilevel"/>
    <w:tmpl w:val="D75CA5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FD0F8B"/>
    <w:multiLevelType w:val="hybridMultilevel"/>
    <w:tmpl w:val="1B7A57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14D1625"/>
    <w:multiLevelType w:val="hybridMultilevel"/>
    <w:tmpl w:val="161A4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31748AA"/>
    <w:multiLevelType w:val="hybridMultilevel"/>
    <w:tmpl w:val="D0C6E3F2"/>
    <w:lvl w:ilvl="0" w:tplc="10FAB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5011A55"/>
    <w:multiLevelType w:val="hybridMultilevel"/>
    <w:tmpl w:val="E048D20C"/>
    <w:lvl w:ilvl="0" w:tplc="CBC28F5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7" w15:restartNumberingAfterBreak="0">
    <w:nsid w:val="35AF2B73"/>
    <w:multiLevelType w:val="hybridMultilevel"/>
    <w:tmpl w:val="4100159E"/>
    <w:lvl w:ilvl="0" w:tplc="9E9E8EA2">
      <w:start w:val="1"/>
      <w:numFmt w:val="decimal"/>
      <w:lvlText w:val="(%1)"/>
      <w:lvlJc w:val="left"/>
      <w:pPr>
        <w:ind w:left="63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63C58C0"/>
    <w:multiLevelType w:val="hybridMultilevel"/>
    <w:tmpl w:val="8EDC2E6C"/>
    <w:lvl w:ilvl="0" w:tplc="C19296BE">
      <w:start w:val="1"/>
      <w:numFmt w:val="decimal"/>
      <w:lvlText w:val="%1)"/>
      <w:lvlJc w:val="left"/>
      <w:pPr>
        <w:ind w:left="720" w:hanging="360"/>
      </w:pPr>
      <w:rPr>
        <w:rFonts w:ascii="Times New Roman" w:hAnsi="Times New Roman" w:cs="Times New Roman" w:hint="default"/>
        <w:i w:val="0"/>
        <w:i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7520ADF"/>
    <w:multiLevelType w:val="hybridMultilevel"/>
    <w:tmpl w:val="64CA2858"/>
    <w:lvl w:ilvl="0" w:tplc="1EE0BA74">
      <w:start w:val="1"/>
      <w:numFmt w:val="decimal"/>
      <w:lvlText w:val="%1."/>
      <w:lvlJc w:val="left"/>
      <w:pPr>
        <w:ind w:left="722" w:hanging="360"/>
      </w:pPr>
      <w:rPr>
        <w:rFonts w:ascii="Times New Roman" w:eastAsia="Times New Roman" w:hAnsi="Times New Roman" w:cs="Times New Roman"/>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30" w15:restartNumberingAfterBreak="0">
    <w:nsid w:val="3BDC39F6"/>
    <w:multiLevelType w:val="hybridMultilevel"/>
    <w:tmpl w:val="D682F31C"/>
    <w:lvl w:ilvl="0" w:tplc="60540D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C2472A8"/>
    <w:multiLevelType w:val="hybridMultilevel"/>
    <w:tmpl w:val="2C565544"/>
    <w:lvl w:ilvl="0" w:tplc="2334C2E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3E660198"/>
    <w:multiLevelType w:val="hybridMultilevel"/>
    <w:tmpl w:val="85F69EE0"/>
    <w:lvl w:ilvl="0" w:tplc="39F4C106">
      <w:start w:val="1"/>
      <w:numFmt w:val="lowerLetter"/>
      <w:lvlText w:val="(%1)"/>
      <w:lvlJc w:val="left"/>
      <w:pPr>
        <w:ind w:left="1112" w:hanging="405"/>
      </w:pPr>
      <w:rPr>
        <w:rFonts w:hint="default"/>
      </w:rPr>
    </w:lvl>
    <w:lvl w:ilvl="1" w:tplc="041A0019" w:tentative="1">
      <w:start w:val="1"/>
      <w:numFmt w:val="lowerLetter"/>
      <w:lvlText w:val="%2."/>
      <w:lvlJc w:val="left"/>
      <w:pPr>
        <w:ind w:left="1787" w:hanging="360"/>
      </w:pPr>
    </w:lvl>
    <w:lvl w:ilvl="2" w:tplc="041A001B" w:tentative="1">
      <w:start w:val="1"/>
      <w:numFmt w:val="lowerRoman"/>
      <w:lvlText w:val="%3."/>
      <w:lvlJc w:val="right"/>
      <w:pPr>
        <w:ind w:left="2507" w:hanging="180"/>
      </w:pPr>
    </w:lvl>
    <w:lvl w:ilvl="3" w:tplc="041A000F" w:tentative="1">
      <w:start w:val="1"/>
      <w:numFmt w:val="decimal"/>
      <w:lvlText w:val="%4."/>
      <w:lvlJc w:val="left"/>
      <w:pPr>
        <w:ind w:left="3227" w:hanging="360"/>
      </w:pPr>
    </w:lvl>
    <w:lvl w:ilvl="4" w:tplc="041A0019" w:tentative="1">
      <w:start w:val="1"/>
      <w:numFmt w:val="lowerLetter"/>
      <w:lvlText w:val="%5."/>
      <w:lvlJc w:val="left"/>
      <w:pPr>
        <w:ind w:left="3947" w:hanging="360"/>
      </w:pPr>
    </w:lvl>
    <w:lvl w:ilvl="5" w:tplc="041A001B" w:tentative="1">
      <w:start w:val="1"/>
      <w:numFmt w:val="lowerRoman"/>
      <w:lvlText w:val="%6."/>
      <w:lvlJc w:val="right"/>
      <w:pPr>
        <w:ind w:left="4667" w:hanging="180"/>
      </w:pPr>
    </w:lvl>
    <w:lvl w:ilvl="6" w:tplc="041A000F" w:tentative="1">
      <w:start w:val="1"/>
      <w:numFmt w:val="decimal"/>
      <w:lvlText w:val="%7."/>
      <w:lvlJc w:val="left"/>
      <w:pPr>
        <w:ind w:left="5387" w:hanging="360"/>
      </w:pPr>
    </w:lvl>
    <w:lvl w:ilvl="7" w:tplc="041A0019" w:tentative="1">
      <w:start w:val="1"/>
      <w:numFmt w:val="lowerLetter"/>
      <w:lvlText w:val="%8."/>
      <w:lvlJc w:val="left"/>
      <w:pPr>
        <w:ind w:left="6107" w:hanging="360"/>
      </w:pPr>
    </w:lvl>
    <w:lvl w:ilvl="8" w:tplc="041A001B" w:tentative="1">
      <w:start w:val="1"/>
      <w:numFmt w:val="lowerRoman"/>
      <w:lvlText w:val="%9."/>
      <w:lvlJc w:val="right"/>
      <w:pPr>
        <w:ind w:left="6827" w:hanging="180"/>
      </w:pPr>
    </w:lvl>
  </w:abstractNum>
  <w:abstractNum w:abstractNumId="33" w15:restartNumberingAfterBreak="0">
    <w:nsid w:val="46A86CCC"/>
    <w:multiLevelType w:val="hybridMultilevel"/>
    <w:tmpl w:val="B76A0810"/>
    <w:lvl w:ilvl="0" w:tplc="CBAABF8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489F5260"/>
    <w:multiLevelType w:val="hybridMultilevel"/>
    <w:tmpl w:val="EE9468AA"/>
    <w:lvl w:ilvl="0" w:tplc="F78C3D74">
      <w:start w:val="1"/>
      <w:numFmt w:val="upp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5" w15:restartNumberingAfterBreak="0">
    <w:nsid w:val="48FE0A1D"/>
    <w:multiLevelType w:val="hybridMultilevel"/>
    <w:tmpl w:val="9924790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95333D2"/>
    <w:multiLevelType w:val="hybridMultilevel"/>
    <w:tmpl w:val="496C0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A067E56"/>
    <w:multiLevelType w:val="hybridMultilevel"/>
    <w:tmpl w:val="E0860482"/>
    <w:lvl w:ilvl="0" w:tplc="5890F4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4A6955B6"/>
    <w:multiLevelType w:val="hybridMultilevel"/>
    <w:tmpl w:val="D628735A"/>
    <w:lvl w:ilvl="0" w:tplc="EAB4C114">
      <w:start w:val="1"/>
      <w:numFmt w:val="decimal"/>
      <w:lvlText w:val="(%1)"/>
      <w:lvlJc w:val="left"/>
      <w:pPr>
        <w:ind w:left="721" w:hanging="360"/>
      </w:pPr>
      <w:rPr>
        <w:rFonts w:hint="default"/>
      </w:rPr>
    </w:lvl>
    <w:lvl w:ilvl="1" w:tplc="041A0019" w:tentative="1">
      <w:start w:val="1"/>
      <w:numFmt w:val="lowerLetter"/>
      <w:lvlText w:val="%2."/>
      <w:lvlJc w:val="left"/>
      <w:pPr>
        <w:ind w:left="1441" w:hanging="360"/>
      </w:pPr>
    </w:lvl>
    <w:lvl w:ilvl="2" w:tplc="041A001B" w:tentative="1">
      <w:start w:val="1"/>
      <w:numFmt w:val="lowerRoman"/>
      <w:lvlText w:val="%3."/>
      <w:lvlJc w:val="right"/>
      <w:pPr>
        <w:ind w:left="2161" w:hanging="180"/>
      </w:pPr>
    </w:lvl>
    <w:lvl w:ilvl="3" w:tplc="041A000F" w:tentative="1">
      <w:start w:val="1"/>
      <w:numFmt w:val="decimal"/>
      <w:lvlText w:val="%4."/>
      <w:lvlJc w:val="left"/>
      <w:pPr>
        <w:ind w:left="2881" w:hanging="360"/>
      </w:pPr>
    </w:lvl>
    <w:lvl w:ilvl="4" w:tplc="041A0019" w:tentative="1">
      <w:start w:val="1"/>
      <w:numFmt w:val="lowerLetter"/>
      <w:lvlText w:val="%5."/>
      <w:lvlJc w:val="left"/>
      <w:pPr>
        <w:ind w:left="3601" w:hanging="360"/>
      </w:pPr>
    </w:lvl>
    <w:lvl w:ilvl="5" w:tplc="041A001B" w:tentative="1">
      <w:start w:val="1"/>
      <w:numFmt w:val="lowerRoman"/>
      <w:lvlText w:val="%6."/>
      <w:lvlJc w:val="right"/>
      <w:pPr>
        <w:ind w:left="4321" w:hanging="180"/>
      </w:pPr>
    </w:lvl>
    <w:lvl w:ilvl="6" w:tplc="041A000F" w:tentative="1">
      <w:start w:val="1"/>
      <w:numFmt w:val="decimal"/>
      <w:lvlText w:val="%7."/>
      <w:lvlJc w:val="left"/>
      <w:pPr>
        <w:ind w:left="5041" w:hanging="360"/>
      </w:pPr>
    </w:lvl>
    <w:lvl w:ilvl="7" w:tplc="041A0019" w:tentative="1">
      <w:start w:val="1"/>
      <w:numFmt w:val="lowerLetter"/>
      <w:lvlText w:val="%8."/>
      <w:lvlJc w:val="left"/>
      <w:pPr>
        <w:ind w:left="5761" w:hanging="360"/>
      </w:pPr>
    </w:lvl>
    <w:lvl w:ilvl="8" w:tplc="041A001B" w:tentative="1">
      <w:start w:val="1"/>
      <w:numFmt w:val="lowerRoman"/>
      <w:lvlText w:val="%9."/>
      <w:lvlJc w:val="right"/>
      <w:pPr>
        <w:ind w:left="6481" w:hanging="180"/>
      </w:pPr>
    </w:lvl>
  </w:abstractNum>
  <w:abstractNum w:abstractNumId="39" w15:restartNumberingAfterBreak="0">
    <w:nsid w:val="4B2220A7"/>
    <w:multiLevelType w:val="hybridMultilevel"/>
    <w:tmpl w:val="7DB4D2B6"/>
    <w:lvl w:ilvl="0" w:tplc="1D6046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D1733ED"/>
    <w:multiLevelType w:val="hybridMultilevel"/>
    <w:tmpl w:val="9C363674"/>
    <w:lvl w:ilvl="0" w:tplc="3104B9E2">
      <w:start w:val="1"/>
      <w:numFmt w:val="bullet"/>
      <w:lvlText w:val="-"/>
      <w:lvlJc w:val="left"/>
      <w:pPr>
        <w:ind w:left="721" w:hanging="360"/>
      </w:pPr>
      <w:rPr>
        <w:rFonts w:ascii="Times New Roman" w:eastAsia="Times New Roman" w:hAnsi="Times New Roman" w:cs="Times New Roman" w:hint="default"/>
      </w:rPr>
    </w:lvl>
    <w:lvl w:ilvl="1" w:tplc="041A0003">
      <w:start w:val="1"/>
      <w:numFmt w:val="bullet"/>
      <w:lvlText w:val="o"/>
      <w:lvlJc w:val="left"/>
      <w:pPr>
        <w:ind w:left="1441" w:hanging="360"/>
      </w:pPr>
      <w:rPr>
        <w:rFonts w:ascii="Courier New" w:hAnsi="Courier New" w:cs="Courier New" w:hint="default"/>
      </w:rPr>
    </w:lvl>
    <w:lvl w:ilvl="2" w:tplc="041A0005">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41" w15:restartNumberingAfterBreak="0">
    <w:nsid w:val="52DB5A30"/>
    <w:multiLevelType w:val="hybridMultilevel"/>
    <w:tmpl w:val="18D0370C"/>
    <w:lvl w:ilvl="0" w:tplc="73C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5707BD5"/>
    <w:multiLevelType w:val="hybridMultilevel"/>
    <w:tmpl w:val="C0502FD2"/>
    <w:lvl w:ilvl="0" w:tplc="FA8C5EF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5B1421E"/>
    <w:multiLevelType w:val="hybridMultilevel"/>
    <w:tmpl w:val="3C0E3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89E7A53"/>
    <w:multiLevelType w:val="hybridMultilevel"/>
    <w:tmpl w:val="1C94C55E"/>
    <w:lvl w:ilvl="0" w:tplc="5F9697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AAB2827"/>
    <w:multiLevelType w:val="hybridMultilevel"/>
    <w:tmpl w:val="17C8BA06"/>
    <w:lvl w:ilvl="0" w:tplc="88464D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5B5225CF"/>
    <w:multiLevelType w:val="hybridMultilevel"/>
    <w:tmpl w:val="396E9F0E"/>
    <w:lvl w:ilvl="0" w:tplc="4D449588">
      <w:start w:val="1"/>
      <w:numFmt w:val="decimal"/>
      <w:lvlText w:val="(%1)"/>
      <w:lvlJc w:val="left"/>
      <w:pPr>
        <w:ind w:left="720" w:hanging="360"/>
      </w:pPr>
      <w:rPr>
        <w:rFonts w:ascii="Times New Roman" w:hAnsi="Times New Roman" w:cs="Times New Roman"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A33E3D"/>
    <w:multiLevelType w:val="hybridMultilevel"/>
    <w:tmpl w:val="110A33FA"/>
    <w:lvl w:ilvl="0" w:tplc="447A484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D4614C0"/>
    <w:multiLevelType w:val="hybridMultilevel"/>
    <w:tmpl w:val="8E5605E2"/>
    <w:lvl w:ilvl="0" w:tplc="3104B9E2">
      <w:start w:val="1"/>
      <w:numFmt w:val="bullet"/>
      <w:lvlText w:val="-"/>
      <w:lvlJc w:val="left"/>
      <w:pPr>
        <w:ind w:left="721" w:hanging="360"/>
      </w:pPr>
      <w:rPr>
        <w:rFonts w:ascii="Times New Roman" w:eastAsia="Times New Roman" w:hAnsi="Times New Roman" w:cs="Times New Roman" w:hint="default"/>
      </w:rPr>
    </w:lvl>
    <w:lvl w:ilvl="1" w:tplc="3104B9E2">
      <w:start w:val="1"/>
      <w:numFmt w:val="bullet"/>
      <w:lvlText w:val="-"/>
      <w:lvlJc w:val="left"/>
      <w:pPr>
        <w:ind w:left="1441" w:hanging="360"/>
      </w:pPr>
      <w:rPr>
        <w:rFonts w:ascii="Times New Roman" w:eastAsia="Times New Roman" w:hAnsi="Times New Roman" w:cs="Times New Roman" w:hint="default"/>
      </w:rPr>
    </w:lvl>
    <w:lvl w:ilvl="2" w:tplc="041A0005">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49" w15:restartNumberingAfterBreak="0">
    <w:nsid w:val="5E9016E4"/>
    <w:multiLevelType w:val="hybridMultilevel"/>
    <w:tmpl w:val="62D4FB98"/>
    <w:lvl w:ilvl="0" w:tplc="10FAB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F15631B"/>
    <w:multiLevelType w:val="hybridMultilevel"/>
    <w:tmpl w:val="A2D41702"/>
    <w:lvl w:ilvl="0" w:tplc="73C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3C00097"/>
    <w:multiLevelType w:val="hybridMultilevel"/>
    <w:tmpl w:val="161A4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4DF1AC0"/>
    <w:multiLevelType w:val="hybridMultilevel"/>
    <w:tmpl w:val="4100159E"/>
    <w:lvl w:ilvl="0" w:tplc="9E9E8EA2">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54F5482"/>
    <w:multiLevelType w:val="hybridMultilevel"/>
    <w:tmpl w:val="0DE6A3C0"/>
    <w:lvl w:ilvl="0" w:tplc="EAB4C1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D965893"/>
    <w:multiLevelType w:val="hybridMultilevel"/>
    <w:tmpl w:val="5E0A2D44"/>
    <w:lvl w:ilvl="0" w:tplc="73C49656">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DE07ECE"/>
    <w:multiLevelType w:val="hybridMultilevel"/>
    <w:tmpl w:val="FEA2231A"/>
    <w:lvl w:ilvl="0" w:tplc="EAB4C1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F7E1325"/>
    <w:multiLevelType w:val="hybridMultilevel"/>
    <w:tmpl w:val="82DE07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46C18B5"/>
    <w:multiLevelType w:val="hybridMultilevel"/>
    <w:tmpl w:val="161A4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64C056C"/>
    <w:multiLevelType w:val="hybridMultilevel"/>
    <w:tmpl w:val="45FC67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4"/>
  </w:num>
  <w:num w:numId="3">
    <w:abstractNumId w:val="33"/>
  </w:num>
  <w:num w:numId="4">
    <w:abstractNumId w:val="11"/>
  </w:num>
  <w:num w:numId="5">
    <w:abstractNumId w:val="40"/>
  </w:num>
  <w:num w:numId="6">
    <w:abstractNumId w:val="48"/>
  </w:num>
  <w:num w:numId="7">
    <w:abstractNumId w:val="18"/>
  </w:num>
  <w:num w:numId="8">
    <w:abstractNumId w:val="39"/>
  </w:num>
  <w:num w:numId="9">
    <w:abstractNumId w:val="35"/>
  </w:num>
  <w:num w:numId="10">
    <w:abstractNumId w:val="6"/>
  </w:num>
  <w:num w:numId="11">
    <w:abstractNumId w:val="50"/>
  </w:num>
  <w:num w:numId="12">
    <w:abstractNumId w:val="55"/>
  </w:num>
  <w:num w:numId="13">
    <w:abstractNumId w:val="53"/>
  </w:num>
  <w:num w:numId="14">
    <w:abstractNumId w:val="20"/>
  </w:num>
  <w:num w:numId="15">
    <w:abstractNumId w:val="3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0"/>
  </w:num>
  <w:num w:numId="19">
    <w:abstractNumId w:val="17"/>
  </w:num>
  <w:num w:numId="20">
    <w:abstractNumId w:val="1"/>
  </w:num>
  <w:num w:numId="21">
    <w:abstractNumId w:val="22"/>
  </w:num>
  <w:num w:numId="22">
    <w:abstractNumId w:val="5"/>
  </w:num>
  <w:num w:numId="23">
    <w:abstractNumId w:val="49"/>
  </w:num>
  <w:num w:numId="24">
    <w:abstractNumId w:val="3"/>
  </w:num>
  <w:num w:numId="25">
    <w:abstractNumId w:val="32"/>
  </w:num>
  <w:num w:numId="26">
    <w:abstractNumId w:val="10"/>
  </w:num>
  <w:num w:numId="27">
    <w:abstractNumId w:val="41"/>
  </w:num>
  <w:num w:numId="28">
    <w:abstractNumId w:val="14"/>
  </w:num>
  <w:num w:numId="29">
    <w:abstractNumId w:val="29"/>
  </w:num>
  <w:num w:numId="30">
    <w:abstractNumId w:val="25"/>
  </w:num>
  <w:num w:numId="31">
    <w:abstractNumId w:val="52"/>
  </w:num>
  <w:num w:numId="32">
    <w:abstractNumId w:val="44"/>
  </w:num>
  <w:num w:numId="33">
    <w:abstractNumId w:val="27"/>
  </w:num>
  <w:num w:numId="34">
    <w:abstractNumId w:val="34"/>
  </w:num>
  <w:num w:numId="35">
    <w:abstractNumId w:val="19"/>
  </w:num>
  <w:num w:numId="36">
    <w:abstractNumId w:val="42"/>
  </w:num>
  <w:num w:numId="37">
    <w:abstractNumId w:val="8"/>
  </w:num>
  <w:num w:numId="38">
    <w:abstractNumId w:val="13"/>
  </w:num>
  <w:num w:numId="39">
    <w:abstractNumId w:val="21"/>
  </w:num>
  <w:num w:numId="40">
    <w:abstractNumId w:val="46"/>
  </w:num>
  <w:num w:numId="41">
    <w:abstractNumId w:val="28"/>
  </w:num>
  <w:num w:numId="42">
    <w:abstractNumId w:val="2"/>
  </w:num>
  <w:num w:numId="43">
    <w:abstractNumId w:val="56"/>
  </w:num>
  <w:num w:numId="44">
    <w:abstractNumId w:val="16"/>
  </w:num>
  <w:num w:numId="45">
    <w:abstractNumId w:val="45"/>
  </w:num>
  <w:num w:numId="46">
    <w:abstractNumId w:val="4"/>
  </w:num>
  <w:num w:numId="47">
    <w:abstractNumId w:val="37"/>
  </w:num>
  <w:num w:numId="48">
    <w:abstractNumId w:val="58"/>
  </w:num>
  <w:num w:numId="49">
    <w:abstractNumId w:val="57"/>
  </w:num>
  <w:num w:numId="50">
    <w:abstractNumId w:val="43"/>
  </w:num>
  <w:num w:numId="51">
    <w:abstractNumId w:val="0"/>
  </w:num>
  <w:num w:numId="52">
    <w:abstractNumId w:val="36"/>
  </w:num>
  <w:num w:numId="53">
    <w:abstractNumId w:val="15"/>
  </w:num>
  <w:num w:numId="54">
    <w:abstractNumId w:val="26"/>
  </w:num>
  <w:num w:numId="55">
    <w:abstractNumId w:val="7"/>
  </w:num>
  <w:num w:numId="56">
    <w:abstractNumId w:val="23"/>
  </w:num>
  <w:num w:numId="57">
    <w:abstractNumId w:val="51"/>
  </w:num>
  <w:num w:numId="58">
    <w:abstractNumId w:val="24"/>
  </w:num>
  <w:num w:numId="59">
    <w:abstractNumId w:val="31"/>
  </w:num>
  <w:num w:numId="60">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9"/>
    <w:rsid w:val="0000044D"/>
    <w:rsid w:val="00000EC7"/>
    <w:rsid w:val="00000FAF"/>
    <w:rsid w:val="00002335"/>
    <w:rsid w:val="0000261E"/>
    <w:rsid w:val="000027DE"/>
    <w:rsid w:val="000028A0"/>
    <w:rsid w:val="00002A26"/>
    <w:rsid w:val="00002E90"/>
    <w:rsid w:val="000043FA"/>
    <w:rsid w:val="00005E41"/>
    <w:rsid w:val="00005F73"/>
    <w:rsid w:val="0000624F"/>
    <w:rsid w:val="00006766"/>
    <w:rsid w:val="0000770E"/>
    <w:rsid w:val="00007C50"/>
    <w:rsid w:val="0001007E"/>
    <w:rsid w:val="00010E25"/>
    <w:rsid w:val="00011686"/>
    <w:rsid w:val="000116E7"/>
    <w:rsid w:val="00015C68"/>
    <w:rsid w:val="000161E1"/>
    <w:rsid w:val="00016948"/>
    <w:rsid w:val="00016E7A"/>
    <w:rsid w:val="000207F9"/>
    <w:rsid w:val="000215F1"/>
    <w:rsid w:val="00021C4F"/>
    <w:rsid w:val="00021D8B"/>
    <w:rsid w:val="0002362B"/>
    <w:rsid w:val="00024AFB"/>
    <w:rsid w:val="0002527A"/>
    <w:rsid w:val="000258F2"/>
    <w:rsid w:val="00026090"/>
    <w:rsid w:val="00027F6D"/>
    <w:rsid w:val="00027F77"/>
    <w:rsid w:val="00030E34"/>
    <w:rsid w:val="00030F70"/>
    <w:rsid w:val="00031689"/>
    <w:rsid w:val="00031AC2"/>
    <w:rsid w:val="00031B55"/>
    <w:rsid w:val="00031F4E"/>
    <w:rsid w:val="0003280E"/>
    <w:rsid w:val="00032B18"/>
    <w:rsid w:val="00032C75"/>
    <w:rsid w:val="00033930"/>
    <w:rsid w:val="00034202"/>
    <w:rsid w:val="00034237"/>
    <w:rsid w:val="0003463B"/>
    <w:rsid w:val="000353EA"/>
    <w:rsid w:val="00035BA9"/>
    <w:rsid w:val="00035E5E"/>
    <w:rsid w:val="00040360"/>
    <w:rsid w:val="00040AC3"/>
    <w:rsid w:val="00041894"/>
    <w:rsid w:val="0004285E"/>
    <w:rsid w:val="00042C55"/>
    <w:rsid w:val="00042CA2"/>
    <w:rsid w:val="00043D94"/>
    <w:rsid w:val="00043E1C"/>
    <w:rsid w:val="00044920"/>
    <w:rsid w:val="00044D4A"/>
    <w:rsid w:val="000466E0"/>
    <w:rsid w:val="00046B11"/>
    <w:rsid w:val="00047D6D"/>
    <w:rsid w:val="000501F1"/>
    <w:rsid w:val="00051092"/>
    <w:rsid w:val="00051B9E"/>
    <w:rsid w:val="00051EB9"/>
    <w:rsid w:val="00052CCD"/>
    <w:rsid w:val="00052ED2"/>
    <w:rsid w:val="0005305A"/>
    <w:rsid w:val="00053136"/>
    <w:rsid w:val="0005518A"/>
    <w:rsid w:val="0005555C"/>
    <w:rsid w:val="00056080"/>
    <w:rsid w:val="00056B52"/>
    <w:rsid w:val="00057396"/>
    <w:rsid w:val="00060F13"/>
    <w:rsid w:val="00061604"/>
    <w:rsid w:val="00062D6C"/>
    <w:rsid w:val="00063FE7"/>
    <w:rsid w:val="00064A9E"/>
    <w:rsid w:val="00064B92"/>
    <w:rsid w:val="00064CDB"/>
    <w:rsid w:val="00065411"/>
    <w:rsid w:val="0006559E"/>
    <w:rsid w:val="00065B85"/>
    <w:rsid w:val="000664CC"/>
    <w:rsid w:val="00066DB9"/>
    <w:rsid w:val="000675C5"/>
    <w:rsid w:val="00067831"/>
    <w:rsid w:val="0006784A"/>
    <w:rsid w:val="00070B7B"/>
    <w:rsid w:val="00070CE2"/>
    <w:rsid w:val="00070CE7"/>
    <w:rsid w:val="000710AA"/>
    <w:rsid w:val="00071B18"/>
    <w:rsid w:val="00071BC4"/>
    <w:rsid w:val="00073720"/>
    <w:rsid w:val="00073B93"/>
    <w:rsid w:val="000754BA"/>
    <w:rsid w:val="000754E6"/>
    <w:rsid w:val="000758B9"/>
    <w:rsid w:val="000761FA"/>
    <w:rsid w:val="00076B28"/>
    <w:rsid w:val="00076F26"/>
    <w:rsid w:val="00077DE3"/>
    <w:rsid w:val="00077FF3"/>
    <w:rsid w:val="00080621"/>
    <w:rsid w:val="000806A2"/>
    <w:rsid w:val="000811ED"/>
    <w:rsid w:val="00081489"/>
    <w:rsid w:val="000818ED"/>
    <w:rsid w:val="00081FBC"/>
    <w:rsid w:val="0008237E"/>
    <w:rsid w:val="00082504"/>
    <w:rsid w:val="000825E4"/>
    <w:rsid w:val="00082BDF"/>
    <w:rsid w:val="000831AF"/>
    <w:rsid w:val="000832D5"/>
    <w:rsid w:val="000840CF"/>
    <w:rsid w:val="00084F50"/>
    <w:rsid w:val="00085B30"/>
    <w:rsid w:val="00085E84"/>
    <w:rsid w:val="00086FCE"/>
    <w:rsid w:val="00091326"/>
    <w:rsid w:val="0009191B"/>
    <w:rsid w:val="00092040"/>
    <w:rsid w:val="00092693"/>
    <w:rsid w:val="0009304B"/>
    <w:rsid w:val="000937CC"/>
    <w:rsid w:val="00093976"/>
    <w:rsid w:val="00093E1D"/>
    <w:rsid w:val="00094CA7"/>
    <w:rsid w:val="00094F4C"/>
    <w:rsid w:val="00095A5D"/>
    <w:rsid w:val="0009605E"/>
    <w:rsid w:val="00096A86"/>
    <w:rsid w:val="00097025"/>
    <w:rsid w:val="00097870"/>
    <w:rsid w:val="000A0CD2"/>
    <w:rsid w:val="000A24E5"/>
    <w:rsid w:val="000A274E"/>
    <w:rsid w:val="000A3049"/>
    <w:rsid w:val="000A30CF"/>
    <w:rsid w:val="000A32AB"/>
    <w:rsid w:val="000A335E"/>
    <w:rsid w:val="000A3678"/>
    <w:rsid w:val="000A3DBF"/>
    <w:rsid w:val="000A3F6C"/>
    <w:rsid w:val="000A44A2"/>
    <w:rsid w:val="000A57D0"/>
    <w:rsid w:val="000A7984"/>
    <w:rsid w:val="000B05E4"/>
    <w:rsid w:val="000B1592"/>
    <w:rsid w:val="000B201B"/>
    <w:rsid w:val="000B33F3"/>
    <w:rsid w:val="000B3EF7"/>
    <w:rsid w:val="000B445E"/>
    <w:rsid w:val="000B4B05"/>
    <w:rsid w:val="000B4FC6"/>
    <w:rsid w:val="000B5544"/>
    <w:rsid w:val="000B5755"/>
    <w:rsid w:val="000B5BCE"/>
    <w:rsid w:val="000B610D"/>
    <w:rsid w:val="000B7166"/>
    <w:rsid w:val="000B73E6"/>
    <w:rsid w:val="000C049C"/>
    <w:rsid w:val="000C119B"/>
    <w:rsid w:val="000C228B"/>
    <w:rsid w:val="000C3952"/>
    <w:rsid w:val="000C3B73"/>
    <w:rsid w:val="000C3D9B"/>
    <w:rsid w:val="000C4DE5"/>
    <w:rsid w:val="000C51BE"/>
    <w:rsid w:val="000C5FA2"/>
    <w:rsid w:val="000D0EB3"/>
    <w:rsid w:val="000D21FD"/>
    <w:rsid w:val="000D27E8"/>
    <w:rsid w:val="000D3146"/>
    <w:rsid w:val="000D46C7"/>
    <w:rsid w:val="000D5257"/>
    <w:rsid w:val="000D5A77"/>
    <w:rsid w:val="000D5C78"/>
    <w:rsid w:val="000D737A"/>
    <w:rsid w:val="000D79C2"/>
    <w:rsid w:val="000E0135"/>
    <w:rsid w:val="000E0568"/>
    <w:rsid w:val="000E26AD"/>
    <w:rsid w:val="000E2959"/>
    <w:rsid w:val="000E4944"/>
    <w:rsid w:val="000E49E7"/>
    <w:rsid w:val="000E542D"/>
    <w:rsid w:val="000E549B"/>
    <w:rsid w:val="000E591D"/>
    <w:rsid w:val="000E59AF"/>
    <w:rsid w:val="000E5E6D"/>
    <w:rsid w:val="000E6BA0"/>
    <w:rsid w:val="000F015B"/>
    <w:rsid w:val="000F0430"/>
    <w:rsid w:val="000F0556"/>
    <w:rsid w:val="000F1146"/>
    <w:rsid w:val="000F1AF9"/>
    <w:rsid w:val="000F2158"/>
    <w:rsid w:val="000F2805"/>
    <w:rsid w:val="000F34BA"/>
    <w:rsid w:val="000F5140"/>
    <w:rsid w:val="000F5388"/>
    <w:rsid w:val="000F56E0"/>
    <w:rsid w:val="000F60AF"/>
    <w:rsid w:val="000F61F2"/>
    <w:rsid w:val="000F6604"/>
    <w:rsid w:val="000F692E"/>
    <w:rsid w:val="00100EFE"/>
    <w:rsid w:val="0010100E"/>
    <w:rsid w:val="001029FC"/>
    <w:rsid w:val="0010352A"/>
    <w:rsid w:val="00104EDD"/>
    <w:rsid w:val="00105DB0"/>
    <w:rsid w:val="00105FB0"/>
    <w:rsid w:val="00106B90"/>
    <w:rsid w:val="0010796F"/>
    <w:rsid w:val="0011082D"/>
    <w:rsid w:val="00110999"/>
    <w:rsid w:val="00110B45"/>
    <w:rsid w:val="00110E3A"/>
    <w:rsid w:val="00111167"/>
    <w:rsid w:val="00111261"/>
    <w:rsid w:val="00111DA9"/>
    <w:rsid w:val="00112F6C"/>
    <w:rsid w:val="001137FC"/>
    <w:rsid w:val="00114E32"/>
    <w:rsid w:val="001151C5"/>
    <w:rsid w:val="00115750"/>
    <w:rsid w:val="001174F7"/>
    <w:rsid w:val="0011767A"/>
    <w:rsid w:val="00120157"/>
    <w:rsid w:val="001201BB"/>
    <w:rsid w:val="00120697"/>
    <w:rsid w:val="00120E95"/>
    <w:rsid w:val="001212F0"/>
    <w:rsid w:val="001216F6"/>
    <w:rsid w:val="00121EBE"/>
    <w:rsid w:val="00122180"/>
    <w:rsid w:val="001227A0"/>
    <w:rsid w:val="001233BB"/>
    <w:rsid w:val="001235A5"/>
    <w:rsid w:val="001235F0"/>
    <w:rsid w:val="0012404A"/>
    <w:rsid w:val="001240BC"/>
    <w:rsid w:val="001242B0"/>
    <w:rsid w:val="001242DD"/>
    <w:rsid w:val="00124A44"/>
    <w:rsid w:val="00124DA2"/>
    <w:rsid w:val="00125025"/>
    <w:rsid w:val="00126F1A"/>
    <w:rsid w:val="00130865"/>
    <w:rsid w:val="00131047"/>
    <w:rsid w:val="0013149B"/>
    <w:rsid w:val="00131B80"/>
    <w:rsid w:val="00133393"/>
    <w:rsid w:val="0013352A"/>
    <w:rsid w:val="00134874"/>
    <w:rsid w:val="001354C4"/>
    <w:rsid w:val="001354CA"/>
    <w:rsid w:val="00135DE6"/>
    <w:rsid w:val="0013609E"/>
    <w:rsid w:val="0013711A"/>
    <w:rsid w:val="001379D9"/>
    <w:rsid w:val="00137B4C"/>
    <w:rsid w:val="0014091C"/>
    <w:rsid w:val="001414F5"/>
    <w:rsid w:val="00141B06"/>
    <w:rsid w:val="00144AC2"/>
    <w:rsid w:val="00144DD4"/>
    <w:rsid w:val="0014546F"/>
    <w:rsid w:val="00145822"/>
    <w:rsid w:val="00146526"/>
    <w:rsid w:val="001479FE"/>
    <w:rsid w:val="00150B56"/>
    <w:rsid w:val="00150D7D"/>
    <w:rsid w:val="00151F87"/>
    <w:rsid w:val="00153F5A"/>
    <w:rsid w:val="00154C19"/>
    <w:rsid w:val="00154DDF"/>
    <w:rsid w:val="00156CFD"/>
    <w:rsid w:val="001577C7"/>
    <w:rsid w:val="00157FDF"/>
    <w:rsid w:val="00161661"/>
    <w:rsid w:val="00162E9C"/>
    <w:rsid w:val="0016328B"/>
    <w:rsid w:val="001640BE"/>
    <w:rsid w:val="0016428D"/>
    <w:rsid w:val="00164D0C"/>
    <w:rsid w:val="001651A5"/>
    <w:rsid w:val="0016528D"/>
    <w:rsid w:val="0016559A"/>
    <w:rsid w:val="00165BD6"/>
    <w:rsid w:val="00166246"/>
    <w:rsid w:val="001673D5"/>
    <w:rsid w:val="00170442"/>
    <w:rsid w:val="00170AAD"/>
    <w:rsid w:val="00172037"/>
    <w:rsid w:val="001734D2"/>
    <w:rsid w:val="001734E5"/>
    <w:rsid w:val="00173DEA"/>
    <w:rsid w:val="00174A56"/>
    <w:rsid w:val="00175A0A"/>
    <w:rsid w:val="00176FB9"/>
    <w:rsid w:val="00180251"/>
    <w:rsid w:val="001809AE"/>
    <w:rsid w:val="001812B2"/>
    <w:rsid w:val="001825AD"/>
    <w:rsid w:val="001829FD"/>
    <w:rsid w:val="00182A17"/>
    <w:rsid w:val="00183338"/>
    <w:rsid w:val="001839CB"/>
    <w:rsid w:val="00183A60"/>
    <w:rsid w:val="0018628E"/>
    <w:rsid w:val="00186600"/>
    <w:rsid w:val="0019230D"/>
    <w:rsid w:val="00192F75"/>
    <w:rsid w:val="001931F1"/>
    <w:rsid w:val="0019368D"/>
    <w:rsid w:val="00193B77"/>
    <w:rsid w:val="00193E3D"/>
    <w:rsid w:val="00195ECC"/>
    <w:rsid w:val="001961CB"/>
    <w:rsid w:val="0019669A"/>
    <w:rsid w:val="00196CE4"/>
    <w:rsid w:val="001A009D"/>
    <w:rsid w:val="001A1246"/>
    <w:rsid w:val="001A16D7"/>
    <w:rsid w:val="001A2B88"/>
    <w:rsid w:val="001A2FDD"/>
    <w:rsid w:val="001A3279"/>
    <w:rsid w:val="001A452C"/>
    <w:rsid w:val="001A5538"/>
    <w:rsid w:val="001A5D68"/>
    <w:rsid w:val="001B05A5"/>
    <w:rsid w:val="001B06A2"/>
    <w:rsid w:val="001B0DE9"/>
    <w:rsid w:val="001B100A"/>
    <w:rsid w:val="001B146B"/>
    <w:rsid w:val="001B1723"/>
    <w:rsid w:val="001B18CF"/>
    <w:rsid w:val="001B1D59"/>
    <w:rsid w:val="001B30EA"/>
    <w:rsid w:val="001B42CF"/>
    <w:rsid w:val="001B4483"/>
    <w:rsid w:val="001B5144"/>
    <w:rsid w:val="001B533F"/>
    <w:rsid w:val="001B5618"/>
    <w:rsid w:val="001B5BAA"/>
    <w:rsid w:val="001B618F"/>
    <w:rsid w:val="001B6373"/>
    <w:rsid w:val="001B6B36"/>
    <w:rsid w:val="001B6FE9"/>
    <w:rsid w:val="001C025A"/>
    <w:rsid w:val="001C1687"/>
    <w:rsid w:val="001C18EC"/>
    <w:rsid w:val="001C2330"/>
    <w:rsid w:val="001C23A1"/>
    <w:rsid w:val="001C3B38"/>
    <w:rsid w:val="001C42A4"/>
    <w:rsid w:val="001C4480"/>
    <w:rsid w:val="001C7B00"/>
    <w:rsid w:val="001C7D3B"/>
    <w:rsid w:val="001D130A"/>
    <w:rsid w:val="001D1717"/>
    <w:rsid w:val="001D1B6D"/>
    <w:rsid w:val="001D1C0F"/>
    <w:rsid w:val="001D4A16"/>
    <w:rsid w:val="001D5F32"/>
    <w:rsid w:val="001D6C1F"/>
    <w:rsid w:val="001D6C92"/>
    <w:rsid w:val="001E0A6D"/>
    <w:rsid w:val="001E3BD2"/>
    <w:rsid w:val="001E4A30"/>
    <w:rsid w:val="001E64F3"/>
    <w:rsid w:val="001E6F30"/>
    <w:rsid w:val="001E7087"/>
    <w:rsid w:val="001E744C"/>
    <w:rsid w:val="001E77E5"/>
    <w:rsid w:val="001F0037"/>
    <w:rsid w:val="001F0C2F"/>
    <w:rsid w:val="001F123A"/>
    <w:rsid w:val="001F3FD4"/>
    <w:rsid w:val="001F44C2"/>
    <w:rsid w:val="001F4E58"/>
    <w:rsid w:val="001F4F22"/>
    <w:rsid w:val="001F5018"/>
    <w:rsid w:val="001F6BEF"/>
    <w:rsid w:val="001F6BF6"/>
    <w:rsid w:val="002006FC"/>
    <w:rsid w:val="002011E9"/>
    <w:rsid w:val="00202A0D"/>
    <w:rsid w:val="002031AB"/>
    <w:rsid w:val="002033F4"/>
    <w:rsid w:val="0020343D"/>
    <w:rsid w:val="002048CB"/>
    <w:rsid w:val="00204BDA"/>
    <w:rsid w:val="00205007"/>
    <w:rsid w:val="00205A2A"/>
    <w:rsid w:val="0020644A"/>
    <w:rsid w:val="002070A2"/>
    <w:rsid w:val="0020715B"/>
    <w:rsid w:val="00207FC6"/>
    <w:rsid w:val="0021083B"/>
    <w:rsid w:val="002109B8"/>
    <w:rsid w:val="00210B21"/>
    <w:rsid w:val="00211591"/>
    <w:rsid w:val="00211D68"/>
    <w:rsid w:val="00213F3B"/>
    <w:rsid w:val="002140CF"/>
    <w:rsid w:val="00214750"/>
    <w:rsid w:val="0021527D"/>
    <w:rsid w:val="00215535"/>
    <w:rsid w:val="002159A2"/>
    <w:rsid w:val="00215F1B"/>
    <w:rsid w:val="00216A32"/>
    <w:rsid w:val="002170C4"/>
    <w:rsid w:val="00217BC2"/>
    <w:rsid w:val="00217D27"/>
    <w:rsid w:val="0022005E"/>
    <w:rsid w:val="00221607"/>
    <w:rsid w:val="00221884"/>
    <w:rsid w:val="00221D58"/>
    <w:rsid w:val="00221F7F"/>
    <w:rsid w:val="002220C9"/>
    <w:rsid w:val="0022286C"/>
    <w:rsid w:val="002233B1"/>
    <w:rsid w:val="0022353B"/>
    <w:rsid w:val="00224765"/>
    <w:rsid w:val="00224E0D"/>
    <w:rsid w:val="00225AE9"/>
    <w:rsid w:val="00225D89"/>
    <w:rsid w:val="002264F3"/>
    <w:rsid w:val="00226B21"/>
    <w:rsid w:val="00230960"/>
    <w:rsid w:val="00230CB1"/>
    <w:rsid w:val="002310E2"/>
    <w:rsid w:val="0023400D"/>
    <w:rsid w:val="0023487F"/>
    <w:rsid w:val="002353ED"/>
    <w:rsid w:val="00235665"/>
    <w:rsid w:val="00235CBB"/>
    <w:rsid w:val="002364E5"/>
    <w:rsid w:val="00237401"/>
    <w:rsid w:val="00237761"/>
    <w:rsid w:val="002377E1"/>
    <w:rsid w:val="00237F2B"/>
    <w:rsid w:val="0024014C"/>
    <w:rsid w:val="002404AD"/>
    <w:rsid w:val="00240C3E"/>
    <w:rsid w:val="00240C72"/>
    <w:rsid w:val="00240E23"/>
    <w:rsid w:val="00241855"/>
    <w:rsid w:val="00241B3F"/>
    <w:rsid w:val="00241C34"/>
    <w:rsid w:val="0024361A"/>
    <w:rsid w:val="002444EA"/>
    <w:rsid w:val="002463F8"/>
    <w:rsid w:val="002475BB"/>
    <w:rsid w:val="00250D23"/>
    <w:rsid w:val="00252CF9"/>
    <w:rsid w:val="00252DA3"/>
    <w:rsid w:val="00252EF9"/>
    <w:rsid w:val="00254CF6"/>
    <w:rsid w:val="002551E5"/>
    <w:rsid w:val="002558E4"/>
    <w:rsid w:val="002562F8"/>
    <w:rsid w:val="0025713A"/>
    <w:rsid w:val="002571D3"/>
    <w:rsid w:val="00257811"/>
    <w:rsid w:val="00261F09"/>
    <w:rsid w:val="00262DB4"/>
    <w:rsid w:val="00262EA4"/>
    <w:rsid w:val="00263BE5"/>
    <w:rsid w:val="00264A15"/>
    <w:rsid w:val="00265216"/>
    <w:rsid w:val="0026721F"/>
    <w:rsid w:val="00267A72"/>
    <w:rsid w:val="00270705"/>
    <w:rsid w:val="002707D3"/>
    <w:rsid w:val="00270B6C"/>
    <w:rsid w:val="00270DC7"/>
    <w:rsid w:val="00270FB7"/>
    <w:rsid w:val="0027190B"/>
    <w:rsid w:val="00271C18"/>
    <w:rsid w:val="00271CD3"/>
    <w:rsid w:val="00271CEA"/>
    <w:rsid w:val="00271E65"/>
    <w:rsid w:val="00272FAC"/>
    <w:rsid w:val="00272FFE"/>
    <w:rsid w:val="0027469A"/>
    <w:rsid w:val="00274B39"/>
    <w:rsid w:val="0027571D"/>
    <w:rsid w:val="00276448"/>
    <w:rsid w:val="00276C42"/>
    <w:rsid w:val="0027741D"/>
    <w:rsid w:val="00277988"/>
    <w:rsid w:val="00280340"/>
    <w:rsid w:val="00280C4E"/>
    <w:rsid w:val="00282188"/>
    <w:rsid w:val="002826A9"/>
    <w:rsid w:val="00283409"/>
    <w:rsid w:val="00283675"/>
    <w:rsid w:val="002850A9"/>
    <w:rsid w:val="00285F95"/>
    <w:rsid w:val="00286B7C"/>
    <w:rsid w:val="0028716D"/>
    <w:rsid w:val="00290231"/>
    <w:rsid w:val="00290945"/>
    <w:rsid w:val="00290E5E"/>
    <w:rsid w:val="00291360"/>
    <w:rsid w:val="00291E9B"/>
    <w:rsid w:val="00291F5A"/>
    <w:rsid w:val="002926CB"/>
    <w:rsid w:val="0029308E"/>
    <w:rsid w:val="00293BF3"/>
    <w:rsid w:val="00295A58"/>
    <w:rsid w:val="00296640"/>
    <w:rsid w:val="002966E5"/>
    <w:rsid w:val="00297563"/>
    <w:rsid w:val="002A134F"/>
    <w:rsid w:val="002A157E"/>
    <w:rsid w:val="002A1A42"/>
    <w:rsid w:val="002A3076"/>
    <w:rsid w:val="002A3461"/>
    <w:rsid w:val="002A3662"/>
    <w:rsid w:val="002A3F55"/>
    <w:rsid w:val="002A5624"/>
    <w:rsid w:val="002A6302"/>
    <w:rsid w:val="002A6689"/>
    <w:rsid w:val="002A7FCC"/>
    <w:rsid w:val="002B15B1"/>
    <w:rsid w:val="002B256D"/>
    <w:rsid w:val="002B275F"/>
    <w:rsid w:val="002B27EA"/>
    <w:rsid w:val="002B3BA9"/>
    <w:rsid w:val="002B4236"/>
    <w:rsid w:val="002B61EB"/>
    <w:rsid w:val="002B7DDB"/>
    <w:rsid w:val="002C13AD"/>
    <w:rsid w:val="002C18D2"/>
    <w:rsid w:val="002C1B71"/>
    <w:rsid w:val="002C1E60"/>
    <w:rsid w:val="002C234E"/>
    <w:rsid w:val="002C2350"/>
    <w:rsid w:val="002C3140"/>
    <w:rsid w:val="002C34D9"/>
    <w:rsid w:val="002C3B5A"/>
    <w:rsid w:val="002C49B4"/>
    <w:rsid w:val="002C4B25"/>
    <w:rsid w:val="002C51EC"/>
    <w:rsid w:val="002C6433"/>
    <w:rsid w:val="002C64D4"/>
    <w:rsid w:val="002D2C3B"/>
    <w:rsid w:val="002D3424"/>
    <w:rsid w:val="002D3E30"/>
    <w:rsid w:val="002D4FA1"/>
    <w:rsid w:val="002D59FD"/>
    <w:rsid w:val="002D685C"/>
    <w:rsid w:val="002D71FA"/>
    <w:rsid w:val="002D7909"/>
    <w:rsid w:val="002D7D87"/>
    <w:rsid w:val="002E263C"/>
    <w:rsid w:val="002E4378"/>
    <w:rsid w:val="002E4526"/>
    <w:rsid w:val="002E614D"/>
    <w:rsid w:val="002E6317"/>
    <w:rsid w:val="002E6B80"/>
    <w:rsid w:val="002E7716"/>
    <w:rsid w:val="002E776A"/>
    <w:rsid w:val="002F0020"/>
    <w:rsid w:val="002F0665"/>
    <w:rsid w:val="002F10B6"/>
    <w:rsid w:val="002F148C"/>
    <w:rsid w:val="002F1827"/>
    <w:rsid w:val="002F20E3"/>
    <w:rsid w:val="002F2797"/>
    <w:rsid w:val="002F2C59"/>
    <w:rsid w:val="002F4220"/>
    <w:rsid w:val="002F568D"/>
    <w:rsid w:val="002F5A53"/>
    <w:rsid w:val="002F5C5F"/>
    <w:rsid w:val="002F5FAC"/>
    <w:rsid w:val="002F658C"/>
    <w:rsid w:val="002F6DED"/>
    <w:rsid w:val="002F74F1"/>
    <w:rsid w:val="0030088E"/>
    <w:rsid w:val="00300D3A"/>
    <w:rsid w:val="003013B9"/>
    <w:rsid w:val="0030197F"/>
    <w:rsid w:val="00302A15"/>
    <w:rsid w:val="00303CE6"/>
    <w:rsid w:val="00306766"/>
    <w:rsid w:val="00306B9A"/>
    <w:rsid w:val="00307BDA"/>
    <w:rsid w:val="00307F87"/>
    <w:rsid w:val="00310CFB"/>
    <w:rsid w:val="003112DB"/>
    <w:rsid w:val="00311B51"/>
    <w:rsid w:val="00311C42"/>
    <w:rsid w:val="00312AAE"/>
    <w:rsid w:val="00313442"/>
    <w:rsid w:val="00313C44"/>
    <w:rsid w:val="003146F7"/>
    <w:rsid w:val="003146FF"/>
    <w:rsid w:val="00314DC9"/>
    <w:rsid w:val="00314F8E"/>
    <w:rsid w:val="003151C8"/>
    <w:rsid w:val="00315336"/>
    <w:rsid w:val="00316DC7"/>
    <w:rsid w:val="0032050B"/>
    <w:rsid w:val="00320736"/>
    <w:rsid w:val="00320E12"/>
    <w:rsid w:val="00320EAC"/>
    <w:rsid w:val="003230F2"/>
    <w:rsid w:val="003238DD"/>
    <w:rsid w:val="00324527"/>
    <w:rsid w:val="00324B6D"/>
    <w:rsid w:val="00324C48"/>
    <w:rsid w:val="0032516A"/>
    <w:rsid w:val="00325499"/>
    <w:rsid w:val="0032568F"/>
    <w:rsid w:val="003258FE"/>
    <w:rsid w:val="00325DCF"/>
    <w:rsid w:val="00325ED4"/>
    <w:rsid w:val="0032682D"/>
    <w:rsid w:val="00330C24"/>
    <w:rsid w:val="00332172"/>
    <w:rsid w:val="00332D69"/>
    <w:rsid w:val="0033311B"/>
    <w:rsid w:val="003341B7"/>
    <w:rsid w:val="003349C3"/>
    <w:rsid w:val="003350DF"/>
    <w:rsid w:val="003366BA"/>
    <w:rsid w:val="00337C29"/>
    <w:rsid w:val="00340C7C"/>
    <w:rsid w:val="00341EAB"/>
    <w:rsid w:val="00342360"/>
    <w:rsid w:val="00342BD2"/>
    <w:rsid w:val="00342C6E"/>
    <w:rsid w:val="00343575"/>
    <w:rsid w:val="00343A9B"/>
    <w:rsid w:val="00343CE4"/>
    <w:rsid w:val="0034490B"/>
    <w:rsid w:val="00345070"/>
    <w:rsid w:val="0034516F"/>
    <w:rsid w:val="0034544C"/>
    <w:rsid w:val="00347435"/>
    <w:rsid w:val="003475AA"/>
    <w:rsid w:val="00347D27"/>
    <w:rsid w:val="003507DE"/>
    <w:rsid w:val="00350A69"/>
    <w:rsid w:val="00351E6F"/>
    <w:rsid w:val="00353311"/>
    <w:rsid w:val="0035360A"/>
    <w:rsid w:val="0035450F"/>
    <w:rsid w:val="0035573E"/>
    <w:rsid w:val="00355FA6"/>
    <w:rsid w:val="00356205"/>
    <w:rsid w:val="00356417"/>
    <w:rsid w:val="00356804"/>
    <w:rsid w:val="00356B5B"/>
    <w:rsid w:val="00356EAA"/>
    <w:rsid w:val="00357BF3"/>
    <w:rsid w:val="00357C15"/>
    <w:rsid w:val="00360E85"/>
    <w:rsid w:val="00360EA8"/>
    <w:rsid w:val="00360FDF"/>
    <w:rsid w:val="00361562"/>
    <w:rsid w:val="00361694"/>
    <w:rsid w:val="00361C32"/>
    <w:rsid w:val="00362F9C"/>
    <w:rsid w:val="003633A7"/>
    <w:rsid w:val="003633FC"/>
    <w:rsid w:val="00364918"/>
    <w:rsid w:val="00364BC2"/>
    <w:rsid w:val="00364CA0"/>
    <w:rsid w:val="0036509B"/>
    <w:rsid w:val="003651A5"/>
    <w:rsid w:val="003657C0"/>
    <w:rsid w:val="00366151"/>
    <w:rsid w:val="00366AB0"/>
    <w:rsid w:val="003678E3"/>
    <w:rsid w:val="00371DBC"/>
    <w:rsid w:val="00372793"/>
    <w:rsid w:val="00373FB2"/>
    <w:rsid w:val="00377204"/>
    <w:rsid w:val="0037722C"/>
    <w:rsid w:val="00381555"/>
    <w:rsid w:val="00381785"/>
    <w:rsid w:val="0038179F"/>
    <w:rsid w:val="003827BF"/>
    <w:rsid w:val="00382A35"/>
    <w:rsid w:val="003834B3"/>
    <w:rsid w:val="00385C09"/>
    <w:rsid w:val="00386FB5"/>
    <w:rsid w:val="0038770A"/>
    <w:rsid w:val="003905E3"/>
    <w:rsid w:val="0039126B"/>
    <w:rsid w:val="003917D2"/>
    <w:rsid w:val="00391849"/>
    <w:rsid w:val="0039205B"/>
    <w:rsid w:val="0039393A"/>
    <w:rsid w:val="0039535E"/>
    <w:rsid w:val="003968F5"/>
    <w:rsid w:val="003969F5"/>
    <w:rsid w:val="003972C6"/>
    <w:rsid w:val="00397DB8"/>
    <w:rsid w:val="003A173B"/>
    <w:rsid w:val="003A1E9E"/>
    <w:rsid w:val="003A3967"/>
    <w:rsid w:val="003A4265"/>
    <w:rsid w:val="003A4498"/>
    <w:rsid w:val="003A46EF"/>
    <w:rsid w:val="003A4792"/>
    <w:rsid w:val="003A4BCE"/>
    <w:rsid w:val="003A4F3D"/>
    <w:rsid w:val="003A5811"/>
    <w:rsid w:val="003A58DF"/>
    <w:rsid w:val="003A5B73"/>
    <w:rsid w:val="003A6738"/>
    <w:rsid w:val="003A740F"/>
    <w:rsid w:val="003A7438"/>
    <w:rsid w:val="003A7A07"/>
    <w:rsid w:val="003A7F79"/>
    <w:rsid w:val="003B0233"/>
    <w:rsid w:val="003B0B5C"/>
    <w:rsid w:val="003B0DC1"/>
    <w:rsid w:val="003B0EFB"/>
    <w:rsid w:val="003B20C6"/>
    <w:rsid w:val="003B2572"/>
    <w:rsid w:val="003B3C2D"/>
    <w:rsid w:val="003B3E1E"/>
    <w:rsid w:val="003B45E8"/>
    <w:rsid w:val="003B4896"/>
    <w:rsid w:val="003B636B"/>
    <w:rsid w:val="003C05C7"/>
    <w:rsid w:val="003C1F8C"/>
    <w:rsid w:val="003C22D5"/>
    <w:rsid w:val="003C2872"/>
    <w:rsid w:val="003C3424"/>
    <w:rsid w:val="003C4D2D"/>
    <w:rsid w:val="003C5735"/>
    <w:rsid w:val="003D1768"/>
    <w:rsid w:val="003D1C4C"/>
    <w:rsid w:val="003D1E4B"/>
    <w:rsid w:val="003D20D1"/>
    <w:rsid w:val="003D27F3"/>
    <w:rsid w:val="003D2F17"/>
    <w:rsid w:val="003D338C"/>
    <w:rsid w:val="003D3A64"/>
    <w:rsid w:val="003D3D4B"/>
    <w:rsid w:val="003D3DF9"/>
    <w:rsid w:val="003D42A9"/>
    <w:rsid w:val="003D45E8"/>
    <w:rsid w:val="003D5135"/>
    <w:rsid w:val="003D68A9"/>
    <w:rsid w:val="003D7298"/>
    <w:rsid w:val="003D776C"/>
    <w:rsid w:val="003D7A57"/>
    <w:rsid w:val="003E1AF8"/>
    <w:rsid w:val="003E1D73"/>
    <w:rsid w:val="003E2FB3"/>
    <w:rsid w:val="003E3383"/>
    <w:rsid w:val="003E3A36"/>
    <w:rsid w:val="003E529F"/>
    <w:rsid w:val="003E5DAA"/>
    <w:rsid w:val="003E6272"/>
    <w:rsid w:val="003E6666"/>
    <w:rsid w:val="003F1FB5"/>
    <w:rsid w:val="003F20FF"/>
    <w:rsid w:val="003F2BF3"/>
    <w:rsid w:val="003F3016"/>
    <w:rsid w:val="003F3093"/>
    <w:rsid w:val="003F3468"/>
    <w:rsid w:val="003F44B5"/>
    <w:rsid w:val="003F484F"/>
    <w:rsid w:val="003F4D18"/>
    <w:rsid w:val="003F5010"/>
    <w:rsid w:val="003F6D2E"/>
    <w:rsid w:val="003F75DF"/>
    <w:rsid w:val="003F769F"/>
    <w:rsid w:val="003F79C7"/>
    <w:rsid w:val="00400250"/>
    <w:rsid w:val="00400294"/>
    <w:rsid w:val="004008C3"/>
    <w:rsid w:val="00400C71"/>
    <w:rsid w:val="00400DD2"/>
    <w:rsid w:val="00401797"/>
    <w:rsid w:val="004024ED"/>
    <w:rsid w:val="00402C36"/>
    <w:rsid w:val="00404B02"/>
    <w:rsid w:val="004065E4"/>
    <w:rsid w:val="00407D2D"/>
    <w:rsid w:val="00407E17"/>
    <w:rsid w:val="004100A1"/>
    <w:rsid w:val="00411389"/>
    <w:rsid w:val="00412673"/>
    <w:rsid w:val="004126B3"/>
    <w:rsid w:val="0041280A"/>
    <w:rsid w:val="00413913"/>
    <w:rsid w:val="004145F8"/>
    <w:rsid w:val="00414B7D"/>
    <w:rsid w:val="00414C47"/>
    <w:rsid w:val="00414C5D"/>
    <w:rsid w:val="004150DA"/>
    <w:rsid w:val="00416354"/>
    <w:rsid w:val="0041761B"/>
    <w:rsid w:val="00420BCD"/>
    <w:rsid w:val="00420DA5"/>
    <w:rsid w:val="00420F44"/>
    <w:rsid w:val="00422083"/>
    <w:rsid w:val="00422501"/>
    <w:rsid w:val="00422C07"/>
    <w:rsid w:val="004232B3"/>
    <w:rsid w:val="004241B2"/>
    <w:rsid w:val="00424EE7"/>
    <w:rsid w:val="00425830"/>
    <w:rsid w:val="004265F1"/>
    <w:rsid w:val="00426EB4"/>
    <w:rsid w:val="00426F18"/>
    <w:rsid w:val="00427599"/>
    <w:rsid w:val="00427BB7"/>
    <w:rsid w:val="00427E42"/>
    <w:rsid w:val="00430047"/>
    <w:rsid w:val="00430271"/>
    <w:rsid w:val="00430BCE"/>
    <w:rsid w:val="00431B29"/>
    <w:rsid w:val="00431B2C"/>
    <w:rsid w:val="00432304"/>
    <w:rsid w:val="00433E82"/>
    <w:rsid w:val="004347CB"/>
    <w:rsid w:val="00435A35"/>
    <w:rsid w:val="0043625A"/>
    <w:rsid w:val="0043675B"/>
    <w:rsid w:val="00436E26"/>
    <w:rsid w:val="00436EAF"/>
    <w:rsid w:val="004372D9"/>
    <w:rsid w:val="00441C21"/>
    <w:rsid w:val="00443BCF"/>
    <w:rsid w:val="00444161"/>
    <w:rsid w:val="0044497D"/>
    <w:rsid w:val="00444F9C"/>
    <w:rsid w:val="00445CC4"/>
    <w:rsid w:val="004465A0"/>
    <w:rsid w:val="00446F48"/>
    <w:rsid w:val="0044732E"/>
    <w:rsid w:val="0044766F"/>
    <w:rsid w:val="00450046"/>
    <w:rsid w:val="00451A55"/>
    <w:rsid w:val="00451D0F"/>
    <w:rsid w:val="004522CD"/>
    <w:rsid w:val="0045352B"/>
    <w:rsid w:val="004545D9"/>
    <w:rsid w:val="004546D9"/>
    <w:rsid w:val="00454B5F"/>
    <w:rsid w:val="00454BDA"/>
    <w:rsid w:val="00454DDB"/>
    <w:rsid w:val="00457746"/>
    <w:rsid w:val="00460CB1"/>
    <w:rsid w:val="00463FE3"/>
    <w:rsid w:val="00464119"/>
    <w:rsid w:val="00464126"/>
    <w:rsid w:val="00464918"/>
    <w:rsid w:val="00465570"/>
    <w:rsid w:val="004656E5"/>
    <w:rsid w:val="00465D9C"/>
    <w:rsid w:val="00466B08"/>
    <w:rsid w:val="0046765E"/>
    <w:rsid w:val="004677E0"/>
    <w:rsid w:val="004709F1"/>
    <w:rsid w:val="00471073"/>
    <w:rsid w:val="004717DD"/>
    <w:rsid w:val="004729C0"/>
    <w:rsid w:val="00472CF7"/>
    <w:rsid w:val="00472FCC"/>
    <w:rsid w:val="004738CB"/>
    <w:rsid w:val="0047473B"/>
    <w:rsid w:val="00474E06"/>
    <w:rsid w:val="004754C3"/>
    <w:rsid w:val="00476310"/>
    <w:rsid w:val="0047691A"/>
    <w:rsid w:val="004821E0"/>
    <w:rsid w:val="00482201"/>
    <w:rsid w:val="00482620"/>
    <w:rsid w:val="0048341D"/>
    <w:rsid w:val="00484315"/>
    <w:rsid w:val="00485478"/>
    <w:rsid w:val="00485E1D"/>
    <w:rsid w:val="004871CD"/>
    <w:rsid w:val="0049055A"/>
    <w:rsid w:val="00491B3B"/>
    <w:rsid w:val="00491C43"/>
    <w:rsid w:val="00491D43"/>
    <w:rsid w:val="004928E3"/>
    <w:rsid w:val="0049351A"/>
    <w:rsid w:val="004943B5"/>
    <w:rsid w:val="00494C11"/>
    <w:rsid w:val="00495004"/>
    <w:rsid w:val="00495F06"/>
    <w:rsid w:val="00495FCD"/>
    <w:rsid w:val="00496A1B"/>
    <w:rsid w:val="00496B97"/>
    <w:rsid w:val="004970A0"/>
    <w:rsid w:val="00497D55"/>
    <w:rsid w:val="00497DD2"/>
    <w:rsid w:val="004A0F75"/>
    <w:rsid w:val="004A103A"/>
    <w:rsid w:val="004A23AA"/>
    <w:rsid w:val="004A2A36"/>
    <w:rsid w:val="004A2FB7"/>
    <w:rsid w:val="004A352D"/>
    <w:rsid w:val="004A4153"/>
    <w:rsid w:val="004A4305"/>
    <w:rsid w:val="004A435C"/>
    <w:rsid w:val="004A4520"/>
    <w:rsid w:val="004A461D"/>
    <w:rsid w:val="004A4872"/>
    <w:rsid w:val="004A56F3"/>
    <w:rsid w:val="004A584B"/>
    <w:rsid w:val="004A62B7"/>
    <w:rsid w:val="004A6D96"/>
    <w:rsid w:val="004A74BA"/>
    <w:rsid w:val="004B1129"/>
    <w:rsid w:val="004B1F07"/>
    <w:rsid w:val="004B20B7"/>
    <w:rsid w:val="004B2F0F"/>
    <w:rsid w:val="004B3FAC"/>
    <w:rsid w:val="004B4449"/>
    <w:rsid w:val="004B4C0B"/>
    <w:rsid w:val="004B5925"/>
    <w:rsid w:val="004B5B61"/>
    <w:rsid w:val="004B5C7B"/>
    <w:rsid w:val="004B6876"/>
    <w:rsid w:val="004B7940"/>
    <w:rsid w:val="004C2272"/>
    <w:rsid w:val="004C23AE"/>
    <w:rsid w:val="004C2C44"/>
    <w:rsid w:val="004C336E"/>
    <w:rsid w:val="004C3939"/>
    <w:rsid w:val="004C4B85"/>
    <w:rsid w:val="004C577A"/>
    <w:rsid w:val="004C6660"/>
    <w:rsid w:val="004C6D40"/>
    <w:rsid w:val="004C6DCC"/>
    <w:rsid w:val="004D00B2"/>
    <w:rsid w:val="004D0F3C"/>
    <w:rsid w:val="004D104A"/>
    <w:rsid w:val="004D220B"/>
    <w:rsid w:val="004D238B"/>
    <w:rsid w:val="004D24A3"/>
    <w:rsid w:val="004D2C64"/>
    <w:rsid w:val="004D3AD1"/>
    <w:rsid w:val="004D4D5C"/>
    <w:rsid w:val="004D50E6"/>
    <w:rsid w:val="004D5CBE"/>
    <w:rsid w:val="004D70DE"/>
    <w:rsid w:val="004D7A16"/>
    <w:rsid w:val="004D7C7D"/>
    <w:rsid w:val="004E02B7"/>
    <w:rsid w:val="004E1744"/>
    <w:rsid w:val="004E200C"/>
    <w:rsid w:val="004E3C6F"/>
    <w:rsid w:val="004E53EA"/>
    <w:rsid w:val="004E6EF4"/>
    <w:rsid w:val="004E6F66"/>
    <w:rsid w:val="004F0566"/>
    <w:rsid w:val="004F0F59"/>
    <w:rsid w:val="004F1257"/>
    <w:rsid w:val="004F2094"/>
    <w:rsid w:val="004F23EA"/>
    <w:rsid w:val="004F2EA2"/>
    <w:rsid w:val="004F3A22"/>
    <w:rsid w:val="004F3C38"/>
    <w:rsid w:val="004F413F"/>
    <w:rsid w:val="004F6292"/>
    <w:rsid w:val="0050020A"/>
    <w:rsid w:val="005013A0"/>
    <w:rsid w:val="005014C5"/>
    <w:rsid w:val="00503BB6"/>
    <w:rsid w:val="00504B93"/>
    <w:rsid w:val="00504F18"/>
    <w:rsid w:val="00506345"/>
    <w:rsid w:val="005066B7"/>
    <w:rsid w:val="00506C92"/>
    <w:rsid w:val="00506CE8"/>
    <w:rsid w:val="00511DF5"/>
    <w:rsid w:val="00511E73"/>
    <w:rsid w:val="00512A97"/>
    <w:rsid w:val="00513875"/>
    <w:rsid w:val="00514867"/>
    <w:rsid w:val="00515284"/>
    <w:rsid w:val="00515438"/>
    <w:rsid w:val="005165B1"/>
    <w:rsid w:val="005172BD"/>
    <w:rsid w:val="00520462"/>
    <w:rsid w:val="005210E1"/>
    <w:rsid w:val="0052168A"/>
    <w:rsid w:val="0052197B"/>
    <w:rsid w:val="00521A07"/>
    <w:rsid w:val="0052225B"/>
    <w:rsid w:val="0052264B"/>
    <w:rsid w:val="00522D60"/>
    <w:rsid w:val="005233EE"/>
    <w:rsid w:val="0052668F"/>
    <w:rsid w:val="00526799"/>
    <w:rsid w:val="00527030"/>
    <w:rsid w:val="00527154"/>
    <w:rsid w:val="005273A3"/>
    <w:rsid w:val="00527A35"/>
    <w:rsid w:val="00527DDB"/>
    <w:rsid w:val="005301E0"/>
    <w:rsid w:val="005304A2"/>
    <w:rsid w:val="00530749"/>
    <w:rsid w:val="005315C4"/>
    <w:rsid w:val="00531D5C"/>
    <w:rsid w:val="005323F1"/>
    <w:rsid w:val="005324FE"/>
    <w:rsid w:val="00532560"/>
    <w:rsid w:val="0053264E"/>
    <w:rsid w:val="00533546"/>
    <w:rsid w:val="005335FB"/>
    <w:rsid w:val="00533E8E"/>
    <w:rsid w:val="00534049"/>
    <w:rsid w:val="0053513B"/>
    <w:rsid w:val="00535BCE"/>
    <w:rsid w:val="0053635B"/>
    <w:rsid w:val="0053711C"/>
    <w:rsid w:val="00537D6F"/>
    <w:rsid w:val="0054053C"/>
    <w:rsid w:val="0054097B"/>
    <w:rsid w:val="00540D5E"/>
    <w:rsid w:val="00543E25"/>
    <w:rsid w:val="00545E99"/>
    <w:rsid w:val="00545F05"/>
    <w:rsid w:val="00545F12"/>
    <w:rsid w:val="00546213"/>
    <w:rsid w:val="00546489"/>
    <w:rsid w:val="00546992"/>
    <w:rsid w:val="00546C2A"/>
    <w:rsid w:val="00546EF8"/>
    <w:rsid w:val="005505A9"/>
    <w:rsid w:val="00550BF0"/>
    <w:rsid w:val="00551068"/>
    <w:rsid w:val="0055163C"/>
    <w:rsid w:val="00551711"/>
    <w:rsid w:val="00552206"/>
    <w:rsid w:val="00552788"/>
    <w:rsid w:val="00552822"/>
    <w:rsid w:val="00552D0A"/>
    <w:rsid w:val="00553287"/>
    <w:rsid w:val="00553D28"/>
    <w:rsid w:val="00554149"/>
    <w:rsid w:val="00554746"/>
    <w:rsid w:val="0055486D"/>
    <w:rsid w:val="00554885"/>
    <w:rsid w:val="00554B73"/>
    <w:rsid w:val="00554C34"/>
    <w:rsid w:val="00554CE8"/>
    <w:rsid w:val="00555323"/>
    <w:rsid w:val="005559F5"/>
    <w:rsid w:val="0055661D"/>
    <w:rsid w:val="0055669E"/>
    <w:rsid w:val="00557A80"/>
    <w:rsid w:val="00560D7B"/>
    <w:rsid w:val="005617AC"/>
    <w:rsid w:val="005620ED"/>
    <w:rsid w:val="00562391"/>
    <w:rsid w:val="005623B1"/>
    <w:rsid w:val="0056297F"/>
    <w:rsid w:val="00562995"/>
    <w:rsid w:val="00562C3B"/>
    <w:rsid w:val="00563F33"/>
    <w:rsid w:val="00565EC0"/>
    <w:rsid w:val="00566BEE"/>
    <w:rsid w:val="00567A6E"/>
    <w:rsid w:val="005706B4"/>
    <w:rsid w:val="0057166F"/>
    <w:rsid w:val="00571F46"/>
    <w:rsid w:val="00572E8A"/>
    <w:rsid w:val="00572FEB"/>
    <w:rsid w:val="0057350B"/>
    <w:rsid w:val="00574454"/>
    <w:rsid w:val="0057475B"/>
    <w:rsid w:val="00575629"/>
    <w:rsid w:val="00575ED0"/>
    <w:rsid w:val="005764BB"/>
    <w:rsid w:val="00576792"/>
    <w:rsid w:val="0057783D"/>
    <w:rsid w:val="00577D03"/>
    <w:rsid w:val="00577DC1"/>
    <w:rsid w:val="00580C4B"/>
    <w:rsid w:val="00580CA8"/>
    <w:rsid w:val="00581C5C"/>
    <w:rsid w:val="0058224B"/>
    <w:rsid w:val="00582BF8"/>
    <w:rsid w:val="005834A7"/>
    <w:rsid w:val="00583C5C"/>
    <w:rsid w:val="00583D34"/>
    <w:rsid w:val="00583E33"/>
    <w:rsid w:val="0058463E"/>
    <w:rsid w:val="00584AB1"/>
    <w:rsid w:val="0058505C"/>
    <w:rsid w:val="00585A17"/>
    <w:rsid w:val="005863AE"/>
    <w:rsid w:val="00586A39"/>
    <w:rsid w:val="00587124"/>
    <w:rsid w:val="005871A1"/>
    <w:rsid w:val="0058765A"/>
    <w:rsid w:val="00587AB1"/>
    <w:rsid w:val="005905F7"/>
    <w:rsid w:val="00590611"/>
    <w:rsid w:val="00590782"/>
    <w:rsid w:val="0059092B"/>
    <w:rsid w:val="005922AD"/>
    <w:rsid w:val="00592B4D"/>
    <w:rsid w:val="00592DA5"/>
    <w:rsid w:val="005932A6"/>
    <w:rsid w:val="0059364B"/>
    <w:rsid w:val="005943A5"/>
    <w:rsid w:val="0059502C"/>
    <w:rsid w:val="00595F1E"/>
    <w:rsid w:val="005964B2"/>
    <w:rsid w:val="00596BF4"/>
    <w:rsid w:val="005974C0"/>
    <w:rsid w:val="0059790A"/>
    <w:rsid w:val="005A0055"/>
    <w:rsid w:val="005A140A"/>
    <w:rsid w:val="005A1991"/>
    <w:rsid w:val="005A1D65"/>
    <w:rsid w:val="005A20EC"/>
    <w:rsid w:val="005A223C"/>
    <w:rsid w:val="005A2B24"/>
    <w:rsid w:val="005A34E9"/>
    <w:rsid w:val="005A5727"/>
    <w:rsid w:val="005B09C2"/>
    <w:rsid w:val="005B0DBD"/>
    <w:rsid w:val="005B246D"/>
    <w:rsid w:val="005B3602"/>
    <w:rsid w:val="005B3F99"/>
    <w:rsid w:val="005B4540"/>
    <w:rsid w:val="005B45A7"/>
    <w:rsid w:val="005B4B90"/>
    <w:rsid w:val="005B59F6"/>
    <w:rsid w:val="005B6DC0"/>
    <w:rsid w:val="005B73F6"/>
    <w:rsid w:val="005C15B8"/>
    <w:rsid w:val="005C1EC9"/>
    <w:rsid w:val="005C1ECA"/>
    <w:rsid w:val="005C2449"/>
    <w:rsid w:val="005C3C96"/>
    <w:rsid w:val="005C4028"/>
    <w:rsid w:val="005C4030"/>
    <w:rsid w:val="005C534E"/>
    <w:rsid w:val="005C5DD2"/>
    <w:rsid w:val="005C640E"/>
    <w:rsid w:val="005C662D"/>
    <w:rsid w:val="005C7719"/>
    <w:rsid w:val="005C77D9"/>
    <w:rsid w:val="005D13FA"/>
    <w:rsid w:val="005D14F5"/>
    <w:rsid w:val="005D150D"/>
    <w:rsid w:val="005D19C5"/>
    <w:rsid w:val="005D21D4"/>
    <w:rsid w:val="005D2E97"/>
    <w:rsid w:val="005D4BE0"/>
    <w:rsid w:val="005D5D7C"/>
    <w:rsid w:val="005D5F17"/>
    <w:rsid w:val="005D5F35"/>
    <w:rsid w:val="005E0863"/>
    <w:rsid w:val="005E1084"/>
    <w:rsid w:val="005E18D4"/>
    <w:rsid w:val="005E1AAF"/>
    <w:rsid w:val="005E27D2"/>
    <w:rsid w:val="005E2D89"/>
    <w:rsid w:val="005E2F06"/>
    <w:rsid w:val="005E3241"/>
    <w:rsid w:val="005E3DBE"/>
    <w:rsid w:val="005E40C1"/>
    <w:rsid w:val="005E433C"/>
    <w:rsid w:val="005E46F3"/>
    <w:rsid w:val="005E6769"/>
    <w:rsid w:val="005E6A63"/>
    <w:rsid w:val="005F0F43"/>
    <w:rsid w:val="005F24F2"/>
    <w:rsid w:val="005F2791"/>
    <w:rsid w:val="005F3A66"/>
    <w:rsid w:val="005F5228"/>
    <w:rsid w:val="005F68CC"/>
    <w:rsid w:val="005F73E7"/>
    <w:rsid w:val="005F7482"/>
    <w:rsid w:val="005F7D44"/>
    <w:rsid w:val="00600632"/>
    <w:rsid w:val="006008E6"/>
    <w:rsid w:val="00601A5E"/>
    <w:rsid w:val="00601BCF"/>
    <w:rsid w:val="006023A3"/>
    <w:rsid w:val="00602A3A"/>
    <w:rsid w:val="0060375C"/>
    <w:rsid w:val="00603C12"/>
    <w:rsid w:val="00603F58"/>
    <w:rsid w:val="00604BED"/>
    <w:rsid w:val="00604CAF"/>
    <w:rsid w:val="006064CA"/>
    <w:rsid w:val="00607641"/>
    <w:rsid w:val="006107A6"/>
    <w:rsid w:val="00610D17"/>
    <w:rsid w:val="006128BA"/>
    <w:rsid w:val="00612AC8"/>
    <w:rsid w:val="00613F36"/>
    <w:rsid w:val="006140FF"/>
    <w:rsid w:val="00614803"/>
    <w:rsid w:val="00615BC2"/>
    <w:rsid w:val="0061674A"/>
    <w:rsid w:val="00616B28"/>
    <w:rsid w:val="00616B2E"/>
    <w:rsid w:val="00617543"/>
    <w:rsid w:val="00620083"/>
    <w:rsid w:val="00620B0F"/>
    <w:rsid w:val="0062136E"/>
    <w:rsid w:val="00621547"/>
    <w:rsid w:val="00621ADE"/>
    <w:rsid w:val="006221CF"/>
    <w:rsid w:val="006224D4"/>
    <w:rsid w:val="006229EA"/>
    <w:rsid w:val="00623086"/>
    <w:rsid w:val="00623880"/>
    <w:rsid w:val="00623AC8"/>
    <w:rsid w:val="00625995"/>
    <w:rsid w:val="0062628D"/>
    <w:rsid w:val="00626616"/>
    <w:rsid w:val="00627CA3"/>
    <w:rsid w:val="00627E3B"/>
    <w:rsid w:val="00630228"/>
    <w:rsid w:val="00630550"/>
    <w:rsid w:val="006306B8"/>
    <w:rsid w:val="00630A46"/>
    <w:rsid w:val="00630C6A"/>
    <w:rsid w:val="00631114"/>
    <w:rsid w:val="00631639"/>
    <w:rsid w:val="0063189F"/>
    <w:rsid w:val="0063196D"/>
    <w:rsid w:val="00631B05"/>
    <w:rsid w:val="0063263F"/>
    <w:rsid w:val="006329A7"/>
    <w:rsid w:val="00634644"/>
    <w:rsid w:val="0063485D"/>
    <w:rsid w:val="00634A8C"/>
    <w:rsid w:val="00634D93"/>
    <w:rsid w:val="006356D0"/>
    <w:rsid w:val="00635779"/>
    <w:rsid w:val="00636398"/>
    <w:rsid w:val="00637EA5"/>
    <w:rsid w:val="006404E7"/>
    <w:rsid w:val="00640FC3"/>
    <w:rsid w:val="00641688"/>
    <w:rsid w:val="00641D56"/>
    <w:rsid w:val="006421FC"/>
    <w:rsid w:val="0064229F"/>
    <w:rsid w:val="00643E18"/>
    <w:rsid w:val="00644DBC"/>
    <w:rsid w:val="006451A6"/>
    <w:rsid w:val="006455AE"/>
    <w:rsid w:val="006457D2"/>
    <w:rsid w:val="006458D4"/>
    <w:rsid w:val="00645B09"/>
    <w:rsid w:val="00646022"/>
    <w:rsid w:val="00646D8C"/>
    <w:rsid w:val="0064768D"/>
    <w:rsid w:val="00647CB3"/>
    <w:rsid w:val="006504C6"/>
    <w:rsid w:val="00652DA1"/>
    <w:rsid w:val="00653772"/>
    <w:rsid w:val="0065398E"/>
    <w:rsid w:val="00653ABD"/>
    <w:rsid w:val="00654433"/>
    <w:rsid w:val="00654F05"/>
    <w:rsid w:val="00655866"/>
    <w:rsid w:val="00655F37"/>
    <w:rsid w:val="00656FF5"/>
    <w:rsid w:val="00657D72"/>
    <w:rsid w:val="006607F4"/>
    <w:rsid w:val="00660CDA"/>
    <w:rsid w:val="00660D4D"/>
    <w:rsid w:val="00661EB7"/>
    <w:rsid w:val="00662159"/>
    <w:rsid w:val="006621BB"/>
    <w:rsid w:val="0066242E"/>
    <w:rsid w:val="0066284B"/>
    <w:rsid w:val="00662A13"/>
    <w:rsid w:val="00662E51"/>
    <w:rsid w:val="00663E8C"/>
    <w:rsid w:val="0066455E"/>
    <w:rsid w:val="00664CBA"/>
    <w:rsid w:val="006660DB"/>
    <w:rsid w:val="006666B4"/>
    <w:rsid w:val="00666D12"/>
    <w:rsid w:val="00670848"/>
    <w:rsid w:val="00670E20"/>
    <w:rsid w:val="00671B58"/>
    <w:rsid w:val="00672032"/>
    <w:rsid w:val="006721B5"/>
    <w:rsid w:val="0067222F"/>
    <w:rsid w:val="00674BEA"/>
    <w:rsid w:val="00675545"/>
    <w:rsid w:val="00675716"/>
    <w:rsid w:val="0067587A"/>
    <w:rsid w:val="00675B11"/>
    <w:rsid w:val="0067685B"/>
    <w:rsid w:val="00676DC2"/>
    <w:rsid w:val="00676E38"/>
    <w:rsid w:val="00676F01"/>
    <w:rsid w:val="00677DBE"/>
    <w:rsid w:val="00680B54"/>
    <w:rsid w:val="006818EF"/>
    <w:rsid w:val="00682FAF"/>
    <w:rsid w:val="00683F11"/>
    <w:rsid w:val="00683FF5"/>
    <w:rsid w:val="00684A4E"/>
    <w:rsid w:val="00685B58"/>
    <w:rsid w:val="00685CC1"/>
    <w:rsid w:val="0068687E"/>
    <w:rsid w:val="0068703E"/>
    <w:rsid w:val="00687413"/>
    <w:rsid w:val="0069105C"/>
    <w:rsid w:val="00691103"/>
    <w:rsid w:val="006912C6"/>
    <w:rsid w:val="0069135F"/>
    <w:rsid w:val="006921F5"/>
    <w:rsid w:val="00692E24"/>
    <w:rsid w:val="006936E4"/>
    <w:rsid w:val="00693F54"/>
    <w:rsid w:val="0069407C"/>
    <w:rsid w:val="00695941"/>
    <w:rsid w:val="00695C0F"/>
    <w:rsid w:val="0069618B"/>
    <w:rsid w:val="00696D3F"/>
    <w:rsid w:val="0069754C"/>
    <w:rsid w:val="006975D5"/>
    <w:rsid w:val="006975DB"/>
    <w:rsid w:val="00697C96"/>
    <w:rsid w:val="006A04A2"/>
    <w:rsid w:val="006A0E22"/>
    <w:rsid w:val="006A262B"/>
    <w:rsid w:val="006A32E9"/>
    <w:rsid w:val="006A3648"/>
    <w:rsid w:val="006A3836"/>
    <w:rsid w:val="006A43D5"/>
    <w:rsid w:val="006A49E1"/>
    <w:rsid w:val="006A4EAF"/>
    <w:rsid w:val="006A7529"/>
    <w:rsid w:val="006A7B17"/>
    <w:rsid w:val="006B0678"/>
    <w:rsid w:val="006B0FC9"/>
    <w:rsid w:val="006B110F"/>
    <w:rsid w:val="006B2310"/>
    <w:rsid w:val="006B36FA"/>
    <w:rsid w:val="006B4140"/>
    <w:rsid w:val="006B4B0F"/>
    <w:rsid w:val="006B6552"/>
    <w:rsid w:val="006B6804"/>
    <w:rsid w:val="006B6881"/>
    <w:rsid w:val="006B6896"/>
    <w:rsid w:val="006B7C99"/>
    <w:rsid w:val="006C0183"/>
    <w:rsid w:val="006C1682"/>
    <w:rsid w:val="006C1A24"/>
    <w:rsid w:val="006C1D08"/>
    <w:rsid w:val="006C1DA2"/>
    <w:rsid w:val="006C22C8"/>
    <w:rsid w:val="006C27DF"/>
    <w:rsid w:val="006C281B"/>
    <w:rsid w:val="006C2964"/>
    <w:rsid w:val="006C2CF4"/>
    <w:rsid w:val="006C2D28"/>
    <w:rsid w:val="006C5FFF"/>
    <w:rsid w:val="006C6950"/>
    <w:rsid w:val="006C7068"/>
    <w:rsid w:val="006C75BC"/>
    <w:rsid w:val="006C7BF3"/>
    <w:rsid w:val="006D048E"/>
    <w:rsid w:val="006D07B3"/>
    <w:rsid w:val="006D0B36"/>
    <w:rsid w:val="006D222D"/>
    <w:rsid w:val="006D31B9"/>
    <w:rsid w:val="006D3269"/>
    <w:rsid w:val="006D3908"/>
    <w:rsid w:val="006D4282"/>
    <w:rsid w:val="006D5A87"/>
    <w:rsid w:val="006D5F43"/>
    <w:rsid w:val="006D66BD"/>
    <w:rsid w:val="006D7790"/>
    <w:rsid w:val="006D79BE"/>
    <w:rsid w:val="006D7FDC"/>
    <w:rsid w:val="006E0B88"/>
    <w:rsid w:val="006E12FB"/>
    <w:rsid w:val="006E19A2"/>
    <w:rsid w:val="006E19B3"/>
    <w:rsid w:val="006E2114"/>
    <w:rsid w:val="006E2BA5"/>
    <w:rsid w:val="006E3AE1"/>
    <w:rsid w:val="006E40EB"/>
    <w:rsid w:val="006E43CC"/>
    <w:rsid w:val="006E4D15"/>
    <w:rsid w:val="006E5336"/>
    <w:rsid w:val="006E5BDD"/>
    <w:rsid w:val="006E6611"/>
    <w:rsid w:val="006E699C"/>
    <w:rsid w:val="006E6EA6"/>
    <w:rsid w:val="006E6EAF"/>
    <w:rsid w:val="006E70EF"/>
    <w:rsid w:val="006F062A"/>
    <w:rsid w:val="006F1DB6"/>
    <w:rsid w:val="006F2E04"/>
    <w:rsid w:val="006F386A"/>
    <w:rsid w:val="006F4038"/>
    <w:rsid w:val="006F41C2"/>
    <w:rsid w:val="006F4F55"/>
    <w:rsid w:val="006F64E1"/>
    <w:rsid w:val="00700BC2"/>
    <w:rsid w:val="00702CE5"/>
    <w:rsid w:val="00702D73"/>
    <w:rsid w:val="00703249"/>
    <w:rsid w:val="007035B0"/>
    <w:rsid w:val="00703F0C"/>
    <w:rsid w:val="00704391"/>
    <w:rsid w:val="00704633"/>
    <w:rsid w:val="00704B22"/>
    <w:rsid w:val="00705DAD"/>
    <w:rsid w:val="00706C76"/>
    <w:rsid w:val="0070757D"/>
    <w:rsid w:val="00707AB5"/>
    <w:rsid w:val="007102AB"/>
    <w:rsid w:val="00710592"/>
    <w:rsid w:val="00711D25"/>
    <w:rsid w:val="00711EB7"/>
    <w:rsid w:val="00712327"/>
    <w:rsid w:val="00712EBA"/>
    <w:rsid w:val="007158F4"/>
    <w:rsid w:val="00715962"/>
    <w:rsid w:val="00715BAA"/>
    <w:rsid w:val="00715F55"/>
    <w:rsid w:val="00716BD3"/>
    <w:rsid w:val="00716F5E"/>
    <w:rsid w:val="007171E4"/>
    <w:rsid w:val="00717842"/>
    <w:rsid w:val="0072045D"/>
    <w:rsid w:val="00720729"/>
    <w:rsid w:val="0072184F"/>
    <w:rsid w:val="00722D53"/>
    <w:rsid w:val="00724880"/>
    <w:rsid w:val="00724A8D"/>
    <w:rsid w:val="00725414"/>
    <w:rsid w:val="00725446"/>
    <w:rsid w:val="00725506"/>
    <w:rsid w:val="007255FF"/>
    <w:rsid w:val="00725A95"/>
    <w:rsid w:val="0072609C"/>
    <w:rsid w:val="00726FF2"/>
    <w:rsid w:val="00727A06"/>
    <w:rsid w:val="00730950"/>
    <w:rsid w:val="0073095E"/>
    <w:rsid w:val="00730D12"/>
    <w:rsid w:val="00730F13"/>
    <w:rsid w:val="00730FAD"/>
    <w:rsid w:val="00732A15"/>
    <w:rsid w:val="00733E9E"/>
    <w:rsid w:val="00734AD1"/>
    <w:rsid w:val="00735006"/>
    <w:rsid w:val="00735126"/>
    <w:rsid w:val="007353ED"/>
    <w:rsid w:val="0073585A"/>
    <w:rsid w:val="00735E14"/>
    <w:rsid w:val="00736311"/>
    <w:rsid w:val="00736F40"/>
    <w:rsid w:val="007376C7"/>
    <w:rsid w:val="00737D00"/>
    <w:rsid w:val="00740E05"/>
    <w:rsid w:val="00741658"/>
    <w:rsid w:val="007419B3"/>
    <w:rsid w:val="0074239B"/>
    <w:rsid w:val="007424C1"/>
    <w:rsid w:val="0074258F"/>
    <w:rsid w:val="00742F49"/>
    <w:rsid w:val="007435D1"/>
    <w:rsid w:val="0074363F"/>
    <w:rsid w:val="00743797"/>
    <w:rsid w:val="007444C6"/>
    <w:rsid w:val="00750C1C"/>
    <w:rsid w:val="00750DF6"/>
    <w:rsid w:val="007511BC"/>
    <w:rsid w:val="007511FE"/>
    <w:rsid w:val="0075321D"/>
    <w:rsid w:val="00753D14"/>
    <w:rsid w:val="00753DE4"/>
    <w:rsid w:val="00754113"/>
    <w:rsid w:val="00755016"/>
    <w:rsid w:val="007550A5"/>
    <w:rsid w:val="00756055"/>
    <w:rsid w:val="00756638"/>
    <w:rsid w:val="00756844"/>
    <w:rsid w:val="00756A8B"/>
    <w:rsid w:val="00756AB6"/>
    <w:rsid w:val="007578F6"/>
    <w:rsid w:val="007606CC"/>
    <w:rsid w:val="007610EE"/>
    <w:rsid w:val="0076121E"/>
    <w:rsid w:val="0076197D"/>
    <w:rsid w:val="00761AA7"/>
    <w:rsid w:val="00761C1B"/>
    <w:rsid w:val="007621D6"/>
    <w:rsid w:val="0076496F"/>
    <w:rsid w:val="00764C40"/>
    <w:rsid w:val="00764E84"/>
    <w:rsid w:val="00765592"/>
    <w:rsid w:val="00765C6F"/>
    <w:rsid w:val="007664F1"/>
    <w:rsid w:val="0076697E"/>
    <w:rsid w:val="00767007"/>
    <w:rsid w:val="00767156"/>
    <w:rsid w:val="0076736D"/>
    <w:rsid w:val="00770A9F"/>
    <w:rsid w:val="00770DC2"/>
    <w:rsid w:val="00771B1A"/>
    <w:rsid w:val="00771F83"/>
    <w:rsid w:val="00772D41"/>
    <w:rsid w:val="0077311E"/>
    <w:rsid w:val="0077478C"/>
    <w:rsid w:val="00774949"/>
    <w:rsid w:val="0077561F"/>
    <w:rsid w:val="00775867"/>
    <w:rsid w:val="00776003"/>
    <w:rsid w:val="007766CB"/>
    <w:rsid w:val="007766D3"/>
    <w:rsid w:val="00777828"/>
    <w:rsid w:val="00780FB6"/>
    <w:rsid w:val="00781102"/>
    <w:rsid w:val="007813E0"/>
    <w:rsid w:val="00782407"/>
    <w:rsid w:val="00782F31"/>
    <w:rsid w:val="00783E8F"/>
    <w:rsid w:val="0078450C"/>
    <w:rsid w:val="00784733"/>
    <w:rsid w:val="007914F7"/>
    <w:rsid w:val="00791C99"/>
    <w:rsid w:val="0079220F"/>
    <w:rsid w:val="007922C4"/>
    <w:rsid w:val="00792373"/>
    <w:rsid w:val="00792EC8"/>
    <w:rsid w:val="00793B55"/>
    <w:rsid w:val="0079423F"/>
    <w:rsid w:val="007946B5"/>
    <w:rsid w:val="00794962"/>
    <w:rsid w:val="007949D2"/>
    <w:rsid w:val="00794B5B"/>
    <w:rsid w:val="007959DB"/>
    <w:rsid w:val="00795A5B"/>
    <w:rsid w:val="00795C74"/>
    <w:rsid w:val="00796614"/>
    <w:rsid w:val="0079694C"/>
    <w:rsid w:val="00797B7A"/>
    <w:rsid w:val="00797EBF"/>
    <w:rsid w:val="007A19D1"/>
    <w:rsid w:val="007A2270"/>
    <w:rsid w:val="007A25E3"/>
    <w:rsid w:val="007A271A"/>
    <w:rsid w:val="007A2D2B"/>
    <w:rsid w:val="007A3067"/>
    <w:rsid w:val="007A3254"/>
    <w:rsid w:val="007A3F4F"/>
    <w:rsid w:val="007A437C"/>
    <w:rsid w:val="007A54C1"/>
    <w:rsid w:val="007A72BA"/>
    <w:rsid w:val="007B1A6D"/>
    <w:rsid w:val="007B1BF8"/>
    <w:rsid w:val="007B2384"/>
    <w:rsid w:val="007B35DC"/>
    <w:rsid w:val="007B3FBF"/>
    <w:rsid w:val="007B440A"/>
    <w:rsid w:val="007B4D95"/>
    <w:rsid w:val="007B4FAD"/>
    <w:rsid w:val="007B5727"/>
    <w:rsid w:val="007B6A42"/>
    <w:rsid w:val="007B6EA0"/>
    <w:rsid w:val="007B6F1D"/>
    <w:rsid w:val="007C00F2"/>
    <w:rsid w:val="007C0C66"/>
    <w:rsid w:val="007C0D3E"/>
    <w:rsid w:val="007C10B0"/>
    <w:rsid w:val="007C12B0"/>
    <w:rsid w:val="007C1D6E"/>
    <w:rsid w:val="007C3EB4"/>
    <w:rsid w:val="007C3FF0"/>
    <w:rsid w:val="007C50EE"/>
    <w:rsid w:val="007C55ED"/>
    <w:rsid w:val="007C59FB"/>
    <w:rsid w:val="007C5E43"/>
    <w:rsid w:val="007C5E92"/>
    <w:rsid w:val="007C6E12"/>
    <w:rsid w:val="007D00FC"/>
    <w:rsid w:val="007D027E"/>
    <w:rsid w:val="007D04B8"/>
    <w:rsid w:val="007D0CBD"/>
    <w:rsid w:val="007D0D6D"/>
    <w:rsid w:val="007D1917"/>
    <w:rsid w:val="007D25C8"/>
    <w:rsid w:val="007D33D4"/>
    <w:rsid w:val="007D3593"/>
    <w:rsid w:val="007D4628"/>
    <w:rsid w:val="007D617C"/>
    <w:rsid w:val="007D63DF"/>
    <w:rsid w:val="007D6ADB"/>
    <w:rsid w:val="007D6FF0"/>
    <w:rsid w:val="007D75AE"/>
    <w:rsid w:val="007D75C0"/>
    <w:rsid w:val="007D7C5F"/>
    <w:rsid w:val="007E10A3"/>
    <w:rsid w:val="007E111F"/>
    <w:rsid w:val="007E2498"/>
    <w:rsid w:val="007E4B71"/>
    <w:rsid w:val="007E4DEC"/>
    <w:rsid w:val="007E507F"/>
    <w:rsid w:val="007E5E97"/>
    <w:rsid w:val="007E6156"/>
    <w:rsid w:val="007E6398"/>
    <w:rsid w:val="007F0719"/>
    <w:rsid w:val="007F08A7"/>
    <w:rsid w:val="007F1830"/>
    <w:rsid w:val="007F2CC5"/>
    <w:rsid w:val="007F409A"/>
    <w:rsid w:val="007F434F"/>
    <w:rsid w:val="007F46B5"/>
    <w:rsid w:val="007F537D"/>
    <w:rsid w:val="007F7C50"/>
    <w:rsid w:val="00800224"/>
    <w:rsid w:val="0080049E"/>
    <w:rsid w:val="00800774"/>
    <w:rsid w:val="00800E70"/>
    <w:rsid w:val="0080276F"/>
    <w:rsid w:val="00802A52"/>
    <w:rsid w:val="00802ECD"/>
    <w:rsid w:val="00803F3E"/>
    <w:rsid w:val="00803FDA"/>
    <w:rsid w:val="008051C8"/>
    <w:rsid w:val="00805506"/>
    <w:rsid w:val="00806227"/>
    <w:rsid w:val="00806CDF"/>
    <w:rsid w:val="00806E78"/>
    <w:rsid w:val="0080753C"/>
    <w:rsid w:val="00807C32"/>
    <w:rsid w:val="00807DA6"/>
    <w:rsid w:val="00807EE7"/>
    <w:rsid w:val="00812024"/>
    <w:rsid w:val="00813A29"/>
    <w:rsid w:val="00813E3D"/>
    <w:rsid w:val="00814AA0"/>
    <w:rsid w:val="00814CF5"/>
    <w:rsid w:val="00814E51"/>
    <w:rsid w:val="00814FE4"/>
    <w:rsid w:val="0081520A"/>
    <w:rsid w:val="008154D0"/>
    <w:rsid w:val="00815546"/>
    <w:rsid w:val="008158E6"/>
    <w:rsid w:val="008164E3"/>
    <w:rsid w:val="00816F47"/>
    <w:rsid w:val="0081713E"/>
    <w:rsid w:val="00820DF8"/>
    <w:rsid w:val="00820F9F"/>
    <w:rsid w:val="0082193F"/>
    <w:rsid w:val="00821ACC"/>
    <w:rsid w:val="00821F8F"/>
    <w:rsid w:val="00823DB8"/>
    <w:rsid w:val="00824327"/>
    <w:rsid w:val="00824875"/>
    <w:rsid w:val="008252BF"/>
    <w:rsid w:val="00825F14"/>
    <w:rsid w:val="0082653F"/>
    <w:rsid w:val="00826D86"/>
    <w:rsid w:val="008272BD"/>
    <w:rsid w:val="00827C36"/>
    <w:rsid w:val="00827E4E"/>
    <w:rsid w:val="00830804"/>
    <w:rsid w:val="008308AD"/>
    <w:rsid w:val="0083176C"/>
    <w:rsid w:val="008329ED"/>
    <w:rsid w:val="008332DE"/>
    <w:rsid w:val="00833F87"/>
    <w:rsid w:val="00834F5F"/>
    <w:rsid w:val="00836091"/>
    <w:rsid w:val="00836189"/>
    <w:rsid w:val="008368E1"/>
    <w:rsid w:val="00840BE2"/>
    <w:rsid w:val="0084157A"/>
    <w:rsid w:val="008416BC"/>
    <w:rsid w:val="0084196E"/>
    <w:rsid w:val="0084232C"/>
    <w:rsid w:val="00844870"/>
    <w:rsid w:val="00845E79"/>
    <w:rsid w:val="008468C7"/>
    <w:rsid w:val="00846B66"/>
    <w:rsid w:val="00846B75"/>
    <w:rsid w:val="008473D4"/>
    <w:rsid w:val="0084775B"/>
    <w:rsid w:val="00850684"/>
    <w:rsid w:val="008508F1"/>
    <w:rsid w:val="0085098A"/>
    <w:rsid w:val="00850D29"/>
    <w:rsid w:val="00851070"/>
    <w:rsid w:val="00851468"/>
    <w:rsid w:val="00852AB1"/>
    <w:rsid w:val="008530B6"/>
    <w:rsid w:val="0085349E"/>
    <w:rsid w:val="00854D40"/>
    <w:rsid w:val="008601D7"/>
    <w:rsid w:val="00861967"/>
    <w:rsid w:val="008631D5"/>
    <w:rsid w:val="00863381"/>
    <w:rsid w:val="00865214"/>
    <w:rsid w:val="00865E5C"/>
    <w:rsid w:val="00865EA0"/>
    <w:rsid w:val="00866856"/>
    <w:rsid w:val="00866EEA"/>
    <w:rsid w:val="00871373"/>
    <w:rsid w:val="00871C8D"/>
    <w:rsid w:val="00871C96"/>
    <w:rsid w:val="00873011"/>
    <w:rsid w:val="00873353"/>
    <w:rsid w:val="0087380E"/>
    <w:rsid w:val="00874A6F"/>
    <w:rsid w:val="0087564A"/>
    <w:rsid w:val="00875887"/>
    <w:rsid w:val="008765F9"/>
    <w:rsid w:val="008771A2"/>
    <w:rsid w:val="00877463"/>
    <w:rsid w:val="00877A8A"/>
    <w:rsid w:val="00880949"/>
    <w:rsid w:val="008817D8"/>
    <w:rsid w:val="00881975"/>
    <w:rsid w:val="00881D32"/>
    <w:rsid w:val="00881FD0"/>
    <w:rsid w:val="00883E2B"/>
    <w:rsid w:val="008844D2"/>
    <w:rsid w:val="00884D37"/>
    <w:rsid w:val="00885211"/>
    <w:rsid w:val="00885443"/>
    <w:rsid w:val="00885C85"/>
    <w:rsid w:val="008871E5"/>
    <w:rsid w:val="008902FD"/>
    <w:rsid w:val="00890668"/>
    <w:rsid w:val="00891140"/>
    <w:rsid w:val="00891867"/>
    <w:rsid w:val="0089201C"/>
    <w:rsid w:val="008923CD"/>
    <w:rsid w:val="0089301D"/>
    <w:rsid w:val="0089486B"/>
    <w:rsid w:val="008950DE"/>
    <w:rsid w:val="00896393"/>
    <w:rsid w:val="00896BFB"/>
    <w:rsid w:val="00896E2E"/>
    <w:rsid w:val="00896E2F"/>
    <w:rsid w:val="008A050D"/>
    <w:rsid w:val="008A051E"/>
    <w:rsid w:val="008A0A60"/>
    <w:rsid w:val="008A0FCC"/>
    <w:rsid w:val="008A1551"/>
    <w:rsid w:val="008A199A"/>
    <w:rsid w:val="008A1D77"/>
    <w:rsid w:val="008A20C2"/>
    <w:rsid w:val="008A2DB0"/>
    <w:rsid w:val="008A3286"/>
    <w:rsid w:val="008A3789"/>
    <w:rsid w:val="008A3ADE"/>
    <w:rsid w:val="008A48EF"/>
    <w:rsid w:val="008A788C"/>
    <w:rsid w:val="008B110B"/>
    <w:rsid w:val="008B1293"/>
    <w:rsid w:val="008B1919"/>
    <w:rsid w:val="008B1D8A"/>
    <w:rsid w:val="008B2334"/>
    <w:rsid w:val="008B2AFF"/>
    <w:rsid w:val="008B41D3"/>
    <w:rsid w:val="008B4D77"/>
    <w:rsid w:val="008B6086"/>
    <w:rsid w:val="008B7EFD"/>
    <w:rsid w:val="008C0D6C"/>
    <w:rsid w:val="008C0E6C"/>
    <w:rsid w:val="008C1364"/>
    <w:rsid w:val="008C1824"/>
    <w:rsid w:val="008C1E24"/>
    <w:rsid w:val="008C1FF1"/>
    <w:rsid w:val="008C2F89"/>
    <w:rsid w:val="008C38D2"/>
    <w:rsid w:val="008C3EA6"/>
    <w:rsid w:val="008C451A"/>
    <w:rsid w:val="008C4BA6"/>
    <w:rsid w:val="008C4F02"/>
    <w:rsid w:val="008C51E8"/>
    <w:rsid w:val="008C65F5"/>
    <w:rsid w:val="008C6F1C"/>
    <w:rsid w:val="008C7635"/>
    <w:rsid w:val="008C7A32"/>
    <w:rsid w:val="008D041F"/>
    <w:rsid w:val="008D0B1B"/>
    <w:rsid w:val="008D1052"/>
    <w:rsid w:val="008D12E6"/>
    <w:rsid w:val="008D1437"/>
    <w:rsid w:val="008D182A"/>
    <w:rsid w:val="008D1DC6"/>
    <w:rsid w:val="008D2933"/>
    <w:rsid w:val="008D3064"/>
    <w:rsid w:val="008D33EA"/>
    <w:rsid w:val="008D3E9B"/>
    <w:rsid w:val="008D40AB"/>
    <w:rsid w:val="008D4E88"/>
    <w:rsid w:val="008D4FAD"/>
    <w:rsid w:val="008D5917"/>
    <w:rsid w:val="008D5D04"/>
    <w:rsid w:val="008D6BA2"/>
    <w:rsid w:val="008D6F54"/>
    <w:rsid w:val="008E1DDD"/>
    <w:rsid w:val="008E2819"/>
    <w:rsid w:val="008E33EC"/>
    <w:rsid w:val="008E360C"/>
    <w:rsid w:val="008E388F"/>
    <w:rsid w:val="008E5A66"/>
    <w:rsid w:val="008E5C28"/>
    <w:rsid w:val="008E63A2"/>
    <w:rsid w:val="008E6954"/>
    <w:rsid w:val="008E69BE"/>
    <w:rsid w:val="008E6B8D"/>
    <w:rsid w:val="008F0E25"/>
    <w:rsid w:val="008F15C3"/>
    <w:rsid w:val="008F282E"/>
    <w:rsid w:val="008F3912"/>
    <w:rsid w:val="008F3E66"/>
    <w:rsid w:val="008F5A2A"/>
    <w:rsid w:val="008F6659"/>
    <w:rsid w:val="008F7E8A"/>
    <w:rsid w:val="009003D6"/>
    <w:rsid w:val="00900927"/>
    <w:rsid w:val="009017E4"/>
    <w:rsid w:val="0090233D"/>
    <w:rsid w:val="0090263E"/>
    <w:rsid w:val="00903483"/>
    <w:rsid w:val="009034A6"/>
    <w:rsid w:val="0090423D"/>
    <w:rsid w:val="009057CD"/>
    <w:rsid w:val="00905EE8"/>
    <w:rsid w:val="00906DF3"/>
    <w:rsid w:val="00907093"/>
    <w:rsid w:val="00910546"/>
    <w:rsid w:val="0091112D"/>
    <w:rsid w:val="009114EF"/>
    <w:rsid w:val="00911765"/>
    <w:rsid w:val="00911CD8"/>
    <w:rsid w:val="00911F15"/>
    <w:rsid w:val="00911F76"/>
    <w:rsid w:val="00912573"/>
    <w:rsid w:val="00912C57"/>
    <w:rsid w:val="0091387E"/>
    <w:rsid w:val="00913EB0"/>
    <w:rsid w:val="009148E0"/>
    <w:rsid w:val="0091592A"/>
    <w:rsid w:val="00915E74"/>
    <w:rsid w:val="0091725A"/>
    <w:rsid w:val="00917263"/>
    <w:rsid w:val="009174D1"/>
    <w:rsid w:val="00917B88"/>
    <w:rsid w:val="0092045A"/>
    <w:rsid w:val="00921FD2"/>
    <w:rsid w:val="00922647"/>
    <w:rsid w:val="0092355A"/>
    <w:rsid w:val="0092358A"/>
    <w:rsid w:val="00923DE6"/>
    <w:rsid w:val="00924BC4"/>
    <w:rsid w:val="00925140"/>
    <w:rsid w:val="00925DDD"/>
    <w:rsid w:val="009268BB"/>
    <w:rsid w:val="00927A7F"/>
    <w:rsid w:val="00927E08"/>
    <w:rsid w:val="00930137"/>
    <w:rsid w:val="009308CC"/>
    <w:rsid w:val="00930EC1"/>
    <w:rsid w:val="00931CA4"/>
    <w:rsid w:val="009333F6"/>
    <w:rsid w:val="009336CD"/>
    <w:rsid w:val="0093505A"/>
    <w:rsid w:val="009353FF"/>
    <w:rsid w:val="00935415"/>
    <w:rsid w:val="00936F74"/>
    <w:rsid w:val="0093765C"/>
    <w:rsid w:val="00937DB0"/>
    <w:rsid w:val="00940574"/>
    <w:rsid w:val="009405B3"/>
    <w:rsid w:val="0094132F"/>
    <w:rsid w:val="009413D6"/>
    <w:rsid w:val="009418B2"/>
    <w:rsid w:val="00941FD6"/>
    <w:rsid w:val="009421BB"/>
    <w:rsid w:val="00943887"/>
    <w:rsid w:val="009438C4"/>
    <w:rsid w:val="00944E13"/>
    <w:rsid w:val="00946599"/>
    <w:rsid w:val="009467D4"/>
    <w:rsid w:val="009467F0"/>
    <w:rsid w:val="009477DA"/>
    <w:rsid w:val="00950E0B"/>
    <w:rsid w:val="0095154F"/>
    <w:rsid w:val="00951DD6"/>
    <w:rsid w:val="009525C9"/>
    <w:rsid w:val="009526AE"/>
    <w:rsid w:val="00952A8F"/>
    <w:rsid w:val="00952B15"/>
    <w:rsid w:val="00953290"/>
    <w:rsid w:val="009532E7"/>
    <w:rsid w:val="009532F8"/>
    <w:rsid w:val="00953A21"/>
    <w:rsid w:val="0095482A"/>
    <w:rsid w:val="00954ACD"/>
    <w:rsid w:val="00954E59"/>
    <w:rsid w:val="00955166"/>
    <w:rsid w:val="009553E9"/>
    <w:rsid w:val="00956C32"/>
    <w:rsid w:val="0095703A"/>
    <w:rsid w:val="009618B8"/>
    <w:rsid w:val="009625DC"/>
    <w:rsid w:val="009633E6"/>
    <w:rsid w:val="00963BC1"/>
    <w:rsid w:val="009641E0"/>
    <w:rsid w:val="00964655"/>
    <w:rsid w:val="00964AE3"/>
    <w:rsid w:val="00965666"/>
    <w:rsid w:val="00966415"/>
    <w:rsid w:val="009664A0"/>
    <w:rsid w:val="00970F44"/>
    <w:rsid w:val="0097129A"/>
    <w:rsid w:val="009713F7"/>
    <w:rsid w:val="00971FEC"/>
    <w:rsid w:val="009738EA"/>
    <w:rsid w:val="00974674"/>
    <w:rsid w:val="00974AED"/>
    <w:rsid w:val="0097587D"/>
    <w:rsid w:val="00976732"/>
    <w:rsid w:val="009771CD"/>
    <w:rsid w:val="00977413"/>
    <w:rsid w:val="00977AB0"/>
    <w:rsid w:val="009803A1"/>
    <w:rsid w:val="00980DF8"/>
    <w:rsid w:val="00981114"/>
    <w:rsid w:val="009816D3"/>
    <w:rsid w:val="00983573"/>
    <w:rsid w:val="00984A98"/>
    <w:rsid w:val="009851B5"/>
    <w:rsid w:val="00986427"/>
    <w:rsid w:val="009864C6"/>
    <w:rsid w:val="0098694C"/>
    <w:rsid w:val="00987A8D"/>
    <w:rsid w:val="009909E0"/>
    <w:rsid w:val="00990A0C"/>
    <w:rsid w:val="009928F1"/>
    <w:rsid w:val="009946F3"/>
    <w:rsid w:val="00994E81"/>
    <w:rsid w:val="0099534C"/>
    <w:rsid w:val="0099574C"/>
    <w:rsid w:val="00996F36"/>
    <w:rsid w:val="00997801"/>
    <w:rsid w:val="00997B1D"/>
    <w:rsid w:val="009A0881"/>
    <w:rsid w:val="009A1A73"/>
    <w:rsid w:val="009A3592"/>
    <w:rsid w:val="009A3C29"/>
    <w:rsid w:val="009A4EAC"/>
    <w:rsid w:val="009A55A9"/>
    <w:rsid w:val="009A562E"/>
    <w:rsid w:val="009A5B30"/>
    <w:rsid w:val="009A627C"/>
    <w:rsid w:val="009B0134"/>
    <w:rsid w:val="009B077B"/>
    <w:rsid w:val="009B0AF4"/>
    <w:rsid w:val="009B196F"/>
    <w:rsid w:val="009B1C6F"/>
    <w:rsid w:val="009B20E8"/>
    <w:rsid w:val="009B221C"/>
    <w:rsid w:val="009B38EF"/>
    <w:rsid w:val="009B415F"/>
    <w:rsid w:val="009B4D89"/>
    <w:rsid w:val="009B5157"/>
    <w:rsid w:val="009B5B52"/>
    <w:rsid w:val="009B7712"/>
    <w:rsid w:val="009C0098"/>
    <w:rsid w:val="009C073D"/>
    <w:rsid w:val="009C0E46"/>
    <w:rsid w:val="009C154B"/>
    <w:rsid w:val="009C17ED"/>
    <w:rsid w:val="009C1985"/>
    <w:rsid w:val="009C1A57"/>
    <w:rsid w:val="009C1C35"/>
    <w:rsid w:val="009C1C6A"/>
    <w:rsid w:val="009C200E"/>
    <w:rsid w:val="009C25B1"/>
    <w:rsid w:val="009C2BB7"/>
    <w:rsid w:val="009C2C90"/>
    <w:rsid w:val="009C59D0"/>
    <w:rsid w:val="009C6519"/>
    <w:rsid w:val="009C78A9"/>
    <w:rsid w:val="009C7C86"/>
    <w:rsid w:val="009D0150"/>
    <w:rsid w:val="009D1666"/>
    <w:rsid w:val="009D1DE9"/>
    <w:rsid w:val="009D25C0"/>
    <w:rsid w:val="009D2DCF"/>
    <w:rsid w:val="009D2F49"/>
    <w:rsid w:val="009D2F95"/>
    <w:rsid w:val="009D4002"/>
    <w:rsid w:val="009D4493"/>
    <w:rsid w:val="009D4B7C"/>
    <w:rsid w:val="009D5114"/>
    <w:rsid w:val="009D5BDE"/>
    <w:rsid w:val="009D6234"/>
    <w:rsid w:val="009D7B9D"/>
    <w:rsid w:val="009D7F33"/>
    <w:rsid w:val="009E03AC"/>
    <w:rsid w:val="009E08A4"/>
    <w:rsid w:val="009E0C67"/>
    <w:rsid w:val="009E10A6"/>
    <w:rsid w:val="009E10E8"/>
    <w:rsid w:val="009E28E8"/>
    <w:rsid w:val="009E35D8"/>
    <w:rsid w:val="009E35F6"/>
    <w:rsid w:val="009E4170"/>
    <w:rsid w:val="009E448A"/>
    <w:rsid w:val="009E576A"/>
    <w:rsid w:val="009E5E5D"/>
    <w:rsid w:val="009E6331"/>
    <w:rsid w:val="009E63C8"/>
    <w:rsid w:val="009F0B49"/>
    <w:rsid w:val="009F0BFB"/>
    <w:rsid w:val="009F169B"/>
    <w:rsid w:val="009F29F4"/>
    <w:rsid w:val="009F3E33"/>
    <w:rsid w:val="009F54B8"/>
    <w:rsid w:val="009F6DE0"/>
    <w:rsid w:val="009F6F9E"/>
    <w:rsid w:val="00A00061"/>
    <w:rsid w:val="00A0028A"/>
    <w:rsid w:val="00A0048A"/>
    <w:rsid w:val="00A00C4B"/>
    <w:rsid w:val="00A0117C"/>
    <w:rsid w:val="00A024D0"/>
    <w:rsid w:val="00A02D61"/>
    <w:rsid w:val="00A042C5"/>
    <w:rsid w:val="00A04638"/>
    <w:rsid w:val="00A04797"/>
    <w:rsid w:val="00A04E80"/>
    <w:rsid w:val="00A0545A"/>
    <w:rsid w:val="00A058E4"/>
    <w:rsid w:val="00A061B4"/>
    <w:rsid w:val="00A073C7"/>
    <w:rsid w:val="00A0743C"/>
    <w:rsid w:val="00A076D0"/>
    <w:rsid w:val="00A112AF"/>
    <w:rsid w:val="00A112FD"/>
    <w:rsid w:val="00A115D7"/>
    <w:rsid w:val="00A116E3"/>
    <w:rsid w:val="00A12864"/>
    <w:rsid w:val="00A129AC"/>
    <w:rsid w:val="00A12F8B"/>
    <w:rsid w:val="00A13247"/>
    <w:rsid w:val="00A1376A"/>
    <w:rsid w:val="00A139CD"/>
    <w:rsid w:val="00A13F0A"/>
    <w:rsid w:val="00A1402F"/>
    <w:rsid w:val="00A14537"/>
    <w:rsid w:val="00A1480F"/>
    <w:rsid w:val="00A14AB7"/>
    <w:rsid w:val="00A14D0E"/>
    <w:rsid w:val="00A1509C"/>
    <w:rsid w:val="00A15108"/>
    <w:rsid w:val="00A15E0D"/>
    <w:rsid w:val="00A15EDC"/>
    <w:rsid w:val="00A15F42"/>
    <w:rsid w:val="00A17E32"/>
    <w:rsid w:val="00A20D3A"/>
    <w:rsid w:val="00A21022"/>
    <w:rsid w:val="00A2302F"/>
    <w:rsid w:val="00A2305F"/>
    <w:rsid w:val="00A25562"/>
    <w:rsid w:val="00A305FB"/>
    <w:rsid w:val="00A31104"/>
    <w:rsid w:val="00A31E0C"/>
    <w:rsid w:val="00A31EAC"/>
    <w:rsid w:val="00A321BD"/>
    <w:rsid w:val="00A3256D"/>
    <w:rsid w:val="00A3264D"/>
    <w:rsid w:val="00A338F5"/>
    <w:rsid w:val="00A33D20"/>
    <w:rsid w:val="00A3475C"/>
    <w:rsid w:val="00A3488F"/>
    <w:rsid w:val="00A34CAB"/>
    <w:rsid w:val="00A37FDE"/>
    <w:rsid w:val="00A40E67"/>
    <w:rsid w:val="00A417E6"/>
    <w:rsid w:val="00A418F2"/>
    <w:rsid w:val="00A41F9E"/>
    <w:rsid w:val="00A422B9"/>
    <w:rsid w:val="00A426E6"/>
    <w:rsid w:val="00A42B1A"/>
    <w:rsid w:val="00A433CA"/>
    <w:rsid w:val="00A4341E"/>
    <w:rsid w:val="00A436A7"/>
    <w:rsid w:val="00A43B1D"/>
    <w:rsid w:val="00A4474B"/>
    <w:rsid w:val="00A459D3"/>
    <w:rsid w:val="00A468E0"/>
    <w:rsid w:val="00A47F03"/>
    <w:rsid w:val="00A50951"/>
    <w:rsid w:val="00A50C75"/>
    <w:rsid w:val="00A51146"/>
    <w:rsid w:val="00A5167E"/>
    <w:rsid w:val="00A5270F"/>
    <w:rsid w:val="00A529F2"/>
    <w:rsid w:val="00A52D47"/>
    <w:rsid w:val="00A53B65"/>
    <w:rsid w:val="00A53B95"/>
    <w:rsid w:val="00A54DA2"/>
    <w:rsid w:val="00A5680C"/>
    <w:rsid w:val="00A569E8"/>
    <w:rsid w:val="00A56C24"/>
    <w:rsid w:val="00A57414"/>
    <w:rsid w:val="00A603F2"/>
    <w:rsid w:val="00A60D3A"/>
    <w:rsid w:val="00A60EBC"/>
    <w:rsid w:val="00A61773"/>
    <w:rsid w:val="00A61C69"/>
    <w:rsid w:val="00A62492"/>
    <w:rsid w:val="00A62D36"/>
    <w:rsid w:val="00A6371A"/>
    <w:rsid w:val="00A649DC"/>
    <w:rsid w:val="00A64B98"/>
    <w:rsid w:val="00A6528D"/>
    <w:rsid w:val="00A65679"/>
    <w:rsid w:val="00A66295"/>
    <w:rsid w:val="00A669F2"/>
    <w:rsid w:val="00A67169"/>
    <w:rsid w:val="00A6752E"/>
    <w:rsid w:val="00A67820"/>
    <w:rsid w:val="00A67E5A"/>
    <w:rsid w:val="00A705AA"/>
    <w:rsid w:val="00A71A84"/>
    <w:rsid w:val="00A733FC"/>
    <w:rsid w:val="00A73CAF"/>
    <w:rsid w:val="00A74F71"/>
    <w:rsid w:val="00A75407"/>
    <w:rsid w:val="00A764A1"/>
    <w:rsid w:val="00A76827"/>
    <w:rsid w:val="00A800E8"/>
    <w:rsid w:val="00A80871"/>
    <w:rsid w:val="00A809BC"/>
    <w:rsid w:val="00A80AA7"/>
    <w:rsid w:val="00A80D6F"/>
    <w:rsid w:val="00A81B2A"/>
    <w:rsid w:val="00A81EC5"/>
    <w:rsid w:val="00A822A9"/>
    <w:rsid w:val="00A82899"/>
    <w:rsid w:val="00A829DD"/>
    <w:rsid w:val="00A83EF4"/>
    <w:rsid w:val="00A842D7"/>
    <w:rsid w:val="00A87951"/>
    <w:rsid w:val="00A87FFE"/>
    <w:rsid w:val="00A9121A"/>
    <w:rsid w:val="00A92FEF"/>
    <w:rsid w:val="00A9309C"/>
    <w:rsid w:val="00A93663"/>
    <w:rsid w:val="00A9535B"/>
    <w:rsid w:val="00A960FF"/>
    <w:rsid w:val="00A979DD"/>
    <w:rsid w:val="00AA0C47"/>
    <w:rsid w:val="00AA1702"/>
    <w:rsid w:val="00AA177D"/>
    <w:rsid w:val="00AA21F8"/>
    <w:rsid w:val="00AA2FF2"/>
    <w:rsid w:val="00AA5C16"/>
    <w:rsid w:val="00AA5C9F"/>
    <w:rsid w:val="00AA65A6"/>
    <w:rsid w:val="00AA6A79"/>
    <w:rsid w:val="00AB0010"/>
    <w:rsid w:val="00AB05EB"/>
    <w:rsid w:val="00AB128B"/>
    <w:rsid w:val="00AB2E8F"/>
    <w:rsid w:val="00AB436D"/>
    <w:rsid w:val="00AB441F"/>
    <w:rsid w:val="00AB4B0F"/>
    <w:rsid w:val="00AB62BC"/>
    <w:rsid w:val="00AB636E"/>
    <w:rsid w:val="00AB6C56"/>
    <w:rsid w:val="00AB7124"/>
    <w:rsid w:val="00AB7257"/>
    <w:rsid w:val="00AB77FF"/>
    <w:rsid w:val="00AC06E3"/>
    <w:rsid w:val="00AC1652"/>
    <w:rsid w:val="00AC1920"/>
    <w:rsid w:val="00AC1922"/>
    <w:rsid w:val="00AC2ACF"/>
    <w:rsid w:val="00AC2E67"/>
    <w:rsid w:val="00AC329D"/>
    <w:rsid w:val="00AC3544"/>
    <w:rsid w:val="00AC4206"/>
    <w:rsid w:val="00AC4305"/>
    <w:rsid w:val="00AC4896"/>
    <w:rsid w:val="00AC5106"/>
    <w:rsid w:val="00AC5B0B"/>
    <w:rsid w:val="00AC5F54"/>
    <w:rsid w:val="00AC7A19"/>
    <w:rsid w:val="00AC7E55"/>
    <w:rsid w:val="00AD140F"/>
    <w:rsid w:val="00AD2727"/>
    <w:rsid w:val="00AD282A"/>
    <w:rsid w:val="00AD29D9"/>
    <w:rsid w:val="00AD2BCD"/>
    <w:rsid w:val="00AD42C9"/>
    <w:rsid w:val="00AD472B"/>
    <w:rsid w:val="00AD7F6D"/>
    <w:rsid w:val="00AE0605"/>
    <w:rsid w:val="00AE15CE"/>
    <w:rsid w:val="00AE191F"/>
    <w:rsid w:val="00AE41A7"/>
    <w:rsid w:val="00AE59D9"/>
    <w:rsid w:val="00AE5D93"/>
    <w:rsid w:val="00AE5E95"/>
    <w:rsid w:val="00AE76DC"/>
    <w:rsid w:val="00AF0991"/>
    <w:rsid w:val="00AF1087"/>
    <w:rsid w:val="00AF4C82"/>
    <w:rsid w:val="00AF4D5F"/>
    <w:rsid w:val="00AF5230"/>
    <w:rsid w:val="00AF5F45"/>
    <w:rsid w:val="00AF66D8"/>
    <w:rsid w:val="00AF74DD"/>
    <w:rsid w:val="00B00A6B"/>
    <w:rsid w:val="00B00E32"/>
    <w:rsid w:val="00B0118A"/>
    <w:rsid w:val="00B01674"/>
    <w:rsid w:val="00B01B98"/>
    <w:rsid w:val="00B02CF3"/>
    <w:rsid w:val="00B039DF"/>
    <w:rsid w:val="00B0462B"/>
    <w:rsid w:val="00B05FC8"/>
    <w:rsid w:val="00B06241"/>
    <w:rsid w:val="00B0631A"/>
    <w:rsid w:val="00B068D0"/>
    <w:rsid w:val="00B06E4C"/>
    <w:rsid w:val="00B10F46"/>
    <w:rsid w:val="00B11968"/>
    <w:rsid w:val="00B11F99"/>
    <w:rsid w:val="00B12739"/>
    <w:rsid w:val="00B13298"/>
    <w:rsid w:val="00B133BB"/>
    <w:rsid w:val="00B1347C"/>
    <w:rsid w:val="00B13B7E"/>
    <w:rsid w:val="00B13F24"/>
    <w:rsid w:val="00B141EC"/>
    <w:rsid w:val="00B146E5"/>
    <w:rsid w:val="00B14A67"/>
    <w:rsid w:val="00B14D59"/>
    <w:rsid w:val="00B15071"/>
    <w:rsid w:val="00B153A5"/>
    <w:rsid w:val="00B15BB7"/>
    <w:rsid w:val="00B163DB"/>
    <w:rsid w:val="00B20079"/>
    <w:rsid w:val="00B20322"/>
    <w:rsid w:val="00B21573"/>
    <w:rsid w:val="00B21C4C"/>
    <w:rsid w:val="00B228FC"/>
    <w:rsid w:val="00B2433F"/>
    <w:rsid w:val="00B2519C"/>
    <w:rsid w:val="00B25F3C"/>
    <w:rsid w:val="00B2620C"/>
    <w:rsid w:val="00B26826"/>
    <w:rsid w:val="00B27F0F"/>
    <w:rsid w:val="00B305BA"/>
    <w:rsid w:val="00B31188"/>
    <w:rsid w:val="00B319E4"/>
    <w:rsid w:val="00B322F9"/>
    <w:rsid w:val="00B347FE"/>
    <w:rsid w:val="00B34916"/>
    <w:rsid w:val="00B34E8F"/>
    <w:rsid w:val="00B369E6"/>
    <w:rsid w:val="00B36D35"/>
    <w:rsid w:val="00B40ACD"/>
    <w:rsid w:val="00B41EB5"/>
    <w:rsid w:val="00B42565"/>
    <w:rsid w:val="00B425EB"/>
    <w:rsid w:val="00B429E1"/>
    <w:rsid w:val="00B42C2C"/>
    <w:rsid w:val="00B42D8F"/>
    <w:rsid w:val="00B4415C"/>
    <w:rsid w:val="00B46BBD"/>
    <w:rsid w:val="00B475A8"/>
    <w:rsid w:val="00B47821"/>
    <w:rsid w:val="00B47FB4"/>
    <w:rsid w:val="00B505A3"/>
    <w:rsid w:val="00B50FC5"/>
    <w:rsid w:val="00B513C4"/>
    <w:rsid w:val="00B516C5"/>
    <w:rsid w:val="00B52702"/>
    <w:rsid w:val="00B5331E"/>
    <w:rsid w:val="00B53613"/>
    <w:rsid w:val="00B556D1"/>
    <w:rsid w:val="00B55B97"/>
    <w:rsid w:val="00B562BA"/>
    <w:rsid w:val="00B564E9"/>
    <w:rsid w:val="00B565D8"/>
    <w:rsid w:val="00B56E9D"/>
    <w:rsid w:val="00B57BA6"/>
    <w:rsid w:val="00B600A8"/>
    <w:rsid w:val="00B60BF0"/>
    <w:rsid w:val="00B60EAB"/>
    <w:rsid w:val="00B61400"/>
    <w:rsid w:val="00B62A34"/>
    <w:rsid w:val="00B63180"/>
    <w:rsid w:val="00B63675"/>
    <w:rsid w:val="00B63A41"/>
    <w:rsid w:val="00B63C1B"/>
    <w:rsid w:val="00B6497F"/>
    <w:rsid w:val="00B651A9"/>
    <w:rsid w:val="00B6653F"/>
    <w:rsid w:val="00B70633"/>
    <w:rsid w:val="00B709C9"/>
    <w:rsid w:val="00B714A4"/>
    <w:rsid w:val="00B71E0D"/>
    <w:rsid w:val="00B7215E"/>
    <w:rsid w:val="00B72467"/>
    <w:rsid w:val="00B72B13"/>
    <w:rsid w:val="00B72C1F"/>
    <w:rsid w:val="00B73719"/>
    <w:rsid w:val="00B73BC4"/>
    <w:rsid w:val="00B74025"/>
    <w:rsid w:val="00B747B6"/>
    <w:rsid w:val="00B74FA8"/>
    <w:rsid w:val="00B768F7"/>
    <w:rsid w:val="00B777F2"/>
    <w:rsid w:val="00B800E8"/>
    <w:rsid w:val="00B804BE"/>
    <w:rsid w:val="00B80B24"/>
    <w:rsid w:val="00B81D8A"/>
    <w:rsid w:val="00B82203"/>
    <w:rsid w:val="00B82A00"/>
    <w:rsid w:val="00B83BEE"/>
    <w:rsid w:val="00B846B5"/>
    <w:rsid w:val="00B84906"/>
    <w:rsid w:val="00B853EC"/>
    <w:rsid w:val="00B86CDC"/>
    <w:rsid w:val="00B8766B"/>
    <w:rsid w:val="00B87BA5"/>
    <w:rsid w:val="00B90218"/>
    <w:rsid w:val="00B90739"/>
    <w:rsid w:val="00B913A5"/>
    <w:rsid w:val="00B9253D"/>
    <w:rsid w:val="00B9341F"/>
    <w:rsid w:val="00B939F3"/>
    <w:rsid w:val="00B93FA6"/>
    <w:rsid w:val="00B9439D"/>
    <w:rsid w:val="00B94822"/>
    <w:rsid w:val="00B95160"/>
    <w:rsid w:val="00B96EE1"/>
    <w:rsid w:val="00B97F8B"/>
    <w:rsid w:val="00BA04BD"/>
    <w:rsid w:val="00BA2346"/>
    <w:rsid w:val="00BA2431"/>
    <w:rsid w:val="00BA2DDE"/>
    <w:rsid w:val="00BA2F39"/>
    <w:rsid w:val="00BA34B2"/>
    <w:rsid w:val="00BA3D08"/>
    <w:rsid w:val="00BA44D5"/>
    <w:rsid w:val="00BA4F89"/>
    <w:rsid w:val="00BA52C5"/>
    <w:rsid w:val="00BA5E7C"/>
    <w:rsid w:val="00BA65DD"/>
    <w:rsid w:val="00BA660A"/>
    <w:rsid w:val="00BA6783"/>
    <w:rsid w:val="00BA67FD"/>
    <w:rsid w:val="00BB0B6D"/>
    <w:rsid w:val="00BB2570"/>
    <w:rsid w:val="00BB26E3"/>
    <w:rsid w:val="00BB2CBA"/>
    <w:rsid w:val="00BB348C"/>
    <w:rsid w:val="00BB4252"/>
    <w:rsid w:val="00BB4FBA"/>
    <w:rsid w:val="00BB502F"/>
    <w:rsid w:val="00BB523C"/>
    <w:rsid w:val="00BB5302"/>
    <w:rsid w:val="00BB56B5"/>
    <w:rsid w:val="00BB6774"/>
    <w:rsid w:val="00BB6941"/>
    <w:rsid w:val="00BB7232"/>
    <w:rsid w:val="00BB7620"/>
    <w:rsid w:val="00BB78D5"/>
    <w:rsid w:val="00BC0270"/>
    <w:rsid w:val="00BC0A83"/>
    <w:rsid w:val="00BC1723"/>
    <w:rsid w:val="00BC2D84"/>
    <w:rsid w:val="00BC3529"/>
    <w:rsid w:val="00BC3738"/>
    <w:rsid w:val="00BC431B"/>
    <w:rsid w:val="00BC453A"/>
    <w:rsid w:val="00BC45E7"/>
    <w:rsid w:val="00BC54DB"/>
    <w:rsid w:val="00BC5FA5"/>
    <w:rsid w:val="00BC6687"/>
    <w:rsid w:val="00BC6954"/>
    <w:rsid w:val="00BC6C06"/>
    <w:rsid w:val="00BC6D45"/>
    <w:rsid w:val="00BC7853"/>
    <w:rsid w:val="00BD036E"/>
    <w:rsid w:val="00BD04C6"/>
    <w:rsid w:val="00BD0CED"/>
    <w:rsid w:val="00BD0E13"/>
    <w:rsid w:val="00BD1417"/>
    <w:rsid w:val="00BD167F"/>
    <w:rsid w:val="00BD2D93"/>
    <w:rsid w:val="00BD3397"/>
    <w:rsid w:val="00BD39D3"/>
    <w:rsid w:val="00BD4420"/>
    <w:rsid w:val="00BD5345"/>
    <w:rsid w:val="00BD559E"/>
    <w:rsid w:val="00BD6482"/>
    <w:rsid w:val="00BD6739"/>
    <w:rsid w:val="00BD761E"/>
    <w:rsid w:val="00BE01DC"/>
    <w:rsid w:val="00BE111F"/>
    <w:rsid w:val="00BE1340"/>
    <w:rsid w:val="00BE167D"/>
    <w:rsid w:val="00BE1A96"/>
    <w:rsid w:val="00BE1C56"/>
    <w:rsid w:val="00BE1EB5"/>
    <w:rsid w:val="00BE20AE"/>
    <w:rsid w:val="00BE2724"/>
    <w:rsid w:val="00BE31D7"/>
    <w:rsid w:val="00BE367C"/>
    <w:rsid w:val="00BE4CFF"/>
    <w:rsid w:val="00BE58B6"/>
    <w:rsid w:val="00BE61B9"/>
    <w:rsid w:val="00BE74BC"/>
    <w:rsid w:val="00BF1911"/>
    <w:rsid w:val="00BF1EB2"/>
    <w:rsid w:val="00BF21CD"/>
    <w:rsid w:val="00BF226E"/>
    <w:rsid w:val="00BF2F52"/>
    <w:rsid w:val="00BF3128"/>
    <w:rsid w:val="00BF437F"/>
    <w:rsid w:val="00BF4C8C"/>
    <w:rsid w:val="00BF5427"/>
    <w:rsid w:val="00BF5ABE"/>
    <w:rsid w:val="00BF660E"/>
    <w:rsid w:val="00BF6906"/>
    <w:rsid w:val="00BF783D"/>
    <w:rsid w:val="00C00A84"/>
    <w:rsid w:val="00C01EEB"/>
    <w:rsid w:val="00C02CA7"/>
    <w:rsid w:val="00C04B20"/>
    <w:rsid w:val="00C057B4"/>
    <w:rsid w:val="00C05B7B"/>
    <w:rsid w:val="00C06942"/>
    <w:rsid w:val="00C06A35"/>
    <w:rsid w:val="00C06DF0"/>
    <w:rsid w:val="00C06FC9"/>
    <w:rsid w:val="00C10033"/>
    <w:rsid w:val="00C1029E"/>
    <w:rsid w:val="00C12A08"/>
    <w:rsid w:val="00C138B0"/>
    <w:rsid w:val="00C145CA"/>
    <w:rsid w:val="00C1604E"/>
    <w:rsid w:val="00C165A0"/>
    <w:rsid w:val="00C16827"/>
    <w:rsid w:val="00C17DA4"/>
    <w:rsid w:val="00C21062"/>
    <w:rsid w:val="00C21438"/>
    <w:rsid w:val="00C2347C"/>
    <w:rsid w:val="00C23761"/>
    <w:rsid w:val="00C249DE"/>
    <w:rsid w:val="00C265F4"/>
    <w:rsid w:val="00C2663D"/>
    <w:rsid w:val="00C26F1F"/>
    <w:rsid w:val="00C2726B"/>
    <w:rsid w:val="00C30053"/>
    <w:rsid w:val="00C302BE"/>
    <w:rsid w:val="00C318C2"/>
    <w:rsid w:val="00C31FA4"/>
    <w:rsid w:val="00C327A9"/>
    <w:rsid w:val="00C32A8E"/>
    <w:rsid w:val="00C32BDE"/>
    <w:rsid w:val="00C3324E"/>
    <w:rsid w:val="00C347C6"/>
    <w:rsid w:val="00C34A33"/>
    <w:rsid w:val="00C3523C"/>
    <w:rsid w:val="00C354A1"/>
    <w:rsid w:val="00C35A86"/>
    <w:rsid w:val="00C36424"/>
    <w:rsid w:val="00C3673B"/>
    <w:rsid w:val="00C36B7C"/>
    <w:rsid w:val="00C40088"/>
    <w:rsid w:val="00C40D73"/>
    <w:rsid w:val="00C40E12"/>
    <w:rsid w:val="00C414F8"/>
    <w:rsid w:val="00C41AE3"/>
    <w:rsid w:val="00C4253B"/>
    <w:rsid w:val="00C42725"/>
    <w:rsid w:val="00C42F05"/>
    <w:rsid w:val="00C43C0F"/>
    <w:rsid w:val="00C449BC"/>
    <w:rsid w:val="00C46837"/>
    <w:rsid w:val="00C47806"/>
    <w:rsid w:val="00C47C69"/>
    <w:rsid w:val="00C50F96"/>
    <w:rsid w:val="00C515FE"/>
    <w:rsid w:val="00C51A4E"/>
    <w:rsid w:val="00C51AA5"/>
    <w:rsid w:val="00C5235D"/>
    <w:rsid w:val="00C53873"/>
    <w:rsid w:val="00C53943"/>
    <w:rsid w:val="00C5478A"/>
    <w:rsid w:val="00C547DA"/>
    <w:rsid w:val="00C55622"/>
    <w:rsid w:val="00C55BF5"/>
    <w:rsid w:val="00C56D23"/>
    <w:rsid w:val="00C60C8A"/>
    <w:rsid w:val="00C616A3"/>
    <w:rsid w:val="00C61A41"/>
    <w:rsid w:val="00C6200E"/>
    <w:rsid w:val="00C631F4"/>
    <w:rsid w:val="00C63BB6"/>
    <w:rsid w:val="00C63C21"/>
    <w:rsid w:val="00C640DD"/>
    <w:rsid w:val="00C642A6"/>
    <w:rsid w:val="00C644CF"/>
    <w:rsid w:val="00C64D79"/>
    <w:rsid w:val="00C650BD"/>
    <w:rsid w:val="00C67694"/>
    <w:rsid w:val="00C70FF4"/>
    <w:rsid w:val="00C717F2"/>
    <w:rsid w:val="00C72127"/>
    <w:rsid w:val="00C72973"/>
    <w:rsid w:val="00C738CD"/>
    <w:rsid w:val="00C74080"/>
    <w:rsid w:val="00C7416B"/>
    <w:rsid w:val="00C74539"/>
    <w:rsid w:val="00C74F76"/>
    <w:rsid w:val="00C757D8"/>
    <w:rsid w:val="00C76499"/>
    <w:rsid w:val="00C7673B"/>
    <w:rsid w:val="00C76A25"/>
    <w:rsid w:val="00C779F9"/>
    <w:rsid w:val="00C807CC"/>
    <w:rsid w:val="00C808F4"/>
    <w:rsid w:val="00C8136A"/>
    <w:rsid w:val="00C823A1"/>
    <w:rsid w:val="00C823F8"/>
    <w:rsid w:val="00C83516"/>
    <w:rsid w:val="00C83848"/>
    <w:rsid w:val="00C83AB3"/>
    <w:rsid w:val="00C84BBC"/>
    <w:rsid w:val="00C8561C"/>
    <w:rsid w:val="00C857F7"/>
    <w:rsid w:val="00C87D53"/>
    <w:rsid w:val="00C87F87"/>
    <w:rsid w:val="00C90994"/>
    <w:rsid w:val="00C9181E"/>
    <w:rsid w:val="00C91BD8"/>
    <w:rsid w:val="00C92333"/>
    <w:rsid w:val="00C9259B"/>
    <w:rsid w:val="00C9526B"/>
    <w:rsid w:val="00C969B2"/>
    <w:rsid w:val="00C97770"/>
    <w:rsid w:val="00CA077B"/>
    <w:rsid w:val="00CA080D"/>
    <w:rsid w:val="00CA12B3"/>
    <w:rsid w:val="00CA195C"/>
    <w:rsid w:val="00CA1A1D"/>
    <w:rsid w:val="00CA3738"/>
    <w:rsid w:val="00CA4BB1"/>
    <w:rsid w:val="00CA4D1C"/>
    <w:rsid w:val="00CA534B"/>
    <w:rsid w:val="00CA5653"/>
    <w:rsid w:val="00CA59CC"/>
    <w:rsid w:val="00CA59DE"/>
    <w:rsid w:val="00CA7874"/>
    <w:rsid w:val="00CA7BE2"/>
    <w:rsid w:val="00CB0298"/>
    <w:rsid w:val="00CB06C2"/>
    <w:rsid w:val="00CB0E73"/>
    <w:rsid w:val="00CB1461"/>
    <w:rsid w:val="00CB1620"/>
    <w:rsid w:val="00CB25BA"/>
    <w:rsid w:val="00CB295C"/>
    <w:rsid w:val="00CB4975"/>
    <w:rsid w:val="00CB4F06"/>
    <w:rsid w:val="00CB6732"/>
    <w:rsid w:val="00CB67D6"/>
    <w:rsid w:val="00CB6B6E"/>
    <w:rsid w:val="00CB7212"/>
    <w:rsid w:val="00CB7A82"/>
    <w:rsid w:val="00CB7CDE"/>
    <w:rsid w:val="00CC0968"/>
    <w:rsid w:val="00CC0B73"/>
    <w:rsid w:val="00CC1C9E"/>
    <w:rsid w:val="00CC1CC0"/>
    <w:rsid w:val="00CC21AC"/>
    <w:rsid w:val="00CC24C8"/>
    <w:rsid w:val="00CC263E"/>
    <w:rsid w:val="00CC2AA5"/>
    <w:rsid w:val="00CC4AC5"/>
    <w:rsid w:val="00CC549C"/>
    <w:rsid w:val="00CC57EB"/>
    <w:rsid w:val="00CC687D"/>
    <w:rsid w:val="00CC7809"/>
    <w:rsid w:val="00CC7833"/>
    <w:rsid w:val="00CD300A"/>
    <w:rsid w:val="00CD3639"/>
    <w:rsid w:val="00CD3CBA"/>
    <w:rsid w:val="00CD3D5A"/>
    <w:rsid w:val="00CD4420"/>
    <w:rsid w:val="00CD448C"/>
    <w:rsid w:val="00CD4C74"/>
    <w:rsid w:val="00CD4F6B"/>
    <w:rsid w:val="00CD52C4"/>
    <w:rsid w:val="00CD55AD"/>
    <w:rsid w:val="00CD6209"/>
    <w:rsid w:val="00CE1294"/>
    <w:rsid w:val="00CE2837"/>
    <w:rsid w:val="00CE3809"/>
    <w:rsid w:val="00CE4570"/>
    <w:rsid w:val="00CE4FDD"/>
    <w:rsid w:val="00CE5376"/>
    <w:rsid w:val="00CE5F24"/>
    <w:rsid w:val="00CE6418"/>
    <w:rsid w:val="00CE7240"/>
    <w:rsid w:val="00CE74A9"/>
    <w:rsid w:val="00CF0CE6"/>
    <w:rsid w:val="00CF2104"/>
    <w:rsid w:val="00CF2EE9"/>
    <w:rsid w:val="00CF2FAB"/>
    <w:rsid w:val="00CF4A15"/>
    <w:rsid w:val="00CF4F87"/>
    <w:rsid w:val="00CF58A7"/>
    <w:rsid w:val="00CF5F2D"/>
    <w:rsid w:val="00D00856"/>
    <w:rsid w:val="00D01263"/>
    <w:rsid w:val="00D013A9"/>
    <w:rsid w:val="00D0167D"/>
    <w:rsid w:val="00D04322"/>
    <w:rsid w:val="00D0446E"/>
    <w:rsid w:val="00D04962"/>
    <w:rsid w:val="00D0588D"/>
    <w:rsid w:val="00D06881"/>
    <w:rsid w:val="00D07075"/>
    <w:rsid w:val="00D07451"/>
    <w:rsid w:val="00D10A6A"/>
    <w:rsid w:val="00D10BE6"/>
    <w:rsid w:val="00D12585"/>
    <w:rsid w:val="00D13958"/>
    <w:rsid w:val="00D13EE1"/>
    <w:rsid w:val="00D16277"/>
    <w:rsid w:val="00D162ED"/>
    <w:rsid w:val="00D20298"/>
    <w:rsid w:val="00D2086D"/>
    <w:rsid w:val="00D20BD3"/>
    <w:rsid w:val="00D20DC3"/>
    <w:rsid w:val="00D22ED1"/>
    <w:rsid w:val="00D234F9"/>
    <w:rsid w:val="00D23E53"/>
    <w:rsid w:val="00D2441E"/>
    <w:rsid w:val="00D249CD"/>
    <w:rsid w:val="00D25408"/>
    <w:rsid w:val="00D26494"/>
    <w:rsid w:val="00D26571"/>
    <w:rsid w:val="00D265FB"/>
    <w:rsid w:val="00D305AF"/>
    <w:rsid w:val="00D3080F"/>
    <w:rsid w:val="00D30C89"/>
    <w:rsid w:val="00D3192B"/>
    <w:rsid w:val="00D319D3"/>
    <w:rsid w:val="00D31ABB"/>
    <w:rsid w:val="00D31F24"/>
    <w:rsid w:val="00D32E20"/>
    <w:rsid w:val="00D3358C"/>
    <w:rsid w:val="00D33BC4"/>
    <w:rsid w:val="00D340B6"/>
    <w:rsid w:val="00D418A5"/>
    <w:rsid w:val="00D4307F"/>
    <w:rsid w:val="00D4322A"/>
    <w:rsid w:val="00D43840"/>
    <w:rsid w:val="00D44503"/>
    <w:rsid w:val="00D44C90"/>
    <w:rsid w:val="00D45A51"/>
    <w:rsid w:val="00D45BEF"/>
    <w:rsid w:val="00D463AA"/>
    <w:rsid w:val="00D47234"/>
    <w:rsid w:val="00D476AE"/>
    <w:rsid w:val="00D509E4"/>
    <w:rsid w:val="00D51247"/>
    <w:rsid w:val="00D5183A"/>
    <w:rsid w:val="00D5234E"/>
    <w:rsid w:val="00D526E5"/>
    <w:rsid w:val="00D52803"/>
    <w:rsid w:val="00D54E02"/>
    <w:rsid w:val="00D56929"/>
    <w:rsid w:val="00D5697C"/>
    <w:rsid w:val="00D57462"/>
    <w:rsid w:val="00D5775E"/>
    <w:rsid w:val="00D57EB9"/>
    <w:rsid w:val="00D605E2"/>
    <w:rsid w:val="00D609BA"/>
    <w:rsid w:val="00D61FD2"/>
    <w:rsid w:val="00D6210B"/>
    <w:rsid w:val="00D6260A"/>
    <w:rsid w:val="00D63532"/>
    <w:rsid w:val="00D66687"/>
    <w:rsid w:val="00D66B37"/>
    <w:rsid w:val="00D66F28"/>
    <w:rsid w:val="00D66F6C"/>
    <w:rsid w:val="00D67173"/>
    <w:rsid w:val="00D67599"/>
    <w:rsid w:val="00D67656"/>
    <w:rsid w:val="00D67761"/>
    <w:rsid w:val="00D67BB7"/>
    <w:rsid w:val="00D67ED0"/>
    <w:rsid w:val="00D710F3"/>
    <w:rsid w:val="00D711AF"/>
    <w:rsid w:val="00D7135F"/>
    <w:rsid w:val="00D71686"/>
    <w:rsid w:val="00D7203E"/>
    <w:rsid w:val="00D72950"/>
    <w:rsid w:val="00D729D4"/>
    <w:rsid w:val="00D73752"/>
    <w:rsid w:val="00D73D4B"/>
    <w:rsid w:val="00D741B8"/>
    <w:rsid w:val="00D745EF"/>
    <w:rsid w:val="00D7520D"/>
    <w:rsid w:val="00D7554D"/>
    <w:rsid w:val="00D75B14"/>
    <w:rsid w:val="00D75DFE"/>
    <w:rsid w:val="00D77A5F"/>
    <w:rsid w:val="00D77EDF"/>
    <w:rsid w:val="00D77FD8"/>
    <w:rsid w:val="00D8014A"/>
    <w:rsid w:val="00D80194"/>
    <w:rsid w:val="00D804FB"/>
    <w:rsid w:val="00D80B30"/>
    <w:rsid w:val="00D812D2"/>
    <w:rsid w:val="00D82C3E"/>
    <w:rsid w:val="00D82DE1"/>
    <w:rsid w:val="00D83FF8"/>
    <w:rsid w:val="00D85A87"/>
    <w:rsid w:val="00D85D67"/>
    <w:rsid w:val="00D8666C"/>
    <w:rsid w:val="00D86B10"/>
    <w:rsid w:val="00D86EB3"/>
    <w:rsid w:val="00D90637"/>
    <w:rsid w:val="00D90DAC"/>
    <w:rsid w:val="00D916EF"/>
    <w:rsid w:val="00D91BF5"/>
    <w:rsid w:val="00D91E52"/>
    <w:rsid w:val="00D92085"/>
    <w:rsid w:val="00D9215F"/>
    <w:rsid w:val="00D9254A"/>
    <w:rsid w:val="00D9341C"/>
    <w:rsid w:val="00D957C1"/>
    <w:rsid w:val="00D961D1"/>
    <w:rsid w:val="00D96262"/>
    <w:rsid w:val="00D96E1C"/>
    <w:rsid w:val="00DA006C"/>
    <w:rsid w:val="00DA066D"/>
    <w:rsid w:val="00DA0A7B"/>
    <w:rsid w:val="00DA196B"/>
    <w:rsid w:val="00DA1C18"/>
    <w:rsid w:val="00DA20C9"/>
    <w:rsid w:val="00DA26F6"/>
    <w:rsid w:val="00DA29FF"/>
    <w:rsid w:val="00DA2BA7"/>
    <w:rsid w:val="00DA2D93"/>
    <w:rsid w:val="00DA5203"/>
    <w:rsid w:val="00DA57C5"/>
    <w:rsid w:val="00DA5C0B"/>
    <w:rsid w:val="00DA6A0C"/>
    <w:rsid w:val="00DA6E6F"/>
    <w:rsid w:val="00DA7A3B"/>
    <w:rsid w:val="00DB08C7"/>
    <w:rsid w:val="00DB09C2"/>
    <w:rsid w:val="00DB0D49"/>
    <w:rsid w:val="00DB12DA"/>
    <w:rsid w:val="00DB1649"/>
    <w:rsid w:val="00DB233D"/>
    <w:rsid w:val="00DB2451"/>
    <w:rsid w:val="00DB2937"/>
    <w:rsid w:val="00DB35D3"/>
    <w:rsid w:val="00DB3B55"/>
    <w:rsid w:val="00DB4451"/>
    <w:rsid w:val="00DB46D4"/>
    <w:rsid w:val="00DB54C9"/>
    <w:rsid w:val="00DB61FB"/>
    <w:rsid w:val="00DB7D9E"/>
    <w:rsid w:val="00DC0E11"/>
    <w:rsid w:val="00DC27CF"/>
    <w:rsid w:val="00DC3196"/>
    <w:rsid w:val="00DC4A8D"/>
    <w:rsid w:val="00DC59CE"/>
    <w:rsid w:val="00DC72E8"/>
    <w:rsid w:val="00DC77B4"/>
    <w:rsid w:val="00DD22F1"/>
    <w:rsid w:val="00DD2329"/>
    <w:rsid w:val="00DD507A"/>
    <w:rsid w:val="00DD5543"/>
    <w:rsid w:val="00DD5613"/>
    <w:rsid w:val="00DD5EE6"/>
    <w:rsid w:val="00DD6238"/>
    <w:rsid w:val="00DD66AB"/>
    <w:rsid w:val="00DD6EAC"/>
    <w:rsid w:val="00DD701F"/>
    <w:rsid w:val="00DD70B3"/>
    <w:rsid w:val="00DE0E42"/>
    <w:rsid w:val="00DE1AD5"/>
    <w:rsid w:val="00DE1D86"/>
    <w:rsid w:val="00DE3042"/>
    <w:rsid w:val="00DE3308"/>
    <w:rsid w:val="00DE3A80"/>
    <w:rsid w:val="00DE54A2"/>
    <w:rsid w:val="00DE56CC"/>
    <w:rsid w:val="00DE5779"/>
    <w:rsid w:val="00DE696D"/>
    <w:rsid w:val="00DE6ABF"/>
    <w:rsid w:val="00DE7265"/>
    <w:rsid w:val="00DE7C3D"/>
    <w:rsid w:val="00DF0AF1"/>
    <w:rsid w:val="00DF1269"/>
    <w:rsid w:val="00DF2515"/>
    <w:rsid w:val="00DF287B"/>
    <w:rsid w:val="00DF31A8"/>
    <w:rsid w:val="00DF506D"/>
    <w:rsid w:val="00DF5EF4"/>
    <w:rsid w:val="00DF641C"/>
    <w:rsid w:val="00DF7025"/>
    <w:rsid w:val="00DF75E0"/>
    <w:rsid w:val="00E00505"/>
    <w:rsid w:val="00E012DC"/>
    <w:rsid w:val="00E01929"/>
    <w:rsid w:val="00E019CA"/>
    <w:rsid w:val="00E0256E"/>
    <w:rsid w:val="00E02A15"/>
    <w:rsid w:val="00E03ED4"/>
    <w:rsid w:val="00E061D4"/>
    <w:rsid w:val="00E071EC"/>
    <w:rsid w:val="00E1045C"/>
    <w:rsid w:val="00E10FF0"/>
    <w:rsid w:val="00E12658"/>
    <w:rsid w:val="00E128CD"/>
    <w:rsid w:val="00E12E18"/>
    <w:rsid w:val="00E137C2"/>
    <w:rsid w:val="00E13F08"/>
    <w:rsid w:val="00E14D6D"/>
    <w:rsid w:val="00E15288"/>
    <w:rsid w:val="00E15431"/>
    <w:rsid w:val="00E165BA"/>
    <w:rsid w:val="00E16879"/>
    <w:rsid w:val="00E16B72"/>
    <w:rsid w:val="00E20360"/>
    <w:rsid w:val="00E20ACD"/>
    <w:rsid w:val="00E2144A"/>
    <w:rsid w:val="00E21AE0"/>
    <w:rsid w:val="00E22246"/>
    <w:rsid w:val="00E228F3"/>
    <w:rsid w:val="00E23FAF"/>
    <w:rsid w:val="00E24C49"/>
    <w:rsid w:val="00E254AC"/>
    <w:rsid w:val="00E27D54"/>
    <w:rsid w:val="00E30532"/>
    <w:rsid w:val="00E30A17"/>
    <w:rsid w:val="00E3137F"/>
    <w:rsid w:val="00E314CE"/>
    <w:rsid w:val="00E3160B"/>
    <w:rsid w:val="00E3218E"/>
    <w:rsid w:val="00E3223B"/>
    <w:rsid w:val="00E32BA2"/>
    <w:rsid w:val="00E32D01"/>
    <w:rsid w:val="00E32D7F"/>
    <w:rsid w:val="00E32FC6"/>
    <w:rsid w:val="00E33725"/>
    <w:rsid w:val="00E33C44"/>
    <w:rsid w:val="00E3495B"/>
    <w:rsid w:val="00E34AFB"/>
    <w:rsid w:val="00E34E24"/>
    <w:rsid w:val="00E35B8F"/>
    <w:rsid w:val="00E35DCB"/>
    <w:rsid w:val="00E36321"/>
    <w:rsid w:val="00E36D80"/>
    <w:rsid w:val="00E376F4"/>
    <w:rsid w:val="00E40B39"/>
    <w:rsid w:val="00E41AD3"/>
    <w:rsid w:val="00E423F2"/>
    <w:rsid w:val="00E434BE"/>
    <w:rsid w:val="00E4359D"/>
    <w:rsid w:val="00E43E5A"/>
    <w:rsid w:val="00E44475"/>
    <w:rsid w:val="00E44E6A"/>
    <w:rsid w:val="00E457EA"/>
    <w:rsid w:val="00E46CC4"/>
    <w:rsid w:val="00E47126"/>
    <w:rsid w:val="00E504DE"/>
    <w:rsid w:val="00E512BE"/>
    <w:rsid w:val="00E514F5"/>
    <w:rsid w:val="00E51C6C"/>
    <w:rsid w:val="00E53377"/>
    <w:rsid w:val="00E53A19"/>
    <w:rsid w:val="00E546A2"/>
    <w:rsid w:val="00E561B8"/>
    <w:rsid w:val="00E56AAB"/>
    <w:rsid w:val="00E57728"/>
    <w:rsid w:val="00E577A4"/>
    <w:rsid w:val="00E577D9"/>
    <w:rsid w:val="00E57FC0"/>
    <w:rsid w:val="00E602E9"/>
    <w:rsid w:val="00E60D40"/>
    <w:rsid w:val="00E61A3C"/>
    <w:rsid w:val="00E62A52"/>
    <w:rsid w:val="00E62E68"/>
    <w:rsid w:val="00E63D64"/>
    <w:rsid w:val="00E63E7D"/>
    <w:rsid w:val="00E64BBE"/>
    <w:rsid w:val="00E64EE6"/>
    <w:rsid w:val="00E656A5"/>
    <w:rsid w:val="00E65A5B"/>
    <w:rsid w:val="00E668A8"/>
    <w:rsid w:val="00E669F2"/>
    <w:rsid w:val="00E66EF3"/>
    <w:rsid w:val="00E67032"/>
    <w:rsid w:val="00E67079"/>
    <w:rsid w:val="00E670BF"/>
    <w:rsid w:val="00E67665"/>
    <w:rsid w:val="00E67F90"/>
    <w:rsid w:val="00E70879"/>
    <w:rsid w:val="00E717B9"/>
    <w:rsid w:val="00E72223"/>
    <w:rsid w:val="00E72515"/>
    <w:rsid w:val="00E72A0E"/>
    <w:rsid w:val="00E737E3"/>
    <w:rsid w:val="00E73AF1"/>
    <w:rsid w:val="00E7469E"/>
    <w:rsid w:val="00E74708"/>
    <w:rsid w:val="00E74767"/>
    <w:rsid w:val="00E75767"/>
    <w:rsid w:val="00E75E65"/>
    <w:rsid w:val="00E77808"/>
    <w:rsid w:val="00E80A4F"/>
    <w:rsid w:val="00E81C37"/>
    <w:rsid w:val="00E83CA9"/>
    <w:rsid w:val="00E846CD"/>
    <w:rsid w:val="00E85492"/>
    <w:rsid w:val="00E85AE7"/>
    <w:rsid w:val="00E8657B"/>
    <w:rsid w:val="00E876CE"/>
    <w:rsid w:val="00E90010"/>
    <w:rsid w:val="00E90EF3"/>
    <w:rsid w:val="00E9202F"/>
    <w:rsid w:val="00E922BF"/>
    <w:rsid w:val="00E9252F"/>
    <w:rsid w:val="00E93561"/>
    <w:rsid w:val="00E94FAA"/>
    <w:rsid w:val="00E95058"/>
    <w:rsid w:val="00E95253"/>
    <w:rsid w:val="00E95358"/>
    <w:rsid w:val="00E97A1B"/>
    <w:rsid w:val="00EA0CAB"/>
    <w:rsid w:val="00EA11FD"/>
    <w:rsid w:val="00EA1B13"/>
    <w:rsid w:val="00EA2213"/>
    <w:rsid w:val="00EA274E"/>
    <w:rsid w:val="00EA2C6C"/>
    <w:rsid w:val="00EA31CA"/>
    <w:rsid w:val="00EA353F"/>
    <w:rsid w:val="00EA3DEC"/>
    <w:rsid w:val="00EA48D3"/>
    <w:rsid w:val="00EA4B16"/>
    <w:rsid w:val="00EA5FA4"/>
    <w:rsid w:val="00EA7413"/>
    <w:rsid w:val="00EB051E"/>
    <w:rsid w:val="00EB0AAE"/>
    <w:rsid w:val="00EB0B33"/>
    <w:rsid w:val="00EB18C3"/>
    <w:rsid w:val="00EB1A03"/>
    <w:rsid w:val="00EB457B"/>
    <w:rsid w:val="00EB5FBF"/>
    <w:rsid w:val="00EB62C3"/>
    <w:rsid w:val="00EB6C70"/>
    <w:rsid w:val="00EB7007"/>
    <w:rsid w:val="00EC00C4"/>
    <w:rsid w:val="00EC0C09"/>
    <w:rsid w:val="00EC1D8F"/>
    <w:rsid w:val="00EC32D4"/>
    <w:rsid w:val="00EC42DD"/>
    <w:rsid w:val="00EC47E4"/>
    <w:rsid w:val="00EC4A12"/>
    <w:rsid w:val="00EC59C9"/>
    <w:rsid w:val="00EC6608"/>
    <w:rsid w:val="00EC6ACB"/>
    <w:rsid w:val="00EC7037"/>
    <w:rsid w:val="00EC7099"/>
    <w:rsid w:val="00EC747F"/>
    <w:rsid w:val="00EC7C00"/>
    <w:rsid w:val="00ED0359"/>
    <w:rsid w:val="00ED09E3"/>
    <w:rsid w:val="00ED0A53"/>
    <w:rsid w:val="00ED1034"/>
    <w:rsid w:val="00ED24F7"/>
    <w:rsid w:val="00ED3561"/>
    <w:rsid w:val="00ED3C6E"/>
    <w:rsid w:val="00ED4033"/>
    <w:rsid w:val="00ED46C6"/>
    <w:rsid w:val="00ED5257"/>
    <w:rsid w:val="00ED5760"/>
    <w:rsid w:val="00ED5DAE"/>
    <w:rsid w:val="00ED6300"/>
    <w:rsid w:val="00ED69AF"/>
    <w:rsid w:val="00ED6B03"/>
    <w:rsid w:val="00ED6E30"/>
    <w:rsid w:val="00ED7669"/>
    <w:rsid w:val="00EE1A94"/>
    <w:rsid w:val="00EE1BDA"/>
    <w:rsid w:val="00EE1DEB"/>
    <w:rsid w:val="00EE20E7"/>
    <w:rsid w:val="00EE22D4"/>
    <w:rsid w:val="00EE2476"/>
    <w:rsid w:val="00EE3108"/>
    <w:rsid w:val="00EE4895"/>
    <w:rsid w:val="00EE57F7"/>
    <w:rsid w:val="00EE6F67"/>
    <w:rsid w:val="00EE7029"/>
    <w:rsid w:val="00EE7455"/>
    <w:rsid w:val="00EF00D7"/>
    <w:rsid w:val="00EF11EF"/>
    <w:rsid w:val="00EF133B"/>
    <w:rsid w:val="00EF1670"/>
    <w:rsid w:val="00EF1E77"/>
    <w:rsid w:val="00EF1EA0"/>
    <w:rsid w:val="00EF258E"/>
    <w:rsid w:val="00EF4319"/>
    <w:rsid w:val="00EF4DF4"/>
    <w:rsid w:val="00EF5B0D"/>
    <w:rsid w:val="00EF7DAA"/>
    <w:rsid w:val="00F01759"/>
    <w:rsid w:val="00F01832"/>
    <w:rsid w:val="00F023E1"/>
    <w:rsid w:val="00F02A58"/>
    <w:rsid w:val="00F03A00"/>
    <w:rsid w:val="00F03C21"/>
    <w:rsid w:val="00F03E21"/>
    <w:rsid w:val="00F04852"/>
    <w:rsid w:val="00F04CAB"/>
    <w:rsid w:val="00F04CD7"/>
    <w:rsid w:val="00F04D05"/>
    <w:rsid w:val="00F04E25"/>
    <w:rsid w:val="00F05840"/>
    <w:rsid w:val="00F05A36"/>
    <w:rsid w:val="00F0611D"/>
    <w:rsid w:val="00F062BF"/>
    <w:rsid w:val="00F06303"/>
    <w:rsid w:val="00F07E6E"/>
    <w:rsid w:val="00F10792"/>
    <w:rsid w:val="00F10A9E"/>
    <w:rsid w:val="00F11CCD"/>
    <w:rsid w:val="00F12156"/>
    <w:rsid w:val="00F12B8B"/>
    <w:rsid w:val="00F12C21"/>
    <w:rsid w:val="00F15028"/>
    <w:rsid w:val="00F157C3"/>
    <w:rsid w:val="00F159D9"/>
    <w:rsid w:val="00F170DF"/>
    <w:rsid w:val="00F211BB"/>
    <w:rsid w:val="00F2124E"/>
    <w:rsid w:val="00F221F9"/>
    <w:rsid w:val="00F224F9"/>
    <w:rsid w:val="00F22DE0"/>
    <w:rsid w:val="00F23627"/>
    <w:rsid w:val="00F27393"/>
    <w:rsid w:val="00F27FC3"/>
    <w:rsid w:val="00F30671"/>
    <w:rsid w:val="00F31F5B"/>
    <w:rsid w:val="00F32E8C"/>
    <w:rsid w:val="00F356CB"/>
    <w:rsid w:val="00F36A84"/>
    <w:rsid w:val="00F37C81"/>
    <w:rsid w:val="00F37D82"/>
    <w:rsid w:val="00F4042C"/>
    <w:rsid w:val="00F41455"/>
    <w:rsid w:val="00F4148B"/>
    <w:rsid w:val="00F417AC"/>
    <w:rsid w:val="00F41C86"/>
    <w:rsid w:val="00F41DBF"/>
    <w:rsid w:val="00F42035"/>
    <w:rsid w:val="00F42D60"/>
    <w:rsid w:val="00F435DC"/>
    <w:rsid w:val="00F4468E"/>
    <w:rsid w:val="00F45330"/>
    <w:rsid w:val="00F45A1A"/>
    <w:rsid w:val="00F47B5B"/>
    <w:rsid w:val="00F47BF2"/>
    <w:rsid w:val="00F47D23"/>
    <w:rsid w:val="00F505CF"/>
    <w:rsid w:val="00F50A76"/>
    <w:rsid w:val="00F51B47"/>
    <w:rsid w:val="00F51C3A"/>
    <w:rsid w:val="00F520FD"/>
    <w:rsid w:val="00F533AC"/>
    <w:rsid w:val="00F53550"/>
    <w:rsid w:val="00F53F36"/>
    <w:rsid w:val="00F5448B"/>
    <w:rsid w:val="00F546DB"/>
    <w:rsid w:val="00F56096"/>
    <w:rsid w:val="00F56850"/>
    <w:rsid w:val="00F57D84"/>
    <w:rsid w:val="00F57F97"/>
    <w:rsid w:val="00F60552"/>
    <w:rsid w:val="00F61342"/>
    <w:rsid w:val="00F61457"/>
    <w:rsid w:val="00F62BD3"/>
    <w:rsid w:val="00F639A4"/>
    <w:rsid w:val="00F64447"/>
    <w:rsid w:val="00F64E45"/>
    <w:rsid w:val="00F64F5F"/>
    <w:rsid w:val="00F65C55"/>
    <w:rsid w:val="00F70473"/>
    <w:rsid w:val="00F711BB"/>
    <w:rsid w:val="00F71FCB"/>
    <w:rsid w:val="00F7211F"/>
    <w:rsid w:val="00F72E52"/>
    <w:rsid w:val="00F73C12"/>
    <w:rsid w:val="00F73D3F"/>
    <w:rsid w:val="00F73DF7"/>
    <w:rsid w:val="00F743E0"/>
    <w:rsid w:val="00F74EFE"/>
    <w:rsid w:val="00F750C6"/>
    <w:rsid w:val="00F75143"/>
    <w:rsid w:val="00F7527E"/>
    <w:rsid w:val="00F753CC"/>
    <w:rsid w:val="00F755DB"/>
    <w:rsid w:val="00F77065"/>
    <w:rsid w:val="00F7725A"/>
    <w:rsid w:val="00F77B01"/>
    <w:rsid w:val="00F81334"/>
    <w:rsid w:val="00F81F9B"/>
    <w:rsid w:val="00F82269"/>
    <w:rsid w:val="00F833C2"/>
    <w:rsid w:val="00F84185"/>
    <w:rsid w:val="00F842DF"/>
    <w:rsid w:val="00F8467B"/>
    <w:rsid w:val="00F84D1E"/>
    <w:rsid w:val="00F854DB"/>
    <w:rsid w:val="00F8557D"/>
    <w:rsid w:val="00F8582C"/>
    <w:rsid w:val="00F86182"/>
    <w:rsid w:val="00F86A32"/>
    <w:rsid w:val="00F871F6"/>
    <w:rsid w:val="00F87BE5"/>
    <w:rsid w:val="00F90151"/>
    <w:rsid w:val="00F90EB6"/>
    <w:rsid w:val="00F91CC7"/>
    <w:rsid w:val="00F920CA"/>
    <w:rsid w:val="00F922BE"/>
    <w:rsid w:val="00F92D1E"/>
    <w:rsid w:val="00F933DA"/>
    <w:rsid w:val="00F93629"/>
    <w:rsid w:val="00F95069"/>
    <w:rsid w:val="00F95A98"/>
    <w:rsid w:val="00F95C38"/>
    <w:rsid w:val="00F9677F"/>
    <w:rsid w:val="00F97545"/>
    <w:rsid w:val="00FA06BE"/>
    <w:rsid w:val="00FA0FC9"/>
    <w:rsid w:val="00FA13F9"/>
    <w:rsid w:val="00FA15E4"/>
    <w:rsid w:val="00FA3C00"/>
    <w:rsid w:val="00FA5619"/>
    <w:rsid w:val="00FA5C4A"/>
    <w:rsid w:val="00FA606F"/>
    <w:rsid w:val="00FA6891"/>
    <w:rsid w:val="00FA79B2"/>
    <w:rsid w:val="00FA7A5E"/>
    <w:rsid w:val="00FA7BC5"/>
    <w:rsid w:val="00FB0A11"/>
    <w:rsid w:val="00FB10AF"/>
    <w:rsid w:val="00FB15D3"/>
    <w:rsid w:val="00FB1E7B"/>
    <w:rsid w:val="00FB37F2"/>
    <w:rsid w:val="00FB3ED0"/>
    <w:rsid w:val="00FB42A3"/>
    <w:rsid w:val="00FB4321"/>
    <w:rsid w:val="00FB4F86"/>
    <w:rsid w:val="00FB5E2C"/>
    <w:rsid w:val="00FB6361"/>
    <w:rsid w:val="00FB6B1B"/>
    <w:rsid w:val="00FB6D98"/>
    <w:rsid w:val="00FB72DA"/>
    <w:rsid w:val="00FC0503"/>
    <w:rsid w:val="00FC133C"/>
    <w:rsid w:val="00FC1824"/>
    <w:rsid w:val="00FC271B"/>
    <w:rsid w:val="00FC3201"/>
    <w:rsid w:val="00FC4213"/>
    <w:rsid w:val="00FC5BB9"/>
    <w:rsid w:val="00FC6126"/>
    <w:rsid w:val="00FC68CA"/>
    <w:rsid w:val="00FC6CFF"/>
    <w:rsid w:val="00FC6FD1"/>
    <w:rsid w:val="00FC7A88"/>
    <w:rsid w:val="00FD0903"/>
    <w:rsid w:val="00FD11B9"/>
    <w:rsid w:val="00FD1A11"/>
    <w:rsid w:val="00FD1A9A"/>
    <w:rsid w:val="00FD1CDA"/>
    <w:rsid w:val="00FD254E"/>
    <w:rsid w:val="00FD314D"/>
    <w:rsid w:val="00FD37C5"/>
    <w:rsid w:val="00FD4BDE"/>
    <w:rsid w:val="00FD4F40"/>
    <w:rsid w:val="00FD598C"/>
    <w:rsid w:val="00FD61E9"/>
    <w:rsid w:val="00FD7C99"/>
    <w:rsid w:val="00FE178D"/>
    <w:rsid w:val="00FE225E"/>
    <w:rsid w:val="00FE2400"/>
    <w:rsid w:val="00FE3B0E"/>
    <w:rsid w:val="00FE3CBF"/>
    <w:rsid w:val="00FE483F"/>
    <w:rsid w:val="00FE513B"/>
    <w:rsid w:val="00FE6A23"/>
    <w:rsid w:val="00FE7165"/>
    <w:rsid w:val="00FF041A"/>
    <w:rsid w:val="00FF2878"/>
    <w:rsid w:val="00FF3E9E"/>
    <w:rsid w:val="00FF4727"/>
    <w:rsid w:val="00FF6E69"/>
    <w:rsid w:val="104D8BF2"/>
    <w:rsid w:val="344BB05C"/>
    <w:rsid w:val="34F40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5B92F"/>
  <w15:docId w15:val="{C14D5E8F-D433-4E22-A42E-5B023659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EE"/>
    <w:rPr>
      <w:sz w:val="24"/>
      <w:szCs w:val="24"/>
      <w:lang w:val="hr-HR" w:eastAsia="hr-HR"/>
    </w:rPr>
  </w:style>
  <w:style w:type="paragraph" w:styleId="Heading1">
    <w:name w:val="heading 1"/>
    <w:basedOn w:val="Normal"/>
    <w:next w:val="Normal"/>
    <w:link w:val="Heading1Char"/>
    <w:qFormat/>
    <w:rsid w:val="00120157"/>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20157"/>
    <w:pPr>
      <w:spacing w:before="100" w:beforeAutospacing="1" w:after="100" w:afterAutospacing="1"/>
      <w:outlineLvl w:val="1"/>
    </w:pPr>
    <w:rPr>
      <w:b/>
      <w:bCs/>
      <w:sz w:val="36"/>
      <w:szCs w:val="36"/>
    </w:rPr>
  </w:style>
  <w:style w:type="paragraph" w:styleId="Heading3">
    <w:name w:val="heading 3"/>
    <w:basedOn w:val="Normal"/>
    <w:link w:val="Heading3Char"/>
    <w:qFormat/>
    <w:rsid w:val="00120157"/>
    <w:pPr>
      <w:spacing w:before="100" w:beforeAutospacing="1" w:after="100" w:afterAutospacing="1"/>
      <w:outlineLvl w:val="2"/>
    </w:pPr>
    <w:rPr>
      <w:b/>
      <w:bCs/>
      <w:sz w:val="27"/>
      <w:szCs w:val="27"/>
    </w:rPr>
  </w:style>
  <w:style w:type="paragraph" w:styleId="Heading7">
    <w:name w:val="heading 7"/>
    <w:basedOn w:val="Normal"/>
    <w:next w:val="Normal"/>
    <w:link w:val="Heading7Char"/>
    <w:qFormat/>
    <w:rsid w:val="001201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157"/>
    <w:pPr>
      <w:spacing w:before="100" w:beforeAutospacing="1" w:after="100" w:afterAutospacing="1"/>
    </w:pPr>
  </w:style>
  <w:style w:type="paragraph" w:styleId="DocumentMap">
    <w:name w:val="Document Map"/>
    <w:basedOn w:val="Normal"/>
    <w:link w:val="DocumentMapChar"/>
    <w:semiHidden/>
    <w:rsid w:val="00120157"/>
    <w:pPr>
      <w:shd w:val="clear" w:color="auto" w:fill="000080"/>
    </w:pPr>
    <w:rPr>
      <w:rFonts w:ascii="Tahoma" w:hAnsi="Tahoma" w:cs="Tahoma"/>
      <w:sz w:val="20"/>
      <w:szCs w:val="20"/>
    </w:rPr>
  </w:style>
  <w:style w:type="paragraph" w:styleId="BalloonText">
    <w:name w:val="Balloon Text"/>
    <w:basedOn w:val="Normal"/>
    <w:link w:val="BalloonTextChar"/>
    <w:semiHidden/>
    <w:rsid w:val="00120157"/>
    <w:rPr>
      <w:rFonts w:ascii="Tahoma" w:hAnsi="Tahoma" w:cs="Tahoma"/>
      <w:sz w:val="16"/>
      <w:szCs w:val="16"/>
    </w:rPr>
  </w:style>
  <w:style w:type="character" w:styleId="CommentReference">
    <w:name w:val="annotation reference"/>
    <w:semiHidden/>
    <w:rsid w:val="00120157"/>
    <w:rPr>
      <w:sz w:val="16"/>
      <w:szCs w:val="16"/>
    </w:rPr>
  </w:style>
  <w:style w:type="paragraph" w:styleId="CommentText">
    <w:name w:val="annotation text"/>
    <w:basedOn w:val="Normal"/>
    <w:link w:val="CommentTextChar"/>
    <w:semiHidden/>
    <w:rsid w:val="00120157"/>
    <w:rPr>
      <w:sz w:val="20"/>
      <w:szCs w:val="20"/>
    </w:rPr>
  </w:style>
  <w:style w:type="paragraph" w:styleId="CommentSubject">
    <w:name w:val="annotation subject"/>
    <w:basedOn w:val="CommentText"/>
    <w:next w:val="CommentText"/>
    <w:link w:val="CommentSubjectChar"/>
    <w:semiHidden/>
    <w:rsid w:val="00120157"/>
    <w:rPr>
      <w:b/>
      <w:bCs/>
    </w:rPr>
  </w:style>
  <w:style w:type="paragraph" w:styleId="BodyText">
    <w:name w:val="Body Text"/>
    <w:basedOn w:val="Normal"/>
    <w:link w:val="BodyTextChar"/>
    <w:rsid w:val="00120157"/>
    <w:rPr>
      <w:sz w:val="28"/>
      <w:szCs w:val="20"/>
    </w:rPr>
  </w:style>
  <w:style w:type="paragraph" w:styleId="Header">
    <w:name w:val="header"/>
    <w:basedOn w:val="Normal"/>
    <w:link w:val="HeaderChar"/>
    <w:uiPriority w:val="99"/>
    <w:rsid w:val="00120157"/>
    <w:pPr>
      <w:tabs>
        <w:tab w:val="center" w:pos="4536"/>
        <w:tab w:val="right" w:pos="9072"/>
      </w:tabs>
    </w:pPr>
  </w:style>
  <w:style w:type="paragraph" w:styleId="Footer">
    <w:name w:val="footer"/>
    <w:basedOn w:val="Normal"/>
    <w:link w:val="FooterChar"/>
    <w:uiPriority w:val="99"/>
    <w:rsid w:val="00120157"/>
    <w:pPr>
      <w:tabs>
        <w:tab w:val="center" w:pos="4536"/>
        <w:tab w:val="right" w:pos="9072"/>
      </w:tabs>
    </w:pPr>
  </w:style>
  <w:style w:type="paragraph" w:styleId="BodyText2">
    <w:name w:val="Body Text 2"/>
    <w:basedOn w:val="Normal"/>
    <w:link w:val="BodyText2Char"/>
    <w:rsid w:val="00120157"/>
    <w:pPr>
      <w:spacing w:after="120" w:line="480" w:lineRule="auto"/>
    </w:pPr>
  </w:style>
  <w:style w:type="paragraph" w:styleId="FootnoteText">
    <w:name w:val="footnote text"/>
    <w:basedOn w:val="Normal"/>
    <w:link w:val="FootnoteTextChar"/>
    <w:uiPriority w:val="99"/>
    <w:rsid w:val="00120157"/>
    <w:rPr>
      <w:sz w:val="20"/>
      <w:szCs w:val="20"/>
    </w:rPr>
  </w:style>
  <w:style w:type="character" w:customStyle="1" w:styleId="FootnoteTextChar">
    <w:name w:val="Footnote Text Char"/>
    <w:link w:val="FootnoteText"/>
    <w:uiPriority w:val="99"/>
    <w:locked/>
    <w:rsid w:val="00120157"/>
    <w:rPr>
      <w:lang w:val="hr-HR" w:eastAsia="hr-HR" w:bidi="ar-SA"/>
    </w:rPr>
  </w:style>
  <w:style w:type="character" w:styleId="PageNumber">
    <w:name w:val="page number"/>
    <w:basedOn w:val="DefaultParagraphFont"/>
    <w:rsid w:val="00120157"/>
  </w:style>
  <w:style w:type="character" w:customStyle="1" w:styleId="HeaderChar">
    <w:name w:val="Header Char"/>
    <w:link w:val="Header"/>
    <w:uiPriority w:val="99"/>
    <w:rsid w:val="00120157"/>
    <w:rPr>
      <w:sz w:val="24"/>
      <w:szCs w:val="24"/>
    </w:rPr>
  </w:style>
  <w:style w:type="character" w:customStyle="1" w:styleId="FooterChar">
    <w:name w:val="Footer Char"/>
    <w:link w:val="Footer"/>
    <w:uiPriority w:val="99"/>
    <w:rsid w:val="00120157"/>
    <w:rPr>
      <w:sz w:val="24"/>
      <w:szCs w:val="24"/>
    </w:rPr>
  </w:style>
  <w:style w:type="paragraph" w:styleId="ListParagraph">
    <w:name w:val="List Paragraph"/>
    <w:basedOn w:val="Normal"/>
    <w:uiPriority w:val="34"/>
    <w:qFormat/>
    <w:rsid w:val="0072609C"/>
    <w:pPr>
      <w:ind w:left="720"/>
      <w:contextualSpacing/>
    </w:pPr>
  </w:style>
  <w:style w:type="paragraph" w:customStyle="1" w:styleId="Default">
    <w:name w:val="Default"/>
    <w:rsid w:val="00FD4F40"/>
    <w:pPr>
      <w:autoSpaceDE w:val="0"/>
      <w:autoSpaceDN w:val="0"/>
      <w:adjustRightInd w:val="0"/>
    </w:pPr>
    <w:rPr>
      <w:rFonts w:ascii="Arial" w:hAnsi="Arial" w:cs="Arial"/>
      <w:color w:val="000000"/>
      <w:sz w:val="24"/>
      <w:szCs w:val="24"/>
      <w:lang w:val="hr-HR"/>
    </w:rPr>
  </w:style>
  <w:style w:type="paragraph" w:styleId="BodyTextIndent">
    <w:name w:val="Body Text Indent"/>
    <w:basedOn w:val="Normal"/>
    <w:link w:val="BodyTextIndentChar"/>
    <w:unhideWhenUsed/>
    <w:rsid w:val="00D9341C"/>
    <w:pPr>
      <w:spacing w:after="120"/>
      <w:ind w:left="360"/>
    </w:pPr>
  </w:style>
  <w:style w:type="character" w:customStyle="1" w:styleId="BodyTextIndentChar">
    <w:name w:val="Body Text Indent Char"/>
    <w:basedOn w:val="DefaultParagraphFont"/>
    <w:link w:val="BodyTextIndent"/>
    <w:rsid w:val="00D9341C"/>
    <w:rPr>
      <w:sz w:val="24"/>
      <w:szCs w:val="24"/>
      <w:lang w:val="hr-HR" w:eastAsia="hr-HR"/>
    </w:rPr>
  </w:style>
  <w:style w:type="character" w:styleId="Hyperlink">
    <w:name w:val="Hyperlink"/>
    <w:basedOn w:val="DefaultParagraphFont"/>
    <w:unhideWhenUsed/>
    <w:rsid w:val="00A04638"/>
    <w:rPr>
      <w:color w:val="0563C1" w:themeColor="hyperlink"/>
      <w:u w:val="single"/>
    </w:rPr>
  </w:style>
  <w:style w:type="paragraph" w:customStyle="1" w:styleId="Print-FromToSubjectDate">
    <w:name w:val="Print- From: To: Subject: Date:"/>
    <w:basedOn w:val="Normal"/>
    <w:rsid w:val="00360E85"/>
    <w:pPr>
      <w:pBdr>
        <w:bottom w:val="single" w:sz="6" w:space="1" w:color="auto"/>
      </w:pBdr>
      <w:ind w:left="1584" w:hanging="864"/>
      <w:jc w:val="both"/>
    </w:pPr>
    <w:rPr>
      <w:rFonts w:ascii="Arial" w:hAnsi="Arial"/>
      <w:sz w:val="22"/>
      <w:szCs w:val="20"/>
    </w:rPr>
  </w:style>
  <w:style w:type="character" w:styleId="FollowedHyperlink">
    <w:name w:val="FollowedHyperlink"/>
    <w:basedOn w:val="DefaultParagraphFont"/>
    <w:semiHidden/>
    <w:unhideWhenUsed/>
    <w:rsid w:val="00C87F87"/>
    <w:rPr>
      <w:color w:val="954F72" w:themeColor="followedHyperlink"/>
      <w:u w:val="single"/>
    </w:rPr>
  </w:style>
  <w:style w:type="character" w:customStyle="1" w:styleId="CommentTextChar">
    <w:name w:val="Comment Text Char"/>
    <w:basedOn w:val="DefaultParagraphFont"/>
    <w:link w:val="CommentText"/>
    <w:semiHidden/>
    <w:rsid w:val="008844D2"/>
    <w:rPr>
      <w:lang w:val="hr-HR" w:eastAsia="hr-HR"/>
    </w:rPr>
  </w:style>
  <w:style w:type="paragraph" w:styleId="Revision">
    <w:name w:val="Revision"/>
    <w:hidden/>
    <w:uiPriority w:val="99"/>
    <w:semiHidden/>
    <w:rsid w:val="009B20E8"/>
    <w:rPr>
      <w:sz w:val="24"/>
      <w:szCs w:val="24"/>
      <w:lang w:val="hr-HR" w:eastAsia="hr-HR"/>
    </w:rPr>
  </w:style>
  <w:style w:type="table" w:styleId="TableGrid">
    <w:name w:val="Table Grid"/>
    <w:basedOn w:val="TableNormal"/>
    <w:uiPriority w:val="39"/>
    <w:rsid w:val="00E165BA"/>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1686"/>
    <w:rPr>
      <w:rFonts w:ascii="Arial" w:hAnsi="Arial" w:cs="Arial"/>
      <w:b/>
      <w:bCs/>
      <w:kern w:val="32"/>
      <w:sz w:val="32"/>
      <w:szCs w:val="32"/>
      <w:lang w:val="hr-HR" w:eastAsia="hr-HR"/>
    </w:rPr>
  </w:style>
  <w:style w:type="character" w:customStyle="1" w:styleId="Heading2Char">
    <w:name w:val="Heading 2 Char"/>
    <w:basedOn w:val="DefaultParagraphFont"/>
    <w:link w:val="Heading2"/>
    <w:rsid w:val="00011686"/>
    <w:rPr>
      <w:b/>
      <w:bCs/>
      <w:sz w:val="36"/>
      <w:szCs w:val="36"/>
      <w:lang w:val="hr-HR" w:eastAsia="hr-HR"/>
    </w:rPr>
  </w:style>
  <w:style w:type="character" w:customStyle="1" w:styleId="Heading3Char">
    <w:name w:val="Heading 3 Char"/>
    <w:basedOn w:val="DefaultParagraphFont"/>
    <w:link w:val="Heading3"/>
    <w:rsid w:val="00011686"/>
    <w:rPr>
      <w:b/>
      <w:bCs/>
      <w:sz w:val="27"/>
      <w:szCs w:val="27"/>
      <w:lang w:val="hr-HR" w:eastAsia="hr-HR"/>
    </w:rPr>
  </w:style>
  <w:style w:type="character" w:customStyle="1" w:styleId="Heading7Char">
    <w:name w:val="Heading 7 Char"/>
    <w:basedOn w:val="DefaultParagraphFont"/>
    <w:link w:val="Heading7"/>
    <w:rsid w:val="00011686"/>
    <w:rPr>
      <w:sz w:val="24"/>
      <w:szCs w:val="24"/>
      <w:lang w:val="hr-HR" w:eastAsia="hr-HR"/>
    </w:rPr>
  </w:style>
  <w:style w:type="paragraph" w:customStyle="1" w:styleId="msonormal0">
    <w:name w:val="msonormal"/>
    <w:basedOn w:val="Normal"/>
    <w:rsid w:val="00011686"/>
    <w:pPr>
      <w:spacing w:before="100" w:beforeAutospacing="1" w:after="100" w:afterAutospacing="1"/>
    </w:pPr>
  </w:style>
  <w:style w:type="character" w:customStyle="1" w:styleId="BodyTextChar">
    <w:name w:val="Body Text Char"/>
    <w:basedOn w:val="DefaultParagraphFont"/>
    <w:link w:val="BodyText"/>
    <w:rsid w:val="00011686"/>
    <w:rPr>
      <w:sz w:val="28"/>
      <w:lang w:val="hr-HR" w:eastAsia="hr-HR"/>
    </w:rPr>
  </w:style>
  <w:style w:type="character" w:customStyle="1" w:styleId="BodyText2Char">
    <w:name w:val="Body Text 2 Char"/>
    <w:basedOn w:val="DefaultParagraphFont"/>
    <w:link w:val="BodyText2"/>
    <w:rsid w:val="00011686"/>
    <w:rPr>
      <w:sz w:val="24"/>
      <w:szCs w:val="24"/>
      <w:lang w:val="hr-HR" w:eastAsia="hr-HR"/>
    </w:rPr>
  </w:style>
  <w:style w:type="character" w:customStyle="1" w:styleId="DocumentMapChar">
    <w:name w:val="Document Map Char"/>
    <w:basedOn w:val="DefaultParagraphFont"/>
    <w:link w:val="DocumentMap"/>
    <w:semiHidden/>
    <w:rsid w:val="00011686"/>
    <w:rPr>
      <w:rFonts w:ascii="Tahoma" w:hAnsi="Tahoma" w:cs="Tahoma"/>
      <w:shd w:val="clear" w:color="auto" w:fill="000080"/>
      <w:lang w:val="hr-HR" w:eastAsia="hr-HR"/>
    </w:rPr>
  </w:style>
  <w:style w:type="character" w:customStyle="1" w:styleId="CommentSubjectChar">
    <w:name w:val="Comment Subject Char"/>
    <w:basedOn w:val="CommentTextChar"/>
    <w:link w:val="CommentSubject"/>
    <w:semiHidden/>
    <w:rsid w:val="00011686"/>
    <w:rPr>
      <w:b/>
      <w:bCs/>
      <w:lang w:val="hr-HR" w:eastAsia="hr-HR"/>
    </w:rPr>
  </w:style>
  <w:style w:type="character" w:customStyle="1" w:styleId="BalloonTextChar">
    <w:name w:val="Balloon Text Char"/>
    <w:basedOn w:val="DefaultParagraphFont"/>
    <w:link w:val="BalloonText"/>
    <w:semiHidden/>
    <w:rsid w:val="00011686"/>
    <w:rPr>
      <w:rFonts w:ascii="Tahoma" w:hAnsi="Tahoma" w:cs="Tahoma"/>
      <w:sz w:val="16"/>
      <w:szCs w:val="16"/>
      <w:lang w:val="hr-HR" w:eastAsia="hr-HR"/>
    </w:rPr>
  </w:style>
  <w:style w:type="paragraph" w:customStyle="1" w:styleId="doc-ti">
    <w:name w:val="doc-ti"/>
    <w:basedOn w:val="Normal"/>
    <w:rsid w:val="00011686"/>
    <w:pPr>
      <w:spacing w:before="240" w:after="120"/>
      <w:jc w:val="center"/>
    </w:pPr>
    <w:rPr>
      <w:b/>
      <w:bCs/>
    </w:rPr>
  </w:style>
  <w:style w:type="character" w:styleId="FootnoteReference">
    <w:name w:val="footnote reference"/>
    <w:basedOn w:val="DefaultParagraphFont"/>
    <w:uiPriority w:val="99"/>
    <w:semiHidden/>
    <w:unhideWhenUsed/>
    <w:rsid w:val="00B7215E"/>
    <w:rPr>
      <w:vertAlign w:val="superscript"/>
    </w:rPr>
  </w:style>
  <w:style w:type="paragraph" w:customStyle="1" w:styleId="pt-normal-000014">
    <w:name w:val="pt-normal-000014"/>
    <w:basedOn w:val="Normal"/>
    <w:rsid w:val="00FB6D98"/>
    <w:pPr>
      <w:spacing w:before="100" w:beforeAutospacing="1" w:after="100" w:afterAutospacing="1"/>
    </w:pPr>
  </w:style>
  <w:style w:type="character" w:customStyle="1" w:styleId="pt-defaultparagraphfont-000035">
    <w:name w:val="pt-defaultparagraphfont-000035"/>
    <w:basedOn w:val="DefaultParagraphFont"/>
    <w:rsid w:val="00FB6D98"/>
  </w:style>
  <w:style w:type="character" w:customStyle="1" w:styleId="pt-defaultparagraphfont-000015">
    <w:name w:val="pt-defaultparagraphfont-000015"/>
    <w:basedOn w:val="DefaultParagraphFont"/>
    <w:rsid w:val="00FB6D98"/>
  </w:style>
  <w:style w:type="paragraph" w:customStyle="1" w:styleId="pt-normal">
    <w:name w:val="pt-normal"/>
    <w:basedOn w:val="Normal"/>
    <w:rsid w:val="00FB6D98"/>
    <w:pPr>
      <w:spacing w:before="100" w:beforeAutospacing="1" w:after="100" w:afterAutospacing="1"/>
    </w:pPr>
  </w:style>
  <w:style w:type="character" w:customStyle="1" w:styleId="pt-000024">
    <w:name w:val="pt-000024"/>
    <w:basedOn w:val="DefaultParagraphFont"/>
    <w:rsid w:val="00FB6D98"/>
  </w:style>
  <w:style w:type="character" w:customStyle="1" w:styleId="normaltextrun">
    <w:name w:val="normaltextrun"/>
    <w:basedOn w:val="DefaultParagraphFont"/>
    <w:rsid w:val="00660D4D"/>
  </w:style>
  <w:style w:type="character" w:customStyle="1" w:styleId="eop">
    <w:name w:val="eop"/>
    <w:basedOn w:val="DefaultParagraphFont"/>
    <w:rsid w:val="00660D4D"/>
  </w:style>
  <w:style w:type="paragraph" w:styleId="HTMLPreformatted">
    <w:name w:val="HTML Preformatted"/>
    <w:basedOn w:val="Normal"/>
    <w:link w:val="HTMLPreformattedChar"/>
    <w:semiHidden/>
    <w:unhideWhenUsed/>
    <w:rsid w:val="0027571D"/>
    <w:rPr>
      <w:rFonts w:ascii="Consolas" w:hAnsi="Consolas"/>
      <w:sz w:val="20"/>
      <w:szCs w:val="20"/>
    </w:rPr>
  </w:style>
  <w:style w:type="character" w:customStyle="1" w:styleId="HTMLPreformattedChar">
    <w:name w:val="HTML Preformatted Char"/>
    <w:basedOn w:val="DefaultParagraphFont"/>
    <w:link w:val="HTMLPreformatted"/>
    <w:semiHidden/>
    <w:rsid w:val="0027571D"/>
    <w:rPr>
      <w:rFonts w:ascii="Consolas" w:hAnsi="Consolas"/>
      <w:lang w:val="hr-HR" w:eastAsia="hr-HR"/>
    </w:rPr>
  </w:style>
  <w:style w:type="paragraph" w:customStyle="1" w:styleId="t-9-8">
    <w:name w:val="t-9-8"/>
    <w:basedOn w:val="Normal"/>
    <w:rsid w:val="00F91CC7"/>
    <w:pPr>
      <w:spacing w:before="100" w:beforeAutospacing="1" w:after="100" w:afterAutospacing="1"/>
    </w:pPr>
  </w:style>
  <w:style w:type="paragraph" w:customStyle="1" w:styleId="clanak">
    <w:name w:val="clanak"/>
    <w:basedOn w:val="Normal"/>
    <w:rsid w:val="00B47821"/>
    <w:pPr>
      <w:spacing w:before="100" w:beforeAutospacing="1" w:after="100" w:afterAutospacing="1"/>
    </w:pPr>
  </w:style>
  <w:style w:type="character" w:customStyle="1" w:styleId="kurziv">
    <w:name w:val="kurziv"/>
    <w:basedOn w:val="DefaultParagraphFont"/>
    <w:rsid w:val="00B4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415">
      <w:bodyDiv w:val="1"/>
      <w:marLeft w:val="0"/>
      <w:marRight w:val="0"/>
      <w:marTop w:val="0"/>
      <w:marBottom w:val="0"/>
      <w:divBdr>
        <w:top w:val="none" w:sz="0" w:space="0" w:color="auto"/>
        <w:left w:val="none" w:sz="0" w:space="0" w:color="auto"/>
        <w:bottom w:val="none" w:sz="0" w:space="0" w:color="auto"/>
        <w:right w:val="none" w:sz="0" w:space="0" w:color="auto"/>
      </w:divBdr>
    </w:div>
    <w:div w:id="58794936">
      <w:bodyDiv w:val="1"/>
      <w:marLeft w:val="0"/>
      <w:marRight w:val="0"/>
      <w:marTop w:val="0"/>
      <w:marBottom w:val="0"/>
      <w:divBdr>
        <w:top w:val="none" w:sz="0" w:space="0" w:color="auto"/>
        <w:left w:val="none" w:sz="0" w:space="0" w:color="auto"/>
        <w:bottom w:val="none" w:sz="0" w:space="0" w:color="auto"/>
        <w:right w:val="none" w:sz="0" w:space="0" w:color="auto"/>
      </w:divBdr>
    </w:div>
    <w:div w:id="72747149">
      <w:bodyDiv w:val="1"/>
      <w:marLeft w:val="0"/>
      <w:marRight w:val="0"/>
      <w:marTop w:val="0"/>
      <w:marBottom w:val="0"/>
      <w:divBdr>
        <w:top w:val="none" w:sz="0" w:space="0" w:color="auto"/>
        <w:left w:val="none" w:sz="0" w:space="0" w:color="auto"/>
        <w:bottom w:val="none" w:sz="0" w:space="0" w:color="auto"/>
        <w:right w:val="none" w:sz="0" w:space="0" w:color="auto"/>
      </w:divBdr>
    </w:div>
    <w:div w:id="109008265">
      <w:bodyDiv w:val="1"/>
      <w:marLeft w:val="0"/>
      <w:marRight w:val="0"/>
      <w:marTop w:val="0"/>
      <w:marBottom w:val="0"/>
      <w:divBdr>
        <w:top w:val="none" w:sz="0" w:space="0" w:color="auto"/>
        <w:left w:val="none" w:sz="0" w:space="0" w:color="auto"/>
        <w:bottom w:val="none" w:sz="0" w:space="0" w:color="auto"/>
        <w:right w:val="none" w:sz="0" w:space="0" w:color="auto"/>
      </w:divBdr>
    </w:div>
    <w:div w:id="134951688">
      <w:bodyDiv w:val="1"/>
      <w:marLeft w:val="0"/>
      <w:marRight w:val="0"/>
      <w:marTop w:val="0"/>
      <w:marBottom w:val="0"/>
      <w:divBdr>
        <w:top w:val="none" w:sz="0" w:space="0" w:color="auto"/>
        <w:left w:val="none" w:sz="0" w:space="0" w:color="auto"/>
        <w:bottom w:val="none" w:sz="0" w:space="0" w:color="auto"/>
        <w:right w:val="none" w:sz="0" w:space="0" w:color="auto"/>
      </w:divBdr>
    </w:div>
    <w:div w:id="152642155">
      <w:bodyDiv w:val="1"/>
      <w:marLeft w:val="0"/>
      <w:marRight w:val="0"/>
      <w:marTop w:val="0"/>
      <w:marBottom w:val="0"/>
      <w:divBdr>
        <w:top w:val="none" w:sz="0" w:space="0" w:color="auto"/>
        <w:left w:val="none" w:sz="0" w:space="0" w:color="auto"/>
        <w:bottom w:val="none" w:sz="0" w:space="0" w:color="auto"/>
        <w:right w:val="none" w:sz="0" w:space="0" w:color="auto"/>
      </w:divBdr>
    </w:div>
    <w:div w:id="163517421">
      <w:bodyDiv w:val="1"/>
      <w:marLeft w:val="0"/>
      <w:marRight w:val="0"/>
      <w:marTop w:val="0"/>
      <w:marBottom w:val="0"/>
      <w:divBdr>
        <w:top w:val="none" w:sz="0" w:space="0" w:color="auto"/>
        <w:left w:val="none" w:sz="0" w:space="0" w:color="auto"/>
        <w:bottom w:val="none" w:sz="0" w:space="0" w:color="auto"/>
        <w:right w:val="none" w:sz="0" w:space="0" w:color="auto"/>
      </w:divBdr>
    </w:div>
    <w:div w:id="225183870">
      <w:bodyDiv w:val="1"/>
      <w:marLeft w:val="0"/>
      <w:marRight w:val="0"/>
      <w:marTop w:val="0"/>
      <w:marBottom w:val="0"/>
      <w:divBdr>
        <w:top w:val="none" w:sz="0" w:space="0" w:color="auto"/>
        <w:left w:val="none" w:sz="0" w:space="0" w:color="auto"/>
        <w:bottom w:val="none" w:sz="0" w:space="0" w:color="auto"/>
        <w:right w:val="none" w:sz="0" w:space="0" w:color="auto"/>
      </w:divBdr>
    </w:div>
    <w:div w:id="267741019">
      <w:bodyDiv w:val="1"/>
      <w:marLeft w:val="0"/>
      <w:marRight w:val="0"/>
      <w:marTop w:val="0"/>
      <w:marBottom w:val="0"/>
      <w:divBdr>
        <w:top w:val="none" w:sz="0" w:space="0" w:color="auto"/>
        <w:left w:val="none" w:sz="0" w:space="0" w:color="auto"/>
        <w:bottom w:val="none" w:sz="0" w:space="0" w:color="auto"/>
        <w:right w:val="none" w:sz="0" w:space="0" w:color="auto"/>
      </w:divBdr>
    </w:div>
    <w:div w:id="307394909">
      <w:bodyDiv w:val="1"/>
      <w:marLeft w:val="0"/>
      <w:marRight w:val="0"/>
      <w:marTop w:val="0"/>
      <w:marBottom w:val="0"/>
      <w:divBdr>
        <w:top w:val="none" w:sz="0" w:space="0" w:color="auto"/>
        <w:left w:val="none" w:sz="0" w:space="0" w:color="auto"/>
        <w:bottom w:val="none" w:sz="0" w:space="0" w:color="auto"/>
        <w:right w:val="none" w:sz="0" w:space="0" w:color="auto"/>
      </w:divBdr>
    </w:div>
    <w:div w:id="329405295">
      <w:bodyDiv w:val="1"/>
      <w:marLeft w:val="0"/>
      <w:marRight w:val="0"/>
      <w:marTop w:val="0"/>
      <w:marBottom w:val="0"/>
      <w:divBdr>
        <w:top w:val="none" w:sz="0" w:space="0" w:color="auto"/>
        <w:left w:val="none" w:sz="0" w:space="0" w:color="auto"/>
        <w:bottom w:val="none" w:sz="0" w:space="0" w:color="auto"/>
        <w:right w:val="none" w:sz="0" w:space="0" w:color="auto"/>
      </w:divBdr>
    </w:div>
    <w:div w:id="355353876">
      <w:bodyDiv w:val="1"/>
      <w:marLeft w:val="0"/>
      <w:marRight w:val="0"/>
      <w:marTop w:val="0"/>
      <w:marBottom w:val="0"/>
      <w:divBdr>
        <w:top w:val="none" w:sz="0" w:space="0" w:color="auto"/>
        <w:left w:val="none" w:sz="0" w:space="0" w:color="auto"/>
        <w:bottom w:val="none" w:sz="0" w:space="0" w:color="auto"/>
        <w:right w:val="none" w:sz="0" w:space="0" w:color="auto"/>
      </w:divBdr>
      <w:divsChild>
        <w:div w:id="508761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788330">
      <w:bodyDiv w:val="1"/>
      <w:marLeft w:val="0"/>
      <w:marRight w:val="0"/>
      <w:marTop w:val="0"/>
      <w:marBottom w:val="0"/>
      <w:divBdr>
        <w:top w:val="none" w:sz="0" w:space="0" w:color="auto"/>
        <w:left w:val="none" w:sz="0" w:space="0" w:color="auto"/>
        <w:bottom w:val="none" w:sz="0" w:space="0" w:color="auto"/>
        <w:right w:val="none" w:sz="0" w:space="0" w:color="auto"/>
      </w:divBdr>
    </w:div>
    <w:div w:id="394401101">
      <w:bodyDiv w:val="1"/>
      <w:marLeft w:val="0"/>
      <w:marRight w:val="0"/>
      <w:marTop w:val="0"/>
      <w:marBottom w:val="0"/>
      <w:divBdr>
        <w:top w:val="none" w:sz="0" w:space="0" w:color="auto"/>
        <w:left w:val="none" w:sz="0" w:space="0" w:color="auto"/>
        <w:bottom w:val="none" w:sz="0" w:space="0" w:color="auto"/>
        <w:right w:val="none" w:sz="0" w:space="0" w:color="auto"/>
      </w:divBdr>
    </w:div>
    <w:div w:id="427703224">
      <w:bodyDiv w:val="1"/>
      <w:marLeft w:val="0"/>
      <w:marRight w:val="0"/>
      <w:marTop w:val="0"/>
      <w:marBottom w:val="0"/>
      <w:divBdr>
        <w:top w:val="none" w:sz="0" w:space="0" w:color="auto"/>
        <w:left w:val="none" w:sz="0" w:space="0" w:color="auto"/>
        <w:bottom w:val="none" w:sz="0" w:space="0" w:color="auto"/>
        <w:right w:val="none" w:sz="0" w:space="0" w:color="auto"/>
      </w:divBdr>
    </w:div>
    <w:div w:id="478226758">
      <w:bodyDiv w:val="1"/>
      <w:marLeft w:val="0"/>
      <w:marRight w:val="0"/>
      <w:marTop w:val="0"/>
      <w:marBottom w:val="0"/>
      <w:divBdr>
        <w:top w:val="none" w:sz="0" w:space="0" w:color="auto"/>
        <w:left w:val="none" w:sz="0" w:space="0" w:color="auto"/>
        <w:bottom w:val="none" w:sz="0" w:space="0" w:color="auto"/>
        <w:right w:val="none" w:sz="0" w:space="0" w:color="auto"/>
      </w:divBdr>
    </w:div>
    <w:div w:id="529344532">
      <w:bodyDiv w:val="1"/>
      <w:marLeft w:val="0"/>
      <w:marRight w:val="0"/>
      <w:marTop w:val="0"/>
      <w:marBottom w:val="0"/>
      <w:divBdr>
        <w:top w:val="none" w:sz="0" w:space="0" w:color="auto"/>
        <w:left w:val="none" w:sz="0" w:space="0" w:color="auto"/>
        <w:bottom w:val="none" w:sz="0" w:space="0" w:color="auto"/>
        <w:right w:val="none" w:sz="0" w:space="0" w:color="auto"/>
      </w:divBdr>
    </w:div>
    <w:div w:id="547422498">
      <w:bodyDiv w:val="1"/>
      <w:marLeft w:val="0"/>
      <w:marRight w:val="0"/>
      <w:marTop w:val="0"/>
      <w:marBottom w:val="0"/>
      <w:divBdr>
        <w:top w:val="none" w:sz="0" w:space="0" w:color="auto"/>
        <w:left w:val="none" w:sz="0" w:space="0" w:color="auto"/>
        <w:bottom w:val="none" w:sz="0" w:space="0" w:color="auto"/>
        <w:right w:val="none" w:sz="0" w:space="0" w:color="auto"/>
      </w:divBdr>
    </w:div>
    <w:div w:id="559481119">
      <w:bodyDiv w:val="1"/>
      <w:marLeft w:val="0"/>
      <w:marRight w:val="0"/>
      <w:marTop w:val="0"/>
      <w:marBottom w:val="0"/>
      <w:divBdr>
        <w:top w:val="none" w:sz="0" w:space="0" w:color="auto"/>
        <w:left w:val="none" w:sz="0" w:space="0" w:color="auto"/>
        <w:bottom w:val="none" w:sz="0" w:space="0" w:color="auto"/>
        <w:right w:val="none" w:sz="0" w:space="0" w:color="auto"/>
      </w:divBdr>
    </w:div>
    <w:div w:id="692077502">
      <w:bodyDiv w:val="1"/>
      <w:marLeft w:val="0"/>
      <w:marRight w:val="0"/>
      <w:marTop w:val="0"/>
      <w:marBottom w:val="0"/>
      <w:divBdr>
        <w:top w:val="none" w:sz="0" w:space="0" w:color="auto"/>
        <w:left w:val="none" w:sz="0" w:space="0" w:color="auto"/>
        <w:bottom w:val="none" w:sz="0" w:space="0" w:color="auto"/>
        <w:right w:val="none" w:sz="0" w:space="0" w:color="auto"/>
      </w:divBdr>
    </w:div>
    <w:div w:id="726298359">
      <w:bodyDiv w:val="1"/>
      <w:marLeft w:val="0"/>
      <w:marRight w:val="0"/>
      <w:marTop w:val="0"/>
      <w:marBottom w:val="0"/>
      <w:divBdr>
        <w:top w:val="none" w:sz="0" w:space="0" w:color="auto"/>
        <w:left w:val="none" w:sz="0" w:space="0" w:color="auto"/>
        <w:bottom w:val="none" w:sz="0" w:space="0" w:color="auto"/>
        <w:right w:val="none" w:sz="0" w:space="0" w:color="auto"/>
      </w:divBdr>
    </w:div>
    <w:div w:id="747269056">
      <w:bodyDiv w:val="1"/>
      <w:marLeft w:val="0"/>
      <w:marRight w:val="0"/>
      <w:marTop w:val="0"/>
      <w:marBottom w:val="0"/>
      <w:divBdr>
        <w:top w:val="none" w:sz="0" w:space="0" w:color="auto"/>
        <w:left w:val="none" w:sz="0" w:space="0" w:color="auto"/>
        <w:bottom w:val="none" w:sz="0" w:space="0" w:color="auto"/>
        <w:right w:val="none" w:sz="0" w:space="0" w:color="auto"/>
      </w:divBdr>
    </w:div>
    <w:div w:id="824249201">
      <w:bodyDiv w:val="1"/>
      <w:marLeft w:val="0"/>
      <w:marRight w:val="0"/>
      <w:marTop w:val="0"/>
      <w:marBottom w:val="0"/>
      <w:divBdr>
        <w:top w:val="none" w:sz="0" w:space="0" w:color="auto"/>
        <w:left w:val="none" w:sz="0" w:space="0" w:color="auto"/>
        <w:bottom w:val="none" w:sz="0" w:space="0" w:color="auto"/>
        <w:right w:val="none" w:sz="0" w:space="0" w:color="auto"/>
      </w:divBdr>
    </w:div>
    <w:div w:id="827942570">
      <w:bodyDiv w:val="1"/>
      <w:marLeft w:val="0"/>
      <w:marRight w:val="0"/>
      <w:marTop w:val="0"/>
      <w:marBottom w:val="0"/>
      <w:divBdr>
        <w:top w:val="none" w:sz="0" w:space="0" w:color="auto"/>
        <w:left w:val="none" w:sz="0" w:space="0" w:color="auto"/>
        <w:bottom w:val="none" w:sz="0" w:space="0" w:color="auto"/>
        <w:right w:val="none" w:sz="0" w:space="0" w:color="auto"/>
      </w:divBdr>
    </w:div>
    <w:div w:id="883443569">
      <w:bodyDiv w:val="1"/>
      <w:marLeft w:val="0"/>
      <w:marRight w:val="0"/>
      <w:marTop w:val="0"/>
      <w:marBottom w:val="0"/>
      <w:divBdr>
        <w:top w:val="none" w:sz="0" w:space="0" w:color="auto"/>
        <w:left w:val="none" w:sz="0" w:space="0" w:color="auto"/>
        <w:bottom w:val="none" w:sz="0" w:space="0" w:color="auto"/>
        <w:right w:val="none" w:sz="0" w:space="0" w:color="auto"/>
      </w:divBdr>
    </w:div>
    <w:div w:id="983310700">
      <w:bodyDiv w:val="1"/>
      <w:marLeft w:val="0"/>
      <w:marRight w:val="0"/>
      <w:marTop w:val="0"/>
      <w:marBottom w:val="0"/>
      <w:divBdr>
        <w:top w:val="none" w:sz="0" w:space="0" w:color="auto"/>
        <w:left w:val="none" w:sz="0" w:space="0" w:color="auto"/>
        <w:bottom w:val="none" w:sz="0" w:space="0" w:color="auto"/>
        <w:right w:val="none" w:sz="0" w:space="0" w:color="auto"/>
      </w:divBdr>
    </w:div>
    <w:div w:id="1051657348">
      <w:bodyDiv w:val="1"/>
      <w:marLeft w:val="0"/>
      <w:marRight w:val="0"/>
      <w:marTop w:val="0"/>
      <w:marBottom w:val="0"/>
      <w:divBdr>
        <w:top w:val="none" w:sz="0" w:space="0" w:color="auto"/>
        <w:left w:val="none" w:sz="0" w:space="0" w:color="auto"/>
        <w:bottom w:val="none" w:sz="0" w:space="0" w:color="auto"/>
        <w:right w:val="none" w:sz="0" w:space="0" w:color="auto"/>
      </w:divBdr>
      <w:divsChild>
        <w:div w:id="2810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027609">
      <w:bodyDiv w:val="1"/>
      <w:marLeft w:val="0"/>
      <w:marRight w:val="0"/>
      <w:marTop w:val="0"/>
      <w:marBottom w:val="0"/>
      <w:divBdr>
        <w:top w:val="none" w:sz="0" w:space="0" w:color="auto"/>
        <w:left w:val="none" w:sz="0" w:space="0" w:color="auto"/>
        <w:bottom w:val="none" w:sz="0" w:space="0" w:color="auto"/>
        <w:right w:val="none" w:sz="0" w:space="0" w:color="auto"/>
      </w:divBdr>
    </w:div>
    <w:div w:id="1166238371">
      <w:bodyDiv w:val="1"/>
      <w:marLeft w:val="0"/>
      <w:marRight w:val="0"/>
      <w:marTop w:val="0"/>
      <w:marBottom w:val="0"/>
      <w:divBdr>
        <w:top w:val="none" w:sz="0" w:space="0" w:color="auto"/>
        <w:left w:val="none" w:sz="0" w:space="0" w:color="auto"/>
        <w:bottom w:val="none" w:sz="0" w:space="0" w:color="auto"/>
        <w:right w:val="none" w:sz="0" w:space="0" w:color="auto"/>
      </w:divBdr>
    </w:div>
    <w:div w:id="1205755368">
      <w:bodyDiv w:val="1"/>
      <w:marLeft w:val="0"/>
      <w:marRight w:val="0"/>
      <w:marTop w:val="0"/>
      <w:marBottom w:val="0"/>
      <w:divBdr>
        <w:top w:val="none" w:sz="0" w:space="0" w:color="auto"/>
        <w:left w:val="none" w:sz="0" w:space="0" w:color="auto"/>
        <w:bottom w:val="none" w:sz="0" w:space="0" w:color="auto"/>
        <w:right w:val="none" w:sz="0" w:space="0" w:color="auto"/>
      </w:divBdr>
    </w:div>
    <w:div w:id="1226911548">
      <w:bodyDiv w:val="1"/>
      <w:marLeft w:val="0"/>
      <w:marRight w:val="0"/>
      <w:marTop w:val="0"/>
      <w:marBottom w:val="0"/>
      <w:divBdr>
        <w:top w:val="none" w:sz="0" w:space="0" w:color="auto"/>
        <w:left w:val="none" w:sz="0" w:space="0" w:color="auto"/>
        <w:bottom w:val="none" w:sz="0" w:space="0" w:color="auto"/>
        <w:right w:val="none" w:sz="0" w:space="0" w:color="auto"/>
      </w:divBdr>
    </w:div>
    <w:div w:id="1342315529">
      <w:bodyDiv w:val="1"/>
      <w:marLeft w:val="0"/>
      <w:marRight w:val="0"/>
      <w:marTop w:val="0"/>
      <w:marBottom w:val="0"/>
      <w:divBdr>
        <w:top w:val="none" w:sz="0" w:space="0" w:color="auto"/>
        <w:left w:val="none" w:sz="0" w:space="0" w:color="auto"/>
        <w:bottom w:val="none" w:sz="0" w:space="0" w:color="auto"/>
        <w:right w:val="none" w:sz="0" w:space="0" w:color="auto"/>
      </w:divBdr>
    </w:div>
    <w:div w:id="1363508968">
      <w:bodyDiv w:val="1"/>
      <w:marLeft w:val="0"/>
      <w:marRight w:val="0"/>
      <w:marTop w:val="0"/>
      <w:marBottom w:val="0"/>
      <w:divBdr>
        <w:top w:val="none" w:sz="0" w:space="0" w:color="auto"/>
        <w:left w:val="none" w:sz="0" w:space="0" w:color="auto"/>
        <w:bottom w:val="none" w:sz="0" w:space="0" w:color="auto"/>
        <w:right w:val="none" w:sz="0" w:space="0" w:color="auto"/>
      </w:divBdr>
    </w:div>
    <w:div w:id="1394817177">
      <w:bodyDiv w:val="1"/>
      <w:marLeft w:val="0"/>
      <w:marRight w:val="0"/>
      <w:marTop w:val="0"/>
      <w:marBottom w:val="0"/>
      <w:divBdr>
        <w:top w:val="none" w:sz="0" w:space="0" w:color="auto"/>
        <w:left w:val="none" w:sz="0" w:space="0" w:color="auto"/>
        <w:bottom w:val="none" w:sz="0" w:space="0" w:color="auto"/>
        <w:right w:val="none" w:sz="0" w:space="0" w:color="auto"/>
      </w:divBdr>
    </w:div>
    <w:div w:id="1512602936">
      <w:bodyDiv w:val="1"/>
      <w:marLeft w:val="0"/>
      <w:marRight w:val="0"/>
      <w:marTop w:val="0"/>
      <w:marBottom w:val="0"/>
      <w:divBdr>
        <w:top w:val="none" w:sz="0" w:space="0" w:color="auto"/>
        <w:left w:val="none" w:sz="0" w:space="0" w:color="auto"/>
        <w:bottom w:val="none" w:sz="0" w:space="0" w:color="auto"/>
        <w:right w:val="none" w:sz="0" w:space="0" w:color="auto"/>
      </w:divBdr>
    </w:div>
    <w:div w:id="1607232534">
      <w:bodyDiv w:val="1"/>
      <w:marLeft w:val="0"/>
      <w:marRight w:val="0"/>
      <w:marTop w:val="0"/>
      <w:marBottom w:val="0"/>
      <w:divBdr>
        <w:top w:val="none" w:sz="0" w:space="0" w:color="auto"/>
        <w:left w:val="none" w:sz="0" w:space="0" w:color="auto"/>
        <w:bottom w:val="none" w:sz="0" w:space="0" w:color="auto"/>
        <w:right w:val="none" w:sz="0" w:space="0" w:color="auto"/>
      </w:divBdr>
    </w:div>
    <w:div w:id="1660226150">
      <w:bodyDiv w:val="1"/>
      <w:marLeft w:val="0"/>
      <w:marRight w:val="0"/>
      <w:marTop w:val="0"/>
      <w:marBottom w:val="0"/>
      <w:divBdr>
        <w:top w:val="none" w:sz="0" w:space="0" w:color="auto"/>
        <w:left w:val="none" w:sz="0" w:space="0" w:color="auto"/>
        <w:bottom w:val="none" w:sz="0" w:space="0" w:color="auto"/>
        <w:right w:val="none" w:sz="0" w:space="0" w:color="auto"/>
      </w:divBdr>
    </w:div>
    <w:div w:id="1765606757">
      <w:bodyDiv w:val="1"/>
      <w:marLeft w:val="0"/>
      <w:marRight w:val="0"/>
      <w:marTop w:val="0"/>
      <w:marBottom w:val="0"/>
      <w:divBdr>
        <w:top w:val="none" w:sz="0" w:space="0" w:color="auto"/>
        <w:left w:val="none" w:sz="0" w:space="0" w:color="auto"/>
        <w:bottom w:val="none" w:sz="0" w:space="0" w:color="auto"/>
        <w:right w:val="none" w:sz="0" w:space="0" w:color="auto"/>
      </w:divBdr>
    </w:div>
    <w:div w:id="1992560833">
      <w:bodyDiv w:val="1"/>
      <w:marLeft w:val="0"/>
      <w:marRight w:val="0"/>
      <w:marTop w:val="0"/>
      <w:marBottom w:val="0"/>
      <w:divBdr>
        <w:top w:val="none" w:sz="0" w:space="0" w:color="auto"/>
        <w:left w:val="none" w:sz="0" w:space="0" w:color="auto"/>
        <w:bottom w:val="none" w:sz="0" w:space="0" w:color="auto"/>
        <w:right w:val="none" w:sz="0" w:space="0" w:color="auto"/>
      </w:divBdr>
    </w:div>
    <w:div w:id="2084792749">
      <w:bodyDiv w:val="1"/>
      <w:marLeft w:val="0"/>
      <w:marRight w:val="0"/>
      <w:marTop w:val="0"/>
      <w:marBottom w:val="0"/>
      <w:divBdr>
        <w:top w:val="none" w:sz="0" w:space="0" w:color="auto"/>
        <w:left w:val="none" w:sz="0" w:space="0" w:color="auto"/>
        <w:bottom w:val="none" w:sz="0" w:space="0" w:color="auto"/>
        <w:right w:val="none" w:sz="0" w:space="0" w:color="auto"/>
      </w:divBdr>
    </w:div>
    <w:div w:id="2087846957">
      <w:bodyDiv w:val="1"/>
      <w:marLeft w:val="0"/>
      <w:marRight w:val="0"/>
      <w:marTop w:val="0"/>
      <w:marBottom w:val="0"/>
      <w:divBdr>
        <w:top w:val="none" w:sz="0" w:space="0" w:color="auto"/>
        <w:left w:val="none" w:sz="0" w:space="0" w:color="auto"/>
        <w:bottom w:val="none" w:sz="0" w:space="0" w:color="auto"/>
        <w:right w:val="none" w:sz="0" w:space="0" w:color="auto"/>
      </w:divBdr>
    </w:div>
    <w:div w:id="21016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AZJMDCZ6QSYZ-1849078857-9953</_dlc_DocId>
    <_dlc_DocIdUrl xmlns="a494813a-d0d8-4dad-94cb-0d196f36ba15">
      <Url>https://ekoordinacije.vlada.hr/koordinacija-gospodarstvo/_layouts/15/DocIdRedir.aspx?ID=AZJMDCZ6QSYZ-1849078857-9953</Url>
      <Description>AZJMDCZ6QSYZ-1849078857-9953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4C70-D630-4AC6-BAFD-10EE5E769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00683-CBE9-44F3-A9EF-13B85B14ECB3}">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A44FD528-3E81-4B1E-9826-BD9A32F1B083}">
  <ds:schemaRefs>
    <ds:schemaRef ds:uri="http://schemas.microsoft.com/sharepoint/events"/>
  </ds:schemaRefs>
</ds:datastoreItem>
</file>

<file path=customXml/itemProps4.xml><?xml version="1.0" encoding="utf-8"?>
<ds:datastoreItem xmlns:ds="http://schemas.openxmlformats.org/officeDocument/2006/customXml" ds:itemID="{162ABAE4-1DC4-4C98-9DB7-935DB1C12530}">
  <ds:schemaRefs>
    <ds:schemaRef ds:uri="http://schemas.microsoft.com/sharepoint/v3/contenttype/forms"/>
  </ds:schemaRefs>
</ds:datastoreItem>
</file>

<file path=customXml/itemProps5.xml><?xml version="1.0" encoding="utf-8"?>
<ds:datastoreItem xmlns:ds="http://schemas.openxmlformats.org/officeDocument/2006/customXml" ds:itemID="{F006EFBF-0AEC-4894-B920-036E6936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5629</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ZAKON</vt:lpstr>
    </vt:vector>
  </TitlesOfParts>
  <Company>DZS RH</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creator>talanm</dc:creator>
  <cp:lastModifiedBy>Sunčica Marini</cp:lastModifiedBy>
  <cp:revision>3</cp:revision>
  <cp:lastPrinted>2021-02-05T10:18:00Z</cp:lastPrinted>
  <dcterms:created xsi:type="dcterms:W3CDTF">2021-09-29T11:29:00Z</dcterms:created>
  <dcterms:modified xsi:type="dcterms:W3CDTF">2021-09-29T11:31:00Z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d6501d55-e967-47cf-83f5-32313341d237</vt:lpwstr>
  </property>
</Properties>
</file>