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47" w:rsidRDefault="00142847" w:rsidP="00142847">
      <w:pPr>
        <w:jc w:val="center"/>
        <w:rPr>
          <w:rFonts w:ascii="CarolinaBar-B39-25F2" w:hAnsi="CarolinaBar-B39-25F2"/>
          <w:color w:val="000000"/>
          <w:sz w:val="32"/>
          <w:szCs w:val="32"/>
        </w:rPr>
      </w:pPr>
      <w:bookmarkStart w:id="0" w:name="OLE_LINK1"/>
    </w:p>
    <w:p w:rsidR="00142847" w:rsidRDefault="00142847" w:rsidP="00142847">
      <w:pPr>
        <w:jc w:val="center"/>
      </w:pPr>
      <w:r w:rsidRPr="007152B2">
        <w:rPr>
          <w:color w:val="000000"/>
          <w:sz w:val="22"/>
          <w:szCs w:val="22"/>
        </w:rPr>
        <w:br/>
      </w:r>
      <w:r>
        <w:rPr>
          <w:noProof/>
        </w:rPr>
        <w:drawing>
          <wp:inline distT="0" distB="0" distL="0" distR="0" wp14:anchorId="10383A60" wp14:editId="58241F22">
            <wp:extent cx="510540" cy="6934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47" w:rsidRDefault="00142847" w:rsidP="00142847">
      <w:pPr>
        <w:spacing w:before="60" w:after="1680"/>
        <w:jc w:val="center"/>
      </w:pPr>
      <w:r>
        <w:t>VLADA REPUBLIKE HRVATSKE</w:t>
      </w:r>
    </w:p>
    <w:p w:rsidR="00142847" w:rsidRDefault="00142847" w:rsidP="00142847">
      <w:pPr>
        <w:jc w:val="both"/>
      </w:pPr>
    </w:p>
    <w:p w:rsidR="00142847" w:rsidRDefault="00142847" w:rsidP="00142847">
      <w:pPr>
        <w:jc w:val="both"/>
      </w:pPr>
    </w:p>
    <w:p w:rsidR="00142847" w:rsidRDefault="00CE1420" w:rsidP="00142847">
      <w:pPr>
        <w:jc w:val="right"/>
      </w:pPr>
      <w:r>
        <w:t xml:space="preserve">Zagreb, </w:t>
      </w:r>
      <w:r w:rsidR="00C25C39">
        <w:t>11</w:t>
      </w:r>
      <w:r w:rsidR="00142847">
        <w:t xml:space="preserve">. </w:t>
      </w:r>
      <w:r w:rsidR="00C25C39">
        <w:t>studenog</w:t>
      </w:r>
      <w:bookmarkStart w:id="1" w:name="_GoBack"/>
      <w:bookmarkEnd w:id="1"/>
      <w:r w:rsidR="00142847">
        <w:t>a 2021.</w:t>
      </w:r>
    </w:p>
    <w:p w:rsidR="00142847" w:rsidRDefault="00142847" w:rsidP="00142847">
      <w:pPr>
        <w:jc w:val="right"/>
      </w:pPr>
    </w:p>
    <w:p w:rsidR="00142847" w:rsidRDefault="00142847" w:rsidP="00142847">
      <w:pPr>
        <w:jc w:val="right"/>
      </w:pPr>
    </w:p>
    <w:p w:rsidR="00142847" w:rsidRDefault="00142847" w:rsidP="00142847"/>
    <w:p w:rsidR="00142847" w:rsidRDefault="00142847" w:rsidP="00142847">
      <w:pPr>
        <w:jc w:val="both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142847" w:rsidTr="0088504B">
        <w:tc>
          <w:tcPr>
            <w:tcW w:w="1951" w:type="dxa"/>
            <w:shd w:val="clear" w:color="auto" w:fill="auto"/>
            <w:hideMark/>
          </w:tcPr>
          <w:p w:rsidR="00142847" w:rsidRDefault="00142847" w:rsidP="0088504B">
            <w:pPr>
              <w:spacing w:line="360" w:lineRule="auto"/>
              <w:jc w:val="center"/>
            </w:pPr>
            <w:r w:rsidRPr="005945F5">
              <w:rPr>
                <w:b/>
                <w:smallCaps/>
              </w:rPr>
              <w:t>Predlagatelj</w:t>
            </w:r>
            <w:r w:rsidRPr="005945F5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142847" w:rsidRDefault="00142847" w:rsidP="0088504B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142847" w:rsidRDefault="00142847" w:rsidP="00142847">
      <w:pPr>
        <w:jc w:val="both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142847" w:rsidTr="0088504B">
        <w:tc>
          <w:tcPr>
            <w:tcW w:w="1951" w:type="dxa"/>
            <w:shd w:val="clear" w:color="auto" w:fill="auto"/>
            <w:hideMark/>
          </w:tcPr>
          <w:p w:rsidR="00142847" w:rsidRDefault="00142847" w:rsidP="0088504B">
            <w:pPr>
              <w:spacing w:line="360" w:lineRule="auto"/>
            </w:pPr>
            <w:r>
              <w:rPr>
                <w:b/>
                <w:smallCaps/>
              </w:rPr>
              <w:t xml:space="preserve">  </w:t>
            </w:r>
            <w:r w:rsidRPr="005945F5">
              <w:rPr>
                <w:b/>
                <w:smallCaps/>
              </w:rPr>
              <w:t>Predmet</w:t>
            </w:r>
            <w:r w:rsidRPr="005945F5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142847" w:rsidRDefault="00CE1420" w:rsidP="00CE1420">
            <w:pPr>
              <w:spacing w:line="360" w:lineRule="auto"/>
              <w:jc w:val="both"/>
            </w:pPr>
            <w:r>
              <w:t xml:space="preserve">Prijedlog Odluke o prihvaćanju </w:t>
            </w:r>
            <w:r w:rsidR="00142847" w:rsidRPr="000B3992">
              <w:t>Program</w:t>
            </w:r>
            <w:r w:rsidR="00142847">
              <w:t>a</w:t>
            </w:r>
            <w:r w:rsidR="00142847" w:rsidRPr="000B3992">
              <w:t xml:space="preserve"> sufinanciranja ukrcaja vježbenika palube, stroja i elektrotehnike na brodove u međunarodnoj i nacionalnoj plovidbi za razdoblje od 2021. do 2024. godine</w:t>
            </w:r>
          </w:p>
        </w:tc>
      </w:tr>
    </w:tbl>
    <w:p w:rsidR="00142847" w:rsidRDefault="00142847" w:rsidP="00142847">
      <w:pPr>
        <w:jc w:val="both"/>
      </w:pPr>
      <w:r>
        <w:t>__________________________________________________________________________</w:t>
      </w:r>
    </w:p>
    <w:p w:rsidR="00142847" w:rsidRDefault="00142847" w:rsidP="00142847">
      <w:pPr>
        <w:jc w:val="both"/>
      </w:pPr>
    </w:p>
    <w:p w:rsidR="00142847" w:rsidRDefault="00142847" w:rsidP="00142847">
      <w:pPr>
        <w:jc w:val="both"/>
      </w:pPr>
    </w:p>
    <w:p w:rsidR="00142847" w:rsidRDefault="00142847" w:rsidP="00142847">
      <w:pPr>
        <w:jc w:val="both"/>
      </w:pPr>
    </w:p>
    <w:p w:rsidR="00142847" w:rsidRDefault="00142847" w:rsidP="00142847">
      <w:pPr>
        <w:jc w:val="both"/>
      </w:pPr>
    </w:p>
    <w:p w:rsidR="00142847" w:rsidRDefault="00142847" w:rsidP="00142847">
      <w:pPr>
        <w:jc w:val="both"/>
      </w:pPr>
    </w:p>
    <w:p w:rsidR="00142847" w:rsidRDefault="00142847" w:rsidP="00142847">
      <w:pPr>
        <w:pStyle w:val="Header"/>
      </w:pPr>
    </w:p>
    <w:p w:rsidR="00142847" w:rsidRDefault="00142847" w:rsidP="00142847">
      <w:pPr>
        <w:pStyle w:val="Header"/>
      </w:pPr>
    </w:p>
    <w:p w:rsidR="00142847" w:rsidRDefault="00142847" w:rsidP="00142847">
      <w:pPr>
        <w:pStyle w:val="Header"/>
      </w:pPr>
    </w:p>
    <w:p w:rsidR="00142847" w:rsidRDefault="00142847" w:rsidP="00142847">
      <w:pPr>
        <w:pStyle w:val="Header"/>
      </w:pPr>
    </w:p>
    <w:p w:rsidR="00142847" w:rsidRDefault="00142847" w:rsidP="00142847">
      <w:pPr>
        <w:pStyle w:val="Header"/>
      </w:pPr>
    </w:p>
    <w:p w:rsidR="00142847" w:rsidRDefault="00142847" w:rsidP="00142847">
      <w:pPr>
        <w:pStyle w:val="Header"/>
      </w:pPr>
    </w:p>
    <w:p w:rsidR="00142847" w:rsidRDefault="00142847" w:rsidP="00142847">
      <w:pPr>
        <w:pStyle w:val="Header"/>
      </w:pPr>
    </w:p>
    <w:p w:rsidR="00142847" w:rsidRDefault="00142847" w:rsidP="00142847">
      <w:pPr>
        <w:pStyle w:val="Header"/>
      </w:pPr>
    </w:p>
    <w:p w:rsidR="00142847" w:rsidRDefault="00142847" w:rsidP="00142847">
      <w:pPr>
        <w:pStyle w:val="Header"/>
      </w:pPr>
    </w:p>
    <w:p w:rsidR="00142847" w:rsidRDefault="00142847" w:rsidP="00142847">
      <w:pPr>
        <w:pStyle w:val="Header"/>
      </w:pPr>
    </w:p>
    <w:p w:rsidR="00142847" w:rsidRDefault="00142847" w:rsidP="00142847">
      <w:pPr>
        <w:pStyle w:val="Header"/>
      </w:pPr>
    </w:p>
    <w:p w:rsidR="00142847" w:rsidRDefault="00142847" w:rsidP="00142847">
      <w:pPr>
        <w:pStyle w:val="Footer"/>
      </w:pPr>
    </w:p>
    <w:p w:rsidR="00142847" w:rsidRDefault="00142847" w:rsidP="00142847"/>
    <w:p w:rsidR="00142847" w:rsidRPr="005945F5" w:rsidRDefault="00142847" w:rsidP="00142847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5945F5">
        <w:rPr>
          <w:color w:val="404040"/>
          <w:spacing w:val="20"/>
          <w:sz w:val="20"/>
        </w:rPr>
        <w:t>Banski dvori | Trg Sv. Marka 2 | 10000 Zagreb | tel. 01 4569 222 | vlada.gov.hr</w:t>
      </w:r>
    </w:p>
    <w:p w:rsidR="00142847" w:rsidRPr="005945F5" w:rsidRDefault="00142847" w:rsidP="00142847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</w:p>
    <w:p w:rsidR="00142847" w:rsidRDefault="00142847" w:rsidP="000B3992">
      <w:pPr>
        <w:pStyle w:val="NoSpacing"/>
        <w:jc w:val="right"/>
        <w:rPr>
          <w:rFonts w:ascii="Times New Roman" w:eastAsia="Times New Roman" w:hAnsi="Times New Roman"/>
          <w:color w:val="404040"/>
          <w:spacing w:val="20"/>
          <w:sz w:val="20"/>
          <w:szCs w:val="24"/>
          <w:lang w:eastAsia="hr-HR"/>
        </w:rPr>
      </w:pPr>
    </w:p>
    <w:p w:rsidR="00407AF7" w:rsidRDefault="00407AF7" w:rsidP="000B3992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C25C39" w:rsidRDefault="00C25C39" w:rsidP="000B3992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407AF7" w:rsidRPr="002218B4" w:rsidRDefault="00407AF7" w:rsidP="00407AF7">
      <w:pPr>
        <w:jc w:val="right"/>
      </w:pPr>
      <w:r>
        <w:lastRenderedPageBreak/>
        <w:tab/>
        <w:t>PRIJEDLOG</w:t>
      </w:r>
    </w:p>
    <w:p w:rsidR="00407AF7" w:rsidRDefault="00407AF7" w:rsidP="00407AF7">
      <w:pPr>
        <w:jc w:val="both"/>
      </w:pPr>
    </w:p>
    <w:p w:rsidR="00407AF7" w:rsidRPr="002218B4" w:rsidRDefault="00407AF7" w:rsidP="00407AF7">
      <w:pPr>
        <w:ind w:firstLine="708"/>
        <w:jc w:val="both"/>
      </w:pPr>
      <w:r>
        <w:t>Na temelju članka 31. stavka 2</w:t>
      </w:r>
      <w:r w:rsidRPr="002218B4">
        <w:t>. Zakona o Vladi Republike Hrvatske (Narodne novine</w:t>
      </w:r>
      <w:r>
        <w:t>, broj 150/11, 119/14, 93/16 i 116/18),</w:t>
      </w:r>
      <w:r w:rsidRPr="002218B4">
        <w:t xml:space="preserve"> Vlada Republike Hrvatske je na</w:t>
      </w:r>
      <w:r>
        <w:t xml:space="preserve"> sjednici održanoj __________2021</w:t>
      </w:r>
      <w:r w:rsidRPr="002218B4">
        <w:t xml:space="preserve">. godine donijela </w:t>
      </w:r>
    </w:p>
    <w:p w:rsidR="00407AF7" w:rsidRDefault="00407AF7" w:rsidP="00407AF7">
      <w:pPr>
        <w:jc w:val="center"/>
        <w:rPr>
          <w:b/>
        </w:rPr>
      </w:pPr>
    </w:p>
    <w:p w:rsidR="00407AF7" w:rsidRDefault="00407AF7" w:rsidP="00407AF7">
      <w:pPr>
        <w:jc w:val="center"/>
        <w:rPr>
          <w:b/>
        </w:rPr>
      </w:pPr>
      <w:r>
        <w:rPr>
          <w:b/>
        </w:rPr>
        <w:t>ODLUKU</w:t>
      </w:r>
    </w:p>
    <w:p w:rsidR="00407AF7" w:rsidRDefault="00407AF7" w:rsidP="00407AF7">
      <w:pPr>
        <w:jc w:val="center"/>
        <w:rPr>
          <w:b/>
        </w:rPr>
      </w:pPr>
    </w:p>
    <w:p w:rsidR="00407AF7" w:rsidRPr="00E51D24" w:rsidRDefault="00407AF7" w:rsidP="00407AF7">
      <w:pPr>
        <w:jc w:val="center"/>
        <w:rPr>
          <w:b/>
        </w:rPr>
      </w:pPr>
      <w:r>
        <w:rPr>
          <w:b/>
        </w:rPr>
        <w:t>O PRIHVAĆANJU PROGRAMA</w:t>
      </w:r>
      <w:r w:rsidRPr="001E3EE9">
        <w:t xml:space="preserve"> </w:t>
      </w:r>
      <w:r w:rsidRPr="001E3EE9">
        <w:rPr>
          <w:b/>
        </w:rPr>
        <w:t>SUFINANCIRANJA UKRCAJA VJEŽBENIKA PALUBE, STROJA I ELEKTROTEHNIKE NA BRODOVE U MEĐUNARODNOJ I NACIONALNOJ PLOVIDBI ZA RAZDOBLJE OD 2021. DO 2024</w:t>
      </w:r>
      <w:r>
        <w:rPr>
          <w:b/>
        </w:rPr>
        <w:t>. GODINE</w:t>
      </w:r>
    </w:p>
    <w:p w:rsidR="00407AF7" w:rsidRPr="002218B4" w:rsidRDefault="00407AF7" w:rsidP="00407AF7">
      <w:pPr>
        <w:jc w:val="center"/>
      </w:pPr>
    </w:p>
    <w:p w:rsidR="00407AF7" w:rsidRDefault="00407AF7" w:rsidP="00407AF7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407AF7" w:rsidRDefault="00407AF7" w:rsidP="00407AF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05355">
        <w:rPr>
          <w:rFonts w:ascii="Times New Roman" w:hAnsi="Times New Roman"/>
          <w:sz w:val="24"/>
          <w:szCs w:val="24"/>
        </w:rPr>
        <w:t xml:space="preserve">Prihvaća se Program </w:t>
      </w:r>
      <w:r>
        <w:rPr>
          <w:rFonts w:ascii="Times New Roman" w:hAnsi="Times New Roman"/>
          <w:sz w:val="24"/>
          <w:szCs w:val="24"/>
        </w:rPr>
        <w:t>sufinanciranja</w:t>
      </w:r>
      <w:r w:rsidRPr="00205355">
        <w:rPr>
          <w:rFonts w:ascii="Times New Roman" w:hAnsi="Times New Roman"/>
          <w:sz w:val="24"/>
          <w:szCs w:val="24"/>
        </w:rPr>
        <w:t xml:space="preserve"> ukrcaja vježbenika palube, stroja i elektrotehnike na brodove u međunarodnoj i nacionalnoj plovidbi za razdoblje od 2021. do 2024. godine u tekstu kojeg je Vladi Republike Hrvatske dostavilo Ministarstvo mora, prometa i infrastrukture, aktom, KLASE:</w:t>
      </w:r>
      <w:r w:rsidRPr="009156FD">
        <w:t xml:space="preserve"> </w:t>
      </w:r>
      <w:r w:rsidRPr="009156FD">
        <w:rPr>
          <w:rFonts w:ascii="Times New Roman" w:hAnsi="Times New Roman"/>
          <w:sz w:val="24"/>
          <w:szCs w:val="24"/>
        </w:rPr>
        <w:t>402-01/20-03/88</w:t>
      </w:r>
      <w:r w:rsidRPr="00205355">
        <w:rPr>
          <w:rFonts w:ascii="Times New Roman" w:hAnsi="Times New Roman"/>
          <w:sz w:val="24"/>
          <w:szCs w:val="24"/>
        </w:rPr>
        <w:t xml:space="preserve">, URBROJA: </w:t>
      </w:r>
      <w:r w:rsidRPr="009156FD">
        <w:rPr>
          <w:rFonts w:ascii="Times New Roman" w:hAnsi="Times New Roman"/>
          <w:sz w:val="24"/>
          <w:szCs w:val="24"/>
        </w:rPr>
        <w:t>530-03-1-1-2-21-17</w:t>
      </w:r>
      <w:r w:rsidRPr="00205355">
        <w:rPr>
          <w:rFonts w:ascii="Times New Roman" w:hAnsi="Times New Roman"/>
          <w:sz w:val="24"/>
          <w:szCs w:val="24"/>
        </w:rPr>
        <w:t xml:space="preserve"> od  dana</w:t>
      </w:r>
      <w:r>
        <w:rPr>
          <w:rFonts w:ascii="Times New Roman" w:hAnsi="Times New Roman"/>
          <w:sz w:val="24"/>
          <w:szCs w:val="24"/>
        </w:rPr>
        <w:t xml:space="preserve"> 25. listopada </w:t>
      </w:r>
      <w:r w:rsidRPr="00205355">
        <w:rPr>
          <w:rFonts w:ascii="Times New Roman" w:hAnsi="Times New Roman"/>
          <w:sz w:val="24"/>
          <w:szCs w:val="24"/>
        </w:rPr>
        <w:t>2021. godine.</w:t>
      </w:r>
    </w:p>
    <w:p w:rsidR="00407AF7" w:rsidRDefault="00407AF7" w:rsidP="00407AF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07AF7" w:rsidRDefault="00407AF7" w:rsidP="00407AF7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407AF7" w:rsidRDefault="00407AF7" w:rsidP="00407AF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BF03D0">
        <w:rPr>
          <w:rFonts w:ascii="Times New Roman" w:hAnsi="Times New Roman"/>
          <w:sz w:val="24"/>
          <w:szCs w:val="24"/>
        </w:rPr>
        <w:t>Sredstva za provedbu Programa iz točke 1. ove Odluke u 2021., 2022. i 2023. godini planirana su u Državnom proračunu Republike Hrvatske za 2021. godinu i projekcijama za 2022. i 2023. godinu na razdjelu 065 Ministarstvo mora, prometa i infrastrukture, dok će sredstva za njegovu provedbu u 2024. biti osigurana u okviru limita ukupnih rashoda Ministarstva mora, prometa i infrastrukture koje je Vlada Republike Hrvatske utvrdila smjernicama ekonomske i fiskalne politike za razdoblje 2022. – 2024.</w:t>
      </w:r>
    </w:p>
    <w:p w:rsidR="00407AF7" w:rsidRDefault="00407AF7" w:rsidP="00407AF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07AF7" w:rsidRDefault="00407AF7" w:rsidP="00407AF7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407AF7" w:rsidRDefault="00407AF7" w:rsidP="00407AF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1E3EE9">
        <w:rPr>
          <w:rFonts w:ascii="Times New Roman" w:hAnsi="Times New Roman"/>
          <w:sz w:val="24"/>
          <w:szCs w:val="24"/>
        </w:rPr>
        <w:t>Zadužuje se Ministarstvo mora, prometa i infrastrukture da na razini proračunske godine provede postupak dodjele subvencije javnim prikupljanjem prijava zainteresiranih brodara sukladno uvjetima iz Poziva za javno prikupljanje prijava za sudjelovanje u Programu  sufinanciranja ukrcaja vježbenika palube, stroja i elektrotehnike na brodove u međunarodnoj i nacionalnoj plovidbi za razdoblje od 2021. do 2024. godine.</w:t>
      </w:r>
    </w:p>
    <w:p w:rsidR="00407AF7" w:rsidRDefault="00407AF7" w:rsidP="00407AF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07AF7" w:rsidRDefault="00407AF7" w:rsidP="00407AF7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</w:p>
    <w:p w:rsidR="00407AF7" w:rsidRDefault="00407AF7" w:rsidP="00407AF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:rsidR="00407AF7" w:rsidRDefault="00407AF7" w:rsidP="00407AF7">
      <w:pPr>
        <w:pStyle w:val="NoSpacing"/>
        <w:rPr>
          <w:rFonts w:ascii="Times New Roman" w:hAnsi="Times New Roman"/>
          <w:sz w:val="24"/>
          <w:szCs w:val="24"/>
        </w:rPr>
      </w:pPr>
    </w:p>
    <w:p w:rsidR="00407AF7" w:rsidRPr="00C24647" w:rsidRDefault="00407AF7" w:rsidP="00407AF7">
      <w:pPr>
        <w:pStyle w:val="NoSpacing"/>
        <w:ind w:left="4956" w:firstLine="708"/>
        <w:rPr>
          <w:rFonts w:ascii="Times New Roman" w:hAnsi="Times New Roman"/>
          <w:b/>
          <w:sz w:val="24"/>
          <w:szCs w:val="24"/>
        </w:rPr>
      </w:pPr>
      <w:r w:rsidRPr="00C24647">
        <w:rPr>
          <w:rFonts w:ascii="Times New Roman" w:hAnsi="Times New Roman"/>
          <w:b/>
          <w:sz w:val="24"/>
          <w:szCs w:val="24"/>
        </w:rPr>
        <w:t>P R E D S J E D N I K</w:t>
      </w:r>
    </w:p>
    <w:p w:rsidR="00407AF7" w:rsidRPr="00C24647" w:rsidRDefault="00407AF7" w:rsidP="00407AF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7AF7" w:rsidRPr="00C24647" w:rsidRDefault="00407AF7" w:rsidP="00407AF7">
      <w:pPr>
        <w:pStyle w:val="NoSpacing"/>
        <w:ind w:left="4956" w:firstLine="708"/>
        <w:rPr>
          <w:rFonts w:ascii="Times New Roman" w:hAnsi="Times New Roman"/>
          <w:b/>
          <w:sz w:val="24"/>
          <w:szCs w:val="24"/>
        </w:rPr>
      </w:pPr>
      <w:r w:rsidRPr="00C24647">
        <w:rPr>
          <w:rFonts w:ascii="Times New Roman" w:hAnsi="Times New Roman"/>
          <w:b/>
          <w:sz w:val="24"/>
          <w:szCs w:val="24"/>
        </w:rPr>
        <w:t>mr.sc. Andrej Plenković</w:t>
      </w:r>
    </w:p>
    <w:p w:rsidR="00407AF7" w:rsidRDefault="00407AF7" w:rsidP="00407AF7">
      <w:pPr>
        <w:pStyle w:val="NoSpacing"/>
        <w:rPr>
          <w:rFonts w:ascii="Times New Roman" w:hAnsi="Times New Roman"/>
          <w:sz w:val="24"/>
          <w:szCs w:val="24"/>
        </w:rPr>
      </w:pPr>
    </w:p>
    <w:p w:rsidR="00407AF7" w:rsidRDefault="00407AF7" w:rsidP="00407AF7">
      <w:pPr>
        <w:pStyle w:val="NoSpacing"/>
        <w:rPr>
          <w:rFonts w:ascii="Times New Roman" w:hAnsi="Times New Roman"/>
          <w:sz w:val="24"/>
          <w:szCs w:val="24"/>
        </w:rPr>
      </w:pPr>
    </w:p>
    <w:p w:rsidR="00407AF7" w:rsidRPr="002218B4" w:rsidRDefault="00407AF7" w:rsidP="00407AF7">
      <w:pPr>
        <w:pStyle w:val="NoSpacing"/>
        <w:rPr>
          <w:rFonts w:ascii="Times New Roman" w:hAnsi="Times New Roman"/>
          <w:sz w:val="24"/>
          <w:szCs w:val="24"/>
        </w:rPr>
      </w:pPr>
      <w:r w:rsidRPr="002218B4">
        <w:rPr>
          <w:rFonts w:ascii="Times New Roman" w:hAnsi="Times New Roman"/>
          <w:sz w:val="24"/>
          <w:szCs w:val="24"/>
        </w:rPr>
        <w:t>KLASA:</w:t>
      </w:r>
    </w:p>
    <w:p w:rsidR="00407AF7" w:rsidRPr="002218B4" w:rsidRDefault="00407AF7" w:rsidP="00407AF7">
      <w:pPr>
        <w:pStyle w:val="NoSpacing"/>
        <w:rPr>
          <w:rFonts w:ascii="Times New Roman" w:hAnsi="Times New Roman"/>
          <w:sz w:val="24"/>
          <w:szCs w:val="24"/>
        </w:rPr>
      </w:pPr>
      <w:r w:rsidRPr="002218B4">
        <w:rPr>
          <w:rFonts w:ascii="Times New Roman" w:hAnsi="Times New Roman"/>
          <w:sz w:val="24"/>
          <w:szCs w:val="24"/>
        </w:rPr>
        <w:t>URBROJ:</w:t>
      </w:r>
    </w:p>
    <w:p w:rsidR="00407AF7" w:rsidRPr="002218B4" w:rsidRDefault="00407AF7" w:rsidP="00407AF7">
      <w:pPr>
        <w:pStyle w:val="NoSpacing"/>
        <w:rPr>
          <w:rFonts w:ascii="Times New Roman" w:hAnsi="Times New Roman"/>
          <w:sz w:val="24"/>
          <w:szCs w:val="24"/>
        </w:rPr>
      </w:pPr>
    </w:p>
    <w:p w:rsidR="00407AF7" w:rsidRDefault="00407AF7" w:rsidP="00407AF7">
      <w:pPr>
        <w:jc w:val="both"/>
      </w:pPr>
      <w:r w:rsidRPr="002218B4">
        <w:t>Zagreb</w:t>
      </w:r>
      <w:r>
        <w:t>,_________2021.god.</w:t>
      </w:r>
    </w:p>
    <w:p w:rsidR="00407AF7" w:rsidRDefault="00407AF7" w:rsidP="00407AF7">
      <w:pPr>
        <w:jc w:val="center"/>
      </w:pPr>
    </w:p>
    <w:p w:rsidR="00407AF7" w:rsidRDefault="00407AF7" w:rsidP="00407AF7">
      <w:pPr>
        <w:jc w:val="center"/>
        <w:rPr>
          <w:b/>
          <w:color w:val="000000"/>
          <w:szCs w:val="22"/>
        </w:rPr>
      </w:pPr>
    </w:p>
    <w:p w:rsidR="00C25C39" w:rsidRDefault="00C25C39" w:rsidP="00407AF7">
      <w:pPr>
        <w:jc w:val="center"/>
        <w:rPr>
          <w:b/>
          <w:color w:val="000000"/>
          <w:szCs w:val="22"/>
        </w:rPr>
      </w:pPr>
    </w:p>
    <w:p w:rsidR="00C25C39" w:rsidRDefault="00C25C39" w:rsidP="00407AF7">
      <w:pPr>
        <w:jc w:val="center"/>
        <w:rPr>
          <w:b/>
          <w:color w:val="000000"/>
          <w:szCs w:val="22"/>
        </w:rPr>
      </w:pPr>
    </w:p>
    <w:p w:rsidR="00407AF7" w:rsidRDefault="00407AF7" w:rsidP="00407AF7">
      <w:pPr>
        <w:jc w:val="center"/>
        <w:rPr>
          <w:b/>
          <w:color w:val="000000"/>
          <w:szCs w:val="22"/>
        </w:rPr>
      </w:pPr>
    </w:p>
    <w:p w:rsidR="00407AF7" w:rsidRDefault="00407AF7" w:rsidP="00407AF7">
      <w:pPr>
        <w:jc w:val="center"/>
        <w:rPr>
          <w:b/>
          <w:color w:val="000000"/>
          <w:szCs w:val="22"/>
        </w:rPr>
      </w:pPr>
      <w:r w:rsidRPr="009503A6">
        <w:rPr>
          <w:b/>
          <w:color w:val="000000"/>
          <w:szCs w:val="22"/>
        </w:rPr>
        <w:t>OBRAZLOŽENJE</w:t>
      </w:r>
    </w:p>
    <w:p w:rsidR="00407AF7" w:rsidRDefault="00407AF7" w:rsidP="00407AF7">
      <w:pPr>
        <w:jc w:val="center"/>
        <w:rPr>
          <w:b/>
          <w:color w:val="000000"/>
          <w:szCs w:val="22"/>
        </w:rPr>
      </w:pPr>
    </w:p>
    <w:p w:rsidR="00407AF7" w:rsidRDefault="00407AF7" w:rsidP="00407AF7">
      <w:pPr>
        <w:jc w:val="both"/>
      </w:pPr>
      <w:r>
        <w:t xml:space="preserve">Republika Hrvatska od 2015. godine kontinuirano pomaže učenicima i studentima pomorskih škola i fakulteta u pronalasku plovidbene prakse čije je pohađanje obvezatno u svrhu stjecanja časničkih zvanja u pomorstvu. </w:t>
      </w:r>
    </w:p>
    <w:p w:rsidR="00407AF7" w:rsidRDefault="00407AF7" w:rsidP="00407AF7">
      <w:pPr>
        <w:jc w:val="both"/>
      </w:pPr>
    </w:p>
    <w:p w:rsidR="00407AF7" w:rsidRDefault="00407AF7" w:rsidP="00407AF7">
      <w:pPr>
        <w:jc w:val="both"/>
      </w:pPr>
      <w:r>
        <w:t>Prihvaćanjem ovog Programa u tekstu kojeg je pripremilo Ministarstvo mora, prometa i infrastrukture, Vlada Republike Hrvatske, na transparentan način nastavlja snažno motivirati hrvatske vježbenike u obavljanju plovidbene službe koja predstavlja preduvjet za stjecanje časničkih zvanja u pomorstvu te čini obvezatan dio njihova školovanja, subvencioniranjem troškova njihova vježbeničkog ukrcaja na brodovima koji viju zastave država članica Europske unije</w:t>
      </w:r>
      <w:r w:rsidRPr="0078435F">
        <w:t xml:space="preserve"> </w:t>
      </w:r>
      <w:r>
        <w:t>po nediskriminatornoj osnovi čime se osigurava visoka kvaliteta obvezatne vježbeničke obuke i razvoj školovanog i stručnog kadra u pomorskim zanimanjima obzirom se na istim brodovima primjenjuju europski, visoko razvijeni standardi sigurnosti plovidbe, zaštite života i rada na brodu.</w:t>
      </w:r>
    </w:p>
    <w:p w:rsidR="00407AF7" w:rsidRDefault="00407AF7" w:rsidP="00407AF7">
      <w:pPr>
        <w:jc w:val="both"/>
      </w:pPr>
    </w:p>
    <w:p w:rsidR="00407AF7" w:rsidRDefault="00407AF7" w:rsidP="00407AF7">
      <w:pPr>
        <w:jc w:val="both"/>
      </w:pPr>
      <w:r w:rsidRPr="00CE1420">
        <w:t xml:space="preserve">Sredstva za provedbu ovog Programa planirana su u Državnom proračunu Republike Hrvatske za 2021. godinu i projekcijama za 2022. i 2023. godinu na razdjelu 065 Ministarstvo mora, prometa i infrastrukture, Glava 05, aktivnost A754037 Sufinanciranje ukrcaja vježbenika na brodove u međunarodnoj i nacionalnoj plovidbi, konto 3522 Subvencije trgovačkim društvima i zadrugama izvan javnog sektora u iznosu od 9.150.000 kn u 2021. godini te u iznosu od po 7.000.000 kuna u 2022. i 2023. godini. Budući da su sredstva za provedbu programa u razdoblju od 2022. - 2024. procijenjena u iznosu od 8.000.000 kn godišnje, sredstva u navedenom iznosu bit će osigurana u financijskom planu Ministarstva mora, prometa i infrastrukture za razdoblje 2022. – 2024. u okviru limita ukupnih rashoda Ministarstva mora, prometa i infrastrukture koje je Vlada Republike Hrvatske utvrdila smjernicama ekonomske i fiskalne politike za razdoblje 2022. – 2024. </w:t>
      </w:r>
    </w:p>
    <w:p w:rsidR="00407AF7" w:rsidRDefault="00407AF7" w:rsidP="00407AF7">
      <w:pPr>
        <w:jc w:val="both"/>
      </w:pPr>
    </w:p>
    <w:p w:rsidR="00407AF7" w:rsidRPr="00CE1420" w:rsidRDefault="00407AF7" w:rsidP="00407AF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navedenog, zadužuje se resorno Ministarstvo mora, prometa i infrastrukture </w:t>
      </w:r>
      <w:r w:rsidRPr="001E3EE9">
        <w:rPr>
          <w:rFonts w:ascii="Times New Roman" w:hAnsi="Times New Roman"/>
          <w:sz w:val="24"/>
          <w:szCs w:val="24"/>
        </w:rPr>
        <w:t>da na razini proračunske godine</w:t>
      </w:r>
      <w:r>
        <w:rPr>
          <w:rFonts w:ascii="Times New Roman" w:hAnsi="Times New Roman"/>
          <w:sz w:val="24"/>
          <w:szCs w:val="24"/>
        </w:rPr>
        <w:t>, za vrijeme trajanja Programa,</w:t>
      </w:r>
      <w:r w:rsidRPr="001E3EE9">
        <w:rPr>
          <w:rFonts w:ascii="Times New Roman" w:hAnsi="Times New Roman"/>
          <w:sz w:val="24"/>
          <w:szCs w:val="24"/>
        </w:rPr>
        <w:t xml:space="preserve"> provede postupak dodjele subvencije javnim prikupljanjem prijava zainteresiranih brodara</w:t>
      </w:r>
      <w:r>
        <w:rPr>
          <w:rFonts w:ascii="Times New Roman" w:hAnsi="Times New Roman"/>
          <w:sz w:val="24"/>
          <w:szCs w:val="24"/>
        </w:rPr>
        <w:t xml:space="preserve"> sukladno uvjetima iz ovog Programa. </w:t>
      </w:r>
    </w:p>
    <w:p w:rsidR="00407AF7" w:rsidRDefault="00407AF7" w:rsidP="00407AF7">
      <w:pPr>
        <w:jc w:val="both"/>
      </w:pPr>
    </w:p>
    <w:p w:rsidR="00407AF7" w:rsidRPr="009503A6" w:rsidRDefault="00407AF7" w:rsidP="00407AF7">
      <w:pPr>
        <w:jc w:val="both"/>
        <w:rPr>
          <w:b/>
          <w:color w:val="000000"/>
          <w:szCs w:val="22"/>
        </w:rPr>
      </w:pPr>
    </w:p>
    <w:p w:rsidR="00407AF7" w:rsidRDefault="00407AF7" w:rsidP="00407AF7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407AF7" w:rsidRDefault="00407AF7" w:rsidP="00407AF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07AF7" w:rsidRDefault="00407AF7" w:rsidP="000B3992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407AF7" w:rsidRDefault="00407AF7" w:rsidP="000B3992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407AF7" w:rsidRDefault="00407AF7" w:rsidP="000B3992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407AF7" w:rsidRDefault="00407AF7" w:rsidP="000B3992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407AF7" w:rsidRDefault="00407AF7" w:rsidP="000B3992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407AF7" w:rsidRDefault="00407AF7" w:rsidP="000B3992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407AF7" w:rsidRDefault="00407AF7" w:rsidP="000B3992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407AF7" w:rsidRDefault="00407AF7" w:rsidP="000B3992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407AF7" w:rsidRDefault="00407AF7" w:rsidP="000B3992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407AF7" w:rsidRDefault="00407AF7" w:rsidP="000B3992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bookmarkEnd w:id="0"/>
    <w:p w:rsidR="00407AF7" w:rsidRDefault="00407AF7" w:rsidP="000B3992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sectPr w:rsidR="00407AF7" w:rsidSect="0094353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247" w:left="1418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AC" w:rsidRDefault="000C60AC">
      <w:r>
        <w:separator/>
      </w:r>
    </w:p>
  </w:endnote>
  <w:endnote w:type="continuationSeparator" w:id="0">
    <w:p w:rsidR="000C60AC" w:rsidRDefault="000C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741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992" w:rsidRDefault="000B39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C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3992" w:rsidRDefault="000B3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933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3A9F" w:rsidRDefault="00403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C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A9F" w:rsidRDefault="00403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AC" w:rsidRDefault="000C60AC">
      <w:r>
        <w:separator/>
      </w:r>
    </w:p>
  </w:footnote>
  <w:footnote w:type="continuationSeparator" w:id="0">
    <w:p w:rsidR="000C60AC" w:rsidRDefault="000C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3D" w:rsidRDefault="0094353D">
    <w:pPr>
      <w:pStyle w:val="Header"/>
      <w:jc w:val="center"/>
    </w:pPr>
  </w:p>
  <w:p w:rsidR="00A742B2" w:rsidRDefault="000C60AC" w:rsidP="00A742B2">
    <w:pPr>
      <w:pStyle w:val="Header"/>
      <w:tabs>
        <w:tab w:val="clear" w:pos="9072"/>
        <w:tab w:val="left" w:pos="3780"/>
        <w:tab w:val="right" w:pos="90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B2" w:rsidRDefault="000C60AC" w:rsidP="00A742B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4B"/>
    <w:rsid w:val="00013280"/>
    <w:rsid w:val="0001544B"/>
    <w:rsid w:val="00020D6D"/>
    <w:rsid w:val="00082CA7"/>
    <w:rsid w:val="000B3992"/>
    <w:rsid w:val="000B4FA4"/>
    <w:rsid w:val="000C60AC"/>
    <w:rsid w:val="000F5806"/>
    <w:rsid w:val="00104AF8"/>
    <w:rsid w:val="001178BF"/>
    <w:rsid w:val="00142847"/>
    <w:rsid w:val="00155F7C"/>
    <w:rsid w:val="0019676D"/>
    <w:rsid w:val="001A2C95"/>
    <w:rsid w:val="001B3912"/>
    <w:rsid w:val="001D505C"/>
    <w:rsid w:val="001E2EC1"/>
    <w:rsid w:val="001F5ACF"/>
    <w:rsid w:val="001F6100"/>
    <w:rsid w:val="00201CE7"/>
    <w:rsid w:val="00211E3F"/>
    <w:rsid w:val="00232450"/>
    <w:rsid w:val="0024202E"/>
    <w:rsid w:val="00245CB6"/>
    <w:rsid w:val="00245DA5"/>
    <w:rsid w:val="00256E58"/>
    <w:rsid w:val="002A192C"/>
    <w:rsid w:val="002B499F"/>
    <w:rsid w:val="002C340E"/>
    <w:rsid w:val="002F2FFE"/>
    <w:rsid w:val="002F572A"/>
    <w:rsid w:val="00303882"/>
    <w:rsid w:val="00310DF7"/>
    <w:rsid w:val="00313710"/>
    <w:rsid w:val="00324A45"/>
    <w:rsid w:val="0033634D"/>
    <w:rsid w:val="00350C18"/>
    <w:rsid w:val="00350C75"/>
    <w:rsid w:val="0038163B"/>
    <w:rsid w:val="003906B7"/>
    <w:rsid w:val="003A607D"/>
    <w:rsid w:val="003B47B7"/>
    <w:rsid w:val="003B751F"/>
    <w:rsid w:val="003C192B"/>
    <w:rsid w:val="004022AC"/>
    <w:rsid w:val="00403A9F"/>
    <w:rsid w:val="00407AF7"/>
    <w:rsid w:val="00420243"/>
    <w:rsid w:val="00442D7C"/>
    <w:rsid w:val="00446F49"/>
    <w:rsid w:val="0047294F"/>
    <w:rsid w:val="004C23F3"/>
    <w:rsid w:val="004F59E7"/>
    <w:rsid w:val="00501D83"/>
    <w:rsid w:val="00526528"/>
    <w:rsid w:val="005335BE"/>
    <w:rsid w:val="00537D60"/>
    <w:rsid w:val="0057186F"/>
    <w:rsid w:val="005759EA"/>
    <w:rsid w:val="00591332"/>
    <w:rsid w:val="005B3469"/>
    <w:rsid w:val="005B3EA6"/>
    <w:rsid w:val="005E1804"/>
    <w:rsid w:val="00617C59"/>
    <w:rsid w:val="00620D9E"/>
    <w:rsid w:val="006218CD"/>
    <w:rsid w:val="006256D8"/>
    <w:rsid w:val="006329AD"/>
    <w:rsid w:val="006340CC"/>
    <w:rsid w:val="00654AD7"/>
    <w:rsid w:val="006576CA"/>
    <w:rsid w:val="006A5345"/>
    <w:rsid w:val="00792D72"/>
    <w:rsid w:val="007A127F"/>
    <w:rsid w:val="007A1DB6"/>
    <w:rsid w:val="007C4B2E"/>
    <w:rsid w:val="007F0E00"/>
    <w:rsid w:val="0082587C"/>
    <w:rsid w:val="008314FF"/>
    <w:rsid w:val="008406CB"/>
    <w:rsid w:val="008C12D8"/>
    <w:rsid w:val="008C313D"/>
    <w:rsid w:val="008E757C"/>
    <w:rsid w:val="008F763C"/>
    <w:rsid w:val="009078C6"/>
    <w:rsid w:val="009156FD"/>
    <w:rsid w:val="0094353D"/>
    <w:rsid w:val="009D5116"/>
    <w:rsid w:val="00A30F2A"/>
    <w:rsid w:val="00A3216C"/>
    <w:rsid w:val="00A325EE"/>
    <w:rsid w:val="00A661A8"/>
    <w:rsid w:val="00AE1ECD"/>
    <w:rsid w:val="00BD0088"/>
    <w:rsid w:val="00BD2F77"/>
    <w:rsid w:val="00BE37AF"/>
    <w:rsid w:val="00BF03D0"/>
    <w:rsid w:val="00C07985"/>
    <w:rsid w:val="00C1009A"/>
    <w:rsid w:val="00C25C39"/>
    <w:rsid w:val="00C607B7"/>
    <w:rsid w:val="00CC70BF"/>
    <w:rsid w:val="00CE1420"/>
    <w:rsid w:val="00CF425D"/>
    <w:rsid w:val="00D0046A"/>
    <w:rsid w:val="00D162C2"/>
    <w:rsid w:val="00D25B58"/>
    <w:rsid w:val="00D776A9"/>
    <w:rsid w:val="00D91D3B"/>
    <w:rsid w:val="00DE2CA0"/>
    <w:rsid w:val="00DF36F2"/>
    <w:rsid w:val="00DF43DD"/>
    <w:rsid w:val="00E0021C"/>
    <w:rsid w:val="00E30A70"/>
    <w:rsid w:val="00E32998"/>
    <w:rsid w:val="00E81E8E"/>
    <w:rsid w:val="00E97AB3"/>
    <w:rsid w:val="00EA10FF"/>
    <w:rsid w:val="00EA6C48"/>
    <w:rsid w:val="00EF7278"/>
    <w:rsid w:val="00F10483"/>
    <w:rsid w:val="00F11565"/>
    <w:rsid w:val="00F44249"/>
    <w:rsid w:val="00F51630"/>
    <w:rsid w:val="00F74A58"/>
    <w:rsid w:val="00F90729"/>
    <w:rsid w:val="00F91858"/>
    <w:rsid w:val="00FE199A"/>
    <w:rsid w:val="00FE7EC4"/>
    <w:rsid w:val="00FF43C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7D18"/>
  <w15:chartTrackingRefBased/>
  <w15:docId w15:val="{98F72C18-DFD1-4C6F-8A64-57BAA1AE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54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4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0154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4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rsid w:val="0001544B"/>
    <w:pPr>
      <w:spacing w:before="100" w:beforeAutospacing="1" w:after="100" w:afterAutospacing="1"/>
    </w:pPr>
  </w:style>
  <w:style w:type="paragraph" w:customStyle="1" w:styleId="Normal1">
    <w:name w:val="Normal1"/>
    <w:basedOn w:val="Normal"/>
    <w:uiPriority w:val="99"/>
    <w:rsid w:val="0001544B"/>
    <w:pPr>
      <w:spacing w:before="100" w:beforeAutospacing="1" w:after="100" w:afterAutospacing="1"/>
    </w:pPr>
    <w:rPr>
      <w:lang w:val="en-US" w:eastAsia="en-US"/>
    </w:rPr>
  </w:style>
  <w:style w:type="paragraph" w:customStyle="1" w:styleId="box456059">
    <w:name w:val="box_456059"/>
    <w:basedOn w:val="Normal"/>
    <w:uiPriority w:val="99"/>
    <w:rsid w:val="0001544B"/>
    <w:pPr>
      <w:spacing w:before="100" w:beforeAutospacing="1" w:after="225"/>
    </w:pPr>
  </w:style>
  <w:style w:type="character" w:customStyle="1" w:styleId="kurziv">
    <w:name w:val="kurziv"/>
    <w:rsid w:val="0001544B"/>
  </w:style>
  <w:style w:type="paragraph" w:styleId="BalloonText">
    <w:name w:val="Balloon Text"/>
    <w:basedOn w:val="Normal"/>
    <w:link w:val="BalloonTextChar"/>
    <w:uiPriority w:val="99"/>
    <w:semiHidden/>
    <w:unhideWhenUsed/>
    <w:rsid w:val="00256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5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B39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0B3992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0B39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399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semiHidden/>
    <w:unhideWhenUsed/>
    <w:rsid w:val="000B3992"/>
    <w:rPr>
      <w:vertAlign w:val="superscript"/>
    </w:rPr>
  </w:style>
  <w:style w:type="character" w:styleId="Hyperlink">
    <w:name w:val="Hyperlink"/>
    <w:basedOn w:val="DefaultParagraphFont"/>
    <w:unhideWhenUsed/>
    <w:rsid w:val="000B39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2C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33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33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94075-BC4F-4D6A-B496-1F59557A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Anić</dc:creator>
  <cp:keywords/>
  <dc:description/>
  <cp:lastModifiedBy>Domagoj Dodig</cp:lastModifiedBy>
  <cp:revision>2</cp:revision>
  <cp:lastPrinted>2020-11-24T12:56:00Z</cp:lastPrinted>
  <dcterms:created xsi:type="dcterms:W3CDTF">2021-11-03T09:34:00Z</dcterms:created>
  <dcterms:modified xsi:type="dcterms:W3CDTF">2021-11-03T09:34:00Z</dcterms:modified>
</cp:coreProperties>
</file>