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4524C" w14:textId="77777777" w:rsidR="00DA7FB4" w:rsidRDefault="00DA7FB4" w:rsidP="00FA609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2743238" w14:textId="77777777" w:rsidR="00DA7FB4" w:rsidRPr="00DA7FB4" w:rsidRDefault="00DA7FB4" w:rsidP="00DA7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7FB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81F8B98" wp14:editId="1D3B343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FB4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DA7FB4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DA7FB4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0EB7395B" w14:textId="77777777" w:rsidR="00DA7FB4" w:rsidRPr="00DA7FB4" w:rsidRDefault="00DA7FB4" w:rsidP="00DA7FB4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DA7FB4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26201594" w14:textId="77777777" w:rsidR="00DA7FB4" w:rsidRPr="00DA7FB4" w:rsidRDefault="00DA7FB4" w:rsidP="00DA7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E8871D" w14:textId="2AEB36BC" w:rsidR="00DA7FB4" w:rsidRPr="00DA7FB4" w:rsidRDefault="003B4B13" w:rsidP="003B4B13">
      <w:pPr>
        <w:spacing w:after="240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6. svibnja 2021.</w:t>
      </w:r>
    </w:p>
    <w:p w14:paraId="5146A88E" w14:textId="77777777" w:rsidR="00DA7FB4" w:rsidRPr="00DA7FB4" w:rsidRDefault="00DA7FB4" w:rsidP="00DA7F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7FB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EBD1E57" w14:textId="77777777" w:rsidR="00DA7FB4" w:rsidRPr="00DA7FB4" w:rsidRDefault="00DA7FB4" w:rsidP="00DA7FB4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DA7FB4" w:rsidRPr="00DA7FB4" w:rsidSect="00DA7FB4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DA7FB4" w:rsidRPr="00DA7FB4" w14:paraId="10F4D4B9" w14:textId="77777777" w:rsidTr="006157F7">
        <w:tc>
          <w:tcPr>
            <w:tcW w:w="1951" w:type="dxa"/>
          </w:tcPr>
          <w:p w14:paraId="58419F69" w14:textId="77777777" w:rsidR="00DA7FB4" w:rsidRPr="00DA7FB4" w:rsidRDefault="00DA7FB4" w:rsidP="00DA7FB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DA7FB4">
              <w:rPr>
                <w:b/>
                <w:smallCaps/>
                <w:sz w:val="24"/>
                <w:szCs w:val="24"/>
              </w:rPr>
              <w:t>Predlagatelj</w:t>
            </w:r>
            <w:r w:rsidRPr="00DA7FB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88D54A3" w14:textId="77777777" w:rsidR="00DA7FB4" w:rsidRPr="00DA7FB4" w:rsidRDefault="00DA7FB4" w:rsidP="00DA7FB4">
            <w:pPr>
              <w:spacing w:line="360" w:lineRule="auto"/>
              <w:rPr>
                <w:b/>
                <w:sz w:val="24"/>
                <w:szCs w:val="24"/>
              </w:rPr>
            </w:pPr>
            <w:r w:rsidRPr="00DA7FB4">
              <w:rPr>
                <w:b/>
                <w:sz w:val="24"/>
                <w:szCs w:val="24"/>
              </w:rPr>
              <w:t>Ministarstvo mora, prometa i infrastrukture</w:t>
            </w:r>
          </w:p>
        </w:tc>
      </w:tr>
    </w:tbl>
    <w:p w14:paraId="1B917914" w14:textId="77777777" w:rsidR="00DA7FB4" w:rsidRPr="00DA7FB4" w:rsidRDefault="00DA7FB4" w:rsidP="00DA7F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7FB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36DEACC3" w14:textId="77777777" w:rsidR="00DA7FB4" w:rsidRPr="00DA7FB4" w:rsidRDefault="00DA7FB4" w:rsidP="00DA7FB4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DA7FB4" w:rsidRPr="00DA7FB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DA7FB4" w:rsidRPr="00DA7FB4" w14:paraId="64711089" w14:textId="77777777" w:rsidTr="006157F7">
        <w:tc>
          <w:tcPr>
            <w:tcW w:w="1951" w:type="dxa"/>
          </w:tcPr>
          <w:p w14:paraId="17968D09" w14:textId="77777777" w:rsidR="00DA7FB4" w:rsidRPr="00DA7FB4" w:rsidRDefault="00DA7FB4" w:rsidP="00DA7FB4">
            <w:pPr>
              <w:spacing w:line="360" w:lineRule="auto"/>
              <w:rPr>
                <w:sz w:val="24"/>
                <w:szCs w:val="24"/>
              </w:rPr>
            </w:pPr>
            <w:r w:rsidRPr="00DA7FB4">
              <w:rPr>
                <w:b/>
                <w:smallCaps/>
                <w:sz w:val="24"/>
                <w:szCs w:val="24"/>
              </w:rPr>
              <w:t xml:space="preserve"> Predmet</w:t>
            </w:r>
            <w:r w:rsidRPr="00DA7FB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225EFE5" w14:textId="3ED28637" w:rsidR="00DA7FB4" w:rsidRPr="003D7200" w:rsidRDefault="00DA7FB4" w:rsidP="00DA7FB4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DA7FB4">
              <w:rPr>
                <w:b/>
                <w:bCs/>
                <w:sz w:val="24"/>
                <w:szCs w:val="24"/>
              </w:rPr>
              <w:t xml:space="preserve">Prijedlog odluke o financiranju projekta </w:t>
            </w:r>
            <w:r w:rsidRPr="00DA7FB4">
              <w:rPr>
                <w:b/>
                <w:sz w:val="24"/>
                <w:szCs w:val="24"/>
              </w:rPr>
              <w:t>„Izgradnja nacionalne agregacijske širokopojasne infrastrukture i povezivanje cilja</w:t>
            </w:r>
            <w:r w:rsidR="003B4B13">
              <w:rPr>
                <w:b/>
                <w:sz w:val="24"/>
                <w:szCs w:val="24"/>
              </w:rPr>
              <w:t>nih javnih korisnika</w:t>
            </w:r>
            <w:r w:rsidRPr="00DA7FB4">
              <w:rPr>
                <w:b/>
                <w:sz w:val="24"/>
                <w:szCs w:val="24"/>
              </w:rPr>
              <w:t>“</w:t>
            </w:r>
          </w:p>
        </w:tc>
      </w:tr>
    </w:tbl>
    <w:p w14:paraId="5970953B" w14:textId="4ABFE23F" w:rsidR="00DA7FB4" w:rsidRPr="00DA7FB4" w:rsidRDefault="00DA7FB4" w:rsidP="00DA7FB4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DA7FB4" w:rsidRPr="00DA7FB4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DA7FB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</w:t>
      </w:r>
    </w:p>
    <w:p w14:paraId="44F6D923" w14:textId="1A360D12" w:rsidR="00FA609D" w:rsidRPr="000535E2" w:rsidRDefault="00FA609D" w:rsidP="00FA609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6D42"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Pr="00206EB8">
        <w:rPr>
          <w:rFonts w:ascii="Times New Roman" w:hAnsi="Times New Roman" w:cs="Times New Roman"/>
          <w:b/>
          <w:sz w:val="24"/>
          <w:szCs w:val="24"/>
        </w:rPr>
        <w:t xml:space="preserve"> r i j e d l o g</w:t>
      </w:r>
    </w:p>
    <w:p w14:paraId="6ADFD70A" w14:textId="244D917F" w:rsidR="00FA609D" w:rsidRPr="00206EB8" w:rsidRDefault="00FA609D" w:rsidP="00826A53">
      <w:pPr>
        <w:rPr>
          <w:rFonts w:ascii="Times New Roman" w:hAnsi="Times New Roman" w:cs="Times New Roman"/>
          <w:sz w:val="24"/>
          <w:szCs w:val="24"/>
        </w:rPr>
      </w:pPr>
      <w:r w:rsidRPr="00206EB8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2849996A" w14:textId="5751ED28" w:rsidR="00FA609D" w:rsidRPr="00206EB8" w:rsidRDefault="00FA609D" w:rsidP="00FA609D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8">
        <w:rPr>
          <w:rFonts w:ascii="Times New Roman" w:hAnsi="Times New Roman" w:cs="Times New Roman"/>
          <w:sz w:val="24"/>
          <w:szCs w:val="24"/>
        </w:rPr>
        <w:t>Na temelju članka 31. stavka 2. Zakona o Vladi Republike Hrvatske (Narodne novine, br. 150/11, 119/14, 93/16 i 116/18),  a u vezi s člankom 114. Zakona o prorač</w:t>
      </w:r>
      <w:r w:rsidR="007C06E8">
        <w:rPr>
          <w:rFonts w:ascii="Times New Roman" w:hAnsi="Times New Roman" w:cs="Times New Roman"/>
          <w:sz w:val="24"/>
          <w:szCs w:val="24"/>
        </w:rPr>
        <w:t>unu (Narodne novine, br. 87/08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6EB8">
        <w:rPr>
          <w:rFonts w:ascii="Times New Roman" w:hAnsi="Times New Roman" w:cs="Times New Roman"/>
          <w:sz w:val="24"/>
          <w:szCs w:val="24"/>
        </w:rPr>
        <w:t>136/12 i 15/15), Vlada Republike Hrvatsk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206EB8">
        <w:rPr>
          <w:rFonts w:ascii="Times New Roman" w:hAnsi="Times New Roman" w:cs="Times New Roman"/>
          <w:sz w:val="24"/>
          <w:szCs w:val="24"/>
        </w:rPr>
        <w:t>je na sjednici održanoj ________________ 20</w:t>
      </w:r>
      <w:r w:rsidR="00D959BD">
        <w:rPr>
          <w:rFonts w:ascii="Times New Roman" w:hAnsi="Times New Roman" w:cs="Times New Roman"/>
          <w:sz w:val="24"/>
          <w:szCs w:val="24"/>
        </w:rPr>
        <w:t>2</w:t>
      </w:r>
      <w:r w:rsidR="000C6882">
        <w:rPr>
          <w:rFonts w:ascii="Times New Roman" w:hAnsi="Times New Roman" w:cs="Times New Roman"/>
          <w:sz w:val="24"/>
          <w:szCs w:val="24"/>
        </w:rPr>
        <w:t>1</w:t>
      </w:r>
      <w:r w:rsidRPr="00206EB8">
        <w:rPr>
          <w:rFonts w:ascii="Times New Roman" w:hAnsi="Times New Roman" w:cs="Times New Roman"/>
          <w:sz w:val="24"/>
          <w:szCs w:val="24"/>
        </w:rPr>
        <w:t>. godine, donijela</w:t>
      </w:r>
    </w:p>
    <w:p w14:paraId="2A8F37DF" w14:textId="77777777" w:rsidR="00FA609D" w:rsidRPr="00206EB8" w:rsidRDefault="00FA609D" w:rsidP="00FA609D">
      <w:pPr>
        <w:rPr>
          <w:rFonts w:ascii="Times New Roman" w:hAnsi="Times New Roman" w:cs="Times New Roman"/>
          <w:sz w:val="24"/>
          <w:szCs w:val="24"/>
        </w:rPr>
      </w:pPr>
    </w:p>
    <w:p w14:paraId="535F40F9" w14:textId="77777777" w:rsidR="00FA609D" w:rsidRPr="00206EB8" w:rsidRDefault="00FA609D" w:rsidP="00FA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EB8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84C7DEE" w14:textId="77777777" w:rsidR="00FA609D" w:rsidRDefault="00FA609D" w:rsidP="00FA60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EB8">
        <w:rPr>
          <w:rFonts w:ascii="Times New Roman" w:hAnsi="Times New Roman" w:cs="Times New Roman"/>
          <w:b/>
          <w:sz w:val="24"/>
          <w:szCs w:val="24"/>
        </w:rPr>
        <w:t>o financiranju projekta</w:t>
      </w:r>
    </w:p>
    <w:p w14:paraId="393F88B1" w14:textId="3D6F4DEC" w:rsidR="00733729" w:rsidRPr="00EC20DF" w:rsidRDefault="009C3A5C" w:rsidP="00EC2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0DF">
        <w:rPr>
          <w:rFonts w:ascii="Times New Roman" w:hAnsi="Times New Roman" w:cs="Times New Roman"/>
          <w:b/>
          <w:sz w:val="24"/>
          <w:szCs w:val="24"/>
        </w:rPr>
        <w:t>„</w:t>
      </w:r>
      <w:r w:rsidR="00AC32E0" w:rsidRPr="00EC20DF">
        <w:rPr>
          <w:rFonts w:ascii="Times New Roman" w:hAnsi="Times New Roman" w:cs="Times New Roman"/>
          <w:b/>
          <w:sz w:val="24"/>
          <w:szCs w:val="24"/>
        </w:rPr>
        <w:t xml:space="preserve">Izgradnja nacionalne agregacijske širokopojasne infrastrukture i povezivanje ciljanih javnih korisnika </w:t>
      </w:r>
      <w:r w:rsidRPr="00EC20DF">
        <w:rPr>
          <w:rFonts w:ascii="Times New Roman" w:hAnsi="Times New Roman" w:cs="Times New Roman"/>
          <w:b/>
          <w:sz w:val="24"/>
          <w:szCs w:val="24"/>
        </w:rPr>
        <w:t xml:space="preserve">“ </w:t>
      </w:r>
    </w:p>
    <w:p w14:paraId="3CC3F09D" w14:textId="091930CC" w:rsidR="00FA609D" w:rsidRPr="009C3A5C" w:rsidRDefault="00FA609D" w:rsidP="00FA6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A5C">
        <w:rPr>
          <w:rFonts w:ascii="Times New Roman" w:hAnsi="Times New Roman" w:cs="Times New Roman"/>
          <w:b/>
          <w:sz w:val="24"/>
          <w:szCs w:val="24"/>
        </w:rPr>
        <w:t>I.</w:t>
      </w:r>
    </w:p>
    <w:p w14:paraId="2C76165F" w14:textId="4F8BC125" w:rsidR="00FC74A7" w:rsidRDefault="00FC74A7" w:rsidP="001F1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utvrđuje se financiranje velikog infrastrukturnog</w:t>
      </w:r>
      <w:r w:rsidR="00993399" w:rsidRPr="00993399">
        <w:rPr>
          <w:rFonts w:ascii="Times New Roman" w:hAnsi="Times New Roman" w:cs="Times New Roman"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sz w:val="24"/>
          <w:szCs w:val="24"/>
        </w:rPr>
        <w:t>a</w:t>
      </w:r>
      <w:r w:rsidR="00993399" w:rsidRPr="00993399">
        <w:rPr>
          <w:rFonts w:ascii="Times New Roman" w:hAnsi="Times New Roman" w:cs="Times New Roman"/>
          <w:sz w:val="24"/>
          <w:szCs w:val="24"/>
        </w:rPr>
        <w:t xml:space="preserve"> pod nazivom „Izgradnja nacionalne agregacijske širokopojasne infrastrukture i povezivanje ciljanih javnih korisnika“ (u daljnjem tekstu: Projekt)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6A520D" w14:textId="2F0205FA" w:rsidR="00FC74A7" w:rsidRPr="00FC74A7" w:rsidRDefault="00FC74A7" w:rsidP="00FC74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4A7">
        <w:rPr>
          <w:rFonts w:ascii="Times New Roman" w:hAnsi="Times New Roman" w:cs="Times New Roman"/>
          <w:b/>
          <w:sz w:val="24"/>
          <w:szCs w:val="24"/>
        </w:rPr>
        <w:t>II.</w:t>
      </w:r>
    </w:p>
    <w:p w14:paraId="22C678AF" w14:textId="50412751" w:rsidR="001F1C68" w:rsidRDefault="00FC74A7" w:rsidP="001F1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A609D" w:rsidRPr="009C3A5C">
        <w:rPr>
          <w:rFonts w:ascii="Times New Roman" w:hAnsi="Times New Roman" w:cs="Times New Roman"/>
          <w:sz w:val="24"/>
          <w:szCs w:val="24"/>
        </w:rPr>
        <w:t>kupn</w:t>
      </w:r>
      <w:r>
        <w:rPr>
          <w:rFonts w:ascii="Times New Roman" w:hAnsi="Times New Roman" w:cs="Times New Roman"/>
          <w:sz w:val="24"/>
          <w:szCs w:val="24"/>
        </w:rPr>
        <w:t>a</w:t>
      </w:r>
      <w:r w:rsidR="00FA609D" w:rsidRPr="009C3A5C">
        <w:rPr>
          <w:rFonts w:ascii="Times New Roman" w:hAnsi="Times New Roman" w:cs="Times New Roman"/>
          <w:sz w:val="24"/>
          <w:szCs w:val="24"/>
        </w:rPr>
        <w:t xml:space="preserve"> procijenjen</w:t>
      </w:r>
      <w:r>
        <w:rPr>
          <w:rFonts w:ascii="Times New Roman" w:hAnsi="Times New Roman" w:cs="Times New Roman"/>
          <w:sz w:val="24"/>
          <w:szCs w:val="24"/>
        </w:rPr>
        <w:t>a</w:t>
      </w:r>
      <w:r w:rsidR="00FA609D" w:rsidRPr="009C3A5C">
        <w:rPr>
          <w:rFonts w:ascii="Times New Roman" w:hAnsi="Times New Roman" w:cs="Times New Roman"/>
          <w:sz w:val="24"/>
          <w:szCs w:val="24"/>
        </w:rPr>
        <w:t xml:space="preserve"> vrijednost</w:t>
      </w:r>
      <w:r>
        <w:rPr>
          <w:rFonts w:ascii="Times New Roman" w:hAnsi="Times New Roman" w:cs="Times New Roman"/>
          <w:sz w:val="24"/>
          <w:szCs w:val="24"/>
        </w:rPr>
        <w:t xml:space="preserve"> Projekta</w:t>
      </w:r>
      <w:r w:rsidR="00FA609D" w:rsidRPr="009C3A5C">
        <w:rPr>
          <w:rFonts w:ascii="Times New Roman" w:hAnsi="Times New Roman" w:cs="Times New Roman"/>
          <w:sz w:val="24"/>
          <w:szCs w:val="24"/>
        </w:rPr>
        <w:t xml:space="preserve"> prijavitelja Odašiljači i veze d.o.o. (u daljnjem tekstu: Prijavitelj) </w:t>
      </w:r>
      <w:r w:rsidR="009C3A5C">
        <w:rPr>
          <w:rFonts w:ascii="Times New Roman" w:hAnsi="Times New Roman" w:cs="Times New Roman"/>
          <w:sz w:val="24"/>
          <w:szCs w:val="24"/>
        </w:rPr>
        <w:t xml:space="preserve">iznosi </w:t>
      </w:r>
      <w:r w:rsidR="005E4ADB">
        <w:rPr>
          <w:rFonts w:ascii="Times New Roman" w:hAnsi="Times New Roman" w:cs="Times New Roman"/>
          <w:sz w:val="24"/>
          <w:szCs w:val="24"/>
        </w:rPr>
        <w:t>786.768.083,42</w:t>
      </w:r>
      <w:r w:rsidR="009C3A5C" w:rsidRPr="009C3A5C">
        <w:rPr>
          <w:rFonts w:ascii="Times New Roman" w:hAnsi="Times New Roman" w:cs="Times New Roman"/>
          <w:sz w:val="24"/>
          <w:szCs w:val="24"/>
        </w:rPr>
        <w:t xml:space="preserve"> </w:t>
      </w:r>
      <w:r w:rsidR="009C3A5C">
        <w:rPr>
          <w:rFonts w:ascii="Times New Roman" w:hAnsi="Times New Roman" w:cs="Times New Roman"/>
          <w:sz w:val="24"/>
          <w:szCs w:val="24"/>
        </w:rPr>
        <w:t>kuna</w:t>
      </w:r>
      <w:r w:rsidR="009C3A5C" w:rsidRPr="009C3A5C">
        <w:rPr>
          <w:rFonts w:ascii="Times New Roman" w:hAnsi="Times New Roman" w:cs="Times New Roman"/>
          <w:sz w:val="24"/>
          <w:szCs w:val="24"/>
        </w:rPr>
        <w:t xml:space="preserve"> bez poreza</w:t>
      </w:r>
      <w:r w:rsidR="009C3A5C">
        <w:rPr>
          <w:rFonts w:ascii="Times New Roman" w:hAnsi="Times New Roman" w:cs="Times New Roman"/>
          <w:sz w:val="24"/>
          <w:szCs w:val="24"/>
        </w:rPr>
        <w:t xml:space="preserve"> na dodanu vrijednost. </w:t>
      </w:r>
      <w:r w:rsidR="00FA609D" w:rsidRPr="009C3A5C">
        <w:rPr>
          <w:rFonts w:ascii="Times New Roman" w:hAnsi="Times New Roman" w:cs="Times New Roman"/>
          <w:sz w:val="24"/>
          <w:szCs w:val="24"/>
        </w:rPr>
        <w:t>Procijenjeni p</w:t>
      </w:r>
      <w:r w:rsidR="00AD08A2" w:rsidRPr="009C3A5C">
        <w:rPr>
          <w:rFonts w:ascii="Times New Roman" w:hAnsi="Times New Roman" w:cs="Times New Roman"/>
          <w:sz w:val="24"/>
          <w:szCs w:val="24"/>
        </w:rPr>
        <w:t>rihvatljivi troškovi iznose</w:t>
      </w:r>
      <w:r w:rsidR="009C3A5C" w:rsidRPr="009C3A5C">
        <w:t xml:space="preserve"> </w:t>
      </w:r>
      <w:r w:rsidR="009C3A5C" w:rsidRPr="009C3A5C">
        <w:rPr>
          <w:rFonts w:ascii="Times New Roman" w:hAnsi="Times New Roman" w:cs="Times New Roman"/>
          <w:sz w:val="24"/>
          <w:szCs w:val="24"/>
        </w:rPr>
        <w:t>7</w:t>
      </w:r>
      <w:r w:rsidR="005E4ADB">
        <w:rPr>
          <w:rFonts w:ascii="Times New Roman" w:hAnsi="Times New Roman" w:cs="Times New Roman"/>
          <w:sz w:val="24"/>
          <w:szCs w:val="24"/>
        </w:rPr>
        <w:t>70.640.000,00</w:t>
      </w:r>
      <w:r w:rsidR="009C3A5C">
        <w:rPr>
          <w:rFonts w:ascii="Times New Roman" w:hAnsi="Times New Roman" w:cs="Times New Roman"/>
          <w:sz w:val="24"/>
          <w:szCs w:val="24"/>
        </w:rPr>
        <w:t xml:space="preserve"> kuna bez poreza na dodanu vrijednost. </w:t>
      </w:r>
      <w:r w:rsidR="00FA609D" w:rsidRPr="009C3A5C">
        <w:rPr>
          <w:rFonts w:ascii="Times New Roman" w:hAnsi="Times New Roman" w:cs="Times New Roman"/>
          <w:sz w:val="24"/>
          <w:szCs w:val="24"/>
        </w:rPr>
        <w:t>Procijenjeni neprihvatljivi troškovi</w:t>
      </w:r>
      <w:r w:rsidR="00B73461">
        <w:rPr>
          <w:rFonts w:ascii="Times New Roman" w:hAnsi="Times New Roman" w:cs="Times New Roman"/>
          <w:sz w:val="24"/>
          <w:szCs w:val="24"/>
        </w:rPr>
        <w:t xml:space="preserve"> </w:t>
      </w:r>
      <w:r w:rsidR="00FA609D" w:rsidRPr="009C3A5C">
        <w:rPr>
          <w:rFonts w:ascii="Times New Roman" w:hAnsi="Times New Roman" w:cs="Times New Roman"/>
          <w:sz w:val="24"/>
          <w:szCs w:val="24"/>
        </w:rPr>
        <w:t xml:space="preserve">odnose se na </w:t>
      </w:r>
      <w:r w:rsidR="00B73461">
        <w:rPr>
          <w:rFonts w:ascii="Times New Roman" w:hAnsi="Times New Roman" w:cs="Times New Roman"/>
          <w:sz w:val="24"/>
          <w:szCs w:val="24"/>
        </w:rPr>
        <w:t xml:space="preserve">dio </w:t>
      </w:r>
      <w:r w:rsidR="00F478B3">
        <w:rPr>
          <w:rFonts w:ascii="Times New Roman" w:hAnsi="Times New Roman" w:cs="Times New Roman"/>
          <w:sz w:val="24"/>
          <w:szCs w:val="24"/>
        </w:rPr>
        <w:t xml:space="preserve">opreme </w:t>
      </w:r>
      <w:r w:rsidR="00FA609D" w:rsidRPr="009C3A5C">
        <w:rPr>
          <w:rFonts w:ascii="Times New Roman" w:hAnsi="Times New Roman" w:cs="Times New Roman"/>
          <w:sz w:val="24"/>
          <w:szCs w:val="24"/>
        </w:rPr>
        <w:t>u iznosu od</w:t>
      </w:r>
      <w:r w:rsidR="00B73461">
        <w:rPr>
          <w:rFonts w:ascii="Times New Roman" w:hAnsi="Times New Roman" w:cs="Times New Roman"/>
          <w:sz w:val="24"/>
          <w:szCs w:val="24"/>
        </w:rPr>
        <w:t xml:space="preserve"> </w:t>
      </w:r>
      <w:r w:rsidR="00B73461" w:rsidRPr="00B73461">
        <w:rPr>
          <w:rFonts w:ascii="Times New Roman" w:hAnsi="Times New Roman" w:cs="Times New Roman"/>
          <w:sz w:val="24"/>
          <w:szCs w:val="24"/>
        </w:rPr>
        <w:t>1</w:t>
      </w:r>
      <w:r w:rsidR="005E4ADB">
        <w:rPr>
          <w:rFonts w:ascii="Times New Roman" w:hAnsi="Times New Roman" w:cs="Times New Roman"/>
          <w:sz w:val="24"/>
          <w:szCs w:val="24"/>
        </w:rPr>
        <w:t>6</w:t>
      </w:r>
      <w:r w:rsidR="00B73461" w:rsidRPr="00B73461">
        <w:rPr>
          <w:rFonts w:ascii="Times New Roman" w:hAnsi="Times New Roman" w:cs="Times New Roman"/>
          <w:sz w:val="24"/>
          <w:szCs w:val="24"/>
        </w:rPr>
        <w:t>.</w:t>
      </w:r>
      <w:r w:rsidR="005E4ADB">
        <w:rPr>
          <w:rFonts w:ascii="Times New Roman" w:hAnsi="Times New Roman" w:cs="Times New Roman"/>
          <w:sz w:val="24"/>
          <w:szCs w:val="24"/>
        </w:rPr>
        <w:t>128.083</w:t>
      </w:r>
      <w:r w:rsidR="00B73461" w:rsidRPr="00B73461">
        <w:rPr>
          <w:rFonts w:ascii="Times New Roman" w:hAnsi="Times New Roman" w:cs="Times New Roman"/>
          <w:sz w:val="24"/>
          <w:szCs w:val="24"/>
        </w:rPr>
        <w:t>,</w:t>
      </w:r>
      <w:r w:rsidR="005E4ADB">
        <w:rPr>
          <w:rFonts w:ascii="Times New Roman" w:hAnsi="Times New Roman" w:cs="Times New Roman"/>
          <w:sz w:val="24"/>
          <w:szCs w:val="24"/>
        </w:rPr>
        <w:t>42</w:t>
      </w:r>
      <w:r w:rsidR="00B73461">
        <w:rPr>
          <w:rFonts w:ascii="Times New Roman" w:hAnsi="Times New Roman" w:cs="Times New Roman"/>
          <w:sz w:val="24"/>
          <w:szCs w:val="24"/>
        </w:rPr>
        <w:t xml:space="preserve"> kuna bez poreza na dodanu vrijednost</w:t>
      </w:r>
      <w:r w:rsidR="00FA609D" w:rsidRPr="009C3A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FC9C25" w14:textId="2D344F71" w:rsidR="004C5857" w:rsidRPr="001F1C68" w:rsidRDefault="004C5857" w:rsidP="001F1C68">
      <w:pPr>
        <w:jc w:val="both"/>
        <w:rPr>
          <w:rFonts w:ascii="Times New Roman" w:hAnsi="Times New Roman" w:cs="Times New Roman"/>
          <w:sz w:val="24"/>
          <w:szCs w:val="24"/>
        </w:rPr>
      </w:pPr>
      <w:r w:rsidRPr="004D2954">
        <w:rPr>
          <w:rFonts w:ascii="Times New Roman" w:hAnsi="Times New Roman" w:cs="Times New Roman"/>
          <w:sz w:val="24"/>
          <w:szCs w:val="24"/>
        </w:rPr>
        <w:t xml:space="preserve">Projekt se planira financirati u razdoblju od </w:t>
      </w:r>
      <w:r w:rsidR="00E354E0">
        <w:rPr>
          <w:rFonts w:ascii="Times New Roman" w:hAnsi="Times New Roman" w:cs="Times New Roman"/>
          <w:sz w:val="24"/>
          <w:szCs w:val="24"/>
        </w:rPr>
        <w:t xml:space="preserve">3 </w:t>
      </w:r>
      <w:r w:rsidRPr="004D2954">
        <w:rPr>
          <w:rFonts w:ascii="Times New Roman" w:hAnsi="Times New Roman" w:cs="Times New Roman"/>
          <w:sz w:val="24"/>
          <w:szCs w:val="24"/>
        </w:rPr>
        <w:t>godine od zaključenja ugovora o dodjeli bespovratnih sredstava</w:t>
      </w:r>
      <w:r w:rsidR="00D0434B" w:rsidRPr="004D2954">
        <w:rPr>
          <w:rFonts w:ascii="Times New Roman" w:hAnsi="Times New Roman" w:cs="Times New Roman"/>
          <w:sz w:val="24"/>
          <w:szCs w:val="24"/>
        </w:rPr>
        <w:t>, odnosno najkasnije do kraja 2023. godine</w:t>
      </w:r>
      <w:r w:rsidRPr="004D2954">
        <w:rPr>
          <w:rFonts w:ascii="Times New Roman" w:hAnsi="Times New Roman" w:cs="Times New Roman"/>
          <w:sz w:val="24"/>
          <w:szCs w:val="24"/>
        </w:rPr>
        <w:t>.</w:t>
      </w:r>
    </w:p>
    <w:p w14:paraId="62DCDB4F" w14:textId="3F7D8D12" w:rsidR="00FA609D" w:rsidRPr="00206EB8" w:rsidRDefault="00FA609D" w:rsidP="00FA6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EB8">
        <w:rPr>
          <w:rFonts w:ascii="Times New Roman" w:hAnsi="Times New Roman" w:cs="Times New Roman"/>
          <w:b/>
          <w:sz w:val="24"/>
          <w:szCs w:val="24"/>
        </w:rPr>
        <w:t>I</w:t>
      </w:r>
      <w:r w:rsidR="00FC74A7">
        <w:rPr>
          <w:rFonts w:ascii="Times New Roman" w:hAnsi="Times New Roman" w:cs="Times New Roman"/>
          <w:b/>
          <w:sz w:val="24"/>
          <w:szCs w:val="24"/>
        </w:rPr>
        <w:t>I</w:t>
      </w:r>
      <w:r w:rsidRPr="00206EB8">
        <w:rPr>
          <w:rFonts w:ascii="Times New Roman" w:hAnsi="Times New Roman" w:cs="Times New Roman"/>
          <w:b/>
          <w:sz w:val="24"/>
          <w:szCs w:val="24"/>
        </w:rPr>
        <w:t>I.</w:t>
      </w:r>
    </w:p>
    <w:p w14:paraId="13FAE21A" w14:textId="6A6E4D60" w:rsidR="00FA44E7" w:rsidRDefault="00FA609D" w:rsidP="00FA609D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8">
        <w:rPr>
          <w:rFonts w:ascii="Times New Roman" w:hAnsi="Times New Roman" w:cs="Times New Roman"/>
          <w:sz w:val="24"/>
          <w:szCs w:val="24"/>
        </w:rPr>
        <w:t xml:space="preserve">Zadužuje se Ministarstvo mora, prometa i infrastrukture da </w:t>
      </w:r>
      <w:r>
        <w:rPr>
          <w:rFonts w:ascii="Times New Roman" w:hAnsi="Times New Roman" w:cs="Times New Roman"/>
          <w:sz w:val="24"/>
          <w:szCs w:val="24"/>
        </w:rPr>
        <w:t>osigura</w:t>
      </w:r>
      <w:r w:rsidRPr="006272AC">
        <w:rPr>
          <w:rFonts w:ascii="Times New Roman" w:hAnsi="Times New Roman" w:cs="Times New Roman"/>
          <w:sz w:val="24"/>
          <w:szCs w:val="24"/>
        </w:rPr>
        <w:t xml:space="preserve"> sredstva za pokriva</w:t>
      </w:r>
      <w:r>
        <w:rPr>
          <w:rFonts w:ascii="Times New Roman" w:hAnsi="Times New Roman" w:cs="Times New Roman"/>
          <w:sz w:val="24"/>
          <w:szCs w:val="24"/>
        </w:rPr>
        <w:t xml:space="preserve">nje troškova u provedbi </w:t>
      </w:r>
      <w:r w:rsidR="00F74AC9">
        <w:rPr>
          <w:rFonts w:ascii="Times New Roman" w:hAnsi="Times New Roman" w:cs="Times New Roman"/>
          <w:sz w:val="24"/>
          <w:szCs w:val="24"/>
        </w:rPr>
        <w:t xml:space="preserve">Projekta </w:t>
      </w:r>
      <w:r>
        <w:rPr>
          <w:rFonts w:ascii="Times New Roman" w:hAnsi="Times New Roman" w:cs="Times New Roman"/>
          <w:sz w:val="24"/>
          <w:szCs w:val="24"/>
        </w:rPr>
        <w:t xml:space="preserve">koji Prijavitelju </w:t>
      </w:r>
      <w:r w:rsidRPr="006272AC">
        <w:rPr>
          <w:rFonts w:ascii="Times New Roman" w:hAnsi="Times New Roman" w:cs="Times New Roman"/>
          <w:sz w:val="24"/>
          <w:szCs w:val="24"/>
        </w:rPr>
        <w:t>neće biti nadoknađeni temeljem Ugovora o dodjeli bespovratnih sredstava</w:t>
      </w:r>
      <w:r w:rsidR="00AA08FA">
        <w:rPr>
          <w:rFonts w:ascii="Times New Roman" w:hAnsi="Times New Roman" w:cs="Times New Roman"/>
          <w:sz w:val="24"/>
          <w:szCs w:val="24"/>
        </w:rPr>
        <w:t>,</w:t>
      </w:r>
      <w:r w:rsidR="00DB39C5">
        <w:rPr>
          <w:rFonts w:ascii="Times New Roman" w:hAnsi="Times New Roman" w:cs="Times New Roman"/>
          <w:sz w:val="24"/>
          <w:szCs w:val="24"/>
        </w:rPr>
        <w:t xml:space="preserve"> </w:t>
      </w:r>
      <w:r w:rsidR="009C5C93" w:rsidRPr="009C5C93">
        <w:rPr>
          <w:rFonts w:ascii="Times New Roman" w:hAnsi="Times New Roman" w:cs="Times New Roman"/>
          <w:sz w:val="24"/>
          <w:szCs w:val="24"/>
        </w:rPr>
        <w:lastRenderedPageBreak/>
        <w:t>osim u slučajevima kada</w:t>
      </w:r>
      <w:r w:rsidR="00DA0C3C">
        <w:rPr>
          <w:rFonts w:ascii="Times New Roman" w:hAnsi="Times New Roman" w:cs="Times New Roman"/>
          <w:sz w:val="24"/>
          <w:szCs w:val="24"/>
        </w:rPr>
        <w:t xml:space="preserve"> je</w:t>
      </w:r>
      <w:r w:rsidR="009C5C93" w:rsidRPr="009C5C93">
        <w:rPr>
          <w:rFonts w:ascii="Times New Roman" w:hAnsi="Times New Roman" w:cs="Times New Roman"/>
          <w:sz w:val="24"/>
          <w:szCs w:val="24"/>
        </w:rPr>
        <w:t xml:space="preserve"> </w:t>
      </w:r>
      <w:r w:rsidR="00D25A39">
        <w:rPr>
          <w:rFonts w:ascii="Times New Roman" w:hAnsi="Times New Roman" w:cs="Times New Roman"/>
          <w:sz w:val="24"/>
          <w:szCs w:val="24"/>
        </w:rPr>
        <w:t>Prijavitelj</w:t>
      </w:r>
      <w:r w:rsidR="00D25A39" w:rsidRPr="009C5C93">
        <w:rPr>
          <w:rFonts w:ascii="Times New Roman" w:hAnsi="Times New Roman" w:cs="Times New Roman"/>
          <w:sz w:val="24"/>
          <w:szCs w:val="24"/>
        </w:rPr>
        <w:t xml:space="preserve"> </w:t>
      </w:r>
      <w:r w:rsidR="009C5C93" w:rsidRPr="009C5C93">
        <w:rPr>
          <w:rFonts w:ascii="Times New Roman" w:hAnsi="Times New Roman" w:cs="Times New Roman"/>
          <w:sz w:val="24"/>
          <w:szCs w:val="24"/>
        </w:rPr>
        <w:t>svojim radnjama odgovoran za nastanak istih</w:t>
      </w:r>
      <w:r w:rsidR="009C5C93">
        <w:rPr>
          <w:rFonts w:ascii="Times New Roman" w:hAnsi="Times New Roman" w:cs="Times New Roman"/>
          <w:sz w:val="24"/>
          <w:szCs w:val="24"/>
        </w:rPr>
        <w:t xml:space="preserve">, </w:t>
      </w:r>
      <w:r w:rsidR="00FA44E7">
        <w:rPr>
          <w:rFonts w:ascii="Times New Roman" w:hAnsi="Times New Roman" w:cs="Times New Roman"/>
          <w:sz w:val="24"/>
          <w:szCs w:val="24"/>
        </w:rPr>
        <w:t>u skladu s pravilima o državnim potporama</w:t>
      </w:r>
      <w:r w:rsidR="00B1783C">
        <w:rPr>
          <w:rFonts w:ascii="Times New Roman" w:hAnsi="Times New Roman" w:cs="Times New Roman"/>
          <w:sz w:val="24"/>
          <w:szCs w:val="24"/>
        </w:rPr>
        <w:t xml:space="preserve"> </w:t>
      </w:r>
      <w:r w:rsidR="007E5A9B" w:rsidRPr="007E5A9B">
        <w:rPr>
          <w:rFonts w:ascii="Times New Roman" w:hAnsi="Times New Roman" w:cs="Times New Roman"/>
          <w:sz w:val="24"/>
          <w:szCs w:val="24"/>
        </w:rPr>
        <w:t>do maksimalnog iznosa odobrene državne potpore, odnosno 770.640.000,00 kuna</w:t>
      </w:r>
      <w:r w:rsidR="00FA44E7">
        <w:rPr>
          <w:rFonts w:ascii="Times New Roman" w:hAnsi="Times New Roman" w:cs="Times New Roman"/>
          <w:sz w:val="24"/>
          <w:szCs w:val="24"/>
        </w:rPr>
        <w:t xml:space="preserve">. </w:t>
      </w:r>
      <w:r w:rsidR="00AA08FA">
        <w:rPr>
          <w:rFonts w:ascii="Times New Roman" w:hAnsi="Times New Roman" w:cs="Times New Roman"/>
          <w:sz w:val="24"/>
          <w:szCs w:val="24"/>
        </w:rPr>
        <w:t>Isti se troškovi</w:t>
      </w:r>
      <w:r w:rsidR="00AA08FA" w:rsidRPr="00AA08FA">
        <w:rPr>
          <w:rFonts w:ascii="Times New Roman" w:hAnsi="Times New Roman" w:cs="Times New Roman"/>
          <w:sz w:val="24"/>
          <w:szCs w:val="24"/>
        </w:rPr>
        <w:t xml:space="preserve"> mogu odnositi na troškove projektiranja, izgradnje, opremanja, stručnog nadzora, otkupa z</w:t>
      </w:r>
      <w:r w:rsidR="00EF6AE4">
        <w:rPr>
          <w:rFonts w:ascii="Times New Roman" w:hAnsi="Times New Roman" w:cs="Times New Roman"/>
          <w:sz w:val="24"/>
          <w:szCs w:val="24"/>
        </w:rPr>
        <w:t>emljišta, upravljanja projektom te</w:t>
      </w:r>
      <w:r w:rsidR="00AA08FA" w:rsidRPr="00AA08FA">
        <w:rPr>
          <w:rFonts w:ascii="Times New Roman" w:hAnsi="Times New Roman" w:cs="Times New Roman"/>
          <w:sz w:val="24"/>
          <w:szCs w:val="24"/>
        </w:rPr>
        <w:t xml:space="preserve"> p</w:t>
      </w:r>
      <w:r w:rsidR="00EF6AE4">
        <w:rPr>
          <w:rFonts w:ascii="Times New Roman" w:hAnsi="Times New Roman" w:cs="Times New Roman"/>
          <w:sz w:val="24"/>
          <w:szCs w:val="24"/>
        </w:rPr>
        <w:t>romidžbe i vidljivosti.</w:t>
      </w:r>
    </w:p>
    <w:p w14:paraId="2020FED3" w14:textId="24035785" w:rsidR="00733729" w:rsidRPr="00FC74A7" w:rsidRDefault="009C44EE" w:rsidP="00FA609D">
      <w:pPr>
        <w:jc w:val="both"/>
      </w:pPr>
      <w:r>
        <w:rPr>
          <w:rFonts w:ascii="Times New Roman" w:hAnsi="Times New Roman" w:cs="Times New Roman"/>
          <w:sz w:val="24"/>
          <w:szCs w:val="24"/>
        </w:rPr>
        <w:t>Z</w:t>
      </w:r>
      <w:r w:rsidR="00FA44E7">
        <w:rPr>
          <w:rFonts w:ascii="Times New Roman" w:hAnsi="Times New Roman" w:cs="Times New Roman"/>
          <w:sz w:val="24"/>
          <w:szCs w:val="24"/>
        </w:rPr>
        <w:t>adužuje se</w:t>
      </w:r>
      <w:r w:rsidR="00FA44E7" w:rsidRPr="00FA44E7">
        <w:t xml:space="preserve"> </w:t>
      </w:r>
      <w:r w:rsidR="00FA44E7" w:rsidRPr="00FA44E7">
        <w:rPr>
          <w:rFonts w:ascii="Times New Roman" w:hAnsi="Times New Roman" w:cs="Times New Roman"/>
          <w:sz w:val="24"/>
          <w:szCs w:val="24"/>
        </w:rPr>
        <w:t>Ministarstvo mora, prometa i infrastrukture</w:t>
      </w:r>
      <w:r w:rsidR="00FA44E7">
        <w:rPr>
          <w:rFonts w:ascii="Times New Roman" w:hAnsi="Times New Roman" w:cs="Times New Roman"/>
          <w:sz w:val="24"/>
          <w:szCs w:val="24"/>
        </w:rPr>
        <w:t xml:space="preserve"> da u skladu s pravilima o državnim potporama, osigura sredstva da najmanje jednom godišnje nadoknadi troškove razdoblja koji će nastati za vrijeme upravljanja infrastrukturom dok prihodi od naknada ne budu dostatni </w:t>
      </w:r>
      <w:r w:rsidR="00E554FF" w:rsidRPr="00E554FF">
        <w:rPr>
          <w:rFonts w:ascii="Times New Roman" w:hAnsi="Times New Roman" w:cs="Times New Roman"/>
          <w:sz w:val="24"/>
          <w:szCs w:val="24"/>
        </w:rPr>
        <w:t>(troškovi održavanja infrastrukture, troškovi rada i administrativni troškovi, troškovi električne energije</w:t>
      </w:r>
      <w:r w:rsidR="00282515">
        <w:rPr>
          <w:rFonts w:ascii="Times New Roman" w:hAnsi="Times New Roman" w:cs="Times New Roman"/>
          <w:sz w:val="24"/>
          <w:szCs w:val="24"/>
        </w:rPr>
        <w:t xml:space="preserve"> te</w:t>
      </w:r>
      <w:r w:rsidR="00DA0C3C">
        <w:rPr>
          <w:rFonts w:ascii="Times New Roman" w:hAnsi="Times New Roman" w:cs="Times New Roman"/>
          <w:sz w:val="24"/>
          <w:szCs w:val="24"/>
        </w:rPr>
        <w:t xml:space="preserve"> </w:t>
      </w:r>
      <w:r w:rsidR="00E554FF" w:rsidRPr="00E554FF">
        <w:rPr>
          <w:rFonts w:ascii="Times New Roman" w:hAnsi="Times New Roman" w:cs="Times New Roman"/>
          <w:sz w:val="24"/>
          <w:szCs w:val="24"/>
        </w:rPr>
        <w:t>troškovi najma postojeće infrastrukture)</w:t>
      </w:r>
      <w:r w:rsidR="00FA44E7">
        <w:t>.</w:t>
      </w:r>
    </w:p>
    <w:p w14:paraId="2FF43B6F" w14:textId="5CAFC89D" w:rsidR="00FA609D" w:rsidRPr="00206EB8" w:rsidRDefault="00FA609D" w:rsidP="00FA6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EB8">
        <w:rPr>
          <w:rFonts w:ascii="Times New Roman" w:hAnsi="Times New Roman" w:cs="Times New Roman"/>
          <w:b/>
          <w:sz w:val="24"/>
          <w:szCs w:val="24"/>
        </w:rPr>
        <w:t>I</w:t>
      </w:r>
      <w:r w:rsidR="00FC74A7">
        <w:rPr>
          <w:rFonts w:ascii="Times New Roman" w:hAnsi="Times New Roman" w:cs="Times New Roman"/>
          <w:b/>
          <w:sz w:val="24"/>
          <w:szCs w:val="24"/>
        </w:rPr>
        <w:t>V</w:t>
      </w:r>
      <w:r w:rsidRPr="00206EB8">
        <w:rPr>
          <w:rFonts w:ascii="Times New Roman" w:hAnsi="Times New Roman" w:cs="Times New Roman"/>
          <w:b/>
          <w:sz w:val="24"/>
          <w:szCs w:val="24"/>
        </w:rPr>
        <w:t>.</w:t>
      </w:r>
    </w:p>
    <w:p w14:paraId="4798E5FE" w14:textId="611BCD56" w:rsidR="00FA609D" w:rsidRPr="00206EB8" w:rsidRDefault="00FA609D" w:rsidP="00FA609D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8">
        <w:rPr>
          <w:rFonts w:ascii="Times New Roman" w:hAnsi="Times New Roman" w:cs="Times New Roman"/>
          <w:sz w:val="24"/>
          <w:szCs w:val="24"/>
        </w:rPr>
        <w:t xml:space="preserve">Sredstva za financiranje prihvatljivih troškova Projekta planirana su u Državnom proračunu Republike </w:t>
      </w:r>
      <w:r w:rsidRPr="000447F3">
        <w:rPr>
          <w:rFonts w:ascii="Times New Roman" w:hAnsi="Times New Roman" w:cs="Times New Roman"/>
          <w:sz w:val="24"/>
          <w:szCs w:val="24"/>
        </w:rPr>
        <w:t xml:space="preserve">Hrvatske za </w:t>
      </w:r>
      <w:r w:rsidR="00B73461" w:rsidRPr="000447F3">
        <w:rPr>
          <w:rFonts w:ascii="Times New Roman" w:hAnsi="Times New Roman" w:cs="Times New Roman"/>
          <w:sz w:val="24"/>
          <w:szCs w:val="24"/>
        </w:rPr>
        <w:t>202</w:t>
      </w:r>
      <w:r w:rsidR="00E354E0">
        <w:rPr>
          <w:rFonts w:ascii="Times New Roman" w:hAnsi="Times New Roman" w:cs="Times New Roman"/>
          <w:sz w:val="24"/>
          <w:szCs w:val="24"/>
        </w:rPr>
        <w:t>1</w:t>
      </w:r>
      <w:r w:rsidRPr="000447F3">
        <w:rPr>
          <w:rFonts w:ascii="Times New Roman" w:hAnsi="Times New Roman" w:cs="Times New Roman"/>
          <w:sz w:val="24"/>
          <w:szCs w:val="24"/>
        </w:rPr>
        <w:t xml:space="preserve">. godinu i projekcijama za </w:t>
      </w:r>
      <w:r w:rsidR="00B73461" w:rsidRPr="000447F3">
        <w:rPr>
          <w:rFonts w:ascii="Times New Roman" w:hAnsi="Times New Roman" w:cs="Times New Roman"/>
          <w:sz w:val="24"/>
          <w:szCs w:val="24"/>
        </w:rPr>
        <w:t>202</w:t>
      </w:r>
      <w:r w:rsidR="00E354E0">
        <w:rPr>
          <w:rFonts w:ascii="Times New Roman" w:hAnsi="Times New Roman" w:cs="Times New Roman"/>
          <w:sz w:val="24"/>
          <w:szCs w:val="24"/>
        </w:rPr>
        <w:t>2</w:t>
      </w:r>
      <w:r w:rsidR="00B73461" w:rsidRPr="000447F3">
        <w:rPr>
          <w:rFonts w:ascii="Times New Roman" w:hAnsi="Times New Roman" w:cs="Times New Roman"/>
          <w:sz w:val="24"/>
          <w:szCs w:val="24"/>
        </w:rPr>
        <w:t>. i 202</w:t>
      </w:r>
      <w:r w:rsidR="00E354E0">
        <w:rPr>
          <w:rFonts w:ascii="Times New Roman" w:hAnsi="Times New Roman" w:cs="Times New Roman"/>
          <w:sz w:val="24"/>
          <w:szCs w:val="24"/>
        </w:rPr>
        <w:t>3</w:t>
      </w:r>
      <w:r w:rsidRPr="000447F3">
        <w:rPr>
          <w:rFonts w:ascii="Times New Roman" w:hAnsi="Times New Roman" w:cs="Times New Roman"/>
          <w:sz w:val="24"/>
          <w:szCs w:val="24"/>
        </w:rPr>
        <w:t xml:space="preserve"> godinu, na</w:t>
      </w:r>
      <w:r w:rsidRPr="00206EB8">
        <w:rPr>
          <w:rFonts w:ascii="Times New Roman" w:hAnsi="Times New Roman" w:cs="Times New Roman"/>
          <w:sz w:val="24"/>
          <w:szCs w:val="24"/>
        </w:rPr>
        <w:t xml:space="preserve"> Razdjelu 065, Glavi 05 Ministarstva mora, prometa i infrastrukture, na projektu T754</w:t>
      </w:r>
      <w:r>
        <w:rPr>
          <w:rFonts w:ascii="Times New Roman" w:hAnsi="Times New Roman" w:cs="Times New Roman"/>
          <w:sz w:val="24"/>
          <w:szCs w:val="24"/>
        </w:rPr>
        <w:t>041</w:t>
      </w:r>
      <w:r w:rsidRPr="00206EB8">
        <w:rPr>
          <w:rFonts w:ascii="Times New Roman" w:hAnsi="Times New Roman" w:cs="Times New Roman"/>
          <w:sz w:val="24"/>
          <w:szCs w:val="24"/>
        </w:rPr>
        <w:t xml:space="preserve"> </w:t>
      </w:r>
      <w:r w:rsidR="00087ACC">
        <w:rPr>
          <w:rFonts w:ascii="Times New Roman" w:hAnsi="Times New Roman" w:cs="Times New Roman"/>
          <w:sz w:val="24"/>
          <w:szCs w:val="24"/>
        </w:rPr>
        <w:t>OP</w:t>
      </w:r>
      <w:r w:rsidRPr="00206EB8">
        <w:rPr>
          <w:rFonts w:ascii="Times New Roman" w:hAnsi="Times New Roman" w:cs="Times New Roman"/>
          <w:sz w:val="24"/>
          <w:szCs w:val="24"/>
        </w:rPr>
        <w:t xml:space="preserve"> Konkurentnost i k</w:t>
      </w:r>
      <w:r>
        <w:rPr>
          <w:rFonts w:ascii="Times New Roman" w:hAnsi="Times New Roman" w:cs="Times New Roman"/>
          <w:sz w:val="24"/>
          <w:szCs w:val="24"/>
        </w:rPr>
        <w:t>ohezija,</w:t>
      </w:r>
      <w:r w:rsidR="003011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specifični cilj 2a1 Razvoj infrastrukture širokopojasne mreže sljedeće generacije.</w:t>
      </w:r>
    </w:p>
    <w:p w14:paraId="4FBC24DA" w14:textId="792FB697" w:rsidR="00FA609D" w:rsidRPr="00206EB8" w:rsidRDefault="00FA609D" w:rsidP="00FA6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EB8">
        <w:rPr>
          <w:rFonts w:ascii="Times New Roman" w:hAnsi="Times New Roman" w:cs="Times New Roman"/>
          <w:b/>
          <w:sz w:val="24"/>
          <w:szCs w:val="24"/>
        </w:rPr>
        <w:t>V.</w:t>
      </w:r>
    </w:p>
    <w:p w14:paraId="7FDEA864" w14:textId="3C026938" w:rsidR="00FA609D" w:rsidRPr="00A86D42" w:rsidRDefault="00FA609D" w:rsidP="00FA609D">
      <w:pPr>
        <w:jc w:val="both"/>
        <w:rPr>
          <w:rFonts w:ascii="Times New Roman" w:hAnsi="Times New Roman" w:cs="Times New Roman"/>
          <w:sz w:val="24"/>
          <w:szCs w:val="24"/>
        </w:rPr>
      </w:pPr>
      <w:r w:rsidRPr="005828F8">
        <w:rPr>
          <w:rFonts w:ascii="Times New Roman" w:hAnsi="Times New Roman" w:cs="Times New Roman"/>
          <w:sz w:val="24"/>
          <w:szCs w:val="24"/>
        </w:rPr>
        <w:t>Prijavitelj je dužan osigurati sredstva za financiranje poreza na dodanu vrijednost</w:t>
      </w:r>
      <w:r w:rsidR="00D809E1" w:rsidRPr="005828F8">
        <w:rPr>
          <w:rFonts w:ascii="Times New Roman" w:hAnsi="Times New Roman" w:cs="Times New Roman"/>
          <w:sz w:val="24"/>
          <w:szCs w:val="24"/>
        </w:rPr>
        <w:t>, kao i sredstva za financiranje procijenjenih neprihvatljivih troškova koji se odnose na dio opreme kako je navedeno u točci II. ove Odluke</w:t>
      </w:r>
      <w:r w:rsidR="005B164B">
        <w:rPr>
          <w:rFonts w:ascii="Times New Roman" w:hAnsi="Times New Roman" w:cs="Times New Roman"/>
          <w:sz w:val="24"/>
          <w:szCs w:val="24"/>
        </w:rPr>
        <w:t>.</w:t>
      </w:r>
    </w:p>
    <w:p w14:paraId="1BEF056F" w14:textId="367CB64B" w:rsidR="00FA609D" w:rsidRPr="00206EB8" w:rsidRDefault="00FA609D" w:rsidP="00FA6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EB8">
        <w:rPr>
          <w:rFonts w:ascii="Times New Roman" w:hAnsi="Times New Roman" w:cs="Times New Roman"/>
          <w:b/>
          <w:sz w:val="24"/>
          <w:szCs w:val="24"/>
        </w:rPr>
        <w:t>V</w:t>
      </w:r>
      <w:r w:rsidR="00FC74A7">
        <w:rPr>
          <w:rFonts w:ascii="Times New Roman" w:hAnsi="Times New Roman" w:cs="Times New Roman"/>
          <w:b/>
          <w:sz w:val="24"/>
          <w:szCs w:val="24"/>
        </w:rPr>
        <w:t>I</w:t>
      </w:r>
      <w:r w:rsidRPr="00206EB8">
        <w:rPr>
          <w:rFonts w:ascii="Times New Roman" w:hAnsi="Times New Roman" w:cs="Times New Roman"/>
          <w:b/>
          <w:sz w:val="24"/>
          <w:szCs w:val="24"/>
        </w:rPr>
        <w:t>.</w:t>
      </w:r>
    </w:p>
    <w:p w14:paraId="3BB0259A" w14:textId="77777777" w:rsidR="00FA609D" w:rsidRPr="00206EB8" w:rsidRDefault="00FA609D" w:rsidP="00FA609D">
      <w:pPr>
        <w:rPr>
          <w:rFonts w:ascii="Times New Roman" w:hAnsi="Times New Roman" w:cs="Times New Roman"/>
          <w:sz w:val="24"/>
          <w:szCs w:val="24"/>
        </w:rPr>
      </w:pPr>
      <w:r w:rsidRPr="00206EB8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6F9F5A36" w14:textId="77777777" w:rsidR="00FA609D" w:rsidRPr="00206EB8" w:rsidRDefault="00FA609D" w:rsidP="00FA609D">
      <w:pPr>
        <w:rPr>
          <w:rFonts w:ascii="Times New Roman" w:hAnsi="Times New Roman" w:cs="Times New Roman"/>
          <w:sz w:val="24"/>
          <w:szCs w:val="24"/>
        </w:rPr>
      </w:pPr>
    </w:p>
    <w:p w14:paraId="4F54BE94" w14:textId="77777777" w:rsidR="00FA609D" w:rsidRPr="00206EB8" w:rsidRDefault="00FA609D" w:rsidP="00FA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EB8">
        <w:rPr>
          <w:rFonts w:ascii="Times New Roman" w:hAnsi="Times New Roman" w:cs="Times New Roman"/>
          <w:sz w:val="24"/>
          <w:szCs w:val="24"/>
        </w:rPr>
        <w:t>KLASA:</w:t>
      </w:r>
    </w:p>
    <w:p w14:paraId="01202270" w14:textId="77777777" w:rsidR="00FA609D" w:rsidRPr="00206EB8" w:rsidRDefault="00FA609D" w:rsidP="00FA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EB8">
        <w:rPr>
          <w:rFonts w:ascii="Times New Roman" w:hAnsi="Times New Roman" w:cs="Times New Roman"/>
          <w:sz w:val="24"/>
          <w:szCs w:val="24"/>
        </w:rPr>
        <w:t>URBROJ:</w:t>
      </w:r>
    </w:p>
    <w:p w14:paraId="48D5E107" w14:textId="77777777" w:rsidR="00FA609D" w:rsidRPr="00206EB8" w:rsidRDefault="00FA609D" w:rsidP="00FA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26A82E" w14:textId="77777777" w:rsidR="00FA609D" w:rsidRPr="00206EB8" w:rsidRDefault="00FA609D" w:rsidP="00FA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0EBB75" w14:textId="7088C36C" w:rsidR="00FA609D" w:rsidRPr="00206EB8" w:rsidRDefault="00FA609D" w:rsidP="00FA609D">
      <w:pPr>
        <w:rPr>
          <w:rFonts w:ascii="Times New Roman" w:hAnsi="Times New Roman" w:cs="Times New Roman"/>
          <w:sz w:val="24"/>
          <w:szCs w:val="24"/>
        </w:rPr>
      </w:pPr>
      <w:r w:rsidRPr="00206EB8">
        <w:rPr>
          <w:rFonts w:ascii="Times New Roman" w:hAnsi="Times New Roman" w:cs="Times New Roman"/>
          <w:sz w:val="24"/>
          <w:szCs w:val="24"/>
        </w:rPr>
        <w:t xml:space="preserve">Zagreb, _____. _______ </w:t>
      </w:r>
      <w:r w:rsidR="00087ACC" w:rsidRPr="00206EB8">
        <w:rPr>
          <w:rFonts w:ascii="Times New Roman" w:hAnsi="Times New Roman" w:cs="Times New Roman"/>
          <w:sz w:val="24"/>
          <w:szCs w:val="24"/>
        </w:rPr>
        <w:t>20</w:t>
      </w:r>
      <w:r w:rsidR="00087ACC">
        <w:rPr>
          <w:rFonts w:ascii="Times New Roman" w:hAnsi="Times New Roman" w:cs="Times New Roman"/>
          <w:sz w:val="24"/>
          <w:szCs w:val="24"/>
        </w:rPr>
        <w:t>2</w:t>
      </w:r>
      <w:r w:rsidR="000C6882">
        <w:rPr>
          <w:rFonts w:ascii="Times New Roman" w:hAnsi="Times New Roman" w:cs="Times New Roman"/>
          <w:sz w:val="24"/>
          <w:szCs w:val="24"/>
        </w:rPr>
        <w:t>1</w:t>
      </w:r>
      <w:r w:rsidRPr="00206EB8">
        <w:rPr>
          <w:rFonts w:ascii="Times New Roman" w:hAnsi="Times New Roman" w:cs="Times New Roman"/>
          <w:sz w:val="24"/>
          <w:szCs w:val="24"/>
        </w:rPr>
        <w:t>. godine</w:t>
      </w:r>
    </w:p>
    <w:p w14:paraId="2E3A7409" w14:textId="77777777" w:rsidR="00FA609D" w:rsidRPr="00206EB8" w:rsidRDefault="00FA609D" w:rsidP="00FA609D">
      <w:pPr>
        <w:rPr>
          <w:rFonts w:ascii="Times New Roman" w:hAnsi="Times New Roman" w:cs="Times New Roman"/>
          <w:sz w:val="24"/>
          <w:szCs w:val="24"/>
        </w:rPr>
      </w:pPr>
    </w:p>
    <w:p w14:paraId="138252EA" w14:textId="696A2366" w:rsidR="00FA609D" w:rsidRDefault="00FA609D" w:rsidP="00FA609D">
      <w:pPr>
        <w:rPr>
          <w:rFonts w:ascii="Times New Roman" w:hAnsi="Times New Roman" w:cs="Times New Roman"/>
          <w:sz w:val="24"/>
          <w:szCs w:val="24"/>
        </w:rPr>
      </w:pPr>
    </w:p>
    <w:p w14:paraId="27DCFD30" w14:textId="77777777" w:rsidR="00FC74A7" w:rsidRPr="00206EB8" w:rsidRDefault="00FC74A7" w:rsidP="00FA609D">
      <w:pPr>
        <w:rPr>
          <w:rFonts w:ascii="Times New Roman" w:hAnsi="Times New Roman" w:cs="Times New Roman"/>
          <w:sz w:val="24"/>
          <w:szCs w:val="24"/>
        </w:rPr>
      </w:pPr>
    </w:p>
    <w:p w14:paraId="09B3A617" w14:textId="0F40959D" w:rsidR="00FA609D" w:rsidRPr="00206EB8" w:rsidRDefault="00FA609D" w:rsidP="00FA609D">
      <w:pPr>
        <w:ind w:left="4956"/>
        <w:rPr>
          <w:rFonts w:ascii="Times New Roman" w:hAnsi="Times New Roman" w:cs="Times New Roman"/>
          <w:sz w:val="24"/>
          <w:szCs w:val="24"/>
        </w:rPr>
      </w:pPr>
      <w:r w:rsidRPr="00206EB8">
        <w:rPr>
          <w:rFonts w:ascii="Times New Roman" w:hAnsi="Times New Roman" w:cs="Times New Roman"/>
          <w:sz w:val="24"/>
          <w:szCs w:val="24"/>
        </w:rPr>
        <w:t xml:space="preserve">         </w:t>
      </w:r>
      <w:r w:rsidR="003B4B13">
        <w:rPr>
          <w:rFonts w:ascii="Times New Roman" w:hAnsi="Times New Roman" w:cs="Times New Roman"/>
          <w:sz w:val="24"/>
          <w:szCs w:val="24"/>
        </w:rPr>
        <w:t xml:space="preserve">    </w:t>
      </w:r>
      <w:r w:rsidRPr="00206EB8">
        <w:rPr>
          <w:rFonts w:ascii="Times New Roman" w:hAnsi="Times New Roman" w:cs="Times New Roman"/>
          <w:b/>
          <w:sz w:val="24"/>
          <w:szCs w:val="24"/>
        </w:rPr>
        <w:t xml:space="preserve">PREDSJEDNIK </w:t>
      </w:r>
    </w:p>
    <w:p w14:paraId="5D73E1CB" w14:textId="543F181A" w:rsidR="001F1C68" w:rsidRDefault="00FA609D" w:rsidP="004D29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E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3B4B13">
        <w:rPr>
          <w:rFonts w:ascii="Times New Roman" w:hAnsi="Times New Roman" w:cs="Times New Roman"/>
          <w:b/>
          <w:sz w:val="24"/>
          <w:szCs w:val="24"/>
        </w:rPr>
        <w:t>mr. sc.</w:t>
      </w:r>
      <w:r w:rsidRPr="00206EB8">
        <w:rPr>
          <w:rFonts w:ascii="Times New Roman" w:hAnsi="Times New Roman" w:cs="Times New Roman"/>
          <w:b/>
          <w:sz w:val="24"/>
          <w:szCs w:val="24"/>
        </w:rPr>
        <w:t xml:space="preserve"> Andrej Plenković</w:t>
      </w:r>
    </w:p>
    <w:p w14:paraId="7A9A7868" w14:textId="77777777" w:rsidR="00FA44E7" w:rsidRDefault="00FA44E7" w:rsidP="005F00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0A26CB" w14:textId="77777777" w:rsidR="00FA44E7" w:rsidRDefault="00FA44E7" w:rsidP="005F00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7EFAB6" w14:textId="77777777" w:rsidR="00FA44E7" w:rsidRDefault="00FA44E7" w:rsidP="005F00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64DE1A" w14:textId="2CDCB042" w:rsidR="00FA44E7" w:rsidRDefault="00FA44E7" w:rsidP="005F00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629205" w14:textId="45888C94" w:rsidR="00733729" w:rsidRDefault="00733729" w:rsidP="005F00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29955B" w14:textId="596E67B7" w:rsidR="00550EC3" w:rsidRDefault="00550EC3" w:rsidP="00286BF1">
      <w:pPr>
        <w:rPr>
          <w:rFonts w:ascii="Times New Roman" w:hAnsi="Times New Roman" w:cs="Times New Roman"/>
          <w:b/>
          <w:sz w:val="24"/>
          <w:szCs w:val="24"/>
        </w:rPr>
      </w:pPr>
    </w:p>
    <w:p w14:paraId="59FE0CDB" w14:textId="16DB9B71" w:rsidR="00550EC3" w:rsidRDefault="00550EC3" w:rsidP="005F00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E6EAF0" w14:textId="106AF066" w:rsidR="00EC20DF" w:rsidRDefault="00EC20DF" w:rsidP="005F00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953EBC" w14:textId="77777777" w:rsidR="00EC20DF" w:rsidRDefault="00EC20DF" w:rsidP="005F00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D1A93E5" w14:textId="33F1C734" w:rsidR="00FA609D" w:rsidRPr="00206EB8" w:rsidRDefault="00FA609D" w:rsidP="005F00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EB8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1FA8873E" w14:textId="77777777" w:rsidR="00FA609D" w:rsidRPr="00206EB8" w:rsidRDefault="00FA609D" w:rsidP="00FA609D">
      <w:pPr>
        <w:pStyle w:val="Default"/>
        <w:ind w:right="4"/>
        <w:jc w:val="both"/>
        <w:rPr>
          <w:b/>
          <w:color w:val="auto"/>
        </w:rPr>
      </w:pPr>
    </w:p>
    <w:p w14:paraId="1F592134" w14:textId="7367A9B8" w:rsidR="00FA609D" w:rsidRPr="00A86D42" w:rsidRDefault="00FA609D" w:rsidP="00FA44E7">
      <w:pPr>
        <w:pStyle w:val="Default"/>
        <w:ind w:right="4"/>
        <w:jc w:val="both"/>
        <w:rPr>
          <w:color w:val="auto"/>
        </w:rPr>
      </w:pPr>
      <w:r w:rsidRPr="00A86D42">
        <w:rPr>
          <w:color w:val="auto"/>
        </w:rPr>
        <w:t>Zakonom o uspostavi institucionalnog okvira za provedbu europskih strukturnih i investicijskih fondova u Republici Hrvatskoj u financijskom razdoblju 2014.-2020. (</w:t>
      </w:r>
      <w:r w:rsidR="00A26695">
        <w:rPr>
          <w:color w:val="auto"/>
        </w:rPr>
        <w:t>NN,</w:t>
      </w:r>
      <w:r w:rsidRPr="00A86D42">
        <w:rPr>
          <w:color w:val="auto"/>
        </w:rPr>
        <w:t xml:space="preserve"> br</w:t>
      </w:r>
      <w:r w:rsidR="00A26695">
        <w:rPr>
          <w:color w:val="auto"/>
        </w:rPr>
        <w:t>oj</w:t>
      </w:r>
      <w:r w:rsidRPr="00A86D42">
        <w:rPr>
          <w:color w:val="auto"/>
        </w:rPr>
        <w:t xml:space="preserve"> 92/14</w:t>
      </w:r>
      <w:r w:rsidR="00A26695">
        <w:rPr>
          <w:color w:val="auto"/>
        </w:rPr>
        <w:t>; dalje</w:t>
      </w:r>
      <w:r w:rsidRPr="00A86D42">
        <w:rPr>
          <w:color w:val="auto"/>
        </w:rPr>
        <w:t xml:space="preserve">: Zakon 2014.-2020.) uspostavljen je institucionalni okvir kao preduvjet za korištenje europskih strukturnih i investicijskih fondova i kao preduvjet za korištenje alokacija dodijeljenih Republici Hrvatskoj u financijskoj perspektivi Europske unije 2014.-2020. </w:t>
      </w:r>
      <w:r w:rsidR="00FA44E7">
        <w:rPr>
          <w:color w:val="auto"/>
        </w:rPr>
        <w:t>te je Uredbom</w:t>
      </w:r>
      <w:r w:rsidR="00FA44E7" w:rsidRPr="00FA44E7">
        <w:rPr>
          <w:color w:val="auto"/>
        </w:rPr>
        <w:t xml:space="preserve"> o tijelima u sustavima upravljanja i kontrole korištenja europskog socijalnog fonda, europskog fonda za regionalni razvoj i kohezijskog fonda, u vezi s ciljem »</w:t>
      </w:r>
      <w:r w:rsidR="00FA44E7">
        <w:rPr>
          <w:color w:val="auto"/>
        </w:rPr>
        <w:t>ulaganje za rast i radna mjesta (NN</w:t>
      </w:r>
      <w:r w:rsidR="00A26695">
        <w:rPr>
          <w:color w:val="auto"/>
        </w:rPr>
        <w:t>,</w:t>
      </w:r>
      <w:r w:rsidR="00FA44E7" w:rsidRPr="00FA44E7">
        <w:rPr>
          <w:color w:val="auto"/>
        </w:rPr>
        <w:t xml:space="preserve"> broj 107/14, 23/15, 129/15, 15/17 i 18/17 </w:t>
      </w:r>
      <w:r w:rsidR="00D0243D">
        <w:rPr>
          <w:color w:val="auto"/>
        </w:rPr>
        <w:t>–</w:t>
      </w:r>
      <w:r w:rsidR="00FA44E7" w:rsidRPr="00FA44E7">
        <w:rPr>
          <w:color w:val="auto"/>
        </w:rPr>
        <w:t xml:space="preserve"> ispravak</w:t>
      </w:r>
      <w:r w:rsidR="00D0243D">
        <w:rPr>
          <w:color w:val="auto"/>
        </w:rPr>
        <w:t>; dalje: Uredba</w:t>
      </w:r>
      <w:r w:rsidR="00FA44E7" w:rsidRPr="00FA44E7">
        <w:rPr>
          <w:color w:val="auto"/>
        </w:rPr>
        <w:t>)</w:t>
      </w:r>
      <w:r w:rsidR="00D0243D">
        <w:rPr>
          <w:color w:val="auto"/>
        </w:rPr>
        <w:t xml:space="preserve"> određeno koje institucije </w:t>
      </w:r>
      <w:r w:rsidR="00D0243D" w:rsidRPr="00CA4DC6">
        <w:rPr>
          <w:color w:val="auto"/>
        </w:rPr>
        <w:t>postaju tijela u Sustavima upravljanja i kontrole kao i koje funkcije iste obavljaju.</w:t>
      </w:r>
    </w:p>
    <w:p w14:paraId="395B8CE6" w14:textId="77777777" w:rsidR="00FA609D" w:rsidRDefault="00FA609D" w:rsidP="00FA609D">
      <w:pPr>
        <w:pStyle w:val="Default"/>
        <w:ind w:right="4"/>
        <w:jc w:val="both"/>
        <w:rPr>
          <w:color w:val="auto"/>
        </w:rPr>
      </w:pPr>
    </w:p>
    <w:p w14:paraId="50D18BF7" w14:textId="44A49DCA" w:rsidR="005E67E7" w:rsidRDefault="005E67E7" w:rsidP="00FA609D">
      <w:pPr>
        <w:pStyle w:val="Default"/>
        <w:ind w:right="4"/>
        <w:jc w:val="both"/>
        <w:rPr>
          <w:color w:val="auto"/>
        </w:rPr>
      </w:pPr>
      <w:r w:rsidRPr="005E67E7">
        <w:rPr>
          <w:color w:val="auto"/>
        </w:rPr>
        <w:t xml:space="preserve">Sukladno </w:t>
      </w:r>
      <w:r>
        <w:rPr>
          <w:color w:val="auto"/>
        </w:rPr>
        <w:t xml:space="preserve">predmetnoj </w:t>
      </w:r>
      <w:r w:rsidRPr="005E67E7">
        <w:rPr>
          <w:color w:val="auto"/>
        </w:rPr>
        <w:t>Uredbi Posredničko tijelo razine 1 (PT1) za Specifični cilj 2 u okviru OP „Konkurentnost i kohezija“ 2014.-2020. je Ministarstvo regionalnoga razvoja i fondova Europske unije, a S</w:t>
      </w:r>
      <w:r>
        <w:rPr>
          <w:color w:val="auto"/>
        </w:rPr>
        <w:t>redišnja agencija za financiranje i ugovaranje programa i projekata EU (SAFU)</w:t>
      </w:r>
      <w:r w:rsidRPr="005E67E7">
        <w:rPr>
          <w:color w:val="auto"/>
        </w:rPr>
        <w:t xml:space="preserve"> je određen</w:t>
      </w:r>
      <w:r>
        <w:rPr>
          <w:color w:val="auto"/>
        </w:rPr>
        <w:t xml:space="preserve">a </w:t>
      </w:r>
      <w:r w:rsidRPr="005E67E7">
        <w:rPr>
          <w:color w:val="auto"/>
        </w:rPr>
        <w:t xml:space="preserve">Posredničkim tijelom razine 2 (PT2). </w:t>
      </w:r>
    </w:p>
    <w:p w14:paraId="01F8A028" w14:textId="77777777" w:rsidR="00C21C33" w:rsidRPr="00C21C33" w:rsidRDefault="00C21C33" w:rsidP="00C21C33">
      <w:pPr>
        <w:pStyle w:val="Default"/>
        <w:ind w:right="4"/>
        <w:jc w:val="both"/>
        <w:rPr>
          <w:color w:val="auto"/>
        </w:rPr>
      </w:pPr>
    </w:p>
    <w:p w14:paraId="1E5651D2" w14:textId="5EEA5750" w:rsidR="00C21C33" w:rsidRDefault="00C21C33" w:rsidP="00C21C33">
      <w:pPr>
        <w:pStyle w:val="Default"/>
        <w:ind w:right="4"/>
        <w:jc w:val="both"/>
        <w:rPr>
          <w:color w:val="auto"/>
        </w:rPr>
      </w:pPr>
      <w:r w:rsidRPr="00C21C33">
        <w:rPr>
          <w:color w:val="auto"/>
        </w:rPr>
        <w:lastRenderedPageBreak/>
        <w:t>Nadalje, Sporazumom o utvrđivanju uvjeta za dodjelu javnih sredstava u okviru Prioritetne osi 2 „Korištenje informacijske i komunikacijske tehnologije“, Specifičnog cilja 2a1 „Razvoj infrastrukture širokopojasne mreže sljedeće generacije u područjima bez infrastrukture širokopojasne mreže sljedeće generacije i bez dovoljno komercijalnog interesa, za maksimalno povećanje socijalne i ekonomske dobrobiti“ Operativnog programa „Konkurentnost i kohezija“ u financijskom razdoblju 2014.-2020., sklopljenim dana 22. prosinca 2017. godine između Ministarstva regionalnoga razvoja i fondova Europske unije u svojstvu Upravljačkog tijela</w:t>
      </w:r>
      <w:r w:rsidR="00EA260B">
        <w:rPr>
          <w:color w:val="auto"/>
        </w:rPr>
        <w:t xml:space="preserve"> (</w:t>
      </w:r>
      <w:r w:rsidR="000F4D42">
        <w:rPr>
          <w:color w:val="auto"/>
        </w:rPr>
        <w:t xml:space="preserve">u daljnjem tekstu: </w:t>
      </w:r>
      <w:r w:rsidR="00EA260B">
        <w:rPr>
          <w:color w:val="auto"/>
        </w:rPr>
        <w:t>UT)</w:t>
      </w:r>
      <w:r w:rsidRPr="00C21C33">
        <w:rPr>
          <w:color w:val="auto"/>
        </w:rPr>
        <w:t xml:space="preserve"> te Ministarstva mora, prometa i infrastrukture u svojstvu sektorski nadležnog tijela utvrđene su obveze i odgovornosti obje sporazumne strane.</w:t>
      </w:r>
    </w:p>
    <w:p w14:paraId="6D23C03A" w14:textId="77777777" w:rsidR="005E67E7" w:rsidRPr="00A86D42" w:rsidRDefault="005E67E7" w:rsidP="00FA609D">
      <w:pPr>
        <w:pStyle w:val="Default"/>
        <w:ind w:right="4"/>
        <w:jc w:val="both"/>
        <w:rPr>
          <w:color w:val="auto"/>
        </w:rPr>
      </w:pPr>
    </w:p>
    <w:p w14:paraId="08393890" w14:textId="66B29CE2" w:rsidR="00FA609D" w:rsidRDefault="001C6B66" w:rsidP="00FA609D">
      <w:pPr>
        <w:pStyle w:val="Default"/>
        <w:ind w:left="14"/>
        <w:jc w:val="both"/>
        <w:rPr>
          <w:color w:val="auto"/>
        </w:rPr>
      </w:pPr>
      <w:r>
        <w:rPr>
          <w:color w:val="auto"/>
        </w:rPr>
        <w:t>Također</w:t>
      </w:r>
      <w:r w:rsidR="00FA609D" w:rsidRPr="00A86D42">
        <w:rPr>
          <w:color w:val="auto"/>
        </w:rPr>
        <w:t xml:space="preserve">, </w:t>
      </w:r>
      <w:r w:rsidR="00FA609D">
        <w:rPr>
          <w:color w:val="auto"/>
        </w:rPr>
        <w:t xml:space="preserve">Vlada Republike Hrvatske je na 92. sjednici održanoj </w:t>
      </w:r>
      <w:r w:rsidR="00FA609D" w:rsidRPr="00DE0F75">
        <w:rPr>
          <w:color w:val="auto"/>
        </w:rPr>
        <w:t>19. travnja 2018. godine donijela Odluku o donošenju Nacionalnog programa razvoja širokopojasne agregacijske infrastrukture u područjima u kojima ne postoji dostatan komercijalni interes za ulaganja, kao preduvjet razvoja pristupnih mre</w:t>
      </w:r>
      <w:r w:rsidR="004D7241">
        <w:rPr>
          <w:color w:val="auto"/>
        </w:rPr>
        <w:t>ža sljedeće generacije (</w:t>
      </w:r>
      <w:r w:rsidR="005E67E7">
        <w:rPr>
          <w:color w:val="auto"/>
        </w:rPr>
        <w:t xml:space="preserve">dalje: Odluka o donošenju </w:t>
      </w:r>
      <w:r w:rsidR="004D7241">
        <w:rPr>
          <w:color w:val="auto"/>
        </w:rPr>
        <w:t xml:space="preserve">NGA, </w:t>
      </w:r>
      <w:r w:rsidR="00FA609D">
        <w:rPr>
          <w:color w:val="auto"/>
        </w:rPr>
        <w:t>Narodne novine, broj 37/</w:t>
      </w:r>
      <w:r w:rsidR="00FA609D" w:rsidRPr="00DE0F75">
        <w:rPr>
          <w:color w:val="auto"/>
        </w:rPr>
        <w:t>18</w:t>
      </w:r>
      <w:r w:rsidR="004D7241">
        <w:rPr>
          <w:color w:val="auto"/>
        </w:rPr>
        <w:t>)</w:t>
      </w:r>
      <w:r w:rsidR="00FA609D" w:rsidRPr="00DE0F75">
        <w:rPr>
          <w:color w:val="auto"/>
        </w:rPr>
        <w:t>.</w:t>
      </w:r>
      <w:r w:rsidR="00FA609D">
        <w:rPr>
          <w:color w:val="auto"/>
        </w:rPr>
        <w:t xml:space="preserve">  </w:t>
      </w:r>
      <w:r w:rsidR="00FA609D" w:rsidRPr="00A25B97">
        <w:rPr>
          <w:color w:val="auto"/>
        </w:rPr>
        <w:t>Program je</w:t>
      </w:r>
      <w:r w:rsidR="002647D3">
        <w:rPr>
          <w:color w:val="auto"/>
        </w:rPr>
        <w:t xml:space="preserve"> usklađen</w:t>
      </w:r>
      <w:r w:rsidR="00FA609D" w:rsidRPr="00A25B97">
        <w:rPr>
          <w:color w:val="auto"/>
        </w:rPr>
        <w:t xml:space="preserve"> s ciljevima </w:t>
      </w:r>
      <w:r w:rsidR="00A251A0">
        <w:t xml:space="preserve">Nacionalnog plana </w:t>
      </w:r>
      <w:r w:rsidR="00A251A0" w:rsidRPr="00A251A0">
        <w:t xml:space="preserve">razvoja širokopojasnog pristupa u Republici Hrvatskoj u razdoblju od 2021. do 2027. godine  </w:t>
      </w:r>
      <w:r w:rsidR="00A251A0">
        <w:t>(Narodne novine, br.  26/</w:t>
      </w:r>
      <w:r w:rsidR="00A251A0" w:rsidRPr="00A251A0">
        <w:t>21</w:t>
      </w:r>
      <w:r w:rsidR="00A251A0">
        <w:t>)</w:t>
      </w:r>
      <w:r w:rsidR="00A251A0" w:rsidRPr="00A251A0">
        <w:t xml:space="preserve">  </w:t>
      </w:r>
      <w:r w:rsidR="00FA609D">
        <w:rPr>
          <w:color w:val="auto"/>
        </w:rPr>
        <w:t xml:space="preserve">i </w:t>
      </w:r>
      <w:r w:rsidR="00FA609D" w:rsidRPr="00A25B97">
        <w:rPr>
          <w:color w:val="auto"/>
        </w:rPr>
        <w:t>Operativnog programa "Konkurentnost i kohezija" 2014.-2020.</w:t>
      </w:r>
    </w:p>
    <w:p w14:paraId="163B9A19" w14:textId="77777777" w:rsidR="00FA609D" w:rsidRDefault="00FA609D" w:rsidP="00FA609D">
      <w:pPr>
        <w:pStyle w:val="Default"/>
        <w:jc w:val="both"/>
        <w:rPr>
          <w:color w:val="auto"/>
        </w:rPr>
      </w:pPr>
    </w:p>
    <w:p w14:paraId="079363E3" w14:textId="3594FD81" w:rsidR="00FA609D" w:rsidRDefault="00FA609D" w:rsidP="00FA609D">
      <w:pPr>
        <w:pStyle w:val="Default"/>
        <w:ind w:left="14"/>
        <w:jc w:val="both"/>
        <w:rPr>
          <w:color w:val="auto"/>
        </w:rPr>
      </w:pPr>
      <w:r>
        <w:rPr>
          <w:color w:val="auto"/>
        </w:rPr>
        <w:t xml:space="preserve">Navedenom Odlukom </w:t>
      </w:r>
      <w:r w:rsidR="00074B41">
        <w:rPr>
          <w:color w:val="auto"/>
        </w:rPr>
        <w:t xml:space="preserve">o donošenju NGA </w:t>
      </w:r>
      <w:r w:rsidRPr="00DE0F75">
        <w:rPr>
          <w:color w:val="auto"/>
        </w:rPr>
        <w:t>Ministarstvo</w:t>
      </w:r>
      <w:r>
        <w:rPr>
          <w:color w:val="auto"/>
        </w:rPr>
        <w:t xml:space="preserve"> mora, prometa i infrastrukture</w:t>
      </w:r>
      <w:r w:rsidRPr="00DE0F75">
        <w:rPr>
          <w:color w:val="auto"/>
        </w:rPr>
        <w:t xml:space="preserve"> određeno </w:t>
      </w:r>
      <w:r>
        <w:rPr>
          <w:color w:val="auto"/>
        </w:rPr>
        <w:t xml:space="preserve">je </w:t>
      </w:r>
      <w:r w:rsidRPr="00DE0F75">
        <w:rPr>
          <w:color w:val="auto"/>
        </w:rPr>
        <w:t xml:space="preserve">nositeljem, a </w:t>
      </w:r>
      <w:r w:rsidR="00AD08A2">
        <w:rPr>
          <w:color w:val="auto"/>
        </w:rPr>
        <w:t xml:space="preserve">trgovačko društvo </w:t>
      </w:r>
      <w:r>
        <w:rPr>
          <w:color w:val="auto"/>
        </w:rPr>
        <w:t>Odašiljači i veze d.o.o</w:t>
      </w:r>
      <w:r w:rsidRPr="00DE0F75">
        <w:rPr>
          <w:color w:val="auto"/>
        </w:rPr>
        <w:t xml:space="preserve"> </w:t>
      </w:r>
      <w:r w:rsidRPr="0059519F">
        <w:rPr>
          <w:color w:val="auto"/>
        </w:rPr>
        <w:t>koje je u 100</w:t>
      </w:r>
      <w:r>
        <w:rPr>
          <w:color w:val="auto"/>
        </w:rPr>
        <w:t xml:space="preserve">%-tnom državnom vlasništvu i od </w:t>
      </w:r>
      <w:r w:rsidRPr="0059519F">
        <w:rPr>
          <w:color w:val="auto"/>
        </w:rPr>
        <w:t xml:space="preserve">strateškog interesa za Republiku Hrvatsku </w:t>
      </w:r>
      <w:r w:rsidRPr="00DE0F75">
        <w:rPr>
          <w:color w:val="auto"/>
        </w:rPr>
        <w:t>nos</w:t>
      </w:r>
      <w:r>
        <w:rPr>
          <w:color w:val="auto"/>
        </w:rPr>
        <w:t xml:space="preserve">iteljem tehničke provedbe </w:t>
      </w:r>
      <w:r w:rsidR="004D7241" w:rsidRPr="004D7241">
        <w:rPr>
          <w:color w:val="auto"/>
        </w:rPr>
        <w:t>Nacionalnog programa razvoja širokopojasne agregacijske infrastrukture u područjima u kojima ne postoji dostatan komercijalni interes za ulaganja, kao preduvjet razvoja pristupnih mreža sljedeće generacije (NGA</w:t>
      </w:r>
      <w:r w:rsidR="004D7241">
        <w:rPr>
          <w:color w:val="auto"/>
        </w:rPr>
        <w:t>)</w:t>
      </w:r>
      <w:r w:rsidRPr="00DE0F75">
        <w:rPr>
          <w:color w:val="auto"/>
        </w:rPr>
        <w:t xml:space="preserve"> koji je, u ime i za račun Republike Hrvatske</w:t>
      </w:r>
      <w:r>
        <w:rPr>
          <w:color w:val="auto"/>
        </w:rPr>
        <w:t xml:space="preserve"> </w:t>
      </w:r>
      <w:r w:rsidRPr="00DE0F75">
        <w:rPr>
          <w:color w:val="auto"/>
        </w:rPr>
        <w:t xml:space="preserve">nadležan za </w:t>
      </w:r>
      <w:r w:rsidR="00F74AC9" w:rsidRPr="00DE0F75">
        <w:rPr>
          <w:color w:val="auto"/>
        </w:rPr>
        <w:t>tehničku</w:t>
      </w:r>
      <w:r w:rsidR="00F74AC9">
        <w:rPr>
          <w:color w:val="auto"/>
        </w:rPr>
        <w:t xml:space="preserve"> provedbu </w:t>
      </w:r>
      <w:r>
        <w:rPr>
          <w:color w:val="auto"/>
        </w:rPr>
        <w:t xml:space="preserve">istoga, </w:t>
      </w:r>
      <w:r w:rsidRPr="00DE0F75">
        <w:rPr>
          <w:color w:val="auto"/>
        </w:rPr>
        <w:t>i to izgradnju, održavanje i upravljanje agregacijskom infrastr</w:t>
      </w:r>
      <w:r w:rsidR="003B036F">
        <w:rPr>
          <w:color w:val="auto"/>
        </w:rPr>
        <w:t xml:space="preserve">ukturom širokopojasnog pristupa te je slijedom iste 12. lipnja 2018. godine sklopljen Sporazum o suradnji u provođenju </w:t>
      </w:r>
      <w:r w:rsidR="004D7241">
        <w:rPr>
          <w:color w:val="auto"/>
        </w:rPr>
        <w:t>navedenog Programa</w:t>
      </w:r>
      <w:r w:rsidR="003B036F">
        <w:rPr>
          <w:color w:val="auto"/>
        </w:rPr>
        <w:t xml:space="preserve"> između Ministarstva mora, prometa i infrastrukture s jedne strane te društva Odašiljači i veze d.o.o. s druge strane</w:t>
      </w:r>
      <w:r w:rsidR="0049333F">
        <w:rPr>
          <w:color w:val="auto"/>
        </w:rPr>
        <w:t xml:space="preserve"> (dalje: Sporazum o suradnji)</w:t>
      </w:r>
      <w:r w:rsidR="003B036F">
        <w:rPr>
          <w:color w:val="auto"/>
        </w:rPr>
        <w:t>, a kojim se uređuju međusobna prava i obveze u vezi provo</w:t>
      </w:r>
      <w:r w:rsidR="004D7241">
        <w:rPr>
          <w:color w:val="auto"/>
        </w:rPr>
        <w:t>đenja istoga</w:t>
      </w:r>
      <w:r w:rsidR="003B036F">
        <w:rPr>
          <w:color w:val="auto"/>
        </w:rPr>
        <w:t>.</w:t>
      </w:r>
    </w:p>
    <w:p w14:paraId="04227B2C" w14:textId="77777777" w:rsidR="00C21C33" w:rsidRDefault="00C21C33" w:rsidP="00FA609D">
      <w:pPr>
        <w:pStyle w:val="Default"/>
        <w:ind w:left="14"/>
        <w:jc w:val="both"/>
        <w:rPr>
          <w:color w:val="auto"/>
        </w:rPr>
      </w:pPr>
    </w:p>
    <w:p w14:paraId="3C6BB4C9" w14:textId="77777777" w:rsidR="00FA609D" w:rsidRDefault="00FA609D" w:rsidP="00FA609D">
      <w:pPr>
        <w:pStyle w:val="Default"/>
        <w:jc w:val="both"/>
        <w:rPr>
          <w:color w:val="auto"/>
        </w:rPr>
      </w:pPr>
    </w:p>
    <w:p w14:paraId="0B035B24" w14:textId="359318B1" w:rsidR="00B73461" w:rsidRDefault="00B73461" w:rsidP="00FA609D">
      <w:pPr>
        <w:pStyle w:val="Default"/>
        <w:jc w:val="both"/>
        <w:rPr>
          <w:color w:val="auto"/>
        </w:rPr>
      </w:pPr>
      <w:r w:rsidRPr="00B73461">
        <w:rPr>
          <w:color w:val="auto"/>
        </w:rPr>
        <w:t xml:space="preserve">S ciljem provedbe mjera i aktivnosti </w:t>
      </w:r>
      <w:r w:rsidR="00A251A0" w:rsidRPr="00A251A0">
        <w:rPr>
          <w:color w:val="auto"/>
        </w:rPr>
        <w:t xml:space="preserve">Nacionalnog plana razvoja širokopojasnog pristupa u Republici Hrvatskoj u razdoblju od 2021. do 2027. godine  (Narodne novine, br.  26/21)  </w:t>
      </w:r>
      <w:r w:rsidRPr="00B73461">
        <w:rPr>
          <w:color w:val="auto"/>
        </w:rPr>
        <w:t>)</w:t>
      </w:r>
      <w:r w:rsidR="00E354E0">
        <w:rPr>
          <w:color w:val="auto"/>
        </w:rPr>
        <w:t>, kao i spomenutog Pro</w:t>
      </w:r>
      <w:r w:rsidR="00E354E0">
        <w:rPr>
          <w:color w:val="auto"/>
        </w:rPr>
        <w:lastRenderedPageBreak/>
        <w:t>grama</w:t>
      </w:r>
      <w:r w:rsidR="001E1CDE">
        <w:rPr>
          <w:color w:val="auto"/>
        </w:rPr>
        <w:t xml:space="preserve">, </w:t>
      </w:r>
      <w:r w:rsidRPr="00B73461">
        <w:rPr>
          <w:color w:val="auto"/>
        </w:rPr>
        <w:t>veliki infrastrukturni projekt pod nazivom</w:t>
      </w:r>
      <w:r w:rsidR="001E1CDE" w:rsidRPr="001E1CDE">
        <w:rPr>
          <w:color w:val="auto"/>
        </w:rPr>
        <w:t xml:space="preserve"> „Izgradnja nacionalne agregacijske širokopojasne infrastrukture i povezivanje ciljanih javnih korisnika“ </w:t>
      </w:r>
      <w:r w:rsidRPr="00B73461">
        <w:rPr>
          <w:color w:val="auto"/>
        </w:rPr>
        <w:t xml:space="preserve">(u daljnjem tekstu: Projekt) predviđen je Operativnim programom "Konkurentnost i kohezija" 2014.-2020., unutar Prioritetne osi 2. - Korištenje informacijske i komunikacijske tehnologije, Investicijskog prioriteta 2a - Proširenje dostupnosti širokopojasnog pristupa i izgradnja mreža velikih brzina te podrška usvajanju novih tehnologija i mreža za digitalno gospodarstvo, Specifičnog cilja 2a1 - Razvoj infrastrukture širokopojasne mreže sljedeće generacije u područjima bez infrastrukture širokopojasne mreže sljedeće generacije i bez dovoljno komercijalnog interesa, za maksimalno povećanje </w:t>
      </w:r>
      <w:r w:rsidR="004D7241">
        <w:rPr>
          <w:color w:val="auto"/>
        </w:rPr>
        <w:t xml:space="preserve">socijalne i ekonomske dobrobiti </w:t>
      </w:r>
      <w:r w:rsidR="004D7241" w:rsidRPr="004D7241">
        <w:rPr>
          <w:color w:val="auto"/>
        </w:rPr>
        <w:t>te veće dostupnosti usluga koje zahtijevaju visoku brzinu pristupa, omogućujući razvoj i raspoloživost digitalnog društva svim građanima.</w:t>
      </w:r>
    </w:p>
    <w:p w14:paraId="504112B2" w14:textId="77777777" w:rsidR="0079538F" w:rsidRDefault="0079538F" w:rsidP="00FA609D">
      <w:pPr>
        <w:pStyle w:val="Default"/>
        <w:jc w:val="both"/>
        <w:rPr>
          <w:color w:val="auto"/>
        </w:rPr>
      </w:pPr>
    </w:p>
    <w:p w14:paraId="6B7709D5" w14:textId="0C2EB715" w:rsidR="0079538F" w:rsidRDefault="0079538F" w:rsidP="00FA609D">
      <w:pPr>
        <w:pStyle w:val="Default"/>
        <w:jc w:val="both"/>
        <w:rPr>
          <w:color w:val="auto"/>
        </w:rPr>
      </w:pPr>
      <w:r w:rsidRPr="0079538F">
        <w:rPr>
          <w:color w:val="auto"/>
        </w:rPr>
        <w:t>U svojstvu PT1, Ministarstvo regionalnoga razvoja i fondova Europske unije zaduženo je za koordinaciju i praćenje pripreme velikog projekta prijavitelja Odašiljači i veze d.o.o. (u daljnjem tekstu: Prijavitelj)</w:t>
      </w:r>
      <w:r>
        <w:rPr>
          <w:color w:val="auto"/>
        </w:rPr>
        <w:t xml:space="preserve"> </w:t>
      </w:r>
      <w:r w:rsidRPr="0079538F">
        <w:rPr>
          <w:color w:val="auto"/>
        </w:rPr>
        <w:t>te je nakon dobivanja pisane potvrde od strane JASPERS-a o pripremljenosti velikog projekta, prove</w:t>
      </w:r>
      <w:r w:rsidR="00074B41">
        <w:rPr>
          <w:color w:val="auto"/>
        </w:rPr>
        <w:t>l</w:t>
      </w:r>
      <w:r w:rsidRPr="0079538F">
        <w:rPr>
          <w:color w:val="auto"/>
        </w:rPr>
        <w:t>o postupak notifikacije prema tijelima Europske komisije i odobri</w:t>
      </w:r>
      <w:r w:rsidR="00074B41">
        <w:rPr>
          <w:color w:val="auto"/>
        </w:rPr>
        <w:t>l</w:t>
      </w:r>
      <w:r w:rsidRPr="0079538F">
        <w:rPr>
          <w:color w:val="auto"/>
        </w:rPr>
        <w:t>o dodjelu sredstava za provedbu istoga.</w:t>
      </w:r>
    </w:p>
    <w:p w14:paraId="3D9A0AB4" w14:textId="77777777" w:rsidR="00954615" w:rsidRDefault="00954615" w:rsidP="00FA609D">
      <w:pPr>
        <w:pStyle w:val="Default"/>
        <w:ind w:right="4"/>
        <w:jc w:val="both"/>
        <w:rPr>
          <w:color w:val="auto"/>
        </w:rPr>
      </w:pPr>
    </w:p>
    <w:p w14:paraId="7A08962D" w14:textId="0AA49671" w:rsidR="00FA609D" w:rsidRDefault="004D7241" w:rsidP="00FA609D">
      <w:pPr>
        <w:pStyle w:val="Default"/>
        <w:ind w:right="4"/>
        <w:jc w:val="both"/>
        <w:rPr>
          <w:color w:val="auto"/>
        </w:rPr>
      </w:pPr>
      <w:r w:rsidRPr="004D7241">
        <w:rPr>
          <w:color w:val="auto"/>
        </w:rPr>
        <w:t>Ukupna procijenjena vrijednost Projekta</w:t>
      </w:r>
      <w:r w:rsidR="0079538F">
        <w:rPr>
          <w:color w:val="auto"/>
        </w:rPr>
        <w:t xml:space="preserve"> prijavitelja</w:t>
      </w:r>
      <w:r w:rsidRPr="004D7241">
        <w:rPr>
          <w:color w:val="auto"/>
        </w:rPr>
        <w:t xml:space="preserve"> iznosi </w:t>
      </w:r>
      <w:r w:rsidR="00C576DA" w:rsidRPr="00C576DA">
        <w:rPr>
          <w:color w:val="auto"/>
        </w:rPr>
        <w:t xml:space="preserve">786.768.083,42 kuna </w:t>
      </w:r>
      <w:r w:rsidRPr="004D7241">
        <w:rPr>
          <w:color w:val="auto"/>
        </w:rPr>
        <w:t xml:space="preserve">bez poreza na dodanu vrijednost. Procijenjeni prihvatljivi troškovi iznose </w:t>
      </w:r>
      <w:r w:rsidR="00C576DA" w:rsidRPr="00C576DA">
        <w:rPr>
          <w:color w:val="auto"/>
        </w:rPr>
        <w:t xml:space="preserve">770.640.000,00 kuna </w:t>
      </w:r>
      <w:r w:rsidRPr="004D7241">
        <w:rPr>
          <w:color w:val="auto"/>
        </w:rPr>
        <w:t xml:space="preserve">bez poreza na dodanu vrijednost.  Procijenjeni neprihvatljivi troškovi odnose se na dio </w:t>
      </w:r>
      <w:r w:rsidR="007C06E8">
        <w:rPr>
          <w:color w:val="auto"/>
        </w:rPr>
        <w:t>opreme</w:t>
      </w:r>
      <w:r w:rsidRPr="004D7241">
        <w:rPr>
          <w:color w:val="auto"/>
        </w:rPr>
        <w:t xml:space="preserve"> u iznosu od </w:t>
      </w:r>
      <w:r w:rsidR="00C576DA" w:rsidRPr="00C576DA">
        <w:rPr>
          <w:color w:val="auto"/>
        </w:rPr>
        <w:t xml:space="preserve">16.128.083,42 kuna </w:t>
      </w:r>
      <w:r w:rsidRPr="004D7241">
        <w:rPr>
          <w:color w:val="auto"/>
        </w:rPr>
        <w:t xml:space="preserve">bez poreza na dodanu vrijednost. </w:t>
      </w:r>
    </w:p>
    <w:p w14:paraId="36762639" w14:textId="77777777" w:rsidR="004D7241" w:rsidRDefault="004D7241" w:rsidP="00FA609D">
      <w:pPr>
        <w:pStyle w:val="Default"/>
        <w:ind w:right="4"/>
        <w:jc w:val="both"/>
        <w:rPr>
          <w:color w:val="auto"/>
        </w:rPr>
      </w:pPr>
    </w:p>
    <w:p w14:paraId="1554308F" w14:textId="56382C42" w:rsidR="00B51E2B" w:rsidRDefault="00B0440E" w:rsidP="00FA609D">
      <w:pPr>
        <w:pStyle w:val="Default"/>
        <w:ind w:right="19"/>
        <w:jc w:val="both"/>
        <w:rPr>
          <w:color w:val="auto"/>
        </w:rPr>
      </w:pPr>
      <w:r w:rsidRPr="00B0440E">
        <w:rPr>
          <w:color w:val="auto"/>
        </w:rPr>
        <w:t>U skladu s člankom 114. Zakona o prorač</w:t>
      </w:r>
      <w:r w:rsidR="009B02E7">
        <w:rPr>
          <w:color w:val="auto"/>
        </w:rPr>
        <w:t>unu (Narodne novine, br. 87/08</w:t>
      </w:r>
      <w:r w:rsidRPr="00B0440E">
        <w:rPr>
          <w:color w:val="auto"/>
        </w:rPr>
        <w:t>, 136/12 i 15/15), aktivnosti i projekti koji se financiraju iz sredstava Europske unije planiraju se u Državnom proračunu Republike Hrvatske. Isti se donosi za razdoblje od tri godine, odnosno za prvu godinu plan, a za naredne dvije godine projekcije.</w:t>
      </w:r>
    </w:p>
    <w:p w14:paraId="59D79791" w14:textId="77777777" w:rsidR="00B51E2B" w:rsidRDefault="00B51E2B" w:rsidP="00FA609D">
      <w:pPr>
        <w:pStyle w:val="Default"/>
        <w:ind w:right="19"/>
        <w:jc w:val="both"/>
        <w:rPr>
          <w:color w:val="auto"/>
        </w:rPr>
      </w:pPr>
    </w:p>
    <w:p w14:paraId="3EDE89AA" w14:textId="581F8865" w:rsidR="00B51E2B" w:rsidRPr="00A86D42" w:rsidRDefault="00B51E2B" w:rsidP="00FA609D">
      <w:pPr>
        <w:pStyle w:val="Default"/>
        <w:ind w:right="19"/>
        <w:jc w:val="both"/>
        <w:rPr>
          <w:color w:val="auto"/>
        </w:rPr>
      </w:pPr>
      <w:r w:rsidRPr="00B51E2B">
        <w:rPr>
          <w:color w:val="auto"/>
        </w:rPr>
        <w:t>Sredstva za financiranje prihvatljivih troškova Projekta planirana su u Državnom proračunu Republike Hrvatske za 202</w:t>
      </w:r>
      <w:r w:rsidR="001E1CDE">
        <w:rPr>
          <w:color w:val="auto"/>
        </w:rPr>
        <w:t>1</w:t>
      </w:r>
      <w:r w:rsidRPr="00B51E2B">
        <w:rPr>
          <w:color w:val="auto"/>
        </w:rPr>
        <w:t>. godinu  i projekcijama za 202</w:t>
      </w:r>
      <w:r w:rsidR="001E1CDE">
        <w:rPr>
          <w:color w:val="auto"/>
        </w:rPr>
        <w:t>2</w:t>
      </w:r>
      <w:r w:rsidRPr="00B51E2B">
        <w:rPr>
          <w:color w:val="auto"/>
        </w:rPr>
        <w:t>. i 202</w:t>
      </w:r>
      <w:r w:rsidR="001E1CDE">
        <w:rPr>
          <w:color w:val="auto"/>
        </w:rPr>
        <w:t>3</w:t>
      </w:r>
      <w:r w:rsidRPr="00B51E2B">
        <w:rPr>
          <w:color w:val="auto"/>
        </w:rPr>
        <w:t xml:space="preserve">. godinu, na Razdjelu 065, Glavi 05 Ministarstva mora, prometa i infrastrukture, na projektu T754041 </w:t>
      </w:r>
      <w:r w:rsidR="00D8558E">
        <w:rPr>
          <w:color w:val="auto"/>
        </w:rPr>
        <w:t>OP</w:t>
      </w:r>
      <w:r w:rsidRPr="00D8558E">
        <w:rPr>
          <w:color w:val="auto"/>
        </w:rPr>
        <w:t xml:space="preserve"> Konkurentnost i kohezija, specifični cilj 2a1 Razvoj infr</w:t>
      </w:r>
      <w:r w:rsidRPr="00B51E2B">
        <w:rPr>
          <w:color w:val="auto"/>
        </w:rPr>
        <w:t>astrukture širokopojasne mreže sljedeće generacije.</w:t>
      </w:r>
    </w:p>
    <w:p w14:paraId="7A541F7D" w14:textId="77777777" w:rsidR="00FA609D" w:rsidRDefault="00FA609D" w:rsidP="00FA609D">
      <w:pPr>
        <w:pStyle w:val="Default"/>
        <w:ind w:right="19"/>
        <w:jc w:val="both"/>
        <w:rPr>
          <w:color w:val="auto"/>
        </w:rPr>
      </w:pPr>
    </w:p>
    <w:p w14:paraId="3D0B292B" w14:textId="35EC2517" w:rsidR="001C6B66" w:rsidRDefault="001C6B66" w:rsidP="00FA609D">
      <w:pPr>
        <w:pStyle w:val="Default"/>
        <w:ind w:right="19"/>
        <w:jc w:val="both"/>
        <w:rPr>
          <w:color w:val="auto"/>
        </w:rPr>
      </w:pPr>
      <w:r w:rsidRPr="001C6B66">
        <w:rPr>
          <w:color w:val="auto"/>
        </w:rPr>
        <w:t xml:space="preserve">Člankom 8. Sporazuma o suradnji utvrđeno je kako se Ministarstvo mora, prometa i infrastrukture obvezuje osigurati u svom proračunu, a </w:t>
      </w:r>
      <w:r w:rsidRPr="001C6B66">
        <w:rPr>
          <w:color w:val="auto"/>
        </w:rPr>
        <w:lastRenderedPageBreak/>
        <w:t xml:space="preserve">u skladu s pravilima o državnim potporama, sredstva za pokrivanje troškova u provedbi Projekta koji Prijavitelju neće biti nadoknađeni temeljem Ugovora o dodjeli bespovratnih sredstava, osim u slučajevima kada je </w:t>
      </w:r>
      <w:r w:rsidR="00D25A39">
        <w:rPr>
          <w:color w:val="auto"/>
        </w:rPr>
        <w:t xml:space="preserve">Prijavitelj </w:t>
      </w:r>
      <w:r w:rsidRPr="001C6B66">
        <w:rPr>
          <w:color w:val="auto"/>
        </w:rPr>
        <w:t>svojim radnjama odgovoran za nastanak istih. Predmetni se troškovi mogu odnositi na troškove projektiranja, izgradnje, opremanja, stručnog nadzora, otkupa z</w:t>
      </w:r>
      <w:r w:rsidR="00EF6AE4">
        <w:rPr>
          <w:color w:val="auto"/>
        </w:rPr>
        <w:t>emljišta, upravljanja projektom te</w:t>
      </w:r>
      <w:r w:rsidRPr="001C6B66">
        <w:rPr>
          <w:color w:val="auto"/>
        </w:rPr>
        <w:t xml:space="preserve"> </w:t>
      </w:r>
      <w:r w:rsidR="00EF6AE4">
        <w:rPr>
          <w:color w:val="auto"/>
        </w:rPr>
        <w:t>promidžbe i vidljivosti</w:t>
      </w:r>
      <w:r w:rsidRPr="001C6B66">
        <w:rPr>
          <w:color w:val="auto"/>
        </w:rPr>
        <w:t>, do maksimalnog iznosa odobrene državne potpore, odnosno 770.640.000,00 kuna. Također  sukladno članku 10. stavku 9. Sporazuma o suradnji Ministarstvo se obvezuje, u skladu s pravilima o državnim potporama, osigurati sredstva da najmanje jednom godišnje nadoknadi troškove razdoblja koji će nastati za vrijeme upravljanja infrastrukturom dok prihodi od naknada ne budu dostatni (troškovi održavanja infrastrukture, troškovi rada i administrativni troškovi, troškovi električne energije</w:t>
      </w:r>
      <w:r w:rsidR="00DA0C3C">
        <w:rPr>
          <w:color w:val="auto"/>
        </w:rPr>
        <w:t xml:space="preserve"> te </w:t>
      </w:r>
      <w:r w:rsidRPr="001C6B66">
        <w:rPr>
          <w:color w:val="auto"/>
        </w:rPr>
        <w:t>troškovi najma postojeće infrastrukture).</w:t>
      </w:r>
    </w:p>
    <w:p w14:paraId="2510CAAA" w14:textId="77777777" w:rsidR="001C6B66" w:rsidRPr="00A86D42" w:rsidRDefault="001C6B66" w:rsidP="00FA609D">
      <w:pPr>
        <w:pStyle w:val="Default"/>
        <w:ind w:right="19"/>
        <w:jc w:val="both"/>
        <w:rPr>
          <w:color w:val="auto"/>
        </w:rPr>
      </w:pPr>
    </w:p>
    <w:p w14:paraId="4A957F60" w14:textId="7E09BACE" w:rsidR="00A26695" w:rsidRDefault="00A26695" w:rsidP="00CA4DC6">
      <w:pPr>
        <w:pStyle w:val="Default"/>
        <w:jc w:val="both"/>
        <w:rPr>
          <w:color w:val="auto"/>
        </w:rPr>
      </w:pPr>
      <w:r w:rsidRPr="00A26695">
        <w:rPr>
          <w:color w:val="auto"/>
        </w:rPr>
        <w:t>Temeljem članka 102. Uredbe (EU) br. 1303/2013 Europskog parlamenta i Vijeća od 17. prosinca 2013. godine, o utvrđivanju zajedničkih odredbi o Europskom fondu za regionalni razvoj, Europskom socijalnom fondu, Kohezijskom fondu, Europskom poljoprivrednom fondu za ruralni razvoj i Europskom fondu za pomorstvo i ribarstvo i o utvrđivanju općih odredbi o Europskom fondu za regionalni razvoj, Europskom socijalnom fondu, Kohezijskom fondu i Europskom fondu za pomorstvo i ribarstvo te o stavljanju izvan snage Uredbe Vijeća (EZ) br. 1083/2006 određuje se da nadležno tijelo Odluku o financiranju velikog projekta donosi nakon što predmetni projekt dobije pozitivno mišljenje od strane neovisnog stručnjaka za kontrolu kvalitete (Independent Quality Review - IQR).</w:t>
      </w:r>
    </w:p>
    <w:p w14:paraId="64446269" w14:textId="77777777" w:rsidR="00A26695" w:rsidRPr="00A86D42" w:rsidRDefault="00A26695" w:rsidP="00FA609D">
      <w:pPr>
        <w:pStyle w:val="Default"/>
        <w:ind w:left="4"/>
        <w:jc w:val="both"/>
        <w:rPr>
          <w:color w:val="auto"/>
        </w:rPr>
      </w:pPr>
    </w:p>
    <w:p w14:paraId="7BA3822F" w14:textId="45139927" w:rsidR="00FA609D" w:rsidRDefault="00FA609D" w:rsidP="00FA609D">
      <w:pPr>
        <w:pStyle w:val="Default"/>
        <w:jc w:val="both"/>
      </w:pPr>
      <w:r w:rsidRPr="00A86D42">
        <w:t xml:space="preserve">Ministarstvo mora, prometa i infrastrukture u suradnji s </w:t>
      </w:r>
      <w:r>
        <w:t>društvom Odašiljači i veze d.o.o</w:t>
      </w:r>
      <w:r w:rsidRPr="00A86D42">
        <w:t>, Ministarstvom regionalnog</w:t>
      </w:r>
      <w:r w:rsidR="00A01382">
        <w:t>a</w:t>
      </w:r>
      <w:r w:rsidRPr="00A86D42">
        <w:t xml:space="preserve"> razvoja i fondova E</w:t>
      </w:r>
      <w:r w:rsidR="00A01382">
        <w:t>uropske unije</w:t>
      </w:r>
      <w:r w:rsidRPr="00A86D42">
        <w:t xml:space="preserve"> (kao </w:t>
      </w:r>
      <w:r>
        <w:t xml:space="preserve">Posredničkim tijelom razine 1 te </w:t>
      </w:r>
      <w:r w:rsidR="00444F48">
        <w:t>UT-om</w:t>
      </w:r>
      <w:r w:rsidRPr="00A86D42">
        <w:t xml:space="preserve"> sukladno p</w:t>
      </w:r>
      <w:r w:rsidR="004D7241">
        <w:t>redmetnom Zakonu 2014.-2020.</w:t>
      </w:r>
      <w:r w:rsidRPr="00A86D42">
        <w:t>) te savjetodavnom službom EIB-a JASPERS-om</w:t>
      </w:r>
      <w:r>
        <w:t xml:space="preserve">, </w:t>
      </w:r>
      <w:r w:rsidRPr="00A86D42">
        <w:t>priprem</w:t>
      </w:r>
      <w:r w:rsidR="00296C62">
        <w:t>ilo je</w:t>
      </w:r>
      <w:r w:rsidRPr="00A86D42">
        <w:t xml:space="preserve"> prijavu velikog projekta (PVP). Sastavni dio iste je između ostaloga i Studija izvodljivosti te potvrda o pripremljenosti Projekta (eng. Action Completion Note) izdana od strane JASPERS</w:t>
      </w:r>
      <w:r>
        <w:t xml:space="preserve">-a. </w:t>
      </w:r>
    </w:p>
    <w:p w14:paraId="2FD0A4EE" w14:textId="77777777" w:rsidR="00296C62" w:rsidRDefault="00296C62" w:rsidP="00FA609D">
      <w:pPr>
        <w:pStyle w:val="Default"/>
        <w:jc w:val="both"/>
      </w:pPr>
    </w:p>
    <w:p w14:paraId="624BF4AB" w14:textId="0105DDF2" w:rsidR="00FA609D" w:rsidRDefault="00FA609D" w:rsidP="00FA609D">
      <w:pPr>
        <w:pStyle w:val="Default"/>
        <w:jc w:val="both"/>
        <w:rPr>
          <w:rFonts w:eastAsia="Calibri"/>
        </w:rPr>
      </w:pPr>
      <w:r w:rsidRPr="00A86D42">
        <w:rPr>
          <w:rFonts w:eastAsia="Calibri"/>
        </w:rPr>
        <w:t xml:space="preserve">Nakon što </w:t>
      </w:r>
      <w:r w:rsidR="001E1CDE">
        <w:rPr>
          <w:rFonts w:eastAsia="Calibri"/>
        </w:rPr>
        <w:t xml:space="preserve">je </w:t>
      </w:r>
      <w:r w:rsidRPr="00A86D42">
        <w:rPr>
          <w:rFonts w:eastAsia="Calibri"/>
        </w:rPr>
        <w:t>UT ocijeni</w:t>
      </w:r>
      <w:r w:rsidR="001E1CDE">
        <w:rPr>
          <w:rFonts w:eastAsia="Calibri"/>
        </w:rPr>
        <w:t>lo</w:t>
      </w:r>
      <w:r w:rsidRPr="00A86D42">
        <w:rPr>
          <w:rFonts w:eastAsia="Calibri"/>
        </w:rPr>
        <w:t xml:space="preserve"> da je PVP tehnički isprav</w:t>
      </w:r>
      <w:r w:rsidR="001E1CDE">
        <w:rPr>
          <w:rFonts w:eastAsia="Calibri"/>
        </w:rPr>
        <w:t>na</w:t>
      </w:r>
      <w:r w:rsidRPr="00A86D42">
        <w:rPr>
          <w:rFonts w:eastAsia="Calibri"/>
        </w:rPr>
        <w:t xml:space="preserve"> i cjelovit</w:t>
      </w:r>
      <w:r w:rsidR="001E1CDE">
        <w:rPr>
          <w:rFonts w:eastAsia="Calibri"/>
        </w:rPr>
        <w:t>a</w:t>
      </w:r>
      <w:r w:rsidRPr="00A86D42">
        <w:rPr>
          <w:rFonts w:eastAsia="Calibri"/>
        </w:rPr>
        <w:t>, upuć</w:t>
      </w:r>
      <w:r w:rsidR="001E1CDE">
        <w:rPr>
          <w:rFonts w:eastAsia="Calibri"/>
        </w:rPr>
        <w:t>ena</w:t>
      </w:r>
      <w:r w:rsidR="005828F8">
        <w:rPr>
          <w:rFonts w:eastAsia="Calibri"/>
        </w:rPr>
        <w:t xml:space="preserve"> </w:t>
      </w:r>
      <w:r w:rsidR="001E1CDE">
        <w:rPr>
          <w:rFonts w:eastAsia="Calibri"/>
        </w:rPr>
        <w:t>je</w:t>
      </w:r>
      <w:r w:rsidRPr="00A86D42">
        <w:rPr>
          <w:rFonts w:eastAsia="Calibri"/>
        </w:rPr>
        <w:t xml:space="preserve"> neovisnom stručnjaku na kontrolu kvalitete (IQR), koji </w:t>
      </w:r>
      <w:r w:rsidR="001E1CDE">
        <w:rPr>
          <w:rFonts w:eastAsia="Calibri"/>
        </w:rPr>
        <w:t xml:space="preserve">je </w:t>
      </w:r>
      <w:r w:rsidRPr="00A86D42">
        <w:rPr>
          <w:rFonts w:eastAsia="Calibri"/>
        </w:rPr>
        <w:t>na temelju svoje procjene sastav</w:t>
      </w:r>
      <w:r w:rsidR="001E1CDE">
        <w:rPr>
          <w:rFonts w:eastAsia="Calibri"/>
        </w:rPr>
        <w:t>io</w:t>
      </w:r>
      <w:r w:rsidRPr="00A86D42">
        <w:rPr>
          <w:rFonts w:eastAsia="Calibri"/>
        </w:rPr>
        <w:t xml:space="preserve"> izjavu o izvedivosti i ekonomskoj održivosti velikog projekta.</w:t>
      </w:r>
      <w:r w:rsidR="00A05FEF">
        <w:rPr>
          <w:rFonts w:eastAsia="Calibri"/>
        </w:rPr>
        <w:t xml:space="preserve"> </w:t>
      </w:r>
      <w:r w:rsidR="00C84F28">
        <w:rPr>
          <w:rFonts w:eastAsia="Calibri"/>
        </w:rPr>
        <w:t xml:space="preserve">UT je zaprimilo pozitivnu </w:t>
      </w:r>
      <w:r w:rsidR="00C84F28" w:rsidRPr="00C84F28">
        <w:rPr>
          <w:rFonts w:eastAsia="Calibri"/>
        </w:rPr>
        <w:t xml:space="preserve">izjavu o izvedivosti i ekonomskoj održivosti velikog projekta </w:t>
      </w:r>
      <w:r w:rsidR="00C84F28">
        <w:rPr>
          <w:rFonts w:eastAsia="Calibri"/>
        </w:rPr>
        <w:t xml:space="preserve">dana 12. listopada 2020. godine. </w:t>
      </w:r>
      <w:r w:rsidRPr="007768EA">
        <w:rPr>
          <w:rFonts w:eastAsia="Calibri"/>
        </w:rPr>
        <w:t xml:space="preserve">Odluka o financiranju velikog projekta </w:t>
      </w:r>
      <w:r w:rsidR="00C84F28">
        <w:rPr>
          <w:rFonts w:eastAsia="Calibri"/>
        </w:rPr>
        <w:t>donesena je 3. studenog 2020</w:t>
      </w:r>
      <w:r w:rsidR="00296C62">
        <w:rPr>
          <w:rFonts w:eastAsia="Calibri"/>
        </w:rPr>
        <w:t>.</w:t>
      </w:r>
      <w:r w:rsidR="00C84F28">
        <w:rPr>
          <w:rFonts w:eastAsia="Calibri"/>
        </w:rPr>
        <w:t xml:space="preserve"> godine</w:t>
      </w:r>
      <w:r>
        <w:rPr>
          <w:rFonts w:eastAsia="Calibri"/>
        </w:rPr>
        <w:t>.</w:t>
      </w:r>
    </w:p>
    <w:p w14:paraId="16F63544" w14:textId="77777777" w:rsidR="00FA609D" w:rsidRPr="00206EB8" w:rsidRDefault="00FA609D" w:rsidP="00FA609D">
      <w:pPr>
        <w:pStyle w:val="Default"/>
        <w:jc w:val="both"/>
        <w:rPr>
          <w:rFonts w:eastAsia="Calibri"/>
        </w:rPr>
      </w:pPr>
    </w:p>
    <w:p w14:paraId="3F4AC805" w14:textId="28C59F0F" w:rsidR="00016900" w:rsidRPr="00055927" w:rsidRDefault="00A05FEF" w:rsidP="0001690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5FEF">
        <w:rPr>
          <w:rFonts w:ascii="Times New Roman" w:eastAsia="Calibri" w:hAnsi="Times New Roman" w:cs="Times New Roman"/>
          <w:color w:val="000000"/>
          <w:sz w:val="24"/>
          <w:szCs w:val="24"/>
        </w:rPr>
        <w:t>Nakon dobivene pozitivne ocjene od strane neovisnog stručnjaka za kontro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lu kvalitete, UT je </w:t>
      </w:r>
      <w:r w:rsidR="00C84F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studenog </w:t>
      </w:r>
      <w:r w:rsidRPr="00A05FEF">
        <w:rPr>
          <w:rFonts w:ascii="Times New Roman" w:eastAsia="Calibri" w:hAnsi="Times New Roman" w:cs="Times New Roman"/>
          <w:color w:val="000000"/>
          <w:sz w:val="24"/>
          <w:szCs w:val="24"/>
        </w:rPr>
        <w:t>2020. godine obavijesti</w:t>
      </w:r>
      <w:r w:rsidR="001E1CDE">
        <w:rPr>
          <w:rFonts w:ascii="Times New Roman" w:eastAsia="Calibri" w:hAnsi="Times New Roman" w:cs="Times New Roman"/>
          <w:color w:val="000000"/>
          <w:sz w:val="24"/>
          <w:szCs w:val="24"/>
        </w:rPr>
        <w:t>l</w:t>
      </w:r>
      <w:r w:rsidRPr="00A05FEF">
        <w:rPr>
          <w:rFonts w:ascii="Times New Roman" w:eastAsia="Calibri" w:hAnsi="Times New Roman" w:cs="Times New Roman"/>
          <w:color w:val="000000"/>
          <w:sz w:val="24"/>
          <w:szCs w:val="24"/>
        </w:rPr>
        <w:t>o Europsku komisiju (</w:t>
      </w:r>
      <w:r w:rsidR="001E1CDE">
        <w:rPr>
          <w:rFonts w:ascii="Times New Roman" w:eastAsia="Calibri" w:hAnsi="Times New Roman" w:cs="Times New Roman"/>
          <w:color w:val="000000"/>
          <w:sz w:val="24"/>
          <w:szCs w:val="24"/>
        </w:rPr>
        <w:t>EK) o odabranom velikom projekt</w:t>
      </w:r>
      <w:r w:rsidR="00016900"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="001E1C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169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od kada počinje tromjesečni </w:t>
      </w:r>
      <w:r w:rsidR="005B164B">
        <w:rPr>
          <w:rFonts w:ascii="Times New Roman" w:eastAsia="Calibri" w:hAnsi="Times New Roman" w:cs="Times New Roman"/>
          <w:color w:val="000000"/>
          <w:sz w:val="24"/>
          <w:szCs w:val="24"/>
        </w:rPr>
        <w:t>rok Europskoj komisiji</w:t>
      </w:r>
      <w:r w:rsidR="000169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 odlučivanje o prihvatljivosti projekta.</w:t>
      </w:r>
      <w:r w:rsidR="005828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16900" w:rsidRPr="003101A7">
        <w:rPr>
          <w:rFonts w:ascii="Times New Roman" w:eastAsia="Calibri" w:hAnsi="Times New Roman" w:cs="Times New Roman"/>
          <w:color w:val="000000"/>
          <w:sz w:val="24"/>
          <w:szCs w:val="24"/>
        </w:rPr>
        <w:t>Ugovor o dodjeli bespovratnih sredstava</w:t>
      </w:r>
      <w:r w:rsidR="000169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sklopljen je </w:t>
      </w:r>
      <w:r w:rsidR="00016900" w:rsidRPr="00055927">
        <w:rPr>
          <w:rFonts w:ascii="Times New Roman" w:eastAsia="Calibri" w:hAnsi="Times New Roman" w:cs="Times New Roman"/>
          <w:color w:val="000000"/>
          <w:sz w:val="24"/>
          <w:szCs w:val="24"/>
        </w:rPr>
        <w:t>10. prosinca 2020. godine</w:t>
      </w:r>
      <w:r w:rsidR="000169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 </w:t>
      </w:r>
      <w:r w:rsidR="00016900" w:rsidRPr="00055927">
        <w:rPr>
          <w:rFonts w:ascii="Times New Roman" w:eastAsia="Calibri" w:hAnsi="Times New Roman" w:cs="Times New Roman"/>
          <w:color w:val="000000"/>
          <w:sz w:val="24"/>
          <w:szCs w:val="24"/>
        </w:rPr>
        <w:t>10. veljače 2021. godine, istekom gore navedenog roka od tri mjeseca, E</w:t>
      </w:r>
      <w:r w:rsidR="005B164B">
        <w:rPr>
          <w:rFonts w:ascii="Times New Roman" w:eastAsia="Calibri" w:hAnsi="Times New Roman" w:cs="Times New Roman"/>
          <w:color w:val="000000"/>
          <w:sz w:val="24"/>
          <w:szCs w:val="24"/>
        </w:rPr>
        <w:t>uropska komisija</w:t>
      </w:r>
      <w:r w:rsidR="00016900" w:rsidRPr="00055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26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je </w:t>
      </w:r>
      <w:r w:rsidR="00016900" w:rsidRPr="00055927">
        <w:rPr>
          <w:rFonts w:ascii="Times New Roman" w:eastAsia="Calibri" w:hAnsi="Times New Roman" w:cs="Times New Roman"/>
          <w:color w:val="000000"/>
          <w:sz w:val="24"/>
          <w:szCs w:val="24"/>
        </w:rPr>
        <w:t>odobrila ovaj veliki infrastrukturni projekt</w:t>
      </w:r>
      <w:r w:rsidR="0001690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65717B2" w14:textId="20A542FB" w:rsidR="00E501BD" w:rsidRDefault="00E501BD" w:rsidP="004D2954">
      <w:pPr>
        <w:pStyle w:val="Default"/>
        <w:jc w:val="both"/>
        <w:rPr>
          <w:rFonts w:eastAsia="Calibri"/>
        </w:rPr>
      </w:pPr>
      <w:r w:rsidRPr="00E501BD">
        <w:rPr>
          <w:rFonts w:eastAsia="Calibri"/>
        </w:rPr>
        <w:t xml:space="preserve">Projekt se planira financirati u razdoblju od </w:t>
      </w:r>
      <w:r w:rsidR="003101A7">
        <w:rPr>
          <w:rFonts w:eastAsia="Calibri"/>
        </w:rPr>
        <w:t>3</w:t>
      </w:r>
      <w:r w:rsidRPr="00E501BD">
        <w:rPr>
          <w:rFonts w:eastAsia="Calibri"/>
        </w:rPr>
        <w:t xml:space="preserve"> godine od zaključenja </w:t>
      </w:r>
      <w:r w:rsidR="005B164B">
        <w:rPr>
          <w:rFonts w:eastAsia="Calibri"/>
        </w:rPr>
        <w:t>U</w:t>
      </w:r>
      <w:r w:rsidRPr="00E501BD">
        <w:rPr>
          <w:rFonts w:eastAsia="Calibri"/>
        </w:rPr>
        <w:t>govora o dodjeli  bespovratnih sredstava, odnosno najkasnije do kraja 2023. godine.</w:t>
      </w:r>
    </w:p>
    <w:p w14:paraId="3FEAD657" w14:textId="77777777" w:rsidR="009B349D" w:rsidRDefault="009B349D" w:rsidP="009B349D">
      <w:pPr>
        <w:pStyle w:val="Default"/>
        <w:jc w:val="both"/>
        <w:rPr>
          <w:rFonts w:eastAsia="Calibri"/>
        </w:rPr>
      </w:pPr>
    </w:p>
    <w:p w14:paraId="4B7B32F1" w14:textId="596B5D2A" w:rsidR="00627C1F" w:rsidRDefault="00F74AC9" w:rsidP="009B349D">
      <w:pPr>
        <w:pStyle w:val="Default"/>
        <w:jc w:val="both"/>
      </w:pPr>
      <w:r w:rsidRPr="005828F8">
        <w:rPr>
          <w:rFonts w:eastAsia="Calibri"/>
        </w:rPr>
        <w:t>Prijavitelj je dužan osigurati sredstva za financiranje poreza na dodanu vrijednost</w:t>
      </w:r>
      <w:r w:rsidR="00D809E1" w:rsidRPr="005828F8">
        <w:rPr>
          <w:rFonts w:eastAsia="Calibri"/>
        </w:rPr>
        <w:t>, kao i</w:t>
      </w:r>
      <w:r w:rsidR="009B349D" w:rsidRPr="005828F8">
        <w:rPr>
          <w:rFonts w:eastAsia="Calibri"/>
        </w:rPr>
        <w:t xml:space="preserve"> </w:t>
      </w:r>
      <w:r w:rsidR="00D809E1" w:rsidRPr="005828F8">
        <w:rPr>
          <w:rFonts w:eastAsia="Calibri"/>
        </w:rPr>
        <w:t xml:space="preserve">sredstva za financiranje </w:t>
      </w:r>
      <w:r w:rsidR="00D0434B" w:rsidRPr="005828F8">
        <w:rPr>
          <w:rFonts w:eastAsia="Calibri"/>
        </w:rPr>
        <w:t>procij</w:t>
      </w:r>
      <w:r w:rsidR="00D809E1" w:rsidRPr="005828F8">
        <w:rPr>
          <w:rFonts w:eastAsia="Calibri"/>
        </w:rPr>
        <w:t>enjenih neprihvatljivih troškova</w:t>
      </w:r>
      <w:r w:rsidR="00D0434B" w:rsidRPr="005828F8">
        <w:rPr>
          <w:rFonts w:eastAsia="Calibri"/>
        </w:rPr>
        <w:t xml:space="preserve"> koji se odnose na dio opreme u iznosu od 16.128.083,42 kuna bez poreza na dodanu vrijednost.</w:t>
      </w:r>
      <w:r w:rsidR="00D0434B">
        <w:rPr>
          <w:rFonts w:eastAsia="Calibri"/>
        </w:rPr>
        <w:t xml:space="preserve">  </w:t>
      </w:r>
    </w:p>
    <w:p w14:paraId="3C76624B" w14:textId="77777777" w:rsidR="000447F3" w:rsidRPr="000447F3" w:rsidRDefault="000447F3" w:rsidP="000447F3">
      <w:pPr>
        <w:pStyle w:val="Default"/>
        <w:rPr>
          <w:rFonts w:eastAsia="Calibri"/>
        </w:rPr>
      </w:pPr>
    </w:p>
    <w:p w14:paraId="24A5A1A7" w14:textId="77777777" w:rsidR="00FA609D" w:rsidRPr="00FA609D" w:rsidRDefault="00FA609D">
      <w:pPr>
        <w:rPr>
          <w:rFonts w:ascii="Times New Roman" w:hAnsi="Times New Roman" w:cs="Times New Roman"/>
          <w:sz w:val="24"/>
          <w:szCs w:val="24"/>
        </w:rPr>
      </w:pPr>
      <w:r w:rsidRPr="00FA609D">
        <w:rPr>
          <w:rFonts w:ascii="Times New Roman" w:hAnsi="Times New Roman" w:cs="Times New Roman"/>
          <w:sz w:val="24"/>
          <w:szCs w:val="24"/>
        </w:rPr>
        <w:t>Zbog navedenog predlaže se donošenje ove Odluke.</w:t>
      </w:r>
    </w:p>
    <w:sectPr w:rsidR="00FA609D" w:rsidRPr="00FA609D" w:rsidSect="00F51E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9AD5B" w14:textId="77777777" w:rsidR="007C2F6F" w:rsidRDefault="007C2F6F">
      <w:pPr>
        <w:spacing w:after="0" w:line="240" w:lineRule="auto"/>
      </w:pPr>
      <w:r>
        <w:separator/>
      </w:r>
    </w:p>
  </w:endnote>
  <w:endnote w:type="continuationSeparator" w:id="0">
    <w:p w14:paraId="6D2891CC" w14:textId="77777777" w:rsidR="007C2F6F" w:rsidRDefault="007C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01426" w14:textId="4C637873" w:rsidR="00DA7FB4" w:rsidRPr="00CE78D1" w:rsidRDefault="003B4B13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>
      <w:rPr>
        <w:color w:val="404040" w:themeColor="text1" w:themeTint="BF"/>
        <w:spacing w:val="20"/>
        <w:sz w:val="20"/>
      </w:rPr>
      <w:t xml:space="preserve">Banski dvori | Trg Sv. Marka 2 </w:t>
    </w:r>
    <w:r w:rsidR="00DA7FB4" w:rsidRPr="00CE78D1">
      <w:rPr>
        <w:color w:val="404040" w:themeColor="text1" w:themeTint="BF"/>
        <w:spacing w:val="20"/>
        <w:sz w:val="20"/>
      </w:rPr>
      <w:t>| 10000 Zagreb | tel. 01 4569 2</w:t>
    </w:r>
    <w:r w:rsidR="00DA7FB4">
      <w:rPr>
        <w:color w:val="404040" w:themeColor="text1" w:themeTint="BF"/>
        <w:spacing w:val="20"/>
        <w:sz w:val="20"/>
      </w:rPr>
      <w:t>22</w:t>
    </w:r>
    <w:r w:rsidR="00DA7FB4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EEE56" w14:textId="4DD0A0AB" w:rsidR="00DA7FB4" w:rsidRPr="00CE78D1" w:rsidRDefault="00DA7FB4" w:rsidP="00F51E33">
    <w:pPr>
      <w:pStyle w:val="Footer"/>
      <w:pBdr>
        <w:top w:val="single" w:sz="4" w:space="0" w:color="404040" w:themeColor="text1" w:themeTint="BF"/>
      </w:pBdr>
      <w:jc w:val="center"/>
      <w:rPr>
        <w:color w:val="404040" w:themeColor="text1" w:themeTint="BF"/>
        <w:spacing w:val="2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59268" w14:textId="77777777" w:rsidR="007C2F6F" w:rsidRDefault="007C2F6F">
      <w:pPr>
        <w:spacing w:after="0" w:line="240" w:lineRule="auto"/>
      </w:pPr>
      <w:r>
        <w:separator/>
      </w:r>
    </w:p>
  </w:footnote>
  <w:footnote w:type="continuationSeparator" w:id="0">
    <w:p w14:paraId="0D7FBFF0" w14:textId="77777777" w:rsidR="007C2F6F" w:rsidRDefault="007C2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9D"/>
    <w:rsid w:val="00016900"/>
    <w:rsid w:val="0004240B"/>
    <w:rsid w:val="000447F3"/>
    <w:rsid w:val="00060635"/>
    <w:rsid w:val="00065DAF"/>
    <w:rsid w:val="00074B41"/>
    <w:rsid w:val="00087ACC"/>
    <w:rsid w:val="000A0AC6"/>
    <w:rsid w:val="000C5279"/>
    <w:rsid w:val="000C6882"/>
    <w:rsid w:val="000E0017"/>
    <w:rsid w:val="000E7D7D"/>
    <w:rsid w:val="000F3ABD"/>
    <w:rsid w:val="000F4D42"/>
    <w:rsid w:val="0016716D"/>
    <w:rsid w:val="0018074B"/>
    <w:rsid w:val="001B2F11"/>
    <w:rsid w:val="001C6025"/>
    <w:rsid w:val="001C6B66"/>
    <w:rsid w:val="001E1CDE"/>
    <w:rsid w:val="001F1C68"/>
    <w:rsid w:val="00210894"/>
    <w:rsid w:val="0021793A"/>
    <w:rsid w:val="00252FD3"/>
    <w:rsid w:val="002647D3"/>
    <w:rsid w:val="00282515"/>
    <w:rsid w:val="00286BF1"/>
    <w:rsid w:val="00296C62"/>
    <w:rsid w:val="002C3F61"/>
    <w:rsid w:val="002C67BB"/>
    <w:rsid w:val="002F48D8"/>
    <w:rsid w:val="00301153"/>
    <w:rsid w:val="00301AB7"/>
    <w:rsid w:val="003101A7"/>
    <w:rsid w:val="00312980"/>
    <w:rsid w:val="003565F7"/>
    <w:rsid w:val="003B036F"/>
    <w:rsid w:val="003B4B13"/>
    <w:rsid w:val="003D484E"/>
    <w:rsid w:val="003D5BE2"/>
    <w:rsid w:val="003D5C94"/>
    <w:rsid w:val="003D7200"/>
    <w:rsid w:val="003E15C6"/>
    <w:rsid w:val="003F5B0F"/>
    <w:rsid w:val="0041274F"/>
    <w:rsid w:val="004329A0"/>
    <w:rsid w:val="00444F48"/>
    <w:rsid w:val="00457D92"/>
    <w:rsid w:val="00485191"/>
    <w:rsid w:val="0049333F"/>
    <w:rsid w:val="004950CB"/>
    <w:rsid w:val="004C2749"/>
    <w:rsid w:val="004C5857"/>
    <w:rsid w:val="004D2954"/>
    <w:rsid w:val="004D7241"/>
    <w:rsid w:val="004F4773"/>
    <w:rsid w:val="004F7F18"/>
    <w:rsid w:val="00550EC3"/>
    <w:rsid w:val="005828F8"/>
    <w:rsid w:val="005A02B1"/>
    <w:rsid w:val="005B164B"/>
    <w:rsid w:val="005D7743"/>
    <w:rsid w:val="005E4ADB"/>
    <w:rsid w:val="005E67E7"/>
    <w:rsid w:val="005F0030"/>
    <w:rsid w:val="0061152C"/>
    <w:rsid w:val="00627C1F"/>
    <w:rsid w:val="00650D01"/>
    <w:rsid w:val="006636C0"/>
    <w:rsid w:val="006867C6"/>
    <w:rsid w:val="00691D72"/>
    <w:rsid w:val="006B2FC8"/>
    <w:rsid w:val="006D6C1C"/>
    <w:rsid w:val="006E1C1D"/>
    <w:rsid w:val="006F0288"/>
    <w:rsid w:val="006F4867"/>
    <w:rsid w:val="006F48EA"/>
    <w:rsid w:val="007029C7"/>
    <w:rsid w:val="00712B11"/>
    <w:rsid w:val="00732670"/>
    <w:rsid w:val="00733729"/>
    <w:rsid w:val="00751DFA"/>
    <w:rsid w:val="0079538F"/>
    <w:rsid w:val="007C06E8"/>
    <w:rsid w:val="007C0FBE"/>
    <w:rsid w:val="007C2F6F"/>
    <w:rsid w:val="007D744A"/>
    <w:rsid w:val="007E3A6A"/>
    <w:rsid w:val="007E5A9B"/>
    <w:rsid w:val="008065C7"/>
    <w:rsid w:val="00826A53"/>
    <w:rsid w:val="00860343"/>
    <w:rsid w:val="008711E0"/>
    <w:rsid w:val="008822E5"/>
    <w:rsid w:val="00882774"/>
    <w:rsid w:val="00891236"/>
    <w:rsid w:val="00897E53"/>
    <w:rsid w:val="008A6EC0"/>
    <w:rsid w:val="008C499D"/>
    <w:rsid w:val="008E1496"/>
    <w:rsid w:val="00954615"/>
    <w:rsid w:val="009760A9"/>
    <w:rsid w:val="00993399"/>
    <w:rsid w:val="009A386A"/>
    <w:rsid w:val="009B02E7"/>
    <w:rsid w:val="009B349D"/>
    <w:rsid w:val="009C0B8C"/>
    <w:rsid w:val="009C3A5C"/>
    <w:rsid w:val="009C44EE"/>
    <w:rsid w:val="009C5C93"/>
    <w:rsid w:val="009D01B0"/>
    <w:rsid w:val="009F05BC"/>
    <w:rsid w:val="00A01382"/>
    <w:rsid w:val="00A05FEF"/>
    <w:rsid w:val="00A22ADD"/>
    <w:rsid w:val="00A251A0"/>
    <w:rsid w:val="00A26695"/>
    <w:rsid w:val="00A52C01"/>
    <w:rsid w:val="00A5661C"/>
    <w:rsid w:val="00A62279"/>
    <w:rsid w:val="00AA08FA"/>
    <w:rsid w:val="00AC32E0"/>
    <w:rsid w:val="00AC67B5"/>
    <w:rsid w:val="00AD08A2"/>
    <w:rsid w:val="00AF0942"/>
    <w:rsid w:val="00AF22DE"/>
    <w:rsid w:val="00B0440E"/>
    <w:rsid w:val="00B1783C"/>
    <w:rsid w:val="00B41BA1"/>
    <w:rsid w:val="00B51E2B"/>
    <w:rsid w:val="00B54A60"/>
    <w:rsid w:val="00B639AF"/>
    <w:rsid w:val="00B73461"/>
    <w:rsid w:val="00B861EB"/>
    <w:rsid w:val="00BA1251"/>
    <w:rsid w:val="00BB3368"/>
    <w:rsid w:val="00BE28E1"/>
    <w:rsid w:val="00C05838"/>
    <w:rsid w:val="00C16782"/>
    <w:rsid w:val="00C21C33"/>
    <w:rsid w:val="00C36FB5"/>
    <w:rsid w:val="00C576DA"/>
    <w:rsid w:val="00C74EE2"/>
    <w:rsid w:val="00C84F28"/>
    <w:rsid w:val="00CA4DC6"/>
    <w:rsid w:val="00CC01E7"/>
    <w:rsid w:val="00D0243D"/>
    <w:rsid w:val="00D034F7"/>
    <w:rsid w:val="00D0434B"/>
    <w:rsid w:val="00D21B4A"/>
    <w:rsid w:val="00D25A39"/>
    <w:rsid w:val="00D401C1"/>
    <w:rsid w:val="00D54EE7"/>
    <w:rsid w:val="00D809E1"/>
    <w:rsid w:val="00D8558E"/>
    <w:rsid w:val="00D959BD"/>
    <w:rsid w:val="00DA0C3C"/>
    <w:rsid w:val="00DA15EA"/>
    <w:rsid w:val="00DA1F97"/>
    <w:rsid w:val="00DA7FB4"/>
    <w:rsid w:val="00DB39C5"/>
    <w:rsid w:val="00DE7D35"/>
    <w:rsid w:val="00DF5175"/>
    <w:rsid w:val="00E16EA6"/>
    <w:rsid w:val="00E354E0"/>
    <w:rsid w:val="00E501BD"/>
    <w:rsid w:val="00E554FF"/>
    <w:rsid w:val="00E645C2"/>
    <w:rsid w:val="00E9474F"/>
    <w:rsid w:val="00E9788C"/>
    <w:rsid w:val="00EA260B"/>
    <w:rsid w:val="00EC20DF"/>
    <w:rsid w:val="00ED214A"/>
    <w:rsid w:val="00EF6AE4"/>
    <w:rsid w:val="00F04425"/>
    <w:rsid w:val="00F04976"/>
    <w:rsid w:val="00F344F0"/>
    <w:rsid w:val="00F36DB2"/>
    <w:rsid w:val="00F478B3"/>
    <w:rsid w:val="00F51E33"/>
    <w:rsid w:val="00F5535E"/>
    <w:rsid w:val="00F566D5"/>
    <w:rsid w:val="00F56F3B"/>
    <w:rsid w:val="00F575C5"/>
    <w:rsid w:val="00F60E8F"/>
    <w:rsid w:val="00F655B6"/>
    <w:rsid w:val="00F65BE4"/>
    <w:rsid w:val="00F74AC9"/>
    <w:rsid w:val="00FA44E7"/>
    <w:rsid w:val="00FA609D"/>
    <w:rsid w:val="00FC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47C44D"/>
  <w15:docId w15:val="{0096A569-1805-488B-8123-36F03A49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A60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0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09D"/>
    <w:rPr>
      <w:sz w:val="20"/>
      <w:szCs w:val="20"/>
    </w:rPr>
  </w:style>
  <w:style w:type="paragraph" w:customStyle="1" w:styleId="Default">
    <w:name w:val="Default"/>
    <w:rsid w:val="00FA60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09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8A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4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A7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FB4"/>
  </w:style>
  <w:style w:type="table" w:styleId="TableGrid">
    <w:name w:val="Table Grid"/>
    <w:basedOn w:val="TableNormal"/>
    <w:rsid w:val="00DA7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AZJMDCZ6QSYZ-1849078857-5020</_dlc_DocId>
    <_dlc_DocIdUrl xmlns="a494813a-d0d8-4dad-94cb-0d196f36ba15">
      <Url>https://ekoordinacije.vlada.hr/koordinacija-gospodarstvo/_layouts/15/DocIdRedir.aspx?ID=AZJMDCZ6QSYZ-1849078857-5020</Url>
      <Description>AZJMDCZ6QSYZ-1849078857-5020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439EE-4E8C-4001-9349-8E3BE730581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38E8661-53AD-4E87-82F5-E19015148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CA82D0-73B3-448F-B36F-BBE3E954CC7A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38141C5-6E24-4DF8-8762-4D3064F0187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37CAFE-F564-4043-97EC-2A73C217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2022</Words>
  <Characters>11528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hdesk</dc:creator>
  <cp:lastModifiedBy>Sunčica Marini</cp:lastModifiedBy>
  <cp:revision>4</cp:revision>
  <cp:lastPrinted>2021-04-26T08:59:00Z</cp:lastPrinted>
  <dcterms:created xsi:type="dcterms:W3CDTF">2021-04-29T12:15:00Z</dcterms:created>
  <dcterms:modified xsi:type="dcterms:W3CDTF">2021-05-03T10:03:00Z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f7137d97-6229-4ee1-adb9-76b1a8d167a4</vt:lpwstr>
  </property>
</Properties>
</file>