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C61CB" w14:textId="77777777" w:rsidR="003E002A" w:rsidRPr="00C208B8" w:rsidRDefault="003E002A" w:rsidP="003E002A">
      <w:pPr>
        <w:jc w:val="center"/>
      </w:pPr>
      <w:r>
        <w:rPr>
          <w:noProof/>
        </w:rPr>
        <w:drawing>
          <wp:inline distT="0" distB="0" distL="0" distR="0" wp14:anchorId="1F6C6230" wp14:editId="1F6C623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1F6C61CC" w14:textId="77777777" w:rsidR="003E002A" w:rsidRPr="0023763F" w:rsidRDefault="003E002A" w:rsidP="003E002A">
      <w:pPr>
        <w:spacing w:before="60" w:after="1680"/>
        <w:jc w:val="center"/>
        <w:rPr>
          <w:sz w:val="28"/>
        </w:rPr>
      </w:pPr>
      <w:r w:rsidRPr="0023763F">
        <w:rPr>
          <w:sz w:val="28"/>
        </w:rPr>
        <w:t>VLADA REPUBLIKE HRVATSKE</w:t>
      </w:r>
    </w:p>
    <w:p w14:paraId="1F6C61CD" w14:textId="77777777" w:rsidR="003E002A" w:rsidRDefault="003E002A" w:rsidP="003E002A"/>
    <w:p w14:paraId="1F6C61CE" w14:textId="08029833" w:rsidR="003E002A" w:rsidRPr="003A2F05" w:rsidRDefault="003E002A" w:rsidP="003E002A">
      <w:pPr>
        <w:spacing w:after="2400"/>
        <w:jc w:val="right"/>
      </w:pPr>
      <w:r w:rsidRPr="003A2F05">
        <w:t xml:space="preserve">Zagreb, </w:t>
      </w:r>
      <w:r w:rsidR="00521780">
        <w:t>13.</w:t>
      </w:r>
      <w:r w:rsidR="0083512E">
        <w:t xml:space="preserve"> svibnja</w:t>
      </w:r>
      <w:r w:rsidRPr="003A2F05">
        <w:t xml:space="preserve"> 20</w:t>
      </w:r>
      <w:r>
        <w:t>2</w:t>
      </w:r>
      <w:r w:rsidR="005C24C0">
        <w:t>1</w:t>
      </w:r>
      <w:r w:rsidRPr="003A2F05">
        <w:t>.</w:t>
      </w:r>
    </w:p>
    <w:p w14:paraId="1F6C61CF" w14:textId="77777777" w:rsidR="003E002A" w:rsidRPr="002179F8" w:rsidRDefault="003E002A" w:rsidP="003E002A">
      <w:pPr>
        <w:spacing w:line="360" w:lineRule="auto"/>
      </w:pPr>
      <w:r w:rsidRPr="002179F8">
        <w:t>__________________________________________________________________________</w:t>
      </w:r>
    </w:p>
    <w:p w14:paraId="1F6C61D0" w14:textId="77777777" w:rsidR="003E002A" w:rsidRDefault="003E002A" w:rsidP="003E002A">
      <w:pPr>
        <w:tabs>
          <w:tab w:val="right" w:pos="1701"/>
          <w:tab w:val="left" w:pos="1843"/>
        </w:tabs>
        <w:spacing w:line="360" w:lineRule="auto"/>
        <w:ind w:left="1843" w:hanging="1843"/>
        <w:rPr>
          <w:b/>
          <w:smallCaps/>
        </w:rPr>
        <w:sectPr w:rsidR="003E002A" w:rsidSect="003E002A">
          <w:footerReference w:type="default" r:id="rId8"/>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E002A" w:rsidRPr="00CF2A1C" w14:paraId="1F6C61D3" w14:textId="77777777" w:rsidTr="00630F63">
        <w:tc>
          <w:tcPr>
            <w:tcW w:w="1951" w:type="dxa"/>
          </w:tcPr>
          <w:p w14:paraId="1F6C61D1" w14:textId="77777777" w:rsidR="003E002A" w:rsidRPr="00CF2A1C" w:rsidRDefault="003E002A" w:rsidP="00630F63">
            <w:pPr>
              <w:spacing w:line="360" w:lineRule="auto"/>
              <w:jc w:val="right"/>
            </w:pPr>
            <w:r w:rsidRPr="00CF2A1C">
              <w:rPr>
                <w:b/>
                <w:smallCaps/>
              </w:rPr>
              <w:t>Predlagatelj</w:t>
            </w:r>
            <w:r w:rsidRPr="00CF2A1C">
              <w:rPr>
                <w:b/>
              </w:rPr>
              <w:t>:</w:t>
            </w:r>
          </w:p>
        </w:tc>
        <w:tc>
          <w:tcPr>
            <w:tcW w:w="7229" w:type="dxa"/>
          </w:tcPr>
          <w:p w14:paraId="1F6C61D2" w14:textId="77777777" w:rsidR="003E002A" w:rsidRPr="00CF2A1C" w:rsidRDefault="003E002A" w:rsidP="00630F63">
            <w:pPr>
              <w:spacing w:line="360" w:lineRule="auto"/>
            </w:pPr>
            <w:r w:rsidRPr="00CF2A1C">
              <w:t>Ministarstvo mora, prometa i infrastrukture</w:t>
            </w:r>
          </w:p>
        </w:tc>
      </w:tr>
    </w:tbl>
    <w:p w14:paraId="1F6C61D4" w14:textId="77777777" w:rsidR="003E002A" w:rsidRPr="00CF2A1C" w:rsidRDefault="003E002A" w:rsidP="003E002A">
      <w:pPr>
        <w:spacing w:line="360" w:lineRule="auto"/>
      </w:pPr>
      <w:r w:rsidRPr="00CF2A1C">
        <w:t>__________________________________________________________________________</w:t>
      </w:r>
    </w:p>
    <w:p w14:paraId="1F6C61D5" w14:textId="77777777" w:rsidR="003E002A" w:rsidRPr="00CF2A1C" w:rsidRDefault="003E002A" w:rsidP="003E002A">
      <w:pPr>
        <w:tabs>
          <w:tab w:val="right" w:pos="1701"/>
          <w:tab w:val="left" w:pos="1843"/>
        </w:tabs>
        <w:spacing w:line="360" w:lineRule="auto"/>
        <w:ind w:left="1843" w:hanging="1843"/>
        <w:rPr>
          <w:b/>
          <w:smallCaps/>
        </w:rPr>
        <w:sectPr w:rsidR="003E002A" w:rsidRPr="00CF2A1C"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3E002A" w:rsidRPr="00CF2A1C" w14:paraId="1F6C61D8" w14:textId="77777777" w:rsidTr="00630F63">
        <w:tc>
          <w:tcPr>
            <w:tcW w:w="1951" w:type="dxa"/>
          </w:tcPr>
          <w:p w14:paraId="1F6C61D6" w14:textId="77777777" w:rsidR="003E002A" w:rsidRPr="00CF2A1C" w:rsidRDefault="003E002A" w:rsidP="00630F63">
            <w:pPr>
              <w:spacing w:line="360" w:lineRule="auto"/>
              <w:jc w:val="right"/>
            </w:pPr>
            <w:r w:rsidRPr="00CF2A1C">
              <w:rPr>
                <w:b/>
                <w:smallCaps/>
              </w:rPr>
              <w:t>Predmet</w:t>
            </w:r>
            <w:r w:rsidRPr="00CF2A1C">
              <w:rPr>
                <w:b/>
              </w:rPr>
              <w:t>:</w:t>
            </w:r>
          </w:p>
        </w:tc>
        <w:tc>
          <w:tcPr>
            <w:tcW w:w="7229" w:type="dxa"/>
          </w:tcPr>
          <w:p w14:paraId="1F6C61D7" w14:textId="20C44095" w:rsidR="003E002A" w:rsidRPr="00CF2A1C" w:rsidRDefault="002B39ED" w:rsidP="002B39ED">
            <w:pPr>
              <w:tabs>
                <w:tab w:val="left" w:pos="9072"/>
              </w:tabs>
              <w:jc w:val="both"/>
            </w:pPr>
            <w:r>
              <w:rPr>
                <w:bCs/>
              </w:rPr>
              <w:t>Prijedlog o</w:t>
            </w:r>
            <w:r w:rsidR="003E002A" w:rsidRPr="00CF2A1C">
              <w:rPr>
                <w:bCs/>
              </w:rPr>
              <w:t xml:space="preserve">dluke </w:t>
            </w:r>
            <w:r w:rsidR="005C24C0" w:rsidRPr="005C24C0">
              <w:rPr>
                <w:bCs/>
              </w:rPr>
              <w:t xml:space="preserve">o </w:t>
            </w:r>
            <w:r w:rsidR="000D6E08">
              <w:rPr>
                <w:bCs/>
              </w:rPr>
              <w:t>davanju suglasnosti Međunarodnoj zračnoj luci</w:t>
            </w:r>
            <w:r w:rsidR="000D6E08" w:rsidRPr="00B91740">
              <w:rPr>
                <w:bCs/>
              </w:rPr>
              <w:t xml:space="preserve"> Zagreb d.d.</w:t>
            </w:r>
            <w:r w:rsidR="000D6E08">
              <w:rPr>
                <w:bCs/>
              </w:rPr>
              <w:t xml:space="preserve"> za dodatno kreditno zaduženje</w:t>
            </w:r>
            <w:r w:rsidR="000D6E08" w:rsidRPr="005C24C0">
              <w:rPr>
                <w:bCs/>
              </w:rPr>
              <w:t xml:space="preserve"> </w:t>
            </w:r>
            <w:r w:rsidR="00A26BA2">
              <w:rPr>
                <w:bCs/>
              </w:rPr>
              <w:t xml:space="preserve">te </w:t>
            </w:r>
            <w:r w:rsidR="000D6E08" w:rsidRPr="005C24C0">
              <w:rPr>
                <w:bCs/>
              </w:rPr>
              <w:t xml:space="preserve">davanju ovlaštenja ministru mora, prometa i infrastrukture za sklapanje izmjena i dopuna Izravnog sporazuma od </w:t>
            </w:r>
            <w:r w:rsidR="00636395">
              <w:rPr>
                <w:bCs/>
              </w:rPr>
              <w:t xml:space="preserve">dana </w:t>
            </w:r>
            <w:r w:rsidR="000D6E08" w:rsidRPr="005C24C0">
              <w:rPr>
                <w:bCs/>
              </w:rPr>
              <w:t>24. srpnja 2019. u odnosu na Ugovor o koncesiji za izgradnju i upravljanje Zračnom lukom Zagreb</w:t>
            </w:r>
          </w:p>
        </w:tc>
      </w:tr>
    </w:tbl>
    <w:p w14:paraId="1F6C61D9" w14:textId="77777777" w:rsidR="003E002A" w:rsidRPr="00CF2A1C" w:rsidRDefault="003E002A" w:rsidP="003E002A">
      <w:pPr>
        <w:tabs>
          <w:tab w:val="left" w:pos="1843"/>
        </w:tabs>
        <w:spacing w:line="360" w:lineRule="auto"/>
        <w:ind w:left="1843" w:hanging="1843"/>
      </w:pPr>
      <w:r w:rsidRPr="00CF2A1C">
        <w:t>__________________________________________________________________________</w:t>
      </w:r>
    </w:p>
    <w:p w14:paraId="1F6C61DA" w14:textId="77777777" w:rsidR="003E002A" w:rsidRPr="00CF2A1C" w:rsidRDefault="003E002A" w:rsidP="003E002A"/>
    <w:p w14:paraId="1F6C61DB" w14:textId="77777777" w:rsidR="003E002A" w:rsidRPr="00CF2A1C" w:rsidRDefault="003E002A" w:rsidP="003E002A"/>
    <w:p w14:paraId="1F6C61DC" w14:textId="77777777" w:rsidR="003E002A" w:rsidRPr="00CF2A1C" w:rsidRDefault="003E002A" w:rsidP="003E002A"/>
    <w:p w14:paraId="1F6C61DD" w14:textId="77777777" w:rsidR="003E002A" w:rsidRPr="00CF2A1C" w:rsidRDefault="003E002A" w:rsidP="003E002A"/>
    <w:p w14:paraId="1F6C61DE" w14:textId="77777777" w:rsidR="003E002A" w:rsidRPr="00CF2A1C" w:rsidRDefault="003E002A" w:rsidP="003E002A"/>
    <w:p w14:paraId="1F6C61DF" w14:textId="77777777" w:rsidR="003E002A" w:rsidRPr="00CF2A1C" w:rsidRDefault="003E002A" w:rsidP="003E002A"/>
    <w:p w14:paraId="1F6C61E0" w14:textId="77777777" w:rsidR="003E002A" w:rsidRPr="00CF2A1C" w:rsidRDefault="003E002A" w:rsidP="003E002A"/>
    <w:p w14:paraId="1F6C61E1" w14:textId="77777777" w:rsidR="003E002A" w:rsidRPr="00CF2A1C" w:rsidRDefault="003E002A" w:rsidP="003E002A"/>
    <w:p w14:paraId="1F6C61E2" w14:textId="77777777" w:rsidR="003E002A" w:rsidRPr="00CF2A1C" w:rsidRDefault="003E002A" w:rsidP="003E002A"/>
    <w:p w14:paraId="1F6C61E3" w14:textId="77777777" w:rsidR="003E002A" w:rsidRPr="00CF2A1C" w:rsidRDefault="003E002A" w:rsidP="003E002A"/>
    <w:p w14:paraId="1F6C61E4" w14:textId="77777777" w:rsidR="003E002A" w:rsidRPr="00CF2A1C" w:rsidRDefault="003E002A" w:rsidP="003E002A"/>
    <w:p w14:paraId="1F6C61E5" w14:textId="77777777" w:rsidR="003E002A" w:rsidRPr="00CF2A1C" w:rsidRDefault="003E002A" w:rsidP="003E002A"/>
    <w:p w14:paraId="1F6C61E6" w14:textId="77777777" w:rsidR="003E002A" w:rsidRPr="00CF2A1C" w:rsidRDefault="003E002A" w:rsidP="003E002A"/>
    <w:p w14:paraId="1F6C61E7" w14:textId="77777777" w:rsidR="003E002A" w:rsidRPr="00CF2A1C" w:rsidRDefault="003E002A" w:rsidP="003E002A"/>
    <w:p w14:paraId="1F6C61E8" w14:textId="77777777" w:rsidR="003E002A" w:rsidRPr="00CF2A1C" w:rsidRDefault="003E002A" w:rsidP="003E002A"/>
    <w:p w14:paraId="1F6C61E9" w14:textId="77777777" w:rsidR="003E002A" w:rsidRPr="00CF2A1C" w:rsidRDefault="003E002A" w:rsidP="003E002A"/>
    <w:p w14:paraId="1F6C61EA" w14:textId="77777777" w:rsidR="003E002A" w:rsidRPr="00CF2A1C" w:rsidRDefault="003E002A" w:rsidP="003E002A"/>
    <w:p w14:paraId="1F6C61EB" w14:textId="77777777" w:rsidR="003E002A" w:rsidRPr="00CF2A1C" w:rsidRDefault="003E002A" w:rsidP="003E002A"/>
    <w:p w14:paraId="1F6C61EC" w14:textId="77777777" w:rsidR="003E002A" w:rsidRPr="00CF2A1C" w:rsidRDefault="003E002A" w:rsidP="003E002A"/>
    <w:p w14:paraId="1F6C61ED" w14:textId="77777777" w:rsidR="003E002A" w:rsidRPr="00CF2A1C" w:rsidRDefault="003E002A" w:rsidP="00FF5596"/>
    <w:p w14:paraId="1F6C61EE" w14:textId="77777777" w:rsidR="005C24C0" w:rsidRDefault="005C24C0" w:rsidP="00FF5596">
      <w:pPr>
        <w:jc w:val="right"/>
        <w:rPr>
          <w:b/>
        </w:rPr>
      </w:pPr>
      <w:r w:rsidRPr="00B91740">
        <w:rPr>
          <w:b/>
        </w:rPr>
        <w:t>PRIJEDLOG</w:t>
      </w:r>
    </w:p>
    <w:p w14:paraId="1F6C61EF" w14:textId="77777777" w:rsidR="00FF5596" w:rsidRPr="00B91740" w:rsidRDefault="00FF5596" w:rsidP="00FF5596">
      <w:pPr>
        <w:jc w:val="right"/>
        <w:rPr>
          <w:b/>
        </w:rPr>
      </w:pPr>
    </w:p>
    <w:p w14:paraId="1F6C61F0" w14:textId="77777777" w:rsidR="00FF5596" w:rsidRPr="00B91740" w:rsidRDefault="00FF5596" w:rsidP="00FF5596">
      <w:pPr>
        <w:ind w:hanging="1"/>
        <w:jc w:val="both"/>
        <w:rPr>
          <w:b/>
        </w:rPr>
      </w:pPr>
    </w:p>
    <w:p w14:paraId="1F6C61F1" w14:textId="77777777" w:rsidR="005C24C0" w:rsidRPr="00B91740" w:rsidRDefault="005C24C0" w:rsidP="00FF5596">
      <w:pPr>
        <w:jc w:val="both"/>
        <w:rPr>
          <w:b/>
        </w:rPr>
      </w:pPr>
    </w:p>
    <w:p w14:paraId="1F6C61F2" w14:textId="77777777" w:rsidR="005C24C0" w:rsidRPr="00B91740" w:rsidRDefault="005C24C0" w:rsidP="002B39ED">
      <w:pPr>
        <w:ind w:firstLine="1416"/>
        <w:jc w:val="both"/>
        <w:rPr>
          <w:bCs/>
        </w:rPr>
      </w:pPr>
      <w:r w:rsidRPr="00B91740">
        <w:rPr>
          <w:bCs/>
        </w:rPr>
        <w:t xml:space="preserve">Na temelju članka 31. stavak 2. Zakona o Vladi Republike </w:t>
      </w:r>
      <w:r w:rsidR="002B39ED">
        <w:rPr>
          <w:bCs/>
        </w:rPr>
        <w:t>Hrvatske („Narodne novine“, br.</w:t>
      </w:r>
      <w:r w:rsidRPr="00B91740">
        <w:rPr>
          <w:bCs/>
        </w:rPr>
        <w:t xml:space="preserve"> 150/11</w:t>
      </w:r>
      <w:r w:rsidR="002B39ED">
        <w:rPr>
          <w:bCs/>
        </w:rPr>
        <w:t>.</w:t>
      </w:r>
      <w:r w:rsidRPr="00B91740">
        <w:rPr>
          <w:bCs/>
        </w:rPr>
        <w:t>, 119/14</w:t>
      </w:r>
      <w:r w:rsidR="002B39ED">
        <w:rPr>
          <w:bCs/>
        </w:rPr>
        <w:t>.</w:t>
      </w:r>
      <w:r w:rsidRPr="00B91740">
        <w:rPr>
          <w:bCs/>
        </w:rPr>
        <w:t>, 93/16</w:t>
      </w:r>
      <w:r w:rsidR="002B39ED">
        <w:rPr>
          <w:bCs/>
        </w:rPr>
        <w:t>.</w:t>
      </w:r>
      <w:r w:rsidR="00A26BA2">
        <w:rPr>
          <w:bCs/>
        </w:rPr>
        <w:t xml:space="preserve"> i 116/18</w:t>
      </w:r>
      <w:r w:rsidR="002B39ED">
        <w:rPr>
          <w:bCs/>
        </w:rPr>
        <w:t>.</w:t>
      </w:r>
      <w:r w:rsidRPr="00B91740">
        <w:rPr>
          <w:bCs/>
        </w:rPr>
        <w:t>), a u vezi s člankom 12.8.</w:t>
      </w:r>
      <w:r w:rsidR="006D4B5C">
        <w:rPr>
          <w:bCs/>
        </w:rPr>
        <w:t>2</w:t>
      </w:r>
      <w:r w:rsidRPr="00B91740">
        <w:rPr>
          <w:bCs/>
        </w:rPr>
        <w:t xml:space="preserve"> Ugovora o koncesiji za izgradnju i upravljanje Zračnom lukom Zagreb</w:t>
      </w:r>
      <w:r w:rsidRPr="00B91740">
        <w:t xml:space="preserve"> </w:t>
      </w:r>
      <w:r w:rsidR="00A26BA2" w:rsidRPr="00B91740">
        <w:t xml:space="preserve">između Republike Hrvatske i Međunarodne zračne luke Zagreb d.d. </w:t>
      </w:r>
      <w:r w:rsidRPr="00B91740">
        <w:t xml:space="preserve">sklopljenim 11. travnja 2012. te izmjenama i dopunama toga </w:t>
      </w:r>
      <w:r w:rsidR="002B39ED">
        <w:t>Ugovora od 30. srpnja 2013. i</w:t>
      </w:r>
      <w:r w:rsidRPr="00B91740">
        <w:t xml:space="preserve"> 2. prosinca 2013., </w:t>
      </w:r>
      <w:r w:rsidRPr="00B91740">
        <w:rPr>
          <w:bCs/>
        </w:rPr>
        <w:t>Vlada Republike Hrvatske je na sjednici održanoj dana --. -------- 2021. donijela</w:t>
      </w:r>
    </w:p>
    <w:p w14:paraId="1F6C61F3" w14:textId="77777777" w:rsidR="00FF5596" w:rsidRDefault="00FF5596" w:rsidP="00FF5596">
      <w:pPr>
        <w:ind w:hanging="1"/>
        <w:jc w:val="center"/>
        <w:rPr>
          <w:b/>
          <w:bCs/>
        </w:rPr>
      </w:pPr>
    </w:p>
    <w:p w14:paraId="1F6C61F4" w14:textId="77777777" w:rsidR="00FF5596" w:rsidRDefault="00FF5596" w:rsidP="00FF5596">
      <w:pPr>
        <w:ind w:hanging="1"/>
        <w:jc w:val="center"/>
        <w:rPr>
          <w:b/>
          <w:bCs/>
        </w:rPr>
      </w:pPr>
    </w:p>
    <w:p w14:paraId="1F6C61F5" w14:textId="77777777" w:rsidR="005C24C0" w:rsidRDefault="005C24C0" w:rsidP="00FF5596">
      <w:pPr>
        <w:ind w:hanging="1"/>
        <w:jc w:val="center"/>
        <w:rPr>
          <w:b/>
          <w:bCs/>
        </w:rPr>
      </w:pPr>
      <w:r w:rsidRPr="00B91740">
        <w:rPr>
          <w:b/>
          <w:bCs/>
        </w:rPr>
        <w:t>O D L U K U</w:t>
      </w:r>
    </w:p>
    <w:p w14:paraId="1F6C61F6" w14:textId="77777777" w:rsidR="002B39ED" w:rsidRPr="00B91740" w:rsidRDefault="002B39ED" w:rsidP="00FF5596">
      <w:pPr>
        <w:ind w:hanging="1"/>
        <w:jc w:val="center"/>
        <w:rPr>
          <w:b/>
          <w:bCs/>
        </w:rPr>
      </w:pPr>
    </w:p>
    <w:p w14:paraId="1F6C61F7" w14:textId="14A8A1F1" w:rsidR="005C24C0" w:rsidRPr="00B91740" w:rsidRDefault="005C24C0" w:rsidP="00FF5596">
      <w:pPr>
        <w:ind w:hanging="1"/>
        <w:jc w:val="center"/>
        <w:rPr>
          <w:b/>
          <w:bCs/>
        </w:rPr>
      </w:pPr>
      <w:r w:rsidRPr="00B91740">
        <w:rPr>
          <w:b/>
          <w:bCs/>
        </w:rPr>
        <w:t xml:space="preserve">o </w:t>
      </w:r>
      <w:r w:rsidR="000D6E08" w:rsidRPr="00A26BA2">
        <w:rPr>
          <w:b/>
          <w:bCs/>
        </w:rPr>
        <w:t>davanju suglasnosti Međunarodnoj zračnoj luci Zagreb d.d. za dodatno kreditno zaduženje</w:t>
      </w:r>
      <w:r w:rsidR="000D6E08" w:rsidRPr="00B91740">
        <w:rPr>
          <w:b/>
          <w:bCs/>
        </w:rPr>
        <w:t xml:space="preserve"> </w:t>
      </w:r>
      <w:r w:rsidR="00A26BA2" w:rsidRPr="00A26BA2">
        <w:rPr>
          <w:b/>
          <w:bCs/>
        </w:rPr>
        <w:t xml:space="preserve">te </w:t>
      </w:r>
      <w:r w:rsidR="000D6E08" w:rsidRPr="00B91740">
        <w:rPr>
          <w:b/>
          <w:bCs/>
        </w:rPr>
        <w:t xml:space="preserve">davanju ovlaštenja ministru mora, prometa i infrastrukture za sklapanje </w:t>
      </w:r>
      <w:r w:rsidR="000D6E08">
        <w:rPr>
          <w:b/>
          <w:bCs/>
        </w:rPr>
        <w:t>i</w:t>
      </w:r>
      <w:r w:rsidR="000D6E08" w:rsidRPr="00B91740">
        <w:rPr>
          <w:b/>
          <w:bCs/>
        </w:rPr>
        <w:t xml:space="preserve">zmjena i dopuna </w:t>
      </w:r>
      <w:r w:rsidR="000D6E08" w:rsidRPr="00B91740">
        <w:rPr>
          <w:b/>
        </w:rPr>
        <w:t xml:space="preserve">Izravnog sporazuma od </w:t>
      </w:r>
      <w:r w:rsidR="00636395">
        <w:rPr>
          <w:b/>
        </w:rPr>
        <w:t xml:space="preserve">dana </w:t>
      </w:r>
      <w:r w:rsidR="000D6E08" w:rsidRPr="00B91740">
        <w:rPr>
          <w:b/>
        </w:rPr>
        <w:t>24. srpnja 2019. u odnosu na Ugovor o koncesiji za izgradnju i upravljanje Zračnom lukom Zagreb</w:t>
      </w:r>
    </w:p>
    <w:p w14:paraId="1F6C61F8" w14:textId="77777777" w:rsidR="005C24C0" w:rsidRDefault="005C24C0" w:rsidP="00FF5596">
      <w:pPr>
        <w:ind w:hanging="1"/>
        <w:jc w:val="center"/>
        <w:rPr>
          <w:b/>
          <w:bCs/>
        </w:rPr>
      </w:pPr>
    </w:p>
    <w:p w14:paraId="1F6C61F9" w14:textId="77777777" w:rsidR="00FF5596" w:rsidRPr="00B91740" w:rsidRDefault="00FF5596" w:rsidP="00FF5596">
      <w:pPr>
        <w:ind w:hanging="1"/>
        <w:jc w:val="center"/>
        <w:rPr>
          <w:b/>
          <w:bCs/>
        </w:rPr>
      </w:pPr>
    </w:p>
    <w:p w14:paraId="1F6C61FA" w14:textId="77777777" w:rsidR="005C24C0" w:rsidRDefault="005C24C0" w:rsidP="00FF5596">
      <w:pPr>
        <w:ind w:hanging="1"/>
        <w:jc w:val="center"/>
        <w:rPr>
          <w:b/>
          <w:bCs/>
        </w:rPr>
      </w:pPr>
      <w:r w:rsidRPr="00B91740">
        <w:rPr>
          <w:b/>
          <w:bCs/>
        </w:rPr>
        <w:t>I.</w:t>
      </w:r>
    </w:p>
    <w:p w14:paraId="1F6C61FB" w14:textId="77777777" w:rsidR="000D6E08" w:rsidRDefault="000D6E08" w:rsidP="00FF5596">
      <w:pPr>
        <w:ind w:hanging="1"/>
        <w:jc w:val="center"/>
        <w:rPr>
          <w:b/>
          <w:bCs/>
        </w:rPr>
      </w:pPr>
    </w:p>
    <w:p w14:paraId="1F6C61FC" w14:textId="4D0D6AF6" w:rsidR="00FF5596" w:rsidRPr="00B91740" w:rsidRDefault="000D6E08" w:rsidP="002B39ED">
      <w:pPr>
        <w:ind w:firstLine="1416"/>
        <w:jc w:val="both"/>
        <w:rPr>
          <w:b/>
          <w:bCs/>
        </w:rPr>
      </w:pPr>
      <w:r>
        <w:rPr>
          <w:bCs/>
        </w:rPr>
        <w:t>Daje se suglasnost Međunarodnoj zračnoj luci Zagreb d.d. za dodatno kr</w:t>
      </w:r>
      <w:r w:rsidR="00521780">
        <w:rPr>
          <w:bCs/>
        </w:rPr>
        <w:t>editno zaduženje u iznosu od 19.</w:t>
      </w:r>
      <w:r>
        <w:rPr>
          <w:bCs/>
        </w:rPr>
        <w:t>500</w:t>
      </w:r>
      <w:r w:rsidR="00521780">
        <w:rPr>
          <w:bCs/>
        </w:rPr>
        <w:t>.000,</w:t>
      </w:r>
      <w:r>
        <w:rPr>
          <w:bCs/>
        </w:rPr>
        <w:t xml:space="preserve">00 </w:t>
      </w:r>
      <w:r w:rsidR="002B39ED">
        <w:rPr>
          <w:bCs/>
        </w:rPr>
        <w:t>eura</w:t>
      </w:r>
      <w:r>
        <w:rPr>
          <w:bCs/>
        </w:rPr>
        <w:t>.</w:t>
      </w:r>
    </w:p>
    <w:p w14:paraId="1F6C61FD" w14:textId="77777777" w:rsidR="00A26BA2" w:rsidRDefault="00A26BA2" w:rsidP="00FF5596">
      <w:pPr>
        <w:ind w:hanging="1"/>
        <w:jc w:val="both"/>
        <w:rPr>
          <w:bCs/>
        </w:rPr>
      </w:pPr>
    </w:p>
    <w:p w14:paraId="1F6C61FF" w14:textId="77777777" w:rsidR="00A26BA2" w:rsidRDefault="00A26BA2" w:rsidP="00FF5596">
      <w:pPr>
        <w:ind w:hanging="1"/>
        <w:jc w:val="center"/>
        <w:rPr>
          <w:b/>
          <w:bCs/>
        </w:rPr>
      </w:pPr>
      <w:r w:rsidRPr="00FF5596">
        <w:rPr>
          <w:b/>
          <w:bCs/>
        </w:rPr>
        <w:t>II.</w:t>
      </w:r>
    </w:p>
    <w:p w14:paraId="1F6C6200" w14:textId="77777777" w:rsidR="00FF5596" w:rsidRPr="00FF5596" w:rsidRDefault="00FF5596" w:rsidP="00FF5596">
      <w:pPr>
        <w:ind w:hanging="1"/>
        <w:jc w:val="center"/>
        <w:rPr>
          <w:b/>
          <w:bCs/>
        </w:rPr>
      </w:pPr>
    </w:p>
    <w:p w14:paraId="1F6C6201" w14:textId="79EDCA2F" w:rsidR="00A26BA2" w:rsidRDefault="000D6E08" w:rsidP="002B39ED">
      <w:pPr>
        <w:ind w:firstLine="1416"/>
        <w:jc w:val="both"/>
        <w:rPr>
          <w:bCs/>
        </w:rPr>
      </w:pPr>
      <w:r w:rsidRPr="00B91740">
        <w:rPr>
          <w:bCs/>
        </w:rPr>
        <w:t>Ovlašćuje se ministar mo</w:t>
      </w:r>
      <w:r>
        <w:rPr>
          <w:bCs/>
        </w:rPr>
        <w:t xml:space="preserve">ra, prometa i infrastrukture da, </w:t>
      </w:r>
      <w:r w:rsidRPr="00B91740">
        <w:rPr>
          <w:bCs/>
        </w:rPr>
        <w:t>u ime i za račun Republike Hrvatske kao Davatelja koncesije,</w:t>
      </w:r>
      <w:r>
        <w:rPr>
          <w:bCs/>
        </w:rPr>
        <w:t xml:space="preserve"> </w:t>
      </w:r>
      <w:r w:rsidRPr="00B91740">
        <w:rPr>
          <w:bCs/>
        </w:rPr>
        <w:t xml:space="preserve">s Međunarodnom zračnom lukom Zagreb d.d. kao Koncesionarom, </w:t>
      </w:r>
      <w:r>
        <w:rPr>
          <w:bCs/>
        </w:rPr>
        <w:t xml:space="preserve">i </w:t>
      </w:r>
      <w:r w:rsidRPr="00B91740">
        <w:t>Privredn</w:t>
      </w:r>
      <w:r>
        <w:t>om</w:t>
      </w:r>
      <w:r w:rsidRPr="00B91740">
        <w:t xml:space="preserve"> bank</w:t>
      </w:r>
      <w:r>
        <w:t>om</w:t>
      </w:r>
      <w:r w:rsidRPr="00B91740">
        <w:t xml:space="preserve"> Zagreb d.d. </w:t>
      </w:r>
      <w:r>
        <w:t>kao</w:t>
      </w:r>
      <w:r w:rsidR="000246EE">
        <w:t xml:space="preserve"> P</w:t>
      </w:r>
      <w:r w:rsidRPr="00B91740">
        <w:t>ovjerenik</w:t>
      </w:r>
      <w:r>
        <w:t>om</w:t>
      </w:r>
      <w:r w:rsidRPr="00B91740">
        <w:t xml:space="preserve"> osiguranja i predstavnik</w:t>
      </w:r>
      <w:r>
        <w:t>om</w:t>
      </w:r>
      <w:r w:rsidRPr="00B91740">
        <w:t xml:space="preserve"> </w:t>
      </w:r>
      <w:r w:rsidR="000246EE">
        <w:t>Z</w:t>
      </w:r>
      <w:r w:rsidRPr="00B91740">
        <w:t>ajmodavaca</w:t>
      </w:r>
      <w:r>
        <w:t xml:space="preserve"> </w:t>
      </w:r>
      <w:r w:rsidRPr="00B91740">
        <w:rPr>
          <w:bCs/>
        </w:rPr>
        <w:t xml:space="preserve">sklopi </w:t>
      </w:r>
      <w:bookmarkStart w:id="0" w:name="_Hlk66865418"/>
      <w:r>
        <w:rPr>
          <w:bCs/>
        </w:rPr>
        <w:t>i</w:t>
      </w:r>
      <w:r w:rsidRPr="00B91740">
        <w:rPr>
          <w:bCs/>
        </w:rPr>
        <w:t xml:space="preserve">zmjene i dopune Izravnog sporazuma od </w:t>
      </w:r>
      <w:r w:rsidR="000246EE">
        <w:rPr>
          <w:bCs/>
        </w:rPr>
        <w:t xml:space="preserve">dana </w:t>
      </w:r>
      <w:r w:rsidRPr="00B91740">
        <w:rPr>
          <w:bCs/>
        </w:rPr>
        <w:t>24. srpnja 2019. u odnosu na Ugovor o koncesiji za izgradnju i upravljanje Zračnom lukom Zagreb</w:t>
      </w:r>
      <w:bookmarkEnd w:id="0"/>
      <w:r w:rsidR="00521780">
        <w:rPr>
          <w:bCs/>
        </w:rPr>
        <w:t>, u tekstu koji</w:t>
      </w:r>
      <w:bookmarkStart w:id="1" w:name="_GoBack"/>
      <w:bookmarkEnd w:id="1"/>
      <w:r w:rsidRPr="00B91740">
        <w:rPr>
          <w:bCs/>
        </w:rPr>
        <w:t xml:space="preserve"> je dostavilo Ministarstvo mora, prometa i infrastrukture, aktom </w:t>
      </w:r>
      <w:r w:rsidR="002B39ED" w:rsidRPr="00B91740">
        <w:rPr>
          <w:bCs/>
        </w:rPr>
        <w:t>KLAS</w:t>
      </w:r>
      <w:r w:rsidR="002B39ED">
        <w:rPr>
          <w:bCs/>
        </w:rPr>
        <w:t>A</w:t>
      </w:r>
      <w:r w:rsidRPr="00B91740">
        <w:rPr>
          <w:bCs/>
        </w:rPr>
        <w:t xml:space="preserve">: 343-03/07-01/57, </w:t>
      </w:r>
      <w:r w:rsidR="002B39ED" w:rsidRPr="00B91740">
        <w:rPr>
          <w:bCs/>
        </w:rPr>
        <w:t>URBROJ</w:t>
      </w:r>
      <w:r w:rsidRPr="00B91740">
        <w:rPr>
          <w:bCs/>
        </w:rPr>
        <w:t>: 530-</w:t>
      </w:r>
      <w:r w:rsidRPr="006D4B5C">
        <w:rPr>
          <w:bCs/>
        </w:rPr>
        <w:t>07-1-21-1499</w:t>
      </w:r>
      <w:r w:rsidRPr="00B91740">
        <w:rPr>
          <w:bCs/>
        </w:rPr>
        <w:t xml:space="preserve">, od </w:t>
      </w:r>
      <w:r>
        <w:rPr>
          <w:bCs/>
        </w:rPr>
        <w:t>14</w:t>
      </w:r>
      <w:r w:rsidRPr="00B91740">
        <w:rPr>
          <w:bCs/>
        </w:rPr>
        <w:t xml:space="preserve">. </w:t>
      </w:r>
      <w:r>
        <w:rPr>
          <w:bCs/>
        </w:rPr>
        <w:t>travnja</w:t>
      </w:r>
      <w:r w:rsidR="002B39ED">
        <w:rPr>
          <w:bCs/>
        </w:rPr>
        <w:t xml:space="preserve"> 2021</w:t>
      </w:r>
      <w:r w:rsidRPr="00B91740">
        <w:rPr>
          <w:bCs/>
        </w:rPr>
        <w:t>.</w:t>
      </w:r>
    </w:p>
    <w:p w14:paraId="1F6C6202" w14:textId="77777777" w:rsidR="00A26BA2" w:rsidRDefault="00A26BA2" w:rsidP="00FF5596">
      <w:pPr>
        <w:ind w:hanging="1"/>
        <w:jc w:val="both"/>
        <w:rPr>
          <w:bCs/>
        </w:rPr>
      </w:pPr>
    </w:p>
    <w:p w14:paraId="1F6C6203" w14:textId="77777777" w:rsidR="00FF5596" w:rsidRPr="00B91740" w:rsidRDefault="00FF5596" w:rsidP="00FF5596">
      <w:pPr>
        <w:ind w:hanging="1"/>
        <w:jc w:val="both"/>
        <w:rPr>
          <w:bCs/>
        </w:rPr>
      </w:pPr>
    </w:p>
    <w:p w14:paraId="1F6C6204" w14:textId="77777777" w:rsidR="005C24C0" w:rsidRDefault="00A26BA2" w:rsidP="00FF5596">
      <w:pPr>
        <w:ind w:hanging="1"/>
        <w:jc w:val="center"/>
        <w:rPr>
          <w:b/>
          <w:bCs/>
        </w:rPr>
      </w:pPr>
      <w:r>
        <w:rPr>
          <w:b/>
          <w:bCs/>
        </w:rPr>
        <w:t>I</w:t>
      </w:r>
      <w:r w:rsidR="005C24C0" w:rsidRPr="00B91740">
        <w:rPr>
          <w:b/>
          <w:bCs/>
        </w:rPr>
        <w:t>II.</w:t>
      </w:r>
    </w:p>
    <w:p w14:paraId="1F6C6205" w14:textId="77777777" w:rsidR="00FF5596" w:rsidRPr="00B91740" w:rsidRDefault="00FF5596" w:rsidP="00FF5596">
      <w:pPr>
        <w:ind w:hanging="1"/>
        <w:jc w:val="center"/>
        <w:rPr>
          <w:b/>
          <w:bCs/>
        </w:rPr>
      </w:pPr>
    </w:p>
    <w:p w14:paraId="1F6C6206" w14:textId="77777777" w:rsidR="005C24C0" w:rsidRPr="00B91740" w:rsidRDefault="005C24C0" w:rsidP="002B39ED">
      <w:pPr>
        <w:ind w:left="708" w:firstLine="708"/>
        <w:jc w:val="both"/>
        <w:rPr>
          <w:bCs/>
        </w:rPr>
      </w:pPr>
      <w:r w:rsidRPr="00B91740">
        <w:rPr>
          <w:bCs/>
        </w:rPr>
        <w:t>Ova Odluka stupa na snagu danom donošenja.</w:t>
      </w:r>
    </w:p>
    <w:p w14:paraId="1F6C6207" w14:textId="77777777" w:rsidR="005C24C0" w:rsidRDefault="005C24C0" w:rsidP="00FF5596">
      <w:pPr>
        <w:ind w:hanging="1"/>
        <w:jc w:val="both"/>
        <w:rPr>
          <w:b/>
          <w:bCs/>
        </w:rPr>
      </w:pPr>
    </w:p>
    <w:p w14:paraId="1F6C6208" w14:textId="77777777" w:rsidR="005C24C0" w:rsidRPr="00B91740" w:rsidRDefault="005C24C0" w:rsidP="00FF5596">
      <w:pPr>
        <w:ind w:hanging="1"/>
        <w:jc w:val="both"/>
        <w:rPr>
          <w:bCs/>
        </w:rPr>
      </w:pPr>
      <w:r w:rsidRPr="00B91740">
        <w:rPr>
          <w:bCs/>
        </w:rPr>
        <w:t>Klasa:</w:t>
      </w:r>
    </w:p>
    <w:p w14:paraId="1F6C6209" w14:textId="77777777" w:rsidR="005C24C0" w:rsidRPr="00B91740" w:rsidRDefault="005C24C0" w:rsidP="00FF5596">
      <w:pPr>
        <w:jc w:val="both"/>
        <w:rPr>
          <w:bCs/>
        </w:rPr>
      </w:pPr>
      <w:r w:rsidRPr="00B91740">
        <w:rPr>
          <w:bCs/>
        </w:rPr>
        <w:t>Urbroj:</w:t>
      </w:r>
    </w:p>
    <w:p w14:paraId="1F6C620A" w14:textId="77777777" w:rsidR="005C24C0" w:rsidRPr="00B91740" w:rsidRDefault="005C24C0" w:rsidP="00FF5596">
      <w:pPr>
        <w:jc w:val="both"/>
        <w:rPr>
          <w:bCs/>
        </w:rPr>
      </w:pPr>
    </w:p>
    <w:p w14:paraId="1F6C620B" w14:textId="77777777" w:rsidR="005C24C0" w:rsidRPr="00B91740" w:rsidRDefault="005C24C0" w:rsidP="00FF5596">
      <w:pPr>
        <w:jc w:val="both"/>
        <w:rPr>
          <w:bCs/>
        </w:rPr>
      </w:pPr>
      <w:r w:rsidRPr="00B91740">
        <w:rPr>
          <w:bCs/>
        </w:rPr>
        <w:t xml:space="preserve">Zagreb, </w:t>
      </w:r>
    </w:p>
    <w:p w14:paraId="1F6C620C" w14:textId="77777777" w:rsidR="005C24C0" w:rsidRDefault="005C24C0" w:rsidP="002B39ED">
      <w:pPr>
        <w:ind w:left="4961" w:firstLine="703"/>
        <w:jc w:val="center"/>
        <w:rPr>
          <w:bCs/>
        </w:rPr>
      </w:pPr>
      <w:r w:rsidRPr="00B91740">
        <w:rPr>
          <w:bCs/>
        </w:rPr>
        <w:t>PREDSJEDNIK</w:t>
      </w:r>
    </w:p>
    <w:p w14:paraId="1F6C620D" w14:textId="77777777" w:rsidR="002B39ED" w:rsidRDefault="002B39ED" w:rsidP="002B39ED">
      <w:pPr>
        <w:ind w:left="4961" w:firstLine="703"/>
        <w:jc w:val="center"/>
        <w:rPr>
          <w:bCs/>
        </w:rPr>
      </w:pPr>
    </w:p>
    <w:p w14:paraId="1F6C620E" w14:textId="77777777" w:rsidR="002B39ED" w:rsidRPr="00B91740" w:rsidRDefault="002B39ED" w:rsidP="002B39ED">
      <w:pPr>
        <w:ind w:left="4961" w:firstLine="703"/>
        <w:jc w:val="center"/>
        <w:rPr>
          <w:bCs/>
        </w:rPr>
      </w:pPr>
    </w:p>
    <w:p w14:paraId="1F6C620F" w14:textId="77777777" w:rsidR="005C24C0" w:rsidRPr="00B91740" w:rsidRDefault="005C24C0" w:rsidP="002B39ED">
      <w:pPr>
        <w:ind w:left="4961" w:firstLine="703"/>
        <w:jc w:val="center"/>
        <w:rPr>
          <w:rFonts w:eastAsia="Arial Unicode MS"/>
          <w:b/>
          <w:bCs/>
          <w:color w:val="000000"/>
          <w:u w:color="000000"/>
          <w:bdr w:val="nil"/>
        </w:rPr>
      </w:pPr>
      <w:r w:rsidRPr="00B91740">
        <w:rPr>
          <w:bCs/>
        </w:rPr>
        <w:t>mr. sc. Andrej Plenković</w:t>
      </w:r>
      <w:r w:rsidRPr="00B91740">
        <w:rPr>
          <w:b/>
          <w:bCs/>
        </w:rPr>
        <w:br w:type="page"/>
      </w:r>
    </w:p>
    <w:p w14:paraId="1F6C6210" w14:textId="77777777" w:rsidR="005C24C0" w:rsidRPr="00B91740" w:rsidRDefault="005C24C0" w:rsidP="005C24C0">
      <w:pPr>
        <w:pStyle w:val="Body"/>
        <w:spacing w:after="80" w:line="240" w:lineRule="auto"/>
        <w:jc w:val="center"/>
        <w:rPr>
          <w:rFonts w:ascii="Times New Roman" w:eastAsia="Cambria" w:hAnsi="Times New Roman" w:cs="Times New Roman"/>
          <w:b/>
          <w:bCs/>
          <w:sz w:val="24"/>
          <w:szCs w:val="24"/>
        </w:rPr>
      </w:pPr>
      <w:r w:rsidRPr="00B91740">
        <w:rPr>
          <w:rFonts w:ascii="Times New Roman" w:hAnsi="Times New Roman" w:cs="Times New Roman"/>
          <w:b/>
          <w:bCs/>
          <w:sz w:val="24"/>
          <w:szCs w:val="24"/>
        </w:rPr>
        <w:lastRenderedPageBreak/>
        <w:t>OBRAZLOŽENJE</w:t>
      </w:r>
    </w:p>
    <w:p w14:paraId="1F6C6211" w14:textId="77777777" w:rsidR="005C24C0" w:rsidRPr="00B91740" w:rsidRDefault="005C24C0" w:rsidP="005C24C0">
      <w:pPr>
        <w:pStyle w:val="Body"/>
        <w:spacing w:after="80" w:line="240" w:lineRule="auto"/>
        <w:jc w:val="both"/>
        <w:rPr>
          <w:rFonts w:ascii="Times New Roman" w:eastAsia="Cambria" w:hAnsi="Times New Roman" w:cs="Times New Roman"/>
          <w:sz w:val="24"/>
          <w:szCs w:val="24"/>
        </w:rPr>
      </w:pPr>
    </w:p>
    <w:p w14:paraId="1F6C6212" w14:textId="77777777" w:rsidR="005C24C0" w:rsidRPr="00B91740" w:rsidRDefault="005C24C0" w:rsidP="005C24C0">
      <w:pPr>
        <w:pStyle w:val="Body"/>
        <w:spacing w:after="80" w:line="240" w:lineRule="auto"/>
        <w:jc w:val="both"/>
        <w:rPr>
          <w:rFonts w:ascii="Times New Roman" w:hAnsi="Times New Roman" w:cs="Times New Roman"/>
          <w:sz w:val="24"/>
          <w:szCs w:val="24"/>
        </w:rPr>
      </w:pPr>
      <w:r w:rsidRPr="00B91740">
        <w:rPr>
          <w:rFonts w:ascii="Times New Roman" w:hAnsi="Times New Roman" w:cs="Times New Roman"/>
          <w:sz w:val="24"/>
          <w:szCs w:val="24"/>
        </w:rPr>
        <w:t>Republika Hrvatska je, kao Davatelj koncesije, 11. travnja 2012. sklopila Ugovor o koncesiji za izgradnju i upravljanje Zračnom lukom Zagreb (u daljnjem tekstu: Ugovor o koncesiji) sa društvom ZAIC-A Limited, 1 Park Row, Leeds, LS1 5AB, kao Koncesionarom, koji je 28. rujna 2012. godine prenesen na društvo Međunarodna zračna luka Zagreb d.d., Ulica Rudolfa Fizira 1, Velika Gorica te naknadno izmijenjen sklapanjem Izmjena br. 1. Ugovora o koncesiji 30. srpnja 2013. godine i Izmjena br. 2. Ugovora o koncesiji 2. prosinca 2013. godine.</w:t>
      </w:r>
    </w:p>
    <w:p w14:paraId="1F6C6213" w14:textId="77777777" w:rsidR="005C24C0" w:rsidRPr="00B91740" w:rsidRDefault="005C24C0" w:rsidP="005C24C0">
      <w:pPr>
        <w:pStyle w:val="Body"/>
        <w:spacing w:after="80" w:line="240" w:lineRule="auto"/>
        <w:jc w:val="both"/>
        <w:rPr>
          <w:rFonts w:ascii="Times New Roman" w:eastAsia="Cambria" w:hAnsi="Times New Roman" w:cs="Times New Roman"/>
          <w:sz w:val="24"/>
          <w:szCs w:val="24"/>
        </w:rPr>
      </w:pPr>
    </w:p>
    <w:p w14:paraId="1F6C6214" w14:textId="77777777" w:rsidR="005C24C0" w:rsidRPr="00B91740" w:rsidRDefault="005C24C0" w:rsidP="005C24C0">
      <w:pPr>
        <w:pStyle w:val="Body"/>
        <w:spacing w:after="80" w:line="240" w:lineRule="auto"/>
        <w:jc w:val="both"/>
        <w:rPr>
          <w:rFonts w:ascii="Times New Roman" w:hAnsi="Times New Roman" w:cs="Times New Roman"/>
          <w:sz w:val="24"/>
          <w:szCs w:val="24"/>
        </w:rPr>
      </w:pPr>
      <w:r w:rsidRPr="00B91740">
        <w:rPr>
          <w:rFonts w:ascii="Times New Roman" w:hAnsi="Times New Roman" w:cs="Times New Roman"/>
          <w:sz w:val="24"/>
          <w:szCs w:val="24"/>
        </w:rPr>
        <w:t>Ugovor o koncesiji člankom 12.8.2 propisuje da Koncesionar ne smije, bez prethodne suglasnosti Davatelja koncesije (koji pak svoju suglasnost neće neopravdano uskratiti ili odgoditi), izmijeniti, dopuniti, prenijeti ili na drugi način izmijeniti bilo koji Ugovor o financiranju ili sklopiti bilo kakav ugovor ili sporazum za refinanciranje bilo koje zaduženosti Koncesionara.</w:t>
      </w:r>
    </w:p>
    <w:p w14:paraId="1F6C6215" w14:textId="77777777" w:rsidR="005C24C0" w:rsidRPr="00B91740" w:rsidRDefault="005C24C0" w:rsidP="005C24C0">
      <w:pPr>
        <w:pStyle w:val="Body"/>
        <w:spacing w:after="80" w:line="240" w:lineRule="auto"/>
        <w:jc w:val="both"/>
        <w:rPr>
          <w:rFonts w:ascii="Times New Roman" w:eastAsia="Cambria" w:hAnsi="Times New Roman" w:cs="Times New Roman"/>
          <w:sz w:val="24"/>
          <w:szCs w:val="24"/>
        </w:rPr>
      </w:pPr>
    </w:p>
    <w:p w14:paraId="1F6C6216" w14:textId="77777777" w:rsidR="005C24C0" w:rsidRPr="00B91740" w:rsidRDefault="005C24C0" w:rsidP="005C24C0">
      <w:pPr>
        <w:pStyle w:val="Body"/>
        <w:spacing w:after="80" w:line="240" w:lineRule="auto"/>
        <w:jc w:val="both"/>
        <w:rPr>
          <w:rFonts w:ascii="Times New Roman" w:eastAsia="Cambria" w:hAnsi="Times New Roman" w:cs="Times New Roman"/>
          <w:sz w:val="24"/>
          <w:szCs w:val="24"/>
        </w:rPr>
      </w:pPr>
      <w:r w:rsidRPr="00B91740">
        <w:rPr>
          <w:rFonts w:ascii="Times New Roman" w:hAnsi="Times New Roman" w:cs="Times New Roman"/>
          <w:sz w:val="24"/>
          <w:szCs w:val="24"/>
        </w:rPr>
        <w:t>Ovo se, između ostalog, odnosi na slučajeve povećanja ili mogućeg povećanja iznosa glavnice, preraspodjele rokova plaćanja glavnice, povećanja ili mogućeg povećanja odgovornosti Davatelja koncesije u slučaju bilo kakvog prijevremenog raskida Ugovora o koncesiji, i sl.</w:t>
      </w:r>
    </w:p>
    <w:p w14:paraId="1F6C6217" w14:textId="77777777" w:rsidR="005C24C0" w:rsidRPr="00B91740" w:rsidRDefault="005C24C0" w:rsidP="005C24C0">
      <w:pPr>
        <w:pStyle w:val="PlainText"/>
        <w:spacing w:after="80"/>
        <w:jc w:val="both"/>
        <w:rPr>
          <w:rFonts w:ascii="Times New Roman" w:hAnsi="Times New Roman" w:cs="Times New Roman"/>
          <w:sz w:val="24"/>
          <w:szCs w:val="24"/>
        </w:rPr>
      </w:pPr>
    </w:p>
    <w:p w14:paraId="1F6C6218" w14:textId="77777777" w:rsidR="005C24C0" w:rsidRPr="00B91740" w:rsidRDefault="005C24C0" w:rsidP="005C24C0">
      <w:pPr>
        <w:jc w:val="both"/>
        <w:rPr>
          <w:sz w:val="22"/>
        </w:rPr>
      </w:pPr>
      <w:r w:rsidRPr="00B91740">
        <w:t>Us</w:t>
      </w:r>
      <w:r>
        <w:t>lijed</w:t>
      </w:r>
      <w:r w:rsidRPr="00B91740">
        <w:t xml:space="preserve"> epidemiološke krize uzrokovane pandemijom COVID-19 bolesti, Zračna luka Franjo Tuđman je u 2020. godini zabilježila velik pad prometa (73% manji promet u odnosu na 2019. godinu) kao i </w:t>
      </w:r>
      <w:r>
        <w:t xml:space="preserve">pad </w:t>
      </w:r>
      <w:r w:rsidRPr="00B91740">
        <w:t xml:space="preserve">prihoda (58 milijuna EUR manje u odnosu na planirani proračun). Koncesionar je uspio prevladati ovu situaciju tijekom 2020 na sljedeći način: </w:t>
      </w:r>
    </w:p>
    <w:p w14:paraId="1F6C6219" w14:textId="77777777" w:rsidR="005C24C0" w:rsidRPr="00B91740" w:rsidRDefault="005C24C0" w:rsidP="005C24C0">
      <w:pPr>
        <w:ind w:left="708"/>
        <w:jc w:val="both"/>
      </w:pPr>
      <w:r w:rsidRPr="00B91740">
        <w:t>- provođenjem oštre politike smanjenja troškova koja uključuje, ali ne ograničava se na smanjenje plaća, uštede na operativnim troškovima, odgodu investicija što je rezult</w:t>
      </w:r>
      <w:r>
        <w:t>iralo</w:t>
      </w:r>
      <w:r w:rsidRPr="00B91740">
        <w:t xml:space="preserve"> uštedom od 18 milijuna EUR u odnosu na proračun</w:t>
      </w:r>
      <w:r>
        <w:t>;</w:t>
      </w:r>
    </w:p>
    <w:p w14:paraId="1F6C621A" w14:textId="77777777" w:rsidR="005C24C0" w:rsidRDefault="005C24C0" w:rsidP="005C24C0">
      <w:pPr>
        <w:ind w:left="708"/>
        <w:jc w:val="both"/>
      </w:pPr>
      <w:r>
        <w:t xml:space="preserve">- </w:t>
      </w:r>
      <w:r w:rsidRPr="00B91740">
        <w:t>isho</w:t>
      </w:r>
      <w:r>
        <w:t>đenjem od Zajmodavaca,</w:t>
      </w:r>
      <w:r w:rsidRPr="00323BEF">
        <w:t xml:space="preserve"> </w:t>
      </w:r>
      <w:r w:rsidRPr="00B91740">
        <w:t xml:space="preserve">iako </w:t>
      </w:r>
      <w:r>
        <w:t xml:space="preserve">Koncesionar </w:t>
      </w:r>
      <w:r w:rsidRPr="00B91740">
        <w:t xml:space="preserve">nije ispunjavao uvjete po postojećoj financijskoj dokumentaciji zbog </w:t>
      </w:r>
      <w:r>
        <w:t xml:space="preserve">posljedica uzrokovanih pandemijom </w:t>
      </w:r>
      <w:r w:rsidRPr="00B91740">
        <w:t>COVID-19</w:t>
      </w:r>
      <w:r>
        <w:t xml:space="preserve"> bolesti:</w:t>
      </w:r>
    </w:p>
    <w:p w14:paraId="1F6C621B" w14:textId="77777777" w:rsidR="005C24C0" w:rsidRDefault="005C24C0" w:rsidP="005C24C0">
      <w:pPr>
        <w:ind w:left="708"/>
        <w:jc w:val="both"/>
      </w:pPr>
      <w:r>
        <w:tab/>
      </w:r>
      <w:r>
        <w:tab/>
      </w:r>
      <w:r w:rsidRPr="00B91740">
        <w:t>(i) odricanj</w:t>
      </w:r>
      <w:r>
        <w:t>a</w:t>
      </w:r>
      <w:r w:rsidRPr="00B91740">
        <w:t xml:space="preserve"> od ispunjenja tih uvjeta</w:t>
      </w:r>
      <w:r>
        <w:t>,</w:t>
      </w:r>
      <w:r w:rsidRPr="00B91740">
        <w:t xml:space="preserve"> i</w:t>
      </w:r>
    </w:p>
    <w:p w14:paraId="1F6C621C" w14:textId="77777777" w:rsidR="005C24C0" w:rsidRPr="00B91740" w:rsidRDefault="005C24C0" w:rsidP="005C24C0">
      <w:pPr>
        <w:ind w:left="708"/>
        <w:jc w:val="both"/>
      </w:pPr>
      <w:r>
        <w:tab/>
      </w:r>
      <w:r>
        <w:tab/>
      </w:r>
      <w:r w:rsidRPr="00B91740">
        <w:t>(ii) njihovu suglasnost za korištenje sredstava pričuve za otplatu rate glavnog duga iz prosinca 2020, povlačenjem iznosa</w:t>
      </w:r>
      <w:r>
        <w:t xml:space="preserve"> pričuve</w:t>
      </w:r>
      <w:r w:rsidRPr="00B91740">
        <w:t xml:space="preserve"> od 8,3 milijuna EUR</w:t>
      </w:r>
      <w:r>
        <w:t>;</w:t>
      </w:r>
    </w:p>
    <w:p w14:paraId="1F6C621D" w14:textId="77777777" w:rsidR="005C24C0" w:rsidRPr="00B91740" w:rsidRDefault="005C24C0" w:rsidP="005C24C0">
      <w:pPr>
        <w:ind w:left="708"/>
        <w:jc w:val="both"/>
      </w:pPr>
      <w:r w:rsidRPr="00B91740">
        <w:t>- odg</w:t>
      </w:r>
      <w:r>
        <w:t>ađanjem</w:t>
      </w:r>
      <w:r w:rsidRPr="00B91740">
        <w:t xml:space="preserve"> plaćanj</w:t>
      </w:r>
      <w:r>
        <w:t>a</w:t>
      </w:r>
      <w:r w:rsidRPr="00B91740">
        <w:t xml:space="preserve"> naknade za koncesiju u skladu s odredbama Ugovora o koncesiji</w:t>
      </w:r>
      <w:r>
        <w:t>;</w:t>
      </w:r>
    </w:p>
    <w:p w14:paraId="1F6C621E" w14:textId="77777777" w:rsidR="005C24C0" w:rsidRPr="00B91740" w:rsidRDefault="005C24C0" w:rsidP="005C24C0">
      <w:pPr>
        <w:ind w:left="708"/>
        <w:jc w:val="both"/>
      </w:pPr>
      <w:r w:rsidRPr="00B91740">
        <w:t>- kori</w:t>
      </w:r>
      <w:r>
        <w:t>štenjem</w:t>
      </w:r>
      <w:r w:rsidRPr="00B91740">
        <w:t xml:space="preserve"> horizontalnih potpora za očuvanje radnih mjesta</w:t>
      </w:r>
      <w:r>
        <w:t xml:space="preserve"> od strane i Koncesioanra i njegovih povezanih društava</w:t>
      </w:r>
      <w:r w:rsidRPr="00B91740">
        <w:t>.</w:t>
      </w:r>
    </w:p>
    <w:p w14:paraId="1F6C621F" w14:textId="77777777" w:rsidR="005C24C0" w:rsidRPr="00B91740" w:rsidRDefault="005C24C0" w:rsidP="005C24C0">
      <w:pPr>
        <w:ind w:left="708"/>
        <w:jc w:val="both"/>
      </w:pPr>
    </w:p>
    <w:p w14:paraId="1F6C6220" w14:textId="77777777" w:rsidR="005C24C0" w:rsidRPr="00B91740" w:rsidRDefault="005C24C0" w:rsidP="005C24C0">
      <w:pPr>
        <w:jc w:val="both"/>
      </w:pPr>
      <w:r w:rsidRPr="00B91740">
        <w:t>Očekivani oporavak zračnog prometa nije se dogodio tijekom 2020 godine niti se isto očekuje u 2021. godini, barem ne na značajnijoj razini. Negativni učinci pandemije COVID-19 su i dalje vrlo prisutni u zrakoplovnoj industriji i kontinuitet operacija u Zračnoj luci Franjo Tuđman ozbiljno je ugrožen.</w:t>
      </w:r>
    </w:p>
    <w:p w14:paraId="1F6C6221" w14:textId="77777777" w:rsidR="005C24C0" w:rsidRPr="00B91740" w:rsidRDefault="005C24C0" w:rsidP="005C24C0">
      <w:pPr>
        <w:jc w:val="both"/>
      </w:pPr>
    </w:p>
    <w:p w14:paraId="1F6C6222" w14:textId="77777777" w:rsidR="005C24C0" w:rsidRPr="00B91740" w:rsidRDefault="005C24C0" w:rsidP="005C24C0">
      <w:pPr>
        <w:jc w:val="both"/>
      </w:pPr>
      <w:r w:rsidRPr="00B91740">
        <w:t xml:space="preserve">Kako bi se nosio s posljedicama ove krize te </w:t>
      </w:r>
      <w:r>
        <w:t>prebrodio nove</w:t>
      </w:r>
      <w:r w:rsidRPr="00B91740">
        <w:t xml:space="preserve"> prometn</w:t>
      </w:r>
      <w:r>
        <w:t>e</w:t>
      </w:r>
      <w:r w:rsidRPr="00B91740">
        <w:t xml:space="preserve"> okolnosti </w:t>
      </w:r>
      <w:r>
        <w:t>i na taj način</w:t>
      </w:r>
      <w:r w:rsidRPr="00B91740">
        <w:t xml:space="preserve">  izbjegao bilo kakve predstečajne uvjete s kojima bi se Koncesionar mogao suočiti u dugotrajnoj krizi, Koncesionar je uspio ishoditi suglasnost svih svojih postojećih zajmodavaca o</w:t>
      </w:r>
      <w:r>
        <w:t xml:space="preserve"> ishođenju</w:t>
      </w:r>
      <w:r w:rsidRPr="00B91740">
        <w:t xml:space="preserve"> novog zajma u iznosu od 19,5 milijuna EUR.</w:t>
      </w:r>
    </w:p>
    <w:p w14:paraId="1F6C6223" w14:textId="77777777" w:rsidR="005C24C0" w:rsidRPr="00B91740" w:rsidRDefault="005C24C0" w:rsidP="005C24C0">
      <w:pPr>
        <w:jc w:val="both"/>
      </w:pPr>
    </w:p>
    <w:p w14:paraId="1F6C6224" w14:textId="77777777" w:rsidR="005C24C0" w:rsidRPr="00B91740" w:rsidRDefault="005C24C0" w:rsidP="005C24C0">
      <w:pPr>
        <w:jc w:val="both"/>
      </w:pPr>
      <w:r w:rsidRPr="00B91740">
        <w:t xml:space="preserve">Navedeni zajam namjenjen je za financiranje </w:t>
      </w:r>
      <w:r>
        <w:t>operativnih troškova</w:t>
      </w:r>
      <w:r w:rsidRPr="00B91740">
        <w:t xml:space="preserve"> Koncesionara, a osiguran je od strane Europske banke za obnovu i razvoj (nadalje: EBRD), jednog od postojećih i najvećih zajmodavca u projektu. Glavna svrha zajma je pokriće operativnih troškova Zračne luke Franjo Tuđman pod </w:t>
      </w:r>
      <w:r>
        <w:t xml:space="preserve">uvjetom ispunjenja </w:t>
      </w:r>
      <w:r w:rsidRPr="00B91740">
        <w:t>strogi</w:t>
      </w:r>
      <w:r>
        <w:t>h</w:t>
      </w:r>
      <w:r w:rsidRPr="00B91740">
        <w:t xml:space="preserve"> uvjet</w:t>
      </w:r>
      <w:r>
        <w:t>a</w:t>
      </w:r>
      <w:r w:rsidRPr="00B91740">
        <w:t xml:space="preserve"> takvog raspoloživog zajma (</w:t>
      </w:r>
      <w:r>
        <w:t xml:space="preserve">odnosno </w:t>
      </w:r>
      <w:r w:rsidRPr="00B91740">
        <w:t>samo za dokazano nedostajuća sredstva za operativne troškove).</w:t>
      </w:r>
    </w:p>
    <w:p w14:paraId="1F6C6225" w14:textId="77777777" w:rsidR="005C24C0" w:rsidRPr="00B91740" w:rsidRDefault="005C24C0" w:rsidP="005C24C0">
      <w:pPr>
        <w:jc w:val="both"/>
      </w:pPr>
    </w:p>
    <w:p w14:paraId="1F6C6226" w14:textId="77777777" w:rsidR="005C24C0" w:rsidRPr="00B91740" w:rsidRDefault="005C24C0" w:rsidP="005C24C0">
      <w:pPr>
        <w:jc w:val="both"/>
      </w:pPr>
      <w:r w:rsidRPr="00B91740">
        <w:t>Glavni uvjeti zajma su navedeni u nastavku obrazloženja, a jedna od ključnih stavki (za ovaj postupak) jest da je zabranjena raspodjela dobiti dioničarima</w:t>
      </w:r>
      <w:r>
        <w:t xml:space="preserve"> kao i otplata </w:t>
      </w:r>
      <w:r w:rsidR="00FF5596">
        <w:t xml:space="preserve">duga Koncesionara </w:t>
      </w:r>
      <w:r>
        <w:t>prema dioničarima (38,5 milijuna EUR predviđenog za razdoblje od 2020 do 2022 prema modelu</w:t>
      </w:r>
      <w:r w:rsidR="00FF5596">
        <w:t xml:space="preserve"> refinanciranja</w:t>
      </w:r>
      <w:r>
        <w:t>)</w:t>
      </w:r>
      <w:r w:rsidRPr="00B91740">
        <w:t xml:space="preserve"> sve dok su predložena obrtna kreditna sredstva dostupna ili neplaćena. Imajući u vidu gore navedeni uvjet zajma kao i opće stanje </w:t>
      </w:r>
      <w:r w:rsidRPr="00927890">
        <w:t xml:space="preserve">zrakoplovne industrije iz koje dolaze dva dioničara Koncesionara, Aéroports de Paris Management i TAV Airports, te činjenice da je jedan od dioničara, Viadukt d.d., u stečaju ovim postupkom se dioničare Koncesionara izuzima od uplate kapitala u iznosu 30% ukupnog financiranja, </w:t>
      </w:r>
      <w:r>
        <w:t>u odnosu na relevantne odredbe</w:t>
      </w:r>
      <w:r w:rsidRPr="00927890">
        <w:t xml:space="preserve"> Ugovor</w:t>
      </w:r>
      <w:r>
        <w:t>a</w:t>
      </w:r>
      <w:r w:rsidRPr="00927890">
        <w:t xml:space="preserve"> o koncesiji i kako je primjenjivo na dodatna zaduženja Koncesionara.</w:t>
      </w:r>
    </w:p>
    <w:p w14:paraId="1F6C6227" w14:textId="77777777" w:rsidR="005C24C0" w:rsidRPr="00B91740" w:rsidRDefault="005C24C0" w:rsidP="005C24C0">
      <w:pPr>
        <w:jc w:val="both"/>
      </w:pPr>
    </w:p>
    <w:p w14:paraId="1F6C6228" w14:textId="77777777" w:rsidR="005C24C0" w:rsidRPr="00B91740" w:rsidRDefault="005C24C0" w:rsidP="005C24C0">
      <w:pPr>
        <w:jc w:val="both"/>
      </w:pPr>
      <w:r w:rsidRPr="00B91740">
        <w:t>Izmjene i dopune Izravnog sporazuma od dana 24. srpnja 2019. u odnosu na Ugovor o koncesiji za izgradnju i upravljanje Zračnom lukom Zagreb sklapaju se u obliku Isprave o izmjenama i dopunama Izravnog sporazuma od dana 24. srpnja 2019. u odnosu na Ugovor o koncesiji za izgradnju i upravljanje Zračnom lukom Zagreb između Davatelja koncesije, Koncesionara i Privredne banke Zagreb d.d. u ulozi povjerenika osiguranja i predstavnika svih Zajmodavaca.</w:t>
      </w:r>
      <w:r>
        <w:t xml:space="preserve"> Svrha sklapanja navedenih </w:t>
      </w:r>
      <w:r w:rsidRPr="00B91740">
        <w:t>Izmjen</w:t>
      </w:r>
      <w:r>
        <w:t>a</w:t>
      </w:r>
      <w:r w:rsidRPr="00B91740">
        <w:t xml:space="preserve"> i dopun</w:t>
      </w:r>
      <w:r>
        <w:t>a</w:t>
      </w:r>
      <w:r w:rsidRPr="00B91740">
        <w:t xml:space="preserve"> Izravnog sporazuma od dana 24. srpnja 2019. </w:t>
      </w:r>
      <w:r>
        <w:t xml:space="preserve">je uključenje novog </w:t>
      </w:r>
      <w:r w:rsidRPr="004869A8">
        <w:t>kreditno</w:t>
      </w:r>
      <w:r>
        <w:t>g</w:t>
      </w:r>
      <w:r w:rsidRPr="004869A8">
        <w:t xml:space="preserve"> zaduženj</w:t>
      </w:r>
      <w:r>
        <w:t>a</w:t>
      </w:r>
      <w:r w:rsidRPr="004869A8">
        <w:t xml:space="preserve"> </w:t>
      </w:r>
      <w:r>
        <w:t xml:space="preserve">od EBRD-a u </w:t>
      </w:r>
      <w:r w:rsidRPr="004869A8">
        <w:t>postoj</w:t>
      </w:r>
      <w:r>
        <w:t>eće</w:t>
      </w:r>
      <w:r w:rsidRPr="004869A8">
        <w:t xml:space="preserve"> kreditno zaduženje Koncesionara</w:t>
      </w:r>
      <w:r>
        <w:t xml:space="preserve"> čime se za novo kreditno zaduženje osigurava isti tretman kao za postojeće kreditno zaduženje</w:t>
      </w:r>
      <w:r w:rsidRPr="004869A8">
        <w:t>.</w:t>
      </w:r>
    </w:p>
    <w:p w14:paraId="1F6C6229" w14:textId="77777777" w:rsidR="005C24C0" w:rsidRPr="00B91740" w:rsidRDefault="005C24C0" w:rsidP="005C24C0">
      <w:pPr>
        <w:rPr>
          <w:rFonts w:eastAsia="Cambria"/>
        </w:rPr>
      </w:pPr>
    </w:p>
    <w:p w14:paraId="1F6C622A" w14:textId="77777777" w:rsidR="005C24C0" w:rsidRPr="00B91740" w:rsidRDefault="005C24C0" w:rsidP="005C24C0">
      <w:pPr>
        <w:jc w:val="both"/>
      </w:pPr>
      <w:r w:rsidRPr="00B91740">
        <w:t>S obzirom da je razvidno da je novo kreditno zaduženje neophodno kako bi se osigurao kontinuitet operacija uz propisanu razinu sigurnosti zaštite civilnog zračnog prometa t</w:t>
      </w:r>
      <w:r>
        <w:t>e</w:t>
      </w:r>
      <w:r w:rsidRPr="00B91740">
        <w:t xml:space="preserve"> kako bi se zadržala razina zaposlenosti na Zračnoj luci Franjo Tuđman smatra se da novo kreditno zaduženje ne proizvodi nepovoljan učinak na Davatelja koncesije ili njegova prava i obveze u skladu s</w:t>
      </w:r>
      <w:r>
        <w:t xml:space="preserve"> </w:t>
      </w:r>
      <w:r w:rsidRPr="00B91740">
        <w:t>Ugovorom o koncesiji.</w:t>
      </w:r>
    </w:p>
    <w:p w14:paraId="1F6C622B" w14:textId="77777777" w:rsidR="005C24C0" w:rsidRPr="00B91740" w:rsidRDefault="005C24C0" w:rsidP="005C24C0">
      <w:pPr>
        <w:jc w:val="both"/>
      </w:pPr>
    </w:p>
    <w:p w14:paraId="1F6C622C" w14:textId="77777777" w:rsidR="005C24C0" w:rsidRDefault="005C24C0" w:rsidP="005C24C0">
      <w:pPr>
        <w:jc w:val="both"/>
        <w:rPr>
          <w:lang w:eastAsia="en-US"/>
        </w:rPr>
      </w:pPr>
      <w:r w:rsidRPr="00FF63F6">
        <w:rPr>
          <w:lang w:eastAsia="en-US"/>
        </w:rPr>
        <w:t xml:space="preserve">Nastavno navedenom predlaže se da Vlada Republike Hrvatske donese odluku kojom će ovlastiti ministra mora, prometa i infrastrukture da u ime Republike Hrvatske sklopi </w:t>
      </w:r>
      <w:r>
        <w:rPr>
          <w:lang w:eastAsia="en-US"/>
        </w:rPr>
        <w:t>I</w:t>
      </w:r>
      <w:r w:rsidRPr="00FF63F6">
        <w:rPr>
          <w:lang w:eastAsia="en-US"/>
        </w:rPr>
        <w:t>zmjene i dopune Izravnog sporazuma od dana 24. srpnja 2019. u odnosu na Ugovor o koncesiji za izgradnju i upravljanje Zračnom lukom Zagreb</w:t>
      </w:r>
      <w:r w:rsidRPr="00FF63F6" w:rsidDel="00B91740">
        <w:rPr>
          <w:lang w:eastAsia="en-US"/>
        </w:rPr>
        <w:t xml:space="preserve"> </w:t>
      </w:r>
      <w:r>
        <w:rPr>
          <w:lang w:eastAsia="en-US"/>
        </w:rPr>
        <w:t>kojom odlukom će se</w:t>
      </w:r>
      <w:r w:rsidRPr="00FF63F6">
        <w:rPr>
          <w:lang w:eastAsia="en-US"/>
        </w:rPr>
        <w:t xml:space="preserve"> ujedno i Koncesionaru dati suglasnost za novo kreditno zaduženje.</w:t>
      </w:r>
    </w:p>
    <w:p w14:paraId="1F6C622D" w14:textId="77777777" w:rsidR="000D6E08" w:rsidRDefault="000D6E08" w:rsidP="005C24C0">
      <w:pPr>
        <w:jc w:val="both"/>
        <w:rPr>
          <w:lang w:eastAsia="en-US"/>
        </w:rPr>
      </w:pPr>
    </w:p>
    <w:p w14:paraId="1F6C622E" w14:textId="77777777" w:rsidR="000D6E08" w:rsidRPr="00B91740" w:rsidRDefault="000D6E08" w:rsidP="005C24C0">
      <w:pPr>
        <w:jc w:val="both"/>
        <w:rPr>
          <w:sz w:val="20"/>
        </w:rPr>
      </w:pPr>
      <w:r>
        <w:rPr>
          <w:lang w:eastAsia="en-US"/>
        </w:rPr>
        <w:t>Imajući u vidu da se ovo dodatno zaduženje uključuje u postojeće kreditno zaduženje koje je definirano</w:t>
      </w:r>
      <w:r w:rsidR="002D328F">
        <w:rPr>
          <w:lang w:eastAsia="en-US"/>
        </w:rPr>
        <w:t xml:space="preserve"> </w:t>
      </w:r>
      <w:r>
        <w:rPr>
          <w:lang w:eastAsia="en-US"/>
        </w:rPr>
        <w:t xml:space="preserve">Izravnim sporazumom </w:t>
      </w:r>
      <w:r w:rsidRPr="00B91740">
        <w:t>od dana 24. srpnja 2019.</w:t>
      </w:r>
      <w:r w:rsidR="00867EC6">
        <w:t xml:space="preserve"> (sklopljen u postupku refinanciranja kreditnog zaduženja koncesionara na koje je VRH dala suglasnost na 133. sjednici održanoj 20. prosinca 2018.,</w:t>
      </w:r>
      <w:r w:rsidR="002D328F">
        <w:t xml:space="preserve"> </w:t>
      </w:r>
      <w:r w:rsidR="00867EC6">
        <w:t xml:space="preserve">a zamijenio je </w:t>
      </w:r>
      <w:r w:rsidR="002D328F">
        <w:t xml:space="preserve">izvorni </w:t>
      </w:r>
      <w:r w:rsidR="00867EC6">
        <w:t xml:space="preserve">Izravni sporazum </w:t>
      </w:r>
      <w:r w:rsidR="002D328F">
        <w:t>iz 2013.</w:t>
      </w:r>
      <w:r w:rsidR="00867EC6">
        <w:t>) nužne su i izmjene i dopune istog.</w:t>
      </w:r>
    </w:p>
    <w:p w14:paraId="1F6C622F" w14:textId="77777777" w:rsidR="009E04BD" w:rsidRPr="00CF2A1C" w:rsidRDefault="009E04BD" w:rsidP="00477C9A"/>
    <w:sectPr w:rsidR="009E04BD" w:rsidRPr="00CF2A1C" w:rsidSect="00894C0D">
      <w:headerReference w:type="default" r:id="rId9"/>
      <w:footerReference w:type="default" r:id="rId10"/>
      <w:type w:val="continuous"/>
      <w:pgSz w:w="11906" w:h="16838"/>
      <w:pgMar w:top="1417" w:right="1417" w:bottom="1417" w:left="1134"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C6234" w14:textId="77777777" w:rsidR="000B24A3" w:rsidRDefault="000B24A3">
      <w:r>
        <w:separator/>
      </w:r>
    </w:p>
  </w:endnote>
  <w:endnote w:type="continuationSeparator" w:id="0">
    <w:p w14:paraId="1F6C6235" w14:textId="77777777" w:rsidR="000B24A3" w:rsidRDefault="000B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60405020304"/>
    <w:charset w:val="EE"/>
    <w:family w:val="roman"/>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C6236" w14:textId="77777777" w:rsidR="00344F98" w:rsidRPr="00CE78D1" w:rsidRDefault="003E002A"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C6238" w14:textId="77777777" w:rsidR="0010669C" w:rsidRPr="0010669C" w:rsidRDefault="00521780" w:rsidP="00106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C6232" w14:textId="77777777" w:rsidR="000B24A3" w:rsidRDefault="000B24A3">
      <w:r>
        <w:separator/>
      </w:r>
    </w:p>
  </w:footnote>
  <w:footnote w:type="continuationSeparator" w:id="0">
    <w:p w14:paraId="1F6C6233" w14:textId="77777777" w:rsidR="000B24A3" w:rsidRDefault="000B2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C6237" w14:textId="77777777" w:rsidR="00BC70B2" w:rsidRDefault="00521780" w:rsidP="00CF2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2A"/>
    <w:rsid w:val="000246EE"/>
    <w:rsid w:val="00052052"/>
    <w:rsid w:val="000B24A3"/>
    <w:rsid w:val="000D6E08"/>
    <w:rsid w:val="0013080D"/>
    <w:rsid w:val="001450E5"/>
    <w:rsid w:val="00213014"/>
    <w:rsid w:val="002B39ED"/>
    <w:rsid w:val="002D328F"/>
    <w:rsid w:val="0030165D"/>
    <w:rsid w:val="003E002A"/>
    <w:rsid w:val="00477C9A"/>
    <w:rsid w:val="004B0C3F"/>
    <w:rsid w:val="00515079"/>
    <w:rsid w:val="00521780"/>
    <w:rsid w:val="005C24C0"/>
    <w:rsid w:val="00636395"/>
    <w:rsid w:val="006B489A"/>
    <w:rsid w:val="006C54F4"/>
    <w:rsid w:val="006D4B5C"/>
    <w:rsid w:val="0083512E"/>
    <w:rsid w:val="00867EC6"/>
    <w:rsid w:val="00901D49"/>
    <w:rsid w:val="009E04BD"/>
    <w:rsid w:val="009E6197"/>
    <w:rsid w:val="00A17FF5"/>
    <w:rsid w:val="00A26BA2"/>
    <w:rsid w:val="00AB6838"/>
    <w:rsid w:val="00CC1258"/>
    <w:rsid w:val="00CF2A1C"/>
    <w:rsid w:val="00E95F13"/>
    <w:rsid w:val="00EF5054"/>
    <w:rsid w:val="00FF55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61CB"/>
  <w15:docId w15:val="{759CEF28-D6A3-4020-B348-2822B5F5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02A"/>
    <w:pPr>
      <w:jc w:val="left"/>
    </w:pPr>
    <w:rPr>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02A"/>
    <w:pPr>
      <w:tabs>
        <w:tab w:val="center" w:pos="4536"/>
        <w:tab w:val="right" w:pos="9072"/>
      </w:tabs>
    </w:pPr>
  </w:style>
  <w:style w:type="character" w:customStyle="1" w:styleId="HeaderChar">
    <w:name w:val="Header Char"/>
    <w:basedOn w:val="DefaultParagraphFont"/>
    <w:link w:val="Header"/>
    <w:uiPriority w:val="99"/>
    <w:rsid w:val="003E002A"/>
    <w:rPr>
      <w:sz w:val="24"/>
      <w:szCs w:val="24"/>
      <w:lang w:eastAsia="hr-HR"/>
    </w:rPr>
  </w:style>
  <w:style w:type="paragraph" w:styleId="Footer">
    <w:name w:val="footer"/>
    <w:basedOn w:val="Normal"/>
    <w:link w:val="FooterChar"/>
    <w:uiPriority w:val="99"/>
    <w:rsid w:val="003E002A"/>
    <w:pPr>
      <w:tabs>
        <w:tab w:val="center" w:pos="4536"/>
        <w:tab w:val="right" w:pos="9072"/>
      </w:tabs>
    </w:pPr>
  </w:style>
  <w:style w:type="character" w:customStyle="1" w:styleId="FooterChar">
    <w:name w:val="Footer Char"/>
    <w:basedOn w:val="DefaultParagraphFont"/>
    <w:link w:val="Footer"/>
    <w:uiPriority w:val="99"/>
    <w:rsid w:val="003E002A"/>
    <w:rPr>
      <w:sz w:val="24"/>
      <w:szCs w:val="24"/>
      <w:lang w:eastAsia="hr-HR"/>
    </w:rPr>
  </w:style>
  <w:style w:type="table" w:styleId="TableGrid">
    <w:name w:val="Table Grid"/>
    <w:basedOn w:val="TableNormal"/>
    <w:rsid w:val="003E002A"/>
    <w:pPr>
      <w:jc w:val="left"/>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unhideWhenUsed/>
    <w:rsid w:val="003E002A"/>
    <w:pPr>
      <w:spacing w:after="120"/>
      <w:ind w:left="283"/>
    </w:pPr>
    <w:rPr>
      <w:sz w:val="16"/>
      <w:szCs w:val="16"/>
    </w:rPr>
  </w:style>
  <w:style w:type="character" w:customStyle="1" w:styleId="BodyTextIndent3Char">
    <w:name w:val="Body Text Indent 3 Char"/>
    <w:basedOn w:val="DefaultParagraphFont"/>
    <w:link w:val="BodyTextIndent3"/>
    <w:semiHidden/>
    <w:rsid w:val="003E002A"/>
    <w:rPr>
      <w:sz w:val="16"/>
      <w:szCs w:val="16"/>
      <w:lang w:eastAsia="hr-HR"/>
    </w:rPr>
  </w:style>
  <w:style w:type="paragraph" w:styleId="BalloonText">
    <w:name w:val="Balloon Text"/>
    <w:basedOn w:val="Normal"/>
    <w:link w:val="BalloonTextChar"/>
    <w:uiPriority w:val="99"/>
    <w:semiHidden/>
    <w:unhideWhenUsed/>
    <w:rsid w:val="003E002A"/>
    <w:rPr>
      <w:rFonts w:ascii="Tahoma" w:hAnsi="Tahoma" w:cs="Tahoma"/>
      <w:sz w:val="16"/>
      <w:szCs w:val="16"/>
    </w:rPr>
  </w:style>
  <w:style w:type="character" w:customStyle="1" w:styleId="BalloonTextChar">
    <w:name w:val="Balloon Text Char"/>
    <w:basedOn w:val="DefaultParagraphFont"/>
    <w:link w:val="BalloonText"/>
    <w:uiPriority w:val="99"/>
    <w:semiHidden/>
    <w:rsid w:val="003E002A"/>
    <w:rPr>
      <w:rFonts w:ascii="Tahoma" w:hAnsi="Tahoma" w:cs="Tahoma"/>
      <w:sz w:val="16"/>
      <w:szCs w:val="16"/>
      <w:lang w:eastAsia="hr-HR"/>
    </w:rPr>
  </w:style>
  <w:style w:type="paragraph" w:styleId="PlainText">
    <w:name w:val="Plain Text"/>
    <w:basedOn w:val="Normal"/>
    <w:link w:val="PlainTextChar"/>
    <w:unhideWhenUsed/>
    <w:rsid w:val="005C24C0"/>
    <w:rPr>
      <w:rFonts w:ascii="Calibri" w:eastAsia="Calibri" w:hAnsi="Calibri" w:cs="Calibri"/>
      <w:sz w:val="22"/>
      <w:szCs w:val="22"/>
      <w:lang w:eastAsia="en-US"/>
    </w:rPr>
  </w:style>
  <w:style w:type="character" w:customStyle="1" w:styleId="PlainTextChar">
    <w:name w:val="Plain Text Char"/>
    <w:basedOn w:val="DefaultParagraphFont"/>
    <w:link w:val="PlainText"/>
    <w:rsid w:val="005C24C0"/>
    <w:rPr>
      <w:rFonts w:ascii="Calibri" w:eastAsia="Calibri" w:hAnsi="Calibri" w:cs="Calibri"/>
      <w:sz w:val="22"/>
      <w:szCs w:val="22"/>
    </w:rPr>
  </w:style>
  <w:style w:type="paragraph" w:customStyle="1" w:styleId="Body">
    <w:name w:val="Body"/>
    <w:rsid w:val="005C24C0"/>
    <w:pPr>
      <w:pBdr>
        <w:top w:val="nil"/>
        <w:left w:val="nil"/>
        <w:bottom w:val="nil"/>
        <w:right w:val="nil"/>
        <w:between w:val="nil"/>
        <w:bar w:val="nil"/>
      </w:pBdr>
      <w:spacing w:after="160" w:line="259" w:lineRule="auto"/>
      <w:jc w:val="left"/>
    </w:pPr>
    <w:rPr>
      <w:rFonts w:ascii="Calibri" w:eastAsia="Arial Unicode MS" w:hAnsi="Calibri" w:cs="Arial Unicode MS"/>
      <w:color w:val="000000"/>
      <w:sz w:val="22"/>
      <w:szCs w:val="22"/>
      <w:u w:color="000000"/>
      <w:bdr w:val="nil"/>
      <w:lang w:eastAsia="hr-HR"/>
    </w:rPr>
  </w:style>
  <w:style w:type="character" w:styleId="CommentReference">
    <w:name w:val="annotation reference"/>
    <w:uiPriority w:val="99"/>
    <w:semiHidden/>
    <w:unhideWhenUsed/>
    <w:rsid w:val="006D4B5C"/>
    <w:rPr>
      <w:sz w:val="16"/>
      <w:szCs w:val="16"/>
    </w:rPr>
  </w:style>
  <w:style w:type="paragraph" w:styleId="CommentText">
    <w:name w:val="annotation text"/>
    <w:basedOn w:val="Normal"/>
    <w:link w:val="CommentTextChar"/>
    <w:uiPriority w:val="99"/>
    <w:semiHidden/>
    <w:unhideWhenUsed/>
    <w:rsid w:val="006D4B5C"/>
    <w:pPr>
      <w:widowControl w:val="0"/>
    </w:pPr>
    <w:rPr>
      <w:rFonts w:ascii="Times" w:hAnsi="Times"/>
      <w:sz w:val="20"/>
      <w:szCs w:val="20"/>
      <w:lang w:val="en-GB" w:eastAsia="en-US"/>
    </w:rPr>
  </w:style>
  <w:style w:type="character" w:customStyle="1" w:styleId="CommentTextChar">
    <w:name w:val="Comment Text Char"/>
    <w:basedOn w:val="DefaultParagraphFont"/>
    <w:link w:val="CommentText"/>
    <w:uiPriority w:val="99"/>
    <w:semiHidden/>
    <w:rsid w:val="006D4B5C"/>
    <w:rPr>
      <w:rFonts w:ascii="Times" w:hAnsi="Time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7B8C499-F9EE-49C4-AA57-19643918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1266</Words>
  <Characters>7221</Characters>
  <Application>Microsoft Office Word</Application>
  <DocSecurity>0</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nbrekalo</dc:creator>
  <cp:lastModifiedBy>Domagoj Dodig</cp:lastModifiedBy>
  <cp:revision>8</cp:revision>
  <cp:lastPrinted>2021-04-16T08:40:00Z</cp:lastPrinted>
  <dcterms:created xsi:type="dcterms:W3CDTF">2021-04-27T13:22:00Z</dcterms:created>
  <dcterms:modified xsi:type="dcterms:W3CDTF">2021-05-12T09:44:00Z</dcterms:modified>
</cp:coreProperties>
</file>