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ECD" w14:textId="77777777" w:rsidR="00110C95" w:rsidRPr="00110C95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311963" wp14:editId="67A7B2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A77DBF" w14:textId="77777777" w:rsidR="00110C95" w:rsidRPr="00110C95" w:rsidRDefault="00110C95" w:rsidP="00C8108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18FE8F9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9511B" w14:textId="4F92757C" w:rsidR="00110C95" w:rsidRPr="00110C95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4D9">
        <w:rPr>
          <w:rFonts w:ascii="Times New Roman" w:eastAsia="Times New Roman" w:hAnsi="Times New Roman" w:cs="Times New Roman"/>
          <w:sz w:val="24"/>
          <w:szCs w:val="24"/>
          <w:lang w:eastAsia="hr-HR"/>
        </w:rPr>
        <w:t>8. travnja</w:t>
      </w:r>
      <w:bookmarkStart w:id="0" w:name="_GoBack"/>
      <w:bookmarkEnd w:id="0"/>
      <w:r w:rsidR="00A70F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D93892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D5C347C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110C95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0C95" w:rsidRPr="00110C95" w14:paraId="318219E2" w14:textId="77777777" w:rsidTr="00B5059C">
        <w:tc>
          <w:tcPr>
            <w:tcW w:w="1951" w:type="dxa"/>
          </w:tcPr>
          <w:p w14:paraId="75564971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C706F" w14:textId="77777777" w:rsidR="00110C95" w:rsidRPr="00110C95" w:rsidRDefault="0064643D" w:rsidP="00C8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B2305F">
              <w:rPr>
                <w:sz w:val="24"/>
                <w:szCs w:val="24"/>
              </w:rPr>
              <w:t>istarstvo gospodarstva i održivog razvoja</w:t>
            </w:r>
          </w:p>
        </w:tc>
      </w:tr>
    </w:tbl>
    <w:p w14:paraId="6727B87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9DD4E86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10C95" w:rsidRPr="00110C95" w14:paraId="7861EAB6" w14:textId="77777777" w:rsidTr="00B5059C">
        <w:tc>
          <w:tcPr>
            <w:tcW w:w="1951" w:type="dxa"/>
          </w:tcPr>
          <w:p w14:paraId="3A1A76F2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51FCF4" w14:textId="2BF3A74F" w:rsidR="00110C95" w:rsidRPr="00110C95" w:rsidRDefault="0064643D" w:rsidP="0055302C">
            <w:pPr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u vezi s prihvaćanjem </w:t>
            </w:r>
            <w:r w:rsidRPr="0064643D">
              <w:rPr>
                <w:rFonts w:eastAsia="Calibri"/>
                <w:bCs/>
                <w:sz w:val="24"/>
                <w:szCs w:val="24"/>
              </w:rPr>
              <w:t xml:space="preserve">Deklaracije o </w:t>
            </w:r>
            <w:r w:rsidR="00A70F29">
              <w:rPr>
                <w:rFonts w:eastAsia="Calibri"/>
                <w:bCs/>
                <w:sz w:val="24"/>
                <w:szCs w:val="24"/>
              </w:rPr>
              <w:t xml:space="preserve">EU standardu izvrsnosti nacija novoosnovanih poduzeća </w:t>
            </w:r>
          </w:p>
        </w:tc>
      </w:tr>
    </w:tbl>
    <w:p w14:paraId="5F7652A8" w14:textId="77777777" w:rsidR="00110C95" w:rsidRPr="00110C95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94DF1B0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DD40B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C5B1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EC0C5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6096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2907A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D61A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FD05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AF744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C5189" w14:textId="77777777" w:rsidR="00110C95" w:rsidRPr="00110C95" w:rsidRDefault="001F0BDD" w:rsidP="00C8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36A0BFC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1F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E0B0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91C81" w14:textId="77777777" w:rsidR="0094342C" w:rsidRPr="00110C95" w:rsidRDefault="0094342C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 w:rsidR="001F0BDD"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 w:rsidR="001F0BDD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110C95">
        <w:rPr>
          <w:rFonts w:ascii="Times New Roman" w:hAnsi="Times New Roman" w:cs="Times New Roman"/>
          <w:sz w:val="24"/>
          <w:szCs w:val="24"/>
        </w:rPr>
        <w:t>), Vlada Republike Hrvatske je na sjednici održanoj ________________ donijela</w:t>
      </w:r>
    </w:p>
    <w:p w14:paraId="0DD72D00" w14:textId="77777777" w:rsidR="00276546" w:rsidRPr="001F0BDD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0BF4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56E6" w14:textId="77777777" w:rsidR="001F0BDD" w:rsidRPr="001F0BDD" w:rsidRDefault="001F0BDD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856E" w14:textId="77777777" w:rsidR="001F0BDD" w:rsidRPr="001F0BDD" w:rsidRDefault="0094342C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7E29890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B0B8" w14:textId="77777777" w:rsidR="00C8108E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459B" w14:textId="77777777" w:rsidR="00C8108E" w:rsidRPr="001F0BDD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1F14" w14:textId="72C23EEC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1477F1" w:rsidRPr="001477F1">
        <w:rPr>
          <w:rFonts w:ascii="Times New Roman" w:hAnsi="Times New Roman" w:cs="Times New Roman"/>
          <w:sz w:val="24"/>
          <w:szCs w:val="24"/>
        </w:rPr>
        <w:t>Deklaracija o EU standardu izvrsnosti nacija novoosnovanih poduzeća</w:t>
      </w:r>
      <w:r w:rsidRPr="00BB464C">
        <w:rPr>
          <w:rFonts w:ascii="Times New Roman" w:hAnsi="Times New Roman" w:cs="Times New Roman"/>
          <w:sz w:val="24"/>
          <w:szCs w:val="24"/>
        </w:rPr>
        <w:t xml:space="preserve">, u tekstu koji je dostavilo Ministarstvo </w:t>
      </w:r>
      <w:r w:rsidR="00B2305F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BB464C">
        <w:rPr>
          <w:rFonts w:ascii="Times New Roman" w:hAnsi="Times New Roman" w:cs="Times New Roman"/>
          <w:sz w:val="24"/>
          <w:szCs w:val="24"/>
        </w:rPr>
        <w:t xml:space="preserve"> aktom, </w:t>
      </w:r>
      <w:r w:rsidR="00957555">
        <w:rPr>
          <w:rFonts w:ascii="Times New Roman" w:hAnsi="Times New Roman" w:cs="Times New Roman"/>
          <w:sz w:val="24"/>
          <w:szCs w:val="24"/>
        </w:rPr>
        <w:t>KLASA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="00C8108E">
        <w:rPr>
          <w:rFonts w:ascii="Times New Roman" w:hAnsi="Times New Roman" w:cs="Times New Roman"/>
          <w:sz w:val="24"/>
          <w:szCs w:val="24"/>
        </w:rPr>
        <w:t>018-01/21-01/16</w:t>
      </w:r>
      <w:r w:rsidRPr="00BB464C">
        <w:rPr>
          <w:rFonts w:ascii="Times New Roman" w:hAnsi="Times New Roman" w:cs="Times New Roman"/>
          <w:sz w:val="24"/>
          <w:szCs w:val="24"/>
        </w:rPr>
        <w:t xml:space="preserve">, </w:t>
      </w:r>
      <w:r w:rsidR="00957555">
        <w:rPr>
          <w:rFonts w:ascii="Times New Roman" w:hAnsi="Times New Roman" w:cs="Times New Roman"/>
          <w:sz w:val="24"/>
          <w:szCs w:val="24"/>
        </w:rPr>
        <w:t>URBROJ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="00C8108E" w:rsidRPr="00BD3130">
        <w:rPr>
          <w:rFonts w:ascii="Times New Roman" w:hAnsi="Times New Roman" w:cs="Times New Roman"/>
          <w:sz w:val="24"/>
          <w:szCs w:val="24"/>
        </w:rPr>
        <w:t>517-11-07-01-21-</w:t>
      </w:r>
      <w:r w:rsidR="00BD3130" w:rsidRPr="00BD3130">
        <w:rPr>
          <w:rFonts w:ascii="Times New Roman" w:hAnsi="Times New Roman" w:cs="Times New Roman"/>
          <w:sz w:val="24"/>
          <w:szCs w:val="24"/>
        </w:rPr>
        <w:t>12</w:t>
      </w:r>
      <w:r w:rsidRPr="00BD3130">
        <w:rPr>
          <w:rFonts w:ascii="Times New Roman" w:hAnsi="Times New Roman" w:cs="Times New Roman"/>
          <w:sz w:val="24"/>
          <w:szCs w:val="24"/>
        </w:rPr>
        <w:t xml:space="preserve">, od </w:t>
      </w:r>
      <w:r w:rsidR="00BD3130" w:rsidRPr="00BD3130">
        <w:rPr>
          <w:rFonts w:ascii="Times New Roman" w:hAnsi="Times New Roman" w:cs="Times New Roman"/>
          <w:sz w:val="24"/>
          <w:szCs w:val="24"/>
        </w:rPr>
        <w:t xml:space="preserve">31. ožujka </w:t>
      </w:r>
      <w:r w:rsidR="00B2305F" w:rsidRPr="00BD3130">
        <w:rPr>
          <w:rFonts w:ascii="Times New Roman" w:hAnsi="Times New Roman" w:cs="Times New Roman"/>
          <w:sz w:val="24"/>
          <w:szCs w:val="24"/>
        </w:rPr>
        <w:t>2021</w:t>
      </w:r>
      <w:r w:rsidRPr="00BD3130">
        <w:rPr>
          <w:rFonts w:ascii="Times New Roman" w:hAnsi="Times New Roman" w:cs="Times New Roman"/>
          <w:sz w:val="24"/>
          <w:szCs w:val="24"/>
        </w:rPr>
        <w:t>. godine.</w:t>
      </w:r>
    </w:p>
    <w:p w14:paraId="1E3B1EF4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4491" w14:textId="2E48F4D5" w:rsidR="00BB464C" w:rsidRPr="00B2305F" w:rsidRDefault="00B2305F" w:rsidP="00C810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Ovlašćuje se ministar</w:t>
      </w:r>
      <w:r w:rsidR="00BB464C" w:rsidRPr="00BB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i održivog razvoja da</w:t>
      </w:r>
      <w:r w:rsidR="006E2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ime Republike Hrvatske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potpiše </w:t>
      </w:r>
      <w:bookmarkStart w:id="1" w:name="_Hlk4487715"/>
      <w:r w:rsidR="0055302C">
        <w:rPr>
          <w:rFonts w:ascii="Times New Roman" w:eastAsia="Times New Roman" w:hAnsi="Times New Roman" w:cs="Times New Roman"/>
          <w:sz w:val="24"/>
          <w:szCs w:val="24"/>
          <w:lang w:eastAsia="hr-HR"/>
        </w:rPr>
        <w:t>Deklaraciju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1. ovoga Zaključka. </w:t>
      </w:r>
    </w:p>
    <w:p w14:paraId="139644EC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C7D6" w14:textId="404583B7" w:rsidR="000406B8" w:rsidRPr="00110C95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3.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 w:rsidR="00B2305F"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BB464C">
        <w:rPr>
          <w:rFonts w:ascii="Times New Roman" w:hAnsi="Times New Roman" w:cs="Times New Roman"/>
          <w:sz w:val="24"/>
          <w:szCs w:val="24"/>
        </w:rPr>
        <w:t>za koordinaciju aktivnosti koje su potrebne za provedbu mjera iz Deklaracij</w:t>
      </w:r>
      <w:r w:rsidR="00A41229">
        <w:rPr>
          <w:rFonts w:ascii="Times New Roman" w:hAnsi="Times New Roman" w:cs="Times New Roman"/>
          <w:sz w:val="24"/>
          <w:szCs w:val="24"/>
        </w:rPr>
        <w:t>a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točke 1. ovoga Zaključka.</w:t>
      </w:r>
    </w:p>
    <w:p w14:paraId="2BA515C4" w14:textId="77777777" w:rsidR="000406B8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BC71" w14:textId="77777777" w:rsidR="001F0BDD" w:rsidRDefault="001F0BDD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CC1" w14:textId="77777777" w:rsidR="00711D64" w:rsidRPr="00110C95" w:rsidRDefault="00711D64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7BC7" w14:textId="498307A4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79F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E3597" w14:textId="1058D1E6" w:rsidR="001F0BDD" w:rsidRPr="00527F96" w:rsidRDefault="003679FF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AD9D2" w14:textId="77777777" w:rsidR="001F0BDD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F96C" w14:textId="77777777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BA77D8D" w14:textId="77777777" w:rsidR="001F0BDD" w:rsidRDefault="001F0BDD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517B" w14:textId="77777777" w:rsidR="00711D64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AAB8F" w14:textId="77777777" w:rsidR="00711D64" w:rsidRPr="00527F96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4588D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D45FDA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CC40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8705" w14:textId="77777777" w:rsidR="001F0BDD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25A7A78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D1CDCA" w14:textId="77777777" w:rsidR="000406B8" w:rsidRPr="00110C95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94A0" w14:textId="77777777" w:rsidR="001F0BDD" w:rsidRPr="00110C95" w:rsidRDefault="000406B8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B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R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A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Z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L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Ž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N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J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</w:p>
    <w:p w14:paraId="1EE29A97" w14:textId="77777777" w:rsidR="00F27D09" w:rsidRDefault="00F27D09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B2FC" w14:textId="77777777" w:rsidR="00F27D09" w:rsidRPr="001B0B96" w:rsidRDefault="00F27D09" w:rsidP="00C8108E">
      <w:pPr>
        <w:spacing w:after="0" w:line="240" w:lineRule="auto"/>
        <w:rPr>
          <w:rFonts w:ascii="Times New Roman" w:eastAsia="Calibri" w:hAnsi="Times New Roman" w:cs="Times New Roman"/>
          <w:i/>
          <w:iCs/>
          <w:color w:val="212121"/>
          <w:sz w:val="24"/>
          <w:szCs w:val="24"/>
        </w:rPr>
      </w:pPr>
    </w:p>
    <w:p w14:paraId="3F572286" w14:textId="77777777" w:rsidR="00F27D09" w:rsidRPr="001B0B96" w:rsidRDefault="00F27D09" w:rsidP="008703AD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>Novoosnovana i rastuća poduzeća ključna su za budućnost EU gospodarstva i društva te imaju važnu ulogu u proce</w:t>
      </w:r>
      <w:r w:rsidR="00A70F29">
        <w:rPr>
          <w:rFonts w:ascii="Times New Roman" w:eastAsia="Calibri" w:hAnsi="Times New Roman" w:cs="Times New Roman"/>
          <w:color w:val="212121"/>
          <w:sz w:val="24"/>
          <w:szCs w:val="24"/>
        </w:rPr>
        <w:t>su oporavka te provedbi zelene i</w:t>
      </w: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digitalne agende.</w:t>
      </w:r>
    </w:p>
    <w:p w14:paraId="0CD43245" w14:textId="77777777" w:rsidR="00F27D09" w:rsidRPr="001B0B96" w:rsidRDefault="00F27D09" w:rsidP="00C8108E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>Potrebno je više takvih poduzeća s potencijalom rasta u inovativne SME ili čak veće korporacije koje će doprinijeti digitalnoj suverenosti EU-a.</w:t>
      </w:r>
    </w:p>
    <w:p w14:paraId="43992E66" w14:textId="77777777" w:rsidR="00F27D09" w:rsidRPr="001B0B96" w:rsidRDefault="00F27D09" w:rsidP="00C8108E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Europska komisija je zajedno s državama članicama </w:t>
      </w:r>
      <w:r w:rsidR="00A70F29">
        <w:rPr>
          <w:rFonts w:ascii="Times New Roman" w:eastAsia="Calibri" w:hAnsi="Times New Roman" w:cs="Times New Roman"/>
          <w:color w:val="212121"/>
          <w:sz w:val="24"/>
          <w:szCs w:val="24"/>
        </w:rPr>
        <w:t>i</w:t>
      </w: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dionicima identificirala brojne najbolje prakse koje omogućavaju okružje pogodno za rast i</w:t>
      </w:r>
      <w:r w:rsidR="00A70F29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koje mogu potaknuti inovacije i</w:t>
      </w: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potencijal rasta novoosnovanih EU poduzeća.</w:t>
      </w:r>
    </w:p>
    <w:p w14:paraId="6695D4C5" w14:textId="77777777" w:rsidR="00F27D09" w:rsidRDefault="00F27D09" w:rsidP="00C8108E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>Svaka od tih najboljih praksi uspješno je implementirana u nekoj državi članici te je intencija njihova primjena širom EU.</w:t>
      </w:r>
    </w:p>
    <w:p w14:paraId="1D1081FB" w14:textId="77777777" w:rsidR="00C8108E" w:rsidRPr="001B0B96" w:rsidRDefault="00C8108E" w:rsidP="00C8108E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1D5729B1" w14:textId="48363E7D" w:rsidR="00F27D09" w:rsidRPr="001B0B96" w:rsidRDefault="00F27D09" w:rsidP="008703AD">
      <w:pPr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Ova </w:t>
      </w:r>
      <w:r w:rsidR="00B05B2D" w:rsidRPr="006E2FC2">
        <w:rPr>
          <w:rFonts w:ascii="Times New Roman" w:eastAsia="Calibri" w:hAnsi="Times New Roman" w:cs="Times New Roman"/>
          <w:color w:val="212121"/>
          <w:sz w:val="24"/>
          <w:szCs w:val="24"/>
        </w:rPr>
        <w:t>D</w:t>
      </w:r>
      <w:r w:rsidRPr="001B0B96">
        <w:rPr>
          <w:rFonts w:ascii="Times New Roman" w:eastAsia="Calibri" w:hAnsi="Times New Roman" w:cs="Times New Roman"/>
          <w:color w:val="212121"/>
          <w:sz w:val="24"/>
          <w:szCs w:val="24"/>
        </w:rPr>
        <w:t>eklaracija pokazuje političku volju, obećanje za djelovanje i učinkovito praćenje, odnosno:</w:t>
      </w:r>
    </w:p>
    <w:p w14:paraId="33E724EC" w14:textId="7D1215B7" w:rsidR="00A70F29" w:rsidRDefault="00F27D09" w:rsidP="00C8108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70F29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daje se podrška pokretanju </w:t>
      </w:r>
      <w:r w:rsidRPr="006E2FC2">
        <w:rPr>
          <w:rFonts w:ascii="Times New Roman" w:eastAsia="Calibri" w:hAnsi="Times New Roman" w:cs="Times New Roman"/>
          <w:color w:val="212121"/>
          <w:sz w:val="24"/>
          <w:szCs w:val="24"/>
        </w:rPr>
        <w:t>EU</w:t>
      </w:r>
      <w:r w:rsidRPr="00A70F29">
        <w:rPr>
          <w:rFonts w:ascii="Times New Roman" w:eastAsia="Calibri" w:hAnsi="Times New Roman" w:cs="Times New Roman"/>
          <w:i/>
          <w:iCs/>
          <w:color w:val="212121"/>
          <w:sz w:val="24"/>
          <w:szCs w:val="24"/>
        </w:rPr>
        <w:t xml:space="preserve"> </w:t>
      </w:r>
      <w:r w:rsidRPr="00A70F29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standarada izvrsnosti za novoosnovana poduzeća kako bi se osiguralo da EU novoosnovana i rastuća poduzeća imaju koristi od iskustva uspješnih </w:t>
      </w:r>
      <w:r w:rsidRPr="00A70F29">
        <w:rPr>
          <w:rFonts w:ascii="Times New Roman" w:eastAsia="Calibri" w:hAnsi="Times New Roman" w:cs="Times New Roman"/>
          <w:i/>
          <w:iCs/>
          <w:color w:val="212121"/>
          <w:sz w:val="24"/>
          <w:szCs w:val="24"/>
        </w:rPr>
        <w:t>start-up</w:t>
      </w:r>
      <w:r w:rsidRPr="00A70F29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ekosustava</w:t>
      </w:r>
    </w:p>
    <w:p w14:paraId="45803F5C" w14:textId="77777777" w:rsidR="00F27D09" w:rsidRPr="00A70F29" w:rsidRDefault="00F27D09" w:rsidP="00C8108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70F29">
        <w:rPr>
          <w:rFonts w:ascii="Times New Roman" w:eastAsia="Calibri" w:hAnsi="Times New Roman" w:cs="Times New Roman"/>
          <w:color w:val="212121"/>
          <w:sz w:val="24"/>
          <w:szCs w:val="24"/>
        </w:rPr>
        <w:t>prepoznaje da je održivi rast i poduzetnički orijentirano okruženje ključno za uspjeh EU novonastalih poduzeća</w:t>
      </w:r>
    </w:p>
    <w:p w14:paraId="640B8D27" w14:textId="77777777" w:rsidR="00F27D09" w:rsidRPr="003352BF" w:rsidRDefault="00F27D09" w:rsidP="00C8108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3352BF">
        <w:rPr>
          <w:rFonts w:ascii="Times New Roman" w:eastAsia="Calibri" w:hAnsi="Times New Roman" w:cs="Times New Roman"/>
          <w:color w:val="212121"/>
          <w:sz w:val="24"/>
          <w:szCs w:val="24"/>
        </w:rPr>
        <w:t>obvezuje se sudjelovati u dijeljenju najboljih praksi te implementiranja istih na nacionalnoj razini s ciljem podrške rastu novonastalih poduzeća (obveza imenovanja osobe za koordinaciju ovih aktivnosti te suradnju s EK I DČ)</w:t>
      </w:r>
    </w:p>
    <w:p w14:paraId="2A32FE1E" w14:textId="77777777" w:rsidR="00F27D09" w:rsidRDefault="00A70F29" w:rsidP="00C8108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>
        <w:rPr>
          <w:rFonts w:ascii="Times New Roman" w:eastAsia="Calibri" w:hAnsi="Times New Roman" w:cs="Times New Roman"/>
          <w:color w:val="212121"/>
          <w:sz w:val="24"/>
          <w:szCs w:val="24"/>
        </w:rPr>
        <w:t>pozdravlja uspostavu Start up Nations</w:t>
      </w:r>
      <w:r w:rsidR="00F27D09" w:rsidRPr="003352BF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hub-a za promociju razmjene najboljih p</w:t>
      </w:r>
      <w:r>
        <w:rPr>
          <w:rFonts w:ascii="Times New Roman" w:eastAsia="Calibri" w:hAnsi="Times New Roman" w:cs="Times New Roman"/>
          <w:color w:val="212121"/>
          <w:sz w:val="24"/>
          <w:szCs w:val="24"/>
        </w:rPr>
        <w:t>raksi između država potpisnica i</w:t>
      </w:r>
      <w:r w:rsidR="00F27D09" w:rsidRPr="003352BF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pomaže u privlačenju financiranja za rast poduzeća od strane europskih investitora.</w:t>
      </w:r>
    </w:p>
    <w:p w14:paraId="014B7C6D" w14:textId="77777777" w:rsidR="00C8108E" w:rsidRPr="00C8108E" w:rsidRDefault="00C8108E" w:rsidP="00C8108E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2ACE576D" w14:textId="77777777" w:rsidR="00615AFF" w:rsidRPr="00110C95" w:rsidRDefault="00615AFF" w:rsidP="00C810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CCC29" w14:textId="2B1E319C" w:rsidR="000406B8" w:rsidRPr="006D466E" w:rsidRDefault="00615AFF" w:rsidP="00C810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66E">
        <w:rPr>
          <w:rFonts w:ascii="Times New Roman" w:hAnsi="Times New Roman" w:cs="Times New Roman"/>
          <w:sz w:val="24"/>
          <w:szCs w:val="24"/>
        </w:rPr>
        <w:t>Slijedom navedenoga, p</w:t>
      </w:r>
      <w:r w:rsidR="000406B8" w:rsidRPr="006D466E">
        <w:rPr>
          <w:rFonts w:ascii="Times New Roman" w:hAnsi="Times New Roman" w:cs="Times New Roman"/>
          <w:sz w:val="24"/>
          <w:szCs w:val="24"/>
        </w:rPr>
        <w:t xml:space="preserve">redlaže se donošenje zaključka kojim se </w:t>
      </w:r>
      <w:r w:rsidR="00B05B2D">
        <w:rPr>
          <w:rFonts w:ascii="Times New Roman" w:hAnsi="Times New Roman" w:cs="Times New Roman"/>
          <w:sz w:val="24"/>
          <w:szCs w:val="24"/>
        </w:rPr>
        <w:t xml:space="preserve">potpisuje </w:t>
      </w:r>
      <w:r w:rsidR="006D466E" w:rsidRPr="006D466E">
        <w:rPr>
          <w:rFonts w:ascii="Times New Roman" w:eastAsia="Calibri" w:hAnsi="Times New Roman" w:cs="Times New Roman"/>
          <w:bCs/>
          <w:sz w:val="24"/>
          <w:szCs w:val="24"/>
        </w:rPr>
        <w:t>Deklaracij</w:t>
      </w:r>
      <w:r w:rsidR="006E2FC2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6D466E" w:rsidRPr="006D466E">
        <w:rPr>
          <w:rFonts w:ascii="Times New Roman" w:eastAsia="Calibri" w:hAnsi="Times New Roman" w:cs="Times New Roman"/>
          <w:bCs/>
          <w:sz w:val="24"/>
          <w:szCs w:val="24"/>
        </w:rPr>
        <w:t xml:space="preserve"> o EU standardu</w:t>
      </w:r>
      <w:r w:rsidR="006E2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466E" w:rsidRPr="006D466E">
        <w:rPr>
          <w:rFonts w:ascii="Times New Roman" w:eastAsia="Calibri" w:hAnsi="Times New Roman" w:cs="Times New Roman"/>
          <w:bCs/>
          <w:sz w:val="24"/>
          <w:szCs w:val="24"/>
        </w:rPr>
        <w:t xml:space="preserve">izvrsnosti nacija novoosnovanih poduzeća </w:t>
      </w:r>
      <w:r w:rsidR="000406B8" w:rsidRPr="006D466E">
        <w:rPr>
          <w:rFonts w:ascii="Times New Roman" w:hAnsi="Times New Roman" w:cs="Times New Roman"/>
          <w:sz w:val="24"/>
          <w:szCs w:val="24"/>
        </w:rPr>
        <w:t xml:space="preserve">te se </w:t>
      </w:r>
      <w:r w:rsidR="00B05B2D">
        <w:rPr>
          <w:rFonts w:ascii="Times New Roman" w:hAnsi="Times New Roman" w:cs="Times New Roman"/>
          <w:sz w:val="24"/>
          <w:szCs w:val="24"/>
        </w:rPr>
        <w:t>utvrđuje ovlast</w:t>
      </w:r>
      <w:r w:rsidR="000406B8" w:rsidRPr="006D466E">
        <w:rPr>
          <w:rFonts w:ascii="Times New Roman" w:hAnsi="Times New Roman" w:cs="Times New Roman"/>
          <w:sz w:val="24"/>
          <w:szCs w:val="24"/>
        </w:rPr>
        <w:t xml:space="preserve"> za </w:t>
      </w:r>
      <w:r w:rsidR="000F1BE6" w:rsidRPr="006D466E">
        <w:rPr>
          <w:rFonts w:ascii="Times New Roman" w:hAnsi="Times New Roman" w:cs="Times New Roman"/>
          <w:sz w:val="24"/>
          <w:szCs w:val="24"/>
        </w:rPr>
        <w:t>njezino</w:t>
      </w:r>
      <w:r w:rsidR="000406B8" w:rsidRPr="006D466E">
        <w:rPr>
          <w:rFonts w:ascii="Times New Roman" w:hAnsi="Times New Roman" w:cs="Times New Roman"/>
          <w:sz w:val="24"/>
          <w:szCs w:val="24"/>
        </w:rPr>
        <w:t xml:space="preserve"> </w:t>
      </w:r>
      <w:r w:rsidR="00CA20E9" w:rsidRPr="006D466E">
        <w:rPr>
          <w:rFonts w:ascii="Times New Roman" w:hAnsi="Times New Roman" w:cs="Times New Roman"/>
          <w:sz w:val="24"/>
          <w:szCs w:val="24"/>
        </w:rPr>
        <w:t>prihvaćanje</w:t>
      </w:r>
      <w:r w:rsidR="000406B8" w:rsidRPr="006D466E">
        <w:rPr>
          <w:rFonts w:ascii="Times New Roman" w:hAnsi="Times New Roman" w:cs="Times New Roman"/>
          <w:sz w:val="24"/>
          <w:szCs w:val="24"/>
        </w:rPr>
        <w:t>.</w:t>
      </w:r>
    </w:p>
    <w:sectPr w:rsidR="000406B8" w:rsidRPr="006D466E" w:rsidSect="00DA3848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2325" w14:textId="77777777" w:rsidR="00515D1D" w:rsidRDefault="00515D1D">
      <w:pPr>
        <w:spacing w:after="0" w:line="240" w:lineRule="auto"/>
      </w:pPr>
      <w:r>
        <w:separator/>
      </w:r>
    </w:p>
  </w:endnote>
  <w:endnote w:type="continuationSeparator" w:id="0">
    <w:p w14:paraId="5D4FC6D9" w14:textId="77777777" w:rsidR="00515D1D" w:rsidRDefault="005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9C2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527" w14:textId="77777777" w:rsidR="00C26EA5" w:rsidRPr="00502A10" w:rsidRDefault="006204D9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A4A8" w14:textId="77777777" w:rsidR="00515D1D" w:rsidRDefault="00515D1D">
      <w:pPr>
        <w:spacing w:after="0" w:line="240" w:lineRule="auto"/>
      </w:pPr>
      <w:r>
        <w:separator/>
      </w:r>
    </w:p>
  </w:footnote>
  <w:footnote w:type="continuationSeparator" w:id="0">
    <w:p w14:paraId="799031F9" w14:textId="77777777" w:rsidR="00515D1D" w:rsidRDefault="005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73D6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300E6" w14:textId="06B9B8B7" w:rsidR="00DA3848" w:rsidRPr="00DA3848" w:rsidRDefault="00DA3848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4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406B8"/>
    <w:rsid w:val="00053C45"/>
    <w:rsid w:val="000B7957"/>
    <w:rsid w:val="000F1BE6"/>
    <w:rsid w:val="001072E5"/>
    <w:rsid w:val="00107885"/>
    <w:rsid w:val="00110C95"/>
    <w:rsid w:val="001477F1"/>
    <w:rsid w:val="00182444"/>
    <w:rsid w:val="001F0BDD"/>
    <w:rsid w:val="001F1BA3"/>
    <w:rsid w:val="0025404E"/>
    <w:rsid w:val="002738D3"/>
    <w:rsid w:val="00276546"/>
    <w:rsid w:val="002B6608"/>
    <w:rsid w:val="0032573B"/>
    <w:rsid w:val="003352BF"/>
    <w:rsid w:val="00342A3B"/>
    <w:rsid w:val="003679FF"/>
    <w:rsid w:val="0037298D"/>
    <w:rsid w:val="004D674B"/>
    <w:rsid w:val="00515D1D"/>
    <w:rsid w:val="00533B6E"/>
    <w:rsid w:val="00541827"/>
    <w:rsid w:val="0055302C"/>
    <w:rsid w:val="00556200"/>
    <w:rsid w:val="005B3F52"/>
    <w:rsid w:val="005E0AFD"/>
    <w:rsid w:val="005F5DCA"/>
    <w:rsid w:val="00615AFF"/>
    <w:rsid w:val="006204D9"/>
    <w:rsid w:val="0064643D"/>
    <w:rsid w:val="006510AD"/>
    <w:rsid w:val="0068536D"/>
    <w:rsid w:val="006B0F96"/>
    <w:rsid w:val="006D466E"/>
    <w:rsid w:val="006E2FC2"/>
    <w:rsid w:val="0070367A"/>
    <w:rsid w:val="00711D64"/>
    <w:rsid w:val="007544AE"/>
    <w:rsid w:val="0075641A"/>
    <w:rsid w:val="007A4909"/>
    <w:rsid w:val="0080455C"/>
    <w:rsid w:val="008703AD"/>
    <w:rsid w:val="00887E1D"/>
    <w:rsid w:val="00903973"/>
    <w:rsid w:val="009355C9"/>
    <w:rsid w:val="0094342C"/>
    <w:rsid w:val="00957555"/>
    <w:rsid w:val="009859C7"/>
    <w:rsid w:val="00A31DFC"/>
    <w:rsid w:val="00A41229"/>
    <w:rsid w:val="00A45BBC"/>
    <w:rsid w:val="00A564FE"/>
    <w:rsid w:val="00A70F29"/>
    <w:rsid w:val="00B05B2D"/>
    <w:rsid w:val="00B2305F"/>
    <w:rsid w:val="00B40B77"/>
    <w:rsid w:val="00B54339"/>
    <w:rsid w:val="00B67831"/>
    <w:rsid w:val="00BB464C"/>
    <w:rsid w:val="00BD3130"/>
    <w:rsid w:val="00C8108E"/>
    <w:rsid w:val="00C82C09"/>
    <w:rsid w:val="00CA062F"/>
    <w:rsid w:val="00CA20E9"/>
    <w:rsid w:val="00D77AEC"/>
    <w:rsid w:val="00DA3848"/>
    <w:rsid w:val="00DB14B9"/>
    <w:rsid w:val="00F05BDB"/>
    <w:rsid w:val="00F27D09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ED4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AZJMDCZ6QSYZ-1849078857-4198</_dlc_DocId>
    <_dlc_DocIdUrl xmlns="a494813a-d0d8-4dad-94cb-0d196f36ba15">
      <Url>https://ekoordinacije.vlada.hr/koordinacija-gospodarstvo/_layouts/15/DocIdRedir.aspx?ID=AZJMDCZ6QSYZ-1849078857-4198</Url>
      <Description>AZJMDCZ6QSYZ-1849078857-4198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B117F-A164-4E09-B168-BB40B14EAF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237032-B27F-4BCA-A46E-3EA5A038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6278F-0A7A-4C1B-8BEF-1BEE634966D9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94813a-d0d8-4dad-94cb-0d196f36ba1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209238-AF2A-4159-8F4E-0EADDF8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Larisa Petrić</cp:lastModifiedBy>
  <cp:revision>2</cp:revision>
  <cp:lastPrinted>2021-03-31T05:50:00Z</cp:lastPrinted>
  <dcterms:created xsi:type="dcterms:W3CDTF">2021-04-06T12:22:00Z</dcterms:created>
  <dcterms:modified xsi:type="dcterms:W3CDTF">2021-04-06T12:22:00Z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2503f62b-adef-4d17-b295-1e1affae7873</vt:lpwstr>
  </property>
</Properties>
</file>