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0431" w14:textId="5D56EC0B" w:rsidR="00A40C76" w:rsidRPr="00C05AE6" w:rsidRDefault="00A40C76" w:rsidP="00A40C76">
      <w:pPr>
        <w:jc w:val="right"/>
        <w:rPr>
          <w:rFonts w:ascii="Times New Roman" w:hAnsi="Times New Roman" w:cs="Times New Roman"/>
        </w:rPr>
      </w:pPr>
    </w:p>
    <w:p w14:paraId="317795E8" w14:textId="77777777" w:rsidR="00A40C76" w:rsidRPr="00C05AE6" w:rsidRDefault="00A40C76" w:rsidP="00A40C76">
      <w:pPr>
        <w:jc w:val="center"/>
        <w:rPr>
          <w:rFonts w:ascii="Times New Roman" w:hAnsi="Times New Roman" w:cs="Times New Roman"/>
        </w:rPr>
      </w:pPr>
      <w:r w:rsidRPr="00C05AE6">
        <w:rPr>
          <w:rFonts w:ascii="Times New Roman" w:hAnsi="Times New Roman" w:cs="Times New Roman"/>
          <w:noProof/>
        </w:rPr>
        <w:drawing>
          <wp:inline distT="0" distB="0" distL="0" distR="0" wp14:anchorId="7D632547" wp14:editId="5F9A1931">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502920" cy="685800"/>
                    </a:xfrm>
                    <a:prstGeom prst="rect">
                      <a:avLst/>
                    </a:prstGeom>
                    <a:noFill/>
                    <a:ln>
                      <a:noFill/>
                    </a:ln>
                  </pic:spPr>
                </pic:pic>
              </a:graphicData>
            </a:graphic>
          </wp:inline>
        </w:drawing>
      </w:r>
    </w:p>
    <w:p w14:paraId="53BEB168" w14:textId="77777777" w:rsidR="00A40C76" w:rsidRPr="00C05AE6" w:rsidRDefault="00A40C76" w:rsidP="00A40C76">
      <w:pPr>
        <w:spacing w:before="60" w:after="1680"/>
        <w:jc w:val="center"/>
        <w:rPr>
          <w:rFonts w:ascii="Times New Roman" w:hAnsi="Times New Roman" w:cs="Times New Roman"/>
          <w:sz w:val="28"/>
        </w:rPr>
      </w:pPr>
      <w:r w:rsidRPr="00C05AE6">
        <w:rPr>
          <w:rFonts w:ascii="Times New Roman" w:hAnsi="Times New Roman" w:cs="Times New Roman"/>
          <w:sz w:val="28"/>
        </w:rPr>
        <w:t>VLADA REPUBLIKE HRVATSKE</w:t>
      </w:r>
    </w:p>
    <w:p w14:paraId="55A8D199" w14:textId="77777777" w:rsidR="00A40C76" w:rsidRPr="00110C95" w:rsidRDefault="00A40C76" w:rsidP="00A40C76">
      <w:pPr>
        <w:jc w:val="right"/>
        <w:rPr>
          <w:rFonts w:ascii="Times New Roman" w:hAnsi="Times New Roman" w:cs="Times New Roman"/>
        </w:rPr>
      </w:pPr>
      <w:r w:rsidRPr="00110C95">
        <w:rPr>
          <w:rFonts w:ascii="Times New Roman" w:hAnsi="Times New Roman" w:cs="Times New Roman"/>
        </w:rPr>
        <w:t>Zagreb,</w:t>
      </w:r>
      <w:r>
        <w:rPr>
          <w:rFonts w:ascii="Times New Roman" w:hAnsi="Times New Roman" w:cs="Times New Roman"/>
        </w:rPr>
        <w:t xml:space="preserve"> 22. travnja 2021</w:t>
      </w:r>
      <w:r w:rsidRPr="00110C95">
        <w:rPr>
          <w:rFonts w:ascii="Times New Roman" w:hAnsi="Times New Roman" w:cs="Times New Roman"/>
        </w:rPr>
        <w:t>.</w:t>
      </w:r>
    </w:p>
    <w:p w14:paraId="487DCD39" w14:textId="77777777" w:rsidR="00A40C76" w:rsidRPr="00C05AE6" w:rsidRDefault="00A40C76" w:rsidP="00A40C76">
      <w:pPr>
        <w:rPr>
          <w:rFonts w:ascii="Times New Roman" w:hAnsi="Times New Roman" w:cs="Times New Roman"/>
          <w:b/>
        </w:rPr>
      </w:pPr>
    </w:p>
    <w:p w14:paraId="1D36DA1A" w14:textId="77777777" w:rsidR="00A40C76" w:rsidRPr="00C05AE6" w:rsidRDefault="00A40C76" w:rsidP="00A40C76">
      <w:pPr>
        <w:rPr>
          <w:rFonts w:ascii="Times New Roman" w:hAnsi="Times New Roman" w:cs="Times New Roman"/>
          <w:b/>
        </w:rPr>
      </w:pPr>
    </w:p>
    <w:p w14:paraId="5C59DB7B" w14:textId="77777777" w:rsidR="00A40C76" w:rsidRPr="00C05AE6" w:rsidRDefault="00A40C76" w:rsidP="00A40C76">
      <w:pPr>
        <w:rPr>
          <w:rFonts w:ascii="Times New Roman" w:hAnsi="Times New Roman" w:cs="Times New Roman"/>
          <w:b/>
        </w:rPr>
      </w:pPr>
    </w:p>
    <w:p w14:paraId="7E45D4D2" w14:textId="77777777" w:rsidR="00A40C76" w:rsidRPr="00C05AE6" w:rsidRDefault="00A40C76" w:rsidP="00A40C76">
      <w:pPr>
        <w:rPr>
          <w:rFonts w:ascii="Times New Roman" w:hAnsi="Times New Roman" w:cs="Times New Roman"/>
          <w:b/>
        </w:rPr>
      </w:pPr>
    </w:p>
    <w:p w14:paraId="58028602" w14:textId="77777777" w:rsidR="00A40C76" w:rsidRPr="00C05AE6" w:rsidRDefault="00A40C76" w:rsidP="00A40C76">
      <w:pPr>
        <w:rPr>
          <w:rFonts w:ascii="Times New Roman" w:hAnsi="Times New Roman" w:cs="Times New Roman"/>
          <w:b/>
        </w:rPr>
      </w:pPr>
    </w:p>
    <w:p w14:paraId="73DBCF2B" w14:textId="77777777" w:rsidR="00A40C76" w:rsidRPr="00C05AE6" w:rsidRDefault="00A40C76" w:rsidP="00A40C76">
      <w:pPr>
        <w:rPr>
          <w:rFonts w:ascii="Times New Roman" w:hAnsi="Times New Roman" w:cs="Times New Roman"/>
          <w:b/>
        </w:rPr>
      </w:pPr>
    </w:p>
    <w:p w14:paraId="52A799A9" w14:textId="77777777" w:rsidR="00A40C76" w:rsidRPr="00C05AE6" w:rsidRDefault="00A40C76" w:rsidP="00A40C76">
      <w:pPr>
        <w:rPr>
          <w:rFonts w:ascii="Times New Roman" w:hAnsi="Times New Roman" w:cs="Times New Roman"/>
          <w:b/>
        </w:rPr>
      </w:pPr>
    </w:p>
    <w:p w14:paraId="02BEB7BF" w14:textId="77777777" w:rsidR="00A40C76" w:rsidRPr="00C05AE6" w:rsidRDefault="00A40C76" w:rsidP="00A40C76">
      <w:pPr>
        <w:spacing w:line="360" w:lineRule="auto"/>
        <w:rPr>
          <w:rFonts w:ascii="Times New Roman" w:hAnsi="Times New Roman" w:cs="Times New Roman"/>
        </w:rPr>
      </w:pPr>
    </w:p>
    <w:p w14:paraId="699BDB92" w14:textId="77777777" w:rsidR="00A40C76" w:rsidRPr="00C05AE6" w:rsidRDefault="00A40C76" w:rsidP="00A40C76">
      <w:pPr>
        <w:spacing w:line="360" w:lineRule="auto"/>
        <w:rPr>
          <w:rFonts w:ascii="Times New Roman" w:hAnsi="Times New Roman" w:cs="Times New Roman"/>
        </w:rPr>
      </w:pPr>
    </w:p>
    <w:p w14:paraId="1B43714C" w14:textId="77777777" w:rsidR="00A40C76" w:rsidRPr="00C05AE6" w:rsidRDefault="00A40C76" w:rsidP="00A40C76">
      <w:pPr>
        <w:spacing w:line="360" w:lineRule="auto"/>
        <w:rPr>
          <w:rFonts w:ascii="Times New Roman" w:hAnsi="Times New Roman" w:cs="Times New Roman"/>
        </w:rPr>
      </w:pPr>
      <w:r w:rsidRPr="00C05AE6">
        <w:rPr>
          <w:rFonts w:ascii="Times New Roman" w:hAnsi="Times New Roman" w:cs="Times New Roman"/>
        </w:rPr>
        <w:t>___________________________________________________________________________</w:t>
      </w:r>
    </w:p>
    <w:p w14:paraId="055E2164" w14:textId="0106E0CE" w:rsidR="00A40C76" w:rsidRPr="00C05AE6" w:rsidRDefault="00A40C76" w:rsidP="00A40C76">
      <w:pPr>
        <w:spacing w:line="360" w:lineRule="auto"/>
        <w:rPr>
          <w:rFonts w:ascii="Times New Roman" w:hAnsi="Times New Roman" w:cs="Times New Roman"/>
          <w:b/>
        </w:rPr>
      </w:pPr>
      <w:r w:rsidRPr="00C05AE6">
        <w:rPr>
          <w:rFonts w:ascii="Times New Roman" w:hAnsi="Times New Roman" w:cs="Times New Roman"/>
          <w:b/>
        </w:rPr>
        <w:t xml:space="preserve">Predlagatelj: </w:t>
      </w:r>
      <w:r w:rsidRPr="00C05AE6">
        <w:rPr>
          <w:rFonts w:ascii="Times New Roman" w:hAnsi="Times New Roman" w:cs="Times New Roman"/>
          <w:b/>
        </w:rPr>
        <w:tab/>
      </w:r>
      <w:r w:rsidRPr="00C05AE6">
        <w:rPr>
          <w:rFonts w:ascii="Times New Roman" w:hAnsi="Times New Roman" w:cs="Times New Roman"/>
        </w:rPr>
        <w:t xml:space="preserve">Ministarstvo </w:t>
      </w:r>
      <w:r>
        <w:rPr>
          <w:rFonts w:ascii="Times New Roman" w:hAnsi="Times New Roman" w:cs="Times New Roman"/>
        </w:rPr>
        <w:t>prostornoga uređenja, graditeljstva i državne imovine</w:t>
      </w:r>
    </w:p>
    <w:p w14:paraId="0733B653" w14:textId="77777777" w:rsidR="00A40C76" w:rsidRPr="00C05AE6" w:rsidRDefault="00A40C76" w:rsidP="00A40C76">
      <w:pPr>
        <w:spacing w:line="360" w:lineRule="auto"/>
        <w:rPr>
          <w:rFonts w:ascii="Times New Roman" w:hAnsi="Times New Roman" w:cs="Times New Roman"/>
        </w:rPr>
      </w:pPr>
      <w:r w:rsidRPr="00C05AE6">
        <w:rPr>
          <w:rFonts w:ascii="Times New Roman" w:hAnsi="Times New Roman" w:cs="Times New Roman"/>
        </w:rPr>
        <w:t>__________________________________________________________________________</w:t>
      </w:r>
    </w:p>
    <w:p w14:paraId="65E63C15" w14:textId="4672790F" w:rsidR="00A40C76" w:rsidRPr="00C05AE6" w:rsidRDefault="00A40C76" w:rsidP="00A40C76">
      <w:pPr>
        <w:ind w:left="1410" w:hanging="1410"/>
        <w:contextualSpacing/>
        <w:rPr>
          <w:rFonts w:ascii="Times New Roman" w:eastAsia="Calibri Light" w:hAnsi="Times New Roman" w:cs="Times New Roman"/>
          <w:spacing w:val="-10"/>
        </w:rPr>
      </w:pPr>
      <w:r w:rsidRPr="00C05AE6">
        <w:rPr>
          <w:rFonts w:ascii="Times New Roman" w:eastAsia="Calibri Light" w:hAnsi="Times New Roman" w:cs="Times New Roman"/>
          <w:b/>
          <w:spacing w:val="-10"/>
        </w:rPr>
        <w:t>Predmet:</w:t>
      </w:r>
      <w:r w:rsidRPr="00C05AE6">
        <w:rPr>
          <w:rFonts w:ascii="Times New Roman" w:eastAsia="Calibri Light" w:hAnsi="Times New Roman" w:cs="Times New Roman"/>
          <w:spacing w:val="-10"/>
        </w:rPr>
        <w:t xml:space="preserve"> </w:t>
      </w:r>
      <w:r w:rsidRPr="00C05AE6">
        <w:rPr>
          <w:rFonts w:ascii="Times New Roman" w:eastAsia="Calibri Light" w:hAnsi="Times New Roman" w:cs="Times New Roman"/>
          <w:spacing w:val="-10"/>
        </w:rPr>
        <w:tab/>
      </w:r>
      <w:r>
        <w:rPr>
          <w:rFonts w:ascii="Times New Roman" w:eastAsia="Calibri Light" w:hAnsi="Times New Roman" w:cs="Times New Roman"/>
          <w:spacing w:val="-10"/>
        </w:rPr>
        <w:t>P</w:t>
      </w:r>
      <w:r w:rsidRPr="00C05AE6">
        <w:rPr>
          <w:rFonts w:ascii="Times New Roman" w:eastAsia="Calibri Light" w:hAnsi="Times New Roman" w:cs="Times New Roman"/>
          <w:spacing w:val="-10"/>
        </w:rPr>
        <w:t>rijedlog</w:t>
      </w:r>
      <w:r>
        <w:rPr>
          <w:rFonts w:ascii="Times New Roman" w:eastAsia="Calibri Light" w:hAnsi="Times New Roman" w:cs="Times New Roman"/>
          <w:spacing w:val="-10"/>
        </w:rPr>
        <w:t xml:space="preserve"> godišnjeg plana upravljanja državnom imovinom za 2021. godinu</w:t>
      </w:r>
    </w:p>
    <w:p w14:paraId="4C9BD8BB" w14:textId="77777777" w:rsidR="00A40C76" w:rsidRPr="00C05AE6" w:rsidRDefault="00A40C76" w:rsidP="00A40C76">
      <w:pPr>
        <w:ind w:left="1410" w:hanging="1410"/>
        <w:rPr>
          <w:rFonts w:ascii="Times New Roman" w:hAnsi="Times New Roman" w:cs="Times New Roman"/>
        </w:rPr>
      </w:pPr>
      <w:r w:rsidRPr="00C05AE6">
        <w:rPr>
          <w:rFonts w:ascii="Times New Roman" w:hAnsi="Times New Roman" w:cs="Times New Roman"/>
        </w:rPr>
        <w:t>___________________________________________________________________________</w:t>
      </w:r>
    </w:p>
    <w:p w14:paraId="11D65561" w14:textId="77777777" w:rsidR="00A40C76" w:rsidRPr="00C05AE6" w:rsidRDefault="00A40C76" w:rsidP="00A40C76">
      <w:pPr>
        <w:spacing w:line="360" w:lineRule="auto"/>
        <w:rPr>
          <w:rFonts w:ascii="Times New Roman" w:hAnsi="Times New Roman" w:cs="Times New Roman"/>
        </w:rPr>
      </w:pPr>
    </w:p>
    <w:p w14:paraId="66961CBD" w14:textId="77777777" w:rsidR="00A40C76" w:rsidRPr="00C05AE6" w:rsidRDefault="00A40C76" w:rsidP="00A40C76">
      <w:pPr>
        <w:spacing w:line="360" w:lineRule="auto"/>
        <w:rPr>
          <w:rFonts w:ascii="Times New Roman" w:hAnsi="Times New Roman" w:cs="Times New Roman"/>
        </w:rPr>
      </w:pPr>
    </w:p>
    <w:p w14:paraId="27D968D6" w14:textId="77777777" w:rsidR="00A40C76" w:rsidRPr="00C05AE6" w:rsidRDefault="00A40C76" w:rsidP="00A40C76">
      <w:pPr>
        <w:rPr>
          <w:rFonts w:ascii="Times New Roman" w:hAnsi="Times New Roman" w:cs="Times New Roman"/>
        </w:rPr>
      </w:pPr>
    </w:p>
    <w:p w14:paraId="5A979BFA" w14:textId="77777777" w:rsidR="00A40C76" w:rsidRPr="00C05AE6" w:rsidRDefault="00A40C76" w:rsidP="00A40C76">
      <w:pPr>
        <w:rPr>
          <w:rFonts w:ascii="Times New Roman" w:hAnsi="Times New Roman" w:cs="Times New Roman"/>
        </w:rPr>
      </w:pPr>
    </w:p>
    <w:p w14:paraId="0547B58B" w14:textId="77777777" w:rsidR="00A40C76" w:rsidRPr="00C05AE6" w:rsidRDefault="00A40C76" w:rsidP="00A40C76">
      <w:pPr>
        <w:rPr>
          <w:rFonts w:ascii="Times New Roman" w:hAnsi="Times New Roman" w:cs="Times New Roman"/>
        </w:rPr>
      </w:pPr>
    </w:p>
    <w:p w14:paraId="2B0C424E" w14:textId="77777777" w:rsidR="00A40C76" w:rsidRPr="00C05AE6" w:rsidRDefault="00A40C76" w:rsidP="00A40C76">
      <w:pPr>
        <w:rPr>
          <w:rFonts w:ascii="Times New Roman" w:hAnsi="Times New Roman" w:cs="Times New Roman"/>
        </w:rPr>
      </w:pPr>
    </w:p>
    <w:p w14:paraId="105875A4" w14:textId="77777777" w:rsidR="00A40C76" w:rsidRPr="00C05AE6" w:rsidRDefault="00A40C76" w:rsidP="00A40C76">
      <w:pPr>
        <w:rPr>
          <w:rFonts w:ascii="Times New Roman" w:hAnsi="Times New Roman" w:cs="Times New Roman"/>
        </w:rPr>
      </w:pPr>
    </w:p>
    <w:p w14:paraId="2CA5DD1C" w14:textId="77777777" w:rsidR="00A40C76" w:rsidRPr="00C05AE6" w:rsidRDefault="00A40C76" w:rsidP="00A40C76">
      <w:pPr>
        <w:rPr>
          <w:rFonts w:ascii="Times New Roman" w:hAnsi="Times New Roman" w:cs="Times New Roman"/>
        </w:rPr>
      </w:pPr>
    </w:p>
    <w:p w14:paraId="72204E6A" w14:textId="77777777" w:rsidR="00A40C76" w:rsidRPr="00C05AE6" w:rsidRDefault="00A40C76" w:rsidP="00A40C76">
      <w:pPr>
        <w:rPr>
          <w:rFonts w:ascii="Times New Roman" w:hAnsi="Times New Roman" w:cs="Times New Roman"/>
        </w:rPr>
      </w:pPr>
    </w:p>
    <w:p w14:paraId="5C6D3124" w14:textId="77777777" w:rsidR="00A40C76" w:rsidRPr="00C05AE6" w:rsidRDefault="00A40C76" w:rsidP="00A40C76">
      <w:pPr>
        <w:rPr>
          <w:rFonts w:ascii="Times New Roman" w:hAnsi="Times New Roman" w:cs="Times New Roman"/>
        </w:rPr>
      </w:pPr>
    </w:p>
    <w:p w14:paraId="64031D00" w14:textId="77777777" w:rsidR="00A40C76" w:rsidRPr="00C05AE6" w:rsidRDefault="00A40C76" w:rsidP="00A40C76">
      <w:pPr>
        <w:rPr>
          <w:rFonts w:ascii="Times New Roman" w:hAnsi="Times New Roman" w:cs="Times New Roman"/>
        </w:rPr>
      </w:pPr>
    </w:p>
    <w:p w14:paraId="667C6A8E" w14:textId="77777777" w:rsidR="00A40C76" w:rsidRPr="00C05AE6" w:rsidRDefault="00A40C76" w:rsidP="00A40C76">
      <w:pPr>
        <w:rPr>
          <w:rFonts w:ascii="Times New Roman" w:hAnsi="Times New Roman" w:cs="Times New Roman"/>
        </w:rPr>
      </w:pPr>
    </w:p>
    <w:p w14:paraId="4E10B675" w14:textId="77777777" w:rsidR="00A40C76" w:rsidRPr="00C05AE6" w:rsidRDefault="00A40C76" w:rsidP="00A40C76">
      <w:pPr>
        <w:rPr>
          <w:rFonts w:ascii="Times New Roman" w:hAnsi="Times New Roman" w:cs="Times New Roman"/>
        </w:rPr>
      </w:pPr>
    </w:p>
    <w:p w14:paraId="72347D6B" w14:textId="77777777" w:rsidR="00A40C76" w:rsidRPr="00C05AE6" w:rsidRDefault="00A40C76" w:rsidP="00A40C76">
      <w:pPr>
        <w:rPr>
          <w:rFonts w:ascii="Times New Roman" w:hAnsi="Times New Roman" w:cs="Times New Roman"/>
        </w:rPr>
      </w:pPr>
    </w:p>
    <w:p w14:paraId="62BC66AF" w14:textId="77777777" w:rsidR="00A40C76" w:rsidRPr="00C05AE6" w:rsidRDefault="00A40C76" w:rsidP="00A40C76">
      <w:pPr>
        <w:tabs>
          <w:tab w:val="center" w:pos="4536"/>
          <w:tab w:val="right" w:pos="9072"/>
        </w:tabs>
        <w:rPr>
          <w:rFonts w:ascii="Times New Roman" w:hAnsi="Times New Roman" w:cs="Times New Roman"/>
          <w:szCs w:val="20"/>
        </w:rPr>
      </w:pPr>
    </w:p>
    <w:p w14:paraId="70BC284E" w14:textId="77777777" w:rsidR="00A40C76" w:rsidRPr="00C05AE6" w:rsidRDefault="00A40C76" w:rsidP="00A40C76">
      <w:pPr>
        <w:pBdr>
          <w:top w:val="single" w:sz="4" w:space="1" w:color="404040"/>
        </w:pBdr>
        <w:tabs>
          <w:tab w:val="center" w:pos="4536"/>
          <w:tab w:val="right" w:pos="9072"/>
        </w:tabs>
        <w:jc w:val="center"/>
        <w:rPr>
          <w:rFonts w:ascii="Times New Roman" w:hAnsi="Times New Roman" w:cs="Times New Roman"/>
          <w:color w:val="404040"/>
          <w:spacing w:val="20"/>
          <w:sz w:val="20"/>
          <w:szCs w:val="20"/>
        </w:rPr>
      </w:pPr>
      <w:r w:rsidRPr="00C05AE6">
        <w:rPr>
          <w:rFonts w:ascii="Times New Roman" w:hAnsi="Times New Roman" w:cs="Times New Roman"/>
          <w:color w:val="404040"/>
          <w:spacing w:val="20"/>
          <w:sz w:val="20"/>
          <w:szCs w:val="20"/>
        </w:rPr>
        <w:t>Banski dvori | Trg Sv. Marka 2  | 10000 Zagreb | tel. 01 4569 222 | vlada.gov.hr</w:t>
      </w:r>
    </w:p>
    <w:p w14:paraId="4B39B87D" w14:textId="77777777" w:rsidR="00A40C76" w:rsidRDefault="00A40C76">
      <w:pPr>
        <w:widowControl/>
        <w:rPr>
          <w:rFonts w:ascii="Cambria" w:eastAsia="Cambria" w:hAnsi="Cambria" w:cs="Cambria"/>
          <w:color w:val="17365D"/>
          <w:sz w:val="40"/>
          <w:szCs w:val="40"/>
        </w:rPr>
      </w:pPr>
    </w:p>
    <w:p w14:paraId="547CFAD9" w14:textId="77777777" w:rsidR="00A40C76" w:rsidRDefault="00A40C76">
      <w:pPr>
        <w:widowControl/>
        <w:rPr>
          <w:rFonts w:ascii="Cambria" w:eastAsia="Cambria" w:hAnsi="Cambria" w:cs="Cambria"/>
          <w:color w:val="17365D"/>
          <w:sz w:val="40"/>
          <w:szCs w:val="40"/>
        </w:rPr>
      </w:pPr>
      <w:r>
        <w:rPr>
          <w:rFonts w:ascii="Cambria" w:eastAsia="Cambria" w:hAnsi="Cambria" w:cs="Cambria"/>
          <w:color w:val="17365D"/>
          <w:sz w:val="40"/>
          <w:szCs w:val="40"/>
        </w:rPr>
        <w:br w:type="page"/>
      </w:r>
    </w:p>
    <w:p w14:paraId="5E64908B" w14:textId="583A6D39" w:rsidR="00FE5245" w:rsidRDefault="00FE5245" w:rsidP="00FE5245">
      <w:pPr>
        <w:pStyle w:val="Other0"/>
        <w:shd w:val="clear" w:color="auto" w:fill="auto"/>
        <w:spacing w:line="240" w:lineRule="auto"/>
        <w:rPr>
          <w:rFonts w:ascii="Cambria" w:eastAsia="Cambria" w:hAnsi="Cambria" w:cs="Cambria"/>
          <w:color w:val="17365D"/>
          <w:sz w:val="40"/>
          <w:szCs w:val="40"/>
        </w:rPr>
      </w:pPr>
      <w:r>
        <w:rPr>
          <w:rFonts w:ascii="Cambria" w:eastAsia="Cambria" w:hAnsi="Cambria" w:cs="Cambria"/>
          <w:color w:val="17365D"/>
          <w:sz w:val="40"/>
          <w:szCs w:val="40"/>
        </w:rPr>
        <w:lastRenderedPageBreak/>
        <w:t>MINISTARSTVO PROSTORNOGA UREĐENJA, GRADITELJSTVA I DRŽAVNE IMOVINE</w:t>
      </w:r>
    </w:p>
    <w:p w14:paraId="5E64908C" w14:textId="77777777" w:rsidR="00FE5245" w:rsidRDefault="00FE5245" w:rsidP="00FE5245">
      <w:pPr>
        <w:pStyle w:val="Other0"/>
        <w:shd w:val="clear" w:color="auto" w:fill="auto"/>
        <w:spacing w:line="240" w:lineRule="auto"/>
        <w:rPr>
          <w:sz w:val="40"/>
          <w:szCs w:val="40"/>
        </w:rPr>
      </w:pPr>
    </w:p>
    <w:p w14:paraId="5E64908D" w14:textId="77777777" w:rsidR="00FE5245" w:rsidRDefault="00FE5245" w:rsidP="00FE5245">
      <w:pPr>
        <w:pStyle w:val="Other0"/>
        <w:shd w:val="clear" w:color="auto" w:fill="auto"/>
        <w:spacing w:line="240" w:lineRule="auto"/>
        <w:rPr>
          <w:sz w:val="40"/>
          <w:szCs w:val="40"/>
        </w:rPr>
      </w:pPr>
    </w:p>
    <w:p w14:paraId="5E64908E" w14:textId="77777777" w:rsidR="00FE5245" w:rsidRDefault="00FE5245" w:rsidP="00FE5245">
      <w:pPr>
        <w:pStyle w:val="Other0"/>
        <w:shd w:val="clear" w:color="auto" w:fill="auto"/>
        <w:spacing w:line="240" w:lineRule="auto"/>
        <w:rPr>
          <w:sz w:val="40"/>
          <w:szCs w:val="40"/>
        </w:rPr>
      </w:pPr>
    </w:p>
    <w:p w14:paraId="5E64908F" w14:textId="77777777" w:rsidR="00FE5245" w:rsidRDefault="00FE5245" w:rsidP="00FE5245">
      <w:pPr>
        <w:pStyle w:val="Other0"/>
        <w:shd w:val="clear" w:color="auto" w:fill="auto"/>
        <w:spacing w:line="240" w:lineRule="auto"/>
        <w:rPr>
          <w:sz w:val="40"/>
          <w:szCs w:val="40"/>
        </w:rPr>
      </w:pPr>
    </w:p>
    <w:p w14:paraId="5E649090" w14:textId="77777777" w:rsidR="00FE5245" w:rsidRDefault="00FE5245" w:rsidP="00FE5245">
      <w:pPr>
        <w:pStyle w:val="Other0"/>
        <w:shd w:val="clear" w:color="auto" w:fill="auto"/>
        <w:spacing w:line="240" w:lineRule="auto"/>
        <w:rPr>
          <w:sz w:val="40"/>
          <w:szCs w:val="40"/>
        </w:rPr>
      </w:pPr>
    </w:p>
    <w:p w14:paraId="5E649091" w14:textId="77777777" w:rsidR="00FE5245" w:rsidRDefault="00FE5245" w:rsidP="00FE5245">
      <w:pPr>
        <w:pStyle w:val="Other0"/>
        <w:shd w:val="clear" w:color="auto" w:fill="auto"/>
        <w:spacing w:line="240" w:lineRule="auto"/>
        <w:rPr>
          <w:sz w:val="40"/>
          <w:szCs w:val="40"/>
        </w:rPr>
      </w:pPr>
    </w:p>
    <w:p w14:paraId="5E649092" w14:textId="77777777" w:rsidR="00FE5245" w:rsidRDefault="00FE5245" w:rsidP="00FE5245">
      <w:pPr>
        <w:pStyle w:val="Other0"/>
        <w:shd w:val="clear" w:color="auto" w:fill="auto"/>
        <w:spacing w:line="240" w:lineRule="auto"/>
        <w:rPr>
          <w:sz w:val="40"/>
          <w:szCs w:val="40"/>
        </w:rPr>
      </w:pPr>
    </w:p>
    <w:p w14:paraId="5E649093" w14:textId="77777777" w:rsidR="00FE5245" w:rsidRDefault="00FE5245" w:rsidP="00FE5245">
      <w:pPr>
        <w:pStyle w:val="Other0"/>
        <w:shd w:val="clear" w:color="auto" w:fill="auto"/>
        <w:spacing w:line="240" w:lineRule="auto"/>
        <w:rPr>
          <w:sz w:val="40"/>
          <w:szCs w:val="40"/>
        </w:rPr>
      </w:pPr>
    </w:p>
    <w:p w14:paraId="5E649094" w14:textId="77777777" w:rsidR="00FE5245" w:rsidRDefault="00FE5245" w:rsidP="00FE5245">
      <w:pPr>
        <w:pStyle w:val="Other0"/>
        <w:shd w:val="clear" w:color="auto" w:fill="auto"/>
        <w:spacing w:line="240" w:lineRule="auto"/>
        <w:rPr>
          <w:sz w:val="40"/>
          <w:szCs w:val="40"/>
        </w:rPr>
      </w:pPr>
    </w:p>
    <w:p w14:paraId="5E649095" w14:textId="77777777" w:rsidR="00FE5245" w:rsidRDefault="00FE5245" w:rsidP="00FE5245">
      <w:pPr>
        <w:pStyle w:val="Other0"/>
        <w:shd w:val="clear" w:color="auto" w:fill="auto"/>
        <w:spacing w:line="240" w:lineRule="auto"/>
        <w:rPr>
          <w:sz w:val="40"/>
          <w:szCs w:val="40"/>
        </w:rPr>
      </w:pPr>
    </w:p>
    <w:p w14:paraId="5E649096" w14:textId="77777777" w:rsidR="00FE5245" w:rsidRDefault="00FE5245" w:rsidP="00FE5245">
      <w:pPr>
        <w:pStyle w:val="Other0"/>
        <w:shd w:val="clear" w:color="auto" w:fill="auto"/>
        <w:spacing w:line="240" w:lineRule="auto"/>
        <w:rPr>
          <w:sz w:val="40"/>
          <w:szCs w:val="40"/>
        </w:rPr>
      </w:pPr>
    </w:p>
    <w:p w14:paraId="5E649097" w14:textId="77777777" w:rsidR="00FE5245" w:rsidRDefault="00FE5245" w:rsidP="00FE5245">
      <w:pPr>
        <w:pStyle w:val="Other0"/>
        <w:shd w:val="clear" w:color="auto" w:fill="auto"/>
        <w:spacing w:line="240" w:lineRule="auto"/>
        <w:rPr>
          <w:rFonts w:ascii="Cambria" w:eastAsia="Cambria" w:hAnsi="Cambria" w:cs="Cambria"/>
          <w:color w:val="17365D"/>
          <w:sz w:val="52"/>
          <w:szCs w:val="52"/>
        </w:rPr>
      </w:pPr>
      <w:r>
        <w:rPr>
          <w:rFonts w:ascii="Cambria" w:eastAsia="Cambria" w:hAnsi="Cambria" w:cs="Cambria"/>
          <w:color w:val="17365D"/>
          <w:sz w:val="52"/>
          <w:szCs w:val="52"/>
        </w:rPr>
        <w:t>PRIJEDLOG GODIŠNJEG PLANA</w:t>
      </w:r>
      <w:r>
        <w:rPr>
          <w:rFonts w:ascii="Cambria" w:eastAsia="Cambria" w:hAnsi="Cambria" w:cs="Cambria"/>
          <w:color w:val="17365D"/>
          <w:sz w:val="52"/>
          <w:szCs w:val="52"/>
        </w:rPr>
        <w:br/>
        <w:t>UPRAVLJANJA DRŽAVNOM IMOVINOM</w:t>
      </w:r>
      <w:r>
        <w:rPr>
          <w:rFonts w:ascii="Cambria" w:eastAsia="Cambria" w:hAnsi="Cambria" w:cs="Cambria"/>
          <w:color w:val="17365D"/>
          <w:sz w:val="52"/>
          <w:szCs w:val="52"/>
        </w:rPr>
        <w:br/>
        <w:t>ZA 2021. GODINU</w:t>
      </w:r>
    </w:p>
    <w:p w14:paraId="5E649098" w14:textId="77777777" w:rsidR="00FE5245" w:rsidRDefault="00FE5245" w:rsidP="00FE5245">
      <w:pPr>
        <w:pStyle w:val="Other0"/>
        <w:shd w:val="clear" w:color="auto" w:fill="auto"/>
        <w:spacing w:line="240" w:lineRule="auto"/>
        <w:rPr>
          <w:sz w:val="52"/>
          <w:szCs w:val="52"/>
        </w:rPr>
      </w:pPr>
    </w:p>
    <w:p w14:paraId="5E649099" w14:textId="77777777" w:rsidR="00FE5245" w:rsidRDefault="00FE5245" w:rsidP="00FE5245">
      <w:pPr>
        <w:pStyle w:val="Other0"/>
        <w:shd w:val="clear" w:color="auto" w:fill="auto"/>
        <w:spacing w:line="240" w:lineRule="auto"/>
        <w:rPr>
          <w:sz w:val="52"/>
          <w:szCs w:val="52"/>
        </w:rPr>
      </w:pPr>
    </w:p>
    <w:p w14:paraId="5E64909A" w14:textId="77777777" w:rsidR="00FE5245" w:rsidRDefault="00FE5245" w:rsidP="00FE5245">
      <w:pPr>
        <w:pStyle w:val="Other0"/>
        <w:shd w:val="clear" w:color="auto" w:fill="auto"/>
        <w:spacing w:line="240" w:lineRule="auto"/>
        <w:rPr>
          <w:sz w:val="52"/>
          <w:szCs w:val="52"/>
        </w:rPr>
      </w:pPr>
    </w:p>
    <w:p w14:paraId="5E64909B" w14:textId="77777777" w:rsidR="00FE5245" w:rsidRDefault="00FE5245" w:rsidP="00FE5245">
      <w:pPr>
        <w:pStyle w:val="Other0"/>
        <w:shd w:val="clear" w:color="auto" w:fill="auto"/>
        <w:spacing w:line="240" w:lineRule="auto"/>
        <w:rPr>
          <w:sz w:val="52"/>
          <w:szCs w:val="52"/>
        </w:rPr>
      </w:pPr>
    </w:p>
    <w:p w14:paraId="5E64909C" w14:textId="77777777" w:rsidR="00FE5245" w:rsidRDefault="00FE5245" w:rsidP="00FE5245">
      <w:pPr>
        <w:pStyle w:val="Other0"/>
        <w:shd w:val="clear" w:color="auto" w:fill="auto"/>
        <w:spacing w:line="240" w:lineRule="auto"/>
        <w:rPr>
          <w:sz w:val="52"/>
          <w:szCs w:val="52"/>
        </w:rPr>
      </w:pPr>
    </w:p>
    <w:p w14:paraId="5E64909D" w14:textId="77777777" w:rsidR="00FE5245" w:rsidRDefault="00FE5245" w:rsidP="00FE5245">
      <w:pPr>
        <w:pStyle w:val="Other0"/>
        <w:shd w:val="clear" w:color="auto" w:fill="auto"/>
        <w:spacing w:line="240" w:lineRule="auto"/>
        <w:rPr>
          <w:sz w:val="52"/>
          <w:szCs w:val="52"/>
        </w:rPr>
      </w:pPr>
    </w:p>
    <w:p w14:paraId="5E64909E" w14:textId="77777777" w:rsidR="00FE5245" w:rsidRDefault="00FE5245" w:rsidP="00FE5245">
      <w:pPr>
        <w:pStyle w:val="Other0"/>
        <w:shd w:val="clear" w:color="auto" w:fill="auto"/>
        <w:spacing w:line="240" w:lineRule="auto"/>
        <w:rPr>
          <w:sz w:val="52"/>
          <w:szCs w:val="52"/>
        </w:rPr>
      </w:pPr>
    </w:p>
    <w:p w14:paraId="5E64909F" w14:textId="77777777" w:rsidR="00FE5245" w:rsidRPr="0006447F" w:rsidRDefault="00FE5245" w:rsidP="00FE5245">
      <w:pPr>
        <w:pStyle w:val="Other0"/>
        <w:shd w:val="clear" w:color="auto" w:fill="auto"/>
        <w:spacing w:line="240" w:lineRule="auto"/>
        <w:jc w:val="left"/>
        <w:rPr>
          <w:rFonts w:ascii="Cambria" w:eastAsia="Cambria" w:hAnsi="Cambria" w:cs="Cambria"/>
          <w:color w:val="17365D"/>
          <w:sz w:val="52"/>
          <w:szCs w:val="52"/>
        </w:rPr>
      </w:pPr>
    </w:p>
    <w:p w14:paraId="5E6490A0" w14:textId="77777777" w:rsidR="00FE5245" w:rsidRPr="0006447F" w:rsidRDefault="00733A74" w:rsidP="00FE5245">
      <w:pPr>
        <w:pStyle w:val="Other0"/>
        <w:shd w:val="clear" w:color="auto" w:fill="auto"/>
        <w:spacing w:line="240" w:lineRule="auto"/>
        <w:rPr>
          <w:rFonts w:ascii="Cambria" w:eastAsia="Cambria" w:hAnsi="Cambria" w:cs="Cambria"/>
          <w:i/>
          <w:color w:val="17365D"/>
          <w:sz w:val="48"/>
          <w:szCs w:val="48"/>
        </w:rPr>
      </w:pPr>
      <w:r>
        <w:rPr>
          <w:rFonts w:ascii="Cambria" w:eastAsia="Cambria" w:hAnsi="Cambria" w:cs="Cambria"/>
          <w:i/>
          <w:color w:val="17365D"/>
          <w:sz w:val="48"/>
          <w:szCs w:val="48"/>
        </w:rPr>
        <w:t xml:space="preserve">Zagreb, </w:t>
      </w:r>
      <w:r w:rsidR="00723237">
        <w:rPr>
          <w:rFonts w:ascii="Cambria" w:eastAsia="Cambria" w:hAnsi="Cambria" w:cs="Cambria"/>
          <w:i/>
          <w:color w:val="17365D"/>
          <w:sz w:val="48"/>
          <w:szCs w:val="48"/>
        </w:rPr>
        <w:t>travanj</w:t>
      </w:r>
      <w:r>
        <w:rPr>
          <w:rFonts w:ascii="Cambria" w:eastAsia="Cambria" w:hAnsi="Cambria" w:cs="Cambria"/>
          <w:i/>
          <w:color w:val="17365D"/>
          <w:sz w:val="48"/>
          <w:szCs w:val="48"/>
        </w:rPr>
        <w:t xml:space="preserve"> 2021</w:t>
      </w:r>
      <w:r w:rsidR="00FE5245" w:rsidRPr="0006447F">
        <w:rPr>
          <w:rFonts w:ascii="Cambria" w:eastAsia="Cambria" w:hAnsi="Cambria" w:cs="Cambria"/>
          <w:i/>
          <w:color w:val="17365D"/>
          <w:sz w:val="48"/>
          <w:szCs w:val="48"/>
        </w:rPr>
        <w:t>.</w:t>
      </w:r>
    </w:p>
    <w:p w14:paraId="5E6490A1" w14:textId="77777777" w:rsidR="005E6205" w:rsidRDefault="005E6205" w:rsidP="005E6205">
      <w:pPr>
        <w:jc w:val="both"/>
        <w:rPr>
          <w:rFonts w:ascii="Times New Roman" w:hAnsi="Times New Roman" w:cs="Times New Roman"/>
          <w:b/>
          <w:bCs/>
          <w:color w:val="auto"/>
        </w:rPr>
      </w:pPr>
      <w:r>
        <w:rPr>
          <w:rFonts w:ascii="Times New Roman" w:hAnsi="Times New Roman" w:cs="Times New Roman"/>
          <w:b/>
          <w:bCs/>
        </w:rPr>
        <w:t xml:space="preserve">Na temelju članka 19. </w:t>
      </w:r>
      <w:r w:rsidR="00D63BE6">
        <w:rPr>
          <w:rFonts w:ascii="Times New Roman" w:hAnsi="Times New Roman" w:cs="Times New Roman"/>
          <w:b/>
          <w:bCs/>
        </w:rPr>
        <w:t xml:space="preserve">stavka 1. </w:t>
      </w:r>
      <w:r>
        <w:rPr>
          <w:rFonts w:ascii="Times New Roman" w:hAnsi="Times New Roman" w:cs="Times New Roman"/>
          <w:b/>
          <w:bCs/>
        </w:rPr>
        <w:t>Zakona o upravljanju državnom imovinom („Narodne novine“, broj: 52/18.)</w:t>
      </w:r>
      <w:r w:rsidR="004A1B24">
        <w:rPr>
          <w:rFonts w:ascii="Times New Roman" w:hAnsi="Times New Roman" w:cs="Times New Roman"/>
          <w:b/>
          <w:bCs/>
        </w:rPr>
        <w:t>, članka 35. stavka 4. Zakona o ustrojstvu i djelokrugu tijela državne uprave („Narodne novine“ broj: 85/20.)</w:t>
      </w:r>
      <w:r>
        <w:rPr>
          <w:rFonts w:ascii="Times New Roman" w:hAnsi="Times New Roman" w:cs="Times New Roman"/>
          <w:b/>
          <w:bCs/>
        </w:rPr>
        <w:t xml:space="preserve"> i Strategije upravljanja državnom imovinom za razdoblje 2019. – 2025. godine („Narodne novine“, broj: 96/19.), Vlada Republike Hrvatske je na sjednici o</w:t>
      </w:r>
      <w:r w:rsidR="00C96BA7">
        <w:rPr>
          <w:rFonts w:ascii="Times New Roman" w:hAnsi="Times New Roman" w:cs="Times New Roman"/>
          <w:b/>
          <w:bCs/>
        </w:rPr>
        <w:t>držanoj dana________2021</w:t>
      </w:r>
      <w:r>
        <w:rPr>
          <w:rFonts w:ascii="Times New Roman" w:hAnsi="Times New Roman" w:cs="Times New Roman"/>
          <w:b/>
          <w:bCs/>
        </w:rPr>
        <w:t>. godine donijela</w:t>
      </w:r>
    </w:p>
    <w:p w14:paraId="5E6490A2" w14:textId="77777777" w:rsidR="005E6205" w:rsidRDefault="005E6205" w:rsidP="005E6205">
      <w:pPr>
        <w:jc w:val="both"/>
        <w:rPr>
          <w:rFonts w:ascii="Times New Roman" w:hAnsi="Times New Roman" w:cs="Times New Roman"/>
          <w:b/>
          <w:bCs/>
          <w:sz w:val="22"/>
          <w:szCs w:val="22"/>
          <w:lang w:eastAsia="en-US"/>
        </w:rPr>
      </w:pPr>
    </w:p>
    <w:p w14:paraId="5E6490A3" w14:textId="77777777" w:rsidR="005E6205" w:rsidRDefault="005E6205" w:rsidP="005E6205">
      <w:pPr>
        <w:jc w:val="center"/>
        <w:rPr>
          <w:rFonts w:ascii="Times New Roman" w:hAnsi="Times New Roman" w:cs="Times New Roman"/>
          <w:b/>
          <w:bCs/>
        </w:rPr>
      </w:pPr>
    </w:p>
    <w:p w14:paraId="5E6490A4" w14:textId="77777777" w:rsidR="00FE5245" w:rsidRPr="00882BAC" w:rsidRDefault="005E6205" w:rsidP="005E6205">
      <w:pPr>
        <w:jc w:val="center"/>
        <w:rPr>
          <w:rFonts w:ascii="Times New Roman" w:hAnsi="Times New Roman" w:cs="Times New Roman"/>
          <w:b/>
          <w:bCs/>
          <w:color w:val="auto"/>
        </w:rPr>
      </w:pPr>
      <w:r>
        <w:rPr>
          <w:rFonts w:ascii="Times New Roman" w:hAnsi="Times New Roman" w:cs="Times New Roman"/>
          <w:b/>
          <w:bCs/>
        </w:rPr>
        <w:t>GODIŠNJI PLAN UPRAVLJANJA DRŽAVNOM IMOVINOM ZA 2021. GODINU</w:t>
      </w:r>
    </w:p>
    <w:p w14:paraId="5E6490A5" w14:textId="77777777" w:rsidR="00FE5245" w:rsidRPr="00882BAC" w:rsidRDefault="00FE5245" w:rsidP="00FE5245">
      <w:pPr>
        <w:pStyle w:val="Other0"/>
        <w:shd w:val="clear" w:color="auto" w:fill="auto"/>
        <w:spacing w:line="240" w:lineRule="auto"/>
        <w:jc w:val="left"/>
        <w:rPr>
          <w:sz w:val="40"/>
          <w:szCs w:val="40"/>
        </w:rPr>
      </w:pPr>
    </w:p>
    <w:p w14:paraId="5E6490A6" w14:textId="77777777" w:rsidR="00FE5245" w:rsidRPr="00FE5245" w:rsidRDefault="00FE5245" w:rsidP="00FE5245">
      <w:pPr>
        <w:pStyle w:val="Heading10"/>
        <w:keepNext/>
        <w:keepLines/>
        <w:numPr>
          <w:ilvl w:val="0"/>
          <w:numId w:val="26"/>
        </w:numPr>
        <w:shd w:val="clear" w:color="auto" w:fill="auto"/>
        <w:tabs>
          <w:tab w:val="left" w:pos="746"/>
        </w:tabs>
        <w:spacing w:after="260" w:line="240" w:lineRule="auto"/>
        <w:jc w:val="both"/>
        <w:rPr>
          <w:rFonts w:ascii="Cambria" w:eastAsia="Cambria" w:hAnsi="Cambria" w:cs="Cambria"/>
          <w:b/>
          <w:bCs/>
          <w:color w:val="365F91"/>
          <w:sz w:val="28"/>
          <w:szCs w:val="28"/>
          <w:lang w:bidi="hr-HR"/>
        </w:rPr>
      </w:pPr>
      <w:r w:rsidRPr="00FE5245">
        <w:rPr>
          <w:rFonts w:ascii="Cambria" w:eastAsia="Cambria" w:hAnsi="Cambria" w:cs="Cambria"/>
          <w:b/>
          <w:bCs/>
          <w:color w:val="365F91"/>
          <w:sz w:val="28"/>
          <w:szCs w:val="28"/>
          <w:lang w:bidi="hr-HR"/>
        </w:rPr>
        <w:t>Uvod</w:t>
      </w:r>
    </w:p>
    <w:p w14:paraId="5E6490A7" w14:textId="77777777" w:rsidR="00FE5245" w:rsidRDefault="00FE5245" w:rsidP="00235BED">
      <w:pPr>
        <w:pStyle w:val="BodyText"/>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Zakon o ustrojstvu i djelokrugu tijela državne uprave (Narodne novine, br. 85/20.) </w:t>
      </w:r>
      <w:r w:rsidR="006F0C00">
        <w:rPr>
          <w:rFonts w:ascii="Times New Roman" w:hAnsi="Times New Roman" w:cs="Times New Roman"/>
          <w:color w:val="000000"/>
          <w:sz w:val="24"/>
          <w:szCs w:val="24"/>
          <w:lang w:bidi="hr-HR"/>
        </w:rPr>
        <w:t xml:space="preserve">stupio je na snagu </w:t>
      </w:r>
      <w:r w:rsidR="006F0C00" w:rsidRPr="004D3C34">
        <w:rPr>
          <w:rFonts w:ascii="Times New Roman" w:hAnsi="Times New Roman" w:cs="Times New Roman"/>
          <w:color w:val="000000"/>
          <w:sz w:val="24"/>
          <w:szCs w:val="24"/>
          <w:lang w:bidi="hr-HR"/>
        </w:rPr>
        <w:t xml:space="preserve">23. srpnja 2020. godine </w:t>
      </w:r>
      <w:r w:rsidR="006F0C00">
        <w:rPr>
          <w:rFonts w:ascii="Times New Roman" w:hAnsi="Times New Roman" w:cs="Times New Roman"/>
          <w:color w:val="000000"/>
          <w:sz w:val="24"/>
          <w:szCs w:val="24"/>
          <w:lang w:bidi="hr-HR"/>
        </w:rPr>
        <w:t>te</w:t>
      </w:r>
      <w:r w:rsidR="006F0C00" w:rsidRPr="004D3C34">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je u članku 35. propisano da Ministarstvo državne imovine</w:t>
      </w:r>
      <w:r w:rsidR="006F0C00">
        <w:rPr>
          <w:rFonts w:ascii="Times New Roman" w:hAnsi="Times New Roman" w:cs="Times New Roman"/>
          <w:color w:val="000000"/>
          <w:sz w:val="24"/>
          <w:szCs w:val="24"/>
          <w:lang w:bidi="hr-HR"/>
        </w:rPr>
        <w:t xml:space="preserve"> </w:t>
      </w:r>
      <w:r w:rsidR="006F0C00" w:rsidRPr="004D3C34">
        <w:rPr>
          <w:rFonts w:ascii="Times New Roman" w:hAnsi="Times New Roman" w:cs="Times New Roman"/>
          <w:color w:val="000000"/>
          <w:sz w:val="24"/>
          <w:szCs w:val="24"/>
          <w:lang w:bidi="hr-HR"/>
        </w:rPr>
        <w:t>prestaje s radom</w:t>
      </w:r>
      <w:r w:rsidRPr="004D3C34">
        <w:rPr>
          <w:rFonts w:ascii="Times New Roman" w:hAnsi="Times New Roman" w:cs="Times New Roman"/>
          <w:color w:val="000000"/>
          <w:sz w:val="24"/>
          <w:szCs w:val="24"/>
          <w:lang w:bidi="hr-HR"/>
        </w:rPr>
        <w:t xml:space="preserve">, a poslove iz njegova djelokruga preuzima Ministarstvo prostornoga uređenja, graditeljstva i državne imovine. Istim Zakonom u članku 18. navedena su dva upravna područja iz nadležnosti Ministarstva prostornoga uređenja, graditeljstva i državne imovine i to: upravni i drugi poslovi koji se odnose na prostorno uređenje, graditeljstvo i stanovanje te sudjelovanje u pripremi i provođenju programa iz fondova EU i drugih oblika međunarodne pomoći iz ovog područja i upravni i drugi poslovi koji se odnose na upravljanje državnom imovinom koja mu je posebnim zakonom dana na upravljanje. Istim člankom propisano je da Ministarstvo prostornoga uređenja, graditeljstva i državne imovine pored ostalih poslova, izrađuje nacrt prijedloga Strategije upravljanja državnom imovinom, prijedlog Godišnjeg plana upravljanja državnom imovinom i prijedlog Izvješća o provedbi Godišnjeg plana upravljanja državnom imovinom, odnosno izrađuje akte strateškog planiranja iz upravnog područja upravljanja državnom imovinom. </w:t>
      </w:r>
    </w:p>
    <w:p w14:paraId="5E6490A8" w14:textId="77777777" w:rsidR="00235BED" w:rsidRPr="004D3C34" w:rsidRDefault="00235BED" w:rsidP="00235BED">
      <w:pPr>
        <w:pStyle w:val="BodyText"/>
        <w:spacing w:line="240" w:lineRule="auto"/>
        <w:jc w:val="both"/>
        <w:rPr>
          <w:rFonts w:ascii="Times New Roman" w:hAnsi="Times New Roman" w:cs="Times New Roman"/>
          <w:color w:val="000000"/>
          <w:sz w:val="24"/>
          <w:szCs w:val="24"/>
          <w:lang w:bidi="hr-HR"/>
        </w:rPr>
      </w:pPr>
    </w:p>
    <w:p w14:paraId="5E6490A9" w14:textId="77777777"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Slijedom navedenoga, tri su ključna i međusobno povezana dokumenta upravljanja državnom imovinom iz nadležnosti Ministarstva prostornoga uređenja, graditeljstva i državne imovine (dalje u tekstu i kao: Ministarstvo ili MPUGDI) normirana Zakonom o upravljanju državnom imovinom (Narodne novine, br. 52/18., dalje u tekstu i kao: Zakon): Strategija upravljanja državnom imovinom, Godišnji plan upravljanja državnom imovinom i Izvješće o provedbi Godišnjeg plana upravljanja državnom imovinom.</w:t>
      </w:r>
    </w:p>
    <w:p w14:paraId="5E6490AA" w14:textId="77777777"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14:paraId="5E6490AB" w14:textId="77777777"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U smislu </w:t>
      </w:r>
      <w:r w:rsidRPr="005E6205">
        <w:rPr>
          <w:rFonts w:ascii="Times New Roman" w:hAnsi="Times New Roman" w:cs="Times New Roman"/>
          <w:sz w:val="24"/>
          <w:szCs w:val="24"/>
          <w:lang w:bidi="hr-HR"/>
        </w:rPr>
        <w:t>Zakona o upravljanju državnom imovinom</w:t>
      </w:r>
      <w:r w:rsidRPr="004D3C34">
        <w:rPr>
          <w:rFonts w:ascii="Times New Roman" w:hAnsi="Times New Roman" w:cs="Times New Roman"/>
          <w:color w:val="000000"/>
          <w:sz w:val="24"/>
          <w:szCs w:val="24"/>
          <w:lang w:bidi="hr-HR"/>
        </w:rPr>
        <w:t xml:space="preserve">, imovina u vlasništvu Republike </w:t>
      </w:r>
      <w:r w:rsidRPr="004D3C34">
        <w:rPr>
          <w:rFonts w:ascii="Times New Roman" w:hAnsi="Times New Roman" w:cs="Times New Roman"/>
          <w:color w:val="000000"/>
          <w:sz w:val="24"/>
          <w:szCs w:val="24"/>
          <w:lang w:bidi="hr-HR"/>
        </w:rPr>
        <w:lastRenderedPageBreak/>
        <w:t>Hrvatske u Strategiji upravljanja državnom imovinom za razdoblje 2019.-2025. (Narodne novine, br. 96/19., dalje u tekstu i kao: Strategija)</w:t>
      </w:r>
      <w:r w:rsidRPr="00C7744A">
        <w:rPr>
          <w:rFonts w:ascii="Times New Roman" w:hAnsi="Times New Roman" w:cs="Times New Roman"/>
          <w:color w:val="000000"/>
          <w:sz w:val="24"/>
          <w:szCs w:val="24"/>
          <w:vertAlign w:val="superscript"/>
          <w:lang w:bidi="hr-HR"/>
        </w:rPr>
        <w:footnoteReference w:id="1"/>
      </w:r>
      <w:r w:rsidRPr="004D3C34">
        <w:rPr>
          <w:rFonts w:ascii="Times New Roman" w:hAnsi="Times New Roman" w:cs="Times New Roman"/>
          <w:color w:val="000000"/>
          <w:sz w:val="24"/>
          <w:szCs w:val="24"/>
          <w:lang w:bidi="hr-HR"/>
        </w:rP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14:paraId="5E6490AC" w14:textId="77777777"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14:paraId="5E6490AD" w14:textId="77777777" w:rsidR="00FE5245" w:rsidRPr="004D3C34" w:rsidRDefault="00FE5245" w:rsidP="00235BED">
      <w:pPr>
        <w:pStyle w:val="BodyText"/>
        <w:shd w:val="clear" w:color="auto" w:fill="auto"/>
        <w:spacing w:after="360"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u vlasništvu Republike Hrvatske.</w:t>
      </w:r>
    </w:p>
    <w:p w14:paraId="5E6490AE" w14:textId="77777777" w:rsidR="003A1C58" w:rsidRDefault="00FE5245" w:rsidP="005E6205">
      <w:pPr>
        <w:pStyle w:val="BodyText"/>
        <w:shd w:val="clear" w:color="auto" w:fill="auto"/>
        <w:spacing w:after="360"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Sukladno članku 19. Zakona o upravljanju državnom imovinom, Godišnji plan upravljanja državnom imovinom donosi Vlada Republike Hrvatske na temelju Strategije, na prijedlog Ministarstva. Godišnji plan upravljanja državnom imovinom objavljuje se u „Narodnim novinama“ i na mrežnim stranicama Ministarstva.</w:t>
      </w:r>
    </w:p>
    <w:p w14:paraId="5E6490AF" w14:textId="77777777" w:rsidR="00FE5245" w:rsidRPr="004D3C34" w:rsidRDefault="00FE5245" w:rsidP="00235BED">
      <w:pPr>
        <w:pStyle w:val="BodyText"/>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Slijedom iskazanog, Prijedlog Godišnjeg plana upravljanja državnom imovinom za 2021. godinu (dalje u tekstu i kao: prijedlog Plana) predstavlja dokument u kojem se putem mjera, projekata i aktivnosti razrađuju elementi strateškog planiranja postavljeni u Strategiji upravljanja državnom imovinom za razdoblje 2019.-2025. Također, za </w:t>
      </w:r>
      <w:r w:rsidR="00B00429">
        <w:rPr>
          <w:rFonts w:ascii="Times New Roman" w:hAnsi="Times New Roman" w:cs="Times New Roman"/>
          <w:color w:val="000000"/>
          <w:sz w:val="24"/>
          <w:szCs w:val="24"/>
          <w:lang w:bidi="hr-HR"/>
        </w:rPr>
        <w:t xml:space="preserve">sve </w:t>
      </w:r>
      <w:r w:rsidRPr="004D3C34">
        <w:rPr>
          <w:rFonts w:ascii="Times New Roman" w:hAnsi="Times New Roman" w:cs="Times New Roman"/>
          <w:color w:val="000000"/>
          <w:sz w:val="24"/>
          <w:szCs w:val="24"/>
          <w:lang w:bidi="hr-HR"/>
        </w:rPr>
        <w:t>predložene aktivnosti u prijedlogu Plana definiraju se pokazatelji rezultata, mjerne jedinice za pokazatelje rezultata, kao i polazne i ciljane vrijednosti mjernih jedinica</w:t>
      </w:r>
      <w:r w:rsidR="00B00429">
        <w:rPr>
          <w:rFonts w:ascii="Times New Roman" w:hAnsi="Times New Roman" w:cs="Times New Roman"/>
          <w:color w:val="000000"/>
          <w:sz w:val="24"/>
          <w:szCs w:val="24"/>
          <w:lang w:bidi="hr-HR"/>
        </w:rPr>
        <w:t>, prema definiranim posebnim ciljevima i pojavnim oblicima imovine na upravljanju</w:t>
      </w:r>
      <w:r w:rsidRPr="004D3C34">
        <w:rPr>
          <w:rFonts w:ascii="Times New Roman" w:hAnsi="Times New Roman" w:cs="Times New Roman"/>
          <w:color w:val="000000"/>
          <w:sz w:val="24"/>
          <w:szCs w:val="24"/>
          <w:lang w:bidi="hr-HR"/>
        </w:rPr>
        <w:t>.</w:t>
      </w:r>
      <w:r w:rsidR="00ED15EE">
        <w:rPr>
          <w:rFonts w:ascii="Times New Roman" w:hAnsi="Times New Roman" w:cs="Times New Roman"/>
          <w:color w:val="000000"/>
          <w:sz w:val="24"/>
          <w:szCs w:val="24"/>
          <w:lang w:bidi="hr-HR"/>
        </w:rPr>
        <w:t xml:space="preserve"> Sve navedeno</w:t>
      </w:r>
      <w:r w:rsidR="00B00429">
        <w:rPr>
          <w:rFonts w:ascii="Times New Roman" w:hAnsi="Times New Roman" w:cs="Times New Roman"/>
          <w:color w:val="000000"/>
          <w:sz w:val="24"/>
          <w:szCs w:val="24"/>
          <w:lang w:bidi="hr-HR"/>
        </w:rPr>
        <w:t xml:space="preserve"> tablično je prikazano</w:t>
      </w:r>
      <w:r w:rsidR="00ED15EE">
        <w:rPr>
          <w:rFonts w:ascii="Times New Roman" w:hAnsi="Times New Roman" w:cs="Times New Roman"/>
          <w:color w:val="000000"/>
          <w:sz w:val="24"/>
          <w:szCs w:val="24"/>
          <w:lang w:bidi="hr-HR"/>
        </w:rPr>
        <w:t xml:space="preserve"> u pril</w:t>
      </w:r>
      <w:r w:rsidR="00723237">
        <w:rPr>
          <w:rFonts w:ascii="Times New Roman" w:hAnsi="Times New Roman" w:cs="Times New Roman"/>
          <w:color w:val="000000"/>
          <w:sz w:val="24"/>
          <w:szCs w:val="24"/>
          <w:lang w:bidi="hr-HR"/>
        </w:rPr>
        <w:t>ozima</w:t>
      </w:r>
      <w:r w:rsidR="00ED15EE">
        <w:rPr>
          <w:rFonts w:ascii="Times New Roman" w:hAnsi="Times New Roman" w:cs="Times New Roman"/>
          <w:color w:val="000000"/>
          <w:sz w:val="24"/>
          <w:szCs w:val="24"/>
          <w:lang w:bidi="hr-HR"/>
        </w:rPr>
        <w:t xml:space="preserve"> ovog prijedloga Plana</w:t>
      </w:r>
      <w:r w:rsidRPr="004D3C34">
        <w:rPr>
          <w:rFonts w:ascii="Times New Roman" w:hAnsi="Times New Roman" w:cs="Times New Roman"/>
          <w:color w:val="000000"/>
          <w:sz w:val="24"/>
          <w:szCs w:val="24"/>
          <w:lang w:bidi="hr-HR"/>
        </w:rPr>
        <w:t xml:space="preserve"> </w:t>
      </w:r>
      <w:r w:rsidR="00ED15EE">
        <w:rPr>
          <w:rFonts w:ascii="Times New Roman" w:hAnsi="Times New Roman" w:cs="Times New Roman"/>
          <w:color w:val="000000"/>
          <w:sz w:val="24"/>
          <w:szCs w:val="24"/>
          <w:lang w:bidi="hr-HR"/>
        </w:rPr>
        <w:t xml:space="preserve">koji </w:t>
      </w:r>
      <w:r w:rsidR="00723237">
        <w:rPr>
          <w:rFonts w:ascii="Times New Roman" w:hAnsi="Times New Roman" w:cs="Times New Roman"/>
          <w:color w:val="000000"/>
          <w:sz w:val="24"/>
          <w:szCs w:val="24"/>
          <w:lang w:bidi="hr-HR"/>
        </w:rPr>
        <w:t>su</w:t>
      </w:r>
      <w:r w:rsidR="00ED15EE">
        <w:rPr>
          <w:rFonts w:ascii="Times New Roman" w:hAnsi="Times New Roman" w:cs="Times New Roman"/>
          <w:color w:val="000000"/>
          <w:sz w:val="24"/>
          <w:szCs w:val="24"/>
          <w:lang w:bidi="hr-HR"/>
        </w:rPr>
        <w:t xml:space="preserve"> njegov sastavni dio</w:t>
      </w:r>
      <w:r w:rsidR="00B00429">
        <w:rPr>
          <w:rFonts w:ascii="Times New Roman" w:hAnsi="Times New Roman" w:cs="Times New Roman"/>
          <w:color w:val="000000"/>
          <w:sz w:val="24"/>
          <w:szCs w:val="24"/>
          <w:lang w:bidi="hr-HR"/>
        </w:rPr>
        <w:t xml:space="preserve"> te zajedno sa opisnim dijelom čine cjelinu</w:t>
      </w:r>
      <w:r w:rsidR="00ED15EE">
        <w:rPr>
          <w:rFonts w:ascii="Times New Roman" w:hAnsi="Times New Roman" w:cs="Times New Roman"/>
          <w:color w:val="000000"/>
          <w:sz w:val="24"/>
          <w:szCs w:val="24"/>
          <w:lang w:bidi="hr-HR"/>
        </w:rPr>
        <w:t>.</w:t>
      </w:r>
      <w:r w:rsidR="00B00429">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 xml:space="preserve">U odnosu na donesen Godišnji plan upravljanja državnom imovinom za 2020. godinu i Strategiju upravljanja državnom imovinom za razdoblje 2019.-2025.,  a slijedom stupanja na snagu </w:t>
      </w:r>
      <w:r w:rsidRPr="005E6205">
        <w:rPr>
          <w:rFonts w:ascii="Times New Roman" w:hAnsi="Times New Roman" w:cs="Times New Roman"/>
          <w:sz w:val="24"/>
          <w:szCs w:val="24"/>
          <w:lang w:bidi="hr-HR"/>
        </w:rPr>
        <w:t>Zakona o ustrojstvu i d</w:t>
      </w:r>
      <w:r w:rsidR="001F6A3D" w:rsidRPr="005E6205">
        <w:rPr>
          <w:rFonts w:ascii="Times New Roman" w:hAnsi="Times New Roman" w:cs="Times New Roman"/>
          <w:sz w:val="24"/>
          <w:szCs w:val="24"/>
          <w:lang w:bidi="hr-HR"/>
        </w:rPr>
        <w:t>jelokrugu tijela državne uprave</w:t>
      </w:r>
      <w:r w:rsidRPr="004D3C34">
        <w:rPr>
          <w:rFonts w:ascii="Times New Roman" w:hAnsi="Times New Roman" w:cs="Times New Roman"/>
          <w:color w:val="000000"/>
          <w:sz w:val="24"/>
          <w:szCs w:val="24"/>
          <w:lang w:bidi="hr-HR"/>
        </w:rPr>
        <w:t>, u Godišnjem planu upravljanja državnom imovinom za 2021. godinu došlo je do korekcije naziva posebnih ciljeva, i to na način da :</w:t>
      </w:r>
    </w:p>
    <w:p w14:paraId="5E6490B0" w14:textId="77777777" w:rsidR="00FE5245" w:rsidRPr="00FE5245" w:rsidRDefault="00FE5245" w:rsidP="00FE5245">
      <w:pPr>
        <w:pStyle w:val="Bodytext20"/>
        <w:shd w:val="clear" w:color="auto" w:fill="auto"/>
        <w:tabs>
          <w:tab w:val="left" w:pos="212"/>
        </w:tabs>
        <w:jc w:val="both"/>
        <w:rPr>
          <w:color w:val="auto"/>
        </w:rPr>
      </w:pPr>
    </w:p>
    <w:p w14:paraId="5E6490B1" w14:textId="77777777"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posebni cilj „Vođenje, standardizirani razvoj i unaprjeđenje sveobuhvatne interne evidencije pojavnih oblika državne imovine kojom upravlja Ministarstvo državne imovine“, mijenja naziv u „Vođenje, standardizirani razvoj i unaprjeđenje sveobuhvatne interne evidencije pojavnih oblika državne imo</w:t>
      </w:r>
      <w:r w:rsidRPr="00FE5245">
        <w:rPr>
          <w:color w:val="auto"/>
        </w:rPr>
        <w:lastRenderedPageBreak/>
        <w:t xml:space="preserve">vine kojom upravlja Ministarstvo prostornoga uređenja, graditeljstva i državne imovine“ </w:t>
      </w:r>
    </w:p>
    <w:p w14:paraId="5E6490B2" w14:textId="77777777"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posebni cilj „Priprema, izrada i izvješćivanje o provedbi akata strateškog planiranja“, mijenja naziv u „Priprema, izrada i izvješćivanje o provedbi akata strateškog planiranja u upravnom području upravljanja državnom imovinom“</w:t>
      </w:r>
    </w:p>
    <w:p w14:paraId="5E6490B3" w14:textId="77777777" w:rsidR="00FE5245" w:rsidRPr="00FE5245" w:rsidRDefault="00FE5245" w:rsidP="00FE5245">
      <w:pPr>
        <w:pStyle w:val="Bodytext20"/>
        <w:numPr>
          <w:ilvl w:val="0"/>
          <w:numId w:val="31"/>
        </w:numPr>
        <w:tabs>
          <w:tab w:val="left" w:pos="212"/>
        </w:tabs>
        <w:spacing w:after="380" w:line="240" w:lineRule="auto"/>
        <w:jc w:val="both"/>
        <w:rPr>
          <w:color w:val="auto"/>
        </w:rPr>
      </w:pPr>
      <w:r w:rsidRPr="00FE5245">
        <w:rPr>
          <w:color w:val="auto"/>
        </w:rPr>
        <w:t>posebni cilj „Jačanje ljudskih potencijala, informacijsko-komunikacijske tehnologije i financijskih potencijala u Ministarstvu državne imovine” mijenja naziv u „Jačanje ljudskih potencijala, informacijsko-komunikacijske tehnologije i financijskih potencijala u upravljanju državnom imovinom”</w:t>
      </w:r>
    </w:p>
    <w:p w14:paraId="5E6490B4" w14:textId="77777777" w:rsidR="00235BED" w:rsidRDefault="00235BED" w:rsidP="00FE5245">
      <w:pPr>
        <w:pStyle w:val="Bodytext20"/>
        <w:shd w:val="clear" w:color="auto" w:fill="auto"/>
        <w:tabs>
          <w:tab w:val="left" w:pos="212"/>
        </w:tabs>
        <w:jc w:val="both"/>
      </w:pPr>
    </w:p>
    <w:p w14:paraId="5E6490B5" w14:textId="77777777" w:rsidR="00235BED" w:rsidRDefault="00235BED" w:rsidP="00FE5245">
      <w:pPr>
        <w:pStyle w:val="Bodytext20"/>
        <w:shd w:val="clear" w:color="auto" w:fill="auto"/>
        <w:tabs>
          <w:tab w:val="left" w:pos="212"/>
        </w:tabs>
        <w:jc w:val="both"/>
      </w:pPr>
    </w:p>
    <w:p w14:paraId="5E6490B6" w14:textId="77777777" w:rsidR="00FE5245" w:rsidRPr="003A1C58" w:rsidRDefault="00FE5245" w:rsidP="003A1C58">
      <w:pPr>
        <w:pStyle w:val="Other0"/>
        <w:numPr>
          <w:ilvl w:val="0"/>
          <w:numId w:val="26"/>
        </w:numPr>
        <w:shd w:val="clear" w:color="auto" w:fill="auto"/>
        <w:tabs>
          <w:tab w:val="left" w:pos="755"/>
        </w:tabs>
        <w:spacing w:after="340" w:line="240" w:lineRule="auto"/>
        <w:ind w:firstLine="400"/>
        <w:jc w:val="both"/>
        <w:rPr>
          <w:sz w:val="28"/>
          <w:szCs w:val="28"/>
        </w:rPr>
      </w:pPr>
      <w:r>
        <w:rPr>
          <w:rFonts w:ascii="Cambria" w:eastAsia="Cambria" w:hAnsi="Cambria" w:cs="Cambria"/>
          <w:b/>
          <w:bCs/>
          <w:color w:val="365F91"/>
          <w:sz w:val="28"/>
          <w:szCs w:val="28"/>
        </w:rPr>
        <w:t>Strateško usmjerenje upravljanja državnom imovinom</w:t>
      </w:r>
      <w:r>
        <w:rPr>
          <w:rStyle w:val="FootnoteReference"/>
          <w:rFonts w:ascii="Cambria" w:eastAsia="Cambria" w:hAnsi="Cambria" w:cs="Cambria"/>
          <w:b/>
          <w:bCs/>
          <w:color w:val="365F91"/>
          <w:sz w:val="28"/>
          <w:szCs w:val="28"/>
        </w:rPr>
        <w:footnoteReference w:id="2"/>
      </w:r>
    </w:p>
    <w:p w14:paraId="5E6490B7" w14:textId="77777777"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t>Strateško usmjerenje uključuje razvojni smjer kao i strateške ciljeve.</w:t>
      </w:r>
    </w:p>
    <w:p w14:paraId="5E6490B8" w14:textId="77777777"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14:paraId="5E6490B9" w14:textId="77777777" w:rsidR="001F6A3D"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sz w:val="24"/>
          <w:szCs w:val="24"/>
        </w:rPr>
        <w:t xml:space="preserve">U skladu sa </w:t>
      </w:r>
      <w:r w:rsidRPr="005E6205">
        <w:rPr>
          <w:rFonts w:ascii="Times New Roman" w:hAnsi="Times New Roman" w:cs="Times New Roman"/>
          <w:sz w:val="24"/>
          <w:szCs w:val="24"/>
        </w:rPr>
        <w:t xml:space="preserve">Zakonom o ustrojstvu i djelokrugu tijela državne uprave </w:t>
      </w:r>
      <w:r w:rsidRPr="00FE5245">
        <w:rPr>
          <w:rFonts w:ascii="Times New Roman" w:hAnsi="Times New Roman" w:cs="Times New Roman"/>
          <w:sz w:val="24"/>
          <w:szCs w:val="24"/>
        </w:rPr>
        <w:t>Ministarstvo pored ostalih poslova, izrađuje akte strateškog planiranja iz upravnog područja upravljanja državnom imovinom, te se stoga u nastavku navode misija i vizija za upravno područje upravljanja državnom im</w:t>
      </w:r>
      <w:r w:rsidR="005E6205">
        <w:rPr>
          <w:rFonts w:ascii="Times New Roman" w:hAnsi="Times New Roman" w:cs="Times New Roman"/>
          <w:sz w:val="24"/>
          <w:szCs w:val="24"/>
        </w:rPr>
        <w:t xml:space="preserve">ovinom kako </w:t>
      </w:r>
      <w:r w:rsidRPr="00FE5245">
        <w:rPr>
          <w:rFonts w:ascii="Times New Roman" w:hAnsi="Times New Roman" w:cs="Times New Roman"/>
          <w:sz w:val="24"/>
          <w:szCs w:val="24"/>
        </w:rPr>
        <w:t xml:space="preserve">su određene Strategijom upravljanja državne imovine za razdoblje 2019.-2025. </w:t>
      </w:r>
    </w:p>
    <w:p w14:paraId="5E6490BA" w14:textId="77777777" w:rsidR="00FE5245" w:rsidRDefault="00FE5245" w:rsidP="00235BED">
      <w:pPr>
        <w:pStyle w:val="BodyText"/>
        <w:shd w:val="clear" w:color="auto" w:fill="auto"/>
        <w:spacing w:after="240" w:line="240" w:lineRule="auto"/>
        <w:jc w:val="both"/>
      </w:pPr>
      <w:r w:rsidRPr="00FE5245">
        <w:rPr>
          <w:rFonts w:ascii="Times New Roman" w:hAnsi="Times New Roman" w:cs="Times New Roman"/>
          <w:sz w:val="24"/>
          <w:szCs w:val="24"/>
        </w:rPr>
        <w:t xml:space="preserve">Misija zrcali temeljnu svrhu koja treba biti jedinstvena te stvara kontekst u kojem se oblikuje vizija, definiraju strateški i posebni ciljevi te razvijaju mjere, projekti </w:t>
      </w:r>
      <w:r w:rsidRPr="00235BED">
        <w:rPr>
          <w:rFonts w:ascii="Times New Roman" w:hAnsi="Times New Roman" w:cs="Times New Roman"/>
          <w:sz w:val="24"/>
          <w:szCs w:val="24"/>
        </w:rPr>
        <w:t>i aktivnosti.</w:t>
      </w:r>
    </w:p>
    <w:p w14:paraId="5E6490BB" w14:textId="77777777" w:rsidR="00FE5245" w:rsidRPr="00FE5245" w:rsidRDefault="00FE5245" w:rsidP="00235BED">
      <w:pPr>
        <w:pStyle w:val="BodyText"/>
        <w:shd w:val="clear" w:color="auto" w:fill="auto"/>
        <w:spacing w:after="240" w:line="240" w:lineRule="auto"/>
        <w:jc w:val="both"/>
        <w:rPr>
          <w:rFonts w:ascii="Times New Roman" w:hAnsi="Times New Roman" w:cs="Times New Roman"/>
          <w:sz w:val="24"/>
          <w:szCs w:val="24"/>
        </w:rPr>
      </w:pPr>
      <w:r w:rsidRPr="00FE5245">
        <w:rPr>
          <w:rFonts w:ascii="Times New Roman" w:hAnsi="Times New Roman" w:cs="Times New Roman"/>
          <w:b/>
          <w:bCs/>
          <w:i/>
          <w:iCs/>
          <w:sz w:val="24"/>
          <w:szCs w:val="24"/>
        </w:rPr>
        <w:t xml:space="preserve">Misija u području upravljanja državnom imovinom </w:t>
      </w:r>
      <w:r w:rsidRPr="00FE5245">
        <w:rPr>
          <w:rFonts w:ascii="Times New Roman" w:hAnsi="Times New Roman" w:cs="Times New Roman"/>
          <w:sz w:val="24"/>
          <w:szCs w:val="24"/>
        </w:rP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w:t>
      </w:r>
      <w:r w:rsidRPr="00FE5245">
        <w:rPr>
          <w:rFonts w:ascii="Times New Roman" w:hAnsi="Times New Roman" w:cs="Times New Roman"/>
          <w:sz w:val="24"/>
          <w:szCs w:val="24"/>
        </w:rPr>
        <w:lastRenderedPageBreak/>
        <w:t>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14:paraId="5E6490BC" w14:textId="77777777" w:rsidR="00FE5245" w:rsidRPr="00FE5245" w:rsidRDefault="00FE5245" w:rsidP="00235BED">
      <w:pPr>
        <w:pStyle w:val="BodyText"/>
        <w:shd w:val="clear" w:color="auto" w:fill="auto"/>
        <w:spacing w:after="220" w:line="240" w:lineRule="auto"/>
        <w:jc w:val="both"/>
        <w:rPr>
          <w:rFonts w:ascii="Times New Roman" w:hAnsi="Times New Roman" w:cs="Times New Roman"/>
          <w:b/>
          <w:bCs/>
          <w:i/>
          <w:iCs/>
          <w:sz w:val="24"/>
          <w:szCs w:val="24"/>
        </w:rPr>
      </w:pPr>
      <w:r w:rsidRPr="00FE5245">
        <w:rPr>
          <w:rFonts w:ascii="Times New Roman" w:hAnsi="Times New Roman" w:cs="Times New Roman"/>
          <w:sz w:val="24"/>
          <w:szCs w:val="24"/>
        </w:rPr>
        <w:t>Vizija, kao dio razvojnog smjera, ukazuje na tranziciju iz sadašnjeg stanja u buduće stanje uz misiju i vrijednosti, a kroz dinamiku strategije.</w:t>
      </w:r>
      <w:r w:rsidRPr="00FE5245">
        <w:rPr>
          <w:rFonts w:ascii="Times New Roman" w:hAnsi="Times New Roman" w:cs="Times New Roman"/>
          <w:b/>
          <w:bCs/>
          <w:i/>
          <w:iCs/>
          <w:sz w:val="24"/>
          <w:szCs w:val="24"/>
        </w:rPr>
        <w:t xml:space="preserve"> </w:t>
      </w:r>
    </w:p>
    <w:p w14:paraId="5E6490BD" w14:textId="77777777" w:rsidR="00FE5245" w:rsidRPr="00FE5245" w:rsidRDefault="00FE5245" w:rsidP="00235BED">
      <w:pPr>
        <w:pStyle w:val="BodyText"/>
        <w:shd w:val="clear" w:color="auto" w:fill="auto"/>
        <w:spacing w:after="220" w:line="240" w:lineRule="auto"/>
        <w:jc w:val="both"/>
        <w:rPr>
          <w:rFonts w:ascii="Times New Roman" w:hAnsi="Times New Roman" w:cs="Times New Roman"/>
          <w:sz w:val="24"/>
          <w:szCs w:val="24"/>
        </w:rPr>
      </w:pPr>
      <w:r w:rsidRPr="00FE5245">
        <w:rPr>
          <w:rFonts w:ascii="Times New Roman" w:hAnsi="Times New Roman" w:cs="Times New Roman"/>
          <w:b/>
          <w:bCs/>
          <w:i/>
          <w:iCs/>
          <w:sz w:val="24"/>
          <w:szCs w:val="24"/>
        </w:rPr>
        <w:t>Vizija u području upravljanja državnom imovinom</w:t>
      </w:r>
      <w:r w:rsidRPr="00FE5245">
        <w:rPr>
          <w:rFonts w:ascii="Times New Roman" w:hAnsi="Times New Roman" w:cs="Times New Roman"/>
          <w:sz w:val="24"/>
          <w:szCs w:val="24"/>
        </w:rP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14:paraId="5E6490BE" w14:textId="77777777" w:rsidR="00FE5245" w:rsidRPr="00FE5245" w:rsidRDefault="00FE5245" w:rsidP="00235BED">
      <w:pPr>
        <w:pStyle w:val="BodyText"/>
        <w:shd w:val="clear" w:color="auto" w:fill="auto"/>
        <w:spacing w:after="520" w:line="240" w:lineRule="auto"/>
        <w:jc w:val="both"/>
        <w:rPr>
          <w:rFonts w:ascii="Times New Roman" w:hAnsi="Times New Roman" w:cs="Times New Roman"/>
          <w:sz w:val="24"/>
          <w:szCs w:val="24"/>
        </w:rPr>
      </w:pPr>
      <w:r w:rsidRPr="00FE5245">
        <w:rPr>
          <w:rFonts w:ascii="Times New Roman" w:hAnsi="Times New Roman" w:cs="Times New Roman"/>
          <w:sz w:val="24"/>
          <w:szCs w:val="24"/>
        </w:rPr>
        <w:t>Strateški cilj je, prema članku 2</w:t>
      </w:r>
      <w:r w:rsidRPr="005E6205">
        <w:rPr>
          <w:rFonts w:ascii="Times New Roman" w:hAnsi="Times New Roman" w:cs="Times New Roman"/>
          <w:sz w:val="24"/>
          <w:szCs w:val="24"/>
        </w:rPr>
        <w:t>. Zakonu o sustavu strateškog planiranja i upravljanja razvojem Republike Hrvats</w:t>
      </w:r>
      <w:r w:rsidR="001F6A3D" w:rsidRPr="005E6205">
        <w:rPr>
          <w:rFonts w:ascii="Times New Roman" w:hAnsi="Times New Roman" w:cs="Times New Roman"/>
          <w:sz w:val="24"/>
          <w:szCs w:val="24"/>
        </w:rPr>
        <w:t>ke</w:t>
      </w:r>
      <w:r w:rsidRPr="005E6205">
        <w:rPr>
          <w:rFonts w:ascii="Times New Roman" w:hAnsi="Times New Roman" w:cs="Times New Roman"/>
          <w:sz w:val="24"/>
          <w:szCs w:val="24"/>
        </w:rPr>
        <w:t xml:space="preserve"> </w:t>
      </w:r>
      <w:r w:rsidRPr="00FE5245">
        <w:rPr>
          <w:rFonts w:ascii="Times New Roman" w:hAnsi="Times New Roman" w:cs="Times New Roman"/>
          <w:sz w:val="24"/>
          <w:szCs w:val="24"/>
        </w:rPr>
        <w:t xml:space="preserve">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uporabe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sidRPr="00FE5245">
        <w:rPr>
          <w:rFonts w:ascii="Times New Roman" w:hAnsi="Times New Roman" w:cs="Times New Roman"/>
          <w:b/>
          <w:bCs/>
          <w:i/>
          <w:iCs/>
          <w:sz w:val="24"/>
          <w:szCs w:val="24"/>
        </w:rPr>
        <w:t>strateški cilj upravljanja državnom imovinom</w:t>
      </w:r>
      <w:r w:rsidRPr="00FE5245">
        <w:rPr>
          <w:rFonts w:ascii="Times New Roman" w:hAnsi="Times New Roman" w:cs="Times New Roman"/>
          <w:sz w:val="24"/>
          <w:szCs w:val="24"/>
        </w:rPr>
        <w:t xml:space="preserve"> koji glasi: održivo, ekonomično i transparentno upravljanje i raspolaganje imovinom u vlasništvu Republike Hrvatske.</w:t>
      </w:r>
    </w:p>
    <w:p w14:paraId="5E6490BF" w14:textId="77777777" w:rsidR="00B14573" w:rsidRDefault="00B14573" w:rsidP="00FE5245">
      <w:pPr>
        <w:pStyle w:val="BodyText"/>
        <w:shd w:val="clear" w:color="auto" w:fill="auto"/>
        <w:spacing w:after="520"/>
        <w:jc w:val="both"/>
      </w:pPr>
    </w:p>
    <w:p w14:paraId="5E6490C0" w14:textId="2B8E93A3" w:rsidR="00FE5245" w:rsidRPr="006F0C00" w:rsidRDefault="00916A1D" w:rsidP="006F0C00">
      <w:pPr>
        <w:pStyle w:val="Other0"/>
        <w:numPr>
          <w:ilvl w:val="0"/>
          <w:numId w:val="26"/>
        </w:numPr>
        <w:shd w:val="clear" w:color="auto" w:fill="auto"/>
        <w:tabs>
          <w:tab w:val="left" w:pos="755"/>
        </w:tabs>
        <w:spacing w:after="400" w:line="240" w:lineRule="auto"/>
        <w:ind w:left="740" w:hanging="340"/>
        <w:jc w:val="left"/>
        <w:rPr>
          <w:sz w:val="28"/>
          <w:szCs w:val="28"/>
        </w:rPr>
      </w:pPr>
      <w:r w:rsidRPr="00916A1D">
        <w:rPr>
          <w:rFonts w:ascii="Cambria" w:eastAsia="Cambria" w:hAnsi="Cambria" w:cs="Cambria"/>
          <w:b/>
          <w:bCs/>
          <w:color w:val="365F91"/>
          <w:sz w:val="28"/>
          <w:szCs w:val="28"/>
        </w:rPr>
        <w:t>Strateški cilj i posebni ciljevi</w:t>
      </w:r>
      <w:r w:rsidRPr="0002447E">
        <w:rPr>
          <w:rFonts w:ascii="Times New Roman" w:eastAsia="Cambria" w:hAnsi="Times New Roman" w:cs="Times New Roman"/>
          <w:b/>
          <w:bCs/>
        </w:rPr>
        <w:t xml:space="preserve"> </w:t>
      </w:r>
      <w:r w:rsidR="00FE5245">
        <w:rPr>
          <w:rFonts w:ascii="Cambria" w:eastAsia="Cambria" w:hAnsi="Cambria" w:cs="Cambria"/>
          <w:b/>
          <w:bCs/>
          <w:color w:val="365F91"/>
          <w:sz w:val="28"/>
          <w:szCs w:val="28"/>
        </w:rPr>
        <w:t>upravljanja državnom imovinom</w:t>
      </w:r>
      <w:r w:rsidR="00FE5245">
        <w:rPr>
          <w:rStyle w:val="FootnoteReference"/>
          <w:rFonts w:ascii="Cambria" w:eastAsia="Cambria" w:hAnsi="Cambria" w:cs="Cambria"/>
          <w:b/>
          <w:bCs/>
          <w:color w:val="365F91"/>
          <w:sz w:val="28"/>
          <w:szCs w:val="28"/>
        </w:rPr>
        <w:footnoteReference w:id="3"/>
      </w:r>
    </w:p>
    <w:p w14:paraId="5E6490C1" w14:textId="208BFF32" w:rsidR="00FE5245" w:rsidRP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FE5245">
        <w:rPr>
          <w:rFonts w:ascii="Times New Roman" w:hAnsi="Times New Roman" w:cs="Times New Roman"/>
          <w:color w:val="000000"/>
          <w:sz w:val="24"/>
          <w:szCs w:val="24"/>
          <w:lang w:bidi="hr-HR"/>
        </w:rPr>
        <w:t xml:space="preserve">Strateški cilj upravljanja državnom imovinom se </w:t>
      </w:r>
      <w:r w:rsidR="00916A1D">
        <w:rPr>
          <w:rFonts w:ascii="Times New Roman" w:hAnsi="Times New Roman" w:cs="Times New Roman"/>
          <w:color w:val="000000"/>
          <w:sz w:val="24"/>
          <w:szCs w:val="24"/>
          <w:lang w:bidi="hr-HR"/>
        </w:rPr>
        <w:t>ostvaruje putem</w:t>
      </w:r>
      <w:r w:rsidRPr="00FE5245">
        <w:rPr>
          <w:rFonts w:ascii="Times New Roman" w:hAnsi="Times New Roman" w:cs="Times New Roman"/>
          <w:color w:val="000000"/>
          <w:sz w:val="24"/>
          <w:szCs w:val="24"/>
          <w:lang w:bidi="hr-HR"/>
        </w:rPr>
        <w:t xml:space="preserve"> sedam posebnih ciljeva upravljanja državnom imovinom. Poseban cilj je, prema članku 2. </w:t>
      </w:r>
      <w:r w:rsidRPr="005E6205">
        <w:rPr>
          <w:rFonts w:ascii="Times New Roman" w:hAnsi="Times New Roman" w:cs="Times New Roman"/>
          <w:sz w:val="24"/>
          <w:szCs w:val="24"/>
          <w:lang w:bidi="hr-HR"/>
        </w:rPr>
        <w:t xml:space="preserve">Zakona o sustavu strateškog planiranja i upravljanja razvojem Republike Hrvatske  </w:t>
      </w:r>
      <w:r w:rsidRPr="00FE5245">
        <w:rPr>
          <w:rFonts w:ascii="Times New Roman" w:hAnsi="Times New Roman" w:cs="Times New Roman"/>
          <w:color w:val="000000"/>
          <w:sz w:val="24"/>
          <w:szCs w:val="24"/>
          <w:lang w:bidi="hr-HR"/>
        </w:rPr>
        <w:t xml:space="preserve">srednjoročni cilj </w:t>
      </w:r>
      <w:r w:rsidRPr="00FE5245">
        <w:rPr>
          <w:rFonts w:ascii="Times New Roman" w:hAnsi="Times New Roman" w:cs="Times New Roman"/>
          <w:color w:val="000000"/>
          <w:sz w:val="24"/>
          <w:szCs w:val="24"/>
          <w:lang w:bidi="hr-HR"/>
        </w:rPr>
        <w:lastRenderedPageBreak/>
        <w:t>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sidRPr="00C7744A">
        <w:rPr>
          <w:rFonts w:ascii="Times New Roman" w:hAnsi="Times New Roman" w:cs="Times New Roman"/>
          <w:color w:val="000000"/>
          <w:sz w:val="24"/>
          <w:szCs w:val="24"/>
          <w:vertAlign w:val="superscript"/>
          <w:lang w:bidi="hr-HR"/>
        </w:rPr>
        <w:footnoteReference w:id="4"/>
      </w:r>
      <w:r w:rsidRPr="00FE5245">
        <w:rPr>
          <w:rFonts w:ascii="Times New Roman" w:hAnsi="Times New Roman" w:cs="Times New Roman"/>
          <w:color w:val="000000"/>
          <w:sz w:val="24"/>
          <w:szCs w:val="24"/>
          <w:lang w:bidi="hr-HR"/>
        </w:rPr>
        <w:t xml:space="preserve"> predstavljaju operacionalizaciju strategije upravljanja državnom imovinom.</w:t>
      </w:r>
    </w:p>
    <w:p w14:paraId="5E6490C2" w14:textId="77777777" w:rsidR="00FE5245" w:rsidRP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p>
    <w:p w14:paraId="5E6490C3" w14:textId="77777777" w:rsidR="00FE5245" w:rsidRPr="00FE5245" w:rsidRDefault="00FE5245" w:rsidP="00235BED">
      <w:pPr>
        <w:pStyle w:val="BodyText"/>
        <w:shd w:val="clear" w:color="auto" w:fill="auto"/>
        <w:spacing w:after="520" w:line="240" w:lineRule="auto"/>
        <w:jc w:val="both"/>
        <w:rPr>
          <w:rFonts w:ascii="Times New Roman" w:hAnsi="Times New Roman" w:cs="Times New Roman"/>
          <w:color w:val="000000"/>
          <w:sz w:val="24"/>
          <w:szCs w:val="24"/>
          <w:lang w:bidi="hr-HR"/>
        </w:rPr>
      </w:pPr>
      <w:r w:rsidRPr="00FE5245">
        <w:rPr>
          <w:rFonts w:ascii="Times New Roman" w:hAnsi="Times New Roman" w:cs="Times New Roman"/>
          <w:color w:val="000000"/>
          <w:sz w:val="24"/>
          <w:szCs w:val="24"/>
          <w:lang w:bidi="hr-HR"/>
        </w:rPr>
        <w:t>Posebni ciljevi impliciraju programiranje pripadajućih mjera, projekata i aktivnosti koje predstavljaju operacionalizaciju posebnog cilja kao i indirektnu operacionalizaciju strateškog cilja. Također, identificiraju se i pokazatelji ishoda</w:t>
      </w:r>
      <w:r w:rsidRPr="00C7744A">
        <w:rPr>
          <w:rFonts w:ascii="Times New Roman" w:hAnsi="Times New Roman" w:cs="Times New Roman"/>
          <w:color w:val="000000"/>
          <w:sz w:val="24"/>
          <w:szCs w:val="24"/>
          <w:vertAlign w:val="superscript"/>
          <w:lang w:bidi="hr-HR"/>
        </w:rPr>
        <w:footnoteReference w:id="5"/>
      </w:r>
      <w:r w:rsidRPr="00FE5245">
        <w:rPr>
          <w:rFonts w:ascii="Times New Roman" w:hAnsi="Times New Roman" w:cs="Times New Roman"/>
          <w:color w:val="000000"/>
          <w:sz w:val="24"/>
          <w:szCs w:val="24"/>
          <w:lang w:bidi="hr-HR"/>
        </w:rPr>
        <w:t xml:space="preserve"> za posebne ciljeve kako bi se pratila, izvješćivala i vrjednovala uspješnost u postizanju posebnih ciljeva upravljanja državnom imovinom te se identificiraju pokazatelji rezultata</w:t>
      </w:r>
      <w:r w:rsidRPr="001F6A3D">
        <w:rPr>
          <w:rFonts w:ascii="Times New Roman" w:hAnsi="Times New Roman" w:cs="Times New Roman"/>
          <w:color w:val="000000"/>
          <w:sz w:val="24"/>
          <w:szCs w:val="24"/>
          <w:vertAlign w:val="superscript"/>
          <w:lang w:bidi="hr-HR"/>
        </w:rPr>
        <w:footnoteReference w:id="6"/>
      </w:r>
      <w:r w:rsidRPr="001F6A3D">
        <w:rPr>
          <w:rFonts w:ascii="Times New Roman" w:hAnsi="Times New Roman" w:cs="Times New Roman"/>
          <w:color w:val="000000"/>
          <w:sz w:val="24"/>
          <w:szCs w:val="24"/>
          <w:vertAlign w:val="superscript"/>
          <w:lang w:bidi="hr-HR"/>
        </w:rPr>
        <w:t xml:space="preserve"> </w:t>
      </w:r>
      <w:r w:rsidRPr="00FE5245">
        <w:rPr>
          <w:rFonts w:ascii="Times New Roman" w:hAnsi="Times New Roman" w:cs="Times New Roman"/>
          <w:color w:val="000000"/>
          <w:sz w:val="24"/>
          <w:szCs w:val="24"/>
          <w:lang w:bidi="hr-HR"/>
        </w:rPr>
        <w:t>za mjere, projekte i aktivnosti.</w:t>
      </w:r>
    </w:p>
    <w:p w14:paraId="5E6490C4" w14:textId="77777777" w:rsidR="00FE5245" w:rsidRDefault="00FE5245" w:rsidP="00FE5245">
      <w:pPr>
        <w:pStyle w:val="BodyText"/>
        <w:shd w:val="clear" w:color="auto" w:fill="auto"/>
        <w:spacing w:after="520"/>
      </w:pPr>
    </w:p>
    <w:p w14:paraId="5E6490C5" w14:textId="77777777" w:rsidR="00FE5245" w:rsidRDefault="00FE5245" w:rsidP="00FE5245">
      <w:pPr>
        <w:pStyle w:val="BodyText"/>
        <w:shd w:val="clear" w:color="auto" w:fill="auto"/>
        <w:spacing w:after="520"/>
      </w:pPr>
    </w:p>
    <w:p w14:paraId="5E6490C6" w14:textId="77777777" w:rsidR="00FE5245" w:rsidRDefault="00FE5245" w:rsidP="00FE5245">
      <w:pPr>
        <w:pStyle w:val="BodyText"/>
        <w:shd w:val="clear" w:color="auto" w:fill="auto"/>
        <w:spacing w:after="520"/>
      </w:pPr>
    </w:p>
    <w:p w14:paraId="5E6490C7" w14:textId="77777777" w:rsidR="00FE5245" w:rsidRDefault="00FE5245" w:rsidP="00FE5245">
      <w:pPr>
        <w:pStyle w:val="BodyText"/>
        <w:shd w:val="clear" w:color="auto" w:fill="auto"/>
        <w:spacing w:after="520"/>
      </w:pPr>
    </w:p>
    <w:p w14:paraId="5E6490C8" w14:textId="77777777" w:rsidR="00FE5245" w:rsidRPr="00BF540E" w:rsidRDefault="00FE5245" w:rsidP="00FE5245">
      <w:pPr>
        <w:jc w:val="center"/>
        <w:rPr>
          <w:sz w:val="2"/>
          <w:szCs w:val="2"/>
        </w:rPr>
      </w:pPr>
    </w:p>
    <w:p w14:paraId="5E6490C9" w14:textId="77777777" w:rsidR="00FE5245" w:rsidRDefault="00FE5245" w:rsidP="00FE5245">
      <w:pPr>
        <w:pStyle w:val="Other0"/>
        <w:shd w:val="clear" w:color="auto" w:fill="auto"/>
        <w:tabs>
          <w:tab w:val="left" w:pos="416"/>
        </w:tabs>
        <w:spacing w:after="240" w:line="240" w:lineRule="auto"/>
        <w:jc w:val="left"/>
        <w:rPr>
          <w:sz w:val="28"/>
          <w:szCs w:val="28"/>
        </w:rPr>
      </w:pPr>
      <w:r>
        <w:rPr>
          <w:sz w:val="28"/>
          <w:szCs w:val="28"/>
        </w:rPr>
        <w:t xml:space="preserve">        </w:t>
      </w:r>
    </w:p>
    <w:p w14:paraId="5E6490CA" w14:textId="77777777" w:rsidR="004D3C34" w:rsidRDefault="004D3C34" w:rsidP="00FE5245">
      <w:pPr>
        <w:pStyle w:val="Other0"/>
        <w:shd w:val="clear" w:color="auto" w:fill="auto"/>
        <w:tabs>
          <w:tab w:val="left" w:pos="416"/>
        </w:tabs>
        <w:spacing w:after="240" w:line="240" w:lineRule="auto"/>
        <w:jc w:val="left"/>
        <w:rPr>
          <w:sz w:val="28"/>
          <w:szCs w:val="28"/>
        </w:rPr>
      </w:pPr>
    </w:p>
    <w:p w14:paraId="5E6490CB" w14:textId="77777777" w:rsidR="006F0C00" w:rsidRDefault="006F0C00" w:rsidP="00FE5245">
      <w:pPr>
        <w:pStyle w:val="Other0"/>
        <w:shd w:val="clear" w:color="auto" w:fill="auto"/>
        <w:tabs>
          <w:tab w:val="left" w:pos="416"/>
        </w:tabs>
        <w:spacing w:after="240" w:line="240" w:lineRule="auto"/>
        <w:jc w:val="left"/>
        <w:rPr>
          <w:sz w:val="28"/>
          <w:szCs w:val="28"/>
        </w:rPr>
      </w:pPr>
    </w:p>
    <w:p w14:paraId="5E6490CC" w14:textId="0171C428" w:rsidR="004D3C34" w:rsidRPr="004D3C34" w:rsidRDefault="004D3C34" w:rsidP="004D3C34">
      <w:pPr>
        <w:pStyle w:val="BodyText"/>
        <w:shd w:val="clear" w:color="auto" w:fill="auto"/>
        <w:spacing w:after="520"/>
        <w:rPr>
          <w:rFonts w:ascii="Times New Roman" w:hAnsi="Times New Roman" w:cs="Times New Roman"/>
          <w:sz w:val="24"/>
          <w:szCs w:val="24"/>
        </w:rPr>
      </w:pPr>
      <w:r w:rsidRPr="004D3C34">
        <w:rPr>
          <w:rFonts w:ascii="Times New Roman" w:hAnsi="Times New Roman" w:cs="Times New Roman"/>
          <w:sz w:val="24"/>
          <w:szCs w:val="24"/>
        </w:rPr>
        <w:lastRenderedPageBreak/>
        <w:t xml:space="preserve">Slika 3.1. </w:t>
      </w:r>
      <w:bookmarkStart w:id="0" w:name="_GoBack"/>
      <w:r w:rsidR="00916A1D" w:rsidRPr="00916A1D">
        <w:rPr>
          <w:rFonts w:ascii="Times New Roman" w:hAnsi="Times New Roman" w:cs="Times New Roman"/>
          <w:sz w:val="24"/>
          <w:szCs w:val="24"/>
        </w:rPr>
        <w:t>Strateški cilj i posebni ciljevi</w:t>
      </w:r>
      <w:r w:rsidR="00916A1D" w:rsidRPr="0002447E">
        <w:rPr>
          <w:rFonts w:ascii="Times New Roman" w:eastAsiaTheme="minorEastAsia" w:hAnsi="Times New Roman" w:cs="Times New Roman"/>
        </w:rPr>
        <w:t xml:space="preserve"> </w:t>
      </w:r>
      <w:bookmarkEnd w:id="0"/>
      <w:r w:rsidRPr="004D3C34">
        <w:rPr>
          <w:rFonts w:ascii="Times New Roman" w:hAnsi="Times New Roman" w:cs="Times New Roman"/>
          <w:sz w:val="24"/>
          <w:szCs w:val="24"/>
        </w:rPr>
        <w:t>upravljanja državnom imovinom</w:t>
      </w:r>
      <w:r w:rsidRPr="004D3C34">
        <w:rPr>
          <w:rStyle w:val="FootnoteReference"/>
          <w:rFonts w:ascii="Times New Roman" w:hAnsi="Times New Roman" w:cs="Times New Roman"/>
          <w:sz w:val="24"/>
          <w:szCs w:val="24"/>
        </w:rPr>
        <w:footnoteReference w:id="7"/>
      </w:r>
    </w:p>
    <w:p w14:paraId="5E6490CD" w14:textId="77777777" w:rsidR="004D3C34" w:rsidRPr="00B82A36" w:rsidRDefault="00C7744A" w:rsidP="004D3C34">
      <w:pPr>
        <w:pStyle w:val="BodyText"/>
        <w:shd w:val="clear" w:color="auto" w:fill="auto"/>
        <w:spacing w:after="520"/>
      </w:pPr>
      <w:r>
        <w:rPr>
          <w:noProof/>
        </w:rPr>
        <w:drawing>
          <wp:inline distT="0" distB="0" distL="0" distR="0" wp14:anchorId="5E6499FF" wp14:editId="5E649A00">
            <wp:extent cx="5772150" cy="6802120"/>
            <wp:effectExtent l="0" t="19050" r="0" b="5588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E6490CE" w14:textId="77777777" w:rsidR="004D3C34" w:rsidRPr="0084717A" w:rsidRDefault="004D3C34" w:rsidP="00FE5245">
      <w:pPr>
        <w:pStyle w:val="Other0"/>
        <w:shd w:val="clear" w:color="auto" w:fill="auto"/>
        <w:tabs>
          <w:tab w:val="left" w:pos="416"/>
        </w:tabs>
        <w:spacing w:after="240" w:line="240" w:lineRule="auto"/>
        <w:jc w:val="left"/>
        <w:rPr>
          <w:sz w:val="28"/>
          <w:szCs w:val="28"/>
        </w:rPr>
      </w:pPr>
    </w:p>
    <w:p w14:paraId="5E6490CF" w14:textId="77777777" w:rsidR="00FE5245" w:rsidRDefault="00FE5245" w:rsidP="00FE5245">
      <w:pPr>
        <w:pStyle w:val="Other0"/>
        <w:shd w:val="clear" w:color="auto" w:fill="auto"/>
        <w:tabs>
          <w:tab w:val="left" w:pos="416"/>
        </w:tabs>
        <w:spacing w:after="240" w:line="240" w:lineRule="auto"/>
        <w:jc w:val="left"/>
        <w:rPr>
          <w:b/>
          <w:sz w:val="28"/>
          <w:szCs w:val="28"/>
        </w:rPr>
      </w:pPr>
      <w:r>
        <w:rPr>
          <w:rFonts w:ascii="Cambria" w:eastAsia="Cambria" w:hAnsi="Cambria" w:cs="Cambria"/>
          <w:b/>
          <w:bCs/>
          <w:color w:val="365F91"/>
          <w:sz w:val="28"/>
          <w:szCs w:val="28"/>
        </w:rPr>
        <w:lastRenderedPageBreak/>
        <w:tab/>
        <w:t xml:space="preserve">4.  </w:t>
      </w:r>
      <w:r w:rsidRPr="0084717A">
        <w:rPr>
          <w:rFonts w:ascii="Cambria" w:eastAsia="Cambria" w:hAnsi="Cambria" w:cs="Cambria"/>
          <w:b/>
          <w:bCs/>
          <w:color w:val="365F91"/>
          <w:sz w:val="28"/>
          <w:szCs w:val="28"/>
        </w:rPr>
        <w:t>Posebni ciljevi i mjere - sistematizirani prikaz</w:t>
      </w:r>
    </w:p>
    <w:p w14:paraId="5E6490D0" w14:textId="77777777" w:rsidR="00235BED" w:rsidRDefault="00235BED" w:rsidP="00235BED">
      <w:pPr>
        <w:pStyle w:val="BodyText"/>
        <w:shd w:val="clear" w:color="auto" w:fill="auto"/>
        <w:spacing w:line="240" w:lineRule="auto"/>
        <w:jc w:val="both"/>
        <w:rPr>
          <w:rFonts w:ascii="Times New Roman" w:hAnsi="Times New Roman" w:cs="Times New Roman"/>
          <w:sz w:val="24"/>
          <w:szCs w:val="24"/>
        </w:rPr>
      </w:pPr>
    </w:p>
    <w:p w14:paraId="5E6490D1" w14:textId="77777777" w:rsidR="00235BED" w:rsidRDefault="00235BED" w:rsidP="00235BED">
      <w:pPr>
        <w:pStyle w:val="BodyText"/>
        <w:shd w:val="clear" w:color="auto" w:fill="auto"/>
        <w:spacing w:line="240" w:lineRule="auto"/>
        <w:jc w:val="both"/>
        <w:rPr>
          <w:rFonts w:ascii="Times New Roman" w:hAnsi="Times New Roman" w:cs="Times New Roman"/>
          <w:sz w:val="24"/>
          <w:szCs w:val="24"/>
        </w:rPr>
      </w:pPr>
    </w:p>
    <w:p w14:paraId="5E6490D2" w14:textId="77777777" w:rsidR="00FE5245" w:rsidRDefault="00FE5245" w:rsidP="00235BE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sz w:val="24"/>
          <w:szCs w:val="24"/>
        </w:rPr>
        <w:t xml:space="preserve">U nastavku se navode posebni ciljevi i mjere te područja upravljanja koja posebni ciljevi obuhvaćaju u Godišnjem planu upravljanja državnom imovinom. Posebni ciljevi navedeni u nastavku i s njima povezane mjere definirani su u Strategiji upravljanja državnom imovinom za razdoblje 2019.-2025., a nazivi pojedinih posebnih ciljeva korigirani su u skladu s odredbama </w:t>
      </w:r>
      <w:r w:rsidRPr="005E6205">
        <w:rPr>
          <w:rFonts w:ascii="Times New Roman" w:hAnsi="Times New Roman" w:cs="Times New Roman"/>
          <w:sz w:val="24"/>
          <w:szCs w:val="24"/>
        </w:rPr>
        <w:t xml:space="preserve">Zakona o ustrojstvu i djelokrugu tijela državne uprave </w:t>
      </w:r>
      <w:r w:rsidRPr="004D3C34">
        <w:rPr>
          <w:rFonts w:ascii="Times New Roman" w:hAnsi="Times New Roman" w:cs="Times New Roman"/>
          <w:sz w:val="24"/>
          <w:szCs w:val="24"/>
        </w:rPr>
        <w:t>kako je uvodno pojašnjeno.</w:t>
      </w:r>
    </w:p>
    <w:p w14:paraId="5E6490D3" w14:textId="77777777" w:rsidR="00235BED" w:rsidRDefault="00235BED" w:rsidP="00235BED">
      <w:pPr>
        <w:pStyle w:val="BodyText"/>
        <w:shd w:val="clear" w:color="auto" w:fill="auto"/>
        <w:spacing w:line="240" w:lineRule="auto"/>
        <w:jc w:val="both"/>
        <w:rPr>
          <w:rFonts w:ascii="Times New Roman" w:hAnsi="Times New Roman" w:cs="Times New Roman"/>
          <w:sz w:val="24"/>
          <w:szCs w:val="24"/>
        </w:rPr>
      </w:pPr>
    </w:p>
    <w:p w14:paraId="5E6490D4" w14:textId="77777777" w:rsidR="00235BED" w:rsidRPr="004D3C34" w:rsidRDefault="00235BED" w:rsidP="00235BED">
      <w:pPr>
        <w:pStyle w:val="BodyText"/>
        <w:shd w:val="clear" w:color="auto" w:fill="auto"/>
        <w:spacing w:line="240" w:lineRule="auto"/>
        <w:jc w:val="both"/>
        <w:rPr>
          <w:rFonts w:ascii="Times New Roman" w:hAnsi="Times New Roman" w:cs="Times New Roman"/>
          <w:sz w:val="24"/>
          <w:szCs w:val="24"/>
        </w:rPr>
      </w:pPr>
    </w:p>
    <w:p w14:paraId="5E6490D5" w14:textId="77777777" w:rsidR="00FE5245" w:rsidRPr="004D3C34" w:rsidRDefault="00FE5245" w:rsidP="00FE5245">
      <w:pPr>
        <w:pStyle w:val="BodyText"/>
        <w:shd w:val="clear" w:color="auto" w:fill="auto"/>
        <w:jc w:val="both"/>
        <w:rPr>
          <w:rFonts w:ascii="Times New Roman" w:hAnsi="Times New Roman" w:cs="Times New Roman"/>
          <w:sz w:val="24"/>
          <w:szCs w:val="24"/>
        </w:rPr>
      </w:pPr>
      <w:r w:rsidRPr="004D3C34">
        <w:rPr>
          <w:rFonts w:ascii="Times New Roman" w:hAnsi="Times New Roman" w:cs="Times New Roman"/>
          <w:b/>
          <w:bCs/>
          <w:i/>
          <w:iCs/>
          <w:sz w:val="24"/>
          <w:szCs w:val="24"/>
        </w:rPr>
        <w:t xml:space="preserve">- Poseban cilj 1 - „Učinkovito upravljanje nekretninama u vlasništvu Republike Hrvatske“ </w:t>
      </w:r>
      <w:r w:rsidRPr="004D3C34">
        <w:rPr>
          <w:rFonts w:ascii="Times New Roman" w:hAnsi="Times New Roman" w:cs="Times New Roman"/>
          <w:sz w:val="24"/>
          <w:szCs w:val="24"/>
        </w:rPr>
        <w:t>operacionalizira se putem sljedećih mjera:</w:t>
      </w:r>
    </w:p>
    <w:p w14:paraId="5E6490D6" w14:textId="77777777" w:rsidR="00FE5245" w:rsidRPr="004D3C34" w:rsidRDefault="00FE5245" w:rsidP="00FE5245">
      <w:pPr>
        <w:pStyle w:val="BodyText"/>
        <w:shd w:val="clear" w:color="auto" w:fill="auto"/>
        <w:jc w:val="both"/>
        <w:rPr>
          <w:rFonts w:ascii="Times New Roman" w:hAnsi="Times New Roman" w:cs="Times New Roman"/>
          <w:sz w:val="24"/>
          <w:szCs w:val="24"/>
        </w:rPr>
      </w:pPr>
    </w:p>
    <w:p w14:paraId="5E6490D7" w14:textId="77777777" w:rsidR="00FE5245" w:rsidRPr="004D3C34" w:rsidRDefault="00FE5245" w:rsidP="00FE5245">
      <w:pPr>
        <w:pStyle w:val="BodyText"/>
        <w:numPr>
          <w:ilvl w:val="0"/>
          <w:numId w:val="27"/>
        </w:numPr>
        <w:shd w:val="clear" w:color="auto" w:fill="auto"/>
        <w:tabs>
          <w:tab w:val="left" w:pos="740"/>
        </w:tabs>
        <w:spacing w:line="240" w:lineRule="auto"/>
        <w:ind w:left="740" w:hanging="360"/>
        <w:jc w:val="both"/>
        <w:rPr>
          <w:rFonts w:ascii="Times New Roman" w:hAnsi="Times New Roman" w:cs="Times New Roman"/>
          <w:sz w:val="24"/>
          <w:szCs w:val="24"/>
        </w:rPr>
      </w:pPr>
      <w:r w:rsidRPr="004D3C34">
        <w:rPr>
          <w:rFonts w:ascii="Times New Roman" w:hAnsi="Times New Roman" w:cs="Times New Roman"/>
          <w:sz w:val="24"/>
          <w:szCs w:val="24"/>
        </w:rPr>
        <w:t>Smanjenje portfelja nekretnina kojim upravlja Ministarstvo prostornoga uređenja, graditeljstva i državne imovine i CERP putem prodaje, razvrgnuća suvlasničkih zajednica i darovanjem u korist jedinica lokalne i područne (regionalne) samouprave.</w:t>
      </w:r>
    </w:p>
    <w:p w14:paraId="5E6490D8" w14:textId="77777777" w:rsidR="00FE5245" w:rsidRPr="004D3C34" w:rsidRDefault="00FE5245" w:rsidP="00FE5245">
      <w:pPr>
        <w:pStyle w:val="BodyText"/>
        <w:numPr>
          <w:ilvl w:val="0"/>
          <w:numId w:val="27"/>
        </w:numPr>
        <w:shd w:val="clear" w:color="auto" w:fill="auto"/>
        <w:tabs>
          <w:tab w:val="left" w:pos="740"/>
        </w:tabs>
        <w:spacing w:line="240" w:lineRule="auto"/>
        <w:ind w:left="740" w:hanging="360"/>
        <w:jc w:val="both"/>
        <w:rPr>
          <w:rFonts w:ascii="Times New Roman" w:hAnsi="Times New Roman" w:cs="Times New Roman"/>
          <w:sz w:val="24"/>
          <w:szCs w:val="24"/>
        </w:rPr>
      </w:pPr>
      <w:r w:rsidRPr="004D3C34">
        <w:rPr>
          <w:rFonts w:ascii="Times New Roman" w:hAnsi="Times New Roman" w:cs="Times New Roman"/>
          <w:sz w:val="24"/>
          <w:szCs w:val="24"/>
        </w:rPr>
        <w:t>Rast investicijskih projekata za aktivaciju neiskorištene državne imovine putem osnivanja prava građenja, prava služnosti, darovanja, zakupa i dodjele na uporabu.</w:t>
      </w:r>
      <w:r w:rsidRPr="004D3C34">
        <w:rPr>
          <w:rStyle w:val="FootnoteReference"/>
          <w:rFonts w:ascii="Times New Roman" w:hAnsi="Times New Roman" w:cs="Times New Roman"/>
          <w:sz w:val="24"/>
          <w:szCs w:val="24"/>
        </w:rPr>
        <w:footnoteReference w:id="8"/>
      </w:r>
    </w:p>
    <w:p w14:paraId="5E6490D9" w14:textId="77777777" w:rsidR="00FE5245" w:rsidRPr="004D3C34" w:rsidRDefault="00FE5245" w:rsidP="00FE5245">
      <w:pPr>
        <w:pStyle w:val="BodyText"/>
        <w:numPr>
          <w:ilvl w:val="0"/>
          <w:numId w:val="27"/>
        </w:numPr>
        <w:shd w:val="clear" w:color="auto" w:fill="auto"/>
        <w:tabs>
          <w:tab w:val="left" w:pos="740"/>
        </w:tabs>
        <w:spacing w:after="240" w:line="240" w:lineRule="auto"/>
        <w:ind w:firstLine="380"/>
        <w:jc w:val="both"/>
        <w:rPr>
          <w:rFonts w:ascii="Times New Roman" w:hAnsi="Times New Roman" w:cs="Times New Roman"/>
          <w:sz w:val="24"/>
          <w:szCs w:val="24"/>
        </w:rPr>
      </w:pPr>
      <w:r w:rsidRPr="004D3C34">
        <w:rPr>
          <w:rFonts w:ascii="Times New Roman" w:hAnsi="Times New Roman" w:cs="Times New Roman"/>
          <w:sz w:val="24"/>
          <w:szCs w:val="24"/>
        </w:rPr>
        <w:t>Stavljanje u funkciju nekretnina prenesenih na upravljanje DN d.o.o.</w:t>
      </w:r>
    </w:p>
    <w:p w14:paraId="5E6490DA" w14:textId="77777777" w:rsidR="00FE5245" w:rsidRDefault="00FE5245" w:rsidP="00235BE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14:paraId="5E6490DB" w14:textId="77777777" w:rsidR="00235BED" w:rsidRPr="004D3C34" w:rsidRDefault="00235BED" w:rsidP="00235BED">
      <w:pPr>
        <w:pStyle w:val="BodyText"/>
        <w:shd w:val="clear" w:color="auto" w:fill="auto"/>
        <w:spacing w:line="240" w:lineRule="auto"/>
        <w:jc w:val="both"/>
        <w:rPr>
          <w:rFonts w:ascii="Times New Roman" w:hAnsi="Times New Roman" w:cs="Times New Roman"/>
          <w:color w:val="000000"/>
          <w:sz w:val="24"/>
          <w:szCs w:val="24"/>
          <w:lang w:bidi="hr-HR"/>
        </w:rPr>
      </w:pPr>
    </w:p>
    <w:p w14:paraId="5E6490DC" w14:textId="77777777"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i pojavni oblici imovine koja ovaj poseban cilj obuhvaća u Godišnjem planu upravljanja državnom imovinom su:</w:t>
      </w:r>
    </w:p>
    <w:p w14:paraId="5E6490DD" w14:textId="77777777"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 upravljanje fondom stanova i poslovnih prostora od komercijalne djelatnosti te održavanje rezidencijalnih objekata i ostalih nekretnina u vlasništvu Republike Hrvatske kojima upravlja i raspolaže Ministarstvo (nekretnine u vlasništvu Republike Hrvatske u skladu sa čl. 3. stavkom 1. podstavkom 3. Zakona, a koje su odlukom povjerene na upravljanje trgovačkom društvu Državne nekretnine d. o. o., prema članku 4., stavku </w:t>
      </w:r>
      <w:r w:rsidRPr="004D3C34">
        <w:rPr>
          <w:rFonts w:ascii="Times New Roman" w:hAnsi="Times New Roman" w:cs="Times New Roman"/>
          <w:color w:val="000000"/>
          <w:sz w:val="24"/>
          <w:szCs w:val="24"/>
          <w:lang w:bidi="hr-HR"/>
        </w:rPr>
        <w:lastRenderedPageBreak/>
        <w:t>2. Zakona.)</w:t>
      </w:r>
    </w:p>
    <w:p w14:paraId="5E6490DE" w14:textId="77777777" w:rsidR="004D3C34"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w:t>
      </w:r>
      <w:r w:rsidR="00806A3D">
        <w:rPr>
          <w:rFonts w:ascii="Times New Roman" w:hAnsi="Times New Roman" w:cs="Times New Roman"/>
          <w:color w:val="000000"/>
          <w:sz w:val="24"/>
          <w:szCs w:val="24"/>
          <w:lang w:bidi="hr-HR"/>
        </w:rPr>
        <w:t xml:space="preserve"> </w:t>
      </w:r>
      <w:r w:rsidRPr="004D3C34">
        <w:rPr>
          <w:rFonts w:ascii="Times New Roman" w:hAnsi="Times New Roman" w:cs="Times New Roman"/>
          <w:color w:val="000000"/>
          <w:sz w:val="24"/>
          <w:szCs w:val="24"/>
          <w:lang w:bidi="hr-HR"/>
        </w:rPr>
        <w:t>upravljanje nefinancijskom državnom imovinom kojom upravlja Ministarstvo u smislu članka</w:t>
      </w:r>
      <w:r w:rsidR="00235BED">
        <w:rPr>
          <w:rFonts w:ascii="Times New Roman" w:hAnsi="Times New Roman" w:cs="Times New Roman"/>
          <w:color w:val="000000"/>
          <w:sz w:val="24"/>
          <w:szCs w:val="24"/>
          <w:lang w:bidi="hr-HR"/>
        </w:rPr>
        <w:t xml:space="preserve"> </w:t>
      </w:r>
      <w:r w:rsidR="00806A3D">
        <w:rPr>
          <w:rFonts w:ascii="Times New Roman" w:hAnsi="Times New Roman" w:cs="Times New Roman"/>
          <w:color w:val="000000"/>
          <w:sz w:val="24"/>
          <w:szCs w:val="24"/>
          <w:lang w:bidi="hr-HR"/>
        </w:rPr>
        <w:t xml:space="preserve">3. Zakona, i to: </w:t>
      </w:r>
      <w:r w:rsidRPr="004D3C34">
        <w:rPr>
          <w:rFonts w:ascii="Times New Roman" w:hAnsi="Times New Roman" w:cs="Times New Roman"/>
          <w:color w:val="000000"/>
          <w:sz w:val="24"/>
          <w:szCs w:val="24"/>
          <w:lang w:bidi="hr-HR"/>
        </w:rPr>
        <w:t>građevinskim zemljištem i građevinama, posebnim dije</w:t>
      </w:r>
      <w:r w:rsidR="00806A3D">
        <w:rPr>
          <w:rFonts w:ascii="Times New Roman" w:hAnsi="Times New Roman" w:cs="Times New Roman"/>
          <w:color w:val="000000"/>
          <w:sz w:val="24"/>
          <w:szCs w:val="24"/>
          <w:lang w:bidi="hr-HR"/>
        </w:rPr>
        <w:t xml:space="preserve">lovima nekretnina, na kojima je </w:t>
      </w:r>
      <w:r w:rsidRPr="004D3C34">
        <w:rPr>
          <w:rFonts w:ascii="Times New Roman" w:hAnsi="Times New Roman" w:cs="Times New Roman"/>
          <w:color w:val="000000"/>
          <w:sz w:val="24"/>
          <w:szCs w:val="24"/>
          <w:lang w:bidi="hr-HR"/>
        </w:rPr>
        <w:t>uspostavljeno vlasništvo Republike Hrvatske; zemljištem na kojem se nalazi kamp, a na kojem je uspostavljeno vlasništvo Republike Hrvatske, neovisno o tome nalazi li se u građevinskoj zoni, na poljoprivrednom zemljištu te u šumi ili na šumskom zemljištu u vlasništvu Republike Hrvatske, pri čemu se zemljištem na kojem se nalazi kamp,</w:t>
      </w:r>
      <w:r w:rsidRPr="004D3C34">
        <w:rPr>
          <w:rFonts w:ascii="Times New Roman" w:hAnsi="Times New Roman" w:cs="Times New Roman"/>
          <w:sz w:val="24"/>
          <w:szCs w:val="24"/>
        </w:rPr>
        <w:t xml:space="preserve"> </w:t>
      </w:r>
      <w:r w:rsidRPr="004D3C34">
        <w:rPr>
          <w:rFonts w:ascii="Times New Roman" w:hAnsi="Times New Roman" w:cs="Times New Roman"/>
          <w:color w:val="000000"/>
          <w:sz w:val="24"/>
          <w:szCs w:val="24"/>
          <w:lang w:bidi="hr-HR"/>
        </w:rPr>
        <w:t>smatraju i nekretnine koje su tako definirane posebnim propisom; planinarskim domom ili kućom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w:t>
      </w:r>
    </w:p>
    <w:p w14:paraId="5E6490DF" w14:textId="77777777" w:rsidR="004D3C34" w:rsidRDefault="004D3C34" w:rsidP="004D3C34">
      <w:pPr>
        <w:pStyle w:val="BodyText"/>
        <w:shd w:val="clear" w:color="auto" w:fill="auto"/>
        <w:jc w:val="both"/>
        <w:rPr>
          <w:rFonts w:ascii="Times New Roman" w:hAnsi="Times New Roman" w:cs="Times New Roman"/>
          <w:sz w:val="24"/>
          <w:szCs w:val="24"/>
        </w:rPr>
      </w:pPr>
    </w:p>
    <w:p w14:paraId="5E6490E0" w14:textId="77777777" w:rsidR="00FE5245" w:rsidRDefault="00FE5245" w:rsidP="00806A3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b/>
          <w:bCs/>
          <w:i/>
          <w:iCs/>
          <w:sz w:val="24"/>
          <w:szCs w:val="24"/>
        </w:rPr>
        <w:t>- Poseban cilj 2 - „Nastavak privatizacije trgovačkih društava u vlasništvu RH i unaprjeđenje upravljanja pravnim osobama od posebnog interesa za RH“</w:t>
      </w:r>
      <w:r w:rsidRPr="004D3C34">
        <w:rPr>
          <w:rFonts w:ascii="Times New Roman" w:hAnsi="Times New Roman" w:cs="Times New Roman"/>
          <w:sz w:val="24"/>
          <w:szCs w:val="24"/>
        </w:rPr>
        <w:t xml:space="preserve"> operacionalizira se putem sljedećih mjera:</w:t>
      </w:r>
    </w:p>
    <w:p w14:paraId="5E6490E1" w14:textId="77777777" w:rsidR="004D3C34" w:rsidRPr="004D3C34" w:rsidRDefault="004D3C34" w:rsidP="004D3C34">
      <w:pPr>
        <w:pStyle w:val="BodyText"/>
        <w:shd w:val="clear" w:color="auto" w:fill="auto"/>
        <w:jc w:val="both"/>
        <w:rPr>
          <w:rFonts w:ascii="Times New Roman" w:hAnsi="Times New Roman" w:cs="Times New Roman"/>
          <w:sz w:val="24"/>
          <w:szCs w:val="24"/>
        </w:rPr>
      </w:pPr>
    </w:p>
    <w:p w14:paraId="5E6490E2" w14:textId="77777777"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Učinkovito smanjenje portfelja državne imovine kojom upravljaju Ministarstvo prostornoga uređenja, graditeljstva i državne imovine i CERP.</w:t>
      </w:r>
    </w:p>
    <w:p w14:paraId="5E6490E3" w14:textId="77777777"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Jačanje efikasnosti poslovanja i praćenje poslovanja trgovačkih društava u državnom vlasništvu.</w:t>
      </w:r>
    </w:p>
    <w:p w14:paraId="5E6490E4" w14:textId="77777777" w:rsidR="00FE5245" w:rsidRPr="004D3C34" w:rsidRDefault="00FE5245" w:rsidP="00806A3D">
      <w:pPr>
        <w:pStyle w:val="BodyText"/>
        <w:numPr>
          <w:ilvl w:val="0"/>
          <w:numId w:val="28"/>
        </w:numPr>
        <w:shd w:val="clear" w:color="auto" w:fill="auto"/>
        <w:tabs>
          <w:tab w:val="left" w:pos="1095"/>
        </w:tabs>
        <w:spacing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Osiguranje daljnjeg razvoja i jačanje konkurentske pozicije pravnih osoba od posebnog interesa za Republiku Hrvatsku.</w:t>
      </w:r>
    </w:p>
    <w:p w14:paraId="5E6490E5" w14:textId="77777777" w:rsidR="00FE5245" w:rsidRPr="004D3C34" w:rsidRDefault="00FE5245" w:rsidP="00806A3D">
      <w:pPr>
        <w:pStyle w:val="BodyText"/>
        <w:numPr>
          <w:ilvl w:val="0"/>
          <w:numId w:val="28"/>
        </w:numPr>
        <w:shd w:val="clear" w:color="auto" w:fill="auto"/>
        <w:tabs>
          <w:tab w:val="left" w:pos="1095"/>
        </w:tabs>
        <w:spacing w:after="240" w:line="240" w:lineRule="auto"/>
        <w:ind w:left="1100" w:hanging="360"/>
        <w:jc w:val="both"/>
        <w:rPr>
          <w:rFonts w:ascii="Times New Roman" w:hAnsi="Times New Roman" w:cs="Times New Roman"/>
          <w:sz w:val="24"/>
          <w:szCs w:val="24"/>
        </w:rPr>
      </w:pPr>
      <w:r w:rsidRPr="004D3C34">
        <w:rPr>
          <w:rFonts w:ascii="Times New Roman" w:hAnsi="Times New Roman" w:cs="Times New Roman"/>
          <w:sz w:val="24"/>
          <w:szCs w:val="24"/>
        </w:rPr>
        <w:t>Utvrđivanje kriterija za definiranje pravnih osoba od posebnog interesa za Republiku Hrvatsku.</w:t>
      </w:r>
    </w:p>
    <w:p w14:paraId="5E6490E6" w14:textId="77777777"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14:paraId="5E6490E7" w14:textId="77777777"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koja ovaj poseban cilj obuhvaća u Godišnjem planu upravljanja državnom imovinom su:</w:t>
      </w:r>
    </w:p>
    <w:p w14:paraId="5E6490E8" w14:textId="77777777" w:rsidR="00FE5245" w:rsidRPr="005E6205" w:rsidRDefault="00FE5245" w:rsidP="004D3C34">
      <w:pPr>
        <w:pStyle w:val="BodyText"/>
        <w:shd w:val="clear" w:color="auto" w:fill="auto"/>
        <w:spacing w:line="240" w:lineRule="auto"/>
        <w:jc w:val="both"/>
        <w:rPr>
          <w:rFonts w:ascii="Times New Roman" w:hAnsi="Times New Roman" w:cs="Times New Roman"/>
          <w:sz w:val="24"/>
          <w:szCs w:val="24"/>
          <w:lang w:bidi="hr-HR"/>
        </w:rPr>
      </w:pPr>
      <w:r w:rsidRPr="004D3C34">
        <w:rPr>
          <w:rFonts w:ascii="Times New Roman" w:hAnsi="Times New Roman" w:cs="Times New Roman"/>
          <w:color w:val="000000"/>
          <w:sz w:val="24"/>
          <w:szCs w:val="24"/>
          <w:lang w:bidi="hr-HR"/>
        </w:rPr>
        <w:t xml:space="preserve">- upravljanje i raspolaganje državnom imovinom iz djelokruga i prema javnoj ovlasti Centra za restrukturiranje i prodaju, u skladu sa odredbama u članku 22. </w:t>
      </w:r>
      <w:r w:rsidRPr="005E6205">
        <w:rPr>
          <w:rFonts w:ascii="Times New Roman" w:hAnsi="Times New Roman" w:cs="Times New Roman"/>
          <w:sz w:val="24"/>
          <w:szCs w:val="24"/>
          <w:lang w:bidi="hr-HR"/>
        </w:rPr>
        <w:t xml:space="preserve">Zakona o upravljanju državnom imovinom </w:t>
      </w:r>
    </w:p>
    <w:p w14:paraId="5E6490E9" w14:textId="77777777" w:rsidR="00FE5245" w:rsidRPr="004D3C34" w:rsidRDefault="00FE5245" w:rsidP="004D3C34">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upravljanje dionicama i udjelima u trgovačkim društvima od posebnog interesa za Republiku Hrvatsku i upravljanje osnivačkim pravima u pravnim osobama kojima je Republika Hrvatska osnivač, a koja su od posebnog interesa za RH, u skladu sa čl. 3. stavkom 1. podstavcima 1. i 2. Zakona.</w:t>
      </w:r>
    </w:p>
    <w:p w14:paraId="5E6490EA" w14:textId="77777777" w:rsidR="00FE5245" w:rsidRPr="004D3C34" w:rsidRDefault="00FE5245" w:rsidP="00FE5245">
      <w:pPr>
        <w:pStyle w:val="BodyText"/>
        <w:shd w:val="clear" w:color="auto" w:fill="auto"/>
        <w:jc w:val="both"/>
        <w:rPr>
          <w:rFonts w:ascii="Times New Roman" w:hAnsi="Times New Roman" w:cs="Times New Roman"/>
          <w:sz w:val="24"/>
          <w:szCs w:val="24"/>
        </w:rPr>
      </w:pPr>
    </w:p>
    <w:p w14:paraId="5E6490EB" w14:textId="77777777" w:rsidR="00FE5245" w:rsidRPr="004D3C34" w:rsidRDefault="00FE5245" w:rsidP="00806A3D">
      <w:pPr>
        <w:pStyle w:val="BodyText"/>
        <w:shd w:val="clear" w:color="auto" w:fill="auto"/>
        <w:spacing w:line="240" w:lineRule="auto"/>
        <w:jc w:val="both"/>
        <w:rPr>
          <w:rFonts w:ascii="Times New Roman" w:hAnsi="Times New Roman" w:cs="Times New Roman"/>
          <w:sz w:val="24"/>
          <w:szCs w:val="24"/>
        </w:rPr>
      </w:pPr>
      <w:r w:rsidRPr="004D3C34">
        <w:rPr>
          <w:rFonts w:ascii="Times New Roman" w:hAnsi="Times New Roman" w:cs="Times New Roman"/>
          <w:b/>
          <w:bCs/>
          <w:i/>
          <w:iCs/>
          <w:sz w:val="24"/>
          <w:szCs w:val="24"/>
        </w:rPr>
        <w:t>- Poseban cilj 3 - „Učinkovito upravljanje pokretninama koje su trajno oduzete zbog počinjenja kaznenog djela“</w:t>
      </w:r>
      <w:r w:rsidRPr="004D3C34">
        <w:rPr>
          <w:rFonts w:ascii="Times New Roman" w:hAnsi="Times New Roman" w:cs="Times New Roman"/>
          <w:sz w:val="24"/>
          <w:szCs w:val="24"/>
        </w:rPr>
        <w:t xml:space="preserve"> operacionalizira se putem sljedećih mjera:</w:t>
      </w:r>
    </w:p>
    <w:p w14:paraId="5E6490EC" w14:textId="77777777" w:rsidR="00FE5245" w:rsidRDefault="00FE5245" w:rsidP="00FE5245">
      <w:pPr>
        <w:pStyle w:val="BodyText"/>
        <w:shd w:val="clear" w:color="auto" w:fill="auto"/>
        <w:jc w:val="both"/>
        <w:rPr>
          <w:rFonts w:ascii="Times New Roman" w:hAnsi="Times New Roman" w:cs="Times New Roman"/>
          <w:sz w:val="24"/>
          <w:szCs w:val="24"/>
        </w:rPr>
      </w:pPr>
    </w:p>
    <w:p w14:paraId="5E6490ED" w14:textId="77777777" w:rsidR="004D3C34" w:rsidRPr="004D3C34" w:rsidRDefault="004D3C34" w:rsidP="00806A3D">
      <w:pPr>
        <w:pStyle w:val="BodyText"/>
        <w:numPr>
          <w:ilvl w:val="0"/>
          <w:numId w:val="29"/>
        </w:numPr>
        <w:shd w:val="clear" w:color="auto" w:fill="auto"/>
        <w:tabs>
          <w:tab w:val="left" w:pos="1100"/>
        </w:tabs>
        <w:spacing w:line="240" w:lineRule="auto"/>
        <w:ind w:firstLine="380"/>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lastRenderedPageBreak/>
        <w:t>Smanjenje portfelja pokretnina putem prodaje.</w:t>
      </w:r>
    </w:p>
    <w:p w14:paraId="5E6490EE" w14:textId="77777777" w:rsidR="004D3C34" w:rsidRDefault="004D3C34" w:rsidP="00806A3D">
      <w:pPr>
        <w:pStyle w:val="BodyText"/>
        <w:numPr>
          <w:ilvl w:val="0"/>
          <w:numId w:val="29"/>
        </w:numPr>
        <w:shd w:val="clear" w:color="auto" w:fill="auto"/>
        <w:tabs>
          <w:tab w:val="left" w:pos="1100"/>
        </w:tabs>
        <w:spacing w:line="240" w:lineRule="auto"/>
        <w:ind w:firstLine="380"/>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xml:space="preserve">Aktivacija pokretnina putem predaje na uporabu, najma ili zakupa u skladu s </w:t>
      </w:r>
      <w:r>
        <w:rPr>
          <w:rFonts w:ascii="Times New Roman" w:hAnsi="Times New Roman" w:cs="Times New Roman"/>
          <w:color w:val="000000"/>
          <w:sz w:val="24"/>
          <w:szCs w:val="24"/>
          <w:lang w:bidi="hr-HR"/>
        </w:rPr>
        <w:t xml:space="preserve"> </w:t>
      </w:r>
    </w:p>
    <w:p w14:paraId="5E6490EF" w14:textId="77777777" w:rsidR="004D3C34" w:rsidRPr="004D3C34" w:rsidRDefault="004D3C34" w:rsidP="00806A3D">
      <w:pPr>
        <w:pStyle w:val="BodyText"/>
        <w:shd w:val="clear" w:color="auto" w:fill="auto"/>
        <w:tabs>
          <w:tab w:val="left" w:pos="1100"/>
        </w:tabs>
        <w:spacing w:line="240" w:lineRule="auto"/>
        <w:ind w:left="380"/>
        <w:jc w:val="both"/>
        <w:rPr>
          <w:rFonts w:ascii="Times New Roman" w:hAnsi="Times New Roman" w:cs="Times New Roman"/>
          <w:color w:val="000000"/>
          <w:sz w:val="24"/>
          <w:szCs w:val="24"/>
          <w:lang w:bidi="hr-HR"/>
        </w:rPr>
      </w:pPr>
      <w:r>
        <w:rPr>
          <w:rFonts w:ascii="Times New Roman" w:hAnsi="Times New Roman" w:cs="Times New Roman"/>
          <w:color w:val="000000"/>
          <w:sz w:val="24"/>
          <w:szCs w:val="24"/>
          <w:lang w:bidi="hr-HR"/>
        </w:rPr>
        <w:tab/>
      </w:r>
      <w:r w:rsidRPr="004D3C34">
        <w:rPr>
          <w:rFonts w:ascii="Times New Roman" w:hAnsi="Times New Roman" w:cs="Times New Roman"/>
          <w:color w:val="000000"/>
          <w:sz w:val="24"/>
          <w:szCs w:val="24"/>
          <w:lang w:bidi="hr-HR"/>
        </w:rPr>
        <w:t>namjenom trajno oduzete imovine.</w:t>
      </w:r>
    </w:p>
    <w:p w14:paraId="5E6490F0" w14:textId="77777777" w:rsidR="004D3C34" w:rsidRPr="004D3C34" w:rsidRDefault="004D3C34" w:rsidP="00806A3D">
      <w:pPr>
        <w:pStyle w:val="BodyText"/>
        <w:shd w:val="clear" w:color="auto" w:fill="auto"/>
        <w:spacing w:line="240" w:lineRule="auto"/>
        <w:jc w:val="both"/>
        <w:rPr>
          <w:rFonts w:ascii="Times New Roman" w:hAnsi="Times New Roman" w:cs="Times New Roman"/>
          <w:sz w:val="24"/>
          <w:szCs w:val="24"/>
        </w:rPr>
      </w:pPr>
    </w:p>
    <w:p w14:paraId="5E6490F1" w14:textId="77777777"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U definiranju posebnog cilja „Učinkovito upravljanje pokretninama koje su trajno oduzete zbog počinjenja kaznenog djela“, naglasak je stavljen na pokretnine u užem smislu, odnosno na trajno oduzeti gotovi novac i trajno oduzete pokretnine.</w:t>
      </w:r>
    </w:p>
    <w:p w14:paraId="5E6490F2" w14:textId="77777777" w:rsidR="00FE5245" w:rsidRPr="004D3C34"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Područja upravljanja koja dakle ovaj poseban cilj obuhvaća u Godišnjem planu upravljanja državnom imovinom je:</w:t>
      </w:r>
    </w:p>
    <w:p w14:paraId="5E6490F3" w14:textId="77777777" w:rsidR="00FE5245" w:rsidRDefault="00FE5245" w:rsidP="00806A3D">
      <w:pPr>
        <w:pStyle w:val="BodyText"/>
        <w:shd w:val="clear" w:color="auto" w:fill="auto"/>
        <w:spacing w:line="240" w:lineRule="auto"/>
        <w:jc w:val="both"/>
        <w:rPr>
          <w:rFonts w:ascii="Times New Roman" w:hAnsi="Times New Roman" w:cs="Times New Roman"/>
          <w:color w:val="000000"/>
          <w:sz w:val="24"/>
          <w:szCs w:val="24"/>
          <w:lang w:bidi="hr-HR"/>
        </w:rPr>
      </w:pPr>
      <w:r w:rsidRPr="004D3C34">
        <w:rPr>
          <w:rFonts w:ascii="Times New Roman" w:hAnsi="Times New Roman" w:cs="Times New Roman"/>
          <w:color w:val="000000"/>
          <w:sz w:val="24"/>
          <w:szCs w:val="24"/>
          <w:lang w:bidi="hr-HR"/>
        </w:rPr>
        <w:t>- (Upravljanje) postupanje s privremeno ili stalno oduzetom imovinom u kaznenim i prekršajnim postupcima, u skladu sa člancima 59. - 62. Zakona.</w:t>
      </w:r>
    </w:p>
    <w:p w14:paraId="5E6490F4" w14:textId="77777777" w:rsidR="004D3C34" w:rsidRPr="004D3C34" w:rsidRDefault="004D3C34" w:rsidP="004D3C34">
      <w:pPr>
        <w:pStyle w:val="BodyText"/>
        <w:shd w:val="clear" w:color="auto" w:fill="auto"/>
        <w:spacing w:line="240" w:lineRule="auto"/>
        <w:jc w:val="both"/>
        <w:rPr>
          <w:rFonts w:ascii="Times New Roman" w:hAnsi="Times New Roman" w:cs="Times New Roman"/>
          <w:color w:val="000000"/>
          <w:sz w:val="24"/>
          <w:szCs w:val="24"/>
          <w:lang w:bidi="hr-HR"/>
        </w:rPr>
      </w:pPr>
    </w:p>
    <w:p w14:paraId="5E6490F5" w14:textId="77777777" w:rsidR="00B14573" w:rsidRDefault="00B14573" w:rsidP="00806A3D">
      <w:pPr>
        <w:pStyle w:val="BodyText"/>
        <w:shd w:val="clear" w:color="auto" w:fill="auto"/>
        <w:spacing w:line="240" w:lineRule="auto"/>
        <w:jc w:val="both"/>
        <w:rPr>
          <w:rFonts w:ascii="Times New Roman" w:hAnsi="Times New Roman" w:cs="Times New Roman"/>
          <w:b/>
          <w:bCs/>
          <w:i/>
          <w:iCs/>
          <w:sz w:val="24"/>
          <w:szCs w:val="24"/>
        </w:rPr>
      </w:pPr>
    </w:p>
    <w:p w14:paraId="5E6490F6" w14:textId="77777777" w:rsidR="001026C9" w:rsidRDefault="001026C9" w:rsidP="00806A3D">
      <w:pPr>
        <w:pStyle w:val="BodyText"/>
        <w:shd w:val="clear" w:color="auto" w:fill="auto"/>
        <w:spacing w:line="240" w:lineRule="auto"/>
        <w:jc w:val="both"/>
        <w:rPr>
          <w:rFonts w:ascii="Times New Roman" w:hAnsi="Times New Roman" w:cs="Times New Roman"/>
          <w:b/>
          <w:bCs/>
          <w:i/>
          <w:iCs/>
          <w:sz w:val="24"/>
          <w:szCs w:val="24"/>
        </w:rPr>
      </w:pPr>
    </w:p>
    <w:p w14:paraId="5E6490F7" w14:textId="77777777"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4 - „Harmonizacija i prijedlog novih propisa“</w:t>
      </w:r>
      <w:r w:rsidRPr="00806A3D">
        <w:rPr>
          <w:rFonts w:ascii="Times New Roman" w:hAnsi="Times New Roman" w:cs="Times New Roman"/>
          <w:sz w:val="24"/>
          <w:szCs w:val="24"/>
        </w:rPr>
        <w:t xml:space="preserve"> operacionalizira se putem sljedeće mjere:</w:t>
      </w:r>
    </w:p>
    <w:p w14:paraId="5E6490F8" w14:textId="77777777" w:rsidR="00FE5245" w:rsidRPr="00806A3D" w:rsidRDefault="00FE5245" w:rsidP="00FE5245">
      <w:pPr>
        <w:pStyle w:val="BodyText"/>
        <w:shd w:val="clear" w:color="auto" w:fill="auto"/>
        <w:jc w:val="both"/>
        <w:rPr>
          <w:rFonts w:ascii="Times New Roman" w:hAnsi="Times New Roman" w:cs="Times New Roman"/>
          <w:sz w:val="24"/>
          <w:szCs w:val="24"/>
        </w:rPr>
      </w:pPr>
    </w:p>
    <w:p w14:paraId="5E6490F9" w14:textId="77777777" w:rsidR="00FE5245" w:rsidRPr="00806A3D" w:rsidRDefault="00FE5245" w:rsidP="00B14573">
      <w:pPr>
        <w:pStyle w:val="BodyText"/>
        <w:shd w:val="clear" w:color="auto" w:fill="auto"/>
        <w:spacing w:after="240" w:line="240" w:lineRule="auto"/>
        <w:ind w:left="743" w:hanging="340"/>
        <w:jc w:val="both"/>
        <w:rPr>
          <w:rFonts w:ascii="Times New Roman" w:hAnsi="Times New Roman" w:cs="Times New Roman"/>
          <w:sz w:val="24"/>
          <w:szCs w:val="24"/>
        </w:rPr>
      </w:pPr>
      <w:r w:rsidRPr="00806A3D">
        <w:rPr>
          <w:rFonts w:ascii="Times New Roman" w:hAnsi="Times New Roman" w:cs="Times New Roman"/>
          <w:sz w:val="24"/>
          <w:szCs w:val="24"/>
        </w:rPr>
        <w:t>1. Predlaganje izmjena i dopuna važećih propisa te izrada prijedloga novih propisa za poboljšanje upravljanja državnom imovinom</w:t>
      </w:r>
    </w:p>
    <w:p w14:paraId="5E6490FA" w14:textId="77777777" w:rsidR="00FE5245" w:rsidRPr="00806A3D" w:rsidRDefault="00FE5245" w:rsidP="00806A3D">
      <w:pPr>
        <w:pStyle w:val="BodyText"/>
        <w:shd w:val="clear" w:color="auto" w:fill="auto"/>
        <w:spacing w:after="520" w:line="240" w:lineRule="auto"/>
        <w:jc w:val="both"/>
        <w:rPr>
          <w:rFonts w:ascii="Times New Roman" w:hAnsi="Times New Roman" w:cs="Times New Roman"/>
          <w:sz w:val="24"/>
          <w:szCs w:val="24"/>
        </w:rPr>
      </w:pPr>
      <w:r w:rsidRPr="00806A3D">
        <w:rPr>
          <w:rFonts w:ascii="Times New Roman" w:hAnsi="Times New Roman" w:cs="Times New Roman"/>
          <w:sz w:val="24"/>
          <w:szCs w:val="24"/>
        </w:rP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14:paraId="5E6490FB" w14:textId="77777777" w:rsidR="00FE5245" w:rsidRPr="00806A3D" w:rsidRDefault="00FE5245" w:rsidP="00806A3D">
      <w:pPr>
        <w:pStyle w:val="BodyText"/>
        <w:shd w:val="clear" w:color="auto" w:fill="auto"/>
        <w:spacing w:after="520"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5 - „Vođenje, standardizirani razvoj i unaprjeđenje sveobuhvatne interne evidencije pojavnih oblika državne imovine kojom upravlja Ministarstvo prostornoga uređenja, graditeljstva i državne imovine“</w:t>
      </w:r>
      <w:r w:rsidRPr="00806A3D">
        <w:rPr>
          <w:rFonts w:ascii="Times New Roman" w:hAnsi="Times New Roman" w:cs="Times New Roman"/>
          <w:sz w:val="24"/>
          <w:szCs w:val="24"/>
        </w:rPr>
        <w:t xml:space="preserve"> operacionalizirat će se putem sljedećih mjera:</w:t>
      </w:r>
    </w:p>
    <w:p w14:paraId="5E6490FC" w14:textId="77777777" w:rsidR="00FE5245" w:rsidRPr="00806A3D" w:rsidRDefault="00FE5245" w:rsidP="00806A3D">
      <w:pPr>
        <w:pStyle w:val="BodyText"/>
        <w:numPr>
          <w:ilvl w:val="0"/>
          <w:numId w:val="30"/>
        </w:numPr>
        <w:shd w:val="clear" w:color="auto" w:fill="auto"/>
        <w:tabs>
          <w:tab w:val="left" w:pos="740"/>
        </w:tabs>
        <w:spacing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t>Funkcionalna uspostava Informacijskog sustava za upravljanje državnom imovinom (ISUDIO).</w:t>
      </w:r>
      <w:r w:rsidRPr="00806A3D">
        <w:rPr>
          <w:rStyle w:val="FootnoteReference"/>
          <w:rFonts w:ascii="Times New Roman" w:hAnsi="Times New Roman" w:cs="Times New Roman"/>
          <w:sz w:val="24"/>
          <w:szCs w:val="24"/>
        </w:rPr>
        <w:footnoteReference w:id="9"/>
      </w:r>
    </w:p>
    <w:p w14:paraId="5E6490FD" w14:textId="77777777" w:rsidR="00FE5245" w:rsidRPr="00806A3D" w:rsidRDefault="00FE5245" w:rsidP="00806A3D">
      <w:pPr>
        <w:pStyle w:val="BodyText"/>
        <w:numPr>
          <w:ilvl w:val="0"/>
          <w:numId w:val="30"/>
        </w:numPr>
        <w:shd w:val="clear" w:color="auto" w:fill="auto"/>
        <w:tabs>
          <w:tab w:val="left" w:pos="740"/>
        </w:tabs>
        <w:spacing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lastRenderedPageBreak/>
        <w:t>Uspostava sveobuhvatne interne evidencije pojavnih oblika državne imovine kojom upravlja Ministarstvo prostornoga uređenja, graditeljstva i državne imovine.</w:t>
      </w:r>
    </w:p>
    <w:p w14:paraId="5E6490FE" w14:textId="77777777" w:rsidR="00FE5245" w:rsidRPr="00806A3D" w:rsidRDefault="00FE5245" w:rsidP="00806A3D">
      <w:pPr>
        <w:pStyle w:val="BodyText"/>
        <w:numPr>
          <w:ilvl w:val="0"/>
          <w:numId w:val="30"/>
        </w:numPr>
        <w:shd w:val="clear" w:color="auto" w:fill="auto"/>
        <w:tabs>
          <w:tab w:val="left" w:pos="740"/>
        </w:tabs>
        <w:spacing w:after="380" w:line="240" w:lineRule="auto"/>
        <w:ind w:left="720" w:hanging="340"/>
        <w:jc w:val="both"/>
        <w:rPr>
          <w:rFonts w:ascii="Times New Roman" w:hAnsi="Times New Roman" w:cs="Times New Roman"/>
          <w:sz w:val="24"/>
          <w:szCs w:val="24"/>
        </w:rPr>
      </w:pPr>
      <w:r w:rsidRPr="00806A3D">
        <w:rPr>
          <w:rFonts w:ascii="Times New Roman" w:hAnsi="Times New Roman" w:cs="Times New Roman"/>
          <w:sz w:val="24"/>
          <w:szCs w:val="24"/>
        </w:rPr>
        <w:t>Uspostava modela za upravljanje učincima od upravljanja i raspolaganja državnom imovinom.</w:t>
      </w:r>
    </w:p>
    <w:p w14:paraId="5E6490FF" w14:textId="77777777" w:rsidR="00FE5245" w:rsidRDefault="00FE5245" w:rsidP="00B14573">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sz w:val="24"/>
          <w:szCs w:val="24"/>
        </w:rPr>
        <w:t>U definiranju posebnog cilja „Vođenje, standardizirani razvoj i unaprjeđenje sveobuhvatne interne evidencije pojavnih oblika državne imovine kojom upravlja Ministarstvo prostornoga uređenja, graditeljstva i državne imovine“ interna evidencija državne imovine kao upravljački sustav koji omogućava kvalitetno i razvidno donošenje odluka o načinima upravljanja državnom imovinom kojom upravlja Ministarstvo,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14:paraId="5E649100" w14:textId="77777777" w:rsidR="00B14573" w:rsidRPr="00806A3D" w:rsidRDefault="00B14573" w:rsidP="00B14573">
      <w:pPr>
        <w:pStyle w:val="BodyText"/>
        <w:shd w:val="clear" w:color="auto" w:fill="auto"/>
        <w:spacing w:line="240" w:lineRule="auto"/>
        <w:jc w:val="both"/>
        <w:rPr>
          <w:rFonts w:ascii="Times New Roman" w:hAnsi="Times New Roman" w:cs="Times New Roman"/>
          <w:sz w:val="24"/>
          <w:szCs w:val="24"/>
        </w:rPr>
      </w:pPr>
    </w:p>
    <w:p w14:paraId="5E649101" w14:textId="77777777"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eastAsia="Arial" w:hAnsi="Times New Roman" w:cs="Times New Roman"/>
          <w:sz w:val="24"/>
          <w:szCs w:val="24"/>
        </w:rPr>
        <w:t xml:space="preserve">- </w:t>
      </w:r>
      <w:r w:rsidRPr="00806A3D">
        <w:rPr>
          <w:rFonts w:ascii="Times New Roman" w:hAnsi="Times New Roman" w:cs="Times New Roman"/>
          <w:b/>
          <w:bCs/>
          <w:i/>
          <w:iCs/>
          <w:sz w:val="24"/>
          <w:szCs w:val="24"/>
        </w:rPr>
        <w:t xml:space="preserve">Poseban cilj 6 - „Priprema, izrada i izvješćivanje o provedbi akata strateškog planiranja u upravnom području upravljanja državnom imovinom“ </w:t>
      </w:r>
      <w:r w:rsidRPr="00806A3D">
        <w:rPr>
          <w:rFonts w:ascii="Times New Roman" w:hAnsi="Times New Roman" w:cs="Times New Roman"/>
          <w:sz w:val="24"/>
          <w:szCs w:val="24"/>
        </w:rPr>
        <w:t>operacionalizirat će se putem sljedeće mjere:</w:t>
      </w:r>
    </w:p>
    <w:p w14:paraId="5E649102" w14:textId="77777777" w:rsidR="00FE5245" w:rsidRPr="00806A3D" w:rsidRDefault="00FE5245" w:rsidP="00FE5245">
      <w:pPr>
        <w:pStyle w:val="BodyText"/>
        <w:shd w:val="clear" w:color="auto" w:fill="auto"/>
        <w:jc w:val="both"/>
        <w:rPr>
          <w:rFonts w:ascii="Times New Roman" w:hAnsi="Times New Roman" w:cs="Times New Roman"/>
          <w:sz w:val="24"/>
          <w:szCs w:val="24"/>
        </w:rPr>
      </w:pPr>
    </w:p>
    <w:p w14:paraId="5E649103" w14:textId="77777777" w:rsidR="00FE5245" w:rsidRPr="00806A3D" w:rsidRDefault="00FE5245" w:rsidP="00806A3D">
      <w:pPr>
        <w:pStyle w:val="BodyText"/>
        <w:shd w:val="clear" w:color="auto" w:fill="auto"/>
        <w:spacing w:after="380" w:line="240" w:lineRule="auto"/>
        <w:ind w:left="720"/>
        <w:jc w:val="both"/>
        <w:rPr>
          <w:rFonts w:ascii="Times New Roman" w:hAnsi="Times New Roman" w:cs="Times New Roman"/>
          <w:sz w:val="24"/>
          <w:szCs w:val="24"/>
        </w:rPr>
      </w:pPr>
      <w:r w:rsidRPr="00806A3D">
        <w:rPr>
          <w:rFonts w:ascii="Times New Roman" w:hAnsi="Times New Roman" w:cs="Times New Roman"/>
          <w:sz w:val="24"/>
          <w:szCs w:val="24"/>
        </w:rPr>
        <w:t>1. Poboljšanje upravljanja državnom imovinom putem akata strateškog planiranja u upravnom području upravljanja državnom imovinom .</w:t>
      </w:r>
    </w:p>
    <w:p w14:paraId="5E649104" w14:textId="77777777"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t xml:space="preserve">Provedba ovog posebnog cilja predstavlja kontinuitet dosadašnjih višegodišnjih aktivnosti </w:t>
      </w:r>
      <w:r w:rsidR="006A45AE">
        <w:rPr>
          <w:rFonts w:ascii="Times New Roman" w:hAnsi="Times New Roman" w:cs="Times New Roman"/>
          <w:sz w:val="24"/>
          <w:szCs w:val="24"/>
        </w:rPr>
        <w:t xml:space="preserve">ranijeg </w:t>
      </w:r>
      <w:r w:rsidRPr="00806A3D">
        <w:rPr>
          <w:rFonts w:ascii="Times New Roman" w:hAnsi="Times New Roman" w:cs="Times New Roman"/>
          <w:sz w:val="24"/>
          <w:szCs w:val="24"/>
        </w:rPr>
        <w:t xml:space="preserve">Ministarstva državne imovine u izradi akata strateškog planiranja i izvještajima o provedbi istih, ujedno i javno dostupnim dokumentima. Također, provedba ovog posebnog cilja, će obzirom na vrlo aktivno višemjesečno i višegodišnje sudjelovanje predstavnika </w:t>
      </w:r>
      <w:r w:rsidR="006A45AE">
        <w:rPr>
          <w:rFonts w:ascii="Times New Roman" w:hAnsi="Times New Roman" w:cs="Times New Roman"/>
          <w:sz w:val="24"/>
          <w:szCs w:val="24"/>
        </w:rPr>
        <w:t xml:space="preserve">ranijeg </w:t>
      </w:r>
      <w:r w:rsidRPr="00806A3D">
        <w:rPr>
          <w:rFonts w:ascii="Times New Roman" w:hAnsi="Times New Roman" w:cs="Times New Roman"/>
          <w:sz w:val="24"/>
          <w:szCs w:val="24"/>
        </w:rPr>
        <w:t xml:space="preserve">Ministarstva državne imovine u međuresornim radnim skupinama za izradu Nacionalne razvojne strategije RH 2030 te u radu Mreže koordinatora za strateško planiranje, imati značaj u daljnjem ustroju sustava strateškog planiranja na nacionalnoj razini te će imati usku poveznicu sa sadržajem više akata strateškog planiranja od nacionalnog značaja. </w:t>
      </w:r>
    </w:p>
    <w:p w14:paraId="5E649105" w14:textId="77777777"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lastRenderedPageBreak/>
        <w:t xml:space="preserve">Spomenute dosadašnje aktivnosti u izradi dokumenata u upravnom području upravljanja državnom imovinom i sudjelovanje predstavnika u međuresornim radnim skupina iz sektorske nadležnosti nastaviti će se i u okviru Ministarstva prostornoga uređenja, graditeljstva i državne imovine. Naime, </w:t>
      </w:r>
      <w:r w:rsidRPr="00806A3D">
        <w:rPr>
          <w:rFonts w:ascii="Times New Roman" w:hAnsi="Times New Roman" w:cs="Times New Roman"/>
          <w:color w:val="222222"/>
          <w:sz w:val="24"/>
          <w:szCs w:val="24"/>
          <w:shd w:val="clear" w:color="auto" w:fill="FFFFFF"/>
        </w:rPr>
        <w:t xml:space="preserve">Članak 34. </w:t>
      </w:r>
      <w:r w:rsidRPr="005E6205">
        <w:rPr>
          <w:rFonts w:ascii="Times New Roman" w:hAnsi="Times New Roman" w:cs="Times New Roman"/>
          <w:sz w:val="24"/>
          <w:szCs w:val="24"/>
          <w:shd w:val="clear" w:color="auto" w:fill="FFFFFF"/>
        </w:rPr>
        <w:t xml:space="preserve">Zakona o sustavu strateškog planiranja i upravljanja razvojem RH </w:t>
      </w:r>
      <w:r w:rsidRPr="00806A3D">
        <w:rPr>
          <w:rFonts w:ascii="Times New Roman" w:hAnsi="Times New Roman" w:cs="Times New Roman"/>
          <w:color w:val="222222"/>
          <w:sz w:val="24"/>
          <w:szCs w:val="24"/>
          <w:shd w:val="clear" w:color="auto" w:fill="FFFFFF"/>
        </w:rPr>
        <w:t xml:space="preserve">propisuje da se poslovi strateškog planiranja u tijelima državne uprave organiziraju tako da tijelo državne uprave određuje unutarnju ustrojstvenu jedinicu za obavljanje i koordinaciju poslova strateškog planiranja, odnosno poslova Koordinatora za strateško planiranje, i to s obzirom na posebnost svoga unutarnjeg ustrojstva i </w:t>
      </w:r>
      <w:r w:rsidRPr="00806A3D">
        <w:rPr>
          <w:rFonts w:ascii="Times New Roman" w:hAnsi="Times New Roman" w:cs="Times New Roman"/>
          <w:color w:val="222222"/>
          <w:sz w:val="24"/>
          <w:szCs w:val="24"/>
        </w:rPr>
        <w:t>opseg poslova u pojedinom upravnom području.</w:t>
      </w:r>
    </w:p>
    <w:p w14:paraId="5E649106" w14:textId="77777777" w:rsidR="00FE5245" w:rsidRPr="00806A3D" w:rsidRDefault="00FE5245" w:rsidP="00806A3D">
      <w:pPr>
        <w:pStyle w:val="BodyText"/>
        <w:shd w:val="clear" w:color="auto" w:fill="auto"/>
        <w:spacing w:after="380" w:line="240" w:lineRule="auto"/>
        <w:jc w:val="both"/>
        <w:rPr>
          <w:rFonts w:ascii="Times New Roman" w:hAnsi="Times New Roman" w:cs="Times New Roman"/>
          <w:sz w:val="24"/>
          <w:szCs w:val="24"/>
        </w:rPr>
      </w:pPr>
      <w:r w:rsidRPr="00806A3D">
        <w:rPr>
          <w:rFonts w:ascii="Times New Roman" w:hAnsi="Times New Roman" w:cs="Times New Roman"/>
          <w:sz w:val="24"/>
          <w:szCs w:val="24"/>
        </w:rPr>
        <w:t xml:space="preserve">Također, u skladu sa </w:t>
      </w:r>
      <w:r w:rsidRPr="005E6205">
        <w:rPr>
          <w:rFonts w:ascii="Times New Roman" w:hAnsi="Times New Roman" w:cs="Times New Roman"/>
          <w:sz w:val="24"/>
          <w:szCs w:val="24"/>
        </w:rPr>
        <w:t>Zakonom o ustrojstvu i d</w:t>
      </w:r>
      <w:r w:rsidR="001026C9" w:rsidRPr="005E6205">
        <w:rPr>
          <w:rFonts w:ascii="Times New Roman" w:hAnsi="Times New Roman" w:cs="Times New Roman"/>
          <w:sz w:val="24"/>
          <w:szCs w:val="24"/>
        </w:rPr>
        <w:t>jelokrugu tijela državne uprave</w:t>
      </w:r>
      <w:r w:rsidRPr="005E6205">
        <w:rPr>
          <w:rFonts w:ascii="Times New Roman" w:hAnsi="Times New Roman" w:cs="Times New Roman"/>
          <w:sz w:val="24"/>
          <w:szCs w:val="24"/>
        </w:rPr>
        <w:t xml:space="preserve"> </w:t>
      </w:r>
      <w:r w:rsidRPr="00806A3D">
        <w:rPr>
          <w:rFonts w:ascii="Times New Roman" w:hAnsi="Times New Roman" w:cs="Times New Roman"/>
          <w:sz w:val="24"/>
          <w:szCs w:val="24"/>
        </w:rPr>
        <w:t xml:space="preserve">Ministarstvo pored ostalih poslova, izrađuje akte strateškog planiranja iz upravnog područja upravljanja državnom imovinom, te je nužno zadržavanje gore spomenute mjere i posebnog cilja u zakonom određenim dokumentima upravljanja državnom imovinom. </w:t>
      </w:r>
    </w:p>
    <w:p w14:paraId="5E649107" w14:textId="77777777" w:rsidR="00FE5245" w:rsidRDefault="00FE5245" w:rsidP="00FE5245">
      <w:pPr>
        <w:pStyle w:val="BodyText"/>
        <w:shd w:val="clear" w:color="auto" w:fill="auto"/>
        <w:jc w:val="both"/>
        <w:rPr>
          <w:b/>
          <w:bCs/>
          <w:i/>
          <w:iCs/>
        </w:rPr>
      </w:pPr>
    </w:p>
    <w:p w14:paraId="5E649108" w14:textId="77777777" w:rsidR="00FE5245" w:rsidRPr="00806A3D" w:rsidRDefault="00FE5245" w:rsidP="00806A3D">
      <w:pPr>
        <w:pStyle w:val="BodyText"/>
        <w:shd w:val="clear" w:color="auto" w:fill="auto"/>
        <w:spacing w:line="240" w:lineRule="auto"/>
        <w:jc w:val="both"/>
        <w:rPr>
          <w:rFonts w:ascii="Times New Roman" w:hAnsi="Times New Roman" w:cs="Times New Roman"/>
          <w:sz w:val="24"/>
          <w:szCs w:val="24"/>
        </w:rPr>
      </w:pPr>
      <w:r w:rsidRPr="00806A3D">
        <w:rPr>
          <w:rFonts w:ascii="Times New Roman" w:hAnsi="Times New Roman" w:cs="Times New Roman"/>
          <w:b/>
          <w:bCs/>
          <w:i/>
          <w:iCs/>
          <w:sz w:val="24"/>
          <w:szCs w:val="24"/>
        </w:rPr>
        <w:t>- Poseban cilj 7 - „Jačanje ljudskih potencijala, informacijsko-komunikacijske tehnologije i financijskih potencijala u upravljanju državnom imovinom“</w:t>
      </w:r>
      <w:r w:rsidRPr="00806A3D">
        <w:rPr>
          <w:rFonts w:ascii="Times New Roman" w:hAnsi="Times New Roman" w:cs="Times New Roman"/>
          <w:sz w:val="24"/>
          <w:szCs w:val="24"/>
        </w:rPr>
        <w:t xml:space="preserve"> operacionalizirat će se putem sljedećih mjera:</w:t>
      </w:r>
    </w:p>
    <w:p w14:paraId="5E649109" w14:textId="77777777" w:rsidR="00FE5245" w:rsidRPr="00806A3D" w:rsidRDefault="00FE5245" w:rsidP="00FE5245">
      <w:pPr>
        <w:pStyle w:val="BodyText"/>
        <w:shd w:val="clear" w:color="auto" w:fill="auto"/>
        <w:jc w:val="both"/>
        <w:rPr>
          <w:rFonts w:ascii="Times New Roman" w:hAnsi="Times New Roman" w:cs="Times New Roman"/>
          <w:sz w:val="24"/>
          <w:szCs w:val="24"/>
        </w:rPr>
      </w:pPr>
    </w:p>
    <w:p w14:paraId="5E64910A" w14:textId="77777777"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1. Strateško upravljanje ljudskim potencijalima</w:t>
      </w:r>
    </w:p>
    <w:p w14:paraId="5E64910B" w14:textId="77777777"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2. Unaprjeđenje i</w:t>
      </w:r>
      <w:r w:rsidR="001026C9">
        <w:rPr>
          <w:rFonts w:ascii="Times New Roman" w:hAnsi="Times New Roman" w:cs="Times New Roman"/>
          <w:sz w:val="24"/>
          <w:szCs w:val="24"/>
        </w:rPr>
        <w:t>nformatizacije i digitalizacije</w:t>
      </w:r>
    </w:p>
    <w:p w14:paraId="5E64910C" w14:textId="77777777" w:rsidR="00FE5245" w:rsidRPr="00806A3D" w:rsidRDefault="00FE5245" w:rsidP="00806A3D">
      <w:pPr>
        <w:pStyle w:val="BodyText"/>
        <w:shd w:val="clear" w:color="auto" w:fill="auto"/>
        <w:spacing w:line="240" w:lineRule="auto"/>
        <w:ind w:firstLine="708"/>
        <w:jc w:val="both"/>
        <w:rPr>
          <w:rFonts w:ascii="Times New Roman" w:hAnsi="Times New Roman" w:cs="Times New Roman"/>
          <w:sz w:val="24"/>
          <w:szCs w:val="24"/>
        </w:rPr>
      </w:pPr>
      <w:r w:rsidRPr="00806A3D">
        <w:rPr>
          <w:rFonts w:ascii="Times New Roman" w:hAnsi="Times New Roman" w:cs="Times New Roman"/>
          <w:sz w:val="24"/>
          <w:szCs w:val="24"/>
        </w:rPr>
        <w:t>3. Unaprj</w:t>
      </w:r>
      <w:r w:rsidR="001026C9">
        <w:rPr>
          <w:rFonts w:ascii="Times New Roman" w:hAnsi="Times New Roman" w:cs="Times New Roman"/>
          <w:sz w:val="24"/>
          <w:szCs w:val="24"/>
        </w:rPr>
        <w:t>eđenje financijskog upravljanja</w:t>
      </w:r>
    </w:p>
    <w:p w14:paraId="5E64910D" w14:textId="77777777" w:rsidR="00FE5245" w:rsidRPr="00806A3D" w:rsidRDefault="00FE5245" w:rsidP="00FE5245">
      <w:pPr>
        <w:pStyle w:val="BodyText"/>
        <w:shd w:val="clear" w:color="auto" w:fill="auto"/>
        <w:jc w:val="both"/>
        <w:rPr>
          <w:rFonts w:ascii="Times New Roman" w:hAnsi="Times New Roman" w:cs="Times New Roman"/>
          <w:sz w:val="24"/>
          <w:szCs w:val="24"/>
        </w:rPr>
      </w:pPr>
    </w:p>
    <w:p w14:paraId="5E64910E" w14:textId="77777777" w:rsidR="00FE5245" w:rsidRDefault="00FE5245" w:rsidP="00806A3D">
      <w:pPr>
        <w:pStyle w:val="BodyText"/>
        <w:shd w:val="clear" w:color="auto" w:fill="auto"/>
        <w:spacing w:line="240" w:lineRule="auto"/>
        <w:jc w:val="both"/>
      </w:pPr>
      <w:r w:rsidRPr="00806A3D">
        <w:rPr>
          <w:rFonts w:ascii="Times New Roman" w:hAnsi="Times New Roman" w:cs="Times New Roman"/>
          <w:sz w:val="24"/>
          <w:szCs w:val="24"/>
        </w:rPr>
        <w:t>Poseban cilj „Jačanje ljudskih potencijala, informacijsko-komunikacijske tehnologije i financijskih potencijala u upravljanju državnom imovinom“ identificiran je kao podrška za uspješnu implementaciju prethodno opisanih ciljeva Strategije upravljanja državnom imovinom za razdoblje 2019. - 2025.</w:t>
      </w:r>
      <w:r>
        <w:br w:type="page"/>
      </w:r>
      <w:r>
        <w:rPr>
          <w:rFonts w:ascii="Cambria" w:eastAsia="Cambria" w:hAnsi="Cambria" w:cs="Cambria"/>
          <w:b/>
          <w:bCs/>
          <w:sz w:val="24"/>
          <w:szCs w:val="24"/>
        </w:rPr>
        <w:lastRenderedPageBreak/>
        <w:t>Tablica 4.1. Pregled posebnih ciljeva i mjera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976"/>
      </w:tblGrid>
      <w:tr w:rsidR="00FE5245" w14:paraId="5E649111" w14:textId="77777777" w:rsidTr="006A45AE">
        <w:trPr>
          <w:trHeight w:hRule="exact" w:val="732"/>
          <w:jc w:val="center"/>
        </w:trPr>
        <w:tc>
          <w:tcPr>
            <w:tcW w:w="4123" w:type="dxa"/>
            <w:tcBorders>
              <w:top w:val="single" w:sz="4" w:space="0" w:color="auto"/>
              <w:left w:val="single" w:sz="4" w:space="0" w:color="auto"/>
            </w:tcBorders>
            <w:shd w:val="clear" w:color="auto" w:fill="FFFFFF"/>
            <w:vAlign w:val="center"/>
          </w:tcPr>
          <w:p w14:paraId="5E64910F"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14:paraId="5E649110"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ODRŽIVO, EKONOMIČNO I TRANSPARENTNO UPRAVLJANJE I RASPOLAGANJE IMOVINOM U VLASNIŠTVU REPUBLIKE HRVATSKE</w:t>
            </w:r>
          </w:p>
        </w:tc>
      </w:tr>
      <w:tr w:rsidR="00FE5245" w14:paraId="5E649114" w14:textId="77777777" w:rsidTr="006A45AE">
        <w:trPr>
          <w:trHeight w:hRule="exact" w:val="275"/>
          <w:jc w:val="center"/>
        </w:trPr>
        <w:tc>
          <w:tcPr>
            <w:tcW w:w="4123" w:type="dxa"/>
            <w:tcBorders>
              <w:top w:val="single" w:sz="4" w:space="0" w:color="auto"/>
              <w:left w:val="single" w:sz="4" w:space="0" w:color="auto"/>
            </w:tcBorders>
            <w:shd w:val="clear" w:color="auto" w:fill="FFFFFF"/>
            <w:vAlign w:val="center"/>
          </w:tcPr>
          <w:p w14:paraId="5E649112"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14:paraId="5E649113"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MJERE</w:t>
            </w:r>
          </w:p>
        </w:tc>
      </w:tr>
      <w:tr w:rsidR="00FE5245" w14:paraId="5E649118" w14:textId="77777777" w:rsidTr="006A45AE">
        <w:trPr>
          <w:trHeight w:hRule="exact" w:val="718"/>
          <w:jc w:val="center"/>
        </w:trPr>
        <w:tc>
          <w:tcPr>
            <w:tcW w:w="4123" w:type="dxa"/>
            <w:vMerge w:val="restart"/>
            <w:tcBorders>
              <w:top w:val="single" w:sz="4" w:space="0" w:color="auto"/>
              <w:left w:val="single" w:sz="4" w:space="0" w:color="auto"/>
            </w:tcBorders>
            <w:shd w:val="clear" w:color="auto" w:fill="FFFFFF"/>
            <w:vAlign w:val="center"/>
          </w:tcPr>
          <w:p w14:paraId="5E649115"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1</w:t>
            </w:r>
          </w:p>
          <w:p w14:paraId="5E649116"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14:paraId="5E649117"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Smanjenje portfelja nekretnina kojim upravlja Ministarstvo prostornoga uređenja, graditeljstva i državne imovine i CERP putem prodaje, razvrgnuća suvlasničkih zajednica i darovanjem u korist jedinica lokalne i područne (regionalne) samouprave</w:t>
            </w:r>
          </w:p>
        </w:tc>
      </w:tr>
      <w:tr w:rsidR="00FE5245" w14:paraId="5E64911B" w14:textId="77777777" w:rsidTr="006A45AE">
        <w:trPr>
          <w:trHeight w:hRule="exact" w:val="558"/>
          <w:jc w:val="center"/>
        </w:trPr>
        <w:tc>
          <w:tcPr>
            <w:tcW w:w="4123" w:type="dxa"/>
            <w:vMerge/>
            <w:tcBorders>
              <w:left w:val="single" w:sz="4" w:space="0" w:color="auto"/>
            </w:tcBorders>
            <w:shd w:val="clear" w:color="auto" w:fill="FFFFFF"/>
            <w:vAlign w:val="center"/>
          </w:tcPr>
          <w:p w14:paraId="5E649119"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1A"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Rast investicijskih projekata za aktivaciju neiskorištene državne imovine putem osnivanja prava građenja, prava služnosti, darovanja, zakupa i dodjele na uporabu</w:t>
            </w:r>
          </w:p>
        </w:tc>
      </w:tr>
      <w:tr w:rsidR="00FE5245" w14:paraId="5E64911E" w14:textId="77777777" w:rsidTr="006A45AE">
        <w:trPr>
          <w:trHeight w:hRule="exact" w:val="424"/>
          <w:jc w:val="center"/>
        </w:trPr>
        <w:tc>
          <w:tcPr>
            <w:tcW w:w="4123" w:type="dxa"/>
            <w:vMerge/>
            <w:tcBorders>
              <w:left w:val="single" w:sz="4" w:space="0" w:color="auto"/>
            </w:tcBorders>
            <w:shd w:val="clear" w:color="auto" w:fill="FFFFFF"/>
            <w:vAlign w:val="center"/>
          </w:tcPr>
          <w:p w14:paraId="5E64911C"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1D"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Stavljanje u funkciju nekretnina prenesenih na upravljanje DN d.o.o.</w:t>
            </w:r>
          </w:p>
        </w:tc>
      </w:tr>
      <w:tr w:rsidR="00FE5245" w14:paraId="5E649122" w14:textId="77777777" w:rsidTr="006A45AE">
        <w:trPr>
          <w:trHeight w:hRule="exact" w:val="557"/>
          <w:jc w:val="center"/>
        </w:trPr>
        <w:tc>
          <w:tcPr>
            <w:tcW w:w="4123" w:type="dxa"/>
            <w:vMerge w:val="restart"/>
            <w:tcBorders>
              <w:top w:val="single" w:sz="4" w:space="0" w:color="auto"/>
              <w:left w:val="single" w:sz="4" w:space="0" w:color="auto"/>
            </w:tcBorders>
            <w:shd w:val="clear" w:color="auto" w:fill="FFFFFF"/>
            <w:vAlign w:val="center"/>
          </w:tcPr>
          <w:p w14:paraId="5E64911F"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2</w:t>
            </w:r>
          </w:p>
          <w:p w14:paraId="5E649120" w14:textId="77777777"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14:paraId="5E649121"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Učinkovito smanjenje portfelja državne imovine kojom upravljaju Ministarstvo prostornoga uređenja, graditeljstva i državne imovine i CERP</w:t>
            </w:r>
          </w:p>
        </w:tc>
      </w:tr>
      <w:tr w:rsidR="00FE5245" w14:paraId="5E649125" w14:textId="77777777" w:rsidTr="006A45AE">
        <w:trPr>
          <w:trHeight w:hRule="exact" w:val="437"/>
          <w:jc w:val="center"/>
        </w:trPr>
        <w:tc>
          <w:tcPr>
            <w:tcW w:w="4123" w:type="dxa"/>
            <w:vMerge/>
            <w:tcBorders>
              <w:left w:val="single" w:sz="4" w:space="0" w:color="auto"/>
            </w:tcBorders>
            <w:shd w:val="clear" w:color="auto" w:fill="FFFFFF"/>
            <w:vAlign w:val="center"/>
          </w:tcPr>
          <w:p w14:paraId="5E649123"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24"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Jačanje efikasnosti poslovanja i praćenje poslovanja trgovačkih društava u državnom vlasništvu</w:t>
            </w:r>
          </w:p>
        </w:tc>
      </w:tr>
      <w:tr w:rsidR="00FE5245" w14:paraId="5E649128" w14:textId="77777777" w:rsidTr="006A45AE">
        <w:trPr>
          <w:trHeight w:hRule="exact" w:val="557"/>
          <w:jc w:val="center"/>
        </w:trPr>
        <w:tc>
          <w:tcPr>
            <w:tcW w:w="4123" w:type="dxa"/>
            <w:vMerge/>
            <w:tcBorders>
              <w:left w:val="single" w:sz="4" w:space="0" w:color="auto"/>
            </w:tcBorders>
            <w:shd w:val="clear" w:color="auto" w:fill="FFFFFF"/>
            <w:vAlign w:val="center"/>
          </w:tcPr>
          <w:p w14:paraId="5E649126"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27"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Osiguranje daljnjeg razvoja i jačanje konkurentske pozicije pravnih osoba od posebnog interesa za Republiku Hrvatsku</w:t>
            </w:r>
          </w:p>
        </w:tc>
      </w:tr>
      <w:tr w:rsidR="00FE5245" w14:paraId="5E64912C" w14:textId="77777777" w:rsidTr="006A45AE">
        <w:trPr>
          <w:trHeight w:hRule="exact" w:val="438"/>
          <w:jc w:val="center"/>
        </w:trPr>
        <w:tc>
          <w:tcPr>
            <w:tcW w:w="4123" w:type="dxa"/>
            <w:vMerge/>
            <w:tcBorders>
              <w:left w:val="single" w:sz="4" w:space="0" w:color="auto"/>
            </w:tcBorders>
            <w:shd w:val="clear" w:color="auto" w:fill="FFFFFF"/>
            <w:vAlign w:val="center"/>
          </w:tcPr>
          <w:p w14:paraId="5E649129"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2A"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Utvrđivanje kriterija za definiranje pravnih osoba od posebnog interesa za Republiku</w:t>
            </w:r>
          </w:p>
          <w:p w14:paraId="5E64912B"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Hrvatsku</w:t>
            </w:r>
          </w:p>
        </w:tc>
      </w:tr>
      <w:tr w:rsidR="00FE5245" w14:paraId="5E649130" w14:textId="77777777" w:rsidTr="006A45AE">
        <w:trPr>
          <w:trHeight w:hRule="exact" w:val="430"/>
          <w:jc w:val="center"/>
        </w:trPr>
        <w:tc>
          <w:tcPr>
            <w:tcW w:w="4123" w:type="dxa"/>
            <w:vMerge w:val="restart"/>
            <w:tcBorders>
              <w:top w:val="single" w:sz="4" w:space="0" w:color="auto"/>
              <w:left w:val="single" w:sz="4" w:space="0" w:color="auto"/>
            </w:tcBorders>
            <w:shd w:val="clear" w:color="auto" w:fill="FFFFFF"/>
            <w:vAlign w:val="center"/>
          </w:tcPr>
          <w:p w14:paraId="5E64912D"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3</w:t>
            </w:r>
          </w:p>
          <w:p w14:paraId="5E64912E"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14:paraId="5E64912F"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Smanjenje portfelja pokretnina putem prodaje</w:t>
            </w:r>
          </w:p>
        </w:tc>
      </w:tr>
      <w:tr w:rsidR="00FE5245" w14:paraId="5E649133" w14:textId="77777777" w:rsidTr="006A45AE">
        <w:trPr>
          <w:trHeight w:hRule="exact" w:val="550"/>
          <w:jc w:val="center"/>
        </w:trPr>
        <w:tc>
          <w:tcPr>
            <w:tcW w:w="4123" w:type="dxa"/>
            <w:vMerge/>
            <w:tcBorders>
              <w:left w:val="single" w:sz="4" w:space="0" w:color="auto"/>
            </w:tcBorders>
            <w:shd w:val="clear" w:color="auto" w:fill="FFFFFF"/>
            <w:vAlign w:val="center"/>
          </w:tcPr>
          <w:p w14:paraId="5E649131"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32"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Aktivacija pokretnina putem predaje na uporabu, najma ili zakupa u skladu s namjenom trajno oduzete imovine</w:t>
            </w:r>
          </w:p>
        </w:tc>
      </w:tr>
      <w:tr w:rsidR="00FE5245" w14:paraId="5E649137" w14:textId="77777777" w:rsidTr="006A45AE">
        <w:trPr>
          <w:trHeight w:hRule="exact" w:val="572"/>
          <w:jc w:val="center"/>
        </w:trPr>
        <w:tc>
          <w:tcPr>
            <w:tcW w:w="4123" w:type="dxa"/>
            <w:tcBorders>
              <w:top w:val="single" w:sz="4" w:space="0" w:color="auto"/>
              <w:left w:val="single" w:sz="4" w:space="0" w:color="auto"/>
            </w:tcBorders>
            <w:shd w:val="clear" w:color="auto" w:fill="FFFFFF"/>
            <w:vAlign w:val="center"/>
          </w:tcPr>
          <w:p w14:paraId="5E649134"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4</w:t>
            </w:r>
          </w:p>
          <w:p w14:paraId="5E649135"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14:paraId="5E649136" w14:textId="77777777" w:rsidR="00FE5245" w:rsidRDefault="00FE5245" w:rsidP="00574B54">
            <w:pPr>
              <w:pStyle w:val="Other0"/>
              <w:shd w:val="clear" w:color="auto" w:fill="auto"/>
              <w:spacing w:after="120" w:line="240" w:lineRule="auto"/>
              <w:ind w:left="113" w:right="113"/>
              <w:rPr>
                <w:sz w:val="16"/>
                <w:szCs w:val="16"/>
              </w:rPr>
            </w:pPr>
            <w:r>
              <w:rPr>
                <w:rFonts w:ascii="Times New Roman" w:hAnsi="Times New Roman" w:cs="Times New Roman"/>
                <w:sz w:val="16"/>
                <w:szCs w:val="16"/>
              </w:rPr>
              <w:t>Predlaganje izmjena i dopuna važećih propisa te izrada prijedloga novih propisa za poboljšanje upravljanja državnom imovinom</w:t>
            </w:r>
          </w:p>
        </w:tc>
      </w:tr>
      <w:tr w:rsidR="00FE5245" w14:paraId="5E64913B" w14:textId="77777777" w:rsidTr="006A45AE">
        <w:trPr>
          <w:trHeight w:hRule="exact" w:val="424"/>
          <w:jc w:val="center"/>
        </w:trPr>
        <w:tc>
          <w:tcPr>
            <w:tcW w:w="4123" w:type="dxa"/>
            <w:vMerge w:val="restart"/>
            <w:tcBorders>
              <w:top w:val="single" w:sz="4" w:space="0" w:color="auto"/>
              <w:left w:val="single" w:sz="4" w:space="0" w:color="auto"/>
            </w:tcBorders>
            <w:shd w:val="clear" w:color="auto" w:fill="FFFFFF"/>
            <w:vAlign w:val="center"/>
          </w:tcPr>
          <w:p w14:paraId="5E649138" w14:textId="77777777" w:rsidR="00FE5245" w:rsidRDefault="00FE5245" w:rsidP="006A45AE">
            <w:pPr>
              <w:pStyle w:val="Other0"/>
              <w:shd w:val="clear" w:color="auto" w:fill="auto"/>
              <w:spacing w:line="240" w:lineRule="auto"/>
              <w:rPr>
                <w:sz w:val="16"/>
                <w:szCs w:val="16"/>
              </w:rPr>
            </w:pPr>
            <w:r>
              <w:rPr>
                <w:rFonts w:ascii="Times New Roman" w:hAnsi="Times New Roman" w:cs="Times New Roman"/>
                <w:sz w:val="16"/>
                <w:szCs w:val="16"/>
              </w:rPr>
              <w:t>Poseban cilj 5</w:t>
            </w:r>
          </w:p>
          <w:p w14:paraId="5E649139" w14:textId="77777777"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Vođenje, standardizirani razvoj i unaprjeđenje sveobuhvatne interne evidencije pojavnih oblika državne imovine kojom upravlja Ministarstvo prostornoga uređenja, graditeljstva i državne imovine</w:t>
            </w:r>
          </w:p>
        </w:tc>
        <w:tc>
          <w:tcPr>
            <w:tcW w:w="5976" w:type="dxa"/>
            <w:tcBorders>
              <w:top w:val="single" w:sz="4" w:space="0" w:color="auto"/>
              <w:left w:val="single" w:sz="4" w:space="0" w:color="auto"/>
              <w:right w:val="single" w:sz="4" w:space="0" w:color="auto"/>
            </w:tcBorders>
            <w:shd w:val="clear" w:color="auto" w:fill="FFFFFF"/>
            <w:vAlign w:val="bottom"/>
          </w:tcPr>
          <w:p w14:paraId="5E64913A" w14:textId="77777777" w:rsidR="00FE5245" w:rsidRDefault="00FE5245" w:rsidP="00574B54">
            <w:pPr>
              <w:pStyle w:val="Other0"/>
              <w:shd w:val="clear" w:color="auto" w:fill="auto"/>
              <w:spacing w:after="240" w:line="240" w:lineRule="auto"/>
              <w:ind w:left="113" w:right="113"/>
              <w:rPr>
                <w:sz w:val="16"/>
                <w:szCs w:val="16"/>
              </w:rPr>
            </w:pPr>
            <w:r>
              <w:rPr>
                <w:rFonts w:ascii="Times New Roman" w:hAnsi="Times New Roman" w:cs="Times New Roman"/>
                <w:sz w:val="16"/>
                <w:szCs w:val="16"/>
              </w:rPr>
              <w:t>Funkcionalna uspostava Informacijskog sustava za upravljanje državnom imovinom (ISUDIO)</w:t>
            </w:r>
          </w:p>
        </w:tc>
      </w:tr>
      <w:tr w:rsidR="00FE5245" w14:paraId="5E64913E" w14:textId="77777777" w:rsidTr="00574B54">
        <w:trPr>
          <w:trHeight w:hRule="exact" w:val="571"/>
          <w:jc w:val="center"/>
        </w:trPr>
        <w:tc>
          <w:tcPr>
            <w:tcW w:w="4123" w:type="dxa"/>
            <w:vMerge/>
            <w:tcBorders>
              <w:left w:val="single" w:sz="4" w:space="0" w:color="auto"/>
            </w:tcBorders>
            <w:shd w:val="clear" w:color="auto" w:fill="FFFFFF"/>
            <w:vAlign w:val="center"/>
          </w:tcPr>
          <w:p w14:paraId="5E64913C"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3D"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Uspostava sveobuhvatne interne evidencije pojavnih oblika državne imovine kojom upravlja Ministarstvo prostornoga uređenja, graditeljstva i državne imovine</w:t>
            </w:r>
          </w:p>
        </w:tc>
      </w:tr>
      <w:tr w:rsidR="00FE5245" w14:paraId="5E649141" w14:textId="77777777" w:rsidTr="006A45AE">
        <w:trPr>
          <w:trHeight w:hRule="exact" w:val="423"/>
          <w:jc w:val="center"/>
        </w:trPr>
        <w:tc>
          <w:tcPr>
            <w:tcW w:w="4123" w:type="dxa"/>
            <w:vMerge/>
            <w:tcBorders>
              <w:left w:val="single" w:sz="4" w:space="0" w:color="auto"/>
            </w:tcBorders>
            <w:shd w:val="clear" w:color="auto" w:fill="FFFFFF"/>
            <w:vAlign w:val="center"/>
          </w:tcPr>
          <w:p w14:paraId="5E64913F"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40"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 xml:space="preserve">Uspostava </w:t>
            </w:r>
            <w:r w:rsidR="00574B54">
              <w:rPr>
                <w:rFonts w:ascii="Times New Roman" w:hAnsi="Times New Roman" w:cs="Times New Roman"/>
                <w:sz w:val="16"/>
                <w:szCs w:val="16"/>
              </w:rPr>
              <w:t xml:space="preserve"> </w:t>
            </w:r>
            <w:r>
              <w:rPr>
                <w:rFonts w:ascii="Times New Roman" w:hAnsi="Times New Roman" w:cs="Times New Roman"/>
                <w:sz w:val="16"/>
                <w:szCs w:val="16"/>
              </w:rPr>
              <w:t>modela za upravljanje učincima od upravljanja i raspolaganja državnom imovinom</w:t>
            </w:r>
          </w:p>
        </w:tc>
      </w:tr>
      <w:tr w:rsidR="00FE5245" w14:paraId="5E649145" w14:textId="77777777" w:rsidTr="006A45AE">
        <w:trPr>
          <w:trHeight w:hRule="exact" w:val="843"/>
          <w:jc w:val="center"/>
        </w:trPr>
        <w:tc>
          <w:tcPr>
            <w:tcW w:w="4123" w:type="dxa"/>
            <w:tcBorders>
              <w:top w:val="single" w:sz="4" w:space="0" w:color="auto"/>
              <w:left w:val="single" w:sz="4" w:space="0" w:color="auto"/>
            </w:tcBorders>
            <w:shd w:val="clear" w:color="auto" w:fill="FFFFFF"/>
            <w:vAlign w:val="center"/>
          </w:tcPr>
          <w:p w14:paraId="5E649142"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6</w:t>
            </w:r>
          </w:p>
          <w:p w14:paraId="5E649143" w14:textId="77777777" w:rsidR="00FE5245" w:rsidRDefault="00FE5245" w:rsidP="006A45AE">
            <w:pPr>
              <w:pStyle w:val="Other0"/>
              <w:shd w:val="clear" w:color="auto" w:fill="auto"/>
              <w:spacing w:line="240" w:lineRule="auto"/>
              <w:ind w:left="113" w:right="113"/>
              <w:rPr>
                <w:sz w:val="16"/>
                <w:szCs w:val="16"/>
              </w:rPr>
            </w:pPr>
            <w:r>
              <w:rPr>
                <w:rFonts w:ascii="Times New Roman" w:hAnsi="Times New Roman" w:cs="Times New Roman"/>
                <w:b/>
                <w:bCs/>
                <w:sz w:val="16"/>
                <w:szCs w:val="16"/>
              </w:rPr>
              <w:t xml:space="preserve">Priprema, izrada i izvješćivanje o provedbi akata strateškog planiranja u upravnom području upravljanja državnom imovinom </w:t>
            </w:r>
          </w:p>
        </w:tc>
        <w:tc>
          <w:tcPr>
            <w:tcW w:w="5976" w:type="dxa"/>
            <w:tcBorders>
              <w:top w:val="single" w:sz="4" w:space="0" w:color="auto"/>
              <w:left w:val="single" w:sz="4" w:space="0" w:color="auto"/>
              <w:right w:val="single" w:sz="4" w:space="0" w:color="auto"/>
            </w:tcBorders>
            <w:shd w:val="clear" w:color="auto" w:fill="FFFFFF"/>
            <w:vAlign w:val="center"/>
          </w:tcPr>
          <w:p w14:paraId="5E649144"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Poboljšanje upravljanja državnom imovinom putem akata strateškog planiranja u upravnom području upravljanja državnom imovinom</w:t>
            </w:r>
          </w:p>
        </w:tc>
      </w:tr>
      <w:tr w:rsidR="00FE5245" w14:paraId="5E649149" w14:textId="77777777" w:rsidTr="006A45AE">
        <w:trPr>
          <w:trHeight w:hRule="exact" w:val="440"/>
          <w:jc w:val="center"/>
        </w:trPr>
        <w:tc>
          <w:tcPr>
            <w:tcW w:w="4123" w:type="dxa"/>
            <w:vMerge w:val="restart"/>
            <w:tcBorders>
              <w:top w:val="single" w:sz="4" w:space="0" w:color="auto"/>
              <w:left w:val="single" w:sz="4" w:space="0" w:color="auto"/>
            </w:tcBorders>
            <w:shd w:val="clear" w:color="auto" w:fill="FFFFFF"/>
            <w:vAlign w:val="center"/>
          </w:tcPr>
          <w:p w14:paraId="5E649146"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sz w:val="16"/>
                <w:szCs w:val="16"/>
              </w:rPr>
              <w:t>Poseban cilj 7</w:t>
            </w:r>
          </w:p>
          <w:p w14:paraId="5E649147" w14:textId="77777777" w:rsidR="00FE5245" w:rsidRDefault="00FE5245" w:rsidP="00FE5245">
            <w:pPr>
              <w:pStyle w:val="Other0"/>
              <w:shd w:val="clear" w:color="auto" w:fill="auto"/>
              <w:spacing w:line="240" w:lineRule="auto"/>
              <w:rPr>
                <w:sz w:val="16"/>
                <w:szCs w:val="16"/>
              </w:rPr>
            </w:pPr>
            <w:r>
              <w:rPr>
                <w:rFonts w:ascii="Times New Roman" w:hAnsi="Times New Roman" w:cs="Times New Roman"/>
                <w:b/>
                <w:bCs/>
                <w:sz w:val="16"/>
                <w:szCs w:val="16"/>
              </w:rPr>
              <w:t>Jačanje ljudskih potencijala, informacijsko- komunikacijske tehnologije i financijskih potencijala u upravljanju državnom imovinom</w:t>
            </w:r>
          </w:p>
        </w:tc>
        <w:tc>
          <w:tcPr>
            <w:tcW w:w="5976" w:type="dxa"/>
            <w:tcBorders>
              <w:top w:val="single" w:sz="4" w:space="0" w:color="auto"/>
              <w:left w:val="single" w:sz="4" w:space="0" w:color="auto"/>
              <w:right w:val="single" w:sz="4" w:space="0" w:color="auto"/>
            </w:tcBorders>
            <w:shd w:val="clear" w:color="auto" w:fill="FFFFFF"/>
            <w:vAlign w:val="center"/>
          </w:tcPr>
          <w:p w14:paraId="5E649148"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Strateško upravljanje ljudskim potencijalima</w:t>
            </w:r>
          </w:p>
        </w:tc>
      </w:tr>
      <w:tr w:rsidR="00FE5245" w14:paraId="5E64914C" w14:textId="77777777" w:rsidTr="006A45AE">
        <w:trPr>
          <w:trHeight w:hRule="exact" w:val="404"/>
          <w:jc w:val="center"/>
        </w:trPr>
        <w:tc>
          <w:tcPr>
            <w:tcW w:w="4123" w:type="dxa"/>
            <w:vMerge/>
            <w:tcBorders>
              <w:left w:val="single" w:sz="4" w:space="0" w:color="auto"/>
            </w:tcBorders>
            <w:shd w:val="clear" w:color="auto" w:fill="FFFFFF"/>
            <w:vAlign w:val="center"/>
          </w:tcPr>
          <w:p w14:paraId="5E64914A" w14:textId="77777777" w:rsidR="00FE5245" w:rsidRDefault="00FE5245" w:rsidP="00FE5245"/>
        </w:tc>
        <w:tc>
          <w:tcPr>
            <w:tcW w:w="5976" w:type="dxa"/>
            <w:tcBorders>
              <w:top w:val="single" w:sz="4" w:space="0" w:color="auto"/>
              <w:left w:val="single" w:sz="4" w:space="0" w:color="auto"/>
              <w:right w:val="single" w:sz="4" w:space="0" w:color="auto"/>
            </w:tcBorders>
            <w:shd w:val="clear" w:color="auto" w:fill="FFFFFF"/>
            <w:vAlign w:val="center"/>
          </w:tcPr>
          <w:p w14:paraId="5E64914B"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Unaprjeđenje informatizacije i digitalizacije</w:t>
            </w:r>
          </w:p>
        </w:tc>
      </w:tr>
      <w:tr w:rsidR="00FE5245" w14:paraId="5E64914F" w14:textId="77777777" w:rsidTr="006A45AE">
        <w:trPr>
          <w:trHeight w:hRule="exact" w:val="424"/>
          <w:jc w:val="center"/>
        </w:trPr>
        <w:tc>
          <w:tcPr>
            <w:tcW w:w="4123" w:type="dxa"/>
            <w:vMerge/>
            <w:tcBorders>
              <w:left w:val="single" w:sz="4" w:space="0" w:color="auto"/>
              <w:bottom w:val="single" w:sz="4" w:space="0" w:color="auto"/>
            </w:tcBorders>
            <w:shd w:val="clear" w:color="auto" w:fill="FFFFFF"/>
            <w:vAlign w:val="center"/>
          </w:tcPr>
          <w:p w14:paraId="5E64914D" w14:textId="77777777" w:rsidR="00FE5245" w:rsidRDefault="00FE5245" w:rsidP="00FE5245"/>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14:paraId="5E64914E" w14:textId="77777777" w:rsidR="00FE5245" w:rsidRDefault="00FE5245" w:rsidP="00574B54">
            <w:pPr>
              <w:pStyle w:val="Other0"/>
              <w:shd w:val="clear" w:color="auto" w:fill="auto"/>
              <w:spacing w:line="240" w:lineRule="auto"/>
              <w:ind w:left="113" w:right="113"/>
              <w:rPr>
                <w:sz w:val="16"/>
                <w:szCs w:val="16"/>
              </w:rPr>
            </w:pPr>
            <w:r>
              <w:rPr>
                <w:rFonts w:ascii="Times New Roman" w:hAnsi="Times New Roman" w:cs="Times New Roman"/>
                <w:sz w:val="16"/>
                <w:szCs w:val="16"/>
              </w:rPr>
              <w:t>Unaprjeđenje financijskog upravljanja</w:t>
            </w:r>
          </w:p>
        </w:tc>
      </w:tr>
    </w:tbl>
    <w:p w14:paraId="5E649150" w14:textId="77777777" w:rsidR="00FE5245" w:rsidRDefault="00FE5245" w:rsidP="00FE5245"/>
    <w:p w14:paraId="5E649151" w14:textId="77777777" w:rsidR="006A45AE" w:rsidRDefault="006A45AE" w:rsidP="00FE5245"/>
    <w:p w14:paraId="5E649152" w14:textId="77777777" w:rsidR="006A45AE" w:rsidRPr="00574B54" w:rsidRDefault="006A45AE" w:rsidP="00FE5245">
      <w:pPr>
        <w:rPr>
          <w:rFonts w:ascii="Times New Roman" w:hAnsi="Times New Roman" w:cs="Times New Roman"/>
        </w:rPr>
      </w:pPr>
      <w:r w:rsidRPr="00574B54">
        <w:rPr>
          <w:rFonts w:ascii="Times New Roman" w:hAnsi="Times New Roman" w:cs="Times New Roman"/>
        </w:rPr>
        <w:t>KLASA:</w:t>
      </w:r>
    </w:p>
    <w:p w14:paraId="5E649153" w14:textId="77777777" w:rsidR="006A45AE" w:rsidRDefault="006A45AE" w:rsidP="00FE5245">
      <w:pPr>
        <w:rPr>
          <w:rFonts w:ascii="Times New Roman" w:hAnsi="Times New Roman" w:cs="Times New Roman"/>
        </w:rPr>
      </w:pPr>
      <w:r w:rsidRPr="00574B54">
        <w:rPr>
          <w:rFonts w:ascii="Times New Roman" w:hAnsi="Times New Roman" w:cs="Times New Roman"/>
        </w:rPr>
        <w:t>URBROJ:</w:t>
      </w:r>
    </w:p>
    <w:p w14:paraId="5E649154" w14:textId="77777777" w:rsidR="006F0C00" w:rsidRDefault="006F0C00" w:rsidP="00FE5245">
      <w:pPr>
        <w:rPr>
          <w:rFonts w:ascii="Times New Roman" w:hAnsi="Times New Roman" w:cs="Times New Roman"/>
        </w:rPr>
      </w:pPr>
    </w:p>
    <w:p w14:paraId="5E649155" w14:textId="77777777" w:rsidR="006F0C00" w:rsidRPr="00574B54" w:rsidRDefault="006F0C00" w:rsidP="00FE5245">
      <w:pPr>
        <w:rPr>
          <w:rFonts w:ascii="Times New Roman" w:hAnsi="Times New Roman" w:cs="Times New Roman"/>
        </w:rPr>
      </w:pPr>
      <w:r>
        <w:rPr>
          <w:rFonts w:ascii="Times New Roman" w:hAnsi="Times New Roman" w:cs="Times New Roman"/>
        </w:rPr>
        <w:t>Zagreb,  travnja 2021.</w:t>
      </w:r>
    </w:p>
    <w:p w14:paraId="5E649156" w14:textId="77777777" w:rsidR="00574B54" w:rsidRPr="00574B54" w:rsidRDefault="00574B54" w:rsidP="00FE5245">
      <w:pPr>
        <w:rPr>
          <w:rFonts w:ascii="Times New Roman" w:hAnsi="Times New Roman" w:cs="Times New Roman"/>
        </w:rPr>
      </w:pPr>
    </w:p>
    <w:p w14:paraId="5E649157" w14:textId="77777777" w:rsidR="00574B54" w:rsidRPr="00574B54" w:rsidRDefault="00574B54" w:rsidP="00FE5245">
      <w:pPr>
        <w:rPr>
          <w:rFonts w:ascii="Times New Roman" w:hAnsi="Times New Roman" w:cs="Times New Roman"/>
        </w:rPr>
      </w:pPr>
    </w:p>
    <w:p w14:paraId="5E649158" w14:textId="77777777" w:rsidR="006F0C00" w:rsidRDefault="00574B54" w:rsidP="00FE5245">
      <w:pPr>
        <w:rPr>
          <w:rFonts w:ascii="Times New Roman" w:hAnsi="Times New Roman" w:cs="Times New Roman"/>
        </w:rPr>
      </w:pP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Pr="00574B54">
        <w:rPr>
          <w:rFonts w:ascii="Times New Roman" w:hAnsi="Times New Roman" w:cs="Times New Roman"/>
        </w:rPr>
        <w:tab/>
      </w:r>
      <w:r w:rsidR="006F0C00">
        <w:rPr>
          <w:rFonts w:ascii="Times New Roman" w:hAnsi="Times New Roman" w:cs="Times New Roman"/>
        </w:rPr>
        <w:t xml:space="preserve">    PREDSJEDNIK</w:t>
      </w:r>
    </w:p>
    <w:p w14:paraId="5E649159" w14:textId="77777777" w:rsidR="006F0C00" w:rsidRDefault="006F0C00" w:rsidP="00FE5245">
      <w:pPr>
        <w:rPr>
          <w:rFonts w:ascii="Times New Roman" w:hAnsi="Times New Roman" w:cs="Times New Roman"/>
        </w:rPr>
      </w:pPr>
    </w:p>
    <w:p w14:paraId="5E64915A" w14:textId="77777777" w:rsidR="006F0C00" w:rsidRDefault="006F0C00" w:rsidP="00FE5245">
      <w:pPr>
        <w:rPr>
          <w:rFonts w:ascii="Times New Roman" w:hAnsi="Times New Roman" w:cs="Times New Roman"/>
        </w:rPr>
      </w:pPr>
      <w:r>
        <w:rPr>
          <w:rFonts w:ascii="Times New Roman" w:hAnsi="Times New Roman" w:cs="Times New Roman"/>
        </w:rPr>
        <w:t xml:space="preserve">                                                                                    </w:t>
      </w:r>
    </w:p>
    <w:p w14:paraId="5E64915B" w14:textId="77777777" w:rsidR="00574B54" w:rsidRPr="00574B54" w:rsidRDefault="006F0C00" w:rsidP="00FE5245">
      <w:pPr>
        <w:rPr>
          <w:rFonts w:ascii="Times New Roman" w:hAnsi="Times New Roman" w:cs="Times New Roman"/>
        </w:rPr>
      </w:pPr>
      <w:r>
        <w:rPr>
          <w:rFonts w:ascii="Times New Roman" w:hAnsi="Times New Roman" w:cs="Times New Roman"/>
        </w:rPr>
        <w:t xml:space="preserve">                                                                                   mr.sc. Andrej Plenković</w:t>
      </w:r>
    </w:p>
    <w:p w14:paraId="5E64915C" w14:textId="77777777" w:rsidR="006A45AE" w:rsidRDefault="006A45AE" w:rsidP="00FE5245"/>
    <w:p w14:paraId="5E64915D" w14:textId="77777777" w:rsidR="006A45AE" w:rsidRDefault="006A45AE" w:rsidP="00FE5245">
      <w:pPr>
        <w:sectPr w:rsidR="006A45AE" w:rsidSect="00E96F08">
          <w:footerReference w:type="default" r:id="rId14"/>
          <w:pgSz w:w="11900" w:h="16840"/>
          <w:pgMar w:top="1417" w:right="1417" w:bottom="1417" w:left="1417" w:header="794" w:footer="454" w:gutter="0"/>
          <w:pgNumType w:start="0"/>
          <w:cols w:space="720"/>
          <w:noEndnote/>
          <w:titlePg/>
          <w:docGrid w:linePitch="360"/>
        </w:sectPr>
      </w:pPr>
    </w:p>
    <w:p w14:paraId="5E64915E" w14:textId="77777777" w:rsidR="00FE5245" w:rsidRDefault="00FE5245"/>
    <w:tbl>
      <w:tblPr>
        <w:tblW w:w="0" w:type="auto"/>
        <w:jc w:val="center"/>
        <w:tblLayout w:type="fixed"/>
        <w:tblCellMar>
          <w:left w:w="0" w:type="dxa"/>
          <w:right w:w="0" w:type="dxa"/>
        </w:tblCellMar>
        <w:tblLook w:val="0000" w:firstRow="0" w:lastRow="0" w:firstColumn="0" w:lastColumn="0" w:noHBand="0" w:noVBand="0"/>
      </w:tblPr>
      <w:tblGrid>
        <w:gridCol w:w="1445"/>
        <w:gridCol w:w="3000"/>
        <w:gridCol w:w="1296"/>
        <w:gridCol w:w="1363"/>
        <w:gridCol w:w="1690"/>
        <w:gridCol w:w="950"/>
        <w:gridCol w:w="1507"/>
        <w:gridCol w:w="1382"/>
        <w:gridCol w:w="1378"/>
      </w:tblGrid>
      <w:tr w:rsidR="00945C74" w14:paraId="5E649162" w14:textId="77777777">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14:paraId="5E64915F" w14:textId="77777777" w:rsidR="00945C74" w:rsidRPr="00945C74" w:rsidRDefault="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t xml:space="preserve">PRILOG 1: </w:t>
            </w:r>
            <w:r w:rsidRPr="00945C74">
              <w:rPr>
                <w:rStyle w:val="Other"/>
                <w:b/>
                <w:bCs/>
                <w:color w:val="000000"/>
                <w:sz w:val="19"/>
                <w:szCs w:val="19"/>
              </w:rPr>
              <w:t xml:space="preserve">POSEBAN CILJ 1. Učinkovito upravljanje nekretninama u vlasništvu Republike Hrvatske </w:t>
            </w:r>
          </w:p>
          <w:p w14:paraId="5E649160" w14:textId="77777777" w:rsidR="00945C74" w:rsidRPr="00945C74" w:rsidRDefault="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14:paraId="5E649161" w14:textId="77777777" w:rsidR="00945C74" w:rsidRDefault="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14:paraId="5E64916F" w14:textId="77777777">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14:paraId="5E649163" w14:textId="77777777"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14:paraId="5E649164" w14:textId="77777777" w:rsidR="00945C74" w:rsidRDefault="00945C74">
            <w:pPr>
              <w:pStyle w:val="Other0"/>
              <w:shd w:val="clear" w:color="auto" w:fill="auto"/>
              <w:spacing w:line="240" w:lineRule="auto"/>
            </w:pPr>
            <w:r>
              <w:rPr>
                <w:rStyle w:val="Other"/>
                <w:b/>
                <w:bCs/>
                <w:color w:val="000000"/>
              </w:rPr>
              <w:t>PRAVNO/UPRAVNI INSTRUMENTI</w:t>
            </w:r>
          </w:p>
          <w:p w14:paraId="5E649165" w14:textId="77777777"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14:paraId="5E649166" w14:textId="77777777"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14:paraId="5E649167" w14:textId="77777777"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14:paraId="5E649168" w14:textId="77777777"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14:paraId="5E649169" w14:textId="77777777" w:rsidR="00945C74" w:rsidRDefault="00945C74">
            <w:pPr>
              <w:pStyle w:val="Other0"/>
              <w:shd w:val="clear" w:color="auto" w:fill="auto"/>
              <w:spacing w:line="254" w:lineRule="auto"/>
            </w:pPr>
            <w:r>
              <w:rPr>
                <w:rStyle w:val="Other"/>
                <w:b/>
                <w:bCs/>
                <w:color w:val="000000"/>
              </w:rPr>
              <w:t>MJERNA</w:t>
            </w:r>
          </w:p>
          <w:p w14:paraId="5E64916A" w14:textId="77777777" w:rsidR="00945C74" w:rsidRDefault="00945C74">
            <w:pPr>
              <w:pStyle w:val="Other0"/>
              <w:shd w:val="clear" w:color="auto" w:fill="auto"/>
              <w:spacing w:line="254" w:lineRule="auto"/>
            </w:pPr>
            <w:r>
              <w:rPr>
                <w:rStyle w:val="Other"/>
                <w:b/>
                <w:bCs/>
                <w:color w:val="000000"/>
              </w:rPr>
              <w:t>JEDINICA</w:t>
            </w:r>
            <w:r w:rsidR="00C830C1">
              <w:rPr>
                <w:rStyle w:val="Other"/>
                <w:b/>
                <w:bCs/>
                <w:color w:val="000000"/>
              </w:rPr>
              <w:t xml:space="preserve"> </w:t>
            </w:r>
            <w:r>
              <w:rPr>
                <w:rStyle w:val="Other"/>
                <w:b/>
                <w:bCs/>
                <w:color w:val="000000"/>
              </w:rPr>
              <w:t>ZA POKAZATELJ REZULTATA</w:t>
            </w:r>
          </w:p>
        </w:tc>
        <w:tc>
          <w:tcPr>
            <w:tcW w:w="1507" w:type="dxa"/>
            <w:tcBorders>
              <w:top w:val="single" w:sz="4" w:space="0" w:color="auto"/>
              <w:left w:val="single" w:sz="4" w:space="0" w:color="auto"/>
              <w:bottom w:val="nil"/>
              <w:right w:val="nil"/>
            </w:tcBorders>
            <w:shd w:val="clear" w:color="auto" w:fill="66CBFF"/>
            <w:vAlign w:val="center"/>
          </w:tcPr>
          <w:p w14:paraId="5E64916B" w14:textId="77777777"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14:paraId="5E64916C" w14:textId="77777777" w:rsidR="00945C74" w:rsidRDefault="00945C74">
            <w:pPr>
              <w:pStyle w:val="Other0"/>
              <w:shd w:val="clear" w:color="auto" w:fill="auto"/>
              <w:spacing w:line="240" w:lineRule="auto"/>
            </w:pPr>
            <w:r>
              <w:rPr>
                <w:rStyle w:val="Other"/>
                <w:b/>
                <w:bCs/>
                <w:color w:val="000000"/>
              </w:rPr>
              <w:t>VRIJEDNOST</w:t>
            </w:r>
            <w:r w:rsidR="00C830C1">
              <w:rPr>
                <w:rStyle w:val="Other"/>
                <w:b/>
                <w:bCs/>
                <w:color w:val="000000"/>
              </w:rPr>
              <w:t xml:space="preserve"> </w:t>
            </w:r>
            <w:r>
              <w:rPr>
                <w:rStyle w:val="Other"/>
                <w:b/>
                <w:bCs/>
                <w:color w:val="000000"/>
              </w:rPr>
              <w:t>MJERNE JEDINICE*</w:t>
            </w:r>
          </w:p>
        </w:tc>
        <w:tc>
          <w:tcPr>
            <w:tcW w:w="1382" w:type="dxa"/>
            <w:tcBorders>
              <w:top w:val="single" w:sz="4" w:space="0" w:color="auto"/>
              <w:left w:val="single" w:sz="4" w:space="0" w:color="auto"/>
              <w:bottom w:val="nil"/>
              <w:right w:val="nil"/>
            </w:tcBorders>
            <w:shd w:val="clear" w:color="auto" w:fill="66CBFF"/>
            <w:vAlign w:val="center"/>
          </w:tcPr>
          <w:p w14:paraId="5E64916D" w14:textId="77777777"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14:paraId="5E64916E" w14:textId="77777777" w:rsidR="00945C74" w:rsidRDefault="00945C74">
            <w:pPr>
              <w:pStyle w:val="Other0"/>
              <w:shd w:val="clear" w:color="auto" w:fill="auto"/>
              <w:spacing w:line="240" w:lineRule="auto"/>
            </w:pPr>
            <w:r>
              <w:rPr>
                <w:rStyle w:val="Other"/>
                <w:b/>
                <w:bCs/>
                <w:color w:val="000000"/>
              </w:rPr>
              <w:t>OPIS PROJEKTA</w:t>
            </w:r>
          </w:p>
        </w:tc>
      </w:tr>
      <w:tr w:rsidR="00945C74" w14:paraId="5E649183" w14:textId="77777777">
        <w:trPr>
          <w:trHeight w:hRule="exact" w:val="763"/>
          <w:jc w:val="center"/>
        </w:trPr>
        <w:tc>
          <w:tcPr>
            <w:tcW w:w="1445" w:type="dxa"/>
            <w:vMerge w:val="restart"/>
            <w:tcBorders>
              <w:top w:val="single" w:sz="4" w:space="0" w:color="auto"/>
              <w:left w:val="single" w:sz="4" w:space="0" w:color="auto"/>
              <w:bottom w:val="nil"/>
              <w:right w:val="nil"/>
            </w:tcBorders>
            <w:shd w:val="clear" w:color="auto" w:fill="FFFFFF"/>
            <w:vAlign w:val="center"/>
          </w:tcPr>
          <w:p w14:paraId="5E649170" w14:textId="77777777" w:rsidR="00945C74" w:rsidRDefault="00945C74">
            <w:pPr>
              <w:pStyle w:val="Other0"/>
              <w:shd w:val="clear" w:color="auto" w:fill="auto"/>
              <w:spacing w:line="254" w:lineRule="auto"/>
            </w:pPr>
            <w:r>
              <w:rPr>
                <w:rStyle w:val="Other"/>
                <w:b/>
                <w:bCs/>
                <w:color w:val="000000"/>
              </w:rPr>
              <w:t>Stavljanje u funkciju nekretnina prenesenih na upravljanje DN d.o.o.</w:t>
            </w:r>
          </w:p>
        </w:tc>
        <w:tc>
          <w:tcPr>
            <w:tcW w:w="3000" w:type="dxa"/>
            <w:vMerge w:val="restart"/>
            <w:tcBorders>
              <w:top w:val="single" w:sz="4" w:space="0" w:color="auto"/>
              <w:left w:val="single" w:sz="4" w:space="0" w:color="auto"/>
              <w:bottom w:val="nil"/>
              <w:right w:val="nil"/>
            </w:tcBorders>
            <w:shd w:val="clear" w:color="auto" w:fill="FFFFFF"/>
            <w:vAlign w:val="center"/>
          </w:tcPr>
          <w:p w14:paraId="5E649171" w14:textId="77777777" w:rsidR="00945C74" w:rsidRDefault="00945C74">
            <w:pPr>
              <w:pStyle w:val="Other0"/>
              <w:shd w:val="clear" w:color="auto" w:fill="auto"/>
              <w:spacing w:line="254" w:lineRule="auto"/>
              <w:jc w:val="left"/>
            </w:pPr>
            <w:r>
              <w:rPr>
                <w:rStyle w:val="Other"/>
                <w:color w:val="000000"/>
              </w:rPr>
              <w:t>-&gt; Zakon o upravljanju državnom imovinom</w:t>
            </w:r>
          </w:p>
          <w:p w14:paraId="5E649172" w14:textId="77777777" w:rsidR="00945C74" w:rsidRDefault="00945C74">
            <w:pPr>
              <w:pStyle w:val="Other0"/>
              <w:shd w:val="clear" w:color="auto" w:fill="auto"/>
              <w:spacing w:after="160" w:line="254" w:lineRule="auto"/>
              <w:jc w:val="left"/>
            </w:pPr>
            <w:r>
              <w:rPr>
                <w:rStyle w:val="Other"/>
                <w:color w:val="000000"/>
              </w:rPr>
              <w:t>(NN 52/18)</w:t>
            </w:r>
          </w:p>
          <w:p w14:paraId="5E649173" w14:textId="77777777" w:rsidR="00945C74" w:rsidRDefault="00945C74">
            <w:pPr>
              <w:pStyle w:val="Other0"/>
              <w:shd w:val="clear" w:color="auto" w:fill="auto"/>
              <w:spacing w:line="254" w:lineRule="auto"/>
              <w:jc w:val="left"/>
            </w:pPr>
            <w:r>
              <w:rPr>
                <w:rStyle w:val="Other"/>
                <w:color w:val="000000"/>
              </w:rPr>
              <w:t>-&gt; Zakon o zakupu i kupoprodaji poslovnoga prostora</w:t>
            </w:r>
          </w:p>
          <w:p w14:paraId="5E649174" w14:textId="77777777" w:rsidR="00945C74" w:rsidRDefault="00945C74">
            <w:pPr>
              <w:pStyle w:val="Other0"/>
              <w:shd w:val="clear" w:color="auto" w:fill="auto"/>
              <w:spacing w:after="160" w:line="254" w:lineRule="auto"/>
              <w:jc w:val="left"/>
            </w:pPr>
            <w:r>
              <w:rPr>
                <w:rStyle w:val="Other"/>
                <w:color w:val="000000"/>
              </w:rPr>
              <w:t>(NN 125/11, 64/15, 112/18)</w:t>
            </w:r>
          </w:p>
          <w:p w14:paraId="5E649175" w14:textId="77777777" w:rsidR="00945C74" w:rsidRDefault="00945C74">
            <w:pPr>
              <w:pStyle w:val="Other0"/>
              <w:shd w:val="clear" w:color="auto" w:fill="auto"/>
              <w:spacing w:after="160" w:line="254" w:lineRule="auto"/>
              <w:jc w:val="left"/>
            </w:pPr>
            <w:r>
              <w:rPr>
                <w:rStyle w:val="Other"/>
                <w:color w:val="000000"/>
              </w:rPr>
              <w:t>-&gt; Odluke temeljem Zakona o izmjenama i dopunama Zakona o zakupu i kupoprodaji poslovnoga prostora (12.ožujka 2018., 12.lipnja 2018.,20.lipnja2018., 06.studenog 2018., 31.prosinca 2018., 29.studenog 2019., 18.ožujka 2020.)</w:t>
            </w:r>
          </w:p>
          <w:p w14:paraId="5E649176" w14:textId="77777777" w:rsidR="00945C74" w:rsidRDefault="00945C74">
            <w:pPr>
              <w:pStyle w:val="Other0"/>
              <w:shd w:val="clear" w:color="auto" w:fill="auto"/>
              <w:spacing w:after="160"/>
              <w:jc w:val="left"/>
            </w:pPr>
            <w:r>
              <w:rPr>
                <w:rStyle w:val="Other"/>
                <w:color w:val="000000"/>
              </w:rPr>
              <w:t>-&gt; Zakon o najmu stanova (NN 91/96, 48/98, 66/98, 22/06, 68/18)</w:t>
            </w:r>
          </w:p>
          <w:p w14:paraId="5E649177" w14:textId="77777777" w:rsidR="00945C74" w:rsidRDefault="00945C74">
            <w:pPr>
              <w:pStyle w:val="Other0"/>
              <w:shd w:val="clear" w:color="auto" w:fill="auto"/>
              <w:spacing w:line="254" w:lineRule="auto"/>
              <w:jc w:val="left"/>
            </w:pPr>
            <w:r>
              <w:rPr>
                <w:rStyle w:val="Other"/>
                <w:color w:val="000000"/>
              </w:rPr>
              <w:t>-&gt; Zakon o zaštiti i očuvanju kulturnih dobara</w:t>
            </w:r>
          </w:p>
          <w:p w14:paraId="5E649178" w14:textId="77777777" w:rsidR="00945C74" w:rsidRDefault="00945C74">
            <w:pPr>
              <w:pStyle w:val="Other0"/>
              <w:shd w:val="clear" w:color="auto" w:fill="auto"/>
              <w:spacing w:after="160" w:line="254" w:lineRule="auto"/>
              <w:jc w:val="left"/>
            </w:pPr>
            <w:r>
              <w:rPr>
                <w:rStyle w:val="Other"/>
                <w:color w:val="000000"/>
              </w:rPr>
              <w:t>(NN 69/99, 151/03, 157/03-ispravak, 100/04, 87/09, 88/10, 61/11, 25/12, 136/12, 157/13, 152/14, 98/15, 44/17, 90/18, 32/20, 62/20)</w:t>
            </w:r>
          </w:p>
          <w:p w14:paraId="5E649179" w14:textId="77777777" w:rsidR="00945C74" w:rsidRDefault="00945C74">
            <w:pPr>
              <w:pStyle w:val="Other0"/>
              <w:shd w:val="clear" w:color="auto" w:fill="auto"/>
              <w:spacing w:after="160" w:line="254" w:lineRule="auto"/>
              <w:jc w:val="left"/>
            </w:pPr>
            <w:r>
              <w:rPr>
                <w:rStyle w:val="Other"/>
                <w:color w:val="000000"/>
              </w:rPr>
              <w:t>-&gt; Odluka o visini naknade za korištenje rezidencijalnih objekata u vlasništvu Republike Hrvatske (18. srpnja 2018.;11. travnja 2019.)</w:t>
            </w:r>
          </w:p>
          <w:p w14:paraId="5E64917A" w14:textId="77777777" w:rsidR="00945C74" w:rsidRPr="001026C9" w:rsidRDefault="00945C74">
            <w:pPr>
              <w:pStyle w:val="Other0"/>
              <w:shd w:val="clear" w:color="auto" w:fill="auto"/>
              <w:spacing w:after="160" w:line="254" w:lineRule="auto"/>
              <w:jc w:val="left"/>
              <w:rPr>
                <w:color w:val="000000"/>
              </w:rPr>
            </w:pPr>
            <w:r>
              <w:rPr>
                <w:rStyle w:val="Other"/>
                <w:color w:val="000000"/>
              </w:rPr>
              <w:t xml:space="preserve">-&gt; Uredba o određivanju štićenih osoba, objekata i prostora te provođenju njihove zaštite i osiguranja </w:t>
            </w:r>
            <w:r w:rsidR="001026C9">
              <w:rPr>
                <w:rStyle w:val="Other"/>
                <w:color w:val="000000"/>
              </w:rPr>
              <w:t xml:space="preserve">    </w:t>
            </w:r>
            <w:r>
              <w:rPr>
                <w:rStyle w:val="Other"/>
                <w:color w:val="000000"/>
              </w:rPr>
              <w:t>(NN 46/13, 103/14, 151/14, 10/16, 99/16</w:t>
            </w:r>
            <w:r w:rsidR="001026C9">
              <w:rPr>
                <w:rStyle w:val="Other"/>
                <w:color w:val="000000"/>
              </w:rPr>
              <w:t>,131/20</w:t>
            </w:r>
            <w:r>
              <w:rPr>
                <w:rStyle w:val="Other"/>
                <w:color w:val="000000"/>
              </w:rPr>
              <w:t>)</w:t>
            </w:r>
          </w:p>
        </w:tc>
        <w:tc>
          <w:tcPr>
            <w:tcW w:w="1296" w:type="dxa"/>
            <w:vMerge w:val="restart"/>
            <w:tcBorders>
              <w:top w:val="single" w:sz="4" w:space="0" w:color="auto"/>
              <w:left w:val="single" w:sz="4" w:space="0" w:color="auto"/>
              <w:bottom w:val="nil"/>
              <w:right w:val="nil"/>
            </w:tcBorders>
            <w:shd w:val="clear" w:color="auto" w:fill="FFFFFF"/>
            <w:vAlign w:val="center"/>
          </w:tcPr>
          <w:p w14:paraId="5E64917B" w14:textId="77777777" w:rsidR="00945C74" w:rsidRDefault="00945C74">
            <w:pPr>
              <w:pStyle w:val="Other0"/>
              <w:shd w:val="clear" w:color="auto" w:fill="auto"/>
              <w:spacing w:line="254" w:lineRule="auto"/>
            </w:pPr>
            <w:r>
              <w:rPr>
                <w:rStyle w:val="Other"/>
                <w:color w:val="000000"/>
              </w:rPr>
              <w:t>1. Komercijalizacija stanova, poslovnih prostora i rezidencijalnih objekata</w:t>
            </w:r>
          </w:p>
        </w:tc>
        <w:tc>
          <w:tcPr>
            <w:tcW w:w="1363" w:type="dxa"/>
            <w:vMerge w:val="restart"/>
            <w:tcBorders>
              <w:top w:val="single" w:sz="4" w:space="0" w:color="auto"/>
              <w:left w:val="single" w:sz="4" w:space="0" w:color="auto"/>
              <w:bottom w:val="nil"/>
              <w:right w:val="nil"/>
            </w:tcBorders>
            <w:shd w:val="clear" w:color="auto" w:fill="FFFFFF"/>
            <w:vAlign w:val="center"/>
          </w:tcPr>
          <w:p w14:paraId="5E64917C" w14:textId="77777777" w:rsidR="00945C74" w:rsidRDefault="00945C74">
            <w:pPr>
              <w:pStyle w:val="Other0"/>
              <w:shd w:val="clear" w:color="auto" w:fill="auto"/>
            </w:pPr>
            <w:r>
              <w:rPr>
                <w:rStyle w:val="Other"/>
                <w:color w:val="000000"/>
              </w:rPr>
              <w:t>Ažuriranje internih evidencija nekretnina</w:t>
            </w:r>
          </w:p>
        </w:tc>
        <w:tc>
          <w:tcPr>
            <w:tcW w:w="1690" w:type="dxa"/>
            <w:tcBorders>
              <w:top w:val="single" w:sz="4" w:space="0" w:color="auto"/>
              <w:left w:val="single" w:sz="4" w:space="0" w:color="auto"/>
              <w:bottom w:val="nil"/>
              <w:right w:val="nil"/>
            </w:tcBorders>
            <w:shd w:val="clear" w:color="auto" w:fill="FFFFFF"/>
            <w:vAlign w:val="center"/>
          </w:tcPr>
          <w:p w14:paraId="5E64917D" w14:textId="77777777" w:rsidR="00945C74" w:rsidRDefault="00945C74">
            <w:pPr>
              <w:pStyle w:val="Other0"/>
              <w:shd w:val="clear" w:color="auto" w:fill="auto"/>
              <w:spacing w:line="240" w:lineRule="auto"/>
            </w:pPr>
            <w:r>
              <w:rPr>
                <w:rStyle w:val="Other"/>
                <w:color w:val="000000"/>
              </w:rPr>
              <w:t>Broj nekretnina na upravljanju</w:t>
            </w:r>
          </w:p>
        </w:tc>
        <w:tc>
          <w:tcPr>
            <w:tcW w:w="950" w:type="dxa"/>
            <w:tcBorders>
              <w:top w:val="single" w:sz="4" w:space="0" w:color="auto"/>
              <w:left w:val="single" w:sz="4" w:space="0" w:color="auto"/>
              <w:bottom w:val="nil"/>
              <w:right w:val="nil"/>
            </w:tcBorders>
            <w:shd w:val="clear" w:color="auto" w:fill="FFFFFF"/>
            <w:vAlign w:val="center"/>
          </w:tcPr>
          <w:p w14:paraId="5E64917E"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17F" w14:textId="77777777" w:rsidR="00945C74" w:rsidRDefault="00945C74">
            <w:pPr>
              <w:pStyle w:val="Other0"/>
              <w:shd w:val="clear" w:color="auto" w:fill="auto"/>
              <w:spacing w:after="160" w:line="240" w:lineRule="auto"/>
            </w:pPr>
            <w:r>
              <w:rPr>
                <w:rStyle w:val="Other"/>
                <w:color w:val="000000"/>
              </w:rPr>
              <w:t>Polazna: 6.207</w:t>
            </w:r>
          </w:p>
          <w:p w14:paraId="5E649180" w14:textId="77777777" w:rsidR="00945C74" w:rsidRDefault="00945C74">
            <w:pPr>
              <w:pStyle w:val="Other0"/>
              <w:shd w:val="clear" w:color="auto" w:fill="auto"/>
              <w:spacing w:line="240" w:lineRule="auto"/>
            </w:pPr>
            <w:r>
              <w:rPr>
                <w:rStyle w:val="Other"/>
                <w:color w:val="000000"/>
              </w:rPr>
              <w:t>Ciljana: 7.499**</w:t>
            </w:r>
          </w:p>
        </w:tc>
        <w:tc>
          <w:tcPr>
            <w:tcW w:w="1382" w:type="dxa"/>
            <w:vMerge w:val="restart"/>
            <w:tcBorders>
              <w:top w:val="single" w:sz="4" w:space="0" w:color="auto"/>
              <w:left w:val="single" w:sz="4" w:space="0" w:color="auto"/>
              <w:bottom w:val="nil"/>
              <w:right w:val="nil"/>
            </w:tcBorders>
            <w:shd w:val="clear" w:color="auto" w:fill="FFFFFF"/>
            <w:vAlign w:val="center"/>
          </w:tcPr>
          <w:p w14:paraId="5E649181" w14:textId="77777777" w:rsidR="00945C74" w:rsidRDefault="00945C74">
            <w:pPr>
              <w:pStyle w:val="Other0"/>
              <w:shd w:val="clear" w:color="auto" w:fill="auto"/>
              <w:spacing w:line="254" w:lineRule="auto"/>
            </w:pPr>
            <w:r>
              <w:rPr>
                <w:rStyle w:val="Other"/>
                <w:color w:val="000000"/>
              </w:rPr>
              <w:t>Izrada višegodišnjeg programa upravljanja nekretninama - prikupljanje i analiza dokumentacije postojećeg stanja, izrada projekata revitalizacije i sanacije</w:t>
            </w:r>
          </w:p>
        </w:tc>
        <w:tc>
          <w:tcPr>
            <w:tcW w:w="1378" w:type="dxa"/>
            <w:vMerge w:val="restart"/>
            <w:tcBorders>
              <w:top w:val="single" w:sz="4" w:space="0" w:color="auto"/>
              <w:left w:val="single" w:sz="4" w:space="0" w:color="auto"/>
              <w:bottom w:val="nil"/>
              <w:right w:val="single" w:sz="4" w:space="0" w:color="auto"/>
            </w:tcBorders>
            <w:shd w:val="clear" w:color="auto" w:fill="FFFFFF"/>
            <w:vAlign w:val="center"/>
          </w:tcPr>
          <w:p w14:paraId="5E649182" w14:textId="77777777" w:rsidR="00945C74" w:rsidRDefault="00945C74">
            <w:pPr>
              <w:pStyle w:val="Other0"/>
              <w:shd w:val="clear" w:color="auto" w:fill="auto"/>
              <w:spacing w:line="254" w:lineRule="auto"/>
            </w:pPr>
            <w:r>
              <w:rPr>
                <w:rStyle w:val="Other"/>
                <w:color w:val="000000"/>
              </w:rPr>
              <w:t>Projekti revitalizacije / sanacije se odnose uz obnovu nekretnina, kao npr. obnova krova, obnova fasade, obnova vanjske stolarije, sanacije instalacija, sustava grijanja i hlađenja, uređenje interijera i eksterijera.</w:t>
            </w:r>
          </w:p>
        </w:tc>
      </w:tr>
      <w:tr w:rsidR="00945C74" w14:paraId="5E64918E" w14:textId="77777777">
        <w:trPr>
          <w:trHeight w:hRule="exact" w:val="758"/>
          <w:jc w:val="center"/>
        </w:trPr>
        <w:tc>
          <w:tcPr>
            <w:tcW w:w="1445" w:type="dxa"/>
            <w:vMerge/>
            <w:tcBorders>
              <w:top w:val="nil"/>
              <w:left w:val="single" w:sz="4" w:space="0" w:color="auto"/>
              <w:bottom w:val="nil"/>
              <w:right w:val="nil"/>
            </w:tcBorders>
            <w:shd w:val="clear" w:color="auto" w:fill="FFFFFF"/>
            <w:vAlign w:val="center"/>
          </w:tcPr>
          <w:p w14:paraId="5E649184" w14:textId="77777777" w:rsidR="00945C74" w:rsidRDefault="00945C74">
            <w:pPr>
              <w:pStyle w:val="Other0"/>
              <w:shd w:val="clear" w:color="auto" w:fill="auto"/>
              <w:spacing w:line="254" w:lineRule="auto"/>
            </w:pPr>
          </w:p>
        </w:tc>
        <w:tc>
          <w:tcPr>
            <w:tcW w:w="3000" w:type="dxa"/>
            <w:vMerge/>
            <w:tcBorders>
              <w:top w:val="nil"/>
              <w:left w:val="single" w:sz="4" w:space="0" w:color="auto"/>
              <w:bottom w:val="nil"/>
              <w:right w:val="nil"/>
            </w:tcBorders>
            <w:shd w:val="clear" w:color="auto" w:fill="FFFFFF"/>
            <w:vAlign w:val="center"/>
          </w:tcPr>
          <w:p w14:paraId="5E649185" w14:textId="77777777" w:rsidR="00945C74" w:rsidRDefault="00945C74">
            <w:pPr>
              <w:pStyle w:val="Other0"/>
              <w:shd w:val="clear" w:color="auto" w:fill="auto"/>
              <w:spacing w:line="254" w:lineRule="auto"/>
            </w:pPr>
          </w:p>
        </w:tc>
        <w:tc>
          <w:tcPr>
            <w:tcW w:w="1296" w:type="dxa"/>
            <w:vMerge/>
            <w:tcBorders>
              <w:top w:val="nil"/>
              <w:left w:val="single" w:sz="4" w:space="0" w:color="auto"/>
              <w:bottom w:val="nil"/>
              <w:right w:val="nil"/>
            </w:tcBorders>
            <w:shd w:val="clear" w:color="auto" w:fill="FFFFFF"/>
            <w:vAlign w:val="center"/>
          </w:tcPr>
          <w:p w14:paraId="5E649186" w14:textId="77777777" w:rsidR="00945C74" w:rsidRDefault="00945C74">
            <w:pPr>
              <w:pStyle w:val="Other0"/>
              <w:shd w:val="clear" w:color="auto" w:fill="auto"/>
              <w:spacing w:line="254" w:lineRule="auto"/>
            </w:pPr>
          </w:p>
        </w:tc>
        <w:tc>
          <w:tcPr>
            <w:tcW w:w="1363" w:type="dxa"/>
            <w:vMerge/>
            <w:tcBorders>
              <w:top w:val="nil"/>
              <w:left w:val="single" w:sz="4" w:space="0" w:color="auto"/>
              <w:bottom w:val="nil"/>
              <w:right w:val="nil"/>
            </w:tcBorders>
            <w:shd w:val="clear" w:color="auto" w:fill="FFFFFF"/>
            <w:vAlign w:val="center"/>
          </w:tcPr>
          <w:p w14:paraId="5E649187" w14:textId="77777777" w:rsidR="00945C74" w:rsidRDefault="00945C74">
            <w:pPr>
              <w:pStyle w:val="Other0"/>
              <w:shd w:val="clear" w:color="auto" w:fill="auto"/>
              <w:spacing w:line="254" w:lineRule="auto"/>
            </w:pPr>
          </w:p>
        </w:tc>
        <w:tc>
          <w:tcPr>
            <w:tcW w:w="1690" w:type="dxa"/>
            <w:tcBorders>
              <w:top w:val="single" w:sz="4" w:space="0" w:color="auto"/>
              <w:left w:val="single" w:sz="4" w:space="0" w:color="auto"/>
              <w:bottom w:val="nil"/>
              <w:right w:val="nil"/>
            </w:tcBorders>
            <w:shd w:val="clear" w:color="auto" w:fill="FFFFFF"/>
            <w:vAlign w:val="center"/>
          </w:tcPr>
          <w:p w14:paraId="5E649188" w14:textId="77777777" w:rsidR="00945C74" w:rsidRDefault="00945C74">
            <w:pPr>
              <w:pStyle w:val="Other0"/>
              <w:shd w:val="clear" w:color="auto" w:fill="auto"/>
            </w:pPr>
            <w:r>
              <w:rPr>
                <w:rStyle w:val="Other"/>
                <w:color w:val="000000"/>
              </w:rPr>
              <w:t>Broj nekretnina u najmu/zakupu</w:t>
            </w:r>
          </w:p>
        </w:tc>
        <w:tc>
          <w:tcPr>
            <w:tcW w:w="950" w:type="dxa"/>
            <w:tcBorders>
              <w:top w:val="single" w:sz="4" w:space="0" w:color="auto"/>
              <w:left w:val="single" w:sz="4" w:space="0" w:color="auto"/>
              <w:bottom w:val="nil"/>
              <w:right w:val="nil"/>
            </w:tcBorders>
            <w:shd w:val="clear" w:color="auto" w:fill="FFFFFF"/>
            <w:vAlign w:val="center"/>
          </w:tcPr>
          <w:p w14:paraId="5E649189"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18A" w14:textId="77777777" w:rsidR="00945C74" w:rsidRDefault="00945C74">
            <w:pPr>
              <w:pStyle w:val="Other0"/>
              <w:shd w:val="clear" w:color="auto" w:fill="auto"/>
              <w:spacing w:after="160" w:line="240" w:lineRule="auto"/>
            </w:pPr>
            <w:r>
              <w:rPr>
                <w:rStyle w:val="Other"/>
                <w:color w:val="000000"/>
              </w:rPr>
              <w:t>Polazna: 5.678</w:t>
            </w:r>
          </w:p>
          <w:p w14:paraId="5E64918B" w14:textId="77777777" w:rsidR="00945C74" w:rsidRDefault="004A3C62">
            <w:pPr>
              <w:pStyle w:val="Other0"/>
              <w:shd w:val="clear" w:color="auto" w:fill="auto"/>
              <w:spacing w:line="240" w:lineRule="auto"/>
            </w:pPr>
            <w:r>
              <w:rPr>
                <w:rStyle w:val="Other"/>
                <w:color w:val="000000"/>
              </w:rPr>
              <w:t>Ciljana: 7.113</w:t>
            </w:r>
            <w:r w:rsidR="00945C74">
              <w:rPr>
                <w:rStyle w:val="Other"/>
                <w:color w:val="000000"/>
              </w:rPr>
              <w:t>**</w:t>
            </w:r>
          </w:p>
        </w:tc>
        <w:tc>
          <w:tcPr>
            <w:tcW w:w="1382" w:type="dxa"/>
            <w:vMerge/>
            <w:tcBorders>
              <w:top w:val="nil"/>
              <w:left w:val="single" w:sz="4" w:space="0" w:color="auto"/>
              <w:bottom w:val="nil"/>
              <w:right w:val="nil"/>
            </w:tcBorders>
            <w:shd w:val="clear" w:color="auto" w:fill="FFFFFF"/>
            <w:vAlign w:val="center"/>
          </w:tcPr>
          <w:p w14:paraId="5E64918C" w14:textId="77777777"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vAlign w:val="center"/>
          </w:tcPr>
          <w:p w14:paraId="5E64918D" w14:textId="77777777" w:rsidR="00945C74" w:rsidRDefault="00945C74">
            <w:pPr>
              <w:pStyle w:val="Other0"/>
              <w:shd w:val="clear" w:color="auto" w:fill="auto"/>
              <w:spacing w:line="240" w:lineRule="auto"/>
            </w:pPr>
          </w:p>
        </w:tc>
      </w:tr>
      <w:tr w:rsidR="00945C74" w14:paraId="5E64919D" w14:textId="77777777">
        <w:trPr>
          <w:trHeight w:hRule="exact" w:val="1459"/>
          <w:jc w:val="center"/>
        </w:trPr>
        <w:tc>
          <w:tcPr>
            <w:tcW w:w="1445" w:type="dxa"/>
            <w:vMerge/>
            <w:tcBorders>
              <w:top w:val="nil"/>
              <w:left w:val="single" w:sz="4" w:space="0" w:color="auto"/>
              <w:bottom w:val="nil"/>
              <w:right w:val="nil"/>
            </w:tcBorders>
            <w:shd w:val="clear" w:color="auto" w:fill="FFFFFF"/>
            <w:vAlign w:val="center"/>
          </w:tcPr>
          <w:p w14:paraId="5E64918F" w14:textId="77777777"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vAlign w:val="center"/>
          </w:tcPr>
          <w:p w14:paraId="5E649190" w14:textId="77777777"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14:paraId="5E649191" w14:textId="77777777" w:rsidR="00945C74" w:rsidRDefault="00945C74">
            <w:pPr>
              <w:pStyle w:val="Other0"/>
              <w:shd w:val="clear" w:color="auto" w:fill="auto"/>
              <w:spacing w:line="240" w:lineRule="auto"/>
            </w:pPr>
          </w:p>
        </w:tc>
        <w:tc>
          <w:tcPr>
            <w:tcW w:w="1363" w:type="dxa"/>
            <w:vMerge/>
            <w:tcBorders>
              <w:top w:val="nil"/>
              <w:left w:val="single" w:sz="4" w:space="0" w:color="auto"/>
              <w:bottom w:val="nil"/>
              <w:right w:val="nil"/>
            </w:tcBorders>
            <w:shd w:val="clear" w:color="auto" w:fill="FFFFFF"/>
            <w:vAlign w:val="center"/>
          </w:tcPr>
          <w:p w14:paraId="5E649192" w14:textId="77777777" w:rsidR="00945C74" w:rsidRDefault="00945C74">
            <w:pPr>
              <w:pStyle w:val="Other0"/>
              <w:shd w:val="clear" w:color="auto" w:fill="auto"/>
              <w:spacing w:line="240" w:lineRule="auto"/>
            </w:pPr>
          </w:p>
        </w:tc>
        <w:tc>
          <w:tcPr>
            <w:tcW w:w="1690" w:type="dxa"/>
            <w:tcBorders>
              <w:top w:val="single" w:sz="4" w:space="0" w:color="auto"/>
              <w:left w:val="single" w:sz="4" w:space="0" w:color="auto"/>
              <w:bottom w:val="nil"/>
              <w:right w:val="nil"/>
            </w:tcBorders>
            <w:shd w:val="clear" w:color="auto" w:fill="FFFFFF"/>
            <w:vAlign w:val="center"/>
          </w:tcPr>
          <w:p w14:paraId="5E649193" w14:textId="77777777" w:rsidR="00945C74" w:rsidRDefault="00945C74">
            <w:pPr>
              <w:pStyle w:val="Other0"/>
              <w:shd w:val="clear" w:color="auto" w:fill="auto"/>
              <w:spacing w:line="240" w:lineRule="auto"/>
            </w:pPr>
            <w:r>
              <w:rPr>
                <w:rStyle w:val="Other"/>
                <w:color w:val="000000"/>
              </w:rPr>
              <w:t>Broj praznih nekretnina po kategorijama</w:t>
            </w:r>
          </w:p>
        </w:tc>
        <w:tc>
          <w:tcPr>
            <w:tcW w:w="950" w:type="dxa"/>
            <w:tcBorders>
              <w:top w:val="single" w:sz="4" w:space="0" w:color="auto"/>
              <w:left w:val="single" w:sz="4" w:space="0" w:color="auto"/>
              <w:bottom w:val="nil"/>
              <w:right w:val="nil"/>
            </w:tcBorders>
            <w:shd w:val="clear" w:color="auto" w:fill="FFFFFF"/>
            <w:vAlign w:val="center"/>
          </w:tcPr>
          <w:p w14:paraId="5E649194"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195" w14:textId="77777777" w:rsidR="00945C74" w:rsidRDefault="00945C74">
            <w:pPr>
              <w:pStyle w:val="Other0"/>
              <w:shd w:val="clear" w:color="auto" w:fill="auto"/>
              <w:spacing w:line="240" w:lineRule="auto"/>
            </w:pPr>
            <w:r>
              <w:rPr>
                <w:rStyle w:val="Other"/>
                <w:color w:val="000000"/>
              </w:rPr>
              <w:t>Polazna:</w:t>
            </w:r>
          </w:p>
          <w:p w14:paraId="5E649196" w14:textId="77777777" w:rsidR="00945C74" w:rsidRDefault="00945C74">
            <w:pPr>
              <w:pStyle w:val="Other0"/>
              <w:shd w:val="clear" w:color="auto" w:fill="auto"/>
              <w:spacing w:line="240" w:lineRule="auto"/>
            </w:pPr>
            <w:r>
              <w:rPr>
                <w:rStyle w:val="Other"/>
                <w:color w:val="000000"/>
              </w:rPr>
              <w:t>Stanovi 250</w:t>
            </w:r>
          </w:p>
          <w:p w14:paraId="5E649197" w14:textId="77777777" w:rsidR="00945C74" w:rsidRDefault="00945C74">
            <w:pPr>
              <w:pStyle w:val="Other0"/>
              <w:shd w:val="clear" w:color="auto" w:fill="auto"/>
              <w:spacing w:after="160" w:line="240" w:lineRule="auto"/>
            </w:pPr>
            <w:r>
              <w:rPr>
                <w:rStyle w:val="Other"/>
                <w:color w:val="000000"/>
              </w:rPr>
              <w:t>Poslovni prostori 271</w:t>
            </w:r>
          </w:p>
          <w:p w14:paraId="5E649198" w14:textId="77777777" w:rsidR="00945C74" w:rsidRDefault="00945C74">
            <w:pPr>
              <w:pStyle w:val="Other0"/>
              <w:shd w:val="clear" w:color="auto" w:fill="auto"/>
              <w:spacing w:line="240" w:lineRule="auto"/>
            </w:pPr>
            <w:r>
              <w:rPr>
                <w:rStyle w:val="Other"/>
                <w:color w:val="000000"/>
              </w:rPr>
              <w:t>Ciljana:</w:t>
            </w:r>
          </w:p>
          <w:p w14:paraId="5E649199" w14:textId="77777777" w:rsidR="008D5628" w:rsidRDefault="00945C74" w:rsidP="008D5628">
            <w:pPr>
              <w:pStyle w:val="Other0"/>
              <w:shd w:val="clear" w:color="auto" w:fill="auto"/>
              <w:spacing w:line="240" w:lineRule="auto"/>
              <w:rPr>
                <w:rStyle w:val="Other"/>
                <w:color w:val="000000"/>
              </w:rPr>
            </w:pPr>
            <w:r>
              <w:rPr>
                <w:rStyle w:val="Other"/>
                <w:color w:val="000000"/>
              </w:rPr>
              <w:t xml:space="preserve">Stanovi 120 </w:t>
            </w:r>
          </w:p>
          <w:p w14:paraId="5E64919A" w14:textId="77777777" w:rsidR="00945C74" w:rsidRDefault="004A3C62">
            <w:pPr>
              <w:pStyle w:val="Other0"/>
              <w:shd w:val="clear" w:color="auto" w:fill="auto"/>
              <w:spacing w:after="80" w:line="240" w:lineRule="auto"/>
            </w:pPr>
            <w:r>
              <w:rPr>
                <w:rStyle w:val="Other"/>
                <w:color w:val="000000"/>
              </w:rPr>
              <w:t>Poslovni prostori 258</w:t>
            </w:r>
          </w:p>
        </w:tc>
        <w:tc>
          <w:tcPr>
            <w:tcW w:w="1382" w:type="dxa"/>
            <w:vMerge/>
            <w:tcBorders>
              <w:top w:val="nil"/>
              <w:left w:val="single" w:sz="4" w:space="0" w:color="auto"/>
              <w:bottom w:val="nil"/>
              <w:right w:val="nil"/>
            </w:tcBorders>
            <w:shd w:val="clear" w:color="auto" w:fill="FFFFFF"/>
            <w:vAlign w:val="center"/>
          </w:tcPr>
          <w:p w14:paraId="5E64919B" w14:textId="77777777" w:rsidR="00945C74" w:rsidRDefault="00945C74">
            <w:pPr>
              <w:pStyle w:val="Other0"/>
              <w:shd w:val="clear" w:color="auto" w:fill="auto"/>
              <w:spacing w:after="80" w:line="240" w:lineRule="auto"/>
            </w:pPr>
          </w:p>
        </w:tc>
        <w:tc>
          <w:tcPr>
            <w:tcW w:w="1378" w:type="dxa"/>
            <w:vMerge/>
            <w:tcBorders>
              <w:top w:val="nil"/>
              <w:left w:val="single" w:sz="4" w:space="0" w:color="auto"/>
              <w:bottom w:val="nil"/>
              <w:right w:val="single" w:sz="4" w:space="0" w:color="auto"/>
            </w:tcBorders>
            <w:shd w:val="clear" w:color="auto" w:fill="FFFFFF"/>
            <w:vAlign w:val="center"/>
          </w:tcPr>
          <w:p w14:paraId="5E64919C" w14:textId="77777777" w:rsidR="00945C74" w:rsidRDefault="00945C74">
            <w:pPr>
              <w:pStyle w:val="Other0"/>
              <w:shd w:val="clear" w:color="auto" w:fill="auto"/>
              <w:spacing w:after="80" w:line="240" w:lineRule="auto"/>
            </w:pPr>
          </w:p>
        </w:tc>
      </w:tr>
      <w:tr w:rsidR="00945C74" w14:paraId="5E6491A8" w14:textId="77777777">
        <w:trPr>
          <w:trHeight w:hRule="exact" w:val="998"/>
          <w:jc w:val="center"/>
        </w:trPr>
        <w:tc>
          <w:tcPr>
            <w:tcW w:w="1445" w:type="dxa"/>
            <w:vMerge/>
            <w:tcBorders>
              <w:top w:val="nil"/>
              <w:left w:val="single" w:sz="4" w:space="0" w:color="auto"/>
              <w:bottom w:val="nil"/>
              <w:right w:val="nil"/>
            </w:tcBorders>
            <w:shd w:val="clear" w:color="auto" w:fill="FFFFFF"/>
            <w:vAlign w:val="center"/>
          </w:tcPr>
          <w:p w14:paraId="5E64919E" w14:textId="77777777" w:rsidR="00945C74" w:rsidRDefault="00945C74">
            <w:pPr>
              <w:pStyle w:val="Other0"/>
              <w:shd w:val="clear" w:color="auto" w:fill="auto"/>
              <w:spacing w:after="80" w:line="240" w:lineRule="auto"/>
            </w:pPr>
          </w:p>
        </w:tc>
        <w:tc>
          <w:tcPr>
            <w:tcW w:w="3000" w:type="dxa"/>
            <w:vMerge/>
            <w:tcBorders>
              <w:top w:val="nil"/>
              <w:left w:val="single" w:sz="4" w:space="0" w:color="auto"/>
              <w:bottom w:val="nil"/>
              <w:right w:val="nil"/>
            </w:tcBorders>
            <w:shd w:val="clear" w:color="auto" w:fill="FFFFFF"/>
            <w:vAlign w:val="center"/>
          </w:tcPr>
          <w:p w14:paraId="5E64919F" w14:textId="77777777" w:rsidR="00945C74" w:rsidRDefault="00945C74">
            <w:pPr>
              <w:pStyle w:val="Other0"/>
              <w:shd w:val="clear" w:color="auto" w:fill="auto"/>
              <w:spacing w:after="80" w:line="240" w:lineRule="auto"/>
            </w:pPr>
          </w:p>
        </w:tc>
        <w:tc>
          <w:tcPr>
            <w:tcW w:w="1296" w:type="dxa"/>
            <w:vMerge/>
            <w:tcBorders>
              <w:top w:val="nil"/>
              <w:left w:val="single" w:sz="4" w:space="0" w:color="auto"/>
              <w:bottom w:val="nil"/>
              <w:right w:val="nil"/>
            </w:tcBorders>
            <w:shd w:val="clear" w:color="auto" w:fill="FFFFFF"/>
            <w:vAlign w:val="center"/>
          </w:tcPr>
          <w:p w14:paraId="5E6491A0" w14:textId="77777777" w:rsidR="00945C74" w:rsidRDefault="00945C74">
            <w:pPr>
              <w:pStyle w:val="Other0"/>
              <w:shd w:val="clear" w:color="auto" w:fill="auto"/>
              <w:spacing w:after="80" w:line="240" w:lineRule="auto"/>
            </w:pPr>
          </w:p>
        </w:tc>
        <w:tc>
          <w:tcPr>
            <w:tcW w:w="1363" w:type="dxa"/>
            <w:vMerge/>
            <w:tcBorders>
              <w:top w:val="nil"/>
              <w:left w:val="single" w:sz="4" w:space="0" w:color="auto"/>
              <w:bottom w:val="nil"/>
              <w:right w:val="nil"/>
            </w:tcBorders>
            <w:shd w:val="clear" w:color="auto" w:fill="FFFFFF"/>
            <w:vAlign w:val="center"/>
          </w:tcPr>
          <w:p w14:paraId="5E6491A1" w14:textId="77777777" w:rsidR="00945C74" w:rsidRDefault="00945C74">
            <w:pPr>
              <w:pStyle w:val="Other0"/>
              <w:shd w:val="clear" w:color="auto" w:fill="auto"/>
              <w:spacing w:after="80" w:line="240" w:lineRule="auto"/>
            </w:pPr>
          </w:p>
        </w:tc>
        <w:tc>
          <w:tcPr>
            <w:tcW w:w="1690" w:type="dxa"/>
            <w:tcBorders>
              <w:top w:val="single" w:sz="4" w:space="0" w:color="auto"/>
              <w:left w:val="single" w:sz="4" w:space="0" w:color="auto"/>
              <w:bottom w:val="nil"/>
              <w:right w:val="nil"/>
            </w:tcBorders>
            <w:shd w:val="clear" w:color="auto" w:fill="FFFFFF"/>
            <w:vAlign w:val="center"/>
          </w:tcPr>
          <w:p w14:paraId="5E6491A2" w14:textId="77777777" w:rsidR="00945C74" w:rsidRDefault="00945C74">
            <w:pPr>
              <w:pStyle w:val="Other0"/>
              <w:shd w:val="clear" w:color="auto" w:fill="auto"/>
              <w:spacing w:line="254" w:lineRule="auto"/>
            </w:pPr>
            <w:r>
              <w:rPr>
                <w:rStyle w:val="Other"/>
                <w:color w:val="000000"/>
              </w:rPr>
              <w:t>Postotak nekretnina u najmu/zakupu u odnosu na ukupan broj nekretnina kojima se upravlja</w:t>
            </w:r>
          </w:p>
        </w:tc>
        <w:tc>
          <w:tcPr>
            <w:tcW w:w="950" w:type="dxa"/>
            <w:tcBorders>
              <w:top w:val="single" w:sz="4" w:space="0" w:color="auto"/>
              <w:left w:val="single" w:sz="4" w:space="0" w:color="auto"/>
              <w:bottom w:val="nil"/>
              <w:right w:val="nil"/>
            </w:tcBorders>
            <w:shd w:val="clear" w:color="auto" w:fill="FFFFFF"/>
            <w:vAlign w:val="center"/>
          </w:tcPr>
          <w:p w14:paraId="5E6491A3" w14:textId="77777777" w:rsidR="00945C74" w:rsidRDefault="00945C74">
            <w:pPr>
              <w:pStyle w:val="Other0"/>
              <w:shd w:val="clear" w:color="auto" w:fill="auto"/>
              <w:spacing w:line="240" w:lineRule="auto"/>
            </w:pPr>
            <w:r>
              <w:rPr>
                <w:rStyle w:val="Other"/>
                <w:color w:val="000000"/>
              </w:rPr>
              <w:t>%</w:t>
            </w:r>
          </w:p>
        </w:tc>
        <w:tc>
          <w:tcPr>
            <w:tcW w:w="1507" w:type="dxa"/>
            <w:tcBorders>
              <w:top w:val="single" w:sz="4" w:space="0" w:color="auto"/>
              <w:left w:val="single" w:sz="4" w:space="0" w:color="auto"/>
              <w:bottom w:val="nil"/>
              <w:right w:val="nil"/>
            </w:tcBorders>
            <w:shd w:val="clear" w:color="auto" w:fill="FFFFFF"/>
            <w:vAlign w:val="center"/>
          </w:tcPr>
          <w:p w14:paraId="5E6491A4" w14:textId="77777777" w:rsidR="00945C74" w:rsidRDefault="00945C74">
            <w:pPr>
              <w:pStyle w:val="Other0"/>
              <w:shd w:val="clear" w:color="auto" w:fill="auto"/>
              <w:spacing w:after="160" w:line="240" w:lineRule="auto"/>
            </w:pPr>
            <w:r>
              <w:rPr>
                <w:rStyle w:val="Other"/>
                <w:color w:val="000000"/>
              </w:rPr>
              <w:t>Polazna:</w:t>
            </w:r>
            <w:r w:rsidR="00A16B6D">
              <w:rPr>
                <w:rStyle w:val="Other"/>
                <w:color w:val="000000"/>
              </w:rPr>
              <w:t xml:space="preserve"> </w:t>
            </w:r>
            <w:r>
              <w:rPr>
                <w:rStyle w:val="Other"/>
                <w:color w:val="000000"/>
              </w:rPr>
              <w:t>91</w:t>
            </w:r>
          </w:p>
          <w:p w14:paraId="5E6491A5" w14:textId="77777777" w:rsidR="00945C74" w:rsidRDefault="00945C74">
            <w:pPr>
              <w:pStyle w:val="Other0"/>
              <w:shd w:val="clear" w:color="auto" w:fill="auto"/>
              <w:spacing w:line="240" w:lineRule="auto"/>
            </w:pPr>
            <w:r>
              <w:rPr>
                <w:rStyle w:val="Other"/>
                <w:color w:val="000000"/>
              </w:rPr>
              <w:t>Ciljana: 95</w:t>
            </w:r>
          </w:p>
        </w:tc>
        <w:tc>
          <w:tcPr>
            <w:tcW w:w="1382" w:type="dxa"/>
            <w:vMerge/>
            <w:tcBorders>
              <w:top w:val="nil"/>
              <w:left w:val="single" w:sz="4" w:space="0" w:color="auto"/>
              <w:bottom w:val="nil"/>
              <w:right w:val="nil"/>
            </w:tcBorders>
            <w:shd w:val="clear" w:color="auto" w:fill="FFFFFF"/>
            <w:vAlign w:val="center"/>
          </w:tcPr>
          <w:p w14:paraId="5E6491A6" w14:textId="77777777"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vAlign w:val="center"/>
          </w:tcPr>
          <w:p w14:paraId="5E6491A7" w14:textId="77777777" w:rsidR="00945C74" w:rsidRDefault="00945C74">
            <w:pPr>
              <w:pStyle w:val="Other0"/>
              <w:shd w:val="clear" w:color="auto" w:fill="auto"/>
              <w:spacing w:line="240" w:lineRule="auto"/>
            </w:pPr>
          </w:p>
        </w:tc>
      </w:tr>
      <w:tr w:rsidR="00945C74" w14:paraId="5E6491B7" w14:textId="77777777">
        <w:trPr>
          <w:trHeight w:hRule="exact" w:val="1915"/>
          <w:jc w:val="center"/>
        </w:trPr>
        <w:tc>
          <w:tcPr>
            <w:tcW w:w="1445" w:type="dxa"/>
            <w:vMerge/>
            <w:tcBorders>
              <w:top w:val="nil"/>
              <w:left w:val="single" w:sz="4" w:space="0" w:color="auto"/>
              <w:bottom w:val="nil"/>
              <w:right w:val="nil"/>
            </w:tcBorders>
            <w:shd w:val="clear" w:color="auto" w:fill="FFFFFF"/>
            <w:vAlign w:val="center"/>
          </w:tcPr>
          <w:p w14:paraId="5E6491A9" w14:textId="77777777"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vAlign w:val="center"/>
          </w:tcPr>
          <w:p w14:paraId="5E6491AA" w14:textId="77777777"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14:paraId="5E6491AB" w14:textId="77777777" w:rsidR="00945C74" w:rsidRDefault="00945C74">
            <w:pPr>
              <w:pStyle w:val="Other0"/>
              <w:shd w:val="clear" w:color="auto" w:fill="auto"/>
              <w:spacing w:line="240" w:lineRule="auto"/>
            </w:pPr>
          </w:p>
        </w:tc>
        <w:tc>
          <w:tcPr>
            <w:tcW w:w="1363" w:type="dxa"/>
            <w:vMerge/>
            <w:tcBorders>
              <w:top w:val="nil"/>
              <w:left w:val="single" w:sz="4" w:space="0" w:color="auto"/>
              <w:bottom w:val="nil"/>
              <w:right w:val="nil"/>
            </w:tcBorders>
            <w:shd w:val="clear" w:color="auto" w:fill="FFFFFF"/>
            <w:vAlign w:val="center"/>
          </w:tcPr>
          <w:p w14:paraId="5E6491AC" w14:textId="77777777" w:rsidR="00945C74" w:rsidRDefault="00945C74">
            <w:pPr>
              <w:pStyle w:val="Other0"/>
              <w:shd w:val="clear" w:color="auto" w:fill="auto"/>
              <w:spacing w:line="240" w:lineRule="auto"/>
            </w:pPr>
          </w:p>
        </w:tc>
        <w:tc>
          <w:tcPr>
            <w:tcW w:w="1690" w:type="dxa"/>
            <w:tcBorders>
              <w:top w:val="single" w:sz="4" w:space="0" w:color="auto"/>
              <w:left w:val="single" w:sz="4" w:space="0" w:color="auto"/>
              <w:bottom w:val="nil"/>
              <w:right w:val="nil"/>
            </w:tcBorders>
            <w:shd w:val="clear" w:color="auto" w:fill="FFFFFF"/>
            <w:vAlign w:val="center"/>
          </w:tcPr>
          <w:p w14:paraId="5E6491AD" w14:textId="77777777" w:rsidR="00945C74" w:rsidRDefault="00945C74">
            <w:pPr>
              <w:pStyle w:val="Other0"/>
              <w:shd w:val="clear" w:color="auto" w:fill="auto"/>
            </w:pPr>
            <w:r>
              <w:rPr>
                <w:rStyle w:val="Other"/>
                <w:color w:val="000000"/>
              </w:rPr>
              <w:t>Struktura nekretnina po osnovi kategorije korištenja</w:t>
            </w:r>
          </w:p>
        </w:tc>
        <w:tc>
          <w:tcPr>
            <w:tcW w:w="950" w:type="dxa"/>
            <w:tcBorders>
              <w:top w:val="single" w:sz="4" w:space="0" w:color="auto"/>
              <w:left w:val="single" w:sz="4" w:space="0" w:color="auto"/>
              <w:bottom w:val="nil"/>
              <w:right w:val="nil"/>
            </w:tcBorders>
            <w:shd w:val="clear" w:color="auto" w:fill="FFFFFF"/>
            <w:vAlign w:val="center"/>
          </w:tcPr>
          <w:p w14:paraId="5E6491AE" w14:textId="77777777" w:rsidR="00945C74" w:rsidRDefault="00945C74">
            <w:pPr>
              <w:pStyle w:val="Other0"/>
              <w:shd w:val="clear" w:color="auto" w:fill="auto"/>
              <w:spacing w:line="240" w:lineRule="auto"/>
            </w:pPr>
            <w:r>
              <w:rPr>
                <w:rStyle w:val="Other"/>
                <w:color w:val="000000"/>
              </w:rPr>
              <w:t>%</w:t>
            </w:r>
          </w:p>
        </w:tc>
        <w:tc>
          <w:tcPr>
            <w:tcW w:w="1507" w:type="dxa"/>
            <w:tcBorders>
              <w:top w:val="single" w:sz="4" w:space="0" w:color="auto"/>
              <w:left w:val="single" w:sz="4" w:space="0" w:color="auto"/>
              <w:bottom w:val="nil"/>
              <w:right w:val="nil"/>
            </w:tcBorders>
            <w:shd w:val="clear" w:color="auto" w:fill="FFFFFF"/>
            <w:vAlign w:val="center"/>
          </w:tcPr>
          <w:p w14:paraId="5E6491AF" w14:textId="77777777" w:rsidR="00945C74" w:rsidRDefault="00945C74">
            <w:pPr>
              <w:pStyle w:val="Other0"/>
              <w:shd w:val="clear" w:color="auto" w:fill="auto"/>
              <w:spacing w:line="254" w:lineRule="auto"/>
            </w:pPr>
            <w:r>
              <w:rPr>
                <w:rStyle w:val="Other"/>
                <w:color w:val="000000"/>
              </w:rPr>
              <w:t>Polazna:</w:t>
            </w:r>
          </w:p>
          <w:p w14:paraId="5E6491B0" w14:textId="77777777" w:rsidR="00945C74" w:rsidRDefault="00945C74">
            <w:pPr>
              <w:pStyle w:val="Other0"/>
              <w:shd w:val="clear" w:color="auto" w:fill="auto"/>
              <w:spacing w:line="254" w:lineRule="auto"/>
            </w:pPr>
            <w:r>
              <w:rPr>
                <w:rStyle w:val="Other"/>
                <w:color w:val="000000"/>
              </w:rPr>
              <w:t>Stanovi 69,20</w:t>
            </w:r>
          </w:p>
          <w:p w14:paraId="5E6491B1" w14:textId="77777777" w:rsidR="00945C74" w:rsidRDefault="00945C74">
            <w:pPr>
              <w:pStyle w:val="Other0"/>
              <w:shd w:val="clear" w:color="auto" w:fill="auto"/>
              <w:spacing w:after="180" w:line="254" w:lineRule="auto"/>
            </w:pPr>
            <w:r>
              <w:rPr>
                <w:rStyle w:val="Other"/>
                <w:color w:val="000000"/>
              </w:rPr>
              <w:t>Poslovni prostori 30,58 DKP*** 0,23</w:t>
            </w:r>
          </w:p>
          <w:p w14:paraId="5E6491B2" w14:textId="77777777" w:rsidR="00945C74" w:rsidRDefault="00945C74">
            <w:pPr>
              <w:pStyle w:val="Other0"/>
              <w:shd w:val="clear" w:color="auto" w:fill="auto"/>
              <w:spacing w:line="254" w:lineRule="auto"/>
            </w:pPr>
            <w:r>
              <w:rPr>
                <w:rStyle w:val="Other"/>
                <w:color w:val="000000"/>
              </w:rPr>
              <w:t>Ciljana:</w:t>
            </w:r>
          </w:p>
          <w:p w14:paraId="5E6491B3" w14:textId="77777777" w:rsidR="008D5628" w:rsidRDefault="00945C74">
            <w:pPr>
              <w:pStyle w:val="Other0"/>
              <w:shd w:val="clear" w:color="auto" w:fill="auto"/>
              <w:spacing w:line="254" w:lineRule="auto"/>
              <w:rPr>
                <w:rStyle w:val="Other"/>
                <w:color w:val="000000"/>
              </w:rPr>
            </w:pPr>
            <w:r>
              <w:rPr>
                <w:rStyle w:val="Other"/>
                <w:color w:val="000000"/>
              </w:rPr>
              <w:t xml:space="preserve">Stanovi 71,84 </w:t>
            </w:r>
          </w:p>
          <w:p w14:paraId="5E6491B4" w14:textId="77777777" w:rsidR="00945C74" w:rsidRDefault="00945C74">
            <w:pPr>
              <w:pStyle w:val="Other0"/>
              <w:shd w:val="clear" w:color="auto" w:fill="auto"/>
              <w:spacing w:line="254" w:lineRule="auto"/>
            </w:pPr>
            <w:r>
              <w:rPr>
                <w:rStyle w:val="Other"/>
                <w:color w:val="000000"/>
              </w:rPr>
              <w:t>Poslovni prostori 27,98 DKP*** 0,19</w:t>
            </w:r>
          </w:p>
        </w:tc>
        <w:tc>
          <w:tcPr>
            <w:tcW w:w="1382" w:type="dxa"/>
            <w:vMerge/>
            <w:tcBorders>
              <w:top w:val="nil"/>
              <w:left w:val="single" w:sz="4" w:space="0" w:color="auto"/>
              <w:bottom w:val="nil"/>
              <w:right w:val="nil"/>
            </w:tcBorders>
            <w:shd w:val="clear" w:color="auto" w:fill="FFFFFF"/>
            <w:vAlign w:val="center"/>
          </w:tcPr>
          <w:p w14:paraId="5E6491B5" w14:textId="77777777" w:rsidR="00945C74" w:rsidRDefault="00945C74">
            <w:pPr>
              <w:pStyle w:val="Other0"/>
              <w:shd w:val="clear" w:color="auto" w:fill="auto"/>
              <w:spacing w:line="254" w:lineRule="auto"/>
            </w:pPr>
          </w:p>
        </w:tc>
        <w:tc>
          <w:tcPr>
            <w:tcW w:w="1378" w:type="dxa"/>
            <w:vMerge/>
            <w:tcBorders>
              <w:top w:val="nil"/>
              <w:left w:val="single" w:sz="4" w:space="0" w:color="auto"/>
              <w:bottom w:val="nil"/>
              <w:right w:val="single" w:sz="4" w:space="0" w:color="auto"/>
            </w:tcBorders>
            <w:shd w:val="clear" w:color="auto" w:fill="FFFFFF"/>
            <w:vAlign w:val="center"/>
          </w:tcPr>
          <w:p w14:paraId="5E6491B6" w14:textId="77777777" w:rsidR="00945C74" w:rsidRDefault="00945C74">
            <w:pPr>
              <w:pStyle w:val="Other0"/>
              <w:shd w:val="clear" w:color="auto" w:fill="auto"/>
              <w:spacing w:line="254" w:lineRule="auto"/>
            </w:pPr>
          </w:p>
        </w:tc>
      </w:tr>
      <w:tr w:rsidR="00945C74" w14:paraId="5E6491C4" w14:textId="77777777">
        <w:trPr>
          <w:trHeight w:hRule="exact" w:val="1570"/>
          <w:jc w:val="center"/>
        </w:trPr>
        <w:tc>
          <w:tcPr>
            <w:tcW w:w="1445" w:type="dxa"/>
            <w:vMerge/>
            <w:tcBorders>
              <w:top w:val="nil"/>
              <w:left w:val="single" w:sz="4" w:space="0" w:color="auto"/>
              <w:bottom w:val="single" w:sz="4" w:space="0" w:color="auto"/>
              <w:right w:val="nil"/>
            </w:tcBorders>
            <w:shd w:val="clear" w:color="auto" w:fill="FFFFFF"/>
            <w:vAlign w:val="center"/>
          </w:tcPr>
          <w:p w14:paraId="5E6491B8" w14:textId="77777777" w:rsidR="00945C74" w:rsidRDefault="00945C74">
            <w:pPr>
              <w:pStyle w:val="Other0"/>
              <w:shd w:val="clear" w:color="auto" w:fill="auto"/>
              <w:spacing w:line="254" w:lineRule="auto"/>
            </w:pPr>
          </w:p>
        </w:tc>
        <w:tc>
          <w:tcPr>
            <w:tcW w:w="3000" w:type="dxa"/>
            <w:vMerge/>
            <w:tcBorders>
              <w:top w:val="nil"/>
              <w:left w:val="single" w:sz="4" w:space="0" w:color="auto"/>
              <w:bottom w:val="single" w:sz="4" w:space="0" w:color="auto"/>
              <w:right w:val="nil"/>
            </w:tcBorders>
            <w:shd w:val="clear" w:color="auto" w:fill="FFFFFF"/>
            <w:vAlign w:val="center"/>
          </w:tcPr>
          <w:p w14:paraId="5E6491B9" w14:textId="77777777" w:rsidR="00945C74" w:rsidRDefault="00945C74">
            <w:pPr>
              <w:pStyle w:val="Other0"/>
              <w:shd w:val="clear" w:color="auto" w:fill="auto"/>
              <w:spacing w:line="254" w:lineRule="auto"/>
            </w:pPr>
          </w:p>
        </w:tc>
        <w:tc>
          <w:tcPr>
            <w:tcW w:w="1296" w:type="dxa"/>
            <w:vMerge/>
            <w:tcBorders>
              <w:top w:val="nil"/>
              <w:left w:val="single" w:sz="4" w:space="0" w:color="auto"/>
              <w:bottom w:val="single" w:sz="4" w:space="0" w:color="auto"/>
              <w:right w:val="nil"/>
            </w:tcBorders>
            <w:shd w:val="clear" w:color="auto" w:fill="FFFFFF"/>
            <w:vAlign w:val="center"/>
          </w:tcPr>
          <w:p w14:paraId="5E6491BA" w14:textId="77777777" w:rsidR="00945C74" w:rsidRDefault="00945C74">
            <w:pPr>
              <w:pStyle w:val="Other0"/>
              <w:shd w:val="clear" w:color="auto" w:fill="auto"/>
              <w:spacing w:line="254" w:lineRule="auto"/>
            </w:pPr>
          </w:p>
        </w:tc>
        <w:tc>
          <w:tcPr>
            <w:tcW w:w="1363" w:type="dxa"/>
            <w:tcBorders>
              <w:top w:val="single" w:sz="4" w:space="0" w:color="auto"/>
              <w:left w:val="single" w:sz="4" w:space="0" w:color="auto"/>
              <w:bottom w:val="single" w:sz="4" w:space="0" w:color="auto"/>
              <w:right w:val="nil"/>
            </w:tcBorders>
            <w:shd w:val="clear" w:color="auto" w:fill="FFFFFF"/>
            <w:vAlign w:val="center"/>
          </w:tcPr>
          <w:p w14:paraId="5E6491BB" w14:textId="77777777" w:rsidR="00945C74" w:rsidRDefault="00945C74">
            <w:pPr>
              <w:pStyle w:val="Other0"/>
              <w:shd w:val="clear" w:color="auto" w:fill="auto"/>
              <w:spacing w:line="252" w:lineRule="auto"/>
            </w:pPr>
            <w:r>
              <w:rPr>
                <w:rStyle w:val="Other"/>
                <w:color w:val="000000"/>
              </w:rPr>
              <w:t>Svakodnevni izvidi i obilasci nekretnina s namjerom utvrđivanja trenutačnih korisnika</w:t>
            </w:r>
          </w:p>
        </w:tc>
        <w:tc>
          <w:tcPr>
            <w:tcW w:w="1690" w:type="dxa"/>
            <w:tcBorders>
              <w:top w:val="single" w:sz="4" w:space="0" w:color="auto"/>
              <w:left w:val="single" w:sz="4" w:space="0" w:color="auto"/>
              <w:bottom w:val="single" w:sz="4" w:space="0" w:color="auto"/>
              <w:right w:val="nil"/>
            </w:tcBorders>
            <w:shd w:val="clear" w:color="auto" w:fill="FFFFFF"/>
            <w:vAlign w:val="center"/>
          </w:tcPr>
          <w:p w14:paraId="5E6491BC" w14:textId="77777777" w:rsidR="00945C74" w:rsidRDefault="00945C74">
            <w:pPr>
              <w:pStyle w:val="Other0"/>
              <w:shd w:val="clear" w:color="auto" w:fill="auto"/>
              <w:spacing w:line="252" w:lineRule="auto"/>
            </w:pPr>
            <w:r>
              <w:rPr>
                <w:rStyle w:val="Other"/>
                <w:color w:val="000000"/>
              </w:rPr>
              <w:t>Broj obavljenih očevida, utvrđivanje korisnika i drugih aktivnosti po kategorijama nekretnina</w:t>
            </w:r>
          </w:p>
        </w:tc>
        <w:tc>
          <w:tcPr>
            <w:tcW w:w="950" w:type="dxa"/>
            <w:tcBorders>
              <w:top w:val="single" w:sz="4" w:space="0" w:color="auto"/>
              <w:left w:val="single" w:sz="4" w:space="0" w:color="auto"/>
              <w:bottom w:val="single" w:sz="4" w:space="0" w:color="auto"/>
              <w:right w:val="nil"/>
            </w:tcBorders>
            <w:shd w:val="clear" w:color="auto" w:fill="FFFFFF"/>
            <w:vAlign w:val="center"/>
          </w:tcPr>
          <w:p w14:paraId="5E6491BD"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E6491BE" w14:textId="77777777" w:rsidR="00945C74" w:rsidRDefault="00945C74">
            <w:pPr>
              <w:pStyle w:val="Other0"/>
              <w:shd w:val="clear" w:color="auto" w:fill="auto"/>
              <w:spacing w:line="254" w:lineRule="auto"/>
            </w:pPr>
            <w:r>
              <w:rPr>
                <w:rStyle w:val="Other"/>
                <w:color w:val="000000"/>
              </w:rPr>
              <w:t>Polazna:</w:t>
            </w:r>
          </w:p>
          <w:p w14:paraId="5E6491BF" w14:textId="77777777" w:rsidR="00945C74" w:rsidRDefault="00945C74">
            <w:pPr>
              <w:pStyle w:val="Other0"/>
              <w:shd w:val="clear" w:color="auto" w:fill="auto"/>
              <w:spacing w:line="254" w:lineRule="auto"/>
            </w:pPr>
            <w:r>
              <w:rPr>
                <w:rStyle w:val="Other"/>
                <w:color w:val="000000"/>
              </w:rPr>
              <w:t>Stanovi 2.934</w:t>
            </w:r>
          </w:p>
          <w:p w14:paraId="5E6491C0" w14:textId="77777777" w:rsidR="00945C74" w:rsidRDefault="00945C74">
            <w:pPr>
              <w:pStyle w:val="Other0"/>
              <w:shd w:val="clear" w:color="auto" w:fill="auto"/>
              <w:spacing w:after="160" w:line="254" w:lineRule="auto"/>
            </w:pPr>
            <w:r>
              <w:rPr>
                <w:rStyle w:val="Other"/>
                <w:color w:val="000000"/>
              </w:rPr>
              <w:t>Poslovni prostori 4.023</w:t>
            </w:r>
          </w:p>
          <w:p w14:paraId="5E6491C1" w14:textId="77777777" w:rsidR="00945C74" w:rsidRDefault="00945C74">
            <w:pPr>
              <w:pStyle w:val="Other0"/>
              <w:shd w:val="clear" w:color="auto" w:fill="auto"/>
              <w:spacing w:line="254" w:lineRule="auto"/>
            </w:pPr>
            <w:r>
              <w:rPr>
                <w:rStyle w:val="Other"/>
                <w:color w:val="000000"/>
              </w:rPr>
              <w:t>Ciljana: Stanovi 4.434** Poslovni prostori 5.623**</w:t>
            </w:r>
          </w:p>
        </w:tc>
        <w:tc>
          <w:tcPr>
            <w:tcW w:w="1382" w:type="dxa"/>
            <w:vMerge/>
            <w:tcBorders>
              <w:top w:val="nil"/>
              <w:left w:val="single" w:sz="4" w:space="0" w:color="auto"/>
              <w:bottom w:val="single" w:sz="4" w:space="0" w:color="auto"/>
              <w:right w:val="nil"/>
            </w:tcBorders>
            <w:shd w:val="clear" w:color="auto" w:fill="FFFFFF"/>
            <w:vAlign w:val="center"/>
          </w:tcPr>
          <w:p w14:paraId="5E6491C2" w14:textId="77777777" w:rsidR="00945C74" w:rsidRDefault="00945C74">
            <w:pPr>
              <w:pStyle w:val="Other0"/>
              <w:shd w:val="clear" w:color="auto" w:fill="auto"/>
              <w:spacing w:line="254" w:lineRule="auto"/>
            </w:pPr>
          </w:p>
        </w:tc>
        <w:tc>
          <w:tcPr>
            <w:tcW w:w="1378" w:type="dxa"/>
            <w:vMerge/>
            <w:tcBorders>
              <w:top w:val="nil"/>
              <w:left w:val="single" w:sz="4" w:space="0" w:color="auto"/>
              <w:bottom w:val="single" w:sz="4" w:space="0" w:color="auto"/>
              <w:right w:val="single" w:sz="4" w:space="0" w:color="auto"/>
            </w:tcBorders>
            <w:shd w:val="clear" w:color="auto" w:fill="FFFFFF"/>
            <w:vAlign w:val="center"/>
          </w:tcPr>
          <w:p w14:paraId="5E6491C3" w14:textId="77777777" w:rsidR="00945C74" w:rsidRDefault="00945C74">
            <w:pPr>
              <w:pStyle w:val="Other0"/>
              <w:shd w:val="clear" w:color="auto" w:fill="auto"/>
              <w:spacing w:line="254" w:lineRule="auto"/>
            </w:pPr>
          </w:p>
        </w:tc>
      </w:tr>
    </w:tbl>
    <w:p w14:paraId="5E6491C5"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45"/>
        <w:gridCol w:w="3000"/>
        <w:gridCol w:w="1296"/>
        <w:gridCol w:w="1363"/>
        <w:gridCol w:w="1690"/>
        <w:gridCol w:w="950"/>
        <w:gridCol w:w="1507"/>
        <w:gridCol w:w="1382"/>
        <w:gridCol w:w="1378"/>
      </w:tblGrid>
      <w:tr w:rsidR="00945C74" w14:paraId="5E6491C9" w14:textId="77777777">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14:paraId="5E6491C6" w14:textId="77777777" w:rsidR="00945C74" w:rsidRPr="00945C74" w:rsidRDefault="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lastRenderedPageBreak/>
              <w:t xml:space="preserve">PRILOG 1: </w:t>
            </w:r>
            <w:r w:rsidRPr="00945C74">
              <w:rPr>
                <w:rStyle w:val="Other"/>
                <w:b/>
                <w:bCs/>
                <w:color w:val="000000"/>
                <w:sz w:val="19"/>
                <w:szCs w:val="19"/>
              </w:rPr>
              <w:t xml:space="preserve">POSEBAN CILJ 1. Učinkovito upravljanje nekretninama u vlasništvu Republike Hrvatske </w:t>
            </w:r>
          </w:p>
          <w:p w14:paraId="5E6491C7" w14:textId="77777777" w:rsidR="00945C74" w:rsidRPr="00945C74" w:rsidRDefault="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14:paraId="5E6491C8" w14:textId="77777777" w:rsidR="00945C74" w:rsidRDefault="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14:paraId="5E6491D6" w14:textId="77777777">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14:paraId="5E6491CA" w14:textId="77777777"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14:paraId="5E6491CB" w14:textId="77777777" w:rsidR="00945C74" w:rsidRDefault="00945C74">
            <w:pPr>
              <w:pStyle w:val="Other0"/>
              <w:shd w:val="clear" w:color="auto" w:fill="auto"/>
              <w:spacing w:line="240" w:lineRule="auto"/>
            </w:pPr>
            <w:r>
              <w:rPr>
                <w:rStyle w:val="Other"/>
                <w:b/>
                <w:bCs/>
                <w:color w:val="000000"/>
              </w:rPr>
              <w:t>PRAVNO/UPRAVNI INSTRUMENTI</w:t>
            </w:r>
          </w:p>
          <w:p w14:paraId="5E6491CC" w14:textId="77777777"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14:paraId="5E6491CD" w14:textId="77777777"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14:paraId="5E6491CE" w14:textId="77777777"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14:paraId="5E6491CF" w14:textId="77777777"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14:paraId="5E6491D0" w14:textId="77777777" w:rsidR="00945C74" w:rsidRDefault="00945C74">
            <w:pPr>
              <w:pStyle w:val="Other0"/>
              <w:shd w:val="clear" w:color="auto" w:fill="auto"/>
              <w:spacing w:line="254" w:lineRule="auto"/>
            </w:pPr>
            <w:r>
              <w:rPr>
                <w:rStyle w:val="Other"/>
                <w:b/>
                <w:bCs/>
                <w:color w:val="000000"/>
              </w:rPr>
              <w:t>MJERNA</w:t>
            </w:r>
          </w:p>
          <w:p w14:paraId="5E6491D1" w14:textId="77777777" w:rsidR="00945C74" w:rsidRDefault="00945C74">
            <w:pPr>
              <w:pStyle w:val="Other0"/>
              <w:shd w:val="clear" w:color="auto" w:fill="auto"/>
              <w:spacing w:line="254" w:lineRule="auto"/>
            </w:pPr>
            <w:r>
              <w:rPr>
                <w:rStyle w:val="Other"/>
                <w:b/>
                <w:bCs/>
                <w:color w:val="000000"/>
              </w:rPr>
              <w:t>JEDINICA</w:t>
            </w:r>
            <w:r w:rsidR="00C830C1">
              <w:rPr>
                <w:rStyle w:val="Other"/>
                <w:b/>
                <w:bCs/>
                <w:color w:val="000000"/>
              </w:rPr>
              <w:t xml:space="preserve"> </w:t>
            </w:r>
            <w:r>
              <w:rPr>
                <w:rStyle w:val="Other"/>
                <w:b/>
                <w:bCs/>
                <w:color w:val="000000"/>
              </w:rPr>
              <w:t>ZA POKAZATELJ REZULTATA</w:t>
            </w:r>
          </w:p>
        </w:tc>
        <w:tc>
          <w:tcPr>
            <w:tcW w:w="1507" w:type="dxa"/>
            <w:tcBorders>
              <w:top w:val="single" w:sz="4" w:space="0" w:color="auto"/>
              <w:left w:val="single" w:sz="4" w:space="0" w:color="auto"/>
              <w:bottom w:val="nil"/>
              <w:right w:val="nil"/>
            </w:tcBorders>
            <w:shd w:val="clear" w:color="auto" w:fill="66CBFF"/>
            <w:vAlign w:val="center"/>
          </w:tcPr>
          <w:p w14:paraId="5E6491D2" w14:textId="77777777"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14:paraId="5E6491D3" w14:textId="77777777" w:rsidR="00945C74" w:rsidRDefault="00945C74">
            <w:pPr>
              <w:pStyle w:val="Other0"/>
              <w:shd w:val="clear" w:color="auto" w:fill="auto"/>
              <w:spacing w:line="240" w:lineRule="auto"/>
            </w:pPr>
            <w:r>
              <w:rPr>
                <w:rStyle w:val="Other"/>
                <w:b/>
                <w:bCs/>
                <w:color w:val="000000"/>
              </w:rPr>
              <w:t>VRIJEDNOST</w:t>
            </w:r>
            <w:r w:rsidR="00C830C1">
              <w:rPr>
                <w:rStyle w:val="Other"/>
                <w:b/>
                <w:bCs/>
                <w:color w:val="000000"/>
              </w:rPr>
              <w:t xml:space="preserve"> </w:t>
            </w:r>
            <w:r>
              <w:rPr>
                <w:rStyle w:val="Other"/>
                <w:b/>
                <w:bCs/>
                <w:color w:val="000000"/>
              </w:rPr>
              <w:t>MJERNE JEDINICE*</w:t>
            </w:r>
          </w:p>
        </w:tc>
        <w:tc>
          <w:tcPr>
            <w:tcW w:w="1382" w:type="dxa"/>
            <w:tcBorders>
              <w:top w:val="single" w:sz="4" w:space="0" w:color="auto"/>
              <w:left w:val="single" w:sz="4" w:space="0" w:color="auto"/>
              <w:bottom w:val="nil"/>
              <w:right w:val="nil"/>
            </w:tcBorders>
            <w:shd w:val="clear" w:color="auto" w:fill="66CBFF"/>
            <w:vAlign w:val="center"/>
          </w:tcPr>
          <w:p w14:paraId="5E6491D4" w14:textId="77777777"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14:paraId="5E6491D5" w14:textId="77777777" w:rsidR="00945C74" w:rsidRDefault="00945C74">
            <w:pPr>
              <w:pStyle w:val="Other0"/>
              <w:shd w:val="clear" w:color="auto" w:fill="auto"/>
              <w:spacing w:line="240" w:lineRule="auto"/>
            </w:pPr>
            <w:r>
              <w:rPr>
                <w:rStyle w:val="Other"/>
                <w:b/>
                <w:bCs/>
                <w:color w:val="000000"/>
              </w:rPr>
              <w:t>OPIS PROJEKTA</w:t>
            </w:r>
          </w:p>
        </w:tc>
      </w:tr>
      <w:tr w:rsidR="00945C74" w14:paraId="5E6491F2" w14:textId="77777777">
        <w:trPr>
          <w:trHeight w:hRule="exact" w:val="1560"/>
          <w:jc w:val="center"/>
        </w:trPr>
        <w:tc>
          <w:tcPr>
            <w:tcW w:w="1445" w:type="dxa"/>
            <w:vMerge w:val="restart"/>
            <w:tcBorders>
              <w:top w:val="single" w:sz="4" w:space="0" w:color="auto"/>
              <w:left w:val="single" w:sz="4" w:space="0" w:color="auto"/>
              <w:bottom w:val="nil"/>
              <w:right w:val="nil"/>
            </w:tcBorders>
            <w:shd w:val="clear" w:color="auto" w:fill="FFFFFF"/>
            <w:vAlign w:val="center"/>
          </w:tcPr>
          <w:p w14:paraId="5E6491D7" w14:textId="77777777" w:rsidR="00945C74" w:rsidRDefault="00945C74">
            <w:pPr>
              <w:pStyle w:val="Other0"/>
              <w:shd w:val="clear" w:color="auto" w:fill="auto"/>
              <w:spacing w:line="254" w:lineRule="auto"/>
            </w:pPr>
            <w:r>
              <w:rPr>
                <w:rStyle w:val="Other"/>
                <w:b/>
                <w:bCs/>
                <w:color w:val="000000"/>
              </w:rPr>
              <w:t>Stavljanje u funkciju nekretnina prenesenih na upravljanje DN d.o.o. nastavak</w:t>
            </w:r>
          </w:p>
        </w:tc>
        <w:tc>
          <w:tcPr>
            <w:tcW w:w="3000" w:type="dxa"/>
            <w:vMerge w:val="restart"/>
            <w:tcBorders>
              <w:top w:val="single" w:sz="4" w:space="0" w:color="auto"/>
              <w:left w:val="single" w:sz="4" w:space="0" w:color="auto"/>
              <w:bottom w:val="nil"/>
              <w:right w:val="nil"/>
            </w:tcBorders>
            <w:shd w:val="clear" w:color="auto" w:fill="FFFFFF"/>
          </w:tcPr>
          <w:p w14:paraId="5E6491D8" w14:textId="77777777" w:rsidR="00945C74" w:rsidRDefault="00945C74">
            <w:pPr>
              <w:pStyle w:val="Other0"/>
              <w:shd w:val="clear" w:color="auto" w:fill="auto"/>
              <w:spacing w:after="160" w:line="254" w:lineRule="auto"/>
              <w:jc w:val="left"/>
            </w:pPr>
            <w:r>
              <w:rPr>
                <w:rStyle w:val="Other"/>
                <w:color w:val="000000"/>
              </w:rPr>
              <w:t>-&gt; Zakon o vlasništvu i drugim stvarnim pravima (NN 91/96, 68/98, 137/99, 22/00, 73/00,129/00, 114/01, 79/06, 141/06, 146/08, 38/09, 153/09, 143/12, 152/14, 81/15, 94/17)</w:t>
            </w:r>
          </w:p>
          <w:p w14:paraId="5E6491D9" w14:textId="77777777" w:rsidR="00945C74" w:rsidRDefault="00945C74">
            <w:pPr>
              <w:pStyle w:val="Other0"/>
              <w:shd w:val="clear" w:color="auto" w:fill="auto"/>
              <w:spacing w:after="160" w:line="240" w:lineRule="auto"/>
              <w:jc w:val="left"/>
            </w:pPr>
            <w:r>
              <w:rPr>
                <w:rStyle w:val="Other"/>
                <w:color w:val="000000"/>
              </w:rPr>
              <w:t>-&gt; Zakon o prostornom uređenju (NN 153/13,65/17, 114/18, 39/19, 98/19)</w:t>
            </w:r>
          </w:p>
          <w:p w14:paraId="5E6491DA" w14:textId="77777777" w:rsidR="00945C74" w:rsidRDefault="00945C74">
            <w:pPr>
              <w:pStyle w:val="Other0"/>
              <w:shd w:val="clear" w:color="auto" w:fill="auto"/>
              <w:spacing w:after="160" w:line="254" w:lineRule="auto"/>
              <w:jc w:val="left"/>
            </w:pPr>
            <w:r>
              <w:rPr>
                <w:rStyle w:val="Other"/>
                <w:color w:val="000000"/>
              </w:rPr>
              <w:t>-&gt; Zakon o gradnji (NN 153/13, 20/17, 39/19,125/19)</w:t>
            </w:r>
          </w:p>
          <w:p w14:paraId="5E6491DB" w14:textId="77777777" w:rsidR="00945C74" w:rsidRDefault="00945C74">
            <w:pPr>
              <w:pStyle w:val="Other0"/>
              <w:shd w:val="clear" w:color="auto" w:fill="auto"/>
              <w:spacing w:after="160"/>
              <w:jc w:val="left"/>
            </w:pPr>
            <w:r>
              <w:rPr>
                <w:rStyle w:val="Other"/>
                <w:color w:val="000000"/>
              </w:rPr>
              <w:t>-&gt; Pravilnik o jednostavnim i drugim građevinama i radovima (NN 112/17, 34/18, 36/19, 98/19, 31/20)</w:t>
            </w:r>
          </w:p>
          <w:p w14:paraId="5E6491DC" w14:textId="77777777" w:rsidR="00945C74" w:rsidRDefault="00945C74">
            <w:pPr>
              <w:pStyle w:val="Other0"/>
              <w:shd w:val="clear" w:color="auto" w:fill="auto"/>
              <w:spacing w:after="160" w:line="254" w:lineRule="auto"/>
              <w:jc w:val="left"/>
            </w:pPr>
            <w:r>
              <w:rPr>
                <w:rStyle w:val="Other"/>
                <w:color w:val="000000"/>
              </w:rPr>
              <w:t>-&gt; Pravilnik o obveznom sadržaju i opremanju projekata građevina (NN 64/14, 41/15,105/15, 61/16, 20/17, 118/19)</w:t>
            </w:r>
          </w:p>
          <w:p w14:paraId="5E6491DD" w14:textId="77777777" w:rsidR="00945C74" w:rsidRDefault="00945C74">
            <w:pPr>
              <w:pStyle w:val="Other0"/>
              <w:shd w:val="clear" w:color="auto" w:fill="auto"/>
              <w:spacing w:after="160" w:line="240" w:lineRule="auto"/>
              <w:jc w:val="left"/>
            </w:pPr>
            <w:r>
              <w:rPr>
                <w:rStyle w:val="Other"/>
                <w:color w:val="000000"/>
              </w:rPr>
              <w:t>-&gt; Pra</w:t>
            </w:r>
            <w:r w:rsidR="008D5628">
              <w:rPr>
                <w:rStyle w:val="Other"/>
                <w:color w:val="000000"/>
              </w:rPr>
              <w:t xml:space="preserve">vilnik </w:t>
            </w:r>
            <w:r>
              <w:rPr>
                <w:rStyle w:val="Other"/>
                <w:color w:val="000000"/>
              </w:rPr>
              <w:t>obveznom sadržaju idejnog projekta (NN 118/19, 65/20 )</w:t>
            </w:r>
          </w:p>
          <w:p w14:paraId="5E6491DE" w14:textId="77777777" w:rsidR="00945C74" w:rsidRDefault="00945C74">
            <w:pPr>
              <w:pStyle w:val="Other0"/>
              <w:shd w:val="clear" w:color="auto" w:fill="auto"/>
              <w:spacing w:after="160" w:line="254" w:lineRule="auto"/>
              <w:jc w:val="left"/>
            </w:pPr>
            <w:r>
              <w:rPr>
                <w:rStyle w:val="Other"/>
                <w:color w:val="000000"/>
              </w:rPr>
              <w:t xml:space="preserve">-&gt; Pravilnik o načinu provedbe stručnog nadzora građenja, obrascu, uvjetima i načinu vođenja građevinskog dnevnika te o sadržaju završnog </w:t>
            </w:r>
            <w:r w:rsidR="008D5628">
              <w:rPr>
                <w:rStyle w:val="Other"/>
                <w:color w:val="000000"/>
              </w:rPr>
              <w:t>izviješća</w:t>
            </w:r>
            <w:r>
              <w:rPr>
                <w:rStyle w:val="Other"/>
                <w:color w:val="000000"/>
              </w:rPr>
              <w:t xml:space="preserve"> nadzornog inženjera (NN 111/14, 107/15, 20/17, 98/19, 121/19)</w:t>
            </w:r>
          </w:p>
          <w:p w14:paraId="5E6491DF" w14:textId="77777777" w:rsidR="00945C74" w:rsidRDefault="00945C74">
            <w:pPr>
              <w:pStyle w:val="Other0"/>
              <w:shd w:val="clear" w:color="auto" w:fill="auto"/>
              <w:spacing w:after="160"/>
              <w:jc w:val="left"/>
            </w:pPr>
            <w:r>
              <w:rPr>
                <w:rStyle w:val="Other"/>
                <w:color w:val="000000"/>
              </w:rPr>
              <w:t>-&gt; Zakon o zaštiti okoliša (NN 80/13,153/13, 78/15, 12/18, 118/18 )</w:t>
            </w:r>
          </w:p>
          <w:p w14:paraId="5E6491E0" w14:textId="77777777" w:rsidR="00945C74" w:rsidRDefault="00945C74">
            <w:pPr>
              <w:pStyle w:val="Other0"/>
              <w:shd w:val="clear" w:color="auto" w:fill="auto"/>
              <w:spacing w:after="160" w:line="240" w:lineRule="auto"/>
              <w:jc w:val="left"/>
            </w:pPr>
            <w:r>
              <w:rPr>
                <w:rStyle w:val="Other"/>
                <w:color w:val="000000"/>
              </w:rPr>
              <w:t>-&gt; Zakon o energetskoj učinkovitosti (NN 127/14, 116/18, 25/20)</w:t>
            </w:r>
          </w:p>
          <w:p w14:paraId="5E6491E1" w14:textId="77777777" w:rsidR="00945C74" w:rsidRDefault="00945C74">
            <w:pPr>
              <w:pStyle w:val="Other0"/>
              <w:shd w:val="clear" w:color="auto" w:fill="auto"/>
              <w:spacing w:after="160"/>
              <w:jc w:val="left"/>
            </w:pPr>
            <w:r>
              <w:rPr>
                <w:rStyle w:val="Other"/>
                <w:color w:val="000000"/>
              </w:rPr>
              <w:t>-&gt; Podzakonski propisi koji reguliraju energetsko certificiranje</w:t>
            </w:r>
          </w:p>
          <w:p w14:paraId="5E6491E2" w14:textId="77777777" w:rsidR="00945C74" w:rsidRDefault="00945C74">
            <w:pPr>
              <w:pStyle w:val="Other0"/>
              <w:shd w:val="clear" w:color="auto" w:fill="auto"/>
              <w:spacing w:after="160" w:line="240" w:lineRule="auto"/>
              <w:jc w:val="left"/>
            </w:pPr>
            <w:r>
              <w:rPr>
                <w:rStyle w:val="Other"/>
                <w:color w:val="000000"/>
              </w:rPr>
              <w:t>-&gt; Zakon o energiji (NN 120/12,14/14, 95/15,102/15, 68/18)</w:t>
            </w:r>
          </w:p>
          <w:p w14:paraId="5E6491E3" w14:textId="77777777" w:rsidR="00945C74" w:rsidRDefault="00945C74">
            <w:pPr>
              <w:pStyle w:val="Other0"/>
              <w:shd w:val="clear" w:color="auto" w:fill="auto"/>
              <w:spacing w:after="160" w:line="254" w:lineRule="auto"/>
              <w:jc w:val="left"/>
            </w:pPr>
            <w:r>
              <w:rPr>
                <w:rStyle w:val="Other"/>
                <w:color w:val="000000"/>
              </w:rPr>
              <w:t>-&gt; relevantni zakonski, podzakonski propisi</w:t>
            </w:r>
          </w:p>
          <w:p w14:paraId="5E6491E4" w14:textId="77777777" w:rsidR="00945C74" w:rsidRDefault="00945C74">
            <w:pPr>
              <w:pStyle w:val="Other0"/>
              <w:shd w:val="clear" w:color="auto" w:fill="auto"/>
              <w:spacing w:after="160" w:line="254" w:lineRule="auto"/>
              <w:jc w:val="left"/>
            </w:pPr>
            <w:r>
              <w:rPr>
                <w:rStyle w:val="Other"/>
                <w:color w:val="000000"/>
              </w:rPr>
              <w:t>-&gt; akti Vlade RH</w:t>
            </w:r>
          </w:p>
          <w:p w14:paraId="5E6491E5" w14:textId="77777777" w:rsidR="00945C74" w:rsidRDefault="00945C74" w:rsidP="00127625">
            <w:pPr>
              <w:pStyle w:val="Other0"/>
              <w:shd w:val="clear" w:color="auto" w:fill="auto"/>
              <w:spacing w:after="160"/>
              <w:jc w:val="left"/>
            </w:pPr>
            <w:r>
              <w:rPr>
                <w:rStyle w:val="Other"/>
                <w:color w:val="000000"/>
              </w:rPr>
              <w:t xml:space="preserve">-&gt; akti Ministarstva </w:t>
            </w:r>
          </w:p>
        </w:tc>
        <w:tc>
          <w:tcPr>
            <w:tcW w:w="1296" w:type="dxa"/>
            <w:vMerge w:val="restart"/>
            <w:tcBorders>
              <w:top w:val="single" w:sz="4" w:space="0" w:color="auto"/>
              <w:left w:val="single" w:sz="4" w:space="0" w:color="auto"/>
              <w:bottom w:val="nil"/>
              <w:right w:val="nil"/>
            </w:tcBorders>
            <w:shd w:val="clear" w:color="auto" w:fill="FFFFFF"/>
            <w:vAlign w:val="center"/>
          </w:tcPr>
          <w:p w14:paraId="5E6491E6" w14:textId="77777777" w:rsidR="00945C74" w:rsidRDefault="00945C74">
            <w:pPr>
              <w:pStyle w:val="Other0"/>
              <w:shd w:val="clear" w:color="auto" w:fill="auto"/>
              <w:spacing w:line="254" w:lineRule="auto"/>
            </w:pPr>
            <w:r>
              <w:rPr>
                <w:rStyle w:val="Other"/>
                <w:color w:val="000000"/>
              </w:rPr>
              <w:t>1. Komercijalizacija stanova, poslovnih prostora i rezidencijalnih objekata - nastavak</w:t>
            </w:r>
          </w:p>
        </w:tc>
        <w:tc>
          <w:tcPr>
            <w:tcW w:w="1363" w:type="dxa"/>
            <w:tcBorders>
              <w:top w:val="single" w:sz="4" w:space="0" w:color="auto"/>
              <w:left w:val="single" w:sz="4" w:space="0" w:color="auto"/>
              <w:bottom w:val="nil"/>
              <w:right w:val="nil"/>
            </w:tcBorders>
            <w:shd w:val="clear" w:color="auto" w:fill="FFFFFF"/>
            <w:vAlign w:val="center"/>
          </w:tcPr>
          <w:p w14:paraId="5E6491E7" w14:textId="77777777" w:rsidR="00945C74" w:rsidRDefault="00945C74">
            <w:pPr>
              <w:pStyle w:val="Other0"/>
              <w:shd w:val="clear" w:color="auto" w:fill="auto"/>
              <w:spacing w:line="254" w:lineRule="auto"/>
            </w:pPr>
            <w:r>
              <w:rPr>
                <w:rStyle w:val="Other"/>
                <w:color w:val="000000"/>
              </w:rPr>
              <w:t>Izrada procjene tržišne vrijednosti i visine zakupa/najma/naknade</w:t>
            </w:r>
          </w:p>
        </w:tc>
        <w:tc>
          <w:tcPr>
            <w:tcW w:w="1690" w:type="dxa"/>
            <w:tcBorders>
              <w:top w:val="single" w:sz="4" w:space="0" w:color="auto"/>
              <w:left w:val="single" w:sz="4" w:space="0" w:color="auto"/>
              <w:bottom w:val="nil"/>
              <w:right w:val="nil"/>
            </w:tcBorders>
            <w:shd w:val="clear" w:color="auto" w:fill="FFFFFF"/>
            <w:vAlign w:val="center"/>
          </w:tcPr>
          <w:p w14:paraId="5E6491E8" w14:textId="77777777" w:rsidR="00945C74" w:rsidRDefault="00945C74">
            <w:pPr>
              <w:pStyle w:val="Other0"/>
              <w:shd w:val="clear" w:color="auto" w:fill="auto"/>
              <w:spacing w:line="240" w:lineRule="auto"/>
            </w:pPr>
            <w:r>
              <w:rPr>
                <w:rStyle w:val="Other"/>
                <w:color w:val="000000"/>
              </w:rPr>
              <w:t>Broj izrađenih procjena po kategorijama nekretnina</w:t>
            </w:r>
          </w:p>
        </w:tc>
        <w:tc>
          <w:tcPr>
            <w:tcW w:w="950" w:type="dxa"/>
            <w:tcBorders>
              <w:top w:val="single" w:sz="4" w:space="0" w:color="auto"/>
              <w:left w:val="single" w:sz="4" w:space="0" w:color="auto"/>
              <w:bottom w:val="nil"/>
              <w:right w:val="nil"/>
            </w:tcBorders>
            <w:shd w:val="clear" w:color="auto" w:fill="FFFFFF"/>
            <w:vAlign w:val="center"/>
          </w:tcPr>
          <w:p w14:paraId="5E6491E9"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1EA" w14:textId="77777777" w:rsidR="00945C74" w:rsidRDefault="00945C74">
            <w:pPr>
              <w:pStyle w:val="Other0"/>
              <w:shd w:val="clear" w:color="auto" w:fill="auto"/>
            </w:pPr>
            <w:r>
              <w:rPr>
                <w:rStyle w:val="Other"/>
                <w:color w:val="000000"/>
              </w:rPr>
              <w:t>Polazna:</w:t>
            </w:r>
          </w:p>
          <w:p w14:paraId="5E6491EB" w14:textId="77777777" w:rsidR="00945C74" w:rsidRDefault="00945C74">
            <w:pPr>
              <w:pStyle w:val="Other0"/>
              <w:shd w:val="clear" w:color="auto" w:fill="auto"/>
            </w:pPr>
            <w:r>
              <w:rPr>
                <w:rStyle w:val="Other"/>
                <w:color w:val="000000"/>
              </w:rPr>
              <w:t>Stanovi 410</w:t>
            </w:r>
          </w:p>
          <w:p w14:paraId="5E6491EC" w14:textId="77777777" w:rsidR="00945C74" w:rsidRDefault="00945C74">
            <w:pPr>
              <w:pStyle w:val="Other0"/>
              <w:shd w:val="clear" w:color="auto" w:fill="auto"/>
              <w:spacing w:after="160"/>
            </w:pPr>
            <w:r>
              <w:rPr>
                <w:rStyle w:val="Other"/>
                <w:color w:val="000000"/>
              </w:rPr>
              <w:t>Poslovni prostori 578</w:t>
            </w:r>
          </w:p>
          <w:p w14:paraId="5E6491ED" w14:textId="77777777" w:rsidR="00945C74" w:rsidRDefault="00945C74">
            <w:pPr>
              <w:pStyle w:val="Other0"/>
              <w:shd w:val="clear" w:color="auto" w:fill="auto"/>
            </w:pPr>
            <w:r>
              <w:rPr>
                <w:rStyle w:val="Other"/>
                <w:color w:val="000000"/>
              </w:rPr>
              <w:t>Ciljana:</w:t>
            </w:r>
          </w:p>
          <w:p w14:paraId="5E6491EE" w14:textId="77777777" w:rsidR="008D5628" w:rsidRDefault="004A3C62">
            <w:pPr>
              <w:pStyle w:val="Other0"/>
              <w:shd w:val="clear" w:color="auto" w:fill="auto"/>
              <w:rPr>
                <w:rStyle w:val="Other"/>
                <w:color w:val="000000"/>
              </w:rPr>
            </w:pPr>
            <w:r>
              <w:rPr>
                <w:rStyle w:val="Other"/>
                <w:color w:val="000000"/>
              </w:rPr>
              <w:t>Stanovi 53</w:t>
            </w:r>
            <w:r w:rsidR="00945C74">
              <w:rPr>
                <w:rStyle w:val="Other"/>
                <w:color w:val="000000"/>
              </w:rPr>
              <w:t xml:space="preserve">0** </w:t>
            </w:r>
          </w:p>
          <w:p w14:paraId="5E6491EF" w14:textId="77777777" w:rsidR="00945C74" w:rsidRDefault="004A3C62">
            <w:pPr>
              <w:pStyle w:val="Other0"/>
              <w:shd w:val="clear" w:color="auto" w:fill="auto"/>
            </w:pPr>
            <w:r>
              <w:rPr>
                <w:rStyle w:val="Other"/>
                <w:color w:val="000000"/>
              </w:rPr>
              <w:t>Poslovni prostori 59</w:t>
            </w:r>
            <w:r w:rsidR="00945C74">
              <w:rPr>
                <w:rStyle w:val="Other"/>
                <w:color w:val="000000"/>
              </w:rPr>
              <w:t>8**</w:t>
            </w:r>
          </w:p>
        </w:tc>
        <w:tc>
          <w:tcPr>
            <w:tcW w:w="1382" w:type="dxa"/>
            <w:vMerge w:val="restart"/>
            <w:tcBorders>
              <w:top w:val="single" w:sz="4" w:space="0" w:color="auto"/>
              <w:left w:val="single" w:sz="4" w:space="0" w:color="auto"/>
              <w:bottom w:val="nil"/>
              <w:right w:val="nil"/>
            </w:tcBorders>
            <w:shd w:val="clear" w:color="auto" w:fill="FFFFFF"/>
          </w:tcPr>
          <w:p w14:paraId="5E6491F0" w14:textId="77777777"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14:paraId="5E6491F1" w14:textId="77777777" w:rsidR="00945C74" w:rsidRDefault="00945C74">
            <w:pPr>
              <w:rPr>
                <w:color w:val="auto"/>
                <w:sz w:val="10"/>
                <w:szCs w:val="10"/>
              </w:rPr>
            </w:pPr>
          </w:p>
        </w:tc>
      </w:tr>
      <w:tr w:rsidR="00945C74" w14:paraId="5E649201" w14:textId="77777777">
        <w:trPr>
          <w:trHeight w:hRule="exact" w:val="1560"/>
          <w:jc w:val="center"/>
        </w:trPr>
        <w:tc>
          <w:tcPr>
            <w:tcW w:w="1445" w:type="dxa"/>
            <w:vMerge/>
            <w:tcBorders>
              <w:top w:val="nil"/>
              <w:left w:val="single" w:sz="4" w:space="0" w:color="auto"/>
              <w:bottom w:val="nil"/>
              <w:right w:val="nil"/>
            </w:tcBorders>
            <w:shd w:val="clear" w:color="auto" w:fill="FFFFFF"/>
            <w:vAlign w:val="center"/>
          </w:tcPr>
          <w:p w14:paraId="5E6491F3" w14:textId="77777777"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14:paraId="5E6491F4" w14:textId="77777777"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14:paraId="5E6491F5" w14:textId="77777777" w:rsidR="00945C74" w:rsidRDefault="00945C74">
            <w:pPr>
              <w:rPr>
                <w:color w:val="auto"/>
                <w:sz w:val="10"/>
                <w:szCs w:val="10"/>
              </w:rPr>
            </w:pPr>
          </w:p>
        </w:tc>
        <w:tc>
          <w:tcPr>
            <w:tcW w:w="1363" w:type="dxa"/>
            <w:tcBorders>
              <w:top w:val="single" w:sz="4" w:space="0" w:color="auto"/>
              <w:left w:val="single" w:sz="4" w:space="0" w:color="auto"/>
              <w:bottom w:val="nil"/>
              <w:right w:val="nil"/>
            </w:tcBorders>
            <w:shd w:val="clear" w:color="auto" w:fill="FFFFFF"/>
            <w:vAlign w:val="center"/>
          </w:tcPr>
          <w:p w14:paraId="5E6491F6" w14:textId="77777777" w:rsidR="00945C74" w:rsidRDefault="00945C74">
            <w:pPr>
              <w:pStyle w:val="Other0"/>
              <w:shd w:val="clear" w:color="auto" w:fill="auto"/>
              <w:spacing w:line="240" w:lineRule="auto"/>
            </w:pPr>
            <w:r>
              <w:rPr>
                <w:rStyle w:val="Other"/>
                <w:color w:val="000000"/>
              </w:rPr>
              <w:t>Energetsko certificiranje</w:t>
            </w:r>
          </w:p>
        </w:tc>
        <w:tc>
          <w:tcPr>
            <w:tcW w:w="1690" w:type="dxa"/>
            <w:tcBorders>
              <w:top w:val="single" w:sz="4" w:space="0" w:color="auto"/>
              <w:left w:val="single" w:sz="4" w:space="0" w:color="auto"/>
              <w:bottom w:val="nil"/>
              <w:right w:val="nil"/>
            </w:tcBorders>
            <w:shd w:val="clear" w:color="auto" w:fill="FFFFFF"/>
            <w:vAlign w:val="center"/>
          </w:tcPr>
          <w:p w14:paraId="5E6491F7" w14:textId="77777777" w:rsidR="00945C74" w:rsidRDefault="00945C74">
            <w:pPr>
              <w:pStyle w:val="Other0"/>
              <w:shd w:val="clear" w:color="auto" w:fill="auto"/>
              <w:spacing w:line="240" w:lineRule="auto"/>
            </w:pPr>
            <w:r>
              <w:rPr>
                <w:rStyle w:val="Other"/>
                <w:color w:val="000000"/>
              </w:rPr>
              <w:t>Broj energetski certificiranih nekretnina po kategorijama</w:t>
            </w:r>
          </w:p>
        </w:tc>
        <w:tc>
          <w:tcPr>
            <w:tcW w:w="950" w:type="dxa"/>
            <w:tcBorders>
              <w:top w:val="single" w:sz="4" w:space="0" w:color="auto"/>
              <w:left w:val="single" w:sz="4" w:space="0" w:color="auto"/>
              <w:bottom w:val="nil"/>
              <w:right w:val="nil"/>
            </w:tcBorders>
            <w:shd w:val="clear" w:color="auto" w:fill="FFFFFF"/>
            <w:vAlign w:val="center"/>
          </w:tcPr>
          <w:p w14:paraId="5E6491F8"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1F9" w14:textId="77777777" w:rsidR="00945C74" w:rsidRDefault="00945C74">
            <w:pPr>
              <w:pStyle w:val="Other0"/>
              <w:shd w:val="clear" w:color="auto" w:fill="auto"/>
            </w:pPr>
            <w:r>
              <w:rPr>
                <w:rStyle w:val="Other"/>
                <w:color w:val="000000"/>
              </w:rPr>
              <w:t>Polazna:</w:t>
            </w:r>
          </w:p>
          <w:p w14:paraId="5E6491FA" w14:textId="77777777" w:rsidR="00945C74" w:rsidRDefault="00945C74">
            <w:pPr>
              <w:pStyle w:val="Other0"/>
              <w:shd w:val="clear" w:color="auto" w:fill="auto"/>
            </w:pPr>
            <w:r>
              <w:rPr>
                <w:rStyle w:val="Other"/>
                <w:color w:val="000000"/>
              </w:rPr>
              <w:t>Stanovi 700</w:t>
            </w:r>
          </w:p>
          <w:p w14:paraId="5E6491FB" w14:textId="77777777" w:rsidR="00945C74" w:rsidRDefault="00945C74">
            <w:pPr>
              <w:pStyle w:val="Other0"/>
              <w:shd w:val="clear" w:color="auto" w:fill="auto"/>
              <w:spacing w:after="160"/>
            </w:pPr>
            <w:r>
              <w:rPr>
                <w:rStyle w:val="Other"/>
                <w:color w:val="000000"/>
              </w:rPr>
              <w:t>Poslovni prostori 945</w:t>
            </w:r>
          </w:p>
          <w:p w14:paraId="5E6491FC" w14:textId="77777777" w:rsidR="00945C74" w:rsidRDefault="00945C74">
            <w:pPr>
              <w:pStyle w:val="Other0"/>
              <w:shd w:val="clear" w:color="auto" w:fill="auto"/>
            </w:pPr>
            <w:r>
              <w:rPr>
                <w:rStyle w:val="Other"/>
                <w:color w:val="000000"/>
              </w:rPr>
              <w:t>Ciljana:</w:t>
            </w:r>
          </w:p>
          <w:p w14:paraId="5E6491FD" w14:textId="77777777" w:rsidR="008D5628" w:rsidRDefault="004A3C62">
            <w:pPr>
              <w:pStyle w:val="Other0"/>
              <w:shd w:val="clear" w:color="auto" w:fill="auto"/>
              <w:rPr>
                <w:rStyle w:val="Other"/>
                <w:color w:val="000000"/>
              </w:rPr>
            </w:pPr>
            <w:r>
              <w:rPr>
                <w:rStyle w:val="Other"/>
                <w:color w:val="000000"/>
              </w:rPr>
              <w:t>Stanovi 820</w:t>
            </w:r>
            <w:r w:rsidR="00945C74">
              <w:rPr>
                <w:rStyle w:val="Other"/>
                <w:color w:val="000000"/>
              </w:rPr>
              <w:t xml:space="preserve">** </w:t>
            </w:r>
          </w:p>
          <w:p w14:paraId="5E6491FE" w14:textId="77777777" w:rsidR="00945C74" w:rsidRDefault="004A3C62">
            <w:pPr>
              <w:pStyle w:val="Other0"/>
              <w:shd w:val="clear" w:color="auto" w:fill="auto"/>
            </w:pPr>
            <w:r>
              <w:rPr>
                <w:rStyle w:val="Other"/>
                <w:color w:val="000000"/>
              </w:rPr>
              <w:t>Poslovni prostori 1.195</w:t>
            </w:r>
            <w:r w:rsidR="00945C74">
              <w:rPr>
                <w:rStyle w:val="Other"/>
                <w:color w:val="000000"/>
              </w:rPr>
              <w:t>**</w:t>
            </w:r>
          </w:p>
        </w:tc>
        <w:tc>
          <w:tcPr>
            <w:tcW w:w="1382" w:type="dxa"/>
            <w:vMerge/>
            <w:tcBorders>
              <w:top w:val="nil"/>
              <w:left w:val="single" w:sz="4" w:space="0" w:color="auto"/>
              <w:bottom w:val="nil"/>
              <w:right w:val="nil"/>
            </w:tcBorders>
            <w:shd w:val="clear" w:color="auto" w:fill="FFFFFF"/>
          </w:tcPr>
          <w:p w14:paraId="5E6491FF" w14:textId="77777777" w:rsidR="00945C74" w:rsidRDefault="00945C74">
            <w:pPr>
              <w:pStyle w:val="Other0"/>
              <w:shd w:val="clear" w:color="auto" w:fill="auto"/>
            </w:pPr>
          </w:p>
        </w:tc>
        <w:tc>
          <w:tcPr>
            <w:tcW w:w="1378" w:type="dxa"/>
            <w:vMerge/>
            <w:tcBorders>
              <w:top w:val="nil"/>
              <w:left w:val="single" w:sz="4" w:space="0" w:color="auto"/>
              <w:bottom w:val="nil"/>
              <w:right w:val="single" w:sz="4" w:space="0" w:color="auto"/>
            </w:tcBorders>
            <w:shd w:val="clear" w:color="auto" w:fill="FFFFFF"/>
          </w:tcPr>
          <w:p w14:paraId="5E649200" w14:textId="77777777" w:rsidR="00945C74" w:rsidRDefault="00945C74">
            <w:pPr>
              <w:pStyle w:val="Other0"/>
              <w:shd w:val="clear" w:color="auto" w:fill="auto"/>
            </w:pPr>
          </w:p>
        </w:tc>
      </w:tr>
      <w:tr w:rsidR="00945C74" w14:paraId="5E64920E" w14:textId="77777777">
        <w:trPr>
          <w:trHeight w:hRule="exact" w:val="1560"/>
          <w:jc w:val="center"/>
        </w:trPr>
        <w:tc>
          <w:tcPr>
            <w:tcW w:w="1445" w:type="dxa"/>
            <w:vMerge/>
            <w:tcBorders>
              <w:top w:val="nil"/>
              <w:left w:val="single" w:sz="4" w:space="0" w:color="auto"/>
              <w:bottom w:val="nil"/>
              <w:right w:val="nil"/>
            </w:tcBorders>
            <w:shd w:val="clear" w:color="auto" w:fill="FFFFFF"/>
            <w:vAlign w:val="center"/>
          </w:tcPr>
          <w:p w14:paraId="5E649202" w14:textId="77777777" w:rsidR="00945C74" w:rsidRDefault="00945C74">
            <w:pPr>
              <w:pStyle w:val="Other0"/>
              <w:shd w:val="clear" w:color="auto" w:fill="auto"/>
            </w:pPr>
          </w:p>
        </w:tc>
        <w:tc>
          <w:tcPr>
            <w:tcW w:w="3000" w:type="dxa"/>
            <w:vMerge/>
            <w:tcBorders>
              <w:top w:val="nil"/>
              <w:left w:val="single" w:sz="4" w:space="0" w:color="auto"/>
              <w:bottom w:val="nil"/>
              <w:right w:val="nil"/>
            </w:tcBorders>
            <w:shd w:val="clear" w:color="auto" w:fill="FFFFFF"/>
          </w:tcPr>
          <w:p w14:paraId="5E649203" w14:textId="77777777" w:rsidR="00945C74" w:rsidRDefault="00945C74">
            <w:pPr>
              <w:pStyle w:val="Other0"/>
              <w:shd w:val="clear" w:color="auto" w:fill="auto"/>
            </w:pPr>
          </w:p>
        </w:tc>
        <w:tc>
          <w:tcPr>
            <w:tcW w:w="1296" w:type="dxa"/>
            <w:vMerge/>
            <w:tcBorders>
              <w:top w:val="nil"/>
              <w:left w:val="single" w:sz="4" w:space="0" w:color="auto"/>
              <w:bottom w:val="nil"/>
              <w:right w:val="nil"/>
            </w:tcBorders>
            <w:shd w:val="clear" w:color="auto" w:fill="FFFFFF"/>
            <w:vAlign w:val="center"/>
          </w:tcPr>
          <w:p w14:paraId="5E649204" w14:textId="77777777" w:rsidR="00945C74" w:rsidRDefault="00945C74">
            <w:pPr>
              <w:pStyle w:val="Other0"/>
              <w:shd w:val="clear" w:color="auto" w:fill="auto"/>
            </w:pPr>
          </w:p>
        </w:tc>
        <w:tc>
          <w:tcPr>
            <w:tcW w:w="1363" w:type="dxa"/>
            <w:vMerge w:val="restart"/>
            <w:tcBorders>
              <w:top w:val="single" w:sz="4" w:space="0" w:color="auto"/>
              <w:left w:val="single" w:sz="4" w:space="0" w:color="auto"/>
              <w:bottom w:val="nil"/>
              <w:right w:val="nil"/>
            </w:tcBorders>
            <w:shd w:val="clear" w:color="auto" w:fill="FFFFFF"/>
            <w:vAlign w:val="center"/>
          </w:tcPr>
          <w:p w14:paraId="5E649205" w14:textId="77777777" w:rsidR="00945C74" w:rsidRDefault="00945C74">
            <w:pPr>
              <w:pStyle w:val="Other0"/>
              <w:shd w:val="clear" w:color="auto" w:fill="auto"/>
            </w:pPr>
            <w:r>
              <w:rPr>
                <w:rStyle w:val="Other"/>
                <w:color w:val="000000"/>
              </w:rPr>
              <w:t>Kontinuirano objavljivanje javnih natječaja</w:t>
            </w:r>
          </w:p>
        </w:tc>
        <w:tc>
          <w:tcPr>
            <w:tcW w:w="1690" w:type="dxa"/>
            <w:tcBorders>
              <w:top w:val="single" w:sz="4" w:space="0" w:color="auto"/>
              <w:left w:val="single" w:sz="4" w:space="0" w:color="auto"/>
              <w:bottom w:val="nil"/>
              <w:right w:val="nil"/>
            </w:tcBorders>
            <w:shd w:val="clear" w:color="auto" w:fill="FFFFFF"/>
            <w:vAlign w:val="center"/>
          </w:tcPr>
          <w:p w14:paraId="5E649206" w14:textId="77777777" w:rsidR="00945C74" w:rsidRDefault="00945C74">
            <w:pPr>
              <w:pStyle w:val="Other0"/>
              <w:shd w:val="clear" w:color="auto" w:fill="auto"/>
            </w:pPr>
            <w:r>
              <w:rPr>
                <w:rStyle w:val="Other"/>
                <w:color w:val="000000"/>
              </w:rPr>
              <w:t>Broj nekretnina po kategorijama koji su pripremljeni za objavu na natječaju</w:t>
            </w:r>
          </w:p>
        </w:tc>
        <w:tc>
          <w:tcPr>
            <w:tcW w:w="950" w:type="dxa"/>
            <w:tcBorders>
              <w:top w:val="single" w:sz="4" w:space="0" w:color="auto"/>
              <w:left w:val="single" w:sz="4" w:space="0" w:color="auto"/>
              <w:bottom w:val="nil"/>
              <w:right w:val="nil"/>
            </w:tcBorders>
            <w:shd w:val="clear" w:color="auto" w:fill="FFFFFF"/>
            <w:vAlign w:val="center"/>
          </w:tcPr>
          <w:p w14:paraId="5E649207"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08" w14:textId="77777777" w:rsidR="00945C74" w:rsidRDefault="00945C74">
            <w:pPr>
              <w:pStyle w:val="Other0"/>
              <w:shd w:val="clear" w:color="auto" w:fill="auto"/>
              <w:spacing w:line="240" w:lineRule="auto"/>
            </w:pPr>
            <w:r>
              <w:rPr>
                <w:rStyle w:val="Other"/>
                <w:color w:val="000000"/>
              </w:rPr>
              <w:t>Polazna: Stanovi 60</w:t>
            </w:r>
          </w:p>
          <w:p w14:paraId="5E649209" w14:textId="77777777" w:rsidR="00945C74" w:rsidRDefault="00945C74">
            <w:pPr>
              <w:pStyle w:val="Other0"/>
              <w:shd w:val="clear" w:color="auto" w:fill="auto"/>
              <w:spacing w:after="180" w:line="240" w:lineRule="auto"/>
            </w:pPr>
            <w:r>
              <w:rPr>
                <w:rStyle w:val="Other"/>
                <w:color w:val="000000"/>
              </w:rPr>
              <w:t>Poslovni prostori 120</w:t>
            </w:r>
          </w:p>
          <w:p w14:paraId="5E64920A" w14:textId="77777777" w:rsidR="00945C74" w:rsidRDefault="004A3C62">
            <w:pPr>
              <w:pStyle w:val="Other0"/>
              <w:shd w:val="clear" w:color="auto" w:fill="auto"/>
              <w:spacing w:line="240" w:lineRule="auto"/>
            </w:pPr>
            <w:r>
              <w:rPr>
                <w:rStyle w:val="Other"/>
                <w:color w:val="000000"/>
              </w:rPr>
              <w:t>Ciljana: Stanovi 8</w:t>
            </w:r>
            <w:r w:rsidR="00945C74">
              <w:rPr>
                <w:rStyle w:val="Other"/>
                <w:color w:val="000000"/>
              </w:rPr>
              <w:t>0</w:t>
            </w:r>
          </w:p>
          <w:p w14:paraId="5E64920B" w14:textId="77777777" w:rsidR="00945C74" w:rsidRDefault="00945C74">
            <w:pPr>
              <w:pStyle w:val="Other0"/>
              <w:shd w:val="clear" w:color="auto" w:fill="auto"/>
              <w:spacing w:after="80" w:line="240" w:lineRule="auto"/>
            </w:pPr>
            <w:r>
              <w:rPr>
                <w:rStyle w:val="Other"/>
                <w:color w:val="000000"/>
              </w:rPr>
              <w:t>Poslovni prostori 120</w:t>
            </w:r>
          </w:p>
        </w:tc>
        <w:tc>
          <w:tcPr>
            <w:tcW w:w="1382" w:type="dxa"/>
            <w:vMerge/>
            <w:tcBorders>
              <w:top w:val="nil"/>
              <w:left w:val="single" w:sz="4" w:space="0" w:color="auto"/>
              <w:bottom w:val="nil"/>
              <w:right w:val="nil"/>
            </w:tcBorders>
            <w:shd w:val="clear" w:color="auto" w:fill="FFFFFF"/>
          </w:tcPr>
          <w:p w14:paraId="5E64920C" w14:textId="77777777" w:rsidR="00945C74" w:rsidRDefault="00945C74">
            <w:pPr>
              <w:pStyle w:val="Other0"/>
              <w:shd w:val="clear" w:color="auto" w:fill="auto"/>
              <w:spacing w:after="80" w:line="240" w:lineRule="auto"/>
            </w:pPr>
          </w:p>
        </w:tc>
        <w:tc>
          <w:tcPr>
            <w:tcW w:w="1378" w:type="dxa"/>
            <w:vMerge/>
            <w:tcBorders>
              <w:top w:val="nil"/>
              <w:left w:val="single" w:sz="4" w:space="0" w:color="auto"/>
              <w:bottom w:val="nil"/>
              <w:right w:val="single" w:sz="4" w:space="0" w:color="auto"/>
            </w:tcBorders>
            <w:shd w:val="clear" w:color="auto" w:fill="FFFFFF"/>
          </w:tcPr>
          <w:p w14:paraId="5E64920D" w14:textId="77777777" w:rsidR="00945C74" w:rsidRDefault="00945C74">
            <w:pPr>
              <w:pStyle w:val="Other0"/>
              <w:shd w:val="clear" w:color="auto" w:fill="auto"/>
              <w:spacing w:after="80" w:line="240" w:lineRule="auto"/>
            </w:pPr>
          </w:p>
        </w:tc>
      </w:tr>
      <w:tr w:rsidR="00945C74" w14:paraId="5E64921D" w14:textId="77777777">
        <w:trPr>
          <w:trHeight w:hRule="exact" w:val="1560"/>
          <w:jc w:val="center"/>
        </w:trPr>
        <w:tc>
          <w:tcPr>
            <w:tcW w:w="1445" w:type="dxa"/>
            <w:vMerge/>
            <w:tcBorders>
              <w:top w:val="nil"/>
              <w:left w:val="single" w:sz="4" w:space="0" w:color="auto"/>
              <w:bottom w:val="nil"/>
              <w:right w:val="nil"/>
            </w:tcBorders>
            <w:shd w:val="clear" w:color="auto" w:fill="FFFFFF"/>
            <w:vAlign w:val="center"/>
          </w:tcPr>
          <w:p w14:paraId="5E64920F" w14:textId="77777777" w:rsidR="00945C74" w:rsidRDefault="00945C74">
            <w:pPr>
              <w:pStyle w:val="Other0"/>
              <w:shd w:val="clear" w:color="auto" w:fill="auto"/>
              <w:spacing w:after="80" w:line="240" w:lineRule="auto"/>
            </w:pPr>
          </w:p>
        </w:tc>
        <w:tc>
          <w:tcPr>
            <w:tcW w:w="3000" w:type="dxa"/>
            <w:vMerge/>
            <w:tcBorders>
              <w:top w:val="nil"/>
              <w:left w:val="single" w:sz="4" w:space="0" w:color="auto"/>
              <w:bottom w:val="nil"/>
              <w:right w:val="nil"/>
            </w:tcBorders>
            <w:shd w:val="clear" w:color="auto" w:fill="FFFFFF"/>
          </w:tcPr>
          <w:p w14:paraId="5E649210" w14:textId="77777777" w:rsidR="00945C74" w:rsidRDefault="00945C74">
            <w:pPr>
              <w:pStyle w:val="Other0"/>
              <w:shd w:val="clear" w:color="auto" w:fill="auto"/>
              <w:spacing w:after="80" w:line="240" w:lineRule="auto"/>
            </w:pPr>
          </w:p>
        </w:tc>
        <w:tc>
          <w:tcPr>
            <w:tcW w:w="1296" w:type="dxa"/>
            <w:vMerge/>
            <w:tcBorders>
              <w:top w:val="nil"/>
              <w:left w:val="single" w:sz="4" w:space="0" w:color="auto"/>
              <w:bottom w:val="nil"/>
              <w:right w:val="nil"/>
            </w:tcBorders>
            <w:shd w:val="clear" w:color="auto" w:fill="FFFFFF"/>
            <w:vAlign w:val="center"/>
          </w:tcPr>
          <w:p w14:paraId="5E649211" w14:textId="77777777" w:rsidR="00945C74" w:rsidRDefault="00945C74">
            <w:pPr>
              <w:pStyle w:val="Other0"/>
              <w:shd w:val="clear" w:color="auto" w:fill="auto"/>
              <w:spacing w:after="80" w:line="240" w:lineRule="auto"/>
            </w:pPr>
          </w:p>
        </w:tc>
        <w:tc>
          <w:tcPr>
            <w:tcW w:w="1363" w:type="dxa"/>
            <w:vMerge/>
            <w:tcBorders>
              <w:top w:val="nil"/>
              <w:left w:val="single" w:sz="4" w:space="0" w:color="auto"/>
              <w:bottom w:val="nil"/>
              <w:right w:val="nil"/>
            </w:tcBorders>
            <w:shd w:val="clear" w:color="auto" w:fill="FFFFFF"/>
            <w:vAlign w:val="center"/>
          </w:tcPr>
          <w:p w14:paraId="5E649212" w14:textId="77777777" w:rsidR="00945C74" w:rsidRDefault="00945C74">
            <w:pPr>
              <w:pStyle w:val="Other0"/>
              <w:shd w:val="clear" w:color="auto" w:fill="auto"/>
              <w:spacing w:after="80" w:line="240" w:lineRule="auto"/>
            </w:pPr>
          </w:p>
        </w:tc>
        <w:tc>
          <w:tcPr>
            <w:tcW w:w="1690" w:type="dxa"/>
            <w:tcBorders>
              <w:top w:val="single" w:sz="4" w:space="0" w:color="auto"/>
              <w:left w:val="single" w:sz="4" w:space="0" w:color="auto"/>
              <w:bottom w:val="nil"/>
              <w:right w:val="nil"/>
            </w:tcBorders>
            <w:shd w:val="clear" w:color="auto" w:fill="FFFFFF"/>
            <w:vAlign w:val="center"/>
          </w:tcPr>
          <w:p w14:paraId="5E649213" w14:textId="77777777" w:rsidR="00945C74" w:rsidRDefault="00945C74">
            <w:pPr>
              <w:pStyle w:val="Other0"/>
              <w:shd w:val="clear" w:color="auto" w:fill="auto"/>
              <w:spacing w:line="240" w:lineRule="auto"/>
            </w:pPr>
            <w:r>
              <w:rPr>
                <w:rStyle w:val="Other"/>
                <w:color w:val="000000"/>
              </w:rPr>
              <w:t>Broj objavljenih natječaja po kategorijama nekretnina</w:t>
            </w:r>
          </w:p>
        </w:tc>
        <w:tc>
          <w:tcPr>
            <w:tcW w:w="950" w:type="dxa"/>
            <w:tcBorders>
              <w:top w:val="single" w:sz="4" w:space="0" w:color="auto"/>
              <w:left w:val="single" w:sz="4" w:space="0" w:color="auto"/>
              <w:bottom w:val="nil"/>
              <w:right w:val="nil"/>
            </w:tcBorders>
            <w:shd w:val="clear" w:color="auto" w:fill="FFFFFF"/>
            <w:vAlign w:val="center"/>
          </w:tcPr>
          <w:p w14:paraId="5E649214"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15" w14:textId="77777777" w:rsidR="00945C74" w:rsidRDefault="00945C74">
            <w:pPr>
              <w:pStyle w:val="Other0"/>
              <w:shd w:val="clear" w:color="auto" w:fill="auto"/>
              <w:spacing w:line="240" w:lineRule="auto"/>
            </w:pPr>
            <w:r>
              <w:rPr>
                <w:rStyle w:val="Other"/>
                <w:color w:val="000000"/>
              </w:rPr>
              <w:t>Polazna:</w:t>
            </w:r>
          </w:p>
          <w:p w14:paraId="5E649216" w14:textId="77777777" w:rsidR="00945C74" w:rsidRDefault="00945C74">
            <w:pPr>
              <w:pStyle w:val="Other0"/>
              <w:shd w:val="clear" w:color="auto" w:fill="auto"/>
              <w:spacing w:line="240" w:lineRule="auto"/>
            </w:pPr>
            <w:r>
              <w:rPr>
                <w:rStyle w:val="Other"/>
                <w:color w:val="000000"/>
              </w:rPr>
              <w:t>Stanovi 0</w:t>
            </w:r>
          </w:p>
          <w:p w14:paraId="5E649217" w14:textId="77777777" w:rsidR="00945C74" w:rsidRDefault="00945C74">
            <w:pPr>
              <w:pStyle w:val="Other0"/>
              <w:shd w:val="clear" w:color="auto" w:fill="auto"/>
              <w:spacing w:after="180" w:line="240" w:lineRule="auto"/>
            </w:pPr>
            <w:r>
              <w:rPr>
                <w:rStyle w:val="Other"/>
                <w:color w:val="000000"/>
              </w:rPr>
              <w:t>Poslovni prostori 6</w:t>
            </w:r>
          </w:p>
          <w:p w14:paraId="5E649218" w14:textId="77777777" w:rsidR="00945C74" w:rsidRDefault="00945C74">
            <w:pPr>
              <w:pStyle w:val="Other0"/>
              <w:shd w:val="clear" w:color="auto" w:fill="auto"/>
              <w:spacing w:line="240" w:lineRule="auto"/>
            </w:pPr>
            <w:r>
              <w:rPr>
                <w:rStyle w:val="Other"/>
                <w:color w:val="000000"/>
              </w:rPr>
              <w:t>Ciljana:</w:t>
            </w:r>
          </w:p>
          <w:p w14:paraId="5E649219" w14:textId="77777777" w:rsidR="00945C74" w:rsidRDefault="00945C74">
            <w:pPr>
              <w:pStyle w:val="Other0"/>
              <w:shd w:val="clear" w:color="auto" w:fill="auto"/>
              <w:spacing w:line="240" w:lineRule="auto"/>
            </w:pPr>
            <w:r>
              <w:rPr>
                <w:rStyle w:val="Other"/>
                <w:color w:val="000000"/>
              </w:rPr>
              <w:t>Stanovi 0</w:t>
            </w:r>
          </w:p>
          <w:p w14:paraId="5E64921A" w14:textId="77777777" w:rsidR="00945C74" w:rsidRDefault="00945C74">
            <w:pPr>
              <w:pStyle w:val="Other0"/>
              <w:shd w:val="clear" w:color="auto" w:fill="auto"/>
              <w:spacing w:line="240" w:lineRule="auto"/>
            </w:pPr>
            <w:r>
              <w:rPr>
                <w:rStyle w:val="Other"/>
                <w:color w:val="000000"/>
              </w:rPr>
              <w:t>Poslovni prostori 6</w:t>
            </w:r>
          </w:p>
        </w:tc>
        <w:tc>
          <w:tcPr>
            <w:tcW w:w="1382" w:type="dxa"/>
            <w:vMerge/>
            <w:tcBorders>
              <w:top w:val="nil"/>
              <w:left w:val="single" w:sz="4" w:space="0" w:color="auto"/>
              <w:bottom w:val="nil"/>
              <w:right w:val="nil"/>
            </w:tcBorders>
            <w:shd w:val="clear" w:color="auto" w:fill="FFFFFF"/>
          </w:tcPr>
          <w:p w14:paraId="5E64921B" w14:textId="77777777"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14:paraId="5E64921C" w14:textId="77777777" w:rsidR="00945C74" w:rsidRDefault="00945C74">
            <w:pPr>
              <w:pStyle w:val="Other0"/>
              <w:shd w:val="clear" w:color="auto" w:fill="auto"/>
              <w:spacing w:line="240" w:lineRule="auto"/>
            </w:pPr>
          </w:p>
        </w:tc>
      </w:tr>
      <w:tr w:rsidR="00945C74" w14:paraId="5E64922E" w14:textId="77777777">
        <w:trPr>
          <w:trHeight w:hRule="exact" w:val="1795"/>
          <w:jc w:val="center"/>
        </w:trPr>
        <w:tc>
          <w:tcPr>
            <w:tcW w:w="1445" w:type="dxa"/>
            <w:vMerge/>
            <w:tcBorders>
              <w:top w:val="nil"/>
              <w:left w:val="single" w:sz="4" w:space="0" w:color="auto"/>
              <w:bottom w:val="single" w:sz="4" w:space="0" w:color="auto"/>
              <w:right w:val="nil"/>
            </w:tcBorders>
            <w:shd w:val="clear" w:color="auto" w:fill="FFFFFF"/>
            <w:vAlign w:val="center"/>
          </w:tcPr>
          <w:p w14:paraId="5E64921E" w14:textId="77777777" w:rsidR="00945C74" w:rsidRDefault="00945C74">
            <w:pPr>
              <w:pStyle w:val="Other0"/>
              <w:shd w:val="clear" w:color="auto" w:fill="auto"/>
              <w:spacing w:line="240" w:lineRule="auto"/>
            </w:pPr>
          </w:p>
        </w:tc>
        <w:tc>
          <w:tcPr>
            <w:tcW w:w="3000" w:type="dxa"/>
            <w:vMerge/>
            <w:tcBorders>
              <w:top w:val="nil"/>
              <w:left w:val="single" w:sz="4" w:space="0" w:color="auto"/>
              <w:bottom w:val="single" w:sz="4" w:space="0" w:color="auto"/>
              <w:right w:val="nil"/>
            </w:tcBorders>
            <w:shd w:val="clear" w:color="auto" w:fill="FFFFFF"/>
          </w:tcPr>
          <w:p w14:paraId="5E64921F" w14:textId="77777777" w:rsidR="00945C74" w:rsidRDefault="00945C74">
            <w:pPr>
              <w:pStyle w:val="Other0"/>
              <w:shd w:val="clear" w:color="auto" w:fill="auto"/>
              <w:spacing w:line="240" w:lineRule="auto"/>
            </w:pPr>
          </w:p>
        </w:tc>
        <w:tc>
          <w:tcPr>
            <w:tcW w:w="1296" w:type="dxa"/>
            <w:vMerge/>
            <w:tcBorders>
              <w:top w:val="nil"/>
              <w:left w:val="single" w:sz="4" w:space="0" w:color="auto"/>
              <w:bottom w:val="single" w:sz="4" w:space="0" w:color="auto"/>
              <w:right w:val="nil"/>
            </w:tcBorders>
            <w:shd w:val="clear" w:color="auto" w:fill="FFFFFF"/>
            <w:vAlign w:val="center"/>
          </w:tcPr>
          <w:p w14:paraId="5E649220" w14:textId="77777777" w:rsidR="00945C74" w:rsidRDefault="00945C74">
            <w:pPr>
              <w:pStyle w:val="Other0"/>
              <w:shd w:val="clear" w:color="auto" w:fill="auto"/>
              <w:spacing w:line="240" w:lineRule="auto"/>
            </w:pPr>
          </w:p>
        </w:tc>
        <w:tc>
          <w:tcPr>
            <w:tcW w:w="1363" w:type="dxa"/>
            <w:tcBorders>
              <w:top w:val="single" w:sz="4" w:space="0" w:color="auto"/>
              <w:left w:val="single" w:sz="4" w:space="0" w:color="auto"/>
              <w:bottom w:val="single" w:sz="4" w:space="0" w:color="auto"/>
              <w:right w:val="nil"/>
            </w:tcBorders>
            <w:shd w:val="clear" w:color="auto" w:fill="FFFFFF"/>
            <w:vAlign w:val="center"/>
          </w:tcPr>
          <w:p w14:paraId="5E649221" w14:textId="77777777" w:rsidR="00945C74" w:rsidRDefault="00945C74">
            <w:pPr>
              <w:pStyle w:val="Other0"/>
              <w:shd w:val="clear" w:color="auto" w:fill="auto"/>
              <w:spacing w:line="240" w:lineRule="auto"/>
            </w:pPr>
            <w:r>
              <w:rPr>
                <w:rStyle w:val="Other"/>
                <w:color w:val="000000"/>
              </w:rPr>
              <w:t>Održavanje nekretnina</w:t>
            </w:r>
          </w:p>
        </w:tc>
        <w:tc>
          <w:tcPr>
            <w:tcW w:w="1690" w:type="dxa"/>
            <w:tcBorders>
              <w:top w:val="single" w:sz="4" w:space="0" w:color="auto"/>
              <w:left w:val="single" w:sz="4" w:space="0" w:color="auto"/>
              <w:bottom w:val="single" w:sz="4" w:space="0" w:color="auto"/>
              <w:right w:val="nil"/>
            </w:tcBorders>
            <w:shd w:val="clear" w:color="auto" w:fill="FFFFFF"/>
            <w:vAlign w:val="center"/>
          </w:tcPr>
          <w:p w14:paraId="5E649222" w14:textId="77777777" w:rsidR="00945C74" w:rsidRDefault="00945C74">
            <w:pPr>
              <w:pStyle w:val="Other0"/>
              <w:shd w:val="clear" w:color="auto" w:fill="auto"/>
              <w:spacing w:line="254" w:lineRule="auto"/>
            </w:pPr>
            <w:r>
              <w:rPr>
                <w:rStyle w:val="Other"/>
                <w:color w:val="000000"/>
              </w:rPr>
              <w:t>Vrijednost uložena u održavanje po</w:t>
            </w:r>
            <w:r w:rsidR="008D5628">
              <w:rPr>
                <w:rStyle w:val="Other"/>
                <w:color w:val="000000"/>
              </w:rPr>
              <w:t xml:space="preserve"> </w:t>
            </w:r>
            <w:r>
              <w:rPr>
                <w:rStyle w:val="Other"/>
                <w:color w:val="000000"/>
              </w:rPr>
              <w:t>kategorijama nekretnina</w:t>
            </w:r>
          </w:p>
        </w:tc>
        <w:tc>
          <w:tcPr>
            <w:tcW w:w="950" w:type="dxa"/>
            <w:tcBorders>
              <w:top w:val="single" w:sz="4" w:space="0" w:color="auto"/>
              <w:left w:val="single" w:sz="4" w:space="0" w:color="auto"/>
              <w:bottom w:val="single" w:sz="4" w:space="0" w:color="auto"/>
              <w:right w:val="nil"/>
            </w:tcBorders>
            <w:shd w:val="clear" w:color="auto" w:fill="FFFFFF"/>
            <w:vAlign w:val="center"/>
          </w:tcPr>
          <w:p w14:paraId="5E649223" w14:textId="77777777"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E649224" w14:textId="77777777" w:rsidR="00945C74" w:rsidRDefault="00945C74">
            <w:pPr>
              <w:pStyle w:val="Other0"/>
              <w:shd w:val="clear" w:color="auto" w:fill="auto"/>
              <w:spacing w:line="240" w:lineRule="auto"/>
            </w:pPr>
            <w:r>
              <w:rPr>
                <w:rStyle w:val="Other"/>
                <w:color w:val="000000"/>
              </w:rPr>
              <w:t>Polazna:</w:t>
            </w:r>
          </w:p>
          <w:p w14:paraId="5E649225" w14:textId="77777777" w:rsidR="00945C74" w:rsidRDefault="00945C74">
            <w:pPr>
              <w:pStyle w:val="Other0"/>
              <w:shd w:val="clear" w:color="auto" w:fill="auto"/>
              <w:spacing w:line="240" w:lineRule="auto"/>
            </w:pPr>
            <w:r>
              <w:rPr>
                <w:rStyle w:val="Other"/>
                <w:color w:val="000000"/>
              </w:rPr>
              <w:t>Stanovi 946.000 HRK</w:t>
            </w:r>
          </w:p>
          <w:p w14:paraId="5E649226" w14:textId="77777777" w:rsidR="00945C74" w:rsidRDefault="00945C74">
            <w:pPr>
              <w:pStyle w:val="Other0"/>
              <w:shd w:val="clear" w:color="auto" w:fill="auto"/>
              <w:spacing w:line="240" w:lineRule="auto"/>
            </w:pPr>
            <w:r>
              <w:rPr>
                <w:rStyle w:val="Other"/>
                <w:color w:val="000000"/>
              </w:rPr>
              <w:t>Poslovni prostori</w:t>
            </w:r>
          </w:p>
          <w:p w14:paraId="5E649227" w14:textId="77777777" w:rsidR="00945C74" w:rsidRDefault="00945C74">
            <w:pPr>
              <w:pStyle w:val="Other0"/>
              <w:shd w:val="clear" w:color="auto" w:fill="auto"/>
              <w:spacing w:after="160" w:line="240" w:lineRule="auto"/>
            </w:pPr>
            <w:r>
              <w:rPr>
                <w:rStyle w:val="Other"/>
                <w:color w:val="000000"/>
              </w:rPr>
              <w:t>1.725.000 HRK</w:t>
            </w:r>
          </w:p>
          <w:p w14:paraId="5E649228" w14:textId="77777777" w:rsidR="00945C74" w:rsidRDefault="00945C74">
            <w:pPr>
              <w:pStyle w:val="Other0"/>
              <w:shd w:val="clear" w:color="auto" w:fill="auto"/>
              <w:spacing w:line="240" w:lineRule="auto"/>
            </w:pPr>
            <w:r>
              <w:rPr>
                <w:rStyle w:val="Other"/>
                <w:color w:val="000000"/>
              </w:rPr>
              <w:t>Ciljana:</w:t>
            </w:r>
          </w:p>
          <w:p w14:paraId="5E649229" w14:textId="77777777" w:rsidR="00945C74" w:rsidRDefault="004A3C62">
            <w:pPr>
              <w:pStyle w:val="Other0"/>
              <w:shd w:val="clear" w:color="auto" w:fill="auto"/>
              <w:spacing w:line="240" w:lineRule="auto"/>
            </w:pPr>
            <w:r>
              <w:rPr>
                <w:rStyle w:val="Other"/>
                <w:color w:val="000000"/>
              </w:rPr>
              <w:t>Stanovi 1.365</w:t>
            </w:r>
            <w:r w:rsidR="00945C74">
              <w:rPr>
                <w:rStyle w:val="Other"/>
                <w:color w:val="000000"/>
              </w:rPr>
              <w:t>.000 HRK</w:t>
            </w:r>
          </w:p>
          <w:p w14:paraId="5E64922A" w14:textId="77777777" w:rsidR="00945C74" w:rsidRDefault="00945C74">
            <w:pPr>
              <w:pStyle w:val="Other0"/>
              <w:shd w:val="clear" w:color="auto" w:fill="auto"/>
              <w:spacing w:line="240" w:lineRule="auto"/>
            </w:pPr>
            <w:r>
              <w:rPr>
                <w:rStyle w:val="Other"/>
                <w:color w:val="000000"/>
              </w:rPr>
              <w:t>Poslovni prostori</w:t>
            </w:r>
          </w:p>
          <w:p w14:paraId="5E64922B" w14:textId="77777777" w:rsidR="00945C74" w:rsidRDefault="004A3C62">
            <w:pPr>
              <w:pStyle w:val="Other0"/>
              <w:shd w:val="clear" w:color="auto" w:fill="auto"/>
              <w:spacing w:line="240" w:lineRule="auto"/>
            </w:pPr>
            <w:r>
              <w:rPr>
                <w:rStyle w:val="Other"/>
                <w:color w:val="000000"/>
              </w:rPr>
              <w:t>1.470</w:t>
            </w:r>
            <w:r w:rsidR="00945C74">
              <w:rPr>
                <w:rStyle w:val="Other"/>
                <w:color w:val="000000"/>
              </w:rPr>
              <w:t>.000 HRK</w:t>
            </w:r>
          </w:p>
        </w:tc>
        <w:tc>
          <w:tcPr>
            <w:tcW w:w="1382" w:type="dxa"/>
            <w:vMerge/>
            <w:tcBorders>
              <w:top w:val="nil"/>
              <w:left w:val="single" w:sz="4" w:space="0" w:color="auto"/>
              <w:bottom w:val="single" w:sz="4" w:space="0" w:color="auto"/>
              <w:right w:val="nil"/>
            </w:tcBorders>
            <w:shd w:val="clear" w:color="auto" w:fill="FFFFFF"/>
          </w:tcPr>
          <w:p w14:paraId="5E64922C" w14:textId="77777777" w:rsidR="00945C74" w:rsidRDefault="00945C74">
            <w:pPr>
              <w:pStyle w:val="Other0"/>
              <w:shd w:val="clear" w:color="auto" w:fill="auto"/>
              <w:spacing w:line="240" w:lineRule="auto"/>
            </w:pPr>
          </w:p>
        </w:tc>
        <w:tc>
          <w:tcPr>
            <w:tcW w:w="1378" w:type="dxa"/>
            <w:vMerge/>
            <w:tcBorders>
              <w:top w:val="nil"/>
              <w:left w:val="single" w:sz="4" w:space="0" w:color="auto"/>
              <w:bottom w:val="single" w:sz="4" w:space="0" w:color="auto"/>
              <w:right w:val="single" w:sz="4" w:space="0" w:color="auto"/>
            </w:tcBorders>
            <w:shd w:val="clear" w:color="auto" w:fill="FFFFFF"/>
          </w:tcPr>
          <w:p w14:paraId="5E64922D" w14:textId="77777777" w:rsidR="00945C74" w:rsidRDefault="00945C74">
            <w:pPr>
              <w:pStyle w:val="Other0"/>
              <w:shd w:val="clear" w:color="auto" w:fill="auto"/>
              <w:spacing w:line="240" w:lineRule="auto"/>
            </w:pPr>
          </w:p>
        </w:tc>
      </w:tr>
    </w:tbl>
    <w:p w14:paraId="5E64922F"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45"/>
        <w:gridCol w:w="3000"/>
        <w:gridCol w:w="1296"/>
        <w:gridCol w:w="1363"/>
        <w:gridCol w:w="1690"/>
        <w:gridCol w:w="950"/>
        <w:gridCol w:w="1507"/>
        <w:gridCol w:w="1382"/>
        <w:gridCol w:w="1378"/>
      </w:tblGrid>
      <w:tr w:rsidR="00945C74" w14:paraId="5E649233" w14:textId="77777777">
        <w:trPr>
          <w:trHeight w:hRule="exact" w:val="811"/>
          <w:jc w:val="center"/>
        </w:trPr>
        <w:tc>
          <w:tcPr>
            <w:tcW w:w="14011" w:type="dxa"/>
            <w:gridSpan w:val="9"/>
            <w:tcBorders>
              <w:top w:val="single" w:sz="4" w:space="0" w:color="auto"/>
              <w:left w:val="single" w:sz="4" w:space="0" w:color="auto"/>
              <w:bottom w:val="nil"/>
              <w:right w:val="single" w:sz="4" w:space="0" w:color="auto"/>
            </w:tcBorders>
            <w:shd w:val="clear" w:color="auto" w:fill="66CBFF"/>
            <w:vAlign w:val="bottom"/>
          </w:tcPr>
          <w:p w14:paraId="5E649230" w14:textId="77777777" w:rsidR="00945C74" w:rsidRPr="00945C74" w:rsidRDefault="00945C74" w:rsidP="00945C74">
            <w:pPr>
              <w:pStyle w:val="Other0"/>
              <w:shd w:val="clear" w:color="auto" w:fill="auto"/>
              <w:spacing w:line="290" w:lineRule="auto"/>
              <w:rPr>
                <w:rStyle w:val="Other"/>
                <w:b/>
                <w:bCs/>
                <w:color w:val="000000"/>
                <w:sz w:val="19"/>
                <w:szCs w:val="19"/>
              </w:rPr>
            </w:pPr>
            <w:r w:rsidRPr="00945C74">
              <w:rPr>
                <w:rStyle w:val="Other"/>
                <w:b/>
                <w:bCs/>
                <w:color w:val="FF0000"/>
                <w:sz w:val="19"/>
                <w:szCs w:val="19"/>
              </w:rPr>
              <w:lastRenderedPageBreak/>
              <w:t xml:space="preserve">PRILOG 1: </w:t>
            </w:r>
            <w:r w:rsidRPr="00945C74">
              <w:rPr>
                <w:rStyle w:val="Other"/>
                <w:b/>
                <w:bCs/>
                <w:color w:val="000000"/>
                <w:sz w:val="19"/>
                <w:szCs w:val="19"/>
              </w:rPr>
              <w:t>POSEBAN CILJ 1. Učinkovito upravljanje nekretninama u vlasništvu Republike Hrvatske</w:t>
            </w:r>
          </w:p>
          <w:p w14:paraId="5E649231" w14:textId="77777777" w:rsidR="00945C74" w:rsidRPr="00945C74" w:rsidRDefault="00945C74" w:rsidP="00945C74">
            <w:pPr>
              <w:pStyle w:val="Other0"/>
              <w:shd w:val="clear" w:color="auto" w:fill="auto"/>
              <w:spacing w:line="290" w:lineRule="auto"/>
              <w:rPr>
                <w:sz w:val="19"/>
                <w:szCs w:val="19"/>
              </w:rPr>
            </w:pPr>
            <w:r w:rsidRPr="00945C74">
              <w:rPr>
                <w:rStyle w:val="Other"/>
                <w:b/>
                <w:bCs/>
                <w:color w:val="000000"/>
                <w:sz w:val="19"/>
                <w:szCs w:val="19"/>
              </w:rPr>
              <w:t>Razdoblje: siječanj - prosinac 2021.</w:t>
            </w:r>
          </w:p>
          <w:p w14:paraId="5E649232" w14:textId="77777777" w:rsidR="00945C74" w:rsidRDefault="00945C74" w:rsidP="00945C74">
            <w:pPr>
              <w:pStyle w:val="Other0"/>
              <w:shd w:val="clear" w:color="auto" w:fill="auto"/>
              <w:spacing w:line="290" w:lineRule="auto"/>
              <w:rPr>
                <w:sz w:val="17"/>
                <w:szCs w:val="17"/>
              </w:rPr>
            </w:pPr>
            <w:r w:rsidRPr="00945C74">
              <w:rPr>
                <w:rStyle w:val="Other"/>
                <w:b/>
                <w:bCs/>
                <w:color w:val="FF0000"/>
                <w:sz w:val="19"/>
                <w:szCs w:val="19"/>
              </w:rPr>
              <w:t>Stanovi, poslovni prostori i rezidencijalni objekti u vlasništvu RH preneseni na upravljanje društvu Državne nekretnine d.o.o. (DN d.o.o.)</w:t>
            </w:r>
          </w:p>
        </w:tc>
      </w:tr>
      <w:tr w:rsidR="00945C74" w14:paraId="5E64923F" w14:textId="77777777">
        <w:trPr>
          <w:trHeight w:hRule="exact" w:val="802"/>
          <w:jc w:val="center"/>
        </w:trPr>
        <w:tc>
          <w:tcPr>
            <w:tcW w:w="1445" w:type="dxa"/>
            <w:tcBorders>
              <w:top w:val="single" w:sz="4" w:space="0" w:color="auto"/>
              <w:left w:val="single" w:sz="4" w:space="0" w:color="auto"/>
              <w:bottom w:val="nil"/>
              <w:right w:val="nil"/>
            </w:tcBorders>
            <w:shd w:val="clear" w:color="auto" w:fill="66CBFF"/>
            <w:vAlign w:val="center"/>
          </w:tcPr>
          <w:p w14:paraId="5E649234" w14:textId="77777777" w:rsidR="00945C74" w:rsidRDefault="00945C74">
            <w:pPr>
              <w:pStyle w:val="Other0"/>
              <w:shd w:val="clear" w:color="auto" w:fill="auto"/>
              <w:spacing w:line="240" w:lineRule="auto"/>
            </w:pPr>
            <w:r>
              <w:rPr>
                <w:rStyle w:val="Other"/>
                <w:b/>
                <w:bCs/>
                <w:color w:val="000000"/>
              </w:rPr>
              <w:t>MJERA</w:t>
            </w:r>
          </w:p>
        </w:tc>
        <w:tc>
          <w:tcPr>
            <w:tcW w:w="3000" w:type="dxa"/>
            <w:tcBorders>
              <w:top w:val="single" w:sz="4" w:space="0" w:color="auto"/>
              <w:left w:val="single" w:sz="4" w:space="0" w:color="auto"/>
              <w:bottom w:val="nil"/>
              <w:right w:val="nil"/>
            </w:tcBorders>
            <w:shd w:val="clear" w:color="auto" w:fill="66CBFF"/>
            <w:vAlign w:val="center"/>
          </w:tcPr>
          <w:p w14:paraId="5E649235" w14:textId="77777777" w:rsidR="00945C74" w:rsidRDefault="00945C74">
            <w:pPr>
              <w:pStyle w:val="Other0"/>
              <w:shd w:val="clear" w:color="auto" w:fill="auto"/>
              <w:spacing w:line="240" w:lineRule="auto"/>
            </w:pPr>
            <w:r>
              <w:rPr>
                <w:rStyle w:val="Other"/>
                <w:b/>
                <w:bCs/>
                <w:color w:val="000000"/>
              </w:rPr>
              <w:t>PRAVNO/UPRAVNI INSTRUMENTI</w:t>
            </w:r>
          </w:p>
          <w:p w14:paraId="5E649236" w14:textId="77777777" w:rsidR="00945C74" w:rsidRDefault="00945C74">
            <w:pPr>
              <w:pStyle w:val="Other0"/>
              <w:shd w:val="clear" w:color="auto" w:fill="auto"/>
              <w:spacing w:line="240" w:lineRule="auto"/>
            </w:pPr>
            <w:r>
              <w:rPr>
                <w:rStyle w:val="Other"/>
                <w:b/>
                <w:bCs/>
                <w:color w:val="000000"/>
              </w:rPr>
              <w:t>PROVEDBE MJERE</w:t>
            </w:r>
          </w:p>
        </w:tc>
        <w:tc>
          <w:tcPr>
            <w:tcW w:w="1296" w:type="dxa"/>
            <w:tcBorders>
              <w:top w:val="single" w:sz="4" w:space="0" w:color="auto"/>
              <w:left w:val="single" w:sz="4" w:space="0" w:color="auto"/>
              <w:bottom w:val="nil"/>
              <w:right w:val="nil"/>
            </w:tcBorders>
            <w:shd w:val="clear" w:color="auto" w:fill="66CBFF"/>
            <w:vAlign w:val="center"/>
          </w:tcPr>
          <w:p w14:paraId="5E649237" w14:textId="77777777" w:rsidR="00945C74" w:rsidRDefault="00945C74">
            <w:pPr>
              <w:pStyle w:val="Other0"/>
              <w:shd w:val="clear" w:color="auto" w:fill="auto"/>
              <w:spacing w:line="240" w:lineRule="auto"/>
            </w:pPr>
            <w:r>
              <w:rPr>
                <w:rStyle w:val="Other"/>
                <w:b/>
                <w:bCs/>
                <w:color w:val="000000"/>
              </w:rPr>
              <w:t>AKTIVNOSTI/ NAČIN OSTVARENJA</w:t>
            </w:r>
          </w:p>
        </w:tc>
        <w:tc>
          <w:tcPr>
            <w:tcW w:w="1363" w:type="dxa"/>
            <w:tcBorders>
              <w:top w:val="single" w:sz="4" w:space="0" w:color="auto"/>
              <w:left w:val="single" w:sz="4" w:space="0" w:color="auto"/>
              <w:bottom w:val="nil"/>
              <w:right w:val="nil"/>
            </w:tcBorders>
            <w:shd w:val="clear" w:color="auto" w:fill="66CBFF"/>
            <w:vAlign w:val="center"/>
          </w:tcPr>
          <w:p w14:paraId="5E649238" w14:textId="77777777" w:rsidR="00945C74" w:rsidRDefault="00945C74">
            <w:pPr>
              <w:pStyle w:val="Other0"/>
              <w:shd w:val="clear" w:color="auto" w:fill="auto"/>
              <w:spacing w:line="240" w:lineRule="auto"/>
            </w:pPr>
            <w:r>
              <w:rPr>
                <w:rStyle w:val="Other"/>
                <w:b/>
                <w:bCs/>
                <w:color w:val="000000"/>
              </w:rPr>
              <w:t>OPIS AKTIVNOSTI</w:t>
            </w:r>
          </w:p>
        </w:tc>
        <w:tc>
          <w:tcPr>
            <w:tcW w:w="1690" w:type="dxa"/>
            <w:tcBorders>
              <w:top w:val="single" w:sz="4" w:space="0" w:color="auto"/>
              <w:left w:val="single" w:sz="4" w:space="0" w:color="auto"/>
              <w:bottom w:val="nil"/>
              <w:right w:val="nil"/>
            </w:tcBorders>
            <w:shd w:val="clear" w:color="auto" w:fill="66CBFF"/>
            <w:vAlign w:val="center"/>
          </w:tcPr>
          <w:p w14:paraId="5E649239" w14:textId="77777777" w:rsidR="00945C74" w:rsidRDefault="00945C74">
            <w:pPr>
              <w:pStyle w:val="Other0"/>
              <w:shd w:val="clear" w:color="auto" w:fill="auto"/>
              <w:spacing w:line="240" w:lineRule="auto"/>
            </w:pPr>
            <w:r>
              <w:rPr>
                <w:rStyle w:val="Other"/>
                <w:b/>
                <w:bCs/>
                <w:color w:val="000000"/>
              </w:rPr>
              <w:t>POKAZATELJI REZULTATA</w:t>
            </w:r>
          </w:p>
        </w:tc>
        <w:tc>
          <w:tcPr>
            <w:tcW w:w="950" w:type="dxa"/>
            <w:tcBorders>
              <w:top w:val="single" w:sz="4" w:space="0" w:color="auto"/>
              <w:left w:val="single" w:sz="4" w:space="0" w:color="auto"/>
              <w:bottom w:val="nil"/>
              <w:right w:val="nil"/>
            </w:tcBorders>
            <w:shd w:val="clear" w:color="auto" w:fill="66CBFF"/>
          </w:tcPr>
          <w:p w14:paraId="5E64923A" w14:textId="77777777" w:rsidR="00945C74" w:rsidRDefault="00945C74">
            <w:pPr>
              <w:pStyle w:val="Other0"/>
              <w:shd w:val="clear" w:color="auto" w:fill="auto"/>
              <w:spacing w:line="254" w:lineRule="auto"/>
            </w:pPr>
            <w:r>
              <w:rPr>
                <w:rStyle w:val="Other"/>
                <w:b/>
                <w:bCs/>
                <w:color w:val="000000"/>
              </w:rPr>
              <w:t>MJERNA JEDINICA ZA POKAZATELJ REZULTATA</w:t>
            </w:r>
          </w:p>
        </w:tc>
        <w:tc>
          <w:tcPr>
            <w:tcW w:w="1507" w:type="dxa"/>
            <w:tcBorders>
              <w:top w:val="single" w:sz="4" w:space="0" w:color="auto"/>
              <w:left w:val="single" w:sz="4" w:space="0" w:color="auto"/>
              <w:bottom w:val="nil"/>
              <w:right w:val="nil"/>
            </w:tcBorders>
            <w:shd w:val="clear" w:color="auto" w:fill="66CBFF"/>
            <w:vAlign w:val="center"/>
          </w:tcPr>
          <w:p w14:paraId="5E64923B" w14:textId="77777777" w:rsidR="00945C74" w:rsidRDefault="00945C74">
            <w:pPr>
              <w:pStyle w:val="Other0"/>
              <w:shd w:val="clear" w:color="auto" w:fill="auto"/>
              <w:spacing w:line="240" w:lineRule="auto"/>
            </w:pPr>
            <w:r>
              <w:rPr>
                <w:rStyle w:val="Other"/>
                <w:b/>
                <w:bCs/>
                <w:color w:val="000000"/>
              </w:rPr>
              <w:t>POLAZNA</w:t>
            </w:r>
            <w:r w:rsidR="00C830C1">
              <w:rPr>
                <w:rStyle w:val="Other"/>
                <w:b/>
                <w:bCs/>
                <w:color w:val="000000"/>
              </w:rPr>
              <w:t xml:space="preserve"> </w:t>
            </w:r>
            <w:r>
              <w:rPr>
                <w:rStyle w:val="Other"/>
                <w:b/>
                <w:bCs/>
                <w:color w:val="000000"/>
              </w:rPr>
              <w:t>I CILJANA</w:t>
            </w:r>
          </w:p>
          <w:p w14:paraId="5E64923C" w14:textId="77777777" w:rsidR="00945C74" w:rsidRDefault="00945C74">
            <w:pPr>
              <w:pStyle w:val="Other0"/>
              <w:shd w:val="clear" w:color="auto" w:fill="auto"/>
              <w:spacing w:line="240" w:lineRule="auto"/>
            </w:pPr>
            <w:r>
              <w:rPr>
                <w:rStyle w:val="Other"/>
                <w:b/>
                <w:bCs/>
                <w:color w:val="000000"/>
              </w:rPr>
              <w:t>VRIJEDNOST MJERNE JEDINICE*</w:t>
            </w:r>
          </w:p>
        </w:tc>
        <w:tc>
          <w:tcPr>
            <w:tcW w:w="1382" w:type="dxa"/>
            <w:tcBorders>
              <w:top w:val="single" w:sz="4" w:space="0" w:color="auto"/>
              <w:left w:val="single" w:sz="4" w:space="0" w:color="auto"/>
              <w:bottom w:val="nil"/>
              <w:right w:val="nil"/>
            </w:tcBorders>
            <w:shd w:val="clear" w:color="auto" w:fill="66CBFF"/>
            <w:vAlign w:val="center"/>
          </w:tcPr>
          <w:p w14:paraId="5E64923D" w14:textId="77777777" w:rsidR="00945C74" w:rsidRDefault="00945C74">
            <w:pPr>
              <w:pStyle w:val="Other0"/>
              <w:shd w:val="clear" w:color="auto" w:fill="auto"/>
              <w:spacing w:line="240" w:lineRule="auto"/>
            </w:pPr>
            <w:r>
              <w:rPr>
                <w:rStyle w:val="Other"/>
                <w:b/>
                <w:bCs/>
                <w:color w:val="000000"/>
              </w:rPr>
              <w:t>PROJEKT</w:t>
            </w:r>
          </w:p>
        </w:tc>
        <w:tc>
          <w:tcPr>
            <w:tcW w:w="1378" w:type="dxa"/>
            <w:tcBorders>
              <w:top w:val="single" w:sz="4" w:space="0" w:color="auto"/>
              <w:left w:val="single" w:sz="4" w:space="0" w:color="auto"/>
              <w:bottom w:val="nil"/>
              <w:right w:val="single" w:sz="4" w:space="0" w:color="auto"/>
            </w:tcBorders>
            <w:shd w:val="clear" w:color="auto" w:fill="66CBFF"/>
            <w:vAlign w:val="center"/>
          </w:tcPr>
          <w:p w14:paraId="5E64923E" w14:textId="77777777" w:rsidR="00945C74" w:rsidRDefault="00945C74">
            <w:pPr>
              <w:pStyle w:val="Other0"/>
              <w:shd w:val="clear" w:color="auto" w:fill="auto"/>
              <w:spacing w:line="240" w:lineRule="auto"/>
            </w:pPr>
            <w:r>
              <w:rPr>
                <w:rStyle w:val="Other"/>
                <w:b/>
                <w:bCs/>
                <w:color w:val="000000"/>
              </w:rPr>
              <w:t>OPIS PROJEKTA</w:t>
            </w:r>
          </w:p>
        </w:tc>
      </w:tr>
      <w:tr w:rsidR="00945C74" w14:paraId="5E64924B" w14:textId="77777777">
        <w:trPr>
          <w:trHeight w:hRule="exact" w:val="734"/>
          <w:jc w:val="center"/>
        </w:trPr>
        <w:tc>
          <w:tcPr>
            <w:tcW w:w="1445" w:type="dxa"/>
            <w:vMerge w:val="restart"/>
            <w:tcBorders>
              <w:top w:val="single" w:sz="4" w:space="0" w:color="auto"/>
              <w:left w:val="single" w:sz="4" w:space="0" w:color="auto"/>
              <w:bottom w:val="nil"/>
              <w:right w:val="nil"/>
            </w:tcBorders>
            <w:shd w:val="clear" w:color="auto" w:fill="FFFFFF"/>
            <w:vAlign w:val="center"/>
          </w:tcPr>
          <w:p w14:paraId="5E649240" w14:textId="77777777" w:rsidR="00945C74" w:rsidRDefault="00945C74">
            <w:pPr>
              <w:pStyle w:val="Other0"/>
              <w:shd w:val="clear" w:color="auto" w:fill="auto"/>
              <w:spacing w:line="252" w:lineRule="auto"/>
            </w:pPr>
            <w:r>
              <w:rPr>
                <w:rStyle w:val="Other"/>
                <w:b/>
                <w:bCs/>
                <w:color w:val="000000"/>
              </w:rPr>
              <w:t>Stavljanje u funkciju nekretnina prenesenih na upravljanje DN d.o.o. nastavak</w:t>
            </w:r>
          </w:p>
        </w:tc>
        <w:tc>
          <w:tcPr>
            <w:tcW w:w="3000" w:type="dxa"/>
            <w:vMerge w:val="restart"/>
            <w:tcBorders>
              <w:top w:val="single" w:sz="4" w:space="0" w:color="auto"/>
              <w:left w:val="single" w:sz="4" w:space="0" w:color="auto"/>
              <w:bottom w:val="nil"/>
              <w:right w:val="nil"/>
            </w:tcBorders>
            <w:shd w:val="clear" w:color="auto" w:fill="FFFFFF"/>
          </w:tcPr>
          <w:p w14:paraId="5E649241" w14:textId="77777777" w:rsidR="00945C74" w:rsidRDefault="00945C74">
            <w:pPr>
              <w:rPr>
                <w:color w:val="auto"/>
                <w:sz w:val="10"/>
                <w:szCs w:val="10"/>
              </w:rPr>
            </w:pPr>
          </w:p>
        </w:tc>
        <w:tc>
          <w:tcPr>
            <w:tcW w:w="1296" w:type="dxa"/>
            <w:vMerge w:val="restart"/>
            <w:tcBorders>
              <w:top w:val="single" w:sz="4" w:space="0" w:color="auto"/>
              <w:left w:val="single" w:sz="4" w:space="0" w:color="auto"/>
              <w:bottom w:val="nil"/>
              <w:right w:val="nil"/>
            </w:tcBorders>
            <w:shd w:val="clear" w:color="auto" w:fill="FFFFFF"/>
            <w:vAlign w:val="center"/>
          </w:tcPr>
          <w:p w14:paraId="5E649242" w14:textId="77777777" w:rsidR="00945C74" w:rsidRDefault="00945C74">
            <w:pPr>
              <w:pStyle w:val="Other0"/>
              <w:shd w:val="clear" w:color="auto" w:fill="auto"/>
            </w:pPr>
            <w:r>
              <w:rPr>
                <w:rStyle w:val="Other"/>
                <w:color w:val="000000"/>
              </w:rPr>
              <w:t>2. Reguliranje pravnog odnosa s korisnicima</w:t>
            </w:r>
          </w:p>
        </w:tc>
        <w:tc>
          <w:tcPr>
            <w:tcW w:w="1363" w:type="dxa"/>
            <w:tcBorders>
              <w:top w:val="single" w:sz="4" w:space="0" w:color="auto"/>
              <w:left w:val="single" w:sz="4" w:space="0" w:color="auto"/>
              <w:bottom w:val="nil"/>
              <w:right w:val="nil"/>
            </w:tcBorders>
            <w:shd w:val="clear" w:color="auto" w:fill="FFFFFF"/>
            <w:vAlign w:val="center"/>
          </w:tcPr>
          <w:p w14:paraId="5E649243" w14:textId="77777777" w:rsidR="00945C74" w:rsidRDefault="00945C74">
            <w:pPr>
              <w:pStyle w:val="Other0"/>
              <w:shd w:val="clear" w:color="auto" w:fill="auto"/>
              <w:spacing w:line="240" w:lineRule="auto"/>
            </w:pPr>
            <w:r>
              <w:rPr>
                <w:rStyle w:val="Other"/>
                <w:color w:val="000000"/>
              </w:rPr>
              <w:t>Vođenje interne</w:t>
            </w:r>
          </w:p>
          <w:p w14:paraId="5E649244" w14:textId="77777777" w:rsidR="00945C74" w:rsidRDefault="00945C74">
            <w:pPr>
              <w:pStyle w:val="Other0"/>
              <w:shd w:val="clear" w:color="auto" w:fill="auto"/>
              <w:spacing w:line="240" w:lineRule="auto"/>
            </w:pPr>
            <w:r>
              <w:rPr>
                <w:rStyle w:val="Other"/>
                <w:color w:val="000000"/>
              </w:rPr>
              <w:t>evidencije nekretnina</w:t>
            </w:r>
          </w:p>
        </w:tc>
        <w:tc>
          <w:tcPr>
            <w:tcW w:w="1690" w:type="dxa"/>
            <w:tcBorders>
              <w:top w:val="single" w:sz="4" w:space="0" w:color="auto"/>
              <w:left w:val="single" w:sz="4" w:space="0" w:color="auto"/>
              <w:bottom w:val="nil"/>
              <w:right w:val="nil"/>
            </w:tcBorders>
            <w:shd w:val="clear" w:color="auto" w:fill="FFFFFF"/>
            <w:vAlign w:val="center"/>
          </w:tcPr>
          <w:p w14:paraId="5E649245" w14:textId="77777777" w:rsidR="00945C74" w:rsidRDefault="00945C74">
            <w:pPr>
              <w:pStyle w:val="Other0"/>
              <w:shd w:val="clear" w:color="auto" w:fill="auto"/>
              <w:spacing w:line="240" w:lineRule="auto"/>
            </w:pPr>
            <w:r>
              <w:rPr>
                <w:rStyle w:val="Other"/>
                <w:color w:val="000000"/>
              </w:rPr>
              <w:t>Broj ažuriranja interne evidencije nekretnina****</w:t>
            </w:r>
          </w:p>
        </w:tc>
        <w:tc>
          <w:tcPr>
            <w:tcW w:w="950" w:type="dxa"/>
            <w:tcBorders>
              <w:top w:val="single" w:sz="4" w:space="0" w:color="auto"/>
              <w:left w:val="single" w:sz="4" w:space="0" w:color="auto"/>
              <w:bottom w:val="nil"/>
              <w:right w:val="nil"/>
            </w:tcBorders>
            <w:shd w:val="clear" w:color="auto" w:fill="FFFFFF"/>
            <w:vAlign w:val="center"/>
          </w:tcPr>
          <w:p w14:paraId="5E649246"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47" w14:textId="77777777" w:rsidR="00945C74" w:rsidRDefault="00945C74">
            <w:pPr>
              <w:pStyle w:val="Other0"/>
              <w:shd w:val="clear" w:color="auto" w:fill="auto"/>
              <w:spacing w:after="160" w:line="240" w:lineRule="auto"/>
            </w:pPr>
            <w:r>
              <w:rPr>
                <w:rStyle w:val="Other"/>
                <w:color w:val="000000"/>
              </w:rPr>
              <w:t>Polazna: 12</w:t>
            </w:r>
          </w:p>
          <w:p w14:paraId="5E649248" w14:textId="77777777" w:rsidR="00945C74" w:rsidRDefault="00945C74">
            <w:pPr>
              <w:pStyle w:val="Other0"/>
              <w:shd w:val="clear" w:color="auto" w:fill="auto"/>
              <w:spacing w:line="240" w:lineRule="auto"/>
            </w:pPr>
            <w:r>
              <w:rPr>
                <w:rStyle w:val="Other"/>
                <w:color w:val="000000"/>
              </w:rPr>
              <w:t>Ciljana: 12</w:t>
            </w:r>
          </w:p>
        </w:tc>
        <w:tc>
          <w:tcPr>
            <w:tcW w:w="1382" w:type="dxa"/>
            <w:vMerge w:val="restart"/>
            <w:tcBorders>
              <w:top w:val="single" w:sz="4" w:space="0" w:color="auto"/>
              <w:left w:val="single" w:sz="4" w:space="0" w:color="auto"/>
              <w:bottom w:val="nil"/>
              <w:right w:val="nil"/>
            </w:tcBorders>
            <w:shd w:val="clear" w:color="auto" w:fill="FFFFFF"/>
          </w:tcPr>
          <w:p w14:paraId="5E649249" w14:textId="77777777"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14:paraId="5E64924A" w14:textId="77777777" w:rsidR="00945C74" w:rsidRDefault="00945C74">
            <w:pPr>
              <w:rPr>
                <w:color w:val="auto"/>
                <w:sz w:val="10"/>
                <w:szCs w:val="10"/>
              </w:rPr>
            </w:pPr>
          </w:p>
        </w:tc>
      </w:tr>
      <w:tr w:rsidR="00945C74" w14:paraId="5E64925A" w14:textId="77777777">
        <w:trPr>
          <w:trHeight w:hRule="exact" w:val="1560"/>
          <w:jc w:val="center"/>
        </w:trPr>
        <w:tc>
          <w:tcPr>
            <w:tcW w:w="1445" w:type="dxa"/>
            <w:vMerge/>
            <w:tcBorders>
              <w:top w:val="nil"/>
              <w:left w:val="single" w:sz="4" w:space="0" w:color="auto"/>
              <w:bottom w:val="nil"/>
              <w:right w:val="nil"/>
            </w:tcBorders>
            <w:shd w:val="clear" w:color="auto" w:fill="FFFFFF"/>
            <w:vAlign w:val="center"/>
          </w:tcPr>
          <w:p w14:paraId="5E64924C" w14:textId="77777777"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14:paraId="5E64924D" w14:textId="77777777"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14:paraId="5E64924E" w14:textId="77777777" w:rsidR="00945C74" w:rsidRDefault="00945C74">
            <w:pPr>
              <w:rPr>
                <w:color w:val="auto"/>
                <w:sz w:val="10"/>
                <w:szCs w:val="10"/>
              </w:rPr>
            </w:pPr>
          </w:p>
        </w:tc>
        <w:tc>
          <w:tcPr>
            <w:tcW w:w="1363" w:type="dxa"/>
            <w:tcBorders>
              <w:top w:val="single" w:sz="4" w:space="0" w:color="auto"/>
              <w:left w:val="single" w:sz="4" w:space="0" w:color="auto"/>
              <w:bottom w:val="nil"/>
              <w:right w:val="nil"/>
            </w:tcBorders>
            <w:shd w:val="clear" w:color="auto" w:fill="FFFFFF"/>
            <w:vAlign w:val="center"/>
          </w:tcPr>
          <w:p w14:paraId="5E64924F" w14:textId="77777777" w:rsidR="00945C74" w:rsidRDefault="00945C74">
            <w:pPr>
              <w:pStyle w:val="Other0"/>
              <w:shd w:val="clear" w:color="auto" w:fill="auto"/>
              <w:spacing w:line="254" w:lineRule="auto"/>
            </w:pPr>
            <w:r>
              <w:rPr>
                <w:rStyle w:val="Other"/>
                <w:color w:val="000000"/>
              </w:rPr>
              <w:t>Ugovorno reguliranje korištenja svih kategorija nekretnina</w:t>
            </w:r>
          </w:p>
        </w:tc>
        <w:tc>
          <w:tcPr>
            <w:tcW w:w="1690" w:type="dxa"/>
            <w:tcBorders>
              <w:top w:val="single" w:sz="4" w:space="0" w:color="auto"/>
              <w:left w:val="single" w:sz="4" w:space="0" w:color="auto"/>
              <w:bottom w:val="nil"/>
              <w:right w:val="nil"/>
            </w:tcBorders>
            <w:shd w:val="clear" w:color="auto" w:fill="FFFFFF"/>
            <w:vAlign w:val="center"/>
          </w:tcPr>
          <w:p w14:paraId="5E649250" w14:textId="77777777" w:rsidR="00945C74" w:rsidRDefault="00945C74">
            <w:pPr>
              <w:pStyle w:val="Other0"/>
              <w:shd w:val="clear" w:color="auto" w:fill="auto"/>
            </w:pPr>
            <w:r>
              <w:rPr>
                <w:rStyle w:val="Other"/>
                <w:color w:val="000000"/>
              </w:rPr>
              <w:t>Broj sklopljenih ugovora po kategorijama nekretnina</w:t>
            </w:r>
          </w:p>
        </w:tc>
        <w:tc>
          <w:tcPr>
            <w:tcW w:w="950" w:type="dxa"/>
            <w:tcBorders>
              <w:top w:val="single" w:sz="4" w:space="0" w:color="auto"/>
              <w:left w:val="single" w:sz="4" w:space="0" w:color="auto"/>
              <w:bottom w:val="nil"/>
              <w:right w:val="nil"/>
            </w:tcBorders>
            <w:shd w:val="clear" w:color="auto" w:fill="FFFFFF"/>
            <w:vAlign w:val="center"/>
          </w:tcPr>
          <w:p w14:paraId="5E649251"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52" w14:textId="77777777" w:rsidR="00945C74" w:rsidRDefault="00945C74">
            <w:pPr>
              <w:pStyle w:val="Other0"/>
              <w:shd w:val="clear" w:color="auto" w:fill="auto"/>
              <w:spacing w:line="240" w:lineRule="auto"/>
            </w:pPr>
            <w:r>
              <w:rPr>
                <w:rStyle w:val="Other"/>
                <w:color w:val="000000"/>
              </w:rPr>
              <w:t>Polazna:</w:t>
            </w:r>
          </w:p>
          <w:p w14:paraId="5E649253" w14:textId="77777777" w:rsidR="00945C74" w:rsidRDefault="00945C74">
            <w:pPr>
              <w:pStyle w:val="Other0"/>
              <w:shd w:val="clear" w:color="auto" w:fill="auto"/>
              <w:spacing w:line="240" w:lineRule="auto"/>
            </w:pPr>
            <w:r>
              <w:rPr>
                <w:rStyle w:val="Other"/>
                <w:color w:val="000000"/>
              </w:rPr>
              <w:t>Stanovi 44</w:t>
            </w:r>
          </w:p>
          <w:p w14:paraId="5E649254" w14:textId="77777777" w:rsidR="00945C74" w:rsidRDefault="00945C74">
            <w:pPr>
              <w:pStyle w:val="Other0"/>
              <w:shd w:val="clear" w:color="auto" w:fill="auto"/>
              <w:spacing w:after="160" w:line="240" w:lineRule="auto"/>
            </w:pPr>
            <w:r>
              <w:rPr>
                <w:rStyle w:val="Other"/>
                <w:color w:val="000000"/>
              </w:rPr>
              <w:t>Poslovni prostori 650</w:t>
            </w:r>
          </w:p>
          <w:p w14:paraId="5E649255" w14:textId="77777777" w:rsidR="00945C74" w:rsidRDefault="00945C74">
            <w:pPr>
              <w:pStyle w:val="Other0"/>
              <w:shd w:val="clear" w:color="auto" w:fill="auto"/>
              <w:spacing w:line="240" w:lineRule="auto"/>
            </w:pPr>
            <w:r>
              <w:rPr>
                <w:rStyle w:val="Other"/>
                <w:color w:val="000000"/>
              </w:rPr>
              <w:t>Ciljana:</w:t>
            </w:r>
          </w:p>
          <w:p w14:paraId="5E649256" w14:textId="77777777" w:rsidR="00945C74" w:rsidRDefault="004A3C62">
            <w:pPr>
              <w:pStyle w:val="Other0"/>
              <w:shd w:val="clear" w:color="auto" w:fill="auto"/>
              <w:spacing w:line="240" w:lineRule="auto"/>
            </w:pPr>
            <w:r>
              <w:rPr>
                <w:rStyle w:val="Other"/>
                <w:color w:val="000000"/>
              </w:rPr>
              <w:t>Stanovi 110</w:t>
            </w:r>
            <w:r w:rsidR="00945C74">
              <w:rPr>
                <w:rStyle w:val="Other"/>
                <w:color w:val="000000"/>
              </w:rPr>
              <w:t>**</w:t>
            </w:r>
          </w:p>
          <w:p w14:paraId="5E649257" w14:textId="77777777" w:rsidR="00945C74" w:rsidRDefault="004A3C62">
            <w:pPr>
              <w:pStyle w:val="Other0"/>
              <w:shd w:val="clear" w:color="auto" w:fill="auto"/>
              <w:spacing w:line="240" w:lineRule="auto"/>
            </w:pPr>
            <w:r>
              <w:rPr>
                <w:rStyle w:val="Other"/>
                <w:color w:val="000000"/>
              </w:rPr>
              <w:t>Poslovni prostori 968</w:t>
            </w:r>
            <w:r w:rsidR="00945C74">
              <w:rPr>
                <w:rStyle w:val="Other"/>
                <w:color w:val="000000"/>
              </w:rPr>
              <w:t>**</w:t>
            </w:r>
          </w:p>
        </w:tc>
        <w:tc>
          <w:tcPr>
            <w:tcW w:w="1382" w:type="dxa"/>
            <w:vMerge/>
            <w:tcBorders>
              <w:top w:val="nil"/>
              <w:left w:val="single" w:sz="4" w:space="0" w:color="auto"/>
              <w:bottom w:val="nil"/>
              <w:right w:val="nil"/>
            </w:tcBorders>
            <w:shd w:val="clear" w:color="auto" w:fill="FFFFFF"/>
          </w:tcPr>
          <w:p w14:paraId="5E649258" w14:textId="77777777"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14:paraId="5E649259" w14:textId="77777777" w:rsidR="00945C74" w:rsidRDefault="00945C74">
            <w:pPr>
              <w:pStyle w:val="Other0"/>
              <w:shd w:val="clear" w:color="auto" w:fill="auto"/>
              <w:spacing w:line="240" w:lineRule="auto"/>
            </w:pPr>
          </w:p>
        </w:tc>
      </w:tr>
      <w:tr w:rsidR="00945C74" w14:paraId="5E649265" w14:textId="77777777">
        <w:trPr>
          <w:trHeight w:hRule="exact" w:val="725"/>
          <w:jc w:val="center"/>
        </w:trPr>
        <w:tc>
          <w:tcPr>
            <w:tcW w:w="1445" w:type="dxa"/>
            <w:vMerge/>
            <w:tcBorders>
              <w:top w:val="nil"/>
              <w:left w:val="single" w:sz="4" w:space="0" w:color="auto"/>
              <w:bottom w:val="nil"/>
              <w:right w:val="nil"/>
            </w:tcBorders>
            <w:shd w:val="clear" w:color="auto" w:fill="FFFFFF"/>
            <w:vAlign w:val="center"/>
          </w:tcPr>
          <w:p w14:paraId="5E64925B" w14:textId="77777777"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tcPr>
          <w:p w14:paraId="5E64925C" w14:textId="77777777" w:rsidR="00945C74" w:rsidRDefault="00945C74">
            <w:pPr>
              <w:pStyle w:val="Other0"/>
              <w:shd w:val="clear" w:color="auto" w:fill="auto"/>
              <w:spacing w:line="240" w:lineRule="auto"/>
            </w:pPr>
          </w:p>
        </w:tc>
        <w:tc>
          <w:tcPr>
            <w:tcW w:w="1296" w:type="dxa"/>
            <w:vMerge w:val="restart"/>
            <w:tcBorders>
              <w:top w:val="single" w:sz="4" w:space="0" w:color="auto"/>
              <w:left w:val="single" w:sz="4" w:space="0" w:color="auto"/>
              <w:bottom w:val="nil"/>
              <w:right w:val="nil"/>
            </w:tcBorders>
            <w:shd w:val="clear" w:color="auto" w:fill="FFFFFF"/>
            <w:vAlign w:val="center"/>
          </w:tcPr>
          <w:p w14:paraId="5E64925D" w14:textId="77777777" w:rsidR="00945C74" w:rsidRDefault="00945C74">
            <w:pPr>
              <w:pStyle w:val="Other0"/>
              <w:shd w:val="clear" w:color="auto" w:fill="auto"/>
              <w:spacing w:line="254" w:lineRule="auto"/>
            </w:pPr>
            <w:r>
              <w:rPr>
                <w:rStyle w:val="Other"/>
                <w:color w:val="000000"/>
              </w:rPr>
              <w:t>3. Kontinuirana naplata potraživanja Društva od korisnika nekretnina</w:t>
            </w:r>
          </w:p>
        </w:tc>
        <w:tc>
          <w:tcPr>
            <w:tcW w:w="1363" w:type="dxa"/>
            <w:vMerge w:val="restart"/>
            <w:tcBorders>
              <w:top w:val="single" w:sz="4" w:space="0" w:color="auto"/>
              <w:left w:val="single" w:sz="4" w:space="0" w:color="auto"/>
              <w:bottom w:val="nil"/>
              <w:right w:val="nil"/>
            </w:tcBorders>
            <w:shd w:val="clear" w:color="auto" w:fill="FFFFFF"/>
            <w:vAlign w:val="center"/>
          </w:tcPr>
          <w:p w14:paraId="5E64925E" w14:textId="77777777" w:rsidR="00945C74" w:rsidRDefault="00945C74">
            <w:pPr>
              <w:pStyle w:val="Other0"/>
              <w:shd w:val="clear" w:color="auto" w:fill="auto"/>
              <w:spacing w:line="254" w:lineRule="auto"/>
            </w:pPr>
            <w:r>
              <w:rPr>
                <w:rStyle w:val="Other"/>
                <w:color w:val="000000"/>
              </w:rPr>
              <w:t>Kontinuirano izdavanje faktura i praćenje naplate potraživanja</w:t>
            </w:r>
          </w:p>
        </w:tc>
        <w:tc>
          <w:tcPr>
            <w:tcW w:w="1690" w:type="dxa"/>
            <w:tcBorders>
              <w:top w:val="single" w:sz="4" w:space="0" w:color="auto"/>
              <w:left w:val="single" w:sz="4" w:space="0" w:color="auto"/>
              <w:bottom w:val="nil"/>
              <w:right w:val="nil"/>
            </w:tcBorders>
            <w:shd w:val="clear" w:color="auto" w:fill="FFFFFF"/>
            <w:vAlign w:val="center"/>
          </w:tcPr>
          <w:p w14:paraId="5E64925F" w14:textId="77777777" w:rsidR="00945C74" w:rsidRDefault="00945C74">
            <w:pPr>
              <w:pStyle w:val="Other0"/>
              <w:shd w:val="clear" w:color="auto" w:fill="auto"/>
              <w:spacing w:line="240" w:lineRule="auto"/>
            </w:pPr>
            <w:r>
              <w:rPr>
                <w:rStyle w:val="Other"/>
                <w:color w:val="000000"/>
              </w:rPr>
              <w:t>Broj izdanih faktura</w:t>
            </w:r>
          </w:p>
        </w:tc>
        <w:tc>
          <w:tcPr>
            <w:tcW w:w="950" w:type="dxa"/>
            <w:tcBorders>
              <w:top w:val="single" w:sz="4" w:space="0" w:color="auto"/>
              <w:left w:val="single" w:sz="4" w:space="0" w:color="auto"/>
              <w:bottom w:val="nil"/>
              <w:right w:val="nil"/>
            </w:tcBorders>
            <w:shd w:val="clear" w:color="auto" w:fill="FFFFFF"/>
            <w:vAlign w:val="center"/>
          </w:tcPr>
          <w:p w14:paraId="5E649260"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61" w14:textId="77777777" w:rsidR="00945C74" w:rsidRDefault="00945C74">
            <w:pPr>
              <w:pStyle w:val="Other0"/>
              <w:shd w:val="clear" w:color="auto" w:fill="auto"/>
              <w:spacing w:after="160" w:line="240" w:lineRule="auto"/>
            </w:pPr>
            <w:r>
              <w:rPr>
                <w:rStyle w:val="Other"/>
                <w:color w:val="000000"/>
              </w:rPr>
              <w:t>Polazna: 72.000</w:t>
            </w:r>
          </w:p>
          <w:p w14:paraId="5E649262" w14:textId="77777777" w:rsidR="00945C74" w:rsidRDefault="00945C74">
            <w:pPr>
              <w:pStyle w:val="Other0"/>
              <w:shd w:val="clear" w:color="auto" w:fill="auto"/>
              <w:spacing w:line="240" w:lineRule="auto"/>
            </w:pPr>
            <w:r>
              <w:rPr>
                <w:rStyle w:val="Other"/>
                <w:color w:val="000000"/>
              </w:rPr>
              <w:t>Ciljana: 77.000</w:t>
            </w:r>
          </w:p>
        </w:tc>
        <w:tc>
          <w:tcPr>
            <w:tcW w:w="1382" w:type="dxa"/>
            <w:vMerge w:val="restart"/>
            <w:tcBorders>
              <w:top w:val="single" w:sz="4" w:space="0" w:color="auto"/>
              <w:left w:val="single" w:sz="4" w:space="0" w:color="auto"/>
              <w:bottom w:val="nil"/>
              <w:right w:val="nil"/>
            </w:tcBorders>
            <w:shd w:val="clear" w:color="auto" w:fill="FFFFFF"/>
          </w:tcPr>
          <w:p w14:paraId="5E649263" w14:textId="77777777"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14:paraId="5E649264" w14:textId="77777777" w:rsidR="00945C74" w:rsidRDefault="00945C74">
            <w:pPr>
              <w:rPr>
                <w:color w:val="auto"/>
                <w:sz w:val="10"/>
                <w:szCs w:val="10"/>
              </w:rPr>
            </w:pPr>
          </w:p>
        </w:tc>
      </w:tr>
      <w:tr w:rsidR="00945C74" w14:paraId="5E649272" w14:textId="77777777">
        <w:trPr>
          <w:trHeight w:hRule="exact" w:val="1147"/>
          <w:jc w:val="center"/>
        </w:trPr>
        <w:tc>
          <w:tcPr>
            <w:tcW w:w="1445" w:type="dxa"/>
            <w:vMerge/>
            <w:tcBorders>
              <w:top w:val="nil"/>
              <w:left w:val="single" w:sz="4" w:space="0" w:color="auto"/>
              <w:bottom w:val="nil"/>
              <w:right w:val="nil"/>
            </w:tcBorders>
            <w:shd w:val="clear" w:color="auto" w:fill="FFFFFF"/>
            <w:vAlign w:val="center"/>
          </w:tcPr>
          <w:p w14:paraId="5E649266" w14:textId="77777777" w:rsidR="00945C74" w:rsidRDefault="00945C74">
            <w:pPr>
              <w:rPr>
                <w:color w:val="auto"/>
                <w:sz w:val="10"/>
                <w:szCs w:val="10"/>
              </w:rPr>
            </w:pPr>
          </w:p>
        </w:tc>
        <w:tc>
          <w:tcPr>
            <w:tcW w:w="3000" w:type="dxa"/>
            <w:vMerge/>
            <w:tcBorders>
              <w:top w:val="nil"/>
              <w:left w:val="single" w:sz="4" w:space="0" w:color="auto"/>
              <w:bottom w:val="nil"/>
              <w:right w:val="nil"/>
            </w:tcBorders>
            <w:shd w:val="clear" w:color="auto" w:fill="FFFFFF"/>
          </w:tcPr>
          <w:p w14:paraId="5E649267" w14:textId="77777777" w:rsidR="00945C74" w:rsidRDefault="00945C74">
            <w:pPr>
              <w:rPr>
                <w:color w:val="auto"/>
                <w:sz w:val="10"/>
                <w:szCs w:val="10"/>
              </w:rPr>
            </w:pPr>
          </w:p>
        </w:tc>
        <w:tc>
          <w:tcPr>
            <w:tcW w:w="1296" w:type="dxa"/>
            <w:vMerge/>
            <w:tcBorders>
              <w:top w:val="nil"/>
              <w:left w:val="single" w:sz="4" w:space="0" w:color="auto"/>
              <w:bottom w:val="nil"/>
              <w:right w:val="nil"/>
            </w:tcBorders>
            <w:shd w:val="clear" w:color="auto" w:fill="FFFFFF"/>
            <w:vAlign w:val="center"/>
          </w:tcPr>
          <w:p w14:paraId="5E649268" w14:textId="77777777" w:rsidR="00945C74" w:rsidRDefault="00945C74">
            <w:pPr>
              <w:rPr>
                <w:color w:val="auto"/>
                <w:sz w:val="10"/>
                <w:szCs w:val="10"/>
              </w:rPr>
            </w:pPr>
          </w:p>
        </w:tc>
        <w:tc>
          <w:tcPr>
            <w:tcW w:w="1363" w:type="dxa"/>
            <w:vMerge/>
            <w:tcBorders>
              <w:top w:val="nil"/>
              <w:left w:val="single" w:sz="4" w:space="0" w:color="auto"/>
              <w:bottom w:val="nil"/>
              <w:right w:val="nil"/>
            </w:tcBorders>
            <w:shd w:val="clear" w:color="auto" w:fill="FFFFFF"/>
            <w:vAlign w:val="center"/>
          </w:tcPr>
          <w:p w14:paraId="5E649269" w14:textId="77777777" w:rsidR="00945C74" w:rsidRDefault="00945C74">
            <w:pPr>
              <w:rPr>
                <w:color w:val="auto"/>
                <w:sz w:val="10"/>
                <w:szCs w:val="10"/>
              </w:rPr>
            </w:pPr>
          </w:p>
        </w:tc>
        <w:tc>
          <w:tcPr>
            <w:tcW w:w="1690" w:type="dxa"/>
            <w:tcBorders>
              <w:top w:val="single" w:sz="4" w:space="0" w:color="auto"/>
              <w:left w:val="single" w:sz="4" w:space="0" w:color="auto"/>
              <w:bottom w:val="nil"/>
              <w:right w:val="nil"/>
            </w:tcBorders>
            <w:shd w:val="clear" w:color="auto" w:fill="FFFFFF"/>
            <w:vAlign w:val="center"/>
          </w:tcPr>
          <w:p w14:paraId="5E64926A" w14:textId="77777777" w:rsidR="00945C74" w:rsidRDefault="00945C74">
            <w:pPr>
              <w:pStyle w:val="Other0"/>
              <w:shd w:val="clear" w:color="auto" w:fill="auto"/>
            </w:pPr>
            <w:r>
              <w:rPr>
                <w:rStyle w:val="Other"/>
                <w:color w:val="000000"/>
              </w:rPr>
              <w:t>Vrijednost izdanih i naplaćenih faktura</w:t>
            </w:r>
          </w:p>
        </w:tc>
        <w:tc>
          <w:tcPr>
            <w:tcW w:w="950" w:type="dxa"/>
            <w:tcBorders>
              <w:top w:val="single" w:sz="4" w:space="0" w:color="auto"/>
              <w:left w:val="single" w:sz="4" w:space="0" w:color="auto"/>
              <w:bottom w:val="nil"/>
              <w:right w:val="nil"/>
            </w:tcBorders>
            <w:shd w:val="clear" w:color="auto" w:fill="FFFFFF"/>
            <w:vAlign w:val="center"/>
          </w:tcPr>
          <w:p w14:paraId="5E64926B" w14:textId="77777777"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nil"/>
              <w:right w:val="nil"/>
            </w:tcBorders>
            <w:shd w:val="clear" w:color="auto" w:fill="FFFFFF"/>
            <w:vAlign w:val="center"/>
          </w:tcPr>
          <w:p w14:paraId="5E64926C" w14:textId="77777777" w:rsidR="00945C74" w:rsidRDefault="00945C74">
            <w:pPr>
              <w:pStyle w:val="Other0"/>
              <w:shd w:val="clear" w:color="auto" w:fill="auto"/>
              <w:spacing w:line="240" w:lineRule="auto"/>
            </w:pPr>
            <w:r>
              <w:rPr>
                <w:rStyle w:val="Other"/>
                <w:color w:val="000000"/>
              </w:rPr>
              <w:t>Polazna:</w:t>
            </w:r>
          </w:p>
          <w:p w14:paraId="5E64926D" w14:textId="77777777" w:rsidR="00945C74" w:rsidRDefault="00945C74">
            <w:pPr>
              <w:pStyle w:val="Other0"/>
              <w:shd w:val="clear" w:color="auto" w:fill="auto"/>
              <w:spacing w:after="160" w:line="240" w:lineRule="auto"/>
            </w:pPr>
            <w:r>
              <w:rPr>
                <w:rStyle w:val="Other"/>
                <w:color w:val="000000"/>
              </w:rPr>
              <w:t>85.940.000 HRK</w:t>
            </w:r>
          </w:p>
          <w:p w14:paraId="5E64926E" w14:textId="77777777" w:rsidR="00945C74" w:rsidRDefault="00945C74">
            <w:pPr>
              <w:pStyle w:val="Other0"/>
              <w:shd w:val="clear" w:color="auto" w:fill="auto"/>
              <w:spacing w:line="240" w:lineRule="auto"/>
            </w:pPr>
            <w:r>
              <w:rPr>
                <w:rStyle w:val="Other"/>
                <w:color w:val="000000"/>
              </w:rPr>
              <w:t>Ciljana:</w:t>
            </w:r>
          </w:p>
          <w:p w14:paraId="5E64926F" w14:textId="77777777" w:rsidR="00945C74" w:rsidRDefault="00945C74">
            <w:pPr>
              <w:pStyle w:val="Other0"/>
              <w:shd w:val="clear" w:color="auto" w:fill="auto"/>
              <w:spacing w:line="240" w:lineRule="auto"/>
            </w:pPr>
            <w:r>
              <w:rPr>
                <w:rStyle w:val="Other"/>
                <w:color w:val="000000"/>
              </w:rPr>
              <w:t>99.940.000 HRK</w:t>
            </w:r>
          </w:p>
        </w:tc>
        <w:tc>
          <w:tcPr>
            <w:tcW w:w="1382" w:type="dxa"/>
            <w:vMerge/>
            <w:tcBorders>
              <w:top w:val="nil"/>
              <w:left w:val="single" w:sz="4" w:space="0" w:color="auto"/>
              <w:bottom w:val="nil"/>
              <w:right w:val="nil"/>
            </w:tcBorders>
            <w:shd w:val="clear" w:color="auto" w:fill="FFFFFF"/>
          </w:tcPr>
          <w:p w14:paraId="5E649270" w14:textId="77777777" w:rsidR="00945C74" w:rsidRDefault="00945C74">
            <w:pPr>
              <w:pStyle w:val="Other0"/>
              <w:shd w:val="clear" w:color="auto" w:fill="auto"/>
              <w:spacing w:line="240" w:lineRule="auto"/>
            </w:pPr>
          </w:p>
        </w:tc>
        <w:tc>
          <w:tcPr>
            <w:tcW w:w="1378" w:type="dxa"/>
            <w:vMerge/>
            <w:tcBorders>
              <w:top w:val="nil"/>
              <w:left w:val="single" w:sz="4" w:space="0" w:color="auto"/>
              <w:bottom w:val="nil"/>
              <w:right w:val="single" w:sz="4" w:space="0" w:color="auto"/>
            </w:tcBorders>
            <w:shd w:val="clear" w:color="auto" w:fill="FFFFFF"/>
          </w:tcPr>
          <w:p w14:paraId="5E649271" w14:textId="77777777" w:rsidR="00945C74" w:rsidRDefault="00945C74">
            <w:pPr>
              <w:pStyle w:val="Other0"/>
              <w:shd w:val="clear" w:color="auto" w:fill="auto"/>
              <w:spacing w:line="240" w:lineRule="auto"/>
            </w:pPr>
          </w:p>
        </w:tc>
      </w:tr>
      <w:tr w:rsidR="00945C74" w14:paraId="5E64927D" w14:textId="77777777">
        <w:trPr>
          <w:trHeight w:hRule="exact" w:val="725"/>
          <w:jc w:val="center"/>
        </w:trPr>
        <w:tc>
          <w:tcPr>
            <w:tcW w:w="1445" w:type="dxa"/>
            <w:vMerge/>
            <w:tcBorders>
              <w:top w:val="nil"/>
              <w:left w:val="single" w:sz="4" w:space="0" w:color="auto"/>
              <w:bottom w:val="nil"/>
              <w:right w:val="nil"/>
            </w:tcBorders>
            <w:shd w:val="clear" w:color="auto" w:fill="FFFFFF"/>
            <w:vAlign w:val="center"/>
          </w:tcPr>
          <w:p w14:paraId="5E649273" w14:textId="77777777" w:rsidR="00945C74" w:rsidRDefault="00945C74">
            <w:pPr>
              <w:pStyle w:val="Other0"/>
              <w:shd w:val="clear" w:color="auto" w:fill="auto"/>
              <w:spacing w:line="240" w:lineRule="auto"/>
            </w:pPr>
          </w:p>
        </w:tc>
        <w:tc>
          <w:tcPr>
            <w:tcW w:w="3000" w:type="dxa"/>
            <w:vMerge/>
            <w:tcBorders>
              <w:top w:val="nil"/>
              <w:left w:val="single" w:sz="4" w:space="0" w:color="auto"/>
              <w:bottom w:val="nil"/>
              <w:right w:val="nil"/>
            </w:tcBorders>
            <w:shd w:val="clear" w:color="auto" w:fill="FFFFFF"/>
          </w:tcPr>
          <w:p w14:paraId="5E649274" w14:textId="77777777" w:rsidR="00945C74" w:rsidRDefault="00945C74">
            <w:pPr>
              <w:pStyle w:val="Other0"/>
              <w:shd w:val="clear" w:color="auto" w:fill="auto"/>
              <w:spacing w:line="240" w:lineRule="auto"/>
            </w:pPr>
          </w:p>
        </w:tc>
        <w:tc>
          <w:tcPr>
            <w:tcW w:w="1296" w:type="dxa"/>
            <w:vMerge/>
            <w:tcBorders>
              <w:top w:val="nil"/>
              <w:left w:val="single" w:sz="4" w:space="0" w:color="auto"/>
              <w:bottom w:val="nil"/>
              <w:right w:val="nil"/>
            </w:tcBorders>
            <w:shd w:val="clear" w:color="auto" w:fill="FFFFFF"/>
            <w:vAlign w:val="center"/>
          </w:tcPr>
          <w:p w14:paraId="5E649275" w14:textId="77777777" w:rsidR="00945C74" w:rsidRDefault="00945C74">
            <w:pPr>
              <w:pStyle w:val="Other0"/>
              <w:shd w:val="clear" w:color="auto" w:fill="auto"/>
              <w:spacing w:line="240" w:lineRule="auto"/>
            </w:pPr>
          </w:p>
        </w:tc>
        <w:tc>
          <w:tcPr>
            <w:tcW w:w="1363" w:type="dxa"/>
            <w:vMerge w:val="restart"/>
            <w:tcBorders>
              <w:top w:val="single" w:sz="4" w:space="0" w:color="auto"/>
              <w:left w:val="single" w:sz="4" w:space="0" w:color="auto"/>
              <w:bottom w:val="nil"/>
              <w:right w:val="nil"/>
            </w:tcBorders>
            <w:shd w:val="clear" w:color="auto" w:fill="FFFFFF"/>
            <w:vAlign w:val="center"/>
          </w:tcPr>
          <w:p w14:paraId="5E649276" w14:textId="77777777" w:rsidR="00945C74" w:rsidRDefault="00945C74">
            <w:pPr>
              <w:pStyle w:val="Other0"/>
              <w:shd w:val="clear" w:color="auto" w:fill="auto"/>
              <w:spacing w:line="254" w:lineRule="auto"/>
            </w:pPr>
            <w:r>
              <w:rPr>
                <w:rStyle w:val="Other"/>
                <w:color w:val="000000"/>
              </w:rPr>
              <w:t>Slanje opomena korisnicima koji redovito ne podmiruju fakture izdane po osnovi korištenja nekretnine</w:t>
            </w:r>
          </w:p>
        </w:tc>
        <w:tc>
          <w:tcPr>
            <w:tcW w:w="1690" w:type="dxa"/>
            <w:tcBorders>
              <w:top w:val="single" w:sz="4" w:space="0" w:color="auto"/>
              <w:left w:val="single" w:sz="4" w:space="0" w:color="auto"/>
              <w:bottom w:val="nil"/>
              <w:right w:val="nil"/>
            </w:tcBorders>
            <w:shd w:val="clear" w:color="auto" w:fill="FFFFFF"/>
            <w:vAlign w:val="center"/>
          </w:tcPr>
          <w:p w14:paraId="5E649277" w14:textId="77777777" w:rsidR="00945C74" w:rsidRDefault="00945C74">
            <w:pPr>
              <w:pStyle w:val="Other0"/>
              <w:shd w:val="clear" w:color="auto" w:fill="auto"/>
              <w:spacing w:line="240" w:lineRule="auto"/>
            </w:pPr>
            <w:r>
              <w:rPr>
                <w:rStyle w:val="Other"/>
                <w:color w:val="000000"/>
              </w:rPr>
              <w:t>Broj opomena</w:t>
            </w:r>
          </w:p>
        </w:tc>
        <w:tc>
          <w:tcPr>
            <w:tcW w:w="950" w:type="dxa"/>
            <w:tcBorders>
              <w:top w:val="single" w:sz="4" w:space="0" w:color="auto"/>
              <w:left w:val="single" w:sz="4" w:space="0" w:color="auto"/>
              <w:bottom w:val="nil"/>
              <w:right w:val="nil"/>
            </w:tcBorders>
            <w:shd w:val="clear" w:color="auto" w:fill="FFFFFF"/>
            <w:vAlign w:val="center"/>
          </w:tcPr>
          <w:p w14:paraId="5E649278" w14:textId="77777777" w:rsidR="00945C74" w:rsidRDefault="00945C74">
            <w:pPr>
              <w:pStyle w:val="Other0"/>
              <w:shd w:val="clear" w:color="auto" w:fill="auto"/>
              <w:spacing w:line="240" w:lineRule="auto"/>
            </w:pPr>
            <w:r>
              <w:rPr>
                <w:rStyle w:val="Other"/>
                <w:color w:val="000000"/>
              </w:rPr>
              <w:t>Broj</w:t>
            </w:r>
          </w:p>
        </w:tc>
        <w:tc>
          <w:tcPr>
            <w:tcW w:w="1507" w:type="dxa"/>
            <w:tcBorders>
              <w:top w:val="single" w:sz="4" w:space="0" w:color="auto"/>
              <w:left w:val="single" w:sz="4" w:space="0" w:color="auto"/>
              <w:bottom w:val="nil"/>
              <w:right w:val="nil"/>
            </w:tcBorders>
            <w:shd w:val="clear" w:color="auto" w:fill="FFFFFF"/>
            <w:vAlign w:val="center"/>
          </w:tcPr>
          <w:p w14:paraId="5E649279" w14:textId="77777777" w:rsidR="00945C74" w:rsidRDefault="00945C74">
            <w:pPr>
              <w:pStyle w:val="Other0"/>
              <w:shd w:val="clear" w:color="auto" w:fill="auto"/>
              <w:spacing w:after="160" w:line="240" w:lineRule="auto"/>
            </w:pPr>
            <w:r>
              <w:rPr>
                <w:rStyle w:val="Other"/>
                <w:color w:val="000000"/>
              </w:rPr>
              <w:t>Polazna: 300</w:t>
            </w:r>
          </w:p>
          <w:p w14:paraId="5E64927A" w14:textId="77777777" w:rsidR="00945C74" w:rsidRDefault="00945C74">
            <w:pPr>
              <w:pStyle w:val="Other0"/>
              <w:shd w:val="clear" w:color="auto" w:fill="auto"/>
              <w:spacing w:line="240" w:lineRule="auto"/>
            </w:pPr>
            <w:r>
              <w:rPr>
                <w:rStyle w:val="Other"/>
                <w:color w:val="000000"/>
              </w:rPr>
              <w:t>Ciljana: 800</w:t>
            </w:r>
          </w:p>
        </w:tc>
        <w:tc>
          <w:tcPr>
            <w:tcW w:w="1382" w:type="dxa"/>
            <w:vMerge w:val="restart"/>
            <w:tcBorders>
              <w:top w:val="single" w:sz="4" w:space="0" w:color="auto"/>
              <w:left w:val="single" w:sz="4" w:space="0" w:color="auto"/>
              <w:bottom w:val="nil"/>
              <w:right w:val="nil"/>
            </w:tcBorders>
            <w:shd w:val="clear" w:color="auto" w:fill="FFFFFF"/>
          </w:tcPr>
          <w:p w14:paraId="5E64927B" w14:textId="77777777" w:rsidR="00945C74" w:rsidRDefault="00945C74">
            <w:pPr>
              <w:rPr>
                <w:color w:val="auto"/>
                <w:sz w:val="10"/>
                <w:szCs w:val="10"/>
              </w:rPr>
            </w:pPr>
          </w:p>
        </w:tc>
        <w:tc>
          <w:tcPr>
            <w:tcW w:w="1378" w:type="dxa"/>
            <w:vMerge w:val="restart"/>
            <w:tcBorders>
              <w:top w:val="single" w:sz="4" w:space="0" w:color="auto"/>
              <w:left w:val="single" w:sz="4" w:space="0" w:color="auto"/>
              <w:bottom w:val="nil"/>
              <w:right w:val="single" w:sz="4" w:space="0" w:color="auto"/>
            </w:tcBorders>
            <w:shd w:val="clear" w:color="auto" w:fill="FFFFFF"/>
          </w:tcPr>
          <w:p w14:paraId="5E64927C" w14:textId="77777777" w:rsidR="00945C74" w:rsidRDefault="00945C74">
            <w:pPr>
              <w:rPr>
                <w:color w:val="auto"/>
                <w:sz w:val="10"/>
                <w:szCs w:val="10"/>
              </w:rPr>
            </w:pPr>
          </w:p>
        </w:tc>
      </w:tr>
      <w:tr w:rsidR="00945C74" w14:paraId="5E64928A" w14:textId="77777777">
        <w:trPr>
          <w:trHeight w:hRule="exact" w:val="1157"/>
          <w:jc w:val="center"/>
        </w:trPr>
        <w:tc>
          <w:tcPr>
            <w:tcW w:w="1445" w:type="dxa"/>
            <w:vMerge/>
            <w:tcBorders>
              <w:top w:val="nil"/>
              <w:left w:val="single" w:sz="4" w:space="0" w:color="auto"/>
              <w:bottom w:val="single" w:sz="4" w:space="0" w:color="auto"/>
              <w:right w:val="nil"/>
            </w:tcBorders>
            <w:shd w:val="clear" w:color="auto" w:fill="FFFFFF"/>
            <w:vAlign w:val="center"/>
          </w:tcPr>
          <w:p w14:paraId="5E64927E" w14:textId="77777777" w:rsidR="00945C74" w:rsidRDefault="00945C74">
            <w:pPr>
              <w:rPr>
                <w:color w:val="auto"/>
                <w:sz w:val="10"/>
                <w:szCs w:val="10"/>
              </w:rPr>
            </w:pPr>
          </w:p>
        </w:tc>
        <w:tc>
          <w:tcPr>
            <w:tcW w:w="3000" w:type="dxa"/>
            <w:vMerge/>
            <w:tcBorders>
              <w:top w:val="nil"/>
              <w:left w:val="single" w:sz="4" w:space="0" w:color="auto"/>
              <w:bottom w:val="single" w:sz="4" w:space="0" w:color="auto"/>
              <w:right w:val="nil"/>
            </w:tcBorders>
            <w:shd w:val="clear" w:color="auto" w:fill="FFFFFF"/>
          </w:tcPr>
          <w:p w14:paraId="5E64927F" w14:textId="77777777" w:rsidR="00945C74" w:rsidRDefault="00945C74">
            <w:pPr>
              <w:rPr>
                <w:color w:val="auto"/>
                <w:sz w:val="10"/>
                <w:szCs w:val="10"/>
              </w:rPr>
            </w:pPr>
          </w:p>
        </w:tc>
        <w:tc>
          <w:tcPr>
            <w:tcW w:w="1296" w:type="dxa"/>
            <w:vMerge/>
            <w:tcBorders>
              <w:top w:val="nil"/>
              <w:left w:val="single" w:sz="4" w:space="0" w:color="auto"/>
              <w:bottom w:val="single" w:sz="4" w:space="0" w:color="auto"/>
              <w:right w:val="nil"/>
            </w:tcBorders>
            <w:shd w:val="clear" w:color="auto" w:fill="FFFFFF"/>
            <w:vAlign w:val="center"/>
          </w:tcPr>
          <w:p w14:paraId="5E649280" w14:textId="77777777" w:rsidR="00945C74" w:rsidRDefault="00945C74">
            <w:pPr>
              <w:rPr>
                <w:color w:val="auto"/>
                <w:sz w:val="10"/>
                <w:szCs w:val="10"/>
              </w:rPr>
            </w:pPr>
          </w:p>
        </w:tc>
        <w:tc>
          <w:tcPr>
            <w:tcW w:w="1363" w:type="dxa"/>
            <w:vMerge/>
            <w:tcBorders>
              <w:top w:val="nil"/>
              <w:left w:val="single" w:sz="4" w:space="0" w:color="auto"/>
              <w:bottom w:val="single" w:sz="4" w:space="0" w:color="auto"/>
              <w:right w:val="nil"/>
            </w:tcBorders>
            <w:shd w:val="clear" w:color="auto" w:fill="FFFFFF"/>
            <w:vAlign w:val="center"/>
          </w:tcPr>
          <w:p w14:paraId="5E649281" w14:textId="77777777" w:rsidR="00945C74" w:rsidRDefault="00945C74">
            <w:pPr>
              <w:rPr>
                <w:color w:val="auto"/>
                <w:sz w:val="10"/>
                <w:szCs w:val="10"/>
              </w:rPr>
            </w:pPr>
          </w:p>
        </w:tc>
        <w:tc>
          <w:tcPr>
            <w:tcW w:w="1690" w:type="dxa"/>
            <w:tcBorders>
              <w:top w:val="single" w:sz="4" w:space="0" w:color="auto"/>
              <w:left w:val="single" w:sz="4" w:space="0" w:color="auto"/>
              <w:bottom w:val="single" w:sz="4" w:space="0" w:color="auto"/>
              <w:right w:val="nil"/>
            </w:tcBorders>
            <w:shd w:val="clear" w:color="auto" w:fill="FFFFFF"/>
            <w:vAlign w:val="center"/>
          </w:tcPr>
          <w:p w14:paraId="5E649282" w14:textId="77777777" w:rsidR="00945C74" w:rsidRDefault="00945C74">
            <w:pPr>
              <w:pStyle w:val="Other0"/>
              <w:shd w:val="clear" w:color="auto" w:fill="auto"/>
            </w:pPr>
            <w:r>
              <w:rPr>
                <w:rStyle w:val="Other"/>
                <w:color w:val="000000"/>
              </w:rPr>
              <w:t>Iznos za koji su opomene poslane</w:t>
            </w:r>
          </w:p>
        </w:tc>
        <w:tc>
          <w:tcPr>
            <w:tcW w:w="950" w:type="dxa"/>
            <w:tcBorders>
              <w:top w:val="single" w:sz="4" w:space="0" w:color="auto"/>
              <w:left w:val="single" w:sz="4" w:space="0" w:color="auto"/>
              <w:bottom w:val="single" w:sz="4" w:space="0" w:color="auto"/>
              <w:right w:val="nil"/>
            </w:tcBorders>
            <w:shd w:val="clear" w:color="auto" w:fill="FFFFFF"/>
            <w:vAlign w:val="center"/>
          </w:tcPr>
          <w:p w14:paraId="5E649283" w14:textId="77777777" w:rsidR="00945C74" w:rsidRDefault="00945C74">
            <w:pPr>
              <w:pStyle w:val="Other0"/>
              <w:shd w:val="clear" w:color="auto" w:fill="auto"/>
              <w:spacing w:line="240" w:lineRule="auto"/>
            </w:pPr>
            <w:r>
              <w:rPr>
                <w:rStyle w:val="Other"/>
                <w:color w:val="000000"/>
              </w:rPr>
              <w:t>Vrijednost HRK</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E649284" w14:textId="77777777" w:rsidR="00945C74" w:rsidRDefault="00945C74">
            <w:pPr>
              <w:pStyle w:val="Other0"/>
              <w:shd w:val="clear" w:color="auto" w:fill="auto"/>
              <w:spacing w:line="240" w:lineRule="auto"/>
            </w:pPr>
            <w:r>
              <w:rPr>
                <w:rStyle w:val="Other"/>
                <w:color w:val="000000"/>
              </w:rPr>
              <w:t>Polazna:</w:t>
            </w:r>
          </w:p>
          <w:p w14:paraId="5E649285" w14:textId="77777777" w:rsidR="00945C74" w:rsidRDefault="00945C74">
            <w:pPr>
              <w:pStyle w:val="Other0"/>
              <w:shd w:val="clear" w:color="auto" w:fill="auto"/>
              <w:spacing w:after="160" w:line="240" w:lineRule="auto"/>
            </w:pPr>
            <w:r>
              <w:rPr>
                <w:rStyle w:val="Other"/>
                <w:color w:val="000000"/>
              </w:rPr>
              <w:t>16.200.000 HRK</w:t>
            </w:r>
          </w:p>
          <w:p w14:paraId="5E649286" w14:textId="77777777" w:rsidR="00945C74" w:rsidRDefault="00945C74">
            <w:pPr>
              <w:pStyle w:val="Other0"/>
              <w:shd w:val="clear" w:color="auto" w:fill="auto"/>
              <w:spacing w:line="240" w:lineRule="auto"/>
            </w:pPr>
            <w:r>
              <w:rPr>
                <w:rStyle w:val="Other"/>
                <w:color w:val="000000"/>
              </w:rPr>
              <w:t>Ciljana:</w:t>
            </w:r>
          </w:p>
          <w:p w14:paraId="5E649287" w14:textId="77777777" w:rsidR="00945C74" w:rsidRDefault="00945C74">
            <w:pPr>
              <w:pStyle w:val="Other0"/>
              <w:shd w:val="clear" w:color="auto" w:fill="auto"/>
              <w:spacing w:line="240" w:lineRule="auto"/>
            </w:pPr>
            <w:r>
              <w:rPr>
                <w:rStyle w:val="Other"/>
                <w:color w:val="000000"/>
              </w:rPr>
              <w:t>16.200.000 HRK</w:t>
            </w:r>
          </w:p>
        </w:tc>
        <w:tc>
          <w:tcPr>
            <w:tcW w:w="1382" w:type="dxa"/>
            <w:vMerge/>
            <w:tcBorders>
              <w:top w:val="nil"/>
              <w:left w:val="single" w:sz="4" w:space="0" w:color="auto"/>
              <w:bottom w:val="single" w:sz="4" w:space="0" w:color="auto"/>
              <w:right w:val="nil"/>
            </w:tcBorders>
            <w:shd w:val="clear" w:color="auto" w:fill="FFFFFF"/>
          </w:tcPr>
          <w:p w14:paraId="5E649288" w14:textId="77777777" w:rsidR="00945C74" w:rsidRDefault="00945C74">
            <w:pPr>
              <w:pStyle w:val="Other0"/>
              <w:shd w:val="clear" w:color="auto" w:fill="auto"/>
              <w:spacing w:line="240" w:lineRule="auto"/>
            </w:pPr>
          </w:p>
        </w:tc>
        <w:tc>
          <w:tcPr>
            <w:tcW w:w="1378" w:type="dxa"/>
            <w:vMerge/>
            <w:tcBorders>
              <w:top w:val="nil"/>
              <w:left w:val="single" w:sz="4" w:space="0" w:color="auto"/>
              <w:bottom w:val="single" w:sz="4" w:space="0" w:color="auto"/>
              <w:right w:val="single" w:sz="4" w:space="0" w:color="auto"/>
            </w:tcBorders>
            <w:shd w:val="clear" w:color="auto" w:fill="FFFFFF"/>
          </w:tcPr>
          <w:p w14:paraId="5E649289" w14:textId="77777777" w:rsidR="00945C74" w:rsidRDefault="00945C74">
            <w:pPr>
              <w:pStyle w:val="Other0"/>
              <w:shd w:val="clear" w:color="auto" w:fill="auto"/>
              <w:spacing w:line="240" w:lineRule="auto"/>
            </w:pPr>
          </w:p>
        </w:tc>
      </w:tr>
    </w:tbl>
    <w:p w14:paraId="5E64928B" w14:textId="77777777" w:rsidR="008D5628" w:rsidRDefault="008D5628">
      <w:pPr>
        <w:pStyle w:val="Tablecaption0"/>
        <w:shd w:val="clear" w:color="auto" w:fill="auto"/>
        <w:spacing w:line="257" w:lineRule="auto"/>
        <w:rPr>
          <w:rStyle w:val="Tablecaption"/>
          <w:color w:val="000000"/>
          <w:sz w:val="12"/>
          <w:szCs w:val="12"/>
        </w:rPr>
      </w:pPr>
      <w:r>
        <w:rPr>
          <w:rStyle w:val="Tablecaption"/>
          <w:color w:val="000000"/>
          <w:sz w:val="12"/>
          <w:szCs w:val="12"/>
        </w:rPr>
        <w:t xml:space="preserve">              </w:t>
      </w:r>
      <w:r w:rsidR="00945C74">
        <w:rPr>
          <w:rStyle w:val="Tablecaption"/>
          <w:color w:val="000000"/>
          <w:sz w:val="12"/>
          <w:szCs w:val="12"/>
        </w:rPr>
        <w:t xml:space="preserve">* Polaznu vrijednost pokazatelja rezultata predstavlja ciljana vrijednost za 2020. godinu iz Godišnjeg plana upravljanja državnom imovinom za 2020. godinu, ciljanu vrijednost predstavlja planirana vrijednost na dan 31.12.2021. </w:t>
      </w:r>
    </w:p>
    <w:p w14:paraId="5E64928C" w14:textId="77777777"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Vrijednost je izražena u kumulativu</w:t>
      </w:r>
    </w:p>
    <w:p w14:paraId="5E64928D" w14:textId="77777777"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DKP</w:t>
      </w:r>
      <w:r>
        <w:rPr>
          <w:rStyle w:val="Tablecaption"/>
          <w:color w:val="000000"/>
          <w:sz w:val="12"/>
          <w:szCs w:val="12"/>
        </w:rPr>
        <w:t xml:space="preserve"> </w:t>
      </w:r>
      <w:r w:rsidR="00945C74">
        <w:rPr>
          <w:rStyle w:val="Tablecaption"/>
          <w:color w:val="000000"/>
          <w:sz w:val="12"/>
          <w:szCs w:val="12"/>
        </w:rPr>
        <w:t>je skraćenica za diplomatsko konzularna predstavništva</w:t>
      </w:r>
    </w:p>
    <w:p w14:paraId="5E64928E" w14:textId="77777777" w:rsidR="00945C74" w:rsidRDefault="008D5628">
      <w:pPr>
        <w:pStyle w:val="Tablecaption0"/>
        <w:shd w:val="clear" w:color="auto" w:fill="auto"/>
        <w:spacing w:line="257" w:lineRule="auto"/>
        <w:rPr>
          <w:sz w:val="12"/>
          <w:szCs w:val="12"/>
        </w:rPr>
      </w:pPr>
      <w:r>
        <w:rPr>
          <w:rStyle w:val="Tablecaption"/>
          <w:color w:val="000000"/>
          <w:sz w:val="12"/>
          <w:szCs w:val="12"/>
        </w:rPr>
        <w:t xml:space="preserve">             </w:t>
      </w:r>
      <w:r w:rsidR="00945C74">
        <w:rPr>
          <w:rStyle w:val="Tablecaption"/>
          <w:color w:val="000000"/>
          <w:sz w:val="12"/>
          <w:szCs w:val="12"/>
        </w:rPr>
        <w:t>**** Ažuriranjem interne evidencije nekretnina smatra se svaka izmjena podataka i ista se provodi na kontinuiranoj osnovi. Prikazane vrijednosti pretpostavljaju ažuriranje evidencije</w:t>
      </w:r>
      <w:r>
        <w:rPr>
          <w:rStyle w:val="Tablecaption"/>
          <w:color w:val="000000"/>
          <w:sz w:val="12"/>
          <w:szCs w:val="12"/>
        </w:rPr>
        <w:t xml:space="preserve"> </w:t>
      </w:r>
      <w:r w:rsidR="00945C74">
        <w:rPr>
          <w:rStyle w:val="Tablecaption"/>
          <w:color w:val="000000"/>
          <w:sz w:val="12"/>
          <w:szCs w:val="12"/>
        </w:rPr>
        <w:t>jednom mjesečno.</w:t>
      </w:r>
    </w:p>
    <w:p w14:paraId="5E64928F"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373"/>
        <w:gridCol w:w="1862"/>
        <w:gridCol w:w="1186"/>
        <w:gridCol w:w="2203"/>
        <w:gridCol w:w="1632"/>
        <w:gridCol w:w="874"/>
        <w:gridCol w:w="1162"/>
        <w:gridCol w:w="1618"/>
        <w:gridCol w:w="2357"/>
      </w:tblGrid>
      <w:tr w:rsidR="00945C74" w14:paraId="5E649293" w14:textId="77777777">
        <w:trPr>
          <w:trHeight w:hRule="exact" w:val="739"/>
          <w:jc w:val="center"/>
        </w:trPr>
        <w:tc>
          <w:tcPr>
            <w:tcW w:w="14267" w:type="dxa"/>
            <w:gridSpan w:val="9"/>
            <w:tcBorders>
              <w:top w:val="single" w:sz="4" w:space="0" w:color="auto"/>
              <w:left w:val="single" w:sz="4" w:space="0" w:color="auto"/>
              <w:bottom w:val="nil"/>
              <w:right w:val="single" w:sz="4" w:space="0" w:color="auto"/>
            </w:tcBorders>
            <w:shd w:val="clear" w:color="auto" w:fill="66CBFF"/>
            <w:vAlign w:val="bottom"/>
          </w:tcPr>
          <w:p w14:paraId="5E649290" w14:textId="77777777" w:rsidR="00945C74"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1a: </w:t>
            </w:r>
            <w:r>
              <w:rPr>
                <w:rStyle w:val="Other"/>
                <w:b/>
                <w:bCs/>
                <w:color w:val="000000"/>
                <w:sz w:val="19"/>
                <w:szCs w:val="19"/>
              </w:rPr>
              <w:t xml:space="preserve">POSEBAN CILJ 1. Učinkovito upravljanje nekretninama u vlasništvu Republike Hrvatske </w:t>
            </w:r>
          </w:p>
          <w:p w14:paraId="5E649291" w14:textId="77777777"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14:paraId="5E649292" w14:textId="77777777" w:rsidR="00945C74" w:rsidRDefault="00945C74">
            <w:pPr>
              <w:pStyle w:val="Other0"/>
              <w:shd w:val="clear" w:color="auto" w:fill="auto"/>
              <w:spacing w:line="240" w:lineRule="auto"/>
              <w:rPr>
                <w:sz w:val="19"/>
                <w:szCs w:val="19"/>
              </w:rPr>
            </w:pPr>
            <w:r>
              <w:rPr>
                <w:rStyle w:val="Other"/>
                <w:b/>
                <w:bCs/>
                <w:color w:val="FF0000"/>
                <w:sz w:val="19"/>
                <w:szCs w:val="19"/>
              </w:rPr>
              <w:t>GRAĐEVINSKO ZEMLJIŠTE</w:t>
            </w:r>
          </w:p>
        </w:tc>
      </w:tr>
      <w:tr w:rsidR="00945C74" w14:paraId="5E6492A2" w14:textId="77777777">
        <w:trPr>
          <w:trHeight w:hRule="exact" w:val="912"/>
          <w:jc w:val="center"/>
        </w:trPr>
        <w:tc>
          <w:tcPr>
            <w:tcW w:w="1373" w:type="dxa"/>
            <w:tcBorders>
              <w:top w:val="single" w:sz="4" w:space="0" w:color="auto"/>
              <w:left w:val="single" w:sz="4" w:space="0" w:color="auto"/>
              <w:bottom w:val="nil"/>
              <w:right w:val="nil"/>
            </w:tcBorders>
            <w:shd w:val="clear" w:color="auto" w:fill="66CBFF"/>
            <w:vAlign w:val="center"/>
          </w:tcPr>
          <w:p w14:paraId="5E649294"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862" w:type="dxa"/>
            <w:tcBorders>
              <w:top w:val="single" w:sz="4" w:space="0" w:color="auto"/>
              <w:left w:val="single" w:sz="4" w:space="0" w:color="auto"/>
              <w:bottom w:val="nil"/>
              <w:right w:val="nil"/>
            </w:tcBorders>
            <w:shd w:val="clear" w:color="auto" w:fill="66CBFF"/>
            <w:vAlign w:val="center"/>
          </w:tcPr>
          <w:p w14:paraId="5E649295" w14:textId="77777777" w:rsidR="00945C74" w:rsidRDefault="00945C74">
            <w:pPr>
              <w:pStyle w:val="Other0"/>
              <w:shd w:val="clear" w:color="auto" w:fill="auto"/>
              <w:spacing w:line="240" w:lineRule="auto"/>
              <w:rPr>
                <w:sz w:val="15"/>
                <w:szCs w:val="15"/>
              </w:rPr>
            </w:pPr>
            <w:r>
              <w:rPr>
                <w:rStyle w:val="Other"/>
                <w:b/>
                <w:bCs/>
                <w:color w:val="000000"/>
                <w:sz w:val="15"/>
                <w:szCs w:val="15"/>
              </w:rPr>
              <w:t>PRAVNO/UPRAVNI INSTRUMENTI PROVEDBE MJERE</w:t>
            </w:r>
          </w:p>
        </w:tc>
        <w:tc>
          <w:tcPr>
            <w:tcW w:w="1186" w:type="dxa"/>
            <w:tcBorders>
              <w:top w:val="single" w:sz="4" w:space="0" w:color="auto"/>
              <w:left w:val="single" w:sz="4" w:space="0" w:color="auto"/>
              <w:bottom w:val="nil"/>
              <w:right w:val="nil"/>
            </w:tcBorders>
            <w:shd w:val="clear" w:color="auto" w:fill="66CBFF"/>
            <w:vAlign w:val="center"/>
          </w:tcPr>
          <w:p w14:paraId="5E649296" w14:textId="77777777" w:rsidR="00945C74" w:rsidRDefault="00945C74">
            <w:pPr>
              <w:pStyle w:val="Other0"/>
              <w:shd w:val="clear" w:color="auto" w:fill="auto"/>
              <w:spacing w:line="230" w:lineRule="auto"/>
              <w:rPr>
                <w:sz w:val="15"/>
                <w:szCs w:val="15"/>
              </w:rPr>
            </w:pPr>
            <w:r>
              <w:rPr>
                <w:rStyle w:val="Other"/>
                <w:b/>
                <w:bCs/>
                <w:color w:val="000000"/>
                <w:sz w:val="15"/>
                <w:szCs w:val="15"/>
              </w:rPr>
              <w:t>AKTIVNOSTI/ NAČIN</w:t>
            </w:r>
          </w:p>
          <w:p w14:paraId="5E649297" w14:textId="77777777" w:rsidR="00945C74" w:rsidRDefault="00945C74">
            <w:pPr>
              <w:pStyle w:val="Other0"/>
              <w:shd w:val="clear" w:color="auto" w:fill="auto"/>
              <w:spacing w:line="230" w:lineRule="auto"/>
              <w:rPr>
                <w:sz w:val="15"/>
                <w:szCs w:val="15"/>
              </w:rPr>
            </w:pPr>
            <w:r>
              <w:rPr>
                <w:rStyle w:val="Other"/>
                <w:b/>
                <w:bCs/>
                <w:color w:val="000000"/>
                <w:sz w:val="15"/>
                <w:szCs w:val="15"/>
              </w:rPr>
              <w:t>OSTVARENJA</w:t>
            </w:r>
          </w:p>
        </w:tc>
        <w:tc>
          <w:tcPr>
            <w:tcW w:w="2203" w:type="dxa"/>
            <w:tcBorders>
              <w:top w:val="single" w:sz="4" w:space="0" w:color="auto"/>
              <w:left w:val="single" w:sz="4" w:space="0" w:color="auto"/>
              <w:bottom w:val="nil"/>
              <w:right w:val="nil"/>
            </w:tcBorders>
            <w:shd w:val="clear" w:color="auto" w:fill="66CBFF"/>
            <w:vAlign w:val="center"/>
          </w:tcPr>
          <w:p w14:paraId="5E649298"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32" w:type="dxa"/>
            <w:tcBorders>
              <w:top w:val="single" w:sz="4" w:space="0" w:color="auto"/>
              <w:left w:val="single" w:sz="4" w:space="0" w:color="auto"/>
              <w:bottom w:val="nil"/>
              <w:right w:val="nil"/>
            </w:tcBorders>
            <w:shd w:val="clear" w:color="auto" w:fill="66CBFF"/>
            <w:vAlign w:val="center"/>
          </w:tcPr>
          <w:p w14:paraId="5E649299"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874" w:type="dxa"/>
            <w:tcBorders>
              <w:top w:val="single" w:sz="4" w:space="0" w:color="auto"/>
              <w:left w:val="single" w:sz="4" w:space="0" w:color="auto"/>
              <w:bottom w:val="nil"/>
              <w:right w:val="nil"/>
            </w:tcBorders>
            <w:shd w:val="clear" w:color="auto" w:fill="66CBFF"/>
            <w:vAlign w:val="bottom"/>
          </w:tcPr>
          <w:p w14:paraId="5E64929A" w14:textId="77777777" w:rsidR="00945C74" w:rsidRDefault="00945C74">
            <w:pPr>
              <w:pStyle w:val="Other0"/>
              <w:shd w:val="clear" w:color="auto" w:fill="auto"/>
              <w:spacing w:line="240" w:lineRule="auto"/>
              <w:rPr>
                <w:sz w:val="15"/>
                <w:szCs w:val="15"/>
              </w:rPr>
            </w:pPr>
            <w:r>
              <w:rPr>
                <w:rStyle w:val="Other"/>
                <w:b/>
                <w:bCs/>
                <w:color w:val="000000"/>
                <w:sz w:val="15"/>
                <w:szCs w:val="15"/>
              </w:rPr>
              <w:t>MJERNA</w:t>
            </w:r>
          </w:p>
          <w:p w14:paraId="5E64929B" w14:textId="77777777" w:rsidR="00945C74" w:rsidRDefault="00945C74">
            <w:pPr>
              <w:pStyle w:val="Other0"/>
              <w:shd w:val="clear" w:color="auto" w:fill="auto"/>
              <w:spacing w:line="240" w:lineRule="auto"/>
              <w:rPr>
                <w:sz w:val="15"/>
                <w:szCs w:val="15"/>
              </w:rPr>
            </w:pPr>
            <w:r>
              <w:rPr>
                <w:rStyle w:val="Other"/>
                <w:b/>
                <w:bCs/>
                <w:color w:val="000000"/>
                <w:sz w:val="15"/>
                <w:szCs w:val="15"/>
              </w:rPr>
              <w:t>JEDINICA ZA POKAZATELJ REZULTATA</w:t>
            </w:r>
          </w:p>
        </w:tc>
        <w:tc>
          <w:tcPr>
            <w:tcW w:w="1162" w:type="dxa"/>
            <w:tcBorders>
              <w:top w:val="single" w:sz="4" w:space="0" w:color="auto"/>
              <w:left w:val="single" w:sz="4" w:space="0" w:color="auto"/>
              <w:bottom w:val="nil"/>
              <w:right w:val="nil"/>
            </w:tcBorders>
            <w:shd w:val="clear" w:color="auto" w:fill="66CBFF"/>
            <w:vAlign w:val="bottom"/>
          </w:tcPr>
          <w:p w14:paraId="5E64929C" w14:textId="77777777" w:rsidR="00945C74" w:rsidRDefault="00945C74">
            <w:pPr>
              <w:pStyle w:val="Other0"/>
              <w:shd w:val="clear" w:color="auto" w:fill="auto"/>
              <w:spacing w:line="240" w:lineRule="auto"/>
              <w:rPr>
                <w:sz w:val="15"/>
                <w:szCs w:val="15"/>
              </w:rPr>
            </w:pPr>
            <w:r>
              <w:rPr>
                <w:rStyle w:val="Other"/>
                <w:b/>
                <w:bCs/>
                <w:color w:val="000000"/>
                <w:sz w:val="15"/>
                <w:szCs w:val="15"/>
              </w:rPr>
              <w:t>POLAZNA</w:t>
            </w:r>
            <w:r w:rsidR="00C830C1">
              <w:rPr>
                <w:rStyle w:val="Other"/>
                <w:b/>
                <w:bCs/>
                <w:color w:val="000000"/>
                <w:sz w:val="15"/>
                <w:szCs w:val="15"/>
              </w:rPr>
              <w:t xml:space="preserve"> </w:t>
            </w:r>
            <w:r>
              <w:rPr>
                <w:rStyle w:val="Other"/>
                <w:b/>
                <w:bCs/>
                <w:color w:val="000000"/>
                <w:sz w:val="15"/>
                <w:szCs w:val="15"/>
              </w:rPr>
              <w:t>I</w:t>
            </w:r>
          </w:p>
          <w:p w14:paraId="5E64929D" w14:textId="77777777" w:rsidR="00945C74" w:rsidRDefault="00945C74">
            <w:pPr>
              <w:pStyle w:val="Other0"/>
              <w:shd w:val="clear" w:color="auto" w:fill="auto"/>
              <w:spacing w:line="240" w:lineRule="auto"/>
              <w:rPr>
                <w:sz w:val="15"/>
                <w:szCs w:val="15"/>
              </w:rPr>
            </w:pPr>
            <w:r>
              <w:rPr>
                <w:rStyle w:val="Other"/>
                <w:b/>
                <w:bCs/>
                <w:color w:val="000000"/>
                <w:sz w:val="15"/>
                <w:szCs w:val="15"/>
              </w:rPr>
              <w:t>CILJANA VRIJEDNOST</w:t>
            </w:r>
          </w:p>
          <w:p w14:paraId="5E64929E" w14:textId="77777777" w:rsidR="00945C74" w:rsidRDefault="00945C74">
            <w:pPr>
              <w:pStyle w:val="Other0"/>
              <w:shd w:val="clear" w:color="auto" w:fill="auto"/>
              <w:spacing w:line="240" w:lineRule="auto"/>
              <w:rPr>
                <w:sz w:val="15"/>
                <w:szCs w:val="15"/>
              </w:rPr>
            </w:pPr>
            <w:r>
              <w:rPr>
                <w:rStyle w:val="Other"/>
                <w:b/>
                <w:bCs/>
                <w:color w:val="000000"/>
                <w:sz w:val="15"/>
                <w:szCs w:val="15"/>
              </w:rPr>
              <w:t>MJERNE</w:t>
            </w:r>
          </w:p>
          <w:p w14:paraId="5E64929F" w14:textId="77777777" w:rsidR="00945C74" w:rsidRDefault="00945C74">
            <w:pPr>
              <w:pStyle w:val="Other0"/>
              <w:shd w:val="clear" w:color="auto" w:fill="auto"/>
              <w:spacing w:line="240" w:lineRule="auto"/>
              <w:rPr>
                <w:sz w:val="15"/>
                <w:szCs w:val="15"/>
              </w:rPr>
            </w:pPr>
            <w:r>
              <w:rPr>
                <w:rStyle w:val="Other"/>
                <w:b/>
                <w:bCs/>
                <w:color w:val="000000"/>
                <w:sz w:val="15"/>
                <w:szCs w:val="15"/>
              </w:rPr>
              <w:t>JEDINICE*</w:t>
            </w:r>
          </w:p>
        </w:tc>
        <w:tc>
          <w:tcPr>
            <w:tcW w:w="1618" w:type="dxa"/>
            <w:tcBorders>
              <w:top w:val="single" w:sz="4" w:space="0" w:color="auto"/>
              <w:left w:val="single" w:sz="4" w:space="0" w:color="auto"/>
              <w:bottom w:val="nil"/>
              <w:right w:val="nil"/>
            </w:tcBorders>
            <w:shd w:val="clear" w:color="auto" w:fill="66CBFF"/>
            <w:vAlign w:val="center"/>
          </w:tcPr>
          <w:p w14:paraId="5E6492A0"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2357" w:type="dxa"/>
            <w:tcBorders>
              <w:top w:val="single" w:sz="4" w:space="0" w:color="auto"/>
              <w:left w:val="single" w:sz="4" w:space="0" w:color="auto"/>
              <w:bottom w:val="nil"/>
              <w:right w:val="single" w:sz="4" w:space="0" w:color="auto"/>
            </w:tcBorders>
            <w:shd w:val="clear" w:color="auto" w:fill="66CBFF"/>
            <w:vAlign w:val="center"/>
          </w:tcPr>
          <w:p w14:paraId="5E6492A1"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2CB" w14:textId="77777777">
        <w:trPr>
          <w:trHeight w:hRule="exact" w:val="7896"/>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14:paraId="5E6492A3" w14:textId="77777777" w:rsidR="00945C74" w:rsidRDefault="00945C74">
            <w:pPr>
              <w:pStyle w:val="Other0"/>
              <w:shd w:val="clear" w:color="auto" w:fill="auto"/>
              <w:spacing w:line="262" w:lineRule="auto"/>
            </w:pPr>
            <w:r>
              <w:rPr>
                <w:rStyle w:val="Other"/>
                <w:b/>
                <w:bCs/>
                <w:color w:val="000000"/>
              </w:rPr>
              <w:t xml:space="preserve">Smanjenje portfelja nekretnina kojim upravlja Ministarstvo prostornoga uređenja, graditeljstva i državne imovine i CERP putem prodaje, </w:t>
            </w:r>
            <w:r w:rsidR="008D5628">
              <w:rPr>
                <w:rStyle w:val="Other"/>
                <w:b/>
                <w:bCs/>
                <w:color w:val="000000"/>
              </w:rPr>
              <w:t>razvrgnuća</w:t>
            </w:r>
            <w:r>
              <w:rPr>
                <w:rStyle w:val="Other"/>
                <w:b/>
                <w:bCs/>
                <w:color w:val="000000"/>
              </w:rPr>
              <w:t xml:space="preserve"> suvlasničkih zajednica i darovanjem u korist jedinica lokalne i područne (regionalne) samouprave</w:t>
            </w:r>
          </w:p>
        </w:tc>
        <w:tc>
          <w:tcPr>
            <w:tcW w:w="1862" w:type="dxa"/>
            <w:tcBorders>
              <w:top w:val="single" w:sz="4" w:space="0" w:color="auto"/>
              <w:left w:val="single" w:sz="4" w:space="0" w:color="auto"/>
              <w:bottom w:val="single" w:sz="4" w:space="0" w:color="auto"/>
              <w:right w:val="nil"/>
            </w:tcBorders>
            <w:shd w:val="clear" w:color="auto" w:fill="FFFFFF"/>
            <w:vAlign w:val="center"/>
          </w:tcPr>
          <w:p w14:paraId="5E6492A4"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2A5" w14:textId="77777777" w:rsidR="00945C74" w:rsidRDefault="00945C74">
            <w:pPr>
              <w:pStyle w:val="Other0"/>
              <w:shd w:val="clear" w:color="auto" w:fill="auto"/>
              <w:spacing w:after="160" w:line="264" w:lineRule="auto"/>
              <w:jc w:val="left"/>
            </w:pPr>
            <w:r>
              <w:rPr>
                <w:rStyle w:val="Other"/>
                <w:color w:val="000000"/>
              </w:rPr>
              <w:t>(NN 52/18)</w:t>
            </w:r>
          </w:p>
          <w:p w14:paraId="5E6492A6" w14:textId="77777777" w:rsidR="00945C74" w:rsidRDefault="00945C74">
            <w:pPr>
              <w:pStyle w:val="Other0"/>
              <w:shd w:val="clear" w:color="auto" w:fill="auto"/>
              <w:spacing w:line="262" w:lineRule="auto"/>
              <w:jc w:val="left"/>
            </w:pPr>
            <w:r>
              <w:rPr>
                <w:rStyle w:val="Other"/>
                <w:color w:val="000000"/>
              </w:rPr>
              <w:t xml:space="preserve">-&gt; Uredba o postupcima koji prethode sklapanju pravnih poslova raspolaganja nekretninama u vlasništvu Republike Hrvatske u svrhu prodaje, </w:t>
            </w:r>
            <w:r w:rsidR="008D5628">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w:t>
            </w:r>
          </w:p>
          <w:p w14:paraId="5E6492A7" w14:textId="77777777" w:rsidR="00945C74" w:rsidRDefault="00945C74">
            <w:pPr>
              <w:pStyle w:val="Other0"/>
              <w:shd w:val="clear" w:color="auto" w:fill="auto"/>
              <w:spacing w:after="160" w:line="262" w:lineRule="auto"/>
              <w:jc w:val="left"/>
            </w:pPr>
            <w:r>
              <w:rPr>
                <w:rStyle w:val="Other"/>
                <w:color w:val="000000"/>
              </w:rPr>
              <w:t>(NN 95/18)</w:t>
            </w:r>
          </w:p>
          <w:p w14:paraId="5E6492A8" w14:textId="77777777" w:rsidR="00945C74" w:rsidRDefault="00945C74">
            <w:pPr>
              <w:pStyle w:val="Other0"/>
              <w:shd w:val="clear" w:color="auto" w:fill="auto"/>
              <w:spacing w:after="160" w:line="262" w:lineRule="auto"/>
              <w:jc w:val="left"/>
            </w:pPr>
            <w:r>
              <w:rPr>
                <w:rStyle w:val="Other"/>
                <w:color w:val="000000"/>
              </w:rPr>
              <w:t>-&gt; Pravilnik o načinu vođenja evidencije državne imovine (NN 101/18)</w:t>
            </w:r>
          </w:p>
        </w:tc>
        <w:tc>
          <w:tcPr>
            <w:tcW w:w="1186" w:type="dxa"/>
            <w:tcBorders>
              <w:top w:val="single" w:sz="4" w:space="0" w:color="auto"/>
              <w:left w:val="single" w:sz="4" w:space="0" w:color="auto"/>
              <w:bottom w:val="single" w:sz="4" w:space="0" w:color="auto"/>
              <w:right w:val="nil"/>
            </w:tcBorders>
            <w:shd w:val="clear" w:color="auto" w:fill="FFFFFF"/>
            <w:vAlign w:val="center"/>
          </w:tcPr>
          <w:p w14:paraId="5E6492A9" w14:textId="77777777" w:rsidR="00945C74" w:rsidRDefault="00945C74">
            <w:pPr>
              <w:pStyle w:val="Other0"/>
              <w:shd w:val="clear" w:color="auto" w:fill="auto"/>
              <w:spacing w:line="262" w:lineRule="auto"/>
              <w:jc w:val="left"/>
            </w:pPr>
            <w:r>
              <w:rPr>
                <w:rStyle w:val="Other"/>
                <w:color w:val="000000"/>
              </w:rPr>
              <w:t>1. Sklapanje ugovora o kupoprodaji temeljem provedenog javnog natječaja (javno nadmetanje ili javno prikupljanje ponuda) odnosno neposrednom pogodbom</w:t>
            </w:r>
          </w:p>
        </w:tc>
        <w:tc>
          <w:tcPr>
            <w:tcW w:w="2203" w:type="dxa"/>
            <w:tcBorders>
              <w:top w:val="single" w:sz="4" w:space="0" w:color="auto"/>
              <w:left w:val="single" w:sz="4" w:space="0" w:color="auto"/>
              <w:bottom w:val="single" w:sz="4" w:space="0" w:color="auto"/>
              <w:right w:val="nil"/>
            </w:tcBorders>
            <w:shd w:val="clear" w:color="auto" w:fill="FFFFFF"/>
            <w:vAlign w:val="center"/>
          </w:tcPr>
          <w:p w14:paraId="5E6492AA" w14:textId="77777777"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tc>
        <w:tc>
          <w:tcPr>
            <w:tcW w:w="1632" w:type="dxa"/>
            <w:tcBorders>
              <w:top w:val="single" w:sz="4" w:space="0" w:color="auto"/>
              <w:left w:val="single" w:sz="4" w:space="0" w:color="auto"/>
              <w:bottom w:val="single" w:sz="4" w:space="0" w:color="auto"/>
              <w:right w:val="nil"/>
            </w:tcBorders>
            <w:shd w:val="clear" w:color="auto" w:fill="FFFFFF"/>
            <w:vAlign w:val="center"/>
          </w:tcPr>
          <w:p w14:paraId="5E6492AB" w14:textId="77777777" w:rsidR="00945C74" w:rsidRDefault="00945C74" w:rsidP="00A16B6D">
            <w:pPr>
              <w:pStyle w:val="Other0"/>
              <w:shd w:val="clear" w:color="auto" w:fill="auto"/>
              <w:spacing w:after="1400" w:line="262" w:lineRule="auto"/>
            </w:pPr>
            <w:r>
              <w:rPr>
                <w:rStyle w:val="Other"/>
                <w:color w:val="000000"/>
              </w:rPr>
              <w:t>Broj sklopljenih ugovora o kupoprodaji temeljem provedenog javnog natječaja (javnim nadmetanjem ili javnim prikupljanjem ponuda), odnosno neposrednom pogodbom</w:t>
            </w:r>
          </w:p>
          <w:p w14:paraId="5E6492AC" w14:textId="77777777" w:rsidR="00945C74" w:rsidRDefault="00945C74" w:rsidP="00A16B6D">
            <w:pPr>
              <w:pStyle w:val="Other0"/>
              <w:shd w:val="clear" w:color="auto" w:fill="auto"/>
              <w:spacing w:line="262" w:lineRule="auto"/>
            </w:pPr>
            <w:r>
              <w:rPr>
                <w:rStyle w:val="Other"/>
                <w:color w:val="000000"/>
              </w:rPr>
              <w:t>Vrijednost prodane imovine prema sklopljenim ugovorima o kupoprodaji temeljem provedenog javnog natječaja (javnim nadmetanjem ili javnim prikupljanjem ponuda), odnosno neposrednom pogodbom</w:t>
            </w:r>
          </w:p>
        </w:tc>
        <w:tc>
          <w:tcPr>
            <w:tcW w:w="874" w:type="dxa"/>
            <w:tcBorders>
              <w:top w:val="single" w:sz="4" w:space="0" w:color="auto"/>
              <w:left w:val="single" w:sz="4" w:space="0" w:color="auto"/>
              <w:bottom w:val="single" w:sz="4" w:space="0" w:color="auto"/>
              <w:right w:val="nil"/>
            </w:tcBorders>
            <w:shd w:val="clear" w:color="auto" w:fill="FFFFFF"/>
            <w:vAlign w:val="center"/>
          </w:tcPr>
          <w:p w14:paraId="5E6492AD" w14:textId="77777777" w:rsidR="00945C74" w:rsidRDefault="00945C74">
            <w:pPr>
              <w:pStyle w:val="Other0"/>
              <w:shd w:val="clear" w:color="auto" w:fill="auto"/>
              <w:spacing w:after="1940" w:line="240" w:lineRule="auto"/>
            </w:pPr>
            <w:r>
              <w:rPr>
                <w:rStyle w:val="Other"/>
                <w:color w:val="000000"/>
              </w:rPr>
              <w:t>Broj</w:t>
            </w:r>
          </w:p>
          <w:p w14:paraId="5E6492AE" w14:textId="77777777" w:rsidR="00945C74" w:rsidRDefault="00945C74">
            <w:pPr>
              <w:pStyle w:val="Other0"/>
              <w:shd w:val="clear" w:color="auto" w:fill="auto"/>
              <w:spacing w:line="240" w:lineRule="auto"/>
            </w:pPr>
            <w:r>
              <w:rPr>
                <w:rStyle w:val="Other"/>
                <w:color w:val="000000"/>
              </w:rPr>
              <w:t>Vrijednost</w:t>
            </w:r>
          </w:p>
          <w:p w14:paraId="5E6492AF" w14:textId="77777777"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vAlign w:val="center"/>
          </w:tcPr>
          <w:p w14:paraId="5E6492B0" w14:textId="77777777" w:rsidR="00945C74" w:rsidRDefault="00945C74" w:rsidP="00A16B6D">
            <w:pPr>
              <w:pStyle w:val="Other0"/>
              <w:shd w:val="clear" w:color="auto" w:fill="auto"/>
              <w:spacing w:line="240" w:lineRule="auto"/>
            </w:pPr>
            <w:r>
              <w:rPr>
                <w:rStyle w:val="Other"/>
                <w:color w:val="000000"/>
              </w:rPr>
              <w:t>Polazna: 93</w:t>
            </w:r>
          </w:p>
          <w:p w14:paraId="5E6492B1" w14:textId="77777777" w:rsidR="00A16B6D" w:rsidRDefault="00945C74" w:rsidP="00A16B6D">
            <w:pPr>
              <w:pStyle w:val="Other0"/>
              <w:shd w:val="clear" w:color="auto" w:fill="auto"/>
              <w:spacing w:line="240" w:lineRule="auto"/>
              <w:rPr>
                <w:rStyle w:val="Other"/>
                <w:color w:val="000000"/>
              </w:rPr>
            </w:pPr>
            <w:r>
              <w:rPr>
                <w:rStyle w:val="Other"/>
                <w:color w:val="000000"/>
              </w:rPr>
              <w:t xml:space="preserve">Ciljana: 100 </w:t>
            </w:r>
          </w:p>
          <w:p w14:paraId="5E6492B2" w14:textId="77777777" w:rsidR="00A16B6D" w:rsidRDefault="00A16B6D" w:rsidP="00A16B6D">
            <w:pPr>
              <w:pStyle w:val="Other0"/>
              <w:shd w:val="clear" w:color="auto" w:fill="auto"/>
              <w:spacing w:line="240" w:lineRule="auto"/>
              <w:rPr>
                <w:rStyle w:val="Other"/>
                <w:color w:val="000000"/>
              </w:rPr>
            </w:pPr>
          </w:p>
          <w:p w14:paraId="5E6492B3" w14:textId="77777777" w:rsidR="00A16B6D" w:rsidRDefault="00A16B6D" w:rsidP="00A16B6D">
            <w:pPr>
              <w:pStyle w:val="Other0"/>
              <w:shd w:val="clear" w:color="auto" w:fill="auto"/>
              <w:spacing w:line="240" w:lineRule="auto"/>
              <w:rPr>
                <w:rStyle w:val="Other"/>
                <w:color w:val="000000"/>
              </w:rPr>
            </w:pPr>
          </w:p>
          <w:p w14:paraId="5E6492B4" w14:textId="77777777" w:rsidR="00A16B6D" w:rsidRDefault="00A16B6D" w:rsidP="00A16B6D">
            <w:pPr>
              <w:pStyle w:val="Other0"/>
              <w:shd w:val="clear" w:color="auto" w:fill="auto"/>
              <w:spacing w:line="240" w:lineRule="auto"/>
              <w:rPr>
                <w:rStyle w:val="Other"/>
                <w:color w:val="000000"/>
              </w:rPr>
            </w:pPr>
          </w:p>
          <w:p w14:paraId="5E6492B5" w14:textId="77777777" w:rsidR="00A16B6D" w:rsidRDefault="00A16B6D" w:rsidP="00A16B6D">
            <w:pPr>
              <w:pStyle w:val="Other0"/>
              <w:shd w:val="clear" w:color="auto" w:fill="auto"/>
              <w:spacing w:line="240" w:lineRule="auto"/>
              <w:rPr>
                <w:rStyle w:val="Other"/>
                <w:color w:val="000000"/>
              </w:rPr>
            </w:pPr>
          </w:p>
          <w:p w14:paraId="5E6492B6" w14:textId="77777777" w:rsidR="00A16B6D" w:rsidRDefault="00A16B6D" w:rsidP="00A16B6D">
            <w:pPr>
              <w:pStyle w:val="Other0"/>
              <w:shd w:val="clear" w:color="auto" w:fill="auto"/>
              <w:spacing w:line="240" w:lineRule="auto"/>
              <w:rPr>
                <w:rStyle w:val="Other"/>
                <w:color w:val="000000"/>
              </w:rPr>
            </w:pPr>
          </w:p>
          <w:p w14:paraId="5E6492B7" w14:textId="77777777" w:rsidR="00A16B6D" w:rsidRDefault="00A16B6D" w:rsidP="00A16B6D">
            <w:pPr>
              <w:pStyle w:val="Other0"/>
              <w:shd w:val="clear" w:color="auto" w:fill="auto"/>
              <w:spacing w:line="240" w:lineRule="auto"/>
              <w:rPr>
                <w:rStyle w:val="Other"/>
                <w:color w:val="000000"/>
              </w:rPr>
            </w:pPr>
          </w:p>
          <w:p w14:paraId="5E6492B8" w14:textId="77777777" w:rsidR="00A16B6D" w:rsidRDefault="00A16B6D" w:rsidP="00A16B6D">
            <w:pPr>
              <w:pStyle w:val="Other0"/>
              <w:shd w:val="clear" w:color="auto" w:fill="auto"/>
              <w:spacing w:line="240" w:lineRule="auto"/>
              <w:rPr>
                <w:rStyle w:val="Other"/>
                <w:color w:val="000000"/>
              </w:rPr>
            </w:pPr>
          </w:p>
          <w:p w14:paraId="5E6492B9" w14:textId="77777777" w:rsidR="00A16B6D" w:rsidRDefault="00A16B6D" w:rsidP="00A16B6D">
            <w:pPr>
              <w:pStyle w:val="Other0"/>
              <w:shd w:val="clear" w:color="auto" w:fill="auto"/>
              <w:spacing w:line="240" w:lineRule="auto"/>
              <w:rPr>
                <w:rStyle w:val="Other"/>
                <w:color w:val="000000"/>
              </w:rPr>
            </w:pPr>
          </w:p>
          <w:p w14:paraId="5E6492BA" w14:textId="77777777" w:rsidR="00A16B6D" w:rsidRDefault="00A16B6D" w:rsidP="00A16B6D">
            <w:pPr>
              <w:pStyle w:val="Other0"/>
              <w:shd w:val="clear" w:color="auto" w:fill="auto"/>
              <w:spacing w:line="240" w:lineRule="auto"/>
              <w:rPr>
                <w:rStyle w:val="Other"/>
                <w:color w:val="000000"/>
              </w:rPr>
            </w:pPr>
          </w:p>
          <w:p w14:paraId="5E6492BB" w14:textId="77777777" w:rsidR="00A16B6D" w:rsidRDefault="00A16B6D" w:rsidP="00A16B6D">
            <w:pPr>
              <w:pStyle w:val="Other0"/>
              <w:shd w:val="clear" w:color="auto" w:fill="auto"/>
              <w:spacing w:line="240" w:lineRule="auto"/>
              <w:rPr>
                <w:rStyle w:val="Other"/>
                <w:color w:val="000000"/>
              </w:rPr>
            </w:pPr>
          </w:p>
          <w:p w14:paraId="5E6492BC" w14:textId="77777777" w:rsidR="00A16B6D" w:rsidRDefault="00A16B6D" w:rsidP="00A16B6D">
            <w:pPr>
              <w:pStyle w:val="Other0"/>
              <w:shd w:val="clear" w:color="auto" w:fill="auto"/>
              <w:spacing w:line="240" w:lineRule="auto"/>
              <w:rPr>
                <w:rStyle w:val="Other"/>
                <w:color w:val="000000"/>
              </w:rPr>
            </w:pPr>
          </w:p>
          <w:p w14:paraId="5E6492BD" w14:textId="77777777" w:rsidR="00945C74" w:rsidRDefault="00945C74" w:rsidP="00A16B6D">
            <w:pPr>
              <w:pStyle w:val="Other0"/>
              <w:shd w:val="clear" w:color="auto" w:fill="auto"/>
              <w:spacing w:line="240" w:lineRule="auto"/>
            </w:pPr>
            <w:r>
              <w:rPr>
                <w:rStyle w:val="Other"/>
                <w:color w:val="000000"/>
              </w:rPr>
              <w:t>Polazna:</w:t>
            </w:r>
          </w:p>
          <w:p w14:paraId="5E6492BE" w14:textId="77777777" w:rsidR="00945C74" w:rsidRDefault="00945C74">
            <w:pPr>
              <w:pStyle w:val="Other0"/>
              <w:shd w:val="clear" w:color="auto" w:fill="auto"/>
              <w:spacing w:line="240" w:lineRule="auto"/>
            </w:pPr>
            <w:r>
              <w:rPr>
                <w:rStyle w:val="Other"/>
                <w:color w:val="000000"/>
              </w:rPr>
              <w:t>22.263.087 HRK</w:t>
            </w:r>
          </w:p>
          <w:p w14:paraId="5E6492BF" w14:textId="77777777" w:rsidR="00945C74" w:rsidRDefault="00945C74">
            <w:pPr>
              <w:pStyle w:val="Other0"/>
              <w:shd w:val="clear" w:color="auto" w:fill="auto"/>
              <w:spacing w:line="240" w:lineRule="auto"/>
            </w:pPr>
            <w:r>
              <w:rPr>
                <w:rStyle w:val="Other"/>
                <w:color w:val="000000"/>
              </w:rPr>
              <w:t>Ciljana:</w:t>
            </w:r>
          </w:p>
          <w:p w14:paraId="5E6492C0" w14:textId="77777777" w:rsidR="00945C74" w:rsidRDefault="00945C74">
            <w:pPr>
              <w:pStyle w:val="Other0"/>
              <w:shd w:val="clear" w:color="auto" w:fill="auto"/>
              <w:spacing w:line="240" w:lineRule="auto"/>
            </w:pPr>
            <w:r>
              <w:rPr>
                <w:rStyle w:val="Other"/>
                <w:color w:val="000000"/>
              </w:rPr>
              <w:t>31.000.000 HRK</w:t>
            </w:r>
          </w:p>
        </w:tc>
        <w:tc>
          <w:tcPr>
            <w:tcW w:w="1618" w:type="dxa"/>
            <w:tcBorders>
              <w:top w:val="single" w:sz="4" w:space="0" w:color="auto"/>
              <w:left w:val="single" w:sz="4" w:space="0" w:color="auto"/>
              <w:bottom w:val="single" w:sz="4" w:space="0" w:color="auto"/>
              <w:right w:val="nil"/>
            </w:tcBorders>
            <w:shd w:val="clear" w:color="auto" w:fill="FFFFFF"/>
            <w:vAlign w:val="center"/>
          </w:tcPr>
          <w:p w14:paraId="5E6492C1" w14:textId="77777777" w:rsidR="00945C74" w:rsidRDefault="00945C74">
            <w:pPr>
              <w:pStyle w:val="Other0"/>
              <w:numPr>
                <w:ilvl w:val="0"/>
                <w:numId w:val="1"/>
              </w:numPr>
              <w:shd w:val="clear" w:color="auto" w:fill="auto"/>
              <w:tabs>
                <w:tab w:val="left" w:pos="245"/>
              </w:tabs>
              <w:spacing w:after="1140" w:line="262" w:lineRule="auto"/>
              <w:jc w:val="left"/>
            </w:pPr>
            <w:r>
              <w:rPr>
                <w:rStyle w:val="Other"/>
                <w:color w:val="000000"/>
              </w:rPr>
              <w:t>Promajna - prodaja nekretnine u</w:t>
            </w:r>
            <w:r w:rsidR="008D5628">
              <w:rPr>
                <w:rStyle w:val="Other"/>
                <w:color w:val="000000"/>
              </w:rPr>
              <w:t xml:space="preserve"> </w:t>
            </w:r>
            <w:r>
              <w:rPr>
                <w:rStyle w:val="Other"/>
                <w:color w:val="000000"/>
              </w:rPr>
              <w:t>k.o. Bast - Baška voda temeljem javnog natječaja (javno prikupljanje ponuda)</w:t>
            </w:r>
          </w:p>
          <w:p w14:paraId="5E6492C2" w14:textId="77777777" w:rsidR="00945C74" w:rsidRDefault="00945C74">
            <w:pPr>
              <w:pStyle w:val="Other0"/>
              <w:numPr>
                <w:ilvl w:val="0"/>
                <w:numId w:val="1"/>
              </w:numPr>
              <w:shd w:val="clear" w:color="auto" w:fill="auto"/>
              <w:tabs>
                <w:tab w:val="left" w:pos="245"/>
              </w:tabs>
              <w:spacing w:after="520" w:line="262" w:lineRule="auto"/>
              <w:jc w:val="left"/>
            </w:pPr>
            <w:r>
              <w:rPr>
                <w:rStyle w:val="Other"/>
                <w:color w:val="000000"/>
              </w:rPr>
              <w:t>Mačjak - Šumljak - prodaja nekretnine u k.o. Lukoran temeljem javnog natječaja (javno prikupljanje ponuda)</w:t>
            </w:r>
          </w:p>
          <w:p w14:paraId="5E6492C3" w14:textId="77777777" w:rsidR="00945C74" w:rsidRDefault="00945C74">
            <w:pPr>
              <w:pStyle w:val="Other0"/>
              <w:numPr>
                <w:ilvl w:val="0"/>
                <w:numId w:val="1"/>
              </w:numPr>
              <w:shd w:val="clear" w:color="auto" w:fill="auto"/>
              <w:tabs>
                <w:tab w:val="left" w:pos="240"/>
              </w:tabs>
              <w:spacing w:after="600" w:line="262" w:lineRule="auto"/>
              <w:jc w:val="left"/>
            </w:pPr>
            <w:r>
              <w:rPr>
                <w:rStyle w:val="Other"/>
                <w:color w:val="000000"/>
              </w:rPr>
              <w:t>Građevinsko zemljište u k.o. Jakuševac - prodaja nekretnine temeljem javnog natječaja (javno prikupljanje ponuda</w:t>
            </w:r>
          </w:p>
          <w:p w14:paraId="5E6492C4" w14:textId="77777777" w:rsidR="00945C74" w:rsidRDefault="00945C74">
            <w:pPr>
              <w:pStyle w:val="Other0"/>
              <w:numPr>
                <w:ilvl w:val="0"/>
                <w:numId w:val="1"/>
              </w:numPr>
              <w:shd w:val="clear" w:color="auto" w:fill="auto"/>
              <w:tabs>
                <w:tab w:val="left" w:pos="230"/>
              </w:tabs>
              <w:spacing w:after="780" w:line="259" w:lineRule="auto"/>
              <w:jc w:val="left"/>
            </w:pPr>
            <w:r>
              <w:rPr>
                <w:rStyle w:val="Other"/>
                <w:color w:val="000000"/>
              </w:rPr>
              <w:t>Diklo - prodaja nekretnine u k.o. Diklo temeljem javnog natječaja (javno prikupljanje ponuda</w:t>
            </w:r>
            <w:r w:rsidR="00C830C1">
              <w:rPr>
                <w:rStyle w:val="Other"/>
                <w:color w:val="000000"/>
              </w:rPr>
              <w:t>)</w:t>
            </w:r>
          </w:p>
          <w:p w14:paraId="5E6492C5" w14:textId="77777777" w:rsidR="00945C74" w:rsidRDefault="00945C74">
            <w:pPr>
              <w:pStyle w:val="Other0"/>
              <w:numPr>
                <w:ilvl w:val="0"/>
                <w:numId w:val="1"/>
              </w:numPr>
              <w:shd w:val="clear" w:color="auto" w:fill="auto"/>
              <w:tabs>
                <w:tab w:val="left" w:pos="240"/>
              </w:tabs>
              <w:spacing w:line="262" w:lineRule="auto"/>
              <w:jc w:val="left"/>
            </w:pPr>
            <w:r>
              <w:rPr>
                <w:rStyle w:val="Other"/>
                <w:color w:val="000000"/>
              </w:rPr>
              <w:t>Privlaka - prodaja nekretnine u k.o. Privlaka temeljem javnog natječaja (javno prikupljanje ponuda)</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14:paraId="5E6492C6" w14:textId="77777777" w:rsidR="00945C74" w:rsidRDefault="00945C74">
            <w:pPr>
              <w:pStyle w:val="Other0"/>
              <w:numPr>
                <w:ilvl w:val="0"/>
                <w:numId w:val="2"/>
              </w:numPr>
              <w:shd w:val="clear" w:color="auto" w:fill="auto"/>
              <w:tabs>
                <w:tab w:val="left" w:pos="240"/>
              </w:tabs>
              <w:spacing w:after="160" w:line="262" w:lineRule="auto"/>
              <w:jc w:val="left"/>
            </w:pPr>
            <w:r>
              <w:rPr>
                <w:rStyle w:val="Other"/>
                <w:color w:val="000000"/>
              </w:rPr>
              <w:t>Prodaja nekretnine u vlasništvu Republike Hrvatske u k.o. Bast - Baška Voda, označene kao z.k.č.br. 2988/77, šuma površine 68.273 m</w:t>
            </w:r>
            <w:r>
              <w:rPr>
                <w:rStyle w:val="Other"/>
                <w:color w:val="000000"/>
                <w:vertAlign w:val="superscript"/>
              </w:rPr>
              <w:t>2</w:t>
            </w:r>
            <w:r>
              <w:rPr>
                <w:rStyle w:val="Other"/>
                <w:color w:val="000000"/>
              </w:rPr>
              <w:t>, upisane u z.k.ul. 3598, na kojoj u naravi postoje devastirani smještajni objekti bivšeg dječjeg lječilišta za respiratorne bolesti „Dječje selo" - početna cijena 106.760.000,00 HRK, točna vrijednost projekta će biti iskazana pri izvještaju o realiziranom projektu</w:t>
            </w:r>
          </w:p>
          <w:p w14:paraId="5E6492C7" w14:textId="77777777" w:rsidR="00945C74" w:rsidRDefault="00945C74">
            <w:pPr>
              <w:pStyle w:val="Other0"/>
              <w:numPr>
                <w:ilvl w:val="0"/>
                <w:numId w:val="2"/>
              </w:numPr>
              <w:shd w:val="clear" w:color="auto" w:fill="auto"/>
              <w:tabs>
                <w:tab w:val="left" w:pos="240"/>
              </w:tabs>
              <w:spacing w:after="160" w:line="262" w:lineRule="auto"/>
              <w:jc w:val="left"/>
            </w:pPr>
            <w:r>
              <w:rPr>
                <w:rStyle w:val="Other"/>
                <w:color w:val="000000"/>
              </w:rPr>
              <w:t>Prodaja nekretnine u vlasništvu Republike Hrvatske u k.o. Lukoran - projekt je u poodmakloj fazi pripremljenosti za objavu natječaja - poletna cijena 79.820.000,00 HRK, točna vrijednost projekta će biti iskazana pri izvještaju o realiziranom projektu</w:t>
            </w:r>
          </w:p>
          <w:p w14:paraId="5E6492C8" w14:textId="77777777" w:rsidR="00945C74" w:rsidRDefault="00945C74">
            <w:pPr>
              <w:pStyle w:val="Other0"/>
              <w:numPr>
                <w:ilvl w:val="0"/>
                <w:numId w:val="2"/>
              </w:numPr>
              <w:shd w:val="clear" w:color="auto" w:fill="auto"/>
              <w:tabs>
                <w:tab w:val="left" w:pos="274"/>
              </w:tabs>
              <w:spacing w:after="160" w:line="262" w:lineRule="auto"/>
              <w:jc w:val="left"/>
            </w:pPr>
            <w:r>
              <w:rPr>
                <w:rStyle w:val="Other"/>
                <w:color w:val="000000"/>
              </w:rPr>
              <w:t>Prodaja nekretnine u vlasništvu Republike Hrvatske u k.o. Jakuševac - projekt je u poodmakloj fazi pripremljenosti za objavu natječaja - po</w:t>
            </w:r>
            <w:r w:rsidR="00C830C1">
              <w:rPr>
                <w:rStyle w:val="Other"/>
                <w:color w:val="000000"/>
              </w:rPr>
              <w:t>č</w:t>
            </w:r>
            <w:r>
              <w:rPr>
                <w:rStyle w:val="Other"/>
                <w:color w:val="000000"/>
              </w:rPr>
              <w:t>etna cijena 18.350.000,00 HRK, točna vrijednost projekta će biti iskazana pri izvještaju o realiziranom projektu</w:t>
            </w:r>
          </w:p>
          <w:p w14:paraId="5E6492C9" w14:textId="77777777" w:rsidR="00945C74" w:rsidRDefault="00945C74">
            <w:pPr>
              <w:pStyle w:val="Other0"/>
              <w:numPr>
                <w:ilvl w:val="0"/>
                <w:numId w:val="2"/>
              </w:numPr>
              <w:shd w:val="clear" w:color="auto" w:fill="auto"/>
              <w:tabs>
                <w:tab w:val="left" w:pos="245"/>
              </w:tabs>
              <w:spacing w:after="260" w:line="262" w:lineRule="auto"/>
              <w:jc w:val="left"/>
            </w:pPr>
            <w:r>
              <w:rPr>
                <w:rStyle w:val="Other"/>
                <w:color w:val="000000"/>
              </w:rPr>
              <w:t>Prodaja nekretnine u vlasništvu Republike Hrvatske u k.o. Diklo - projekt je u poodmakloj fazi pripremljenosti za objavu natječaja - počet</w:t>
            </w:r>
            <w:r w:rsidR="008D5628">
              <w:rPr>
                <w:rStyle w:val="Other"/>
                <w:color w:val="000000"/>
              </w:rPr>
              <w:t>na cijena 60.140.000,00 HRK, toč</w:t>
            </w:r>
            <w:r>
              <w:rPr>
                <w:rStyle w:val="Other"/>
                <w:color w:val="000000"/>
              </w:rPr>
              <w:t>na vrijednost projekta će biti iskazana pri izvještaju o realiziranom projektu</w:t>
            </w:r>
          </w:p>
          <w:p w14:paraId="5E6492CA" w14:textId="77777777" w:rsidR="00945C74" w:rsidRDefault="00945C74">
            <w:pPr>
              <w:pStyle w:val="Other0"/>
              <w:numPr>
                <w:ilvl w:val="0"/>
                <w:numId w:val="2"/>
              </w:numPr>
              <w:shd w:val="clear" w:color="auto" w:fill="auto"/>
              <w:tabs>
                <w:tab w:val="left" w:pos="245"/>
              </w:tabs>
              <w:spacing w:after="160" w:line="262" w:lineRule="auto"/>
              <w:jc w:val="left"/>
            </w:pPr>
            <w:r>
              <w:rPr>
                <w:rStyle w:val="Other"/>
                <w:color w:val="000000"/>
              </w:rPr>
              <w:t>Prodaja nekretnine u vlasništvu Republike Hrvatske u k.o. Diklo - projekt je u poodmakloj fazi pripremljenosti za objavu natječaja - počet</w:t>
            </w:r>
            <w:r w:rsidR="008D5628">
              <w:rPr>
                <w:rStyle w:val="Other"/>
                <w:color w:val="000000"/>
              </w:rPr>
              <w:t>na cijena 37.410.000,00 HRK, toč</w:t>
            </w:r>
            <w:r>
              <w:rPr>
                <w:rStyle w:val="Other"/>
                <w:color w:val="000000"/>
              </w:rPr>
              <w:t>na vrijednost projekta će biti iskazana pri izvještaju o realiziranom projektu</w:t>
            </w:r>
          </w:p>
        </w:tc>
      </w:tr>
    </w:tbl>
    <w:p w14:paraId="5E6492CC"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373"/>
        <w:gridCol w:w="1862"/>
        <w:gridCol w:w="1186"/>
        <w:gridCol w:w="2203"/>
        <w:gridCol w:w="1632"/>
        <w:gridCol w:w="874"/>
        <w:gridCol w:w="1162"/>
        <w:gridCol w:w="1618"/>
        <w:gridCol w:w="2357"/>
      </w:tblGrid>
      <w:tr w:rsidR="00945C74" w14:paraId="5E6492EC" w14:textId="77777777">
        <w:trPr>
          <w:trHeight w:hRule="exact" w:val="8779"/>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14:paraId="5E6492CD" w14:textId="77777777" w:rsidR="00945C74" w:rsidRDefault="00945C74">
            <w:pPr>
              <w:pStyle w:val="Other0"/>
              <w:shd w:val="clear" w:color="auto" w:fill="auto"/>
              <w:spacing w:line="262" w:lineRule="auto"/>
            </w:pPr>
            <w:r>
              <w:rPr>
                <w:rStyle w:val="Other"/>
                <w:b/>
                <w:bCs/>
                <w:color w:val="000000"/>
              </w:rPr>
              <w:lastRenderedPageBreak/>
              <w:t xml:space="preserve">Smanjenje portfelja nekretnina kojim upravlja Ministarstvo prostornoga uređenja, graditeljstva i državne imovine i CERP putem prodaje, </w:t>
            </w:r>
            <w:r w:rsidR="008D5628">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1862" w:type="dxa"/>
            <w:tcBorders>
              <w:top w:val="single" w:sz="4" w:space="0" w:color="auto"/>
              <w:left w:val="single" w:sz="4" w:space="0" w:color="auto"/>
              <w:bottom w:val="single" w:sz="4" w:space="0" w:color="auto"/>
              <w:right w:val="nil"/>
            </w:tcBorders>
            <w:shd w:val="clear" w:color="auto" w:fill="FFFFFF"/>
          </w:tcPr>
          <w:p w14:paraId="5E6492CE" w14:textId="77777777" w:rsidR="00945C74" w:rsidRDefault="00945C74">
            <w:pPr>
              <w:rPr>
                <w:color w:val="auto"/>
                <w:sz w:val="10"/>
                <w:szCs w:val="10"/>
              </w:rPr>
            </w:pPr>
          </w:p>
        </w:tc>
        <w:tc>
          <w:tcPr>
            <w:tcW w:w="1186" w:type="dxa"/>
            <w:tcBorders>
              <w:top w:val="single" w:sz="4" w:space="0" w:color="auto"/>
              <w:left w:val="single" w:sz="4" w:space="0" w:color="auto"/>
              <w:bottom w:val="single" w:sz="4" w:space="0" w:color="auto"/>
              <w:right w:val="nil"/>
            </w:tcBorders>
            <w:shd w:val="clear" w:color="auto" w:fill="FFFFFF"/>
            <w:vAlign w:val="center"/>
          </w:tcPr>
          <w:p w14:paraId="5E6492CF" w14:textId="77777777" w:rsidR="00945C74" w:rsidRDefault="00945C74">
            <w:pPr>
              <w:pStyle w:val="Other0"/>
              <w:shd w:val="clear" w:color="auto" w:fill="auto"/>
              <w:spacing w:after="1300" w:line="262" w:lineRule="auto"/>
              <w:jc w:val="left"/>
            </w:pPr>
            <w:r>
              <w:rPr>
                <w:rStyle w:val="Other"/>
                <w:color w:val="000000"/>
              </w:rPr>
              <w:t>2. Sklapanje sporazuma o razvrgnuću suvlasničke zajednice isplatom</w:t>
            </w:r>
          </w:p>
          <w:p w14:paraId="5E6492D0" w14:textId="77777777" w:rsidR="00945C74" w:rsidRDefault="00945C74">
            <w:pPr>
              <w:pStyle w:val="Other0"/>
              <w:numPr>
                <w:ilvl w:val="0"/>
                <w:numId w:val="3"/>
              </w:numPr>
              <w:shd w:val="clear" w:color="auto" w:fill="auto"/>
              <w:tabs>
                <w:tab w:val="left" w:pos="130"/>
              </w:tabs>
              <w:spacing w:after="1300" w:line="262" w:lineRule="auto"/>
              <w:jc w:val="left"/>
            </w:pPr>
            <w:r>
              <w:rPr>
                <w:rStyle w:val="Other"/>
                <w:color w:val="000000"/>
              </w:rPr>
              <w:t>Izdavanje tabularnih isprava trećim osobama za nekretnine stečene do 01. siječnja 2011. godine temeljem provedenog javnog natječaja od JLS-a - čl. 69. ZUDI-a</w:t>
            </w:r>
          </w:p>
          <w:p w14:paraId="5E6492D1" w14:textId="77777777" w:rsidR="00945C74" w:rsidRDefault="00945C74">
            <w:pPr>
              <w:pStyle w:val="Other0"/>
              <w:numPr>
                <w:ilvl w:val="0"/>
                <w:numId w:val="3"/>
              </w:numPr>
              <w:shd w:val="clear" w:color="auto" w:fill="auto"/>
              <w:tabs>
                <w:tab w:val="left" w:pos="130"/>
              </w:tabs>
              <w:spacing w:line="262" w:lineRule="auto"/>
              <w:jc w:val="left"/>
            </w:pPr>
            <w:r>
              <w:rPr>
                <w:rStyle w:val="Other"/>
                <w:color w:val="000000"/>
              </w:rPr>
              <w:t>Pokretanje postupaka i sudjelovanje u postupcima upisa prava vlasništva Republike Hrvatske na nekretninama koje predstavljaju državnu imovinu u zemljišnim knjigama odnosno katastru zemljišta</w:t>
            </w:r>
          </w:p>
        </w:tc>
        <w:tc>
          <w:tcPr>
            <w:tcW w:w="2203" w:type="dxa"/>
            <w:tcBorders>
              <w:top w:val="single" w:sz="4" w:space="0" w:color="auto"/>
              <w:left w:val="single" w:sz="4" w:space="0" w:color="auto"/>
              <w:bottom w:val="single" w:sz="4" w:space="0" w:color="auto"/>
              <w:right w:val="nil"/>
            </w:tcBorders>
            <w:shd w:val="clear" w:color="auto" w:fill="FFFFFF"/>
          </w:tcPr>
          <w:p w14:paraId="5E6492D2" w14:textId="77777777" w:rsidR="00945C74" w:rsidRDefault="00945C74">
            <w:pPr>
              <w:pStyle w:val="Other0"/>
              <w:shd w:val="clear" w:color="auto" w:fill="auto"/>
              <w:spacing w:before="180" w:after="1140" w:line="262" w:lineRule="auto"/>
              <w:jc w:val="left"/>
            </w:pPr>
            <w:r>
              <w:rPr>
                <w:rStyle w:val="Other"/>
                <w:color w:val="000000"/>
              </w:rPr>
              <w:t xml:space="preserve">Poduzimanje radnji (prikupljanje dokumentacije, obrada zahtjeva, procjena vrijednosti nekretnine) u svrhu donošenja odluka o pokretanju postupka </w:t>
            </w:r>
            <w:r w:rsidR="008D5628">
              <w:rPr>
                <w:rStyle w:val="Other"/>
                <w:color w:val="000000"/>
              </w:rPr>
              <w:t>razvrgnuća</w:t>
            </w:r>
            <w:r>
              <w:rPr>
                <w:rStyle w:val="Other"/>
                <w:color w:val="000000"/>
              </w:rPr>
              <w:t xml:space="preserve"> suvlasničke zajednice isplatom te nastavno, po zaprimanju pozitivnog mišljenja Službe za pravne poslove i nadležnog općinskog državnog odvjetništva - sklapanje sporazuma o razvrgnuću suvlasničke zajednice i izdavanje tabularne isprave</w:t>
            </w:r>
          </w:p>
          <w:p w14:paraId="5E6492D3" w14:textId="77777777" w:rsidR="00945C74" w:rsidRDefault="00945C74">
            <w:pPr>
              <w:pStyle w:val="Other0"/>
              <w:shd w:val="clear" w:color="auto" w:fill="auto"/>
              <w:spacing w:after="1300" w:line="259" w:lineRule="auto"/>
              <w:jc w:val="left"/>
            </w:pPr>
            <w:r>
              <w:rPr>
                <w:rStyle w:val="Other"/>
                <w:color w:val="000000"/>
              </w:rPr>
              <w:t>Poduzimanje radnji (prikupljanje dokumentacije,</w:t>
            </w:r>
            <w:r w:rsidR="008D5628">
              <w:rPr>
                <w:rStyle w:val="Other"/>
                <w:color w:val="000000"/>
              </w:rPr>
              <w:t xml:space="preserve"> </w:t>
            </w:r>
            <w:r>
              <w:rPr>
                <w:rStyle w:val="Other"/>
                <w:color w:val="000000"/>
              </w:rPr>
              <w:t>obrada zahtjeva) u svrhu donošenja odluka o izdavanju tabularne isprave</w:t>
            </w:r>
          </w:p>
          <w:p w14:paraId="5E6492D4" w14:textId="77777777" w:rsidR="00945C74" w:rsidRDefault="00945C74">
            <w:pPr>
              <w:pStyle w:val="Other0"/>
              <w:shd w:val="clear" w:color="auto" w:fill="auto"/>
              <w:spacing w:line="262" w:lineRule="auto"/>
              <w:jc w:val="left"/>
            </w:pPr>
            <w:r>
              <w:rPr>
                <w:rStyle w:val="Other"/>
                <w:color w:val="000000"/>
              </w:rPr>
              <w:t>U okviru svakog pojedinog postupka, po utvrđenju da neke od nekretnina kojima upravlja Ministarstvo nisu upisane kao</w:t>
            </w:r>
            <w:r w:rsidR="008D5628">
              <w:rPr>
                <w:rStyle w:val="Other"/>
                <w:color w:val="000000"/>
              </w:rPr>
              <w:t xml:space="preserve"> </w:t>
            </w:r>
            <w:r>
              <w:rPr>
                <w:rStyle w:val="Other"/>
                <w:color w:val="000000"/>
              </w:rPr>
              <w:t>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1632" w:type="dxa"/>
            <w:tcBorders>
              <w:top w:val="single" w:sz="4" w:space="0" w:color="auto"/>
              <w:left w:val="single" w:sz="4" w:space="0" w:color="auto"/>
              <w:bottom w:val="single" w:sz="4" w:space="0" w:color="auto"/>
              <w:right w:val="nil"/>
            </w:tcBorders>
            <w:shd w:val="clear" w:color="auto" w:fill="FFFFFF"/>
          </w:tcPr>
          <w:p w14:paraId="5E6492D5" w14:textId="77777777" w:rsidR="00945C74" w:rsidRDefault="00945C74">
            <w:pPr>
              <w:pStyle w:val="Other0"/>
              <w:shd w:val="clear" w:color="auto" w:fill="auto"/>
              <w:spacing w:before="360" w:after="520" w:line="262" w:lineRule="auto"/>
            </w:pPr>
            <w:r>
              <w:rPr>
                <w:rStyle w:val="Other"/>
                <w:color w:val="000000"/>
              </w:rPr>
              <w:t>Broj sklopljenih sporazuma o razvrgnuću suvlasničke zajednice isplatom</w:t>
            </w:r>
          </w:p>
          <w:p w14:paraId="5E6492D6" w14:textId="77777777" w:rsidR="00945C74" w:rsidRDefault="00945C74">
            <w:pPr>
              <w:pStyle w:val="Other0"/>
              <w:shd w:val="clear" w:color="auto" w:fill="auto"/>
              <w:spacing w:after="520" w:line="262" w:lineRule="auto"/>
            </w:pPr>
            <w:r>
              <w:rPr>
                <w:rStyle w:val="Other"/>
                <w:color w:val="000000"/>
              </w:rPr>
              <w:t>Vrijednost razvrgnute imovine prema sklopljenim sporazumima o razvrgnuću suvlasničke zajednice isplatom</w:t>
            </w:r>
          </w:p>
          <w:p w14:paraId="5E6492D7" w14:textId="77777777" w:rsidR="00945C74" w:rsidRDefault="00945C74">
            <w:pPr>
              <w:pStyle w:val="Other0"/>
              <w:shd w:val="clear" w:color="auto" w:fill="auto"/>
              <w:spacing w:line="262" w:lineRule="auto"/>
            </w:pPr>
            <w:r>
              <w:rPr>
                <w:rStyle w:val="Other"/>
                <w:color w:val="000000"/>
              </w:rPr>
              <w:t>Broj nekretnina za koji je smanjen portfelj uslijed ispisa iz vlasništva Republike</w:t>
            </w:r>
          </w:p>
          <w:p w14:paraId="5E6492D8" w14:textId="77777777" w:rsidR="00945C74" w:rsidRDefault="00945C74">
            <w:pPr>
              <w:pStyle w:val="Other0"/>
              <w:shd w:val="clear" w:color="auto" w:fill="auto"/>
              <w:spacing w:line="262" w:lineRule="auto"/>
            </w:pPr>
            <w:r>
              <w:rPr>
                <w:rStyle w:val="Other"/>
                <w:color w:val="000000"/>
              </w:rPr>
              <w:t>Hrvatske prema izdanim tabularnim ispravama trećim osobama za nekretnine stečene do 01. siječnja 2011. godine temeljem provedenog javnog natječaja od JLS-a (sukladno članku 69.</w:t>
            </w:r>
          </w:p>
          <w:p w14:paraId="5E6492D9" w14:textId="77777777" w:rsidR="00945C74" w:rsidRDefault="00945C74">
            <w:pPr>
              <w:pStyle w:val="Other0"/>
              <w:shd w:val="clear" w:color="auto" w:fill="auto"/>
              <w:spacing w:after="1920" w:line="262" w:lineRule="auto"/>
            </w:pPr>
            <w:r>
              <w:rPr>
                <w:rStyle w:val="Other"/>
                <w:color w:val="000000"/>
              </w:rPr>
              <w:t>ZUDI)</w:t>
            </w:r>
          </w:p>
          <w:p w14:paraId="5E6492DA" w14:textId="77777777" w:rsidR="00945C74" w:rsidRDefault="00945C74">
            <w:pPr>
              <w:pStyle w:val="Other0"/>
              <w:shd w:val="clear" w:color="auto" w:fill="auto"/>
              <w:spacing w:line="262" w:lineRule="auto"/>
            </w:pPr>
            <w:r>
              <w:rPr>
                <w:rStyle w:val="Other"/>
                <w:color w:val="000000"/>
              </w:rPr>
              <w:t>Broj zahtjeva za upis prava vlasništva / posjeda za korist Republike Hrvatske</w:t>
            </w:r>
          </w:p>
        </w:tc>
        <w:tc>
          <w:tcPr>
            <w:tcW w:w="874" w:type="dxa"/>
            <w:tcBorders>
              <w:top w:val="single" w:sz="4" w:space="0" w:color="auto"/>
              <w:left w:val="single" w:sz="4" w:space="0" w:color="auto"/>
              <w:bottom w:val="single" w:sz="4" w:space="0" w:color="auto"/>
              <w:right w:val="nil"/>
            </w:tcBorders>
            <w:shd w:val="clear" w:color="auto" w:fill="FFFFFF"/>
          </w:tcPr>
          <w:p w14:paraId="5E6492DB" w14:textId="77777777" w:rsidR="00945C74" w:rsidRDefault="00945C74">
            <w:pPr>
              <w:pStyle w:val="Other0"/>
              <w:shd w:val="clear" w:color="auto" w:fill="auto"/>
              <w:spacing w:before="500" w:after="960" w:line="240" w:lineRule="auto"/>
            </w:pPr>
            <w:r>
              <w:rPr>
                <w:rStyle w:val="Other"/>
                <w:color w:val="000000"/>
              </w:rPr>
              <w:t>Broj</w:t>
            </w:r>
          </w:p>
          <w:p w14:paraId="5E6492DC" w14:textId="77777777" w:rsidR="00945C74" w:rsidRDefault="00945C74">
            <w:pPr>
              <w:pStyle w:val="Other0"/>
              <w:shd w:val="clear" w:color="auto" w:fill="auto"/>
              <w:spacing w:line="240" w:lineRule="auto"/>
            </w:pPr>
            <w:r>
              <w:rPr>
                <w:rStyle w:val="Other"/>
                <w:color w:val="000000"/>
              </w:rPr>
              <w:t>Vrijednost</w:t>
            </w:r>
          </w:p>
          <w:p w14:paraId="5E6492DD" w14:textId="77777777" w:rsidR="00945C74" w:rsidRDefault="00945C74">
            <w:pPr>
              <w:pStyle w:val="Other0"/>
              <w:shd w:val="clear" w:color="auto" w:fill="auto"/>
              <w:spacing w:after="1640" w:line="240" w:lineRule="auto"/>
            </w:pPr>
            <w:r>
              <w:rPr>
                <w:rStyle w:val="Other"/>
                <w:color w:val="000000"/>
              </w:rPr>
              <w:t>HRK</w:t>
            </w:r>
          </w:p>
          <w:p w14:paraId="5E6492DE" w14:textId="77777777" w:rsidR="00945C74" w:rsidRDefault="00945C74">
            <w:pPr>
              <w:pStyle w:val="Other0"/>
              <w:shd w:val="clear" w:color="auto" w:fill="auto"/>
              <w:spacing w:after="2960" w:line="240" w:lineRule="auto"/>
            </w:pPr>
            <w:r>
              <w:rPr>
                <w:rStyle w:val="Other"/>
                <w:color w:val="000000"/>
              </w:rPr>
              <w:t>Broj</w:t>
            </w:r>
          </w:p>
          <w:p w14:paraId="5E6492DF" w14:textId="77777777" w:rsidR="00945C74" w:rsidRDefault="00945C74">
            <w:pPr>
              <w:pStyle w:val="Other0"/>
              <w:shd w:val="clear" w:color="auto" w:fill="auto"/>
              <w:spacing w:line="240" w:lineRule="auto"/>
            </w:pPr>
            <w:r>
              <w:rPr>
                <w:rStyle w:val="Other"/>
                <w:color w:val="000000"/>
              </w:rPr>
              <w:t>Broj</w:t>
            </w:r>
          </w:p>
        </w:tc>
        <w:tc>
          <w:tcPr>
            <w:tcW w:w="1162" w:type="dxa"/>
            <w:tcBorders>
              <w:top w:val="single" w:sz="4" w:space="0" w:color="auto"/>
              <w:left w:val="single" w:sz="4" w:space="0" w:color="auto"/>
              <w:bottom w:val="single" w:sz="4" w:space="0" w:color="auto"/>
              <w:right w:val="nil"/>
            </w:tcBorders>
            <w:shd w:val="clear" w:color="auto" w:fill="FFFFFF"/>
          </w:tcPr>
          <w:p w14:paraId="5E6492E0" w14:textId="77777777" w:rsidR="00945C74" w:rsidRDefault="00945C74">
            <w:pPr>
              <w:pStyle w:val="Other0"/>
              <w:shd w:val="clear" w:color="auto" w:fill="auto"/>
              <w:spacing w:before="420" w:line="240" w:lineRule="auto"/>
            </w:pPr>
            <w:r>
              <w:rPr>
                <w:rStyle w:val="Other"/>
                <w:color w:val="000000"/>
              </w:rPr>
              <w:t>Polazna: 10</w:t>
            </w:r>
          </w:p>
          <w:p w14:paraId="5E6492E1" w14:textId="77777777" w:rsidR="00945C74" w:rsidRDefault="00945C74">
            <w:pPr>
              <w:pStyle w:val="Other0"/>
              <w:shd w:val="clear" w:color="auto" w:fill="auto"/>
              <w:spacing w:after="600" w:line="240" w:lineRule="auto"/>
            </w:pPr>
            <w:r>
              <w:rPr>
                <w:rStyle w:val="Other"/>
                <w:color w:val="000000"/>
              </w:rPr>
              <w:t>Ciljana: 12</w:t>
            </w:r>
          </w:p>
          <w:p w14:paraId="5E6492E2" w14:textId="77777777" w:rsidR="00945C74" w:rsidRDefault="00945C74">
            <w:pPr>
              <w:pStyle w:val="Other0"/>
              <w:shd w:val="clear" w:color="auto" w:fill="auto"/>
              <w:spacing w:line="240" w:lineRule="auto"/>
            </w:pPr>
            <w:r>
              <w:rPr>
                <w:rStyle w:val="Other"/>
                <w:color w:val="000000"/>
              </w:rPr>
              <w:t>Polazna:</w:t>
            </w:r>
          </w:p>
          <w:p w14:paraId="5E6492E3" w14:textId="77777777" w:rsidR="00945C74" w:rsidRDefault="00945C74">
            <w:pPr>
              <w:pStyle w:val="Other0"/>
              <w:shd w:val="clear" w:color="auto" w:fill="auto"/>
              <w:spacing w:line="240" w:lineRule="auto"/>
            </w:pPr>
            <w:r>
              <w:rPr>
                <w:rStyle w:val="Other"/>
                <w:color w:val="000000"/>
              </w:rPr>
              <w:t>1.183.550 HRK</w:t>
            </w:r>
          </w:p>
          <w:p w14:paraId="5E6492E4" w14:textId="77777777" w:rsidR="00945C74" w:rsidRDefault="00945C74">
            <w:pPr>
              <w:pStyle w:val="Other0"/>
              <w:shd w:val="clear" w:color="auto" w:fill="auto"/>
              <w:spacing w:line="240" w:lineRule="auto"/>
            </w:pPr>
            <w:r>
              <w:rPr>
                <w:rStyle w:val="Other"/>
                <w:color w:val="000000"/>
              </w:rPr>
              <w:t>Ciljana:</w:t>
            </w:r>
          </w:p>
          <w:p w14:paraId="5E6492E5" w14:textId="77777777" w:rsidR="00945C74" w:rsidRDefault="00945C74">
            <w:pPr>
              <w:pStyle w:val="Other0"/>
              <w:shd w:val="clear" w:color="auto" w:fill="auto"/>
              <w:spacing w:after="1480" w:line="240" w:lineRule="auto"/>
            </w:pPr>
            <w:r>
              <w:rPr>
                <w:rStyle w:val="Other"/>
                <w:color w:val="000000"/>
              </w:rPr>
              <w:t>2.000.000 HRK</w:t>
            </w:r>
          </w:p>
          <w:p w14:paraId="5E6492E6" w14:textId="77777777" w:rsidR="00945C74" w:rsidRDefault="00945C74">
            <w:pPr>
              <w:pStyle w:val="Other0"/>
              <w:shd w:val="clear" w:color="auto" w:fill="auto"/>
              <w:spacing w:line="240" w:lineRule="auto"/>
            </w:pPr>
            <w:r>
              <w:rPr>
                <w:rStyle w:val="Other"/>
                <w:color w:val="000000"/>
              </w:rPr>
              <w:t>Polazna: 19</w:t>
            </w:r>
          </w:p>
          <w:p w14:paraId="5E6492E7" w14:textId="77777777" w:rsidR="00945C74" w:rsidRDefault="00945C74">
            <w:pPr>
              <w:pStyle w:val="Other0"/>
              <w:shd w:val="clear" w:color="auto" w:fill="auto"/>
              <w:spacing w:after="2800" w:line="240" w:lineRule="auto"/>
            </w:pPr>
            <w:r>
              <w:rPr>
                <w:rStyle w:val="Other"/>
                <w:color w:val="000000"/>
              </w:rPr>
              <w:t>Ciljana: 15</w:t>
            </w:r>
          </w:p>
          <w:p w14:paraId="5E6492E8" w14:textId="77777777" w:rsidR="00945C74" w:rsidRDefault="00945C74">
            <w:pPr>
              <w:pStyle w:val="Other0"/>
              <w:shd w:val="clear" w:color="auto" w:fill="auto"/>
              <w:spacing w:line="240" w:lineRule="auto"/>
            </w:pPr>
            <w:r>
              <w:rPr>
                <w:rStyle w:val="Other"/>
                <w:color w:val="000000"/>
              </w:rPr>
              <w:t>Polazna: 65</w:t>
            </w:r>
          </w:p>
          <w:p w14:paraId="5E6492E9" w14:textId="77777777" w:rsidR="00945C74" w:rsidRDefault="00945C74">
            <w:pPr>
              <w:pStyle w:val="Other0"/>
              <w:shd w:val="clear" w:color="auto" w:fill="auto"/>
              <w:spacing w:line="240" w:lineRule="auto"/>
            </w:pPr>
            <w:r>
              <w:rPr>
                <w:rStyle w:val="Other"/>
                <w:color w:val="000000"/>
              </w:rPr>
              <w:t>Ciljana: 70</w:t>
            </w:r>
          </w:p>
        </w:tc>
        <w:tc>
          <w:tcPr>
            <w:tcW w:w="1618" w:type="dxa"/>
            <w:tcBorders>
              <w:top w:val="single" w:sz="4" w:space="0" w:color="auto"/>
              <w:left w:val="single" w:sz="4" w:space="0" w:color="auto"/>
              <w:bottom w:val="single" w:sz="4" w:space="0" w:color="auto"/>
              <w:right w:val="nil"/>
            </w:tcBorders>
            <w:shd w:val="clear" w:color="auto" w:fill="FFFFFF"/>
          </w:tcPr>
          <w:p w14:paraId="5E6492EA" w14:textId="77777777" w:rsidR="00945C74" w:rsidRDefault="00945C74">
            <w:pPr>
              <w:rPr>
                <w:color w:val="auto"/>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14:paraId="5E6492EB" w14:textId="77777777" w:rsidR="00945C74" w:rsidRDefault="00945C74">
            <w:pPr>
              <w:rPr>
                <w:color w:val="auto"/>
                <w:sz w:val="10"/>
                <w:szCs w:val="10"/>
              </w:rPr>
            </w:pPr>
          </w:p>
        </w:tc>
      </w:tr>
    </w:tbl>
    <w:p w14:paraId="5E6492ED"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373"/>
        <w:gridCol w:w="1862"/>
        <w:gridCol w:w="1186"/>
        <w:gridCol w:w="2203"/>
        <w:gridCol w:w="1632"/>
        <w:gridCol w:w="874"/>
        <w:gridCol w:w="1162"/>
        <w:gridCol w:w="1618"/>
        <w:gridCol w:w="2357"/>
      </w:tblGrid>
      <w:tr w:rsidR="00945C74" w14:paraId="5E6492F7" w14:textId="77777777">
        <w:trPr>
          <w:trHeight w:hRule="exact" w:val="2986"/>
          <w:jc w:val="center"/>
        </w:trPr>
        <w:tc>
          <w:tcPr>
            <w:tcW w:w="1373" w:type="dxa"/>
            <w:tcBorders>
              <w:top w:val="single" w:sz="4" w:space="0" w:color="auto"/>
              <w:left w:val="single" w:sz="4" w:space="0" w:color="auto"/>
              <w:bottom w:val="nil"/>
              <w:right w:val="nil"/>
            </w:tcBorders>
            <w:shd w:val="clear" w:color="auto" w:fill="FFFFFF"/>
            <w:vAlign w:val="center"/>
          </w:tcPr>
          <w:p w14:paraId="5E6492EE" w14:textId="77777777" w:rsidR="00945C74" w:rsidRDefault="00945C74">
            <w:pPr>
              <w:pStyle w:val="Other0"/>
              <w:shd w:val="clear" w:color="auto" w:fill="auto"/>
              <w:spacing w:line="262" w:lineRule="auto"/>
            </w:pPr>
            <w:r>
              <w:rPr>
                <w:rStyle w:val="Other"/>
                <w:b/>
                <w:bCs/>
                <w:color w:val="000000"/>
              </w:rPr>
              <w:lastRenderedPageBreak/>
              <w:t>Smanjenje portfelja nekretnina kojim upravlja Ministarstvo prostornoga uređenja, graditeljstva i državne imovine i CERP putem prodaje, razvrgnuća suvlasničkih zajednica i darovanjem u korist jedinica lokalne i područne (regionalne) samouprave - nastavak</w:t>
            </w:r>
          </w:p>
        </w:tc>
        <w:tc>
          <w:tcPr>
            <w:tcW w:w="1862" w:type="dxa"/>
            <w:tcBorders>
              <w:top w:val="single" w:sz="4" w:space="0" w:color="auto"/>
              <w:left w:val="single" w:sz="4" w:space="0" w:color="auto"/>
              <w:bottom w:val="nil"/>
              <w:right w:val="nil"/>
            </w:tcBorders>
            <w:shd w:val="clear" w:color="auto" w:fill="FFFFFF"/>
          </w:tcPr>
          <w:p w14:paraId="5E6492EF" w14:textId="77777777" w:rsidR="00945C74" w:rsidRDefault="00945C74">
            <w:pPr>
              <w:rPr>
                <w:color w:val="auto"/>
                <w:sz w:val="10"/>
                <w:szCs w:val="10"/>
              </w:rPr>
            </w:pPr>
          </w:p>
        </w:tc>
        <w:tc>
          <w:tcPr>
            <w:tcW w:w="1186" w:type="dxa"/>
            <w:tcBorders>
              <w:top w:val="single" w:sz="4" w:space="0" w:color="auto"/>
              <w:left w:val="single" w:sz="4" w:space="0" w:color="auto"/>
              <w:bottom w:val="nil"/>
              <w:right w:val="nil"/>
            </w:tcBorders>
            <w:shd w:val="clear" w:color="auto" w:fill="FFFFFF"/>
            <w:vAlign w:val="center"/>
          </w:tcPr>
          <w:p w14:paraId="5E6492F0" w14:textId="77777777" w:rsidR="00945C74" w:rsidRDefault="00945C74">
            <w:pPr>
              <w:pStyle w:val="Other0"/>
              <w:shd w:val="clear" w:color="auto" w:fill="auto"/>
              <w:spacing w:line="262" w:lineRule="auto"/>
              <w:jc w:val="left"/>
            </w:pPr>
            <w:r>
              <w:rPr>
                <w:rStyle w:val="Other"/>
                <w:color w:val="000000"/>
              </w:rPr>
              <w:t xml:space="preserve">5. </w:t>
            </w:r>
            <w:r w:rsidR="008D5628">
              <w:rPr>
                <w:rStyle w:val="Other"/>
                <w:color w:val="000000"/>
              </w:rPr>
              <w:t>Vođenje</w:t>
            </w:r>
            <w:r>
              <w:rPr>
                <w:rStyle w:val="Other"/>
                <w:color w:val="000000"/>
              </w:rPr>
              <w:t xml:space="preserv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14:paraId="5E6492F1" w14:textId="77777777" w:rsidR="00945C74" w:rsidRDefault="00945C74">
            <w:pPr>
              <w:pStyle w:val="Other0"/>
              <w:shd w:val="clear" w:color="auto" w:fill="auto"/>
              <w:spacing w:line="262" w:lineRule="auto"/>
              <w:jc w:val="left"/>
            </w:pPr>
            <w:r>
              <w:rPr>
                <w:rStyle w:val="Other"/>
                <w:color w:val="000000"/>
              </w:rPr>
              <w:t xml:space="preserve">Poduzimanje svih radnji u svrhu </w:t>
            </w:r>
            <w:r w:rsidR="008D5628">
              <w:rPr>
                <w:rStyle w:val="Other"/>
                <w:color w:val="000000"/>
              </w:rPr>
              <w:t>vođenja</w:t>
            </w:r>
            <w:r>
              <w:rPr>
                <w:rStyle w:val="Other"/>
                <w:color w:val="000000"/>
              </w:rPr>
              <w:t xml:space="preserve"> evidencije Ministarstva, čl. 55. ZUDI-a, Pravilnik o načinu vođenja evidencije državne imovine (NN 101/18) - odredbe sadržane u poglavlju „Popis nekretnina“ te Odlukom o osnivanju Povjerenstva za kontinuirani popis nekretnina u vlasništvu RH kojima upravlja Ministarstvo</w:t>
            </w:r>
          </w:p>
        </w:tc>
        <w:tc>
          <w:tcPr>
            <w:tcW w:w="1632" w:type="dxa"/>
            <w:tcBorders>
              <w:top w:val="single" w:sz="4" w:space="0" w:color="auto"/>
              <w:left w:val="single" w:sz="4" w:space="0" w:color="auto"/>
              <w:bottom w:val="nil"/>
              <w:right w:val="nil"/>
            </w:tcBorders>
            <w:shd w:val="clear" w:color="auto" w:fill="FFFFFF"/>
            <w:vAlign w:val="center"/>
          </w:tcPr>
          <w:p w14:paraId="5E6492F2" w14:textId="77777777"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874" w:type="dxa"/>
            <w:tcBorders>
              <w:top w:val="single" w:sz="4" w:space="0" w:color="auto"/>
              <w:left w:val="single" w:sz="4" w:space="0" w:color="auto"/>
              <w:bottom w:val="nil"/>
              <w:right w:val="nil"/>
            </w:tcBorders>
            <w:shd w:val="clear" w:color="auto" w:fill="FFFFFF"/>
            <w:vAlign w:val="center"/>
          </w:tcPr>
          <w:p w14:paraId="5E6492F3" w14:textId="77777777" w:rsidR="00945C74" w:rsidRDefault="00945C74">
            <w:pPr>
              <w:pStyle w:val="Other0"/>
              <w:shd w:val="clear" w:color="auto" w:fill="auto"/>
              <w:spacing w:line="262" w:lineRule="auto"/>
            </w:pPr>
            <w:r>
              <w:rPr>
                <w:rStyle w:val="Other"/>
                <w:color w:val="000000"/>
              </w:rPr>
              <w:t>Broj nekretnina sa upisanim cjelovitim i točnim podacima u evidenciji nekretnina</w:t>
            </w:r>
          </w:p>
        </w:tc>
        <w:tc>
          <w:tcPr>
            <w:tcW w:w="1162" w:type="dxa"/>
            <w:tcBorders>
              <w:top w:val="single" w:sz="4" w:space="0" w:color="auto"/>
              <w:left w:val="single" w:sz="4" w:space="0" w:color="auto"/>
              <w:bottom w:val="nil"/>
              <w:right w:val="nil"/>
            </w:tcBorders>
            <w:shd w:val="clear" w:color="auto" w:fill="FFFFFF"/>
            <w:vAlign w:val="center"/>
          </w:tcPr>
          <w:p w14:paraId="5E6492F4" w14:textId="77777777"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 a koji je u nadležnosti Ministarstva pravosuđa i uprave i Državne geodetske uprave</w:t>
            </w:r>
          </w:p>
        </w:tc>
        <w:tc>
          <w:tcPr>
            <w:tcW w:w="1618" w:type="dxa"/>
            <w:tcBorders>
              <w:top w:val="single" w:sz="4" w:space="0" w:color="auto"/>
              <w:left w:val="single" w:sz="4" w:space="0" w:color="auto"/>
              <w:bottom w:val="nil"/>
              <w:right w:val="nil"/>
            </w:tcBorders>
            <w:shd w:val="clear" w:color="auto" w:fill="FFFFFF"/>
          </w:tcPr>
          <w:p w14:paraId="5E6492F5" w14:textId="77777777" w:rsidR="00945C74" w:rsidRDefault="00945C74">
            <w:pPr>
              <w:rPr>
                <w:color w:val="auto"/>
                <w:sz w:val="10"/>
                <w:szCs w:val="10"/>
              </w:rPr>
            </w:pPr>
          </w:p>
        </w:tc>
        <w:tc>
          <w:tcPr>
            <w:tcW w:w="2357" w:type="dxa"/>
            <w:tcBorders>
              <w:top w:val="single" w:sz="4" w:space="0" w:color="auto"/>
              <w:left w:val="single" w:sz="4" w:space="0" w:color="auto"/>
              <w:bottom w:val="nil"/>
              <w:right w:val="single" w:sz="4" w:space="0" w:color="auto"/>
            </w:tcBorders>
            <w:shd w:val="clear" w:color="auto" w:fill="FFFFFF"/>
          </w:tcPr>
          <w:p w14:paraId="5E6492F6" w14:textId="77777777" w:rsidR="00945C74" w:rsidRDefault="00945C74">
            <w:pPr>
              <w:rPr>
                <w:color w:val="auto"/>
                <w:sz w:val="10"/>
                <w:szCs w:val="10"/>
              </w:rPr>
            </w:pPr>
          </w:p>
        </w:tc>
      </w:tr>
      <w:tr w:rsidR="00945C74" w14:paraId="5E649322" w14:textId="77777777">
        <w:trPr>
          <w:trHeight w:hRule="exact" w:val="6494"/>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14:paraId="5E6492F8" w14:textId="77777777" w:rsidR="00945C74" w:rsidRDefault="00945C74">
            <w:pPr>
              <w:pStyle w:val="Other0"/>
              <w:shd w:val="clear" w:color="auto" w:fill="auto"/>
              <w:spacing w:line="262" w:lineRule="auto"/>
            </w:pPr>
            <w:r>
              <w:rPr>
                <w:rStyle w:val="Other"/>
                <w:b/>
                <w:bCs/>
                <w:color w:val="000000"/>
              </w:rPr>
              <w:t>Rast investicijskih projekata za aktivaciju neiskorištene državne imovine putem osnivanja prava građenja, prava služnosti, darovanja, zakupa i dodjele na uporabu</w:t>
            </w:r>
          </w:p>
        </w:tc>
        <w:tc>
          <w:tcPr>
            <w:tcW w:w="1862" w:type="dxa"/>
            <w:tcBorders>
              <w:top w:val="single" w:sz="4" w:space="0" w:color="auto"/>
              <w:left w:val="single" w:sz="4" w:space="0" w:color="auto"/>
              <w:bottom w:val="single" w:sz="4" w:space="0" w:color="auto"/>
              <w:right w:val="nil"/>
            </w:tcBorders>
            <w:shd w:val="clear" w:color="auto" w:fill="FFFFFF"/>
            <w:vAlign w:val="center"/>
          </w:tcPr>
          <w:p w14:paraId="5E6492F9"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2FA" w14:textId="77777777" w:rsidR="00945C74" w:rsidRDefault="00945C74">
            <w:pPr>
              <w:pStyle w:val="Other0"/>
              <w:shd w:val="clear" w:color="auto" w:fill="auto"/>
              <w:spacing w:after="160" w:line="264" w:lineRule="auto"/>
              <w:jc w:val="left"/>
            </w:pPr>
            <w:r>
              <w:rPr>
                <w:rStyle w:val="Other"/>
                <w:color w:val="000000"/>
              </w:rPr>
              <w:t>(NN 52/18)</w:t>
            </w:r>
          </w:p>
          <w:p w14:paraId="5E6492FB" w14:textId="77777777" w:rsidR="00945C74" w:rsidRDefault="00945C74">
            <w:pPr>
              <w:pStyle w:val="Other0"/>
              <w:shd w:val="clear" w:color="auto" w:fill="auto"/>
              <w:spacing w:line="264" w:lineRule="auto"/>
              <w:jc w:val="left"/>
            </w:pPr>
            <w:r>
              <w:rPr>
                <w:rStyle w:val="Other"/>
                <w:color w:val="000000"/>
              </w:rPr>
              <w:t>-&gt; Zakon o uređivanju imovinskopravnih odnosa u svrhu izgradnje infrastrukturnih građevina</w:t>
            </w:r>
          </w:p>
          <w:p w14:paraId="5E6492FC" w14:textId="77777777" w:rsidR="00945C74" w:rsidRDefault="00945C74">
            <w:pPr>
              <w:pStyle w:val="Other0"/>
              <w:shd w:val="clear" w:color="auto" w:fill="auto"/>
              <w:spacing w:after="160" w:line="264" w:lineRule="auto"/>
              <w:jc w:val="left"/>
            </w:pPr>
            <w:r>
              <w:rPr>
                <w:rStyle w:val="Other"/>
                <w:color w:val="000000"/>
              </w:rPr>
              <w:t>(NN 80/11)</w:t>
            </w:r>
          </w:p>
          <w:p w14:paraId="5E6492FD" w14:textId="77777777" w:rsidR="00945C74" w:rsidRDefault="00945C74">
            <w:pPr>
              <w:pStyle w:val="Other0"/>
              <w:shd w:val="clear" w:color="auto" w:fill="auto"/>
              <w:spacing w:line="262" w:lineRule="auto"/>
              <w:jc w:val="left"/>
            </w:pPr>
            <w:r>
              <w:rPr>
                <w:rStyle w:val="Other"/>
                <w:color w:val="000000"/>
              </w:rPr>
              <w:t>-&gt; Uredba o postupcima koji prethode sklapanju pravnih poslova raspolaganja nekretninama u vlasništvu RH u svrhu osnivanja prava građenja i prava služnosti</w:t>
            </w:r>
          </w:p>
          <w:p w14:paraId="5E6492FE" w14:textId="77777777" w:rsidR="00945C74" w:rsidRDefault="00945C74">
            <w:pPr>
              <w:pStyle w:val="Other0"/>
              <w:shd w:val="clear" w:color="auto" w:fill="auto"/>
              <w:spacing w:after="160" w:line="262" w:lineRule="auto"/>
              <w:jc w:val="left"/>
            </w:pPr>
            <w:r>
              <w:rPr>
                <w:rStyle w:val="Other"/>
                <w:color w:val="000000"/>
              </w:rPr>
              <w:t>(NN 95/18)</w:t>
            </w:r>
          </w:p>
          <w:p w14:paraId="5E6492FF" w14:textId="77777777" w:rsidR="00945C74" w:rsidRDefault="00945C74">
            <w:pPr>
              <w:pStyle w:val="Other0"/>
              <w:shd w:val="clear" w:color="auto" w:fill="auto"/>
              <w:spacing w:after="160" w:line="262" w:lineRule="auto"/>
              <w:jc w:val="left"/>
            </w:pPr>
            <w:r>
              <w:rPr>
                <w:rStyle w:val="Other"/>
                <w:color w:val="000000"/>
              </w:rPr>
              <w:t>-&gt;Uredba o postupku i mjerilima za osnivanje prava služnosti u šumi i/ili šumskom zemljištu u vlasništvu RH u svrhu eksploatacije mineralnih sirovina (NN 133/07 i 9/11)</w:t>
            </w:r>
          </w:p>
        </w:tc>
        <w:tc>
          <w:tcPr>
            <w:tcW w:w="1186" w:type="dxa"/>
            <w:tcBorders>
              <w:top w:val="single" w:sz="4" w:space="0" w:color="auto"/>
              <w:left w:val="single" w:sz="4" w:space="0" w:color="auto"/>
              <w:bottom w:val="single" w:sz="4" w:space="0" w:color="auto"/>
              <w:right w:val="nil"/>
            </w:tcBorders>
            <w:shd w:val="clear" w:color="auto" w:fill="FFFFFF"/>
          </w:tcPr>
          <w:p w14:paraId="5E649300" w14:textId="77777777" w:rsidR="00945C74" w:rsidRDefault="00945C74">
            <w:pPr>
              <w:pStyle w:val="Other0"/>
              <w:numPr>
                <w:ilvl w:val="0"/>
                <w:numId w:val="4"/>
              </w:numPr>
              <w:shd w:val="clear" w:color="auto" w:fill="auto"/>
              <w:tabs>
                <w:tab w:val="left" w:pos="130"/>
              </w:tabs>
              <w:spacing w:before="780" w:after="2700" w:line="262" w:lineRule="auto"/>
              <w:jc w:val="left"/>
            </w:pPr>
            <w:r>
              <w:rPr>
                <w:rStyle w:val="Other"/>
                <w:color w:val="000000"/>
              </w:rPr>
              <w:t>Sklapanje ugovora o osnivanju prava služnosti</w:t>
            </w:r>
          </w:p>
          <w:p w14:paraId="5E649301" w14:textId="77777777" w:rsidR="00945C74" w:rsidRDefault="00945C74">
            <w:pPr>
              <w:pStyle w:val="Other0"/>
              <w:numPr>
                <w:ilvl w:val="0"/>
                <w:numId w:val="4"/>
              </w:numPr>
              <w:shd w:val="clear" w:color="auto" w:fill="auto"/>
              <w:tabs>
                <w:tab w:val="left" w:pos="130"/>
              </w:tabs>
              <w:spacing w:line="264" w:lineRule="auto"/>
              <w:jc w:val="left"/>
            </w:pPr>
            <w:r>
              <w:rPr>
                <w:rStyle w:val="Other"/>
                <w:color w:val="000000"/>
              </w:rPr>
              <w:t>Sklapanje ugovora o osnivanju prava građenja</w:t>
            </w:r>
          </w:p>
        </w:tc>
        <w:tc>
          <w:tcPr>
            <w:tcW w:w="2203" w:type="dxa"/>
            <w:tcBorders>
              <w:top w:val="single" w:sz="4" w:space="0" w:color="auto"/>
              <w:left w:val="single" w:sz="4" w:space="0" w:color="auto"/>
              <w:bottom w:val="single" w:sz="4" w:space="0" w:color="auto"/>
              <w:right w:val="nil"/>
            </w:tcBorders>
            <w:shd w:val="clear" w:color="auto" w:fill="FFFFFF"/>
          </w:tcPr>
          <w:p w14:paraId="5E649302" w14:textId="77777777" w:rsidR="00945C74" w:rsidRDefault="00945C74">
            <w:pPr>
              <w:pStyle w:val="Other0"/>
              <w:shd w:val="clear" w:color="auto" w:fill="auto"/>
              <w:spacing w:before="80" w:after="1480" w:line="262" w:lineRule="auto"/>
              <w:jc w:val="left"/>
            </w:pPr>
            <w:r>
              <w:rPr>
                <w:rStyle w:val="Other"/>
                <w:color w:val="000000"/>
              </w:rP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14:paraId="5E649303" w14:textId="77777777"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1632" w:type="dxa"/>
            <w:tcBorders>
              <w:top w:val="single" w:sz="4" w:space="0" w:color="auto"/>
              <w:left w:val="single" w:sz="4" w:space="0" w:color="auto"/>
              <w:bottom w:val="single" w:sz="4" w:space="0" w:color="auto"/>
              <w:right w:val="nil"/>
            </w:tcBorders>
            <w:shd w:val="clear" w:color="auto" w:fill="FFFFFF"/>
          </w:tcPr>
          <w:p w14:paraId="5E649304" w14:textId="77777777" w:rsidR="00945C74" w:rsidRDefault="00945C74">
            <w:pPr>
              <w:pStyle w:val="Other0"/>
              <w:shd w:val="clear" w:color="auto" w:fill="auto"/>
              <w:spacing w:before="80" w:after="340" w:line="262" w:lineRule="auto"/>
            </w:pPr>
            <w:r>
              <w:rPr>
                <w:rStyle w:val="Other"/>
                <w:color w:val="000000"/>
              </w:rPr>
              <w:t>Broj sklopljenih ugovora o osnivanju prava služnosti temeljem provedenog javnog natječaja, odnosno neposrednom pogodbom</w:t>
            </w:r>
          </w:p>
          <w:p w14:paraId="5E649305" w14:textId="77777777" w:rsidR="00945C74" w:rsidRDefault="00945C74">
            <w:pPr>
              <w:pStyle w:val="Other0"/>
              <w:shd w:val="clear" w:color="auto" w:fill="auto"/>
              <w:spacing w:after="1480" w:line="262" w:lineRule="auto"/>
            </w:pPr>
            <w:r>
              <w:rPr>
                <w:rStyle w:val="Other"/>
                <w:color w:val="000000"/>
              </w:rPr>
              <w:t>Vrijednost ugovorenih naknada uslijed osnivanja prava služnosti</w:t>
            </w:r>
          </w:p>
          <w:p w14:paraId="5E649306" w14:textId="77777777" w:rsidR="00945C74" w:rsidRDefault="00945C74">
            <w:pPr>
              <w:pStyle w:val="Other0"/>
              <w:shd w:val="clear" w:color="auto" w:fill="auto"/>
              <w:spacing w:after="860" w:line="262" w:lineRule="auto"/>
            </w:pPr>
            <w:r>
              <w:rPr>
                <w:rStyle w:val="Other"/>
                <w:color w:val="000000"/>
              </w:rPr>
              <w:t>Broj sklopljenih ugovora o osnivanju prava građenja temeljem provedenog javnog natječaja odnosno neposrednom pogodbom</w:t>
            </w:r>
          </w:p>
          <w:p w14:paraId="5E649307" w14:textId="77777777" w:rsidR="00945C74" w:rsidRDefault="00945C74">
            <w:pPr>
              <w:pStyle w:val="Other0"/>
              <w:shd w:val="clear" w:color="auto" w:fill="auto"/>
              <w:spacing w:line="262" w:lineRule="auto"/>
            </w:pPr>
            <w:r>
              <w:rPr>
                <w:rStyle w:val="Other"/>
                <w:color w:val="000000"/>
              </w:rPr>
              <w:t>Vrijednost ugovorenih naknada uslijed osnivanja prava građenja</w:t>
            </w:r>
          </w:p>
        </w:tc>
        <w:tc>
          <w:tcPr>
            <w:tcW w:w="874" w:type="dxa"/>
            <w:tcBorders>
              <w:top w:val="single" w:sz="4" w:space="0" w:color="auto"/>
              <w:left w:val="single" w:sz="4" w:space="0" w:color="auto"/>
              <w:bottom w:val="single" w:sz="4" w:space="0" w:color="auto"/>
              <w:right w:val="nil"/>
            </w:tcBorders>
            <w:shd w:val="clear" w:color="auto" w:fill="FFFFFF"/>
          </w:tcPr>
          <w:p w14:paraId="5E649308" w14:textId="77777777" w:rsidR="00945C74" w:rsidRDefault="00945C74">
            <w:pPr>
              <w:pStyle w:val="Other0"/>
              <w:shd w:val="clear" w:color="auto" w:fill="auto"/>
              <w:spacing w:before="420" w:after="780" w:line="240" w:lineRule="auto"/>
            </w:pPr>
            <w:r>
              <w:rPr>
                <w:rStyle w:val="Other"/>
                <w:color w:val="000000"/>
              </w:rPr>
              <w:t>Broj***</w:t>
            </w:r>
          </w:p>
          <w:p w14:paraId="5E649309" w14:textId="77777777" w:rsidR="00945C74" w:rsidRDefault="00945C74">
            <w:pPr>
              <w:pStyle w:val="Other0"/>
              <w:shd w:val="clear" w:color="auto" w:fill="auto"/>
              <w:spacing w:line="240" w:lineRule="auto"/>
            </w:pPr>
            <w:r>
              <w:rPr>
                <w:rStyle w:val="Other"/>
                <w:color w:val="000000"/>
              </w:rPr>
              <w:t>Vrijednost</w:t>
            </w:r>
          </w:p>
          <w:p w14:paraId="5E64930A" w14:textId="77777777" w:rsidR="00945C74" w:rsidRDefault="00945C74">
            <w:pPr>
              <w:pStyle w:val="Other0"/>
              <w:shd w:val="clear" w:color="auto" w:fill="auto"/>
              <w:spacing w:after="1820" w:line="240" w:lineRule="auto"/>
            </w:pPr>
            <w:r>
              <w:rPr>
                <w:rStyle w:val="Other"/>
                <w:color w:val="000000"/>
              </w:rPr>
              <w:t>HRK</w:t>
            </w:r>
          </w:p>
          <w:p w14:paraId="5E64930B" w14:textId="77777777" w:rsidR="00945C74" w:rsidRDefault="00945C74">
            <w:pPr>
              <w:pStyle w:val="Other0"/>
              <w:shd w:val="clear" w:color="auto" w:fill="auto"/>
              <w:spacing w:after="1400" w:line="240" w:lineRule="auto"/>
            </w:pPr>
            <w:r>
              <w:rPr>
                <w:rStyle w:val="Other"/>
                <w:color w:val="000000"/>
              </w:rPr>
              <w:t>Broj***</w:t>
            </w:r>
          </w:p>
          <w:p w14:paraId="5E64930C" w14:textId="77777777" w:rsidR="00945C74" w:rsidRDefault="00945C74">
            <w:pPr>
              <w:pStyle w:val="Other0"/>
              <w:shd w:val="clear" w:color="auto" w:fill="auto"/>
              <w:spacing w:line="240" w:lineRule="auto"/>
            </w:pPr>
            <w:r>
              <w:rPr>
                <w:rStyle w:val="Other"/>
                <w:color w:val="000000"/>
              </w:rPr>
              <w:t>Vrijednost</w:t>
            </w:r>
          </w:p>
          <w:p w14:paraId="5E64930D" w14:textId="77777777"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tcPr>
          <w:p w14:paraId="5E64930E" w14:textId="77777777" w:rsidR="00945C74" w:rsidRDefault="00945C74">
            <w:pPr>
              <w:pStyle w:val="Other0"/>
              <w:shd w:val="clear" w:color="auto" w:fill="auto"/>
              <w:spacing w:before="340" w:line="240" w:lineRule="auto"/>
            </w:pPr>
            <w:r>
              <w:rPr>
                <w:rStyle w:val="Other"/>
                <w:color w:val="000000"/>
              </w:rPr>
              <w:t>Polazna: 36</w:t>
            </w:r>
          </w:p>
          <w:p w14:paraId="5E64930F" w14:textId="77777777" w:rsidR="00945C74" w:rsidRDefault="00945C74">
            <w:pPr>
              <w:pStyle w:val="Other0"/>
              <w:shd w:val="clear" w:color="auto" w:fill="auto"/>
              <w:spacing w:after="440" w:line="240" w:lineRule="auto"/>
            </w:pPr>
            <w:r>
              <w:rPr>
                <w:rStyle w:val="Other"/>
                <w:color w:val="000000"/>
              </w:rPr>
              <w:t>Ciljana: 40</w:t>
            </w:r>
          </w:p>
          <w:p w14:paraId="5E649310" w14:textId="77777777" w:rsidR="00945C74" w:rsidRDefault="00945C74">
            <w:pPr>
              <w:pStyle w:val="Other0"/>
              <w:shd w:val="clear" w:color="auto" w:fill="auto"/>
              <w:spacing w:line="240" w:lineRule="auto"/>
            </w:pPr>
            <w:r>
              <w:rPr>
                <w:rStyle w:val="Other"/>
                <w:color w:val="000000"/>
              </w:rPr>
              <w:t>Polazna:</w:t>
            </w:r>
          </w:p>
          <w:p w14:paraId="5E649311" w14:textId="77777777" w:rsidR="00945C74" w:rsidRDefault="00945C74">
            <w:pPr>
              <w:pStyle w:val="Other0"/>
              <w:shd w:val="clear" w:color="auto" w:fill="auto"/>
              <w:spacing w:line="240" w:lineRule="auto"/>
            </w:pPr>
            <w:r>
              <w:rPr>
                <w:rStyle w:val="Other"/>
                <w:color w:val="000000"/>
              </w:rPr>
              <w:t>392.883 HRK</w:t>
            </w:r>
          </w:p>
          <w:p w14:paraId="5E649312" w14:textId="77777777" w:rsidR="00945C74" w:rsidRDefault="00945C74">
            <w:pPr>
              <w:pStyle w:val="Other0"/>
              <w:shd w:val="clear" w:color="auto" w:fill="auto"/>
              <w:spacing w:line="240" w:lineRule="auto"/>
            </w:pPr>
            <w:r>
              <w:rPr>
                <w:rStyle w:val="Other"/>
                <w:color w:val="000000"/>
              </w:rPr>
              <w:t>Ciljana:</w:t>
            </w:r>
          </w:p>
          <w:p w14:paraId="5E649313" w14:textId="77777777" w:rsidR="00945C74" w:rsidRDefault="00945C74">
            <w:pPr>
              <w:pStyle w:val="Other0"/>
              <w:shd w:val="clear" w:color="auto" w:fill="auto"/>
              <w:spacing w:after="1660" w:line="240" w:lineRule="auto"/>
            </w:pPr>
            <w:r>
              <w:rPr>
                <w:rStyle w:val="Other"/>
                <w:color w:val="000000"/>
              </w:rPr>
              <w:t>500.000 HRK</w:t>
            </w:r>
          </w:p>
          <w:p w14:paraId="5E649314"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5</w:t>
            </w:r>
          </w:p>
          <w:p w14:paraId="5E649315" w14:textId="77777777" w:rsidR="00945C74" w:rsidRDefault="00945C74">
            <w:pPr>
              <w:pStyle w:val="Other0"/>
              <w:shd w:val="clear" w:color="auto" w:fill="auto"/>
              <w:spacing w:after="1140" w:line="240" w:lineRule="auto"/>
            </w:pPr>
            <w:r>
              <w:rPr>
                <w:rStyle w:val="Other"/>
                <w:color w:val="000000"/>
              </w:rPr>
              <w:t>Ciljana: 9</w:t>
            </w:r>
          </w:p>
          <w:p w14:paraId="5E649316" w14:textId="77777777" w:rsidR="00945C74" w:rsidRDefault="00945C74">
            <w:pPr>
              <w:pStyle w:val="Other0"/>
              <w:shd w:val="clear" w:color="auto" w:fill="auto"/>
              <w:spacing w:line="240" w:lineRule="auto"/>
            </w:pPr>
            <w:r>
              <w:rPr>
                <w:rStyle w:val="Other"/>
                <w:color w:val="000000"/>
              </w:rPr>
              <w:t>Polazna:</w:t>
            </w:r>
          </w:p>
          <w:p w14:paraId="5E649317" w14:textId="77777777" w:rsidR="00945C74" w:rsidRDefault="00945C74">
            <w:pPr>
              <w:pStyle w:val="Other0"/>
              <w:shd w:val="clear" w:color="auto" w:fill="auto"/>
              <w:spacing w:line="240" w:lineRule="auto"/>
            </w:pPr>
            <w:r>
              <w:rPr>
                <w:rStyle w:val="Other"/>
                <w:color w:val="000000"/>
              </w:rPr>
              <w:t>40.980 HRK</w:t>
            </w:r>
          </w:p>
          <w:p w14:paraId="5E649318" w14:textId="77777777" w:rsidR="00945C74" w:rsidRDefault="00945C74">
            <w:pPr>
              <w:pStyle w:val="Other0"/>
              <w:shd w:val="clear" w:color="auto" w:fill="auto"/>
              <w:spacing w:line="240" w:lineRule="auto"/>
            </w:pPr>
            <w:r>
              <w:rPr>
                <w:rStyle w:val="Other"/>
                <w:color w:val="000000"/>
              </w:rPr>
              <w:t>Ciljana:</w:t>
            </w:r>
          </w:p>
          <w:p w14:paraId="5E649319" w14:textId="77777777" w:rsidR="00945C74" w:rsidRDefault="00945C74">
            <w:pPr>
              <w:pStyle w:val="Other0"/>
              <w:shd w:val="clear" w:color="auto" w:fill="auto"/>
              <w:spacing w:line="240" w:lineRule="auto"/>
            </w:pPr>
            <w:r>
              <w:rPr>
                <w:rStyle w:val="Other"/>
                <w:color w:val="000000"/>
              </w:rPr>
              <w:t>500.000 HRK</w:t>
            </w:r>
          </w:p>
        </w:tc>
        <w:tc>
          <w:tcPr>
            <w:tcW w:w="1618" w:type="dxa"/>
            <w:tcBorders>
              <w:top w:val="single" w:sz="4" w:space="0" w:color="auto"/>
              <w:left w:val="single" w:sz="4" w:space="0" w:color="auto"/>
              <w:bottom w:val="single" w:sz="4" w:space="0" w:color="auto"/>
              <w:right w:val="nil"/>
            </w:tcBorders>
            <w:shd w:val="clear" w:color="auto" w:fill="FFFFFF"/>
            <w:vAlign w:val="bottom"/>
          </w:tcPr>
          <w:p w14:paraId="5E64931A" w14:textId="77777777" w:rsidR="00945C74" w:rsidRDefault="00945C74">
            <w:pPr>
              <w:pStyle w:val="Other0"/>
              <w:numPr>
                <w:ilvl w:val="0"/>
                <w:numId w:val="5"/>
              </w:numPr>
              <w:shd w:val="clear" w:color="auto" w:fill="auto"/>
              <w:tabs>
                <w:tab w:val="left" w:pos="235"/>
              </w:tabs>
              <w:spacing w:line="259" w:lineRule="auto"/>
            </w:pPr>
            <w:r>
              <w:rPr>
                <w:rStyle w:val="Other"/>
                <w:color w:val="000000"/>
              </w:rPr>
              <w:t>Jurjeva luka - osnivanje prava građenja na zemljištu</w:t>
            </w:r>
          </w:p>
          <w:p w14:paraId="5E64931B" w14:textId="77777777" w:rsidR="00945C74" w:rsidRDefault="00945C74">
            <w:pPr>
              <w:pStyle w:val="Other0"/>
              <w:shd w:val="clear" w:color="auto" w:fill="auto"/>
              <w:spacing w:after="860" w:line="259" w:lineRule="auto"/>
            </w:pPr>
            <w:r>
              <w:rPr>
                <w:rStyle w:val="Other"/>
                <w:color w:val="000000"/>
              </w:rPr>
              <w:t>u vlasništvu Republike Hrvatske na otoku Lastovu temeljem javnog natječaja (javno prikupljanje ponuda)</w:t>
            </w:r>
          </w:p>
          <w:p w14:paraId="5E64931C" w14:textId="77777777" w:rsidR="00945C74" w:rsidRDefault="00945C74">
            <w:pPr>
              <w:pStyle w:val="Other0"/>
              <w:numPr>
                <w:ilvl w:val="0"/>
                <w:numId w:val="5"/>
              </w:numPr>
              <w:shd w:val="clear" w:color="auto" w:fill="auto"/>
              <w:tabs>
                <w:tab w:val="left" w:pos="230"/>
              </w:tabs>
              <w:spacing w:line="262" w:lineRule="auto"/>
            </w:pPr>
            <w:r>
              <w:rPr>
                <w:rStyle w:val="Other"/>
                <w:color w:val="000000"/>
              </w:rPr>
              <w:t>Kamp Jarun - osnivanje prava građenja na zemljištu</w:t>
            </w:r>
          </w:p>
          <w:p w14:paraId="5E64931D" w14:textId="77777777" w:rsidR="00945C74" w:rsidRDefault="00945C74">
            <w:pPr>
              <w:pStyle w:val="Other0"/>
              <w:shd w:val="clear" w:color="auto" w:fill="auto"/>
              <w:spacing w:line="262" w:lineRule="auto"/>
            </w:pPr>
            <w:r>
              <w:rPr>
                <w:rStyle w:val="Other"/>
                <w:color w:val="000000"/>
              </w:rPr>
              <w:t>u vlasništvu Republike Hrvatske u svrhu realizacije izgradnje ugostiteljsko turističkog projekta Autokamp "Jarun" temeljem javnog natječaja (javno prikupljanje ponuda)</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5E64931E" w14:textId="77777777" w:rsidR="00945C74" w:rsidRDefault="00945C74">
            <w:pPr>
              <w:pStyle w:val="Other0"/>
              <w:numPr>
                <w:ilvl w:val="0"/>
                <w:numId w:val="6"/>
              </w:numPr>
              <w:shd w:val="clear" w:color="auto" w:fill="auto"/>
              <w:tabs>
                <w:tab w:val="left" w:pos="230"/>
              </w:tabs>
              <w:spacing w:line="262" w:lineRule="auto"/>
            </w:pPr>
            <w:r>
              <w:rPr>
                <w:rStyle w:val="Other"/>
                <w:color w:val="000000"/>
              </w:rPr>
              <w:t>Osnivanje prava građenja na zemljištu u vlasništvu RH radi izgradnje hotela i vila</w:t>
            </w:r>
          </w:p>
          <w:p w14:paraId="5E64931F" w14:textId="77777777" w:rsidR="00945C74" w:rsidRDefault="00945C74">
            <w:pPr>
              <w:pStyle w:val="Other0"/>
              <w:shd w:val="clear" w:color="auto" w:fill="auto"/>
              <w:spacing w:after="340" w:line="262" w:lineRule="auto"/>
            </w:pPr>
            <w:r>
              <w:rPr>
                <w:rStyle w:val="Other"/>
                <w:color w:val="000000"/>
              </w:rPr>
              <w:t>s 5 zvjezdica, ukupno 500 kreveta u Jurjevoj Luci i za dodjelu koncesije na pomorskom dobru u svrhu izgradnje i gospodarskog korištenja plaže i 2 luke nautičkog turizma, s 400 vezova na otoku Lastovu na rok od 50 g. - početni iznos naknade 2.980.000,00 HRK godišnje (u projekt uključeno davanje koncesije na pomorskom dobru za marinu), točna vrijednost projekta će biti iskazana pri izvještaju o realiziranom projektu</w:t>
            </w:r>
          </w:p>
          <w:p w14:paraId="5E649320" w14:textId="77777777" w:rsidR="00945C74" w:rsidRDefault="00945C74">
            <w:pPr>
              <w:pStyle w:val="Other0"/>
              <w:numPr>
                <w:ilvl w:val="0"/>
                <w:numId w:val="6"/>
              </w:numPr>
              <w:shd w:val="clear" w:color="auto" w:fill="auto"/>
              <w:tabs>
                <w:tab w:val="left" w:pos="230"/>
              </w:tabs>
              <w:spacing w:line="262" w:lineRule="auto"/>
            </w:pPr>
            <w:r>
              <w:rPr>
                <w:rStyle w:val="Other"/>
                <w:color w:val="000000"/>
              </w:rPr>
              <w:t>Osnivanje prava građenja na zemljištu u vlasništvu RH u svrhu realizacije izgradnje ugostiteljsko turističkog</w:t>
            </w:r>
          </w:p>
          <w:p w14:paraId="5E649321" w14:textId="77777777" w:rsidR="00945C74" w:rsidRDefault="00945C74">
            <w:pPr>
              <w:pStyle w:val="Other0"/>
              <w:shd w:val="clear" w:color="auto" w:fill="auto"/>
              <w:spacing w:after="160" w:line="262" w:lineRule="auto"/>
            </w:pPr>
            <w:r>
              <w:rPr>
                <w:rStyle w:val="Other"/>
                <w:color w:val="000000"/>
              </w:rPr>
              <w:t>projekta Autokamp "Jarun" temeljem javnog natječaja (javno prikupljanje ponuda) na rok od 50.g. početni iznos naknade 6.800.500,00 HRK godišnje (točna vrijednost projekta će biti iskazana pri izvještaju o realiziranom projektu)</w:t>
            </w:r>
          </w:p>
        </w:tc>
      </w:tr>
    </w:tbl>
    <w:p w14:paraId="5E649323"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373"/>
        <w:gridCol w:w="1862"/>
        <w:gridCol w:w="1186"/>
        <w:gridCol w:w="2203"/>
        <w:gridCol w:w="1632"/>
        <w:gridCol w:w="874"/>
        <w:gridCol w:w="1162"/>
        <w:gridCol w:w="1618"/>
        <w:gridCol w:w="2357"/>
      </w:tblGrid>
      <w:tr w:rsidR="00945C74" w14:paraId="5E649336" w14:textId="77777777">
        <w:trPr>
          <w:trHeight w:hRule="exact" w:val="2818"/>
          <w:jc w:val="center"/>
        </w:trPr>
        <w:tc>
          <w:tcPr>
            <w:tcW w:w="1373" w:type="dxa"/>
            <w:tcBorders>
              <w:top w:val="single" w:sz="4" w:space="0" w:color="auto"/>
              <w:left w:val="single" w:sz="4" w:space="0" w:color="auto"/>
              <w:bottom w:val="single" w:sz="4" w:space="0" w:color="auto"/>
              <w:right w:val="nil"/>
            </w:tcBorders>
            <w:shd w:val="clear" w:color="auto" w:fill="FFFFFF"/>
            <w:vAlign w:val="center"/>
          </w:tcPr>
          <w:p w14:paraId="5E649324" w14:textId="77777777"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1862" w:type="dxa"/>
            <w:tcBorders>
              <w:top w:val="single" w:sz="4" w:space="0" w:color="auto"/>
              <w:left w:val="single" w:sz="4" w:space="0" w:color="auto"/>
              <w:bottom w:val="single" w:sz="4" w:space="0" w:color="auto"/>
              <w:right w:val="nil"/>
            </w:tcBorders>
            <w:shd w:val="clear" w:color="auto" w:fill="FFFFFF"/>
            <w:vAlign w:val="center"/>
          </w:tcPr>
          <w:p w14:paraId="5E649325" w14:textId="77777777" w:rsidR="00945C74" w:rsidRDefault="00945C74">
            <w:pPr>
              <w:pStyle w:val="Other0"/>
              <w:shd w:val="clear" w:color="auto" w:fill="auto"/>
              <w:spacing w:after="160" w:line="262" w:lineRule="auto"/>
              <w:jc w:val="left"/>
            </w:pPr>
            <w:r>
              <w:rPr>
                <w:rStyle w:val="Other"/>
                <w:color w:val="000000"/>
              </w:rPr>
              <w:t>-&gt;Uredba o postupku i mjerilima za osnivanje služnosti u šumi ili na šumskom zemljištu u vlasništvu RH u svrhu izgradnje vodovoda, k</w:t>
            </w:r>
            <w:r w:rsidR="008D5628">
              <w:rPr>
                <w:rStyle w:val="Other"/>
                <w:color w:val="000000"/>
              </w:rPr>
              <w:t>analizacije, plinovoda, električ</w:t>
            </w:r>
            <w:r>
              <w:rPr>
                <w:rStyle w:val="Other"/>
                <w:color w:val="000000"/>
              </w:rPr>
              <w:t>nih</w:t>
            </w:r>
            <w:r w:rsidR="008D5628">
              <w:rPr>
                <w:rStyle w:val="Other"/>
                <w:color w:val="000000"/>
              </w:rPr>
              <w:t xml:space="preserve"> </w:t>
            </w:r>
            <w:r>
              <w:rPr>
                <w:rStyle w:val="Other"/>
                <w:color w:val="000000"/>
              </w:rPr>
              <w:t xml:space="preserve"> vodova (NN 108/06)</w:t>
            </w:r>
          </w:p>
          <w:p w14:paraId="5E649326" w14:textId="77777777" w:rsidR="00945C74" w:rsidRDefault="00945C74">
            <w:pPr>
              <w:pStyle w:val="Other0"/>
              <w:shd w:val="clear" w:color="auto" w:fill="auto"/>
              <w:spacing w:line="262" w:lineRule="auto"/>
              <w:jc w:val="left"/>
            </w:pPr>
            <w:r>
              <w:rPr>
                <w:rStyle w:val="Other"/>
                <w:color w:val="000000"/>
              </w:rPr>
              <w:t>-&gt;Uredba o darovanju nekretnina u vlasništvu RH (NN 95/18)</w:t>
            </w:r>
          </w:p>
        </w:tc>
        <w:tc>
          <w:tcPr>
            <w:tcW w:w="1186" w:type="dxa"/>
            <w:tcBorders>
              <w:top w:val="single" w:sz="4" w:space="0" w:color="auto"/>
              <w:left w:val="single" w:sz="4" w:space="0" w:color="auto"/>
              <w:bottom w:val="single" w:sz="4" w:space="0" w:color="auto"/>
              <w:right w:val="nil"/>
            </w:tcBorders>
            <w:shd w:val="clear" w:color="auto" w:fill="FFFFFF"/>
            <w:vAlign w:val="center"/>
          </w:tcPr>
          <w:p w14:paraId="5E649327" w14:textId="77777777" w:rsidR="00945C74" w:rsidRDefault="00945C74">
            <w:pPr>
              <w:pStyle w:val="Other0"/>
              <w:shd w:val="clear" w:color="auto" w:fill="auto"/>
              <w:spacing w:line="264" w:lineRule="auto"/>
              <w:jc w:val="left"/>
            </w:pPr>
            <w:r>
              <w:rPr>
                <w:rStyle w:val="Other"/>
                <w:color w:val="000000"/>
              </w:rPr>
              <w:t>3. Sklapanje ugovora o darovanju</w:t>
            </w:r>
          </w:p>
        </w:tc>
        <w:tc>
          <w:tcPr>
            <w:tcW w:w="2203" w:type="dxa"/>
            <w:tcBorders>
              <w:top w:val="single" w:sz="4" w:space="0" w:color="auto"/>
              <w:left w:val="single" w:sz="4" w:space="0" w:color="auto"/>
              <w:bottom w:val="single" w:sz="4" w:space="0" w:color="auto"/>
              <w:right w:val="nil"/>
            </w:tcBorders>
            <w:shd w:val="clear" w:color="auto" w:fill="FFFFFF"/>
            <w:vAlign w:val="bottom"/>
          </w:tcPr>
          <w:p w14:paraId="5E649328" w14:textId="77777777" w:rsidR="00945C74" w:rsidRDefault="00945C74">
            <w:pPr>
              <w:pStyle w:val="Other0"/>
              <w:shd w:val="clear" w:color="auto" w:fill="auto"/>
              <w:spacing w:line="262" w:lineRule="auto"/>
              <w:jc w:val="left"/>
            </w:pPr>
            <w:r>
              <w:rPr>
                <w:rStyle w:val="Other"/>
                <w:color w:val="000000"/>
              </w:rP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1632" w:type="dxa"/>
            <w:tcBorders>
              <w:top w:val="single" w:sz="4" w:space="0" w:color="auto"/>
              <w:left w:val="single" w:sz="4" w:space="0" w:color="auto"/>
              <w:bottom w:val="single" w:sz="4" w:space="0" w:color="auto"/>
              <w:right w:val="nil"/>
            </w:tcBorders>
            <w:shd w:val="clear" w:color="auto" w:fill="FFFFFF"/>
            <w:vAlign w:val="center"/>
          </w:tcPr>
          <w:p w14:paraId="5E649329" w14:textId="77777777" w:rsidR="00945C74" w:rsidRDefault="00945C74">
            <w:pPr>
              <w:pStyle w:val="Other0"/>
              <w:shd w:val="clear" w:color="auto" w:fill="auto"/>
              <w:spacing w:after="1040" w:line="264" w:lineRule="auto"/>
            </w:pPr>
            <w:r>
              <w:rPr>
                <w:rStyle w:val="Other"/>
                <w:color w:val="000000"/>
              </w:rPr>
              <w:t>Broj sklopljenih ugovora o darovanju</w:t>
            </w:r>
          </w:p>
          <w:p w14:paraId="5E64932A" w14:textId="77777777" w:rsidR="00945C74" w:rsidRDefault="00945C74">
            <w:pPr>
              <w:pStyle w:val="Other0"/>
              <w:shd w:val="clear" w:color="auto" w:fill="auto"/>
              <w:spacing w:line="264" w:lineRule="auto"/>
            </w:pPr>
            <w:r>
              <w:rPr>
                <w:rStyle w:val="Other"/>
                <w:color w:val="000000"/>
              </w:rPr>
              <w:t>Vrijednost darovane imovine</w:t>
            </w:r>
          </w:p>
        </w:tc>
        <w:tc>
          <w:tcPr>
            <w:tcW w:w="874" w:type="dxa"/>
            <w:tcBorders>
              <w:top w:val="single" w:sz="4" w:space="0" w:color="auto"/>
              <w:left w:val="single" w:sz="4" w:space="0" w:color="auto"/>
              <w:bottom w:val="single" w:sz="4" w:space="0" w:color="auto"/>
              <w:right w:val="nil"/>
            </w:tcBorders>
            <w:shd w:val="clear" w:color="auto" w:fill="FFFFFF"/>
            <w:vAlign w:val="center"/>
          </w:tcPr>
          <w:p w14:paraId="5E64932B" w14:textId="77777777" w:rsidR="00945C74" w:rsidRDefault="00945C74">
            <w:pPr>
              <w:pStyle w:val="Other0"/>
              <w:shd w:val="clear" w:color="auto" w:fill="auto"/>
              <w:spacing w:after="1140" w:line="240" w:lineRule="auto"/>
            </w:pPr>
            <w:r>
              <w:rPr>
                <w:rStyle w:val="Other"/>
                <w:color w:val="000000"/>
              </w:rPr>
              <w:t>Broj</w:t>
            </w:r>
          </w:p>
          <w:p w14:paraId="5E64932C" w14:textId="77777777" w:rsidR="00945C74" w:rsidRDefault="00945C74">
            <w:pPr>
              <w:pStyle w:val="Other0"/>
              <w:shd w:val="clear" w:color="auto" w:fill="auto"/>
              <w:spacing w:line="240" w:lineRule="auto"/>
            </w:pPr>
            <w:r>
              <w:rPr>
                <w:rStyle w:val="Other"/>
                <w:color w:val="000000"/>
              </w:rPr>
              <w:t>Vrijednost</w:t>
            </w:r>
          </w:p>
          <w:p w14:paraId="5E64932D" w14:textId="77777777" w:rsidR="00945C74" w:rsidRDefault="00945C74">
            <w:pPr>
              <w:pStyle w:val="Other0"/>
              <w:shd w:val="clear" w:color="auto" w:fill="auto"/>
              <w:spacing w:line="240" w:lineRule="auto"/>
            </w:pPr>
            <w:r>
              <w:rPr>
                <w:rStyle w:val="Other"/>
                <w:color w:val="000000"/>
              </w:rPr>
              <w:t>HRK</w:t>
            </w:r>
          </w:p>
        </w:tc>
        <w:tc>
          <w:tcPr>
            <w:tcW w:w="1162" w:type="dxa"/>
            <w:tcBorders>
              <w:top w:val="single" w:sz="4" w:space="0" w:color="auto"/>
              <w:left w:val="single" w:sz="4" w:space="0" w:color="auto"/>
              <w:bottom w:val="single" w:sz="4" w:space="0" w:color="auto"/>
              <w:right w:val="nil"/>
            </w:tcBorders>
            <w:shd w:val="clear" w:color="auto" w:fill="FFFFFF"/>
            <w:vAlign w:val="center"/>
          </w:tcPr>
          <w:p w14:paraId="5E64932E" w14:textId="77777777" w:rsidR="00945C74" w:rsidRDefault="00945C74">
            <w:pPr>
              <w:pStyle w:val="Other0"/>
              <w:shd w:val="clear" w:color="auto" w:fill="auto"/>
              <w:spacing w:line="240" w:lineRule="auto"/>
            </w:pPr>
            <w:r>
              <w:rPr>
                <w:rStyle w:val="Other"/>
                <w:color w:val="000000"/>
              </w:rPr>
              <w:t>Polazna: 4</w:t>
            </w:r>
          </w:p>
          <w:p w14:paraId="5E64932F" w14:textId="77777777" w:rsidR="00945C74" w:rsidRDefault="00945C74">
            <w:pPr>
              <w:pStyle w:val="Other0"/>
              <w:shd w:val="clear" w:color="auto" w:fill="auto"/>
              <w:spacing w:after="880" w:line="240" w:lineRule="auto"/>
            </w:pPr>
            <w:r>
              <w:rPr>
                <w:rStyle w:val="Other"/>
                <w:color w:val="000000"/>
              </w:rPr>
              <w:t>Ciljana: 5</w:t>
            </w:r>
          </w:p>
          <w:p w14:paraId="5E649330" w14:textId="77777777" w:rsidR="00945C74" w:rsidRDefault="00945C74">
            <w:pPr>
              <w:pStyle w:val="Other0"/>
              <w:shd w:val="clear" w:color="auto" w:fill="auto"/>
              <w:spacing w:line="240" w:lineRule="auto"/>
            </w:pPr>
            <w:r>
              <w:rPr>
                <w:rStyle w:val="Other"/>
                <w:color w:val="000000"/>
              </w:rPr>
              <w:t>Polazna:</w:t>
            </w:r>
          </w:p>
          <w:p w14:paraId="5E649331" w14:textId="77777777" w:rsidR="00945C74" w:rsidRDefault="00945C74">
            <w:pPr>
              <w:pStyle w:val="Other0"/>
              <w:shd w:val="clear" w:color="auto" w:fill="auto"/>
              <w:spacing w:line="240" w:lineRule="auto"/>
            </w:pPr>
            <w:r>
              <w:rPr>
                <w:rStyle w:val="Other"/>
                <w:color w:val="000000"/>
              </w:rPr>
              <w:t>401.710 HRK</w:t>
            </w:r>
          </w:p>
          <w:p w14:paraId="5E649332" w14:textId="77777777" w:rsidR="00945C74" w:rsidRDefault="00945C74">
            <w:pPr>
              <w:pStyle w:val="Other0"/>
              <w:shd w:val="clear" w:color="auto" w:fill="auto"/>
              <w:spacing w:line="240" w:lineRule="auto"/>
            </w:pPr>
            <w:r>
              <w:rPr>
                <w:rStyle w:val="Other"/>
                <w:color w:val="000000"/>
              </w:rPr>
              <w:t>Ciljana:</w:t>
            </w:r>
          </w:p>
          <w:p w14:paraId="5E649333" w14:textId="77777777" w:rsidR="00945C74" w:rsidRDefault="00945C74">
            <w:pPr>
              <w:pStyle w:val="Other0"/>
              <w:shd w:val="clear" w:color="auto" w:fill="auto"/>
              <w:spacing w:line="240" w:lineRule="auto"/>
            </w:pPr>
            <w:r>
              <w:rPr>
                <w:rStyle w:val="Other"/>
                <w:color w:val="000000"/>
              </w:rPr>
              <w:t>500.000 HRK</w:t>
            </w:r>
          </w:p>
        </w:tc>
        <w:tc>
          <w:tcPr>
            <w:tcW w:w="1618" w:type="dxa"/>
            <w:tcBorders>
              <w:top w:val="single" w:sz="4" w:space="0" w:color="auto"/>
              <w:left w:val="single" w:sz="4" w:space="0" w:color="auto"/>
              <w:bottom w:val="single" w:sz="4" w:space="0" w:color="auto"/>
              <w:right w:val="nil"/>
            </w:tcBorders>
            <w:shd w:val="clear" w:color="auto" w:fill="FFFFFF"/>
          </w:tcPr>
          <w:p w14:paraId="5E649334" w14:textId="77777777" w:rsidR="00945C74" w:rsidRDefault="00945C74">
            <w:pPr>
              <w:rPr>
                <w:color w:val="auto"/>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14:paraId="5E649335" w14:textId="77777777" w:rsidR="00945C74" w:rsidRDefault="00945C74">
            <w:pPr>
              <w:rPr>
                <w:color w:val="auto"/>
                <w:sz w:val="10"/>
                <w:szCs w:val="10"/>
              </w:rPr>
            </w:pPr>
          </w:p>
        </w:tc>
      </w:tr>
    </w:tbl>
    <w:p w14:paraId="5E649337" w14:textId="77777777" w:rsidR="00945C74" w:rsidRDefault="008D5628">
      <w:pPr>
        <w:pStyle w:val="Tablecaption0"/>
        <w:shd w:val="clear" w:color="auto" w:fill="auto"/>
        <w:spacing w:line="257" w:lineRule="auto"/>
      </w:pPr>
      <w:r>
        <w:rPr>
          <w:rStyle w:val="Tablecaption"/>
          <w:color w:val="000000"/>
        </w:rPr>
        <w:t xml:space="preserve">        </w:t>
      </w:r>
      <w:r w:rsidR="00945C74">
        <w:rPr>
          <w:rStyle w:val="Tablecaption"/>
          <w:color w:val="000000"/>
        </w:rPr>
        <w:t>*Polaznu vrijednost</w:t>
      </w:r>
      <w:r>
        <w:rPr>
          <w:rStyle w:val="Tablecaption"/>
          <w:color w:val="000000"/>
        </w:rPr>
        <w:t xml:space="preserve"> </w:t>
      </w:r>
      <w:r w:rsidR="00945C74">
        <w:rPr>
          <w:rStyle w:val="Tablecaption"/>
          <w:color w:val="000000"/>
        </w:rPr>
        <w:t>pokazatelja rezultata predstavlja ostvarena vrijednost na dan 31.8.2020. godine,</w:t>
      </w:r>
      <w:r>
        <w:rPr>
          <w:rStyle w:val="Tablecaption"/>
          <w:color w:val="000000"/>
        </w:rPr>
        <w:t xml:space="preserve"> </w:t>
      </w:r>
      <w:r w:rsidR="00945C74">
        <w:rPr>
          <w:rStyle w:val="Tablecaption"/>
          <w:color w:val="000000"/>
        </w:rPr>
        <w:t>ciljanu vrijednost</w:t>
      </w:r>
      <w:r>
        <w:rPr>
          <w:rStyle w:val="Tablecaption"/>
          <w:color w:val="000000"/>
        </w:rPr>
        <w:t xml:space="preserve"> </w:t>
      </w:r>
      <w:r w:rsidR="00945C74">
        <w:rPr>
          <w:rStyle w:val="Tablecaption"/>
          <w:color w:val="000000"/>
        </w:rPr>
        <w:t>predstavlja planirana vrijednost na dan 31.12.2021. godine</w:t>
      </w:r>
    </w:p>
    <w:p w14:paraId="5E649338" w14:textId="77777777" w:rsidR="008D5628" w:rsidRDefault="008D5628">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Vrijednosti </w:t>
      </w:r>
      <w:r>
        <w:rPr>
          <w:rStyle w:val="Tablecaption"/>
          <w:color w:val="000000"/>
        </w:rPr>
        <w:t>dodijeljene</w:t>
      </w:r>
      <w:r w:rsidR="00945C74">
        <w:rPr>
          <w:rStyle w:val="Tablecaption"/>
          <w:color w:val="000000"/>
        </w:rPr>
        <w:t xml:space="preserve"> projektima nisu </w:t>
      </w:r>
      <w:r>
        <w:rPr>
          <w:rStyle w:val="Tablecaption"/>
          <w:color w:val="000000"/>
        </w:rPr>
        <w:t>uključene</w:t>
      </w:r>
      <w:r w:rsidR="00945C74">
        <w:rPr>
          <w:rStyle w:val="Tablecaption"/>
          <w:color w:val="000000"/>
        </w:rPr>
        <w:t xml:space="preserve"> u iskaz vrijednosti mjerne jedinice pokazatelja rezultata te će realizirane vrijednosti istih biti iskazane u izvještajima o provedbi projekta/plana </w:t>
      </w:r>
    </w:p>
    <w:p w14:paraId="5E649339" w14:textId="77777777" w:rsidR="00945C74" w:rsidRDefault="008D5628">
      <w:pPr>
        <w:pStyle w:val="Tablecaption0"/>
        <w:shd w:val="clear" w:color="auto" w:fill="auto"/>
        <w:spacing w:line="257" w:lineRule="auto"/>
      </w:pPr>
      <w:r>
        <w:rPr>
          <w:rStyle w:val="Tablecaption"/>
          <w:color w:val="000000"/>
        </w:rPr>
        <w:t xml:space="preserve">       </w:t>
      </w:r>
      <w:r w:rsidR="00945C74">
        <w:rPr>
          <w:rStyle w:val="Tablecaption"/>
          <w:color w:val="000000"/>
        </w:rPr>
        <w:t>*** Mjerna jedinica predstavlja zbroj ugovora sa i bez naknade</w:t>
      </w:r>
    </w:p>
    <w:p w14:paraId="5E64933A"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205"/>
        <w:gridCol w:w="2045"/>
        <w:gridCol w:w="1920"/>
        <w:gridCol w:w="2875"/>
        <w:gridCol w:w="1603"/>
        <w:gridCol w:w="1080"/>
        <w:gridCol w:w="1531"/>
        <w:gridCol w:w="902"/>
        <w:gridCol w:w="864"/>
      </w:tblGrid>
      <w:tr w:rsidR="00945C74" w14:paraId="5E64933E" w14:textId="77777777">
        <w:trPr>
          <w:trHeight w:hRule="exact" w:val="739"/>
          <w:jc w:val="center"/>
        </w:trPr>
        <w:tc>
          <w:tcPr>
            <w:tcW w:w="14025" w:type="dxa"/>
            <w:gridSpan w:val="9"/>
            <w:tcBorders>
              <w:top w:val="single" w:sz="4" w:space="0" w:color="auto"/>
              <w:left w:val="single" w:sz="4" w:space="0" w:color="auto"/>
              <w:bottom w:val="nil"/>
              <w:right w:val="single" w:sz="4" w:space="0" w:color="auto"/>
            </w:tcBorders>
            <w:shd w:val="clear" w:color="auto" w:fill="66CBFF"/>
          </w:tcPr>
          <w:p w14:paraId="5E64933B" w14:textId="77777777" w:rsidR="00945C74"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1b: </w:t>
            </w:r>
            <w:r>
              <w:rPr>
                <w:rStyle w:val="Other"/>
                <w:b/>
                <w:bCs/>
                <w:color w:val="000000"/>
                <w:sz w:val="19"/>
                <w:szCs w:val="19"/>
              </w:rPr>
              <w:t xml:space="preserve">POSEBAN CILJ 1. Učinkovito upravljanje nekretninama u vlasništvu Republike Hrvatske </w:t>
            </w:r>
          </w:p>
          <w:p w14:paraId="5E64933C" w14:textId="77777777"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14:paraId="5E64933D" w14:textId="77777777" w:rsidR="00945C74" w:rsidRDefault="00945C74">
            <w:pPr>
              <w:pStyle w:val="Other0"/>
              <w:shd w:val="clear" w:color="auto" w:fill="auto"/>
              <w:spacing w:line="240" w:lineRule="auto"/>
              <w:rPr>
                <w:sz w:val="19"/>
                <w:szCs w:val="19"/>
              </w:rPr>
            </w:pPr>
            <w:r>
              <w:rPr>
                <w:rStyle w:val="Other"/>
                <w:b/>
                <w:bCs/>
                <w:color w:val="FF0000"/>
                <w:sz w:val="19"/>
                <w:szCs w:val="19"/>
              </w:rPr>
              <w:t>POSLOVNI PROSTORI</w:t>
            </w:r>
          </w:p>
        </w:tc>
      </w:tr>
      <w:tr w:rsidR="00945C74" w14:paraId="5E64934A" w14:textId="77777777">
        <w:trPr>
          <w:trHeight w:hRule="exact" w:val="912"/>
          <w:jc w:val="center"/>
        </w:trPr>
        <w:tc>
          <w:tcPr>
            <w:tcW w:w="1205" w:type="dxa"/>
            <w:tcBorders>
              <w:top w:val="single" w:sz="4" w:space="0" w:color="auto"/>
              <w:left w:val="single" w:sz="4" w:space="0" w:color="auto"/>
              <w:bottom w:val="nil"/>
              <w:right w:val="nil"/>
            </w:tcBorders>
            <w:shd w:val="clear" w:color="auto" w:fill="66CBFF"/>
            <w:vAlign w:val="center"/>
          </w:tcPr>
          <w:p w14:paraId="5E64933F"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45" w:type="dxa"/>
            <w:tcBorders>
              <w:top w:val="single" w:sz="4" w:space="0" w:color="auto"/>
              <w:left w:val="single" w:sz="4" w:space="0" w:color="auto"/>
              <w:bottom w:val="nil"/>
              <w:right w:val="nil"/>
            </w:tcBorders>
            <w:shd w:val="clear" w:color="auto" w:fill="66CBFF"/>
            <w:vAlign w:val="center"/>
          </w:tcPr>
          <w:p w14:paraId="5E649340" w14:textId="77777777" w:rsidR="00945C74" w:rsidRDefault="00945C74">
            <w:pPr>
              <w:pStyle w:val="Other0"/>
              <w:shd w:val="clear" w:color="auto" w:fill="auto"/>
              <w:spacing w:line="240" w:lineRule="auto"/>
              <w:rPr>
                <w:sz w:val="15"/>
                <w:szCs w:val="15"/>
              </w:rPr>
            </w:pPr>
            <w:r>
              <w:rPr>
                <w:rStyle w:val="Other"/>
                <w:b/>
                <w:bCs/>
                <w:color w:val="000000"/>
                <w:sz w:val="15"/>
                <w:szCs w:val="15"/>
              </w:rPr>
              <w:t>PRAVNO/UPRAVNI INSTRUMENTI</w:t>
            </w:r>
          </w:p>
          <w:p w14:paraId="5E649341" w14:textId="77777777" w:rsidR="00945C74" w:rsidRDefault="00945C74">
            <w:pPr>
              <w:pStyle w:val="Other0"/>
              <w:shd w:val="clear" w:color="auto" w:fill="auto"/>
              <w:spacing w:line="240" w:lineRule="auto"/>
              <w:rPr>
                <w:sz w:val="15"/>
                <w:szCs w:val="15"/>
              </w:rPr>
            </w:pPr>
            <w:r>
              <w:rPr>
                <w:rStyle w:val="Other"/>
                <w:b/>
                <w:bCs/>
                <w:color w:val="000000"/>
                <w:sz w:val="15"/>
                <w:szCs w:val="15"/>
              </w:rPr>
              <w:t>PROVEDBE MJERE</w:t>
            </w:r>
          </w:p>
        </w:tc>
        <w:tc>
          <w:tcPr>
            <w:tcW w:w="1920" w:type="dxa"/>
            <w:tcBorders>
              <w:top w:val="single" w:sz="4" w:space="0" w:color="auto"/>
              <w:left w:val="single" w:sz="4" w:space="0" w:color="auto"/>
              <w:bottom w:val="nil"/>
              <w:right w:val="nil"/>
            </w:tcBorders>
            <w:shd w:val="clear" w:color="auto" w:fill="66CBFF"/>
            <w:vAlign w:val="center"/>
          </w:tcPr>
          <w:p w14:paraId="5E649342" w14:textId="77777777" w:rsidR="00945C74" w:rsidRDefault="00C830C1">
            <w:pPr>
              <w:pStyle w:val="Other0"/>
              <w:shd w:val="clear" w:color="auto" w:fill="auto"/>
              <w:spacing w:line="240"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875" w:type="dxa"/>
            <w:tcBorders>
              <w:top w:val="single" w:sz="4" w:space="0" w:color="auto"/>
              <w:left w:val="single" w:sz="4" w:space="0" w:color="auto"/>
              <w:bottom w:val="nil"/>
              <w:right w:val="nil"/>
            </w:tcBorders>
            <w:shd w:val="clear" w:color="auto" w:fill="66CBFF"/>
            <w:vAlign w:val="center"/>
          </w:tcPr>
          <w:p w14:paraId="5E649343"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03" w:type="dxa"/>
            <w:tcBorders>
              <w:top w:val="single" w:sz="4" w:space="0" w:color="auto"/>
              <w:left w:val="single" w:sz="4" w:space="0" w:color="auto"/>
              <w:bottom w:val="nil"/>
              <w:right w:val="nil"/>
            </w:tcBorders>
            <w:shd w:val="clear" w:color="auto" w:fill="66CBFF"/>
            <w:vAlign w:val="center"/>
          </w:tcPr>
          <w:p w14:paraId="5E649344"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1080" w:type="dxa"/>
            <w:tcBorders>
              <w:top w:val="single" w:sz="4" w:space="0" w:color="auto"/>
              <w:left w:val="single" w:sz="4" w:space="0" w:color="auto"/>
              <w:bottom w:val="nil"/>
              <w:right w:val="nil"/>
            </w:tcBorders>
            <w:shd w:val="clear" w:color="auto" w:fill="66CBFF"/>
            <w:vAlign w:val="bottom"/>
          </w:tcPr>
          <w:p w14:paraId="5E649345" w14:textId="77777777" w:rsidR="00945C74" w:rsidRDefault="00945C74">
            <w:pPr>
              <w:pStyle w:val="Other0"/>
              <w:shd w:val="clear" w:color="auto" w:fill="auto"/>
              <w:spacing w:line="240" w:lineRule="auto"/>
              <w:rPr>
                <w:sz w:val="15"/>
                <w:szCs w:val="15"/>
              </w:rPr>
            </w:pPr>
            <w:r>
              <w:rPr>
                <w:rStyle w:val="Other"/>
                <w:b/>
                <w:bCs/>
                <w:color w:val="000000"/>
                <w:sz w:val="15"/>
                <w:szCs w:val="15"/>
              </w:rPr>
              <w:t>MJERNA JEDINICA ZA POKAZATELJ REZULTATA</w:t>
            </w:r>
          </w:p>
        </w:tc>
        <w:tc>
          <w:tcPr>
            <w:tcW w:w="1531" w:type="dxa"/>
            <w:tcBorders>
              <w:top w:val="single" w:sz="4" w:space="0" w:color="auto"/>
              <w:left w:val="single" w:sz="4" w:space="0" w:color="auto"/>
              <w:bottom w:val="nil"/>
              <w:right w:val="nil"/>
            </w:tcBorders>
            <w:shd w:val="clear" w:color="auto" w:fill="66CBFF"/>
            <w:vAlign w:val="center"/>
          </w:tcPr>
          <w:p w14:paraId="5E649346" w14:textId="77777777" w:rsidR="00945C74" w:rsidRDefault="00945C74">
            <w:pPr>
              <w:pStyle w:val="Other0"/>
              <w:shd w:val="clear" w:color="auto" w:fill="auto"/>
              <w:spacing w:line="240" w:lineRule="auto"/>
              <w:rPr>
                <w:sz w:val="15"/>
                <w:szCs w:val="15"/>
              </w:rPr>
            </w:pPr>
            <w:r>
              <w:rPr>
                <w:rStyle w:val="Other"/>
                <w:b/>
                <w:bCs/>
                <w:color w:val="000000"/>
                <w:sz w:val="15"/>
                <w:szCs w:val="15"/>
              </w:rPr>
              <w:t>POLAZNA I CILJANA</w:t>
            </w:r>
          </w:p>
          <w:p w14:paraId="5E649347" w14:textId="77777777" w:rsidR="00945C74" w:rsidRDefault="00945C74">
            <w:pPr>
              <w:pStyle w:val="Other0"/>
              <w:shd w:val="clear" w:color="auto" w:fill="auto"/>
              <w:spacing w:line="240" w:lineRule="auto"/>
              <w:rPr>
                <w:sz w:val="15"/>
                <w:szCs w:val="15"/>
              </w:rPr>
            </w:pPr>
            <w:r>
              <w:rPr>
                <w:rStyle w:val="Other"/>
                <w:b/>
                <w:bCs/>
                <w:color w:val="000000"/>
                <w:sz w:val="15"/>
                <w:szCs w:val="15"/>
              </w:rPr>
              <w:t>VRIJEDNOST MJERNE JEDINICE*</w:t>
            </w:r>
          </w:p>
        </w:tc>
        <w:tc>
          <w:tcPr>
            <w:tcW w:w="902" w:type="dxa"/>
            <w:tcBorders>
              <w:top w:val="single" w:sz="4" w:space="0" w:color="auto"/>
              <w:left w:val="single" w:sz="4" w:space="0" w:color="auto"/>
              <w:bottom w:val="nil"/>
              <w:right w:val="nil"/>
            </w:tcBorders>
            <w:shd w:val="clear" w:color="auto" w:fill="66CBFF"/>
            <w:vAlign w:val="center"/>
          </w:tcPr>
          <w:p w14:paraId="5E649348"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864" w:type="dxa"/>
            <w:tcBorders>
              <w:top w:val="single" w:sz="4" w:space="0" w:color="auto"/>
              <w:left w:val="single" w:sz="4" w:space="0" w:color="auto"/>
              <w:bottom w:val="nil"/>
              <w:right w:val="single" w:sz="4" w:space="0" w:color="auto"/>
            </w:tcBorders>
            <w:shd w:val="clear" w:color="auto" w:fill="66CBFF"/>
            <w:vAlign w:val="center"/>
          </w:tcPr>
          <w:p w14:paraId="5E649349"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363" w14:textId="77777777">
        <w:trPr>
          <w:trHeight w:hRule="exact" w:val="7368"/>
          <w:jc w:val="center"/>
        </w:trPr>
        <w:tc>
          <w:tcPr>
            <w:tcW w:w="1205" w:type="dxa"/>
            <w:tcBorders>
              <w:top w:val="single" w:sz="4" w:space="0" w:color="auto"/>
              <w:left w:val="single" w:sz="4" w:space="0" w:color="auto"/>
              <w:bottom w:val="single" w:sz="4" w:space="0" w:color="auto"/>
              <w:right w:val="nil"/>
            </w:tcBorders>
            <w:shd w:val="clear" w:color="auto" w:fill="FFFFFF"/>
            <w:vAlign w:val="center"/>
          </w:tcPr>
          <w:p w14:paraId="5E64934B" w14:textId="77777777" w:rsidR="00945C74" w:rsidRDefault="00945C74">
            <w:pPr>
              <w:pStyle w:val="Other0"/>
              <w:shd w:val="clear" w:color="auto" w:fill="auto"/>
              <w:spacing w:line="262" w:lineRule="auto"/>
            </w:pPr>
            <w:r>
              <w:rPr>
                <w:rStyle w:val="Other"/>
                <w:b/>
                <w:bCs/>
                <w:color w:val="000000"/>
              </w:rPr>
              <w:t xml:space="preserve">Smanjenje portfelja nekretnina kojim upravlja Ministarstvo prostornoga uređenja, graditeljstva i državne imovine i CERP putem prodaje, </w:t>
            </w:r>
            <w:r w:rsidR="002A0A62">
              <w:rPr>
                <w:rStyle w:val="Other"/>
                <w:b/>
                <w:bCs/>
                <w:color w:val="000000"/>
              </w:rPr>
              <w:t>razvrgnuća</w:t>
            </w:r>
            <w:r>
              <w:rPr>
                <w:rStyle w:val="Other"/>
                <w:b/>
                <w:bCs/>
                <w:color w:val="000000"/>
              </w:rPr>
              <w:t xml:space="preserve"> suvlasničkih zajednica i darovanjem u korist jedinica lokalne i područne (regionalne) samouprave</w:t>
            </w:r>
          </w:p>
        </w:tc>
        <w:tc>
          <w:tcPr>
            <w:tcW w:w="2045" w:type="dxa"/>
            <w:tcBorders>
              <w:top w:val="single" w:sz="4" w:space="0" w:color="auto"/>
              <w:left w:val="single" w:sz="4" w:space="0" w:color="auto"/>
              <w:bottom w:val="single" w:sz="4" w:space="0" w:color="auto"/>
              <w:right w:val="nil"/>
            </w:tcBorders>
            <w:shd w:val="clear" w:color="auto" w:fill="FFFFFF"/>
            <w:vAlign w:val="center"/>
          </w:tcPr>
          <w:p w14:paraId="5E64934C" w14:textId="77777777" w:rsidR="00945C74" w:rsidRDefault="00945C74">
            <w:pPr>
              <w:pStyle w:val="Other0"/>
              <w:shd w:val="clear" w:color="auto" w:fill="auto"/>
              <w:spacing w:after="160" w:line="264" w:lineRule="auto"/>
              <w:jc w:val="left"/>
            </w:pPr>
            <w:r>
              <w:rPr>
                <w:rStyle w:val="Other"/>
                <w:color w:val="000000"/>
              </w:rPr>
              <w:t>-&gt;Zakon o upravljanju državnom imovinom (NN 52/18)</w:t>
            </w:r>
          </w:p>
          <w:p w14:paraId="5E64934D" w14:textId="77777777" w:rsidR="00945C74" w:rsidRDefault="00945C74">
            <w:pPr>
              <w:pStyle w:val="Other0"/>
              <w:shd w:val="clear" w:color="auto" w:fill="auto"/>
              <w:spacing w:after="160" w:line="262" w:lineRule="auto"/>
              <w:jc w:val="left"/>
            </w:pPr>
            <w:r>
              <w:rPr>
                <w:rStyle w:val="Other"/>
                <w:color w:val="000000"/>
              </w:rPr>
              <w:t>-&gt; Zakon o vlasništvu i drugim stvarnim pravima (NN 91/96, 68/98, 137/99, 22/00, 73/00, 129/00, 114/01, 79/06, 141/06, 146/08, 38/09, 153/09, 143/12, 152/14, 81/15 i 94/17)</w:t>
            </w:r>
          </w:p>
          <w:p w14:paraId="5E64934E" w14:textId="77777777" w:rsidR="00945C74" w:rsidRDefault="00945C74">
            <w:pPr>
              <w:pStyle w:val="Other0"/>
              <w:shd w:val="clear" w:color="auto" w:fill="auto"/>
              <w:spacing w:after="160" w:line="262" w:lineRule="auto"/>
              <w:jc w:val="left"/>
            </w:pPr>
            <w:r>
              <w:rPr>
                <w:rStyle w:val="Other"/>
                <w:color w:val="000000"/>
              </w:rPr>
              <w:t>-&gt;Zakon o zakupu i kupoprodaji poslovnog prostora (NN 125/11, 64/15 i 112/18)</w:t>
            </w:r>
          </w:p>
          <w:p w14:paraId="5E64934F" w14:textId="77777777" w:rsidR="00945C74" w:rsidRDefault="00945C74">
            <w:pPr>
              <w:pStyle w:val="Other0"/>
              <w:shd w:val="clear" w:color="auto" w:fill="auto"/>
              <w:spacing w:after="160" w:line="262" w:lineRule="auto"/>
              <w:jc w:val="left"/>
            </w:pPr>
            <w:r>
              <w:rPr>
                <w:rStyle w:val="Other"/>
                <w:color w:val="000000"/>
              </w:rPr>
              <w:t xml:space="preserve">-&gt; Uredba o postupcima koji prethode sklapanju pravnih poslova raspolaganja nekretninama u vlasništvu Republike Hrvatske u svrhu prodaje, </w:t>
            </w:r>
            <w:r w:rsidR="002A0A62">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 (NN 95/18)</w:t>
            </w:r>
          </w:p>
          <w:p w14:paraId="5E649350" w14:textId="77777777" w:rsidR="00945C74" w:rsidRDefault="00945C74">
            <w:pPr>
              <w:pStyle w:val="Other0"/>
              <w:shd w:val="clear" w:color="auto" w:fill="auto"/>
              <w:spacing w:after="160" w:line="262" w:lineRule="auto"/>
              <w:jc w:val="left"/>
            </w:pPr>
            <w:r>
              <w:rPr>
                <w:rStyle w:val="Other"/>
                <w:color w:val="000000"/>
              </w:rPr>
              <w:t>-&gt;Uputa Ministarstva državne imovine o načinu naručivanja procjene vrijednosti i energetskih certifikata (Klasa: 024-04/18-05/01, Urbroj: 536-02/01-18-04)</w:t>
            </w:r>
          </w:p>
          <w:p w14:paraId="5E649351" w14:textId="77777777" w:rsidR="00945C74" w:rsidRDefault="00945C74">
            <w:pPr>
              <w:pStyle w:val="Other0"/>
              <w:shd w:val="clear" w:color="auto" w:fill="auto"/>
              <w:spacing w:after="160" w:line="262" w:lineRule="auto"/>
              <w:jc w:val="left"/>
            </w:pPr>
            <w:r>
              <w:rPr>
                <w:rStyle w:val="Other"/>
                <w:color w:val="000000"/>
              </w:rPr>
              <w:t>-&gt;Uputa Ministarstva državne imovine o postupanju za traženje mišljenja (Klasa: 024-04/18-05/01, Urbroj: 536-02/01-18-02)</w:t>
            </w:r>
          </w:p>
        </w:tc>
        <w:tc>
          <w:tcPr>
            <w:tcW w:w="1920" w:type="dxa"/>
            <w:tcBorders>
              <w:top w:val="single" w:sz="4" w:space="0" w:color="auto"/>
              <w:left w:val="single" w:sz="4" w:space="0" w:color="auto"/>
              <w:bottom w:val="single" w:sz="4" w:space="0" w:color="auto"/>
              <w:right w:val="nil"/>
            </w:tcBorders>
            <w:shd w:val="clear" w:color="auto" w:fill="FFFFFF"/>
            <w:vAlign w:val="center"/>
          </w:tcPr>
          <w:p w14:paraId="5E649352" w14:textId="77777777" w:rsidR="00945C74" w:rsidRDefault="00945C74">
            <w:pPr>
              <w:pStyle w:val="Other0"/>
              <w:shd w:val="clear" w:color="auto" w:fill="auto"/>
              <w:spacing w:line="262" w:lineRule="auto"/>
            </w:pPr>
            <w:r>
              <w:rPr>
                <w:rStyle w:val="Other"/>
                <w:color w:val="000000"/>
              </w:rPr>
              <w:t>1. Sklapanje ugovora o kupoprodaji temeljem provedenog javnog natječaja (javno nadmetanje ili javno prikupljanje ponuda) ili neposrednom pogodbom</w:t>
            </w:r>
          </w:p>
        </w:tc>
        <w:tc>
          <w:tcPr>
            <w:tcW w:w="2875" w:type="dxa"/>
            <w:tcBorders>
              <w:top w:val="single" w:sz="4" w:space="0" w:color="auto"/>
              <w:left w:val="single" w:sz="4" w:space="0" w:color="auto"/>
              <w:bottom w:val="single" w:sz="4" w:space="0" w:color="auto"/>
              <w:right w:val="nil"/>
            </w:tcBorders>
            <w:shd w:val="clear" w:color="auto" w:fill="FFFFFF"/>
            <w:vAlign w:val="center"/>
          </w:tcPr>
          <w:p w14:paraId="5E649353" w14:textId="77777777" w:rsidR="00945C74" w:rsidRDefault="00945C74">
            <w:pPr>
              <w:pStyle w:val="Other0"/>
              <w:shd w:val="clear" w:color="auto" w:fill="auto"/>
              <w:spacing w:line="262" w:lineRule="auto"/>
              <w:jc w:val="left"/>
            </w:pPr>
            <w:r>
              <w:rPr>
                <w:rStyle w:val="Other"/>
                <w:b/>
                <w:bCs/>
                <w:color w:val="000000"/>
              </w:rPr>
              <w:t>Kupoprodaja - javni natječaj</w:t>
            </w:r>
          </w:p>
          <w:p w14:paraId="5E649354" w14:textId="77777777" w:rsidR="00945C74" w:rsidRDefault="00945C74">
            <w:pPr>
              <w:pStyle w:val="Other0"/>
              <w:shd w:val="clear" w:color="auto" w:fill="auto"/>
              <w:spacing w:after="960" w:line="262" w:lineRule="auto"/>
              <w:jc w:val="left"/>
            </w:pPr>
            <w:r>
              <w:rPr>
                <w:rStyle w:val="Other"/>
                <w:color w:val="000000"/>
              </w:rPr>
              <w:t>Poduzimanje radnji - 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usklađivanje interne evidencije</w:t>
            </w:r>
          </w:p>
          <w:p w14:paraId="5E649355" w14:textId="77777777" w:rsidR="00945C74" w:rsidRDefault="00945C74">
            <w:pPr>
              <w:pStyle w:val="Other0"/>
              <w:shd w:val="clear" w:color="auto" w:fill="auto"/>
              <w:spacing w:line="262" w:lineRule="auto"/>
              <w:jc w:val="left"/>
            </w:pPr>
            <w:r>
              <w:rPr>
                <w:rStyle w:val="Other"/>
                <w:b/>
                <w:bCs/>
                <w:color w:val="000000"/>
              </w:rPr>
              <w:t>Kupoprodaja - neposredna prodaja</w:t>
            </w:r>
          </w:p>
          <w:p w14:paraId="5E649356" w14:textId="77777777" w:rsidR="00945C74" w:rsidRDefault="00945C74">
            <w:pPr>
              <w:pStyle w:val="Other0"/>
              <w:shd w:val="clear" w:color="auto" w:fill="auto"/>
              <w:spacing w:line="262" w:lineRule="auto"/>
              <w:jc w:val="left"/>
            </w:pPr>
            <w:r>
              <w:rPr>
                <w:rStyle w:val="Other"/>
                <w:color w:val="000000"/>
              </w:rPr>
              <w:t>Poduzimanje radnji - 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1603" w:type="dxa"/>
            <w:tcBorders>
              <w:top w:val="single" w:sz="4" w:space="0" w:color="auto"/>
              <w:left w:val="single" w:sz="4" w:space="0" w:color="auto"/>
              <w:bottom w:val="single" w:sz="4" w:space="0" w:color="auto"/>
              <w:right w:val="nil"/>
            </w:tcBorders>
            <w:shd w:val="clear" w:color="auto" w:fill="FFFFFF"/>
            <w:vAlign w:val="center"/>
          </w:tcPr>
          <w:p w14:paraId="5E649357" w14:textId="77777777" w:rsidR="00945C74" w:rsidRDefault="00945C74">
            <w:pPr>
              <w:pStyle w:val="Other0"/>
              <w:shd w:val="clear" w:color="auto" w:fill="auto"/>
              <w:spacing w:after="1480" w:line="262" w:lineRule="auto"/>
            </w:pPr>
            <w:r>
              <w:rPr>
                <w:rStyle w:val="Other"/>
                <w:color w:val="000000"/>
              </w:rPr>
              <w:t>Broj sklopljenih ugovora o kupoprodaji temeljem provedenog javnog natječaja (javnim nadmetanjem ili javnim prikupljanjem ponuda), odnosno neposrednom pogodbom</w:t>
            </w:r>
          </w:p>
          <w:p w14:paraId="5E649358" w14:textId="77777777" w:rsidR="00945C74" w:rsidRDefault="00945C74">
            <w:pPr>
              <w:pStyle w:val="Other0"/>
              <w:shd w:val="clear" w:color="auto" w:fill="auto"/>
              <w:spacing w:line="262" w:lineRule="auto"/>
            </w:pPr>
            <w:r>
              <w:rPr>
                <w:rStyle w:val="Other"/>
                <w:color w:val="000000"/>
              </w:rPr>
              <w:t>Vrijednost poslovnih prostora prodanih prema sklopljenim ugovorima o kupoprodaji temeljem provedenog javnog natječaja (javnim nadmetanjem ili javnim prikupljanjem ponuda), odnosno neposrednom pogodbom</w:t>
            </w:r>
          </w:p>
        </w:tc>
        <w:tc>
          <w:tcPr>
            <w:tcW w:w="1080" w:type="dxa"/>
            <w:tcBorders>
              <w:top w:val="single" w:sz="4" w:space="0" w:color="auto"/>
              <w:left w:val="single" w:sz="4" w:space="0" w:color="auto"/>
              <w:bottom w:val="single" w:sz="4" w:space="0" w:color="auto"/>
              <w:right w:val="nil"/>
            </w:tcBorders>
            <w:shd w:val="clear" w:color="auto" w:fill="FFFFFF"/>
            <w:vAlign w:val="center"/>
          </w:tcPr>
          <w:p w14:paraId="5E649359" w14:textId="77777777" w:rsidR="00945C74" w:rsidRDefault="00945C74">
            <w:pPr>
              <w:pStyle w:val="Other0"/>
              <w:shd w:val="clear" w:color="auto" w:fill="auto"/>
              <w:spacing w:after="3320" w:line="240" w:lineRule="auto"/>
            </w:pPr>
            <w:r>
              <w:rPr>
                <w:rStyle w:val="Other"/>
                <w:color w:val="000000"/>
              </w:rPr>
              <w:t>Broj</w:t>
            </w:r>
          </w:p>
          <w:p w14:paraId="5E64935A" w14:textId="77777777" w:rsidR="00945C74" w:rsidRDefault="00945C74">
            <w:pPr>
              <w:pStyle w:val="Other0"/>
              <w:shd w:val="clear" w:color="auto" w:fill="auto"/>
              <w:spacing w:line="240" w:lineRule="auto"/>
            </w:pPr>
            <w:r>
              <w:rPr>
                <w:rStyle w:val="Other"/>
                <w:color w:val="000000"/>
              </w:rPr>
              <w:t>Vrijednost HRK</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35B" w14:textId="77777777" w:rsidR="00945C74" w:rsidRDefault="00945C74">
            <w:pPr>
              <w:pStyle w:val="Other0"/>
              <w:shd w:val="clear" w:color="auto" w:fill="auto"/>
              <w:spacing w:line="240" w:lineRule="auto"/>
            </w:pPr>
            <w:r>
              <w:rPr>
                <w:rStyle w:val="Other"/>
                <w:color w:val="000000"/>
              </w:rPr>
              <w:t>Polazna: 22</w:t>
            </w:r>
          </w:p>
          <w:p w14:paraId="5E64935C" w14:textId="77777777" w:rsidR="00945C74" w:rsidRDefault="00945C74">
            <w:pPr>
              <w:pStyle w:val="Other0"/>
              <w:shd w:val="clear" w:color="auto" w:fill="auto"/>
              <w:spacing w:after="2900" w:line="240" w:lineRule="auto"/>
            </w:pPr>
            <w:r>
              <w:rPr>
                <w:rStyle w:val="Other"/>
                <w:color w:val="000000"/>
              </w:rPr>
              <w:t>Ciljana: 30</w:t>
            </w:r>
          </w:p>
          <w:p w14:paraId="5E64935D" w14:textId="77777777" w:rsidR="00945C74" w:rsidRDefault="00945C74">
            <w:pPr>
              <w:pStyle w:val="Other0"/>
              <w:shd w:val="clear" w:color="auto" w:fill="auto"/>
              <w:spacing w:line="240" w:lineRule="auto"/>
            </w:pPr>
            <w:r>
              <w:rPr>
                <w:rStyle w:val="Other"/>
                <w:color w:val="000000"/>
              </w:rPr>
              <w:t>Polazna:</w:t>
            </w:r>
          </w:p>
          <w:p w14:paraId="5E64935E" w14:textId="77777777" w:rsidR="00945C74" w:rsidRDefault="00945C74">
            <w:pPr>
              <w:pStyle w:val="Other0"/>
              <w:shd w:val="clear" w:color="auto" w:fill="auto"/>
              <w:spacing w:line="240" w:lineRule="auto"/>
            </w:pPr>
            <w:r>
              <w:rPr>
                <w:rStyle w:val="Other"/>
                <w:color w:val="000000"/>
              </w:rPr>
              <w:t>13.614.659 HRK</w:t>
            </w:r>
          </w:p>
          <w:p w14:paraId="5E64935F" w14:textId="77777777" w:rsidR="00945C74" w:rsidRDefault="00945C74">
            <w:pPr>
              <w:pStyle w:val="Other0"/>
              <w:shd w:val="clear" w:color="auto" w:fill="auto"/>
              <w:spacing w:line="240" w:lineRule="auto"/>
            </w:pPr>
            <w:r>
              <w:rPr>
                <w:rStyle w:val="Other"/>
                <w:color w:val="000000"/>
              </w:rPr>
              <w:t>Ciljana:</w:t>
            </w:r>
          </w:p>
          <w:p w14:paraId="5E649360" w14:textId="77777777" w:rsidR="00945C74" w:rsidRDefault="00945C74">
            <w:pPr>
              <w:pStyle w:val="Other0"/>
              <w:shd w:val="clear" w:color="auto" w:fill="auto"/>
              <w:spacing w:line="240" w:lineRule="auto"/>
            </w:pPr>
            <w:r>
              <w:rPr>
                <w:rStyle w:val="Other"/>
                <w:color w:val="000000"/>
              </w:rPr>
              <w:t>15.000.000 HRK</w:t>
            </w:r>
          </w:p>
        </w:tc>
        <w:tc>
          <w:tcPr>
            <w:tcW w:w="902" w:type="dxa"/>
            <w:tcBorders>
              <w:top w:val="single" w:sz="4" w:space="0" w:color="auto"/>
              <w:left w:val="single" w:sz="4" w:space="0" w:color="auto"/>
              <w:bottom w:val="single" w:sz="4" w:space="0" w:color="auto"/>
              <w:right w:val="nil"/>
            </w:tcBorders>
            <w:shd w:val="clear" w:color="auto" w:fill="FFFFFF"/>
          </w:tcPr>
          <w:p w14:paraId="5E649361" w14:textId="77777777"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E649362" w14:textId="77777777" w:rsidR="00945C74" w:rsidRDefault="00945C74">
            <w:pPr>
              <w:rPr>
                <w:color w:val="auto"/>
                <w:sz w:val="10"/>
                <w:szCs w:val="10"/>
              </w:rPr>
            </w:pPr>
          </w:p>
        </w:tc>
      </w:tr>
    </w:tbl>
    <w:p w14:paraId="5E649364"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205"/>
        <w:gridCol w:w="2045"/>
        <w:gridCol w:w="1920"/>
        <w:gridCol w:w="2875"/>
        <w:gridCol w:w="1603"/>
        <w:gridCol w:w="1080"/>
        <w:gridCol w:w="1531"/>
        <w:gridCol w:w="902"/>
        <w:gridCol w:w="864"/>
      </w:tblGrid>
      <w:tr w:rsidR="00945C74" w14:paraId="5E649375" w14:textId="77777777">
        <w:trPr>
          <w:trHeight w:hRule="exact" w:val="2285"/>
          <w:jc w:val="center"/>
        </w:trPr>
        <w:tc>
          <w:tcPr>
            <w:tcW w:w="1205" w:type="dxa"/>
            <w:vMerge w:val="restart"/>
            <w:tcBorders>
              <w:top w:val="single" w:sz="4" w:space="0" w:color="auto"/>
              <w:left w:val="single" w:sz="4" w:space="0" w:color="auto"/>
              <w:bottom w:val="nil"/>
              <w:right w:val="nil"/>
            </w:tcBorders>
            <w:shd w:val="clear" w:color="auto" w:fill="FFFFFF"/>
            <w:vAlign w:val="center"/>
          </w:tcPr>
          <w:p w14:paraId="5E649365" w14:textId="77777777" w:rsidR="00945C74" w:rsidRDefault="00945C74">
            <w:pPr>
              <w:pStyle w:val="Other0"/>
              <w:shd w:val="clear" w:color="auto" w:fill="auto"/>
              <w:spacing w:line="262" w:lineRule="auto"/>
            </w:pPr>
            <w:r>
              <w:rPr>
                <w:rStyle w:val="Other"/>
                <w:b/>
                <w:bCs/>
                <w:color w:val="000000"/>
              </w:rPr>
              <w:lastRenderedPageBreak/>
              <w:t>Smanjenje portfelja nekretnina kojim upravlja Ministarstvo prostornoga uređenja, graditeljstva i državne imovine i</w:t>
            </w:r>
          </w:p>
          <w:p w14:paraId="5E649366" w14:textId="77777777" w:rsidR="00945C74" w:rsidRDefault="00945C74">
            <w:pPr>
              <w:pStyle w:val="Other0"/>
              <w:shd w:val="clear" w:color="auto" w:fill="auto"/>
              <w:spacing w:line="262" w:lineRule="auto"/>
            </w:pPr>
            <w:r>
              <w:rPr>
                <w:rStyle w:val="Other"/>
                <w:b/>
                <w:bCs/>
                <w:color w:val="000000"/>
              </w:rPr>
              <w:t xml:space="preserve">CERP putem prodaje, </w:t>
            </w:r>
            <w:r w:rsidR="002A0A62">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2045" w:type="dxa"/>
            <w:vMerge w:val="restart"/>
            <w:tcBorders>
              <w:top w:val="single" w:sz="4" w:space="0" w:color="auto"/>
              <w:left w:val="single" w:sz="4" w:space="0" w:color="auto"/>
              <w:bottom w:val="nil"/>
              <w:right w:val="nil"/>
            </w:tcBorders>
            <w:shd w:val="clear" w:color="auto" w:fill="FFFFFF"/>
          </w:tcPr>
          <w:p w14:paraId="5E649367"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68" w14:textId="77777777" w:rsidR="00945C74" w:rsidRDefault="00945C74">
            <w:pPr>
              <w:pStyle w:val="Other0"/>
              <w:shd w:val="clear" w:color="auto" w:fill="auto"/>
              <w:spacing w:line="262" w:lineRule="auto"/>
            </w:pPr>
            <w:r>
              <w:rPr>
                <w:rStyle w:val="Other"/>
                <w:color w:val="000000"/>
              </w:rPr>
              <w:t>2. Sklapanje sporazuma o razvrgnuću suvlasničke zajednice isplatom</w:t>
            </w:r>
          </w:p>
        </w:tc>
        <w:tc>
          <w:tcPr>
            <w:tcW w:w="2875" w:type="dxa"/>
            <w:tcBorders>
              <w:top w:val="single" w:sz="4" w:space="0" w:color="auto"/>
              <w:left w:val="single" w:sz="4" w:space="0" w:color="auto"/>
              <w:bottom w:val="nil"/>
              <w:right w:val="nil"/>
            </w:tcBorders>
            <w:shd w:val="clear" w:color="auto" w:fill="FFFFFF"/>
            <w:vAlign w:val="center"/>
          </w:tcPr>
          <w:p w14:paraId="5E649369" w14:textId="77777777" w:rsidR="00945C74" w:rsidRDefault="00945C74">
            <w:pPr>
              <w:pStyle w:val="Other0"/>
              <w:shd w:val="clear" w:color="auto" w:fill="auto"/>
              <w:spacing w:line="262" w:lineRule="auto"/>
              <w:jc w:val="left"/>
            </w:pPr>
            <w:r>
              <w:rPr>
                <w:rStyle w:val="Other"/>
                <w:b/>
                <w:bCs/>
                <w:color w:val="000000"/>
              </w:rPr>
              <w:t>Razvrgnuće isplatom</w:t>
            </w:r>
          </w:p>
          <w:p w14:paraId="5E64936A" w14:textId="77777777" w:rsidR="00945C74" w:rsidRDefault="00945C74">
            <w:pPr>
              <w:pStyle w:val="Other0"/>
              <w:shd w:val="clear" w:color="auto" w:fill="auto"/>
              <w:spacing w:line="262" w:lineRule="auto"/>
              <w:jc w:val="left"/>
            </w:pPr>
            <w:r>
              <w:rPr>
                <w:rStyle w:val="Other"/>
                <w:color w:val="000000"/>
              </w:rPr>
              <w:t>Poduzimanje radnji (provjera imovinskopravne dokumentacije, očevid, reguliranje korištenja, procjena i potvrda procjene vrijednosti nekretnine, sastavljanje Sporazuma o razvrgnuću,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14:paraId="5E64936B" w14:textId="77777777" w:rsidR="00945C74" w:rsidRDefault="00945C74">
            <w:pPr>
              <w:pStyle w:val="Other0"/>
              <w:shd w:val="clear" w:color="auto" w:fill="auto"/>
              <w:spacing w:after="420" w:line="262" w:lineRule="auto"/>
            </w:pPr>
            <w:r>
              <w:rPr>
                <w:rStyle w:val="Other"/>
                <w:color w:val="000000"/>
              </w:rPr>
              <w:t>Broj sklopljenih sporazuma o razvrgnuću suvlasničke zajednice isplatom</w:t>
            </w:r>
          </w:p>
          <w:p w14:paraId="5E64936C" w14:textId="77777777" w:rsidR="00945C74" w:rsidRDefault="00945C74">
            <w:pPr>
              <w:pStyle w:val="Other0"/>
              <w:shd w:val="clear" w:color="auto" w:fill="auto"/>
              <w:spacing w:line="262" w:lineRule="auto"/>
            </w:pPr>
            <w:r>
              <w:rPr>
                <w:rStyle w:val="Other"/>
                <w:color w:val="000000"/>
              </w:rPr>
              <w:t>Vrijednost razvrgnute imovine prema sklopljenim sporazumima o razvrgnuću suvlasničke zajednice isplatom</w:t>
            </w:r>
          </w:p>
        </w:tc>
        <w:tc>
          <w:tcPr>
            <w:tcW w:w="1080" w:type="dxa"/>
            <w:tcBorders>
              <w:top w:val="single" w:sz="4" w:space="0" w:color="auto"/>
              <w:left w:val="single" w:sz="4" w:space="0" w:color="auto"/>
              <w:bottom w:val="nil"/>
              <w:right w:val="nil"/>
            </w:tcBorders>
            <w:shd w:val="clear" w:color="auto" w:fill="FFFFFF"/>
            <w:vAlign w:val="center"/>
          </w:tcPr>
          <w:p w14:paraId="5E64936D" w14:textId="77777777" w:rsidR="00945C74" w:rsidRDefault="00945C74">
            <w:pPr>
              <w:pStyle w:val="Other0"/>
              <w:shd w:val="clear" w:color="auto" w:fill="auto"/>
              <w:spacing w:after="880" w:line="240" w:lineRule="auto"/>
            </w:pPr>
            <w:r>
              <w:rPr>
                <w:rStyle w:val="Other"/>
                <w:color w:val="000000"/>
              </w:rPr>
              <w:t>Broj</w:t>
            </w:r>
          </w:p>
          <w:p w14:paraId="5E64936E" w14:textId="77777777" w:rsidR="00945C74" w:rsidRDefault="00945C74">
            <w:pPr>
              <w:pStyle w:val="Other0"/>
              <w:shd w:val="clear" w:color="auto" w:fill="auto"/>
              <w:spacing w:line="240" w:lineRule="auto"/>
            </w:pPr>
            <w:r>
              <w:rPr>
                <w:rStyle w:val="Other"/>
                <w:color w:val="000000"/>
              </w:rPr>
              <w:t>Vrijednost</w:t>
            </w:r>
          </w:p>
          <w:p w14:paraId="5E64936F" w14:textId="77777777" w:rsidR="00945C74" w:rsidRDefault="00945C74">
            <w:pPr>
              <w:pStyle w:val="Other0"/>
              <w:shd w:val="clear" w:color="auto" w:fill="auto"/>
              <w:spacing w:line="240" w:lineRule="auto"/>
            </w:pPr>
            <w:r>
              <w:rPr>
                <w:rStyle w:val="Other"/>
                <w:color w:val="000000"/>
              </w:rPr>
              <w:t>HRK</w:t>
            </w:r>
          </w:p>
        </w:tc>
        <w:tc>
          <w:tcPr>
            <w:tcW w:w="1531" w:type="dxa"/>
            <w:tcBorders>
              <w:top w:val="single" w:sz="4" w:space="0" w:color="auto"/>
              <w:left w:val="single" w:sz="4" w:space="0" w:color="auto"/>
              <w:bottom w:val="nil"/>
              <w:right w:val="nil"/>
            </w:tcBorders>
            <w:shd w:val="clear" w:color="auto" w:fill="FFFFFF"/>
            <w:vAlign w:val="center"/>
          </w:tcPr>
          <w:p w14:paraId="5E649370" w14:textId="77777777" w:rsidR="00945C74" w:rsidRDefault="00945C74">
            <w:pPr>
              <w:pStyle w:val="Other0"/>
              <w:shd w:val="clear" w:color="auto" w:fill="auto"/>
              <w:spacing w:line="259" w:lineRule="auto"/>
            </w:pPr>
            <w:r>
              <w:rPr>
                <w:rStyle w:val="Other"/>
                <w:color w:val="000000"/>
              </w:rPr>
              <w:t>Polazna: 29</w:t>
            </w:r>
          </w:p>
          <w:p w14:paraId="5E649371" w14:textId="77777777" w:rsidR="00945C74" w:rsidRDefault="00945C74">
            <w:pPr>
              <w:pStyle w:val="Other0"/>
              <w:shd w:val="clear" w:color="auto" w:fill="auto"/>
              <w:spacing w:after="600" w:line="259" w:lineRule="auto"/>
            </w:pPr>
            <w:r>
              <w:rPr>
                <w:rStyle w:val="Other"/>
                <w:color w:val="000000"/>
              </w:rPr>
              <w:t>Ciljana: 40</w:t>
            </w:r>
          </w:p>
          <w:p w14:paraId="5E649372" w14:textId="77777777" w:rsidR="00945C74" w:rsidRDefault="00945C74">
            <w:pPr>
              <w:pStyle w:val="Other0"/>
              <w:shd w:val="clear" w:color="auto" w:fill="auto"/>
              <w:spacing w:line="259" w:lineRule="auto"/>
            </w:pPr>
            <w:r>
              <w:rPr>
                <w:rStyle w:val="Other"/>
                <w:color w:val="000000"/>
              </w:rPr>
              <w:t>Polazna: 13.856.901 HRK Ciljana: 20.000.000 HRK</w:t>
            </w:r>
          </w:p>
        </w:tc>
        <w:tc>
          <w:tcPr>
            <w:tcW w:w="902" w:type="dxa"/>
            <w:vMerge w:val="restart"/>
            <w:tcBorders>
              <w:top w:val="single" w:sz="4" w:space="0" w:color="auto"/>
              <w:left w:val="single" w:sz="4" w:space="0" w:color="auto"/>
              <w:bottom w:val="nil"/>
              <w:right w:val="nil"/>
            </w:tcBorders>
            <w:shd w:val="clear" w:color="auto" w:fill="FFFFFF"/>
          </w:tcPr>
          <w:p w14:paraId="5E649373" w14:textId="77777777" w:rsidR="00945C74" w:rsidRDefault="00945C74">
            <w:pPr>
              <w:rPr>
                <w:color w:val="auto"/>
                <w:sz w:val="10"/>
                <w:szCs w:val="10"/>
              </w:rPr>
            </w:pPr>
          </w:p>
        </w:tc>
        <w:tc>
          <w:tcPr>
            <w:tcW w:w="864" w:type="dxa"/>
            <w:vMerge w:val="restart"/>
            <w:tcBorders>
              <w:top w:val="single" w:sz="4" w:space="0" w:color="auto"/>
              <w:left w:val="single" w:sz="4" w:space="0" w:color="auto"/>
              <w:bottom w:val="nil"/>
              <w:right w:val="single" w:sz="4" w:space="0" w:color="auto"/>
            </w:tcBorders>
            <w:shd w:val="clear" w:color="auto" w:fill="FFFFFF"/>
          </w:tcPr>
          <w:p w14:paraId="5E649374" w14:textId="77777777" w:rsidR="00945C74" w:rsidRDefault="00945C74">
            <w:pPr>
              <w:rPr>
                <w:color w:val="auto"/>
                <w:sz w:val="10"/>
                <w:szCs w:val="10"/>
              </w:rPr>
            </w:pPr>
          </w:p>
        </w:tc>
      </w:tr>
      <w:tr w:rsidR="00945C74" w14:paraId="5E649381" w14:textId="77777777">
        <w:trPr>
          <w:trHeight w:hRule="exact" w:val="4032"/>
          <w:jc w:val="center"/>
        </w:trPr>
        <w:tc>
          <w:tcPr>
            <w:tcW w:w="1205" w:type="dxa"/>
            <w:vMerge/>
            <w:tcBorders>
              <w:top w:val="nil"/>
              <w:left w:val="single" w:sz="4" w:space="0" w:color="auto"/>
              <w:bottom w:val="nil"/>
              <w:right w:val="nil"/>
            </w:tcBorders>
            <w:shd w:val="clear" w:color="auto" w:fill="FFFFFF"/>
            <w:vAlign w:val="center"/>
          </w:tcPr>
          <w:p w14:paraId="5E649376" w14:textId="77777777"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tcPr>
          <w:p w14:paraId="5E649377"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78" w14:textId="77777777" w:rsidR="00945C74" w:rsidRDefault="00945C74">
            <w:pPr>
              <w:pStyle w:val="Other0"/>
              <w:shd w:val="clear" w:color="auto" w:fill="auto"/>
            </w:pPr>
            <w:r>
              <w:rPr>
                <w:rStyle w:val="Other"/>
                <w:color w:val="000000"/>
              </w:rPr>
              <w:t>3. Sklapanje ugovora o zamjeni nekretnina</w:t>
            </w:r>
          </w:p>
        </w:tc>
        <w:tc>
          <w:tcPr>
            <w:tcW w:w="2875" w:type="dxa"/>
            <w:tcBorders>
              <w:top w:val="single" w:sz="4" w:space="0" w:color="auto"/>
              <w:left w:val="single" w:sz="4" w:space="0" w:color="auto"/>
              <w:bottom w:val="nil"/>
              <w:right w:val="nil"/>
            </w:tcBorders>
            <w:shd w:val="clear" w:color="auto" w:fill="FFFFFF"/>
            <w:vAlign w:val="center"/>
          </w:tcPr>
          <w:p w14:paraId="5E649379" w14:textId="77777777" w:rsidR="00945C74" w:rsidRDefault="00945C74">
            <w:pPr>
              <w:pStyle w:val="Other0"/>
              <w:shd w:val="clear" w:color="auto" w:fill="auto"/>
              <w:spacing w:line="262" w:lineRule="auto"/>
              <w:jc w:val="left"/>
            </w:pPr>
            <w:r>
              <w:rPr>
                <w:rStyle w:val="Other"/>
                <w:b/>
                <w:bCs/>
                <w:color w:val="000000"/>
              </w:rPr>
              <w:t>Zamjena nekretnina</w:t>
            </w:r>
          </w:p>
          <w:p w14:paraId="5E64937A" w14:textId="77777777" w:rsidR="00945C74" w:rsidRDefault="00945C74">
            <w:pPr>
              <w:pStyle w:val="Other0"/>
              <w:shd w:val="clear" w:color="auto" w:fill="auto"/>
              <w:spacing w:line="262" w:lineRule="auto"/>
              <w:jc w:val="left"/>
            </w:pPr>
            <w:r>
              <w:rPr>
                <w:rStyle w:val="Other"/>
                <w:color w:val="000000"/>
              </w:rPr>
              <w:t xml:space="preserve">Ministarstvo provodi postupak zamjene nekretnina koje su u vlasništvu Republike Hrvatske s nekretninama koje su u vlasništvu jedinica lokalne i područne (regionalne) samouprave te iznimno i zamjenu nekretnina u vlasništvu Republike Hrvatske s nekretninama koje su u vlasništvu </w:t>
            </w:r>
            <w:r w:rsidR="002A0A62">
              <w:rPr>
                <w:rStyle w:val="Other"/>
                <w:color w:val="000000"/>
              </w:rPr>
              <w:t>trećih</w:t>
            </w:r>
            <w:r>
              <w:rPr>
                <w:rStyle w:val="Other"/>
                <w:color w:val="000000"/>
              </w:rPr>
              <w:t xml:space="preserve">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14:paraId="5E64937B" w14:textId="77777777" w:rsidR="00945C74" w:rsidRDefault="00945C74">
            <w:pPr>
              <w:pStyle w:val="Other0"/>
              <w:shd w:val="clear" w:color="auto" w:fill="auto"/>
            </w:pPr>
            <w:r>
              <w:rPr>
                <w:rStyle w:val="Other"/>
                <w:color w:val="000000"/>
              </w:rPr>
              <w:t>Broj sklopljenih ugovora o zamjeni</w:t>
            </w:r>
          </w:p>
        </w:tc>
        <w:tc>
          <w:tcPr>
            <w:tcW w:w="1080" w:type="dxa"/>
            <w:tcBorders>
              <w:top w:val="single" w:sz="4" w:space="0" w:color="auto"/>
              <w:left w:val="single" w:sz="4" w:space="0" w:color="auto"/>
              <w:bottom w:val="nil"/>
              <w:right w:val="nil"/>
            </w:tcBorders>
            <w:shd w:val="clear" w:color="auto" w:fill="FFFFFF"/>
            <w:vAlign w:val="center"/>
          </w:tcPr>
          <w:p w14:paraId="5E64937C"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7D"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1</w:t>
            </w:r>
          </w:p>
          <w:p w14:paraId="5E64937E" w14:textId="77777777" w:rsidR="00945C74" w:rsidRDefault="00945C74">
            <w:pPr>
              <w:pStyle w:val="Other0"/>
              <w:shd w:val="clear" w:color="auto" w:fill="auto"/>
              <w:spacing w:line="240" w:lineRule="auto"/>
            </w:pPr>
            <w:r>
              <w:rPr>
                <w:rStyle w:val="Other"/>
                <w:color w:val="000000"/>
              </w:rPr>
              <w:t>Ciljana: 1</w:t>
            </w:r>
          </w:p>
        </w:tc>
        <w:tc>
          <w:tcPr>
            <w:tcW w:w="902" w:type="dxa"/>
            <w:vMerge/>
            <w:tcBorders>
              <w:top w:val="nil"/>
              <w:left w:val="single" w:sz="4" w:space="0" w:color="auto"/>
              <w:bottom w:val="nil"/>
              <w:right w:val="nil"/>
            </w:tcBorders>
            <w:shd w:val="clear" w:color="auto" w:fill="FFFFFF"/>
          </w:tcPr>
          <w:p w14:paraId="5E64937F" w14:textId="77777777" w:rsidR="00945C74" w:rsidRDefault="00945C74">
            <w:pPr>
              <w:pStyle w:val="Other0"/>
              <w:shd w:val="clear" w:color="auto" w:fill="auto"/>
              <w:spacing w:line="240" w:lineRule="auto"/>
            </w:pPr>
          </w:p>
        </w:tc>
        <w:tc>
          <w:tcPr>
            <w:tcW w:w="864" w:type="dxa"/>
            <w:vMerge/>
            <w:tcBorders>
              <w:top w:val="nil"/>
              <w:left w:val="single" w:sz="4" w:space="0" w:color="auto"/>
              <w:bottom w:val="nil"/>
              <w:right w:val="single" w:sz="4" w:space="0" w:color="auto"/>
            </w:tcBorders>
            <w:shd w:val="clear" w:color="auto" w:fill="FFFFFF"/>
          </w:tcPr>
          <w:p w14:paraId="5E649380" w14:textId="77777777" w:rsidR="00945C74" w:rsidRDefault="00945C74">
            <w:pPr>
              <w:pStyle w:val="Other0"/>
              <w:shd w:val="clear" w:color="auto" w:fill="auto"/>
              <w:spacing w:line="240" w:lineRule="auto"/>
            </w:pPr>
          </w:p>
        </w:tc>
      </w:tr>
      <w:tr w:rsidR="00945C74" w14:paraId="5E64938C" w14:textId="77777777">
        <w:trPr>
          <w:trHeight w:hRule="exact" w:val="1939"/>
          <w:jc w:val="center"/>
        </w:trPr>
        <w:tc>
          <w:tcPr>
            <w:tcW w:w="1205" w:type="dxa"/>
            <w:vMerge/>
            <w:tcBorders>
              <w:top w:val="nil"/>
              <w:left w:val="single" w:sz="4" w:space="0" w:color="auto"/>
              <w:bottom w:val="single" w:sz="4" w:space="0" w:color="auto"/>
              <w:right w:val="nil"/>
            </w:tcBorders>
            <w:shd w:val="clear" w:color="auto" w:fill="FFFFFF"/>
            <w:vAlign w:val="center"/>
          </w:tcPr>
          <w:p w14:paraId="5E649382" w14:textId="77777777" w:rsidR="00945C74" w:rsidRDefault="00945C74">
            <w:pPr>
              <w:pStyle w:val="Other0"/>
              <w:shd w:val="clear" w:color="auto" w:fill="auto"/>
              <w:spacing w:line="240" w:lineRule="auto"/>
            </w:pPr>
          </w:p>
        </w:tc>
        <w:tc>
          <w:tcPr>
            <w:tcW w:w="2045" w:type="dxa"/>
            <w:vMerge/>
            <w:tcBorders>
              <w:top w:val="nil"/>
              <w:left w:val="single" w:sz="4" w:space="0" w:color="auto"/>
              <w:bottom w:val="single" w:sz="4" w:space="0" w:color="auto"/>
              <w:right w:val="nil"/>
            </w:tcBorders>
            <w:shd w:val="clear" w:color="auto" w:fill="FFFFFF"/>
          </w:tcPr>
          <w:p w14:paraId="5E649383" w14:textId="77777777" w:rsidR="00945C74" w:rsidRDefault="00945C74">
            <w:pPr>
              <w:pStyle w:val="Other0"/>
              <w:shd w:val="clear" w:color="auto" w:fill="auto"/>
              <w:spacing w:line="240" w:lineRule="auto"/>
            </w:pPr>
          </w:p>
        </w:tc>
        <w:tc>
          <w:tcPr>
            <w:tcW w:w="1920" w:type="dxa"/>
            <w:tcBorders>
              <w:top w:val="single" w:sz="4" w:space="0" w:color="auto"/>
              <w:left w:val="single" w:sz="4" w:space="0" w:color="auto"/>
              <w:bottom w:val="single" w:sz="4" w:space="0" w:color="auto"/>
              <w:right w:val="nil"/>
            </w:tcBorders>
            <w:shd w:val="clear" w:color="auto" w:fill="FFFFFF"/>
            <w:vAlign w:val="center"/>
          </w:tcPr>
          <w:p w14:paraId="5E649384" w14:textId="77777777" w:rsidR="00945C74" w:rsidRDefault="00945C74">
            <w:pPr>
              <w:pStyle w:val="Other0"/>
              <w:shd w:val="clear" w:color="auto" w:fill="auto"/>
              <w:spacing w:line="259" w:lineRule="auto"/>
            </w:pPr>
            <w:r>
              <w:rPr>
                <w:rStyle w:val="Other"/>
                <w:color w:val="000000"/>
              </w:rPr>
              <w:t>4. Vođenje redovite cjelovite i sistematizirane evidencije nekretnina u vlasništvu RH kojima upravlja Ministarstvo</w:t>
            </w:r>
          </w:p>
        </w:tc>
        <w:tc>
          <w:tcPr>
            <w:tcW w:w="2875" w:type="dxa"/>
            <w:tcBorders>
              <w:top w:val="single" w:sz="4" w:space="0" w:color="auto"/>
              <w:left w:val="single" w:sz="4" w:space="0" w:color="auto"/>
              <w:bottom w:val="single" w:sz="4" w:space="0" w:color="auto"/>
              <w:right w:val="nil"/>
            </w:tcBorders>
            <w:shd w:val="clear" w:color="auto" w:fill="FFFFFF"/>
            <w:vAlign w:val="center"/>
          </w:tcPr>
          <w:p w14:paraId="5E649385" w14:textId="77777777" w:rsidR="00945C74" w:rsidRDefault="00945C74">
            <w:pPr>
              <w:pStyle w:val="Other0"/>
              <w:shd w:val="clear" w:color="auto" w:fill="auto"/>
              <w:spacing w:line="259" w:lineRule="auto"/>
              <w:jc w:val="left"/>
            </w:pPr>
            <w:r>
              <w:rPr>
                <w:rStyle w:val="Other"/>
                <w:b/>
                <w:bCs/>
                <w:color w:val="000000"/>
              </w:rPr>
              <w:t>Vođenje evidencije</w:t>
            </w:r>
          </w:p>
          <w:p w14:paraId="5E649386" w14:textId="77777777" w:rsidR="00945C74" w:rsidRDefault="00945C74">
            <w:pPr>
              <w:pStyle w:val="Other0"/>
              <w:shd w:val="clear" w:color="auto" w:fill="auto"/>
              <w:spacing w:line="259" w:lineRule="auto"/>
              <w:jc w:val="left"/>
            </w:pPr>
            <w:r>
              <w:rPr>
                <w:rStyle w:val="Other"/>
                <w:color w:val="000000"/>
              </w:rPr>
              <w:t>Poduzimanje svih radnji u svrhu vođenja evidencije Ministarstva, čl. 55. ZUDI-a, Pravilnik o načinu vođenja evidencije državne imovine (NN 101/18) - odredbe sadržane u poglavlju „Popis nekretnina“</w:t>
            </w:r>
          </w:p>
        </w:tc>
        <w:tc>
          <w:tcPr>
            <w:tcW w:w="1603" w:type="dxa"/>
            <w:tcBorders>
              <w:top w:val="single" w:sz="4" w:space="0" w:color="auto"/>
              <w:left w:val="single" w:sz="4" w:space="0" w:color="auto"/>
              <w:bottom w:val="single" w:sz="4" w:space="0" w:color="auto"/>
              <w:right w:val="nil"/>
            </w:tcBorders>
            <w:shd w:val="clear" w:color="auto" w:fill="FFFFFF"/>
            <w:vAlign w:val="center"/>
          </w:tcPr>
          <w:p w14:paraId="5E649387" w14:textId="77777777"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1080" w:type="dxa"/>
            <w:tcBorders>
              <w:top w:val="single" w:sz="4" w:space="0" w:color="auto"/>
              <w:left w:val="single" w:sz="4" w:space="0" w:color="auto"/>
              <w:bottom w:val="single" w:sz="4" w:space="0" w:color="auto"/>
              <w:right w:val="nil"/>
            </w:tcBorders>
            <w:shd w:val="clear" w:color="auto" w:fill="FFFFFF"/>
            <w:vAlign w:val="center"/>
          </w:tcPr>
          <w:p w14:paraId="5E649388" w14:textId="77777777" w:rsidR="00945C74" w:rsidRDefault="00945C74">
            <w:pPr>
              <w:pStyle w:val="Other0"/>
              <w:shd w:val="clear" w:color="auto" w:fill="auto"/>
              <w:spacing w:line="262" w:lineRule="auto"/>
            </w:pPr>
            <w:r>
              <w:rPr>
                <w:rStyle w:val="Other"/>
                <w:color w:val="000000"/>
              </w:rPr>
              <w:t>Broj nekretn</w:t>
            </w:r>
            <w:r w:rsidR="002A0A62">
              <w:rPr>
                <w:rStyle w:val="Other"/>
                <w:color w:val="000000"/>
              </w:rPr>
              <w:t>ina sa upisanim cjelovitim i toč</w:t>
            </w:r>
            <w:r>
              <w:rPr>
                <w:rStyle w:val="Other"/>
                <w:color w:val="000000"/>
              </w:rPr>
              <w:t>nim podacima u evidenciji nekretnina</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389" w14:textId="77777777"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w:t>
            </w:r>
          </w:p>
        </w:tc>
        <w:tc>
          <w:tcPr>
            <w:tcW w:w="902" w:type="dxa"/>
            <w:vMerge/>
            <w:tcBorders>
              <w:top w:val="nil"/>
              <w:left w:val="single" w:sz="4" w:space="0" w:color="auto"/>
              <w:bottom w:val="single" w:sz="4" w:space="0" w:color="auto"/>
              <w:right w:val="nil"/>
            </w:tcBorders>
            <w:shd w:val="clear" w:color="auto" w:fill="FFFFFF"/>
          </w:tcPr>
          <w:p w14:paraId="5E64938A" w14:textId="77777777" w:rsidR="00945C74" w:rsidRDefault="00945C74">
            <w:pPr>
              <w:pStyle w:val="Other0"/>
              <w:shd w:val="clear" w:color="auto" w:fill="auto"/>
              <w:spacing w:line="262" w:lineRule="auto"/>
            </w:pPr>
          </w:p>
        </w:tc>
        <w:tc>
          <w:tcPr>
            <w:tcW w:w="864" w:type="dxa"/>
            <w:vMerge/>
            <w:tcBorders>
              <w:top w:val="nil"/>
              <w:left w:val="single" w:sz="4" w:space="0" w:color="auto"/>
              <w:bottom w:val="single" w:sz="4" w:space="0" w:color="auto"/>
              <w:right w:val="single" w:sz="4" w:space="0" w:color="auto"/>
            </w:tcBorders>
            <w:shd w:val="clear" w:color="auto" w:fill="FFFFFF"/>
          </w:tcPr>
          <w:p w14:paraId="5E64938B" w14:textId="77777777" w:rsidR="00945C74" w:rsidRDefault="00945C74">
            <w:pPr>
              <w:pStyle w:val="Other0"/>
              <w:shd w:val="clear" w:color="auto" w:fill="auto"/>
              <w:spacing w:line="262" w:lineRule="auto"/>
            </w:pPr>
          </w:p>
        </w:tc>
      </w:tr>
    </w:tbl>
    <w:p w14:paraId="5E64938D"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205"/>
        <w:gridCol w:w="2045"/>
        <w:gridCol w:w="1920"/>
        <w:gridCol w:w="2875"/>
        <w:gridCol w:w="1603"/>
        <w:gridCol w:w="1080"/>
        <w:gridCol w:w="1531"/>
        <w:gridCol w:w="902"/>
        <w:gridCol w:w="864"/>
      </w:tblGrid>
      <w:tr w:rsidR="00945C74" w14:paraId="5E64939F" w14:textId="77777777">
        <w:trPr>
          <w:trHeight w:hRule="exact" w:val="3514"/>
          <w:jc w:val="center"/>
        </w:trPr>
        <w:tc>
          <w:tcPr>
            <w:tcW w:w="1205" w:type="dxa"/>
            <w:vMerge w:val="restart"/>
            <w:tcBorders>
              <w:top w:val="single" w:sz="4" w:space="0" w:color="auto"/>
              <w:left w:val="single" w:sz="4" w:space="0" w:color="auto"/>
              <w:bottom w:val="nil"/>
              <w:right w:val="nil"/>
            </w:tcBorders>
            <w:shd w:val="clear" w:color="auto" w:fill="FFFFFF"/>
            <w:vAlign w:val="center"/>
          </w:tcPr>
          <w:p w14:paraId="5E64938E" w14:textId="77777777"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2045" w:type="dxa"/>
            <w:vMerge w:val="restart"/>
            <w:tcBorders>
              <w:top w:val="single" w:sz="4" w:space="0" w:color="auto"/>
              <w:left w:val="single" w:sz="4" w:space="0" w:color="auto"/>
              <w:bottom w:val="nil"/>
              <w:right w:val="nil"/>
            </w:tcBorders>
            <w:shd w:val="clear" w:color="auto" w:fill="FFFFFF"/>
            <w:vAlign w:val="center"/>
          </w:tcPr>
          <w:p w14:paraId="5E64938F" w14:textId="77777777" w:rsidR="00945C74" w:rsidRDefault="00945C74">
            <w:pPr>
              <w:pStyle w:val="Other0"/>
              <w:shd w:val="clear" w:color="auto" w:fill="auto"/>
              <w:spacing w:after="160"/>
              <w:jc w:val="left"/>
            </w:pPr>
            <w:r>
              <w:rPr>
                <w:rStyle w:val="Other"/>
                <w:color w:val="000000"/>
              </w:rPr>
              <w:t>-&gt;Zakon o upravljanju državnom imovinom (NN 52/18)</w:t>
            </w:r>
          </w:p>
          <w:p w14:paraId="5E649390" w14:textId="77777777" w:rsidR="00945C74" w:rsidRDefault="00945C74">
            <w:pPr>
              <w:pStyle w:val="Other0"/>
              <w:shd w:val="clear" w:color="auto" w:fill="auto"/>
              <w:spacing w:after="160" w:line="262" w:lineRule="auto"/>
              <w:jc w:val="left"/>
            </w:pPr>
            <w:r>
              <w:rPr>
                <w:rStyle w:val="Other"/>
                <w:color w:val="000000"/>
              </w:rPr>
              <w:t>-&gt; Zakon o vlasništvu i drugim stvarnim pravima (NN 91/96, 68/98, 137/99, 22/00, 73/00, 129/00, 114/01, 79/06, 141/06, 146/08, 38/09, 153/09, 143/12, 152/14, 81/15 i 94/17)</w:t>
            </w:r>
          </w:p>
          <w:p w14:paraId="5E649391" w14:textId="77777777" w:rsidR="00945C74" w:rsidRDefault="00945C74">
            <w:pPr>
              <w:pStyle w:val="Other0"/>
              <w:shd w:val="clear" w:color="auto" w:fill="auto"/>
              <w:spacing w:after="160" w:line="262" w:lineRule="auto"/>
              <w:jc w:val="left"/>
            </w:pPr>
            <w:r>
              <w:rPr>
                <w:rStyle w:val="Other"/>
                <w:color w:val="000000"/>
              </w:rPr>
              <w:t>-&gt;Uredba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p w14:paraId="5E649392" w14:textId="77777777" w:rsidR="00945C74" w:rsidRDefault="00945C74">
            <w:pPr>
              <w:pStyle w:val="Other0"/>
              <w:shd w:val="clear" w:color="auto" w:fill="auto"/>
              <w:spacing w:after="160" w:line="262" w:lineRule="auto"/>
              <w:jc w:val="left"/>
            </w:pPr>
            <w:r>
              <w:rPr>
                <w:rStyle w:val="Other"/>
                <w:color w:val="000000"/>
              </w:rPr>
              <w:t>-&gt;Odluka o uređenju odnosa sa organizacijama civilnog društva (Klasa:372-03/18-02/331, Urbroj: 536-03-01/01-18-01, od 19.10.2018.)</w:t>
            </w:r>
          </w:p>
          <w:p w14:paraId="5E649393" w14:textId="77777777" w:rsidR="00945C74" w:rsidRDefault="00945C74">
            <w:pPr>
              <w:pStyle w:val="Other0"/>
              <w:shd w:val="clear" w:color="auto" w:fill="auto"/>
              <w:spacing w:after="160" w:line="262" w:lineRule="auto"/>
              <w:jc w:val="left"/>
            </w:pPr>
            <w:r>
              <w:rPr>
                <w:rStyle w:val="Other"/>
                <w:color w:val="000000"/>
              </w:rP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14:paraId="5E649394" w14:textId="77777777" w:rsidR="00945C74" w:rsidRDefault="00945C74">
            <w:pPr>
              <w:pStyle w:val="Other0"/>
              <w:shd w:val="clear" w:color="auto" w:fill="auto"/>
              <w:spacing w:after="160" w:line="262" w:lineRule="auto"/>
              <w:jc w:val="left"/>
            </w:pPr>
            <w:r>
              <w:rPr>
                <w:rStyle w:val="Other"/>
                <w:color w:val="000000"/>
              </w:rPr>
              <w:t>-&gt; Uputa Ministarstva državne imovine o načinu naručivanja procjene vrijednosti i energetskih certifikata (Klasa:024-04/18- 05/01, Urbroj: 536-02/01-18-04)</w:t>
            </w:r>
          </w:p>
          <w:p w14:paraId="5E649395" w14:textId="77777777" w:rsidR="00945C74" w:rsidRDefault="00945C74">
            <w:pPr>
              <w:pStyle w:val="Other0"/>
              <w:shd w:val="clear" w:color="auto" w:fill="auto"/>
              <w:spacing w:after="160" w:line="259" w:lineRule="auto"/>
              <w:jc w:val="left"/>
            </w:pPr>
            <w:r>
              <w:rPr>
                <w:rStyle w:val="Other"/>
                <w:color w:val="000000"/>
              </w:rPr>
              <w:t>-&gt;Uputa Ministarstva državne imovine o postupanju za traženje mišljenja (Klasa: 024-04/18-05/01, Urbroj: 536-02/01-18-02)</w:t>
            </w:r>
          </w:p>
        </w:tc>
        <w:tc>
          <w:tcPr>
            <w:tcW w:w="1920" w:type="dxa"/>
            <w:tcBorders>
              <w:top w:val="single" w:sz="4" w:space="0" w:color="auto"/>
              <w:left w:val="single" w:sz="4" w:space="0" w:color="auto"/>
              <w:bottom w:val="nil"/>
              <w:right w:val="nil"/>
            </w:tcBorders>
            <w:shd w:val="clear" w:color="auto" w:fill="FFFFFF"/>
            <w:vAlign w:val="center"/>
          </w:tcPr>
          <w:p w14:paraId="5E649396" w14:textId="77777777" w:rsidR="00945C74" w:rsidRDefault="00945C74">
            <w:pPr>
              <w:pStyle w:val="Other0"/>
              <w:shd w:val="clear" w:color="auto" w:fill="auto"/>
              <w:spacing w:line="240" w:lineRule="auto"/>
            </w:pPr>
            <w:r>
              <w:rPr>
                <w:rStyle w:val="Other"/>
                <w:color w:val="000000"/>
              </w:rPr>
              <w:t>1</w:t>
            </w:r>
            <w:r>
              <w:rPr>
                <w:rStyle w:val="Other"/>
                <w:b/>
                <w:bCs/>
                <w:color w:val="000000"/>
              </w:rPr>
              <w:t xml:space="preserve">. </w:t>
            </w:r>
            <w:r>
              <w:rPr>
                <w:rStyle w:val="Other"/>
                <w:color w:val="000000"/>
              </w:rPr>
              <w:t>Zamjena nekretnina</w:t>
            </w:r>
          </w:p>
        </w:tc>
        <w:tc>
          <w:tcPr>
            <w:tcW w:w="2875" w:type="dxa"/>
            <w:tcBorders>
              <w:top w:val="single" w:sz="4" w:space="0" w:color="auto"/>
              <w:left w:val="single" w:sz="4" w:space="0" w:color="auto"/>
              <w:bottom w:val="nil"/>
              <w:right w:val="nil"/>
            </w:tcBorders>
            <w:shd w:val="clear" w:color="auto" w:fill="FFFFFF"/>
            <w:vAlign w:val="center"/>
          </w:tcPr>
          <w:p w14:paraId="5E649397" w14:textId="77777777" w:rsidR="00945C74" w:rsidRDefault="00945C74">
            <w:pPr>
              <w:pStyle w:val="Other0"/>
              <w:shd w:val="clear" w:color="auto" w:fill="auto"/>
              <w:spacing w:line="262" w:lineRule="auto"/>
              <w:jc w:val="left"/>
            </w:pPr>
            <w:r>
              <w:rPr>
                <w:rStyle w:val="Other"/>
                <w:b/>
                <w:bCs/>
                <w:color w:val="000000"/>
              </w:rPr>
              <w:t>Zamjena nekretnina</w:t>
            </w:r>
          </w:p>
          <w:p w14:paraId="5E649398" w14:textId="77777777" w:rsidR="00945C74" w:rsidRDefault="00945C74">
            <w:pPr>
              <w:pStyle w:val="Other0"/>
              <w:shd w:val="clear" w:color="auto" w:fill="auto"/>
              <w:spacing w:line="262" w:lineRule="auto"/>
              <w:jc w:val="left"/>
            </w:pPr>
            <w:r>
              <w:rPr>
                <w:rStyle w:val="Other"/>
                <w:color w:val="000000"/>
              </w:rPr>
              <w:t xml:space="preserve">Ministarstvo provodi postupak zamjene nekretnina koje su u vlasništvu Republike Hrvatske s nekretninama koje su u vlasništvu jedinica lokalne i područne (regionalne) samouprave te iznimno i zamjenu nekretnina u vlasništvu Republike Hrvatske s nekretninama koje su u vlasništvu </w:t>
            </w:r>
            <w:r w:rsidR="002A0A62">
              <w:rPr>
                <w:rStyle w:val="Other"/>
                <w:color w:val="000000"/>
              </w:rPr>
              <w:t>trećih</w:t>
            </w:r>
            <w:r>
              <w:rPr>
                <w:rStyle w:val="Other"/>
                <w:color w:val="000000"/>
              </w:rPr>
              <w:t xml:space="preserve">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14:paraId="5E649399" w14:textId="77777777" w:rsidR="00945C74" w:rsidRDefault="00945C74">
            <w:pPr>
              <w:pStyle w:val="Other0"/>
              <w:shd w:val="clear" w:color="auto" w:fill="auto"/>
            </w:pPr>
            <w:r>
              <w:rPr>
                <w:rStyle w:val="Other"/>
                <w:color w:val="000000"/>
              </w:rPr>
              <w:t>Broj sklopljenih ugovora o zamjeni</w:t>
            </w:r>
          </w:p>
        </w:tc>
        <w:tc>
          <w:tcPr>
            <w:tcW w:w="1080" w:type="dxa"/>
            <w:tcBorders>
              <w:top w:val="single" w:sz="4" w:space="0" w:color="auto"/>
              <w:left w:val="single" w:sz="4" w:space="0" w:color="auto"/>
              <w:bottom w:val="nil"/>
              <w:right w:val="nil"/>
            </w:tcBorders>
            <w:shd w:val="clear" w:color="auto" w:fill="FFFFFF"/>
            <w:vAlign w:val="center"/>
          </w:tcPr>
          <w:p w14:paraId="5E64939A"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9B"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1</w:t>
            </w:r>
          </w:p>
          <w:p w14:paraId="5E64939C" w14:textId="77777777" w:rsidR="00945C74" w:rsidRDefault="00945C74">
            <w:pPr>
              <w:pStyle w:val="Other0"/>
              <w:shd w:val="clear" w:color="auto" w:fill="auto"/>
              <w:spacing w:line="240" w:lineRule="auto"/>
            </w:pPr>
            <w:r>
              <w:rPr>
                <w:rStyle w:val="Other"/>
                <w:color w:val="000000"/>
              </w:rPr>
              <w:t>Ciljana: 1</w:t>
            </w:r>
          </w:p>
        </w:tc>
        <w:tc>
          <w:tcPr>
            <w:tcW w:w="902" w:type="dxa"/>
            <w:tcBorders>
              <w:top w:val="single" w:sz="4" w:space="0" w:color="auto"/>
              <w:left w:val="single" w:sz="4" w:space="0" w:color="auto"/>
              <w:bottom w:val="nil"/>
              <w:right w:val="nil"/>
            </w:tcBorders>
            <w:shd w:val="clear" w:color="auto" w:fill="FFFFFF"/>
          </w:tcPr>
          <w:p w14:paraId="5E64939D" w14:textId="77777777"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14:paraId="5E64939E" w14:textId="77777777" w:rsidR="00945C74" w:rsidRDefault="00945C74">
            <w:pPr>
              <w:rPr>
                <w:color w:val="auto"/>
                <w:sz w:val="10"/>
                <w:szCs w:val="10"/>
              </w:rPr>
            </w:pPr>
          </w:p>
        </w:tc>
      </w:tr>
      <w:tr w:rsidR="00945C74" w14:paraId="5E6493AC" w14:textId="77777777">
        <w:trPr>
          <w:trHeight w:hRule="exact" w:val="2102"/>
          <w:jc w:val="center"/>
        </w:trPr>
        <w:tc>
          <w:tcPr>
            <w:tcW w:w="1205" w:type="dxa"/>
            <w:vMerge/>
            <w:tcBorders>
              <w:top w:val="nil"/>
              <w:left w:val="single" w:sz="4" w:space="0" w:color="auto"/>
              <w:bottom w:val="nil"/>
              <w:right w:val="nil"/>
            </w:tcBorders>
            <w:shd w:val="clear" w:color="auto" w:fill="FFFFFF"/>
            <w:vAlign w:val="center"/>
          </w:tcPr>
          <w:p w14:paraId="5E6493A0" w14:textId="77777777"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vAlign w:val="center"/>
          </w:tcPr>
          <w:p w14:paraId="5E6493A1"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A2" w14:textId="77777777" w:rsidR="00945C74" w:rsidRDefault="00945C74">
            <w:pPr>
              <w:pStyle w:val="Other0"/>
              <w:shd w:val="clear" w:color="auto" w:fill="auto"/>
              <w:spacing w:line="271" w:lineRule="auto"/>
            </w:pPr>
            <w:r>
              <w:rPr>
                <w:rStyle w:val="Other"/>
                <w:color w:val="000000"/>
              </w:rPr>
              <w:t>2. Razvrgnuće suvlasničke zajednice geometrijskom diobom</w:t>
            </w:r>
          </w:p>
        </w:tc>
        <w:tc>
          <w:tcPr>
            <w:tcW w:w="2875" w:type="dxa"/>
            <w:tcBorders>
              <w:top w:val="single" w:sz="4" w:space="0" w:color="auto"/>
              <w:left w:val="single" w:sz="4" w:space="0" w:color="auto"/>
              <w:bottom w:val="nil"/>
              <w:right w:val="nil"/>
            </w:tcBorders>
            <w:shd w:val="clear" w:color="auto" w:fill="FFFFFF"/>
            <w:vAlign w:val="center"/>
          </w:tcPr>
          <w:p w14:paraId="5E6493A3" w14:textId="77777777" w:rsidR="00945C74" w:rsidRDefault="00945C74">
            <w:pPr>
              <w:pStyle w:val="Other0"/>
              <w:shd w:val="clear" w:color="auto" w:fill="auto"/>
              <w:spacing w:line="262" w:lineRule="auto"/>
              <w:jc w:val="left"/>
            </w:pPr>
            <w:r>
              <w:rPr>
                <w:rStyle w:val="Other"/>
                <w:b/>
                <w:bCs/>
                <w:color w:val="000000"/>
              </w:rPr>
              <w:t>Razvrgnuće geometrijskom diobom</w:t>
            </w:r>
          </w:p>
          <w:p w14:paraId="5E6493A4" w14:textId="77777777" w:rsidR="00945C74" w:rsidRDefault="00945C74">
            <w:pPr>
              <w:pStyle w:val="Other0"/>
              <w:shd w:val="clear" w:color="auto" w:fill="auto"/>
              <w:spacing w:line="262" w:lineRule="auto"/>
              <w:jc w:val="left"/>
            </w:pPr>
            <w:r>
              <w:rPr>
                <w:rStyle w:val="Other"/>
                <w:color w:val="000000"/>
              </w:rPr>
              <w:t>Utvrđenje interesa RH za razvrgnućem suvlasničke zajednice geometrijskom diobom i pregovori sa suvlasnikom.</w:t>
            </w:r>
          </w:p>
          <w:p w14:paraId="5E6493A5" w14:textId="77777777" w:rsidR="00945C74" w:rsidRDefault="00945C74">
            <w:pPr>
              <w:pStyle w:val="Other0"/>
              <w:shd w:val="clear" w:color="auto" w:fill="auto"/>
              <w:spacing w:line="262" w:lineRule="auto"/>
              <w:jc w:val="left"/>
            </w:pPr>
            <w:r>
              <w:rPr>
                <w:rStyle w:val="Other"/>
                <w:color w:val="000000"/>
              </w:rPr>
              <w:t>Poduzimanje radnji (provjera imovinskopravne dokumentacije, očevid, reguliranje korištenja, procjena i potvrda procjene vrijednosti nekretnine, sastavljanje Sporazuma o razvrgnuću, izdavanje tabularne isprave, primopredaja)</w:t>
            </w:r>
          </w:p>
        </w:tc>
        <w:tc>
          <w:tcPr>
            <w:tcW w:w="1603" w:type="dxa"/>
            <w:tcBorders>
              <w:top w:val="single" w:sz="4" w:space="0" w:color="auto"/>
              <w:left w:val="single" w:sz="4" w:space="0" w:color="auto"/>
              <w:bottom w:val="nil"/>
              <w:right w:val="nil"/>
            </w:tcBorders>
            <w:shd w:val="clear" w:color="auto" w:fill="FFFFFF"/>
            <w:vAlign w:val="center"/>
          </w:tcPr>
          <w:p w14:paraId="5E6493A6" w14:textId="77777777" w:rsidR="00945C74" w:rsidRDefault="00945C74">
            <w:pPr>
              <w:pStyle w:val="Other0"/>
              <w:shd w:val="clear" w:color="auto" w:fill="auto"/>
              <w:spacing w:line="240" w:lineRule="auto"/>
            </w:pPr>
            <w:r>
              <w:rPr>
                <w:rStyle w:val="Other"/>
                <w:color w:val="000000"/>
              </w:rPr>
              <w:t>Broj sklopljenih Sporazuma</w:t>
            </w:r>
          </w:p>
        </w:tc>
        <w:tc>
          <w:tcPr>
            <w:tcW w:w="1080" w:type="dxa"/>
            <w:tcBorders>
              <w:top w:val="single" w:sz="4" w:space="0" w:color="auto"/>
              <w:left w:val="single" w:sz="4" w:space="0" w:color="auto"/>
              <w:bottom w:val="nil"/>
              <w:right w:val="nil"/>
            </w:tcBorders>
            <w:shd w:val="clear" w:color="auto" w:fill="FFFFFF"/>
            <w:vAlign w:val="center"/>
          </w:tcPr>
          <w:p w14:paraId="5E6493A7"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A8"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2</w:t>
            </w:r>
          </w:p>
          <w:p w14:paraId="5E6493A9" w14:textId="77777777" w:rsidR="00945C74" w:rsidRDefault="00945C74">
            <w:pPr>
              <w:pStyle w:val="Other0"/>
              <w:shd w:val="clear" w:color="auto" w:fill="auto"/>
              <w:spacing w:line="240" w:lineRule="auto"/>
            </w:pPr>
            <w:r>
              <w:rPr>
                <w:rStyle w:val="Other"/>
                <w:color w:val="000000"/>
              </w:rPr>
              <w:t>Ciljana: 2</w:t>
            </w:r>
          </w:p>
        </w:tc>
        <w:tc>
          <w:tcPr>
            <w:tcW w:w="902" w:type="dxa"/>
            <w:tcBorders>
              <w:top w:val="single" w:sz="4" w:space="0" w:color="auto"/>
              <w:left w:val="single" w:sz="4" w:space="0" w:color="auto"/>
              <w:bottom w:val="nil"/>
              <w:right w:val="nil"/>
            </w:tcBorders>
            <w:shd w:val="clear" w:color="auto" w:fill="FFFFFF"/>
          </w:tcPr>
          <w:p w14:paraId="5E6493AA" w14:textId="77777777"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14:paraId="5E6493AB" w14:textId="77777777" w:rsidR="00945C74" w:rsidRDefault="00945C74">
            <w:pPr>
              <w:rPr>
                <w:color w:val="auto"/>
                <w:sz w:val="10"/>
                <w:szCs w:val="10"/>
              </w:rPr>
            </w:pPr>
          </w:p>
        </w:tc>
      </w:tr>
      <w:tr w:rsidR="00945C74" w14:paraId="5E6493B8" w14:textId="77777777">
        <w:trPr>
          <w:trHeight w:hRule="exact" w:val="1224"/>
          <w:jc w:val="center"/>
        </w:trPr>
        <w:tc>
          <w:tcPr>
            <w:tcW w:w="1205" w:type="dxa"/>
            <w:vMerge/>
            <w:tcBorders>
              <w:top w:val="nil"/>
              <w:left w:val="single" w:sz="4" w:space="0" w:color="auto"/>
              <w:bottom w:val="nil"/>
              <w:right w:val="nil"/>
            </w:tcBorders>
            <w:shd w:val="clear" w:color="auto" w:fill="FFFFFF"/>
            <w:vAlign w:val="center"/>
          </w:tcPr>
          <w:p w14:paraId="5E6493AD" w14:textId="77777777"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vAlign w:val="center"/>
          </w:tcPr>
          <w:p w14:paraId="5E6493AE"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AF" w14:textId="77777777" w:rsidR="00945C74" w:rsidRDefault="00945C74">
            <w:pPr>
              <w:pStyle w:val="Other0"/>
              <w:shd w:val="clear" w:color="auto" w:fill="auto"/>
            </w:pPr>
            <w:r>
              <w:rPr>
                <w:rStyle w:val="Other"/>
                <w:color w:val="000000"/>
              </w:rPr>
              <w:t>3. Sklapanje ugovora o zakupu sa organizacijama civilnog društva</w:t>
            </w:r>
          </w:p>
        </w:tc>
        <w:tc>
          <w:tcPr>
            <w:tcW w:w="2875" w:type="dxa"/>
            <w:tcBorders>
              <w:top w:val="single" w:sz="4" w:space="0" w:color="auto"/>
              <w:left w:val="single" w:sz="4" w:space="0" w:color="auto"/>
              <w:bottom w:val="nil"/>
              <w:right w:val="nil"/>
            </w:tcBorders>
            <w:shd w:val="clear" w:color="auto" w:fill="FFFFFF"/>
            <w:vAlign w:val="center"/>
          </w:tcPr>
          <w:p w14:paraId="5E6493B0" w14:textId="77777777" w:rsidR="00945C74" w:rsidRDefault="00945C74">
            <w:pPr>
              <w:pStyle w:val="Other0"/>
              <w:shd w:val="clear" w:color="auto" w:fill="auto"/>
              <w:spacing w:line="262" w:lineRule="auto"/>
              <w:jc w:val="left"/>
            </w:pPr>
            <w:r>
              <w:rPr>
                <w:rStyle w:val="Other"/>
                <w:b/>
                <w:bCs/>
                <w:color w:val="000000"/>
              </w:rPr>
              <w:t>Zakup sa organizacijama civilnog društva</w:t>
            </w:r>
          </w:p>
          <w:p w14:paraId="5E6493B1" w14:textId="77777777" w:rsidR="00945C74" w:rsidRDefault="00945C74">
            <w:pPr>
              <w:pStyle w:val="Other0"/>
              <w:shd w:val="clear" w:color="auto" w:fill="auto"/>
              <w:spacing w:line="262" w:lineRule="auto"/>
              <w:jc w:val="left"/>
            </w:pPr>
            <w:r>
              <w:rPr>
                <w:rStyle w:val="Other"/>
                <w:color w:val="000000"/>
              </w:rPr>
              <w:t>Službenici Ministarstva po utvrđenju da se u poslovnom prostoru nalazi</w:t>
            </w:r>
            <w:r w:rsidR="002A0A62">
              <w:rPr>
                <w:rStyle w:val="Other"/>
                <w:color w:val="000000"/>
              </w:rPr>
              <w:t xml:space="preserve"> </w:t>
            </w:r>
            <w:r>
              <w:rPr>
                <w:rStyle w:val="Other"/>
                <w:color w:val="000000"/>
              </w:rPr>
              <w:t>udruga civilnog</w:t>
            </w:r>
            <w:r w:rsidR="002A0A62">
              <w:rPr>
                <w:rStyle w:val="Other"/>
                <w:color w:val="000000"/>
              </w:rPr>
              <w:t xml:space="preserve"> </w:t>
            </w:r>
            <w:r>
              <w:rPr>
                <w:rStyle w:val="Other"/>
                <w:color w:val="000000"/>
              </w:rPr>
              <w:t>društva, sukladno Odluci s istom regulira odnos.</w:t>
            </w:r>
          </w:p>
        </w:tc>
        <w:tc>
          <w:tcPr>
            <w:tcW w:w="1603" w:type="dxa"/>
            <w:tcBorders>
              <w:top w:val="single" w:sz="4" w:space="0" w:color="auto"/>
              <w:left w:val="single" w:sz="4" w:space="0" w:color="auto"/>
              <w:bottom w:val="nil"/>
              <w:right w:val="nil"/>
            </w:tcBorders>
            <w:shd w:val="clear" w:color="auto" w:fill="FFFFFF"/>
            <w:vAlign w:val="center"/>
          </w:tcPr>
          <w:p w14:paraId="5E6493B2" w14:textId="77777777" w:rsidR="00945C74" w:rsidRDefault="00945C74">
            <w:pPr>
              <w:pStyle w:val="Other0"/>
              <w:shd w:val="clear" w:color="auto" w:fill="auto"/>
            </w:pPr>
            <w:r>
              <w:rPr>
                <w:rStyle w:val="Other"/>
                <w:color w:val="000000"/>
              </w:rPr>
              <w:t>Broj sklopljenih ugovora o zakupu</w:t>
            </w:r>
          </w:p>
        </w:tc>
        <w:tc>
          <w:tcPr>
            <w:tcW w:w="1080" w:type="dxa"/>
            <w:tcBorders>
              <w:top w:val="single" w:sz="4" w:space="0" w:color="auto"/>
              <w:left w:val="single" w:sz="4" w:space="0" w:color="auto"/>
              <w:bottom w:val="nil"/>
              <w:right w:val="nil"/>
            </w:tcBorders>
            <w:shd w:val="clear" w:color="auto" w:fill="FFFFFF"/>
            <w:vAlign w:val="center"/>
          </w:tcPr>
          <w:p w14:paraId="5E6493B3"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B4"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9</w:t>
            </w:r>
          </w:p>
          <w:p w14:paraId="5E6493B5" w14:textId="77777777" w:rsidR="00945C74" w:rsidRDefault="00945C74">
            <w:pPr>
              <w:pStyle w:val="Other0"/>
              <w:shd w:val="clear" w:color="auto" w:fill="auto"/>
              <w:spacing w:line="240" w:lineRule="auto"/>
            </w:pPr>
            <w:r>
              <w:rPr>
                <w:rStyle w:val="Other"/>
                <w:color w:val="000000"/>
              </w:rPr>
              <w:t>Ciljana: 20</w:t>
            </w:r>
          </w:p>
        </w:tc>
        <w:tc>
          <w:tcPr>
            <w:tcW w:w="902" w:type="dxa"/>
            <w:tcBorders>
              <w:top w:val="single" w:sz="4" w:space="0" w:color="auto"/>
              <w:left w:val="single" w:sz="4" w:space="0" w:color="auto"/>
              <w:bottom w:val="nil"/>
              <w:right w:val="nil"/>
            </w:tcBorders>
            <w:shd w:val="clear" w:color="auto" w:fill="FFFFFF"/>
          </w:tcPr>
          <w:p w14:paraId="5E6493B6" w14:textId="77777777"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14:paraId="5E6493B7" w14:textId="77777777" w:rsidR="00945C74" w:rsidRDefault="00945C74">
            <w:pPr>
              <w:rPr>
                <w:color w:val="auto"/>
                <w:sz w:val="10"/>
                <w:szCs w:val="10"/>
              </w:rPr>
            </w:pPr>
          </w:p>
        </w:tc>
      </w:tr>
      <w:tr w:rsidR="00945C74" w14:paraId="5E6493C4" w14:textId="77777777">
        <w:trPr>
          <w:trHeight w:hRule="exact" w:val="2112"/>
          <w:jc w:val="center"/>
        </w:trPr>
        <w:tc>
          <w:tcPr>
            <w:tcW w:w="1205" w:type="dxa"/>
            <w:vMerge/>
            <w:tcBorders>
              <w:top w:val="nil"/>
              <w:left w:val="single" w:sz="4" w:space="0" w:color="auto"/>
              <w:bottom w:val="single" w:sz="4" w:space="0" w:color="auto"/>
              <w:right w:val="nil"/>
            </w:tcBorders>
            <w:shd w:val="clear" w:color="auto" w:fill="FFFFFF"/>
            <w:vAlign w:val="center"/>
          </w:tcPr>
          <w:p w14:paraId="5E6493B9" w14:textId="77777777" w:rsidR="00945C74" w:rsidRDefault="00945C74">
            <w:pPr>
              <w:rPr>
                <w:color w:val="auto"/>
                <w:sz w:val="10"/>
                <w:szCs w:val="10"/>
              </w:rPr>
            </w:pPr>
          </w:p>
        </w:tc>
        <w:tc>
          <w:tcPr>
            <w:tcW w:w="2045" w:type="dxa"/>
            <w:vMerge/>
            <w:tcBorders>
              <w:top w:val="nil"/>
              <w:left w:val="single" w:sz="4" w:space="0" w:color="auto"/>
              <w:bottom w:val="single" w:sz="4" w:space="0" w:color="auto"/>
              <w:right w:val="nil"/>
            </w:tcBorders>
            <w:shd w:val="clear" w:color="auto" w:fill="FFFFFF"/>
            <w:vAlign w:val="center"/>
          </w:tcPr>
          <w:p w14:paraId="5E6493BA" w14:textId="77777777" w:rsidR="00945C74" w:rsidRDefault="00945C74">
            <w:pPr>
              <w:rPr>
                <w:color w:val="auto"/>
                <w:sz w:val="10"/>
                <w:szCs w:val="10"/>
              </w:rPr>
            </w:pPr>
          </w:p>
        </w:tc>
        <w:tc>
          <w:tcPr>
            <w:tcW w:w="1920" w:type="dxa"/>
            <w:tcBorders>
              <w:top w:val="single" w:sz="4" w:space="0" w:color="auto"/>
              <w:left w:val="single" w:sz="4" w:space="0" w:color="auto"/>
              <w:bottom w:val="single" w:sz="4" w:space="0" w:color="auto"/>
              <w:right w:val="nil"/>
            </w:tcBorders>
            <w:shd w:val="clear" w:color="auto" w:fill="FFFFFF"/>
            <w:vAlign w:val="center"/>
          </w:tcPr>
          <w:p w14:paraId="5E6493BB" w14:textId="77777777" w:rsidR="00945C74" w:rsidRDefault="00945C74">
            <w:pPr>
              <w:pStyle w:val="Other0"/>
              <w:shd w:val="clear" w:color="auto" w:fill="auto"/>
              <w:spacing w:line="262" w:lineRule="auto"/>
            </w:pPr>
            <w:r>
              <w:rPr>
                <w:rStyle w:val="Other"/>
                <w:color w:val="000000"/>
              </w:rPr>
              <w:t>4. Dodjela nekretnina u vlasništvu Republike Hrvatske kojima upravlja Ministarstvo na uporabu tijelima državne uprave i drugim korisnicima državnog proračuna</w:t>
            </w:r>
          </w:p>
        </w:tc>
        <w:tc>
          <w:tcPr>
            <w:tcW w:w="2875" w:type="dxa"/>
            <w:tcBorders>
              <w:top w:val="single" w:sz="4" w:space="0" w:color="auto"/>
              <w:left w:val="single" w:sz="4" w:space="0" w:color="auto"/>
              <w:bottom w:val="single" w:sz="4" w:space="0" w:color="auto"/>
              <w:right w:val="nil"/>
            </w:tcBorders>
            <w:shd w:val="clear" w:color="auto" w:fill="FFFFFF"/>
            <w:vAlign w:val="center"/>
          </w:tcPr>
          <w:p w14:paraId="5E6493BC" w14:textId="77777777" w:rsidR="00945C74" w:rsidRDefault="00945C74">
            <w:pPr>
              <w:pStyle w:val="Other0"/>
              <w:shd w:val="clear" w:color="auto" w:fill="auto"/>
              <w:spacing w:line="262" w:lineRule="auto"/>
              <w:jc w:val="left"/>
            </w:pPr>
            <w:r>
              <w:rPr>
                <w:rStyle w:val="Other"/>
                <w:b/>
                <w:bCs/>
                <w:color w:val="000000"/>
              </w:rPr>
              <w:t>Dodjela nekretnina na uporabu tijelima državne uprave bez naknade</w:t>
            </w:r>
          </w:p>
          <w:p w14:paraId="5E6493BD" w14:textId="77777777" w:rsidR="00945C74" w:rsidRDefault="00945C74">
            <w:pPr>
              <w:pStyle w:val="Other0"/>
              <w:shd w:val="clear" w:color="auto" w:fill="auto"/>
              <w:spacing w:line="262" w:lineRule="auto"/>
              <w:jc w:val="left"/>
            </w:pPr>
            <w:r>
              <w:rPr>
                <w:rStyle w:val="Other"/>
                <w:color w:val="000000"/>
              </w:rPr>
              <w:t>Ministarstvo zaprima zahtjeve tijela državne uprave i drugih korisnika državnog proračuna za dodjelom nekretnina u vlasništvu Republike Hrvatske kojima upravlja Ministarstvo na uporabu. Po utvrđenju da Ministarstvo upravlja nekretninom koja udovoljava potrebama korisnika sa istim se sklapa Ugovor o uporabi bez naknade.</w:t>
            </w:r>
          </w:p>
        </w:tc>
        <w:tc>
          <w:tcPr>
            <w:tcW w:w="1603" w:type="dxa"/>
            <w:tcBorders>
              <w:top w:val="single" w:sz="4" w:space="0" w:color="auto"/>
              <w:left w:val="single" w:sz="4" w:space="0" w:color="auto"/>
              <w:bottom w:val="single" w:sz="4" w:space="0" w:color="auto"/>
              <w:right w:val="nil"/>
            </w:tcBorders>
            <w:shd w:val="clear" w:color="auto" w:fill="FFFFFF"/>
            <w:vAlign w:val="center"/>
          </w:tcPr>
          <w:p w14:paraId="5E6493BE" w14:textId="77777777" w:rsidR="00945C74" w:rsidRDefault="00945C74">
            <w:pPr>
              <w:pStyle w:val="Other0"/>
              <w:shd w:val="clear" w:color="auto" w:fill="auto"/>
            </w:pPr>
            <w:r>
              <w:rPr>
                <w:rStyle w:val="Other"/>
                <w:color w:val="000000"/>
              </w:rPr>
              <w:t>Broj sklopljenih ugovora o uporabi bez naknade</w:t>
            </w:r>
          </w:p>
        </w:tc>
        <w:tc>
          <w:tcPr>
            <w:tcW w:w="1080" w:type="dxa"/>
            <w:tcBorders>
              <w:top w:val="single" w:sz="4" w:space="0" w:color="auto"/>
              <w:left w:val="single" w:sz="4" w:space="0" w:color="auto"/>
              <w:bottom w:val="single" w:sz="4" w:space="0" w:color="auto"/>
              <w:right w:val="nil"/>
            </w:tcBorders>
            <w:shd w:val="clear" w:color="auto" w:fill="FFFFFF"/>
            <w:vAlign w:val="center"/>
          </w:tcPr>
          <w:p w14:paraId="5E6493BF"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3C0" w14:textId="77777777" w:rsidR="00945C74" w:rsidRDefault="00945C74">
            <w:pPr>
              <w:pStyle w:val="Other0"/>
              <w:shd w:val="clear" w:color="auto" w:fill="auto"/>
              <w:spacing w:line="240" w:lineRule="auto"/>
            </w:pPr>
            <w:r>
              <w:rPr>
                <w:rStyle w:val="Other"/>
                <w:color w:val="000000"/>
              </w:rPr>
              <w:t>Polazna: 27</w:t>
            </w:r>
          </w:p>
          <w:p w14:paraId="5E6493C1" w14:textId="77777777" w:rsidR="00945C74" w:rsidRDefault="00945C74">
            <w:pPr>
              <w:pStyle w:val="Other0"/>
              <w:shd w:val="clear" w:color="auto" w:fill="auto"/>
              <w:spacing w:line="240" w:lineRule="auto"/>
            </w:pPr>
            <w:r>
              <w:rPr>
                <w:rStyle w:val="Other"/>
                <w:color w:val="000000"/>
              </w:rPr>
              <w:t>Ciljana: 30</w:t>
            </w:r>
          </w:p>
        </w:tc>
        <w:tc>
          <w:tcPr>
            <w:tcW w:w="902" w:type="dxa"/>
            <w:tcBorders>
              <w:top w:val="single" w:sz="4" w:space="0" w:color="auto"/>
              <w:left w:val="single" w:sz="4" w:space="0" w:color="auto"/>
              <w:bottom w:val="single" w:sz="4" w:space="0" w:color="auto"/>
              <w:right w:val="nil"/>
            </w:tcBorders>
            <w:shd w:val="clear" w:color="auto" w:fill="FFFFFF"/>
          </w:tcPr>
          <w:p w14:paraId="5E6493C2" w14:textId="77777777"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E6493C3" w14:textId="77777777" w:rsidR="00945C74" w:rsidRDefault="00945C74">
            <w:pPr>
              <w:rPr>
                <w:color w:val="auto"/>
                <w:sz w:val="10"/>
                <w:szCs w:val="10"/>
              </w:rPr>
            </w:pPr>
          </w:p>
        </w:tc>
      </w:tr>
    </w:tbl>
    <w:p w14:paraId="5E6493C5"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205"/>
        <w:gridCol w:w="2045"/>
        <w:gridCol w:w="1920"/>
        <w:gridCol w:w="2875"/>
        <w:gridCol w:w="1603"/>
        <w:gridCol w:w="1080"/>
        <w:gridCol w:w="1531"/>
        <w:gridCol w:w="902"/>
        <w:gridCol w:w="864"/>
      </w:tblGrid>
      <w:tr w:rsidR="00945C74" w14:paraId="5E6493D0" w14:textId="77777777">
        <w:trPr>
          <w:trHeight w:hRule="exact" w:val="3336"/>
          <w:jc w:val="center"/>
        </w:trPr>
        <w:tc>
          <w:tcPr>
            <w:tcW w:w="1205" w:type="dxa"/>
            <w:vMerge w:val="restart"/>
            <w:tcBorders>
              <w:top w:val="single" w:sz="4" w:space="0" w:color="auto"/>
              <w:left w:val="single" w:sz="4" w:space="0" w:color="auto"/>
              <w:bottom w:val="nil"/>
              <w:right w:val="nil"/>
            </w:tcBorders>
            <w:shd w:val="clear" w:color="auto" w:fill="FFFFFF"/>
            <w:vAlign w:val="center"/>
          </w:tcPr>
          <w:p w14:paraId="5E6493C6" w14:textId="77777777" w:rsidR="00945C74" w:rsidRDefault="00945C74">
            <w:pPr>
              <w:pStyle w:val="Other0"/>
              <w:shd w:val="clear" w:color="auto" w:fill="auto"/>
              <w:spacing w:line="262"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2045" w:type="dxa"/>
            <w:vMerge w:val="restart"/>
            <w:tcBorders>
              <w:top w:val="single" w:sz="4" w:space="0" w:color="auto"/>
              <w:left w:val="single" w:sz="4" w:space="0" w:color="auto"/>
              <w:bottom w:val="nil"/>
              <w:right w:val="nil"/>
            </w:tcBorders>
            <w:shd w:val="clear" w:color="auto" w:fill="FFFFFF"/>
          </w:tcPr>
          <w:p w14:paraId="5E6493C7"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C8" w14:textId="77777777" w:rsidR="00945C74" w:rsidRDefault="00945C74">
            <w:pPr>
              <w:pStyle w:val="Other0"/>
              <w:shd w:val="clear" w:color="auto" w:fill="auto"/>
              <w:spacing w:line="262" w:lineRule="auto"/>
            </w:pPr>
            <w:r>
              <w:rPr>
                <w:rStyle w:val="Other"/>
                <w:color w:val="000000"/>
              </w:rPr>
              <w:t>5. Dodjela na uporabu nekretnina u vlasništvu RH kojima upravlja Ministarstvo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875" w:type="dxa"/>
            <w:tcBorders>
              <w:top w:val="single" w:sz="4" w:space="0" w:color="auto"/>
              <w:left w:val="single" w:sz="4" w:space="0" w:color="auto"/>
              <w:bottom w:val="nil"/>
              <w:right w:val="nil"/>
            </w:tcBorders>
            <w:shd w:val="clear" w:color="auto" w:fill="FFFFFF"/>
            <w:vAlign w:val="center"/>
          </w:tcPr>
          <w:p w14:paraId="5E6493C9" w14:textId="77777777" w:rsidR="00945C74" w:rsidRDefault="00945C74">
            <w:pPr>
              <w:pStyle w:val="Other0"/>
              <w:shd w:val="clear" w:color="auto" w:fill="auto"/>
              <w:spacing w:line="262" w:lineRule="auto"/>
              <w:jc w:val="left"/>
            </w:pPr>
            <w:r>
              <w:rPr>
                <w:rStyle w:val="Other"/>
                <w:b/>
                <w:bCs/>
                <w:color w:val="000000"/>
              </w:rPr>
              <w:t xml:space="preserve">Dodjela nekretnina na uporabu uz naknadu </w:t>
            </w:r>
            <w:r>
              <w:rPr>
                <w:rStyle w:val="Other"/>
                <w:color w:val="000000"/>
              </w:rPr>
              <w:t>Ministarstvo zaprima zahtjeve navedenih korisnika za dodjelom nekretnina u vlasništvu Republike Hrvatske kojima upravlja Ministarstvo na uporabu. Ukoliko Ministarstvo upravlja nekretninom koja se može dodijeliti na uporabu navedenim korisnicima uz naknadu s istima se sklapa Ugovor o uporabi uz naknadu.</w:t>
            </w:r>
          </w:p>
        </w:tc>
        <w:tc>
          <w:tcPr>
            <w:tcW w:w="1603" w:type="dxa"/>
            <w:tcBorders>
              <w:top w:val="single" w:sz="4" w:space="0" w:color="auto"/>
              <w:left w:val="single" w:sz="4" w:space="0" w:color="auto"/>
              <w:bottom w:val="nil"/>
              <w:right w:val="nil"/>
            </w:tcBorders>
            <w:shd w:val="clear" w:color="auto" w:fill="FFFFFF"/>
            <w:vAlign w:val="center"/>
          </w:tcPr>
          <w:p w14:paraId="5E6493CA" w14:textId="77777777" w:rsidR="00945C74" w:rsidRDefault="00945C74">
            <w:pPr>
              <w:pStyle w:val="Other0"/>
              <w:shd w:val="clear" w:color="auto" w:fill="auto"/>
              <w:spacing w:line="264" w:lineRule="auto"/>
            </w:pPr>
            <w:r>
              <w:rPr>
                <w:rStyle w:val="Other"/>
                <w:color w:val="000000"/>
              </w:rPr>
              <w:t>Broj sklopljenih ugovora o uporabi uz naknadu</w:t>
            </w:r>
          </w:p>
        </w:tc>
        <w:tc>
          <w:tcPr>
            <w:tcW w:w="1080" w:type="dxa"/>
            <w:tcBorders>
              <w:top w:val="single" w:sz="4" w:space="0" w:color="auto"/>
              <w:left w:val="single" w:sz="4" w:space="0" w:color="auto"/>
              <w:bottom w:val="nil"/>
              <w:right w:val="nil"/>
            </w:tcBorders>
            <w:shd w:val="clear" w:color="auto" w:fill="FFFFFF"/>
            <w:vAlign w:val="center"/>
          </w:tcPr>
          <w:p w14:paraId="5E6493CB"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CC" w14:textId="77777777" w:rsidR="00945C74" w:rsidRDefault="00945C74">
            <w:pPr>
              <w:pStyle w:val="Other0"/>
              <w:shd w:val="clear" w:color="auto" w:fill="auto"/>
              <w:spacing w:line="240" w:lineRule="auto"/>
            </w:pPr>
            <w:r>
              <w:rPr>
                <w:rStyle w:val="Other"/>
                <w:color w:val="000000"/>
              </w:rPr>
              <w:t>Polazna:</w:t>
            </w:r>
            <w:r w:rsidR="00A16B6D">
              <w:rPr>
                <w:rStyle w:val="Other"/>
                <w:color w:val="000000"/>
              </w:rPr>
              <w:t xml:space="preserve">  </w:t>
            </w:r>
            <w:r>
              <w:rPr>
                <w:rStyle w:val="Other"/>
                <w:color w:val="000000"/>
              </w:rPr>
              <w:t>5</w:t>
            </w:r>
          </w:p>
          <w:p w14:paraId="5E6493CD" w14:textId="77777777" w:rsidR="00945C74" w:rsidRDefault="00945C74">
            <w:pPr>
              <w:pStyle w:val="Other0"/>
              <w:shd w:val="clear" w:color="auto" w:fill="auto"/>
              <w:spacing w:line="240" w:lineRule="auto"/>
            </w:pPr>
            <w:r>
              <w:rPr>
                <w:rStyle w:val="Other"/>
                <w:color w:val="000000"/>
              </w:rPr>
              <w:t>Ciljana: 5</w:t>
            </w:r>
          </w:p>
        </w:tc>
        <w:tc>
          <w:tcPr>
            <w:tcW w:w="902" w:type="dxa"/>
            <w:tcBorders>
              <w:top w:val="single" w:sz="4" w:space="0" w:color="auto"/>
              <w:left w:val="single" w:sz="4" w:space="0" w:color="auto"/>
              <w:bottom w:val="nil"/>
              <w:right w:val="nil"/>
            </w:tcBorders>
            <w:shd w:val="clear" w:color="auto" w:fill="FFFFFF"/>
          </w:tcPr>
          <w:p w14:paraId="5E6493CE" w14:textId="77777777"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14:paraId="5E6493CF" w14:textId="77777777" w:rsidR="00945C74" w:rsidRDefault="00945C74">
            <w:pPr>
              <w:rPr>
                <w:color w:val="auto"/>
                <w:sz w:val="10"/>
                <w:szCs w:val="10"/>
              </w:rPr>
            </w:pPr>
          </w:p>
        </w:tc>
      </w:tr>
      <w:tr w:rsidR="00945C74" w14:paraId="5E6493DB" w14:textId="77777777">
        <w:trPr>
          <w:trHeight w:hRule="exact" w:val="4032"/>
          <w:jc w:val="center"/>
        </w:trPr>
        <w:tc>
          <w:tcPr>
            <w:tcW w:w="1205" w:type="dxa"/>
            <w:vMerge/>
            <w:tcBorders>
              <w:top w:val="nil"/>
              <w:left w:val="single" w:sz="4" w:space="0" w:color="auto"/>
              <w:bottom w:val="nil"/>
              <w:right w:val="nil"/>
            </w:tcBorders>
            <w:shd w:val="clear" w:color="auto" w:fill="FFFFFF"/>
            <w:vAlign w:val="center"/>
          </w:tcPr>
          <w:p w14:paraId="5E6493D1" w14:textId="77777777" w:rsidR="00945C74" w:rsidRDefault="00945C74">
            <w:pPr>
              <w:rPr>
                <w:color w:val="auto"/>
                <w:sz w:val="10"/>
                <w:szCs w:val="10"/>
              </w:rPr>
            </w:pPr>
          </w:p>
        </w:tc>
        <w:tc>
          <w:tcPr>
            <w:tcW w:w="2045" w:type="dxa"/>
            <w:vMerge/>
            <w:tcBorders>
              <w:top w:val="nil"/>
              <w:left w:val="single" w:sz="4" w:space="0" w:color="auto"/>
              <w:bottom w:val="nil"/>
              <w:right w:val="nil"/>
            </w:tcBorders>
            <w:shd w:val="clear" w:color="auto" w:fill="FFFFFF"/>
          </w:tcPr>
          <w:p w14:paraId="5E6493D2" w14:textId="77777777" w:rsidR="00945C74" w:rsidRDefault="00945C74">
            <w:pPr>
              <w:rPr>
                <w:color w:val="auto"/>
                <w:sz w:val="10"/>
                <w:szCs w:val="10"/>
              </w:rPr>
            </w:pPr>
          </w:p>
        </w:tc>
        <w:tc>
          <w:tcPr>
            <w:tcW w:w="1920" w:type="dxa"/>
            <w:tcBorders>
              <w:top w:val="single" w:sz="4" w:space="0" w:color="auto"/>
              <w:left w:val="single" w:sz="4" w:space="0" w:color="auto"/>
              <w:bottom w:val="nil"/>
              <w:right w:val="nil"/>
            </w:tcBorders>
            <w:shd w:val="clear" w:color="auto" w:fill="FFFFFF"/>
            <w:vAlign w:val="center"/>
          </w:tcPr>
          <w:p w14:paraId="5E6493D3" w14:textId="77777777" w:rsidR="00945C74" w:rsidRDefault="00945C74">
            <w:pPr>
              <w:pStyle w:val="Other0"/>
              <w:shd w:val="clear" w:color="auto" w:fill="auto"/>
              <w:spacing w:line="259" w:lineRule="auto"/>
            </w:pPr>
            <w:r>
              <w:rPr>
                <w:rStyle w:val="Other"/>
                <w:color w:val="000000"/>
              </w:rPr>
              <w:t>6. Davanje suglasnosti tijelima državne uprave i drugim korisnicima na ugovore o zakupu poslovnih prostora za potrebe smještaja istih ukoliko Ministarstvo ne raspolože odgovarajućim nekretninama</w:t>
            </w:r>
          </w:p>
        </w:tc>
        <w:tc>
          <w:tcPr>
            <w:tcW w:w="2875" w:type="dxa"/>
            <w:tcBorders>
              <w:top w:val="single" w:sz="4" w:space="0" w:color="auto"/>
              <w:left w:val="single" w:sz="4" w:space="0" w:color="auto"/>
              <w:bottom w:val="nil"/>
              <w:right w:val="nil"/>
            </w:tcBorders>
            <w:shd w:val="clear" w:color="auto" w:fill="FFFFFF"/>
            <w:vAlign w:val="center"/>
          </w:tcPr>
          <w:p w14:paraId="5E6493D4" w14:textId="77777777" w:rsidR="00945C74" w:rsidRDefault="00945C74">
            <w:pPr>
              <w:pStyle w:val="Other0"/>
              <w:shd w:val="clear" w:color="auto" w:fill="auto"/>
              <w:spacing w:line="262" w:lineRule="auto"/>
              <w:jc w:val="left"/>
            </w:pPr>
            <w:r>
              <w:rPr>
                <w:rStyle w:val="Other"/>
                <w:b/>
                <w:bCs/>
                <w:color w:val="000000"/>
              </w:rPr>
              <w:t xml:space="preserve">Donošenje odluke o davanju suglasnosti za zakup </w:t>
            </w:r>
            <w:r>
              <w:rPr>
                <w:rStyle w:val="Other"/>
                <w:color w:val="000000"/>
              </w:rPr>
              <w:t xml:space="preserve">Ukoliko Ministarstvo ne upravlja odgovarajućom nekretninom za potrebe smještaja tijela državne uprave o istom se obavještava podnositelj zahtjeva. Podnositelj zahtjeva zajedno sa Ministarstvom na tržištu traži odgovarajuću nekretninu koja će biti predmet zakupa. Tijelo državne uprave pregovara sa vlasnikom nekretnine te Ministarstvu dostavlja nacrt ugovora o zakupu radi davanja suglasnosti na zakup. Ministarstvo pregledava zaprimljeni nacrt ugovora te ukoliko isti ispunjava kriterije propisane zakonom i uredbom izdaje traženu suglasnost. Ukoliko zaprimljeni nacrt ugovora o zakupu nije u skladu sa zakonom i uredbom, </w:t>
            </w:r>
            <w:r w:rsidR="002A0A62">
              <w:rPr>
                <w:rStyle w:val="Other"/>
                <w:color w:val="000000"/>
              </w:rPr>
              <w:t>Ministarstvo</w:t>
            </w:r>
            <w:r>
              <w:rPr>
                <w:rStyle w:val="Other"/>
                <w:color w:val="000000"/>
              </w:rPr>
              <w:t xml:space="preserve"> obavještava tijelo državne uprave da ispravi uočene nedostatke. Odluku o davanju suglasnosti donosi Ministar i ista se dostavlja tijelu državne uprave te evidentira u internim evidencijama.</w:t>
            </w:r>
          </w:p>
        </w:tc>
        <w:tc>
          <w:tcPr>
            <w:tcW w:w="1603" w:type="dxa"/>
            <w:tcBorders>
              <w:top w:val="single" w:sz="4" w:space="0" w:color="auto"/>
              <w:left w:val="single" w:sz="4" w:space="0" w:color="auto"/>
              <w:bottom w:val="nil"/>
              <w:right w:val="nil"/>
            </w:tcBorders>
            <w:shd w:val="clear" w:color="auto" w:fill="FFFFFF"/>
            <w:vAlign w:val="center"/>
          </w:tcPr>
          <w:p w14:paraId="5E6493D5" w14:textId="77777777" w:rsidR="00945C74" w:rsidRDefault="00945C74">
            <w:pPr>
              <w:pStyle w:val="Other0"/>
              <w:shd w:val="clear" w:color="auto" w:fill="auto"/>
              <w:spacing w:line="240" w:lineRule="auto"/>
            </w:pPr>
            <w:r>
              <w:rPr>
                <w:rStyle w:val="Other"/>
                <w:color w:val="000000"/>
              </w:rPr>
              <w:t>Broj danih suglasnosti</w:t>
            </w:r>
          </w:p>
        </w:tc>
        <w:tc>
          <w:tcPr>
            <w:tcW w:w="1080" w:type="dxa"/>
            <w:tcBorders>
              <w:top w:val="single" w:sz="4" w:space="0" w:color="auto"/>
              <w:left w:val="single" w:sz="4" w:space="0" w:color="auto"/>
              <w:bottom w:val="nil"/>
              <w:right w:val="nil"/>
            </w:tcBorders>
            <w:shd w:val="clear" w:color="auto" w:fill="FFFFFF"/>
            <w:vAlign w:val="center"/>
          </w:tcPr>
          <w:p w14:paraId="5E6493D6" w14:textId="77777777" w:rsidR="00945C74" w:rsidRDefault="00945C74">
            <w:pPr>
              <w:pStyle w:val="Other0"/>
              <w:shd w:val="clear" w:color="auto" w:fill="auto"/>
              <w:spacing w:line="240" w:lineRule="auto"/>
            </w:pPr>
            <w:r>
              <w:rPr>
                <w:rStyle w:val="Other"/>
                <w:color w:val="000000"/>
              </w:rPr>
              <w:t>Broj</w:t>
            </w:r>
          </w:p>
        </w:tc>
        <w:tc>
          <w:tcPr>
            <w:tcW w:w="1531" w:type="dxa"/>
            <w:tcBorders>
              <w:top w:val="single" w:sz="4" w:space="0" w:color="auto"/>
              <w:left w:val="single" w:sz="4" w:space="0" w:color="auto"/>
              <w:bottom w:val="nil"/>
              <w:right w:val="nil"/>
            </w:tcBorders>
            <w:shd w:val="clear" w:color="auto" w:fill="FFFFFF"/>
            <w:vAlign w:val="center"/>
          </w:tcPr>
          <w:p w14:paraId="5E6493D7" w14:textId="77777777" w:rsidR="00945C74" w:rsidRDefault="00945C74">
            <w:pPr>
              <w:pStyle w:val="Other0"/>
              <w:shd w:val="clear" w:color="auto" w:fill="auto"/>
              <w:spacing w:line="240" w:lineRule="auto"/>
            </w:pPr>
            <w:r>
              <w:rPr>
                <w:rStyle w:val="Other"/>
                <w:color w:val="000000"/>
              </w:rPr>
              <w:t>Polazna: 45</w:t>
            </w:r>
          </w:p>
          <w:p w14:paraId="5E6493D8" w14:textId="77777777" w:rsidR="00945C74" w:rsidRDefault="00945C74">
            <w:pPr>
              <w:pStyle w:val="Other0"/>
              <w:shd w:val="clear" w:color="auto" w:fill="auto"/>
              <w:spacing w:line="240" w:lineRule="auto"/>
            </w:pPr>
            <w:r>
              <w:rPr>
                <w:rStyle w:val="Other"/>
                <w:color w:val="000000"/>
              </w:rPr>
              <w:t>Ciljana: 50</w:t>
            </w:r>
          </w:p>
        </w:tc>
        <w:tc>
          <w:tcPr>
            <w:tcW w:w="902" w:type="dxa"/>
            <w:tcBorders>
              <w:top w:val="single" w:sz="4" w:space="0" w:color="auto"/>
              <w:left w:val="single" w:sz="4" w:space="0" w:color="auto"/>
              <w:bottom w:val="nil"/>
              <w:right w:val="nil"/>
            </w:tcBorders>
            <w:shd w:val="clear" w:color="auto" w:fill="FFFFFF"/>
          </w:tcPr>
          <w:p w14:paraId="5E6493D9" w14:textId="77777777" w:rsidR="00945C74" w:rsidRDefault="00945C74">
            <w:pPr>
              <w:rPr>
                <w:color w:val="auto"/>
                <w:sz w:val="10"/>
                <w:szCs w:val="10"/>
              </w:rPr>
            </w:pPr>
          </w:p>
        </w:tc>
        <w:tc>
          <w:tcPr>
            <w:tcW w:w="864" w:type="dxa"/>
            <w:tcBorders>
              <w:top w:val="single" w:sz="4" w:space="0" w:color="auto"/>
              <w:left w:val="single" w:sz="4" w:space="0" w:color="auto"/>
              <w:bottom w:val="nil"/>
              <w:right w:val="single" w:sz="4" w:space="0" w:color="auto"/>
            </w:tcBorders>
            <w:shd w:val="clear" w:color="auto" w:fill="FFFFFF"/>
          </w:tcPr>
          <w:p w14:paraId="5E6493DA" w14:textId="77777777" w:rsidR="00945C74" w:rsidRDefault="00945C74">
            <w:pPr>
              <w:rPr>
                <w:color w:val="auto"/>
                <w:sz w:val="10"/>
                <w:szCs w:val="10"/>
              </w:rPr>
            </w:pPr>
          </w:p>
        </w:tc>
      </w:tr>
      <w:tr w:rsidR="00945C74" w14:paraId="5E6493E6" w14:textId="77777777">
        <w:trPr>
          <w:trHeight w:hRule="exact" w:val="1584"/>
          <w:jc w:val="center"/>
        </w:trPr>
        <w:tc>
          <w:tcPr>
            <w:tcW w:w="1205" w:type="dxa"/>
            <w:vMerge/>
            <w:tcBorders>
              <w:top w:val="nil"/>
              <w:left w:val="single" w:sz="4" w:space="0" w:color="auto"/>
              <w:bottom w:val="single" w:sz="4" w:space="0" w:color="auto"/>
              <w:right w:val="nil"/>
            </w:tcBorders>
            <w:shd w:val="clear" w:color="auto" w:fill="FFFFFF"/>
            <w:vAlign w:val="center"/>
          </w:tcPr>
          <w:p w14:paraId="5E6493DC" w14:textId="77777777" w:rsidR="00945C74" w:rsidRDefault="00945C74">
            <w:pPr>
              <w:rPr>
                <w:color w:val="auto"/>
                <w:sz w:val="10"/>
                <w:szCs w:val="10"/>
              </w:rPr>
            </w:pPr>
          </w:p>
        </w:tc>
        <w:tc>
          <w:tcPr>
            <w:tcW w:w="2045" w:type="dxa"/>
            <w:vMerge/>
            <w:tcBorders>
              <w:top w:val="nil"/>
              <w:left w:val="single" w:sz="4" w:space="0" w:color="auto"/>
              <w:bottom w:val="single" w:sz="4" w:space="0" w:color="auto"/>
              <w:right w:val="nil"/>
            </w:tcBorders>
            <w:shd w:val="clear" w:color="auto" w:fill="FFFFFF"/>
          </w:tcPr>
          <w:p w14:paraId="5E6493DD" w14:textId="77777777" w:rsidR="00945C74" w:rsidRDefault="00945C74">
            <w:pPr>
              <w:rPr>
                <w:color w:val="auto"/>
                <w:sz w:val="10"/>
                <w:szCs w:val="10"/>
              </w:rPr>
            </w:pPr>
          </w:p>
        </w:tc>
        <w:tc>
          <w:tcPr>
            <w:tcW w:w="1920" w:type="dxa"/>
            <w:tcBorders>
              <w:top w:val="single" w:sz="4" w:space="0" w:color="auto"/>
              <w:left w:val="single" w:sz="4" w:space="0" w:color="auto"/>
              <w:bottom w:val="single" w:sz="4" w:space="0" w:color="auto"/>
              <w:right w:val="nil"/>
            </w:tcBorders>
            <w:shd w:val="clear" w:color="auto" w:fill="FFFFFF"/>
            <w:vAlign w:val="center"/>
          </w:tcPr>
          <w:p w14:paraId="5E6493DE" w14:textId="77777777" w:rsidR="00945C74" w:rsidRDefault="00945C74">
            <w:pPr>
              <w:pStyle w:val="Other0"/>
              <w:shd w:val="clear" w:color="auto" w:fill="auto"/>
              <w:spacing w:line="262" w:lineRule="auto"/>
            </w:pPr>
            <w:r>
              <w:rPr>
                <w:rStyle w:val="Other"/>
                <w:color w:val="000000"/>
              </w:rPr>
              <w:t>7. Vođenje redovite cjelovite i sistematizirane evidencije nekretnina u vlasništvu RH kojima upravlja Ministarstvo</w:t>
            </w:r>
          </w:p>
        </w:tc>
        <w:tc>
          <w:tcPr>
            <w:tcW w:w="2875" w:type="dxa"/>
            <w:tcBorders>
              <w:top w:val="single" w:sz="4" w:space="0" w:color="auto"/>
              <w:left w:val="single" w:sz="4" w:space="0" w:color="auto"/>
              <w:bottom w:val="single" w:sz="4" w:space="0" w:color="auto"/>
              <w:right w:val="nil"/>
            </w:tcBorders>
            <w:shd w:val="clear" w:color="auto" w:fill="FFFFFF"/>
            <w:vAlign w:val="center"/>
          </w:tcPr>
          <w:p w14:paraId="5E6493DF" w14:textId="77777777" w:rsidR="00945C74" w:rsidRDefault="00945C74">
            <w:pPr>
              <w:pStyle w:val="Other0"/>
              <w:shd w:val="clear" w:color="auto" w:fill="auto"/>
              <w:spacing w:line="262" w:lineRule="auto"/>
              <w:jc w:val="left"/>
            </w:pPr>
            <w:r>
              <w:rPr>
                <w:rStyle w:val="Other"/>
                <w:b/>
                <w:bCs/>
                <w:color w:val="000000"/>
              </w:rPr>
              <w:t>Vođenje evidencije</w:t>
            </w:r>
          </w:p>
          <w:p w14:paraId="5E6493E0" w14:textId="77777777" w:rsidR="00945C74" w:rsidRDefault="00945C74">
            <w:pPr>
              <w:pStyle w:val="Other0"/>
              <w:shd w:val="clear" w:color="auto" w:fill="auto"/>
              <w:spacing w:line="262" w:lineRule="auto"/>
              <w:jc w:val="left"/>
            </w:pPr>
            <w:r>
              <w:rPr>
                <w:rStyle w:val="Other"/>
                <w:color w:val="000000"/>
              </w:rPr>
              <w:t>Poduzimanje svih radnji u svrhu vođenja evidencije Ministarstva, čl. 55. ZUDI-a, Pravilnik o načinu vođenja evidencije državne imovine (NN 101/18) - odredbe sadržane u poglavlju „Popis nekretnina“</w:t>
            </w:r>
          </w:p>
        </w:tc>
        <w:tc>
          <w:tcPr>
            <w:tcW w:w="1603" w:type="dxa"/>
            <w:tcBorders>
              <w:top w:val="single" w:sz="4" w:space="0" w:color="auto"/>
              <w:left w:val="single" w:sz="4" w:space="0" w:color="auto"/>
              <w:bottom w:val="single" w:sz="4" w:space="0" w:color="auto"/>
              <w:right w:val="nil"/>
            </w:tcBorders>
            <w:shd w:val="clear" w:color="auto" w:fill="FFFFFF"/>
            <w:vAlign w:val="center"/>
          </w:tcPr>
          <w:p w14:paraId="5E6493E1" w14:textId="77777777" w:rsidR="00945C74" w:rsidRDefault="00945C74">
            <w:pPr>
              <w:pStyle w:val="Other0"/>
              <w:shd w:val="clear" w:color="auto" w:fill="auto"/>
              <w:spacing w:line="262" w:lineRule="auto"/>
            </w:pPr>
            <w:r>
              <w:rPr>
                <w:rStyle w:val="Other"/>
                <w:color w:val="000000"/>
              </w:rPr>
              <w:t>Uspostava sveobuhvatne i točne evidencije nekretnina u vlasništvu Republike Hrvatske kojima upravlja Ministarstvo</w:t>
            </w:r>
          </w:p>
        </w:tc>
        <w:tc>
          <w:tcPr>
            <w:tcW w:w="1080" w:type="dxa"/>
            <w:tcBorders>
              <w:top w:val="single" w:sz="4" w:space="0" w:color="auto"/>
              <w:left w:val="single" w:sz="4" w:space="0" w:color="auto"/>
              <w:bottom w:val="single" w:sz="4" w:space="0" w:color="auto"/>
              <w:right w:val="nil"/>
            </w:tcBorders>
            <w:shd w:val="clear" w:color="auto" w:fill="FFFFFF"/>
            <w:vAlign w:val="center"/>
          </w:tcPr>
          <w:p w14:paraId="5E6493E2" w14:textId="77777777" w:rsidR="00945C74" w:rsidRDefault="00945C74">
            <w:pPr>
              <w:pStyle w:val="Other0"/>
              <w:shd w:val="clear" w:color="auto" w:fill="auto"/>
              <w:spacing w:line="262" w:lineRule="auto"/>
            </w:pPr>
            <w:r>
              <w:rPr>
                <w:rStyle w:val="Other"/>
                <w:color w:val="000000"/>
              </w:rPr>
              <w:t>Broj nekretn</w:t>
            </w:r>
            <w:r w:rsidR="002A0A62">
              <w:rPr>
                <w:rStyle w:val="Other"/>
                <w:color w:val="000000"/>
              </w:rPr>
              <w:t xml:space="preserve">ina sa upisanim cjelovitim i točnim </w:t>
            </w:r>
            <w:r>
              <w:rPr>
                <w:rStyle w:val="Other"/>
                <w:color w:val="000000"/>
              </w:rPr>
              <w:t>podacima u evidenciji nekretnina</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3E3" w14:textId="77777777" w:rsidR="00945C74" w:rsidRDefault="00945C74">
            <w:pPr>
              <w:pStyle w:val="Other0"/>
              <w:shd w:val="clear" w:color="auto" w:fill="auto"/>
              <w:spacing w:line="262" w:lineRule="auto"/>
            </w:pPr>
            <w:r>
              <w:rPr>
                <w:rStyle w:val="Other"/>
                <w:color w:val="000000"/>
              </w:rPr>
              <w:t>Vrijednosti ovise o projektu ZIS Zajedničkog informacijskog sustava koji je osnova za uskladbu zemljišnih knjiga i katastra</w:t>
            </w:r>
          </w:p>
        </w:tc>
        <w:tc>
          <w:tcPr>
            <w:tcW w:w="902" w:type="dxa"/>
            <w:tcBorders>
              <w:top w:val="single" w:sz="4" w:space="0" w:color="auto"/>
              <w:left w:val="single" w:sz="4" w:space="0" w:color="auto"/>
              <w:bottom w:val="single" w:sz="4" w:space="0" w:color="auto"/>
              <w:right w:val="nil"/>
            </w:tcBorders>
            <w:shd w:val="clear" w:color="auto" w:fill="FFFFFF"/>
          </w:tcPr>
          <w:p w14:paraId="5E6493E4" w14:textId="77777777" w:rsidR="00945C74" w:rsidRDefault="00945C74">
            <w:pPr>
              <w:rPr>
                <w:color w:val="auto"/>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E6493E5" w14:textId="77777777" w:rsidR="00945C74" w:rsidRDefault="00945C74">
            <w:pPr>
              <w:rPr>
                <w:color w:val="auto"/>
                <w:sz w:val="10"/>
                <w:szCs w:val="10"/>
              </w:rPr>
            </w:pPr>
          </w:p>
        </w:tc>
      </w:tr>
    </w:tbl>
    <w:p w14:paraId="5E6493E7" w14:textId="77777777" w:rsidR="00945C74" w:rsidRDefault="002A0A62">
      <w:pPr>
        <w:pStyle w:val="Tablecaption0"/>
        <w:shd w:val="clear" w:color="auto" w:fill="auto"/>
        <w:spacing w:line="240" w:lineRule="auto"/>
      </w:pPr>
      <w:r>
        <w:rPr>
          <w:rStyle w:val="Tablecaption"/>
          <w:color w:val="000000"/>
        </w:rPr>
        <w:t xml:space="preserve">             </w:t>
      </w:r>
      <w:r w:rsidR="00945C74">
        <w:rPr>
          <w:rStyle w:val="Tablecaption"/>
          <w:color w:val="000000"/>
        </w:rPr>
        <w:t>* Polaznu vrijednost pokazatelja rezultata predstavlja ostvarena vrijednost na dan 31.08.2020.godine, ciljanu vrijednost predstavlja planirana vrijednost na dan 31.12.2021. godine.</w:t>
      </w:r>
    </w:p>
    <w:p w14:paraId="5E6493E8"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74"/>
        <w:gridCol w:w="2851"/>
        <w:gridCol w:w="1848"/>
        <w:gridCol w:w="3043"/>
        <w:gridCol w:w="1704"/>
        <w:gridCol w:w="854"/>
        <w:gridCol w:w="1099"/>
        <w:gridCol w:w="826"/>
        <w:gridCol w:w="946"/>
      </w:tblGrid>
      <w:tr w:rsidR="00945C74" w14:paraId="5E6493EB" w14:textId="77777777">
        <w:trPr>
          <w:trHeight w:hRule="exact" w:val="480"/>
          <w:jc w:val="center"/>
        </w:trPr>
        <w:tc>
          <w:tcPr>
            <w:tcW w:w="14645" w:type="dxa"/>
            <w:gridSpan w:val="9"/>
            <w:tcBorders>
              <w:top w:val="single" w:sz="4" w:space="0" w:color="auto"/>
              <w:left w:val="single" w:sz="4" w:space="0" w:color="auto"/>
              <w:bottom w:val="nil"/>
              <w:right w:val="single" w:sz="4" w:space="0" w:color="auto"/>
            </w:tcBorders>
            <w:shd w:val="clear" w:color="auto" w:fill="66CBFF"/>
            <w:vAlign w:val="bottom"/>
          </w:tcPr>
          <w:p w14:paraId="5E6493E9" w14:textId="77777777" w:rsidR="00945C74"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lastRenderedPageBreak/>
              <w:t xml:space="preserve">PRILOG 1c: </w:t>
            </w:r>
            <w:r w:rsidRPr="00945C74">
              <w:rPr>
                <w:rStyle w:val="Other"/>
                <w:b/>
                <w:bCs/>
                <w:color w:val="000000"/>
                <w:sz w:val="19"/>
                <w:szCs w:val="19"/>
              </w:rPr>
              <w:t xml:space="preserve">POSEBAN CILJ 1. Učinkovito upravljanje nekretninama u vlasništvu Republike Hrvatske </w:t>
            </w:r>
          </w:p>
          <w:p w14:paraId="5E6493EA" w14:textId="77777777"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tc>
      </w:tr>
      <w:tr w:rsidR="00945C74" w14:paraId="5E6493EE" w14:textId="77777777">
        <w:trPr>
          <w:trHeight w:hRule="exact" w:val="216"/>
          <w:jc w:val="center"/>
        </w:trPr>
        <w:tc>
          <w:tcPr>
            <w:tcW w:w="6173" w:type="dxa"/>
            <w:gridSpan w:val="3"/>
            <w:tcBorders>
              <w:top w:val="nil"/>
              <w:left w:val="single" w:sz="4" w:space="0" w:color="auto"/>
              <w:bottom w:val="nil"/>
              <w:right w:val="nil"/>
            </w:tcBorders>
            <w:shd w:val="clear" w:color="auto" w:fill="66CBFF"/>
          </w:tcPr>
          <w:p w14:paraId="5E6493EC" w14:textId="77777777" w:rsidR="00945C74" w:rsidRDefault="00945C74">
            <w:pPr>
              <w:rPr>
                <w:color w:val="auto"/>
                <w:sz w:val="10"/>
                <w:szCs w:val="10"/>
              </w:rPr>
            </w:pPr>
          </w:p>
        </w:tc>
        <w:tc>
          <w:tcPr>
            <w:tcW w:w="8472" w:type="dxa"/>
            <w:gridSpan w:val="6"/>
            <w:tcBorders>
              <w:top w:val="nil"/>
              <w:left w:val="nil"/>
              <w:bottom w:val="nil"/>
              <w:right w:val="single" w:sz="4" w:space="0" w:color="auto"/>
            </w:tcBorders>
            <w:shd w:val="clear" w:color="auto" w:fill="66CBFF"/>
            <w:vAlign w:val="bottom"/>
          </w:tcPr>
          <w:p w14:paraId="5E6493ED" w14:textId="77777777" w:rsidR="00945C74" w:rsidRPr="00945C74" w:rsidRDefault="00945C74">
            <w:pPr>
              <w:pStyle w:val="Other0"/>
              <w:shd w:val="clear" w:color="auto" w:fill="auto"/>
              <w:spacing w:line="240" w:lineRule="auto"/>
              <w:ind w:left="1020"/>
              <w:jc w:val="left"/>
              <w:rPr>
                <w:sz w:val="19"/>
                <w:szCs w:val="19"/>
              </w:rPr>
            </w:pPr>
            <w:r w:rsidRPr="00945C74">
              <w:rPr>
                <w:rStyle w:val="Other"/>
                <w:b/>
                <w:bCs/>
                <w:color w:val="FF0000"/>
                <w:sz w:val="19"/>
                <w:szCs w:val="19"/>
              </w:rPr>
              <w:t>STANOVI</w:t>
            </w:r>
          </w:p>
        </w:tc>
      </w:tr>
      <w:tr w:rsidR="00945C74" w14:paraId="5E6493FC" w14:textId="77777777">
        <w:trPr>
          <w:trHeight w:hRule="exact" w:val="845"/>
          <w:jc w:val="center"/>
        </w:trPr>
        <w:tc>
          <w:tcPr>
            <w:tcW w:w="1474" w:type="dxa"/>
            <w:tcBorders>
              <w:top w:val="single" w:sz="4" w:space="0" w:color="auto"/>
              <w:left w:val="single" w:sz="4" w:space="0" w:color="auto"/>
              <w:bottom w:val="nil"/>
              <w:right w:val="nil"/>
            </w:tcBorders>
            <w:shd w:val="clear" w:color="auto" w:fill="66CBFF"/>
            <w:vAlign w:val="center"/>
          </w:tcPr>
          <w:p w14:paraId="5E6493EF" w14:textId="77777777"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2851" w:type="dxa"/>
            <w:tcBorders>
              <w:top w:val="single" w:sz="4" w:space="0" w:color="auto"/>
              <w:left w:val="single" w:sz="4" w:space="0" w:color="auto"/>
              <w:bottom w:val="nil"/>
              <w:right w:val="nil"/>
            </w:tcBorders>
            <w:shd w:val="clear" w:color="auto" w:fill="66CBFF"/>
            <w:vAlign w:val="center"/>
          </w:tcPr>
          <w:p w14:paraId="5E6493F0" w14:textId="77777777" w:rsidR="00945C74" w:rsidRDefault="00945C74">
            <w:pPr>
              <w:pStyle w:val="Other0"/>
              <w:shd w:val="clear" w:color="auto" w:fill="auto"/>
              <w:spacing w:line="240" w:lineRule="auto"/>
              <w:rPr>
                <w:sz w:val="14"/>
                <w:szCs w:val="14"/>
              </w:rPr>
            </w:pPr>
            <w:r>
              <w:rPr>
                <w:rStyle w:val="Other"/>
                <w:b/>
                <w:bCs/>
                <w:color w:val="000000"/>
                <w:sz w:val="14"/>
                <w:szCs w:val="14"/>
              </w:rPr>
              <w:t>PRAVNO/UPRAVNI INSTRUMENTI</w:t>
            </w:r>
          </w:p>
          <w:p w14:paraId="5E6493F1" w14:textId="77777777" w:rsidR="00945C74" w:rsidRDefault="00945C74">
            <w:pPr>
              <w:pStyle w:val="Other0"/>
              <w:shd w:val="clear" w:color="auto" w:fill="auto"/>
              <w:spacing w:line="240" w:lineRule="auto"/>
              <w:rPr>
                <w:sz w:val="14"/>
                <w:szCs w:val="14"/>
              </w:rPr>
            </w:pPr>
            <w:r>
              <w:rPr>
                <w:rStyle w:val="Other"/>
                <w:b/>
                <w:bCs/>
                <w:color w:val="000000"/>
                <w:sz w:val="14"/>
                <w:szCs w:val="14"/>
              </w:rPr>
              <w:t>PROVEDBE MJERE</w:t>
            </w:r>
          </w:p>
        </w:tc>
        <w:tc>
          <w:tcPr>
            <w:tcW w:w="1848" w:type="dxa"/>
            <w:tcBorders>
              <w:top w:val="single" w:sz="4" w:space="0" w:color="auto"/>
              <w:left w:val="single" w:sz="4" w:space="0" w:color="auto"/>
              <w:bottom w:val="nil"/>
              <w:right w:val="nil"/>
            </w:tcBorders>
            <w:shd w:val="clear" w:color="auto" w:fill="66CBFF"/>
            <w:vAlign w:val="center"/>
          </w:tcPr>
          <w:p w14:paraId="5E6493F2" w14:textId="77777777"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3043" w:type="dxa"/>
            <w:tcBorders>
              <w:top w:val="single" w:sz="4" w:space="0" w:color="auto"/>
              <w:left w:val="single" w:sz="4" w:space="0" w:color="auto"/>
              <w:bottom w:val="nil"/>
              <w:right w:val="nil"/>
            </w:tcBorders>
            <w:shd w:val="clear" w:color="auto" w:fill="66CBFF"/>
            <w:vAlign w:val="center"/>
          </w:tcPr>
          <w:p w14:paraId="5E6493F3" w14:textId="77777777"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704" w:type="dxa"/>
            <w:tcBorders>
              <w:top w:val="single" w:sz="4" w:space="0" w:color="auto"/>
              <w:left w:val="single" w:sz="4" w:space="0" w:color="auto"/>
              <w:bottom w:val="nil"/>
              <w:right w:val="nil"/>
            </w:tcBorders>
            <w:shd w:val="clear" w:color="auto" w:fill="66CBFF"/>
            <w:vAlign w:val="center"/>
          </w:tcPr>
          <w:p w14:paraId="5E6493F4" w14:textId="77777777" w:rsidR="00945C74" w:rsidRDefault="00945C74">
            <w:pPr>
              <w:pStyle w:val="Other0"/>
              <w:shd w:val="clear" w:color="auto" w:fill="auto"/>
              <w:spacing w:line="240" w:lineRule="auto"/>
              <w:rPr>
                <w:sz w:val="14"/>
                <w:szCs w:val="14"/>
              </w:rPr>
            </w:pPr>
            <w:r>
              <w:rPr>
                <w:rStyle w:val="Other"/>
                <w:b/>
                <w:bCs/>
                <w:color w:val="000000"/>
                <w:sz w:val="14"/>
                <w:szCs w:val="14"/>
              </w:rPr>
              <w:t>POKAZATELJI REZULTATA</w:t>
            </w:r>
          </w:p>
        </w:tc>
        <w:tc>
          <w:tcPr>
            <w:tcW w:w="854" w:type="dxa"/>
            <w:tcBorders>
              <w:top w:val="single" w:sz="4" w:space="0" w:color="auto"/>
              <w:left w:val="single" w:sz="4" w:space="0" w:color="auto"/>
              <w:bottom w:val="nil"/>
              <w:right w:val="nil"/>
            </w:tcBorders>
            <w:shd w:val="clear" w:color="auto" w:fill="66CBFF"/>
          </w:tcPr>
          <w:p w14:paraId="5E6493F5" w14:textId="77777777" w:rsidR="00945C74" w:rsidRDefault="00945C74">
            <w:pPr>
              <w:pStyle w:val="Other0"/>
              <w:shd w:val="clear" w:color="auto" w:fill="auto"/>
              <w:spacing w:line="240" w:lineRule="auto"/>
              <w:rPr>
                <w:sz w:val="14"/>
                <w:szCs w:val="14"/>
              </w:rPr>
            </w:pPr>
            <w:r>
              <w:rPr>
                <w:rStyle w:val="Other"/>
                <w:b/>
                <w:bCs/>
                <w:color w:val="000000"/>
                <w:sz w:val="14"/>
                <w:szCs w:val="14"/>
              </w:rPr>
              <w:t>MJERNA JEDINICA ZA POKAZATELJ REZULTATA</w:t>
            </w:r>
          </w:p>
        </w:tc>
        <w:tc>
          <w:tcPr>
            <w:tcW w:w="1099" w:type="dxa"/>
            <w:tcBorders>
              <w:top w:val="single" w:sz="4" w:space="0" w:color="auto"/>
              <w:left w:val="single" w:sz="4" w:space="0" w:color="auto"/>
              <w:bottom w:val="nil"/>
              <w:right w:val="nil"/>
            </w:tcBorders>
            <w:shd w:val="clear" w:color="auto" w:fill="66CBFF"/>
            <w:vAlign w:val="bottom"/>
          </w:tcPr>
          <w:p w14:paraId="5E6493F6" w14:textId="77777777" w:rsidR="00945C74" w:rsidRDefault="00945C74">
            <w:pPr>
              <w:pStyle w:val="Other0"/>
              <w:shd w:val="clear" w:color="auto" w:fill="auto"/>
              <w:spacing w:line="240" w:lineRule="auto"/>
              <w:rPr>
                <w:sz w:val="14"/>
                <w:szCs w:val="14"/>
              </w:rPr>
            </w:pPr>
            <w:r>
              <w:rPr>
                <w:rStyle w:val="Other"/>
                <w:b/>
                <w:bCs/>
                <w:color w:val="000000"/>
                <w:sz w:val="14"/>
                <w:szCs w:val="14"/>
              </w:rPr>
              <w:t>POLAZNA</w:t>
            </w:r>
            <w:r w:rsidR="00C830C1">
              <w:rPr>
                <w:rStyle w:val="Other"/>
                <w:b/>
                <w:bCs/>
                <w:color w:val="000000"/>
                <w:sz w:val="14"/>
                <w:szCs w:val="14"/>
              </w:rPr>
              <w:t xml:space="preserve"> </w:t>
            </w:r>
            <w:r>
              <w:rPr>
                <w:rStyle w:val="Other"/>
                <w:b/>
                <w:bCs/>
                <w:color w:val="000000"/>
                <w:sz w:val="14"/>
                <w:szCs w:val="14"/>
              </w:rPr>
              <w:t>I</w:t>
            </w:r>
          </w:p>
          <w:p w14:paraId="5E6493F7" w14:textId="77777777" w:rsidR="00945C74" w:rsidRDefault="00945C74">
            <w:pPr>
              <w:pStyle w:val="Other0"/>
              <w:shd w:val="clear" w:color="auto" w:fill="auto"/>
              <w:spacing w:line="240" w:lineRule="auto"/>
              <w:rPr>
                <w:sz w:val="14"/>
                <w:szCs w:val="14"/>
              </w:rPr>
            </w:pPr>
            <w:r>
              <w:rPr>
                <w:rStyle w:val="Other"/>
                <w:b/>
                <w:bCs/>
                <w:color w:val="000000"/>
                <w:sz w:val="14"/>
                <w:szCs w:val="14"/>
              </w:rPr>
              <w:t>CILJANA VRIJEDNOST</w:t>
            </w:r>
          </w:p>
          <w:p w14:paraId="5E6493F8" w14:textId="77777777" w:rsidR="00945C74" w:rsidRDefault="00945C74">
            <w:pPr>
              <w:pStyle w:val="Other0"/>
              <w:shd w:val="clear" w:color="auto" w:fill="auto"/>
              <w:spacing w:line="240" w:lineRule="auto"/>
              <w:rPr>
                <w:sz w:val="14"/>
                <w:szCs w:val="14"/>
              </w:rPr>
            </w:pPr>
            <w:r>
              <w:rPr>
                <w:rStyle w:val="Other"/>
                <w:b/>
                <w:bCs/>
                <w:color w:val="000000"/>
                <w:sz w:val="14"/>
                <w:szCs w:val="14"/>
              </w:rPr>
              <w:t>MJERNE</w:t>
            </w:r>
          </w:p>
          <w:p w14:paraId="5E6493F9" w14:textId="77777777"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826" w:type="dxa"/>
            <w:tcBorders>
              <w:top w:val="single" w:sz="4" w:space="0" w:color="auto"/>
              <w:left w:val="single" w:sz="4" w:space="0" w:color="auto"/>
              <w:bottom w:val="nil"/>
              <w:right w:val="nil"/>
            </w:tcBorders>
            <w:shd w:val="clear" w:color="auto" w:fill="66CBFF"/>
            <w:vAlign w:val="center"/>
          </w:tcPr>
          <w:p w14:paraId="5E6493FA" w14:textId="77777777"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946" w:type="dxa"/>
            <w:tcBorders>
              <w:top w:val="single" w:sz="4" w:space="0" w:color="auto"/>
              <w:left w:val="single" w:sz="4" w:space="0" w:color="auto"/>
              <w:bottom w:val="nil"/>
              <w:right w:val="single" w:sz="4" w:space="0" w:color="auto"/>
            </w:tcBorders>
            <w:shd w:val="clear" w:color="auto" w:fill="66CBFF"/>
            <w:vAlign w:val="center"/>
          </w:tcPr>
          <w:p w14:paraId="5E6493FB" w14:textId="77777777" w:rsidR="00945C74" w:rsidRDefault="00945C74">
            <w:pPr>
              <w:pStyle w:val="Other0"/>
              <w:shd w:val="clear" w:color="auto" w:fill="auto"/>
              <w:spacing w:line="252" w:lineRule="auto"/>
              <w:rPr>
                <w:sz w:val="14"/>
                <w:szCs w:val="14"/>
              </w:rPr>
            </w:pPr>
            <w:r>
              <w:rPr>
                <w:rStyle w:val="Other"/>
                <w:b/>
                <w:bCs/>
                <w:color w:val="000000"/>
                <w:sz w:val="14"/>
                <w:szCs w:val="14"/>
              </w:rPr>
              <w:t>OPIS PROJEKTA</w:t>
            </w:r>
          </w:p>
        </w:tc>
      </w:tr>
      <w:tr w:rsidR="00945C74" w14:paraId="5E64944E" w14:textId="77777777">
        <w:trPr>
          <w:trHeight w:hRule="exact" w:val="7411"/>
          <w:jc w:val="center"/>
        </w:trPr>
        <w:tc>
          <w:tcPr>
            <w:tcW w:w="1474" w:type="dxa"/>
            <w:tcBorders>
              <w:top w:val="single" w:sz="4" w:space="0" w:color="auto"/>
              <w:left w:val="single" w:sz="4" w:space="0" w:color="auto"/>
              <w:bottom w:val="single" w:sz="4" w:space="0" w:color="auto"/>
              <w:right w:val="nil"/>
            </w:tcBorders>
            <w:shd w:val="clear" w:color="auto" w:fill="FFFFFF"/>
            <w:vAlign w:val="center"/>
          </w:tcPr>
          <w:p w14:paraId="5E6493FD" w14:textId="77777777" w:rsidR="00945C74" w:rsidRDefault="00945C74">
            <w:pPr>
              <w:pStyle w:val="Other0"/>
              <w:shd w:val="clear" w:color="auto" w:fill="auto"/>
              <w:spacing w:line="240" w:lineRule="auto"/>
            </w:pPr>
            <w:r>
              <w:rPr>
                <w:rStyle w:val="Other"/>
                <w:b/>
                <w:bCs/>
                <w:color w:val="000000"/>
              </w:rPr>
              <w:t xml:space="preserve">Smanjenje portfelja nekretnina kojim upravlja Ministarstvo prostornoga uređenja, graditeljstva i državne imovine i CERP putem prodaje, </w:t>
            </w:r>
            <w:r w:rsidR="00B07A9C">
              <w:rPr>
                <w:rStyle w:val="Other"/>
                <w:b/>
                <w:bCs/>
                <w:color w:val="000000"/>
              </w:rPr>
              <w:t>razvrgnuća</w:t>
            </w:r>
            <w:r>
              <w:rPr>
                <w:rStyle w:val="Other"/>
                <w:b/>
                <w:bCs/>
                <w:color w:val="000000"/>
              </w:rPr>
              <w:t xml:space="preserve"> suvlasničkih zajednica i</w:t>
            </w:r>
          </w:p>
          <w:p w14:paraId="5E6493FE" w14:textId="77777777" w:rsidR="00945C74" w:rsidRDefault="00945C74">
            <w:pPr>
              <w:pStyle w:val="Other0"/>
              <w:shd w:val="clear" w:color="auto" w:fill="auto"/>
              <w:spacing w:line="240" w:lineRule="auto"/>
            </w:pPr>
            <w:r>
              <w:rPr>
                <w:rStyle w:val="Other"/>
                <w:b/>
                <w:bCs/>
                <w:color w:val="000000"/>
              </w:rPr>
              <w:t>darovanjem u korist jedinica lokalne i područne (regionalne) samouprave</w:t>
            </w:r>
          </w:p>
        </w:tc>
        <w:tc>
          <w:tcPr>
            <w:tcW w:w="2851" w:type="dxa"/>
            <w:tcBorders>
              <w:top w:val="single" w:sz="4" w:space="0" w:color="auto"/>
              <w:left w:val="single" w:sz="4" w:space="0" w:color="auto"/>
              <w:bottom w:val="single" w:sz="4" w:space="0" w:color="auto"/>
              <w:right w:val="nil"/>
            </w:tcBorders>
            <w:shd w:val="clear" w:color="auto" w:fill="FFFFFF"/>
            <w:vAlign w:val="center"/>
          </w:tcPr>
          <w:p w14:paraId="5E6493FF" w14:textId="77777777" w:rsidR="00945C74" w:rsidRDefault="00945C74">
            <w:pPr>
              <w:pStyle w:val="Other0"/>
              <w:shd w:val="clear" w:color="auto" w:fill="auto"/>
              <w:spacing w:after="160" w:line="240" w:lineRule="auto"/>
              <w:jc w:val="left"/>
            </w:pPr>
            <w:r>
              <w:rPr>
                <w:rStyle w:val="Other"/>
                <w:color w:val="000000"/>
              </w:rPr>
              <w:t>-&gt;Zakon o upravljanju državnom imovinom (NN 52/18)</w:t>
            </w:r>
          </w:p>
          <w:p w14:paraId="5E649400" w14:textId="77777777" w:rsidR="00945C74" w:rsidRDefault="00945C74">
            <w:pPr>
              <w:pStyle w:val="Other0"/>
              <w:shd w:val="clear" w:color="auto" w:fill="auto"/>
              <w:spacing w:after="160" w:line="240" w:lineRule="auto"/>
              <w:jc w:val="left"/>
            </w:pPr>
            <w:r>
              <w:rPr>
                <w:rStyle w:val="Other"/>
                <w:color w:val="000000"/>
              </w:rPr>
              <w:t>-&gt;Zakon o vlasništvu i drugim stvarnim pravima (NN 91/96, 68/98,137/99, 22/00, 73/00,129/00,114/01, 79/06, 141/06, 146/08, 38/09, 153/09, 143/12, 152/14, 81/15 i 94/17)</w:t>
            </w:r>
          </w:p>
          <w:p w14:paraId="5E649401" w14:textId="77777777" w:rsidR="00945C74" w:rsidRDefault="00945C74">
            <w:pPr>
              <w:pStyle w:val="Other0"/>
              <w:shd w:val="clear" w:color="auto" w:fill="auto"/>
              <w:spacing w:after="160" w:line="240" w:lineRule="auto"/>
              <w:jc w:val="left"/>
            </w:pPr>
            <w:r>
              <w:rPr>
                <w:rStyle w:val="Other"/>
                <w:color w:val="000000"/>
              </w:rPr>
              <w:t>-&gt;Odluka o prodaji stanova u vlasništvu Republike Hrvatske (NN 144/13)</w:t>
            </w:r>
          </w:p>
          <w:p w14:paraId="5E649402" w14:textId="77777777" w:rsidR="00945C74" w:rsidRDefault="00945C74">
            <w:pPr>
              <w:pStyle w:val="Other0"/>
              <w:shd w:val="clear" w:color="auto" w:fill="auto"/>
              <w:spacing w:line="240" w:lineRule="auto"/>
              <w:jc w:val="left"/>
            </w:pPr>
            <w:r>
              <w:rPr>
                <w:rStyle w:val="Other"/>
                <w:color w:val="000000"/>
              </w:rPr>
              <w:t xml:space="preserve">-&gt;Uredba o postupcima koji prethode sklapanju pravnih poslova raspolaganja nekretninama u vlasništvu Republike Hrvatske u svrhu prodaje, </w:t>
            </w:r>
            <w:r w:rsidR="00B07A9C">
              <w:rPr>
                <w:rStyle w:val="Other"/>
                <w:color w:val="000000"/>
              </w:rPr>
              <w:t>razvrgnuća</w:t>
            </w:r>
            <w:r>
              <w:rPr>
                <w:rStyle w:val="Other"/>
                <w:color w:val="000000"/>
              </w:rPr>
              <w:t xml:space="preserve"> suvlasničke zajednice, zamjene, davanja u zakup ili najam te o postupcima u vezi sa stjecanjem nekretnina i drugih stvarnih prava u korist Republike Hrvatske</w:t>
            </w:r>
          </w:p>
          <w:p w14:paraId="5E649403" w14:textId="77777777" w:rsidR="00945C74" w:rsidRDefault="00945C74">
            <w:pPr>
              <w:pStyle w:val="Other0"/>
              <w:shd w:val="clear" w:color="auto" w:fill="auto"/>
              <w:spacing w:after="160" w:line="240" w:lineRule="auto"/>
              <w:jc w:val="left"/>
            </w:pPr>
            <w:r>
              <w:rPr>
                <w:rStyle w:val="Other"/>
                <w:color w:val="000000"/>
              </w:rPr>
              <w:t>(NN 95/18)</w:t>
            </w:r>
          </w:p>
          <w:p w14:paraId="5E649404" w14:textId="77777777" w:rsidR="00945C74" w:rsidRDefault="00945C74">
            <w:pPr>
              <w:pStyle w:val="Other0"/>
              <w:shd w:val="clear" w:color="auto" w:fill="auto"/>
              <w:spacing w:line="240" w:lineRule="auto"/>
              <w:jc w:val="left"/>
            </w:pPr>
            <w:r>
              <w:rPr>
                <w:rStyle w:val="Other"/>
                <w:color w:val="000000"/>
              </w:rPr>
              <w:t>-&gt; Uputa Ministarstva državne imovine o načinu naručivanja procjene vrijednosti i energetskih certifikata</w:t>
            </w:r>
          </w:p>
          <w:p w14:paraId="5E649405" w14:textId="77777777" w:rsidR="00945C74" w:rsidRDefault="00945C74">
            <w:pPr>
              <w:pStyle w:val="Other0"/>
              <w:shd w:val="clear" w:color="auto" w:fill="auto"/>
              <w:spacing w:after="160" w:line="240" w:lineRule="auto"/>
              <w:jc w:val="left"/>
            </w:pPr>
            <w:r>
              <w:rPr>
                <w:rStyle w:val="Other"/>
                <w:color w:val="000000"/>
              </w:rPr>
              <w:t>(Klasa: 024-04/18-05/01, Urbroj: 536- 02/01-18-04)</w:t>
            </w:r>
          </w:p>
          <w:p w14:paraId="5E649406" w14:textId="77777777" w:rsidR="00945C74" w:rsidRDefault="00945C74">
            <w:pPr>
              <w:pStyle w:val="Other0"/>
              <w:shd w:val="clear" w:color="auto" w:fill="auto"/>
              <w:spacing w:line="240" w:lineRule="auto"/>
              <w:jc w:val="left"/>
            </w:pPr>
            <w:r>
              <w:rPr>
                <w:rStyle w:val="Other"/>
                <w:color w:val="000000"/>
              </w:rPr>
              <w:t>-&gt; Uputa Ministarstva državne imovine o postupanju za traženje mišljenja</w:t>
            </w:r>
          </w:p>
          <w:p w14:paraId="5E649407" w14:textId="77777777" w:rsidR="00945C74" w:rsidRDefault="00945C74">
            <w:pPr>
              <w:pStyle w:val="Other0"/>
              <w:shd w:val="clear" w:color="auto" w:fill="auto"/>
              <w:spacing w:after="160" w:line="240" w:lineRule="auto"/>
              <w:jc w:val="left"/>
            </w:pPr>
            <w:r>
              <w:rPr>
                <w:rStyle w:val="Other"/>
                <w:color w:val="000000"/>
              </w:rPr>
              <w:t>(Klasa: 024- 04/18-05/01, Urbroj: 536-02/01-18-02)</w:t>
            </w:r>
          </w:p>
        </w:tc>
        <w:tc>
          <w:tcPr>
            <w:tcW w:w="1848" w:type="dxa"/>
            <w:tcBorders>
              <w:top w:val="single" w:sz="4" w:space="0" w:color="auto"/>
              <w:left w:val="single" w:sz="4" w:space="0" w:color="auto"/>
              <w:bottom w:val="single" w:sz="4" w:space="0" w:color="auto"/>
              <w:right w:val="nil"/>
            </w:tcBorders>
            <w:shd w:val="clear" w:color="auto" w:fill="FFFFFF"/>
            <w:vAlign w:val="center"/>
          </w:tcPr>
          <w:p w14:paraId="5E649408" w14:textId="77777777" w:rsidR="00945C74" w:rsidRDefault="00945C74">
            <w:pPr>
              <w:pStyle w:val="Other0"/>
              <w:numPr>
                <w:ilvl w:val="0"/>
                <w:numId w:val="7"/>
              </w:numPr>
              <w:shd w:val="clear" w:color="auto" w:fill="auto"/>
              <w:tabs>
                <w:tab w:val="left" w:pos="125"/>
              </w:tabs>
              <w:spacing w:after="1440" w:line="240" w:lineRule="auto"/>
              <w:jc w:val="left"/>
            </w:pPr>
            <w:r>
              <w:rPr>
                <w:rStyle w:val="Other"/>
                <w:color w:val="000000"/>
              </w:rPr>
              <w:t>Sklapanje ugovora o kupoprodaji temeljem provedenog javnog poziva</w:t>
            </w:r>
          </w:p>
          <w:p w14:paraId="5E649409" w14:textId="77777777" w:rsidR="00945C74" w:rsidRDefault="00945C74">
            <w:pPr>
              <w:pStyle w:val="Other0"/>
              <w:numPr>
                <w:ilvl w:val="0"/>
                <w:numId w:val="7"/>
              </w:numPr>
              <w:shd w:val="clear" w:color="auto" w:fill="auto"/>
              <w:tabs>
                <w:tab w:val="left" w:pos="115"/>
              </w:tabs>
              <w:spacing w:after="1200" w:line="240" w:lineRule="auto"/>
              <w:jc w:val="left"/>
            </w:pPr>
            <w:r>
              <w:rPr>
                <w:rStyle w:val="Other"/>
                <w:color w:val="000000"/>
              </w:rPr>
              <w:t>Sklapanje ugovora o kupoprodaji temeljem Odluke o prodaji stanova u vlasništvu Republike Hrvatske (NN 144/13)</w:t>
            </w:r>
          </w:p>
          <w:p w14:paraId="5E64940A" w14:textId="77777777" w:rsidR="00945C74" w:rsidRDefault="00945C74">
            <w:pPr>
              <w:pStyle w:val="Other0"/>
              <w:numPr>
                <w:ilvl w:val="0"/>
                <w:numId w:val="7"/>
              </w:numPr>
              <w:shd w:val="clear" w:color="auto" w:fill="auto"/>
              <w:tabs>
                <w:tab w:val="left" w:pos="120"/>
              </w:tabs>
              <w:spacing w:after="1120" w:line="240" w:lineRule="auto"/>
              <w:jc w:val="left"/>
            </w:pPr>
            <w:r>
              <w:rPr>
                <w:rStyle w:val="Other"/>
                <w:color w:val="000000"/>
              </w:rPr>
              <w:t xml:space="preserve">Sklapanje </w:t>
            </w:r>
            <w:r w:rsidR="00B07A9C">
              <w:rPr>
                <w:rStyle w:val="Other"/>
                <w:color w:val="000000"/>
              </w:rPr>
              <w:t>ugovora o kupoprodaji temeljem č</w:t>
            </w:r>
            <w:r>
              <w:rPr>
                <w:rStyle w:val="Other"/>
                <w:color w:val="000000"/>
              </w:rPr>
              <w:t>l. 41. alineja 4. Zakona o upravljanju državnom imovinom (NN 52/18)</w:t>
            </w:r>
          </w:p>
          <w:p w14:paraId="5E64940B" w14:textId="77777777" w:rsidR="00945C74" w:rsidRDefault="00945C74">
            <w:pPr>
              <w:pStyle w:val="Other0"/>
              <w:numPr>
                <w:ilvl w:val="0"/>
                <w:numId w:val="7"/>
              </w:numPr>
              <w:shd w:val="clear" w:color="auto" w:fill="auto"/>
              <w:tabs>
                <w:tab w:val="left" w:pos="120"/>
              </w:tabs>
              <w:spacing w:line="240" w:lineRule="auto"/>
              <w:jc w:val="left"/>
            </w:pPr>
            <w:r>
              <w:rPr>
                <w:rStyle w:val="Other"/>
                <w:color w:val="000000"/>
              </w:rPr>
              <w:t xml:space="preserve">Sklapanje sporazuma o </w:t>
            </w:r>
            <w:r w:rsidR="00B07A9C">
              <w:rPr>
                <w:rStyle w:val="Other"/>
                <w:color w:val="000000"/>
              </w:rPr>
              <w:t>razvrgnuću</w:t>
            </w:r>
            <w:r>
              <w:rPr>
                <w:rStyle w:val="Other"/>
                <w:color w:val="000000"/>
              </w:rPr>
              <w:t xml:space="preserve"> suvlasničke zajednice isplatom</w:t>
            </w:r>
          </w:p>
        </w:tc>
        <w:tc>
          <w:tcPr>
            <w:tcW w:w="3043" w:type="dxa"/>
            <w:tcBorders>
              <w:top w:val="single" w:sz="4" w:space="0" w:color="auto"/>
              <w:left w:val="single" w:sz="4" w:space="0" w:color="auto"/>
              <w:bottom w:val="single" w:sz="4" w:space="0" w:color="auto"/>
              <w:right w:val="nil"/>
            </w:tcBorders>
            <w:shd w:val="clear" w:color="auto" w:fill="FFFFFF"/>
          </w:tcPr>
          <w:p w14:paraId="5E64940C" w14:textId="77777777" w:rsidR="00945C74" w:rsidRDefault="00945C74">
            <w:pPr>
              <w:pStyle w:val="Other0"/>
              <w:shd w:val="clear" w:color="auto" w:fill="auto"/>
              <w:spacing w:before="100" w:line="240" w:lineRule="auto"/>
              <w:jc w:val="left"/>
            </w:pPr>
            <w:r>
              <w:rPr>
                <w:rStyle w:val="Other"/>
                <w:b/>
                <w:bCs/>
                <w:color w:val="000000"/>
              </w:rPr>
              <w:t>Kupoprodaja - javni poziv</w:t>
            </w:r>
          </w:p>
          <w:p w14:paraId="5E64940D" w14:textId="77777777" w:rsidR="00945C74" w:rsidRDefault="00945C74">
            <w:pPr>
              <w:pStyle w:val="Other0"/>
              <w:shd w:val="clear" w:color="auto" w:fill="auto"/>
              <w:spacing w:after="280" w:line="240" w:lineRule="auto"/>
              <w:jc w:val="left"/>
            </w:pPr>
            <w:r>
              <w:rPr>
                <w:rStyle w:val="Other"/>
                <w:color w:val="000000"/>
              </w:rPr>
              <w:t>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tabularne isprave, primopredaja stana kupcu, usklađivanje interne evidencije)</w:t>
            </w:r>
          </w:p>
          <w:p w14:paraId="5E64940E" w14:textId="77777777" w:rsidR="00945C74" w:rsidRDefault="00945C74">
            <w:pPr>
              <w:pStyle w:val="Other0"/>
              <w:shd w:val="clear" w:color="auto" w:fill="auto"/>
              <w:spacing w:line="240" w:lineRule="auto"/>
              <w:jc w:val="left"/>
            </w:pPr>
            <w:r>
              <w:rPr>
                <w:rStyle w:val="Other"/>
                <w:b/>
                <w:bCs/>
                <w:color w:val="000000"/>
              </w:rPr>
              <w:t>Prodaja temeljem odluke o prodaji stanova u vlasništvu Republike Hrvatske (NN 144/13)</w:t>
            </w:r>
          </w:p>
          <w:p w14:paraId="5E64940F" w14:textId="77777777" w:rsidR="00945C74" w:rsidRDefault="00945C74">
            <w:pPr>
              <w:pStyle w:val="Other0"/>
              <w:shd w:val="clear" w:color="auto" w:fill="auto"/>
              <w:spacing w:after="380" w:line="240" w:lineRule="auto"/>
              <w:jc w:val="left"/>
            </w:pPr>
            <w:r>
              <w:rPr>
                <w:rStyle w:val="Other"/>
                <w:color w:val="000000"/>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14:paraId="5E649410" w14:textId="77777777" w:rsidR="00945C74" w:rsidRDefault="00945C74">
            <w:pPr>
              <w:pStyle w:val="Other0"/>
              <w:shd w:val="clear" w:color="auto" w:fill="auto"/>
              <w:spacing w:after="460" w:line="240" w:lineRule="auto"/>
              <w:jc w:val="left"/>
            </w:pPr>
            <w:r>
              <w:rPr>
                <w:rStyle w:val="Other"/>
                <w:b/>
                <w:bCs/>
                <w:color w:val="000000"/>
              </w:rPr>
              <w:t xml:space="preserve">Prodaja temeljem cl. 41. alineja 4. Zakona o upravljanju državnom imovinom (NN 52/18) </w:t>
            </w:r>
            <w:r>
              <w:rPr>
                <w:rStyle w:val="Other"/>
                <w:color w:val="000000"/>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14:paraId="5E649411" w14:textId="77777777" w:rsidR="00945C74" w:rsidRDefault="00945C74">
            <w:pPr>
              <w:pStyle w:val="Other0"/>
              <w:shd w:val="clear" w:color="auto" w:fill="auto"/>
              <w:spacing w:line="240" w:lineRule="auto"/>
              <w:jc w:val="left"/>
            </w:pPr>
            <w:r>
              <w:rPr>
                <w:rStyle w:val="Other"/>
                <w:b/>
                <w:bCs/>
                <w:color w:val="000000"/>
              </w:rPr>
              <w:t>Razvrgnuće isplatom</w:t>
            </w:r>
          </w:p>
          <w:p w14:paraId="5E649412" w14:textId="77777777" w:rsidR="00945C74" w:rsidRDefault="00945C74">
            <w:pPr>
              <w:pStyle w:val="Other0"/>
              <w:shd w:val="clear" w:color="auto" w:fill="auto"/>
              <w:spacing w:line="240" w:lineRule="auto"/>
              <w:jc w:val="left"/>
            </w:pPr>
            <w:r>
              <w:rPr>
                <w:rStyle w:val="Other"/>
                <w:color w:val="000000"/>
              </w:rPr>
              <w:t xml:space="preserve">Poduzimanje radnji (provjera imovinskopravne dokumentacije, očevid, reguliranje korištenja, procjena i potvrda procjene vrijednosti nekretnine, sastavljanje Sporazuma o </w:t>
            </w:r>
            <w:r w:rsidR="00B07A9C">
              <w:rPr>
                <w:rStyle w:val="Other"/>
                <w:color w:val="000000"/>
              </w:rPr>
              <w:t>razvrgnuću</w:t>
            </w:r>
            <w:r>
              <w:rPr>
                <w:rStyle w:val="Other"/>
                <w:color w:val="000000"/>
              </w:rPr>
              <w:t>, izdavanje tabularne isprave, primopredaja)</w:t>
            </w:r>
          </w:p>
        </w:tc>
        <w:tc>
          <w:tcPr>
            <w:tcW w:w="1704" w:type="dxa"/>
            <w:tcBorders>
              <w:top w:val="single" w:sz="4" w:space="0" w:color="auto"/>
              <w:left w:val="single" w:sz="4" w:space="0" w:color="auto"/>
              <w:bottom w:val="single" w:sz="4" w:space="0" w:color="auto"/>
              <w:right w:val="nil"/>
            </w:tcBorders>
            <w:shd w:val="clear" w:color="auto" w:fill="FFFFFF"/>
            <w:vAlign w:val="center"/>
          </w:tcPr>
          <w:p w14:paraId="5E649413" w14:textId="77777777" w:rsidR="00945C74" w:rsidRDefault="00945C74">
            <w:pPr>
              <w:pStyle w:val="Other0"/>
              <w:shd w:val="clear" w:color="auto" w:fill="auto"/>
              <w:spacing w:after="500" w:line="240" w:lineRule="auto"/>
            </w:pPr>
            <w:r>
              <w:rPr>
                <w:rStyle w:val="Other"/>
                <w:color w:val="000000"/>
              </w:rPr>
              <w:t>Broj sklopljenih ugovora o kupoprodaji temeljem provedenog javnog poziva</w:t>
            </w:r>
          </w:p>
          <w:p w14:paraId="5E649414" w14:textId="77777777" w:rsidR="00945C74" w:rsidRDefault="00945C74">
            <w:pPr>
              <w:pStyle w:val="Other0"/>
              <w:shd w:val="clear" w:color="auto" w:fill="auto"/>
              <w:spacing w:after="260" w:line="240" w:lineRule="auto"/>
            </w:pPr>
            <w:r>
              <w:rPr>
                <w:rStyle w:val="Other"/>
                <w:color w:val="000000"/>
              </w:rPr>
              <w:t>Vrijednost stanova prodanih prema sklopljenim ugovorima o kupoprodaji temeljem provedenog javnog poziva</w:t>
            </w:r>
          </w:p>
          <w:p w14:paraId="5E649415" w14:textId="77777777" w:rsidR="00945C74" w:rsidRDefault="00945C74">
            <w:pPr>
              <w:pStyle w:val="Other0"/>
              <w:shd w:val="clear" w:color="auto" w:fill="auto"/>
              <w:spacing w:after="180" w:line="240" w:lineRule="auto"/>
            </w:pPr>
            <w:r>
              <w:rPr>
                <w:rStyle w:val="Other"/>
                <w:color w:val="000000"/>
              </w:rPr>
              <w:t>Broj sklopljenih ugovora o kupoprodaji putem Odluke o prodaji stanova u vlasništvu Republike Hrvatske (NN 144/13)</w:t>
            </w:r>
          </w:p>
          <w:p w14:paraId="5E649416" w14:textId="77777777" w:rsidR="00945C74" w:rsidRDefault="00945C74">
            <w:pPr>
              <w:pStyle w:val="Other0"/>
              <w:shd w:val="clear" w:color="auto" w:fill="auto"/>
              <w:spacing w:after="360" w:line="240" w:lineRule="auto"/>
            </w:pPr>
            <w:r>
              <w:rPr>
                <w:rStyle w:val="Other"/>
                <w:color w:val="000000"/>
              </w:rPr>
              <w:t>Vrijednost stanova prodanih prema Odluci o prodaji stanova u vlasništvu Republike Hrvatske (NN 144/13)</w:t>
            </w:r>
          </w:p>
          <w:p w14:paraId="5E649417" w14:textId="77777777" w:rsidR="00945C74" w:rsidRDefault="00945C74">
            <w:pPr>
              <w:pStyle w:val="Other0"/>
              <w:shd w:val="clear" w:color="auto" w:fill="auto"/>
              <w:spacing w:after="680" w:line="240" w:lineRule="auto"/>
            </w:pPr>
            <w:r>
              <w:rPr>
                <w:rStyle w:val="Other"/>
                <w:color w:val="000000"/>
              </w:rPr>
              <w:t>Broj sklopljenih ugovora o kupoprodaji</w:t>
            </w:r>
          </w:p>
          <w:p w14:paraId="5E649418" w14:textId="77777777" w:rsidR="00945C74" w:rsidRDefault="00945C74">
            <w:pPr>
              <w:pStyle w:val="Other0"/>
              <w:shd w:val="clear" w:color="auto" w:fill="auto"/>
              <w:spacing w:after="600" w:line="240" w:lineRule="auto"/>
            </w:pPr>
            <w:r>
              <w:rPr>
                <w:rStyle w:val="Other"/>
                <w:color w:val="000000"/>
              </w:rPr>
              <w:t>Vrijednost stanova</w:t>
            </w:r>
          </w:p>
          <w:p w14:paraId="5E649419" w14:textId="77777777" w:rsidR="00945C74" w:rsidRDefault="00945C74">
            <w:pPr>
              <w:pStyle w:val="Other0"/>
              <w:shd w:val="clear" w:color="auto" w:fill="auto"/>
              <w:spacing w:after="180" w:line="240" w:lineRule="auto"/>
            </w:pPr>
            <w:r>
              <w:rPr>
                <w:rStyle w:val="Other"/>
                <w:color w:val="000000"/>
              </w:rPr>
              <w:t xml:space="preserve">Broj sklopljenih sporazuma o </w:t>
            </w:r>
            <w:r w:rsidR="00B07A9C">
              <w:rPr>
                <w:rStyle w:val="Other"/>
                <w:color w:val="000000"/>
              </w:rPr>
              <w:t>razvrgnuću</w:t>
            </w:r>
            <w:r>
              <w:rPr>
                <w:rStyle w:val="Other"/>
                <w:color w:val="000000"/>
              </w:rPr>
              <w:t xml:space="preserve"> suvlasničke zajednice isplatom</w:t>
            </w:r>
          </w:p>
          <w:p w14:paraId="5E64941A" w14:textId="77777777" w:rsidR="00945C74" w:rsidRDefault="00945C74">
            <w:pPr>
              <w:pStyle w:val="Other0"/>
              <w:shd w:val="clear" w:color="auto" w:fill="auto"/>
              <w:spacing w:line="240" w:lineRule="auto"/>
            </w:pPr>
            <w:r>
              <w:rPr>
                <w:rStyle w:val="Other"/>
                <w:color w:val="000000"/>
              </w:rPr>
              <w:t xml:space="preserve">Vrijednost razvrgnute imovine prema sklopljenim sporazumima o </w:t>
            </w:r>
            <w:r w:rsidR="00B07A9C">
              <w:rPr>
                <w:rStyle w:val="Other"/>
                <w:color w:val="000000"/>
              </w:rPr>
              <w:t>razvrgnuću</w:t>
            </w:r>
            <w:r>
              <w:rPr>
                <w:rStyle w:val="Other"/>
                <w:color w:val="000000"/>
              </w:rPr>
              <w:t xml:space="preserve"> suvlasničke zajednice isplatom</w:t>
            </w:r>
          </w:p>
        </w:tc>
        <w:tc>
          <w:tcPr>
            <w:tcW w:w="854" w:type="dxa"/>
            <w:tcBorders>
              <w:top w:val="single" w:sz="4" w:space="0" w:color="auto"/>
              <w:left w:val="single" w:sz="4" w:space="0" w:color="auto"/>
              <w:bottom w:val="single" w:sz="4" w:space="0" w:color="auto"/>
              <w:right w:val="nil"/>
            </w:tcBorders>
            <w:shd w:val="clear" w:color="auto" w:fill="FFFFFF"/>
            <w:vAlign w:val="center"/>
          </w:tcPr>
          <w:p w14:paraId="5E64941B" w14:textId="77777777" w:rsidR="00B07A9C" w:rsidRDefault="00B07A9C" w:rsidP="00B07A9C">
            <w:pPr>
              <w:pStyle w:val="Other0"/>
              <w:shd w:val="clear" w:color="auto" w:fill="auto"/>
              <w:spacing w:line="240" w:lineRule="auto"/>
              <w:rPr>
                <w:rStyle w:val="Other"/>
                <w:color w:val="000000"/>
              </w:rPr>
            </w:pPr>
          </w:p>
          <w:p w14:paraId="5E64941C" w14:textId="77777777" w:rsidR="00B07A9C" w:rsidRDefault="00B07A9C" w:rsidP="00B07A9C">
            <w:pPr>
              <w:pStyle w:val="Other0"/>
              <w:shd w:val="clear" w:color="auto" w:fill="auto"/>
              <w:spacing w:line="240" w:lineRule="auto"/>
              <w:rPr>
                <w:rStyle w:val="Other"/>
                <w:color w:val="000000"/>
              </w:rPr>
            </w:pPr>
          </w:p>
          <w:p w14:paraId="5E64941D" w14:textId="77777777" w:rsidR="00945C74" w:rsidRDefault="00945C74" w:rsidP="00B07A9C">
            <w:pPr>
              <w:pStyle w:val="Other0"/>
              <w:shd w:val="clear" w:color="auto" w:fill="auto"/>
              <w:spacing w:line="240" w:lineRule="auto"/>
            </w:pPr>
            <w:r>
              <w:rPr>
                <w:rStyle w:val="Other"/>
                <w:color w:val="000000"/>
              </w:rPr>
              <w:t>Broj</w:t>
            </w:r>
          </w:p>
          <w:p w14:paraId="5E64941E" w14:textId="77777777" w:rsidR="00945C74" w:rsidRDefault="00945C74" w:rsidP="00B07A9C">
            <w:pPr>
              <w:pStyle w:val="Other0"/>
              <w:shd w:val="clear" w:color="auto" w:fill="auto"/>
              <w:spacing w:after="40" w:line="936" w:lineRule="exact"/>
              <w:jc w:val="left"/>
            </w:pPr>
            <w:r>
              <w:rPr>
                <w:rStyle w:val="Other"/>
                <w:color w:val="000000"/>
              </w:rPr>
              <w:t>Vrijednost HRK</w:t>
            </w:r>
          </w:p>
          <w:p w14:paraId="5E64941F" w14:textId="77777777" w:rsidR="00B07A9C" w:rsidRDefault="00B07A9C" w:rsidP="00B07A9C">
            <w:pPr>
              <w:pStyle w:val="Other0"/>
              <w:shd w:val="clear" w:color="auto" w:fill="auto"/>
              <w:spacing w:line="240" w:lineRule="auto"/>
              <w:jc w:val="left"/>
              <w:rPr>
                <w:rStyle w:val="Other"/>
                <w:color w:val="000000"/>
              </w:rPr>
            </w:pPr>
          </w:p>
          <w:p w14:paraId="5E649420" w14:textId="77777777" w:rsidR="00B07A9C" w:rsidRDefault="00B07A9C" w:rsidP="00B07A9C">
            <w:pPr>
              <w:pStyle w:val="Other0"/>
              <w:shd w:val="clear" w:color="auto" w:fill="auto"/>
              <w:spacing w:line="240" w:lineRule="auto"/>
              <w:jc w:val="left"/>
              <w:rPr>
                <w:rStyle w:val="Other"/>
                <w:color w:val="000000"/>
              </w:rPr>
            </w:pPr>
          </w:p>
          <w:p w14:paraId="5E649421" w14:textId="77777777" w:rsidR="00B07A9C" w:rsidRDefault="00B07A9C" w:rsidP="00B07A9C">
            <w:pPr>
              <w:pStyle w:val="Other0"/>
              <w:shd w:val="clear" w:color="auto" w:fill="auto"/>
              <w:spacing w:line="240" w:lineRule="auto"/>
              <w:jc w:val="left"/>
              <w:rPr>
                <w:rStyle w:val="Other"/>
                <w:color w:val="000000"/>
              </w:rPr>
            </w:pPr>
          </w:p>
          <w:p w14:paraId="5E649422" w14:textId="77777777" w:rsidR="00B07A9C" w:rsidRDefault="00B07A9C" w:rsidP="00B07A9C">
            <w:pPr>
              <w:pStyle w:val="Other0"/>
              <w:shd w:val="clear" w:color="auto" w:fill="auto"/>
              <w:spacing w:line="240" w:lineRule="auto"/>
              <w:jc w:val="left"/>
              <w:rPr>
                <w:rStyle w:val="Other"/>
                <w:color w:val="000000"/>
              </w:rPr>
            </w:pPr>
          </w:p>
          <w:p w14:paraId="5E649423" w14:textId="77777777" w:rsidR="00B07A9C" w:rsidRDefault="00B07A9C" w:rsidP="00B07A9C">
            <w:pPr>
              <w:pStyle w:val="Other0"/>
              <w:shd w:val="clear" w:color="auto" w:fill="auto"/>
              <w:spacing w:line="240" w:lineRule="auto"/>
              <w:jc w:val="left"/>
              <w:rPr>
                <w:rStyle w:val="Other"/>
                <w:color w:val="000000"/>
              </w:rPr>
            </w:pPr>
          </w:p>
          <w:p w14:paraId="5E649424" w14:textId="77777777" w:rsidR="00B07A9C" w:rsidRDefault="00B07A9C" w:rsidP="00B07A9C">
            <w:pPr>
              <w:pStyle w:val="Other0"/>
              <w:shd w:val="clear" w:color="auto" w:fill="auto"/>
              <w:spacing w:line="240" w:lineRule="auto"/>
              <w:jc w:val="left"/>
              <w:rPr>
                <w:rStyle w:val="Other"/>
                <w:color w:val="000000"/>
              </w:rPr>
            </w:pPr>
          </w:p>
          <w:p w14:paraId="5E649425" w14:textId="77777777" w:rsidR="00945C74" w:rsidRDefault="00945C74" w:rsidP="00B07A9C">
            <w:pPr>
              <w:pStyle w:val="Other0"/>
              <w:shd w:val="clear" w:color="auto" w:fill="auto"/>
              <w:spacing w:line="240" w:lineRule="auto"/>
            </w:pPr>
            <w:r>
              <w:rPr>
                <w:rStyle w:val="Other"/>
                <w:color w:val="000000"/>
              </w:rPr>
              <w:t>Broj</w:t>
            </w:r>
          </w:p>
          <w:p w14:paraId="5E649426" w14:textId="77777777" w:rsidR="00B07A9C" w:rsidRDefault="00B07A9C" w:rsidP="00B07A9C">
            <w:pPr>
              <w:pStyle w:val="Other0"/>
              <w:shd w:val="clear" w:color="auto" w:fill="auto"/>
              <w:spacing w:line="240" w:lineRule="auto"/>
              <w:rPr>
                <w:rStyle w:val="Other"/>
                <w:color w:val="000000"/>
              </w:rPr>
            </w:pPr>
          </w:p>
          <w:p w14:paraId="5E649427" w14:textId="77777777" w:rsidR="00B07A9C" w:rsidRDefault="00B07A9C" w:rsidP="00B07A9C">
            <w:pPr>
              <w:pStyle w:val="Other0"/>
              <w:shd w:val="clear" w:color="auto" w:fill="auto"/>
              <w:spacing w:line="240" w:lineRule="auto"/>
              <w:rPr>
                <w:rStyle w:val="Other"/>
                <w:color w:val="000000"/>
              </w:rPr>
            </w:pPr>
          </w:p>
          <w:p w14:paraId="5E649428" w14:textId="77777777" w:rsidR="00B07A9C" w:rsidRDefault="00B07A9C" w:rsidP="00B07A9C">
            <w:pPr>
              <w:pStyle w:val="Other0"/>
              <w:shd w:val="clear" w:color="auto" w:fill="auto"/>
              <w:spacing w:line="240" w:lineRule="auto"/>
              <w:rPr>
                <w:rStyle w:val="Other"/>
                <w:color w:val="000000"/>
              </w:rPr>
            </w:pPr>
          </w:p>
          <w:p w14:paraId="5E649429" w14:textId="77777777" w:rsidR="00B07A9C" w:rsidRDefault="00B07A9C" w:rsidP="00B07A9C">
            <w:pPr>
              <w:pStyle w:val="Other0"/>
              <w:shd w:val="clear" w:color="auto" w:fill="auto"/>
              <w:spacing w:line="240" w:lineRule="auto"/>
              <w:rPr>
                <w:rStyle w:val="Other"/>
                <w:color w:val="000000"/>
              </w:rPr>
            </w:pPr>
          </w:p>
          <w:p w14:paraId="5E64942A" w14:textId="77777777" w:rsidR="00B07A9C" w:rsidRDefault="00B07A9C" w:rsidP="00B07A9C">
            <w:pPr>
              <w:pStyle w:val="Other0"/>
              <w:shd w:val="clear" w:color="auto" w:fill="auto"/>
              <w:spacing w:line="240" w:lineRule="auto"/>
              <w:rPr>
                <w:rStyle w:val="Other"/>
                <w:color w:val="000000"/>
              </w:rPr>
            </w:pPr>
          </w:p>
          <w:p w14:paraId="5E64942B" w14:textId="77777777" w:rsidR="00945C74" w:rsidRDefault="00945C74" w:rsidP="00B07A9C">
            <w:pPr>
              <w:pStyle w:val="Other0"/>
              <w:shd w:val="clear" w:color="auto" w:fill="auto"/>
              <w:spacing w:line="240" w:lineRule="auto"/>
            </w:pPr>
            <w:r>
              <w:rPr>
                <w:rStyle w:val="Other"/>
                <w:color w:val="000000"/>
              </w:rPr>
              <w:t>Vrijednost HRK</w:t>
            </w:r>
          </w:p>
          <w:p w14:paraId="5E64942C" w14:textId="77777777" w:rsidR="00B07A9C" w:rsidRDefault="00945C74" w:rsidP="00B07A9C">
            <w:pPr>
              <w:pStyle w:val="Other0"/>
              <w:shd w:val="clear" w:color="auto" w:fill="auto"/>
              <w:spacing w:line="936" w:lineRule="exact"/>
              <w:rPr>
                <w:rStyle w:val="Other"/>
                <w:color w:val="000000"/>
              </w:rPr>
            </w:pPr>
            <w:r>
              <w:rPr>
                <w:rStyle w:val="Other"/>
                <w:color w:val="000000"/>
              </w:rPr>
              <w:t xml:space="preserve">Broj </w:t>
            </w:r>
          </w:p>
          <w:p w14:paraId="5E64942D" w14:textId="77777777" w:rsidR="00945C74" w:rsidRDefault="00945C74" w:rsidP="00B07A9C">
            <w:pPr>
              <w:pStyle w:val="Other0"/>
              <w:shd w:val="clear" w:color="auto" w:fill="auto"/>
              <w:spacing w:line="936" w:lineRule="exact"/>
            </w:pPr>
            <w:r>
              <w:rPr>
                <w:rStyle w:val="Other"/>
                <w:color w:val="000000"/>
              </w:rPr>
              <w:t>Vrijednost HRK</w:t>
            </w:r>
          </w:p>
          <w:p w14:paraId="5E64942E" w14:textId="77777777" w:rsidR="00B07A9C" w:rsidRDefault="00B07A9C" w:rsidP="00B07A9C">
            <w:pPr>
              <w:pStyle w:val="Other0"/>
              <w:shd w:val="clear" w:color="auto" w:fill="auto"/>
              <w:spacing w:line="240" w:lineRule="auto"/>
              <w:rPr>
                <w:rStyle w:val="Other"/>
                <w:color w:val="000000"/>
              </w:rPr>
            </w:pPr>
          </w:p>
          <w:p w14:paraId="5E64942F" w14:textId="77777777" w:rsidR="00B07A9C" w:rsidRDefault="00B07A9C" w:rsidP="00B07A9C">
            <w:pPr>
              <w:pStyle w:val="Other0"/>
              <w:shd w:val="clear" w:color="auto" w:fill="auto"/>
              <w:spacing w:line="240" w:lineRule="auto"/>
              <w:rPr>
                <w:rStyle w:val="Other"/>
                <w:color w:val="000000"/>
              </w:rPr>
            </w:pPr>
          </w:p>
          <w:p w14:paraId="5E649430" w14:textId="77777777" w:rsidR="00B07A9C" w:rsidRDefault="00B07A9C" w:rsidP="00B07A9C">
            <w:pPr>
              <w:pStyle w:val="Other0"/>
              <w:shd w:val="clear" w:color="auto" w:fill="auto"/>
              <w:spacing w:line="240" w:lineRule="auto"/>
              <w:rPr>
                <w:rStyle w:val="Other"/>
                <w:color w:val="000000"/>
              </w:rPr>
            </w:pPr>
          </w:p>
          <w:p w14:paraId="5E649431" w14:textId="77777777" w:rsidR="00B07A9C" w:rsidRDefault="00B07A9C" w:rsidP="00B07A9C">
            <w:pPr>
              <w:pStyle w:val="Other0"/>
              <w:shd w:val="clear" w:color="auto" w:fill="auto"/>
              <w:spacing w:line="240" w:lineRule="auto"/>
              <w:rPr>
                <w:rStyle w:val="Other"/>
                <w:color w:val="000000"/>
              </w:rPr>
            </w:pPr>
          </w:p>
          <w:p w14:paraId="5E649432" w14:textId="77777777" w:rsidR="00945C74" w:rsidRDefault="00945C74" w:rsidP="00B07A9C">
            <w:pPr>
              <w:pStyle w:val="Other0"/>
              <w:shd w:val="clear" w:color="auto" w:fill="auto"/>
              <w:spacing w:line="240" w:lineRule="auto"/>
            </w:pPr>
            <w:r>
              <w:rPr>
                <w:rStyle w:val="Other"/>
                <w:color w:val="000000"/>
              </w:rPr>
              <w:t>Broj</w:t>
            </w:r>
          </w:p>
          <w:p w14:paraId="5E649433" w14:textId="77777777" w:rsidR="00B07A9C" w:rsidRDefault="00B07A9C" w:rsidP="00B07A9C">
            <w:pPr>
              <w:pStyle w:val="Other0"/>
              <w:shd w:val="clear" w:color="auto" w:fill="auto"/>
              <w:spacing w:after="360" w:line="240" w:lineRule="auto"/>
              <w:rPr>
                <w:rStyle w:val="Other"/>
                <w:color w:val="000000"/>
              </w:rPr>
            </w:pPr>
          </w:p>
          <w:p w14:paraId="5E649434" w14:textId="77777777" w:rsidR="00945C74" w:rsidRDefault="00945C74" w:rsidP="00B07A9C">
            <w:pPr>
              <w:pStyle w:val="Other0"/>
              <w:shd w:val="clear" w:color="auto" w:fill="auto"/>
              <w:spacing w:after="360" w:line="240" w:lineRule="auto"/>
            </w:pPr>
            <w:r>
              <w:rPr>
                <w:rStyle w:val="Other"/>
                <w:color w:val="000000"/>
              </w:rPr>
              <w:t>Vrijednost HRK</w:t>
            </w:r>
          </w:p>
        </w:tc>
        <w:tc>
          <w:tcPr>
            <w:tcW w:w="1099" w:type="dxa"/>
            <w:tcBorders>
              <w:top w:val="single" w:sz="4" w:space="0" w:color="auto"/>
              <w:left w:val="single" w:sz="4" w:space="0" w:color="auto"/>
              <w:bottom w:val="single" w:sz="4" w:space="0" w:color="auto"/>
              <w:right w:val="nil"/>
            </w:tcBorders>
            <w:shd w:val="clear" w:color="auto" w:fill="FFFFFF"/>
            <w:vAlign w:val="center"/>
          </w:tcPr>
          <w:p w14:paraId="5E649435" w14:textId="77777777" w:rsidR="00945C74" w:rsidRDefault="00945C74">
            <w:pPr>
              <w:pStyle w:val="Other0"/>
              <w:shd w:val="clear" w:color="auto" w:fill="auto"/>
              <w:spacing w:line="240" w:lineRule="auto"/>
            </w:pPr>
            <w:r>
              <w:rPr>
                <w:rStyle w:val="Other"/>
                <w:color w:val="000000"/>
              </w:rPr>
              <w:t>Polazna: 40</w:t>
            </w:r>
          </w:p>
          <w:p w14:paraId="5E649436" w14:textId="77777777" w:rsidR="00945C74" w:rsidRDefault="00945C74">
            <w:pPr>
              <w:pStyle w:val="Other0"/>
              <w:shd w:val="clear" w:color="auto" w:fill="auto"/>
              <w:spacing w:after="500" w:line="240" w:lineRule="auto"/>
            </w:pPr>
            <w:r>
              <w:rPr>
                <w:rStyle w:val="Other"/>
                <w:color w:val="000000"/>
              </w:rPr>
              <w:t>Ciljana: 45</w:t>
            </w:r>
          </w:p>
          <w:p w14:paraId="5E649437" w14:textId="77777777" w:rsidR="00945C74" w:rsidRDefault="00945C74">
            <w:pPr>
              <w:pStyle w:val="Other0"/>
              <w:shd w:val="clear" w:color="auto" w:fill="auto"/>
              <w:spacing w:line="240" w:lineRule="auto"/>
            </w:pPr>
            <w:r>
              <w:rPr>
                <w:rStyle w:val="Other"/>
                <w:color w:val="000000"/>
              </w:rPr>
              <w:t>Polazna:</w:t>
            </w:r>
          </w:p>
          <w:p w14:paraId="5E649438" w14:textId="77777777" w:rsidR="00945C74" w:rsidRDefault="00945C74">
            <w:pPr>
              <w:pStyle w:val="Other0"/>
              <w:shd w:val="clear" w:color="auto" w:fill="auto"/>
              <w:spacing w:line="240" w:lineRule="auto"/>
            </w:pPr>
            <w:r>
              <w:rPr>
                <w:rStyle w:val="Other"/>
                <w:color w:val="000000"/>
              </w:rPr>
              <w:t>9.620.825 HRK</w:t>
            </w:r>
          </w:p>
          <w:p w14:paraId="5E649439" w14:textId="77777777" w:rsidR="00945C74" w:rsidRDefault="00945C74">
            <w:pPr>
              <w:pStyle w:val="Other0"/>
              <w:shd w:val="clear" w:color="auto" w:fill="auto"/>
              <w:spacing w:after="580" w:line="240" w:lineRule="auto"/>
            </w:pPr>
            <w:r>
              <w:rPr>
                <w:rStyle w:val="Other"/>
                <w:color w:val="000000"/>
              </w:rPr>
              <w:t>Ciljana: 10.000.000HRK</w:t>
            </w:r>
          </w:p>
          <w:p w14:paraId="5E64943A" w14:textId="77777777" w:rsidR="00945C74" w:rsidRDefault="00945C74">
            <w:pPr>
              <w:pStyle w:val="Other0"/>
              <w:shd w:val="clear" w:color="auto" w:fill="auto"/>
              <w:spacing w:line="240" w:lineRule="auto"/>
            </w:pPr>
            <w:r>
              <w:rPr>
                <w:rStyle w:val="Other"/>
                <w:color w:val="000000"/>
              </w:rPr>
              <w:t>Polazna: 23</w:t>
            </w:r>
          </w:p>
          <w:p w14:paraId="5E64943B" w14:textId="77777777" w:rsidR="00945C74" w:rsidRDefault="00945C74">
            <w:pPr>
              <w:pStyle w:val="Other0"/>
              <w:shd w:val="clear" w:color="auto" w:fill="auto"/>
              <w:spacing w:after="440" w:line="240" w:lineRule="auto"/>
            </w:pPr>
            <w:r>
              <w:rPr>
                <w:rStyle w:val="Other"/>
                <w:color w:val="000000"/>
              </w:rPr>
              <w:t>Ciljana: 30</w:t>
            </w:r>
          </w:p>
          <w:p w14:paraId="5E64943C" w14:textId="77777777" w:rsidR="00C830C1" w:rsidRDefault="00945C74">
            <w:pPr>
              <w:pStyle w:val="Other0"/>
              <w:shd w:val="clear" w:color="auto" w:fill="auto"/>
              <w:spacing w:line="240" w:lineRule="auto"/>
              <w:rPr>
                <w:rStyle w:val="Other"/>
                <w:color w:val="000000"/>
              </w:rPr>
            </w:pPr>
            <w:r>
              <w:rPr>
                <w:rStyle w:val="Other"/>
                <w:color w:val="000000"/>
              </w:rPr>
              <w:t xml:space="preserve">Polazna: </w:t>
            </w:r>
          </w:p>
          <w:p w14:paraId="5E64943D" w14:textId="77777777" w:rsidR="00945C74" w:rsidRDefault="00945C74">
            <w:pPr>
              <w:pStyle w:val="Other0"/>
              <w:shd w:val="clear" w:color="auto" w:fill="auto"/>
              <w:spacing w:line="240" w:lineRule="auto"/>
            </w:pPr>
            <w:r>
              <w:rPr>
                <w:rStyle w:val="Other"/>
                <w:color w:val="000000"/>
              </w:rPr>
              <w:t>4.357.681 HRK</w:t>
            </w:r>
          </w:p>
          <w:p w14:paraId="5E64943E" w14:textId="77777777" w:rsidR="00945C74" w:rsidRDefault="00945C74">
            <w:pPr>
              <w:pStyle w:val="Other0"/>
              <w:shd w:val="clear" w:color="auto" w:fill="auto"/>
              <w:spacing w:line="240" w:lineRule="auto"/>
            </w:pPr>
            <w:r>
              <w:rPr>
                <w:rStyle w:val="Other"/>
                <w:color w:val="000000"/>
              </w:rPr>
              <w:t>Ciljana:</w:t>
            </w:r>
          </w:p>
          <w:p w14:paraId="5E64943F" w14:textId="77777777" w:rsidR="00945C74" w:rsidRDefault="00945C74">
            <w:pPr>
              <w:pStyle w:val="Other0"/>
              <w:shd w:val="clear" w:color="auto" w:fill="auto"/>
              <w:spacing w:after="340" w:line="240" w:lineRule="auto"/>
            </w:pPr>
            <w:r>
              <w:rPr>
                <w:rStyle w:val="Other"/>
                <w:color w:val="000000"/>
              </w:rPr>
              <w:t>6.000.000 HRK</w:t>
            </w:r>
          </w:p>
          <w:p w14:paraId="5E649440" w14:textId="77777777" w:rsidR="00945C74" w:rsidRDefault="00945C74">
            <w:pPr>
              <w:pStyle w:val="Other0"/>
              <w:shd w:val="clear" w:color="auto" w:fill="auto"/>
              <w:spacing w:line="240" w:lineRule="auto"/>
            </w:pPr>
            <w:r>
              <w:rPr>
                <w:rStyle w:val="Other"/>
                <w:color w:val="000000"/>
              </w:rPr>
              <w:t>Polazna: 13</w:t>
            </w:r>
          </w:p>
          <w:p w14:paraId="5E649441" w14:textId="77777777" w:rsidR="00945C74" w:rsidRDefault="00945C74">
            <w:pPr>
              <w:pStyle w:val="Other0"/>
              <w:shd w:val="clear" w:color="auto" w:fill="auto"/>
              <w:spacing w:after="440" w:line="240" w:lineRule="auto"/>
            </w:pPr>
            <w:r>
              <w:rPr>
                <w:rStyle w:val="Other"/>
                <w:color w:val="000000"/>
              </w:rPr>
              <w:t>Ciljana: 20</w:t>
            </w:r>
          </w:p>
          <w:p w14:paraId="5E649442" w14:textId="77777777" w:rsidR="00C830C1" w:rsidRDefault="00945C74">
            <w:pPr>
              <w:pStyle w:val="Other0"/>
              <w:shd w:val="clear" w:color="auto" w:fill="auto"/>
              <w:spacing w:line="240" w:lineRule="auto"/>
              <w:rPr>
                <w:rStyle w:val="Other"/>
                <w:color w:val="000000"/>
              </w:rPr>
            </w:pPr>
            <w:r>
              <w:rPr>
                <w:rStyle w:val="Other"/>
                <w:color w:val="000000"/>
              </w:rPr>
              <w:t xml:space="preserve">Polazna: </w:t>
            </w:r>
          </w:p>
          <w:p w14:paraId="5E649443" w14:textId="77777777" w:rsidR="00945C74" w:rsidRDefault="00945C74">
            <w:pPr>
              <w:pStyle w:val="Other0"/>
              <w:shd w:val="clear" w:color="auto" w:fill="auto"/>
              <w:spacing w:line="240" w:lineRule="auto"/>
            </w:pPr>
            <w:r>
              <w:rPr>
                <w:rStyle w:val="Other"/>
                <w:color w:val="000000"/>
              </w:rPr>
              <w:t>4.930.350</w:t>
            </w:r>
            <w:r w:rsidR="00C830C1">
              <w:rPr>
                <w:rStyle w:val="Other"/>
                <w:color w:val="000000"/>
              </w:rPr>
              <w:t xml:space="preserve"> </w:t>
            </w:r>
            <w:r>
              <w:rPr>
                <w:rStyle w:val="Other"/>
                <w:color w:val="000000"/>
              </w:rPr>
              <w:t>HRK</w:t>
            </w:r>
          </w:p>
          <w:p w14:paraId="5E649444" w14:textId="77777777" w:rsidR="00945C74" w:rsidRDefault="00945C74">
            <w:pPr>
              <w:pStyle w:val="Other0"/>
              <w:shd w:val="clear" w:color="auto" w:fill="auto"/>
              <w:spacing w:line="240" w:lineRule="auto"/>
            </w:pPr>
            <w:r>
              <w:rPr>
                <w:rStyle w:val="Other"/>
                <w:color w:val="000000"/>
              </w:rPr>
              <w:t>Ciljana:</w:t>
            </w:r>
          </w:p>
          <w:p w14:paraId="5E649445" w14:textId="77777777" w:rsidR="00945C74" w:rsidRDefault="00945C74">
            <w:pPr>
              <w:pStyle w:val="Other0"/>
              <w:shd w:val="clear" w:color="auto" w:fill="auto"/>
              <w:spacing w:after="440" w:line="240" w:lineRule="auto"/>
            </w:pPr>
            <w:r>
              <w:rPr>
                <w:rStyle w:val="Other"/>
                <w:color w:val="000000"/>
              </w:rPr>
              <w:t>7.000.000 HRK</w:t>
            </w:r>
          </w:p>
          <w:p w14:paraId="5E649446" w14:textId="77777777" w:rsidR="00945C74" w:rsidRDefault="00945C74">
            <w:pPr>
              <w:pStyle w:val="Other0"/>
              <w:shd w:val="clear" w:color="auto" w:fill="auto"/>
              <w:spacing w:line="240" w:lineRule="auto"/>
            </w:pPr>
            <w:r>
              <w:rPr>
                <w:rStyle w:val="Other"/>
                <w:color w:val="000000"/>
              </w:rPr>
              <w:t>Polazna: 23</w:t>
            </w:r>
          </w:p>
          <w:p w14:paraId="5E649447" w14:textId="77777777" w:rsidR="00945C74" w:rsidRDefault="00945C74">
            <w:pPr>
              <w:pStyle w:val="Other0"/>
              <w:shd w:val="clear" w:color="auto" w:fill="auto"/>
              <w:spacing w:after="180" w:line="240" w:lineRule="auto"/>
            </w:pPr>
            <w:r>
              <w:rPr>
                <w:rStyle w:val="Other"/>
                <w:color w:val="000000"/>
              </w:rPr>
              <w:t>Ciljana: 15</w:t>
            </w:r>
          </w:p>
          <w:p w14:paraId="5E649448" w14:textId="77777777" w:rsidR="00945C74" w:rsidRDefault="00945C74">
            <w:pPr>
              <w:pStyle w:val="Other0"/>
              <w:shd w:val="clear" w:color="auto" w:fill="auto"/>
              <w:spacing w:line="240" w:lineRule="auto"/>
            </w:pPr>
            <w:r>
              <w:rPr>
                <w:rStyle w:val="Other"/>
                <w:color w:val="000000"/>
              </w:rPr>
              <w:t>Polazna:</w:t>
            </w:r>
          </w:p>
          <w:p w14:paraId="5E649449" w14:textId="77777777" w:rsidR="00945C74" w:rsidRDefault="00945C74">
            <w:pPr>
              <w:pStyle w:val="Other0"/>
              <w:shd w:val="clear" w:color="auto" w:fill="auto"/>
              <w:spacing w:line="240" w:lineRule="auto"/>
            </w:pPr>
            <w:r>
              <w:rPr>
                <w:rStyle w:val="Other"/>
                <w:color w:val="000000"/>
              </w:rPr>
              <w:t>4.144.300 HRK</w:t>
            </w:r>
          </w:p>
          <w:p w14:paraId="5E64944A" w14:textId="77777777" w:rsidR="00945C74" w:rsidRDefault="00945C74">
            <w:pPr>
              <w:pStyle w:val="Other0"/>
              <w:shd w:val="clear" w:color="auto" w:fill="auto"/>
              <w:spacing w:line="240" w:lineRule="auto"/>
            </w:pPr>
            <w:r>
              <w:rPr>
                <w:rStyle w:val="Other"/>
                <w:color w:val="000000"/>
              </w:rPr>
              <w:t>Ciljana:</w:t>
            </w:r>
          </w:p>
          <w:p w14:paraId="5E64944B" w14:textId="77777777" w:rsidR="00945C74" w:rsidRDefault="00945C74">
            <w:pPr>
              <w:pStyle w:val="Other0"/>
              <w:shd w:val="clear" w:color="auto" w:fill="auto"/>
              <w:spacing w:line="240" w:lineRule="auto"/>
            </w:pPr>
            <w:r>
              <w:rPr>
                <w:rStyle w:val="Other"/>
                <w:color w:val="000000"/>
              </w:rPr>
              <w:t>3.000.000 HRK</w:t>
            </w:r>
          </w:p>
        </w:tc>
        <w:tc>
          <w:tcPr>
            <w:tcW w:w="826" w:type="dxa"/>
            <w:tcBorders>
              <w:top w:val="single" w:sz="4" w:space="0" w:color="auto"/>
              <w:left w:val="single" w:sz="4" w:space="0" w:color="auto"/>
              <w:bottom w:val="single" w:sz="4" w:space="0" w:color="auto"/>
              <w:right w:val="nil"/>
            </w:tcBorders>
            <w:shd w:val="clear" w:color="auto" w:fill="FFFFFF"/>
          </w:tcPr>
          <w:p w14:paraId="5E64944C" w14:textId="77777777" w:rsidR="00945C74" w:rsidRDefault="00945C74">
            <w:pPr>
              <w:rPr>
                <w:color w:val="auto"/>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14:paraId="5E64944D" w14:textId="77777777" w:rsidR="00945C74" w:rsidRDefault="00945C74">
            <w:pPr>
              <w:rPr>
                <w:color w:val="auto"/>
                <w:sz w:val="10"/>
                <w:szCs w:val="10"/>
              </w:rPr>
            </w:pPr>
          </w:p>
        </w:tc>
      </w:tr>
    </w:tbl>
    <w:p w14:paraId="5E64944F"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74"/>
        <w:gridCol w:w="2851"/>
        <w:gridCol w:w="1848"/>
        <w:gridCol w:w="3043"/>
        <w:gridCol w:w="1704"/>
        <w:gridCol w:w="854"/>
        <w:gridCol w:w="1099"/>
        <w:gridCol w:w="826"/>
        <w:gridCol w:w="946"/>
      </w:tblGrid>
      <w:tr w:rsidR="00945C74" w14:paraId="5E64945B" w14:textId="77777777">
        <w:trPr>
          <w:trHeight w:hRule="exact" w:val="2054"/>
          <w:jc w:val="center"/>
        </w:trPr>
        <w:tc>
          <w:tcPr>
            <w:tcW w:w="1474" w:type="dxa"/>
            <w:tcBorders>
              <w:top w:val="single" w:sz="4" w:space="0" w:color="auto"/>
              <w:left w:val="single" w:sz="4" w:space="0" w:color="auto"/>
              <w:bottom w:val="nil"/>
              <w:right w:val="nil"/>
            </w:tcBorders>
            <w:shd w:val="clear" w:color="auto" w:fill="FFFFFF"/>
            <w:vAlign w:val="center"/>
          </w:tcPr>
          <w:p w14:paraId="5E649450" w14:textId="77777777" w:rsidR="00945C74" w:rsidRDefault="00945C74">
            <w:pPr>
              <w:pStyle w:val="Other0"/>
              <w:shd w:val="clear" w:color="auto" w:fill="auto"/>
              <w:spacing w:line="240" w:lineRule="auto"/>
            </w:pPr>
            <w:r>
              <w:rPr>
                <w:rStyle w:val="Other"/>
                <w:b/>
                <w:bCs/>
                <w:color w:val="000000"/>
              </w:rPr>
              <w:lastRenderedPageBreak/>
              <w:t>Smanjenje portfelja nekretnina kojim upravlja Ministarstvo prostornoga uređenja, graditeljstva i državne imovine i CERP putem prodaje, razvrgnuća suvlasničkih zajednica i</w:t>
            </w:r>
          </w:p>
          <w:p w14:paraId="5E649451" w14:textId="77777777" w:rsidR="00945C74" w:rsidRDefault="00945C74">
            <w:pPr>
              <w:pStyle w:val="Other0"/>
              <w:shd w:val="clear" w:color="auto" w:fill="auto"/>
              <w:spacing w:line="240" w:lineRule="auto"/>
            </w:pPr>
            <w:r>
              <w:rPr>
                <w:rStyle w:val="Other"/>
                <w:b/>
                <w:bCs/>
                <w:color w:val="000000"/>
              </w:rPr>
              <w:t>darovanjem u korist jedinica lokalne i područne (regionalne)samouprave- nastavak</w:t>
            </w:r>
          </w:p>
        </w:tc>
        <w:tc>
          <w:tcPr>
            <w:tcW w:w="2851" w:type="dxa"/>
            <w:tcBorders>
              <w:top w:val="single" w:sz="4" w:space="0" w:color="auto"/>
              <w:left w:val="single" w:sz="4" w:space="0" w:color="auto"/>
              <w:bottom w:val="nil"/>
              <w:right w:val="nil"/>
            </w:tcBorders>
            <w:shd w:val="clear" w:color="auto" w:fill="FFFFFF"/>
          </w:tcPr>
          <w:p w14:paraId="5E649452" w14:textId="77777777" w:rsidR="00945C74" w:rsidRDefault="00945C74">
            <w:pPr>
              <w:rPr>
                <w:color w:val="auto"/>
                <w:sz w:val="10"/>
                <w:szCs w:val="10"/>
              </w:rPr>
            </w:pPr>
          </w:p>
        </w:tc>
        <w:tc>
          <w:tcPr>
            <w:tcW w:w="1848" w:type="dxa"/>
            <w:tcBorders>
              <w:top w:val="single" w:sz="4" w:space="0" w:color="auto"/>
              <w:left w:val="single" w:sz="4" w:space="0" w:color="auto"/>
              <w:bottom w:val="nil"/>
              <w:right w:val="nil"/>
            </w:tcBorders>
            <w:shd w:val="clear" w:color="auto" w:fill="FFFFFF"/>
            <w:vAlign w:val="center"/>
          </w:tcPr>
          <w:p w14:paraId="5E649453" w14:textId="77777777" w:rsidR="00945C74" w:rsidRDefault="00945C74">
            <w:pPr>
              <w:pStyle w:val="Other0"/>
              <w:shd w:val="clear" w:color="auto" w:fill="auto"/>
              <w:spacing w:line="240" w:lineRule="auto"/>
              <w:jc w:val="left"/>
            </w:pPr>
            <w:r>
              <w:rPr>
                <w:rStyle w:val="Other"/>
                <w:color w:val="000000"/>
              </w:rPr>
              <w:t>5. Vođenje redovite cjelovite i sistematizirane evidencije nekretnina u vlasništvu Republike Hrvatske kojima upravlja Ministarstvo</w:t>
            </w:r>
          </w:p>
        </w:tc>
        <w:tc>
          <w:tcPr>
            <w:tcW w:w="3043" w:type="dxa"/>
            <w:tcBorders>
              <w:top w:val="single" w:sz="4" w:space="0" w:color="auto"/>
              <w:left w:val="single" w:sz="4" w:space="0" w:color="auto"/>
              <w:bottom w:val="nil"/>
              <w:right w:val="nil"/>
            </w:tcBorders>
            <w:shd w:val="clear" w:color="auto" w:fill="FFFFFF"/>
            <w:vAlign w:val="center"/>
          </w:tcPr>
          <w:p w14:paraId="5E649454" w14:textId="77777777" w:rsidR="00945C74" w:rsidRDefault="00945C74">
            <w:pPr>
              <w:pStyle w:val="Other0"/>
              <w:shd w:val="clear" w:color="auto" w:fill="auto"/>
              <w:spacing w:line="240" w:lineRule="auto"/>
              <w:jc w:val="left"/>
            </w:pPr>
            <w:r>
              <w:rPr>
                <w:rStyle w:val="Other"/>
                <w:b/>
                <w:bCs/>
                <w:color w:val="000000"/>
              </w:rPr>
              <w:t>Evidencija stanova</w:t>
            </w:r>
          </w:p>
          <w:p w14:paraId="5E649455" w14:textId="77777777" w:rsidR="00945C74" w:rsidRDefault="00945C74">
            <w:pPr>
              <w:pStyle w:val="Other0"/>
              <w:shd w:val="clear" w:color="auto" w:fill="auto"/>
              <w:spacing w:line="240" w:lineRule="auto"/>
              <w:jc w:val="left"/>
            </w:pPr>
            <w:r>
              <w:rPr>
                <w:rStyle w:val="Other"/>
                <w:color w:val="000000"/>
              </w:rPr>
              <w:t>Poduzimanje radnji (zaprimanje rješenja o stjecanju, obrada i unos zaprimljenih podataka u internu evidenciju)</w:t>
            </w:r>
          </w:p>
        </w:tc>
        <w:tc>
          <w:tcPr>
            <w:tcW w:w="1704" w:type="dxa"/>
            <w:tcBorders>
              <w:top w:val="single" w:sz="4" w:space="0" w:color="auto"/>
              <w:left w:val="single" w:sz="4" w:space="0" w:color="auto"/>
              <w:bottom w:val="nil"/>
              <w:right w:val="nil"/>
            </w:tcBorders>
            <w:shd w:val="clear" w:color="auto" w:fill="FFFFFF"/>
            <w:vAlign w:val="center"/>
          </w:tcPr>
          <w:p w14:paraId="5E649456" w14:textId="77777777" w:rsidR="00945C74" w:rsidRDefault="00945C74">
            <w:pPr>
              <w:pStyle w:val="Other0"/>
              <w:shd w:val="clear" w:color="auto" w:fill="auto"/>
              <w:spacing w:line="240" w:lineRule="auto"/>
            </w:pPr>
            <w:r>
              <w:rPr>
                <w:rStyle w:val="Other"/>
                <w:color w:val="000000"/>
              </w:rPr>
              <w:t>Ukupan broj evidentiranih nekretnina/stanova u internoj evidenciji nekretnina</w:t>
            </w:r>
          </w:p>
        </w:tc>
        <w:tc>
          <w:tcPr>
            <w:tcW w:w="854" w:type="dxa"/>
            <w:tcBorders>
              <w:top w:val="single" w:sz="4" w:space="0" w:color="auto"/>
              <w:left w:val="single" w:sz="4" w:space="0" w:color="auto"/>
              <w:bottom w:val="nil"/>
              <w:right w:val="nil"/>
            </w:tcBorders>
            <w:shd w:val="clear" w:color="auto" w:fill="FFFFFF"/>
            <w:vAlign w:val="center"/>
          </w:tcPr>
          <w:p w14:paraId="5E649457" w14:textId="77777777" w:rsidR="00945C74" w:rsidRDefault="00945C74">
            <w:pPr>
              <w:pStyle w:val="Other0"/>
              <w:shd w:val="clear" w:color="auto" w:fill="auto"/>
              <w:spacing w:line="240" w:lineRule="auto"/>
            </w:pPr>
            <w:r>
              <w:rPr>
                <w:rStyle w:val="Other"/>
                <w:color w:val="000000"/>
              </w:rPr>
              <w:t>Broj</w:t>
            </w:r>
          </w:p>
        </w:tc>
        <w:tc>
          <w:tcPr>
            <w:tcW w:w="1099" w:type="dxa"/>
            <w:tcBorders>
              <w:top w:val="single" w:sz="4" w:space="0" w:color="auto"/>
              <w:left w:val="single" w:sz="4" w:space="0" w:color="auto"/>
              <w:bottom w:val="nil"/>
              <w:right w:val="nil"/>
            </w:tcBorders>
            <w:shd w:val="clear" w:color="auto" w:fill="FFFFFF"/>
            <w:vAlign w:val="center"/>
          </w:tcPr>
          <w:p w14:paraId="5E649458" w14:textId="77777777" w:rsidR="00945C74" w:rsidRDefault="00945C74">
            <w:pPr>
              <w:pStyle w:val="Other0"/>
              <w:shd w:val="clear" w:color="auto" w:fill="auto"/>
              <w:spacing w:line="240" w:lineRule="auto"/>
            </w:pPr>
            <w:r>
              <w:rPr>
                <w:rStyle w:val="Other"/>
                <w:color w:val="000000"/>
              </w:rPr>
              <w:t>Vrijednosti ovise o projektu ZIS Zajedničkog informacijskog sustava koji je osnova za uskladbu zemljišnih knjiga i katastra</w:t>
            </w:r>
          </w:p>
        </w:tc>
        <w:tc>
          <w:tcPr>
            <w:tcW w:w="826" w:type="dxa"/>
            <w:tcBorders>
              <w:top w:val="single" w:sz="4" w:space="0" w:color="auto"/>
              <w:left w:val="single" w:sz="4" w:space="0" w:color="auto"/>
              <w:bottom w:val="nil"/>
              <w:right w:val="nil"/>
            </w:tcBorders>
            <w:shd w:val="clear" w:color="auto" w:fill="FFFFFF"/>
          </w:tcPr>
          <w:p w14:paraId="5E649459" w14:textId="77777777" w:rsidR="00945C74" w:rsidRDefault="00945C74">
            <w:pPr>
              <w:rPr>
                <w:color w:val="auto"/>
                <w:sz w:val="10"/>
                <w:szCs w:val="10"/>
              </w:rPr>
            </w:pPr>
          </w:p>
        </w:tc>
        <w:tc>
          <w:tcPr>
            <w:tcW w:w="946" w:type="dxa"/>
            <w:tcBorders>
              <w:top w:val="single" w:sz="4" w:space="0" w:color="auto"/>
              <w:left w:val="single" w:sz="4" w:space="0" w:color="auto"/>
              <w:bottom w:val="nil"/>
              <w:right w:val="single" w:sz="4" w:space="0" w:color="auto"/>
            </w:tcBorders>
            <w:shd w:val="clear" w:color="auto" w:fill="FFFFFF"/>
          </w:tcPr>
          <w:p w14:paraId="5E64945A" w14:textId="77777777" w:rsidR="00945C74" w:rsidRDefault="00945C74">
            <w:pPr>
              <w:rPr>
                <w:color w:val="auto"/>
                <w:sz w:val="10"/>
                <w:szCs w:val="10"/>
              </w:rPr>
            </w:pPr>
          </w:p>
        </w:tc>
      </w:tr>
      <w:tr w:rsidR="00945C74" w14:paraId="5E649465" w14:textId="77777777">
        <w:trPr>
          <w:trHeight w:hRule="exact" w:val="418"/>
          <w:jc w:val="center"/>
        </w:trPr>
        <w:tc>
          <w:tcPr>
            <w:tcW w:w="1474" w:type="dxa"/>
            <w:tcBorders>
              <w:top w:val="single" w:sz="4" w:space="0" w:color="auto"/>
              <w:left w:val="single" w:sz="4" w:space="0" w:color="auto"/>
              <w:bottom w:val="nil"/>
              <w:right w:val="nil"/>
            </w:tcBorders>
            <w:shd w:val="clear" w:color="auto" w:fill="FFFFFF"/>
          </w:tcPr>
          <w:p w14:paraId="5E64945C" w14:textId="77777777" w:rsidR="00945C74" w:rsidRDefault="00945C74">
            <w:pPr>
              <w:rPr>
                <w:color w:val="auto"/>
                <w:sz w:val="10"/>
                <w:szCs w:val="10"/>
              </w:rPr>
            </w:pPr>
          </w:p>
        </w:tc>
        <w:tc>
          <w:tcPr>
            <w:tcW w:w="2851" w:type="dxa"/>
            <w:tcBorders>
              <w:top w:val="single" w:sz="4" w:space="0" w:color="auto"/>
              <w:left w:val="single" w:sz="4" w:space="0" w:color="auto"/>
              <w:bottom w:val="nil"/>
              <w:right w:val="nil"/>
            </w:tcBorders>
            <w:shd w:val="clear" w:color="auto" w:fill="FFFFFF"/>
          </w:tcPr>
          <w:p w14:paraId="5E64945D" w14:textId="77777777" w:rsidR="00945C74" w:rsidRDefault="00945C74">
            <w:pPr>
              <w:pStyle w:val="Other0"/>
              <w:shd w:val="clear" w:color="auto" w:fill="auto"/>
              <w:spacing w:line="240" w:lineRule="auto"/>
              <w:jc w:val="left"/>
            </w:pPr>
            <w:r>
              <w:rPr>
                <w:rStyle w:val="Other"/>
                <w:color w:val="000000"/>
              </w:rPr>
              <w:t>-&gt; Zakon o upravljanju državnom imovinom (NN 52/18)</w:t>
            </w:r>
          </w:p>
        </w:tc>
        <w:tc>
          <w:tcPr>
            <w:tcW w:w="1848" w:type="dxa"/>
            <w:tcBorders>
              <w:top w:val="single" w:sz="4" w:space="0" w:color="auto"/>
              <w:left w:val="single" w:sz="4" w:space="0" w:color="auto"/>
              <w:bottom w:val="nil"/>
              <w:right w:val="nil"/>
            </w:tcBorders>
            <w:shd w:val="clear" w:color="auto" w:fill="FFFFFF"/>
          </w:tcPr>
          <w:p w14:paraId="5E64945E" w14:textId="77777777" w:rsidR="00945C74" w:rsidRDefault="00945C74">
            <w:pPr>
              <w:rPr>
                <w:color w:val="auto"/>
                <w:sz w:val="10"/>
                <w:szCs w:val="10"/>
              </w:rPr>
            </w:pPr>
          </w:p>
        </w:tc>
        <w:tc>
          <w:tcPr>
            <w:tcW w:w="3043" w:type="dxa"/>
            <w:tcBorders>
              <w:top w:val="single" w:sz="4" w:space="0" w:color="auto"/>
              <w:left w:val="single" w:sz="4" w:space="0" w:color="auto"/>
              <w:bottom w:val="nil"/>
              <w:right w:val="nil"/>
            </w:tcBorders>
            <w:shd w:val="clear" w:color="auto" w:fill="FFFFFF"/>
          </w:tcPr>
          <w:p w14:paraId="5E64945F" w14:textId="77777777" w:rsidR="00945C74" w:rsidRDefault="00945C74">
            <w:pPr>
              <w:rPr>
                <w:color w:val="auto"/>
                <w:sz w:val="10"/>
                <w:szCs w:val="10"/>
              </w:rPr>
            </w:pPr>
          </w:p>
        </w:tc>
        <w:tc>
          <w:tcPr>
            <w:tcW w:w="1704" w:type="dxa"/>
            <w:tcBorders>
              <w:top w:val="single" w:sz="4" w:space="0" w:color="auto"/>
              <w:left w:val="single" w:sz="4" w:space="0" w:color="auto"/>
              <w:bottom w:val="nil"/>
              <w:right w:val="nil"/>
            </w:tcBorders>
            <w:shd w:val="clear" w:color="auto" w:fill="FFFFFF"/>
          </w:tcPr>
          <w:p w14:paraId="5E649460" w14:textId="77777777" w:rsidR="00945C74" w:rsidRDefault="00945C74">
            <w:pPr>
              <w:rPr>
                <w:color w:val="auto"/>
                <w:sz w:val="10"/>
                <w:szCs w:val="10"/>
              </w:rPr>
            </w:pPr>
          </w:p>
        </w:tc>
        <w:tc>
          <w:tcPr>
            <w:tcW w:w="854" w:type="dxa"/>
            <w:tcBorders>
              <w:top w:val="single" w:sz="4" w:space="0" w:color="auto"/>
              <w:left w:val="single" w:sz="4" w:space="0" w:color="auto"/>
              <w:bottom w:val="nil"/>
              <w:right w:val="nil"/>
            </w:tcBorders>
            <w:shd w:val="clear" w:color="auto" w:fill="FFFFFF"/>
          </w:tcPr>
          <w:p w14:paraId="5E649461" w14:textId="77777777" w:rsidR="00945C74" w:rsidRDefault="00945C74">
            <w:pPr>
              <w:rPr>
                <w:color w:val="auto"/>
                <w:sz w:val="10"/>
                <w:szCs w:val="10"/>
              </w:rPr>
            </w:pPr>
          </w:p>
        </w:tc>
        <w:tc>
          <w:tcPr>
            <w:tcW w:w="1099" w:type="dxa"/>
            <w:tcBorders>
              <w:top w:val="single" w:sz="4" w:space="0" w:color="auto"/>
              <w:left w:val="single" w:sz="4" w:space="0" w:color="auto"/>
              <w:bottom w:val="nil"/>
              <w:right w:val="nil"/>
            </w:tcBorders>
            <w:shd w:val="clear" w:color="auto" w:fill="FFFFFF"/>
          </w:tcPr>
          <w:p w14:paraId="5E649462" w14:textId="77777777" w:rsidR="00945C74" w:rsidRDefault="00945C74">
            <w:pPr>
              <w:rPr>
                <w:color w:val="auto"/>
                <w:sz w:val="10"/>
                <w:szCs w:val="10"/>
              </w:rPr>
            </w:pPr>
          </w:p>
        </w:tc>
        <w:tc>
          <w:tcPr>
            <w:tcW w:w="826" w:type="dxa"/>
            <w:tcBorders>
              <w:top w:val="single" w:sz="4" w:space="0" w:color="auto"/>
              <w:left w:val="single" w:sz="4" w:space="0" w:color="auto"/>
              <w:bottom w:val="nil"/>
              <w:right w:val="nil"/>
            </w:tcBorders>
            <w:shd w:val="clear" w:color="auto" w:fill="FFFFFF"/>
          </w:tcPr>
          <w:p w14:paraId="5E649463" w14:textId="77777777" w:rsidR="00945C74" w:rsidRDefault="00945C74">
            <w:pPr>
              <w:rPr>
                <w:color w:val="auto"/>
                <w:sz w:val="10"/>
                <w:szCs w:val="10"/>
              </w:rPr>
            </w:pPr>
          </w:p>
        </w:tc>
        <w:tc>
          <w:tcPr>
            <w:tcW w:w="946" w:type="dxa"/>
            <w:tcBorders>
              <w:top w:val="single" w:sz="4" w:space="0" w:color="auto"/>
              <w:left w:val="single" w:sz="4" w:space="0" w:color="auto"/>
              <w:bottom w:val="nil"/>
              <w:right w:val="single" w:sz="4" w:space="0" w:color="auto"/>
            </w:tcBorders>
            <w:shd w:val="clear" w:color="auto" w:fill="FFFFFF"/>
          </w:tcPr>
          <w:p w14:paraId="5E649464" w14:textId="77777777" w:rsidR="00945C74" w:rsidRDefault="00945C74">
            <w:pPr>
              <w:rPr>
                <w:color w:val="auto"/>
                <w:sz w:val="10"/>
                <w:szCs w:val="10"/>
              </w:rPr>
            </w:pPr>
          </w:p>
        </w:tc>
      </w:tr>
      <w:tr w:rsidR="00945C74" w14:paraId="5E64946F" w14:textId="77777777">
        <w:trPr>
          <w:trHeight w:hRule="exact" w:val="816"/>
          <w:jc w:val="center"/>
        </w:trPr>
        <w:tc>
          <w:tcPr>
            <w:tcW w:w="1474" w:type="dxa"/>
            <w:tcBorders>
              <w:top w:val="nil"/>
              <w:left w:val="single" w:sz="4" w:space="0" w:color="auto"/>
              <w:bottom w:val="nil"/>
              <w:right w:val="nil"/>
            </w:tcBorders>
            <w:shd w:val="clear" w:color="auto" w:fill="FFFFFF"/>
          </w:tcPr>
          <w:p w14:paraId="5E649466" w14:textId="77777777" w:rsidR="00945C74" w:rsidRDefault="00945C74">
            <w:pPr>
              <w:rPr>
                <w:color w:val="auto"/>
                <w:sz w:val="10"/>
                <w:szCs w:val="10"/>
              </w:rPr>
            </w:pPr>
          </w:p>
        </w:tc>
        <w:tc>
          <w:tcPr>
            <w:tcW w:w="2851" w:type="dxa"/>
            <w:tcBorders>
              <w:top w:val="nil"/>
              <w:left w:val="single" w:sz="4" w:space="0" w:color="auto"/>
              <w:bottom w:val="nil"/>
              <w:right w:val="nil"/>
            </w:tcBorders>
            <w:shd w:val="clear" w:color="auto" w:fill="FFFFFF"/>
            <w:vAlign w:val="center"/>
          </w:tcPr>
          <w:p w14:paraId="5E649467" w14:textId="77777777" w:rsidR="00945C74" w:rsidRDefault="00945C74">
            <w:pPr>
              <w:pStyle w:val="Other0"/>
              <w:shd w:val="clear" w:color="auto" w:fill="auto"/>
              <w:spacing w:line="240" w:lineRule="auto"/>
              <w:jc w:val="left"/>
            </w:pPr>
            <w:r>
              <w:rPr>
                <w:rStyle w:val="Other"/>
                <w:color w:val="000000"/>
              </w:rPr>
              <w:t>-&gt;Zakon o vlasništvu i drugim stvarnim pravima (NN 91/96, 68/98,137/99, 22/00, 73/00,129/00,114/01, 79/06, 141/06, 146/08, 38/09, 153/09, 143/12, 152/14, 81/15 i 94/17)</w:t>
            </w:r>
          </w:p>
        </w:tc>
        <w:tc>
          <w:tcPr>
            <w:tcW w:w="1848" w:type="dxa"/>
            <w:tcBorders>
              <w:top w:val="nil"/>
              <w:left w:val="single" w:sz="4" w:space="0" w:color="auto"/>
              <w:bottom w:val="nil"/>
              <w:right w:val="nil"/>
            </w:tcBorders>
            <w:shd w:val="clear" w:color="auto" w:fill="FFFFFF"/>
          </w:tcPr>
          <w:p w14:paraId="5E649468" w14:textId="77777777"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14:paraId="5E649469" w14:textId="77777777"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14:paraId="5E64946A" w14:textId="77777777"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14:paraId="5E64946B" w14:textId="77777777"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14:paraId="5E64946C" w14:textId="77777777"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14:paraId="5E64946D" w14:textId="77777777"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14:paraId="5E64946E" w14:textId="77777777" w:rsidR="00945C74" w:rsidRDefault="00945C74">
            <w:pPr>
              <w:rPr>
                <w:color w:val="auto"/>
                <w:sz w:val="10"/>
                <w:szCs w:val="10"/>
              </w:rPr>
            </w:pPr>
          </w:p>
        </w:tc>
      </w:tr>
      <w:tr w:rsidR="00945C74" w14:paraId="5E64947B" w14:textId="77777777">
        <w:trPr>
          <w:trHeight w:hRule="exact" w:val="1469"/>
          <w:jc w:val="center"/>
        </w:trPr>
        <w:tc>
          <w:tcPr>
            <w:tcW w:w="1474" w:type="dxa"/>
            <w:tcBorders>
              <w:top w:val="nil"/>
              <w:left w:val="single" w:sz="4" w:space="0" w:color="auto"/>
              <w:bottom w:val="nil"/>
              <w:right w:val="nil"/>
            </w:tcBorders>
            <w:shd w:val="clear" w:color="auto" w:fill="FFFFFF"/>
          </w:tcPr>
          <w:p w14:paraId="5E649470" w14:textId="77777777" w:rsidR="00945C74" w:rsidRDefault="00945C74">
            <w:pPr>
              <w:rPr>
                <w:color w:val="auto"/>
                <w:sz w:val="10"/>
                <w:szCs w:val="10"/>
              </w:rPr>
            </w:pPr>
          </w:p>
        </w:tc>
        <w:tc>
          <w:tcPr>
            <w:tcW w:w="2851" w:type="dxa"/>
            <w:tcBorders>
              <w:top w:val="nil"/>
              <w:left w:val="single" w:sz="4" w:space="0" w:color="auto"/>
              <w:bottom w:val="nil"/>
              <w:right w:val="nil"/>
            </w:tcBorders>
            <w:shd w:val="clear" w:color="auto" w:fill="FFFFFF"/>
            <w:vAlign w:val="center"/>
          </w:tcPr>
          <w:p w14:paraId="5E649471" w14:textId="77777777" w:rsidR="00945C74" w:rsidRDefault="00945C74" w:rsidP="00F8510E">
            <w:pPr>
              <w:pStyle w:val="Other0"/>
              <w:shd w:val="clear" w:color="auto" w:fill="auto"/>
              <w:spacing w:line="240" w:lineRule="auto"/>
              <w:jc w:val="left"/>
            </w:pPr>
            <w:r>
              <w:rPr>
                <w:rStyle w:val="Other"/>
                <w:color w:val="000000"/>
              </w:rPr>
              <w:t>-&gt;Uredba o postupcima koji prethode sklapanju pravnih poslova raspolaganja nekretninama u vlasništvu Republike Hrvatske u svrhu prodaje, razvrgnuća suvlasničke zajednice, zamjene, davanja u zakup</w:t>
            </w:r>
            <w:r w:rsidR="00F8510E">
              <w:rPr>
                <w:rStyle w:val="Other"/>
                <w:color w:val="000000"/>
              </w:rPr>
              <w:t xml:space="preserve"> </w:t>
            </w:r>
            <w:r>
              <w:rPr>
                <w:rStyle w:val="Other"/>
                <w:color w:val="000000"/>
              </w:rPr>
              <w:t>ili</w:t>
            </w:r>
            <w:r w:rsidR="00F8510E">
              <w:rPr>
                <w:rStyle w:val="Other"/>
                <w:color w:val="000000"/>
              </w:rPr>
              <w:t xml:space="preserve"> </w:t>
            </w:r>
            <w:r>
              <w:rPr>
                <w:rStyle w:val="Other"/>
                <w:color w:val="000000"/>
              </w:rPr>
              <w:t>najam</w:t>
            </w:r>
            <w:r w:rsidR="00F8510E">
              <w:rPr>
                <w:rStyle w:val="Other"/>
                <w:color w:val="000000"/>
              </w:rPr>
              <w:t xml:space="preserve"> </w:t>
            </w:r>
            <w:r>
              <w:rPr>
                <w:rStyle w:val="Other"/>
                <w:color w:val="000000"/>
              </w:rPr>
              <w:t>te</w:t>
            </w:r>
            <w:r w:rsidR="00F8510E">
              <w:rPr>
                <w:rStyle w:val="Other"/>
                <w:color w:val="000000"/>
              </w:rPr>
              <w:t xml:space="preserve"> </w:t>
            </w:r>
            <w:r>
              <w:rPr>
                <w:rStyle w:val="Other"/>
                <w:color w:val="000000"/>
              </w:rPr>
              <w:t>o</w:t>
            </w:r>
            <w:r w:rsidR="00F8510E">
              <w:rPr>
                <w:rStyle w:val="Other"/>
                <w:color w:val="000000"/>
              </w:rPr>
              <w:t xml:space="preserve"> </w:t>
            </w:r>
            <w:r>
              <w:rPr>
                <w:rStyle w:val="Other"/>
                <w:color w:val="000000"/>
              </w:rPr>
              <w:t>postupcima</w:t>
            </w:r>
            <w:r w:rsidR="00F8510E">
              <w:rPr>
                <w:rStyle w:val="Other"/>
                <w:color w:val="000000"/>
              </w:rPr>
              <w:t xml:space="preserve"> </w:t>
            </w:r>
            <w:r>
              <w:rPr>
                <w:rStyle w:val="Other"/>
                <w:color w:val="000000"/>
              </w:rPr>
              <w:t>u</w:t>
            </w:r>
            <w:r w:rsidR="00F8510E">
              <w:rPr>
                <w:rStyle w:val="Other"/>
                <w:color w:val="000000"/>
              </w:rPr>
              <w:t xml:space="preserve"> </w:t>
            </w:r>
            <w:r>
              <w:rPr>
                <w:rStyle w:val="Other"/>
                <w:color w:val="000000"/>
              </w:rPr>
              <w:t>vezi</w:t>
            </w:r>
            <w:r w:rsidR="00F8510E">
              <w:rPr>
                <w:rStyle w:val="Other"/>
                <w:color w:val="000000"/>
              </w:rPr>
              <w:t xml:space="preserve"> </w:t>
            </w:r>
            <w:r>
              <w:rPr>
                <w:rStyle w:val="Other"/>
                <w:color w:val="000000"/>
              </w:rPr>
              <w:t>sa stjecanjem nekretnina i drugih stvarnih prava u korist Republike Hrvatske</w:t>
            </w:r>
            <w:r w:rsidR="00F8510E">
              <w:rPr>
                <w:rStyle w:val="Other"/>
                <w:color w:val="000000"/>
              </w:rPr>
              <w:t xml:space="preserve"> </w:t>
            </w:r>
            <w:r>
              <w:rPr>
                <w:rStyle w:val="Other"/>
                <w:color w:val="000000"/>
              </w:rPr>
              <w:t>(NN 95/18)</w:t>
            </w:r>
          </w:p>
        </w:tc>
        <w:tc>
          <w:tcPr>
            <w:tcW w:w="1848" w:type="dxa"/>
            <w:tcBorders>
              <w:top w:val="nil"/>
              <w:left w:val="single" w:sz="4" w:space="0" w:color="auto"/>
              <w:bottom w:val="nil"/>
              <w:right w:val="nil"/>
            </w:tcBorders>
            <w:shd w:val="clear" w:color="auto" w:fill="FFFFFF"/>
          </w:tcPr>
          <w:p w14:paraId="5E649472" w14:textId="77777777" w:rsidR="00945C74" w:rsidRDefault="00945C74">
            <w:pPr>
              <w:pStyle w:val="Other0"/>
              <w:shd w:val="clear" w:color="auto" w:fill="auto"/>
              <w:spacing w:before="380" w:line="240" w:lineRule="auto"/>
              <w:jc w:val="left"/>
            </w:pPr>
            <w:r>
              <w:rPr>
                <w:rStyle w:val="Other"/>
                <w:color w:val="000000"/>
              </w:rPr>
              <w:t>1. Dodjela na uporabu</w:t>
            </w:r>
          </w:p>
        </w:tc>
        <w:tc>
          <w:tcPr>
            <w:tcW w:w="3043" w:type="dxa"/>
            <w:tcBorders>
              <w:top w:val="nil"/>
              <w:left w:val="single" w:sz="4" w:space="0" w:color="auto"/>
              <w:bottom w:val="nil"/>
              <w:right w:val="nil"/>
            </w:tcBorders>
            <w:shd w:val="clear" w:color="auto" w:fill="FFFFFF"/>
          </w:tcPr>
          <w:p w14:paraId="5E649473" w14:textId="77777777" w:rsidR="00945C74" w:rsidRDefault="00945C74" w:rsidP="00E73223">
            <w:pPr>
              <w:pStyle w:val="Other0"/>
              <w:shd w:val="clear" w:color="auto" w:fill="auto"/>
              <w:spacing w:before="140" w:line="240" w:lineRule="auto"/>
              <w:jc w:val="left"/>
            </w:pPr>
            <w:r>
              <w:rPr>
                <w:rStyle w:val="Other"/>
                <w:b/>
                <w:bCs/>
                <w:color w:val="000000"/>
              </w:rPr>
              <w:t>Dodjela na uporabu</w:t>
            </w:r>
          </w:p>
          <w:p w14:paraId="5E649474" w14:textId="77777777" w:rsidR="00945C74" w:rsidRDefault="00945C74" w:rsidP="00E73223">
            <w:pPr>
              <w:pStyle w:val="Other0"/>
              <w:shd w:val="clear" w:color="auto" w:fill="auto"/>
              <w:spacing w:line="240" w:lineRule="auto"/>
              <w:jc w:val="left"/>
            </w:pPr>
            <w:r>
              <w:rPr>
                <w:rStyle w:val="Other"/>
                <w:color w:val="000000"/>
              </w:rPr>
              <w:t>Poduzimanje radnji (zaprimanje zahtjeva za dodjelu na uporabu, obrada zahtjeva, donošenje odluke i izrada ugovora, primopredaja, kontrola korištenja)</w:t>
            </w:r>
          </w:p>
        </w:tc>
        <w:tc>
          <w:tcPr>
            <w:tcW w:w="1704" w:type="dxa"/>
            <w:tcBorders>
              <w:top w:val="nil"/>
              <w:left w:val="single" w:sz="4" w:space="0" w:color="auto"/>
              <w:bottom w:val="nil"/>
              <w:right w:val="nil"/>
            </w:tcBorders>
            <w:shd w:val="clear" w:color="auto" w:fill="FFFFFF"/>
          </w:tcPr>
          <w:p w14:paraId="5E649475" w14:textId="77777777" w:rsidR="00945C74" w:rsidRDefault="00945C74">
            <w:pPr>
              <w:pStyle w:val="Other0"/>
              <w:shd w:val="clear" w:color="auto" w:fill="auto"/>
              <w:spacing w:before="300" w:line="240" w:lineRule="auto"/>
            </w:pPr>
            <w:r>
              <w:rPr>
                <w:rStyle w:val="Other"/>
                <w:color w:val="000000"/>
              </w:rPr>
              <w:t>Broj donesenih Odluka o davanju na uporabu</w:t>
            </w:r>
          </w:p>
        </w:tc>
        <w:tc>
          <w:tcPr>
            <w:tcW w:w="854" w:type="dxa"/>
            <w:tcBorders>
              <w:top w:val="nil"/>
              <w:left w:val="single" w:sz="4" w:space="0" w:color="auto"/>
              <w:bottom w:val="nil"/>
              <w:right w:val="nil"/>
            </w:tcBorders>
            <w:shd w:val="clear" w:color="auto" w:fill="FFFFFF"/>
          </w:tcPr>
          <w:p w14:paraId="5E649476" w14:textId="77777777" w:rsidR="00945C74" w:rsidRDefault="00945C74">
            <w:pPr>
              <w:pStyle w:val="Other0"/>
              <w:shd w:val="clear" w:color="auto" w:fill="auto"/>
              <w:spacing w:before="380" w:line="240" w:lineRule="auto"/>
            </w:pPr>
            <w:r>
              <w:rPr>
                <w:rStyle w:val="Other"/>
                <w:color w:val="000000"/>
              </w:rPr>
              <w:t>Broj</w:t>
            </w:r>
          </w:p>
        </w:tc>
        <w:tc>
          <w:tcPr>
            <w:tcW w:w="1099" w:type="dxa"/>
            <w:tcBorders>
              <w:top w:val="nil"/>
              <w:left w:val="single" w:sz="4" w:space="0" w:color="auto"/>
              <w:bottom w:val="nil"/>
              <w:right w:val="nil"/>
            </w:tcBorders>
            <w:shd w:val="clear" w:color="auto" w:fill="FFFFFF"/>
          </w:tcPr>
          <w:p w14:paraId="5E649477" w14:textId="77777777" w:rsidR="00945C74" w:rsidRDefault="00945C74">
            <w:pPr>
              <w:pStyle w:val="Other0"/>
              <w:shd w:val="clear" w:color="auto" w:fill="auto"/>
              <w:spacing w:before="300" w:line="240" w:lineRule="auto"/>
            </w:pPr>
            <w:r>
              <w:rPr>
                <w:rStyle w:val="Other"/>
                <w:color w:val="000000"/>
              </w:rPr>
              <w:t>Polazna: 3</w:t>
            </w:r>
          </w:p>
          <w:p w14:paraId="5E649478" w14:textId="77777777" w:rsidR="00945C74" w:rsidRDefault="00945C74">
            <w:pPr>
              <w:pStyle w:val="Other0"/>
              <w:shd w:val="clear" w:color="auto" w:fill="auto"/>
              <w:spacing w:line="240" w:lineRule="auto"/>
            </w:pPr>
            <w:r>
              <w:rPr>
                <w:rStyle w:val="Other"/>
                <w:color w:val="000000"/>
              </w:rPr>
              <w:t>Ciljana: 3</w:t>
            </w:r>
          </w:p>
        </w:tc>
        <w:tc>
          <w:tcPr>
            <w:tcW w:w="826" w:type="dxa"/>
            <w:tcBorders>
              <w:top w:val="nil"/>
              <w:left w:val="single" w:sz="4" w:space="0" w:color="auto"/>
              <w:bottom w:val="nil"/>
              <w:right w:val="nil"/>
            </w:tcBorders>
            <w:shd w:val="clear" w:color="auto" w:fill="FFFFFF"/>
          </w:tcPr>
          <w:p w14:paraId="5E649479" w14:textId="77777777"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14:paraId="5E64947A" w14:textId="77777777" w:rsidR="00945C74" w:rsidRDefault="00945C74">
            <w:pPr>
              <w:rPr>
                <w:color w:val="auto"/>
                <w:sz w:val="10"/>
                <w:szCs w:val="10"/>
              </w:rPr>
            </w:pPr>
          </w:p>
        </w:tc>
      </w:tr>
      <w:tr w:rsidR="00945C74" w14:paraId="5E649485" w14:textId="77777777">
        <w:trPr>
          <w:trHeight w:hRule="exact" w:val="1138"/>
          <w:jc w:val="center"/>
        </w:trPr>
        <w:tc>
          <w:tcPr>
            <w:tcW w:w="1474" w:type="dxa"/>
            <w:tcBorders>
              <w:top w:val="nil"/>
              <w:left w:val="single" w:sz="4" w:space="0" w:color="auto"/>
              <w:bottom w:val="nil"/>
              <w:right w:val="nil"/>
            </w:tcBorders>
            <w:shd w:val="clear" w:color="auto" w:fill="FFFFFF"/>
            <w:vAlign w:val="bottom"/>
          </w:tcPr>
          <w:p w14:paraId="5E64947C" w14:textId="77777777" w:rsidR="00945C74" w:rsidRDefault="00945C74">
            <w:pPr>
              <w:pStyle w:val="Other0"/>
              <w:shd w:val="clear" w:color="auto" w:fill="auto"/>
              <w:spacing w:line="240" w:lineRule="auto"/>
            </w:pPr>
            <w:r>
              <w:rPr>
                <w:rStyle w:val="Other"/>
                <w:b/>
                <w:bCs/>
                <w:color w:val="000000"/>
              </w:rPr>
              <w:t>Rast investicijskih projekata za aktivaciju neiskorištene državne imovine putem osnivanja prava građenja, prava služnosti, darovanja,</w:t>
            </w:r>
          </w:p>
        </w:tc>
        <w:tc>
          <w:tcPr>
            <w:tcW w:w="2851" w:type="dxa"/>
            <w:tcBorders>
              <w:top w:val="nil"/>
              <w:left w:val="single" w:sz="4" w:space="0" w:color="auto"/>
              <w:bottom w:val="nil"/>
              <w:right w:val="nil"/>
            </w:tcBorders>
            <w:shd w:val="clear" w:color="auto" w:fill="FFFFFF"/>
            <w:vAlign w:val="center"/>
          </w:tcPr>
          <w:p w14:paraId="5E64947D" w14:textId="77777777" w:rsidR="00945C74" w:rsidRDefault="00945C74">
            <w:pPr>
              <w:pStyle w:val="Other0"/>
              <w:shd w:val="clear" w:color="auto" w:fill="auto"/>
              <w:spacing w:line="240" w:lineRule="auto"/>
              <w:jc w:val="left"/>
            </w:pPr>
            <w:r>
              <w:rPr>
                <w:rStyle w:val="Other"/>
                <w:color w:val="000000"/>
              </w:rPr>
              <w:t>-&gt;Uredba o postupcima koji prethode sklapanju pravnih poslova raspolaganja nekretninama u vlasništvu Republike Hrvatske u svrhu dodjele na uporabu nekretnina za potrebe tijela državne uprave ili drugih tijela korisnika državnog proračuna te drugih osoba (NN 95/18)</w:t>
            </w:r>
          </w:p>
        </w:tc>
        <w:tc>
          <w:tcPr>
            <w:tcW w:w="1848" w:type="dxa"/>
            <w:tcBorders>
              <w:top w:val="nil"/>
              <w:left w:val="single" w:sz="4" w:space="0" w:color="auto"/>
              <w:bottom w:val="nil"/>
              <w:right w:val="nil"/>
            </w:tcBorders>
            <w:shd w:val="clear" w:color="auto" w:fill="FFFFFF"/>
          </w:tcPr>
          <w:p w14:paraId="5E64947E" w14:textId="77777777"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14:paraId="5E64947F" w14:textId="77777777"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14:paraId="5E649480" w14:textId="77777777"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14:paraId="5E649481" w14:textId="77777777"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14:paraId="5E649482" w14:textId="77777777"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14:paraId="5E649483" w14:textId="77777777"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14:paraId="5E649484" w14:textId="77777777" w:rsidR="00945C74" w:rsidRDefault="00945C74">
            <w:pPr>
              <w:rPr>
                <w:color w:val="auto"/>
                <w:sz w:val="10"/>
                <w:szCs w:val="10"/>
              </w:rPr>
            </w:pPr>
          </w:p>
        </w:tc>
      </w:tr>
      <w:tr w:rsidR="00945C74" w14:paraId="5E64948F" w14:textId="77777777">
        <w:trPr>
          <w:trHeight w:hRule="exact" w:val="778"/>
          <w:jc w:val="center"/>
        </w:trPr>
        <w:tc>
          <w:tcPr>
            <w:tcW w:w="1474" w:type="dxa"/>
            <w:tcBorders>
              <w:top w:val="nil"/>
              <w:left w:val="single" w:sz="4" w:space="0" w:color="auto"/>
              <w:bottom w:val="nil"/>
              <w:right w:val="nil"/>
            </w:tcBorders>
            <w:shd w:val="clear" w:color="auto" w:fill="FFFFFF"/>
          </w:tcPr>
          <w:p w14:paraId="5E649486" w14:textId="77777777" w:rsidR="00945C74" w:rsidRDefault="00945C74">
            <w:pPr>
              <w:pStyle w:val="Other0"/>
              <w:shd w:val="clear" w:color="auto" w:fill="auto"/>
              <w:spacing w:line="240" w:lineRule="auto"/>
            </w:pPr>
            <w:r>
              <w:rPr>
                <w:rStyle w:val="Other"/>
                <w:b/>
                <w:bCs/>
                <w:color w:val="000000"/>
              </w:rPr>
              <w:t>zakupa i dodjele na uporabu</w:t>
            </w:r>
          </w:p>
        </w:tc>
        <w:tc>
          <w:tcPr>
            <w:tcW w:w="2851" w:type="dxa"/>
            <w:tcBorders>
              <w:top w:val="nil"/>
              <w:left w:val="single" w:sz="4" w:space="0" w:color="auto"/>
              <w:bottom w:val="nil"/>
              <w:right w:val="nil"/>
            </w:tcBorders>
            <w:shd w:val="clear" w:color="auto" w:fill="FFFFFF"/>
            <w:vAlign w:val="bottom"/>
          </w:tcPr>
          <w:p w14:paraId="5E649487" w14:textId="77777777" w:rsidR="00945C74" w:rsidRDefault="00945C74">
            <w:pPr>
              <w:pStyle w:val="Other0"/>
              <w:shd w:val="clear" w:color="auto" w:fill="auto"/>
              <w:spacing w:line="240" w:lineRule="auto"/>
              <w:jc w:val="left"/>
            </w:pPr>
            <w:r>
              <w:rPr>
                <w:rStyle w:val="Other"/>
                <w:color w:val="000000"/>
              </w:rPr>
              <w:t>-&gt;Uputa Ministarstva državne imovine o načinu naručivanja procjene vrijednosti i energetskih certifikata (Klasa:024-04/18-05/01, Urbroj:536-02/01- 18-04)</w:t>
            </w:r>
          </w:p>
        </w:tc>
        <w:tc>
          <w:tcPr>
            <w:tcW w:w="1848" w:type="dxa"/>
            <w:tcBorders>
              <w:top w:val="nil"/>
              <w:left w:val="single" w:sz="4" w:space="0" w:color="auto"/>
              <w:bottom w:val="nil"/>
              <w:right w:val="nil"/>
            </w:tcBorders>
            <w:shd w:val="clear" w:color="auto" w:fill="FFFFFF"/>
          </w:tcPr>
          <w:p w14:paraId="5E649488" w14:textId="77777777" w:rsidR="00945C74" w:rsidRDefault="00945C74">
            <w:pPr>
              <w:rPr>
                <w:color w:val="auto"/>
                <w:sz w:val="10"/>
                <w:szCs w:val="10"/>
              </w:rPr>
            </w:pPr>
          </w:p>
        </w:tc>
        <w:tc>
          <w:tcPr>
            <w:tcW w:w="3043" w:type="dxa"/>
            <w:tcBorders>
              <w:top w:val="nil"/>
              <w:left w:val="single" w:sz="4" w:space="0" w:color="auto"/>
              <w:bottom w:val="nil"/>
              <w:right w:val="nil"/>
            </w:tcBorders>
            <w:shd w:val="clear" w:color="auto" w:fill="FFFFFF"/>
          </w:tcPr>
          <w:p w14:paraId="5E649489" w14:textId="77777777" w:rsidR="00945C74" w:rsidRDefault="00945C74">
            <w:pPr>
              <w:rPr>
                <w:color w:val="auto"/>
                <w:sz w:val="10"/>
                <w:szCs w:val="10"/>
              </w:rPr>
            </w:pPr>
          </w:p>
        </w:tc>
        <w:tc>
          <w:tcPr>
            <w:tcW w:w="1704" w:type="dxa"/>
            <w:tcBorders>
              <w:top w:val="nil"/>
              <w:left w:val="single" w:sz="4" w:space="0" w:color="auto"/>
              <w:bottom w:val="nil"/>
              <w:right w:val="nil"/>
            </w:tcBorders>
            <w:shd w:val="clear" w:color="auto" w:fill="FFFFFF"/>
          </w:tcPr>
          <w:p w14:paraId="5E64948A" w14:textId="77777777" w:rsidR="00945C74" w:rsidRDefault="00945C74">
            <w:pPr>
              <w:rPr>
                <w:color w:val="auto"/>
                <w:sz w:val="10"/>
                <w:szCs w:val="10"/>
              </w:rPr>
            </w:pPr>
          </w:p>
        </w:tc>
        <w:tc>
          <w:tcPr>
            <w:tcW w:w="854" w:type="dxa"/>
            <w:tcBorders>
              <w:top w:val="nil"/>
              <w:left w:val="single" w:sz="4" w:space="0" w:color="auto"/>
              <w:bottom w:val="nil"/>
              <w:right w:val="nil"/>
            </w:tcBorders>
            <w:shd w:val="clear" w:color="auto" w:fill="FFFFFF"/>
          </w:tcPr>
          <w:p w14:paraId="5E64948B" w14:textId="77777777" w:rsidR="00945C74" w:rsidRDefault="00945C74">
            <w:pPr>
              <w:rPr>
                <w:color w:val="auto"/>
                <w:sz w:val="10"/>
                <w:szCs w:val="10"/>
              </w:rPr>
            </w:pPr>
          </w:p>
        </w:tc>
        <w:tc>
          <w:tcPr>
            <w:tcW w:w="1099" w:type="dxa"/>
            <w:tcBorders>
              <w:top w:val="nil"/>
              <w:left w:val="single" w:sz="4" w:space="0" w:color="auto"/>
              <w:bottom w:val="nil"/>
              <w:right w:val="nil"/>
            </w:tcBorders>
            <w:shd w:val="clear" w:color="auto" w:fill="FFFFFF"/>
          </w:tcPr>
          <w:p w14:paraId="5E64948C" w14:textId="77777777" w:rsidR="00945C74" w:rsidRDefault="00945C74">
            <w:pPr>
              <w:rPr>
                <w:color w:val="auto"/>
                <w:sz w:val="10"/>
                <w:szCs w:val="10"/>
              </w:rPr>
            </w:pPr>
          </w:p>
        </w:tc>
        <w:tc>
          <w:tcPr>
            <w:tcW w:w="826" w:type="dxa"/>
            <w:tcBorders>
              <w:top w:val="nil"/>
              <w:left w:val="single" w:sz="4" w:space="0" w:color="auto"/>
              <w:bottom w:val="nil"/>
              <w:right w:val="nil"/>
            </w:tcBorders>
            <w:shd w:val="clear" w:color="auto" w:fill="FFFFFF"/>
          </w:tcPr>
          <w:p w14:paraId="5E64948D" w14:textId="77777777" w:rsidR="00945C74" w:rsidRDefault="00945C74">
            <w:pPr>
              <w:rPr>
                <w:color w:val="auto"/>
                <w:sz w:val="10"/>
                <w:szCs w:val="10"/>
              </w:rPr>
            </w:pPr>
          </w:p>
        </w:tc>
        <w:tc>
          <w:tcPr>
            <w:tcW w:w="946" w:type="dxa"/>
            <w:tcBorders>
              <w:top w:val="nil"/>
              <w:left w:val="single" w:sz="4" w:space="0" w:color="auto"/>
              <w:bottom w:val="nil"/>
              <w:right w:val="single" w:sz="4" w:space="0" w:color="auto"/>
            </w:tcBorders>
            <w:shd w:val="clear" w:color="auto" w:fill="FFFFFF"/>
          </w:tcPr>
          <w:p w14:paraId="5E64948E" w14:textId="77777777" w:rsidR="00945C74" w:rsidRDefault="00945C74">
            <w:pPr>
              <w:rPr>
                <w:color w:val="auto"/>
                <w:sz w:val="10"/>
                <w:szCs w:val="10"/>
              </w:rPr>
            </w:pPr>
          </w:p>
        </w:tc>
      </w:tr>
      <w:tr w:rsidR="00945C74" w14:paraId="5E64949C" w14:textId="77777777">
        <w:trPr>
          <w:trHeight w:hRule="exact" w:val="2410"/>
          <w:jc w:val="center"/>
        </w:trPr>
        <w:tc>
          <w:tcPr>
            <w:tcW w:w="1474" w:type="dxa"/>
            <w:tcBorders>
              <w:top w:val="nil"/>
              <w:left w:val="single" w:sz="4" w:space="0" w:color="auto"/>
              <w:bottom w:val="single" w:sz="4" w:space="0" w:color="auto"/>
              <w:right w:val="nil"/>
            </w:tcBorders>
            <w:shd w:val="clear" w:color="auto" w:fill="FFFFFF"/>
          </w:tcPr>
          <w:p w14:paraId="5E649490" w14:textId="77777777" w:rsidR="00945C74" w:rsidRDefault="00945C74">
            <w:pPr>
              <w:rPr>
                <w:color w:val="auto"/>
                <w:sz w:val="10"/>
                <w:szCs w:val="10"/>
              </w:rPr>
            </w:pPr>
          </w:p>
        </w:tc>
        <w:tc>
          <w:tcPr>
            <w:tcW w:w="2851" w:type="dxa"/>
            <w:tcBorders>
              <w:top w:val="nil"/>
              <w:left w:val="single" w:sz="4" w:space="0" w:color="auto"/>
              <w:bottom w:val="single" w:sz="4" w:space="0" w:color="auto"/>
              <w:right w:val="nil"/>
            </w:tcBorders>
            <w:shd w:val="clear" w:color="auto" w:fill="FFFFFF"/>
          </w:tcPr>
          <w:p w14:paraId="5E649491" w14:textId="77777777" w:rsidR="00945C74" w:rsidRDefault="00945C74">
            <w:pPr>
              <w:pStyle w:val="Other0"/>
              <w:shd w:val="clear" w:color="auto" w:fill="auto"/>
              <w:spacing w:before="100" w:after="160" w:line="240" w:lineRule="auto"/>
              <w:jc w:val="left"/>
            </w:pPr>
            <w:r>
              <w:rPr>
                <w:rStyle w:val="Other"/>
                <w:color w:val="000000"/>
              </w:rPr>
              <w:t>-&gt;Uputa Ministarstva državne imovine o postupanju za</w:t>
            </w:r>
            <w:r w:rsidR="00F8510E">
              <w:rPr>
                <w:rStyle w:val="Other"/>
                <w:color w:val="000000"/>
              </w:rPr>
              <w:t xml:space="preserve"> </w:t>
            </w:r>
            <w:r>
              <w:rPr>
                <w:rStyle w:val="Other"/>
                <w:color w:val="000000"/>
              </w:rPr>
              <w:t>traženje mišljenja (Klasa: 024-04/18-05/01, Urbroj: 536-02/01-18-02)</w:t>
            </w:r>
          </w:p>
          <w:p w14:paraId="5E649492" w14:textId="77777777" w:rsidR="00945C74" w:rsidRDefault="00945C74">
            <w:pPr>
              <w:pStyle w:val="Other0"/>
              <w:shd w:val="clear" w:color="auto" w:fill="auto"/>
              <w:spacing w:line="240" w:lineRule="auto"/>
              <w:jc w:val="left"/>
            </w:pPr>
            <w:r>
              <w:rPr>
                <w:rStyle w:val="Other"/>
                <w:color w:val="000000"/>
              </w:rPr>
              <w:t>-&gt; Smjernice za uspostavu standardnih materijalnih troškova kod proračunskih i izvanproračunskih korisnika državnog proračuna (Ministarstvo financija, studeni 2015.)</w:t>
            </w:r>
          </w:p>
        </w:tc>
        <w:tc>
          <w:tcPr>
            <w:tcW w:w="1848" w:type="dxa"/>
            <w:tcBorders>
              <w:top w:val="nil"/>
              <w:left w:val="single" w:sz="4" w:space="0" w:color="auto"/>
              <w:bottom w:val="single" w:sz="4" w:space="0" w:color="auto"/>
              <w:right w:val="nil"/>
            </w:tcBorders>
            <w:shd w:val="clear" w:color="auto" w:fill="FFFFFF"/>
          </w:tcPr>
          <w:p w14:paraId="5E649493" w14:textId="77777777" w:rsidR="00945C74" w:rsidRDefault="00945C74">
            <w:pPr>
              <w:pStyle w:val="Other0"/>
              <w:shd w:val="clear" w:color="auto" w:fill="auto"/>
              <w:spacing w:line="240" w:lineRule="auto"/>
              <w:jc w:val="left"/>
            </w:pPr>
            <w:r>
              <w:rPr>
                <w:rStyle w:val="Other"/>
                <w:color w:val="000000"/>
              </w:rPr>
              <w:t>2. Davanje suglasnosti tijelima državne uprave i drugim korisnicima na ugovore o</w:t>
            </w:r>
            <w:r w:rsidR="00F8510E">
              <w:rPr>
                <w:rStyle w:val="Other"/>
                <w:color w:val="000000"/>
              </w:rPr>
              <w:t xml:space="preserve"> </w:t>
            </w:r>
            <w:r>
              <w:rPr>
                <w:rStyle w:val="Other"/>
                <w:color w:val="000000"/>
              </w:rPr>
              <w:t>najmu stanova za potrebe smještaja državnih dužnosnika ukoliko Ministarstvo ne raspolaže sa odgovarajućim nekretninama**</w:t>
            </w:r>
          </w:p>
        </w:tc>
        <w:tc>
          <w:tcPr>
            <w:tcW w:w="3043" w:type="dxa"/>
            <w:tcBorders>
              <w:top w:val="nil"/>
              <w:left w:val="single" w:sz="4" w:space="0" w:color="auto"/>
              <w:bottom w:val="single" w:sz="4" w:space="0" w:color="auto"/>
              <w:right w:val="nil"/>
            </w:tcBorders>
            <w:shd w:val="clear" w:color="auto" w:fill="FFFFFF"/>
          </w:tcPr>
          <w:p w14:paraId="5E649494" w14:textId="77777777" w:rsidR="00945C74" w:rsidRDefault="00945C74" w:rsidP="00E73223">
            <w:pPr>
              <w:pStyle w:val="Other0"/>
              <w:shd w:val="clear" w:color="auto" w:fill="auto"/>
              <w:spacing w:before="260" w:line="240" w:lineRule="auto"/>
              <w:jc w:val="left"/>
            </w:pPr>
            <w:r>
              <w:rPr>
                <w:rStyle w:val="Other"/>
                <w:b/>
                <w:bCs/>
                <w:color w:val="000000"/>
              </w:rPr>
              <w:t>Davanje suglasnosti</w:t>
            </w:r>
          </w:p>
          <w:p w14:paraId="5E649495" w14:textId="77777777" w:rsidR="00945C74" w:rsidRDefault="00945C74" w:rsidP="00E73223">
            <w:pPr>
              <w:pStyle w:val="Other0"/>
              <w:shd w:val="clear" w:color="auto" w:fill="auto"/>
              <w:spacing w:line="240" w:lineRule="auto"/>
              <w:jc w:val="left"/>
            </w:pPr>
            <w:r>
              <w:rPr>
                <w:rStyle w:val="Other"/>
                <w:color w:val="000000"/>
              </w:rPr>
              <w:t>Poduzimanje radnji (pregled interne evidencije nekretnina, pregled zaprimljenog nacrta ugovora, donošenje odluke)</w:t>
            </w:r>
          </w:p>
        </w:tc>
        <w:tc>
          <w:tcPr>
            <w:tcW w:w="1704" w:type="dxa"/>
            <w:tcBorders>
              <w:top w:val="nil"/>
              <w:left w:val="single" w:sz="4" w:space="0" w:color="auto"/>
              <w:bottom w:val="single" w:sz="4" w:space="0" w:color="auto"/>
              <w:right w:val="nil"/>
            </w:tcBorders>
            <w:shd w:val="clear" w:color="auto" w:fill="FFFFFF"/>
          </w:tcPr>
          <w:p w14:paraId="5E649496" w14:textId="77777777" w:rsidR="00945C74" w:rsidRDefault="00945C74">
            <w:pPr>
              <w:pStyle w:val="Other0"/>
              <w:shd w:val="clear" w:color="auto" w:fill="auto"/>
              <w:spacing w:before="500" w:line="240" w:lineRule="auto"/>
            </w:pPr>
            <w:r>
              <w:rPr>
                <w:rStyle w:val="Other"/>
                <w:color w:val="000000"/>
              </w:rPr>
              <w:t>Broj donesenih odluka</w:t>
            </w:r>
          </w:p>
        </w:tc>
        <w:tc>
          <w:tcPr>
            <w:tcW w:w="854" w:type="dxa"/>
            <w:tcBorders>
              <w:top w:val="nil"/>
              <w:left w:val="single" w:sz="4" w:space="0" w:color="auto"/>
              <w:bottom w:val="single" w:sz="4" w:space="0" w:color="auto"/>
              <w:right w:val="nil"/>
            </w:tcBorders>
            <w:shd w:val="clear" w:color="auto" w:fill="FFFFFF"/>
          </w:tcPr>
          <w:p w14:paraId="5E649497" w14:textId="77777777" w:rsidR="00945C74" w:rsidRDefault="00945C74">
            <w:pPr>
              <w:pStyle w:val="Other0"/>
              <w:shd w:val="clear" w:color="auto" w:fill="auto"/>
              <w:spacing w:before="500" w:line="240" w:lineRule="auto"/>
            </w:pPr>
            <w:r>
              <w:rPr>
                <w:rStyle w:val="Other"/>
                <w:color w:val="000000"/>
              </w:rPr>
              <w:t>Broj</w:t>
            </w:r>
          </w:p>
        </w:tc>
        <w:tc>
          <w:tcPr>
            <w:tcW w:w="1099" w:type="dxa"/>
            <w:tcBorders>
              <w:top w:val="nil"/>
              <w:left w:val="single" w:sz="4" w:space="0" w:color="auto"/>
              <w:bottom w:val="single" w:sz="4" w:space="0" w:color="auto"/>
              <w:right w:val="nil"/>
            </w:tcBorders>
            <w:shd w:val="clear" w:color="auto" w:fill="FFFFFF"/>
          </w:tcPr>
          <w:p w14:paraId="5E649498" w14:textId="77777777" w:rsidR="00945C74" w:rsidRDefault="00945C74">
            <w:pPr>
              <w:pStyle w:val="Other0"/>
              <w:shd w:val="clear" w:color="auto" w:fill="auto"/>
              <w:spacing w:before="420" w:line="240" w:lineRule="auto"/>
            </w:pPr>
            <w:r>
              <w:rPr>
                <w:rStyle w:val="Other"/>
                <w:color w:val="000000"/>
              </w:rPr>
              <w:t>Polazna: 1</w:t>
            </w:r>
          </w:p>
          <w:p w14:paraId="5E649499" w14:textId="77777777" w:rsidR="00945C74" w:rsidRDefault="00945C74">
            <w:pPr>
              <w:pStyle w:val="Other0"/>
              <w:shd w:val="clear" w:color="auto" w:fill="auto"/>
              <w:spacing w:line="240" w:lineRule="auto"/>
            </w:pPr>
            <w:r>
              <w:rPr>
                <w:rStyle w:val="Other"/>
                <w:color w:val="000000"/>
              </w:rPr>
              <w:t>Ciljana: 0</w:t>
            </w:r>
          </w:p>
        </w:tc>
        <w:tc>
          <w:tcPr>
            <w:tcW w:w="826" w:type="dxa"/>
            <w:tcBorders>
              <w:top w:val="nil"/>
              <w:left w:val="single" w:sz="4" w:space="0" w:color="auto"/>
              <w:bottom w:val="single" w:sz="4" w:space="0" w:color="auto"/>
              <w:right w:val="nil"/>
            </w:tcBorders>
            <w:shd w:val="clear" w:color="auto" w:fill="FFFFFF"/>
          </w:tcPr>
          <w:p w14:paraId="5E64949A" w14:textId="77777777" w:rsidR="00945C74" w:rsidRDefault="00945C74">
            <w:pPr>
              <w:rPr>
                <w:color w:val="auto"/>
                <w:sz w:val="10"/>
                <w:szCs w:val="10"/>
              </w:rPr>
            </w:pPr>
          </w:p>
        </w:tc>
        <w:tc>
          <w:tcPr>
            <w:tcW w:w="946" w:type="dxa"/>
            <w:tcBorders>
              <w:top w:val="nil"/>
              <w:left w:val="single" w:sz="4" w:space="0" w:color="auto"/>
              <w:bottom w:val="single" w:sz="4" w:space="0" w:color="auto"/>
              <w:right w:val="single" w:sz="4" w:space="0" w:color="auto"/>
            </w:tcBorders>
            <w:shd w:val="clear" w:color="auto" w:fill="FFFFFF"/>
          </w:tcPr>
          <w:p w14:paraId="5E64949B" w14:textId="77777777" w:rsidR="00945C74" w:rsidRDefault="00945C74">
            <w:pPr>
              <w:rPr>
                <w:color w:val="auto"/>
                <w:sz w:val="10"/>
                <w:szCs w:val="10"/>
              </w:rPr>
            </w:pPr>
          </w:p>
        </w:tc>
      </w:tr>
    </w:tbl>
    <w:p w14:paraId="5E64949D" w14:textId="77777777" w:rsidR="00945C74" w:rsidRDefault="00945C74">
      <w:pPr>
        <w:spacing w:line="1" w:lineRule="exact"/>
        <w:rPr>
          <w:color w:val="auto"/>
        </w:rPr>
      </w:pPr>
      <w:r>
        <w:rPr>
          <w:color w:val="auto"/>
        </w:rPr>
        <w:br w:type="page"/>
      </w:r>
    </w:p>
    <w:tbl>
      <w:tblPr>
        <w:tblW w:w="0" w:type="auto"/>
        <w:tblInd w:w="5" w:type="dxa"/>
        <w:tblLayout w:type="fixed"/>
        <w:tblCellMar>
          <w:left w:w="0" w:type="dxa"/>
          <w:right w:w="0" w:type="dxa"/>
        </w:tblCellMar>
        <w:tblLook w:val="0000" w:firstRow="0" w:lastRow="0" w:firstColumn="0" w:lastColumn="0" w:noHBand="0" w:noVBand="0"/>
      </w:tblPr>
      <w:tblGrid>
        <w:gridCol w:w="1474"/>
        <w:gridCol w:w="2851"/>
        <w:gridCol w:w="1848"/>
        <w:gridCol w:w="3043"/>
        <w:gridCol w:w="1704"/>
        <w:gridCol w:w="854"/>
        <w:gridCol w:w="1099"/>
        <w:gridCol w:w="826"/>
        <w:gridCol w:w="946"/>
      </w:tblGrid>
      <w:tr w:rsidR="00945C74" w14:paraId="5E6494A9" w14:textId="77777777">
        <w:trPr>
          <w:trHeight w:hRule="exact" w:val="2630"/>
        </w:trPr>
        <w:tc>
          <w:tcPr>
            <w:tcW w:w="1474" w:type="dxa"/>
            <w:tcBorders>
              <w:top w:val="single" w:sz="4" w:space="0" w:color="auto"/>
              <w:left w:val="single" w:sz="4" w:space="0" w:color="auto"/>
              <w:bottom w:val="single" w:sz="4" w:space="0" w:color="auto"/>
              <w:right w:val="nil"/>
            </w:tcBorders>
            <w:shd w:val="clear" w:color="auto" w:fill="FFFFFF"/>
            <w:vAlign w:val="center"/>
          </w:tcPr>
          <w:p w14:paraId="5E64949E" w14:textId="77777777" w:rsidR="00945C74" w:rsidRDefault="00945C74" w:rsidP="00215311">
            <w:pPr>
              <w:pStyle w:val="Other0"/>
              <w:shd w:val="clear" w:color="auto" w:fill="auto"/>
              <w:spacing w:line="240" w:lineRule="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2851" w:type="dxa"/>
            <w:tcBorders>
              <w:top w:val="single" w:sz="4" w:space="0" w:color="auto"/>
              <w:left w:val="single" w:sz="4" w:space="0" w:color="auto"/>
              <w:bottom w:val="single" w:sz="4" w:space="0" w:color="auto"/>
              <w:right w:val="nil"/>
            </w:tcBorders>
            <w:shd w:val="clear" w:color="auto" w:fill="FFFFFF"/>
          </w:tcPr>
          <w:p w14:paraId="5E64949F" w14:textId="77777777" w:rsidR="00945C74" w:rsidRDefault="00945C74" w:rsidP="00215311">
            <w:pPr>
              <w:rPr>
                <w:color w:val="auto"/>
                <w:sz w:val="10"/>
                <w:szCs w:val="10"/>
              </w:rPr>
            </w:pPr>
          </w:p>
        </w:tc>
        <w:tc>
          <w:tcPr>
            <w:tcW w:w="1848" w:type="dxa"/>
            <w:tcBorders>
              <w:top w:val="single" w:sz="4" w:space="0" w:color="auto"/>
              <w:left w:val="single" w:sz="4" w:space="0" w:color="auto"/>
              <w:bottom w:val="single" w:sz="4" w:space="0" w:color="auto"/>
              <w:right w:val="nil"/>
            </w:tcBorders>
            <w:shd w:val="clear" w:color="auto" w:fill="FFFFFF"/>
            <w:vAlign w:val="center"/>
          </w:tcPr>
          <w:p w14:paraId="5E6494A0" w14:textId="77777777" w:rsidR="00945C74" w:rsidRDefault="00945C74" w:rsidP="00215311">
            <w:pPr>
              <w:pStyle w:val="Other0"/>
              <w:shd w:val="clear" w:color="auto" w:fill="auto"/>
              <w:spacing w:line="240" w:lineRule="auto"/>
              <w:jc w:val="left"/>
            </w:pPr>
            <w:r>
              <w:rPr>
                <w:rStyle w:val="Other"/>
                <w:color w:val="000000"/>
              </w:rPr>
              <w:t xml:space="preserve">3. </w:t>
            </w:r>
            <w:r w:rsidR="00F8510E">
              <w:rPr>
                <w:rStyle w:val="Other"/>
                <w:color w:val="000000"/>
              </w:rPr>
              <w:t>Razvrgnuće</w:t>
            </w:r>
            <w:r>
              <w:rPr>
                <w:rStyle w:val="Other"/>
                <w:color w:val="000000"/>
              </w:rPr>
              <w:t xml:space="preserve"> suvlasničke zajednice geometrijskom diobom</w:t>
            </w:r>
          </w:p>
        </w:tc>
        <w:tc>
          <w:tcPr>
            <w:tcW w:w="3043" w:type="dxa"/>
            <w:tcBorders>
              <w:top w:val="single" w:sz="4" w:space="0" w:color="auto"/>
              <w:left w:val="single" w:sz="4" w:space="0" w:color="auto"/>
              <w:bottom w:val="single" w:sz="4" w:space="0" w:color="auto"/>
              <w:right w:val="nil"/>
            </w:tcBorders>
            <w:shd w:val="clear" w:color="auto" w:fill="FFFFFF"/>
            <w:vAlign w:val="center"/>
          </w:tcPr>
          <w:p w14:paraId="5E6494A1" w14:textId="77777777" w:rsidR="00945C74" w:rsidRDefault="00F8510E" w:rsidP="00215311">
            <w:pPr>
              <w:pStyle w:val="Other0"/>
              <w:shd w:val="clear" w:color="auto" w:fill="auto"/>
              <w:spacing w:line="240" w:lineRule="auto"/>
              <w:jc w:val="left"/>
            </w:pPr>
            <w:r>
              <w:rPr>
                <w:rStyle w:val="Other"/>
                <w:b/>
                <w:bCs/>
                <w:color w:val="000000"/>
              </w:rPr>
              <w:t>Razvrgnuće</w:t>
            </w:r>
            <w:r w:rsidR="00945C74">
              <w:rPr>
                <w:rStyle w:val="Other"/>
                <w:b/>
                <w:bCs/>
                <w:color w:val="000000"/>
              </w:rPr>
              <w:t xml:space="preserve"> geometrijskom diobom</w:t>
            </w:r>
          </w:p>
          <w:p w14:paraId="5E6494A2" w14:textId="77777777" w:rsidR="00945C74" w:rsidRDefault="00945C74" w:rsidP="00215311">
            <w:pPr>
              <w:pStyle w:val="Other0"/>
              <w:shd w:val="clear" w:color="auto" w:fill="auto"/>
              <w:spacing w:line="240" w:lineRule="auto"/>
              <w:jc w:val="left"/>
            </w:pPr>
            <w:r>
              <w:rPr>
                <w:rStyle w:val="Other"/>
                <w:color w:val="000000"/>
              </w:rPr>
              <w:t>Poduzimanje r</w:t>
            </w:r>
            <w:r w:rsidR="00F8510E">
              <w:rPr>
                <w:rStyle w:val="Other"/>
                <w:color w:val="000000"/>
              </w:rPr>
              <w:t>adnji (utvrđenje interesa, ishođ</w:t>
            </w:r>
            <w:r>
              <w:rPr>
                <w:rStyle w:val="Other"/>
                <w:color w:val="000000"/>
              </w:rPr>
              <w:t xml:space="preserve">enje </w:t>
            </w:r>
            <w:r w:rsidR="00F8510E">
              <w:rPr>
                <w:rStyle w:val="Other"/>
                <w:color w:val="000000"/>
              </w:rPr>
              <w:t xml:space="preserve"> </w:t>
            </w:r>
            <w:r>
              <w:rPr>
                <w:rStyle w:val="Other"/>
                <w:color w:val="000000"/>
              </w:rPr>
              <w:t>suglasnosti, prikupljanje i obrada dokumentacije, izrada sporazuma nakon očitovanja Službe za pravne poslove i nadležnog Općinskog državnog odvjetništva, izdavanje tabularne isprave, primopredaja)</w:t>
            </w:r>
          </w:p>
        </w:tc>
        <w:tc>
          <w:tcPr>
            <w:tcW w:w="1704" w:type="dxa"/>
            <w:tcBorders>
              <w:top w:val="single" w:sz="4" w:space="0" w:color="auto"/>
              <w:left w:val="single" w:sz="4" w:space="0" w:color="auto"/>
              <w:bottom w:val="single" w:sz="4" w:space="0" w:color="auto"/>
              <w:right w:val="nil"/>
            </w:tcBorders>
            <w:shd w:val="clear" w:color="auto" w:fill="FFFFFF"/>
            <w:vAlign w:val="center"/>
          </w:tcPr>
          <w:p w14:paraId="5E6494A3" w14:textId="77777777" w:rsidR="00945C74" w:rsidRDefault="00945C74" w:rsidP="00215311">
            <w:pPr>
              <w:pStyle w:val="Other0"/>
              <w:shd w:val="clear" w:color="auto" w:fill="auto"/>
              <w:spacing w:line="240" w:lineRule="auto"/>
            </w:pPr>
            <w:r>
              <w:rPr>
                <w:rStyle w:val="Other"/>
                <w:color w:val="000000"/>
              </w:rPr>
              <w:t>Broj sklopljenih Sporazuma</w:t>
            </w:r>
          </w:p>
        </w:tc>
        <w:tc>
          <w:tcPr>
            <w:tcW w:w="854" w:type="dxa"/>
            <w:tcBorders>
              <w:top w:val="single" w:sz="4" w:space="0" w:color="auto"/>
              <w:left w:val="single" w:sz="4" w:space="0" w:color="auto"/>
              <w:bottom w:val="single" w:sz="4" w:space="0" w:color="auto"/>
              <w:right w:val="nil"/>
            </w:tcBorders>
            <w:shd w:val="clear" w:color="auto" w:fill="FFFFFF"/>
            <w:vAlign w:val="center"/>
          </w:tcPr>
          <w:p w14:paraId="5E6494A4" w14:textId="77777777" w:rsidR="00945C74" w:rsidRDefault="00945C74" w:rsidP="00215311">
            <w:pPr>
              <w:pStyle w:val="Other0"/>
              <w:shd w:val="clear" w:color="auto" w:fill="auto"/>
              <w:spacing w:line="240" w:lineRule="auto"/>
            </w:pPr>
            <w:r>
              <w:rPr>
                <w:rStyle w:val="Other"/>
                <w:color w:val="000000"/>
              </w:rPr>
              <w:t>Broj</w:t>
            </w:r>
          </w:p>
        </w:tc>
        <w:tc>
          <w:tcPr>
            <w:tcW w:w="1099" w:type="dxa"/>
            <w:tcBorders>
              <w:top w:val="single" w:sz="4" w:space="0" w:color="auto"/>
              <w:left w:val="single" w:sz="4" w:space="0" w:color="auto"/>
              <w:bottom w:val="single" w:sz="4" w:space="0" w:color="auto"/>
              <w:right w:val="nil"/>
            </w:tcBorders>
            <w:shd w:val="clear" w:color="auto" w:fill="FFFFFF"/>
            <w:vAlign w:val="center"/>
          </w:tcPr>
          <w:p w14:paraId="5E6494A5" w14:textId="77777777" w:rsidR="00945C74" w:rsidRDefault="00945C74" w:rsidP="00215311">
            <w:pPr>
              <w:pStyle w:val="Other0"/>
              <w:shd w:val="clear" w:color="auto" w:fill="auto"/>
              <w:spacing w:line="240" w:lineRule="auto"/>
            </w:pPr>
            <w:r>
              <w:rPr>
                <w:rStyle w:val="Other"/>
                <w:color w:val="000000"/>
              </w:rPr>
              <w:t>Polazna:1</w:t>
            </w:r>
          </w:p>
          <w:p w14:paraId="5E6494A6" w14:textId="77777777" w:rsidR="00945C74" w:rsidRDefault="00945C74" w:rsidP="00215311">
            <w:pPr>
              <w:pStyle w:val="Other0"/>
              <w:shd w:val="clear" w:color="auto" w:fill="auto"/>
              <w:spacing w:line="240" w:lineRule="auto"/>
            </w:pPr>
            <w:r>
              <w:rPr>
                <w:rStyle w:val="Other"/>
                <w:color w:val="000000"/>
              </w:rPr>
              <w:t>Ciljana: 1</w:t>
            </w:r>
          </w:p>
        </w:tc>
        <w:tc>
          <w:tcPr>
            <w:tcW w:w="826" w:type="dxa"/>
            <w:tcBorders>
              <w:top w:val="single" w:sz="4" w:space="0" w:color="auto"/>
              <w:left w:val="single" w:sz="4" w:space="0" w:color="auto"/>
              <w:bottom w:val="single" w:sz="4" w:space="0" w:color="auto"/>
              <w:right w:val="nil"/>
            </w:tcBorders>
            <w:shd w:val="clear" w:color="auto" w:fill="FFFFFF"/>
          </w:tcPr>
          <w:p w14:paraId="5E6494A7" w14:textId="77777777" w:rsidR="00945C74" w:rsidRDefault="00945C74" w:rsidP="00215311">
            <w:pPr>
              <w:rPr>
                <w:color w:val="auto"/>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14:paraId="5E6494A8" w14:textId="77777777" w:rsidR="00945C74" w:rsidRDefault="00945C74" w:rsidP="00215311">
            <w:pPr>
              <w:rPr>
                <w:color w:val="auto"/>
                <w:sz w:val="10"/>
                <w:szCs w:val="10"/>
              </w:rPr>
            </w:pPr>
          </w:p>
        </w:tc>
      </w:tr>
    </w:tbl>
    <w:p w14:paraId="5E6494AA" w14:textId="77777777" w:rsidR="00D811E9" w:rsidRDefault="00215311" w:rsidP="00946FCB">
      <w:pPr>
        <w:pStyle w:val="Tablecaption0"/>
        <w:shd w:val="clear" w:color="auto" w:fill="auto"/>
        <w:spacing w:line="240" w:lineRule="auto"/>
        <w:jc w:val="both"/>
        <w:rPr>
          <w:rStyle w:val="Tablecaption"/>
        </w:rPr>
      </w:pPr>
      <w:r>
        <w:rPr>
          <w:rStyle w:val="Tablecaption"/>
        </w:rPr>
        <w:t xml:space="preserve">    </w:t>
      </w:r>
    </w:p>
    <w:p w14:paraId="5E6494AB" w14:textId="77777777" w:rsidR="00215311" w:rsidRDefault="00215311" w:rsidP="00946FCB">
      <w:pPr>
        <w:pStyle w:val="Tablecaption0"/>
        <w:shd w:val="clear" w:color="auto" w:fill="auto"/>
        <w:spacing w:line="240" w:lineRule="auto"/>
        <w:jc w:val="both"/>
      </w:pPr>
      <w:r>
        <w:rPr>
          <w:rStyle w:val="Tablecaption"/>
        </w:rPr>
        <w:t xml:space="preserve"> </w:t>
      </w:r>
      <w:r w:rsidR="00945C74" w:rsidRPr="00215311">
        <w:rPr>
          <w:rStyle w:val="Tablecaption"/>
        </w:rPr>
        <w:t>* Polaznu vrijednost pokazatelja rezultata predstavlja ostvarena vrijednost na dan 31.08.2020. godine, ciljanu vrijednost predstavlja planirana vrijednost na dan 31.12.2021. godine.</w:t>
      </w:r>
    </w:p>
    <w:p w14:paraId="5E6494AC" w14:textId="77777777" w:rsidR="00215311" w:rsidRPr="00215311" w:rsidRDefault="00945C74" w:rsidP="00946FCB">
      <w:pPr>
        <w:pStyle w:val="Tablecaption0"/>
        <w:shd w:val="clear" w:color="auto" w:fill="auto"/>
        <w:spacing w:line="240" w:lineRule="auto"/>
        <w:jc w:val="both"/>
        <w:rPr>
          <w:rStyle w:val="Tablecaption"/>
        </w:rPr>
      </w:pPr>
      <w:r w:rsidRPr="00215311">
        <w:rPr>
          <w:rStyle w:val="Tablecaption"/>
        </w:rPr>
        <w:t xml:space="preserve">** članak 49, stavak 2 Zakona o upravljanju državnom imovinom (NN 52/18) određuje da </w:t>
      </w:r>
      <w:r w:rsidR="00F8510E" w:rsidRPr="00215311">
        <w:rPr>
          <w:rStyle w:val="Tablecaption"/>
        </w:rPr>
        <w:t>će</w:t>
      </w:r>
      <w:r w:rsidRPr="00215311">
        <w:rPr>
          <w:rStyle w:val="Tablecaption"/>
        </w:rPr>
        <w:t xml:space="preserve"> Vlada Republike Hrvatske donijeti uredbu kojom se uređuje koji državni dužnosnici imaju pravo na korištenje stana i način na koji se stanovi daju na uporabu državnim dužnosnicima. </w:t>
      </w:r>
      <w:r w:rsidR="00215311" w:rsidRPr="00215311">
        <w:rPr>
          <w:rStyle w:val="Tablecaption"/>
        </w:rPr>
        <w:t xml:space="preserve"> </w:t>
      </w:r>
    </w:p>
    <w:p w14:paraId="5E6494AD" w14:textId="77777777" w:rsidR="00D811E9" w:rsidRDefault="00945C74" w:rsidP="00215311">
      <w:pPr>
        <w:pStyle w:val="Tablecaption0"/>
        <w:shd w:val="clear" w:color="auto" w:fill="auto"/>
        <w:spacing w:line="240" w:lineRule="auto"/>
        <w:jc w:val="both"/>
        <w:rPr>
          <w:rStyle w:val="BodyTextChar1"/>
        </w:rPr>
      </w:pPr>
      <w:r w:rsidRPr="00215311">
        <w:rPr>
          <w:rStyle w:val="Tablecaption"/>
        </w:rPr>
        <w:t>Također,</w:t>
      </w:r>
      <w:r w:rsidR="00946FCB" w:rsidRPr="00215311">
        <w:rPr>
          <w:rStyle w:val="Tablecaption"/>
        </w:rPr>
        <w:t xml:space="preserve"> </w:t>
      </w:r>
      <w:r w:rsidR="007C7036">
        <w:rPr>
          <w:noProof/>
        </w:rPr>
        <mc:AlternateContent>
          <mc:Choice Requires="wps">
            <w:drawing>
              <wp:anchor distT="0" distB="0" distL="0" distR="0" simplePos="0" relativeHeight="251657728" behindDoc="1" locked="0" layoutInCell="1" allowOverlap="1" wp14:anchorId="5E649A01" wp14:editId="5E649A02">
                <wp:simplePos x="0" y="0"/>
                <wp:positionH relativeFrom="margin">
                  <wp:posOffset>57785</wp:posOffset>
                </wp:positionH>
                <wp:positionV relativeFrom="margin">
                  <wp:posOffset>1862455</wp:posOffset>
                </wp:positionV>
                <wp:extent cx="48895" cy="128270"/>
                <wp:effectExtent l="0" t="0" r="8255"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9A16" w14:textId="77777777" w:rsidR="00B00429" w:rsidRDefault="00B00429">
                            <w:pPr>
                              <w:pStyle w:val="BodyText"/>
                              <w:shd w:val="clear" w:color="auto" w:fill="auto"/>
                              <w:spacing w:line="240" w:lineRule="auto"/>
                              <w:jc w:val="both"/>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49A01" id="_x0000_t202" coordsize="21600,21600" o:spt="202" path="m,l,21600r21600,l21600,xe">
                <v:stroke joinstyle="miter"/>
                <v:path gradientshapeok="t" o:connecttype="rect"/>
              </v:shapetype>
              <v:shape id="Text Box 3" o:spid="_x0000_s1026" type="#_x0000_t202" style="position:absolute;left:0;text-align:left;margin-left:4.55pt;margin-top:146.65pt;width:3.85pt;height:10.1pt;z-index:-251658752;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QqwIAAKU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" filled="f" stroked="f">
                <v:textbox inset="0,0,0,0">
                  <w:txbxContent>
                    <w:p w14:paraId="5E649A16" w14:textId="77777777" w:rsidR="00B00429" w:rsidRDefault="00B00429">
                      <w:pPr>
                        <w:pStyle w:val="BodyText"/>
                        <w:shd w:val="clear" w:color="auto" w:fill="auto"/>
                        <w:spacing w:line="240" w:lineRule="auto"/>
                        <w:jc w:val="both"/>
                      </w:pPr>
                    </w:p>
                  </w:txbxContent>
                </v:textbox>
                <w10:wrap type="square" anchorx="margin" anchory="margin"/>
              </v:shape>
            </w:pict>
          </mc:Fallback>
        </mc:AlternateContent>
      </w:r>
      <w:r w:rsidR="00215311" w:rsidRPr="00215311">
        <w:rPr>
          <w:rStyle w:val="BodyTextChar1"/>
        </w:rPr>
        <w:t xml:space="preserve">Vlada RH je donijela Uredbu o postupcima koji prethode sklapanju pravnih poslova raspolaganja nekretninama u vlasništvu Republike Hrvatske u svrhu dodjele na uporabu nekretnina za potrebe tijela državne uprave ili drugih tijela korisnika državnog proračuna te </w:t>
      </w:r>
      <w:r w:rsidR="00D811E9">
        <w:rPr>
          <w:rStyle w:val="BodyTextChar1"/>
        </w:rPr>
        <w:t xml:space="preserve"> </w:t>
      </w:r>
    </w:p>
    <w:p w14:paraId="5E6494AE" w14:textId="77777777" w:rsidR="00215311" w:rsidRDefault="00D811E9" w:rsidP="00215311">
      <w:pPr>
        <w:pStyle w:val="Tablecaption0"/>
        <w:shd w:val="clear" w:color="auto" w:fill="auto"/>
        <w:spacing w:line="240" w:lineRule="auto"/>
        <w:jc w:val="both"/>
        <w:rPr>
          <w:rStyle w:val="BodyTextChar1"/>
        </w:rPr>
      </w:pPr>
      <w:r>
        <w:rPr>
          <w:rStyle w:val="BodyTextChar1"/>
        </w:rPr>
        <w:t xml:space="preserve">     </w:t>
      </w:r>
      <w:r w:rsidR="00215311" w:rsidRPr="00215311">
        <w:rPr>
          <w:rStyle w:val="BodyTextChar1"/>
        </w:rPr>
        <w:t xml:space="preserve">drugih osoba (NN 95/18), kojom se stavlja van snage Uredba o mjerilima i kriterijima dodjele na korištenje nekretnina za potrebe tijela državne uprave ili drugih tijela korisnika državnog proračuna te drugih osoba (NN 127/13), a kojom nisu regulirani stanovi za službene potrebe. </w:t>
      </w:r>
      <w:r w:rsidR="00215311">
        <w:rPr>
          <w:rStyle w:val="BodyTextChar1"/>
        </w:rPr>
        <w:t xml:space="preserve"> </w:t>
      </w:r>
    </w:p>
    <w:p w14:paraId="5E6494AF" w14:textId="77777777" w:rsidR="00215311" w:rsidRDefault="00215311" w:rsidP="00215311">
      <w:pPr>
        <w:pStyle w:val="Tablecaption0"/>
        <w:shd w:val="clear" w:color="auto" w:fill="auto"/>
        <w:spacing w:line="240" w:lineRule="auto"/>
        <w:jc w:val="both"/>
      </w:pPr>
      <w:r>
        <w:rPr>
          <w:rStyle w:val="BodyTextChar1"/>
        </w:rPr>
        <w:t xml:space="preserve">     </w:t>
      </w:r>
      <w:r w:rsidRPr="00215311">
        <w:rPr>
          <w:rStyle w:val="BodyTextChar1"/>
        </w:rPr>
        <w:t>Slijedom navedenog, daljnja provedba ove aktivnosti u odnosu na dodjelu na uporabu stanova za službene potrebe državnim dužnosnicima, u ovisnosti je o donošenju uredbe iz članka 49. stavka 2. Zakona o upravljanju državnom imovinom.</w:t>
      </w:r>
    </w:p>
    <w:p w14:paraId="5E6494B0" w14:textId="77777777" w:rsidR="00215311" w:rsidRDefault="00215311" w:rsidP="00946FCB">
      <w:pPr>
        <w:pStyle w:val="Tablecaption0"/>
        <w:shd w:val="clear" w:color="auto" w:fill="auto"/>
        <w:spacing w:line="240" w:lineRule="auto"/>
        <w:jc w:val="both"/>
        <w:rPr>
          <w:rStyle w:val="BodyTextChar1"/>
          <w:color w:val="FF0000"/>
        </w:rPr>
      </w:pPr>
    </w:p>
    <w:p w14:paraId="5E6494B1" w14:textId="77777777" w:rsidR="00215311" w:rsidRDefault="00215311" w:rsidP="00946FCB">
      <w:pPr>
        <w:pStyle w:val="Tablecaption0"/>
        <w:shd w:val="clear" w:color="auto" w:fill="auto"/>
        <w:spacing w:line="240" w:lineRule="auto"/>
        <w:jc w:val="both"/>
        <w:rPr>
          <w:rStyle w:val="BodyTextChar1"/>
          <w:color w:val="FF0000"/>
        </w:rPr>
      </w:pPr>
    </w:p>
    <w:p w14:paraId="5E6494B2" w14:textId="77777777" w:rsidR="00946FCB" w:rsidRDefault="00946FCB">
      <w:pPr>
        <w:pStyle w:val="BodyText"/>
        <w:shd w:val="clear" w:color="auto" w:fill="auto"/>
        <w:spacing w:line="240" w:lineRule="auto"/>
        <w:rPr>
          <w:rStyle w:val="BodyTextChar1"/>
          <w:color w:val="FF0000"/>
        </w:rPr>
      </w:pPr>
    </w:p>
    <w:p w14:paraId="5E6494B3" w14:textId="77777777" w:rsidR="00946FCB" w:rsidRDefault="00946FCB">
      <w:pPr>
        <w:pStyle w:val="BodyText"/>
        <w:shd w:val="clear" w:color="auto" w:fill="auto"/>
        <w:spacing w:line="240" w:lineRule="auto"/>
        <w:rPr>
          <w:rStyle w:val="BodyTextChar1"/>
          <w:color w:val="FF0000"/>
        </w:rPr>
      </w:pPr>
    </w:p>
    <w:p w14:paraId="5E6494B4" w14:textId="77777777" w:rsidR="00946FCB" w:rsidRDefault="00946FCB">
      <w:pPr>
        <w:pStyle w:val="BodyText"/>
        <w:shd w:val="clear" w:color="auto" w:fill="auto"/>
        <w:spacing w:line="240" w:lineRule="auto"/>
        <w:rPr>
          <w:rStyle w:val="BodyTextChar1"/>
          <w:color w:val="FF0000"/>
        </w:rPr>
      </w:pPr>
    </w:p>
    <w:p w14:paraId="5E6494B5" w14:textId="77777777" w:rsidR="00945C74" w:rsidRDefault="00945C74">
      <w:pPr>
        <w:pStyle w:val="BodyText"/>
        <w:shd w:val="clear" w:color="auto" w:fill="auto"/>
        <w:spacing w:line="240"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1805"/>
        <w:gridCol w:w="2074"/>
        <w:gridCol w:w="2323"/>
        <w:gridCol w:w="2256"/>
        <w:gridCol w:w="1363"/>
        <w:gridCol w:w="989"/>
        <w:gridCol w:w="1363"/>
        <w:gridCol w:w="1094"/>
        <w:gridCol w:w="1258"/>
      </w:tblGrid>
      <w:tr w:rsidR="00945C74" w14:paraId="5E6494B9" w14:textId="77777777">
        <w:trPr>
          <w:trHeight w:hRule="exact" w:val="730"/>
          <w:jc w:val="center"/>
        </w:trPr>
        <w:tc>
          <w:tcPr>
            <w:tcW w:w="14525" w:type="dxa"/>
            <w:gridSpan w:val="9"/>
            <w:tcBorders>
              <w:top w:val="single" w:sz="4" w:space="0" w:color="auto"/>
              <w:left w:val="single" w:sz="4" w:space="0" w:color="auto"/>
              <w:bottom w:val="nil"/>
              <w:right w:val="single" w:sz="4" w:space="0" w:color="auto"/>
            </w:tcBorders>
            <w:shd w:val="clear" w:color="auto" w:fill="66CBFF"/>
            <w:vAlign w:val="bottom"/>
          </w:tcPr>
          <w:p w14:paraId="5E6494B6" w14:textId="77777777" w:rsidR="00A35FA0"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1d: </w:t>
            </w:r>
            <w:r>
              <w:rPr>
                <w:rStyle w:val="Other"/>
                <w:b/>
                <w:bCs/>
                <w:color w:val="000000"/>
                <w:sz w:val="19"/>
                <w:szCs w:val="19"/>
              </w:rPr>
              <w:t xml:space="preserve">POSEBAN CILJ 1. Učinkovito upravljanje nekretninama u vlasništvu Republike Hrvatske </w:t>
            </w:r>
          </w:p>
          <w:p w14:paraId="5E6494B7" w14:textId="77777777" w:rsidR="00945C74" w:rsidRDefault="00945C74">
            <w:pPr>
              <w:pStyle w:val="Other0"/>
              <w:shd w:val="clear" w:color="auto" w:fill="auto"/>
              <w:spacing w:line="240" w:lineRule="auto"/>
              <w:rPr>
                <w:sz w:val="19"/>
                <w:szCs w:val="19"/>
              </w:rPr>
            </w:pPr>
            <w:r>
              <w:rPr>
                <w:rStyle w:val="Other"/>
                <w:b/>
                <w:bCs/>
                <w:color w:val="000000"/>
                <w:sz w:val="19"/>
                <w:szCs w:val="19"/>
              </w:rPr>
              <w:t>Razdoblje: siječanj - prosinac 2021.</w:t>
            </w:r>
          </w:p>
          <w:p w14:paraId="5E6494B8" w14:textId="77777777" w:rsidR="00945C74" w:rsidRDefault="00945C74">
            <w:pPr>
              <w:pStyle w:val="Other0"/>
              <w:shd w:val="clear" w:color="auto" w:fill="auto"/>
              <w:spacing w:line="240" w:lineRule="auto"/>
              <w:rPr>
                <w:sz w:val="19"/>
                <w:szCs w:val="19"/>
              </w:rPr>
            </w:pPr>
            <w:r>
              <w:rPr>
                <w:rStyle w:val="Other"/>
                <w:b/>
                <w:bCs/>
                <w:color w:val="FF0000"/>
                <w:sz w:val="19"/>
                <w:szCs w:val="19"/>
              </w:rPr>
              <w:t>KAMPOVI</w:t>
            </w:r>
          </w:p>
        </w:tc>
      </w:tr>
      <w:tr w:rsidR="00945C74" w14:paraId="5E6494C7" w14:textId="77777777">
        <w:trPr>
          <w:trHeight w:hRule="exact" w:val="898"/>
          <w:jc w:val="center"/>
        </w:trPr>
        <w:tc>
          <w:tcPr>
            <w:tcW w:w="1805" w:type="dxa"/>
            <w:tcBorders>
              <w:top w:val="single" w:sz="4" w:space="0" w:color="auto"/>
              <w:left w:val="single" w:sz="4" w:space="0" w:color="auto"/>
              <w:bottom w:val="nil"/>
              <w:right w:val="nil"/>
            </w:tcBorders>
            <w:shd w:val="clear" w:color="auto" w:fill="66CBFF"/>
            <w:vAlign w:val="center"/>
          </w:tcPr>
          <w:p w14:paraId="5E6494BA" w14:textId="77777777"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2074" w:type="dxa"/>
            <w:tcBorders>
              <w:top w:val="single" w:sz="4" w:space="0" w:color="auto"/>
              <w:left w:val="single" w:sz="4" w:space="0" w:color="auto"/>
              <w:bottom w:val="nil"/>
              <w:right w:val="nil"/>
            </w:tcBorders>
            <w:shd w:val="clear" w:color="auto" w:fill="66CBFF"/>
            <w:vAlign w:val="center"/>
          </w:tcPr>
          <w:p w14:paraId="5E6494BB" w14:textId="77777777" w:rsidR="00945C74" w:rsidRDefault="00945C74">
            <w:pPr>
              <w:pStyle w:val="Other0"/>
              <w:shd w:val="clear" w:color="auto" w:fill="auto"/>
              <w:spacing w:line="240" w:lineRule="auto"/>
              <w:jc w:val="left"/>
              <w:rPr>
                <w:sz w:val="14"/>
                <w:szCs w:val="14"/>
              </w:rPr>
            </w:pPr>
            <w:r>
              <w:rPr>
                <w:rStyle w:val="Other"/>
                <w:b/>
                <w:bCs/>
                <w:color w:val="000000"/>
                <w:sz w:val="14"/>
                <w:szCs w:val="14"/>
              </w:rPr>
              <w:t>PRAVNO/UPRAVNI INSTRUMENTI</w:t>
            </w:r>
          </w:p>
          <w:p w14:paraId="5E6494BC" w14:textId="77777777" w:rsidR="00945C74" w:rsidRDefault="00945C74">
            <w:pPr>
              <w:pStyle w:val="Other0"/>
              <w:shd w:val="clear" w:color="auto" w:fill="auto"/>
              <w:spacing w:line="240" w:lineRule="auto"/>
              <w:rPr>
                <w:sz w:val="14"/>
                <w:szCs w:val="14"/>
              </w:rPr>
            </w:pPr>
            <w:r>
              <w:rPr>
                <w:rStyle w:val="Other"/>
                <w:b/>
                <w:bCs/>
                <w:color w:val="000000"/>
                <w:sz w:val="14"/>
                <w:szCs w:val="14"/>
              </w:rPr>
              <w:t>PROVEDBE MJERE</w:t>
            </w:r>
          </w:p>
        </w:tc>
        <w:tc>
          <w:tcPr>
            <w:tcW w:w="2323" w:type="dxa"/>
            <w:tcBorders>
              <w:top w:val="single" w:sz="4" w:space="0" w:color="auto"/>
              <w:left w:val="single" w:sz="4" w:space="0" w:color="auto"/>
              <w:bottom w:val="nil"/>
              <w:right w:val="nil"/>
            </w:tcBorders>
            <w:shd w:val="clear" w:color="auto" w:fill="66CBFF"/>
            <w:vAlign w:val="center"/>
          </w:tcPr>
          <w:p w14:paraId="5E6494BD" w14:textId="77777777" w:rsidR="00945C74" w:rsidRDefault="00945C74">
            <w:pPr>
              <w:pStyle w:val="Other0"/>
              <w:shd w:val="clear" w:color="auto" w:fill="auto"/>
              <w:spacing w:line="240" w:lineRule="auto"/>
              <w:rPr>
                <w:sz w:val="14"/>
                <w:szCs w:val="14"/>
              </w:rPr>
            </w:pPr>
            <w:r>
              <w:rPr>
                <w:rStyle w:val="Other"/>
                <w:b/>
                <w:bCs/>
                <w:color w:val="000000"/>
                <w:sz w:val="14"/>
                <w:szCs w:val="14"/>
              </w:rPr>
              <w:t>AKTIVNOSTI/</w:t>
            </w:r>
          </w:p>
          <w:p w14:paraId="5E6494BE" w14:textId="77777777" w:rsidR="00945C74" w:rsidRDefault="00945C74">
            <w:pPr>
              <w:pStyle w:val="Other0"/>
              <w:shd w:val="clear" w:color="auto" w:fill="auto"/>
              <w:spacing w:line="240" w:lineRule="auto"/>
              <w:rPr>
                <w:sz w:val="14"/>
                <w:szCs w:val="14"/>
              </w:rPr>
            </w:pPr>
            <w:r>
              <w:rPr>
                <w:rStyle w:val="Other"/>
                <w:b/>
                <w:bCs/>
                <w:color w:val="000000"/>
                <w:sz w:val="14"/>
                <w:szCs w:val="14"/>
              </w:rPr>
              <w:t>NAČIN OSTVARENJA</w:t>
            </w:r>
          </w:p>
        </w:tc>
        <w:tc>
          <w:tcPr>
            <w:tcW w:w="2256" w:type="dxa"/>
            <w:tcBorders>
              <w:top w:val="single" w:sz="4" w:space="0" w:color="auto"/>
              <w:left w:val="single" w:sz="4" w:space="0" w:color="auto"/>
              <w:bottom w:val="nil"/>
              <w:right w:val="nil"/>
            </w:tcBorders>
            <w:shd w:val="clear" w:color="auto" w:fill="66CBFF"/>
            <w:vAlign w:val="center"/>
          </w:tcPr>
          <w:p w14:paraId="5E6494BF" w14:textId="77777777"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363" w:type="dxa"/>
            <w:tcBorders>
              <w:top w:val="single" w:sz="4" w:space="0" w:color="auto"/>
              <w:left w:val="single" w:sz="4" w:space="0" w:color="auto"/>
              <w:bottom w:val="nil"/>
              <w:right w:val="nil"/>
            </w:tcBorders>
            <w:shd w:val="clear" w:color="auto" w:fill="66CBFF"/>
            <w:vAlign w:val="center"/>
          </w:tcPr>
          <w:p w14:paraId="5E6494C0" w14:textId="77777777" w:rsidR="00945C74" w:rsidRDefault="00945C74">
            <w:pPr>
              <w:pStyle w:val="Other0"/>
              <w:shd w:val="clear" w:color="auto" w:fill="auto"/>
              <w:spacing w:line="240" w:lineRule="auto"/>
              <w:rPr>
                <w:sz w:val="14"/>
                <w:szCs w:val="14"/>
              </w:rPr>
            </w:pPr>
            <w:r>
              <w:rPr>
                <w:rStyle w:val="Other"/>
                <w:b/>
                <w:bCs/>
                <w:color w:val="000000"/>
                <w:sz w:val="14"/>
                <w:szCs w:val="14"/>
              </w:rPr>
              <w:t>POKAZATELJI</w:t>
            </w:r>
          </w:p>
          <w:p w14:paraId="5E6494C1" w14:textId="77777777" w:rsidR="00945C74" w:rsidRDefault="00945C74">
            <w:pPr>
              <w:pStyle w:val="Other0"/>
              <w:shd w:val="clear" w:color="auto" w:fill="auto"/>
              <w:spacing w:line="240" w:lineRule="auto"/>
              <w:rPr>
                <w:sz w:val="14"/>
                <w:szCs w:val="14"/>
              </w:rPr>
            </w:pPr>
            <w:r>
              <w:rPr>
                <w:rStyle w:val="Other"/>
                <w:b/>
                <w:bCs/>
                <w:color w:val="000000"/>
                <w:sz w:val="14"/>
                <w:szCs w:val="14"/>
              </w:rPr>
              <w:t>REZULTATA</w:t>
            </w:r>
          </w:p>
        </w:tc>
        <w:tc>
          <w:tcPr>
            <w:tcW w:w="989" w:type="dxa"/>
            <w:tcBorders>
              <w:top w:val="single" w:sz="4" w:space="0" w:color="auto"/>
              <w:left w:val="single" w:sz="4" w:space="0" w:color="auto"/>
              <w:bottom w:val="nil"/>
              <w:right w:val="nil"/>
            </w:tcBorders>
            <w:shd w:val="clear" w:color="auto" w:fill="66CBFF"/>
          </w:tcPr>
          <w:p w14:paraId="5E6494C2" w14:textId="77777777" w:rsidR="00945C74" w:rsidRDefault="00945C74">
            <w:pPr>
              <w:pStyle w:val="Other0"/>
              <w:shd w:val="clear" w:color="auto" w:fill="auto"/>
              <w:spacing w:line="259" w:lineRule="auto"/>
              <w:rPr>
                <w:sz w:val="14"/>
                <w:szCs w:val="14"/>
              </w:rPr>
            </w:pPr>
            <w:r>
              <w:rPr>
                <w:rStyle w:val="Other"/>
                <w:b/>
                <w:bCs/>
                <w:color w:val="000000"/>
                <w:sz w:val="14"/>
                <w:szCs w:val="14"/>
              </w:rPr>
              <w:t>MJERNA JEDINICA</w:t>
            </w:r>
            <w:r w:rsidR="00C830C1">
              <w:rPr>
                <w:rStyle w:val="Other"/>
                <w:b/>
                <w:bCs/>
                <w:color w:val="000000"/>
                <w:sz w:val="14"/>
                <w:szCs w:val="14"/>
              </w:rPr>
              <w:t xml:space="preserve"> </w:t>
            </w:r>
            <w:r>
              <w:rPr>
                <w:rStyle w:val="Other"/>
                <w:b/>
                <w:bCs/>
                <w:color w:val="000000"/>
                <w:sz w:val="14"/>
                <w:szCs w:val="14"/>
              </w:rPr>
              <w:t>ZA POKAZATELJ REZULTATA</w:t>
            </w:r>
          </w:p>
        </w:tc>
        <w:tc>
          <w:tcPr>
            <w:tcW w:w="1363" w:type="dxa"/>
            <w:tcBorders>
              <w:top w:val="single" w:sz="4" w:space="0" w:color="auto"/>
              <w:left w:val="single" w:sz="4" w:space="0" w:color="auto"/>
              <w:bottom w:val="nil"/>
              <w:right w:val="nil"/>
            </w:tcBorders>
            <w:shd w:val="clear" w:color="auto" w:fill="66CBFF"/>
            <w:vAlign w:val="center"/>
          </w:tcPr>
          <w:p w14:paraId="5E6494C3" w14:textId="77777777" w:rsidR="00945C74" w:rsidRDefault="00945C74">
            <w:pPr>
              <w:pStyle w:val="Other0"/>
              <w:shd w:val="clear" w:color="auto" w:fill="auto"/>
              <w:spacing w:line="259" w:lineRule="auto"/>
              <w:rPr>
                <w:sz w:val="14"/>
                <w:szCs w:val="14"/>
              </w:rPr>
            </w:pPr>
            <w:r>
              <w:rPr>
                <w:rStyle w:val="Other"/>
                <w:b/>
                <w:bCs/>
                <w:color w:val="000000"/>
                <w:sz w:val="14"/>
                <w:szCs w:val="14"/>
              </w:rPr>
              <w:t>POLAZNA I CILJANA</w:t>
            </w:r>
          </w:p>
          <w:p w14:paraId="5E6494C4" w14:textId="77777777" w:rsidR="00945C74" w:rsidRDefault="00945C74">
            <w:pPr>
              <w:pStyle w:val="Other0"/>
              <w:shd w:val="clear" w:color="auto" w:fill="auto"/>
              <w:spacing w:line="259" w:lineRule="auto"/>
              <w:rPr>
                <w:sz w:val="14"/>
                <w:szCs w:val="14"/>
              </w:rPr>
            </w:pPr>
            <w:r>
              <w:rPr>
                <w:rStyle w:val="Other"/>
                <w:b/>
                <w:bCs/>
                <w:color w:val="000000"/>
                <w:sz w:val="14"/>
                <w:szCs w:val="14"/>
              </w:rPr>
              <w:t>VRIJEDNOST</w:t>
            </w:r>
            <w:r w:rsidR="00C830C1">
              <w:rPr>
                <w:rStyle w:val="Other"/>
                <w:b/>
                <w:bCs/>
                <w:color w:val="000000"/>
                <w:sz w:val="14"/>
                <w:szCs w:val="14"/>
              </w:rPr>
              <w:t xml:space="preserve"> </w:t>
            </w:r>
            <w:r>
              <w:rPr>
                <w:rStyle w:val="Other"/>
                <w:b/>
                <w:bCs/>
                <w:color w:val="000000"/>
                <w:sz w:val="14"/>
                <w:szCs w:val="14"/>
              </w:rPr>
              <w:t>MJERNE JEDINICE*</w:t>
            </w:r>
          </w:p>
        </w:tc>
        <w:tc>
          <w:tcPr>
            <w:tcW w:w="1094" w:type="dxa"/>
            <w:tcBorders>
              <w:top w:val="single" w:sz="4" w:space="0" w:color="auto"/>
              <w:left w:val="single" w:sz="4" w:space="0" w:color="auto"/>
              <w:bottom w:val="nil"/>
              <w:right w:val="nil"/>
            </w:tcBorders>
            <w:shd w:val="clear" w:color="auto" w:fill="66CBFF"/>
            <w:vAlign w:val="center"/>
          </w:tcPr>
          <w:p w14:paraId="5E6494C5" w14:textId="77777777"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258" w:type="dxa"/>
            <w:tcBorders>
              <w:top w:val="single" w:sz="4" w:space="0" w:color="auto"/>
              <w:left w:val="single" w:sz="4" w:space="0" w:color="auto"/>
              <w:bottom w:val="nil"/>
              <w:right w:val="single" w:sz="4" w:space="0" w:color="auto"/>
            </w:tcBorders>
            <w:shd w:val="clear" w:color="auto" w:fill="66CBFF"/>
            <w:vAlign w:val="center"/>
          </w:tcPr>
          <w:p w14:paraId="5E6494C6" w14:textId="77777777"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14:paraId="5E6494D2" w14:textId="77777777">
        <w:trPr>
          <w:trHeight w:hRule="exact" w:val="1555"/>
          <w:jc w:val="center"/>
        </w:trPr>
        <w:tc>
          <w:tcPr>
            <w:tcW w:w="1805" w:type="dxa"/>
            <w:vMerge w:val="restart"/>
            <w:tcBorders>
              <w:top w:val="single" w:sz="4" w:space="0" w:color="auto"/>
              <w:left w:val="single" w:sz="4" w:space="0" w:color="auto"/>
              <w:bottom w:val="nil"/>
              <w:right w:val="nil"/>
            </w:tcBorders>
            <w:shd w:val="clear" w:color="auto" w:fill="FFFFFF"/>
            <w:vAlign w:val="center"/>
          </w:tcPr>
          <w:p w14:paraId="5E6494C8" w14:textId="77777777" w:rsidR="00945C74" w:rsidRDefault="00945C74">
            <w:pPr>
              <w:pStyle w:val="Other0"/>
              <w:shd w:val="clear" w:color="auto" w:fill="auto"/>
            </w:pPr>
            <w:r>
              <w:rPr>
                <w:rStyle w:val="Other"/>
                <w:b/>
                <w:bCs/>
                <w:color w:val="000000"/>
              </w:rPr>
              <w:t xml:space="preserve">Smanjenje portfelja nekretnina kojim upravlja Ministarstvo prostornoga uređenja, graditeljstva i državne imovine i CERP putem prodaje, </w:t>
            </w:r>
            <w:r w:rsidR="00D072C7">
              <w:rPr>
                <w:rStyle w:val="Other"/>
                <w:b/>
                <w:bCs/>
                <w:color w:val="000000"/>
              </w:rPr>
              <w:t>razvrgnuća</w:t>
            </w:r>
            <w:r>
              <w:rPr>
                <w:rStyle w:val="Other"/>
                <w:b/>
                <w:bCs/>
                <w:color w:val="000000"/>
              </w:rPr>
              <w:t xml:space="preserve"> suvlasničkih zajednica i darovanjem u korist jedinica lokalne i područne (regionalne) samouprave</w:t>
            </w:r>
          </w:p>
        </w:tc>
        <w:tc>
          <w:tcPr>
            <w:tcW w:w="2074" w:type="dxa"/>
            <w:tcBorders>
              <w:top w:val="single" w:sz="4" w:space="0" w:color="auto"/>
              <w:left w:val="single" w:sz="4" w:space="0" w:color="auto"/>
              <w:bottom w:val="nil"/>
              <w:right w:val="nil"/>
            </w:tcBorders>
            <w:shd w:val="clear" w:color="auto" w:fill="FFFFFF"/>
            <w:vAlign w:val="center"/>
          </w:tcPr>
          <w:p w14:paraId="5E6494C9" w14:textId="77777777" w:rsidR="00945C74" w:rsidRDefault="00945C74">
            <w:pPr>
              <w:pStyle w:val="Other0"/>
              <w:shd w:val="clear" w:color="auto" w:fill="auto"/>
              <w:jc w:val="left"/>
            </w:pPr>
            <w:r>
              <w:rPr>
                <w:rStyle w:val="Other"/>
                <w:color w:val="000000"/>
              </w:rPr>
              <w:t>-&gt;Poslovnik Vlade Republike Hrvatske (NN 154/11, 121/12, 07/13, 61/15, 99/16, 57/17, 87/19 i 88/20)</w:t>
            </w:r>
          </w:p>
        </w:tc>
        <w:tc>
          <w:tcPr>
            <w:tcW w:w="2323" w:type="dxa"/>
            <w:tcBorders>
              <w:top w:val="single" w:sz="4" w:space="0" w:color="auto"/>
              <w:left w:val="single" w:sz="4" w:space="0" w:color="auto"/>
              <w:bottom w:val="nil"/>
              <w:right w:val="nil"/>
            </w:tcBorders>
            <w:shd w:val="clear" w:color="auto" w:fill="FFFFFF"/>
            <w:vAlign w:val="center"/>
          </w:tcPr>
          <w:p w14:paraId="5E6494CA" w14:textId="77777777" w:rsidR="00945C74" w:rsidRDefault="00945C74">
            <w:pPr>
              <w:pStyle w:val="Other0"/>
              <w:shd w:val="clear" w:color="auto" w:fill="auto"/>
              <w:jc w:val="left"/>
            </w:pPr>
            <w:r>
              <w:rPr>
                <w:rStyle w:val="Other"/>
                <w:color w:val="000000"/>
              </w:rPr>
              <w:t>1. Upućivanje u zakonsku proceduru za donošenje nove uredbe za provedbu Zakona o neprocijenjenom građevinskom zemljištu(NN 50/20) kojom se uređuje visina naknade koju su trgovačka društva dužna plaćati za korištenje zemljišta u vlasništvu Republike Hrvatske u obuhvatu kampa</w:t>
            </w:r>
          </w:p>
        </w:tc>
        <w:tc>
          <w:tcPr>
            <w:tcW w:w="2256" w:type="dxa"/>
            <w:tcBorders>
              <w:top w:val="single" w:sz="4" w:space="0" w:color="auto"/>
              <w:left w:val="single" w:sz="4" w:space="0" w:color="auto"/>
              <w:bottom w:val="nil"/>
              <w:right w:val="nil"/>
            </w:tcBorders>
            <w:shd w:val="clear" w:color="auto" w:fill="FFFFFF"/>
            <w:vAlign w:val="center"/>
          </w:tcPr>
          <w:p w14:paraId="5E6494CB" w14:textId="77777777" w:rsidR="00945C74" w:rsidRDefault="00945C74">
            <w:pPr>
              <w:pStyle w:val="Other0"/>
              <w:shd w:val="clear" w:color="auto" w:fill="auto"/>
              <w:jc w:val="left"/>
            </w:pPr>
            <w:r>
              <w:rPr>
                <w:rStyle w:val="Other"/>
                <w:color w:val="000000"/>
              </w:rPr>
              <w:t>Izrada prijedloga uredbe, dostava nadležnim tijelima na mišljenje, dostava prijedloga Vladi radi odobrenja na slanje na e-savjetovanje, slanje na e-savjetovanje, izrada izvještaja o e- savjetovanju, dostava prijedloga Vladi radi donošenja uredbe</w:t>
            </w:r>
          </w:p>
        </w:tc>
        <w:tc>
          <w:tcPr>
            <w:tcW w:w="1363" w:type="dxa"/>
            <w:tcBorders>
              <w:top w:val="single" w:sz="4" w:space="0" w:color="auto"/>
              <w:left w:val="single" w:sz="4" w:space="0" w:color="auto"/>
              <w:bottom w:val="nil"/>
              <w:right w:val="nil"/>
            </w:tcBorders>
            <w:shd w:val="clear" w:color="auto" w:fill="FFFFFF"/>
            <w:vAlign w:val="center"/>
          </w:tcPr>
          <w:p w14:paraId="5E6494CC" w14:textId="77777777" w:rsidR="00945C74" w:rsidRDefault="00945C74">
            <w:pPr>
              <w:pStyle w:val="Other0"/>
              <w:shd w:val="clear" w:color="auto" w:fill="auto"/>
            </w:pPr>
            <w:r>
              <w:rPr>
                <w:rStyle w:val="Other"/>
                <w:color w:val="000000"/>
              </w:rPr>
              <w:t>Konačan prijedlog Uredbe upućen Vladi</w:t>
            </w:r>
          </w:p>
        </w:tc>
        <w:tc>
          <w:tcPr>
            <w:tcW w:w="989" w:type="dxa"/>
            <w:tcBorders>
              <w:top w:val="single" w:sz="4" w:space="0" w:color="auto"/>
              <w:left w:val="single" w:sz="4" w:space="0" w:color="auto"/>
              <w:bottom w:val="nil"/>
              <w:right w:val="nil"/>
            </w:tcBorders>
            <w:shd w:val="clear" w:color="auto" w:fill="FFFFFF"/>
            <w:vAlign w:val="center"/>
          </w:tcPr>
          <w:p w14:paraId="5E6494CD" w14:textId="77777777"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14:paraId="5E6494CE" w14:textId="77777777"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0</w:t>
            </w:r>
          </w:p>
          <w:p w14:paraId="5E6494CF" w14:textId="77777777" w:rsidR="00945C74" w:rsidRDefault="00945C74">
            <w:pPr>
              <w:pStyle w:val="Other0"/>
              <w:shd w:val="clear" w:color="auto" w:fill="auto"/>
              <w:spacing w:line="240" w:lineRule="auto"/>
            </w:pPr>
            <w:r>
              <w:rPr>
                <w:rStyle w:val="Other"/>
                <w:color w:val="000000"/>
              </w:rPr>
              <w:t>Ciljana: 1</w:t>
            </w:r>
          </w:p>
        </w:tc>
        <w:tc>
          <w:tcPr>
            <w:tcW w:w="1094" w:type="dxa"/>
            <w:vMerge w:val="restart"/>
            <w:tcBorders>
              <w:top w:val="single" w:sz="4" w:space="0" w:color="auto"/>
              <w:left w:val="single" w:sz="4" w:space="0" w:color="auto"/>
              <w:bottom w:val="nil"/>
              <w:right w:val="nil"/>
            </w:tcBorders>
            <w:shd w:val="clear" w:color="auto" w:fill="FFFFFF"/>
          </w:tcPr>
          <w:p w14:paraId="5E6494D0" w14:textId="77777777" w:rsidR="00945C74" w:rsidRDefault="00945C74">
            <w:pPr>
              <w:rPr>
                <w:color w:val="auto"/>
                <w:sz w:val="10"/>
                <w:szCs w:val="10"/>
              </w:rPr>
            </w:pPr>
          </w:p>
        </w:tc>
        <w:tc>
          <w:tcPr>
            <w:tcW w:w="1258" w:type="dxa"/>
            <w:vMerge w:val="restart"/>
            <w:tcBorders>
              <w:top w:val="single" w:sz="4" w:space="0" w:color="auto"/>
              <w:left w:val="single" w:sz="4" w:space="0" w:color="auto"/>
              <w:bottom w:val="nil"/>
              <w:right w:val="single" w:sz="4" w:space="0" w:color="auto"/>
            </w:tcBorders>
            <w:shd w:val="clear" w:color="auto" w:fill="FFFFFF"/>
          </w:tcPr>
          <w:p w14:paraId="5E6494D1" w14:textId="77777777" w:rsidR="00945C74" w:rsidRDefault="00945C74">
            <w:pPr>
              <w:rPr>
                <w:color w:val="auto"/>
                <w:sz w:val="10"/>
                <w:szCs w:val="10"/>
              </w:rPr>
            </w:pPr>
          </w:p>
        </w:tc>
      </w:tr>
      <w:tr w:rsidR="00945C74" w14:paraId="5E6494E4" w14:textId="77777777">
        <w:trPr>
          <w:trHeight w:hRule="exact" w:val="3974"/>
          <w:jc w:val="center"/>
        </w:trPr>
        <w:tc>
          <w:tcPr>
            <w:tcW w:w="1805" w:type="dxa"/>
            <w:vMerge/>
            <w:tcBorders>
              <w:top w:val="nil"/>
              <w:left w:val="single" w:sz="4" w:space="0" w:color="auto"/>
              <w:bottom w:val="nil"/>
              <w:right w:val="nil"/>
            </w:tcBorders>
            <w:shd w:val="clear" w:color="auto" w:fill="FFFFFF"/>
            <w:vAlign w:val="center"/>
          </w:tcPr>
          <w:p w14:paraId="5E6494D3" w14:textId="77777777" w:rsidR="00945C74" w:rsidRDefault="00945C74">
            <w:pPr>
              <w:rPr>
                <w:color w:val="auto"/>
                <w:sz w:val="10"/>
                <w:szCs w:val="10"/>
              </w:rPr>
            </w:pPr>
          </w:p>
        </w:tc>
        <w:tc>
          <w:tcPr>
            <w:tcW w:w="2074" w:type="dxa"/>
            <w:tcBorders>
              <w:top w:val="single" w:sz="4" w:space="0" w:color="auto"/>
              <w:left w:val="single" w:sz="4" w:space="0" w:color="auto"/>
              <w:bottom w:val="nil"/>
              <w:right w:val="nil"/>
            </w:tcBorders>
            <w:shd w:val="clear" w:color="auto" w:fill="FFFFFF"/>
            <w:vAlign w:val="center"/>
          </w:tcPr>
          <w:p w14:paraId="5E6494D4" w14:textId="77777777" w:rsidR="00945C74" w:rsidRDefault="00945C74">
            <w:pPr>
              <w:pStyle w:val="Other0"/>
              <w:shd w:val="clear" w:color="auto" w:fill="auto"/>
              <w:spacing w:after="160"/>
              <w:jc w:val="left"/>
            </w:pPr>
            <w:r>
              <w:rPr>
                <w:rStyle w:val="Other"/>
                <w:color w:val="000000"/>
              </w:rPr>
              <w:t>-&gt;Zakon o upravljanju državnom imovinom (NN 52/18)</w:t>
            </w:r>
          </w:p>
          <w:p w14:paraId="5E6494D5" w14:textId="77777777" w:rsidR="00945C74" w:rsidRDefault="00945C74">
            <w:pPr>
              <w:pStyle w:val="Other0"/>
              <w:shd w:val="clear" w:color="auto" w:fill="auto"/>
              <w:spacing w:line="240" w:lineRule="auto"/>
              <w:jc w:val="left"/>
            </w:pPr>
            <w:r>
              <w:rPr>
                <w:rStyle w:val="Other"/>
                <w:color w:val="000000"/>
              </w:rPr>
              <w:t>-&gt;Zakon o neprocijenjenom građevinskom zemljištu</w:t>
            </w:r>
          </w:p>
          <w:p w14:paraId="5E6494D6" w14:textId="77777777" w:rsidR="00945C74" w:rsidRDefault="00945C74">
            <w:pPr>
              <w:pStyle w:val="Other0"/>
              <w:shd w:val="clear" w:color="auto" w:fill="auto"/>
              <w:spacing w:after="80" w:line="240" w:lineRule="auto"/>
              <w:jc w:val="left"/>
            </w:pPr>
            <w:r>
              <w:rPr>
                <w:rStyle w:val="Other"/>
                <w:color w:val="000000"/>
              </w:rPr>
              <w:t>(NN 50/20)</w:t>
            </w:r>
          </w:p>
        </w:tc>
        <w:tc>
          <w:tcPr>
            <w:tcW w:w="2323" w:type="dxa"/>
            <w:tcBorders>
              <w:top w:val="single" w:sz="4" w:space="0" w:color="auto"/>
              <w:left w:val="single" w:sz="4" w:space="0" w:color="auto"/>
              <w:bottom w:val="nil"/>
              <w:right w:val="nil"/>
            </w:tcBorders>
            <w:shd w:val="clear" w:color="auto" w:fill="FFFFFF"/>
            <w:vAlign w:val="center"/>
          </w:tcPr>
          <w:p w14:paraId="5E6494D7" w14:textId="77777777" w:rsidR="00945C74" w:rsidRDefault="00945C74">
            <w:pPr>
              <w:pStyle w:val="Other0"/>
              <w:shd w:val="clear" w:color="auto" w:fill="auto"/>
              <w:jc w:val="left"/>
            </w:pPr>
            <w:r>
              <w:rPr>
                <w:rStyle w:val="Other"/>
                <w:color w:val="000000"/>
              </w:rPr>
              <w:t>2. Iniciranje usklađenja podatka katastra i zemljišnih knjiga za kampove kojima upravlja Ministarstvo</w:t>
            </w:r>
          </w:p>
        </w:tc>
        <w:tc>
          <w:tcPr>
            <w:tcW w:w="2256" w:type="dxa"/>
            <w:tcBorders>
              <w:top w:val="single" w:sz="4" w:space="0" w:color="auto"/>
              <w:left w:val="single" w:sz="4" w:space="0" w:color="auto"/>
              <w:bottom w:val="nil"/>
              <w:right w:val="nil"/>
            </w:tcBorders>
            <w:shd w:val="clear" w:color="auto" w:fill="FFFFFF"/>
          </w:tcPr>
          <w:p w14:paraId="5E6494D8" w14:textId="77777777" w:rsidR="00945C74" w:rsidRDefault="00945C74">
            <w:pPr>
              <w:pStyle w:val="Other0"/>
              <w:shd w:val="clear" w:color="auto" w:fill="auto"/>
              <w:spacing w:after="160"/>
              <w:jc w:val="left"/>
            </w:pPr>
            <w:r>
              <w:rPr>
                <w:rStyle w:val="Other"/>
                <w:color w:val="000000"/>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14:paraId="5E6494D9" w14:textId="77777777" w:rsidR="00945C74" w:rsidRDefault="00945C74">
            <w:pPr>
              <w:pStyle w:val="Other0"/>
              <w:shd w:val="clear" w:color="auto" w:fill="auto"/>
              <w:jc w:val="left"/>
            </w:pPr>
            <w:r>
              <w:rPr>
                <w:rStyle w:val="Other"/>
                <w:color w:val="000000"/>
              </w:rPr>
              <w:t xml:space="preserve">U okviru svakog pojedinog upravnog postupka koji </w:t>
            </w:r>
            <w:r w:rsidR="00D072C7">
              <w:rPr>
                <w:rStyle w:val="Other"/>
                <w:color w:val="000000"/>
              </w:rPr>
              <w:t>će</w:t>
            </w:r>
            <w:r>
              <w:rPr>
                <w:rStyle w:val="Other"/>
                <w:color w:val="000000"/>
              </w:rPr>
              <w:t xml:space="preserve"> se voditi u skladu s zakonom o neprocijenjenom građevinskom zemljištu (NN 50/20) utvrđivat </w:t>
            </w:r>
            <w:r w:rsidR="00D072C7">
              <w:rPr>
                <w:rStyle w:val="Other"/>
                <w:color w:val="000000"/>
              </w:rPr>
              <w:t>će</w:t>
            </w:r>
            <w:r>
              <w:rPr>
                <w:rStyle w:val="Other"/>
                <w:color w:val="000000"/>
              </w:rPr>
              <w:t xml:space="preserve"> se ukupna površina svakog kampa i veličina čestice u vlasništvu Republike Hrvatske, kao i čestica u vlasništvu društva, što čini podlogu za uređenje imovinskopravnih odnosa u kampu u skladu s navedenim Zakonom</w:t>
            </w:r>
          </w:p>
        </w:tc>
        <w:tc>
          <w:tcPr>
            <w:tcW w:w="1363" w:type="dxa"/>
            <w:tcBorders>
              <w:top w:val="single" w:sz="4" w:space="0" w:color="auto"/>
              <w:left w:val="single" w:sz="4" w:space="0" w:color="auto"/>
              <w:bottom w:val="nil"/>
              <w:right w:val="nil"/>
            </w:tcBorders>
            <w:shd w:val="clear" w:color="auto" w:fill="FFFFFF"/>
          </w:tcPr>
          <w:p w14:paraId="5E6494DA" w14:textId="77777777" w:rsidR="00945C74" w:rsidRDefault="00945C74">
            <w:pPr>
              <w:pStyle w:val="Other0"/>
              <w:shd w:val="clear" w:color="auto" w:fill="auto"/>
              <w:spacing w:before="240" w:after="1200"/>
            </w:pPr>
            <w:r>
              <w:rPr>
                <w:rStyle w:val="Other"/>
                <w:color w:val="000000"/>
              </w:rPr>
              <w:t>Broj zahtjeva upućenih nadležnim državnim odvjetništvima radi pokretanja postupaka uperenih na upis vlasništva ili suvlasništva Republike Hrvatske</w:t>
            </w:r>
          </w:p>
          <w:p w14:paraId="5E6494DB" w14:textId="77777777" w:rsidR="00945C74" w:rsidRDefault="00945C74">
            <w:pPr>
              <w:pStyle w:val="Other0"/>
              <w:shd w:val="clear" w:color="auto" w:fill="auto"/>
            </w:pPr>
            <w:r>
              <w:rPr>
                <w:rStyle w:val="Other"/>
                <w:color w:val="000000"/>
              </w:rPr>
              <w:t>Broj donesenih rješenja</w:t>
            </w:r>
          </w:p>
        </w:tc>
        <w:tc>
          <w:tcPr>
            <w:tcW w:w="989" w:type="dxa"/>
            <w:tcBorders>
              <w:top w:val="single" w:sz="4" w:space="0" w:color="auto"/>
              <w:left w:val="single" w:sz="4" w:space="0" w:color="auto"/>
              <w:bottom w:val="nil"/>
              <w:right w:val="nil"/>
            </w:tcBorders>
            <w:shd w:val="clear" w:color="auto" w:fill="FFFFFF"/>
            <w:vAlign w:val="center"/>
          </w:tcPr>
          <w:p w14:paraId="5E6494DC" w14:textId="77777777" w:rsidR="00945C74" w:rsidRDefault="00945C74">
            <w:pPr>
              <w:pStyle w:val="Other0"/>
              <w:shd w:val="clear" w:color="auto" w:fill="auto"/>
              <w:spacing w:after="1820" w:line="240" w:lineRule="auto"/>
            </w:pPr>
            <w:r>
              <w:rPr>
                <w:rStyle w:val="Other"/>
                <w:color w:val="000000"/>
              </w:rPr>
              <w:t>Broj</w:t>
            </w:r>
          </w:p>
          <w:p w14:paraId="5E6494DD" w14:textId="77777777"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14:paraId="5E6494DE" w14:textId="77777777"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1</w:t>
            </w:r>
          </w:p>
          <w:p w14:paraId="5E6494DF" w14:textId="77777777" w:rsidR="00945C74" w:rsidRDefault="00945C74">
            <w:pPr>
              <w:pStyle w:val="Other0"/>
              <w:shd w:val="clear" w:color="auto" w:fill="auto"/>
              <w:spacing w:after="1640" w:line="240" w:lineRule="auto"/>
            </w:pPr>
            <w:r>
              <w:rPr>
                <w:rStyle w:val="Other"/>
                <w:color w:val="000000"/>
              </w:rPr>
              <w:t>Ciljana: 20</w:t>
            </w:r>
          </w:p>
          <w:p w14:paraId="5E6494E0" w14:textId="77777777" w:rsidR="00945C74" w:rsidRDefault="00945C74">
            <w:pPr>
              <w:pStyle w:val="Other0"/>
              <w:shd w:val="clear" w:color="auto" w:fill="auto"/>
              <w:spacing w:line="240" w:lineRule="auto"/>
            </w:pPr>
            <w:r>
              <w:rPr>
                <w:rStyle w:val="Other"/>
                <w:color w:val="000000"/>
              </w:rPr>
              <w:t>Polazna:</w:t>
            </w:r>
            <w:r w:rsidR="00597615">
              <w:rPr>
                <w:rStyle w:val="Other"/>
                <w:color w:val="000000"/>
              </w:rPr>
              <w:t xml:space="preserve"> </w:t>
            </w:r>
            <w:r>
              <w:rPr>
                <w:rStyle w:val="Other"/>
                <w:color w:val="000000"/>
              </w:rPr>
              <w:t>1</w:t>
            </w:r>
          </w:p>
          <w:p w14:paraId="5E6494E1" w14:textId="77777777" w:rsidR="00945C74" w:rsidRDefault="00945C74">
            <w:pPr>
              <w:pStyle w:val="Other0"/>
              <w:shd w:val="clear" w:color="auto" w:fill="auto"/>
              <w:spacing w:line="240" w:lineRule="auto"/>
            </w:pPr>
            <w:r>
              <w:rPr>
                <w:rStyle w:val="Other"/>
                <w:color w:val="000000"/>
              </w:rPr>
              <w:t>Ciljana:10</w:t>
            </w:r>
          </w:p>
        </w:tc>
        <w:tc>
          <w:tcPr>
            <w:tcW w:w="1094" w:type="dxa"/>
            <w:vMerge/>
            <w:tcBorders>
              <w:top w:val="nil"/>
              <w:left w:val="single" w:sz="4" w:space="0" w:color="auto"/>
              <w:bottom w:val="nil"/>
              <w:right w:val="nil"/>
            </w:tcBorders>
            <w:shd w:val="clear" w:color="auto" w:fill="FFFFFF"/>
          </w:tcPr>
          <w:p w14:paraId="5E6494E2" w14:textId="77777777" w:rsidR="00945C74" w:rsidRDefault="00945C74">
            <w:pPr>
              <w:pStyle w:val="Other0"/>
              <w:shd w:val="clear" w:color="auto" w:fill="auto"/>
              <w:spacing w:line="240" w:lineRule="auto"/>
            </w:pPr>
          </w:p>
        </w:tc>
        <w:tc>
          <w:tcPr>
            <w:tcW w:w="1258" w:type="dxa"/>
            <w:vMerge/>
            <w:tcBorders>
              <w:top w:val="nil"/>
              <w:left w:val="single" w:sz="4" w:space="0" w:color="auto"/>
              <w:bottom w:val="nil"/>
              <w:right w:val="single" w:sz="4" w:space="0" w:color="auto"/>
            </w:tcBorders>
            <w:shd w:val="clear" w:color="auto" w:fill="FFFFFF"/>
          </w:tcPr>
          <w:p w14:paraId="5E6494E3" w14:textId="77777777" w:rsidR="00945C74" w:rsidRDefault="00945C74">
            <w:pPr>
              <w:pStyle w:val="Other0"/>
              <w:shd w:val="clear" w:color="auto" w:fill="auto"/>
              <w:spacing w:line="240" w:lineRule="auto"/>
            </w:pPr>
          </w:p>
        </w:tc>
      </w:tr>
      <w:tr w:rsidR="00945C74" w14:paraId="5E6494F7" w14:textId="77777777">
        <w:trPr>
          <w:trHeight w:hRule="exact" w:val="2261"/>
          <w:jc w:val="center"/>
        </w:trPr>
        <w:tc>
          <w:tcPr>
            <w:tcW w:w="1805" w:type="dxa"/>
            <w:vMerge/>
            <w:tcBorders>
              <w:top w:val="nil"/>
              <w:left w:val="single" w:sz="4" w:space="0" w:color="auto"/>
              <w:bottom w:val="single" w:sz="4" w:space="0" w:color="auto"/>
              <w:right w:val="nil"/>
            </w:tcBorders>
            <w:shd w:val="clear" w:color="auto" w:fill="FFFFFF"/>
            <w:vAlign w:val="center"/>
          </w:tcPr>
          <w:p w14:paraId="5E6494E5" w14:textId="77777777" w:rsidR="00945C74" w:rsidRDefault="00945C74">
            <w:pPr>
              <w:pStyle w:val="Other0"/>
              <w:shd w:val="clear" w:color="auto" w:fill="auto"/>
              <w:spacing w:line="240" w:lineRule="auto"/>
            </w:pPr>
          </w:p>
        </w:tc>
        <w:tc>
          <w:tcPr>
            <w:tcW w:w="2074" w:type="dxa"/>
            <w:tcBorders>
              <w:top w:val="single" w:sz="4" w:space="0" w:color="auto"/>
              <w:left w:val="single" w:sz="4" w:space="0" w:color="auto"/>
              <w:bottom w:val="single" w:sz="4" w:space="0" w:color="auto"/>
              <w:right w:val="nil"/>
            </w:tcBorders>
            <w:shd w:val="clear" w:color="auto" w:fill="FFFFFF"/>
            <w:vAlign w:val="center"/>
          </w:tcPr>
          <w:p w14:paraId="5E6494E6" w14:textId="77777777" w:rsidR="00945C74" w:rsidRDefault="00945C74">
            <w:pPr>
              <w:pStyle w:val="Other0"/>
              <w:shd w:val="clear" w:color="auto" w:fill="auto"/>
              <w:spacing w:after="160"/>
              <w:jc w:val="left"/>
            </w:pPr>
            <w:r>
              <w:rPr>
                <w:rStyle w:val="Other"/>
                <w:color w:val="000000"/>
              </w:rPr>
              <w:t>-&gt;Zakon o upravljanju državnom imovinom (NN 52/18)</w:t>
            </w:r>
          </w:p>
          <w:p w14:paraId="5E6494E7" w14:textId="77777777" w:rsidR="00945C74" w:rsidRDefault="00945C74">
            <w:pPr>
              <w:pStyle w:val="Other0"/>
              <w:shd w:val="clear" w:color="auto" w:fill="auto"/>
              <w:jc w:val="left"/>
            </w:pPr>
            <w:r>
              <w:rPr>
                <w:rStyle w:val="Other"/>
                <w:color w:val="000000"/>
              </w:rPr>
              <w:t xml:space="preserve">-&gt;Uredba o postupcima koji prethode sklapanju pravnih poslova raspolaganja nekretninama u vlasništvu RH u svrhu prodaje, </w:t>
            </w:r>
            <w:r w:rsidR="00D072C7">
              <w:rPr>
                <w:rStyle w:val="Other"/>
                <w:color w:val="000000"/>
              </w:rPr>
              <w:t>razvrgnuća</w:t>
            </w:r>
            <w:r>
              <w:rPr>
                <w:rStyle w:val="Other"/>
                <w:color w:val="000000"/>
              </w:rPr>
              <w:t xml:space="preserve"> suvlasničke zajednice, zamjene, davanja u zakup ili najam te o postupcima u vezi sa stjecanjem nekretnina i drugih stvarnih prava u korist RH (NN 95/18)</w:t>
            </w:r>
          </w:p>
        </w:tc>
        <w:tc>
          <w:tcPr>
            <w:tcW w:w="2323" w:type="dxa"/>
            <w:tcBorders>
              <w:top w:val="single" w:sz="4" w:space="0" w:color="auto"/>
              <w:left w:val="single" w:sz="4" w:space="0" w:color="auto"/>
              <w:bottom w:val="single" w:sz="4" w:space="0" w:color="auto"/>
              <w:right w:val="nil"/>
            </w:tcBorders>
            <w:shd w:val="clear" w:color="auto" w:fill="FFFFFF"/>
            <w:vAlign w:val="center"/>
          </w:tcPr>
          <w:p w14:paraId="5E6494E8" w14:textId="77777777" w:rsidR="00945C74" w:rsidRDefault="00945C74">
            <w:pPr>
              <w:pStyle w:val="Other0"/>
              <w:shd w:val="clear" w:color="auto" w:fill="auto"/>
              <w:jc w:val="left"/>
            </w:pPr>
            <w:r>
              <w:rPr>
                <w:rStyle w:val="Other"/>
                <w:color w:val="000000"/>
              </w:rPr>
              <w:t xml:space="preserve">3. Nekretnine u vlasništvu RH kojima upravlja </w:t>
            </w:r>
            <w:r w:rsidR="00D072C7">
              <w:rPr>
                <w:rStyle w:val="Other"/>
                <w:color w:val="000000"/>
              </w:rPr>
              <w:t>Ministarstvo</w:t>
            </w:r>
            <w:r>
              <w:rPr>
                <w:rStyle w:val="Other"/>
                <w:color w:val="000000"/>
              </w:rPr>
              <w:t xml:space="preserve"> staviti u funkciju razvoja turizma</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5E6494E9" w14:textId="77777777" w:rsidR="00945C74" w:rsidRDefault="00945C74">
            <w:pPr>
              <w:pStyle w:val="Other0"/>
              <w:shd w:val="clear" w:color="auto" w:fill="auto"/>
              <w:spacing w:line="259" w:lineRule="auto"/>
              <w:jc w:val="left"/>
            </w:pPr>
            <w:r>
              <w:rPr>
                <w:rStyle w:val="Other"/>
                <w:color w:val="000000"/>
              </w:rPr>
              <w:t>Provođenje postupaka javnog natječaja za prodaju suvlasničkog udjela Republike Hrvatske u kampovima na koje se ne odnosi Zakon o neprocijenjenom građevinskom zemljištu</w:t>
            </w:r>
          </w:p>
        </w:tc>
        <w:tc>
          <w:tcPr>
            <w:tcW w:w="1363" w:type="dxa"/>
            <w:tcBorders>
              <w:top w:val="single" w:sz="4" w:space="0" w:color="auto"/>
              <w:left w:val="single" w:sz="4" w:space="0" w:color="auto"/>
              <w:bottom w:val="single" w:sz="4" w:space="0" w:color="auto"/>
              <w:right w:val="nil"/>
            </w:tcBorders>
            <w:shd w:val="clear" w:color="auto" w:fill="FFFFFF"/>
            <w:vAlign w:val="center"/>
          </w:tcPr>
          <w:p w14:paraId="5E6494EA" w14:textId="77777777" w:rsidR="00945C74" w:rsidRDefault="00945C74">
            <w:pPr>
              <w:pStyle w:val="Other0"/>
              <w:shd w:val="clear" w:color="auto" w:fill="auto"/>
              <w:spacing w:after="600" w:line="259" w:lineRule="auto"/>
            </w:pPr>
            <w:r>
              <w:rPr>
                <w:rStyle w:val="Other"/>
                <w:color w:val="000000"/>
              </w:rPr>
              <w:t>Broj sklopljenih ugovora o kupoprodaji temeljem provedenog javnog natječaja</w:t>
            </w:r>
          </w:p>
          <w:p w14:paraId="5E6494EB" w14:textId="77777777" w:rsidR="00945C74" w:rsidRDefault="00945C74">
            <w:pPr>
              <w:pStyle w:val="Other0"/>
              <w:shd w:val="clear" w:color="auto" w:fill="auto"/>
            </w:pPr>
            <w:r>
              <w:rPr>
                <w:rStyle w:val="Other"/>
                <w:color w:val="000000"/>
              </w:rPr>
              <w:t>Vrijednost prodane imovine</w:t>
            </w:r>
          </w:p>
        </w:tc>
        <w:tc>
          <w:tcPr>
            <w:tcW w:w="989" w:type="dxa"/>
            <w:tcBorders>
              <w:top w:val="single" w:sz="4" w:space="0" w:color="auto"/>
              <w:left w:val="single" w:sz="4" w:space="0" w:color="auto"/>
              <w:bottom w:val="single" w:sz="4" w:space="0" w:color="auto"/>
              <w:right w:val="nil"/>
            </w:tcBorders>
            <w:shd w:val="clear" w:color="auto" w:fill="FFFFFF"/>
            <w:vAlign w:val="center"/>
          </w:tcPr>
          <w:p w14:paraId="5E6494EC" w14:textId="77777777" w:rsidR="00945C74" w:rsidRDefault="00945C74">
            <w:pPr>
              <w:pStyle w:val="Other0"/>
              <w:shd w:val="clear" w:color="auto" w:fill="auto"/>
              <w:spacing w:after="860" w:line="240" w:lineRule="auto"/>
            </w:pPr>
            <w:r>
              <w:rPr>
                <w:rStyle w:val="Other"/>
                <w:color w:val="000000"/>
              </w:rPr>
              <w:t>Broj</w:t>
            </w:r>
          </w:p>
          <w:p w14:paraId="5E6494ED" w14:textId="77777777" w:rsidR="00945C74" w:rsidRDefault="00945C74">
            <w:pPr>
              <w:pStyle w:val="Other0"/>
              <w:shd w:val="clear" w:color="auto" w:fill="auto"/>
              <w:spacing w:line="240" w:lineRule="auto"/>
            </w:pPr>
            <w:r>
              <w:rPr>
                <w:rStyle w:val="Other"/>
                <w:color w:val="000000"/>
              </w:rPr>
              <w:t>Vrijednost</w:t>
            </w:r>
          </w:p>
          <w:p w14:paraId="5E6494EE" w14:textId="77777777" w:rsidR="00945C74" w:rsidRDefault="00945C74">
            <w:pPr>
              <w:pStyle w:val="Other0"/>
              <w:shd w:val="clear" w:color="auto" w:fill="auto"/>
              <w:spacing w:line="240" w:lineRule="auto"/>
            </w:pPr>
            <w:r>
              <w:rPr>
                <w:rStyle w:val="Other"/>
                <w:color w:val="000000"/>
              </w:rPr>
              <w:t>HRK</w:t>
            </w:r>
          </w:p>
        </w:tc>
        <w:tc>
          <w:tcPr>
            <w:tcW w:w="1363" w:type="dxa"/>
            <w:tcBorders>
              <w:top w:val="single" w:sz="4" w:space="0" w:color="auto"/>
              <w:left w:val="single" w:sz="4" w:space="0" w:color="auto"/>
              <w:bottom w:val="single" w:sz="4" w:space="0" w:color="auto"/>
              <w:right w:val="nil"/>
            </w:tcBorders>
            <w:shd w:val="clear" w:color="auto" w:fill="FFFFFF"/>
            <w:vAlign w:val="center"/>
          </w:tcPr>
          <w:p w14:paraId="5E6494EF" w14:textId="77777777" w:rsidR="00945C74" w:rsidRDefault="00945C74">
            <w:pPr>
              <w:pStyle w:val="Other0"/>
              <w:shd w:val="clear" w:color="auto" w:fill="auto"/>
            </w:pPr>
            <w:r>
              <w:rPr>
                <w:rStyle w:val="Other"/>
                <w:color w:val="000000"/>
              </w:rPr>
              <w:t>Polazna:</w:t>
            </w:r>
            <w:r w:rsidR="00597615">
              <w:rPr>
                <w:rStyle w:val="Other"/>
                <w:color w:val="000000"/>
              </w:rPr>
              <w:t xml:space="preserve"> </w:t>
            </w:r>
            <w:r>
              <w:rPr>
                <w:rStyle w:val="Other"/>
                <w:color w:val="000000"/>
              </w:rPr>
              <w:t>0</w:t>
            </w:r>
          </w:p>
          <w:p w14:paraId="5E6494F0" w14:textId="77777777" w:rsidR="00945C74" w:rsidRDefault="00945C74">
            <w:pPr>
              <w:pStyle w:val="Other0"/>
              <w:shd w:val="clear" w:color="auto" w:fill="auto"/>
              <w:spacing w:after="680"/>
            </w:pPr>
            <w:r>
              <w:rPr>
                <w:rStyle w:val="Other"/>
                <w:color w:val="000000"/>
              </w:rPr>
              <w:t>Ciljana: 1</w:t>
            </w:r>
          </w:p>
          <w:p w14:paraId="5E6494F1" w14:textId="77777777" w:rsidR="00C830C1" w:rsidRDefault="00945C74">
            <w:pPr>
              <w:pStyle w:val="Other0"/>
              <w:shd w:val="clear" w:color="auto" w:fill="auto"/>
              <w:rPr>
                <w:rStyle w:val="Other"/>
                <w:color w:val="000000"/>
              </w:rPr>
            </w:pPr>
            <w:r>
              <w:rPr>
                <w:rStyle w:val="Other"/>
                <w:color w:val="000000"/>
              </w:rPr>
              <w:t>Polazna:</w:t>
            </w:r>
            <w:r w:rsidR="00597615">
              <w:rPr>
                <w:rStyle w:val="Other"/>
                <w:color w:val="000000"/>
              </w:rPr>
              <w:t xml:space="preserve"> </w:t>
            </w:r>
          </w:p>
          <w:p w14:paraId="5E6494F2" w14:textId="77777777" w:rsidR="00597615" w:rsidRDefault="00945C74">
            <w:pPr>
              <w:pStyle w:val="Other0"/>
              <w:shd w:val="clear" w:color="auto" w:fill="auto"/>
              <w:rPr>
                <w:rStyle w:val="Other"/>
                <w:color w:val="000000"/>
              </w:rPr>
            </w:pPr>
            <w:r>
              <w:rPr>
                <w:rStyle w:val="Other"/>
                <w:color w:val="000000"/>
              </w:rPr>
              <w:t xml:space="preserve">0 </w:t>
            </w:r>
          </w:p>
          <w:p w14:paraId="5E6494F3" w14:textId="77777777" w:rsidR="00945C74" w:rsidRDefault="00945C74">
            <w:pPr>
              <w:pStyle w:val="Other0"/>
              <w:shd w:val="clear" w:color="auto" w:fill="auto"/>
            </w:pPr>
            <w:r>
              <w:rPr>
                <w:rStyle w:val="Other"/>
                <w:color w:val="000000"/>
              </w:rPr>
              <w:t>Ciljana:</w:t>
            </w:r>
          </w:p>
          <w:p w14:paraId="5E6494F4" w14:textId="77777777" w:rsidR="00945C74" w:rsidRDefault="00945C74">
            <w:pPr>
              <w:pStyle w:val="Other0"/>
              <w:shd w:val="clear" w:color="auto" w:fill="auto"/>
            </w:pPr>
            <w:r>
              <w:rPr>
                <w:rStyle w:val="Other"/>
                <w:color w:val="000000"/>
              </w:rPr>
              <w:t>10.740.000 HRK</w:t>
            </w:r>
          </w:p>
        </w:tc>
        <w:tc>
          <w:tcPr>
            <w:tcW w:w="1094" w:type="dxa"/>
            <w:vMerge/>
            <w:tcBorders>
              <w:top w:val="nil"/>
              <w:left w:val="single" w:sz="4" w:space="0" w:color="auto"/>
              <w:bottom w:val="single" w:sz="4" w:space="0" w:color="auto"/>
              <w:right w:val="nil"/>
            </w:tcBorders>
            <w:shd w:val="clear" w:color="auto" w:fill="FFFFFF"/>
          </w:tcPr>
          <w:p w14:paraId="5E6494F5" w14:textId="77777777" w:rsidR="00945C74" w:rsidRDefault="00945C74">
            <w:pPr>
              <w:pStyle w:val="Other0"/>
              <w:shd w:val="clear" w:color="auto" w:fill="auto"/>
            </w:pPr>
          </w:p>
        </w:tc>
        <w:tc>
          <w:tcPr>
            <w:tcW w:w="1258" w:type="dxa"/>
            <w:vMerge/>
            <w:tcBorders>
              <w:top w:val="nil"/>
              <w:left w:val="single" w:sz="4" w:space="0" w:color="auto"/>
              <w:bottom w:val="single" w:sz="4" w:space="0" w:color="auto"/>
              <w:right w:val="single" w:sz="4" w:space="0" w:color="auto"/>
            </w:tcBorders>
            <w:shd w:val="clear" w:color="auto" w:fill="FFFFFF"/>
          </w:tcPr>
          <w:p w14:paraId="5E6494F6" w14:textId="77777777" w:rsidR="00945C74" w:rsidRDefault="00945C74">
            <w:pPr>
              <w:pStyle w:val="Other0"/>
              <w:shd w:val="clear" w:color="auto" w:fill="auto"/>
            </w:pPr>
          </w:p>
        </w:tc>
      </w:tr>
    </w:tbl>
    <w:p w14:paraId="5E6494F8"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805"/>
        <w:gridCol w:w="2074"/>
        <w:gridCol w:w="2323"/>
        <w:gridCol w:w="2256"/>
        <w:gridCol w:w="1363"/>
        <w:gridCol w:w="989"/>
        <w:gridCol w:w="1363"/>
        <w:gridCol w:w="1094"/>
        <w:gridCol w:w="1258"/>
      </w:tblGrid>
      <w:tr w:rsidR="00945C74" w14:paraId="5E64950A" w14:textId="77777777">
        <w:trPr>
          <w:trHeight w:hRule="exact" w:val="3821"/>
          <w:jc w:val="center"/>
        </w:trPr>
        <w:tc>
          <w:tcPr>
            <w:tcW w:w="1805" w:type="dxa"/>
            <w:vMerge w:val="restart"/>
            <w:tcBorders>
              <w:top w:val="single" w:sz="4" w:space="0" w:color="auto"/>
              <w:left w:val="single" w:sz="4" w:space="0" w:color="auto"/>
              <w:bottom w:val="nil"/>
              <w:right w:val="nil"/>
            </w:tcBorders>
            <w:shd w:val="clear" w:color="auto" w:fill="FFFFFF"/>
            <w:vAlign w:val="center"/>
          </w:tcPr>
          <w:p w14:paraId="5E6494F9" w14:textId="77777777"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2074" w:type="dxa"/>
            <w:tcBorders>
              <w:top w:val="single" w:sz="4" w:space="0" w:color="auto"/>
              <w:left w:val="single" w:sz="4" w:space="0" w:color="auto"/>
              <w:bottom w:val="nil"/>
              <w:right w:val="nil"/>
            </w:tcBorders>
            <w:shd w:val="clear" w:color="auto" w:fill="FFFFFF"/>
          </w:tcPr>
          <w:p w14:paraId="5E6494FA" w14:textId="77777777" w:rsidR="00945C74" w:rsidRDefault="00945C74">
            <w:pPr>
              <w:pStyle w:val="Other0"/>
              <w:shd w:val="clear" w:color="auto" w:fill="auto"/>
              <w:spacing w:before="860" w:after="160"/>
              <w:jc w:val="left"/>
            </w:pPr>
            <w:r>
              <w:rPr>
                <w:rStyle w:val="Other"/>
                <w:color w:val="000000"/>
              </w:rPr>
              <w:t>-&gt;Zakon o upravljanju državnom imovinom (NN 52/18)</w:t>
            </w:r>
          </w:p>
          <w:p w14:paraId="5E6494FB" w14:textId="77777777" w:rsidR="00945C74" w:rsidRDefault="00945C74">
            <w:pPr>
              <w:pStyle w:val="Other0"/>
              <w:shd w:val="clear" w:color="auto" w:fill="auto"/>
              <w:jc w:val="left"/>
            </w:pPr>
            <w:r>
              <w:rPr>
                <w:rStyle w:val="Other"/>
                <w:color w:val="000000"/>
              </w:rPr>
              <w:t>-&gt;Zakon o neprocijenjenom građevinskom zemljištu</w:t>
            </w:r>
          </w:p>
          <w:p w14:paraId="5E6494FC" w14:textId="77777777" w:rsidR="00945C74" w:rsidRDefault="00945C74">
            <w:pPr>
              <w:pStyle w:val="Other0"/>
              <w:shd w:val="clear" w:color="auto" w:fill="auto"/>
              <w:jc w:val="left"/>
            </w:pPr>
            <w:r>
              <w:rPr>
                <w:rStyle w:val="Other"/>
                <w:color w:val="000000"/>
              </w:rPr>
              <w:t>(NN 50/20)</w:t>
            </w:r>
          </w:p>
        </w:tc>
        <w:tc>
          <w:tcPr>
            <w:tcW w:w="2323" w:type="dxa"/>
            <w:tcBorders>
              <w:top w:val="single" w:sz="4" w:space="0" w:color="auto"/>
              <w:left w:val="single" w:sz="4" w:space="0" w:color="auto"/>
              <w:bottom w:val="nil"/>
              <w:right w:val="nil"/>
            </w:tcBorders>
            <w:shd w:val="clear" w:color="auto" w:fill="FFFFFF"/>
            <w:vAlign w:val="center"/>
          </w:tcPr>
          <w:p w14:paraId="5E6494FD" w14:textId="77777777" w:rsidR="00945C74" w:rsidRDefault="00945C74">
            <w:pPr>
              <w:pStyle w:val="Other0"/>
              <w:shd w:val="clear" w:color="auto" w:fill="auto"/>
              <w:jc w:val="left"/>
            </w:pPr>
            <w:r>
              <w:rPr>
                <w:rStyle w:val="Other"/>
                <w:color w:val="000000"/>
              </w:rPr>
              <w:t>1. Iniciranje usklađenja podatka katastra i zemljišnih knjiga za kampove kojima upravlja Ministarstvo</w:t>
            </w:r>
          </w:p>
        </w:tc>
        <w:tc>
          <w:tcPr>
            <w:tcW w:w="2256" w:type="dxa"/>
            <w:tcBorders>
              <w:top w:val="single" w:sz="4" w:space="0" w:color="auto"/>
              <w:left w:val="single" w:sz="4" w:space="0" w:color="auto"/>
              <w:bottom w:val="nil"/>
              <w:right w:val="nil"/>
            </w:tcBorders>
            <w:shd w:val="clear" w:color="auto" w:fill="FFFFFF"/>
            <w:vAlign w:val="center"/>
          </w:tcPr>
          <w:p w14:paraId="5E6494FE" w14:textId="77777777" w:rsidR="00945C74" w:rsidRDefault="00945C74">
            <w:pPr>
              <w:pStyle w:val="Other0"/>
              <w:shd w:val="clear" w:color="auto" w:fill="auto"/>
              <w:spacing w:after="340"/>
              <w:jc w:val="left"/>
            </w:pPr>
            <w:r>
              <w:rPr>
                <w:rStyle w:val="Other"/>
                <w:color w:val="000000"/>
              </w:rPr>
              <w:t>Za kampove gdje još nije uknjiženo vlasništvo ili suvlasništvo</w:t>
            </w:r>
            <w:r w:rsidR="00D072C7">
              <w:rPr>
                <w:rStyle w:val="Other"/>
                <w:color w:val="000000"/>
              </w:rPr>
              <w:t xml:space="preserve"> </w:t>
            </w:r>
            <w:r>
              <w:rPr>
                <w:rStyle w:val="Other"/>
                <w:color w:val="000000"/>
              </w:rPr>
              <w:t>Republike Hrvatske - prikupiti relevantnu dokumentaciju, dostaviti je mjesno nadležnim općinskim državnim odvjetništvima (ODO-ima) i zatražiti provedbu u zemljišnim knjigama i katastru</w:t>
            </w:r>
          </w:p>
          <w:p w14:paraId="5E6494FF" w14:textId="77777777" w:rsidR="00945C74" w:rsidRDefault="00945C74">
            <w:pPr>
              <w:pStyle w:val="Other0"/>
              <w:shd w:val="clear" w:color="auto" w:fill="auto"/>
              <w:jc w:val="left"/>
            </w:pPr>
            <w:r>
              <w:rPr>
                <w:rStyle w:val="Other"/>
                <w:color w:val="000000"/>
              </w:rPr>
              <w:t xml:space="preserve">U okviru svakog pojedinog upravnog postupka koji </w:t>
            </w:r>
            <w:r w:rsidR="00D072C7">
              <w:rPr>
                <w:rStyle w:val="Other"/>
                <w:color w:val="000000"/>
              </w:rPr>
              <w:t>će</w:t>
            </w:r>
            <w:r>
              <w:rPr>
                <w:rStyle w:val="Other"/>
                <w:color w:val="000000"/>
              </w:rPr>
              <w:t xml:space="preserve"> se voditi u skladu s zakonom o neprocijenjenom građevinskom zemljištu (NN 50/20) utvrđivat </w:t>
            </w:r>
            <w:r w:rsidR="00D072C7">
              <w:rPr>
                <w:rStyle w:val="Other"/>
                <w:color w:val="000000"/>
              </w:rPr>
              <w:t>će</w:t>
            </w:r>
            <w:r>
              <w:rPr>
                <w:rStyle w:val="Other"/>
                <w:color w:val="000000"/>
              </w:rPr>
              <w:t xml:space="preserve"> se ukupna površina svakog kampa i veličina čestice u vlasništvu Republike Hrvatske, kao i čestica društva, što čini podlogu za uređenje imovinskopravnih odnosa u kampu u skladu s navedenim Zakonom</w:t>
            </w:r>
          </w:p>
        </w:tc>
        <w:tc>
          <w:tcPr>
            <w:tcW w:w="1363" w:type="dxa"/>
            <w:tcBorders>
              <w:top w:val="single" w:sz="4" w:space="0" w:color="auto"/>
              <w:left w:val="single" w:sz="4" w:space="0" w:color="auto"/>
              <w:bottom w:val="nil"/>
              <w:right w:val="nil"/>
            </w:tcBorders>
            <w:shd w:val="clear" w:color="auto" w:fill="FFFFFF"/>
          </w:tcPr>
          <w:p w14:paraId="5E649500" w14:textId="77777777" w:rsidR="00945C74" w:rsidRDefault="00945C74">
            <w:pPr>
              <w:pStyle w:val="Other0"/>
              <w:shd w:val="clear" w:color="auto" w:fill="auto"/>
              <w:spacing w:before="180" w:after="1120"/>
            </w:pPr>
            <w:r>
              <w:rPr>
                <w:rStyle w:val="Other"/>
                <w:color w:val="000000"/>
              </w:rPr>
              <w:t>Broj zahtjeva upućenih nadležnim državnim odvjetništvima radi pokretanja postupaka uperenih na upis vlasništva ili suvlasništva Republike Hrvatske</w:t>
            </w:r>
          </w:p>
          <w:p w14:paraId="5E649501" w14:textId="77777777" w:rsidR="00945C74" w:rsidRDefault="00945C74">
            <w:pPr>
              <w:pStyle w:val="Other0"/>
              <w:shd w:val="clear" w:color="auto" w:fill="auto"/>
            </w:pPr>
            <w:r>
              <w:rPr>
                <w:rStyle w:val="Other"/>
                <w:color w:val="000000"/>
              </w:rPr>
              <w:t>Broj donesenih rješenja</w:t>
            </w:r>
          </w:p>
        </w:tc>
        <w:tc>
          <w:tcPr>
            <w:tcW w:w="989" w:type="dxa"/>
            <w:tcBorders>
              <w:top w:val="single" w:sz="4" w:space="0" w:color="auto"/>
              <w:left w:val="single" w:sz="4" w:space="0" w:color="auto"/>
              <w:bottom w:val="nil"/>
              <w:right w:val="nil"/>
            </w:tcBorders>
            <w:shd w:val="clear" w:color="auto" w:fill="FFFFFF"/>
            <w:vAlign w:val="center"/>
          </w:tcPr>
          <w:p w14:paraId="5E649502" w14:textId="77777777" w:rsidR="00945C74" w:rsidRDefault="00945C74">
            <w:pPr>
              <w:pStyle w:val="Other0"/>
              <w:shd w:val="clear" w:color="auto" w:fill="auto"/>
              <w:spacing w:after="1740" w:line="240" w:lineRule="auto"/>
            </w:pPr>
            <w:r>
              <w:rPr>
                <w:rStyle w:val="Other"/>
                <w:color w:val="000000"/>
              </w:rPr>
              <w:t>Broj</w:t>
            </w:r>
          </w:p>
          <w:p w14:paraId="5E649503" w14:textId="77777777" w:rsidR="00945C74" w:rsidRDefault="00945C74">
            <w:pPr>
              <w:pStyle w:val="Other0"/>
              <w:shd w:val="clear" w:color="auto" w:fill="auto"/>
              <w:spacing w:line="240" w:lineRule="auto"/>
            </w:pPr>
            <w:r>
              <w:rPr>
                <w:rStyle w:val="Other"/>
                <w:color w:val="000000"/>
              </w:rPr>
              <w:t>Broj</w:t>
            </w:r>
          </w:p>
        </w:tc>
        <w:tc>
          <w:tcPr>
            <w:tcW w:w="1363" w:type="dxa"/>
            <w:tcBorders>
              <w:top w:val="single" w:sz="4" w:space="0" w:color="auto"/>
              <w:left w:val="single" w:sz="4" w:space="0" w:color="auto"/>
              <w:bottom w:val="nil"/>
              <w:right w:val="nil"/>
            </w:tcBorders>
            <w:shd w:val="clear" w:color="auto" w:fill="FFFFFF"/>
            <w:vAlign w:val="center"/>
          </w:tcPr>
          <w:p w14:paraId="5E649504" w14:textId="77777777" w:rsidR="00597615" w:rsidRDefault="00945C74" w:rsidP="00597615">
            <w:pPr>
              <w:pStyle w:val="Other0"/>
              <w:shd w:val="clear" w:color="auto" w:fill="auto"/>
              <w:rPr>
                <w:rStyle w:val="Other"/>
                <w:color w:val="000000"/>
              </w:rPr>
            </w:pPr>
            <w:r>
              <w:rPr>
                <w:rStyle w:val="Other"/>
                <w:color w:val="000000"/>
              </w:rPr>
              <w:t xml:space="preserve">Polazna: 1 </w:t>
            </w:r>
          </w:p>
          <w:p w14:paraId="5E649505" w14:textId="77777777" w:rsidR="00945C74" w:rsidRDefault="00945C74">
            <w:pPr>
              <w:pStyle w:val="Other0"/>
              <w:shd w:val="clear" w:color="auto" w:fill="auto"/>
              <w:spacing w:after="1540"/>
            </w:pPr>
            <w:r>
              <w:rPr>
                <w:rStyle w:val="Other"/>
                <w:color w:val="000000"/>
              </w:rPr>
              <w:t>Ciljana: 20</w:t>
            </w:r>
          </w:p>
          <w:p w14:paraId="5E649506" w14:textId="77777777" w:rsidR="00945C74" w:rsidRDefault="00945C74">
            <w:pPr>
              <w:pStyle w:val="Other0"/>
              <w:shd w:val="clear" w:color="auto" w:fill="auto"/>
            </w:pPr>
            <w:r>
              <w:rPr>
                <w:rStyle w:val="Other"/>
                <w:color w:val="000000"/>
              </w:rPr>
              <w:t>Polazna: 0</w:t>
            </w:r>
          </w:p>
          <w:p w14:paraId="5E649507" w14:textId="77777777" w:rsidR="00945C74" w:rsidRDefault="00945C74">
            <w:pPr>
              <w:pStyle w:val="Other0"/>
              <w:shd w:val="clear" w:color="auto" w:fill="auto"/>
            </w:pPr>
            <w:r>
              <w:rPr>
                <w:rStyle w:val="Other"/>
                <w:color w:val="000000"/>
              </w:rPr>
              <w:t>Ciljana: 10</w:t>
            </w:r>
          </w:p>
        </w:tc>
        <w:tc>
          <w:tcPr>
            <w:tcW w:w="1094" w:type="dxa"/>
            <w:tcBorders>
              <w:top w:val="single" w:sz="4" w:space="0" w:color="auto"/>
              <w:left w:val="single" w:sz="4" w:space="0" w:color="auto"/>
              <w:bottom w:val="nil"/>
              <w:right w:val="nil"/>
            </w:tcBorders>
            <w:shd w:val="clear" w:color="auto" w:fill="FFFFFF"/>
          </w:tcPr>
          <w:p w14:paraId="5E649508" w14:textId="77777777" w:rsidR="00945C74" w:rsidRDefault="00945C74">
            <w:pPr>
              <w:rPr>
                <w:color w:val="auto"/>
                <w:sz w:val="10"/>
                <w:szCs w:val="10"/>
              </w:rPr>
            </w:pPr>
          </w:p>
        </w:tc>
        <w:tc>
          <w:tcPr>
            <w:tcW w:w="1258" w:type="dxa"/>
            <w:tcBorders>
              <w:top w:val="single" w:sz="4" w:space="0" w:color="auto"/>
              <w:left w:val="single" w:sz="4" w:space="0" w:color="auto"/>
              <w:bottom w:val="nil"/>
              <w:right w:val="single" w:sz="4" w:space="0" w:color="auto"/>
            </w:tcBorders>
            <w:shd w:val="clear" w:color="auto" w:fill="FFFFFF"/>
          </w:tcPr>
          <w:p w14:paraId="5E649509" w14:textId="77777777" w:rsidR="00945C74" w:rsidRDefault="00945C74">
            <w:pPr>
              <w:rPr>
                <w:color w:val="auto"/>
                <w:sz w:val="10"/>
                <w:szCs w:val="10"/>
              </w:rPr>
            </w:pPr>
          </w:p>
        </w:tc>
      </w:tr>
      <w:tr w:rsidR="00945C74" w14:paraId="5E649537" w14:textId="77777777">
        <w:trPr>
          <w:trHeight w:hRule="exact" w:val="5203"/>
          <w:jc w:val="center"/>
        </w:trPr>
        <w:tc>
          <w:tcPr>
            <w:tcW w:w="1805" w:type="dxa"/>
            <w:vMerge/>
            <w:tcBorders>
              <w:top w:val="nil"/>
              <w:left w:val="single" w:sz="4" w:space="0" w:color="auto"/>
              <w:bottom w:val="single" w:sz="4" w:space="0" w:color="auto"/>
              <w:right w:val="nil"/>
            </w:tcBorders>
            <w:shd w:val="clear" w:color="auto" w:fill="FFFFFF"/>
            <w:vAlign w:val="center"/>
          </w:tcPr>
          <w:p w14:paraId="5E64950B" w14:textId="77777777" w:rsidR="00945C74" w:rsidRDefault="00945C74">
            <w:pPr>
              <w:rPr>
                <w:color w:val="auto"/>
                <w:sz w:val="10"/>
                <w:szCs w:val="10"/>
              </w:rPr>
            </w:pPr>
          </w:p>
        </w:tc>
        <w:tc>
          <w:tcPr>
            <w:tcW w:w="2074" w:type="dxa"/>
            <w:tcBorders>
              <w:top w:val="single" w:sz="4" w:space="0" w:color="auto"/>
              <w:left w:val="single" w:sz="4" w:space="0" w:color="auto"/>
              <w:bottom w:val="single" w:sz="4" w:space="0" w:color="auto"/>
              <w:right w:val="nil"/>
            </w:tcBorders>
            <w:shd w:val="clear" w:color="auto" w:fill="FFFFFF"/>
            <w:vAlign w:val="center"/>
          </w:tcPr>
          <w:p w14:paraId="5E64950C" w14:textId="77777777" w:rsidR="00945C74" w:rsidRDefault="00945C74">
            <w:pPr>
              <w:pStyle w:val="Other0"/>
              <w:shd w:val="clear" w:color="auto" w:fill="auto"/>
              <w:spacing w:after="180"/>
              <w:jc w:val="left"/>
            </w:pPr>
            <w:r>
              <w:rPr>
                <w:rStyle w:val="Other"/>
                <w:color w:val="000000"/>
              </w:rPr>
              <w:t>-&gt;Zakon o upravljanju državnom imovinom (NN 52/18)</w:t>
            </w:r>
          </w:p>
          <w:p w14:paraId="5E64950D" w14:textId="77777777" w:rsidR="00945C74" w:rsidRDefault="00945C74">
            <w:pPr>
              <w:pStyle w:val="Other0"/>
              <w:shd w:val="clear" w:color="auto" w:fill="auto"/>
              <w:spacing w:line="240" w:lineRule="auto"/>
              <w:jc w:val="left"/>
            </w:pPr>
            <w:r>
              <w:rPr>
                <w:rStyle w:val="Other"/>
                <w:color w:val="000000"/>
              </w:rPr>
              <w:t>-&gt;Zakon o neprocijenjenom građevinskom zemljištu</w:t>
            </w:r>
          </w:p>
          <w:p w14:paraId="5E64950E" w14:textId="77777777" w:rsidR="00945C74" w:rsidRDefault="00945C74">
            <w:pPr>
              <w:pStyle w:val="Other0"/>
              <w:shd w:val="clear" w:color="auto" w:fill="auto"/>
              <w:spacing w:after="180" w:line="240" w:lineRule="auto"/>
              <w:jc w:val="left"/>
            </w:pPr>
            <w:r>
              <w:rPr>
                <w:rStyle w:val="Other"/>
                <w:color w:val="000000"/>
              </w:rPr>
              <w:t>(NN 50/20)</w:t>
            </w:r>
          </w:p>
          <w:p w14:paraId="5E64950F" w14:textId="77777777" w:rsidR="00945C74" w:rsidRDefault="00945C74">
            <w:pPr>
              <w:pStyle w:val="Other0"/>
              <w:shd w:val="clear" w:color="auto" w:fill="auto"/>
              <w:spacing w:after="180"/>
              <w:jc w:val="left"/>
            </w:pPr>
            <w:r>
              <w:rPr>
                <w:rStyle w:val="Other"/>
                <w:color w:val="000000"/>
              </w:rPr>
              <w:t>-&gt; Pravilnik o načinu vođenja evidencije državne imovine (NN 101/18)</w:t>
            </w:r>
          </w:p>
        </w:tc>
        <w:tc>
          <w:tcPr>
            <w:tcW w:w="2323" w:type="dxa"/>
            <w:tcBorders>
              <w:top w:val="single" w:sz="4" w:space="0" w:color="auto"/>
              <w:left w:val="single" w:sz="4" w:space="0" w:color="auto"/>
              <w:bottom w:val="single" w:sz="4" w:space="0" w:color="auto"/>
              <w:right w:val="nil"/>
            </w:tcBorders>
            <w:shd w:val="clear" w:color="auto" w:fill="FFFFFF"/>
            <w:vAlign w:val="center"/>
          </w:tcPr>
          <w:p w14:paraId="5E649510" w14:textId="77777777" w:rsidR="00945C74" w:rsidRDefault="00945C74">
            <w:pPr>
              <w:pStyle w:val="Other0"/>
              <w:shd w:val="clear" w:color="auto" w:fill="auto"/>
              <w:jc w:val="left"/>
            </w:pPr>
            <w:r>
              <w:rPr>
                <w:rStyle w:val="Other"/>
                <w:color w:val="000000"/>
              </w:rPr>
              <w:t>2. Nekretnine u vlasništvu RH kojima upravlja Ministarstvo</w:t>
            </w:r>
            <w:r w:rsidR="00D072C7">
              <w:rPr>
                <w:rStyle w:val="Other"/>
                <w:color w:val="000000"/>
              </w:rPr>
              <w:t xml:space="preserve"> </w:t>
            </w:r>
            <w:r>
              <w:rPr>
                <w:rStyle w:val="Other"/>
                <w:color w:val="000000"/>
              </w:rPr>
              <w:t>staviti u</w:t>
            </w:r>
            <w:r w:rsidR="00D072C7">
              <w:rPr>
                <w:rStyle w:val="Other"/>
                <w:color w:val="000000"/>
              </w:rPr>
              <w:t xml:space="preserve"> </w:t>
            </w:r>
            <w:r>
              <w:rPr>
                <w:rStyle w:val="Other"/>
                <w:color w:val="000000"/>
              </w:rPr>
              <w:t>funkciju gospodarskog napretka</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5E649511" w14:textId="77777777" w:rsidR="00945C74" w:rsidRDefault="00945C74">
            <w:pPr>
              <w:pStyle w:val="Other0"/>
              <w:shd w:val="clear" w:color="auto" w:fill="auto"/>
              <w:spacing w:after="760" w:line="262" w:lineRule="auto"/>
              <w:jc w:val="left"/>
            </w:pPr>
            <w:r>
              <w:rPr>
                <w:rStyle w:val="Other"/>
                <w:color w:val="000000"/>
              </w:rPr>
              <w:t>Provođenje postupaka javnog natječaja za davanje u zakup cijelog kampa u kojima ne postoje zatečeni korisnici</w:t>
            </w:r>
          </w:p>
          <w:p w14:paraId="5E649512" w14:textId="77777777" w:rsidR="00945C74" w:rsidRDefault="00945C74">
            <w:pPr>
              <w:pStyle w:val="Other0"/>
              <w:shd w:val="clear" w:color="auto" w:fill="auto"/>
              <w:spacing w:after="340" w:line="264" w:lineRule="auto"/>
              <w:jc w:val="left"/>
            </w:pPr>
            <w:r>
              <w:rPr>
                <w:rStyle w:val="Other"/>
                <w:color w:val="000000"/>
              </w:rPr>
              <w:t>Sklapanje dugoročnih ugovora o zakupu kampova s korisnicima</w:t>
            </w:r>
          </w:p>
          <w:p w14:paraId="5E649513" w14:textId="77777777" w:rsidR="00945C74" w:rsidRDefault="00945C74">
            <w:pPr>
              <w:pStyle w:val="Other0"/>
              <w:shd w:val="clear" w:color="auto" w:fill="auto"/>
              <w:spacing w:after="860"/>
              <w:jc w:val="left"/>
            </w:pPr>
            <w:r>
              <w:rPr>
                <w:rStyle w:val="Other"/>
                <w:color w:val="000000"/>
              </w:rPr>
              <w:t>Praćenje naplate naknade za korištenje kampa temeljem dosada sklopljenih ugovora o zakupu**</w:t>
            </w:r>
          </w:p>
          <w:p w14:paraId="5E649514" w14:textId="77777777" w:rsidR="00945C74" w:rsidRDefault="00945C74">
            <w:pPr>
              <w:pStyle w:val="Other0"/>
              <w:shd w:val="clear" w:color="auto" w:fill="auto"/>
              <w:jc w:val="left"/>
            </w:pPr>
            <w:r>
              <w:rPr>
                <w:rStyle w:val="Other"/>
                <w:color w:val="000000"/>
              </w:rPr>
              <w:t>Vođenje i održavanje uspostavljene cjelovite i sistematizirane evidencije kampova u vlasništvu ili suvlasništvu RH</w:t>
            </w:r>
          </w:p>
        </w:tc>
        <w:tc>
          <w:tcPr>
            <w:tcW w:w="1363" w:type="dxa"/>
            <w:tcBorders>
              <w:top w:val="single" w:sz="4" w:space="0" w:color="auto"/>
              <w:left w:val="single" w:sz="4" w:space="0" w:color="auto"/>
              <w:bottom w:val="single" w:sz="4" w:space="0" w:color="auto"/>
              <w:right w:val="nil"/>
            </w:tcBorders>
            <w:shd w:val="clear" w:color="auto" w:fill="FFFFFF"/>
          </w:tcPr>
          <w:p w14:paraId="5E649515" w14:textId="77777777" w:rsidR="00945C74" w:rsidRDefault="00945C74">
            <w:pPr>
              <w:pStyle w:val="Other0"/>
              <w:shd w:val="clear" w:color="auto" w:fill="auto"/>
              <w:spacing w:before="160" w:after="420"/>
            </w:pPr>
            <w:r>
              <w:rPr>
                <w:rStyle w:val="Other"/>
                <w:color w:val="000000"/>
              </w:rPr>
              <w:t>Broj sklopljenih ugovora o zakupu temeljem provedenog javnog natječaja</w:t>
            </w:r>
          </w:p>
          <w:p w14:paraId="5E649516" w14:textId="77777777" w:rsidR="00945C74" w:rsidRDefault="00945C74">
            <w:pPr>
              <w:pStyle w:val="Other0"/>
              <w:shd w:val="clear" w:color="auto" w:fill="auto"/>
              <w:spacing w:after="420"/>
            </w:pPr>
            <w:r>
              <w:rPr>
                <w:rStyle w:val="Other"/>
                <w:color w:val="000000"/>
              </w:rPr>
              <w:t>Vrijednost zakupnine</w:t>
            </w:r>
          </w:p>
          <w:p w14:paraId="5E649517" w14:textId="77777777" w:rsidR="00945C74" w:rsidRDefault="00945C74">
            <w:pPr>
              <w:pStyle w:val="Other0"/>
              <w:shd w:val="clear" w:color="auto" w:fill="auto"/>
              <w:spacing w:after="420"/>
            </w:pPr>
            <w:r>
              <w:rPr>
                <w:rStyle w:val="Other"/>
                <w:color w:val="000000"/>
              </w:rPr>
              <w:t>Broj sklopljenih ugovora o zakupu</w:t>
            </w:r>
          </w:p>
          <w:p w14:paraId="5E649518" w14:textId="77777777" w:rsidR="00945C74" w:rsidRDefault="00945C74">
            <w:pPr>
              <w:pStyle w:val="Other0"/>
              <w:shd w:val="clear" w:color="auto" w:fill="auto"/>
              <w:spacing w:after="680"/>
            </w:pPr>
            <w:r>
              <w:rPr>
                <w:rStyle w:val="Other"/>
                <w:color w:val="000000"/>
              </w:rPr>
              <w:t>Vrijednost godišnje zakupnine</w:t>
            </w:r>
          </w:p>
          <w:p w14:paraId="5E649519" w14:textId="77777777" w:rsidR="00945C74" w:rsidRDefault="00945C74">
            <w:pPr>
              <w:pStyle w:val="Other0"/>
              <w:shd w:val="clear" w:color="auto" w:fill="auto"/>
            </w:pPr>
            <w:r>
              <w:rPr>
                <w:rStyle w:val="Other"/>
                <w:color w:val="000000"/>
              </w:rPr>
              <w:t>Uspostava sveobuhvatne i točne evidencije kampova u vlasništvu Republike Hrvatske kojima upravlja Ministarstvo</w:t>
            </w:r>
          </w:p>
        </w:tc>
        <w:tc>
          <w:tcPr>
            <w:tcW w:w="989" w:type="dxa"/>
            <w:tcBorders>
              <w:top w:val="single" w:sz="4" w:space="0" w:color="auto"/>
              <w:left w:val="single" w:sz="4" w:space="0" w:color="auto"/>
              <w:bottom w:val="single" w:sz="4" w:space="0" w:color="auto"/>
              <w:right w:val="nil"/>
            </w:tcBorders>
            <w:shd w:val="clear" w:color="auto" w:fill="FFFFFF"/>
            <w:vAlign w:val="center"/>
          </w:tcPr>
          <w:p w14:paraId="5E64951A" w14:textId="77777777" w:rsidR="00945C74" w:rsidRDefault="00945C74">
            <w:pPr>
              <w:pStyle w:val="Other0"/>
              <w:shd w:val="clear" w:color="auto" w:fill="auto"/>
              <w:spacing w:after="600"/>
            </w:pPr>
            <w:r>
              <w:rPr>
                <w:rStyle w:val="Other"/>
                <w:color w:val="000000"/>
              </w:rPr>
              <w:t>Broj</w:t>
            </w:r>
          </w:p>
          <w:p w14:paraId="5E64951B" w14:textId="77777777" w:rsidR="00945C74" w:rsidRDefault="00945C74">
            <w:pPr>
              <w:pStyle w:val="Other0"/>
              <w:shd w:val="clear" w:color="auto" w:fill="auto"/>
            </w:pPr>
            <w:r>
              <w:rPr>
                <w:rStyle w:val="Other"/>
                <w:color w:val="000000"/>
              </w:rPr>
              <w:t>Vrijednost</w:t>
            </w:r>
          </w:p>
          <w:p w14:paraId="5E64951C" w14:textId="77777777" w:rsidR="00945C74" w:rsidRDefault="00945C74">
            <w:pPr>
              <w:pStyle w:val="Other0"/>
              <w:shd w:val="clear" w:color="auto" w:fill="auto"/>
              <w:spacing w:after="420"/>
            </w:pPr>
            <w:r>
              <w:rPr>
                <w:rStyle w:val="Other"/>
                <w:color w:val="000000"/>
              </w:rPr>
              <w:t>HRK</w:t>
            </w:r>
          </w:p>
          <w:p w14:paraId="5E64951D" w14:textId="77777777" w:rsidR="00945C74" w:rsidRDefault="00945C74">
            <w:pPr>
              <w:pStyle w:val="Other0"/>
              <w:shd w:val="clear" w:color="auto" w:fill="auto"/>
              <w:spacing w:after="520"/>
            </w:pPr>
            <w:r>
              <w:rPr>
                <w:rStyle w:val="Other"/>
                <w:color w:val="000000"/>
              </w:rPr>
              <w:t>Broj</w:t>
            </w:r>
          </w:p>
          <w:p w14:paraId="5E64951E" w14:textId="77777777" w:rsidR="00945C74" w:rsidRDefault="00945C74">
            <w:pPr>
              <w:pStyle w:val="Other0"/>
              <w:shd w:val="clear" w:color="auto" w:fill="auto"/>
            </w:pPr>
            <w:r>
              <w:rPr>
                <w:rStyle w:val="Other"/>
                <w:color w:val="000000"/>
              </w:rPr>
              <w:t>Vrijednost</w:t>
            </w:r>
          </w:p>
          <w:p w14:paraId="5E64951F" w14:textId="77777777" w:rsidR="00945C74" w:rsidRDefault="00945C74">
            <w:pPr>
              <w:pStyle w:val="Other0"/>
              <w:shd w:val="clear" w:color="auto" w:fill="auto"/>
              <w:spacing w:after="420"/>
            </w:pPr>
            <w:r>
              <w:rPr>
                <w:rStyle w:val="Other"/>
                <w:color w:val="000000"/>
              </w:rPr>
              <w:t>HRK</w:t>
            </w:r>
          </w:p>
          <w:p w14:paraId="5E649520" w14:textId="77777777" w:rsidR="00597615" w:rsidRDefault="00597615">
            <w:pPr>
              <w:pStyle w:val="Other0"/>
              <w:shd w:val="clear" w:color="auto" w:fill="auto"/>
              <w:rPr>
                <w:rStyle w:val="Other"/>
                <w:color w:val="000000"/>
              </w:rPr>
            </w:pPr>
          </w:p>
          <w:p w14:paraId="5E649521" w14:textId="77777777" w:rsidR="00945C74" w:rsidRDefault="00945C74">
            <w:pPr>
              <w:pStyle w:val="Other0"/>
              <w:shd w:val="clear" w:color="auto" w:fill="auto"/>
            </w:pPr>
            <w:r>
              <w:rPr>
                <w:rStyle w:val="Other"/>
                <w:color w:val="000000"/>
              </w:rPr>
              <w:t>Broj kampova s upisanim cjelovitim i točnim podacima u internoj evidenciji nekretnina kojima upravlja Ministarstvo</w:t>
            </w:r>
          </w:p>
        </w:tc>
        <w:tc>
          <w:tcPr>
            <w:tcW w:w="1363" w:type="dxa"/>
            <w:tcBorders>
              <w:top w:val="single" w:sz="4" w:space="0" w:color="auto"/>
              <w:left w:val="single" w:sz="4" w:space="0" w:color="auto"/>
              <w:bottom w:val="single" w:sz="4" w:space="0" w:color="auto"/>
              <w:right w:val="nil"/>
            </w:tcBorders>
            <w:shd w:val="clear" w:color="auto" w:fill="FFFFFF"/>
          </w:tcPr>
          <w:p w14:paraId="5E649522" w14:textId="77777777" w:rsidR="00945C74" w:rsidRDefault="00945C74">
            <w:pPr>
              <w:pStyle w:val="Other0"/>
              <w:shd w:val="clear" w:color="auto" w:fill="auto"/>
              <w:spacing w:before="320"/>
            </w:pPr>
            <w:r>
              <w:rPr>
                <w:rStyle w:val="Other"/>
                <w:color w:val="000000"/>
              </w:rPr>
              <w:t>Polazna: 1</w:t>
            </w:r>
          </w:p>
          <w:p w14:paraId="5E649523" w14:textId="77777777" w:rsidR="00945C74" w:rsidRDefault="00945C74">
            <w:pPr>
              <w:pStyle w:val="Other0"/>
              <w:shd w:val="clear" w:color="auto" w:fill="auto"/>
              <w:spacing w:after="340"/>
            </w:pPr>
            <w:r>
              <w:rPr>
                <w:rStyle w:val="Other"/>
                <w:color w:val="000000"/>
              </w:rPr>
              <w:t>Ciljana: 1</w:t>
            </w:r>
          </w:p>
          <w:p w14:paraId="5E649524" w14:textId="77777777" w:rsidR="00597615" w:rsidRDefault="00945C74" w:rsidP="00597615">
            <w:pPr>
              <w:pStyle w:val="Other0"/>
              <w:shd w:val="clear" w:color="auto" w:fill="auto"/>
              <w:rPr>
                <w:rStyle w:val="Other"/>
                <w:color w:val="000000"/>
              </w:rPr>
            </w:pPr>
            <w:r>
              <w:rPr>
                <w:rStyle w:val="Other"/>
                <w:color w:val="000000"/>
              </w:rPr>
              <w:t>Polazna: 0</w:t>
            </w:r>
            <w:r w:rsidR="00597615">
              <w:rPr>
                <w:rStyle w:val="Other"/>
                <w:color w:val="000000"/>
              </w:rPr>
              <w:t xml:space="preserve"> </w:t>
            </w:r>
            <w:r>
              <w:rPr>
                <w:rStyle w:val="Other"/>
                <w:color w:val="000000"/>
              </w:rPr>
              <w:t xml:space="preserve">HRK </w:t>
            </w:r>
          </w:p>
          <w:p w14:paraId="5E649525" w14:textId="77777777" w:rsidR="00945C74" w:rsidRDefault="00945C74">
            <w:pPr>
              <w:pStyle w:val="Other0"/>
              <w:shd w:val="clear" w:color="auto" w:fill="auto"/>
              <w:spacing w:after="160"/>
            </w:pPr>
            <w:r>
              <w:rPr>
                <w:rStyle w:val="Other"/>
                <w:color w:val="000000"/>
              </w:rPr>
              <w:t>Ciljana: 1.881.250 HRK</w:t>
            </w:r>
          </w:p>
          <w:p w14:paraId="5E649526" w14:textId="77777777" w:rsidR="00597615" w:rsidRDefault="00597615">
            <w:pPr>
              <w:pStyle w:val="Other0"/>
              <w:shd w:val="clear" w:color="auto" w:fill="auto"/>
              <w:rPr>
                <w:rStyle w:val="Other"/>
                <w:color w:val="000000"/>
              </w:rPr>
            </w:pPr>
          </w:p>
          <w:p w14:paraId="5E649527" w14:textId="77777777" w:rsidR="00597615" w:rsidRDefault="00597615">
            <w:pPr>
              <w:pStyle w:val="Other0"/>
              <w:shd w:val="clear" w:color="auto" w:fill="auto"/>
              <w:rPr>
                <w:rStyle w:val="Other"/>
                <w:color w:val="000000"/>
              </w:rPr>
            </w:pPr>
          </w:p>
          <w:p w14:paraId="5E649528" w14:textId="77777777" w:rsidR="00945C74" w:rsidRDefault="00945C74">
            <w:pPr>
              <w:pStyle w:val="Other0"/>
              <w:shd w:val="clear" w:color="auto" w:fill="auto"/>
            </w:pPr>
            <w:r>
              <w:rPr>
                <w:rStyle w:val="Other"/>
                <w:color w:val="000000"/>
              </w:rPr>
              <w:t>Polazna:</w:t>
            </w:r>
            <w:r w:rsidR="00597615">
              <w:rPr>
                <w:rStyle w:val="Other"/>
                <w:color w:val="000000"/>
              </w:rPr>
              <w:t xml:space="preserve"> </w:t>
            </w:r>
            <w:r>
              <w:rPr>
                <w:rStyle w:val="Other"/>
                <w:color w:val="000000"/>
              </w:rPr>
              <w:t>11</w:t>
            </w:r>
          </w:p>
          <w:p w14:paraId="5E649529" w14:textId="77777777" w:rsidR="00945C74" w:rsidRDefault="00945C74">
            <w:pPr>
              <w:pStyle w:val="Other0"/>
              <w:shd w:val="clear" w:color="auto" w:fill="auto"/>
              <w:spacing w:after="160"/>
            </w:pPr>
            <w:r>
              <w:rPr>
                <w:rStyle w:val="Other"/>
                <w:color w:val="000000"/>
              </w:rPr>
              <w:t>Ciljana: 12</w:t>
            </w:r>
          </w:p>
          <w:p w14:paraId="5E64952A" w14:textId="77777777" w:rsidR="00597615" w:rsidRDefault="00597615">
            <w:pPr>
              <w:pStyle w:val="Other0"/>
              <w:shd w:val="clear" w:color="auto" w:fill="auto"/>
              <w:rPr>
                <w:rStyle w:val="Other"/>
                <w:color w:val="000000"/>
              </w:rPr>
            </w:pPr>
          </w:p>
          <w:p w14:paraId="5E64952B" w14:textId="77777777" w:rsidR="00945C74" w:rsidRDefault="00945C74">
            <w:pPr>
              <w:pStyle w:val="Other0"/>
              <w:shd w:val="clear" w:color="auto" w:fill="auto"/>
            </w:pPr>
            <w:r>
              <w:rPr>
                <w:rStyle w:val="Other"/>
                <w:color w:val="000000"/>
              </w:rPr>
              <w:t>Polazna:</w:t>
            </w:r>
          </w:p>
          <w:p w14:paraId="5E64952C" w14:textId="77777777" w:rsidR="00597615" w:rsidRDefault="00945C74">
            <w:pPr>
              <w:pStyle w:val="Other0"/>
              <w:shd w:val="clear" w:color="auto" w:fill="auto"/>
              <w:rPr>
                <w:rStyle w:val="Other"/>
                <w:color w:val="000000"/>
              </w:rPr>
            </w:pPr>
            <w:r>
              <w:rPr>
                <w:rStyle w:val="Other"/>
                <w:color w:val="000000"/>
              </w:rPr>
              <w:t xml:space="preserve">0 HRK*** </w:t>
            </w:r>
          </w:p>
          <w:p w14:paraId="5E64952D" w14:textId="77777777" w:rsidR="00945C74" w:rsidRDefault="00945C74">
            <w:pPr>
              <w:pStyle w:val="Other0"/>
              <w:shd w:val="clear" w:color="auto" w:fill="auto"/>
            </w:pPr>
            <w:r>
              <w:rPr>
                <w:rStyle w:val="Other"/>
                <w:color w:val="000000"/>
              </w:rPr>
              <w:t>(2.432.408 HRK)</w:t>
            </w:r>
          </w:p>
          <w:p w14:paraId="5E64952E" w14:textId="77777777" w:rsidR="00945C74" w:rsidRDefault="00945C74">
            <w:pPr>
              <w:pStyle w:val="Other0"/>
              <w:shd w:val="clear" w:color="auto" w:fill="auto"/>
            </w:pPr>
            <w:r>
              <w:rPr>
                <w:rStyle w:val="Other"/>
                <w:color w:val="000000"/>
              </w:rPr>
              <w:t>Ciljana:</w:t>
            </w:r>
          </w:p>
          <w:p w14:paraId="5E64952F" w14:textId="77777777" w:rsidR="00945C74" w:rsidRDefault="00945C74" w:rsidP="00597615">
            <w:pPr>
              <w:pStyle w:val="Other0"/>
              <w:shd w:val="clear" w:color="auto" w:fill="auto"/>
            </w:pPr>
            <w:r>
              <w:rPr>
                <w:rStyle w:val="Other"/>
                <w:color w:val="000000"/>
              </w:rPr>
              <w:t>2.432.420 HRK</w:t>
            </w:r>
          </w:p>
          <w:p w14:paraId="5E649530" w14:textId="77777777" w:rsidR="00597615" w:rsidRDefault="00597615">
            <w:pPr>
              <w:pStyle w:val="Other0"/>
              <w:shd w:val="clear" w:color="auto" w:fill="auto"/>
              <w:rPr>
                <w:rStyle w:val="Other"/>
                <w:color w:val="000000"/>
              </w:rPr>
            </w:pPr>
          </w:p>
          <w:p w14:paraId="5E649531" w14:textId="77777777" w:rsidR="00597615" w:rsidRDefault="00597615">
            <w:pPr>
              <w:pStyle w:val="Other0"/>
              <w:shd w:val="clear" w:color="auto" w:fill="auto"/>
              <w:rPr>
                <w:rStyle w:val="Other"/>
                <w:color w:val="000000"/>
              </w:rPr>
            </w:pPr>
          </w:p>
          <w:p w14:paraId="5E649532" w14:textId="77777777" w:rsidR="00597615" w:rsidRDefault="00597615">
            <w:pPr>
              <w:pStyle w:val="Other0"/>
              <w:shd w:val="clear" w:color="auto" w:fill="auto"/>
              <w:rPr>
                <w:rStyle w:val="Other"/>
                <w:color w:val="000000"/>
              </w:rPr>
            </w:pPr>
          </w:p>
          <w:p w14:paraId="5E649533" w14:textId="77777777" w:rsidR="00945C74" w:rsidRDefault="00945C74">
            <w:pPr>
              <w:pStyle w:val="Other0"/>
              <w:shd w:val="clear" w:color="auto" w:fill="auto"/>
            </w:pPr>
            <w:r>
              <w:rPr>
                <w:rStyle w:val="Other"/>
                <w:color w:val="000000"/>
              </w:rPr>
              <w:t>Polazna:12</w:t>
            </w:r>
          </w:p>
          <w:p w14:paraId="5E649534" w14:textId="77777777" w:rsidR="00945C74" w:rsidRDefault="00945C74">
            <w:pPr>
              <w:pStyle w:val="Other0"/>
              <w:shd w:val="clear" w:color="auto" w:fill="auto"/>
              <w:spacing w:after="260"/>
            </w:pPr>
            <w:r>
              <w:rPr>
                <w:rStyle w:val="Other"/>
                <w:color w:val="000000"/>
              </w:rPr>
              <w:t>Ciljana: 96</w:t>
            </w:r>
          </w:p>
        </w:tc>
        <w:tc>
          <w:tcPr>
            <w:tcW w:w="1094" w:type="dxa"/>
            <w:tcBorders>
              <w:top w:val="single" w:sz="4" w:space="0" w:color="auto"/>
              <w:left w:val="single" w:sz="4" w:space="0" w:color="auto"/>
              <w:bottom w:val="single" w:sz="4" w:space="0" w:color="auto"/>
              <w:right w:val="nil"/>
            </w:tcBorders>
            <w:shd w:val="clear" w:color="auto" w:fill="FFFFFF"/>
          </w:tcPr>
          <w:p w14:paraId="5E649535" w14:textId="77777777" w:rsidR="00945C74" w:rsidRDefault="00945C74">
            <w:pPr>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649536" w14:textId="77777777" w:rsidR="00945C74" w:rsidRDefault="00945C74">
            <w:pPr>
              <w:rPr>
                <w:color w:val="auto"/>
                <w:sz w:val="10"/>
                <w:szCs w:val="10"/>
              </w:rPr>
            </w:pPr>
          </w:p>
        </w:tc>
      </w:tr>
    </w:tbl>
    <w:p w14:paraId="5E649538" w14:textId="77777777" w:rsidR="00D072C7" w:rsidRDefault="00D072C7">
      <w:pPr>
        <w:pStyle w:val="Tablecaption0"/>
        <w:shd w:val="clear" w:color="auto" w:fill="auto"/>
        <w:spacing w:line="257" w:lineRule="auto"/>
        <w:ind w:left="10"/>
        <w:rPr>
          <w:rStyle w:val="Tablecaption"/>
          <w:color w:val="000000"/>
        </w:rPr>
      </w:pPr>
      <w:r>
        <w:rPr>
          <w:rStyle w:val="Tablecaption"/>
          <w:color w:val="000000"/>
        </w:rPr>
        <w:t xml:space="preserve">    </w:t>
      </w:r>
      <w:r w:rsidR="00945C74">
        <w:rPr>
          <w:rStyle w:val="Tablecaption"/>
          <w:color w:val="000000"/>
        </w:rPr>
        <w:t xml:space="preserve">* Polaznu vrijednost pokazatelja rezultata predstavlja ostvarena vrijednost na dan 31.08.2020., ciljanu vrijednost predstavlja planirana vrijednost na dan 31.12.2021. </w:t>
      </w:r>
    </w:p>
    <w:p w14:paraId="5E649539" w14:textId="77777777" w:rsidR="00945C74" w:rsidRDefault="00D072C7">
      <w:pPr>
        <w:pStyle w:val="Tablecaption0"/>
        <w:shd w:val="clear" w:color="auto" w:fill="auto"/>
        <w:spacing w:line="257" w:lineRule="auto"/>
        <w:ind w:left="10"/>
      </w:pPr>
      <w:r>
        <w:rPr>
          <w:rStyle w:val="Tablecaption"/>
          <w:color w:val="000000"/>
        </w:rPr>
        <w:t xml:space="preserve">   </w:t>
      </w:r>
      <w:r w:rsidR="00945C74">
        <w:rPr>
          <w:rStyle w:val="Tablecaption"/>
          <w:color w:val="000000"/>
        </w:rPr>
        <w:t>** Riječ je o ugovorima o zakupu na 5 godina.</w:t>
      </w:r>
    </w:p>
    <w:p w14:paraId="5E64953A" w14:textId="77777777" w:rsidR="00945C74" w:rsidRDefault="00D072C7">
      <w:pPr>
        <w:pStyle w:val="Tablecaption0"/>
        <w:shd w:val="clear" w:color="auto" w:fill="auto"/>
        <w:spacing w:line="257" w:lineRule="auto"/>
        <w:ind w:left="10"/>
      </w:pPr>
      <w:r>
        <w:rPr>
          <w:rStyle w:val="Tablecaption"/>
          <w:color w:val="000000"/>
        </w:rPr>
        <w:t xml:space="preserve">   </w:t>
      </w:r>
      <w:r w:rsidR="00945C74">
        <w:rPr>
          <w:rStyle w:val="Tablecaption"/>
          <w:color w:val="000000"/>
        </w:rPr>
        <w:t>*** S obzirom na epidemiju Covid -19, Ministarstvo je odgodilo dospijeće stalnog dijela zakupnine na 30.11.2020.</w:t>
      </w:r>
    </w:p>
    <w:p w14:paraId="5E64953B"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310"/>
        <w:gridCol w:w="2088"/>
        <w:gridCol w:w="1819"/>
        <w:gridCol w:w="1910"/>
        <w:gridCol w:w="1618"/>
        <w:gridCol w:w="1310"/>
        <w:gridCol w:w="1334"/>
        <w:gridCol w:w="1378"/>
        <w:gridCol w:w="1435"/>
      </w:tblGrid>
      <w:tr w:rsidR="00945C74" w14:paraId="5E64953F" w14:textId="77777777">
        <w:trPr>
          <w:trHeight w:hRule="exact" w:val="768"/>
          <w:jc w:val="center"/>
        </w:trPr>
        <w:tc>
          <w:tcPr>
            <w:tcW w:w="14202" w:type="dxa"/>
            <w:gridSpan w:val="9"/>
            <w:tcBorders>
              <w:top w:val="single" w:sz="4" w:space="0" w:color="auto"/>
              <w:left w:val="single" w:sz="4" w:space="0" w:color="auto"/>
              <w:bottom w:val="nil"/>
              <w:right w:val="single" w:sz="4" w:space="0" w:color="auto"/>
            </w:tcBorders>
            <w:shd w:val="clear" w:color="auto" w:fill="66CBFF"/>
            <w:vAlign w:val="bottom"/>
          </w:tcPr>
          <w:p w14:paraId="5E64953C" w14:textId="77777777" w:rsidR="00A35FA0"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lastRenderedPageBreak/>
              <w:t xml:space="preserve">PRILOG 1e: </w:t>
            </w:r>
            <w:r w:rsidRPr="00945C74">
              <w:rPr>
                <w:rStyle w:val="Other"/>
                <w:b/>
                <w:bCs/>
                <w:color w:val="000000"/>
                <w:sz w:val="19"/>
                <w:szCs w:val="19"/>
              </w:rPr>
              <w:t xml:space="preserve">POSEBAN CILJ 1. Učinkovito upravljanje nekretninama u vlasništvu Republike Hrvatske </w:t>
            </w:r>
          </w:p>
          <w:p w14:paraId="5E64953D" w14:textId="77777777"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p w14:paraId="5E64953E" w14:textId="77777777" w:rsidR="00945C74" w:rsidRDefault="00945C74">
            <w:pPr>
              <w:pStyle w:val="Other0"/>
              <w:shd w:val="clear" w:color="auto" w:fill="auto"/>
              <w:spacing w:line="240" w:lineRule="auto"/>
              <w:rPr>
                <w:sz w:val="20"/>
                <w:szCs w:val="20"/>
              </w:rPr>
            </w:pPr>
            <w:r w:rsidRPr="00945C74">
              <w:rPr>
                <w:rStyle w:val="Other"/>
                <w:b/>
                <w:bCs/>
                <w:color w:val="FF0000"/>
                <w:sz w:val="19"/>
                <w:szCs w:val="19"/>
              </w:rPr>
              <w:t>PLANINARSKI DOMOVI</w:t>
            </w:r>
          </w:p>
        </w:tc>
      </w:tr>
      <w:tr w:rsidR="00945C74" w14:paraId="5E64954A" w14:textId="77777777">
        <w:trPr>
          <w:trHeight w:hRule="exact" w:val="950"/>
          <w:jc w:val="center"/>
        </w:trPr>
        <w:tc>
          <w:tcPr>
            <w:tcW w:w="1310" w:type="dxa"/>
            <w:tcBorders>
              <w:top w:val="single" w:sz="4" w:space="0" w:color="auto"/>
              <w:left w:val="single" w:sz="4" w:space="0" w:color="auto"/>
              <w:bottom w:val="nil"/>
              <w:right w:val="nil"/>
            </w:tcBorders>
            <w:shd w:val="clear" w:color="auto" w:fill="66CBFF"/>
            <w:vAlign w:val="center"/>
          </w:tcPr>
          <w:p w14:paraId="5E649540"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88" w:type="dxa"/>
            <w:tcBorders>
              <w:top w:val="single" w:sz="4" w:space="0" w:color="auto"/>
              <w:left w:val="single" w:sz="4" w:space="0" w:color="auto"/>
              <w:bottom w:val="nil"/>
              <w:right w:val="nil"/>
            </w:tcBorders>
            <w:shd w:val="clear" w:color="auto" w:fill="66CBFF"/>
            <w:vAlign w:val="center"/>
          </w:tcPr>
          <w:p w14:paraId="5E649541" w14:textId="77777777" w:rsidR="00945C74" w:rsidRDefault="00945C74">
            <w:pPr>
              <w:pStyle w:val="Other0"/>
              <w:shd w:val="clear" w:color="auto" w:fill="auto"/>
              <w:spacing w:line="254" w:lineRule="auto"/>
              <w:rPr>
                <w:sz w:val="15"/>
                <w:szCs w:val="15"/>
              </w:rPr>
            </w:pPr>
            <w:r>
              <w:rPr>
                <w:rStyle w:val="Other"/>
                <w:b/>
                <w:bCs/>
                <w:color w:val="000000"/>
                <w:sz w:val="15"/>
                <w:szCs w:val="15"/>
              </w:rPr>
              <w:t>PRAVNO/UPRAVNI INSTRUMENTI PROVEDBE MJERE</w:t>
            </w:r>
          </w:p>
        </w:tc>
        <w:tc>
          <w:tcPr>
            <w:tcW w:w="1819" w:type="dxa"/>
            <w:tcBorders>
              <w:top w:val="single" w:sz="4" w:space="0" w:color="auto"/>
              <w:left w:val="single" w:sz="4" w:space="0" w:color="auto"/>
              <w:bottom w:val="nil"/>
              <w:right w:val="nil"/>
            </w:tcBorders>
            <w:shd w:val="clear" w:color="auto" w:fill="66CBFF"/>
            <w:vAlign w:val="center"/>
          </w:tcPr>
          <w:p w14:paraId="5E649542" w14:textId="77777777" w:rsidR="00945C74" w:rsidRDefault="00945C74">
            <w:pPr>
              <w:pStyle w:val="Other0"/>
              <w:shd w:val="clear" w:color="auto" w:fill="auto"/>
              <w:spacing w:line="254" w:lineRule="auto"/>
              <w:rPr>
                <w:sz w:val="15"/>
                <w:szCs w:val="15"/>
              </w:rPr>
            </w:pPr>
            <w:r>
              <w:rPr>
                <w:rStyle w:val="Other"/>
                <w:b/>
                <w:bCs/>
                <w:color w:val="000000"/>
                <w:sz w:val="15"/>
                <w:szCs w:val="15"/>
              </w:rPr>
              <w:t>AKTIVNOSTI/ NAČIN OSTVARENJA</w:t>
            </w:r>
          </w:p>
        </w:tc>
        <w:tc>
          <w:tcPr>
            <w:tcW w:w="1910" w:type="dxa"/>
            <w:tcBorders>
              <w:top w:val="single" w:sz="4" w:space="0" w:color="auto"/>
              <w:left w:val="single" w:sz="4" w:space="0" w:color="auto"/>
              <w:bottom w:val="nil"/>
              <w:right w:val="nil"/>
            </w:tcBorders>
            <w:shd w:val="clear" w:color="auto" w:fill="66CBFF"/>
            <w:vAlign w:val="center"/>
          </w:tcPr>
          <w:p w14:paraId="5E649543"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618" w:type="dxa"/>
            <w:tcBorders>
              <w:top w:val="single" w:sz="4" w:space="0" w:color="auto"/>
              <w:left w:val="single" w:sz="4" w:space="0" w:color="auto"/>
              <w:bottom w:val="nil"/>
              <w:right w:val="nil"/>
            </w:tcBorders>
            <w:shd w:val="clear" w:color="auto" w:fill="66CBFF"/>
            <w:vAlign w:val="center"/>
          </w:tcPr>
          <w:p w14:paraId="5E649544"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w:t>
            </w:r>
          </w:p>
          <w:p w14:paraId="5E649545" w14:textId="77777777"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310" w:type="dxa"/>
            <w:tcBorders>
              <w:top w:val="single" w:sz="4" w:space="0" w:color="auto"/>
              <w:left w:val="single" w:sz="4" w:space="0" w:color="auto"/>
              <w:bottom w:val="nil"/>
              <w:right w:val="nil"/>
            </w:tcBorders>
            <w:shd w:val="clear" w:color="auto" w:fill="66CBFF"/>
            <w:vAlign w:val="center"/>
          </w:tcPr>
          <w:p w14:paraId="5E649546" w14:textId="77777777" w:rsidR="00945C74" w:rsidRDefault="00945C74">
            <w:pPr>
              <w:pStyle w:val="Other0"/>
              <w:shd w:val="clear" w:color="auto" w:fill="auto"/>
              <w:spacing w:line="254" w:lineRule="auto"/>
              <w:rPr>
                <w:sz w:val="15"/>
                <w:szCs w:val="15"/>
              </w:rPr>
            </w:pPr>
            <w:r>
              <w:rPr>
                <w:rStyle w:val="Other"/>
                <w:b/>
                <w:bCs/>
                <w:color w:val="000000"/>
                <w:sz w:val="15"/>
                <w:szCs w:val="15"/>
              </w:rPr>
              <w:t>MJERNA JEDINICA ZA POKAZATELJ REZULTATA</w:t>
            </w:r>
          </w:p>
        </w:tc>
        <w:tc>
          <w:tcPr>
            <w:tcW w:w="1334" w:type="dxa"/>
            <w:tcBorders>
              <w:top w:val="single" w:sz="4" w:space="0" w:color="auto"/>
              <w:left w:val="single" w:sz="4" w:space="0" w:color="auto"/>
              <w:bottom w:val="nil"/>
              <w:right w:val="nil"/>
            </w:tcBorders>
            <w:shd w:val="clear" w:color="auto" w:fill="66CBFF"/>
            <w:vAlign w:val="center"/>
          </w:tcPr>
          <w:p w14:paraId="5E649547" w14:textId="77777777" w:rsidR="00945C74" w:rsidRDefault="00945C74">
            <w:pPr>
              <w:pStyle w:val="Other0"/>
              <w:shd w:val="clear" w:color="auto" w:fill="auto"/>
              <w:spacing w:line="254" w:lineRule="auto"/>
              <w:rPr>
                <w:sz w:val="15"/>
                <w:szCs w:val="15"/>
              </w:rPr>
            </w:pPr>
            <w:r>
              <w:rPr>
                <w:rStyle w:val="Other"/>
                <w:b/>
                <w:bCs/>
                <w:color w:val="000000"/>
                <w:sz w:val="15"/>
                <w:szCs w:val="15"/>
              </w:rPr>
              <w:t>POLAZNA I CILJANA VRIJEDNOST MJERNE JEDINICE*</w:t>
            </w:r>
          </w:p>
        </w:tc>
        <w:tc>
          <w:tcPr>
            <w:tcW w:w="1378" w:type="dxa"/>
            <w:tcBorders>
              <w:top w:val="single" w:sz="4" w:space="0" w:color="auto"/>
              <w:left w:val="single" w:sz="4" w:space="0" w:color="auto"/>
              <w:bottom w:val="nil"/>
              <w:right w:val="nil"/>
            </w:tcBorders>
            <w:shd w:val="clear" w:color="auto" w:fill="66CBFF"/>
            <w:vAlign w:val="center"/>
          </w:tcPr>
          <w:p w14:paraId="5E649548"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435" w:type="dxa"/>
            <w:tcBorders>
              <w:top w:val="single" w:sz="4" w:space="0" w:color="auto"/>
              <w:left w:val="single" w:sz="4" w:space="0" w:color="auto"/>
              <w:bottom w:val="nil"/>
              <w:right w:val="single" w:sz="4" w:space="0" w:color="auto"/>
            </w:tcBorders>
            <w:shd w:val="clear" w:color="auto" w:fill="66CBFF"/>
            <w:vAlign w:val="center"/>
          </w:tcPr>
          <w:p w14:paraId="5E649549"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557" w14:textId="77777777">
        <w:trPr>
          <w:trHeight w:hRule="exact" w:val="1474"/>
          <w:jc w:val="center"/>
        </w:trPr>
        <w:tc>
          <w:tcPr>
            <w:tcW w:w="1310" w:type="dxa"/>
            <w:vMerge w:val="restart"/>
            <w:tcBorders>
              <w:top w:val="single" w:sz="4" w:space="0" w:color="auto"/>
              <w:left w:val="single" w:sz="4" w:space="0" w:color="auto"/>
              <w:bottom w:val="nil"/>
              <w:right w:val="nil"/>
            </w:tcBorders>
            <w:shd w:val="clear" w:color="auto" w:fill="FFFFFF"/>
            <w:vAlign w:val="center"/>
          </w:tcPr>
          <w:p w14:paraId="5E64954B" w14:textId="77777777" w:rsidR="00945C74" w:rsidRDefault="00945C74">
            <w:pPr>
              <w:pStyle w:val="Other0"/>
              <w:shd w:val="clear" w:color="auto" w:fill="auto"/>
              <w:spacing w:line="252" w:lineRule="auto"/>
              <w:rPr>
                <w:sz w:val="14"/>
                <w:szCs w:val="14"/>
              </w:rPr>
            </w:pPr>
            <w:r>
              <w:rPr>
                <w:rStyle w:val="Other"/>
                <w:b/>
                <w:bCs/>
                <w:color w:val="000000"/>
                <w:sz w:val="14"/>
                <w:szCs w:val="14"/>
              </w:rPr>
              <w:t>Rast investicijskih projekata za aktivaciju neiskorištene državne imovine putem osnivanja prava građenja, prava služnosti, darovanja, zakupa i dodjele na uporabu</w:t>
            </w:r>
          </w:p>
        </w:tc>
        <w:tc>
          <w:tcPr>
            <w:tcW w:w="2088" w:type="dxa"/>
            <w:vMerge w:val="restart"/>
            <w:tcBorders>
              <w:top w:val="single" w:sz="4" w:space="0" w:color="auto"/>
              <w:left w:val="single" w:sz="4" w:space="0" w:color="auto"/>
              <w:bottom w:val="nil"/>
              <w:right w:val="nil"/>
            </w:tcBorders>
            <w:shd w:val="clear" w:color="auto" w:fill="FFFFFF"/>
            <w:vAlign w:val="center"/>
          </w:tcPr>
          <w:p w14:paraId="5E64954C"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-&gt; Zakon o upravljanju državnom imovinom (NN 52/18)</w:t>
            </w:r>
          </w:p>
          <w:p w14:paraId="5E64954D"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-&gt; Zakon o zakupu i kupoprodaji poslovnog prostora (NN 125/11, 64/15, 112/18)</w:t>
            </w:r>
          </w:p>
          <w:p w14:paraId="5E64954E"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 xml:space="preserve">-&gt;Uredba o postupcima koji prethode sklapanju pravnih poslova raspolaganja nekretninama u vlasništvu Republike Hrvatske u svrhu prodaje, </w:t>
            </w:r>
            <w:r w:rsidR="00D072C7">
              <w:rPr>
                <w:rStyle w:val="Other"/>
                <w:color w:val="000000"/>
                <w:sz w:val="14"/>
                <w:szCs w:val="14"/>
              </w:rPr>
              <w:t>razvrgnuća</w:t>
            </w:r>
            <w:r>
              <w:rPr>
                <w:rStyle w:val="Other"/>
                <w:color w:val="000000"/>
                <w:sz w:val="14"/>
                <w:szCs w:val="14"/>
              </w:rPr>
              <w:t xml:space="preserve">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bottom w:val="nil"/>
              <w:right w:val="nil"/>
            </w:tcBorders>
            <w:shd w:val="clear" w:color="auto" w:fill="FFFFFF"/>
            <w:vAlign w:val="center"/>
          </w:tcPr>
          <w:p w14:paraId="5E64954F" w14:textId="77777777" w:rsidR="00945C74" w:rsidRDefault="00945C74">
            <w:pPr>
              <w:pStyle w:val="Other0"/>
              <w:shd w:val="clear" w:color="auto" w:fill="auto"/>
              <w:spacing w:line="252" w:lineRule="auto"/>
              <w:rPr>
                <w:sz w:val="14"/>
                <w:szCs w:val="14"/>
              </w:rPr>
            </w:pPr>
            <w:r>
              <w:rPr>
                <w:rStyle w:val="Other"/>
                <w:color w:val="000000"/>
                <w:sz w:val="14"/>
                <w:szCs w:val="14"/>
              </w:rPr>
              <w:t>Uspostaviti cjelovitu i sistematiziranu evidenciju nekretnina u vlasništvu RH kojima upravlja Ministarstvo</w:t>
            </w:r>
          </w:p>
        </w:tc>
        <w:tc>
          <w:tcPr>
            <w:tcW w:w="1910" w:type="dxa"/>
            <w:tcBorders>
              <w:top w:val="single" w:sz="4" w:space="0" w:color="auto"/>
              <w:left w:val="single" w:sz="4" w:space="0" w:color="auto"/>
              <w:bottom w:val="nil"/>
              <w:right w:val="nil"/>
            </w:tcBorders>
            <w:shd w:val="clear" w:color="auto" w:fill="FFFFFF"/>
            <w:vAlign w:val="center"/>
          </w:tcPr>
          <w:p w14:paraId="5E649550" w14:textId="77777777" w:rsidR="00945C74" w:rsidRDefault="00945C74">
            <w:pPr>
              <w:pStyle w:val="Other0"/>
              <w:shd w:val="clear" w:color="auto" w:fill="auto"/>
              <w:spacing w:line="252" w:lineRule="auto"/>
              <w:rPr>
                <w:sz w:val="14"/>
                <w:szCs w:val="14"/>
              </w:rPr>
            </w:pPr>
            <w:r>
              <w:rPr>
                <w:rStyle w:val="Other"/>
                <w:color w:val="000000"/>
                <w:sz w:val="14"/>
                <w:szCs w:val="14"/>
              </w:rPr>
              <w:t>Popisati sve planinarske domove i kuće u vlasništvu Republike Hrvatske kojima upravlja Ministarstvo</w:t>
            </w:r>
          </w:p>
        </w:tc>
        <w:tc>
          <w:tcPr>
            <w:tcW w:w="1618" w:type="dxa"/>
            <w:tcBorders>
              <w:top w:val="single" w:sz="4" w:space="0" w:color="auto"/>
              <w:left w:val="single" w:sz="4" w:space="0" w:color="auto"/>
              <w:bottom w:val="nil"/>
              <w:right w:val="nil"/>
            </w:tcBorders>
            <w:shd w:val="clear" w:color="auto" w:fill="FFFFFF"/>
            <w:vAlign w:val="center"/>
          </w:tcPr>
          <w:p w14:paraId="5E649551" w14:textId="77777777" w:rsidR="00945C74" w:rsidRDefault="00945C74">
            <w:pPr>
              <w:pStyle w:val="Other0"/>
              <w:shd w:val="clear" w:color="auto" w:fill="auto"/>
              <w:spacing w:line="252" w:lineRule="auto"/>
              <w:rPr>
                <w:sz w:val="14"/>
                <w:szCs w:val="14"/>
              </w:rPr>
            </w:pPr>
            <w:r>
              <w:rPr>
                <w:rStyle w:val="Other"/>
                <w:color w:val="000000"/>
                <w:sz w:val="14"/>
                <w:szCs w:val="14"/>
              </w:rPr>
              <w:t>Broj upisanih planinarskih domova i kuća u internom registru</w:t>
            </w:r>
          </w:p>
        </w:tc>
        <w:tc>
          <w:tcPr>
            <w:tcW w:w="1310" w:type="dxa"/>
            <w:tcBorders>
              <w:top w:val="single" w:sz="4" w:space="0" w:color="auto"/>
              <w:left w:val="single" w:sz="4" w:space="0" w:color="auto"/>
              <w:bottom w:val="nil"/>
              <w:right w:val="nil"/>
            </w:tcBorders>
            <w:shd w:val="clear" w:color="auto" w:fill="FFFFFF"/>
            <w:vAlign w:val="center"/>
          </w:tcPr>
          <w:p w14:paraId="5E649552" w14:textId="77777777" w:rsidR="00945C74" w:rsidRDefault="00945C74">
            <w:pPr>
              <w:pStyle w:val="Other0"/>
              <w:shd w:val="clear" w:color="auto" w:fill="auto"/>
              <w:spacing w:line="240" w:lineRule="auto"/>
              <w:rPr>
                <w:sz w:val="14"/>
                <w:szCs w:val="14"/>
              </w:rPr>
            </w:pPr>
            <w:r>
              <w:rPr>
                <w:rStyle w:val="Other"/>
                <w:color w:val="000000"/>
                <w:sz w:val="14"/>
                <w:szCs w:val="14"/>
              </w:rPr>
              <w:t>Broj</w:t>
            </w:r>
          </w:p>
        </w:tc>
        <w:tc>
          <w:tcPr>
            <w:tcW w:w="1334" w:type="dxa"/>
            <w:tcBorders>
              <w:top w:val="single" w:sz="4" w:space="0" w:color="auto"/>
              <w:left w:val="single" w:sz="4" w:space="0" w:color="auto"/>
              <w:bottom w:val="nil"/>
              <w:right w:val="nil"/>
            </w:tcBorders>
            <w:shd w:val="clear" w:color="auto" w:fill="FFFFFF"/>
            <w:vAlign w:val="center"/>
          </w:tcPr>
          <w:p w14:paraId="5E649553" w14:textId="77777777" w:rsidR="00D072C7" w:rsidRDefault="00945C74">
            <w:pPr>
              <w:pStyle w:val="Other0"/>
              <w:shd w:val="clear" w:color="auto" w:fill="auto"/>
              <w:spacing w:line="252" w:lineRule="auto"/>
              <w:rPr>
                <w:rStyle w:val="Other"/>
                <w:color w:val="000000"/>
                <w:sz w:val="14"/>
                <w:szCs w:val="14"/>
              </w:rPr>
            </w:pPr>
            <w:r>
              <w:rPr>
                <w:rStyle w:val="Other"/>
                <w:color w:val="000000"/>
                <w:sz w:val="14"/>
                <w:szCs w:val="14"/>
              </w:rPr>
              <w:t xml:space="preserve">Polazna: 34 </w:t>
            </w:r>
          </w:p>
          <w:p w14:paraId="5E649554" w14:textId="77777777" w:rsidR="00945C74" w:rsidRDefault="00945C74">
            <w:pPr>
              <w:pStyle w:val="Other0"/>
              <w:shd w:val="clear" w:color="auto" w:fill="auto"/>
              <w:spacing w:line="252" w:lineRule="auto"/>
              <w:rPr>
                <w:sz w:val="14"/>
                <w:szCs w:val="14"/>
              </w:rPr>
            </w:pPr>
            <w:r>
              <w:rPr>
                <w:rStyle w:val="Other"/>
                <w:color w:val="000000"/>
                <w:sz w:val="14"/>
                <w:szCs w:val="14"/>
              </w:rPr>
              <w:t>Ciljana: 0</w:t>
            </w:r>
          </w:p>
        </w:tc>
        <w:tc>
          <w:tcPr>
            <w:tcW w:w="1378" w:type="dxa"/>
            <w:tcBorders>
              <w:top w:val="single" w:sz="4" w:space="0" w:color="auto"/>
              <w:left w:val="single" w:sz="4" w:space="0" w:color="auto"/>
              <w:bottom w:val="nil"/>
              <w:right w:val="nil"/>
            </w:tcBorders>
            <w:shd w:val="clear" w:color="auto" w:fill="FFFFFF"/>
          </w:tcPr>
          <w:p w14:paraId="5E649555" w14:textId="77777777" w:rsidR="00945C74" w:rsidRDefault="00945C74">
            <w:pPr>
              <w:rPr>
                <w:color w:val="auto"/>
                <w:sz w:val="10"/>
                <w:szCs w:val="10"/>
              </w:rPr>
            </w:pPr>
          </w:p>
        </w:tc>
        <w:tc>
          <w:tcPr>
            <w:tcW w:w="1435" w:type="dxa"/>
            <w:tcBorders>
              <w:top w:val="single" w:sz="4" w:space="0" w:color="auto"/>
              <w:left w:val="single" w:sz="4" w:space="0" w:color="auto"/>
              <w:bottom w:val="nil"/>
              <w:right w:val="single" w:sz="4" w:space="0" w:color="auto"/>
            </w:tcBorders>
            <w:shd w:val="clear" w:color="auto" w:fill="FFFFFF"/>
          </w:tcPr>
          <w:p w14:paraId="5E649556" w14:textId="77777777" w:rsidR="00945C74" w:rsidRDefault="00945C74">
            <w:pPr>
              <w:rPr>
                <w:color w:val="auto"/>
                <w:sz w:val="10"/>
                <w:szCs w:val="10"/>
              </w:rPr>
            </w:pPr>
          </w:p>
        </w:tc>
      </w:tr>
      <w:tr w:rsidR="00945C74" w14:paraId="5E649563" w14:textId="77777777">
        <w:trPr>
          <w:trHeight w:hRule="exact" w:val="2410"/>
          <w:jc w:val="center"/>
        </w:trPr>
        <w:tc>
          <w:tcPr>
            <w:tcW w:w="1310" w:type="dxa"/>
            <w:vMerge/>
            <w:tcBorders>
              <w:top w:val="nil"/>
              <w:left w:val="single" w:sz="4" w:space="0" w:color="auto"/>
              <w:bottom w:val="single" w:sz="4" w:space="0" w:color="auto"/>
              <w:right w:val="nil"/>
            </w:tcBorders>
            <w:shd w:val="clear" w:color="auto" w:fill="FFFFFF"/>
            <w:vAlign w:val="center"/>
          </w:tcPr>
          <w:p w14:paraId="5E649558" w14:textId="77777777" w:rsidR="00945C74" w:rsidRDefault="00945C74">
            <w:pPr>
              <w:rPr>
                <w:color w:val="auto"/>
                <w:sz w:val="10"/>
                <w:szCs w:val="10"/>
              </w:rPr>
            </w:pPr>
          </w:p>
        </w:tc>
        <w:tc>
          <w:tcPr>
            <w:tcW w:w="2088" w:type="dxa"/>
            <w:vMerge/>
            <w:tcBorders>
              <w:top w:val="nil"/>
              <w:left w:val="single" w:sz="4" w:space="0" w:color="auto"/>
              <w:bottom w:val="single" w:sz="4" w:space="0" w:color="auto"/>
              <w:right w:val="nil"/>
            </w:tcBorders>
            <w:shd w:val="clear" w:color="auto" w:fill="FFFFFF"/>
            <w:vAlign w:val="center"/>
          </w:tcPr>
          <w:p w14:paraId="5E649559" w14:textId="77777777" w:rsidR="00945C74" w:rsidRDefault="00945C74">
            <w:pPr>
              <w:rPr>
                <w:color w:val="auto"/>
                <w:sz w:val="10"/>
                <w:szCs w:val="10"/>
              </w:rPr>
            </w:pPr>
          </w:p>
        </w:tc>
        <w:tc>
          <w:tcPr>
            <w:tcW w:w="1819" w:type="dxa"/>
            <w:tcBorders>
              <w:top w:val="single" w:sz="4" w:space="0" w:color="auto"/>
              <w:left w:val="single" w:sz="4" w:space="0" w:color="auto"/>
              <w:bottom w:val="single" w:sz="4" w:space="0" w:color="auto"/>
              <w:right w:val="nil"/>
            </w:tcBorders>
            <w:shd w:val="clear" w:color="auto" w:fill="FFFFFF"/>
            <w:vAlign w:val="center"/>
          </w:tcPr>
          <w:p w14:paraId="5E64955A" w14:textId="77777777" w:rsidR="00945C74" w:rsidRDefault="00945C74">
            <w:pPr>
              <w:pStyle w:val="Other0"/>
              <w:shd w:val="clear" w:color="auto" w:fill="auto"/>
              <w:spacing w:line="252" w:lineRule="auto"/>
              <w:rPr>
                <w:sz w:val="14"/>
                <w:szCs w:val="14"/>
              </w:rPr>
            </w:pPr>
            <w:r>
              <w:rPr>
                <w:rStyle w:val="Other"/>
                <w:color w:val="000000"/>
                <w:sz w:val="14"/>
                <w:szCs w:val="14"/>
              </w:rPr>
              <w:t>Nekretnine u vlasništvu RH kojima upravlja Ministarstvo staviti u funkciju gospodarskog napretka</w:t>
            </w:r>
          </w:p>
        </w:tc>
        <w:tc>
          <w:tcPr>
            <w:tcW w:w="1910" w:type="dxa"/>
            <w:tcBorders>
              <w:top w:val="single" w:sz="4" w:space="0" w:color="auto"/>
              <w:left w:val="single" w:sz="4" w:space="0" w:color="auto"/>
              <w:bottom w:val="single" w:sz="4" w:space="0" w:color="auto"/>
              <w:right w:val="nil"/>
            </w:tcBorders>
            <w:shd w:val="clear" w:color="auto" w:fill="FFFFFF"/>
            <w:vAlign w:val="center"/>
          </w:tcPr>
          <w:p w14:paraId="5E64955B" w14:textId="77777777" w:rsidR="00945C74" w:rsidRDefault="00945C74">
            <w:pPr>
              <w:pStyle w:val="Other0"/>
              <w:shd w:val="clear" w:color="auto" w:fill="auto"/>
              <w:spacing w:line="252" w:lineRule="auto"/>
              <w:rPr>
                <w:sz w:val="14"/>
                <w:szCs w:val="14"/>
              </w:rPr>
            </w:pPr>
            <w:r>
              <w:rPr>
                <w:rStyle w:val="Other"/>
                <w:color w:val="000000"/>
                <w:sz w:val="14"/>
                <w:szCs w:val="14"/>
              </w:rPr>
              <w:t>Popisati sve korisnike koji se trenutno nalaze u posjedu planinarskih domova ili kuća. Sklapanje Ugovora o zakupu s korisnicima.</w:t>
            </w:r>
          </w:p>
          <w:p w14:paraId="5E64955C" w14:textId="77777777" w:rsidR="00945C74" w:rsidRDefault="00945C74">
            <w:pPr>
              <w:pStyle w:val="Other0"/>
              <w:shd w:val="clear" w:color="auto" w:fill="auto"/>
              <w:spacing w:line="252" w:lineRule="auto"/>
              <w:rPr>
                <w:sz w:val="14"/>
                <w:szCs w:val="14"/>
              </w:rPr>
            </w:pPr>
            <w:r>
              <w:rPr>
                <w:rStyle w:val="Other"/>
                <w:color w:val="000000"/>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right w:val="nil"/>
            </w:tcBorders>
            <w:shd w:val="clear" w:color="auto" w:fill="FFFFFF"/>
            <w:vAlign w:val="center"/>
          </w:tcPr>
          <w:p w14:paraId="5E64955D" w14:textId="77777777" w:rsidR="00945C74" w:rsidRDefault="00945C74">
            <w:pPr>
              <w:pStyle w:val="Other0"/>
              <w:shd w:val="clear" w:color="auto" w:fill="auto"/>
              <w:spacing w:line="252" w:lineRule="auto"/>
              <w:rPr>
                <w:sz w:val="14"/>
                <w:szCs w:val="14"/>
              </w:rPr>
            </w:pPr>
            <w:r>
              <w:rPr>
                <w:rStyle w:val="Other"/>
                <w:color w:val="000000"/>
                <w:sz w:val="14"/>
                <w:szCs w:val="14"/>
              </w:rPr>
              <w:t>Broj sklopljenih ugovora o zakupu</w:t>
            </w:r>
          </w:p>
        </w:tc>
        <w:tc>
          <w:tcPr>
            <w:tcW w:w="1310" w:type="dxa"/>
            <w:tcBorders>
              <w:top w:val="single" w:sz="4" w:space="0" w:color="auto"/>
              <w:left w:val="single" w:sz="4" w:space="0" w:color="auto"/>
              <w:bottom w:val="single" w:sz="4" w:space="0" w:color="auto"/>
              <w:right w:val="nil"/>
            </w:tcBorders>
            <w:shd w:val="clear" w:color="auto" w:fill="FFFFFF"/>
            <w:vAlign w:val="center"/>
          </w:tcPr>
          <w:p w14:paraId="5E64955E" w14:textId="77777777" w:rsidR="00945C74" w:rsidRDefault="00945C74">
            <w:pPr>
              <w:pStyle w:val="Other0"/>
              <w:shd w:val="clear" w:color="auto" w:fill="auto"/>
              <w:spacing w:line="240" w:lineRule="auto"/>
              <w:rPr>
                <w:sz w:val="14"/>
                <w:szCs w:val="14"/>
              </w:rPr>
            </w:pPr>
            <w:r>
              <w:rPr>
                <w:rStyle w:val="Other"/>
                <w:color w:val="000000"/>
                <w:sz w:val="14"/>
                <w:szCs w:val="14"/>
              </w:rPr>
              <w:t>Broj</w:t>
            </w:r>
          </w:p>
        </w:tc>
        <w:tc>
          <w:tcPr>
            <w:tcW w:w="1334" w:type="dxa"/>
            <w:tcBorders>
              <w:top w:val="single" w:sz="4" w:space="0" w:color="auto"/>
              <w:left w:val="single" w:sz="4" w:space="0" w:color="auto"/>
              <w:bottom w:val="single" w:sz="4" w:space="0" w:color="auto"/>
              <w:right w:val="nil"/>
            </w:tcBorders>
            <w:shd w:val="clear" w:color="auto" w:fill="FFFFFF"/>
            <w:vAlign w:val="center"/>
          </w:tcPr>
          <w:p w14:paraId="5E64955F" w14:textId="77777777" w:rsidR="00945C74" w:rsidRDefault="00945C74">
            <w:pPr>
              <w:pStyle w:val="Other0"/>
              <w:shd w:val="clear" w:color="auto" w:fill="auto"/>
              <w:spacing w:line="240" w:lineRule="auto"/>
              <w:rPr>
                <w:sz w:val="14"/>
                <w:szCs w:val="14"/>
              </w:rPr>
            </w:pPr>
            <w:r>
              <w:rPr>
                <w:rStyle w:val="Other"/>
                <w:color w:val="000000"/>
                <w:sz w:val="14"/>
                <w:szCs w:val="14"/>
              </w:rPr>
              <w:t>Polazna:</w:t>
            </w:r>
            <w:r w:rsidR="005B6E9D">
              <w:rPr>
                <w:rStyle w:val="Other"/>
                <w:color w:val="000000"/>
                <w:sz w:val="14"/>
                <w:szCs w:val="14"/>
              </w:rPr>
              <w:t xml:space="preserve"> </w:t>
            </w:r>
            <w:r>
              <w:rPr>
                <w:rStyle w:val="Other"/>
                <w:color w:val="000000"/>
                <w:sz w:val="14"/>
                <w:szCs w:val="14"/>
              </w:rPr>
              <w:t>1</w:t>
            </w:r>
          </w:p>
          <w:p w14:paraId="5E649560" w14:textId="77777777" w:rsidR="00945C74" w:rsidRDefault="00945C74">
            <w:pPr>
              <w:pStyle w:val="Other0"/>
              <w:shd w:val="clear" w:color="auto" w:fill="auto"/>
              <w:spacing w:line="240" w:lineRule="auto"/>
              <w:rPr>
                <w:sz w:val="14"/>
                <w:szCs w:val="14"/>
              </w:rPr>
            </w:pPr>
            <w:r>
              <w:rPr>
                <w:rStyle w:val="Other"/>
                <w:color w:val="000000"/>
                <w:sz w:val="14"/>
                <w:szCs w:val="14"/>
              </w:rPr>
              <w:t>Ciljana: 25</w:t>
            </w:r>
          </w:p>
        </w:tc>
        <w:tc>
          <w:tcPr>
            <w:tcW w:w="1378" w:type="dxa"/>
            <w:tcBorders>
              <w:top w:val="single" w:sz="4" w:space="0" w:color="auto"/>
              <w:left w:val="single" w:sz="4" w:space="0" w:color="auto"/>
              <w:bottom w:val="single" w:sz="4" w:space="0" w:color="auto"/>
              <w:right w:val="nil"/>
            </w:tcBorders>
            <w:shd w:val="clear" w:color="auto" w:fill="FFFFFF"/>
          </w:tcPr>
          <w:p w14:paraId="5E649561" w14:textId="77777777" w:rsidR="00945C74" w:rsidRDefault="00945C74">
            <w:pPr>
              <w:rPr>
                <w:color w:val="auto"/>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E649562" w14:textId="77777777" w:rsidR="00945C74" w:rsidRDefault="00945C74">
            <w:pPr>
              <w:rPr>
                <w:color w:val="auto"/>
                <w:sz w:val="10"/>
                <w:szCs w:val="10"/>
              </w:rPr>
            </w:pPr>
          </w:p>
        </w:tc>
      </w:tr>
    </w:tbl>
    <w:p w14:paraId="5E649564" w14:textId="77777777" w:rsidR="00945C74" w:rsidRDefault="00D072C7">
      <w:pPr>
        <w:pStyle w:val="Tablecaption0"/>
        <w:shd w:val="clear" w:color="auto" w:fill="auto"/>
        <w:spacing w:line="240" w:lineRule="auto"/>
        <w:jc w:val="both"/>
        <w:rPr>
          <w:sz w:val="14"/>
          <w:szCs w:val="14"/>
        </w:rPr>
      </w:pPr>
      <w:r>
        <w:rPr>
          <w:rStyle w:val="Tablecaption"/>
          <w:color w:val="000000"/>
          <w:sz w:val="14"/>
          <w:szCs w:val="14"/>
        </w:rPr>
        <w:t xml:space="preserve">         </w:t>
      </w:r>
      <w:r w:rsidR="00945C74">
        <w:rPr>
          <w:rStyle w:val="Tablecaption"/>
          <w:color w:val="000000"/>
          <w:sz w:val="14"/>
          <w:szCs w:val="14"/>
        </w:rPr>
        <w:t>* Polaznu vrijednost pokazatelja rezultata predstavlja ostvarena vrijednost na dan 31.8.2020. godine, ciljanu vrijednost predstavlja planirana vrijednost na dan 31.12.2021. godine.</w:t>
      </w:r>
    </w:p>
    <w:p w14:paraId="5E649565"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02"/>
        <w:gridCol w:w="1771"/>
        <w:gridCol w:w="1728"/>
        <w:gridCol w:w="2203"/>
        <w:gridCol w:w="1502"/>
        <w:gridCol w:w="1272"/>
        <w:gridCol w:w="1282"/>
        <w:gridCol w:w="1258"/>
        <w:gridCol w:w="1670"/>
      </w:tblGrid>
      <w:tr w:rsidR="00945C74" w14:paraId="5E649569" w14:textId="77777777">
        <w:trPr>
          <w:trHeight w:hRule="exact" w:val="725"/>
          <w:jc w:val="center"/>
        </w:trPr>
        <w:tc>
          <w:tcPr>
            <w:tcW w:w="14088" w:type="dxa"/>
            <w:gridSpan w:val="9"/>
            <w:tcBorders>
              <w:top w:val="single" w:sz="4" w:space="0" w:color="auto"/>
              <w:left w:val="single" w:sz="4" w:space="0" w:color="auto"/>
              <w:bottom w:val="nil"/>
              <w:right w:val="single" w:sz="4" w:space="0" w:color="auto"/>
            </w:tcBorders>
            <w:shd w:val="clear" w:color="auto" w:fill="66CBFF"/>
            <w:vAlign w:val="bottom"/>
          </w:tcPr>
          <w:p w14:paraId="5E649566" w14:textId="77777777" w:rsidR="00A35FA0" w:rsidRDefault="00945C74">
            <w:pPr>
              <w:pStyle w:val="Other0"/>
              <w:shd w:val="clear" w:color="auto" w:fill="auto"/>
              <w:spacing w:line="240" w:lineRule="auto"/>
              <w:rPr>
                <w:rStyle w:val="Other"/>
                <w:b/>
                <w:bCs/>
                <w:color w:val="000000"/>
                <w:sz w:val="19"/>
                <w:szCs w:val="19"/>
              </w:rPr>
            </w:pPr>
            <w:r>
              <w:rPr>
                <w:rStyle w:val="Other"/>
                <w:b/>
                <w:bCs/>
                <w:color w:val="FF0000"/>
                <w:sz w:val="19"/>
                <w:szCs w:val="19"/>
              </w:rPr>
              <w:lastRenderedPageBreak/>
              <w:t xml:space="preserve">PRILOG 1f: </w:t>
            </w:r>
            <w:r>
              <w:rPr>
                <w:rStyle w:val="Other"/>
                <w:b/>
                <w:bCs/>
                <w:color w:val="000000"/>
                <w:sz w:val="19"/>
                <w:szCs w:val="19"/>
              </w:rPr>
              <w:t>POSEBAN CILJ 1. Učinkovito</w:t>
            </w:r>
            <w:r w:rsidR="00D072C7">
              <w:rPr>
                <w:rStyle w:val="Other"/>
                <w:b/>
                <w:bCs/>
                <w:color w:val="000000"/>
                <w:sz w:val="19"/>
                <w:szCs w:val="19"/>
              </w:rPr>
              <w:t xml:space="preserve"> upravljanj</w:t>
            </w:r>
            <w:r>
              <w:rPr>
                <w:rStyle w:val="Other"/>
                <w:b/>
                <w:bCs/>
                <w:color w:val="000000"/>
                <w:sz w:val="19"/>
                <w:szCs w:val="19"/>
              </w:rPr>
              <w:t xml:space="preserve">e nekretninama u vlasništvu Republike Hrvatske </w:t>
            </w:r>
          </w:p>
          <w:p w14:paraId="5E649567" w14:textId="77777777" w:rsidR="00945C74" w:rsidRDefault="00D072C7">
            <w:pPr>
              <w:pStyle w:val="Other0"/>
              <w:shd w:val="clear" w:color="auto" w:fill="auto"/>
              <w:spacing w:line="240" w:lineRule="auto"/>
              <w:rPr>
                <w:sz w:val="19"/>
                <w:szCs w:val="19"/>
              </w:rPr>
            </w:pPr>
            <w:r>
              <w:rPr>
                <w:rStyle w:val="Other"/>
                <w:b/>
                <w:bCs/>
                <w:color w:val="000000"/>
                <w:sz w:val="19"/>
                <w:szCs w:val="19"/>
              </w:rPr>
              <w:t>Razdoblje</w:t>
            </w:r>
            <w:r w:rsidR="00945C74">
              <w:rPr>
                <w:rStyle w:val="Other"/>
                <w:b/>
                <w:bCs/>
                <w:color w:val="000000"/>
                <w:sz w:val="19"/>
                <w:szCs w:val="19"/>
              </w:rPr>
              <w:t>: siječanj - prosinac 2021.</w:t>
            </w:r>
          </w:p>
          <w:p w14:paraId="5E649568" w14:textId="77777777" w:rsidR="00945C74" w:rsidRDefault="00945C74">
            <w:pPr>
              <w:pStyle w:val="Other0"/>
              <w:shd w:val="clear" w:color="auto" w:fill="auto"/>
              <w:spacing w:line="240" w:lineRule="auto"/>
              <w:rPr>
                <w:sz w:val="19"/>
                <w:szCs w:val="19"/>
              </w:rPr>
            </w:pPr>
            <w:r>
              <w:rPr>
                <w:rStyle w:val="Other"/>
                <w:b/>
                <w:bCs/>
                <w:color w:val="FF0000"/>
                <w:sz w:val="19"/>
                <w:szCs w:val="19"/>
              </w:rPr>
              <w:t>AKTIVNOSTI SA JEDINICAMA LOKALNE I PODRUČNE (REGIONALNE) SAMOUPRAVE</w:t>
            </w:r>
          </w:p>
        </w:tc>
      </w:tr>
      <w:tr w:rsidR="00945C74" w14:paraId="5E649576" w14:textId="77777777">
        <w:trPr>
          <w:trHeight w:hRule="exact" w:val="898"/>
          <w:jc w:val="center"/>
        </w:trPr>
        <w:tc>
          <w:tcPr>
            <w:tcW w:w="1402" w:type="dxa"/>
            <w:tcBorders>
              <w:top w:val="single" w:sz="4" w:space="0" w:color="auto"/>
              <w:left w:val="single" w:sz="4" w:space="0" w:color="auto"/>
              <w:bottom w:val="nil"/>
              <w:right w:val="nil"/>
            </w:tcBorders>
            <w:shd w:val="clear" w:color="auto" w:fill="66CBFF"/>
            <w:vAlign w:val="center"/>
          </w:tcPr>
          <w:p w14:paraId="5E64956A" w14:textId="77777777"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1771" w:type="dxa"/>
            <w:tcBorders>
              <w:top w:val="single" w:sz="4" w:space="0" w:color="auto"/>
              <w:left w:val="single" w:sz="4" w:space="0" w:color="auto"/>
              <w:bottom w:val="nil"/>
              <w:right w:val="nil"/>
            </w:tcBorders>
            <w:shd w:val="clear" w:color="auto" w:fill="66CBFF"/>
            <w:vAlign w:val="center"/>
          </w:tcPr>
          <w:p w14:paraId="5E64956B" w14:textId="77777777" w:rsidR="00945C74" w:rsidRDefault="00945C74">
            <w:pPr>
              <w:pStyle w:val="Other0"/>
              <w:shd w:val="clear" w:color="auto" w:fill="auto"/>
              <w:spacing w:line="252" w:lineRule="auto"/>
              <w:rPr>
                <w:sz w:val="14"/>
                <w:szCs w:val="14"/>
              </w:rPr>
            </w:pPr>
            <w:r>
              <w:rPr>
                <w:rStyle w:val="Other"/>
                <w:b/>
                <w:bCs/>
                <w:color w:val="000000"/>
                <w:sz w:val="14"/>
                <w:szCs w:val="14"/>
              </w:rPr>
              <w:t>PRAVNO/UPRAVNI INSTRUMENTI PROVEDBE MJERE</w:t>
            </w:r>
          </w:p>
        </w:tc>
        <w:tc>
          <w:tcPr>
            <w:tcW w:w="1728" w:type="dxa"/>
            <w:tcBorders>
              <w:top w:val="single" w:sz="4" w:space="0" w:color="auto"/>
              <w:left w:val="single" w:sz="4" w:space="0" w:color="auto"/>
              <w:bottom w:val="nil"/>
              <w:right w:val="nil"/>
            </w:tcBorders>
            <w:shd w:val="clear" w:color="auto" w:fill="66CBFF"/>
            <w:vAlign w:val="center"/>
          </w:tcPr>
          <w:p w14:paraId="5E64956C" w14:textId="77777777"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2203" w:type="dxa"/>
            <w:tcBorders>
              <w:top w:val="single" w:sz="4" w:space="0" w:color="auto"/>
              <w:left w:val="single" w:sz="4" w:space="0" w:color="auto"/>
              <w:bottom w:val="nil"/>
              <w:right w:val="nil"/>
            </w:tcBorders>
            <w:shd w:val="clear" w:color="auto" w:fill="66CBFF"/>
            <w:vAlign w:val="center"/>
          </w:tcPr>
          <w:p w14:paraId="5E64956D" w14:textId="77777777"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502" w:type="dxa"/>
            <w:tcBorders>
              <w:top w:val="single" w:sz="4" w:space="0" w:color="auto"/>
              <w:left w:val="single" w:sz="4" w:space="0" w:color="auto"/>
              <w:bottom w:val="nil"/>
              <w:right w:val="nil"/>
            </w:tcBorders>
            <w:shd w:val="clear" w:color="auto" w:fill="66CBFF"/>
            <w:vAlign w:val="center"/>
          </w:tcPr>
          <w:p w14:paraId="5E64956E" w14:textId="77777777" w:rsidR="00945C74" w:rsidRDefault="00945C74">
            <w:pPr>
              <w:pStyle w:val="Other0"/>
              <w:shd w:val="clear" w:color="auto" w:fill="auto"/>
              <w:spacing w:line="240" w:lineRule="auto"/>
              <w:rPr>
                <w:sz w:val="14"/>
                <w:szCs w:val="14"/>
              </w:rPr>
            </w:pPr>
            <w:r>
              <w:rPr>
                <w:rStyle w:val="Other"/>
                <w:b/>
                <w:bCs/>
                <w:color w:val="000000"/>
                <w:sz w:val="14"/>
                <w:szCs w:val="14"/>
              </w:rPr>
              <w:t>POKAZATELJI</w:t>
            </w:r>
          </w:p>
          <w:p w14:paraId="5E64956F" w14:textId="77777777" w:rsidR="00945C74" w:rsidRDefault="00945C74">
            <w:pPr>
              <w:pStyle w:val="Other0"/>
              <w:shd w:val="clear" w:color="auto" w:fill="auto"/>
              <w:spacing w:line="240" w:lineRule="auto"/>
              <w:rPr>
                <w:sz w:val="14"/>
                <w:szCs w:val="14"/>
              </w:rPr>
            </w:pPr>
            <w:r>
              <w:rPr>
                <w:rStyle w:val="Other"/>
                <w:b/>
                <w:bCs/>
                <w:color w:val="000000"/>
                <w:sz w:val="14"/>
                <w:szCs w:val="14"/>
              </w:rPr>
              <w:t>REZULTATA</w:t>
            </w:r>
          </w:p>
        </w:tc>
        <w:tc>
          <w:tcPr>
            <w:tcW w:w="1272" w:type="dxa"/>
            <w:tcBorders>
              <w:top w:val="single" w:sz="4" w:space="0" w:color="auto"/>
              <w:left w:val="single" w:sz="4" w:space="0" w:color="auto"/>
              <w:bottom w:val="nil"/>
              <w:right w:val="nil"/>
            </w:tcBorders>
            <w:shd w:val="clear" w:color="auto" w:fill="66CBFF"/>
            <w:vAlign w:val="center"/>
          </w:tcPr>
          <w:p w14:paraId="5E649570" w14:textId="77777777" w:rsidR="00945C74" w:rsidRDefault="00945C74">
            <w:pPr>
              <w:pStyle w:val="Other0"/>
              <w:shd w:val="clear" w:color="auto" w:fill="auto"/>
              <w:spacing w:line="252" w:lineRule="auto"/>
              <w:rPr>
                <w:sz w:val="14"/>
                <w:szCs w:val="14"/>
              </w:rPr>
            </w:pPr>
            <w:r>
              <w:rPr>
                <w:rStyle w:val="Other"/>
                <w:b/>
                <w:bCs/>
                <w:color w:val="000000"/>
                <w:sz w:val="14"/>
                <w:szCs w:val="14"/>
              </w:rPr>
              <w:t>MJERNA JEDINICA ZA POKAZATELJ REZULTATA</w:t>
            </w:r>
          </w:p>
        </w:tc>
        <w:tc>
          <w:tcPr>
            <w:tcW w:w="1282" w:type="dxa"/>
            <w:tcBorders>
              <w:top w:val="single" w:sz="4" w:space="0" w:color="auto"/>
              <w:left w:val="single" w:sz="4" w:space="0" w:color="auto"/>
              <w:bottom w:val="nil"/>
              <w:right w:val="nil"/>
            </w:tcBorders>
            <w:shd w:val="clear" w:color="auto" w:fill="66CBFF"/>
            <w:vAlign w:val="center"/>
          </w:tcPr>
          <w:p w14:paraId="5E649571" w14:textId="77777777" w:rsidR="00945C74" w:rsidRDefault="00945C74">
            <w:pPr>
              <w:pStyle w:val="Other0"/>
              <w:shd w:val="clear" w:color="auto" w:fill="auto"/>
              <w:spacing w:line="240" w:lineRule="auto"/>
              <w:rPr>
                <w:sz w:val="14"/>
                <w:szCs w:val="14"/>
              </w:rPr>
            </w:pPr>
            <w:r>
              <w:rPr>
                <w:rStyle w:val="Other"/>
                <w:b/>
                <w:bCs/>
                <w:color w:val="000000"/>
                <w:sz w:val="14"/>
                <w:szCs w:val="14"/>
              </w:rPr>
              <w:t>POLAZNA I CILJANA</w:t>
            </w:r>
          </w:p>
          <w:p w14:paraId="5E649572" w14:textId="77777777" w:rsidR="00945C74" w:rsidRDefault="00945C74">
            <w:pPr>
              <w:pStyle w:val="Other0"/>
              <w:shd w:val="clear" w:color="auto" w:fill="auto"/>
              <w:spacing w:line="240" w:lineRule="auto"/>
              <w:rPr>
                <w:sz w:val="14"/>
                <w:szCs w:val="14"/>
              </w:rPr>
            </w:pPr>
            <w:r>
              <w:rPr>
                <w:rStyle w:val="Other"/>
                <w:b/>
                <w:bCs/>
                <w:color w:val="000000"/>
                <w:sz w:val="14"/>
                <w:szCs w:val="14"/>
              </w:rPr>
              <w:t>VRIJEDNOST</w:t>
            </w:r>
            <w:r w:rsidR="00C830C1">
              <w:rPr>
                <w:rStyle w:val="Other"/>
                <w:b/>
                <w:bCs/>
                <w:color w:val="000000"/>
                <w:sz w:val="14"/>
                <w:szCs w:val="14"/>
              </w:rPr>
              <w:t xml:space="preserve"> </w:t>
            </w:r>
            <w:r>
              <w:rPr>
                <w:rStyle w:val="Other"/>
                <w:b/>
                <w:bCs/>
                <w:color w:val="000000"/>
                <w:sz w:val="14"/>
                <w:szCs w:val="14"/>
              </w:rPr>
              <w:t>MJERNE</w:t>
            </w:r>
          </w:p>
          <w:p w14:paraId="5E649573" w14:textId="77777777"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1258" w:type="dxa"/>
            <w:tcBorders>
              <w:top w:val="single" w:sz="4" w:space="0" w:color="auto"/>
              <w:left w:val="single" w:sz="4" w:space="0" w:color="auto"/>
              <w:bottom w:val="nil"/>
              <w:right w:val="nil"/>
            </w:tcBorders>
            <w:shd w:val="clear" w:color="auto" w:fill="66CBFF"/>
            <w:vAlign w:val="center"/>
          </w:tcPr>
          <w:p w14:paraId="5E649574" w14:textId="77777777"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670" w:type="dxa"/>
            <w:tcBorders>
              <w:top w:val="single" w:sz="4" w:space="0" w:color="auto"/>
              <w:left w:val="single" w:sz="4" w:space="0" w:color="auto"/>
              <w:bottom w:val="nil"/>
              <w:right w:val="single" w:sz="4" w:space="0" w:color="auto"/>
            </w:tcBorders>
            <w:shd w:val="clear" w:color="auto" w:fill="66CBFF"/>
            <w:vAlign w:val="center"/>
          </w:tcPr>
          <w:p w14:paraId="5E649575" w14:textId="77777777"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14:paraId="5E649586" w14:textId="77777777">
        <w:trPr>
          <w:trHeight w:hRule="exact" w:val="2275"/>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577" w14:textId="77777777" w:rsidR="00945C74" w:rsidRDefault="00945C74">
            <w:pPr>
              <w:pStyle w:val="Other0"/>
              <w:shd w:val="clear" w:color="auto" w:fill="auto"/>
            </w:pPr>
            <w:r>
              <w:rPr>
                <w:rStyle w:val="Other"/>
                <w:b/>
                <w:bCs/>
                <w:color w:val="000000"/>
              </w:rPr>
              <w:t xml:space="preserve">Smanjenje portfelja nekretnina kojim upravlja Ministarstvo prostornoga uređenja, graditeljstva i državne imovine i CERP putem prodaje, </w:t>
            </w:r>
            <w:r w:rsidR="00A35FA0">
              <w:rPr>
                <w:rStyle w:val="Other"/>
                <w:b/>
                <w:bCs/>
                <w:color w:val="000000"/>
              </w:rPr>
              <w:t>razvrgnuća</w:t>
            </w:r>
            <w:r>
              <w:rPr>
                <w:rStyle w:val="Other"/>
                <w:b/>
                <w:bCs/>
                <w:color w:val="000000"/>
              </w:rPr>
              <w:t xml:space="preserve"> suvlasničkih zajednica i darovanjem u korist jedinica lokalne i područne (regionalne) samouprave</w:t>
            </w:r>
          </w:p>
        </w:tc>
        <w:tc>
          <w:tcPr>
            <w:tcW w:w="1771" w:type="dxa"/>
            <w:vMerge w:val="restart"/>
            <w:tcBorders>
              <w:top w:val="single" w:sz="4" w:space="0" w:color="auto"/>
              <w:left w:val="single" w:sz="4" w:space="0" w:color="auto"/>
              <w:bottom w:val="nil"/>
              <w:right w:val="nil"/>
            </w:tcBorders>
            <w:shd w:val="clear" w:color="auto" w:fill="FFFFFF"/>
            <w:vAlign w:val="center"/>
          </w:tcPr>
          <w:p w14:paraId="5E649578" w14:textId="77777777" w:rsidR="00945C74" w:rsidRDefault="00945C74">
            <w:pPr>
              <w:pStyle w:val="Other0"/>
              <w:shd w:val="clear" w:color="auto" w:fill="auto"/>
              <w:spacing w:after="160"/>
              <w:jc w:val="left"/>
            </w:pPr>
            <w:r>
              <w:rPr>
                <w:rStyle w:val="Other"/>
                <w:color w:val="000000"/>
              </w:rPr>
              <w:t>-&gt;Zakon o upravljanju državnom imovinom (NN 52/18)</w:t>
            </w:r>
          </w:p>
          <w:p w14:paraId="5E649579" w14:textId="77777777" w:rsidR="00945C74" w:rsidRDefault="00945C74">
            <w:pPr>
              <w:pStyle w:val="Other0"/>
              <w:shd w:val="clear" w:color="auto" w:fill="auto"/>
              <w:jc w:val="left"/>
            </w:pPr>
            <w:r>
              <w:rPr>
                <w:rStyle w:val="Other"/>
                <w:color w:val="000000"/>
              </w:rPr>
              <w:t>-&gt;Uredba o</w:t>
            </w:r>
            <w:r w:rsidR="00A35FA0">
              <w:rPr>
                <w:rStyle w:val="Other"/>
                <w:color w:val="000000"/>
              </w:rPr>
              <w:t xml:space="preserve"> </w:t>
            </w:r>
            <w:r>
              <w:rPr>
                <w:rStyle w:val="Other"/>
                <w:color w:val="000000"/>
              </w:rPr>
              <w:t>darovanju nekretnina u vlasništvu Republike Hrvatske</w:t>
            </w:r>
          </w:p>
          <w:p w14:paraId="5E64957A" w14:textId="77777777" w:rsidR="00945C74" w:rsidRDefault="00945C74">
            <w:pPr>
              <w:pStyle w:val="Other0"/>
              <w:shd w:val="clear" w:color="auto" w:fill="auto"/>
              <w:spacing w:after="160"/>
              <w:jc w:val="left"/>
            </w:pPr>
            <w:r>
              <w:rPr>
                <w:rStyle w:val="Other"/>
                <w:color w:val="000000"/>
              </w:rPr>
              <w:t>(NN 95/18)</w:t>
            </w:r>
          </w:p>
          <w:p w14:paraId="5E64957B" w14:textId="77777777" w:rsidR="00945C74" w:rsidRDefault="00945C74">
            <w:pPr>
              <w:pStyle w:val="Other0"/>
              <w:shd w:val="clear" w:color="auto" w:fill="auto"/>
              <w:spacing w:after="160"/>
              <w:jc w:val="left"/>
            </w:pPr>
            <w:r>
              <w:rPr>
                <w:rStyle w:val="Other"/>
                <w:color w:val="000000"/>
              </w:rPr>
              <w:t xml:space="preserve">-&gt;Odluka ministra državne imovine o postupku izdavanja isprava podobnih za upis prava vlasništva jedinica lokalne i područne (regionalne ) samouprave i ustanova, KLASA: 011-01/18-01/79, URBROJ: </w:t>
            </w:r>
            <w:r w:rsidRPr="008D5628">
              <w:rPr>
                <w:rStyle w:val="Other"/>
                <w:color w:val="000000"/>
                <w:lang w:eastAsia="en-US"/>
              </w:rPr>
              <w:t>536</w:t>
            </w:r>
            <w:r w:rsidRPr="008D5628">
              <w:rPr>
                <w:rStyle w:val="Other"/>
                <w:color w:val="000000"/>
                <w:lang w:eastAsia="en-US"/>
              </w:rPr>
              <w:softHyphen/>
              <w:t>03-02-04/01-18-01,</w:t>
            </w:r>
            <w:r>
              <w:rPr>
                <w:rStyle w:val="Other"/>
                <w:color w:val="000000"/>
              </w:rPr>
              <w:t xml:space="preserve"> od 24. srpnja 2018. godine</w:t>
            </w:r>
          </w:p>
          <w:p w14:paraId="5E64957C" w14:textId="77777777" w:rsidR="00945C74" w:rsidRDefault="00945C74">
            <w:pPr>
              <w:pStyle w:val="Other0"/>
              <w:shd w:val="clear" w:color="auto" w:fill="auto"/>
              <w:spacing w:after="160"/>
              <w:jc w:val="left"/>
            </w:pPr>
            <w:r>
              <w:rPr>
                <w:rStyle w:val="Other"/>
                <w:color w:val="000000"/>
              </w:rPr>
              <w:t>-&gt;Zakon o uređivanju imovinskopravnih odnosa u svrhu izgradnje infrastrukturnih građevina (NN 80/11)</w:t>
            </w:r>
          </w:p>
          <w:p w14:paraId="5E64957D" w14:textId="77777777" w:rsidR="00945C74" w:rsidRDefault="00945C74">
            <w:pPr>
              <w:pStyle w:val="Other0"/>
              <w:shd w:val="clear" w:color="auto" w:fill="auto"/>
              <w:spacing w:after="160" w:line="259" w:lineRule="auto"/>
              <w:jc w:val="left"/>
            </w:pPr>
            <w:r>
              <w:rPr>
                <w:rStyle w:val="Other"/>
                <w:color w:val="000000"/>
              </w:rPr>
              <w:t>-&gt;Zakon o unapređenju poduzetničke infrastrukture (NN 93/13, 114/13, 41/14 i 57/18)</w:t>
            </w:r>
          </w:p>
          <w:p w14:paraId="5E64957E" w14:textId="77777777" w:rsidR="00945C74" w:rsidRDefault="00945C74">
            <w:pPr>
              <w:pStyle w:val="Other0"/>
              <w:shd w:val="clear" w:color="auto" w:fill="auto"/>
              <w:spacing w:after="160"/>
              <w:jc w:val="left"/>
            </w:pPr>
            <w:r>
              <w:rPr>
                <w:rStyle w:val="Other"/>
                <w:color w:val="000000"/>
              </w:rPr>
              <w:t>-&gt; Pravilnik o načinu vođenja evidencije državne imovine (NN 101/18)</w:t>
            </w:r>
          </w:p>
        </w:tc>
        <w:tc>
          <w:tcPr>
            <w:tcW w:w="1728" w:type="dxa"/>
            <w:tcBorders>
              <w:top w:val="single" w:sz="4" w:space="0" w:color="auto"/>
              <w:left w:val="single" w:sz="4" w:space="0" w:color="auto"/>
              <w:bottom w:val="nil"/>
              <w:right w:val="nil"/>
            </w:tcBorders>
            <w:shd w:val="clear" w:color="auto" w:fill="FFFFFF"/>
            <w:vAlign w:val="center"/>
          </w:tcPr>
          <w:p w14:paraId="5E64957F" w14:textId="77777777" w:rsidR="00945C74" w:rsidRDefault="00945C74">
            <w:pPr>
              <w:pStyle w:val="Other0"/>
              <w:shd w:val="clear" w:color="auto" w:fill="auto"/>
              <w:jc w:val="left"/>
            </w:pPr>
            <w:r>
              <w:rPr>
                <w:rStyle w:val="Other"/>
                <w:color w:val="000000"/>
              </w:rPr>
              <w:t xml:space="preserve">1. </w:t>
            </w:r>
            <w:r w:rsidR="00A35FA0">
              <w:rPr>
                <w:rStyle w:val="Other"/>
                <w:color w:val="000000"/>
              </w:rPr>
              <w:t>Vođenje</w:t>
            </w:r>
            <w:r>
              <w:rPr>
                <w:rStyle w:val="Other"/>
                <w:color w:val="000000"/>
              </w:rPr>
              <w:t xml:space="preserv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14:paraId="5E649580" w14:textId="77777777" w:rsidR="00945C74" w:rsidRDefault="00945C74">
            <w:pPr>
              <w:pStyle w:val="Other0"/>
              <w:shd w:val="clear" w:color="auto" w:fill="auto"/>
              <w:jc w:val="left"/>
            </w:pPr>
            <w:r>
              <w:rPr>
                <w:rStyle w:val="Other"/>
                <w:color w:val="000000"/>
              </w:rPr>
              <w:t xml:space="preserve">Poduzimanje svih radnji u svrhu vođenja evidencije Ministarstva, čl. 55. ZUDI-a, Pravilnik o načinu </w:t>
            </w:r>
            <w:r w:rsidR="00A35FA0">
              <w:rPr>
                <w:rStyle w:val="Other"/>
                <w:color w:val="000000"/>
              </w:rPr>
              <w:t>vođenja</w:t>
            </w:r>
            <w:r>
              <w:rPr>
                <w:rStyle w:val="Other"/>
                <w:color w:val="000000"/>
              </w:rPr>
              <w:t xml:space="preserve"> evidencije državne imovine (NN 101/18) - odredbe sadržane u poglavlju „Popis nekretnina“</w:t>
            </w:r>
          </w:p>
        </w:tc>
        <w:tc>
          <w:tcPr>
            <w:tcW w:w="1502" w:type="dxa"/>
            <w:tcBorders>
              <w:top w:val="single" w:sz="4" w:space="0" w:color="auto"/>
              <w:left w:val="single" w:sz="4" w:space="0" w:color="auto"/>
              <w:bottom w:val="nil"/>
              <w:right w:val="nil"/>
            </w:tcBorders>
            <w:shd w:val="clear" w:color="auto" w:fill="FFFFFF"/>
            <w:vAlign w:val="center"/>
          </w:tcPr>
          <w:p w14:paraId="5E649581" w14:textId="77777777" w:rsidR="00945C74" w:rsidRDefault="00A35FA0">
            <w:pPr>
              <w:pStyle w:val="Other0"/>
              <w:shd w:val="clear" w:color="auto" w:fill="auto"/>
            </w:pPr>
            <w:r>
              <w:rPr>
                <w:rStyle w:val="Other"/>
                <w:color w:val="000000"/>
              </w:rPr>
              <w:t>Uspostava sveobuhvatne i toč</w:t>
            </w:r>
            <w:r w:rsidR="00945C74">
              <w:rPr>
                <w:rStyle w:val="Other"/>
                <w:color w:val="000000"/>
              </w:rPr>
              <w:t>ne evidencije nekretnina u vlasništvu Republike Hrvatske kojima upravlja Ministarstvo</w:t>
            </w:r>
          </w:p>
        </w:tc>
        <w:tc>
          <w:tcPr>
            <w:tcW w:w="1272" w:type="dxa"/>
            <w:tcBorders>
              <w:top w:val="single" w:sz="4" w:space="0" w:color="auto"/>
              <w:left w:val="single" w:sz="4" w:space="0" w:color="auto"/>
              <w:bottom w:val="nil"/>
              <w:right w:val="nil"/>
            </w:tcBorders>
            <w:shd w:val="clear" w:color="auto" w:fill="FFFFFF"/>
            <w:vAlign w:val="center"/>
          </w:tcPr>
          <w:p w14:paraId="5E649582" w14:textId="77777777" w:rsidR="00945C74" w:rsidRDefault="00945C74">
            <w:pPr>
              <w:pStyle w:val="Other0"/>
              <w:shd w:val="clear" w:color="auto" w:fill="auto"/>
            </w:pPr>
            <w:r>
              <w:rPr>
                <w:rStyle w:val="Other"/>
                <w:color w:val="000000"/>
              </w:rPr>
              <w:t>Broj nekretn</w:t>
            </w:r>
            <w:r w:rsidR="00A35FA0">
              <w:rPr>
                <w:rStyle w:val="Other"/>
                <w:color w:val="000000"/>
              </w:rPr>
              <w:t>ina sa upisanim cjelovitim i toč</w:t>
            </w:r>
            <w:r>
              <w:rPr>
                <w:rStyle w:val="Other"/>
                <w:color w:val="000000"/>
              </w:rPr>
              <w:t>nim podacima u evidenciji nekretnina</w:t>
            </w:r>
          </w:p>
        </w:tc>
        <w:tc>
          <w:tcPr>
            <w:tcW w:w="1282" w:type="dxa"/>
            <w:tcBorders>
              <w:top w:val="single" w:sz="4" w:space="0" w:color="auto"/>
              <w:left w:val="single" w:sz="4" w:space="0" w:color="auto"/>
              <w:bottom w:val="nil"/>
              <w:right w:val="nil"/>
            </w:tcBorders>
            <w:shd w:val="clear" w:color="auto" w:fill="FFFFFF"/>
            <w:vAlign w:val="center"/>
          </w:tcPr>
          <w:p w14:paraId="5E649583" w14:textId="77777777" w:rsidR="00945C74" w:rsidRDefault="00945C74">
            <w:pPr>
              <w:pStyle w:val="Other0"/>
              <w:shd w:val="clear" w:color="auto" w:fill="auto"/>
            </w:pPr>
            <w:r>
              <w:rPr>
                <w:rStyle w:val="Other"/>
                <w:color w:val="000000"/>
              </w:rPr>
              <w:t>Vrijednosti ovise o projektu ZIS Zajedničkog informacijskog sustava koji je osnova za uskladbu zemljišnih knjiga i katastra</w:t>
            </w:r>
          </w:p>
        </w:tc>
        <w:tc>
          <w:tcPr>
            <w:tcW w:w="1258" w:type="dxa"/>
            <w:tcBorders>
              <w:top w:val="single" w:sz="4" w:space="0" w:color="auto"/>
              <w:left w:val="single" w:sz="4" w:space="0" w:color="auto"/>
              <w:bottom w:val="nil"/>
              <w:right w:val="nil"/>
            </w:tcBorders>
            <w:shd w:val="clear" w:color="auto" w:fill="FFFFFF"/>
          </w:tcPr>
          <w:p w14:paraId="5E649584" w14:textId="77777777"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14:paraId="5E649585" w14:textId="77777777" w:rsidR="00945C74" w:rsidRDefault="00945C74">
            <w:pPr>
              <w:rPr>
                <w:color w:val="auto"/>
                <w:sz w:val="10"/>
                <w:szCs w:val="10"/>
              </w:rPr>
            </w:pPr>
          </w:p>
        </w:tc>
      </w:tr>
      <w:tr w:rsidR="00945C74" w14:paraId="5E6495A7" w14:textId="77777777">
        <w:trPr>
          <w:trHeight w:hRule="exact" w:val="5189"/>
          <w:jc w:val="center"/>
        </w:trPr>
        <w:tc>
          <w:tcPr>
            <w:tcW w:w="1402" w:type="dxa"/>
            <w:vMerge/>
            <w:tcBorders>
              <w:top w:val="nil"/>
              <w:left w:val="single" w:sz="4" w:space="0" w:color="auto"/>
              <w:bottom w:val="single" w:sz="4" w:space="0" w:color="auto"/>
              <w:right w:val="nil"/>
            </w:tcBorders>
            <w:shd w:val="clear" w:color="auto" w:fill="FFFFFF"/>
            <w:vAlign w:val="center"/>
          </w:tcPr>
          <w:p w14:paraId="5E649587" w14:textId="77777777"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vAlign w:val="center"/>
          </w:tcPr>
          <w:p w14:paraId="5E649588" w14:textId="77777777"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14:paraId="5E649589" w14:textId="77777777" w:rsidR="00945C74" w:rsidRDefault="00945C74">
            <w:pPr>
              <w:pStyle w:val="Other0"/>
              <w:shd w:val="clear" w:color="auto" w:fill="auto"/>
              <w:jc w:val="left"/>
            </w:pPr>
            <w:r>
              <w:rPr>
                <w:rStyle w:val="Other"/>
                <w:color w:val="000000"/>
              </w:rPr>
              <w:t>2. Nekretnine u vlasništvu RH kojima upravlja Ministarstvo staviti u funkciju općeg javnog, socijalnog, kulturnog i obrazovnog napretka sklapanjem ugovora kojim se rješavaju imovinskopravni odnosi darovanjem ili prodajom neposrednom pogodbom</w:t>
            </w:r>
          </w:p>
        </w:tc>
        <w:tc>
          <w:tcPr>
            <w:tcW w:w="2203" w:type="dxa"/>
            <w:tcBorders>
              <w:top w:val="single" w:sz="4" w:space="0" w:color="auto"/>
              <w:left w:val="single" w:sz="4" w:space="0" w:color="auto"/>
              <w:bottom w:val="single" w:sz="4" w:space="0" w:color="auto"/>
              <w:right w:val="nil"/>
            </w:tcBorders>
            <w:shd w:val="clear" w:color="auto" w:fill="FFFFFF"/>
            <w:vAlign w:val="center"/>
          </w:tcPr>
          <w:p w14:paraId="5E64958A" w14:textId="77777777"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14:paraId="5E64958B" w14:textId="77777777" w:rsidR="00945C74" w:rsidRDefault="00945C74">
            <w:pPr>
              <w:pStyle w:val="Other0"/>
              <w:numPr>
                <w:ilvl w:val="0"/>
                <w:numId w:val="8"/>
              </w:numPr>
              <w:shd w:val="clear" w:color="auto" w:fill="auto"/>
              <w:tabs>
                <w:tab w:val="left" w:pos="72"/>
              </w:tabs>
              <w:jc w:val="left"/>
            </w:pPr>
            <w:r>
              <w:rPr>
                <w:rStyle w:val="Other"/>
                <w:color w:val="000000"/>
              </w:rPr>
              <w:t>prikupljanje podataka o nekretninama potrebnih za rješavanje imovinskopravnih odnosa i evidentiranje nekretnina u internom registru Ministarstva</w:t>
            </w:r>
          </w:p>
          <w:p w14:paraId="5E64958C" w14:textId="77777777" w:rsidR="00945C74" w:rsidRDefault="00945C74">
            <w:pPr>
              <w:pStyle w:val="Other0"/>
              <w:numPr>
                <w:ilvl w:val="0"/>
                <w:numId w:val="8"/>
              </w:numPr>
              <w:shd w:val="clear" w:color="auto" w:fill="auto"/>
              <w:tabs>
                <w:tab w:val="left" w:pos="72"/>
              </w:tabs>
              <w:jc w:val="left"/>
            </w:pPr>
            <w:r>
              <w:rPr>
                <w:rStyle w:val="Other"/>
                <w:color w:val="000000"/>
              </w:rPr>
              <w:t>procjena tržišne vrijednosti nekretnina</w:t>
            </w:r>
          </w:p>
          <w:p w14:paraId="5E64958D" w14:textId="77777777" w:rsidR="00945C74" w:rsidRDefault="00945C74">
            <w:pPr>
              <w:pStyle w:val="Other0"/>
              <w:numPr>
                <w:ilvl w:val="0"/>
                <w:numId w:val="8"/>
              </w:numPr>
              <w:shd w:val="clear" w:color="auto" w:fill="auto"/>
              <w:tabs>
                <w:tab w:val="left" w:pos="72"/>
              </w:tabs>
              <w:jc w:val="left"/>
            </w:pPr>
            <w:r>
              <w:rPr>
                <w:rStyle w:val="Other"/>
                <w:color w:val="000000"/>
              </w:rPr>
              <w:t>pribavljanje mišljenja nadležnih tijela</w:t>
            </w:r>
          </w:p>
          <w:p w14:paraId="5E64958E" w14:textId="77777777" w:rsidR="00945C74" w:rsidRDefault="00945C74">
            <w:pPr>
              <w:pStyle w:val="Other0"/>
              <w:numPr>
                <w:ilvl w:val="0"/>
                <w:numId w:val="8"/>
              </w:numPr>
              <w:shd w:val="clear" w:color="auto" w:fill="auto"/>
              <w:tabs>
                <w:tab w:val="left" w:pos="67"/>
              </w:tabs>
              <w:jc w:val="left"/>
            </w:pPr>
            <w:r>
              <w:rPr>
                <w:rStyle w:val="Other"/>
                <w:color w:val="000000"/>
              </w:rPr>
              <w:t>donošenje odluke od strane tijela nadležnog u skladu s ZUDI</w:t>
            </w:r>
          </w:p>
          <w:p w14:paraId="5E64958F" w14:textId="77777777" w:rsidR="00945C74" w:rsidRDefault="00945C74">
            <w:pPr>
              <w:pStyle w:val="Other0"/>
              <w:numPr>
                <w:ilvl w:val="0"/>
                <w:numId w:val="8"/>
              </w:numPr>
              <w:shd w:val="clear" w:color="auto" w:fill="auto"/>
              <w:tabs>
                <w:tab w:val="left" w:pos="67"/>
              </w:tabs>
              <w:jc w:val="left"/>
            </w:pPr>
            <w:r>
              <w:rPr>
                <w:rStyle w:val="Other"/>
                <w:color w:val="000000"/>
              </w:rPr>
              <w:t>sklapanje ugovora</w:t>
            </w:r>
          </w:p>
          <w:p w14:paraId="5E649590" w14:textId="77777777"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single" w:sz="4" w:space="0" w:color="auto"/>
              <w:right w:val="nil"/>
            </w:tcBorders>
            <w:shd w:val="clear" w:color="auto" w:fill="FFFFFF"/>
            <w:vAlign w:val="center"/>
          </w:tcPr>
          <w:p w14:paraId="5E649591" w14:textId="77777777" w:rsidR="00945C74" w:rsidRDefault="00945C74">
            <w:pPr>
              <w:pStyle w:val="Other0"/>
              <w:shd w:val="clear" w:color="auto" w:fill="auto"/>
              <w:spacing w:after="760"/>
            </w:pPr>
            <w:r>
              <w:rPr>
                <w:rStyle w:val="Other"/>
                <w:color w:val="000000"/>
              </w:rPr>
              <w:t>Broj sklopljenih ugovora o darovanju</w:t>
            </w:r>
          </w:p>
          <w:p w14:paraId="5E649592" w14:textId="77777777" w:rsidR="00945C74" w:rsidRDefault="00945C74">
            <w:pPr>
              <w:pStyle w:val="Other0"/>
              <w:shd w:val="clear" w:color="auto" w:fill="auto"/>
              <w:spacing w:after="680"/>
            </w:pPr>
            <w:r>
              <w:rPr>
                <w:rStyle w:val="Other"/>
                <w:color w:val="000000"/>
              </w:rPr>
              <w:t>Tržišna vrijednost nekretnina koje su predmet sklopljenih ugovora</w:t>
            </w:r>
          </w:p>
          <w:p w14:paraId="5E649593" w14:textId="77777777" w:rsidR="00945C74" w:rsidRDefault="00945C74">
            <w:pPr>
              <w:pStyle w:val="Other0"/>
              <w:shd w:val="clear" w:color="auto" w:fill="auto"/>
              <w:spacing w:after="680"/>
            </w:pPr>
            <w:r>
              <w:rPr>
                <w:rStyle w:val="Other"/>
                <w:color w:val="000000"/>
              </w:rPr>
              <w:t>Broj sklopljenih ugovora o prodaji neposrednom pogodbom</w:t>
            </w:r>
          </w:p>
          <w:p w14:paraId="5E649594" w14:textId="77777777"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5E649595" w14:textId="77777777" w:rsidR="00945C74" w:rsidRDefault="00945C74">
            <w:pPr>
              <w:pStyle w:val="Other0"/>
              <w:shd w:val="clear" w:color="auto" w:fill="auto"/>
              <w:spacing w:after="1120" w:line="240" w:lineRule="auto"/>
            </w:pPr>
            <w:r>
              <w:rPr>
                <w:rStyle w:val="Other"/>
                <w:color w:val="000000"/>
              </w:rPr>
              <w:t>Broj</w:t>
            </w:r>
          </w:p>
          <w:p w14:paraId="5E649596" w14:textId="77777777" w:rsidR="00945C74" w:rsidRDefault="00945C74">
            <w:pPr>
              <w:pStyle w:val="Other0"/>
              <w:shd w:val="clear" w:color="auto" w:fill="auto"/>
              <w:spacing w:after="1120" w:line="240" w:lineRule="auto"/>
            </w:pPr>
            <w:r>
              <w:rPr>
                <w:rStyle w:val="Other"/>
                <w:color w:val="000000"/>
              </w:rPr>
              <w:t>Vrijednost HRK</w:t>
            </w:r>
          </w:p>
          <w:p w14:paraId="5E649597" w14:textId="77777777" w:rsidR="00945C74" w:rsidRDefault="00945C74">
            <w:pPr>
              <w:pStyle w:val="Other0"/>
              <w:shd w:val="clear" w:color="auto" w:fill="auto"/>
              <w:spacing w:after="1120" w:line="240" w:lineRule="auto"/>
            </w:pPr>
            <w:r>
              <w:rPr>
                <w:rStyle w:val="Other"/>
                <w:color w:val="000000"/>
              </w:rPr>
              <w:t>Broj</w:t>
            </w:r>
          </w:p>
          <w:p w14:paraId="5E649598" w14:textId="77777777"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single" w:sz="4" w:space="0" w:color="auto"/>
              <w:right w:val="nil"/>
            </w:tcBorders>
            <w:shd w:val="clear" w:color="auto" w:fill="FFFFFF"/>
            <w:vAlign w:val="center"/>
          </w:tcPr>
          <w:p w14:paraId="5E649599" w14:textId="77777777" w:rsidR="00945C74" w:rsidRDefault="00945C74">
            <w:pPr>
              <w:pStyle w:val="Other0"/>
              <w:shd w:val="clear" w:color="auto" w:fill="auto"/>
              <w:spacing w:line="240" w:lineRule="auto"/>
            </w:pPr>
            <w:r>
              <w:rPr>
                <w:rStyle w:val="Other"/>
                <w:color w:val="000000"/>
              </w:rPr>
              <w:t>Polazna: 40</w:t>
            </w:r>
          </w:p>
          <w:p w14:paraId="5E64959A" w14:textId="77777777" w:rsidR="00945C74" w:rsidRDefault="00945C74">
            <w:pPr>
              <w:pStyle w:val="Other0"/>
              <w:shd w:val="clear" w:color="auto" w:fill="auto"/>
              <w:spacing w:after="680" w:line="240" w:lineRule="auto"/>
            </w:pPr>
            <w:r>
              <w:rPr>
                <w:rStyle w:val="Other"/>
                <w:color w:val="000000"/>
              </w:rPr>
              <w:t>Ciljana: 42</w:t>
            </w:r>
          </w:p>
          <w:p w14:paraId="5E64959B" w14:textId="77777777" w:rsidR="00945C74" w:rsidRDefault="00945C74">
            <w:pPr>
              <w:pStyle w:val="Other0"/>
              <w:shd w:val="clear" w:color="auto" w:fill="auto"/>
              <w:spacing w:line="240" w:lineRule="auto"/>
            </w:pPr>
            <w:r>
              <w:rPr>
                <w:rStyle w:val="Other"/>
                <w:color w:val="000000"/>
              </w:rPr>
              <w:t>Polazna:</w:t>
            </w:r>
          </w:p>
          <w:p w14:paraId="5E64959C" w14:textId="77777777" w:rsidR="00945C74" w:rsidRDefault="00945C74">
            <w:pPr>
              <w:pStyle w:val="Other0"/>
              <w:shd w:val="clear" w:color="auto" w:fill="auto"/>
              <w:spacing w:line="240" w:lineRule="auto"/>
            </w:pPr>
            <w:r>
              <w:rPr>
                <w:rStyle w:val="Other"/>
                <w:color w:val="000000"/>
              </w:rPr>
              <w:t>176.339.120 HRK</w:t>
            </w:r>
          </w:p>
          <w:p w14:paraId="5E64959D" w14:textId="77777777" w:rsidR="00945C74" w:rsidRDefault="00945C74">
            <w:pPr>
              <w:pStyle w:val="Other0"/>
              <w:shd w:val="clear" w:color="auto" w:fill="auto"/>
              <w:spacing w:line="240" w:lineRule="auto"/>
            </w:pPr>
            <w:r>
              <w:rPr>
                <w:rStyle w:val="Other"/>
                <w:color w:val="000000"/>
              </w:rPr>
              <w:t>Ciljana:</w:t>
            </w:r>
          </w:p>
          <w:p w14:paraId="5E64959E" w14:textId="77777777" w:rsidR="00945C74" w:rsidRDefault="00945C74">
            <w:pPr>
              <w:pStyle w:val="Other0"/>
              <w:shd w:val="clear" w:color="auto" w:fill="auto"/>
              <w:spacing w:after="840" w:line="240" w:lineRule="auto"/>
            </w:pPr>
            <w:r>
              <w:rPr>
                <w:rStyle w:val="Other"/>
                <w:color w:val="000000"/>
              </w:rPr>
              <w:t>50.000.000 HRK**</w:t>
            </w:r>
          </w:p>
          <w:p w14:paraId="5E64959F" w14:textId="77777777" w:rsidR="00945C74" w:rsidRDefault="00945C74">
            <w:pPr>
              <w:pStyle w:val="Other0"/>
              <w:shd w:val="clear" w:color="auto" w:fill="auto"/>
              <w:spacing w:line="240" w:lineRule="auto"/>
            </w:pPr>
            <w:r>
              <w:rPr>
                <w:rStyle w:val="Other"/>
                <w:color w:val="000000"/>
              </w:rPr>
              <w:t>Polazna: 1</w:t>
            </w:r>
          </w:p>
          <w:p w14:paraId="5E6495A0" w14:textId="77777777" w:rsidR="00945C74" w:rsidRDefault="00945C74">
            <w:pPr>
              <w:pStyle w:val="Other0"/>
              <w:shd w:val="clear" w:color="auto" w:fill="auto"/>
              <w:spacing w:after="680" w:line="240" w:lineRule="auto"/>
            </w:pPr>
            <w:r>
              <w:rPr>
                <w:rStyle w:val="Other"/>
                <w:color w:val="000000"/>
              </w:rPr>
              <w:t>Ciljana: 1</w:t>
            </w:r>
          </w:p>
          <w:p w14:paraId="5E6495A1" w14:textId="77777777" w:rsidR="00945C74" w:rsidRDefault="00945C74">
            <w:pPr>
              <w:pStyle w:val="Other0"/>
              <w:shd w:val="clear" w:color="auto" w:fill="auto"/>
              <w:spacing w:line="240" w:lineRule="auto"/>
            </w:pPr>
            <w:r>
              <w:rPr>
                <w:rStyle w:val="Other"/>
                <w:color w:val="000000"/>
              </w:rPr>
              <w:t>Polazna:</w:t>
            </w:r>
          </w:p>
          <w:p w14:paraId="5E6495A2" w14:textId="77777777" w:rsidR="00945C74" w:rsidRDefault="00945C74">
            <w:pPr>
              <w:pStyle w:val="Other0"/>
              <w:shd w:val="clear" w:color="auto" w:fill="auto"/>
              <w:spacing w:line="240" w:lineRule="auto"/>
            </w:pPr>
            <w:r>
              <w:rPr>
                <w:rStyle w:val="Other"/>
                <w:color w:val="000000"/>
              </w:rPr>
              <w:t>99.900 HRK</w:t>
            </w:r>
          </w:p>
          <w:p w14:paraId="5E6495A3" w14:textId="77777777" w:rsidR="00945C74" w:rsidRDefault="00945C74">
            <w:pPr>
              <w:pStyle w:val="Other0"/>
              <w:shd w:val="clear" w:color="auto" w:fill="auto"/>
              <w:spacing w:line="240" w:lineRule="auto"/>
            </w:pPr>
            <w:r>
              <w:rPr>
                <w:rStyle w:val="Other"/>
                <w:color w:val="000000"/>
              </w:rPr>
              <w:t>Ciljana:</w:t>
            </w:r>
          </w:p>
          <w:p w14:paraId="5E6495A4" w14:textId="77777777" w:rsidR="00945C74" w:rsidRDefault="00945C74">
            <w:pPr>
              <w:pStyle w:val="Other0"/>
              <w:shd w:val="clear" w:color="auto" w:fill="auto"/>
              <w:spacing w:line="240" w:lineRule="auto"/>
            </w:pPr>
            <w:r>
              <w:rPr>
                <w:rStyle w:val="Other"/>
                <w:color w:val="000000"/>
              </w:rPr>
              <w:t>100.000 HRK</w:t>
            </w:r>
          </w:p>
        </w:tc>
        <w:tc>
          <w:tcPr>
            <w:tcW w:w="1258" w:type="dxa"/>
            <w:tcBorders>
              <w:top w:val="single" w:sz="4" w:space="0" w:color="auto"/>
              <w:left w:val="single" w:sz="4" w:space="0" w:color="auto"/>
              <w:bottom w:val="single" w:sz="4" w:space="0" w:color="auto"/>
              <w:right w:val="nil"/>
            </w:tcBorders>
            <w:shd w:val="clear" w:color="auto" w:fill="FFFFFF"/>
          </w:tcPr>
          <w:p w14:paraId="5E6495A5" w14:textId="77777777"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14:paraId="5E6495A6" w14:textId="77777777" w:rsidR="00945C74" w:rsidRDefault="00945C74">
            <w:pPr>
              <w:rPr>
                <w:color w:val="auto"/>
                <w:sz w:val="10"/>
                <w:szCs w:val="10"/>
              </w:rPr>
            </w:pPr>
          </w:p>
        </w:tc>
      </w:tr>
    </w:tbl>
    <w:p w14:paraId="5E6495A8"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02"/>
        <w:gridCol w:w="1771"/>
        <w:gridCol w:w="1728"/>
        <w:gridCol w:w="2203"/>
        <w:gridCol w:w="1502"/>
        <w:gridCol w:w="1272"/>
        <w:gridCol w:w="1282"/>
        <w:gridCol w:w="1258"/>
        <w:gridCol w:w="1670"/>
      </w:tblGrid>
      <w:tr w:rsidR="00945C74" w14:paraId="5E6495BF" w14:textId="77777777">
        <w:trPr>
          <w:trHeight w:hRule="exact" w:val="3984"/>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5A9" w14:textId="77777777" w:rsidR="00945C74" w:rsidRDefault="00945C74">
            <w:pPr>
              <w:pStyle w:val="Other0"/>
              <w:shd w:val="clear" w:color="auto" w:fill="auto"/>
            </w:pPr>
            <w:r>
              <w:rPr>
                <w:rStyle w:val="Other"/>
                <w:b/>
                <w:bCs/>
                <w:color w:val="000000"/>
              </w:rPr>
              <w:lastRenderedPageBreak/>
              <w:t xml:space="preserve">Smanjenje portfelja nekretnina kojim upravlja Ministarstvo prostornoga uređenja, graditeljstva i državne imovine i CERP putem prodaje, </w:t>
            </w:r>
            <w:r w:rsidR="00A35FA0">
              <w:rPr>
                <w:rStyle w:val="Other"/>
                <w:b/>
                <w:bCs/>
                <w:color w:val="000000"/>
              </w:rPr>
              <w:t>razvrgnuća</w:t>
            </w:r>
            <w:r>
              <w:rPr>
                <w:rStyle w:val="Other"/>
                <w:b/>
                <w:bCs/>
                <w:color w:val="000000"/>
              </w:rPr>
              <w:t xml:space="preserve"> suvlasničkih zajednica i darovanjem u korist jedinica lokalne i područne (regionalne) samouprave - nastavak</w:t>
            </w:r>
          </w:p>
        </w:tc>
        <w:tc>
          <w:tcPr>
            <w:tcW w:w="1771" w:type="dxa"/>
            <w:vMerge w:val="restart"/>
            <w:tcBorders>
              <w:top w:val="single" w:sz="4" w:space="0" w:color="auto"/>
              <w:left w:val="single" w:sz="4" w:space="0" w:color="auto"/>
              <w:bottom w:val="nil"/>
              <w:right w:val="nil"/>
            </w:tcBorders>
            <w:shd w:val="clear" w:color="auto" w:fill="FFFFFF"/>
          </w:tcPr>
          <w:p w14:paraId="5E6495AA" w14:textId="77777777"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14:paraId="5E6495AB" w14:textId="77777777" w:rsidR="00945C74" w:rsidRDefault="00945C74">
            <w:pPr>
              <w:pStyle w:val="Other0"/>
              <w:shd w:val="clear" w:color="auto" w:fill="auto"/>
              <w:jc w:val="left"/>
            </w:pPr>
            <w:r>
              <w:rPr>
                <w:rStyle w:val="Other"/>
                <w:color w:val="000000"/>
              </w:rPr>
              <w:t>3. Nekretnine u vlasništvu RH kojima upravlja Ministar</w:t>
            </w:r>
            <w:r w:rsidR="00A35FA0">
              <w:rPr>
                <w:rStyle w:val="Other"/>
                <w:color w:val="000000"/>
              </w:rPr>
              <w:t>stvo staviti u funkciju gospoda</w:t>
            </w:r>
            <w:r>
              <w:rPr>
                <w:rStyle w:val="Other"/>
                <w:color w:val="000000"/>
              </w:rPr>
              <w:t xml:space="preserve">rskog </w:t>
            </w:r>
            <w:r w:rsidR="00A35FA0">
              <w:rPr>
                <w:rStyle w:val="Other"/>
                <w:color w:val="000000"/>
              </w:rPr>
              <w:t xml:space="preserve"> </w:t>
            </w:r>
            <w:r>
              <w:rPr>
                <w:rStyle w:val="Other"/>
                <w:color w:val="000000"/>
              </w:rPr>
              <w:t>napretka sklapanjem ugovora kojim se rješavaju imovinskopravni odnosi darovanjem</w:t>
            </w:r>
          </w:p>
        </w:tc>
        <w:tc>
          <w:tcPr>
            <w:tcW w:w="2203" w:type="dxa"/>
            <w:tcBorders>
              <w:top w:val="single" w:sz="4" w:space="0" w:color="auto"/>
              <w:left w:val="single" w:sz="4" w:space="0" w:color="auto"/>
              <w:bottom w:val="nil"/>
              <w:right w:val="nil"/>
            </w:tcBorders>
            <w:shd w:val="clear" w:color="auto" w:fill="FFFFFF"/>
            <w:vAlign w:val="center"/>
          </w:tcPr>
          <w:p w14:paraId="5E6495AC" w14:textId="77777777"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14:paraId="5E6495AD" w14:textId="77777777" w:rsidR="00945C74" w:rsidRDefault="00945C74">
            <w:pPr>
              <w:pStyle w:val="Other0"/>
              <w:numPr>
                <w:ilvl w:val="0"/>
                <w:numId w:val="9"/>
              </w:numPr>
              <w:shd w:val="clear" w:color="auto" w:fill="auto"/>
              <w:tabs>
                <w:tab w:val="left" w:pos="77"/>
              </w:tabs>
              <w:jc w:val="left"/>
            </w:pPr>
            <w:r>
              <w:rPr>
                <w:rStyle w:val="Other"/>
                <w:color w:val="000000"/>
              </w:rPr>
              <w:t>prikupljanje dokumentacije o nekretninama potrebne za rješavanje imovinskopravnih odnosa i evidentiranje nekretnina u internom registru Ministarstva</w:t>
            </w:r>
          </w:p>
          <w:p w14:paraId="5E6495AE" w14:textId="77777777" w:rsidR="00945C74" w:rsidRDefault="00945C74">
            <w:pPr>
              <w:pStyle w:val="Other0"/>
              <w:numPr>
                <w:ilvl w:val="0"/>
                <w:numId w:val="9"/>
              </w:numPr>
              <w:shd w:val="clear" w:color="auto" w:fill="auto"/>
              <w:tabs>
                <w:tab w:val="left" w:pos="77"/>
              </w:tabs>
              <w:jc w:val="left"/>
            </w:pPr>
            <w:r>
              <w:rPr>
                <w:rStyle w:val="Other"/>
                <w:color w:val="000000"/>
              </w:rPr>
              <w:t>procjena tržišne vrijednosti nekretnina</w:t>
            </w:r>
          </w:p>
          <w:p w14:paraId="5E6495AF" w14:textId="77777777" w:rsidR="00945C74" w:rsidRDefault="00945C74">
            <w:pPr>
              <w:pStyle w:val="Other0"/>
              <w:numPr>
                <w:ilvl w:val="0"/>
                <w:numId w:val="9"/>
              </w:numPr>
              <w:shd w:val="clear" w:color="auto" w:fill="auto"/>
              <w:tabs>
                <w:tab w:val="left" w:pos="77"/>
              </w:tabs>
              <w:jc w:val="left"/>
            </w:pPr>
            <w:r>
              <w:rPr>
                <w:rStyle w:val="Other"/>
                <w:color w:val="000000"/>
              </w:rPr>
              <w:t>pribavljanje mišljenja nadležnih tijela</w:t>
            </w:r>
          </w:p>
          <w:p w14:paraId="5E6495B0" w14:textId="77777777" w:rsidR="00945C74" w:rsidRDefault="00945C74">
            <w:pPr>
              <w:pStyle w:val="Other0"/>
              <w:numPr>
                <w:ilvl w:val="0"/>
                <w:numId w:val="9"/>
              </w:numPr>
              <w:shd w:val="clear" w:color="auto" w:fill="auto"/>
              <w:tabs>
                <w:tab w:val="left" w:pos="72"/>
              </w:tabs>
              <w:jc w:val="left"/>
            </w:pPr>
            <w:r>
              <w:rPr>
                <w:rStyle w:val="Other"/>
                <w:color w:val="000000"/>
              </w:rPr>
              <w:t>donošenje odluke od strane tijela nadležnog u skladu s ZUDI</w:t>
            </w:r>
          </w:p>
          <w:p w14:paraId="5E6495B1" w14:textId="77777777" w:rsidR="00945C74" w:rsidRDefault="00945C74">
            <w:pPr>
              <w:pStyle w:val="Other0"/>
              <w:numPr>
                <w:ilvl w:val="0"/>
                <w:numId w:val="9"/>
              </w:numPr>
              <w:shd w:val="clear" w:color="auto" w:fill="auto"/>
              <w:tabs>
                <w:tab w:val="left" w:pos="72"/>
              </w:tabs>
              <w:jc w:val="left"/>
            </w:pPr>
            <w:r>
              <w:rPr>
                <w:rStyle w:val="Other"/>
                <w:color w:val="000000"/>
              </w:rPr>
              <w:t>sklapanje ugovora</w:t>
            </w:r>
          </w:p>
          <w:p w14:paraId="5E6495B2" w14:textId="77777777"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nil"/>
              <w:right w:val="nil"/>
            </w:tcBorders>
            <w:shd w:val="clear" w:color="auto" w:fill="FFFFFF"/>
            <w:vAlign w:val="center"/>
          </w:tcPr>
          <w:p w14:paraId="5E6495B3" w14:textId="77777777" w:rsidR="00945C74" w:rsidRDefault="00945C74">
            <w:pPr>
              <w:pStyle w:val="Other0"/>
              <w:shd w:val="clear" w:color="auto" w:fill="auto"/>
              <w:spacing w:after="1460"/>
            </w:pPr>
            <w:r>
              <w:rPr>
                <w:rStyle w:val="Other"/>
                <w:color w:val="000000"/>
              </w:rPr>
              <w:t>Broj sklopljenih ugovora o darovanju</w:t>
            </w:r>
          </w:p>
          <w:p w14:paraId="5E6495B4" w14:textId="77777777"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nil"/>
              <w:right w:val="nil"/>
            </w:tcBorders>
            <w:shd w:val="clear" w:color="auto" w:fill="FFFFFF"/>
            <w:vAlign w:val="center"/>
          </w:tcPr>
          <w:p w14:paraId="5E6495B5" w14:textId="77777777" w:rsidR="00945C74" w:rsidRDefault="00945C74">
            <w:pPr>
              <w:pStyle w:val="Other0"/>
              <w:shd w:val="clear" w:color="auto" w:fill="auto"/>
              <w:spacing w:after="1800" w:line="240" w:lineRule="auto"/>
            </w:pPr>
            <w:r>
              <w:rPr>
                <w:rStyle w:val="Other"/>
                <w:color w:val="000000"/>
              </w:rPr>
              <w:t>Broj</w:t>
            </w:r>
          </w:p>
          <w:p w14:paraId="5E6495B6" w14:textId="77777777"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nil"/>
              <w:right w:val="nil"/>
            </w:tcBorders>
            <w:shd w:val="clear" w:color="auto" w:fill="FFFFFF"/>
            <w:vAlign w:val="center"/>
          </w:tcPr>
          <w:p w14:paraId="5E6495B7" w14:textId="77777777" w:rsidR="00945C74" w:rsidRDefault="00945C74">
            <w:pPr>
              <w:pStyle w:val="Other0"/>
              <w:shd w:val="clear" w:color="auto" w:fill="auto"/>
              <w:spacing w:line="240" w:lineRule="auto"/>
            </w:pPr>
            <w:r>
              <w:rPr>
                <w:rStyle w:val="Other"/>
                <w:color w:val="000000"/>
              </w:rPr>
              <w:t>Polazna: 6</w:t>
            </w:r>
          </w:p>
          <w:p w14:paraId="5E6495B8" w14:textId="77777777" w:rsidR="00945C74" w:rsidRDefault="00945C74">
            <w:pPr>
              <w:pStyle w:val="Other0"/>
              <w:shd w:val="clear" w:color="auto" w:fill="auto"/>
              <w:spacing w:after="1380" w:line="240" w:lineRule="auto"/>
            </w:pPr>
            <w:r>
              <w:rPr>
                <w:rStyle w:val="Other"/>
                <w:color w:val="000000"/>
              </w:rPr>
              <w:t>Ciljana: 7</w:t>
            </w:r>
          </w:p>
          <w:p w14:paraId="5E6495B9" w14:textId="77777777" w:rsidR="00945C74" w:rsidRDefault="00945C74">
            <w:pPr>
              <w:pStyle w:val="Other0"/>
              <w:shd w:val="clear" w:color="auto" w:fill="auto"/>
              <w:spacing w:line="240" w:lineRule="auto"/>
            </w:pPr>
            <w:r>
              <w:rPr>
                <w:rStyle w:val="Other"/>
                <w:color w:val="000000"/>
              </w:rPr>
              <w:t>Polazna:</w:t>
            </w:r>
          </w:p>
          <w:p w14:paraId="5E6495BA" w14:textId="77777777" w:rsidR="00945C74" w:rsidRDefault="00945C74">
            <w:pPr>
              <w:pStyle w:val="Other0"/>
              <w:shd w:val="clear" w:color="auto" w:fill="auto"/>
              <w:spacing w:line="240" w:lineRule="auto"/>
            </w:pPr>
            <w:r>
              <w:rPr>
                <w:rStyle w:val="Other"/>
                <w:color w:val="000000"/>
              </w:rPr>
              <w:t>144.748.580</w:t>
            </w:r>
            <w:r w:rsidR="005B6E9D">
              <w:rPr>
                <w:rStyle w:val="Other"/>
                <w:color w:val="000000"/>
              </w:rPr>
              <w:t xml:space="preserve"> </w:t>
            </w:r>
            <w:r>
              <w:rPr>
                <w:rStyle w:val="Other"/>
                <w:color w:val="000000"/>
              </w:rPr>
              <w:t>HRK</w:t>
            </w:r>
          </w:p>
          <w:p w14:paraId="5E6495BB" w14:textId="77777777" w:rsidR="00945C74" w:rsidRDefault="00945C74">
            <w:pPr>
              <w:pStyle w:val="Other0"/>
              <w:shd w:val="clear" w:color="auto" w:fill="auto"/>
              <w:spacing w:line="240" w:lineRule="auto"/>
            </w:pPr>
            <w:r>
              <w:rPr>
                <w:rStyle w:val="Other"/>
                <w:color w:val="000000"/>
              </w:rPr>
              <w:t>Ciljana:</w:t>
            </w:r>
          </w:p>
          <w:p w14:paraId="5E6495BC" w14:textId="77777777" w:rsidR="00945C74" w:rsidRDefault="00945C74">
            <w:pPr>
              <w:pStyle w:val="Other0"/>
              <w:shd w:val="clear" w:color="auto" w:fill="auto"/>
              <w:spacing w:line="240" w:lineRule="auto"/>
            </w:pPr>
            <w:r>
              <w:rPr>
                <w:rStyle w:val="Other"/>
                <w:color w:val="000000"/>
              </w:rPr>
              <w:t>20.000.000 HRK**</w:t>
            </w:r>
          </w:p>
        </w:tc>
        <w:tc>
          <w:tcPr>
            <w:tcW w:w="1258" w:type="dxa"/>
            <w:tcBorders>
              <w:top w:val="single" w:sz="4" w:space="0" w:color="auto"/>
              <w:left w:val="single" w:sz="4" w:space="0" w:color="auto"/>
              <w:bottom w:val="nil"/>
              <w:right w:val="nil"/>
            </w:tcBorders>
            <w:shd w:val="clear" w:color="auto" w:fill="FFFFFF"/>
          </w:tcPr>
          <w:p w14:paraId="5E6495BD" w14:textId="77777777"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14:paraId="5E6495BE" w14:textId="77777777" w:rsidR="00945C74" w:rsidRDefault="00945C74">
            <w:pPr>
              <w:rPr>
                <w:color w:val="auto"/>
                <w:sz w:val="10"/>
                <w:szCs w:val="10"/>
              </w:rPr>
            </w:pPr>
          </w:p>
        </w:tc>
      </w:tr>
      <w:tr w:rsidR="00945C74" w14:paraId="5E6495CD" w14:textId="77777777">
        <w:trPr>
          <w:trHeight w:hRule="exact" w:val="5021"/>
          <w:jc w:val="center"/>
        </w:trPr>
        <w:tc>
          <w:tcPr>
            <w:tcW w:w="1402" w:type="dxa"/>
            <w:vMerge/>
            <w:tcBorders>
              <w:top w:val="nil"/>
              <w:left w:val="single" w:sz="4" w:space="0" w:color="auto"/>
              <w:bottom w:val="single" w:sz="4" w:space="0" w:color="auto"/>
              <w:right w:val="nil"/>
            </w:tcBorders>
            <w:shd w:val="clear" w:color="auto" w:fill="FFFFFF"/>
            <w:vAlign w:val="center"/>
          </w:tcPr>
          <w:p w14:paraId="5E6495C0" w14:textId="77777777"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tcPr>
          <w:p w14:paraId="5E6495C1" w14:textId="77777777"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14:paraId="5E6495C2" w14:textId="77777777" w:rsidR="00945C74" w:rsidRDefault="00945C74">
            <w:pPr>
              <w:pStyle w:val="Other0"/>
              <w:shd w:val="clear" w:color="auto" w:fill="auto"/>
              <w:jc w:val="left"/>
            </w:pPr>
            <w:r>
              <w:rPr>
                <w:rStyle w:val="Other"/>
                <w:color w:val="000000"/>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right w:val="nil"/>
            </w:tcBorders>
            <w:shd w:val="clear" w:color="auto" w:fill="FFFFFF"/>
            <w:vAlign w:val="center"/>
          </w:tcPr>
          <w:p w14:paraId="5E6495C3" w14:textId="77777777" w:rsidR="00945C74" w:rsidRDefault="00945C74">
            <w:pPr>
              <w:pStyle w:val="Other0"/>
              <w:shd w:val="clear" w:color="auto" w:fill="auto"/>
              <w:spacing w:after="160"/>
              <w:jc w:val="left"/>
            </w:pPr>
            <w:r>
              <w:rPr>
                <w:rStyle w:val="Other"/>
                <w:color w:val="000000"/>
              </w:rPr>
              <w:t>Izdavanje isprava podobnih za upis prava vlasništva jedinicama lokalne samouprave za nekretnine koje su u zemljišnim knjigama upisane kao vlasništvo</w:t>
            </w:r>
            <w:r w:rsidR="00A35FA0">
              <w:rPr>
                <w:rStyle w:val="Other"/>
                <w:color w:val="000000"/>
              </w:rPr>
              <w:t xml:space="preserve"> </w:t>
            </w:r>
            <w:r>
              <w:rPr>
                <w:rStyle w:val="Other"/>
                <w:color w:val="000000"/>
              </w:rPr>
              <w:t>Republike Hrvatske i koje su se na dan 1. siječnja 2017. koristile kao groblja, mrtvačnice, spomenici, parkovi, trgovi, dječja igrališta, sportsko- rekreacijski objekti, sportska igrališta, društveni domovi, vatrogasni domovi, spomen-domovi, tržnice i javne stube. S tim ciljem provest će se sljedeće aktivnosti:</w:t>
            </w:r>
          </w:p>
          <w:p w14:paraId="5E6495C4" w14:textId="77777777" w:rsidR="00945C74" w:rsidRDefault="00945C74">
            <w:pPr>
              <w:pStyle w:val="Other0"/>
              <w:numPr>
                <w:ilvl w:val="0"/>
                <w:numId w:val="10"/>
              </w:numPr>
              <w:shd w:val="clear" w:color="auto" w:fill="auto"/>
              <w:tabs>
                <w:tab w:val="left" w:pos="77"/>
              </w:tabs>
              <w:jc w:val="left"/>
            </w:pPr>
            <w:r>
              <w:rPr>
                <w:rStyle w:val="Other"/>
                <w:color w:val="000000"/>
              </w:rPr>
              <w:t>prikupljanje dokumentacije potrebne za donošenje odluke i evidentiranje nekretnina u internom registru Ministarstva</w:t>
            </w:r>
          </w:p>
          <w:p w14:paraId="5E6495C5" w14:textId="77777777" w:rsidR="00945C74" w:rsidRDefault="00945C74">
            <w:pPr>
              <w:pStyle w:val="Other0"/>
              <w:numPr>
                <w:ilvl w:val="0"/>
                <w:numId w:val="10"/>
              </w:numPr>
              <w:shd w:val="clear" w:color="auto" w:fill="auto"/>
              <w:tabs>
                <w:tab w:val="left" w:pos="67"/>
              </w:tabs>
              <w:jc w:val="left"/>
            </w:pPr>
            <w:r>
              <w:rPr>
                <w:rStyle w:val="Other"/>
                <w:color w:val="000000"/>
              </w:rPr>
              <w:t>donošenje odluke</w:t>
            </w:r>
          </w:p>
          <w:p w14:paraId="5E6495C6" w14:textId="77777777" w:rsidR="00945C74" w:rsidRDefault="00945C74">
            <w:pPr>
              <w:pStyle w:val="Other0"/>
              <w:numPr>
                <w:ilvl w:val="0"/>
                <w:numId w:val="10"/>
              </w:numPr>
              <w:shd w:val="clear" w:color="auto" w:fill="auto"/>
              <w:tabs>
                <w:tab w:val="left" w:pos="72"/>
              </w:tabs>
              <w:jc w:val="left"/>
            </w:pPr>
            <w:r>
              <w:rPr>
                <w:rStyle w:val="Other"/>
                <w:color w:val="000000"/>
              </w:rPr>
              <w:t>izdavanje tabularne isprave -evidentiranje otuđenja u internom registru Ministarstva</w:t>
            </w:r>
          </w:p>
        </w:tc>
        <w:tc>
          <w:tcPr>
            <w:tcW w:w="1502" w:type="dxa"/>
            <w:tcBorders>
              <w:top w:val="single" w:sz="4" w:space="0" w:color="auto"/>
              <w:left w:val="single" w:sz="4" w:space="0" w:color="auto"/>
              <w:bottom w:val="single" w:sz="4" w:space="0" w:color="auto"/>
              <w:right w:val="nil"/>
            </w:tcBorders>
            <w:shd w:val="clear" w:color="auto" w:fill="FFFFFF"/>
            <w:vAlign w:val="center"/>
          </w:tcPr>
          <w:p w14:paraId="5E6495C7" w14:textId="77777777" w:rsidR="00945C74" w:rsidRDefault="00945C74">
            <w:pPr>
              <w:pStyle w:val="Other0"/>
              <w:shd w:val="clear" w:color="auto" w:fill="auto"/>
            </w:pPr>
            <w:r>
              <w:rPr>
                <w:rStyle w:val="Other"/>
                <w:color w:val="000000"/>
              </w:rPr>
              <w:t>Broj izdanih tabularnih isprava</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5E6495C8" w14:textId="77777777" w:rsidR="00945C74" w:rsidRDefault="00945C74">
            <w:pPr>
              <w:pStyle w:val="Other0"/>
              <w:shd w:val="clear" w:color="auto" w:fill="auto"/>
            </w:pPr>
            <w:r>
              <w:rPr>
                <w:rStyle w:val="Other"/>
                <w:color w:val="000000"/>
              </w:rPr>
              <w:t>Broj nekretnina stavljenih u funkciju</w:t>
            </w:r>
          </w:p>
        </w:tc>
        <w:tc>
          <w:tcPr>
            <w:tcW w:w="1282" w:type="dxa"/>
            <w:tcBorders>
              <w:top w:val="single" w:sz="4" w:space="0" w:color="auto"/>
              <w:left w:val="single" w:sz="4" w:space="0" w:color="auto"/>
              <w:bottom w:val="single" w:sz="4" w:space="0" w:color="auto"/>
              <w:right w:val="nil"/>
            </w:tcBorders>
            <w:shd w:val="clear" w:color="auto" w:fill="FFFFFF"/>
            <w:vAlign w:val="center"/>
          </w:tcPr>
          <w:p w14:paraId="5E6495C9" w14:textId="77777777" w:rsidR="00945C74" w:rsidRDefault="00945C74">
            <w:pPr>
              <w:pStyle w:val="Other0"/>
              <w:shd w:val="clear" w:color="auto" w:fill="auto"/>
              <w:spacing w:line="240" w:lineRule="auto"/>
            </w:pPr>
            <w:r>
              <w:rPr>
                <w:rStyle w:val="Other"/>
                <w:color w:val="000000"/>
              </w:rPr>
              <w:t>Polazna: 22</w:t>
            </w:r>
          </w:p>
          <w:p w14:paraId="5E6495CA" w14:textId="77777777" w:rsidR="00945C74" w:rsidRDefault="00945C74">
            <w:pPr>
              <w:pStyle w:val="Other0"/>
              <w:shd w:val="clear" w:color="auto" w:fill="auto"/>
              <w:spacing w:line="240" w:lineRule="auto"/>
            </w:pPr>
            <w:r>
              <w:rPr>
                <w:rStyle w:val="Other"/>
                <w:color w:val="000000"/>
              </w:rPr>
              <w:t>Ciljana: 23</w:t>
            </w:r>
          </w:p>
        </w:tc>
        <w:tc>
          <w:tcPr>
            <w:tcW w:w="1258" w:type="dxa"/>
            <w:tcBorders>
              <w:top w:val="single" w:sz="4" w:space="0" w:color="auto"/>
              <w:left w:val="single" w:sz="4" w:space="0" w:color="auto"/>
              <w:bottom w:val="single" w:sz="4" w:space="0" w:color="auto"/>
              <w:right w:val="nil"/>
            </w:tcBorders>
            <w:shd w:val="clear" w:color="auto" w:fill="FFFFFF"/>
          </w:tcPr>
          <w:p w14:paraId="5E6495CB" w14:textId="77777777"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14:paraId="5E6495CC" w14:textId="77777777" w:rsidR="00945C74" w:rsidRDefault="00945C74">
            <w:pPr>
              <w:rPr>
                <w:color w:val="auto"/>
                <w:sz w:val="10"/>
                <w:szCs w:val="10"/>
              </w:rPr>
            </w:pPr>
          </w:p>
        </w:tc>
      </w:tr>
    </w:tbl>
    <w:p w14:paraId="5E6495CE"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02"/>
        <w:gridCol w:w="1771"/>
        <w:gridCol w:w="1728"/>
        <w:gridCol w:w="2203"/>
        <w:gridCol w:w="1502"/>
        <w:gridCol w:w="1272"/>
        <w:gridCol w:w="1282"/>
        <w:gridCol w:w="1258"/>
        <w:gridCol w:w="1670"/>
      </w:tblGrid>
      <w:tr w:rsidR="00945C74" w14:paraId="5E6495E0" w14:textId="77777777">
        <w:trPr>
          <w:trHeight w:hRule="exact" w:val="1594"/>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5CF" w14:textId="77777777"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w:t>
            </w:r>
          </w:p>
        </w:tc>
        <w:tc>
          <w:tcPr>
            <w:tcW w:w="1771" w:type="dxa"/>
            <w:vMerge w:val="restart"/>
            <w:tcBorders>
              <w:top w:val="single" w:sz="4" w:space="0" w:color="auto"/>
              <w:left w:val="single" w:sz="4" w:space="0" w:color="auto"/>
              <w:bottom w:val="nil"/>
              <w:right w:val="nil"/>
            </w:tcBorders>
            <w:shd w:val="clear" w:color="auto" w:fill="FFFFFF"/>
            <w:vAlign w:val="center"/>
          </w:tcPr>
          <w:p w14:paraId="5E6495D0" w14:textId="77777777" w:rsidR="00945C74" w:rsidRDefault="00945C74">
            <w:pPr>
              <w:pStyle w:val="Other0"/>
              <w:shd w:val="clear" w:color="auto" w:fill="auto"/>
              <w:jc w:val="left"/>
            </w:pPr>
            <w:r>
              <w:rPr>
                <w:rStyle w:val="Other"/>
                <w:color w:val="000000"/>
              </w:rPr>
              <w:t>-&gt;Zakon o upravljanju državnom imovinom</w:t>
            </w:r>
          </w:p>
          <w:p w14:paraId="5E6495D1" w14:textId="77777777" w:rsidR="00945C74" w:rsidRDefault="00945C74">
            <w:pPr>
              <w:pStyle w:val="Other0"/>
              <w:shd w:val="clear" w:color="auto" w:fill="auto"/>
              <w:spacing w:after="160"/>
              <w:jc w:val="left"/>
            </w:pPr>
            <w:r>
              <w:rPr>
                <w:rStyle w:val="Other"/>
                <w:color w:val="000000"/>
              </w:rPr>
              <w:t>(NN 52/18)</w:t>
            </w:r>
          </w:p>
          <w:p w14:paraId="5E6495D2" w14:textId="77777777" w:rsidR="00945C74" w:rsidRDefault="00945C74">
            <w:pPr>
              <w:pStyle w:val="Other0"/>
              <w:shd w:val="clear" w:color="auto" w:fill="auto"/>
              <w:jc w:val="left"/>
            </w:pPr>
            <w:r>
              <w:rPr>
                <w:rStyle w:val="Other"/>
                <w:color w:val="000000"/>
              </w:rPr>
              <w:t>-&gt;Uredba o</w:t>
            </w:r>
            <w:r w:rsidR="00A35FA0">
              <w:rPr>
                <w:rStyle w:val="Other"/>
                <w:color w:val="000000"/>
              </w:rPr>
              <w:t xml:space="preserve"> </w:t>
            </w:r>
            <w:r>
              <w:rPr>
                <w:rStyle w:val="Other"/>
                <w:color w:val="000000"/>
              </w:rPr>
              <w:t>darovanju nekretnina u vlasništvu Republike Hrvatske</w:t>
            </w:r>
          </w:p>
          <w:p w14:paraId="5E6495D3" w14:textId="77777777" w:rsidR="00945C74" w:rsidRDefault="00945C74">
            <w:pPr>
              <w:pStyle w:val="Other0"/>
              <w:shd w:val="clear" w:color="auto" w:fill="auto"/>
              <w:spacing w:after="160"/>
              <w:jc w:val="left"/>
            </w:pPr>
            <w:r>
              <w:rPr>
                <w:rStyle w:val="Other"/>
                <w:color w:val="000000"/>
              </w:rPr>
              <w:t>(NN 95/18)</w:t>
            </w:r>
          </w:p>
          <w:p w14:paraId="5E6495D4" w14:textId="77777777" w:rsidR="00945C74" w:rsidRDefault="00945C74">
            <w:pPr>
              <w:pStyle w:val="Other0"/>
              <w:shd w:val="clear" w:color="auto" w:fill="auto"/>
              <w:spacing w:after="160"/>
              <w:jc w:val="left"/>
            </w:pPr>
            <w:r>
              <w:rPr>
                <w:rStyle w:val="Other"/>
                <w:color w:val="000000"/>
              </w:rPr>
              <w:t>-&gt;Uredba o postupcima koji prethode sklapanju pravnih poslova raspolaganja nekretninama u vlasništvu Republike Hrvatske u svrhu osnivanja prava građenja i prava služnosti (NN 95/18)</w:t>
            </w:r>
          </w:p>
          <w:p w14:paraId="5E6495D5" w14:textId="77777777" w:rsidR="00945C74" w:rsidRDefault="00945C74">
            <w:pPr>
              <w:pStyle w:val="Other0"/>
              <w:shd w:val="clear" w:color="auto" w:fill="auto"/>
              <w:spacing w:after="160"/>
              <w:jc w:val="left"/>
            </w:pPr>
            <w:r>
              <w:rPr>
                <w:rStyle w:val="Other"/>
                <w:color w:val="000000"/>
              </w:rPr>
              <w:t>-&gt;Zakon o uređivanju imovinskopravnih odnosa u svrhu izgradnje infrastrukturnih građevina (NN 80/11)</w:t>
            </w:r>
          </w:p>
          <w:p w14:paraId="5E6495D6" w14:textId="77777777" w:rsidR="00945C74" w:rsidRDefault="00945C74">
            <w:pPr>
              <w:pStyle w:val="Other0"/>
              <w:shd w:val="clear" w:color="auto" w:fill="auto"/>
              <w:spacing w:after="160" w:line="259" w:lineRule="auto"/>
              <w:jc w:val="left"/>
            </w:pPr>
            <w:r>
              <w:rPr>
                <w:rStyle w:val="Other"/>
                <w:color w:val="000000"/>
              </w:rPr>
              <w:t>-&gt;Zakon o unapređenju poduzetničke infrastrukture (NN 93/13, 114/13, 41/14 i 57/18)</w:t>
            </w:r>
          </w:p>
        </w:tc>
        <w:tc>
          <w:tcPr>
            <w:tcW w:w="1728" w:type="dxa"/>
            <w:tcBorders>
              <w:top w:val="single" w:sz="4" w:space="0" w:color="auto"/>
              <w:left w:val="single" w:sz="4" w:space="0" w:color="auto"/>
              <w:bottom w:val="nil"/>
              <w:right w:val="nil"/>
            </w:tcBorders>
            <w:shd w:val="clear" w:color="auto" w:fill="FFFFFF"/>
            <w:vAlign w:val="center"/>
          </w:tcPr>
          <w:p w14:paraId="5E6495D7" w14:textId="77777777" w:rsidR="00945C74" w:rsidRDefault="00C830C1">
            <w:pPr>
              <w:pStyle w:val="Other0"/>
              <w:shd w:val="clear" w:color="auto" w:fill="auto"/>
              <w:jc w:val="left"/>
            </w:pPr>
            <w:r>
              <w:rPr>
                <w:rStyle w:val="Other"/>
                <w:color w:val="000000"/>
              </w:rPr>
              <w:t>1.Vođ</w:t>
            </w:r>
            <w:r w:rsidR="00945C74">
              <w:rPr>
                <w:rStyle w:val="Other"/>
                <w:color w:val="000000"/>
              </w:rPr>
              <w:t>enje redovite cjelovite i sistematizirane evidencije nekretnina u vlasništvu RH kojima upravlja Ministarstvo</w:t>
            </w:r>
          </w:p>
        </w:tc>
        <w:tc>
          <w:tcPr>
            <w:tcW w:w="2203" w:type="dxa"/>
            <w:tcBorders>
              <w:top w:val="single" w:sz="4" w:space="0" w:color="auto"/>
              <w:left w:val="single" w:sz="4" w:space="0" w:color="auto"/>
              <w:bottom w:val="nil"/>
              <w:right w:val="nil"/>
            </w:tcBorders>
            <w:shd w:val="clear" w:color="auto" w:fill="FFFFFF"/>
            <w:vAlign w:val="center"/>
          </w:tcPr>
          <w:p w14:paraId="5E6495D8" w14:textId="77777777" w:rsidR="00945C74" w:rsidRDefault="00945C74">
            <w:pPr>
              <w:pStyle w:val="Other0"/>
              <w:shd w:val="clear" w:color="auto" w:fill="auto"/>
              <w:jc w:val="left"/>
            </w:pPr>
            <w:r>
              <w:rPr>
                <w:rStyle w:val="Other"/>
                <w:color w:val="000000"/>
              </w:rPr>
              <w:t xml:space="preserve">Poduzimanje svih radnji u svrhu </w:t>
            </w:r>
            <w:r w:rsidR="00A35FA0">
              <w:rPr>
                <w:rStyle w:val="Other"/>
                <w:color w:val="000000"/>
              </w:rPr>
              <w:t>vođenja</w:t>
            </w:r>
            <w:r>
              <w:rPr>
                <w:rStyle w:val="Other"/>
                <w:color w:val="000000"/>
              </w:rPr>
              <w:t xml:space="preserve"> evidencije Ministarstva iz čl. 55. ZUDI-a i Pravilnika o načinu </w:t>
            </w:r>
            <w:r w:rsidR="00A35FA0">
              <w:rPr>
                <w:rStyle w:val="Other"/>
                <w:color w:val="000000"/>
              </w:rPr>
              <w:t>vođenja</w:t>
            </w:r>
            <w:r>
              <w:rPr>
                <w:rStyle w:val="Other"/>
                <w:color w:val="000000"/>
              </w:rPr>
              <w:t xml:space="preserve"> evidencije državne imovine</w:t>
            </w:r>
          </w:p>
          <w:p w14:paraId="5E6495D9" w14:textId="77777777" w:rsidR="00945C74" w:rsidRDefault="00945C74">
            <w:pPr>
              <w:pStyle w:val="Other0"/>
              <w:shd w:val="clear" w:color="auto" w:fill="auto"/>
              <w:jc w:val="left"/>
            </w:pPr>
            <w:r>
              <w:rPr>
                <w:rStyle w:val="Other"/>
                <w:color w:val="000000"/>
              </w:rPr>
              <w:t>(NN 101/18) - odredbe sadržane u poglavlju “Popis nekretnina“</w:t>
            </w:r>
          </w:p>
        </w:tc>
        <w:tc>
          <w:tcPr>
            <w:tcW w:w="1502" w:type="dxa"/>
            <w:tcBorders>
              <w:top w:val="single" w:sz="4" w:space="0" w:color="auto"/>
              <w:left w:val="single" w:sz="4" w:space="0" w:color="auto"/>
              <w:bottom w:val="nil"/>
              <w:right w:val="nil"/>
            </w:tcBorders>
            <w:shd w:val="clear" w:color="auto" w:fill="FFFFFF"/>
            <w:vAlign w:val="center"/>
          </w:tcPr>
          <w:p w14:paraId="5E6495DA" w14:textId="77777777" w:rsidR="00945C74" w:rsidRDefault="00A35FA0">
            <w:pPr>
              <w:pStyle w:val="Other0"/>
              <w:shd w:val="clear" w:color="auto" w:fill="auto"/>
            </w:pPr>
            <w:r>
              <w:rPr>
                <w:rStyle w:val="Other"/>
                <w:color w:val="000000"/>
              </w:rPr>
              <w:t>Uspostava sveobuhvatne i toč</w:t>
            </w:r>
            <w:r w:rsidR="00945C74">
              <w:rPr>
                <w:rStyle w:val="Other"/>
                <w:color w:val="000000"/>
              </w:rPr>
              <w:t>ne evidencije nekretnina u vlasništvu</w:t>
            </w:r>
          </w:p>
          <w:p w14:paraId="5E6495DB" w14:textId="77777777" w:rsidR="00945C74" w:rsidRDefault="00945C74">
            <w:pPr>
              <w:pStyle w:val="Other0"/>
              <w:shd w:val="clear" w:color="auto" w:fill="auto"/>
            </w:pPr>
            <w:r>
              <w:rPr>
                <w:rStyle w:val="Other"/>
                <w:color w:val="000000"/>
              </w:rPr>
              <w:t>Republike Hrvatske kojima upravlja Ministarstvo</w:t>
            </w:r>
          </w:p>
        </w:tc>
        <w:tc>
          <w:tcPr>
            <w:tcW w:w="1272" w:type="dxa"/>
            <w:tcBorders>
              <w:top w:val="single" w:sz="4" w:space="0" w:color="auto"/>
              <w:left w:val="single" w:sz="4" w:space="0" w:color="auto"/>
              <w:bottom w:val="nil"/>
              <w:right w:val="nil"/>
            </w:tcBorders>
            <w:shd w:val="clear" w:color="auto" w:fill="FFFFFF"/>
            <w:vAlign w:val="center"/>
          </w:tcPr>
          <w:p w14:paraId="5E6495DC" w14:textId="77777777" w:rsidR="00945C74" w:rsidRDefault="00945C74">
            <w:pPr>
              <w:pStyle w:val="Other0"/>
              <w:shd w:val="clear" w:color="auto" w:fill="auto"/>
            </w:pPr>
            <w:r>
              <w:rPr>
                <w:rStyle w:val="Other"/>
                <w:color w:val="000000"/>
              </w:rPr>
              <w:t>Broj nekretn</w:t>
            </w:r>
            <w:r w:rsidR="00A35FA0">
              <w:rPr>
                <w:rStyle w:val="Other"/>
                <w:color w:val="000000"/>
              </w:rPr>
              <w:t>ina sa upisanim cjelovitim i toč</w:t>
            </w:r>
            <w:r>
              <w:rPr>
                <w:rStyle w:val="Other"/>
                <w:color w:val="000000"/>
              </w:rPr>
              <w:t>nim podacima u evidenciji nekretnina</w:t>
            </w:r>
          </w:p>
        </w:tc>
        <w:tc>
          <w:tcPr>
            <w:tcW w:w="1282" w:type="dxa"/>
            <w:tcBorders>
              <w:top w:val="single" w:sz="4" w:space="0" w:color="auto"/>
              <w:left w:val="single" w:sz="4" w:space="0" w:color="auto"/>
              <w:bottom w:val="nil"/>
              <w:right w:val="nil"/>
            </w:tcBorders>
            <w:shd w:val="clear" w:color="auto" w:fill="FFFFFF"/>
            <w:vAlign w:val="center"/>
          </w:tcPr>
          <w:p w14:paraId="5E6495DD" w14:textId="77777777" w:rsidR="00945C74" w:rsidRDefault="00945C74">
            <w:pPr>
              <w:pStyle w:val="Other0"/>
              <w:shd w:val="clear" w:color="auto" w:fill="auto"/>
            </w:pPr>
            <w:r>
              <w:rPr>
                <w:rStyle w:val="Other"/>
                <w:color w:val="000000"/>
              </w:rPr>
              <w:t>Vrijednosti ovise o projektu ZIS Zajedničkog informacijskog sustava koji je osnova za uskladbu zemljišnih knjiga i katastra</w:t>
            </w:r>
          </w:p>
        </w:tc>
        <w:tc>
          <w:tcPr>
            <w:tcW w:w="1258" w:type="dxa"/>
            <w:vMerge w:val="restart"/>
            <w:tcBorders>
              <w:top w:val="single" w:sz="4" w:space="0" w:color="auto"/>
              <w:left w:val="single" w:sz="4" w:space="0" w:color="auto"/>
              <w:bottom w:val="nil"/>
              <w:right w:val="nil"/>
            </w:tcBorders>
            <w:shd w:val="clear" w:color="auto" w:fill="FFFFFF"/>
          </w:tcPr>
          <w:p w14:paraId="5E6495DE" w14:textId="77777777" w:rsidR="00945C74" w:rsidRDefault="00945C74">
            <w:pPr>
              <w:rPr>
                <w:color w:val="auto"/>
                <w:sz w:val="10"/>
                <w:szCs w:val="10"/>
              </w:rPr>
            </w:pPr>
          </w:p>
        </w:tc>
        <w:tc>
          <w:tcPr>
            <w:tcW w:w="1670" w:type="dxa"/>
            <w:vMerge w:val="restart"/>
            <w:tcBorders>
              <w:top w:val="single" w:sz="4" w:space="0" w:color="auto"/>
              <w:left w:val="single" w:sz="4" w:space="0" w:color="auto"/>
              <w:bottom w:val="nil"/>
              <w:right w:val="single" w:sz="4" w:space="0" w:color="auto"/>
            </w:tcBorders>
            <w:shd w:val="clear" w:color="auto" w:fill="FFFFFF"/>
          </w:tcPr>
          <w:p w14:paraId="5E6495DF" w14:textId="77777777" w:rsidR="00945C74" w:rsidRDefault="00945C74">
            <w:pPr>
              <w:rPr>
                <w:color w:val="auto"/>
                <w:sz w:val="10"/>
                <w:szCs w:val="10"/>
              </w:rPr>
            </w:pPr>
          </w:p>
        </w:tc>
      </w:tr>
      <w:tr w:rsidR="00945C74" w14:paraId="5E64962A" w14:textId="77777777">
        <w:trPr>
          <w:trHeight w:hRule="exact" w:val="7267"/>
          <w:jc w:val="center"/>
        </w:trPr>
        <w:tc>
          <w:tcPr>
            <w:tcW w:w="1402" w:type="dxa"/>
            <w:vMerge/>
            <w:tcBorders>
              <w:top w:val="nil"/>
              <w:left w:val="single" w:sz="4" w:space="0" w:color="auto"/>
              <w:bottom w:val="single" w:sz="4" w:space="0" w:color="auto"/>
              <w:right w:val="nil"/>
            </w:tcBorders>
            <w:shd w:val="clear" w:color="auto" w:fill="FFFFFF"/>
            <w:vAlign w:val="center"/>
          </w:tcPr>
          <w:p w14:paraId="5E6495E1" w14:textId="77777777"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vAlign w:val="center"/>
          </w:tcPr>
          <w:p w14:paraId="5E6495E2" w14:textId="77777777"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14:paraId="5E6495E3" w14:textId="77777777" w:rsidR="00945C74" w:rsidRDefault="00945C74">
            <w:pPr>
              <w:pStyle w:val="Other0"/>
              <w:shd w:val="clear" w:color="auto" w:fill="auto"/>
              <w:spacing w:after="160"/>
              <w:jc w:val="left"/>
            </w:pPr>
            <w:r>
              <w:rPr>
                <w:rStyle w:val="Other"/>
                <w:color w:val="000000"/>
              </w:rPr>
              <w:t>2. Nekretnine u vlasništvu RH kojima upravlja Ministarstvo staviti u funkciju općeg javnog, socijalnog, kulturnog i obrazovnog napretka sklapanjem ugovora kojim se rješavaju imovinskopravni odnosi:</w:t>
            </w:r>
          </w:p>
          <w:p w14:paraId="5E6495E4" w14:textId="77777777" w:rsidR="00945C74" w:rsidRDefault="00945C74">
            <w:pPr>
              <w:pStyle w:val="Other0"/>
              <w:numPr>
                <w:ilvl w:val="0"/>
                <w:numId w:val="11"/>
              </w:numPr>
              <w:shd w:val="clear" w:color="auto" w:fill="auto"/>
              <w:tabs>
                <w:tab w:val="left" w:pos="72"/>
              </w:tabs>
              <w:jc w:val="left"/>
            </w:pPr>
            <w:r>
              <w:rPr>
                <w:rStyle w:val="Other"/>
                <w:color w:val="000000"/>
              </w:rPr>
              <w:t>darovanjem,</w:t>
            </w:r>
          </w:p>
          <w:p w14:paraId="5E6495E5" w14:textId="77777777" w:rsidR="00945C74" w:rsidRDefault="00945C74">
            <w:pPr>
              <w:pStyle w:val="Other0"/>
              <w:numPr>
                <w:ilvl w:val="0"/>
                <w:numId w:val="11"/>
              </w:numPr>
              <w:shd w:val="clear" w:color="auto" w:fill="auto"/>
              <w:tabs>
                <w:tab w:val="left" w:pos="77"/>
              </w:tabs>
              <w:jc w:val="left"/>
            </w:pPr>
            <w:r>
              <w:rPr>
                <w:rStyle w:val="Other"/>
                <w:color w:val="000000"/>
              </w:rPr>
              <w:t>prodajom neposrednom pogodbom,</w:t>
            </w:r>
          </w:p>
          <w:p w14:paraId="5E6495E6" w14:textId="77777777" w:rsidR="00945C74" w:rsidRDefault="00945C74">
            <w:pPr>
              <w:pStyle w:val="Other0"/>
              <w:shd w:val="clear" w:color="auto" w:fill="auto"/>
              <w:jc w:val="left"/>
            </w:pPr>
            <w:r>
              <w:rPr>
                <w:rStyle w:val="Other"/>
                <w:color w:val="000000"/>
              </w:rPr>
              <w:t>-osnivanjem prava građenja bez naknade,</w:t>
            </w:r>
          </w:p>
          <w:p w14:paraId="5E6495E7" w14:textId="77777777" w:rsidR="00945C74" w:rsidRDefault="00945C74">
            <w:pPr>
              <w:pStyle w:val="Other0"/>
              <w:numPr>
                <w:ilvl w:val="0"/>
                <w:numId w:val="11"/>
              </w:numPr>
              <w:shd w:val="clear" w:color="auto" w:fill="auto"/>
              <w:tabs>
                <w:tab w:val="left" w:pos="67"/>
              </w:tabs>
              <w:jc w:val="left"/>
            </w:pPr>
            <w:r>
              <w:rPr>
                <w:rStyle w:val="Other"/>
                <w:color w:val="000000"/>
              </w:rPr>
              <w:t>osnivanjem prava služnosti bez naknade i</w:t>
            </w:r>
          </w:p>
          <w:p w14:paraId="5E6495E8" w14:textId="77777777" w:rsidR="00945C74" w:rsidRDefault="00945C74">
            <w:pPr>
              <w:pStyle w:val="Other0"/>
              <w:numPr>
                <w:ilvl w:val="0"/>
                <w:numId w:val="11"/>
              </w:numPr>
              <w:shd w:val="clear" w:color="auto" w:fill="auto"/>
              <w:tabs>
                <w:tab w:val="left" w:pos="67"/>
              </w:tabs>
              <w:jc w:val="left"/>
            </w:pPr>
            <w:r>
              <w:rPr>
                <w:rStyle w:val="Other"/>
                <w:color w:val="000000"/>
              </w:rPr>
              <w:t>davanjem na uporabu</w:t>
            </w:r>
          </w:p>
        </w:tc>
        <w:tc>
          <w:tcPr>
            <w:tcW w:w="2203" w:type="dxa"/>
            <w:tcBorders>
              <w:top w:val="single" w:sz="4" w:space="0" w:color="auto"/>
              <w:left w:val="single" w:sz="4" w:space="0" w:color="auto"/>
              <w:bottom w:val="single" w:sz="4" w:space="0" w:color="auto"/>
              <w:right w:val="nil"/>
            </w:tcBorders>
            <w:shd w:val="clear" w:color="auto" w:fill="FFFFFF"/>
            <w:vAlign w:val="center"/>
          </w:tcPr>
          <w:p w14:paraId="5E6495E9" w14:textId="77777777"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sljedeće aktivnosti:</w:t>
            </w:r>
          </w:p>
          <w:p w14:paraId="5E6495EA" w14:textId="77777777" w:rsidR="00945C74" w:rsidRDefault="00945C74">
            <w:pPr>
              <w:pStyle w:val="Other0"/>
              <w:numPr>
                <w:ilvl w:val="0"/>
                <w:numId w:val="12"/>
              </w:numPr>
              <w:shd w:val="clear" w:color="auto" w:fill="auto"/>
              <w:tabs>
                <w:tab w:val="left" w:pos="72"/>
              </w:tabs>
              <w:jc w:val="left"/>
            </w:pPr>
            <w:r>
              <w:rPr>
                <w:rStyle w:val="Other"/>
                <w:color w:val="000000"/>
              </w:rPr>
              <w:t>prikupljanje dokumentacije o nekretninama potrebne za rješavanje imovinskopravnih odnosa i evidentiranje nekretnina u internom registru Ministarstva</w:t>
            </w:r>
          </w:p>
          <w:p w14:paraId="5E6495EB" w14:textId="77777777" w:rsidR="00945C74" w:rsidRDefault="00945C74">
            <w:pPr>
              <w:pStyle w:val="Other0"/>
              <w:numPr>
                <w:ilvl w:val="0"/>
                <w:numId w:val="12"/>
              </w:numPr>
              <w:shd w:val="clear" w:color="auto" w:fill="auto"/>
              <w:tabs>
                <w:tab w:val="left" w:pos="72"/>
              </w:tabs>
              <w:jc w:val="left"/>
            </w:pPr>
            <w:r>
              <w:rPr>
                <w:rStyle w:val="Other"/>
                <w:color w:val="000000"/>
              </w:rPr>
              <w:t>procjena tržišne vrijednosti nekretnina (osim u slučajevima davanja nekretnina na uporabu)</w:t>
            </w:r>
          </w:p>
          <w:p w14:paraId="5E6495EC" w14:textId="77777777" w:rsidR="00945C74" w:rsidRDefault="00945C74">
            <w:pPr>
              <w:pStyle w:val="Other0"/>
              <w:numPr>
                <w:ilvl w:val="0"/>
                <w:numId w:val="12"/>
              </w:numPr>
              <w:shd w:val="clear" w:color="auto" w:fill="auto"/>
              <w:tabs>
                <w:tab w:val="left" w:pos="72"/>
              </w:tabs>
              <w:jc w:val="left"/>
            </w:pPr>
            <w:r>
              <w:rPr>
                <w:rStyle w:val="Other"/>
                <w:color w:val="000000"/>
              </w:rPr>
              <w:t>pribavljanje mišljenja nadležnih tijela</w:t>
            </w:r>
          </w:p>
          <w:p w14:paraId="5E6495ED" w14:textId="77777777" w:rsidR="00945C74" w:rsidRDefault="00945C74">
            <w:pPr>
              <w:pStyle w:val="Other0"/>
              <w:numPr>
                <w:ilvl w:val="0"/>
                <w:numId w:val="12"/>
              </w:numPr>
              <w:shd w:val="clear" w:color="auto" w:fill="auto"/>
              <w:tabs>
                <w:tab w:val="left" w:pos="67"/>
              </w:tabs>
              <w:jc w:val="left"/>
            </w:pPr>
            <w:r>
              <w:rPr>
                <w:rStyle w:val="Other"/>
                <w:color w:val="000000"/>
              </w:rPr>
              <w:t>donošenje odluke od strane tijela nadležnog u skladu s ZUDI.</w:t>
            </w:r>
          </w:p>
          <w:p w14:paraId="5E6495EE" w14:textId="77777777" w:rsidR="00945C74" w:rsidRDefault="00945C74">
            <w:pPr>
              <w:pStyle w:val="Other0"/>
              <w:numPr>
                <w:ilvl w:val="0"/>
                <w:numId w:val="12"/>
              </w:numPr>
              <w:shd w:val="clear" w:color="auto" w:fill="auto"/>
              <w:tabs>
                <w:tab w:val="left" w:pos="67"/>
              </w:tabs>
              <w:jc w:val="left"/>
            </w:pPr>
            <w:r>
              <w:rPr>
                <w:rStyle w:val="Other"/>
                <w:color w:val="000000"/>
              </w:rPr>
              <w:t>sklapanje ugovora</w:t>
            </w:r>
          </w:p>
          <w:p w14:paraId="5E6495EF" w14:textId="77777777" w:rsidR="00945C74" w:rsidRDefault="00945C74">
            <w:pPr>
              <w:pStyle w:val="Other0"/>
              <w:shd w:val="clear" w:color="auto" w:fill="auto"/>
              <w:jc w:val="left"/>
            </w:pPr>
            <w:r>
              <w:rPr>
                <w:rStyle w:val="Other"/>
                <w:color w:val="000000"/>
              </w:rPr>
              <w:t>-evidentiranje otuđenja u interni registar Ministarstva, osim u slučaju davanja nekretnina na uporabu</w:t>
            </w:r>
          </w:p>
        </w:tc>
        <w:tc>
          <w:tcPr>
            <w:tcW w:w="1502" w:type="dxa"/>
            <w:tcBorders>
              <w:top w:val="single" w:sz="4" w:space="0" w:color="auto"/>
              <w:left w:val="single" w:sz="4" w:space="0" w:color="auto"/>
              <w:bottom w:val="single" w:sz="4" w:space="0" w:color="auto"/>
              <w:right w:val="nil"/>
            </w:tcBorders>
            <w:shd w:val="clear" w:color="auto" w:fill="FFFFFF"/>
            <w:vAlign w:val="center"/>
          </w:tcPr>
          <w:p w14:paraId="5E6495F0" w14:textId="77777777" w:rsidR="00945C74" w:rsidRDefault="00945C74">
            <w:pPr>
              <w:pStyle w:val="Other0"/>
              <w:shd w:val="clear" w:color="auto" w:fill="auto"/>
              <w:spacing w:after="340"/>
            </w:pPr>
            <w:r>
              <w:rPr>
                <w:rStyle w:val="Other"/>
                <w:color w:val="000000"/>
              </w:rPr>
              <w:t>Broj sklopljenih ugovora o darovanju</w:t>
            </w:r>
          </w:p>
          <w:p w14:paraId="5E6495F1" w14:textId="77777777" w:rsidR="00945C74" w:rsidRDefault="00945C74">
            <w:pPr>
              <w:pStyle w:val="Other0"/>
              <w:shd w:val="clear" w:color="auto" w:fill="auto"/>
              <w:spacing w:after="340"/>
            </w:pPr>
            <w:r>
              <w:rPr>
                <w:rStyle w:val="Other"/>
                <w:color w:val="000000"/>
              </w:rPr>
              <w:t>Tržišna vrijednost nekretnina koje su predmet sklopljenih ugovora</w:t>
            </w:r>
          </w:p>
          <w:p w14:paraId="5E6495F2" w14:textId="77777777" w:rsidR="00945C74" w:rsidRDefault="00945C74">
            <w:pPr>
              <w:pStyle w:val="Other0"/>
              <w:shd w:val="clear" w:color="auto" w:fill="auto"/>
              <w:spacing w:after="340"/>
            </w:pPr>
            <w:r>
              <w:rPr>
                <w:rStyle w:val="Other"/>
                <w:color w:val="000000"/>
              </w:rPr>
              <w:t>Broj sklopljenih ugovora o prodaji neposrednom pogodbom</w:t>
            </w:r>
          </w:p>
          <w:p w14:paraId="5E6495F3" w14:textId="77777777" w:rsidR="00945C74" w:rsidRDefault="00945C74">
            <w:pPr>
              <w:pStyle w:val="Other0"/>
              <w:shd w:val="clear" w:color="auto" w:fill="auto"/>
              <w:spacing w:after="340"/>
            </w:pPr>
            <w:r>
              <w:rPr>
                <w:rStyle w:val="Other"/>
                <w:color w:val="000000"/>
              </w:rPr>
              <w:t>Tržišna vrijednost nekretnina koje su predmet sklopljenih ugovora</w:t>
            </w:r>
          </w:p>
          <w:p w14:paraId="5E6495F4" w14:textId="77777777" w:rsidR="00945C74" w:rsidRDefault="00945C74" w:rsidP="005B6E9D">
            <w:pPr>
              <w:pStyle w:val="Other0"/>
              <w:shd w:val="clear" w:color="auto" w:fill="auto"/>
              <w:rPr>
                <w:rStyle w:val="Other"/>
                <w:color w:val="000000"/>
              </w:rPr>
            </w:pPr>
            <w:r>
              <w:rPr>
                <w:rStyle w:val="Other"/>
                <w:color w:val="000000"/>
              </w:rPr>
              <w:t>Broj sklopljenih ugovora o osnivanju prava građenja bez naknade</w:t>
            </w:r>
          </w:p>
          <w:p w14:paraId="5E6495F5" w14:textId="77777777" w:rsidR="005B6E9D" w:rsidRDefault="005B6E9D" w:rsidP="005B6E9D">
            <w:pPr>
              <w:pStyle w:val="Other0"/>
              <w:shd w:val="clear" w:color="auto" w:fill="auto"/>
              <w:rPr>
                <w:rStyle w:val="Other"/>
                <w:color w:val="000000"/>
              </w:rPr>
            </w:pPr>
          </w:p>
          <w:p w14:paraId="5E6495F6" w14:textId="77777777" w:rsidR="005B6E9D" w:rsidRDefault="005B6E9D" w:rsidP="005B6E9D">
            <w:pPr>
              <w:pStyle w:val="Other0"/>
              <w:shd w:val="clear" w:color="auto" w:fill="auto"/>
            </w:pPr>
          </w:p>
          <w:p w14:paraId="5E6495F7" w14:textId="77777777" w:rsidR="005B6E9D" w:rsidRDefault="005B6E9D" w:rsidP="005B6E9D">
            <w:pPr>
              <w:pStyle w:val="Other0"/>
              <w:shd w:val="clear" w:color="auto" w:fill="auto"/>
              <w:rPr>
                <w:rStyle w:val="Other"/>
                <w:color w:val="000000"/>
              </w:rPr>
            </w:pPr>
          </w:p>
          <w:p w14:paraId="5E6495F8" w14:textId="77777777" w:rsidR="00945C74" w:rsidRDefault="00945C74" w:rsidP="005B6E9D">
            <w:pPr>
              <w:pStyle w:val="Other0"/>
              <w:shd w:val="clear" w:color="auto" w:fill="auto"/>
              <w:rPr>
                <w:rStyle w:val="Other"/>
                <w:color w:val="000000"/>
              </w:rPr>
            </w:pPr>
            <w:r>
              <w:rPr>
                <w:rStyle w:val="Other"/>
                <w:color w:val="000000"/>
              </w:rPr>
              <w:t>Tržišna vrijednost nekretnina koje su predmet sklopljenih ugovora</w:t>
            </w:r>
          </w:p>
          <w:p w14:paraId="5E6495F9" w14:textId="77777777" w:rsidR="005B6E9D" w:rsidRDefault="005B6E9D" w:rsidP="005B6E9D">
            <w:pPr>
              <w:pStyle w:val="Other0"/>
              <w:shd w:val="clear" w:color="auto" w:fill="auto"/>
              <w:rPr>
                <w:rStyle w:val="Other"/>
                <w:color w:val="000000"/>
              </w:rPr>
            </w:pPr>
          </w:p>
          <w:p w14:paraId="5E6495FA" w14:textId="77777777" w:rsidR="005B6E9D" w:rsidRDefault="005B6E9D" w:rsidP="005B6E9D">
            <w:pPr>
              <w:pStyle w:val="Other0"/>
              <w:shd w:val="clear" w:color="auto" w:fill="auto"/>
            </w:pPr>
          </w:p>
          <w:p w14:paraId="5E6495FB" w14:textId="77777777" w:rsidR="00945C74" w:rsidRDefault="00945C74" w:rsidP="005B6E9D">
            <w:pPr>
              <w:pStyle w:val="Other0"/>
              <w:shd w:val="clear" w:color="auto" w:fill="auto"/>
            </w:pPr>
            <w:r>
              <w:rPr>
                <w:rStyle w:val="Other"/>
                <w:color w:val="000000"/>
              </w:rPr>
              <w:t>Broj sklopljenih ugovora o osnivanju prava služnosti bez naknade</w:t>
            </w:r>
          </w:p>
          <w:p w14:paraId="5E6495FC" w14:textId="77777777" w:rsidR="005B6E9D" w:rsidRDefault="005B6E9D">
            <w:pPr>
              <w:pStyle w:val="Other0"/>
              <w:shd w:val="clear" w:color="auto" w:fill="auto"/>
              <w:rPr>
                <w:rStyle w:val="Other"/>
                <w:color w:val="000000"/>
              </w:rPr>
            </w:pPr>
          </w:p>
          <w:p w14:paraId="5E6495FD" w14:textId="77777777" w:rsidR="005B6E9D" w:rsidRDefault="005B6E9D">
            <w:pPr>
              <w:pStyle w:val="Other0"/>
              <w:shd w:val="clear" w:color="auto" w:fill="auto"/>
              <w:rPr>
                <w:rStyle w:val="Other"/>
                <w:color w:val="000000"/>
              </w:rPr>
            </w:pPr>
          </w:p>
          <w:p w14:paraId="5E6495FE" w14:textId="77777777" w:rsidR="00945C74" w:rsidRDefault="00945C74">
            <w:pPr>
              <w:pStyle w:val="Other0"/>
              <w:shd w:val="clear" w:color="auto" w:fill="auto"/>
            </w:pPr>
            <w:r>
              <w:rPr>
                <w:rStyle w:val="Other"/>
                <w:color w:val="000000"/>
              </w:rPr>
              <w:t>Broj sklopljenih ugovora o uporabi</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5E6495FF" w14:textId="77777777" w:rsidR="00945C74" w:rsidRDefault="00945C74">
            <w:pPr>
              <w:pStyle w:val="Other0"/>
              <w:shd w:val="clear" w:color="auto" w:fill="auto"/>
              <w:spacing w:after="680" w:line="240" w:lineRule="auto"/>
            </w:pPr>
            <w:r>
              <w:rPr>
                <w:rStyle w:val="Other"/>
                <w:color w:val="000000"/>
              </w:rPr>
              <w:t>Broj</w:t>
            </w:r>
          </w:p>
          <w:p w14:paraId="5E649600" w14:textId="77777777" w:rsidR="00945C74" w:rsidRDefault="00945C74">
            <w:pPr>
              <w:pStyle w:val="Other0"/>
              <w:shd w:val="clear" w:color="auto" w:fill="auto"/>
              <w:spacing w:after="840" w:line="240" w:lineRule="auto"/>
            </w:pPr>
            <w:r>
              <w:rPr>
                <w:rStyle w:val="Other"/>
                <w:color w:val="000000"/>
              </w:rPr>
              <w:t>Vrijednost HRK</w:t>
            </w:r>
          </w:p>
          <w:p w14:paraId="5E649601" w14:textId="77777777" w:rsidR="00945C74" w:rsidRDefault="00945C74">
            <w:pPr>
              <w:pStyle w:val="Other0"/>
              <w:shd w:val="clear" w:color="auto" w:fill="auto"/>
              <w:spacing w:after="680" w:line="240" w:lineRule="auto"/>
            </w:pPr>
            <w:r>
              <w:rPr>
                <w:rStyle w:val="Other"/>
                <w:color w:val="000000"/>
              </w:rPr>
              <w:t>Broj</w:t>
            </w:r>
          </w:p>
          <w:p w14:paraId="5E649602" w14:textId="77777777" w:rsidR="00945C74" w:rsidRDefault="00945C74">
            <w:pPr>
              <w:pStyle w:val="Other0"/>
              <w:shd w:val="clear" w:color="auto" w:fill="auto"/>
              <w:spacing w:after="760" w:line="240" w:lineRule="auto"/>
            </w:pPr>
            <w:r>
              <w:rPr>
                <w:rStyle w:val="Other"/>
                <w:color w:val="000000"/>
              </w:rPr>
              <w:t>Vrijednost HRK</w:t>
            </w:r>
          </w:p>
          <w:p w14:paraId="5E649603" w14:textId="77777777" w:rsidR="00945C74" w:rsidRDefault="00945C74" w:rsidP="005B6E9D">
            <w:pPr>
              <w:pStyle w:val="Other0"/>
              <w:shd w:val="clear" w:color="auto" w:fill="auto"/>
              <w:spacing w:line="240" w:lineRule="auto"/>
            </w:pPr>
            <w:r>
              <w:rPr>
                <w:rStyle w:val="Other"/>
                <w:color w:val="000000"/>
              </w:rPr>
              <w:t>Broj</w:t>
            </w:r>
          </w:p>
          <w:p w14:paraId="5E649604" w14:textId="77777777" w:rsidR="005B6E9D" w:rsidRDefault="005B6E9D" w:rsidP="005B6E9D">
            <w:pPr>
              <w:pStyle w:val="Other0"/>
              <w:shd w:val="clear" w:color="auto" w:fill="auto"/>
              <w:spacing w:line="240" w:lineRule="auto"/>
              <w:rPr>
                <w:rStyle w:val="Other"/>
                <w:color w:val="000000"/>
              </w:rPr>
            </w:pPr>
          </w:p>
          <w:p w14:paraId="5E649605" w14:textId="77777777" w:rsidR="005B6E9D" w:rsidRDefault="005B6E9D" w:rsidP="005B6E9D">
            <w:pPr>
              <w:pStyle w:val="Other0"/>
              <w:shd w:val="clear" w:color="auto" w:fill="auto"/>
              <w:spacing w:line="240" w:lineRule="auto"/>
              <w:rPr>
                <w:rStyle w:val="Other"/>
                <w:color w:val="000000"/>
              </w:rPr>
            </w:pPr>
          </w:p>
          <w:p w14:paraId="5E649606" w14:textId="77777777" w:rsidR="005B6E9D" w:rsidRDefault="005B6E9D" w:rsidP="005B6E9D">
            <w:pPr>
              <w:pStyle w:val="Other0"/>
              <w:shd w:val="clear" w:color="auto" w:fill="auto"/>
              <w:spacing w:line="240" w:lineRule="auto"/>
              <w:rPr>
                <w:rStyle w:val="Other"/>
                <w:color w:val="000000"/>
              </w:rPr>
            </w:pPr>
          </w:p>
          <w:p w14:paraId="5E649607" w14:textId="77777777" w:rsidR="005B6E9D" w:rsidRDefault="005B6E9D" w:rsidP="005B6E9D">
            <w:pPr>
              <w:pStyle w:val="Other0"/>
              <w:shd w:val="clear" w:color="auto" w:fill="auto"/>
              <w:spacing w:line="240" w:lineRule="auto"/>
              <w:rPr>
                <w:rStyle w:val="Other"/>
                <w:color w:val="000000"/>
              </w:rPr>
            </w:pPr>
          </w:p>
          <w:p w14:paraId="5E649608" w14:textId="77777777" w:rsidR="00945C74" w:rsidRDefault="00945C74" w:rsidP="005B6E9D">
            <w:pPr>
              <w:pStyle w:val="Other0"/>
              <w:shd w:val="clear" w:color="auto" w:fill="auto"/>
              <w:spacing w:line="240" w:lineRule="auto"/>
            </w:pPr>
            <w:r>
              <w:rPr>
                <w:rStyle w:val="Other"/>
                <w:color w:val="000000"/>
              </w:rPr>
              <w:t>Vrijednost HRK</w:t>
            </w:r>
          </w:p>
          <w:p w14:paraId="5E649609" w14:textId="77777777" w:rsidR="005B6E9D" w:rsidRDefault="005B6E9D" w:rsidP="005B6E9D">
            <w:pPr>
              <w:pStyle w:val="Other0"/>
              <w:shd w:val="clear" w:color="auto" w:fill="auto"/>
              <w:spacing w:line="240" w:lineRule="auto"/>
              <w:rPr>
                <w:rStyle w:val="Other"/>
                <w:color w:val="000000"/>
              </w:rPr>
            </w:pPr>
          </w:p>
          <w:p w14:paraId="5E64960A" w14:textId="77777777" w:rsidR="005B6E9D" w:rsidRDefault="005B6E9D" w:rsidP="005B6E9D">
            <w:pPr>
              <w:pStyle w:val="Other0"/>
              <w:shd w:val="clear" w:color="auto" w:fill="auto"/>
              <w:spacing w:line="240" w:lineRule="auto"/>
              <w:rPr>
                <w:rStyle w:val="Other"/>
                <w:color w:val="000000"/>
              </w:rPr>
            </w:pPr>
          </w:p>
          <w:p w14:paraId="5E64960B" w14:textId="77777777" w:rsidR="005B6E9D" w:rsidRDefault="005B6E9D" w:rsidP="005B6E9D">
            <w:pPr>
              <w:pStyle w:val="Other0"/>
              <w:shd w:val="clear" w:color="auto" w:fill="auto"/>
              <w:spacing w:line="240" w:lineRule="auto"/>
              <w:rPr>
                <w:rStyle w:val="Other"/>
                <w:color w:val="000000"/>
              </w:rPr>
            </w:pPr>
          </w:p>
          <w:p w14:paraId="5E64960C" w14:textId="77777777" w:rsidR="005B6E9D" w:rsidRDefault="005B6E9D" w:rsidP="005B6E9D">
            <w:pPr>
              <w:pStyle w:val="Other0"/>
              <w:shd w:val="clear" w:color="auto" w:fill="auto"/>
              <w:spacing w:line="240" w:lineRule="auto"/>
              <w:rPr>
                <w:rStyle w:val="Other"/>
                <w:color w:val="000000"/>
              </w:rPr>
            </w:pPr>
          </w:p>
          <w:p w14:paraId="5E64960D" w14:textId="77777777" w:rsidR="005B6E9D" w:rsidRDefault="005B6E9D" w:rsidP="005B6E9D">
            <w:pPr>
              <w:pStyle w:val="Other0"/>
              <w:shd w:val="clear" w:color="auto" w:fill="auto"/>
              <w:spacing w:line="240" w:lineRule="auto"/>
              <w:rPr>
                <w:rStyle w:val="Other"/>
                <w:color w:val="000000"/>
              </w:rPr>
            </w:pPr>
          </w:p>
          <w:p w14:paraId="5E64960E" w14:textId="77777777" w:rsidR="00945C74" w:rsidRDefault="00945C74">
            <w:pPr>
              <w:pStyle w:val="Other0"/>
              <w:shd w:val="clear" w:color="auto" w:fill="auto"/>
              <w:spacing w:after="680" w:line="240" w:lineRule="auto"/>
            </w:pPr>
            <w:r>
              <w:rPr>
                <w:rStyle w:val="Other"/>
                <w:color w:val="000000"/>
              </w:rPr>
              <w:t>Broj</w:t>
            </w:r>
          </w:p>
          <w:p w14:paraId="5E64960F" w14:textId="77777777" w:rsidR="00945C74" w:rsidRDefault="00945C74">
            <w:pPr>
              <w:pStyle w:val="Other0"/>
              <w:shd w:val="clear" w:color="auto" w:fill="auto"/>
              <w:spacing w:line="240" w:lineRule="auto"/>
            </w:pPr>
            <w:r>
              <w:rPr>
                <w:rStyle w:val="Other"/>
                <w:color w:val="000000"/>
              </w:rPr>
              <w:t>Broj</w:t>
            </w:r>
          </w:p>
        </w:tc>
        <w:tc>
          <w:tcPr>
            <w:tcW w:w="1282" w:type="dxa"/>
            <w:tcBorders>
              <w:top w:val="single" w:sz="4" w:space="0" w:color="auto"/>
              <w:left w:val="single" w:sz="4" w:space="0" w:color="auto"/>
              <w:bottom w:val="single" w:sz="4" w:space="0" w:color="auto"/>
              <w:right w:val="nil"/>
            </w:tcBorders>
            <w:shd w:val="clear" w:color="auto" w:fill="FFFFFF"/>
            <w:vAlign w:val="center"/>
          </w:tcPr>
          <w:p w14:paraId="5E649610" w14:textId="77777777" w:rsidR="00A35FA0" w:rsidRDefault="00A35FA0">
            <w:pPr>
              <w:pStyle w:val="Other0"/>
              <w:shd w:val="clear" w:color="auto" w:fill="auto"/>
              <w:rPr>
                <w:rStyle w:val="Other"/>
                <w:color w:val="000000"/>
              </w:rPr>
            </w:pPr>
          </w:p>
          <w:p w14:paraId="5E649611" w14:textId="77777777" w:rsidR="00A35FA0" w:rsidRDefault="00A35FA0">
            <w:pPr>
              <w:pStyle w:val="Other0"/>
              <w:shd w:val="clear" w:color="auto" w:fill="auto"/>
              <w:rPr>
                <w:rStyle w:val="Other"/>
                <w:color w:val="000000"/>
              </w:rPr>
            </w:pPr>
          </w:p>
          <w:p w14:paraId="5E649612" w14:textId="77777777" w:rsidR="00945C74" w:rsidRDefault="00945C74">
            <w:pPr>
              <w:pStyle w:val="Other0"/>
              <w:shd w:val="clear" w:color="auto" w:fill="auto"/>
            </w:pPr>
            <w:r>
              <w:rPr>
                <w:rStyle w:val="Other"/>
                <w:color w:val="000000"/>
              </w:rPr>
              <w:t>Polazna: 40</w:t>
            </w:r>
          </w:p>
          <w:p w14:paraId="5E649613" w14:textId="77777777" w:rsidR="00945C74" w:rsidRDefault="00945C74">
            <w:pPr>
              <w:pStyle w:val="Other0"/>
              <w:shd w:val="clear" w:color="auto" w:fill="auto"/>
              <w:spacing w:after="340"/>
            </w:pPr>
            <w:r>
              <w:rPr>
                <w:rStyle w:val="Other"/>
                <w:color w:val="000000"/>
              </w:rPr>
              <w:t>Ciljana: 42</w:t>
            </w:r>
          </w:p>
          <w:p w14:paraId="5E649614" w14:textId="77777777" w:rsidR="00945C74" w:rsidRDefault="00945C74">
            <w:pPr>
              <w:pStyle w:val="Other0"/>
              <w:shd w:val="clear" w:color="auto" w:fill="auto"/>
            </w:pPr>
            <w:r>
              <w:rPr>
                <w:rStyle w:val="Other"/>
                <w:color w:val="000000"/>
              </w:rPr>
              <w:t>Polazna:</w:t>
            </w:r>
          </w:p>
          <w:p w14:paraId="5E649615" w14:textId="77777777" w:rsidR="00945C74" w:rsidRDefault="005B6E9D">
            <w:pPr>
              <w:pStyle w:val="Other0"/>
              <w:shd w:val="clear" w:color="auto" w:fill="auto"/>
            </w:pPr>
            <w:r>
              <w:rPr>
                <w:rStyle w:val="Other"/>
                <w:color w:val="000000"/>
              </w:rPr>
              <w:t>176.339.</w:t>
            </w:r>
            <w:r w:rsidR="00945C74">
              <w:rPr>
                <w:rStyle w:val="Other"/>
                <w:color w:val="000000"/>
              </w:rPr>
              <w:t>120 HRK</w:t>
            </w:r>
          </w:p>
          <w:p w14:paraId="5E649616" w14:textId="77777777" w:rsidR="005B6E9D" w:rsidRDefault="00945C74" w:rsidP="005B6E9D">
            <w:pPr>
              <w:pStyle w:val="Other0"/>
              <w:shd w:val="clear" w:color="auto" w:fill="auto"/>
              <w:rPr>
                <w:rStyle w:val="Other"/>
                <w:color w:val="000000"/>
              </w:rPr>
            </w:pPr>
            <w:r>
              <w:rPr>
                <w:rStyle w:val="Other"/>
                <w:color w:val="000000"/>
              </w:rPr>
              <w:t xml:space="preserve">Ciljana: </w:t>
            </w:r>
          </w:p>
          <w:p w14:paraId="5E649617" w14:textId="77777777" w:rsidR="00945C74" w:rsidRDefault="00945C74">
            <w:pPr>
              <w:pStyle w:val="Other0"/>
              <w:shd w:val="clear" w:color="auto" w:fill="auto"/>
              <w:spacing w:after="400"/>
            </w:pPr>
            <w:r>
              <w:rPr>
                <w:rStyle w:val="Other"/>
                <w:color w:val="000000"/>
              </w:rPr>
              <w:t>50.000.000</w:t>
            </w:r>
            <w:r w:rsidR="005B6E9D">
              <w:rPr>
                <w:rStyle w:val="Other"/>
                <w:color w:val="000000"/>
              </w:rPr>
              <w:t xml:space="preserve"> </w:t>
            </w:r>
            <w:r>
              <w:rPr>
                <w:rStyle w:val="Other"/>
                <w:color w:val="000000"/>
              </w:rPr>
              <w:t>HRK**</w:t>
            </w:r>
          </w:p>
          <w:p w14:paraId="5E649618" w14:textId="77777777" w:rsidR="00A35FA0" w:rsidRDefault="00945C74" w:rsidP="00A35FA0">
            <w:pPr>
              <w:pStyle w:val="Other0"/>
              <w:shd w:val="clear" w:color="auto" w:fill="auto"/>
              <w:rPr>
                <w:rStyle w:val="Other"/>
                <w:color w:val="000000"/>
              </w:rPr>
            </w:pPr>
            <w:r>
              <w:rPr>
                <w:rStyle w:val="Other"/>
                <w:color w:val="000000"/>
              </w:rPr>
              <w:t xml:space="preserve">Polazna: 1 </w:t>
            </w:r>
          </w:p>
          <w:p w14:paraId="5E649619" w14:textId="77777777" w:rsidR="00945C74" w:rsidRDefault="00945C74">
            <w:pPr>
              <w:pStyle w:val="Other0"/>
              <w:shd w:val="clear" w:color="auto" w:fill="auto"/>
              <w:spacing w:after="340"/>
            </w:pPr>
            <w:r>
              <w:rPr>
                <w:rStyle w:val="Other"/>
                <w:color w:val="000000"/>
              </w:rPr>
              <w:t>Ciljana: 1</w:t>
            </w:r>
          </w:p>
          <w:p w14:paraId="5E64961A" w14:textId="77777777" w:rsidR="00A35FA0" w:rsidRDefault="00A35FA0" w:rsidP="00A35FA0">
            <w:pPr>
              <w:pStyle w:val="Other0"/>
              <w:shd w:val="clear" w:color="auto" w:fill="auto"/>
              <w:rPr>
                <w:rStyle w:val="Other"/>
                <w:color w:val="000000"/>
              </w:rPr>
            </w:pPr>
          </w:p>
          <w:p w14:paraId="5E64961B" w14:textId="77777777" w:rsidR="00A35FA0" w:rsidRDefault="00A35FA0" w:rsidP="00A35FA0">
            <w:pPr>
              <w:pStyle w:val="Other0"/>
              <w:shd w:val="clear" w:color="auto" w:fill="auto"/>
              <w:rPr>
                <w:rStyle w:val="Other"/>
                <w:color w:val="000000"/>
              </w:rPr>
            </w:pPr>
          </w:p>
          <w:p w14:paraId="5E64961C" w14:textId="77777777" w:rsidR="00945C74" w:rsidRDefault="00945C74" w:rsidP="00A35FA0">
            <w:pPr>
              <w:pStyle w:val="Other0"/>
              <w:shd w:val="clear" w:color="auto" w:fill="auto"/>
            </w:pPr>
            <w:r>
              <w:rPr>
                <w:rStyle w:val="Other"/>
                <w:color w:val="000000"/>
              </w:rPr>
              <w:t>Polazna:</w:t>
            </w:r>
            <w:r w:rsidR="00A35FA0">
              <w:rPr>
                <w:rStyle w:val="Other"/>
                <w:color w:val="000000"/>
              </w:rPr>
              <w:t xml:space="preserve"> </w:t>
            </w:r>
            <w:r>
              <w:rPr>
                <w:rStyle w:val="Other"/>
                <w:color w:val="000000"/>
              </w:rPr>
              <w:t>99.000</w:t>
            </w:r>
            <w:r w:rsidR="005B6E9D">
              <w:rPr>
                <w:rStyle w:val="Other"/>
                <w:color w:val="000000"/>
              </w:rPr>
              <w:t xml:space="preserve"> </w:t>
            </w:r>
            <w:r>
              <w:rPr>
                <w:rStyle w:val="Other"/>
                <w:color w:val="000000"/>
              </w:rPr>
              <w:t>HRK</w:t>
            </w:r>
          </w:p>
          <w:p w14:paraId="5E64961D" w14:textId="77777777" w:rsidR="00945C74" w:rsidRDefault="00945C74" w:rsidP="00A35FA0">
            <w:pPr>
              <w:pStyle w:val="Other0"/>
              <w:shd w:val="clear" w:color="auto" w:fill="auto"/>
              <w:spacing w:after="500"/>
            </w:pPr>
            <w:r>
              <w:rPr>
                <w:rStyle w:val="Other"/>
                <w:color w:val="000000"/>
              </w:rPr>
              <w:t>Ciljana: 100.000</w:t>
            </w:r>
            <w:r w:rsidR="005B6E9D">
              <w:rPr>
                <w:rStyle w:val="Other"/>
                <w:color w:val="000000"/>
              </w:rPr>
              <w:t xml:space="preserve"> </w:t>
            </w:r>
            <w:r>
              <w:rPr>
                <w:rStyle w:val="Other"/>
                <w:color w:val="000000"/>
              </w:rPr>
              <w:t>HRK</w:t>
            </w:r>
          </w:p>
          <w:p w14:paraId="5E64961E" w14:textId="77777777" w:rsidR="00945C74" w:rsidRDefault="00945C74">
            <w:pPr>
              <w:pStyle w:val="Other0"/>
              <w:shd w:val="clear" w:color="auto" w:fill="auto"/>
            </w:pPr>
            <w:r>
              <w:rPr>
                <w:rStyle w:val="Other"/>
                <w:color w:val="000000"/>
              </w:rPr>
              <w:t>Polazna: 0</w:t>
            </w:r>
          </w:p>
          <w:p w14:paraId="5E64961F" w14:textId="77777777" w:rsidR="00945C74" w:rsidRDefault="00945C74">
            <w:pPr>
              <w:pStyle w:val="Other0"/>
              <w:shd w:val="clear" w:color="auto" w:fill="auto"/>
              <w:spacing w:after="340"/>
            </w:pPr>
            <w:r>
              <w:rPr>
                <w:rStyle w:val="Other"/>
                <w:color w:val="000000"/>
              </w:rPr>
              <w:t>Ciljana:1</w:t>
            </w:r>
          </w:p>
          <w:p w14:paraId="5E649620" w14:textId="77777777" w:rsidR="00A35FA0" w:rsidRDefault="00A35FA0" w:rsidP="00A35FA0">
            <w:pPr>
              <w:pStyle w:val="Other0"/>
              <w:shd w:val="clear" w:color="auto" w:fill="auto"/>
              <w:rPr>
                <w:rStyle w:val="Other"/>
                <w:color w:val="000000"/>
              </w:rPr>
            </w:pPr>
          </w:p>
          <w:p w14:paraId="5E649621" w14:textId="77777777" w:rsidR="00A35FA0" w:rsidRDefault="00945C74" w:rsidP="00A35FA0">
            <w:pPr>
              <w:pStyle w:val="Other0"/>
              <w:shd w:val="clear" w:color="auto" w:fill="auto"/>
              <w:rPr>
                <w:rStyle w:val="Other"/>
                <w:color w:val="000000"/>
              </w:rPr>
            </w:pPr>
            <w:r>
              <w:rPr>
                <w:rStyle w:val="Other"/>
                <w:color w:val="000000"/>
              </w:rPr>
              <w:t xml:space="preserve">Polazna: 0 HRK </w:t>
            </w:r>
          </w:p>
          <w:p w14:paraId="5E649622" w14:textId="77777777" w:rsidR="00945C74" w:rsidRDefault="00945C74">
            <w:pPr>
              <w:pStyle w:val="Other0"/>
              <w:shd w:val="clear" w:color="auto" w:fill="auto"/>
              <w:spacing w:after="500"/>
            </w:pPr>
            <w:r>
              <w:rPr>
                <w:rStyle w:val="Other"/>
                <w:color w:val="000000"/>
              </w:rPr>
              <w:t>Ciljana: 100.000</w:t>
            </w:r>
            <w:r w:rsidR="005B6E9D">
              <w:rPr>
                <w:rStyle w:val="Other"/>
                <w:color w:val="000000"/>
              </w:rPr>
              <w:t xml:space="preserve"> </w:t>
            </w:r>
            <w:r>
              <w:rPr>
                <w:rStyle w:val="Other"/>
                <w:color w:val="000000"/>
              </w:rPr>
              <w:t>HRK</w:t>
            </w:r>
          </w:p>
          <w:p w14:paraId="5E649623" w14:textId="77777777" w:rsidR="00A35FA0" w:rsidRDefault="00A35FA0">
            <w:pPr>
              <w:pStyle w:val="Other0"/>
              <w:shd w:val="clear" w:color="auto" w:fill="auto"/>
              <w:rPr>
                <w:rStyle w:val="Other"/>
                <w:color w:val="000000"/>
              </w:rPr>
            </w:pPr>
          </w:p>
          <w:p w14:paraId="5E649624" w14:textId="77777777" w:rsidR="00945C74" w:rsidRDefault="00945C74">
            <w:pPr>
              <w:pStyle w:val="Other0"/>
              <w:shd w:val="clear" w:color="auto" w:fill="auto"/>
            </w:pPr>
            <w:r>
              <w:rPr>
                <w:rStyle w:val="Other"/>
                <w:color w:val="000000"/>
              </w:rPr>
              <w:t>Polazna: 0</w:t>
            </w:r>
          </w:p>
          <w:p w14:paraId="5E649625" w14:textId="77777777" w:rsidR="00A35FA0" w:rsidRDefault="00945C74" w:rsidP="00A35FA0">
            <w:pPr>
              <w:pStyle w:val="Other0"/>
              <w:shd w:val="clear" w:color="auto" w:fill="auto"/>
              <w:spacing w:after="500"/>
              <w:rPr>
                <w:rStyle w:val="Other"/>
                <w:color w:val="000000"/>
              </w:rPr>
            </w:pPr>
            <w:r>
              <w:rPr>
                <w:rStyle w:val="Other"/>
                <w:color w:val="000000"/>
              </w:rPr>
              <w:t>Ciljana: 0</w:t>
            </w:r>
          </w:p>
          <w:p w14:paraId="5E649626" w14:textId="77777777" w:rsidR="00A35FA0" w:rsidRDefault="00945C74" w:rsidP="00A35FA0">
            <w:pPr>
              <w:pStyle w:val="Other0"/>
              <w:shd w:val="clear" w:color="auto" w:fill="auto"/>
              <w:rPr>
                <w:rStyle w:val="Other"/>
                <w:color w:val="000000"/>
              </w:rPr>
            </w:pPr>
            <w:r>
              <w:rPr>
                <w:rStyle w:val="Other"/>
                <w:color w:val="000000"/>
              </w:rPr>
              <w:t xml:space="preserve">Polazna: 9 </w:t>
            </w:r>
          </w:p>
          <w:p w14:paraId="5E649627" w14:textId="77777777" w:rsidR="00945C74" w:rsidRDefault="00945C74" w:rsidP="00A35FA0">
            <w:pPr>
              <w:pStyle w:val="Other0"/>
              <w:shd w:val="clear" w:color="auto" w:fill="auto"/>
              <w:spacing w:after="500"/>
            </w:pPr>
            <w:r>
              <w:rPr>
                <w:rStyle w:val="Other"/>
                <w:color w:val="000000"/>
              </w:rPr>
              <w:t>Ciljana: 10</w:t>
            </w:r>
          </w:p>
        </w:tc>
        <w:tc>
          <w:tcPr>
            <w:tcW w:w="1258" w:type="dxa"/>
            <w:vMerge/>
            <w:tcBorders>
              <w:top w:val="nil"/>
              <w:left w:val="single" w:sz="4" w:space="0" w:color="auto"/>
              <w:bottom w:val="single" w:sz="4" w:space="0" w:color="auto"/>
              <w:right w:val="nil"/>
            </w:tcBorders>
            <w:shd w:val="clear" w:color="auto" w:fill="FFFFFF"/>
          </w:tcPr>
          <w:p w14:paraId="5E649628" w14:textId="77777777" w:rsidR="00945C74" w:rsidRDefault="00945C74">
            <w:pPr>
              <w:pStyle w:val="Other0"/>
              <w:shd w:val="clear" w:color="auto" w:fill="auto"/>
            </w:pPr>
          </w:p>
        </w:tc>
        <w:tc>
          <w:tcPr>
            <w:tcW w:w="1670" w:type="dxa"/>
            <w:vMerge/>
            <w:tcBorders>
              <w:top w:val="nil"/>
              <w:left w:val="single" w:sz="4" w:space="0" w:color="auto"/>
              <w:bottom w:val="single" w:sz="4" w:space="0" w:color="auto"/>
              <w:right w:val="single" w:sz="4" w:space="0" w:color="auto"/>
            </w:tcBorders>
            <w:shd w:val="clear" w:color="auto" w:fill="FFFFFF"/>
          </w:tcPr>
          <w:p w14:paraId="5E649629" w14:textId="77777777" w:rsidR="00945C74" w:rsidRDefault="00945C74">
            <w:pPr>
              <w:pStyle w:val="Other0"/>
              <w:shd w:val="clear" w:color="auto" w:fill="auto"/>
            </w:pPr>
          </w:p>
        </w:tc>
      </w:tr>
    </w:tbl>
    <w:p w14:paraId="5E64962B"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02"/>
        <w:gridCol w:w="1771"/>
        <w:gridCol w:w="1728"/>
        <w:gridCol w:w="2203"/>
        <w:gridCol w:w="1502"/>
        <w:gridCol w:w="1272"/>
        <w:gridCol w:w="1282"/>
        <w:gridCol w:w="1258"/>
        <w:gridCol w:w="1670"/>
      </w:tblGrid>
      <w:tr w:rsidR="00945C74" w14:paraId="5E649642" w14:textId="77777777">
        <w:trPr>
          <w:trHeight w:hRule="exact" w:val="3811"/>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62C" w14:textId="77777777" w:rsidR="00945C74" w:rsidRDefault="00945C74">
            <w:pPr>
              <w:pStyle w:val="Other0"/>
              <w:shd w:val="clear" w:color="auto" w:fill="auto"/>
            </w:pPr>
            <w:r>
              <w:rPr>
                <w:rStyle w:val="Other"/>
                <w:b/>
                <w:bCs/>
                <w:color w:val="000000"/>
              </w:rPr>
              <w:lastRenderedPageBreak/>
              <w:t>Rast investicijskih projekata za aktivaciju neiskorištene državne imovine putem osnivanja prava građenja, prava služnosti, darovanja, zakupa i dodjele na uporabu - nastavak</w:t>
            </w:r>
          </w:p>
        </w:tc>
        <w:tc>
          <w:tcPr>
            <w:tcW w:w="1771" w:type="dxa"/>
            <w:vMerge w:val="restart"/>
            <w:tcBorders>
              <w:top w:val="single" w:sz="4" w:space="0" w:color="auto"/>
              <w:left w:val="single" w:sz="4" w:space="0" w:color="auto"/>
              <w:bottom w:val="nil"/>
              <w:right w:val="nil"/>
            </w:tcBorders>
            <w:shd w:val="clear" w:color="auto" w:fill="FFFFFF"/>
          </w:tcPr>
          <w:p w14:paraId="5E64962D" w14:textId="77777777"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14:paraId="5E64962E" w14:textId="77777777" w:rsidR="00945C74" w:rsidRDefault="00945C74" w:rsidP="00D34EC8">
            <w:pPr>
              <w:pStyle w:val="Other0"/>
              <w:shd w:val="clear" w:color="auto" w:fill="auto"/>
              <w:jc w:val="left"/>
            </w:pPr>
            <w:r>
              <w:rPr>
                <w:rStyle w:val="Other"/>
                <w:color w:val="000000"/>
              </w:rPr>
              <w:t>3. Nekretnine u vlasništvu RH kojima upravlja Ministarstvo staviti u funkciju gospodarskog napretka sklapanjem ugovora kojim se rješavaju imovinskopravni odnosi darovanjem</w:t>
            </w:r>
          </w:p>
        </w:tc>
        <w:tc>
          <w:tcPr>
            <w:tcW w:w="2203" w:type="dxa"/>
            <w:tcBorders>
              <w:top w:val="single" w:sz="4" w:space="0" w:color="auto"/>
              <w:left w:val="single" w:sz="4" w:space="0" w:color="auto"/>
              <w:bottom w:val="nil"/>
              <w:right w:val="nil"/>
            </w:tcBorders>
            <w:shd w:val="clear" w:color="auto" w:fill="FFFFFF"/>
            <w:vAlign w:val="center"/>
          </w:tcPr>
          <w:p w14:paraId="5E64962F" w14:textId="77777777" w:rsidR="00945C74" w:rsidRDefault="00945C74">
            <w:pPr>
              <w:pStyle w:val="Other0"/>
              <w:shd w:val="clear" w:color="auto" w:fill="auto"/>
              <w:spacing w:after="160"/>
              <w:jc w:val="left"/>
            </w:pPr>
            <w:r>
              <w:rPr>
                <w:rStyle w:val="Other"/>
                <w:color w:val="000000"/>
              </w:rPr>
              <w:t>U slučajevima u kojima su ostvarene zakonske pretpostavke za ove načine raspolaganja, poduzet će se slijedeće aktivnosti:</w:t>
            </w:r>
          </w:p>
          <w:p w14:paraId="5E649630" w14:textId="77777777" w:rsidR="00945C74" w:rsidRDefault="00945C74">
            <w:pPr>
              <w:pStyle w:val="Other0"/>
              <w:numPr>
                <w:ilvl w:val="0"/>
                <w:numId w:val="13"/>
              </w:numPr>
              <w:shd w:val="clear" w:color="auto" w:fill="auto"/>
              <w:tabs>
                <w:tab w:val="left" w:pos="77"/>
              </w:tabs>
              <w:jc w:val="left"/>
            </w:pPr>
            <w:r>
              <w:rPr>
                <w:rStyle w:val="Other"/>
                <w:color w:val="000000"/>
              </w:rPr>
              <w:t>prikupljanje dokumentacije o nekretninama potrebne za rješavanje imovinskopravnih odnosa i evidentiranje nekretnina u internom registru Ministarstva</w:t>
            </w:r>
          </w:p>
          <w:p w14:paraId="5E649631" w14:textId="77777777" w:rsidR="00945C74" w:rsidRDefault="00945C74">
            <w:pPr>
              <w:pStyle w:val="Other0"/>
              <w:numPr>
                <w:ilvl w:val="0"/>
                <w:numId w:val="13"/>
              </w:numPr>
              <w:shd w:val="clear" w:color="auto" w:fill="auto"/>
              <w:tabs>
                <w:tab w:val="left" w:pos="72"/>
              </w:tabs>
              <w:jc w:val="left"/>
            </w:pPr>
            <w:r>
              <w:rPr>
                <w:rStyle w:val="Other"/>
                <w:color w:val="000000"/>
              </w:rPr>
              <w:t>procjena tržišne vrijednosti nekretnina</w:t>
            </w:r>
          </w:p>
          <w:p w14:paraId="5E649632" w14:textId="77777777" w:rsidR="00945C74" w:rsidRDefault="00945C74">
            <w:pPr>
              <w:pStyle w:val="Other0"/>
              <w:numPr>
                <w:ilvl w:val="0"/>
                <w:numId w:val="13"/>
              </w:numPr>
              <w:shd w:val="clear" w:color="auto" w:fill="auto"/>
              <w:tabs>
                <w:tab w:val="left" w:pos="72"/>
              </w:tabs>
              <w:jc w:val="left"/>
            </w:pPr>
            <w:r>
              <w:rPr>
                <w:rStyle w:val="Other"/>
                <w:color w:val="000000"/>
              </w:rPr>
              <w:t>pribavljanje mišljenja nadležnih tijela</w:t>
            </w:r>
          </w:p>
          <w:p w14:paraId="5E649633" w14:textId="77777777" w:rsidR="00945C74" w:rsidRDefault="00945C74">
            <w:pPr>
              <w:pStyle w:val="Other0"/>
              <w:numPr>
                <w:ilvl w:val="0"/>
                <w:numId w:val="13"/>
              </w:numPr>
              <w:shd w:val="clear" w:color="auto" w:fill="auto"/>
              <w:tabs>
                <w:tab w:val="left" w:pos="67"/>
              </w:tabs>
              <w:jc w:val="left"/>
            </w:pPr>
            <w:r>
              <w:rPr>
                <w:rStyle w:val="Other"/>
                <w:color w:val="000000"/>
              </w:rPr>
              <w:t>donošenje odluke od strane tijela nadležnog u skladu s ZUDI</w:t>
            </w:r>
          </w:p>
          <w:p w14:paraId="5E649634" w14:textId="77777777" w:rsidR="00945C74" w:rsidRDefault="00945C74">
            <w:pPr>
              <w:pStyle w:val="Other0"/>
              <w:numPr>
                <w:ilvl w:val="0"/>
                <w:numId w:val="13"/>
              </w:numPr>
              <w:shd w:val="clear" w:color="auto" w:fill="auto"/>
              <w:tabs>
                <w:tab w:val="left" w:pos="67"/>
              </w:tabs>
              <w:jc w:val="left"/>
            </w:pPr>
            <w:r>
              <w:rPr>
                <w:rStyle w:val="Other"/>
                <w:color w:val="000000"/>
              </w:rPr>
              <w:t>sklapanje ugovora</w:t>
            </w:r>
          </w:p>
          <w:p w14:paraId="5E649635" w14:textId="77777777" w:rsidR="00945C74" w:rsidRDefault="00945C74">
            <w:pPr>
              <w:pStyle w:val="Other0"/>
              <w:shd w:val="clear" w:color="auto" w:fill="auto"/>
              <w:jc w:val="left"/>
            </w:pPr>
            <w:r>
              <w:rPr>
                <w:rStyle w:val="Other"/>
                <w:color w:val="000000"/>
              </w:rPr>
              <w:t>-evidentiranje otuđenja u internom registru Ministarstva</w:t>
            </w:r>
          </w:p>
        </w:tc>
        <w:tc>
          <w:tcPr>
            <w:tcW w:w="1502" w:type="dxa"/>
            <w:tcBorders>
              <w:top w:val="single" w:sz="4" w:space="0" w:color="auto"/>
              <w:left w:val="single" w:sz="4" w:space="0" w:color="auto"/>
              <w:bottom w:val="nil"/>
              <w:right w:val="nil"/>
            </w:tcBorders>
            <w:shd w:val="clear" w:color="auto" w:fill="FFFFFF"/>
            <w:vAlign w:val="center"/>
          </w:tcPr>
          <w:p w14:paraId="5E649636" w14:textId="77777777" w:rsidR="00945C74" w:rsidRDefault="00945C74">
            <w:pPr>
              <w:pStyle w:val="Other0"/>
              <w:shd w:val="clear" w:color="auto" w:fill="auto"/>
              <w:spacing w:after="1380"/>
            </w:pPr>
            <w:r>
              <w:rPr>
                <w:rStyle w:val="Other"/>
                <w:color w:val="000000"/>
              </w:rPr>
              <w:t>Broj sklopljenih ugovora o darovanju</w:t>
            </w:r>
          </w:p>
          <w:p w14:paraId="5E649637" w14:textId="77777777" w:rsidR="00945C74" w:rsidRDefault="00945C74">
            <w:pPr>
              <w:pStyle w:val="Other0"/>
              <w:shd w:val="clear" w:color="auto" w:fill="auto"/>
            </w:pPr>
            <w:r>
              <w:rPr>
                <w:rStyle w:val="Other"/>
                <w:color w:val="000000"/>
              </w:rPr>
              <w:t>Tržišna vrijednost nekretnina koje su predmet sklopljenih ugovora</w:t>
            </w:r>
          </w:p>
        </w:tc>
        <w:tc>
          <w:tcPr>
            <w:tcW w:w="1272" w:type="dxa"/>
            <w:tcBorders>
              <w:top w:val="single" w:sz="4" w:space="0" w:color="auto"/>
              <w:left w:val="single" w:sz="4" w:space="0" w:color="auto"/>
              <w:bottom w:val="nil"/>
              <w:right w:val="nil"/>
            </w:tcBorders>
            <w:shd w:val="clear" w:color="auto" w:fill="FFFFFF"/>
            <w:vAlign w:val="center"/>
          </w:tcPr>
          <w:p w14:paraId="5E649638" w14:textId="77777777" w:rsidR="00945C74" w:rsidRDefault="00945C74">
            <w:pPr>
              <w:pStyle w:val="Other0"/>
              <w:shd w:val="clear" w:color="auto" w:fill="auto"/>
              <w:spacing w:after="1700" w:line="240" w:lineRule="auto"/>
            </w:pPr>
            <w:r>
              <w:rPr>
                <w:rStyle w:val="Other"/>
                <w:color w:val="000000"/>
              </w:rPr>
              <w:t>Broj</w:t>
            </w:r>
          </w:p>
          <w:p w14:paraId="5E649639" w14:textId="77777777" w:rsidR="00945C74" w:rsidRDefault="00945C74">
            <w:pPr>
              <w:pStyle w:val="Other0"/>
              <w:shd w:val="clear" w:color="auto" w:fill="auto"/>
              <w:spacing w:line="240" w:lineRule="auto"/>
            </w:pPr>
            <w:r>
              <w:rPr>
                <w:rStyle w:val="Other"/>
                <w:color w:val="000000"/>
              </w:rPr>
              <w:t>Vrijednost HRK</w:t>
            </w:r>
          </w:p>
        </w:tc>
        <w:tc>
          <w:tcPr>
            <w:tcW w:w="1282" w:type="dxa"/>
            <w:tcBorders>
              <w:top w:val="single" w:sz="4" w:space="0" w:color="auto"/>
              <w:left w:val="single" w:sz="4" w:space="0" w:color="auto"/>
              <w:bottom w:val="nil"/>
              <w:right w:val="nil"/>
            </w:tcBorders>
            <w:shd w:val="clear" w:color="auto" w:fill="FFFFFF"/>
            <w:vAlign w:val="center"/>
          </w:tcPr>
          <w:p w14:paraId="5E64963A" w14:textId="77777777" w:rsidR="00945C74" w:rsidRDefault="00945C74">
            <w:pPr>
              <w:pStyle w:val="Other0"/>
              <w:shd w:val="clear" w:color="auto" w:fill="auto"/>
              <w:spacing w:line="240" w:lineRule="auto"/>
            </w:pPr>
            <w:r>
              <w:rPr>
                <w:rStyle w:val="Other"/>
                <w:color w:val="000000"/>
              </w:rPr>
              <w:t>Polazna: 6</w:t>
            </w:r>
          </w:p>
          <w:p w14:paraId="5E64963B" w14:textId="77777777" w:rsidR="00945C74" w:rsidRDefault="00945C74">
            <w:pPr>
              <w:pStyle w:val="Other0"/>
              <w:shd w:val="clear" w:color="auto" w:fill="auto"/>
              <w:spacing w:after="1300" w:line="240" w:lineRule="auto"/>
            </w:pPr>
            <w:r>
              <w:rPr>
                <w:rStyle w:val="Other"/>
                <w:color w:val="000000"/>
              </w:rPr>
              <w:t>Ciljana: 7</w:t>
            </w:r>
          </w:p>
          <w:p w14:paraId="5E64963C" w14:textId="77777777" w:rsidR="00945C74" w:rsidRDefault="00945C74">
            <w:pPr>
              <w:pStyle w:val="Other0"/>
              <w:shd w:val="clear" w:color="auto" w:fill="auto"/>
              <w:spacing w:line="240" w:lineRule="auto"/>
            </w:pPr>
            <w:r>
              <w:rPr>
                <w:rStyle w:val="Other"/>
                <w:color w:val="000000"/>
              </w:rPr>
              <w:t>Polazna:</w:t>
            </w:r>
          </w:p>
          <w:p w14:paraId="5E64963D" w14:textId="77777777" w:rsidR="00945C74" w:rsidRDefault="00945C74">
            <w:pPr>
              <w:pStyle w:val="Other0"/>
              <w:shd w:val="clear" w:color="auto" w:fill="auto"/>
              <w:spacing w:line="240" w:lineRule="auto"/>
            </w:pPr>
            <w:r>
              <w:rPr>
                <w:rStyle w:val="Other"/>
                <w:color w:val="000000"/>
              </w:rPr>
              <w:t>144.748.580</w:t>
            </w:r>
            <w:r w:rsidR="009053B9">
              <w:rPr>
                <w:rStyle w:val="Other"/>
                <w:color w:val="000000"/>
              </w:rPr>
              <w:t xml:space="preserve"> </w:t>
            </w:r>
            <w:r>
              <w:rPr>
                <w:rStyle w:val="Other"/>
                <w:color w:val="000000"/>
              </w:rPr>
              <w:t>HRK</w:t>
            </w:r>
          </w:p>
          <w:p w14:paraId="5E64963E" w14:textId="77777777" w:rsidR="00945C74" w:rsidRDefault="00945C74">
            <w:pPr>
              <w:pStyle w:val="Other0"/>
              <w:shd w:val="clear" w:color="auto" w:fill="auto"/>
              <w:spacing w:line="240" w:lineRule="auto"/>
            </w:pPr>
            <w:r>
              <w:rPr>
                <w:rStyle w:val="Other"/>
                <w:color w:val="000000"/>
              </w:rPr>
              <w:t>Ciljana:</w:t>
            </w:r>
          </w:p>
          <w:p w14:paraId="5E64963F" w14:textId="77777777" w:rsidR="00945C74" w:rsidRDefault="00945C74">
            <w:pPr>
              <w:pStyle w:val="Other0"/>
              <w:shd w:val="clear" w:color="auto" w:fill="auto"/>
              <w:spacing w:line="240" w:lineRule="auto"/>
            </w:pPr>
            <w:r>
              <w:rPr>
                <w:rStyle w:val="Other"/>
                <w:color w:val="000000"/>
              </w:rPr>
              <w:t>20.000.000 HRK**</w:t>
            </w:r>
          </w:p>
        </w:tc>
        <w:tc>
          <w:tcPr>
            <w:tcW w:w="1258" w:type="dxa"/>
            <w:tcBorders>
              <w:top w:val="single" w:sz="4" w:space="0" w:color="auto"/>
              <w:left w:val="single" w:sz="4" w:space="0" w:color="auto"/>
              <w:bottom w:val="nil"/>
              <w:right w:val="nil"/>
            </w:tcBorders>
            <w:shd w:val="clear" w:color="auto" w:fill="FFFFFF"/>
          </w:tcPr>
          <w:p w14:paraId="5E649640" w14:textId="77777777"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14:paraId="5E649641" w14:textId="77777777" w:rsidR="00945C74" w:rsidRDefault="00945C74">
            <w:pPr>
              <w:rPr>
                <w:color w:val="auto"/>
                <w:sz w:val="10"/>
                <w:szCs w:val="10"/>
              </w:rPr>
            </w:pPr>
          </w:p>
        </w:tc>
      </w:tr>
      <w:tr w:rsidR="00945C74" w14:paraId="5E64964D" w14:textId="77777777">
        <w:trPr>
          <w:trHeight w:hRule="exact" w:val="2765"/>
          <w:jc w:val="center"/>
        </w:trPr>
        <w:tc>
          <w:tcPr>
            <w:tcW w:w="1402" w:type="dxa"/>
            <w:vMerge/>
            <w:tcBorders>
              <w:top w:val="nil"/>
              <w:left w:val="single" w:sz="4" w:space="0" w:color="auto"/>
              <w:bottom w:val="nil"/>
              <w:right w:val="nil"/>
            </w:tcBorders>
            <w:shd w:val="clear" w:color="auto" w:fill="FFFFFF"/>
            <w:vAlign w:val="center"/>
          </w:tcPr>
          <w:p w14:paraId="5E649643" w14:textId="77777777" w:rsidR="00945C74" w:rsidRDefault="00945C74">
            <w:pPr>
              <w:rPr>
                <w:color w:val="auto"/>
                <w:sz w:val="10"/>
                <w:szCs w:val="10"/>
              </w:rPr>
            </w:pPr>
          </w:p>
        </w:tc>
        <w:tc>
          <w:tcPr>
            <w:tcW w:w="1771" w:type="dxa"/>
            <w:vMerge/>
            <w:tcBorders>
              <w:top w:val="nil"/>
              <w:left w:val="single" w:sz="4" w:space="0" w:color="auto"/>
              <w:bottom w:val="nil"/>
              <w:right w:val="nil"/>
            </w:tcBorders>
            <w:shd w:val="clear" w:color="auto" w:fill="FFFFFF"/>
          </w:tcPr>
          <w:p w14:paraId="5E649644" w14:textId="77777777" w:rsidR="00945C74" w:rsidRDefault="00945C74">
            <w:pPr>
              <w:rPr>
                <w:color w:val="auto"/>
                <w:sz w:val="10"/>
                <w:szCs w:val="10"/>
              </w:rPr>
            </w:pPr>
          </w:p>
        </w:tc>
        <w:tc>
          <w:tcPr>
            <w:tcW w:w="1728" w:type="dxa"/>
            <w:tcBorders>
              <w:top w:val="single" w:sz="4" w:space="0" w:color="auto"/>
              <w:left w:val="single" w:sz="4" w:space="0" w:color="auto"/>
              <w:bottom w:val="nil"/>
              <w:right w:val="nil"/>
            </w:tcBorders>
            <w:shd w:val="clear" w:color="auto" w:fill="FFFFFF"/>
            <w:vAlign w:val="center"/>
          </w:tcPr>
          <w:p w14:paraId="5E649645" w14:textId="77777777" w:rsidR="00945C74" w:rsidRDefault="00945C74">
            <w:pPr>
              <w:pStyle w:val="Other0"/>
              <w:shd w:val="clear" w:color="auto" w:fill="auto"/>
              <w:jc w:val="left"/>
            </w:pPr>
            <w:r>
              <w:rPr>
                <w:rStyle w:val="Other"/>
                <w:color w:val="000000"/>
              </w:rPr>
              <w:t>4. Nekretnine u vlasništvu RH kojima upravlja Ministarstvo 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bottom w:val="nil"/>
              <w:right w:val="nil"/>
            </w:tcBorders>
            <w:shd w:val="clear" w:color="auto" w:fill="FFFFFF"/>
            <w:vAlign w:val="center"/>
          </w:tcPr>
          <w:p w14:paraId="5E649646" w14:textId="77777777" w:rsidR="00945C74" w:rsidRDefault="00945C74">
            <w:pPr>
              <w:pStyle w:val="Other0"/>
              <w:shd w:val="clear" w:color="auto" w:fill="auto"/>
              <w:jc w:val="left"/>
            </w:pPr>
            <w:r>
              <w:rPr>
                <w:rStyle w:val="Other"/>
                <w:color w:val="000000"/>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502" w:type="dxa"/>
            <w:tcBorders>
              <w:top w:val="single" w:sz="4" w:space="0" w:color="auto"/>
              <w:left w:val="single" w:sz="4" w:space="0" w:color="auto"/>
              <w:bottom w:val="nil"/>
              <w:right w:val="nil"/>
            </w:tcBorders>
            <w:shd w:val="clear" w:color="auto" w:fill="FFFFFF"/>
            <w:vAlign w:val="center"/>
          </w:tcPr>
          <w:p w14:paraId="5E649647" w14:textId="77777777" w:rsidR="00945C74" w:rsidRDefault="00945C74">
            <w:pPr>
              <w:pStyle w:val="Other0"/>
              <w:shd w:val="clear" w:color="auto" w:fill="auto"/>
            </w:pPr>
            <w:r>
              <w:rPr>
                <w:rStyle w:val="Other"/>
                <w:color w:val="000000"/>
              </w:rPr>
              <w:t>Broj izdanih/evidentiranih suglasnosti</w:t>
            </w:r>
          </w:p>
        </w:tc>
        <w:tc>
          <w:tcPr>
            <w:tcW w:w="1272" w:type="dxa"/>
            <w:tcBorders>
              <w:top w:val="single" w:sz="4" w:space="0" w:color="auto"/>
              <w:left w:val="single" w:sz="4" w:space="0" w:color="auto"/>
              <w:bottom w:val="nil"/>
              <w:right w:val="nil"/>
            </w:tcBorders>
            <w:shd w:val="clear" w:color="auto" w:fill="FFFFFF"/>
            <w:vAlign w:val="center"/>
          </w:tcPr>
          <w:p w14:paraId="5E649648" w14:textId="77777777" w:rsidR="00945C74" w:rsidRDefault="00945C74">
            <w:pPr>
              <w:pStyle w:val="Other0"/>
              <w:shd w:val="clear" w:color="auto" w:fill="auto"/>
              <w:spacing w:line="240" w:lineRule="auto"/>
            </w:pPr>
            <w:r>
              <w:rPr>
                <w:rStyle w:val="Other"/>
                <w:color w:val="000000"/>
              </w:rPr>
              <w:t>Broj</w:t>
            </w:r>
          </w:p>
        </w:tc>
        <w:tc>
          <w:tcPr>
            <w:tcW w:w="1282" w:type="dxa"/>
            <w:tcBorders>
              <w:top w:val="single" w:sz="4" w:space="0" w:color="auto"/>
              <w:left w:val="single" w:sz="4" w:space="0" w:color="auto"/>
              <w:bottom w:val="nil"/>
              <w:right w:val="nil"/>
            </w:tcBorders>
            <w:shd w:val="clear" w:color="auto" w:fill="FFFFFF"/>
            <w:vAlign w:val="center"/>
          </w:tcPr>
          <w:p w14:paraId="5E649649" w14:textId="77777777" w:rsidR="00945C74" w:rsidRDefault="00945C74">
            <w:pPr>
              <w:pStyle w:val="Other0"/>
              <w:shd w:val="clear" w:color="auto" w:fill="auto"/>
              <w:spacing w:line="240" w:lineRule="auto"/>
            </w:pPr>
            <w:r>
              <w:rPr>
                <w:rStyle w:val="Other"/>
                <w:color w:val="000000"/>
              </w:rPr>
              <w:t>Polazna: 3</w:t>
            </w:r>
          </w:p>
          <w:p w14:paraId="5E64964A" w14:textId="77777777" w:rsidR="00945C74" w:rsidRDefault="00945C74">
            <w:pPr>
              <w:pStyle w:val="Other0"/>
              <w:shd w:val="clear" w:color="auto" w:fill="auto"/>
              <w:spacing w:line="240" w:lineRule="auto"/>
            </w:pPr>
            <w:r>
              <w:rPr>
                <w:rStyle w:val="Other"/>
                <w:color w:val="000000"/>
              </w:rPr>
              <w:t>Ciljana: 4</w:t>
            </w:r>
          </w:p>
        </w:tc>
        <w:tc>
          <w:tcPr>
            <w:tcW w:w="1258" w:type="dxa"/>
            <w:tcBorders>
              <w:top w:val="single" w:sz="4" w:space="0" w:color="auto"/>
              <w:left w:val="single" w:sz="4" w:space="0" w:color="auto"/>
              <w:bottom w:val="nil"/>
              <w:right w:val="nil"/>
            </w:tcBorders>
            <w:shd w:val="clear" w:color="auto" w:fill="FFFFFF"/>
          </w:tcPr>
          <w:p w14:paraId="5E64964B" w14:textId="77777777" w:rsidR="00945C74" w:rsidRDefault="00945C74">
            <w:pPr>
              <w:rPr>
                <w:color w:val="auto"/>
                <w:sz w:val="10"/>
                <w:szCs w:val="10"/>
              </w:rPr>
            </w:pPr>
          </w:p>
        </w:tc>
        <w:tc>
          <w:tcPr>
            <w:tcW w:w="1670" w:type="dxa"/>
            <w:tcBorders>
              <w:top w:val="single" w:sz="4" w:space="0" w:color="auto"/>
              <w:left w:val="single" w:sz="4" w:space="0" w:color="auto"/>
              <w:bottom w:val="nil"/>
              <w:right w:val="single" w:sz="4" w:space="0" w:color="auto"/>
            </w:tcBorders>
            <w:shd w:val="clear" w:color="auto" w:fill="FFFFFF"/>
          </w:tcPr>
          <w:p w14:paraId="5E64964C" w14:textId="77777777" w:rsidR="00945C74" w:rsidRDefault="00945C74">
            <w:pPr>
              <w:rPr>
                <w:color w:val="auto"/>
                <w:sz w:val="10"/>
                <w:szCs w:val="10"/>
              </w:rPr>
            </w:pPr>
          </w:p>
        </w:tc>
      </w:tr>
      <w:tr w:rsidR="00945C74" w14:paraId="5E649658" w14:textId="77777777">
        <w:trPr>
          <w:trHeight w:hRule="exact" w:val="2083"/>
          <w:jc w:val="center"/>
        </w:trPr>
        <w:tc>
          <w:tcPr>
            <w:tcW w:w="1402" w:type="dxa"/>
            <w:vMerge/>
            <w:tcBorders>
              <w:top w:val="nil"/>
              <w:left w:val="single" w:sz="4" w:space="0" w:color="auto"/>
              <w:bottom w:val="single" w:sz="4" w:space="0" w:color="auto"/>
              <w:right w:val="nil"/>
            </w:tcBorders>
            <w:shd w:val="clear" w:color="auto" w:fill="FFFFFF"/>
            <w:vAlign w:val="center"/>
          </w:tcPr>
          <w:p w14:paraId="5E64964E" w14:textId="77777777" w:rsidR="00945C74" w:rsidRDefault="00945C74">
            <w:pPr>
              <w:rPr>
                <w:color w:val="auto"/>
                <w:sz w:val="10"/>
                <w:szCs w:val="10"/>
              </w:rPr>
            </w:pPr>
          </w:p>
        </w:tc>
        <w:tc>
          <w:tcPr>
            <w:tcW w:w="1771" w:type="dxa"/>
            <w:vMerge/>
            <w:tcBorders>
              <w:top w:val="nil"/>
              <w:left w:val="single" w:sz="4" w:space="0" w:color="auto"/>
              <w:bottom w:val="single" w:sz="4" w:space="0" w:color="auto"/>
              <w:right w:val="nil"/>
            </w:tcBorders>
            <w:shd w:val="clear" w:color="auto" w:fill="FFFFFF"/>
          </w:tcPr>
          <w:p w14:paraId="5E64964F" w14:textId="77777777" w:rsidR="00945C74" w:rsidRDefault="00945C74">
            <w:pPr>
              <w:rPr>
                <w:color w:val="auto"/>
                <w:sz w:val="10"/>
                <w:szCs w:val="10"/>
              </w:rPr>
            </w:pPr>
          </w:p>
        </w:tc>
        <w:tc>
          <w:tcPr>
            <w:tcW w:w="1728" w:type="dxa"/>
            <w:tcBorders>
              <w:top w:val="single" w:sz="4" w:space="0" w:color="auto"/>
              <w:left w:val="single" w:sz="4" w:space="0" w:color="auto"/>
              <w:bottom w:val="single" w:sz="4" w:space="0" w:color="auto"/>
              <w:right w:val="nil"/>
            </w:tcBorders>
            <w:shd w:val="clear" w:color="auto" w:fill="FFFFFF"/>
            <w:vAlign w:val="center"/>
          </w:tcPr>
          <w:p w14:paraId="5E649650" w14:textId="77777777" w:rsidR="00945C74" w:rsidRDefault="00945C74">
            <w:pPr>
              <w:pStyle w:val="Other0"/>
              <w:shd w:val="clear" w:color="auto" w:fill="auto"/>
              <w:jc w:val="left"/>
            </w:pPr>
            <w:r>
              <w:rPr>
                <w:rStyle w:val="Other"/>
                <w:color w:val="000000"/>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right w:val="nil"/>
            </w:tcBorders>
            <w:shd w:val="clear" w:color="auto" w:fill="FFFFFF"/>
            <w:vAlign w:val="center"/>
          </w:tcPr>
          <w:p w14:paraId="5E649651" w14:textId="77777777" w:rsidR="00945C74" w:rsidRDefault="00945C74">
            <w:pPr>
              <w:pStyle w:val="Other0"/>
              <w:shd w:val="clear" w:color="auto" w:fill="auto"/>
              <w:jc w:val="left"/>
            </w:pPr>
            <w:r>
              <w:rPr>
                <w:rStyle w:val="Other"/>
                <w:color w:val="000000"/>
              </w:rPr>
              <w:t>Poduzimanje svih radnji u svrhu vođenja evidencije izdanih suglasnosti za prijavu na natječaje projekata koji se financiraju iz fondova Europske unije na nekretninama u vlasništvu ili suvlasništvu Republike Hrvatske iz članak50. stavka 3. ZUDI-a</w:t>
            </w:r>
          </w:p>
        </w:tc>
        <w:tc>
          <w:tcPr>
            <w:tcW w:w="1502" w:type="dxa"/>
            <w:tcBorders>
              <w:top w:val="single" w:sz="4" w:space="0" w:color="auto"/>
              <w:left w:val="single" w:sz="4" w:space="0" w:color="auto"/>
              <w:bottom w:val="single" w:sz="4" w:space="0" w:color="auto"/>
              <w:right w:val="nil"/>
            </w:tcBorders>
            <w:shd w:val="clear" w:color="auto" w:fill="FFFFFF"/>
            <w:vAlign w:val="center"/>
          </w:tcPr>
          <w:p w14:paraId="5E649652" w14:textId="77777777" w:rsidR="00945C74" w:rsidRDefault="00945C74">
            <w:pPr>
              <w:pStyle w:val="Other0"/>
              <w:shd w:val="clear" w:color="auto" w:fill="auto"/>
            </w:pPr>
            <w:r>
              <w:rPr>
                <w:rStyle w:val="Other"/>
                <w:color w:val="000000"/>
              </w:rPr>
              <w:t>Broj izdanih/evidentiranih suglasnosti</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5E649653" w14:textId="77777777" w:rsidR="00945C74" w:rsidRDefault="00945C74">
            <w:pPr>
              <w:pStyle w:val="Other0"/>
              <w:shd w:val="clear" w:color="auto" w:fill="auto"/>
            </w:pPr>
            <w:r>
              <w:rPr>
                <w:rStyle w:val="Other"/>
                <w:color w:val="000000"/>
              </w:rPr>
              <w:t>Broj nekretnina za koje je izdana suglasnost</w:t>
            </w:r>
          </w:p>
        </w:tc>
        <w:tc>
          <w:tcPr>
            <w:tcW w:w="1282" w:type="dxa"/>
            <w:tcBorders>
              <w:top w:val="single" w:sz="4" w:space="0" w:color="auto"/>
              <w:left w:val="single" w:sz="4" w:space="0" w:color="auto"/>
              <w:bottom w:val="single" w:sz="4" w:space="0" w:color="auto"/>
              <w:right w:val="nil"/>
            </w:tcBorders>
            <w:shd w:val="clear" w:color="auto" w:fill="FFFFFF"/>
            <w:vAlign w:val="center"/>
          </w:tcPr>
          <w:p w14:paraId="5E649654" w14:textId="77777777" w:rsidR="00945C74" w:rsidRDefault="00945C74">
            <w:pPr>
              <w:pStyle w:val="Other0"/>
              <w:shd w:val="clear" w:color="auto" w:fill="auto"/>
              <w:spacing w:line="240" w:lineRule="auto"/>
            </w:pPr>
            <w:r>
              <w:rPr>
                <w:rStyle w:val="Other"/>
                <w:color w:val="000000"/>
              </w:rPr>
              <w:t>Polazna: 3</w:t>
            </w:r>
          </w:p>
          <w:p w14:paraId="5E649655" w14:textId="77777777" w:rsidR="00945C74" w:rsidRDefault="00945C74">
            <w:pPr>
              <w:pStyle w:val="Other0"/>
              <w:shd w:val="clear" w:color="auto" w:fill="auto"/>
              <w:spacing w:line="240" w:lineRule="auto"/>
            </w:pPr>
            <w:r>
              <w:rPr>
                <w:rStyle w:val="Other"/>
                <w:color w:val="000000"/>
              </w:rPr>
              <w:t>Ciljana: 4</w:t>
            </w:r>
          </w:p>
        </w:tc>
        <w:tc>
          <w:tcPr>
            <w:tcW w:w="1258" w:type="dxa"/>
            <w:tcBorders>
              <w:top w:val="single" w:sz="4" w:space="0" w:color="auto"/>
              <w:left w:val="single" w:sz="4" w:space="0" w:color="auto"/>
              <w:bottom w:val="single" w:sz="4" w:space="0" w:color="auto"/>
              <w:right w:val="nil"/>
            </w:tcBorders>
            <w:shd w:val="clear" w:color="auto" w:fill="FFFFFF"/>
          </w:tcPr>
          <w:p w14:paraId="5E649656" w14:textId="77777777" w:rsidR="00945C74" w:rsidRDefault="00945C74">
            <w:pPr>
              <w:rPr>
                <w:color w:val="auto"/>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14:paraId="5E649657" w14:textId="77777777" w:rsidR="00945C74" w:rsidRDefault="00945C74">
            <w:pPr>
              <w:rPr>
                <w:color w:val="auto"/>
                <w:sz w:val="10"/>
                <w:szCs w:val="10"/>
              </w:rPr>
            </w:pPr>
          </w:p>
        </w:tc>
      </w:tr>
    </w:tbl>
    <w:p w14:paraId="5E649659" w14:textId="77777777" w:rsidR="00945C74" w:rsidRDefault="00D34EC8">
      <w:pPr>
        <w:pStyle w:val="Tablecaption0"/>
        <w:shd w:val="clear" w:color="auto" w:fill="auto"/>
        <w:spacing w:line="240" w:lineRule="auto"/>
        <w:jc w:val="both"/>
      </w:pPr>
      <w:r>
        <w:rPr>
          <w:rStyle w:val="Tablecaption"/>
          <w:color w:val="000000"/>
        </w:rPr>
        <w:t xml:space="preserve">            </w:t>
      </w:r>
      <w:r w:rsidR="00945C74">
        <w:rPr>
          <w:rStyle w:val="Tablecaption"/>
          <w:color w:val="000000"/>
        </w:rPr>
        <w:t>*Polaznu</w:t>
      </w:r>
      <w:r>
        <w:rPr>
          <w:rStyle w:val="Tablecaption"/>
          <w:color w:val="000000"/>
        </w:rPr>
        <w:t xml:space="preserve"> </w:t>
      </w:r>
      <w:r w:rsidR="00945C74">
        <w:rPr>
          <w:rStyle w:val="Tablecaption"/>
          <w:color w:val="000000"/>
        </w:rPr>
        <w:t>vrijednost</w:t>
      </w:r>
      <w:r>
        <w:rPr>
          <w:rStyle w:val="Tablecaption"/>
          <w:color w:val="000000"/>
        </w:rPr>
        <w:t xml:space="preserve"> </w:t>
      </w:r>
      <w:r w:rsidR="00945C74">
        <w:rPr>
          <w:rStyle w:val="Tablecaption"/>
          <w:color w:val="000000"/>
        </w:rPr>
        <w:t>pokazatelja rezultata predstavlja ostvarena vrijednost na dan31.8. 2020. , ciljanu vrijednost predstavlja planirana vrijednost na dan</w:t>
      </w:r>
      <w:r>
        <w:rPr>
          <w:rStyle w:val="Tablecaption"/>
          <w:color w:val="000000"/>
        </w:rPr>
        <w:t xml:space="preserve"> </w:t>
      </w:r>
      <w:r w:rsidR="00945C74">
        <w:rPr>
          <w:rStyle w:val="Tablecaption"/>
          <w:color w:val="000000"/>
        </w:rPr>
        <w:t>31.12.2021.</w:t>
      </w:r>
    </w:p>
    <w:p w14:paraId="5E64965A" w14:textId="77777777" w:rsidR="00945C74" w:rsidRDefault="00D34EC8">
      <w:pPr>
        <w:pStyle w:val="Tablecaption0"/>
        <w:shd w:val="clear" w:color="auto" w:fill="auto"/>
        <w:spacing w:line="240" w:lineRule="auto"/>
        <w:jc w:val="both"/>
      </w:pPr>
      <w:r>
        <w:rPr>
          <w:rStyle w:val="Tablecaption"/>
          <w:color w:val="000000"/>
        </w:rPr>
        <w:t xml:space="preserve">           </w:t>
      </w:r>
      <w:r w:rsidR="00945C74">
        <w:rPr>
          <w:rStyle w:val="Tablecaption"/>
          <w:color w:val="000000"/>
        </w:rPr>
        <w:t>** U pogledu pokazatelja rezultata naziva Tržišna vrijednost nekretnina koje su predmet sklopljenih ugovora postavljene su niže ciljane vrijednosti za 2021. godinu u odnosu na realizaciju iz 2020. godine, a obzirom na smanjen broj zahtjeva za sklapanje ugovora.</w:t>
      </w:r>
      <w:r w:rsidR="00945C74">
        <w:br w:type="page"/>
      </w:r>
    </w:p>
    <w:p w14:paraId="5E64965B" w14:textId="77777777" w:rsidR="00945C74" w:rsidRPr="00D34EC8" w:rsidRDefault="00945C74">
      <w:pPr>
        <w:pStyle w:val="Bodytext20"/>
        <w:numPr>
          <w:ilvl w:val="0"/>
          <w:numId w:val="14"/>
        </w:numPr>
        <w:shd w:val="clear" w:color="auto" w:fill="auto"/>
        <w:tabs>
          <w:tab w:val="left" w:pos="322"/>
        </w:tabs>
        <w:rPr>
          <w:sz w:val="23"/>
          <w:szCs w:val="23"/>
        </w:rPr>
      </w:pPr>
      <w:r w:rsidRPr="00D34EC8">
        <w:rPr>
          <w:rStyle w:val="Bodytext2"/>
          <w:sz w:val="23"/>
          <w:szCs w:val="23"/>
        </w:rPr>
        <w:lastRenderedPageBreak/>
        <w:t>Poseban cilj 2 -„Nastavak privatizacije trgovačkih društava u vlasništvu RH i unaprjeđenje upravljanja pravnim osobama od posebnog interesa za</w:t>
      </w:r>
      <w:r w:rsidR="00D34EC8" w:rsidRPr="00D34EC8">
        <w:rPr>
          <w:rStyle w:val="Bodytext2"/>
          <w:sz w:val="23"/>
          <w:szCs w:val="23"/>
        </w:rPr>
        <w:t xml:space="preserve"> </w:t>
      </w:r>
      <w:r w:rsidRPr="00D34EC8">
        <w:rPr>
          <w:rStyle w:val="Bodytext2"/>
          <w:sz w:val="23"/>
          <w:szCs w:val="23"/>
        </w:rPr>
        <w:t>RH“</w:t>
      </w:r>
    </w:p>
    <w:tbl>
      <w:tblPr>
        <w:tblW w:w="0" w:type="auto"/>
        <w:jc w:val="center"/>
        <w:tblLayout w:type="fixed"/>
        <w:tblCellMar>
          <w:left w:w="0" w:type="dxa"/>
          <w:right w:w="0" w:type="dxa"/>
        </w:tblCellMar>
        <w:tblLook w:val="0000" w:firstRow="0" w:lastRow="0" w:firstColumn="0" w:lastColumn="0" w:noHBand="0" w:noVBand="0"/>
      </w:tblPr>
      <w:tblGrid>
        <w:gridCol w:w="1454"/>
        <w:gridCol w:w="1507"/>
        <w:gridCol w:w="1310"/>
        <w:gridCol w:w="2962"/>
        <w:gridCol w:w="1531"/>
        <w:gridCol w:w="936"/>
        <w:gridCol w:w="893"/>
        <w:gridCol w:w="1488"/>
        <w:gridCol w:w="2059"/>
      </w:tblGrid>
      <w:tr w:rsidR="00945C74" w14:paraId="5E64965E" w14:textId="77777777">
        <w:trPr>
          <w:trHeight w:hRule="exact" w:val="533"/>
          <w:jc w:val="center"/>
        </w:trPr>
        <w:tc>
          <w:tcPr>
            <w:tcW w:w="14140" w:type="dxa"/>
            <w:gridSpan w:val="9"/>
            <w:tcBorders>
              <w:top w:val="single" w:sz="4" w:space="0" w:color="auto"/>
              <w:left w:val="single" w:sz="4" w:space="0" w:color="auto"/>
              <w:bottom w:val="nil"/>
              <w:right w:val="single" w:sz="4" w:space="0" w:color="auto"/>
            </w:tcBorders>
            <w:shd w:val="clear" w:color="auto" w:fill="66CBFF"/>
            <w:vAlign w:val="bottom"/>
          </w:tcPr>
          <w:p w14:paraId="5E64965C" w14:textId="77777777" w:rsidR="00D34EC8" w:rsidRPr="00945C74" w:rsidRDefault="00945C74">
            <w:pPr>
              <w:pStyle w:val="Other0"/>
              <w:shd w:val="clear" w:color="auto" w:fill="auto"/>
              <w:spacing w:line="240" w:lineRule="auto"/>
              <w:rPr>
                <w:rStyle w:val="Other"/>
                <w:b/>
                <w:bCs/>
                <w:color w:val="000000"/>
                <w:sz w:val="19"/>
                <w:szCs w:val="19"/>
              </w:rPr>
            </w:pPr>
            <w:r w:rsidRPr="00945C74">
              <w:rPr>
                <w:rStyle w:val="Other"/>
                <w:b/>
                <w:bCs/>
                <w:color w:val="FF0000"/>
                <w:sz w:val="19"/>
                <w:szCs w:val="19"/>
              </w:rPr>
              <w:t xml:space="preserve">PRILOG 2: </w:t>
            </w:r>
            <w:r w:rsidRPr="00945C74">
              <w:rPr>
                <w:rStyle w:val="Other"/>
                <w:b/>
                <w:bCs/>
                <w:color w:val="000000"/>
                <w:sz w:val="19"/>
                <w:szCs w:val="19"/>
              </w:rPr>
              <w:t xml:space="preserve">POSEBAN CILJ 2. Nastavak privatizacije trgovačkih društava u vlasništvu RH i unaprjeđenje upravljanja pravnim osobama od posebnog interesa za RH </w:t>
            </w:r>
          </w:p>
          <w:p w14:paraId="5E64965D" w14:textId="77777777" w:rsidR="00945C74" w:rsidRPr="00945C74" w:rsidRDefault="00945C74">
            <w:pPr>
              <w:pStyle w:val="Other0"/>
              <w:shd w:val="clear" w:color="auto" w:fill="auto"/>
              <w:spacing w:line="240" w:lineRule="auto"/>
              <w:rPr>
                <w:sz w:val="19"/>
                <w:szCs w:val="19"/>
              </w:rPr>
            </w:pPr>
            <w:r w:rsidRPr="00945C74">
              <w:rPr>
                <w:rStyle w:val="Other"/>
                <w:b/>
                <w:bCs/>
                <w:color w:val="000000"/>
                <w:sz w:val="19"/>
                <w:szCs w:val="19"/>
              </w:rPr>
              <w:t>Razdoblje: siječanj - prosinac 2021.</w:t>
            </w:r>
          </w:p>
        </w:tc>
      </w:tr>
      <w:tr w:rsidR="00945C74" w14:paraId="5E64966B" w14:textId="77777777">
        <w:trPr>
          <w:trHeight w:hRule="exact" w:val="893"/>
          <w:jc w:val="center"/>
        </w:trPr>
        <w:tc>
          <w:tcPr>
            <w:tcW w:w="1454" w:type="dxa"/>
            <w:tcBorders>
              <w:top w:val="single" w:sz="4" w:space="0" w:color="auto"/>
              <w:left w:val="single" w:sz="4" w:space="0" w:color="auto"/>
              <w:bottom w:val="nil"/>
              <w:right w:val="nil"/>
            </w:tcBorders>
            <w:shd w:val="clear" w:color="auto" w:fill="66CBFF"/>
            <w:vAlign w:val="center"/>
          </w:tcPr>
          <w:p w14:paraId="5E64965F" w14:textId="77777777" w:rsidR="00945C74" w:rsidRDefault="00945C74">
            <w:pPr>
              <w:pStyle w:val="Other0"/>
              <w:shd w:val="clear" w:color="auto" w:fill="auto"/>
              <w:spacing w:line="240" w:lineRule="auto"/>
            </w:pPr>
            <w:r>
              <w:rPr>
                <w:rStyle w:val="Other"/>
                <w:b/>
                <w:bCs/>
                <w:color w:val="000000"/>
              </w:rPr>
              <w:t>MJERA</w:t>
            </w:r>
          </w:p>
        </w:tc>
        <w:tc>
          <w:tcPr>
            <w:tcW w:w="1507" w:type="dxa"/>
            <w:tcBorders>
              <w:top w:val="single" w:sz="4" w:space="0" w:color="auto"/>
              <w:left w:val="single" w:sz="4" w:space="0" w:color="auto"/>
              <w:bottom w:val="nil"/>
              <w:right w:val="nil"/>
            </w:tcBorders>
            <w:shd w:val="clear" w:color="auto" w:fill="66CBFF"/>
            <w:vAlign w:val="center"/>
          </w:tcPr>
          <w:p w14:paraId="5E649660" w14:textId="77777777" w:rsidR="00945C74" w:rsidRDefault="00945C74">
            <w:pPr>
              <w:pStyle w:val="Other0"/>
              <w:shd w:val="clear" w:color="auto" w:fill="auto"/>
              <w:spacing w:line="262" w:lineRule="auto"/>
            </w:pPr>
            <w:r>
              <w:rPr>
                <w:rStyle w:val="Other"/>
                <w:b/>
                <w:bCs/>
                <w:color w:val="000000"/>
              </w:rPr>
              <w:t>PRAVNO/UPRAVNI INSTRUMENTI PROVEDBE MJERE</w:t>
            </w:r>
          </w:p>
        </w:tc>
        <w:tc>
          <w:tcPr>
            <w:tcW w:w="1310" w:type="dxa"/>
            <w:tcBorders>
              <w:top w:val="single" w:sz="4" w:space="0" w:color="auto"/>
              <w:left w:val="single" w:sz="4" w:space="0" w:color="auto"/>
              <w:bottom w:val="nil"/>
              <w:right w:val="nil"/>
            </w:tcBorders>
            <w:shd w:val="clear" w:color="auto" w:fill="66CBFF"/>
            <w:vAlign w:val="center"/>
          </w:tcPr>
          <w:p w14:paraId="5E649661" w14:textId="77777777" w:rsidR="00945C74" w:rsidRDefault="00945C74">
            <w:pPr>
              <w:pStyle w:val="Other0"/>
              <w:shd w:val="clear" w:color="auto" w:fill="auto"/>
            </w:pPr>
            <w:r>
              <w:rPr>
                <w:rStyle w:val="Other"/>
                <w:b/>
                <w:bCs/>
                <w:color w:val="000000"/>
              </w:rPr>
              <w:t>AKTIVNOSTI/ NAČIN OSTVARENJA</w:t>
            </w:r>
          </w:p>
        </w:tc>
        <w:tc>
          <w:tcPr>
            <w:tcW w:w="2962" w:type="dxa"/>
            <w:tcBorders>
              <w:top w:val="single" w:sz="4" w:space="0" w:color="auto"/>
              <w:left w:val="single" w:sz="4" w:space="0" w:color="auto"/>
              <w:bottom w:val="nil"/>
              <w:right w:val="nil"/>
            </w:tcBorders>
            <w:shd w:val="clear" w:color="auto" w:fill="66CBFF"/>
            <w:vAlign w:val="center"/>
          </w:tcPr>
          <w:p w14:paraId="5E649662" w14:textId="77777777" w:rsidR="00945C74" w:rsidRDefault="00945C74">
            <w:pPr>
              <w:pStyle w:val="Other0"/>
              <w:shd w:val="clear" w:color="auto" w:fill="auto"/>
              <w:spacing w:line="240" w:lineRule="auto"/>
            </w:pPr>
            <w:r>
              <w:rPr>
                <w:rStyle w:val="Other"/>
                <w:b/>
                <w:bCs/>
                <w:color w:val="000000"/>
              </w:rPr>
              <w:t>OPIS AKTIVNOSTI</w:t>
            </w:r>
          </w:p>
        </w:tc>
        <w:tc>
          <w:tcPr>
            <w:tcW w:w="1531" w:type="dxa"/>
            <w:tcBorders>
              <w:top w:val="single" w:sz="4" w:space="0" w:color="auto"/>
              <w:left w:val="single" w:sz="4" w:space="0" w:color="auto"/>
              <w:bottom w:val="nil"/>
              <w:right w:val="nil"/>
            </w:tcBorders>
            <w:shd w:val="clear" w:color="auto" w:fill="66CBFF"/>
            <w:vAlign w:val="center"/>
          </w:tcPr>
          <w:p w14:paraId="5E649663" w14:textId="77777777" w:rsidR="00945C74" w:rsidRDefault="00945C74">
            <w:pPr>
              <w:pStyle w:val="Other0"/>
              <w:shd w:val="clear" w:color="auto" w:fill="auto"/>
              <w:spacing w:line="240" w:lineRule="auto"/>
            </w:pPr>
            <w:r>
              <w:rPr>
                <w:rStyle w:val="Other"/>
                <w:b/>
                <w:bCs/>
                <w:color w:val="000000"/>
              </w:rPr>
              <w:t>POKAZATELJI REZULTATA</w:t>
            </w:r>
          </w:p>
        </w:tc>
        <w:tc>
          <w:tcPr>
            <w:tcW w:w="936" w:type="dxa"/>
            <w:tcBorders>
              <w:top w:val="single" w:sz="4" w:space="0" w:color="auto"/>
              <w:left w:val="single" w:sz="4" w:space="0" w:color="auto"/>
              <w:bottom w:val="nil"/>
              <w:right w:val="nil"/>
            </w:tcBorders>
            <w:shd w:val="clear" w:color="auto" w:fill="66CBFF"/>
          </w:tcPr>
          <w:p w14:paraId="5E649664" w14:textId="77777777" w:rsidR="00945C74" w:rsidRDefault="00945C74">
            <w:pPr>
              <w:pStyle w:val="Other0"/>
              <w:shd w:val="clear" w:color="auto" w:fill="auto"/>
              <w:spacing w:before="80" w:line="262" w:lineRule="auto"/>
            </w:pPr>
            <w:r>
              <w:rPr>
                <w:rStyle w:val="Other"/>
                <w:b/>
                <w:bCs/>
                <w:color w:val="000000"/>
              </w:rPr>
              <w:t>MJERNA JEDINICA ZA POKAZATELJ REZULTATA</w:t>
            </w:r>
          </w:p>
        </w:tc>
        <w:tc>
          <w:tcPr>
            <w:tcW w:w="893" w:type="dxa"/>
            <w:tcBorders>
              <w:top w:val="single" w:sz="4" w:space="0" w:color="auto"/>
              <w:left w:val="single" w:sz="4" w:space="0" w:color="auto"/>
              <w:bottom w:val="nil"/>
              <w:right w:val="nil"/>
            </w:tcBorders>
            <w:shd w:val="clear" w:color="auto" w:fill="66CBFF"/>
            <w:vAlign w:val="bottom"/>
          </w:tcPr>
          <w:p w14:paraId="5E649665" w14:textId="77777777" w:rsidR="00945C74" w:rsidRDefault="00945C74">
            <w:pPr>
              <w:pStyle w:val="Other0"/>
              <w:shd w:val="clear" w:color="auto" w:fill="auto"/>
            </w:pPr>
            <w:r>
              <w:rPr>
                <w:rStyle w:val="Other"/>
                <w:b/>
                <w:bCs/>
                <w:color w:val="000000"/>
              </w:rPr>
              <w:t>POLAZNA</w:t>
            </w:r>
            <w:r w:rsidR="00C830C1">
              <w:rPr>
                <w:rStyle w:val="Other"/>
                <w:b/>
                <w:bCs/>
                <w:color w:val="000000"/>
              </w:rPr>
              <w:t xml:space="preserve"> </w:t>
            </w:r>
            <w:r>
              <w:rPr>
                <w:rStyle w:val="Other"/>
                <w:b/>
                <w:bCs/>
                <w:color w:val="000000"/>
              </w:rPr>
              <w:t>I</w:t>
            </w:r>
          </w:p>
          <w:p w14:paraId="5E649666" w14:textId="77777777" w:rsidR="00945C74" w:rsidRDefault="00945C74">
            <w:pPr>
              <w:pStyle w:val="Other0"/>
              <w:shd w:val="clear" w:color="auto" w:fill="auto"/>
            </w:pPr>
            <w:r>
              <w:rPr>
                <w:rStyle w:val="Other"/>
                <w:b/>
                <w:bCs/>
                <w:color w:val="000000"/>
              </w:rPr>
              <w:t>CILJANA VRIJEDNOST</w:t>
            </w:r>
          </w:p>
          <w:p w14:paraId="5E649667" w14:textId="77777777" w:rsidR="00945C74" w:rsidRDefault="00945C74">
            <w:pPr>
              <w:pStyle w:val="Other0"/>
              <w:shd w:val="clear" w:color="auto" w:fill="auto"/>
            </w:pPr>
            <w:r>
              <w:rPr>
                <w:rStyle w:val="Other"/>
                <w:b/>
                <w:bCs/>
                <w:color w:val="000000"/>
              </w:rPr>
              <w:t>MJERNE</w:t>
            </w:r>
          </w:p>
          <w:p w14:paraId="5E649668" w14:textId="77777777" w:rsidR="00945C74" w:rsidRDefault="00945C74">
            <w:pPr>
              <w:pStyle w:val="Other0"/>
              <w:shd w:val="clear" w:color="auto" w:fill="auto"/>
            </w:pPr>
            <w:r>
              <w:rPr>
                <w:rStyle w:val="Other"/>
                <w:b/>
                <w:bCs/>
                <w:color w:val="000000"/>
              </w:rPr>
              <w:t>JEDINICE*</w:t>
            </w:r>
          </w:p>
        </w:tc>
        <w:tc>
          <w:tcPr>
            <w:tcW w:w="1488" w:type="dxa"/>
            <w:tcBorders>
              <w:top w:val="single" w:sz="4" w:space="0" w:color="auto"/>
              <w:left w:val="single" w:sz="4" w:space="0" w:color="auto"/>
              <w:bottom w:val="nil"/>
              <w:right w:val="nil"/>
            </w:tcBorders>
            <w:shd w:val="clear" w:color="auto" w:fill="66CBFF"/>
            <w:vAlign w:val="center"/>
          </w:tcPr>
          <w:p w14:paraId="5E649669" w14:textId="77777777" w:rsidR="00945C74" w:rsidRDefault="00945C74">
            <w:pPr>
              <w:pStyle w:val="Other0"/>
              <w:shd w:val="clear" w:color="auto" w:fill="auto"/>
              <w:spacing w:line="240" w:lineRule="auto"/>
            </w:pPr>
            <w:r>
              <w:rPr>
                <w:rStyle w:val="Other"/>
                <w:b/>
                <w:bCs/>
                <w:color w:val="000000"/>
              </w:rPr>
              <w:t>PROJEKT</w:t>
            </w:r>
          </w:p>
        </w:tc>
        <w:tc>
          <w:tcPr>
            <w:tcW w:w="2059" w:type="dxa"/>
            <w:tcBorders>
              <w:top w:val="single" w:sz="4" w:space="0" w:color="auto"/>
              <w:left w:val="single" w:sz="4" w:space="0" w:color="auto"/>
              <w:bottom w:val="nil"/>
              <w:right w:val="single" w:sz="4" w:space="0" w:color="auto"/>
            </w:tcBorders>
            <w:shd w:val="clear" w:color="auto" w:fill="66CBFF"/>
            <w:vAlign w:val="center"/>
          </w:tcPr>
          <w:p w14:paraId="5E64966A" w14:textId="77777777" w:rsidR="00945C74" w:rsidRDefault="00945C74">
            <w:pPr>
              <w:pStyle w:val="Other0"/>
              <w:shd w:val="clear" w:color="auto" w:fill="auto"/>
              <w:spacing w:line="240" w:lineRule="auto"/>
            </w:pPr>
            <w:r>
              <w:rPr>
                <w:rStyle w:val="Other"/>
                <w:b/>
                <w:bCs/>
                <w:color w:val="000000"/>
              </w:rPr>
              <w:t>OPIS PROJEKTA</w:t>
            </w:r>
          </w:p>
        </w:tc>
      </w:tr>
      <w:tr w:rsidR="00945C74" w14:paraId="5E64968E" w14:textId="77777777">
        <w:trPr>
          <w:trHeight w:hRule="exact" w:val="7373"/>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14:paraId="5E64966C" w14:textId="77777777" w:rsidR="00945C74" w:rsidRDefault="00945C74">
            <w:pPr>
              <w:pStyle w:val="Other0"/>
              <w:shd w:val="clear" w:color="auto" w:fill="auto"/>
              <w:spacing w:line="262" w:lineRule="auto"/>
            </w:pPr>
            <w:r>
              <w:rPr>
                <w:rStyle w:val="Other"/>
                <w:b/>
                <w:bCs/>
                <w:color w:val="000000"/>
              </w:rPr>
              <w:t>Učinkovito smanjenje portfelja državne imovine kojom upravljaju Ministarstvo prostornoga uređenja, graditeljstva i državne imovine i CERP (u poveznici sa reformskom mjerom 1.3.1. u NPR 2020 naziva: Aktivacija i bolje upravljanje državnom imovinom)</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E64966D" w14:textId="77777777" w:rsidR="00945C74" w:rsidRDefault="00945C74">
            <w:pPr>
              <w:pStyle w:val="Other0"/>
              <w:shd w:val="clear" w:color="auto" w:fill="auto"/>
              <w:spacing w:after="160" w:line="262" w:lineRule="auto"/>
              <w:jc w:val="left"/>
            </w:pPr>
            <w:r>
              <w:rPr>
                <w:rStyle w:val="Other"/>
                <w:color w:val="000000"/>
              </w:rPr>
              <w:t>-&gt; Zakon o upravljanju državnom imovinom (NN 52/18)</w:t>
            </w:r>
          </w:p>
          <w:p w14:paraId="5E64966E" w14:textId="77777777" w:rsidR="00945C74" w:rsidRDefault="00945C74">
            <w:pPr>
              <w:pStyle w:val="Other0"/>
              <w:shd w:val="clear" w:color="auto" w:fill="auto"/>
              <w:spacing w:after="160" w:line="262" w:lineRule="auto"/>
              <w:jc w:val="left"/>
            </w:pPr>
            <w:r>
              <w:rPr>
                <w:rStyle w:val="Other"/>
                <w:color w:val="000000"/>
              </w:rPr>
              <w:t>-&gt; Uredba o načinima raspolaganja dionicama i udjelima (NN 95/18)</w:t>
            </w:r>
          </w:p>
          <w:p w14:paraId="5E64966F" w14:textId="77777777" w:rsidR="00945C74" w:rsidRDefault="00945C74">
            <w:pPr>
              <w:pStyle w:val="Other0"/>
              <w:shd w:val="clear" w:color="auto" w:fill="auto"/>
              <w:spacing w:after="160" w:line="262" w:lineRule="auto"/>
              <w:jc w:val="left"/>
            </w:pPr>
            <w:r>
              <w:rPr>
                <w:rStyle w:val="Other"/>
                <w:color w:val="000000"/>
              </w:rPr>
              <w:t>-&gt; Zakon o naknadi za imovinu oduzetu za vrijeme jugoslavenske komunističke vladavine (NN 92/92,39/99, 42/99, 92/99, 43/00, 131/00, 27/01, 34/01, 65/01, 118/01, 80/02, 81/02, 98/19)</w:t>
            </w:r>
          </w:p>
          <w:p w14:paraId="5E649670" w14:textId="77777777" w:rsidR="00945C74" w:rsidRDefault="00945C74">
            <w:pPr>
              <w:pStyle w:val="Other0"/>
              <w:shd w:val="clear" w:color="auto" w:fill="auto"/>
              <w:spacing w:after="160"/>
              <w:jc w:val="left"/>
            </w:pPr>
            <w:r>
              <w:rPr>
                <w:rStyle w:val="Other"/>
                <w:color w:val="000000"/>
              </w:rPr>
              <w:t>-&gt; Pojedinačne Odluke Vlade RH</w:t>
            </w:r>
          </w:p>
        </w:tc>
        <w:tc>
          <w:tcPr>
            <w:tcW w:w="1310" w:type="dxa"/>
            <w:tcBorders>
              <w:top w:val="single" w:sz="4" w:space="0" w:color="auto"/>
              <w:left w:val="single" w:sz="4" w:space="0" w:color="auto"/>
              <w:bottom w:val="single" w:sz="4" w:space="0" w:color="auto"/>
              <w:right w:val="nil"/>
            </w:tcBorders>
            <w:shd w:val="clear" w:color="auto" w:fill="FFFFFF"/>
            <w:vAlign w:val="center"/>
          </w:tcPr>
          <w:p w14:paraId="5E649671" w14:textId="77777777" w:rsidR="00945C74" w:rsidRDefault="00945C74">
            <w:pPr>
              <w:pStyle w:val="Other0"/>
              <w:shd w:val="clear" w:color="auto" w:fill="auto"/>
              <w:spacing w:line="259" w:lineRule="auto"/>
            </w:pPr>
            <w:r>
              <w:rPr>
                <w:rStyle w:val="Other"/>
                <w:color w:val="000000"/>
              </w:rPr>
              <w:t>1. Prodaja, prijenos i dodjela dionica/udjela trgovačkih društava u državnom vlasništvu</w:t>
            </w:r>
          </w:p>
        </w:tc>
        <w:tc>
          <w:tcPr>
            <w:tcW w:w="2962" w:type="dxa"/>
            <w:tcBorders>
              <w:top w:val="single" w:sz="4" w:space="0" w:color="auto"/>
              <w:left w:val="single" w:sz="4" w:space="0" w:color="auto"/>
              <w:bottom w:val="single" w:sz="4" w:space="0" w:color="auto"/>
              <w:right w:val="nil"/>
            </w:tcBorders>
            <w:shd w:val="clear" w:color="auto" w:fill="FFFFFF"/>
            <w:vAlign w:val="center"/>
          </w:tcPr>
          <w:p w14:paraId="5E649672" w14:textId="77777777" w:rsidR="00945C74" w:rsidRDefault="00945C74">
            <w:pPr>
              <w:pStyle w:val="Other0"/>
              <w:shd w:val="clear" w:color="auto" w:fill="auto"/>
              <w:spacing w:after="160" w:line="262" w:lineRule="auto"/>
              <w:jc w:val="left"/>
            </w:pPr>
            <w:r>
              <w:rPr>
                <w:rStyle w:val="Other"/>
                <w:color w:val="000000"/>
              </w:rP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posebnog interesa za RH provodit će se u suradnji s resornim ministarstvima.</w:t>
            </w:r>
          </w:p>
          <w:p w14:paraId="5E649673" w14:textId="77777777" w:rsidR="00945C74" w:rsidRDefault="00945C74">
            <w:pPr>
              <w:pStyle w:val="Other0"/>
              <w:shd w:val="clear" w:color="auto" w:fill="auto"/>
              <w:spacing w:line="259" w:lineRule="auto"/>
              <w:jc w:val="left"/>
            </w:pPr>
            <w:r>
              <w:rPr>
                <w:rStyle w:val="Other"/>
                <w:color w:val="000000"/>
              </w:rPr>
              <w:t>Prodaja dionica/ udjela trgovačkih društava jednim od načina prodaje:</w:t>
            </w:r>
          </w:p>
          <w:p w14:paraId="5E649674" w14:textId="77777777" w:rsidR="00945C74" w:rsidRDefault="00945C74">
            <w:pPr>
              <w:pStyle w:val="Other0"/>
              <w:shd w:val="clear" w:color="auto" w:fill="auto"/>
              <w:spacing w:line="259" w:lineRule="auto"/>
              <w:jc w:val="left"/>
            </w:pPr>
            <w:r>
              <w:rPr>
                <w:rStyle w:val="Other"/>
                <w:color w:val="000000"/>
              </w:rPr>
              <w:t>Načini prodaje dionica su:</w:t>
            </w:r>
          </w:p>
          <w:p w14:paraId="5E649675" w14:textId="77777777" w:rsidR="00945C74" w:rsidRDefault="00945C74">
            <w:pPr>
              <w:pStyle w:val="Other0"/>
              <w:numPr>
                <w:ilvl w:val="0"/>
                <w:numId w:val="15"/>
              </w:numPr>
              <w:shd w:val="clear" w:color="auto" w:fill="auto"/>
              <w:tabs>
                <w:tab w:val="left" w:pos="62"/>
              </w:tabs>
              <w:spacing w:line="259" w:lineRule="auto"/>
              <w:jc w:val="left"/>
            </w:pPr>
            <w:r>
              <w:rPr>
                <w:rStyle w:val="Other"/>
                <w:color w:val="000000"/>
              </w:rPr>
              <w:t>javna ponuda,</w:t>
            </w:r>
          </w:p>
          <w:p w14:paraId="5E649676" w14:textId="77777777" w:rsidR="00945C74" w:rsidRDefault="00945C74">
            <w:pPr>
              <w:pStyle w:val="Other0"/>
              <w:numPr>
                <w:ilvl w:val="0"/>
                <w:numId w:val="15"/>
              </w:numPr>
              <w:shd w:val="clear" w:color="auto" w:fill="auto"/>
              <w:tabs>
                <w:tab w:val="left" w:pos="62"/>
              </w:tabs>
              <w:spacing w:line="259" w:lineRule="auto"/>
              <w:jc w:val="left"/>
            </w:pPr>
            <w:r>
              <w:rPr>
                <w:rStyle w:val="Other"/>
                <w:color w:val="000000"/>
              </w:rPr>
              <w:t>javno nadmetanje,</w:t>
            </w:r>
          </w:p>
          <w:p w14:paraId="5E649677" w14:textId="77777777" w:rsidR="00945C74" w:rsidRDefault="00945C74">
            <w:pPr>
              <w:pStyle w:val="Other0"/>
              <w:numPr>
                <w:ilvl w:val="0"/>
                <w:numId w:val="15"/>
              </w:numPr>
              <w:shd w:val="clear" w:color="auto" w:fill="auto"/>
              <w:tabs>
                <w:tab w:val="left" w:pos="62"/>
              </w:tabs>
              <w:spacing w:line="259" w:lineRule="auto"/>
              <w:jc w:val="left"/>
            </w:pPr>
            <w:r>
              <w:rPr>
                <w:rStyle w:val="Other"/>
                <w:color w:val="000000"/>
              </w:rPr>
              <w:t>javno prikupljanje ponuda,</w:t>
            </w:r>
          </w:p>
          <w:p w14:paraId="5E649678" w14:textId="77777777" w:rsidR="00945C74" w:rsidRDefault="00945C74">
            <w:pPr>
              <w:pStyle w:val="Other0"/>
              <w:numPr>
                <w:ilvl w:val="0"/>
                <w:numId w:val="15"/>
              </w:numPr>
              <w:shd w:val="clear" w:color="auto" w:fill="auto"/>
              <w:tabs>
                <w:tab w:val="left" w:pos="77"/>
              </w:tabs>
              <w:spacing w:line="259" w:lineRule="auto"/>
              <w:jc w:val="left"/>
            </w:pPr>
            <w:r>
              <w:rPr>
                <w:rStyle w:val="Other"/>
                <w:color w:val="000000"/>
              </w:rPr>
              <w:t>ponuda dionica na uređenom tržištu kapitala,</w:t>
            </w:r>
          </w:p>
          <w:p w14:paraId="5E649679" w14:textId="77777777" w:rsidR="00945C74" w:rsidRDefault="00945C74">
            <w:pPr>
              <w:pStyle w:val="Other0"/>
              <w:numPr>
                <w:ilvl w:val="0"/>
                <w:numId w:val="15"/>
              </w:numPr>
              <w:shd w:val="clear" w:color="auto" w:fill="auto"/>
              <w:tabs>
                <w:tab w:val="left" w:pos="77"/>
              </w:tabs>
              <w:spacing w:line="259" w:lineRule="auto"/>
              <w:jc w:val="left"/>
            </w:pPr>
            <w:r>
              <w:rPr>
                <w:rStyle w:val="Other"/>
                <w:color w:val="000000"/>
              </w:rPr>
              <w:t>prihvat ponude u postupku preuzimanja dioničkih društava</w:t>
            </w:r>
          </w:p>
          <w:p w14:paraId="5E64967A" w14:textId="77777777" w:rsidR="00945C74" w:rsidRDefault="00945C74">
            <w:pPr>
              <w:pStyle w:val="Other0"/>
              <w:numPr>
                <w:ilvl w:val="0"/>
                <w:numId w:val="15"/>
              </w:numPr>
              <w:shd w:val="clear" w:color="auto" w:fill="auto"/>
              <w:tabs>
                <w:tab w:val="left" w:pos="77"/>
              </w:tabs>
              <w:spacing w:line="259" w:lineRule="auto"/>
              <w:jc w:val="left"/>
            </w:pPr>
            <w:r>
              <w:rPr>
                <w:rStyle w:val="Other"/>
                <w:color w:val="000000"/>
              </w:rPr>
              <w:t>istiskivanje manjinskih dioničara,</w:t>
            </w:r>
          </w:p>
          <w:p w14:paraId="5E64967B" w14:textId="77777777" w:rsidR="00945C74" w:rsidRDefault="00945C74">
            <w:pPr>
              <w:pStyle w:val="Other0"/>
              <w:numPr>
                <w:ilvl w:val="0"/>
                <w:numId w:val="15"/>
              </w:numPr>
              <w:shd w:val="clear" w:color="auto" w:fill="auto"/>
              <w:tabs>
                <w:tab w:val="left" w:pos="77"/>
              </w:tabs>
              <w:spacing w:line="259" w:lineRule="auto"/>
              <w:jc w:val="left"/>
            </w:pPr>
            <w:r>
              <w:rPr>
                <w:rStyle w:val="Other"/>
                <w:color w:val="000000"/>
              </w:rPr>
              <w:t>prijenos dionica u postupku povlačenja dionica s uvrštenja na uređenom tržištu kapitala,</w:t>
            </w:r>
          </w:p>
          <w:p w14:paraId="5E64967C" w14:textId="77777777" w:rsidR="00945C74" w:rsidRDefault="00945C74">
            <w:pPr>
              <w:pStyle w:val="Other0"/>
              <w:numPr>
                <w:ilvl w:val="0"/>
                <w:numId w:val="15"/>
              </w:numPr>
              <w:shd w:val="clear" w:color="auto" w:fill="auto"/>
              <w:tabs>
                <w:tab w:val="left" w:pos="77"/>
              </w:tabs>
              <w:spacing w:line="259" w:lineRule="auto"/>
              <w:jc w:val="left"/>
            </w:pPr>
            <w:r>
              <w:rPr>
                <w:rStyle w:val="Other"/>
                <w:color w:val="000000"/>
              </w:rPr>
              <w:t>neposredna prodaja</w:t>
            </w:r>
          </w:p>
          <w:p w14:paraId="5E64967D" w14:textId="77777777" w:rsidR="00945C74" w:rsidRDefault="00945C74">
            <w:pPr>
              <w:pStyle w:val="Other0"/>
              <w:shd w:val="clear" w:color="auto" w:fill="auto"/>
              <w:spacing w:after="160" w:line="259" w:lineRule="auto"/>
              <w:jc w:val="left"/>
            </w:pPr>
            <w:r>
              <w:rPr>
                <w:rStyle w:val="Other"/>
                <w:color w:val="000000"/>
              </w:rPr>
              <w:t>ili kombinacijom navedenog</w:t>
            </w:r>
          </w:p>
          <w:p w14:paraId="5E64967E" w14:textId="77777777" w:rsidR="00945C74" w:rsidRDefault="00945C74">
            <w:pPr>
              <w:pStyle w:val="Other0"/>
              <w:shd w:val="clear" w:color="auto" w:fill="auto"/>
              <w:jc w:val="left"/>
            </w:pPr>
            <w:r>
              <w:rPr>
                <w:rStyle w:val="Other"/>
                <w:color w:val="000000"/>
              </w:rPr>
              <w:t>Načini prodaje udjela su:</w:t>
            </w:r>
          </w:p>
          <w:p w14:paraId="5E64967F" w14:textId="77777777" w:rsidR="00945C74" w:rsidRDefault="00945C74">
            <w:pPr>
              <w:pStyle w:val="Other0"/>
              <w:numPr>
                <w:ilvl w:val="0"/>
                <w:numId w:val="15"/>
              </w:numPr>
              <w:shd w:val="clear" w:color="auto" w:fill="auto"/>
              <w:tabs>
                <w:tab w:val="left" w:pos="62"/>
              </w:tabs>
              <w:jc w:val="left"/>
            </w:pPr>
            <w:r>
              <w:rPr>
                <w:rStyle w:val="Other"/>
                <w:color w:val="000000"/>
              </w:rPr>
              <w:t>javno nadmetanje</w:t>
            </w:r>
          </w:p>
          <w:p w14:paraId="5E649680" w14:textId="77777777" w:rsidR="00945C74" w:rsidRDefault="00945C74">
            <w:pPr>
              <w:pStyle w:val="Other0"/>
              <w:numPr>
                <w:ilvl w:val="0"/>
                <w:numId w:val="15"/>
              </w:numPr>
              <w:shd w:val="clear" w:color="auto" w:fill="auto"/>
              <w:tabs>
                <w:tab w:val="left" w:pos="62"/>
              </w:tabs>
              <w:jc w:val="left"/>
            </w:pPr>
            <w:r>
              <w:rPr>
                <w:rStyle w:val="Other"/>
                <w:color w:val="000000"/>
              </w:rPr>
              <w:t>javno prikupljanje ponuda</w:t>
            </w:r>
          </w:p>
          <w:p w14:paraId="5E649681" w14:textId="77777777" w:rsidR="00945C74" w:rsidRDefault="00945C74">
            <w:pPr>
              <w:pStyle w:val="Other0"/>
              <w:numPr>
                <w:ilvl w:val="0"/>
                <w:numId w:val="15"/>
              </w:numPr>
              <w:shd w:val="clear" w:color="auto" w:fill="auto"/>
              <w:tabs>
                <w:tab w:val="left" w:pos="77"/>
              </w:tabs>
              <w:jc w:val="left"/>
            </w:pPr>
            <w:r>
              <w:rPr>
                <w:rStyle w:val="Other"/>
                <w:color w:val="000000"/>
              </w:rPr>
              <w:t>izravna ponuda za kupnju članovima društva u slučaju postojanja prava prvokupa</w:t>
            </w:r>
          </w:p>
          <w:p w14:paraId="5E649682" w14:textId="77777777" w:rsidR="00945C74" w:rsidRDefault="00945C74">
            <w:pPr>
              <w:pStyle w:val="Other0"/>
              <w:numPr>
                <w:ilvl w:val="0"/>
                <w:numId w:val="15"/>
              </w:numPr>
              <w:shd w:val="clear" w:color="auto" w:fill="auto"/>
              <w:tabs>
                <w:tab w:val="left" w:pos="77"/>
              </w:tabs>
              <w:jc w:val="left"/>
            </w:pPr>
            <w:r>
              <w:rPr>
                <w:rStyle w:val="Other"/>
                <w:color w:val="000000"/>
              </w:rPr>
              <w:t>neposredna prodaja</w:t>
            </w:r>
          </w:p>
          <w:p w14:paraId="5E649683" w14:textId="77777777" w:rsidR="00945C74" w:rsidRDefault="00945C74">
            <w:pPr>
              <w:pStyle w:val="Other0"/>
              <w:shd w:val="clear" w:color="auto" w:fill="auto"/>
              <w:spacing w:after="160"/>
              <w:jc w:val="left"/>
            </w:pPr>
            <w:r>
              <w:rPr>
                <w:rStyle w:val="Other"/>
                <w:color w:val="000000"/>
              </w:rPr>
              <w:t>ili kombinacijom navedenog</w:t>
            </w:r>
          </w:p>
          <w:p w14:paraId="5E649684" w14:textId="77777777" w:rsidR="00945C74" w:rsidRDefault="00945C74">
            <w:pPr>
              <w:pStyle w:val="Other0"/>
              <w:shd w:val="clear" w:color="auto" w:fill="auto"/>
              <w:spacing w:line="264" w:lineRule="auto"/>
              <w:jc w:val="left"/>
            </w:pPr>
            <w:r>
              <w:rPr>
                <w:rStyle w:val="Other"/>
                <w:color w:val="000000"/>
              </w:rPr>
              <w:t>Provođenje ove aktivnosti direktno utječe na smanjenje proračunskog manjka i javnog duga te povećavanja kreditnog rejtinga po osnovi učinkovitog smanjenja državnog portfelja</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685" w14:textId="77777777" w:rsidR="00945C74" w:rsidRDefault="00945C74">
            <w:pPr>
              <w:pStyle w:val="Other0"/>
              <w:shd w:val="clear" w:color="auto" w:fill="auto"/>
              <w:spacing w:line="262" w:lineRule="auto"/>
            </w:pPr>
            <w:r>
              <w:rPr>
                <w:rStyle w:val="Other"/>
                <w:color w:val="000000"/>
              </w:rPr>
              <w:t>Prodaja dionica/udjela, odnosno vrijednost ostvarene prodaje</w:t>
            </w:r>
          </w:p>
        </w:tc>
        <w:tc>
          <w:tcPr>
            <w:tcW w:w="936" w:type="dxa"/>
            <w:tcBorders>
              <w:top w:val="single" w:sz="4" w:space="0" w:color="auto"/>
              <w:left w:val="single" w:sz="4" w:space="0" w:color="auto"/>
              <w:bottom w:val="single" w:sz="4" w:space="0" w:color="auto"/>
              <w:right w:val="nil"/>
            </w:tcBorders>
            <w:shd w:val="clear" w:color="auto" w:fill="FFFFFF"/>
            <w:vAlign w:val="center"/>
          </w:tcPr>
          <w:p w14:paraId="5E649686" w14:textId="77777777" w:rsidR="00945C74" w:rsidRDefault="00945C74">
            <w:pPr>
              <w:pStyle w:val="Other0"/>
              <w:shd w:val="clear" w:color="auto" w:fill="auto"/>
              <w:spacing w:line="264" w:lineRule="auto"/>
            </w:pPr>
            <w:r>
              <w:rPr>
                <w:rStyle w:val="Other"/>
                <w:color w:val="000000"/>
              </w:rPr>
              <w:t>Vrijednost mil HRK</w:t>
            </w:r>
          </w:p>
        </w:tc>
        <w:tc>
          <w:tcPr>
            <w:tcW w:w="893" w:type="dxa"/>
            <w:tcBorders>
              <w:top w:val="single" w:sz="4" w:space="0" w:color="auto"/>
              <w:left w:val="single" w:sz="4" w:space="0" w:color="auto"/>
              <w:bottom w:val="single" w:sz="4" w:space="0" w:color="auto"/>
              <w:right w:val="nil"/>
            </w:tcBorders>
            <w:shd w:val="clear" w:color="auto" w:fill="FFFFFF"/>
            <w:vAlign w:val="center"/>
          </w:tcPr>
          <w:p w14:paraId="5E649687" w14:textId="77777777" w:rsidR="00945C74" w:rsidRDefault="00945C74">
            <w:pPr>
              <w:pStyle w:val="Other0"/>
              <w:shd w:val="clear" w:color="auto" w:fill="auto"/>
              <w:spacing w:line="240" w:lineRule="auto"/>
            </w:pPr>
            <w:r>
              <w:rPr>
                <w:rStyle w:val="Other"/>
                <w:color w:val="000000"/>
              </w:rPr>
              <w:t>Polazna:</w:t>
            </w:r>
          </w:p>
          <w:p w14:paraId="5E649688" w14:textId="77777777" w:rsidR="00945C74" w:rsidRDefault="00945C74">
            <w:pPr>
              <w:pStyle w:val="Other0"/>
              <w:shd w:val="clear" w:color="auto" w:fill="auto"/>
              <w:spacing w:after="180" w:line="240" w:lineRule="auto"/>
            </w:pPr>
            <w:r>
              <w:rPr>
                <w:rStyle w:val="Other"/>
                <w:color w:val="000000"/>
              </w:rPr>
              <w:t>870 mil HRK**</w:t>
            </w:r>
          </w:p>
          <w:p w14:paraId="5E649689" w14:textId="77777777" w:rsidR="00945C74" w:rsidRDefault="00945C74">
            <w:pPr>
              <w:pStyle w:val="Other0"/>
              <w:shd w:val="clear" w:color="auto" w:fill="auto"/>
              <w:spacing w:line="240" w:lineRule="auto"/>
            </w:pPr>
            <w:r>
              <w:rPr>
                <w:rStyle w:val="Other"/>
                <w:color w:val="000000"/>
              </w:rPr>
              <w:t>Ciljana:</w:t>
            </w:r>
          </w:p>
          <w:p w14:paraId="5E64968A" w14:textId="77777777" w:rsidR="00945C74" w:rsidRDefault="00945C74">
            <w:pPr>
              <w:pStyle w:val="Other0"/>
              <w:shd w:val="clear" w:color="auto" w:fill="auto"/>
              <w:spacing w:after="80" w:line="240" w:lineRule="auto"/>
            </w:pPr>
            <w:r>
              <w:rPr>
                <w:rStyle w:val="Other"/>
                <w:color w:val="000000"/>
              </w:rPr>
              <w:t>823 mil HRK</w:t>
            </w:r>
          </w:p>
        </w:tc>
        <w:tc>
          <w:tcPr>
            <w:tcW w:w="1488" w:type="dxa"/>
            <w:tcBorders>
              <w:top w:val="single" w:sz="4" w:space="0" w:color="auto"/>
              <w:left w:val="single" w:sz="4" w:space="0" w:color="auto"/>
              <w:bottom w:val="single" w:sz="4" w:space="0" w:color="auto"/>
              <w:right w:val="nil"/>
            </w:tcBorders>
            <w:shd w:val="clear" w:color="auto" w:fill="FFFFFF"/>
            <w:vAlign w:val="center"/>
          </w:tcPr>
          <w:p w14:paraId="5E64968B" w14:textId="77777777" w:rsidR="00945C74" w:rsidRDefault="00945C74">
            <w:pPr>
              <w:pStyle w:val="Other0"/>
              <w:shd w:val="clear" w:color="auto" w:fill="auto"/>
              <w:spacing w:after="700" w:line="262" w:lineRule="auto"/>
            </w:pPr>
            <w:r>
              <w:rPr>
                <w:rStyle w:val="Other"/>
                <w:color w:val="000000"/>
              </w:rPr>
              <w:t>Nastavak privatizacije trgovačkih društava u manjinskom državnom vlasništvu u okviru pripreme za uvođenje EUR-a kao službene valute u Republici Hrvatskoj***</w:t>
            </w:r>
          </w:p>
          <w:p w14:paraId="5E64968C" w14:textId="77777777" w:rsidR="00945C74" w:rsidRDefault="00945C74">
            <w:pPr>
              <w:pStyle w:val="Other0"/>
              <w:shd w:val="clear" w:color="auto" w:fill="auto"/>
              <w:spacing w:line="262" w:lineRule="auto"/>
            </w:pPr>
            <w:r>
              <w:rPr>
                <w:rStyle w:val="Other"/>
                <w:color w:val="000000"/>
              </w:rPr>
              <w:t>Nastavak privatizacije trgovačkih društava u manjinskom državnom vlasništvu kojima se trguje na uređenom tržištu kapitala****</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5E64968D" w14:textId="77777777" w:rsidR="00945C74" w:rsidRDefault="00945C74">
            <w:pPr>
              <w:rPr>
                <w:color w:val="auto"/>
                <w:sz w:val="10"/>
                <w:szCs w:val="10"/>
              </w:rPr>
            </w:pPr>
          </w:p>
        </w:tc>
      </w:tr>
    </w:tbl>
    <w:p w14:paraId="5E64968F"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54"/>
        <w:gridCol w:w="1507"/>
        <w:gridCol w:w="1310"/>
        <w:gridCol w:w="2962"/>
        <w:gridCol w:w="1531"/>
        <w:gridCol w:w="936"/>
        <w:gridCol w:w="893"/>
        <w:gridCol w:w="1488"/>
        <w:gridCol w:w="2059"/>
      </w:tblGrid>
      <w:tr w:rsidR="00945C74" w14:paraId="5E64969E" w14:textId="77777777">
        <w:trPr>
          <w:trHeight w:hRule="exact" w:val="2846"/>
          <w:jc w:val="center"/>
        </w:trPr>
        <w:tc>
          <w:tcPr>
            <w:tcW w:w="1454" w:type="dxa"/>
            <w:tcBorders>
              <w:top w:val="single" w:sz="4" w:space="0" w:color="auto"/>
              <w:left w:val="single" w:sz="4" w:space="0" w:color="auto"/>
              <w:bottom w:val="nil"/>
              <w:right w:val="nil"/>
            </w:tcBorders>
            <w:shd w:val="clear" w:color="auto" w:fill="FFFFFF"/>
            <w:vAlign w:val="center"/>
          </w:tcPr>
          <w:p w14:paraId="5E649690" w14:textId="77777777" w:rsidR="00945C74" w:rsidRDefault="00945C74">
            <w:pPr>
              <w:pStyle w:val="Other0"/>
              <w:shd w:val="clear" w:color="auto" w:fill="auto"/>
              <w:spacing w:line="262" w:lineRule="auto"/>
            </w:pPr>
            <w:r>
              <w:rPr>
                <w:rStyle w:val="Other"/>
                <w:b/>
                <w:bCs/>
                <w:color w:val="000000"/>
              </w:rPr>
              <w:lastRenderedPageBreak/>
              <w:t>Učinkovito smanjenje portfelja državne imovine kojom upravljaju Ministarstvo prostornoga uređenja, graditeljstva i državne imovine i CERP (u poveznici sa reformskom mjerom 1.3.1. u NPR 2020 naziva: Aktivacija i bolje upravljanje državnom imovinom)- nastavak</w:t>
            </w:r>
          </w:p>
        </w:tc>
        <w:tc>
          <w:tcPr>
            <w:tcW w:w="1507" w:type="dxa"/>
            <w:tcBorders>
              <w:top w:val="single" w:sz="4" w:space="0" w:color="auto"/>
              <w:left w:val="single" w:sz="4" w:space="0" w:color="auto"/>
              <w:bottom w:val="nil"/>
              <w:right w:val="nil"/>
            </w:tcBorders>
            <w:shd w:val="clear" w:color="auto" w:fill="FFFFFF"/>
          </w:tcPr>
          <w:p w14:paraId="5E649691" w14:textId="77777777" w:rsidR="00945C74" w:rsidRDefault="00945C74">
            <w:pPr>
              <w:rPr>
                <w:color w:val="auto"/>
                <w:sz w:val="10"/>
                <w:szCs w:val="10"/>
              </w:rPr>
            </w:pPr>
          </w:p>
        </w:tc>
        <w:tc>
          <w:tcPr>
            <w:tcW w:w="1310" w:type="dxa"/>
            <w:tcBorders>
              <w:top w:val="single" w:sz="4" w:space="0" w:color="auto"/>
              <w:left w:val="single" w:sz="4" w:space="0" w:color="auto"/>
              <w:bottom w:val="nil"/>
              <w:right w:val="nil"/>
            </w:tcBorders>
            <w:shd w:val="clear" w:color="auto" w:fill="FFFFFF"/>
            <w:vAlign w:val="center"/>
          </w:tcPr>
          <w:p w14:paraId="5E649692" w14:textId="77777777" w:rsidR="00945C74" w:rsidRDefault="00945C74">
            <w:pPr>
              <w:pStyle w:val="Other0"/>
              <w:shd w:val="clear" w:color="auto" w:fill="auto"/>
              <w:spacing w:line="262" w:lineRule="auto"/>
              <w:jc w:val="both"/>
            </w:pPr>
            <w:r>
              <w:rPr>
                <w:rStyle w:val="Other"/>
                <w:color w:val="000000"/>
              </w:rPr>
              <w:t>1. Prodaja, prijenos i dodjela dionica/udjela trgovačkih društava u državnom vlasništvu - nastavak</w:t>
            </w:r>
          </w:p>
        </w:tc>
        <w:tc>
          <w:tcPr>
            <w:tcW w:w="2962" w:type="dxa"/>
            <w:tcBorders>
              <w:top w:val="single" w:sz="4" w:space="0" w:color="auto"/>
              <w:left w:val="single" w:sz="4" w:space="0" w:color="auto"/>
              <w:bottom w:val="nil"/>
              <w:right w:val="nil"/>
            </w:tcBorders>
            <w:shd w:val="clear" w:color="auto" w:fill="FFFFFF"/>
            <w:vAlign w:val="center"/>
          </w:tcPr>
          <w:p w14:paraId="5E649693" w14:textId="77777777" w:rsidR="00C830C1" w:rsidRDefault="00945C74">
            <w:pPr>
              <w:pStyle w:val="Other0"/>
              <w:shd w:val="clear" w:color="auto" w:fill="auto"/>
              <w:spacing w:line="262" w:lineRule="auto"/>
              <w:rPr>
                <w:rStyle w:val="Other"/>
                <w:color w:val="000000"/>
              </w:rPr>
            </w:pPr>
            <w:r>
              <w:rPr>
                <w:rStyle w:val="Other"/>
                <w:color w:val="000000"/>
              </w:rPr>
              <w:t xml:space="preserve">Dodjela bez naplate: </w:t>
            </w:r>
          </w:p>
          <w:p w14:paraId="5E649694" w14:textId="77777777" w:rsidR="00945C74" w:rsidRDefault="00945C74">
            <w:pPr>
              <w:pStyle w:val="Other0"/>
              <w:shd w:val="clear" w:color="auto" w:fill="auto"/>
              <w:spacing w:line="262" w:lineRule="auto"/>
            </w:pPr>
            <w:r>
              <w:rPr>
                <w:rStyle w:val="Other"/>
                <w:color w:val="000000"/>
              </w:rPr>
              <w:t>-prijenos</w:t>
            </w:r>
            <w:r w:rsidR="00D34EC8">
              <w:rPr>
                <w:rStyle w:val="Other"/>
                <w:color w:val="000000"/>
              </w:rPr>
              <w:t xml:space="preserve"> </w:t>
            </w:r>
            <w:r>
              <w:rPr>
                <w:rStyle w:val="Other"/>
                <w:color w:val="000000"/>
              </w:rPr>
              <w:t>dionica bez naknade HRVI</w:t>
            </w:r>
            <w:r w:rsidR="00D34EC8">
              <w:rPr>
                <w:rStyle w:val="Other"/>
                <w:color w:val="000000"/>
              </w:rPr>
              <w:t xml:space="preserve"> </w:t>
            </w:r>
            <w:r>
              <w:rPr>
                <w:rStyle w:val="Other"/>
                <w:color w:val="000000"/>
              </w:rPr>
              <w:t>iz Domovinskog rata i članovima uže i šire obitelji smrtno stradalog odnosno nestalog hrvatskog branitelja iz Domovinskog rata</w:t>
            </w:r>
          </w:p>
          <w:p w14:paraId="5E649695" w14:textId="77777777" w:rsidR="00945C74" w:rsidRDefault="00945C74">
            <w:pPr>
              <w:pStyle w:val="Other0"/>
              <w:shd w:val="clear" w:color="auto" w:fill="auto"/>
              <w:spacing w:line="262" w:lineRule="auto"/>
            </w:pPr>
            <w:r>
              <w:rPr>
                <w:rStyle w:val="Other"/>
                <w:color w:val="000000"/>
              </w:rPr>
              <w:t>- izvršavanje pravomoćnih rješenja nadležnih službi u županijama odnosno Gradu Zagrebu o utvrđivanju prava na naknadu</w:t>
            </w:r>
          </w:p>
        </w:tc>
        <w:tc>
          <w:tcPr>
            <w:tcW w:w="1531" w:type="dxa"/>
            <w:tcBorders>
              <w:top w:val="single" w:sz="4" w:space="0" w:color="auto"/>
              <w:left w:val="single" w:sz="4" w:space="0" w:color="auto"/>
              <w:bottom w:val="nil"/>
              <w:right w:val="nil"/>
            </w:tcBorders>
            <w:shd w:val="clear" w:color="auto" w:fill="FFFFFF"/>
            <w:vAlign w:val="center"/>
          </w:tcPr>
          <w:p w14:paraId="5E649696" w14:textId="77777777" w:rsidR="00945C74" w:rsidRDefault="00945C74">
            <w:pPr>
              <w:pStyle w:val="Other0"/>
              <w:shd w:val="clear" w:color="auto" w:fill="auto"/>
              <w:spacing w:line="259" w:lineRule="auto"/>
            </w:pPr>
            <w:r>
              <w:rPr>
                <w:rStyle w:val="Other"/>
                <w:color w:val="000000"/>
              </w:rPr>
              <w:t>Prijenos/dodjela dionica/udjela (vrijednost Rješenja o prijenosu/dodjeli)</w:t>
            </w:r>
          </w:p>
        </w:tc>
        <w:tc>
          <w:tcPr>
            <w:tcW w:w="936" w:type="dxa"/>
            <w:tcBorders>
              <w:top w:val="single" w:sz="4" w:space="0" w:color="auto"/>
              <w:left w:val="single" w:sz="4" w:space="0" w:color="auto"/>
              <w:bottom w:val="nil"/>
              <w:right w:val="nil"/>
            </w:tcBorders>
            <w:shd w:val="clear" w:color="auto" w:fill="FFFFFF"/>
            <w:vAlign w:val="center"/>
          </w:tcPr>
          <w:p w14:paraId="5E649697" w14:textId="77777777" w:rsidR="00945C74" w:rsidRDefault="00945C74">
            <w:pPr>
              <w:pStyle w:val="Other0"/>
              <w:shd w:val="clear" w:color="auto" w:fill="auto"/>
              <w:spacing w:line="264" w:lineRule="auto"/>
            </w:pPr>
            <w:r>
              <w:rPr>
                <w:rStyle w:val="Other"/>
                <w:color w:val="000000"/>
              </w:rPr>
              <w:t>Vrijednost mil HRK</w:t>
            </w:r>
          </w:p>
        </w:tc>
        <w:tc>
          <w:tcPr>
            <w:tcW w:w="893" w:type="dxa"/>
            <w:tcBorders>
              <w:top w:val="single" w:sz="4" w:space="0" w:color="auto"/>
              <w:left w:val="single" w:sz="4" w:space="0" w:color="auto"/>
              <w:bottom w:val="nil"/>
              <w:right w:val="nil"/>
            </w:tcBorders>
            <w:shd w:val="clear" w:color="auto" w:fill="FFFFFF"/>
            <w:vAlign w:val="center"/>
          </w:tcPr>
          <w:p w14:paraId="5E649698" w14:textId="77777777" w:rsidR="00945C74" w:rsidRDefault="00945C74">
            <w:pPr>
              <w:pStyle w:val="Other0"/>
              <w:shd w:val="clear" w:color="auto" w:fill="auto"/>
              <w:spacing w:line="240" w:lineRule="auto"/>
            </w:pPr>
            <w:r>
              <w:rPr>
                <w:rStyle w:val="Other"/>
                <w:color w:val="000000"/>
              </w:rPr>
              <w:t>Polazna:</w:t>
            </w:r>
          </w:p>
          <w:p w14:paraId="5E649699" w14:textId="77777777" w:rsidR="00945C74" w:rsidRDefault="00945C74">
            <w:pPr>
              <w:pStyle w:val="Other0"/>
              <w:shd w:val="clear" w:color="auto" w:fill="auto"/>
              <w:spacing w:after="180" w:line="240" w:lineRule="auto"/>
            </w:pPr>
            <w:r>
              <w:rPr>
                <w:rStyle w:val="Other"/>
                <w:color w:val="000000"/>
              </w:rPr>
              <w:t>38 mil HRK</w:t>
            </w:r>
          </w:p>
          <w:p w14:paraId="5E64969A" w14:textId="77777777" w:rsidR="00945C74" w:rsidRDefault="00945C74">
            <w:pPr>
              <w:pStyle w:val="Other0"/>
              <w:shd w:val="clear" w:color="auto" w:fill="auto"/>
              <w:spacing w:line="240" w:lineRule="auto"/>
            </w:pPr>
            <w:r>
              <w:rPr>
                <w:rStyle w:val="Other"/>
                <w:color w:val="000000"/>
              </w:rPr>
              <w:t>Ciljana:</w:t>
            </w:r>
          </w:p>
          <w:p w14:paraId="5E64969B" w14:textId="77777777" w:rsidR="00945C74" w:rsidRDefault="00945C74">
            <w:pPr>
              <w:pStyle w:val="Other0"/>
              <w:shd w:val="clear" w:color="auto" w:fill="auto"/>
              <w:spacing w:line="240" w:lineRule="auto"/>
            </w:pPr>
            <w:r>
              <w:rPr>
                <w:rStyle w:val="Other"/>
                <w:color w:val="000000"/>
              </w:rPr>
              <w:t>24 mil HRK</w:t>
            </w:r>
          </w:p>
        </w:tc>
        <w:tc>
          <w:tcPr>
            <w:tcW w:w="1488" w:type="dxa"/>
            <w:tcBorders>
              <w:top w:val="single" w:sz="4" w:space="0" w:color="auto"/>
              <w:left w:val="single" w:sz="4" w:space="0" w:color="auto"/>
              <w:bottom w:val="nil"/>
              <w:right w:val="nil"/>
            </w:tcBorders>
            <w:shd w:val="clear" w:color="auto" w:fill="FFFFFF"/>
          </w:tcPr>
          <w:p w14:paraId="5E64969C" w14:textId="77777777" w:rsidR="00945C74" w:rsidRDefault="00945C74">
            <w:pPr>
              <w:rPr>
                <w:color w:val="auto"/>
                <w:sz w:val="10"/>
                <w:szCs w:val="10"/>
              </w:rPr>
            </w:pPr>
          </w:p>
        </w:tc>
        <w:tc>
          <w:tcPr>
            <w:tcW w:w="2059" w:type="dxa"/>
            <w:tcBorders>
              <w:top w:val="single" w:sz="4" w:space="0" w:color="auto"/>
              <w:left w:val="single" w:sz="4" w:space="0" w:color="auto"/>
              <w:bottom w:val="nil"/>
              <w:right w:val="single" w:sz="4" w:space="0" w:color="auto"/>
            </w:tcBorders>
            <w:shd w:val="clear" w:color="auto" w:fill="FFFFFF"/>
          </w:tcPr>
          <w:p w14:paraId="5E64969D" w14:textId="77777777" w:rsidR="00945C74" w:rsidRDefault="00945C74">
            <w:pPr>
              <w:rPr>
                <w:color w:val="auto"/>
                <w:sz w:val="10"/>
                <w:szCs w:val="10"/>
              </w:rPr>
            </w:pPr>
          </w:p>
        </w:tc>
      </w:tr>
      <w:tr w:rsidR="00945C74" w14:paraId="5E6496B2" w14:textId="77777777">
        <w:trPr>
          <w:trHeight w:hRule="exact" w:val="1920"/>
          <w:jc w:val="center"/>
        </w:trPr>
        <w:tc>
          <w:tcPr>
            <w:tcW w:w="1454" w:type="dxa"/>
            <w:vMerge w:val="restart"/>
            <w:tcBorders>
              <w:top w:val="single" w:sz="4" w:space="0" w:color="auto"/>
              <w:left w:val="single" w:sz="4" w:space="0" w:color="auto"/>
              <w:bottom w:val="nil"/>
              <w:right w:val="nil"/>
            </w:tcBorders>
            <w:shd w:val="clear" w:color="auto" w:fill="FFFFFF"/>
            <w:vAlign w:val="center"/>
          </w:tcPr>
          <w:p w14:paraId="5E64969F" w14:textId="77777777" w:rsidR="00945C74" w:rsidRDefault="00945C74">
            <w:pPr>
              <w:pStyle w:val="Other0"/>
              <w:shd w:val="clear" w:color="auto" w:fill="auto"/>
              <w:spacing w:line="262" w:lineRule="auto"/>
            </w:pPr>
            <w:r>
              <w:rPr>
                <w:rStyle w:val="Other"/>
                <w:b/>
                <w:bCs/>
                <w:color w:val="000000"/>
              </w:rPr>
              <w:t>Jačanje efikasnosti poslovanja i praćenje poslovanja trgovačkih društava u državnom vlasništvu (u poveznici sa reformskom mjerom</w:t>
            </w:r>
          </w:p>
          <w:p w14:paraId="5E6496A0" w14:textId="77777777" w:rsidR="00945C74" w:rsidRDefault="00945C74">
            <w:pPr>
              <w:pStyle w:val="Other0"/>
              <w:shd w:val="clear" w:color="auto" w:fill="auto"/>
              <w:spacing w:line="262" w:lineRule="auto"/>
            </w:pPr>
            <w:r>
              <w:rPr>
                <w:rStyle w:val="Other"/>
                <w:b/>
                <w:bCs/>
                <w:color w:val="000000"/>
              </w:rPr>
              <w:t>1.3.1. u NPR 2020 naziva: Aktivacija i bolje upravljanje državnom imovinom)</w:t>
            </w:r>
          </w:p>
        </w:tc>
        <w:tc>
          <w:tcPr>
            <w:tcW w:w="1507" w:type="dxa"/>
            <w:vMerge w:val="restart"/>
            <w:tcBorders>
              <w:top w:val="single" w:sz="4" w:space="0" w:color="auto"/>
              <w:left w:val="single" w:sz="4" w:space="0" w:color="auto"/>
              <w:bottom w:val="nil"/>
              <w:right w:val="nil"/>
            </w:tcBorders>
            <w:shd w:val="clear" w:color="auto" w:fill="FFFFFF"/>
          </w:tcPr>
          <w:p w14:paraId="5E6496A1" w14:textId="77777777" w:rsidR="00945C74" w:rsidRDefault="00945C74">
            <w:pPr>
              <w:pStyle w:val="Other0"/>
              <w:shd w:val="clear" w:color="auto" w:fill="auto"/>
              <w:spacing w:after="160" w:line="259" w:lineRule="auto"/>
            </w:pPr>
            <w:r>
              <w:rPr>
                <w:rStyle w:val="Other"/>
                <w:color w:val="000000"/>
              </w:rPr>
              <w:t>-&gt; Odluka Vlade RH o pravnim osobama od posebnog interesa (NN 71/18)</w:t>
            </w:r>
          </w:p>
          <w:p w14:paraId="5E6496A2" w14:textId="77777777" w:rsidR="00945C74" w:rsidRDefault="00945C74">
            <w:pPr>
              <w:pStyle w:val="Other0"/>
              <w:shd w:val="clear" w:color="auto" w:fill="auto"/>
              <w:spacing w:after="160" w:line="262" w:lineRule="auto"/>
            </w:pPr>
            <w:r>
              <w:rPr>
                <w:rStyle w:val="Other"/>
                <w:color w:val="000000"/>
              </w:rPr>
              <w:t>-&gt; Uredba o uvjetima za izbor i imenovanje članova nadzornih odbora i uprava pravnih osoba od posebnog interesa za Republiku Hrvatsku i načinu njihovih izbora (NN 12/19)</w:t>
            </w:r>
          </w:p>
          <w:p w14:paraId="5E6496A3" w14:textId="77777777" w:rsidR="00945C74" w:rsidRDefault="00945C74">
            <w:pPr>
              <w:pStyle w:val="Other0"/>
              <w:shd w:val="clear" w:color="auto" w:fill="auto"/>
              <w:spacing w:after="160" w:line="262" w:lineRule="auto"/>
            </w:pPr>
            <w:r>
              <w:rPr>
                <w:rStyle w:val="Other"/>
                <w:color w:val="000000"/>
              </w:rPr>
              <w:t>-&gt; Odluka o praćenju planova i izvještaja o poslovanju trgovačkih društava i pravnih osoba koji čine državnu imovinu (NN 71/18)</w:t>
            </w:r>
          </w:p>
          <w:p w14:paraId="5E6496A4" w14:textId="77777777" w:rsidR="00945C74" w:rsidRDefault="00945C74">
            <w:pPr>
              <w:pStyle w:val="Other0"/>
              <w:shd w:val="clear" w:color="auto" w:fill="auto"/>
              <w:spacing w:after="160" w:line="264" w:lineRule="auto"/>
            </w:pPr>
            <w:r>
              <w:rPr>
                <w:rStyle w:val="Other"/>
                <w:color w:val="000000"/>
              </w:rPr>
              <w:t>-&gt; Kodeks korporativnog upravljanja trgovačkim društvima u kojima Republika Hrvatska ima dionice ili udjele (NN 132/17)</w:t>
            </w:r>
          </w:p>
          <w:p w14:paraId="5E6496A5" w14:textId="77777777" w:rsidR="00945C74" w:rsidRDefault="00945C74">
            <w:pPr>
              <w:pStyle w:val="Other0"/>
              <w:shd w:val="clear" w:color="auto" w:fill="auto"/>
              <w:spacing w:after="160" w:line="262" w:lineRule="auto"/>
            </w:pPr>
            <w:r>
              <w:rPr>
                <w:rStyle w:val="Other"/>
                <w:color w:val="000000"/>
              </w:rPr>
              <w:t>-&gt; Uputa za izradu i dostavu planova i izvještaja o poslovanju trgovačkih društava i pravnih osoba koji čine državnu imovinu (na snazi od 01.11.2019.)</w:t>
            </w:r>
          </w:p>
        </w:tc>
        <w:tc>
          <w:tcPr>
            <w:tcW w:w="1310" w:type="dxa"/>
            <w:vMerge w:val="restart"/>
            <w:tcBorders>
              <w:top w:val="single" w:sz="4" w:space="0" w:color="auto"/>
              <w:left w:val="single" w:sz="4" w:space="0" w:color="auto"/>
              <w:bottom w:val="nil"/>
              <w:right w:val="nil"/>
            </w:tcBorders>
            <w:shd w:val="clear" w:color="auto" w:fill="FFFFFF"/>
            <w:vAlign w:val="center"/>
          </w:tcPr>
          <w:p w14:paraId="5E6496A6" w14:textId="77777777" w:rsidR="00945C74" w:rsidRDefault="00945C74">
            <w:pPr>
              <w:pStyle w:val="Other0"/>
              <w:shd w:val="clear" w:color="auto" w:fill="auto"/>
              <w:spacing w:line="262" w:lineRule="auto"/>
            </w:pPr>
            <w:r>
              <w:rPr>
                <w:rStyle w:val="Other"/>
                <w:color w:val="000000"/>
              </w:rPr>
              <w:t>1. Definiranje i komuniciranje vlasničkih očekivanja prema predstavnicima državnog portfelja u tijelima društva</w:t>
            </w:r>
          </w:p>
        </w:tc>
        <w:tc>
          <w:tcPr>
            <w:tcW w:w="2962" w:type="dxa"/>
            <w:vMerge w:val="restart"/>
            <w:tcBorders>
              <w:top w:val="single" w:sz="4" w:space="0" w:color="auto"/>
              <w:left w:val="single" w:sz="4" w:space="0" w:color="auto"/>
              <w:bottom w:val="nil"/>
              <w:right w:val="nil"/>
            </w:tcBorders>
            <w:shd w:val="clear" w:color="auto" w:fill="FFFFFF"/>
            <w:vAlign w:val="center"/>
          </w:tcPr>
          <w:p w14:paraId="5E6496A7" w14:textId="77777777" w:rsidR="00945C74" w:rsidRDefault="00945C74">
            <w:pPr>
              <w:pStyle w:val="Other0"/>
              <w:shd w:val="clear" w:color="auto" w:fill="auto"/>
              <w:spacing w:line="262" w:lineRule="auto"/>
            </w:pPr>
            <w:r>
              <w:rPr>
                <w:rStyle w:val="Other"/>
                <w:color w:val="000000"/>
              </w:rPr>
              <w:t>Aktivna komunikacija s predstavnicima RH u tijelima društava vezano za vlasnička očekivanja, a slijedom analize postojećeg sustava planiranja u trgovačkim društvima i kontinuirano praćenje poslovanja trgovačkih društava</w:t>
            </w:r>
          </w:p>
        </w:tc>
        <w:tc>
          <w:tcPr>
            <w:tcW w:w="1531" w:type="dxa"/>
            <w:vMerge w:val="restart"/>
            <w:tcBorders>
              <w:top w:val="single" w:sz="4" w:space="0" w:color="auto"/>
              <w:left w:val="single" w:sz="4" w:space="0" w:color="auto"/>
              <w:bottom w:val="nil"/>
              <w:right w:val="nil"/>
            </w:tcBorders>
            <w:shd w:val="clear" w:color="auto" w:fill="FFFFFF"/>
            <w:vAlign w:val="center"/>
          </w:tcPr>
          <w:p w14:paraId="5E6496A8" w14:textId="77777777" w:rsidR="00945C74" w:rsidRDefault="00945C74">
            <w:pPr>
              <w:pStyle w:val="Other0"/>
              <w:shd w:val="clear" w:color="auto" w:fill="auto"/>
            </w:pPr>
            <w:r>
              <w:rPr>
                <w:rStyle w:val="Other"/>
                <w:color w:val="000000"/>
              </w:rPr>
              <w:t>Prihodi od dobiti trgovačkih društava</w:t>
            </w:r>
          </w:p>
        </w:tc>
        <w:tc>
          <w:tcPr>
            <w:tcW w:w="936" w:type="dxa"/>
            <w:tcBorders>
              <w:top w:val="single" w:sz="4" w:space="0" w:color="auto"/>
              <w:left w:val="single" w:sz="4" w:space="0" w:color="auto"/>
              <w:bottom w:val="nil"/>
              <w:right w:val="nil"/>
            </w:tcBorders>
            <w:shd w:val="clear" w:color="auto" w:fill="FFFFFF"/>
            <w:vAlign w:val="center"/>
          </w:tcPr>
          <w:p w14:paraId="5E6496A9" w14:textId="77777777" w:rsidR="00945C74" w:rsidRDefault="00945C74">
            <w:pPr>
              <w:pStyle w:val="Other0"/>
              <w:shd w:val="clear" w:color="auto" w:fill="auto"/>
              <w:spacing w:line="262" w:lineRule="auto"/>
            </w:pPr>
            <w:r>
              <w:rPr>
                <w:rStyle w:val="Other"/>
                <w:color w:val="000000"/>
              </w:rPr>
              <w:t>Prihodi od dobiti trgovačkih društava sa liste pravnih osoba od posebnog interesa</w:t>
            </w:r>
          </w:p>
        </w:tc>
        <w:tc>
          <w:tcPr>
            <w:tcW w:w="893" w:type="dxa"/>
            <w:tcBorders>
              <w:top w:val="single" w:sz="4" w:space="0" w:color="auto"/>
              <w:left w:val="single" w:sz="4" w:space="0" w:color="auto"/>
              <w:bottom w:val="nil"/>
              <w:right w:val="nil"/>
            </w:tcBorders>
            <w:shd w:val="clear" w:color="auto" w:fill="FFFFFF"/>
            <w:vAlign w:val="center"/>
          </w:tcPr>
          <w:p w14:paraId="5E6496AA" w14:textId="77777777" w:rsidR="00945C74" w:rsidRDefault="00945C74">
            <w:pPr>
              <w:pStyle w:val="Other0"/>
              <w:shd w:val="clear" w:color="auto" w:fill="auto"/>
              <w:spacing w:line="240" w:lineRule="auto"/>
            </w:pPr>
            <w:r>
              <w:rPr>
                <w:rStyle w:val="Other"/>
                <w:color w:val="000000"/>
              </w:rPr>
              <w:t>Polazna:</w:t>
            </w:r>
          </w:p>
          <w:p w14:paraId="5E6496AB" w14:textId="77777777" w:rsidR="00945C74" w:rsidRDefault="00945C74">
            <w:pPr>
              <w:pStyle w:val="Other0"/>
              <w:shd w:val="clear" w:color="auto" w:fill="auto"/>
              <w:spacing w:line="240" w:lineRule="auto"/>
            </w:pPr>
            <w:r>
              <w:rPr>
                <w:rStyle w:val="Other"/>
                <w:color w:val="000000"/>
              </w:rPr>
              <w:t>1.104,02 mil</w:t>
            </w:r>
          </w:p>
          <w:p w14:paraId="5E6496AC" w14:textId="77777777" w:rsidR="00945C74" w:rsidRDefault="00945C74">
            <w:pPr>
              <w:pStyle w:val="Other0"/>
              <w:shd w:val="clear" w:color="auto" w:fill="auto"/>
              <w:spacing w:after="180" w:line="240" w:lineRule="auto"/>
            </w:pPr>
            <w:r>
              <w:rPr>
                <w:rStyle w:val="Other"/>
                <w:color w:val="000000"/>
              </w:rPr>
              <w:t>HRK*****</w:t>
            </w:r>
          </w:p>
          <w:p w14:paraId="5E6496AD" w14:textId="77777777" w:rsidR="00945C74" w:rsidRDefault="00945C74">
            <w:pPr>
              <w:pStyle w:val="Other0"/>
              <w:shd w:val="clear" w:color="auto" w:fill="auto"/>
              <w:spacing w:line="240" w:lineRule="auto"/>
            </w:pPr>
            <w:r>
              <w:rPr>
                <w:rStyle w:val="Other"/>
                <w:color w:val="000000"/>
              </w:rPr>
              <w:t>Ciljana:</w:t>
            </w:r>
          </w:p>
          <w:p w14:paraId="5E6496AE" w14:textId="77777777" w:rsidR="00945C74" w:rsidRDefault="00945C74">
            <w:pPr>
              <w:pStyle w:val="Other0"/>
              <w:shd w:val="clear" w:color="auto" w:fill="auto"/>
              <w:spacing w:line="240" w:lineRule="auto"/>
            </w:pPr>
            <w:r>
              <w:rPr>
                <w:rStyle w:val="Other"/>
                <w:color w:val="000000"/>
              </w:rPr>
              <w:t>360,8 mil</w:t>
            </w:r>
          </w:p>
          <w:p w14:paraId="5E6496AF" w14:textId="77777777" w:rsidR="00945C74" w:rsidRDefault="00945C74">
            <w:pPr>
              <w:pStyle w:val="Other0"/>
              <w:shd w:val="clear" w:color="auto" w:fill="auto"/>
              <w:spacing w:line="240" w:lineRule="auto"/>
            </w:pPr>
            <w:r>
              <w:rPr>
                <w:rStyle w:val="Other"/>
                <w:color w:val="000000"/>
              </w:rPr>
              <w:t>HRK*****</w:t>
            </w:r>
          </w:p>
        </w:tc>
        <w:tc>
          <w:tcPr>
            <w:tcW w:w="1488" w:type="dxa"/>
            <w:vMerge w:val="restart"/>
            <w:tcBorders>
              <w:top w:val="single" w:sz="4" w:space="0" w:color="auto"/>
              <w:left w:val="single" w:sz="4" w:space="0" w:color="auto"/>
              <w:bottom w:val="nil"/>
              <w:right w:val="nil"/>
            </w:tcBorders>
            <w:shd w:val="clear" w:color="auto" w:fill="FFFFFF"/>
            <w:vAlign w:val="center"/>
          </w:tcPr>
          <w:p w14:paraId="5E6496B0" w14:textId="77777777" w:rsidR="00945C74" w:rsidRDefault="00945C74">
            <w:pPr>
              <w:pStyle w:val="Other0"/>
              <w:shd w:val="clear" w:color="auto" w:fill="auto"/>
              <w:spacing w:line="262" w:lineRule="auto"/>
            </w:pPr>
            <w:r>
              <w:rPr>
                <w:rStyle w:val="Other"/>
                <w:color w:val="000000"/>
              </w:rPr>
              <w:t xml:space="preserve">Unaprjeđenje korporativnog upravljanja u poduzećima u vlasništvu države revidiranjem i usklađivanjem zakonske regulative s OECD-ovim smjernicama za korporativno </w:t>
            </w:r>
            <w:r w:rsidR="00D34EC8">
              <w:rPr>
                <w:rStyle w:val="Other"/>
                <w:color w:val="000000"/>
              </w:rPr>
              <w:t>upravljanje</w:t>
            </w:r>
          </w:p>
        </w:tc>
        <w:tc>
          <w:tcPr>
            <w:tcW w:w="2059" w:type="dxa"/>
            <w:vMerge w:val="restart"/>
            <w:tcBorders>
              <w:top w:val="single" w:sz="4" w:space="0" w:color="auto"/>
              <w:left w:val="single" w:sz="4" w:space="0" w:color="auto"/>
              <w:bottom w:val="nil"/>
              <w:right w:val="single" w:sz="4" w:space="0" w:color="auto"/>
            </w:tcBorders>
            <w:shd w:val="clear" w:color="auto" w:fill="FFFFFF"/>
            <w:vAlign w:val="center"/>
          </w:tcPr>
          <w:p w14:paraId="5E6496B1" w14:textId="77777777" w:rsidR="00945C74" w:rsidRDefault="00945C74">
            <w:pPr>
              <w:pStyle w:val="Other0"/>
              <w:shd w:val="clear" w:color="auto" w:fill="auto"/>
              <w:spacing w:line="262" w:lineRule="auto"/>
            </w:pPr>
            <w:r>
              <w:rPr>
                <w:rStyle w:val="Other"/>
                <w:color w:val="000000"/>
              </w:rPr>
              <w:t>Cilj projekta je utvrđivanje odstupanja postojeće prakse korporativnog upravljanja u državnim poduzećima od najbolje prakse, sastavljanje preporuka za reviziju regulatornog okvira iz domene korporativnog upravljanja, te stvaranja preduvjeta za aktivniju ulogu vlasničkih tijela u postavljanju financijskih i operativnih ciljeva i postizanje bolje koordinacije između nadležnih državnih tijela.</w:t>
            </w:r>
          </w:p>
        </w:tc>
      </w:tr>
      <w:tr w:rsidR="00945C74" w14:paraId="5E6496BF" w14:textId="77777777">
        <w:trPr>
          <w:trHeight w:hRule="exact" w:val="533"/>
          <w:jc w:val="center"/>
        </w:trPr>
        <w:tc>
          <w:tcPr>
            <w:tcW w:w="1454" w:type="dxa"/>
            <w:vMerge/>
            <w:tcBorders>
              <w:top w:val="nil"/>
              <w:left w:val="single" w:sz="4" w:space="0" w:color="auto"/>
              <w:bottom w:val="nil"/>
              <w:right w:val="nil"/>
            </w:tcBorders>
            <w:shd w:val="clear" w:color="auto" w:fill="FFFFFF"/>
            <w:vAlign w:val="center"/>
          </w:tcPr>
          <w:p w14:paraId="5E6496B3" w14:textId="77777777" w:rsidR="00945C74" w:rsidRDefault="00945C74">
            <w:pPr>
              <w:pStyle w:val="Other0"/>
              <w:shd w:val="clear" w:color="auto" w:fill="auto"/>
              <w:spacing w:line="262" w:lineRule="auto"/>
            </w:pPr>
          </w:p>
        </w:tc>
        <w:tc>
          <w:tcPr>
            <w:tcW w:w="1507" w:type="dxa"/>
            <w:vMerge/>
            <w:tcBorders>
              <w:top w:val="nil"/>
              <w:left w:val="single" w:sz="4" w:space="0" w:color="auto"/>
              <w:bottom w:val="nil"/>
              <w:right w:val="nil"/>
            </w:tcBorders>
            <w:shd w:val="clear" w:color="auto" w:fill="FFFFFF"/>
          </w:tcPr>
          <w:p w14:paraId="5E6496B4" w14:textId="77777777" w:rsidR="00945C74" w:rsidRDefault="00945C74">
            <w:pPr>
              <w:pStyle w:val="Other0"/>
              <w:shd w:val="clear" w:color="auto" w:fill="auto"/>
              <w:spacing w:line="262" w:lineRule="auto"/>
            </w:pPr>
          </w:p>
        </w:tc>
        <w:tc>
          <w:tcPr>
            <w:tcW w:w="1310" w:type="dxa"/>
            <w:vMerge/>
            <w:tcBorders>
              <w:top w:val="nil"/>
              <w:left w:val="single" w:sz="4" w:space="0" w:color="auto"/>
              <w:bottom w:val="nil"/>
              <w:right w:val="nil"/>
            </w:tcBorders>
            <w:shd w:val="clear" w:color="auto" w:fill="FFFFFF"/>
            <w:vAlign w:val="center"/>
          </w:tcPr>
          <w:p w14:paraId="5E6496B5" w14:textId="77777777" w:rsidR="00945C74" w:rsidRDefault="00945C74">
            <w:pPr>
              <w:pStyle w:val="Other0"/>
              <w:shd w:val="clear" w:color="auto" w:fill="auto"/>
              <w:spacing w:line="262" w:lineRule="auto"/>
            </w:pPr>
          </w:p>
        </w:tc>
        <w:tc>
          <w:tcPr>
            <w:tcW w:w="2962" w:type="dxa"/>
            <w:vMerge/>
            <w:tcBorders>
              <w:top w:val="nil"/>
              <w:left w:val="single" w:sz="4" w:space="0" w:color="auto"/>
              <w:bottom w:val="nil"/>
              <w:right w:val="nil"/>
            </w:tcBorders>
            <w:shd w:val="clear" w:color="auto" w:fill="FFFFFF"/>
            <w:vAlign w:val="center"/>
          </w:tcPr>
          <w:p w14:paraId="5E6496B6" w14:textId="77777777" w:rsidR="00945C74" w:rsidRDefault="00945C74">
            <w:pPr>
              <w:pStyle w:val="Other0"/>
              <w:shd w:val="clear" w:color="auto" w:fill="auto"/>
              <w:spacing w:line="262" w:lineRule="auto"/>
            </w:pPr>
          </w:p>
        </w:tc>
        <w:tc>
          <w:tcPr>
            <w:tcW w:w="1531" w:type="dxa"/>
            <w:vMerge/>
            <w:tcBorders>
              <w:top w:val="nil"/>
              <w:left w:val="single" w:sz="4" w:space="0" w:color="auto"/>
              <w:bottom w:val="nil"/>
              <w:right w:val="nil"/>
            </w:tcBorders>
            <w:shd w:val="clear" w:color="auto" w:fill="FFFFFF"/>
            <w:vAlign w:val="center"/>
          </w:tcPr>
          <w:p w14:paraId="5E6496B7" w14:textId="77777777" w:rsidR="00945C74" w:rsidRDefault="00945C74">
            <w:pPr>
              <w:pStyle w:val="Other0"/>
              <w:shd w:val="clear" w:color="auto" w:fill="auto"/>
              <w:spacing w:line="262" w:lineRule="auto"/>
            </w:pPr>
          </w:p>
        </w:tc>
        <w:tc>
          <w:tcPr>
            <w:tcW w:w="936" w:type="dxa"/>
            <w:vMerge w:val="restart"/>
            <w:tcBorders>
              <w:top w:val="single" w:sz="4" w:space="0" w:color="auto"/>
              <w:left w:val="single" w:sz="4" w:space="0" w:color="auto"/>
              <w:bottom w:val="nil"/>
              <w:right w:val="nil"/>
            </w:tcBorders>
            <w:shd w:val="clear" w:color="auto" w:fill="FFFFFF"/>
            <w:vAlign w:val="center"/>
          </w:tcPr>
          <w:p w14:paraId="5E6496B8" w14:textId="77777777" w:rsidR="00945C74" w:rsidRDefault="00945C74">
            <w:pPr>
              <w:pStyle w:val="Other0"/>
              <w:shd w:val="clear" w:color="auto" w:fill="auto"/>
              <w:spacing w:line="262" w:lineRule="auto"/>
            </w:pPr>
            <w:r>
              <w:rPr>
                <w:rStyle w:val="Other"/>
                <w:color w:val="000000"/>
              </w:rPr>
              <w:t>Prihodi od dobiti trgovačkih društava kojima upravlja CERP</w:t>
            </w:r>
          </w:p>
        </w:tc>
        <w:tc>
          <w:tcPr>
            <w:tcW w:w="893" w:type="dxa"/>
            <w:vMerge w:val="restart"/>
            <w:tcBorders>
              <w:top w:val="single" w:sz="4" w:space="0" w:color="auto"/>
              <w:left w:val="single" w:sz="4" w:space="0" w:color="auto"/>
              <w:bottom w:val="nil"/>
              <w:right w:val="nil"/>
            </w:tcBorders>
            <w:shd w:val="clear" w:color="auto" w:fill="FFFFFF"/>
            <w:vAlign w:val="center"/>
          </w:tcPr>
          <w:p w14:paraId="5E6496B9" w14:textId="77777777" w:rsidR="00945C74" w:rsidRDefault="00945C74">
            <w:pPr>
              <w:pStyle w:val="Other0"/>
              <w:shd w:val="clear" w:color="auto" w:fill="auto"/>
              <w:spacing w:line="240" w:lineRule="auto"/>
            </w:pPr>
            <w:r>
              <w:rPr>
                <w:rStyle w:val="Other"/>
                <w:color w:val="000000"/>
              </w:rPr>
              <w:t>Polazna:</w:t>
            </w:r>
          </w:p>
          <w:p w14:paraId="5E6496BA" w14:textId="77777777" w:rsidR="00945C74" w:rsidRDefault="00945C74">
            <w:pPr>
              <w:pStyle w:val="Other0"/>
              <w:shd w:val="clear" w:color="auto" w:fill="auto"/>
              <w:spacing w:after="180" w:line="240" w:lineRule="auto"/>
            </w:pPr>
            <w:r>
              <w:rPr>
                <w:rStyle w:val="Other"/>
                <w:color w:val="000000"/>
              </w:rPr>
              <w:t>14,15 mil HRK</w:t>
            </w:r>
          </w:p>
          <w:p w14:paraId="5E6496BB" w14:textId="77777777" w:rsidR="00945C74" w:rsidRDefault="00945C74">
            <w:pPr>
              <w:pStyle w:val="Other0"/>
              <w:shd w:val="clear" w:color="auto" w:fill="auto"/>
              <w:spacing w:line="240" w:lineRule="auto"/>
            </w:pPr>
            <w:r>
              <w:rPr>
                <w:rStyle w:val="Other"/>
                <w:color w:val="000000"/>
              </w:rPr>
              <w:t>Ciljana:</w:t>
            </w:r>
          </w:p>
          <w:p w14:paraId="5E6496BC" w14:textId="77777777" w:rsidR="00945C74" w:rsidRDefault="00945C74">
            <w:pPr>
              <w:pStyle w:val="Other0"/>
              <w:shd w:val="clear" w:color="auto" w:fill="auto"/>
              <w:spacing w:after="80" w:line="240" w:lineRule="auto"/>
            </w:pPr>
            <w:r>
              <w:rPr>
                <w:rStyle w:val="Other"/>
                <w:color w:val="000000"/>
              </w:rPr>
              <w:t>15 mil HRK</w:t>
            </w:r>
          </w:p>
        </w:tc>
        <w:tc>
          <w:tcPr>
            <w:tcW w:w="1488" w:type="dxa"/>
            <w:vMerge/>
            <w:tcBorders>
              <w:top w:val="nil"/>
              <w:left w:val="single" w:sz="4" w:space="0" w:color="auto"/>
              <w:bottom w:val="nil"/>
              <w:right w:val="nil"/>
            </w:tcBorders>
            <w:shd w:val="clear" w:color="auto" w:fill="FFFFFF"/>
            <w:vAlign w:val="center"/>
          </w:tcPr>
          <w:p w14:paraId="5E6496BD" w14:textId="77777777" w:rsidR="00945C74" w:rsidRDefault="00945C74">
            <w:pPr>
              <w:pStyle w:val="Other0"/>
              <w:shd w:val="clear" w:color="auto" w:fill="auto"/>
              <w:spacing w:after="80" w:line="240" w:lineRule="auto"/>
            </w:pPr>
          </w:p>
        </w:tc>
        <w:tc>
          <w:tcPr>
            <w:tcW w:w="2059" w:type="dxa"/>
            <w:vMerge/>
            <w:tcBorders>
              <w:top w:val="nil"/>
              <w:left w:val="single" w:sz="4" w:space="0" w:color="auto"/>
              <w:bottom w:val="nil"/>
              <w:right w:val="single" w:sz="4" w:space="0" w:color="auto"/>
            </w:tcBorders>
            <w:shd w:val="clear" w:color="auto" w:fill="FFFFFF"/>
            <w:vAlign w:val="center"/>
          </w:tcPr>
          <w:p w14:paraId="5E6496BE" w14:textId="77777777" w:rsidR="00945C74" w:rsidRDefault="00945C74">
            <w:pPr>
              <w:pStyle w:val="Other0"/>
              <w:shd w:val="clear" w:color="auto" w:fill="auto"/>
              <w:spacing w:after="80" w:line="240" w:lineRule="auto"/>
            </w:pPr>
          </w:p>
        </w:tc>
      </w:tr>
      <w:tr w:rsidR="00945C74" w14:paraId="5E6496C9" w14:textId="77777777">
        <w:trPr>
          <w:trHeight w:hRule="exact" w:val="1853"/>
          <w:jc w:val="center"/>
        </w:trPr>
        <w:tc>
          <w:tcPr>
            <w:tcW w:w="1454" w:type="dxa"/>
            <w:vMerge/>
            <w:tcBorders>
              <w:top w:val="nil"/>
              <w:left w:val="single" w:sz="4" w:space="0" w:color="auto"/>
              <w:bottom w:val="nil"/>
              <w:right w:val="nil"/>
            </w:tcBorders>
            <w:shd w:val="clear" w:color="auto" w:fill="FFFFFF"/>
            <w:vAlign w:val="center"/>
          </w:tcPr>
          <w:p w14:paraId="5E6496C0" w14:textId="77777777" w:rsidR="00945C74" w:rsidRDefault="00945C74">
            <w:pPr>
              <w:pStyle w:val="Other0"/>
              <w:shd w:val="clear" w:color="auto" w:fill="auto"/>
              <w:spacing w:after="80" w:line="240" w:lineRule="auto"/>
            </w:pPr>
          </w:p>
        </w:tc>
        <w:tc>
          <w:tcPr>
            <w:tcW w:w="1507" w:type="dxa"/>
            <w:vMerge/>
            <w:tcBorders>
              <w:top w:val="nil"/>
              <w:left w:val="single" w:sz="4" w:space="0" w:color="auto"/>
              <w:bottom w:val="nil"/>
              <w:right w:val="nil"/>
            </w:tcBorders>
            <w:shd w:val="clear" w:color="auto" w:fill="FFFFFF"/>
          </w:tcPr>
          <w:p w14:paraId="5E6496C1" w14:textId="77777777" w:rsidR="00945C74" w:rsidRDefault="00945C74">
            <w:pPr>
              <w:pStyle w:val="Other0"/>
              <w:shd w:val="clear" w:color="auto" w:fill="auto"/>
              <w:spacing w:after="80" w:line="240" w:lineRule="auto"/>
            </w:pPr>
          </w:p>
        </w:tc>
        <w:tc>
          <w:tcPr>
            <w:tcW w:w="1310" w:type="dxa"/>
            <w:vMerge/>
            <w:tcBorders>
              <w:top w:val="nil"/>
              <w:left w:val="single" w:sz="4" w:space="0" w:color="auto"/>
              <w:bottom w:val="nil"/>
              <w:right w:val="nil"/>
            </w:tcBorders>
            <w:shd w:val="clear" w:color="auto" w:fill="FFFFFF"/>
            <w:vAlign w:val="center"/>
          </w:tcPr>
          <w:p w14:paraId="5E6496C2" w14:textId="77777777" w:rsidR="00945C74" w:rsidRDefault="00945C74">
            <w:pPr>
              <w:pStyle w:val="Other0"/>
              <w:shd w:val="clear" w:color="auto" w:fill="auto"/>
              <w:spacing w:after="80" w:line="240" w:lineRule="auto"/>
            </w:pPr>
          </w:p>
        </w:tc>
        <w:tc>
          <w:tcPr>
            <w:tcW w:w="2962" w:type="dxa"/>
            <w:vMerge/>
            <w:tcBorders>
              <w:top w:val="nil"/>
              <w:left w:val="single" w:sz="4" w:space="0" w:color="auto"/>
              <w:bottom w:val="nil"/>
              <w:right w:val="nil"/>
            </w:tcBorders>
            <w:shd w:val="clear" w:color="auto" w:fill="FFFFFF"/>
            <w:vAlign w:val="center"/>
          </w:tcPr>
          <w:p w14:paraId="5E6496C3" w14:textId="77777777" w:rsidR="00945C74" w:rsidRDefault="00945C74">
            <w:pPr>
              <w:pStyle w:val="Other0"/>
              <w:shd w:val="clear" w:color="auto" w:fill="auto"/>
              <w:spacing w:after="80" w:line="240" w:lineRule="auto"/>
            </w:pPr>
          </w:p>
        </w:tc>
        <w:tc>
          <w:tcPr>
            <w:tcW w:w="1531" w:type="dxa"/>
            <w:vMerge/>
            <w:tcBorders>
              <w:top w:val="nil"/>
              <w:left w:val="single" w:sz="4" w:space="0" w:color="auto"/>
              <w:bottom w:val="nil"/>
              <w:right w:val="nil"/>
            </w:tcBorders>
            <w:shd w:val="clear" w:color="auto" w:fill="FFFFFF"/>
            <w:vAlign w:val="center"/>
          </w:tcPr>
          <w:p w14:paraId="5E6496C4" w14:textId="77777777" w:rsidR="00945C74" w:rsidRDefault="00945C74">
            <w:pPr>
              <w:pStyle w:val="Other0"/>
              <w:shd w:val="clear" w:color="auto" w:fill="auto"/>
              <w:spacing w:after="80" w:line="240" w:lineRule="auto"/>
            </w:pPr>
          </w:p>
        </w:tc>
        <w:tc>
          <w:tcPr>
            <w:tcW w:w="936" w:type="dxa"/>
            <w:vMerge/>
            <w:tcBorders>
              <w:top w:val="nil"/>
              <w:left w:val="single" w:sz="4" w:space="0" w:color="auto"/>
              <w:bottom w:val="nil"/>
              <w:right w:val="nil"/>
            </w:tcBorders>
            <w:shd w:val="clear" w:color="auto" w:fill="FFFFFF"/>
            <w:vAlign w:val="center"/>
          </w:tcPr>
          <w:p w14:paraId="5E6496C5" w14:textId="77777777" w:rsidR="00945C74" w:rsidRDefault="00945C74">
            <w:pPr>
              <w:pStyle w:val="Other0"/>
              <w:shd w:val="clear" w:color="auto" w:fill="auto"/>
              <w:spacing w:after="80" w:line="240" w:lineRule="auto"/>
            </w:pPr>
          </w:p>
        </w:tc>
        <w:tc>
          <w:tcPr>
            <w:tcW w:w="893" w:type="dxa"/>
            <w:vMerge/>
            <w:tcBorders>
              <w:top w:val="nil"/>
              <w:left w:val="single" w:sz="4" w:space="0" w:color="auto"/>
              <w:bottom w:val="nil"/>
              <w:right w:val="nil"/>
            </w:tcBorders>
            <w:shd w:val="clear" w:color="auto" w:fill="FFFFFF"/>
            <w:vAlign w:val="center"/>
          </w:tcPr>
          <w:p w14:paraId="5E6496C6" w14:textId="77777777" w:rsidR="00945C74" w:rsidRDefault="00945C74">
            <w:pPr>
              <w:pStyle w:val="Other0"/>
              <w:shd w:val="clear" w:color="auto" w:fill="auto"/>
              <w:spacing w:after="80" w:line="240" w:lineRule="auto"/>
            </w:pPr>
          </w:p>
        </w:tc>
        <w:tc>
          <w:tcPr>
            <w:tcW w:w="1488" w:type="dxa"/>
            <w:tcBorders>
              <w:top w:val="single" w:sz="4" w:space="0" w:color="auto"/>
              <w:left w:val="single" w:sz="4" w:space="0" w:color="auto"/>
              <w:bottom w:val="nil"/>
              <w:right w:val="nil"/>
            </w:tcBorders>
            <w:shd w:val="clear" w:color="auto" w:fill="FFFFFF"/>
            <w:vAlign w:val="center"/>
          </w:tcPr>
          <w:p w14:paraId="5E6496C7" w14:textId="77777777" w:rsidR="00945C74" w:rsidRDefault="00945C74">
            <w:pPr>
              <w:pStyle w:val="Other0"/>
              <w:shd w:val="clear" w:color="auto" w:fill="auto"/>
              <w:spacing w:line="259" w:lineRule="auto"/>
            </w:pPr>
            <w:r>
              <w:rPr>
                <w:rStyle w:val="Other"/>
                <w:color w:val="000000"/>
              </w:rPr>
              <w:t>Aktiviranje neoperativne imovine u društvima u većinskom državnom vlasništvu</w:t>
            </w:r>
          </w:p>
        </w:tc>
        <w:tc>
          <w:tcPr>
            <w:tcW w:w="2059" w:type="dxa"/>
            <w:tcBorders>
              <w:top w:val="single" w:sz="4" w:space="0" w:color="auto"/>
              <w:left w:val="single" w:sz="4" w:space="0" w:color="auto"/>
              <w:bottom w:val="nil"/>
              <w:right w:val="single" w:sz="4" w:space="0" w:color="auto"/>
            </w:tcBorders>
            <w:shd w:val="clear" w:color="auto" w:fill="FFFFFF"/>
            <w:vAlign w:val="center"/>
          </w:tcPr>
          <w:p w14:paraId="5E6496C8" w14:textId="77777777" w:rsidR="00945C74" w:rsidRDefault="00945C74">
            <w:pPr>
              <w:pStyle w:val="Other0"/>
              <w:shd w:val="clear" w:color="auto" w:fill="auto"/>
              <w:spacing w:line="262" w:lineRule="auto"/>
            </w:pPr>
            <w:r>
              <w:rPr>
                <w:rStyle w:val="Other"/>
                <w:color w:val="000000"/>
              </w:rPr>
              <w:t>Cilj projekta je ustanoviti načine i metodologiju aktiviranja neoperativne imovine u trgovačkim društvima u većinskom vlasništvu države primjenjujući najbolju svjetsku praksu, te osigurati podršku za razvoj strateškog okvira za jačanje učinkovitosti njihovog poslovanja kroz aktivaciju neaktivne imovine.</w:t>
            </w:r>
          </w:p>
        </w:tc>
      </w:tr>
      <w:tr w:rsidR="00945C74" w14:paraId="5E6496D3" w14:textId="77777777">
        <w:trPr>
          <w:trHeight w:hRule="exact" w:val="2174"/>
          <w:jc w:val="center"/>
        </w:trPr>
        <w:tc>
          <w:tcPr>
            <w:tcW w:w="1454" w:type="dxa"/>
            <w:vMerge/>
            <w:tcBorders>
              <w:top w:val="nil"/>
              <w:left w:val="single" w:sz="4" w:space="0" w:color="auto"/>
              <w:bottom w:val="single" w:sz="4" w:space="0" w:color="auto"/>
              <w:right w:val="nil"/>
            </w:tcBorders>
            <w:shd w:val="clear" w:color="auto" w:fill="FFFFFF"/>
            <w:vAlign w:val="center"/>
          </w:tcPr>
          <w:p w14:paraId="5E6496CA" w14:textId="77777777" w:rsidR="00945C74" w:rsidRDefault="00945C74">
            <w:pPr>
              <w:pStyle w:val="Other0"/>
              <w:shd w:val="clear" w:color="auto" w:fill="auto"/>
              <w:spacing w:line="262" w:lineRule="auto"/>
            </w:pPr>
          </w:p>
        </w:tc>
        <w:tc>
          <w:tcPr>
            <w:tcW w:w="1507" w:type="dxa"/>
            <w:vMerge/>
            <w:tcBorders>
              <w:top w:val="nil"/>
              <w:left w:val="single" w:sz="4" w:space="0" w:color="auto"/>
              <w:bottom w:val="single" w:sz="4" w:space="0" w:color="auto"/>
              <w:right w:val="nil"/>
            </w:tcBorders>
            <w:shd w:val="clear" w:color="auto" w:fill="FFFFFF"/>
          </w:tcPr>
          <w:p w14:paraId="5E6496CB" w14:textId="77777777" w:rsidR="00945C74" w:rsidRDefault="00945C74">
            <w:pPr>
              <w:pStyle w:val="Other0"/>
              <w:shd w:val="clear" w:color="auto" w:fill="auto"/>
              <w:spacing w:line="262" w:lineRule="auto"/>
            </w:pPr>
          </w:p>
        </w:tc>
        <w:tc>
          <w:tcPr>
            <w:tcW w:w="1310" w:type="dxa"/>
            <w:vMerge/>
            <w:tcBorders>
              <w:top w:val="nil"/>
              <w:left w:val="single" w:sz="4" w:space="0" w:color="auto"/>
              <w:bottom w:val="single" w:sz="4" w:space="0" w:color="auto"/>
              <w:right w:val="nil"/>
            </w:tcBorders>
            <w:shd w:val="clear" w:color="auto" w:fill="FFFFFF"/>
            <w:vAlign w:val="center"/>
          </w:tcPr>
          <w:p w14:paraId="5E6496CC" w14:textId="77777777" w:rsidR="00945C74" w:rsidRDefault="00945C74">
            <w:pPr>
              <w:pStyle w:val="Other0"/>
              <w:shd w:val="clear" w:color="auto" w:fill="auto"/>
              <w:spacing w:line="262" w:lineRule="auto"/>
            </w:pPr>
          </w:p>
        </w:tc>
        <w:tc>
          <w:tcPr>
            <w:tcW w:w="2962" w:type="dxa"/>
            <w:vMerge/>
            <w:tcBorders>
              <w:top w:val="nil"/>
              <w:left w:val="single" w:sz="4" w:space="0" w:color="auto"/>
              <w:bottom w:val="single" w:sz="4" w:space="0" w:color="auto"/>
              <w:right w:val="nil"/>
            </w:tcBorders>
            <w:shd w:val="clear" w:color="auto" w:fill="FFFFFF"/>
            <w:vAlign w:val="center"/>
          </w:tcPr>
          <w:p w14:paraId="5E6496CD" w14:textId="77777777" w:rsidR="00945C74" w:rsidRDefault="00945C74">
            <w:pPr>
              <w:pStyle w:val="Other0"/>
              <w:shd w:val="clear" w:color="auto" w:fill="auto"/>
              <w:spacing w:line="262" w:lineRule="auto"/>
            </w:pPr>
          </w:p>
        </w:tc>
        <w:tc>
          <w:tcPr>
            <w:tcW w:w="1531" w:type="dxa"/>
            <w:vMerge/>
            <w:tcBorders>
              <w:top w:val="nil"/>
              <w:left w:val="single" w:sz="4" w:space="0" w:color="auto"/>
              <w:bottom w:val="single" w:sz="4" w:space="0" w:color="auto"/>
              <w:right w:val="nil"/>
            </w:tcBorders>
            <w:shd w:val="clear" w:color="auto" w:fill="FFFFFF"/>
            <w:vAlign w:val="center"/>
          </w:tcPr>
          <w:p w14:paraId="5E6496CE" w14:textId="77777777" w:rsidR="00945C74" w:rsidRDefault="00945C74">
            <w:pPr>
              <w:pStyle w:val="Other0"/>
              <w:shd w:val="clear" w:color="auto" w:fill="auto"/>
              <w:spacing w:line="262" w:lineRule="auto"/>
            </w:pPr>
          </w:p>
        </w:tc>
        <w:tc>
          <w:tcPr>
            <w:tcW w:w="936" w:type="dxa"/>
            <w:vMerge/>
            <w:tcBorders>
              <w:top w:val="nil"/>
              <w:left w:val="single" w:sz="4" w:space="0" w:color="auto"/>
              <w:bottom w:val="single" w:sz="4" w:space="0" w:color="auto"/>
              <w:right w:val="nil"/>
            </w:tcBorders>
            <w:shd w:val="clear" w:color="auto" w:fill="FFFFFF"/>
            <w:vAlign w:val="center"/>
          </w:tcPr>
          <w:p w14:paraId="5E6496CF" w14:textId="77777777" w:rsidR="00945C74" w:rsidRDefault="00945C74">
            <w:pPr>
              <w:pStyle w:val="Other0"/>
              <w:shd w:val="clear" w:color="auto" w:fill="auto"/>
              <w:spacing w:line="262" w:lineRule="auto"/>
            </w:pPr>
          </w:p>
        </w:tc>
        <w:tc>
          <w:tcPr>
            <w:tcW w:w="893" w:type="dxa"/>
            <w:vMerge/>
            <w:tcBorders>
              <w:top w:val="nil"/>
              <w:left w:val="single" w:sz="4" w:space="0" w:color="auto"/>
              <w:bottom w:val="single" w:sz="4" w:space="0" w:color="auto"/>
              <w:right w:val="nil"/>
            </w:tcBorders>
            <w:shd w:val="clear" w:color="auto" w:fill="FFFFFF"/>
            <w:vAlign w:val="center"/>
          </w:tcPr>
          <w:p w14:paraId="5E6496D0" w14:textId="77777777" w:rsidR="00945C74" w:rsidRDefault="00945C74">
            <w:pPr>
              <w:pStyle w:val="Other0"/>
              <w:shd w:val="clear" w:color="auto" w:fill="auto"/>
              <w:spacing w:line="262" w:lineRule="auto"/>
            </w:pPr>
          </w:p>
        </w:tc>
        <w:tc>
          <w:tcPr>
            <w:tcW w:w="1488" w:type="dxa"/>
            <w:tcBorders>
              <w:top w:val="single" w:sz="4" w:space="0" w:color="auto"/>
              <w:left w:val="single" w:sz="4" w:space="0" w:color="auto"/>
              <w:bottom w:val="single" w:sz="4" w:space="0" w:color="auto"/>
              <w:right w:val="nil"/>
            </w:tcBorders>
            <w:shd w:val="clear" w:color="auto" w:fill="FFFFFF"/>
            <w:vAlign w:val="center"/>
          </w:tcPr>
          <w:p w14:paraId="5E6496D1" w14:textId="77777777" w:rsidR="00945C74" w:rsidRDefault="00945C74">
            <w:pPr>
              <w:pStyle w:val="Other0"/>
              <w:shd w:val="clear" w:color="auto" w:fill="auto"/>
              <w:spacing w:line="259" w:lineRule="auto"/>
            </w:pPr>
            <w:r>
              <w:rPr>
                <w:rStyle w:val="Other"/>
                <w:color w:val="000000"/>
              </w:rPr>
              <w:t>Jačanje stručnosti nadzornih i revizijskih odbora u trgovačkim društvima u državnom vlasništvu</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14:paraId="5E6496D2" w14:textId="77777777" w:rsidR="00945C74" w:rsidRDefault="00945C74">
            <w:pPr>
              <w:pStyle w:val="Other0"/>
              <w:shd w:val="clear" w:color="auto" w:fill="auto"/>
              <w:spacing w:line="262" w:lineRule="auto"/>
            </w:pPr>
            <w:r>
              <w:rPr>
                <w:rStyle w:val="Other"/>
                <w:color w:val="000000"/>
              </w:rPr>
              <w:t>Cilj projekta je analiza pravnog okvira rada članova nadzornih i revizijskih odbora s preporukama za njegovo poboljšanje, te izrada preporuka za usavršavanje znanja i kompetencija članova nadzornih i revizijskih odbora, s posebnim osvrtom na njihove zadaće i odgovornosti.</w:t>
            </w:r>
          </w:p>
        </w:tc>
      </w:tr>
    </w:tbl>
    <w:p w14:paraId="5E6496D4"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54"/>
        <w:gridCol w:w="1507"/>
        <w:gridCol w:w="1310"/>
        <w:gridCol w:w="2962"/>
        <w:gridCol w:w="1531"/>
        <w:gridCol w:w="936"/>
        <w:gridCol w:w="893"/>
        <w:gridCol w:w="1488"/>
        <w:gridCol w:w="2059"/>
      </w:tblGrid>
      <w:tr w:rsidR="00945C74" w14:paraId="5E6496E4" w14:textId="77777777">
        <w:trPr>
          <w:trHeight w:hRule="exact" w:val="1469"/>
          <w:jc w:val="center"/>
        </w:trPr>
        <w:tc>
          <w:tcPr>
            <w:tcW w:w="1454" w:type="dxa"/>
            <w:vMerge w:val="restart"/>
            <w:tcBorders>
              <w:top w:val="single" w:sz="4" w:space="0" w:color="auto"/>
              <w:left w:val="single" w:sz="4" w:space="0" w:color="auto"/>
              <w:bottom w:val="nil"/>
              <w:right w:val="nil"/>
            </w:tcBorders>
            <w:shd w:val="clear" w:color="auto" w:fill="FFFFFF"/>
            <w:vAlign w:val="center"/>
          </w:tcPr>
          <w:p w14:paraId="5E6496D5" w14:textId="77777777" w:rsidR="00945C74" w:rsidRDefault="00945C74">
            <w:pPr>
              <w:pStyle w:val="Other0"/>
              <w:shd w:val="clear" w:color="auto" w:fill="auto"/>
              <w:spacing w:line="264" w:lineRule="auto"/>
            </w:pPr>
            <w:r>
              <w:rPr>
                <w:rStyle w:val="Other"/>
                <w:b/>
                <w:bCs/>
                <w:color w:val="000000"/>
              </w:rPr>
              <w:lastRenderedPageBreak/>
              <w:t>Jačanje efikasnosti poslovanja i praćenje poslovanja trgovačkih društava u državnom vlasništvu (u poveznici sa reformskom mjerom</w:t>
            </w:r>
          </w:p>
          <w:p w14:paraId="5E6496D6" w14:textId="77777777" w:rsidR="00945C74" w:rsidRDefault="00945C74">
            <w:pPr>
              <w:pStyle w:val="Other0"/>
              <w:shd w:val="clear" w:color="auto" w:fill="auto"/>
              <w:spacing w:line="264" w:lineRule="auto"/>
            </w:pPr>
            <w:r>
              <w:rPr>
                <w:rStyle w:val="Other"/>
                <w:b/>
                <w:bCs/>
                <w:color w:val="000000"/>
              </w:rPr>
              <w:t>1.3.1. u NPR 2020 naziva: Aktivacija i bolje upravljanje državnom imovinom)- nastavak</w:t>
            </w:r>
          </w:p>
        </w:tc>
        <w:tc>
          <w:tcPr>
            <w:tcW w:w="1507" w:type="dxa"/>
            <w:vMerge w:val="restart"/>
            <w:tcBorders>
              <w:top w:val="single" w:sz="4" w:space="0" w:color="auto"/>
              <w:left w:val="single" w:sz="4" w:space="0" w:color="auto"/>
              <w:bottom w:val="nil"/>
              <w:right w:val="nil"/>
            </w:tcBorders>
            <w:shd w:val="clear" w:color="auto" w:fill="FFFFFF"/>
            <w:vAlign w:val="center"/>
          </w:tcPr>
          <w:p w14:paraId="5E6496D7" w14:textId="77777777" w:rsidR="00945C74" w:rsidRDefault="00945C74">
            <w:pPr>
              <w:pStyle w:val="Other0"/>
              <w:shd w:val="clear" w:color="auto" w:fill="auto"/>
              <w:spacing w:line="262" w:lineRule="auto"/>
              <w:jc w:val="left"/>
            </w:pPr>
            <w:r>
              <w:rPr>
                <w:rStyle w:val="Other"/>
                <w:color w:val="000000"/>
              </w:rPr>
              <w:t>-&gt; Odluka Vlade RH o obvezi uvođenja funkcije praćenja usklađenosti poslovanja u pravnim osobama u većinskom državnom vlasništvu</w:t>
            </w:r>
          </w:p>
          <w:p w14:paraId="5E6496D8" w14:textId="77777777" w:rsidR="00945C74" w:rsidRDefault="00945C74">
            <w:pPr>
              <w:pStyle w:val="Other0"/>
              <w:shd w:val="clear" w:color="auto" w:fill="auto"/>
              <w:spacing w:after="160" w:line="262" w:lineRule="auto"/>
              <w:jc w:val="left"/>
            </w:pPr>
            <w:r>
              <w:rPr>
                <w:rStyle w:val="Other"/>
                <w:color w:val="000000"/>
              </w:rPr>
              <w:t>(NN 99/19)</w:t>
            </w:r>
          </w:p>
          <w:p w14:paraId="5E6496D9" w14:textId="77777777" w:rsidR="00945C74" w:rsidRDefault="00945C74">
            <w:pPr>
              <w:pStyle w:val="Other0"/>
              <w:shd w:val="clear" w:color="auto" w:fill="auto"/>
              <w:spacing w:line="262" w:lineRule="auto"/>
              <w:jc w:val="left"/>
            </w:pPr>
            <w:r>
              <w:rPr>
                <w:rStyle w:val="Other"/>
                <w:color w:val="000000"/>
              </w:rPr>
              <w:t>- Odluka Vlade RH o uvođenju obveze organiziranja i pohađanja treninga za predstavnike Republike Hrvatske u nadzornim i revizijskim odborima (NN 22/20)</w:t>
            </w:r>
          </w:p>
        </w:tc>
        <w:tc>
          <w:tcPr>
            <w:tcW w:w="1310" w:type="dxa"/>
            <w:tcBorders>
              <w:top w:val="single" w:sz="4" w:space="0" w:color="auto"/>
              <w:left w:val="single" w:sz="4" w:space="0" w:color="auto"/>
              <w:bottom w:val="nil"/>
              <w:right w:val="nil"/>
            </w:tcBorders>
            <w:shd w:val="clear" w:color="auto" w:fill="FFFFFF"/>
            <w:vAlign w:val="bottom"/>
          </w:tcPr>
          <w:p w14:paraId="5E6496DA" w14:textId="77777777" w:rsidR="00945C74" w:rsidRDefault="00945C74">
            <w:pPr>
              <w:pStyle w:val="Other0"/>
              <w:shd w:val="clear" w:color="auto" w:fill="auto"/>
              <w:spacing w:line="262" w:lineRule="auto"/>
              <w:rPr>
                <w:rStyle w:val="Other"/>
                <w:color w:val="000000"/>
              </w:rPr>
            </w:pPr>
            <w:r>
              <w:rPr>
                <w:rStyle w:val="Other"/>
                <w:color w:val="000000"/>
              </w:rPr>
              <w:t>2. Praćenje implementacije Kodeksa korporativnog upravljanja trgovačkim društvima u kojima RH ima dionice ili udjele</w:t>
            </w:r>
          </w:p>
          <w:p w14:paraId="5E6496DB" w14:textId="77777777" w:rsidR="00D34EC8" w:rsidRDefault="00D34EC8">
            <w:pPr>
              <w:pStyle w:val="Other0"/>
              <w:shd w:val="clear" w:color="auto" w:fill="auto"/>
              <w:spacing w:line="262" w:lineRule="auto"/>
            </w:pPr>
          </w:p>
        </w:tc>
        <w:tc>
          <w:tcPr>
            <w:tcW w:w="2962" w:type="dxa"/>
            <w:tcBorders>
              <w:top w:val="single" w:sz="4" w:space="0" w:color="auto"/>
              <w:left w:val="single" w:sz="4" w:space="0" w:color="auto"/>
              <w:bottom w:val="nil"/>
              <w:right w:val="nil"/>
            </w:tcBorders>
            <w:shd w:val="clear" w:color="auto" w:fill="FFFFFF"/>
            <w:vAlign w:val="center"/>
          </w:tcPr>
          <w:p w14:paraId="5E6496DC" w14:textId="77777777" w:rsidR="00945C74" w:rsidRDefault="00945C74">
            <w:pPr>
              <w:pStyle w:val="Other0"/>
              <w:shd w:val="clear" w:color="auto" w:fill="auto"/>
              <w:spacing w:line="262" w:lineRule="auto"/>
            </w:pPr>
            <w:r>
              <w:rPr>
                <w:rStyle w:val="Other"/>
                <w:color w:val="000000"/>
              </w:rPr>
              <w:t>Zaprimanje i praćenje podataka o primjeni Kodeksa korporativnog upravljanja trgovačkim društvima u kojima RH ima dionice ili udjele</w:t>
            </w:r>
          </w:p>
        </w:tc>
        <w:tc>
          <w:tcPr>
            <w:tcW w:w="1531" w:type="dxa"/>
            <w:tcBorders>
              <w:top w:val="single" w:sz="4" w:space="0" w:color="auto"/>
              <w:left w:val="single" w:sz="4" w:space="0" w:color="auto"/>
              <w:bottom w:val="nil"/>
              <w:right w:val="nil"/>
            </w:tcBorders>
            <w:shd w:val="clear" w:color="auto" w:fill="FFFFFF"/>
            <w:vAlign w:val="center"/>
          </w:tcPr>
          <w:p w14:paraId="5E6496DD" w14:textId="77777777" w:rsidR="00945C74" w:rsidRDefault="00945C74">
            <w:pPr>
              <w:pStyle w:val="Other0"/>
              <w:shd w:val="clear" w:color="auto" w:fill="auto"/>
              <w:spacing w:line="262" w:lineRule="auto"/>
            </w:pPr>
            <w:r>
              <w:rPr>
                <w:rStyle w:val="Other"/>
                <w:color w:val="000000"/>
              </w:rPr>
              <w:t>Broj izvještaja o pravnim osobama koje primjenjuju Kodeks korporativnog upravljanja trgovačkim društvima u kojima RH ima dionice ili udjele</w:t>
            </w:r>
          </w:p>
        </w:tc>
        <w:tc>
          <w:tcPr>
            <w:tcW w:w="936" w:type="dxa"/>
            <w:tcBorders>
              <w:top w:val="single" w:sz="4" w:space="0" w:color="auto"/>
              <w:left w:val="single" w:sz="4" w:space="0" w:color="auto"/>
              <w:bottom w:val="nil"/>
              <w:right w:val="nil"/>
            </w:tcBorders>
            <w:shd w:val="clear" w:color="auto" w:fill="FFFFFF"/>
            <w:vAlign w:val="center"/>
          </w:tcPr>
          <w:p w14:paraId="5E6496DE" w14:textId="77777777" w:rsidR="00945C74" w:rsidRDefault="00945C74">
            <w:pPr>
              <w:pStyle w:val="Other0"/>
              <w:shd w:val="clear" w:color="auto" w:fill="auto"/>
              <w:spacing w:line="240" w:lineRule="auto"/>
            </w:pPr>
            <w:r>
              <w:rPr>
                <w:rStyle w:val="Other"/>
                <w:color w:val="000000"/>
              </w:rPr>
              <w:t>Broj izvještaja</w:t>
            </w:r>
          </w:p>
        </w:tc>
        <w:tc>
          <w:tcPr>
            <w:tcW w:w="893" w:type="dxa"/>
            <w:tcBorders>
              <w:top w:val="single" w:sz="4" w:space="0" w:color="auto"/>
              <w:left w:val="single" w:sz="4" w:space="0" w:color="auto"/>
              <w:bottom w:val="nil"/>
              <w:right w:val="nil"/>
            </w:tcBorders>
            <w:shd w:val="clear" w:color="auto" w:fill="FFFFFF"/>
            <w:vAlign w:val="center"/>
          </w:tcPr>
          <w:p w14:paraId="5E6496DF"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1</w:t>
            </w:r>
          </w:p>
          <w:p w14:paraId="5E6496E0" w14:textId="77777777" w:rsidR="00945C74" w:rsidRDefault="00945C74">
            <w:pPr>
              <w:pStyle w:val="Other0"/>
              <w:shd w:val="clear" w:color="auto" w:fill="auto"/>
              <w:spacing w:line="240" w:lineRule="auto"/>
            </w:pPr>
            <w:r>
              <w:rPr>
                <w:rStyle w:val="Other"/>
                <w:color w:val="000000"/>
              </w:rPr>
              <w:t>Ciljana: 1</w:t>
            </w:r>
          </w:p>
        </w:tc>
        <w:tc>
          <w:tcPr>
            <w:tcW w:w="1488" w:type="dxa"/>
            <w:vMerge w:val="restart"/>
            <w:tcBorders>
              <w:top w:val="single" w:sz="4" w:space="0" w:color="auto"/>
              <w:left w:val="single" w:sz="4" w:space="0" w:color="auto"/>
              <w:bottom w:val="nil"/>
              <w:right w:val="nil"/>
            </w:tcBorders>
            <w:shd w:val="clear" w:color="auto" w:fill="FFFFFF"/>
            <w:vAlign w:val="center"/>
          </w:tcPr>
          <w:p w14:paraId="5E6496E1" w14:textId="77777777" w:rsidR="00945C74" w:rsidRDefault="00945C74">
            <w:pPr>
              <w:pStyle w:val="Other0"/>
              <w:shd w:val="clear" w:color="auto" w:fill="auto"/>
              <w:spacing w:line="262" w:lineRule="auto"/>
            </w:pPr>
            <w:r>
              <w:rPr>
                <w:rStyle w:val="Other"/>
                <w:color w:val="000000"/>
              </w:rPr>
              <w:t>Restrukturiranje trgovačkih društava u državnom vlasništvu</w:t>
            </w:r>
          </w:p>
        </w:tc>
        <w:tc>
          <w:tcPr>
            <w:tcW w:w="2059" w:type="dxa"/>
            <w:vMerge w:val="restart"/>
            <w:tcBorders>
              <w:top w:val="single" w:sz="4" w:space="0" w:color="auto"/>
              <w:left w:val="single" w:sz="4" w:space="0" w:color="auto"/>
              <w:bottom w:val="nil"/>
              <w:right w:val="single" w:sz="4" w:space="0" w:color="auto"/>
            </w:tcBorders>
            <w:shd w:val="clear" w:color="auto" w:fill="FFFFFF"/>
            <w:vAlign w:val="center"/>
          </w:tcPr>
          <w:p w14:paraId="5E6496E2" w14:textId="77777777" w:rsidR="00945C74" w:rsidRDefault="00945C74">
            <w:pPr>
              <w:pStyle w:val="Other0"/>
              <w:shd w:val="clear" w:color="auto" w:fill="auto"/>
              <w:spacing w:line="262" w:lineRule="auto"/>
            </w:pPr>
            <w:r>
              <w:rPr>
                <w:rStyle w:val="Other"/>
                <w:color w:val="000000"/>
              </w:rPr>
              <w:t>Cilj projekta je potpora Ministarstvu i CERP-u pri izradi sveobuhvatnog okvira restrukturiranja trgovačkih društava u državnom vlasništvu i povećanja njihove operativne i financijske učinkovitosti.</w:t>
            </w:r>
          </w:p>
          <w:p w14:paraId="5E6496E3" w14:textId="77777777" w:rsidR="00945C74" w:rsidRDefault="00945C74">
            <w:pPr>
              <w:pStyle w:val="Other0"/>
              <w:shd w:val="clear" w:color="auto" w:fill="auto"/>
              <w:spacing w:line="262" w:lineRule="auto"/>
            </w:pPr>
            <w:r>
              <w:rPr>
                <w:rStyle w:val="Other"/>
                <w:color w:val="000000"/>
              </w:rPr>
              <w:t>Upoznavanje s najboljom praksom i znanjem stručnjaka osnažit će kapacitete Ministarstva i CERP-a, ali i drugih ministarstava, da podupiru i nadziru procese restrukturiranja spomenutih trgovačkih društava. Krajnja je svrha uspješnom pripremom i primjenom planova jačanja financijske i operativne efikasnosti (FOPIP) postići veću profitabilnost, osnažiti upravljačku strukturu i unaprijediti poslovne procese trgovačkih društava u vlasništvu RH.</w:t>
            </w:r>
          </w:p>
        </w:tc>
      </w:tr>
      <w:tr w:rsidR="00945C74" w14:paraId="5E6496EF" w14:textId="77777777">
        <w:trPr>
          <w:trHeight w:hRule="exact" w:val="3432"/>
          <w:jc w:val="center"/>
        </w:trPr>
        <w:tc>
          <w:tcPr>
            <w:tcW w:w="1454" w:type="dxa"/>
            <w:vMerge/>
            <w:tcBorders>
              <w:top w:val="nil"/>
              <w:left w:val="single" w:sz="4" w:space="0" w:color="auto"/>
              <w:bottom w:val="nil"/>
              <w:right w:val="nil"/>
            </w:tcBorders>
            <w:shd w:val="clear" w:color="auto" w:fill="FFFFFF"/>
            <w:vAlign w:val="center"/>
          </w:tcPr>
          <w:p w14:paraId="5E6496E5" w14:textId="77777777" w:rsidR="00945C74" w:rsidRDefault="00945C74">
            <w:pPr>
              <w:pStyle w:val="Other0"/>
              <w:shd w:val="clear" w:color="auto" w:fill="auto"/>
              <w:spacing w:line="262" w:lineRule="auto"/>
            </w:pPr>
          </w:p>
        </w:tc>
        <w:tc>
          <w:tcPr>
            <w:tcW w:w="1507" w:type="dxa"/>
            <w:vMerge/>
            <w:tcBorders>
              <w:top w:val="nil"/>
              <w:left w:val="single" w:sz="4" w:space="0" w:color="auto"/>
              <w:bottom w:val="nil"/>
              <w:right w:val="nil"/>
            </w:tcBorders>
            <w:shd w:val="clear" w:color="auto" w:fill="FFFFFF"/>
            <w:vAlign w:val="center"/>
          </w:tcPr>
          <w:p w14:paraId="5E6496E6" w14:textId="77777777" w:rsidR="00945C74" w:rsidRDefault="00945C74">
            <w:pPr>
              <w:pStyle w:val="Other0"/>
              <w:shd w:val="clear" w:color="auto" w:fill="auto"/>
              <w:spacing w:line="262" w:lineRule="auto"/>
            </w:pPr>
          </w:p>
        </w:tc>
        <w:tc>
          <w:tcPr>
            <w:tcW w:w="1310" w:type="dxa"/>
            <w:tcBorders>
              <w:top w:val="single" w:sz="4" w:space="0" w:color="auto"/>
              <w:left w:val="single" w:sz="4" w:space="0" w:color="auto"/>
              <w:bottom w:val="nil"/>
              <w:right w:val="nil"/>
            </w:tcBorders>
            <w:shd w:val="clear" w:color="auto" w:fill="FFFFFF"/>
            <w:vAlign w:val="center"/>
          </w:tcPr>
          <w:p w14:paraId="5E6496E7" w14:textId="77777777" w:rsidR="00945C74" w:rsidRDefault="00945C74">
            <w:pPr>
              <w:pStyle w:val="Other0"/>
              <w:shd w:val="clear" w:color="auto" w:fill="auto"/>
              <w:spacing w:line="262" w:lineRule="auto"/>
            </w:pPr>
            <w:r>
              <w:rPr>
                <w:rStyle w:val="Other"/>
                <w:color w:val="000000"/>
              </w:rPr>
              <w:t>3. Funkcije usklađenosti u pravnim osobama u većinskom državnom vlasništvu</w:t>
            </w:r>
          </w:p>
        </w:tc>
        <w:tc>
          <w:tcPr>
            <w:tcW w:w="2962" w:type="dxa"/>
            <w:tcBorders>
              <w:top w:val="single" w:sz="4" w:space="0" w:color="auto"/>
              <w:left w:val="single" w:sz="4" w:space="0" w:color="auto"/>
              <w:bottom w:val="nil"/>
              <w:right w:val="nil"/>
            </w:tcBorders>
            <w:shd w:val="clear" w:color="auto" w:fill="FFFFFF"/>
            <w:vAlign w:val="center"/>
          </w:tcPr>
          <w:p w14:paraId="5E6496E8" w14:textId="77777777" w:rsidR="00945C74" w:rsidRDefault="00945C74">
            <w:pPr>
              <w:pStyle w:val="Other0"/>
              <w:shd w:val="clear" w:color="auto" w:fill="auto"/>
              <w:spacing w:line="262" w:lineRule="auto"/>
            </w:pPr>
            <w:r>
              <w:rPr>
                <w:rStyle w:val="Other"/>
                <w:color w:val="000000"/>
              </w:rPr>
              <w:t>Zaprimanje i praćenje izvještaja o funkciji usklađenosti u pravnim osobama u većinskom državnom vlasništvu</w:t>
            </w:r>
          </w:p>
        </w:tc>
        <w:tc>
          <w:tcPr>
            <w:tcW w:w="1531" w:type="dxa"/>
            <w:tcBorders>
              <w:top w:val="single" w:sz="4" w:space="0" w:color="auto"/>
              <w:left w:val="single" w:sz="4" w:space="0" w:color="auto"/>
              <w:bottom w:val="nil"/>
              <w:right w:val="nil"/>
            </w:tcBorders>
            <w:shd w:val="clear" w:color="auto" w:fill="FFFFFF"/>
            <w:vAlign w:val="center"/>
          </w:tcPr>
          <w:p w14:paraId="5E6496E9" w14:textId="77777777" w:rsidR="00945C74" w:rsidRDefault="00945C74">
            <w:pPr>
              <w:pStyle w:val="Other0"/>
              <w:shd w:val="clear" w:color="auto" w:fill="auto"/>
            </w:pPr>
            <w:r>
              <w:rPr>
                <w:rStyle w:val="Other"/>
                <w:color w:val="000000"/>
              </w:rPr>
              <w:t>Broj izvještaja o funkciji usklađenosti</w:t>
            </w:r>
          </w:p>
        </w:tc>
        <w:tc>
          <w:tcPr>
            <w:tcW w:w="936" w:type="dxa"/>
            <w:tcBorders>
              <w:top w:val="single" w:sz="4" w:space="0" w:color="auto"/>
              <w:left w:val="single" w:sz="4" w:space="0" w:color="auto"/>
              <w:bottom w:val="nil"/>
              <w:right w:val="nil"/>
            </w:tcBorders>
            <w:shd w:val="clear" w:color="auto" w:fill="FFFFFF"/>
            <w:vAlign w:val="center"/>
          </w:tcPr>
          <w:p w14:paraId="5E6496EA" w14:textId="77777777" w:rsidR="00945C74" w:rsidRDefault="00945C74">
            <w:pPr>
              <w:pStyle w:val="Other0"/>
              <w:shd w:val="clear" w:color="auto" w:fill="auto"/>
              <w:spacing w:line="240" w:lineRule="auto"/>
            </w:pPr>
            <w:r>
              <w:rPr>
                <w:rStyle w:val="Other"/>
                <w:color w:val="000000"/>
              </w:rPr>
              <w:t>Broj izvještaja</w:t>
            </w:r>
          </w:p>
        </w:tc>
        <w:tc>
          <w:tcPr>
            <w:tcW w:w="893" w:type="dxa"/>
            <w:tcBorders>
              <w:top w:val="single" w:sz="4" w:space="0" w:color="auto"/>
              <w:left w:val="single" w:sz="4" w:space="0" w:color="auto"/>
              <w:bottom w:val="nil"/>
              <w:right w:val="nil"/>
            </w:tcBorders>
            <w:shd w:val="clear" w:color="auto" w:fill="FFFFFF"/>
            <w:vAlign w:val="center"/>
          </w:tcPr>
          <w:p w14:paraId="5E6496EB"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1</w:t>
            </w:r>
          </w:p>
          <w:p w14:paraId="5E6496EC" w14:textId="77777777" w:rsidR="00945C74" w:rsidRDefault="00945C74">
            <w:pPr>
              <w:pStyle w:val="Other0"/>
              <w:shd w:val="clear" w:color="auto" w:fill="auto"/>
              <w:spacing w:line="240" w:lineRule="auto"/>
            </w:pPr>
            <w:r>
              <w:rPr>
                <w:rStyle w:val="Other"/>
                <w:color w:val="000000"/>
              </w:rPr>
              <w:t>Ciljana: 1</w:t>
            </w:r>
          </w:p>
        </w:tc>
        <w:tc>
          <w:tcPr>
            <w:tcW w:w="1488" w:type="dxa"/>
            <w:vMerge/>
            <w:tcBorders>
              <w:top w:val="nil"/>
              <w:left w:val="single" w:sz="4" w:space="0" w:color="auto"/>
              <w:bottom w:val="nil"/>
              <w:right w:val="nil"/>
            </w:tcBorders>
            <w:shd w:val="clear" w:color="auto" w:fill="FFFFFF"/>
            <w:vAlign w:val="center"/>
          </w:tcPr>
          <w:p w14:paraId="5E6496ED" w14:textId="77777777" w:rsidR="00945C74" w:rsidRDefault="00945C74">
            <w:pPr>
              <w:pStyle w:val="Other0"/>
              <w:shd w:val="clear" w:color="auto" w:fill="auto"/>
              <w:spacing w:line="240" w:lineRule="auto"/>
            </w:pPr>
          </w:p>
        </w:tc>
        <w:tc>
          <w:tcPr>
            <w:tcW w:w="2059" w:type="dxa"/>
            <w:vMerge/>
            <w:tcBorders>
              <w:top w:val="nil"/>
              <w:left w:val="single" w:sz="4" w:space="0" w:color="auto"/>
              <w:bottom w:val="nil"/>
              <w:right w:val="single" w:sz="4" w:space="0" w:color="auto"/>
            </w:tcBorders>
            <w:shd w:val="clear" w:color="auto" w:fill="FFFFFF"/>
            <w:vAlign w:val="center"/>
          </w:tcPr>
          <w:p w14:paraId="5E6496EE" w14:textId="77777777" w:rsidR="00945C74" w:rsidRDefault="00945C74">
            <w:pPr>
              <w:pStyle w:val="Other0"/>
              <w:shd w:val="clear" w:color="auto" w:fill="auto"/>
              <w:spacing w:line="240" w:lineRule="auto"/>
            </w:pPr>
          </w:p>
        </w:tc>
      </w:tr>
      <w:tr w:rsidR="00945C74" w14:paraId="5E6496FB" w14:textId="77777777">
        <w:trPr>
          <w:trHeight w:hRule="exact" w:val="955"/>
          <w:jc w:val="center"/>
        </w:trPr>
        <w:tc>
          <w:tcPr>
            <w:tcW w:w="1454" w:type="dxa"/>
            <w:vMerge/>
            <w:tcBorders>
              <w:top w:val="nil"/>
              <w:left w:val="single" w:sz="4" w:space="0" w:color="auto"/>
              <w:bottom w:val="nil"/>
              <w:right w:val="nil"/>
            </w:tcBorders>
            <w:shd w:val="clear" w:color="auto" w:fill="FFFFFF"/>
            <w:vAlign w:val="center"/>
          </w:tcPr>
          <w:p w14:paraId="5E6496F0" w14:textId="77777777" w:rsidR="00945C74" w:rsidRDefault="00945C74">
            <w:pPr>
              <w:pStyle w:val="Other0"/>
              <w:shd w:val="clear" w:color="auto" w:fill="auto"/>
              <w:spacing w:line="240" w:lineRule="auto"/>
            </w:pPr>
          </w:p>
        </w:tc>
        <w:tc>
          <w:tcPr>
            <w:tcW w:w="1507" w:type="dxa"/>
            <w:vMerge/>
            <w:tcBorders>
              <w:top w:val="nil"/>
              <w:left w:val="single" w:sz="4" w:space="0" w:color="auto"/>
              <w:bottom w:val="nil"/>
              <w:right w:val="nil"/>
            </w:tcBorders>
            <w:shd w:val="clear" w:color="auto" w:fill="FFFFFF"/>
            <w:vAlign w:val="center"/>
          </w:tcPr>
          <w:p w14:paraId="5E6496F1" w14:textId="77777777" w:rsidR="00945C74" w:rsidRDefault="00945C74">
            <w:pPr>
              <w:pStyle w:val="Other0"/>
              <w:shd w:val="clear" w:color="auto" w:fill="auto"/>
              <w:spacing w:line="240" w:lineRule="auto"/>
            </w:pPr>
          </w:p>
        </w:tc>
        <w:tc>
          <w:tcPr>
            <w:tcW w:w="1310" w:type="dxa"/>
            <w:vMerge w:val="restart"/>
            <w:tcBorders>
              <w:top w:val="single" w:sz="4" w:space="0" w:color="auto"/>
              <w:left w:val="single" w:sz="4" w:space="0" w:color="auto"/>
              <w:bottom w:val="nil"/>
              <w:right w:val="nil"/>
            </w:tcBorders>
            <w:shd w:val="clear" w:color="auto" w:fill="FFFFFF"/>
          </w:tcPr>
          <w:p w14:paraId="5E6496F2" w14:textId="77777777" w:rsidR="00D34EC8" w:rsidRDefault="00D34EC8">
            <w:pPr>
              <w:pStyle w:val="Other0"/>
              <w:shd w:val="clear" w:color="auto" w:fill="auto"/>
              <w:spacing w:line="262" w:lineRule="auto"/>
              <w:rPr>
                <w:rStyle w:val="Other"/>
                <w:color w:val="000000"/>
              </w:rPr>
            </w:pPr>
          </w:p>
          <w:p w14:paraId="5E6496F3" w14:textId="77777777" w:rsidR="00945C74" w:rsidRDefault="00945C74">
            <w:pPr>
              <w:pStyle w:val="Other0"/>
              <w:shd w:val="clear" w:color="auto" w:fill="auto"/>
              <w:spacing w:line="262" w:lineRule="auto"/>
            </w:pPr>
            <w:r>
              <w:rPr>
                <w:rStyle w:val="Other"/>
                <w:color w:val="000000"/>
              </w:rPr>
              <w:t>4. Zaprimanje, obrada i analiza godišnjih i srednjoročnih planova te tromjesečnih i godišnjih izvještaja o poslovanju dostavljenih od strane pravnih osoba od posebnog interesa za RH</w:t>
            </w:r>
          </w:p>
        </w:tc>
        <w:tc>
          <w:tcPr>
            <w:tcW w:w="2962" w:type="dxa"/>
            <w:tcBorders>
              <w:top w:val="single" w:sz="4" w:space="0" w:color="auto"/>
              <w:left w:val="single" w:sz="4" w:space="0" w:color="auto"/>
              <w:bottom w:val="nil"/>
              <w:right w:val="nil"/>
            </w:tcBorders>
            <w:shd w:val="clear" w:color="auto" w:fill="FFFFFF"/>
            <w:vAlign w:val="center"/>
          </w:tcPr>
          <w:p w14:paraId="5E6496F4" w14:textId="77777777" w:rsidR="00945C74" w:rsidRDefault="00945C74">
            <w:pPr>
              <w:pStyle w:val="Other0"/>
              <w:shd w:val="clear" w:color="auto" w:fill="auto"/>
              <w:spacing w:line="262" w:lineRule="auto"/>
            </w:pPr>
            <w:r>
              <w:rPr>
                <w:rStyle w:val="Other"/>
                <w:color w:val="000000"/>
              </w:rPr>
              <w:t>Zaprimanje i obrada zaprimljenih planova i izvještaja sa ciljem pravodobnog i potpunog informiranja o poslovanju pravnih osoba od posebnog interesa</w:t>
            </w:r>
          </w:p>
        </w:tc>
        <w:tc>
          <w:tcPr>
            <w:tcW w:w="1531" w:type="dxa"/>
            <w:vMerge w:val="restart"/>
            <w:tcBorders>
              <w:top w:val="single" w:sz="4" w:space="0" w:color="auto"/>
              <w:left w:val="single" w:sz="4" w:space="0" w:color="auto"/>
              <w:bottom w:val="nil"/>
              <w:right w:val="nil"/>
            </w:tcBorders>
            <w:shd w:val="clear" w:color="auto" w:fill="FFFFFF"/>
            <w:vAlign w:val="center"/>
          </w:tcPr>
          <w:p w14:paraId="5E6496F5" w14:textId="77777777" w:rsidR="00945C74" w:rsidRDefault="00945C74">
            <w:pPr>
              <w:pStyle w:val="Other0"/>
              <w:shd w:val="clear" w:color="auto" w:fill="auto"/>
              <w:spacing w:line="262" w:lineRule="auto"/>
            </w:pPr>
            <w:r>
              <w:rPr>
                <w:rStyle w:val="Other"/>
                <w:color w:val="000000"/>
              </w:rPr>
              <w:t>Godišnje i srednjoročno planiranje omogućava vlasniku usporedbu višegodišnjih trendova upravljanja društvom, te mu time daje potrebne alate za procjenu uspješnosti vođenja društva</w:t>
            </w:r>
          </w:p>
        </w:tc>
        <w:tc>
          <w:tcPr>
            <w:tcW w:w="936" w:type="dxa"/>
            <w:tcBorders>
              <w:top w:val="single" w:sz="4" w:space="0" w:color="auto"/>
              <w:left w:val="single" w:sz="4" w:space="0" w:color="auto"/>
              <w:bottom w:val="nil"/>
              <w:right w:val="nil"/>
            </w:tcBorders>
            <w:shd w:val="clear" w:color="auto" w:fill="FFFFFF"/>
            <w:vAlign w:val="center"/>
          </w:tcPr>
          <w:p w14:paraId="5E6496F6" w14:textId="77777777" w:rsidR="00945C74" w:rsidRDefault="00945C74">
            <w:pPr>
              <w:pStyle w:val="Other0"/>
              <w:shd w:val="clear" w:color="auto" w:fill="auto"/>
              <w:spacing w:line="276" w:lineRule="auto"/>
            </w:pPr>
            <w:r>
              <w:rPr>
                <w:rStyle w:val="Other"/>
                <w:color w:val="000000"/>
              </w:rPr>
              <w:t>Broj izvještaja i planova po pravnoj osobi</w:t>
            </w:r>
          </w:p>
        </w:tc>
        <w:tc>
          <w:tcPr>
            <w:tcW w:w="893" w:type="dxa"/>
            <w:tcBorders>
              <w:top w:val="single" w:sz="4" w:space="0" w:color="auto"/>
              <w:left w:val="single" w:sz="4" w:space="0" w:color="auto"/>
              <w:bottom w:val="nil"/>
              <w:right w:val="nil"/>
            </w:tcBorders>
            <w:shd w:val="clear" w:color="auto" w:fill="FFFFFF"/>
            <w:vAlign w:val="center"/>
          </w:tcPr>
          <w:p w14:paraId="5E6496F7"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8</w:t>
            </w:r>
          </w:p>
          <w:p w14:paraId="5E6496F8" w14:textId="77777777" w:rsidR="00945C74" w:rsidRDefault="00945C74">
            <w:pPr>
              <w:pStyle w:val="Other0"/>
              <w:shd w:val="clear" w:color="auto" w:fill="auto"/>
              <w:spacing w:line="240" w:lineRule="auto"/>
            </w:pPr>
            <w:r>
              <w:rPr>
                <w:rStyle w:val="Other"/>
                <w:color w:val="000000"/>
              </w:rPr>
              <w:t>Ciljana: 8</w:t>
            </w:r>
          </w:p>
        </w:tc>
        <w:tc>
          <w:tcPr>
            <w:tcW w:w="1488" w:type="dxa"/>
            <w:vMerge w:val="restart"/>
            <w:tcBorders>
              <w:top w:val="single" w:sz="4" w:space="0" w:color="auto"/>
              <w:left w:val="single" w:sz="4" w:space="0" w:color="auto"/>
              <w:bottom w:val="nil"/>
              <w:right w:val="nil"/>
            </w:tcBorders>
            <w:shd w:val="clear" w:color="auto" w:fill="FFFFFF"/>
          </w:tcPr>
          <w:p w14:paraId="5E6496F9" w14:textId="77777777" w:rsidR="00945C74" w:rsidRDefault="00945C74">
            <w:pPr>
              <w:rPr>
                <w:color w:val="auto"/>
                <w:sz w:val="10"/>
                <w:szCs w:val="10"/>
              </w:rPr>
            </w:pPr>
          </w:p>
        </w:tc>
        <w:tc>
          <w:tcPr>
            <w:tcW w:w="2059" w:type="dxa"/>
            <w:vMerge w:val="restart"/>
            <w:tcBorders>
              <w:top w:val="single" w:sz="4" w:space="0" w:color="auto"/>
              <w:left w:val="single" w:sz="4" w:space="0" w:color="auto"/>
              <w:bottom w:val="nil"/>
              <w:right w:val="single" w:sz="4" w:space="0" w:color="auto"/>
            </w:tcBorders>
            <w:shd w:val="clear" w:color="auto" w:fill="FFFFFF"/>
          </w:tcPr>
          <w:p w14:paraId="5E6496FA" w14:textId="77777777" w:rsidR="00945C74" w:rsidRDefault="00945C74">
            <w:pPr>
              <w:rPr>
                <w:color w:val="auto"/>
                <w:sz w:val="10"/>
                <w:szCs w:val="10"/>
              </w:rPr>
            </w:pPr>
          </w:p>
        </w:tc>
      </w:tr>
      <w:tr w:rsidR="00945C74" w14:paraId="5E649706" w14:textId="77777777">
        <w:trPr>
          <w:trHeight w:hRule="exact" w:val="1032"/>
          <w:jc w:val="center"/>
        </w:trPr>
        <w:tc>
          <w:tcPr>
            <w:tcW w:w="1454" w:type="dxa"/>
            <w:vMerge/>
            <w:tcBorders>
              <w:top w:val="nil"/>
              <w:left w:val="single" w:sz="4" w:space="0" w:color="auto"/>
              <w:bottom w:val="nil"/>
              <w:right w:val="nil"/>
            </w:tcBorders>
            <w:shd w:val="clear" w:color="auto" w:fill="FFFFFF"/>
            <w:vAlign w:val="center"/>
          </w:tcPr>
          <w:p w14:paraId="5E6496FC" w14:textId="77777777" w:rsidR="00945C74" w:rsidRDefault="00945C74">
            <w:pPr>
              <w:rPr>
                <w:color w:val="auto"/>
                <w:sz w:val="10"/>
                <w:szCs w:val="10"/>
              </w:rPr>
            </w:pPr>
          </w:p>
        </w:tc>
        <w:tc>
          <w:tcPr>
            <w:tcW w:w="1507" w:type="dxa"/>
            <w:vMerge/>
            <w:tcBorders>
              <w:top w:val="nil"/>
              <w:left w:val="single" w:sz="4" w:space="0" w:color="auto"/>
              <w:bottom w:val="nil"/>
              <w:right w:val="nil"/>
            </w:tcBorders>
            <w:shd w:val="clear" w:color="auto" w:fill="FFFFFF"/>
            <w:vAlign w:val="center"/>
          </w:tcPr>
          <w:p w14:paraId="5E6496FD" w14:textId="77777777" w:rsidR="00945C74" w:rsidRDefault="00945C74">
            <w:pPr>
              <w:rPr>
                <w:color w:val="auto"/>
                <w:sz w:val="10"/>
                <w:szCs w:val="10"/>
              </w:rPr>
            </w:pPr>
          </w:p>
        </w:tc>
        <w:tc>
          <w:tcPr>
            <w:tcW w:w="1310" w:type="dxa"/>
            <w:vMerge/>
            <w:tcBorders>
              <w:top w:val="nil"/>
              <w:left w:val="single" w:sz="4" w:space="0" w:color="auto"/>
              <w:bottom w:val="nil"/>
              <w:right w:val="nil"/>
            </w:tcBorders>
            <w:shd w:val="clear" w:color="auto" w:fill="FFFFFF"/>
          </w:tcPr>
          <w:p w14:paraId="5E6496FE" w14:textId="77777777" w:rsidR="00945C74" w:rsidRDefault="00945C74">
            <w:pPr>
              <w:rPr>
                <w:color w:val="auto"/>
                <w:sz w:val="10"/>
                <w:szCs w:val="10"/>
              </w:rPr>
            </w:pPr>
          </w:p>
        </w:tc>
        <w:tc>
          <w:tcPr>
            <w:tcW w:w="2962" w:type="dxa"/>
            <w:tcBorders>
              <w:top w:val="single" w:sz="4" w:space="0" w:color="auto"/>
              <w:left w:val="single" w:sz="4" w:space="0" w:color="auto"/>
              <w:bottom w:val="nil"/>
              <w:right w:val="nil"/>
            </w:tcBorders>
            <w:shd w:val="clear" w:color="auto" w:fill="FFFFFF"/>
            <w:vAlign w:val="center"/>
          </w:tcPr>
          <w:p w14:paraId="5E6496FF" w14:textId="77777777" w:rsidR="00945C74" w:rsidRDefault="00945C74">
            <w:pPr>
              <w:pStyle w:val="Other0"/>
              <w:shd w:val="clear" w:color="auto" w:fill="auto"/>
              <w:spacing w:line="240" w:lineRule="auto"/>
            </w:pPr>
            <w:r>
              <w:rPr>
                <w:rStyle w:val="Other"/>
                <w:color w:val="000000"/>
              </w:rPr>
              <w:t>Analiza zaprimljenih planova i izvještaja</w:t>
            </w:r>
          </w:p>
        </w:tc>
        <w:tc>
          <w:tcPr>
            <w:tcW w:w="1531" w:type="dxa"/>
            <w:vMerge/>
            <w:tcBorders>
              <w:top w:val="nil"/>
              <w:left w:val="single" w:sz="4" w:space="0" w:color="auto"/>
              <w:bottom w:val="nil"/>
              <w:right w:val="nil"/>
            </w:tcBorders>
            <w:shd w:val="clear" w:color="auto" w:fill="FFFFFF"/>
            <w:vAlign w:val="center"/>
          </w:tcPr>
          <w:p w14:paraId="5E649700" w14:textId="77777777" w:rsidR="00945C74" w:rsidRDefault="00945C74">
            <w:pPr>
              <w:pStyle w:val="Other0"/>
              <w:shd w:val="clear" w:color="auto" w:fill="auto"/>
              <w:spacing w:line="240" w:lineRule="auto"/>
            </w:pPr>
          </w:p>
        </w:tc>
        <w:tc>
          <w:tcPr>
            <w:tcW w:w="936" w:type="dxa"/>
            <w:tcBorders>
              <w:top w:val="single" w:sz="4" w:space="0" w:color="auto"/>
              <w:left w:val="single" w:sz="4" w:space="0" w:color="auto"/>
              <w:bottom w:val="nil"/>
              <w:right w:val="nil"/>
            </w:tcBorders>
            <w:shd w:val="clear" w:color="auto" w:fill="FFFFFF"/>
            <w:vAlign w:val="center"/>
          </w:tcPr>
          <w:p w14:paraId="5E649701" w14:textId="77777777" w:rsidR="00945C74" w:rsidRDefault="00945C74">
            <w:pPr>
              <w:pStyle w:val="Other0"/>
              <w:shd w:val="clear" w:color="auto" w:fill="auto"/>
              <w:spacing w:line="259" w:lineRule="auto"/>
            </w:pPr>
            <w:r>
              <w:rPr>
                <w:rStyle w:val="Other"/>
                <w:color w:val="000000"/>
              </w:rPr>
              <w:t>Broj analiza agregiranih izvještaja i planova</w:t>
            </w:r>
          </w:p>
        </w:tc>
        <w:tc>
          <w:tcPr>
            <w:tcW w:w="893" w:type="dxa"/>
            <w:tcBorders>
              <w:top w:val="single" w:sz="4" w:space="0" w:color="auto"/>
              <w:left w:val="single" w:sz="4" w:space="0" w:color="auto"/>
              <w:bottom w:val="nil"/>
              <w:right w:val="nil"/>
            </w:tcBorders>
            <w:shd w:val="clear" w:color="auto" w:fill="FFFFFF"/>
            <w:vAlign w:val="center"/>
          </w:tcPr>
          <w:p w14:paraId="5E649702"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2</w:t>
            </w:r>
          </w:p>
          <w:p w14:paraId="5E649703" w14:textId="77777777" w:rsidR="00945C74" w:rsidRDefault="00945C74">
            <w:pPr>
              <w:pStyle w:val="Other0"/>
              <w:shd w:val="clear" w:color="auto" w:fill="auto"/>
              <w:spacing w:line="240" w:lineRule="auto"/>
            </w:pPr>
            <w:r>
              <w:rPr>
                <w:rStyle w:val="Other"/>
                <w:color w:val="000000"/>
              </w:rPr>
              <w:t>Ciljana: 2</w:t>
            </w:r>
          </w:p>
        </w:tc>
        <w:tc>
          <w:tcPr>
            <w:tcW w:w="1488" w:type="dxa"/>
            <w:vMerge/>
            <w:tcBorders>
              <w:top w:val="nil"/>
              <w:left w:val="single" w:sz="4" w:space="0" w:color="auto"/>
              <w:bottom w:val="nil"/>
              <w:right w:val="nil"/>
            </w:tcBorders>
            <w:shd w:val="clear" w:color="auto" w:fill="FFFFFF"/>
          </w:tcPr>
          <w:p w14:paraId="5E649704" w14:textId="77777777" w:rsidR="00945C74" w:rsidRDefault="00945C74">
            <w:pPr>
              <w:pStyle w:val="Other0"/>
              <w:shd w:val="clear" w:color="auto" w:fill="auto"/>
              <w:spacing w:line="240" w:lineRule="auto"/>
            </w:pPr>
          </w:p>
        </w:tc>
        <w:tc>
          <w:tcPr>
            <w:tcW w:w="2059" w:type="dxa"/>
            <w:vMerge/>
            <w:tcBorders>
              <w:top w:val="nil"/>
              <w:left w:val="single" w:sz="4" w:space="0" w:color="auto"/>
              <w:bottom w:val="nil"/>
              <w:right w:val="single" w:sz="4" w:space="0" w:color="auto"/>
            </w:tcBorders>
            <w:shd w:val="clear" w:color="auto" w:fill="FFFFFF"/>
          </w:tcPr>
          <w:p w14:paraId="5E649705" w14:textId="77777777" w:rsidR="00945C74" w:rsidRDefault="00945C74">
            <w:pPr>
              <w:pStyle w:val="Other0"/>
              <w:shd w:val="clear" w:color="auto" w:fill="auto"/>
              <w:spacing w:line="240" w:lineRule="auto"/>
            </w:pPr>
          </w:p>
        </w:tc>
      </w:tr>
      <w:tr w:rsidR="00945C74" w14:paraId="5E649713" w14:textId="77777777">
        <w:trPr>
          <w:trHeight w:hRule="exact" w:val="2702"/>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14:paraId="5E649707" w14:textId="77777777" w:rsidR="00945C74" w:rsidRDefault="00945C74">
            <w:pPr>
              <w:pStyle w:val="Other0"/>
              <w:shd w:val="clear" w:color="auto" w:fill="auto"/>
              <w:spacing w:line="262" w:lineRule="auto"/>
            </w:pPr>
            <w:r>
              <w:rPr>
                <w:rStyle w:val="Other"/>
                <w:b/>
                <w:bCs/>
                <w:color w:val="000000"/>
              </w:rPr>
              <w:t>Osiguranje daljnjeg razvoja i jačanje konkurentske pozicije pravnih osoba od posebnog interesa za Republiku Hrvatsku</w:t>
            </w:r>
          </w:p>
        </w:tc>
        <w:tc>
          <w:tcPr>
            <w:tcW w:w="1507" w:type="dxa"/>
            <w:tcBorders>
              <w:top w:val="single" w:sz="4" w:space="0" w:color="auto"/>
              <w:left w:val="single" w:sz="4" w:space="0" w:color="auto"/>
              <w:bottom w:val="single" w:sz="4" w:space="0" w:color="auto"/>
              <w:right w:val="nil"/>
            </w:tcBorders>
            <w:shd w:val="clear" w:color="auto" w:fill="FFFFFF"/>
          </w:tcPr>
          <w:p w14:paraId="5E649708" w14:textId="77777777" w:rsidR="00D34EC8" w:rsidRDefault="00D34EC8">
            <w:pPr>
              <w:pStyle w:val="Other0"/>
              <w:shd w:val="clear" w:color="auto" w:fill="auto"/>
              <w:spacing w:after="160" w:line="262" w:lineRule="auto"/>
              <w:jc w:val="left"/>
              <w:rPr>
                <w:rStyle w:val="Other"/>
                <w:color w:val="000000"/>
              </w:rPr>
            </w:pPr>
          </w:p>
          <w:p w14:paraId="5E649709" w14:textId="77777777" w:rsidR="00945C74" w:rsidRDefault="00945C74">
            <w:pPr>
              <w:pStyle w:val="Other0"/>
              <w:shd w:val="clear" w:color="auto" w:fill="auto"/>
              <w:spacing w:after="160" w:line="262" w:lineRule="auto"/>
              <w:jc w:val="left"/>
            </w:pPr>
            <w:r>
              <w:rPr>
                <w:rStyle w:val="Other"/>
                <w:color w:val="000000"/>
              </w:rPr>
              <w:t>-&gt; Odluka o praćenju planova i izvještaja o poslovanju trgovačkih društava i pravnih osoba koji čine državnu imovinu (NN 71/18)</w:t>
            </w:r>
          </w:p>
          <w:p w14:paraId="5E64970A" w14:textId="77777777" w:rsidR="00945C74" w:rsidRDefault="00945C74">
            <w:pPr>
              <w:pStyle w:val="Other0"/>
              <w:shd w:val="clear" w:color="auto" w:fill="auto"/>
              <w:spacing w:line="262" w:lineRule="auto"/>
              <w:jc w:val="left"/>
            </w:pPr>
            <w:r>
              <w:rPr>
                <w:rStyle w:val="Other"/>
                <w:color w:val="000000"/>
              </w:rPr>
              <w:t>-&gt; Uputa za izradu i dostavu planova i izvještaja o poslovanju trgovačkih društava i pravnih osoba koji čine državnu imovinu (na snazi od 05.09.2019.)</w:t>
            </w:r>
          </w:p>
        </w:tc>
        <w:tc>
          <w:tcPr>
            <w:tcW w:w="1310" w:type="dxa"/>
            <w:tcBorders>
              <w:top w:val="single" w:sz="4" w:space="0" w:color="auto"/>
              <w:left w:val="single" w:sz="4" w:space="0" w:color="auto"/>
              <w:bottom w:val="single" w:sz="4" w:space="0" w:color="auto"/>
              <w:right w:val="nil"/>
            </w:tcBorders>
            <w:shd w:val="clear" w:color="auto" w:fill="FFFFFF"/>
            <w:vAlign w:val="center"/>
          </w:tcPr>
          <w:p w14:paraId="5E64970B" w14:textId="77777777" w:rsidR="00945C74" w:rsidRDefault="00945C74">
            <w:pPr>
              <w:pStyle w:val="Other0"/>
              <w:shd w:val="clear" w:color="auto" w:fill="auto"/>
              <w:spacing w:line="264" w:lineRule="auto"/>
            </w:pPr>
            <w:r>
              <w:rPr>
                <w:rStyle w:val="Other"/>
                <w:color w:val="000000"/>
              </w:rPr>
              <w:t>1. Unaprjeđivanje konkurentske pozicije pravnih osoba od posebnog interesa za RH</w:t>
            </w:r>
          </w:p>
        </w:tc>
        <w:tc>
          <w:tcPr>
            <w:tcW w:w="2962" w:type="dxa"/>
            <w:tcBorders>
              <w:top w:val="single" w:sz="4" w:space="0" w:color="auto"/>
              <w:left w:val="single" w:sz="4" w:space="0" w:color="auto"/>
              <w:bottom w:val="single" w:sz="4" w:space="0" w:color="auto"/>
              <w:right w:val="nil"/>
            </w:tcBorders>
            <w:shd w:val="clear" w:color="auto" w:fill="FFFFFF"/>
            <w:vAlign w:val="center"/>
          </w:tcPr>
          <w:p w14:paraId="5E64970C" w14:textId="77777777" w:rsidR="00945C74" w:rsidRDefault="00945C74">
            <w:pPr>
              <w:pStyle w:val="Other0"/>
              <w:shd w:val="clear" w:color="auto" w:fill="auto"/>
              <w:spacing w:line="264" w:lineRule="auto"/>
            </w:pPr>
            <w:r>
              <w:rPr>
                <w:rStyle w:val="Other"/>
                <w:color w:val="000000"/>
              </w:rPr>
              <w:t>Zaprimanje planova (godišnjih, srednjoročnih) i izvještaja o poslovanju (kvartalnih, godišnjih) pravnih osoba od posebnog interesa za RH te analiza zaprimljenih planova i izvještaja</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70D" w14:textId="77777777" w:rsidR="00945C74" w:rsidRDefault="00945C74">
            <w:pPr>
              <w:pStyle w:val="Other0"/>
              <w:shd w:val="clear" w:color="auto" w:fill="auto"/>
              <w:spacing w:line="262" w:lineRule="auto"/>
            </w:pPr>
            <w:r>
              <w:rPr>
                <w:rStyle w:val="Other"/>
                <w:color w:val="000000"/>
              </w:rPr>
              <w:t>Srednjoročno planiranje omogućava vlasniku usporedbu višegodišnjih trendova upravljanja društvom, te mu time daje potrebne alate za utvrđivanje i unaprjeđivanje konkurentske pozicije pravnih osoba od posebnog interesa za RH</w:t>
            </w:r>
          </w:p>
        </w:tc>
        <w:tc>
          <w:tcPr>
            <w:tcW w:w="936" w:type="dxa"/>
            <w:tcBorders>
              <w:top w:val="single" w:sz="4" w:space="0" w:color="auto"/>
              <w:left w:val="single" w:sz="4" w:space="0" w:color="auto"/>
              <w:bottom w:val="single" w:sz="4" w:space="0" w:color="auto"/>
              <w:right w:val="nil"/>
            </w:tcBorders>
            <w:shd w:val="clear" w:color="auto" w:fill="FFFFFF"/>
            <w:vAlign w:val="center"/>
          </w:tcPr>
          <w:p w14:paraId="5E64970E" w14:textId="77777777" w:rsidR="00945C74" w:rsidRDefault="00945C74">
            <w:pPr>
              <w:pStyle w:val="Other0"/>
              <w:shd w:val="clear" w:color="auto" w:fill="auto"/>
              <w:spacing w:line="262" w:lineRule="auto"/>
            </w:pPr>
            <w:r>
              <w:rPr>
                <w:rStyle w:val="Other"/>
                <w:color w:val="000000"/>
              </w:rPr>
              <w:t>Broj analiza agregiranih izvještaja i planova</w:t>
            </w:r>
          </w:p>
        </w:tc>
        <w:tc>
          <w:tcPr>
            <w:tcW w:w="893" w:type="dxa"/>
            <w:tcBorders>
              <w:top w:val="single" w:sz="4" w:space="0" w:color="auto"/>
              <w:left w:val="single" w:sz="4" w:space="0" w:color="auto"/>
              <w:bottom w:val="single" w:sz="4" w:space="0" w:color="auto"/>
              <w:right w:val="nil"/>
            </w:tcBorders>
            <w:shd w:val="clear" w:color="auto" w:fill="FFFFFF"/>
            <w:vAlign w:val="center"/>
          </w:tcPr>
          <w:p w14:paraId="5E64970F"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2</w:t>
            </w:r>
          </w:p>
          <w:p w14:paraId="5E649710" w14:textId="77777777" w:rsidR="00945C74" w:rsidRDefault="00945C74">
            <w:pPr>
              <w:pStyle w:val="Other0"/>
              <w:shd w:val="clear" w:color="auto" w:fill="auto"/>
              <w:spacing w:line="240" w:lineRule="auto"/>
            </w:pPr>
            <w:r>
              <w:rPr>
                <w:rStyle w:val="Other"/>
                <w:color w:val="000000"/>
              </w:rPr>
              <w:t>Ciljana: 2</w:t>
            </w:r>
          </w:p>
        </w:tc>
        <w:tc>
          <w:tcPr>
            <w:tcW w:w="1488" w:type="dxa"/>
            <w:tcBorders>
              <w:top w:val="single" w:sz="4" w:space="0" w:color="auto"/>
              <w:left w:val="single" w:sz="4" w:space="0" w:color="auto"/>
              <w:bottom w:val="single" w:sz="4" w:space="0" w:color="auto"/>
              <w:right w:val="nil"/>
            </w:tcBorders>
            <w:shd w:val="clear" w:color="auto" w:fill="FFFFFF"/>
          </w:tcPr>
          <w:p w14:paraId="5E649711" w14:textId="77777777" w:rsidR="00945C74" w:rsidRDefault="00945C74">
            <w:pPr>
              <w:rPr>
                <w:color w:val="auto"/>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5E649712" w14:textId="77777777" w:rsidR="00945C74" w:rsidRDefault="00945C74">
            <w:pPr>
              <w:rPr>
                <w:color w:val="auto"/>
                <w:sz w:val="10"/>
                <w:szCs w:val="10"/>
              </w:rPr>
            </w:pPr>
          </w:p>
        </w:tc>
      </w:tr>
    </w:tbl>
    <w:p w14:paraId="5E649714"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54"/>
        <w:gridCol w:w="1507"/>
        <w:gridCol w:w="1310"/>
        <w:gridCol w:w="2962"/>
        <w:gridCol w:w="1531"/>
        <w:gridCol w:w="936"/>
        <w:gridCol w:w="893"/>
        <w:gridCol w:w="1488"/>
        <w:gridCol w:w="2059"/>
      </w:tblGrid>
      <w:tr w:rsidR="00945C74" w14:paraId="5E64971F" w14:textId="77777777">
        <w:trPr>
          <w:trHeight w:hRule="exact" w:val="3254"/>
          <w:jc w:val="center"/>
        </w:trPr>
        <w:tc>
          <w:tcPr>
            <w:tcW w:w="1454" w:type="dxa"/>
            <w:tcBorders>
              <w:top w:val="single" w:sz="4" w:space="0" w:color="auto"/>
              <w:left w:val="single" w:sz="4" w:space="0" w:color="auto"/>
              <w:bottom w:val="nil"/>
              <w:right w:val="nil"/>
            </w:tcBorders>
            <w:shd w:val="clear" w:color="auto" w:fill="FFFFFF"/>
            <w:vAlign w:val="center"/>
          </w:tcPr>
          <w:p w14:paraId="5E649715" w14:textId="77777777" w:rsidR="00945C74" w:rsidRDefault="00945C74">
            <w:pPr>
              <w:pStyle w:val="Other0"/>
              <w:shd w:val="clear" w:color="auto" w:fill="auto"/>
              <w:spacing w:line="262" w:lineRule="auto"/>
            </w:pPr>
            <w:r>
              <w:rPr>
                <w:rStyle w:val="Other"/>
                <w:b/>
                <w:bCs/>
                <w:color w:val="000000"/>
              </w:rPr>
              <w:lastRenderedPageBreak/>
              <w:t>Osiguranje daljnjeg razvoja i jačanje konkurentske pozicije pravnih osoba od posebnog interesa za Republiku Hrvatsku - nastavak</w:t>
            </w:r>
          </w:p>
        </w:tc>
        <w:tc>
          <w:tcPr>
            <w:tcW w:w="1507" w:type="dxa"/>
            <w:tcBorders>
              <w:top w:val="single" w:sz="4" w:space="0" w:color="auto"/>
              <w:left w:val="single" w:sz="4" w:space="0" w:color="auto"/>
              <w:bottom w:val="nil"/>
              <w:right w:val="nil"/>
            </w:tcBorders>
            <w:shd w:val="clear" w:color="auto" w:fill="FFFFFF"/>
          </w:tcPr>
          <w:p w14:paraId="5E649716" w14:textId="77777777" w:rsidR="00945C74" w:rsidRDefault="00945C74">
            <w:pPr>
              <w:rPr>
                <w:color w:val="auto"/>
                <w:sz w:val="10"/>
                <w:szCs w:val="10"/>
              </w:rPr>
            </w:pPr>
          </w:p>
        </w:tc>
        <w:tc>
          <w:tcPr>
            <w:tcW w:w="1310" w:type="dxa"/>
            <w:tcBorders>
              <w:top w:val="single" w:sz="4" w:space="0" w:color="auto"/>
              <w:left w:val="single" w:sz="4" w:space="0" w:color="auto"/>
              <w:bottom w:val="nil"/>
              <w:right w:val="nil"/>
            </w:tcBorders>
            <w:shd w:val="clear" w:color="auto" w:fill="FFFFFF"/>
            <w:vAlign w:val="center"/>
          </w:tcPr>
          <w:p w14:paraId="5E649717" w14:textId="77777777" w:rsidR="00945C74" w:rsidRDefault="00945C74">
            <w:pPr>
              <w:pStyle w:val="Other0"/>
              <w:shd w:val="clear" w:color="auto" w:fill="auto"/>
              <w:spacing w:line="264" w:lineRule="auto"/>
              <w:jc w:val="left"/>
            </w:pPr>
            <w:r>
              <w:rPr>
                <w:rStyle w:val="Other"/>
                <w:color w:val="000000"/>
              </w:rPr>
              <w:t>1. Unaprjeđivanje konkurentske pozicije pravnih osoba od posebnog interesa za RH - nastavak</w:t>
            </w:r>
          </w:p>
        </w:tc>
        <w:tc>
          <w:tcPr>
            <w:tcW w:w="2962" w:type="dxa"/>
            <w:tcBorders>
              <w:top w:val="single" w:sz="4" w:space="0" w:color="auto"/>
              <w:left w:val="single" w:sz="4" w:space="0" w:color="auto"/>
              <w:bottom w:val="nil"/>
              <w:right w:val="nil"/>
            </w:tcBorders>
            <w:shd w:val="clear" w:color="auto" w:fill="FFFFFF"/>
            <w:vAlign w:val="center"/>
          </w:tcPr>
          <w:p w14:paraId="5E649718" w14:textId="77777777" w:rsidR="00945C74" w:rsidRDefault="00945C74">
            <w:pPr>
              <w:pStyle w:val="Other0"/>
              <w:shd w:val="clear" w:color="auto" w:fill="auto"/>
              <w:spacing w:line="262" w:lineRule="auto"/>
            </w:pPr>
            <w:r>
              <w:rPr>
                <w:rStyle w:val="Other"/>
                <w:color w:val="000000"/>
              </w:rPr>
              <w:t>Integracija Sustava ranog upozoravanja u postojeći sustav izvještavanja i planiranja pravnih osoba od posebnog interesa za RH</w:t>
            </w:r>
          </w:p>
        </w:tc>
        <w:tc>
          <w:tcPr>
            <w:tcW w:w="1531" w:type="dxa"/>
            <w:tcBorders>
              <w:top w:val="single" w:sz="4" w:space="0" w:color="auto"/>
              <w:left w:val="single" w:sz="4" w:space="0" w:color="auto"/>
              <w:bottom w:val="nil"/>
              <w:right w:val="nil"/>
            </w:tcBorders>
            <w:shd w:val="clear" w:color="auto" w:fill="FFFFFF"/>
            <w:vAlign w:val="center"/>
          </w:tcPr>
          <w:p w14:paraId="5E649719" w14:textId="77777777" w:rsidR="00945C74" w:rsidRDefault="00945C74">
            <w:pPr>
              <w:pStyle w:val="Other0"/>
              <w:shd w:val="clear" w:color="auto" w:fill="auto"/>
              <w:spacing w:line="262" w:lineRule="auto"/>
            </w:pPr>
            <w:r>
              <w:rPr>
                <w:rStyle w:val="Other"/>
                <w:color w:val="000000"/>
              </w:rPr>
              <w:t>Uspostava i integracija Sustava ranog upozoravanja omogućava pravovremenu reakciju, uspješnu pripremu i primjenu planova jačanja financijske i operativne efikasnosti (FOPIP) i planova restrukturiranja. Navedenim procesom se postiže jasno definirana i strukturirana reakcija na potencijalne nestabilnosti u poslovanju trgovačkih društava u vlasništvu RH</w:t>
            </w:r>
          </w:p>
        </w:tc>
        <w:tc>
          <w:tcPr>
            <w:tcW w:w="936" w:type="dxa"/>
            <w:tcBorders>
              <w:top w:val="single" w:sz="4" w:space="0" w:color="auto"/>
              <w:left w:val="single" w:sz="4" w:space="0" w:color="auto"/>
              <w:bottom w:val="nil"/>
              <w:right w:val="nil"/>
            </w:tcBorders>
            <w:shd w:val="clear" w:color="auto" w:fill="FFFFFF"/>
            <w:vAlign w:val="center"/>
          </w:tcPr>
          <w:p w14:paraId="5E64971A" w14:textId="77777777" w:rsidR="00945C74" w:rsidRDefault="00945C74">
            <w:pPr>
              <w:pStyle w:val="Other0"/>
              <w:shd w:val="clear" w:color="auto" w:fill="auto"/>
              <w:spacing w:line="262" w:lineRule="auto"/>
            </w:pPr>
            <w:r>
              <w:rPr>
                <w:rStyle w:val="Other"/>
                <w:color w:val="000000"/>
              </w:rPr>
              <w:t>Integracija Sustava ranog upozoravanja</w:t>
            </w:r>
          </w:p>
        </w:tc>
        <w:tc>
          <w:tcPr>
            <w:tcW w:w="893" w:type="dxa"/>
            <w:tcBorders>
              <w:top w:val="single" w:sz="4" w:space="0" w:color="auto"/>
              <w:left w:val="single" w:sz="4" w:space="0" w:color="auto"/>
              <w:bottom w:val="nil"/>
              <w:right w:val="nil"/>
            </w:tcBorders>
            <w:shd w:val="clear" w:color="auto" w:fill="FFFFFF"/>
            <w:vAlign w:val="center"/>
          </w:tcPr>
          <w:p w14:paraId="5E64971B" w14:textId="77777777" w:rsidR="00945C74" w:rsidRDefault="00945C74">
            <w:pPr>
              <w:pStyle w:val="Other0"/>
              <w:shd w:val="clear" w:color="auto" w:fill="auto"/>
              <w:spacing w:line="240" w:lineRule="auto"/>
            </w:pPr>
            <w:r>
              <w:rPr>
                <w:rStyle w:val="Other"/>
                <w:color w:val="000000"/>
              </w:rPr>
              <w:t>Polazna: 0</w:t>
            </w:r>
          </w:p>
          <w:p w14:paraId="5E64971C" w14:textId="77777777" w:rsidR="00945C74" w:rsidRDefault="00945C74">
            <w:pPr>
              <w:pStyle w:val="Other0"/>
              <w:shd w:val="clear" w:color="auto" w:fill="auto"/>
              <w:spacing w:line="240" w:lineRule="auto"/>
            </w:pPr>
            <w:r>
              <w:rPr>
                <w:rStyle w:val="Other"/>
                <w:color w:val="000000"/>
              </w:rPr>
              <w:t>Ciljana: 1</w:t>
            </w:r>
          </w:p>
        </w:tc>
        <w:tc>
          <w:tcPr>
            <w:tcW w:w="1488" w:type="dxa"/>
            <w:tcBorders>
              <w:top w:val="single" w:sz="4" w:space="0" w:color="auto"/>
              <w:left w:val="single" w:sz="4" w:space="0" w:color="auto"/>
              <w:bottom w:val="nil"/>
              <w:right w:val="nil"/>
            </w:tcBorders>
            <w:shd w:val="clear" w:color="auto" w:fill="FFFFFF"/>
          </w:tcPr>
          <w:p w14:paraId="5E64971D" w14:textId="77777777" w:rsidR="00945C74" w:rsidRDefault="00945C74">
            <w:pPr>
              <w:rPr>
                <w:color w:val="auto"/>
                <w:sz w:val="10"/>
                <w:szCs w:val="10"/>
              </w:rPr>
            </w:pPr>
          </w:p>
        </w:tc>
        <w:tc>
          <w:tcPr>
            <w:tcW w:w="2059" w:type="dxa"/>
            <w:tcBorders>
              <w:top w:val="single" w:sz="4" w:space="0" w:color="auto"/>
              <w:left w:val="single" w:sz="4" w:space="0" w:color="auto"/>
              <w:bottom w:val="nil"/>
              <w:right w:val="single" w:sz="4" w:space="0" w:color="auto"/>
            </w:tcBorders>
            <w:shd w:val="clear" w:color="auto" w:fill="FFFFFF"/>
          </w:tcPr>
          <w:p w14:paraId="5E64971E" w14:textId="77777777" w:rsidR="00945C74" w:rsidRDefault="00945C74">
            <w:pPr>
              <w:rPr>
                <w:color w:val="auto"/>
                <w:sz w:val="10"/>
                <w:szCs w:val="10"/>
              </w:rPr>
            </w:pPr>
          </w:p>
        </w:tc>
      </w:tr>
      <w:tr w:rsidR="00945C74" w14:paraId="5E64972B" w14:textId="77777777">
        <w:trPr>
          <w:trHeight w:hRule="exact" w:val="2011"/>
          <w:jc w:val="center"/>
        </w:trPr>
        <w:tc>
          <w:tcPr>
            <w:tcW w:w="1454" w:type="dxa"/>
            <w:tcBorders>
              <w:top w:val="single" w:sz="4" w:space="0" w:color="auto"/>
              <w:left w:val="single" w:sz="4" w:space="0" w:color="auto"/>
              <w:bottom w:val="single" w:sz="4" w:space="0" w:color="auto"/>
              <w:right w:val="nil"/>
            </w:tcBorders>
            <w:shd w:val="clear" w:color="auto" w:fill="FFFFFF"/>
            <w:vAlign w:val="center"/>
          </w:tcPr>
          <w:p w14:paraId="5E649720" w14:textId="77777777" w:rsidR="00945C74" w:rsidRDefault="00945C74">
            <w:pPr>
              <w:pStyle w:val="Other0"/>
              <w:shd w:val="clear" w:color="auto" w:fill="auto"/>
              <w:spacing w:line="262" w:lineRule="auto"/>
            </w:pPr>
            <w:r>
              <w:rPr>
                <w:rStyle w:val="Other"/>
                <w:b/>
                <w:bCs/>
                <w:color w:val="000000"/>
              </w:rPr>
              <w:t>Utvrđivanje kriterija za definiranje pravnih osoba od posebnog interesa za RH</w:t>
            </w:r>
          </w:p>
        </w:tc>
        <w:tc>
          <w:tcPr>
            <w:tcW w:w="1507" w:type="dxa"/>
            <w:tcBorders>
              <w:top w:val="single" w:sz="4" w:space="0" w:color="auto"/>
              <w:left w:val="single" w:sz="4" w:space="0" w:color="auto"/>
              <w:bottom w:val="single" w:sz="4" w:space="0" w:color="auto"/>
              <w:right w:val="nil"/>
            </w:tcBorders>
            <w:shd w:val="clear" w:color="auto" w:fill="FFFFFF"/>
            <w:vAlign w:val="center"/>
          </w:tcPr>
          <w:p w14:paraId="5E649721" w14:textId="77777777" w:rsidR="00945C74" w:rsidRDefault="00945C74">
            <w:pPr>
              <w:pStyle w:val="Other0"/>
              <w:shd w:val="clear" w:color="auto" w:fill="auto"/>
              <w:spacing w:after="160" w:line="259" w:lineRule="auto"/>
              <w:jc w:val="left"/>
            </w:pPr>
            <w:r>
              <w:rPr>
                <w:rStyle w:val="Other"/>
                <w:color w:val="000000"/>
              </w:rPr>
              <w:t>-&gt; Odluka Vlade RH o pravnim osobama od posebnog interesa (NN 71/2018)</w:t>
            </w:r>
          </w:p>
          <w:p w14:paraId="5E649722" w14:textId="77777777" w:rsidR="00945C74" w:rsidRDefault="00945C74">
            <w:pPr>
              <w:pStyle w:val="Other0"/>
              <w:shd w:val="clear" w:color="auto" w:fill="auto"/>
              <w:spacing w:line="262" w:lineRule="auto"/>
              <w:jc w:val="left"/>
            </w:pPr>
            <w:r>
              <w:rPr>
                <w:rStyle w:val="Other"/>
                <w:color w:val="000000"/>
              </w:rPr>
              <w:t>-&gt; Odluka o kriterijima za utvrđivanje pravnih osoba od posebnog interesa za RH (NN 22/2020)</w:t>
            </w:r>
          </w:p>
        </w:tc>
        <w:tc>
          <w:tcPr>
            <w:tcW w:w="1310" w:type="dxa"/>
            <w:tcBorders>
              <w:top w:val="single" w:sz="4" w:space="0" w:color="auto"/>
              <w:left w:val="single" w:sz="4" w:space="0" w:color="auto"/>
              <w:bottom w:val="single" w:sz="4" w:space="0" w:color="auto"/>
              <w:right w:val="nil"/>
            </w:tcBorders>
            <w:shd w:val="clear" w:color="auto" w:fill="FFFFFF"/>
            <w:vAlign w:val="center"/>
          </w:tcPr>
          <w:p w14:paraId="5E649723" w14:textId="77777777" w:rsidR="00945C74" w:rsidRDefault="00945C74">
            <w:pPr>
              <w:pStyle w:val="Other0"/>
              <w:shd w:val="clear" w:color="auto" w:fill="auto"/>
              <w:spacing w:line="259" w:lineRule="auto"/>
            </w:pPr>
            <w:r>
              <w:rPr>
                <w:rStyle w:val="Other"/>
                <w:color w:val="000000"/>
              </w:rPr>
              <w:t>1. Strateški pristup pri utvrđivanju pravnih osoba od posebnog interesa za RH</w:t>
            </w:r>
          </w:p>
        </w:tc>
        <w:tc>
          <w:tcPr>
            <w:tcW w:w="2962" w:type="dxa"/>
            <w:tcBorders>
              <w:top w:val="single" w:sz="4" w:space="0" w:color="auto"/>
              <w:left w:val="single" w:sz="4" w:space="0" w:color="auto"/>
              <w:bottom w:val="single" w:sz="4" w:space="0" w:color="auto"/>
              <w:right w:val="nil"/>
            </w:tcBorders>
            <w:shd w:val="clear" w:color="auto" w:fill="FFFFFF"/>
            <w:vAlign w:val="center"/>
          </w:tcPr>
          <w:p w14:paraId="5E649724" w14:textId="77777777" w:rsidR="00945C74" w:rsidRDefault="00945C74" w:rsidP="00D34EC8">
            <w:pPr>
              <w:pStyle w:val="Other0"/>
              <w:shd w:val="clear" w:color="auto" w:fill="auto"/>
              <w:spacing w:line="259" w:lineRule="auto"/>
            </w:pPr>
            <w:r>
              <w:rPr>
                <w:rStyle w:val="Other"/>
                <w:color w:val="000000"/>
              </w:rPr>
              <w:t>Bazirano na prijedlozima ministarstava u čijoj su nadležnosti djelatnosti kojima se p</w:t>
            </w:r>
            <w:r w:rsidR="00D34EC8">
              <w:rPr>
                <w:rStyle w:val="Other"/>
                <w:color w:val="000000"/>
              </w:rPr>
              <w:t>retežno bave POOPI,</w:t>
            </w:r>
            <w:r>
              <w:rPr>
                <w:rStyle w:val="Other"/>
                <w:color w:val="000000"/>
              </w:rPr>
              <w:t xml:space="preserve"> izrada izmjene i dopune liste pravnih osoba od posebnog interesa za RH</w:t>
            </w:r>
          </w:p>
        </w:tc>
        <w:tc>
          <w:tcPr>
            <w:tcW w:w="1531" w:type="dxa"/>
            <w:tcBorders>
              <w:top w:val="single" w:sz="4" w:space="0" w:color="auto"/>
              <w:left w:val="single" w:sz="4" w:space="0" w:color="auto"/>
              <w:bottom w:val="single" w:sz="4" w:space="0" w:color="auto"/>
              <w:right w:val="nil"/>
            </w:tcBorders>
            <w:shd w:val="clear" w:color="auto" w:fill="FFFFFF"/>
            <w:vAlign w:val="center"/>
          </w:tcPr>
          <w:p w14:paraId="5E649725" w14:textId="77777777" w:rsidR="00945C74" w:rsidRDefault="00945C74">
            <w:pPr>
              <w:pStyle w:val="Other0"/>
              <w:shd w:val="clear" w:color="auto" w:fill="auto"/>
              <w:spacing w:line="259" w:lineRule="auto"/>
            </w:pPr>
            <w:r>
              <w:rPr>
                <w:rStyle w:val="Other"/>
                <w:color w:val="000000"/>
              </w:rPr>
              <w:t>Nacrt prijedloga izmjene Odluke Vlade o pravnim osobama od posebnog interesa za RH</w:t>
            </w:r>
          </w:p>
        </w:tc>
        <w:tc>
          <w:tcPr>
            <w:tcW w:w="936" w:type="dxa"/>
            <w:tcBorders>
              <w:top w:val="single" w:sz="4" w:space="0" w:color="auto"/>
              <w:left w:val="single" w:sz="4" w:space="0" w:color="auto"/>
              <w:bottom w:val="single" w:sz="4" w:space="0" w:color="auto"/>
              <w:right w:val="nil"/>
            </w:tcBorders>
            <w:shd w:val="clear" w:color="auto" w:fill="FFFFFF"/>
            <w:vAlign w:val="center"/>
          </w:tcPr>
          <w:p w14:paraId="5E649726" w14:textId="77777777" w:rsidR="00945C74" w:rsidRDefault="00945C74">
            <w:pPr>
              <w:pStyle w:val="Other0"/>
              <w:shd w:val="clear" w:color="auto" w:fill="auto"/>
              <w:spacing w:line="259" w:lineRule="auto"/>
            </w:pPr>
            <w:r>
              <w:rPr>
                <w:rStyle w:val="Other"/>
                <w:color w:val="000000"/>
              </w:rPr>
              <w:t>Broj pripremljenih prijedloga odluke</w:t>
            </w:r>
          </w:p>
        </w:tc>
        <w:tc>
          <w:tcPr>
            <w:tcW w:w="893" w:type="dxa"/>
            <w:tcBorders>
              <w:top w:val="single" w:sz="4" w:space="0" w:color="auto"/>
              <w:left w:val="single" w:sz="4" w:space="0" w:color="auto"/>
              <w:bottom w:val="single" w:sz="4" w:space="0" w:color="auto"/>
              <w:right w:val="nil"/>
            </w:tcBorders>
            <w:shd w:val="clear" w:color="auto" w:fill="FFFFFF"/>
            <w:vAlign w:val="center"/>
          </w:tcPr>
          <w:p w14:paraId="5E649727" w14:textId="77777777" w:rsidR="00945C74" w:rsidRDefault="00945C74">
            <w:pPr>
              <w:pStyle w:val="Other0"/>
              <w:shd w:val="clear" w:color="auto" w:fill="auto"/>
              <w:spacing w:line="240" w:lineRule="auto"/>
            </w:pPr>
            <w:r>
              <w:rPr>
                <w:rStyle w:val="Other"/>
                <w:color w:val="000000"/>
              </w:rPr>
              <w:t>Polazna: 1</w:t>
            </w:r>
          </w:p>
          <w:p w14:paraId="5E649728" w14:textId="77777777" w:rsidR="00945C74" w:rsidRDefault="00945C74">
            <w:pPr>
              <w:pStyle w:val="Other0"/>
              <w:shd w:val="clear" w:color="auto" w:fill="auto"/>
              <w:spacing w:line="240" w:lineRule="auto"/>
            </w:pPr>
            <w:r>
              <w:rPr>
                <w:rStyle w:val="Other"/>
                <w:color w:val="000000"/>
              </w:rPr>
              <w:t>Ciljana: 1</w:t>
            </w:r>
          </w:p>
        </w:tc>
        <w:tc>
          <w:tcPr>
            <w:tcW w:w="1488" w:type="dxa"/>
            <w:tcBorders>
              <w:top w:val="single" w:sz="4" w:space="0" w:color="auto"/>
              <w:left w:val="single" w:sz="4" w:space="0" w:color="auto"/>
              <w:bottom w:val="single" w:sz="4" w:space="0" w:color="auto"/>
              <w:right w:val="nil"/>
            </w:tcBorders>
            <w:shd w:val="clear" w:color="auto" w:fill="FFFFFF"/>
          </w:tcPr>
          <w:p w14:paraId="5E649729" w14:textId="77777777" w:rsidR="00945C74" w:rsidRDefault="00945C74">
            <w:pPr>
              <w:rPr>
                <w:color w:val="auto"/>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5E64972A" w14:textId="77777777" w:rsidR="00945C74" w:rsidRDefault="00945C74">
            <w:pPr>
              <w:rPr>
                <w:color w:val="auto"/>
                <w:sz w:val="10"/>
                <w:szCs w:val="10"/>
              </w:rPr>
            </w:pPr>
          </w:p>
        </w:tc>
      </w:tr>
    </w:tbl>
    <w:p w14:paraId="5E64972C" w14:textId="77777777" w:rsidR="00945C74" w:rsidRDefault="00945C74">
      <w:pPr>
        <w:pStyle w:val="BodyText"/>
        <w:shd w:val="clear" w:color="auto" w:fill="auto"/>
        <w:jc w:val="both"/>
      </w:pPr>
      <w:r>
        <w:rPr>
          <w:rStyle w:val="BodyTextChar1"/>
          <w:color w:val="000000"/>
        </w:rPr>
        <w:t xml:space="preserve">           * Polaznu vrijednost pokazatelja rezultata predstavlja ciljana vrijednost za 2020. godinu iz Godišnjeg plana upravljanja državnom imovinom za 2020. godinu, ciljanu vrijednost predstavlja planirana vrijednost na dan 31.12.2021.</w:t>
      </w:r>
    </w:p>
    <w:p w14:paraId="5E64972D" w14:textId="77777777" w:rsidR="00945C74" w:rsidRDefault="00945C74">
      <w:pPr>
        <w:pStyle w:val="BodyText"/>
        <w:shd w:val="clear" w:color="auto" w:fill="auto"/>
        <w:rPr>
          <w:rStyle w:val="BodyTextChar1"/>
          <w:color w:val="000000"/>
        </w:rPr>
      </w:pPr>
      <w:r>
        <w:rPr>
          <w:rStyle w:val="BodyTextChar1"/>
          <w:color w:val="000000"/>
        </w:rPr>
        <w:t xml:space="preserve">          ** Skrećemo pozornost da je iskazana polazna vrijednost od 870 </w:t>
      </w:r>
      <w:r w:rsidRPr="008D5628">
        <w:rPr>
          <w:rStyle w:val="BodyTextChar1"/>
          <w:color w:val="000000"/>
          <w:lang w:eastAsia="en-US"/>
        </w:rPr>
        <w:t xml:space="preserve">mil </w:t>
      </w:r>
      <w:r>
        <w:rPr>
          <w:rStyle w:val="BodyTextChar1"/>
          <w:color w:val="000000"/>
        </w:rPr>
        <w:t xml:space="preserve">HRK ujedno i ciljana vrijednost za 2020. godinu iz dokumenta Strateškog plana Ministarstva državne imovine za razdoblje 2020.-2022.  </w:t>
      </w:r>
    </w:p>
    <w:p w14:paraId="5E64972E" w14:textId="77777777" w:rsidR="00945C74" w:rsidRDefault="00945C74">
      <w:pPr>
        <w:pStyle w:val="BodyText"/>
        <w:shd w:val="clear" w:color="auto" w:fill="auto"/>
        <w:rPr>
          <w:rStyle w:val="BodyTextChar1"/>
          <w:color w:val="000000"/>
        </w:rPr>
      </w:pPr>
      <w:r>
        <w:rPr>
          <w:rStyle w:val="BodyTextChar1"/>
          <w:color w:val="000000"/>
        </w:rPr>
        <w:t xml:space="preserve">          (</w:t>
      </w:r>
      <w:hyperlink r:id="rId15" w:history="1">
        <w:r>
          <w:rPr>
            <w:rStyle w:val="BodyTextChar1"/>
            <w:color w:val="000000"/>
          </w:rPr>
          <w:t>https://imovina.gov.hr/UserDocsImages//dokumenti/Izvjesca//Strateski_plan_Ministarstva_drzavne_imovine_2020-2022.pdf</w:t>
        </w:r>
      </w:hyperlink>
      <w:r>
        <w:rPr>
          <w:rStyle w:val="BodyTextChar1"/>
          <w:color w:val="000000"/>
        </w:rPr>
        <w:t xml:space="preserve">) te ciljana vrijednost za 2020. godinu iz Godišnjeg plana upravljanja državnom imovinom za 2020. godinu    </w:t>
      </w:r>
    </w:p>
    <w:p w14:paraId="5E64972F" w14:textId="77777777" w:rsidR="00050AF0" w:rsidRDefault="00945C74">
      <w:pPr>
        <w:pStyle w:val="BodyText"/>
        <w:shd w:val="clear" w:color="auto" w:fill="auto"/>
        <w:rPr>
          <w:rStyle w:val="BodyTextChar1"/>
          <w:color w:val="000000"/>
        </w:rPr>
      </w:pPr>
      <w:r>
        <w:rPr>
          <w:rStyle w:val="BodyTextChar1"/>
          <w:color w:val="000000"/>
        </w:rPr>
        <w:t xml:space="preserve">         (</w:t>
      </w:r>
      <w:hyperlink r:id="rId16" w:history="1">
        <w:r>
          <w:rPr>
            <w:rStyle w:val="BodyTextChar1"/>
            <w:color w:val="000000"/>
          </w:rPr>
          <w:t>https://imovina.gov.hr/UserDocsImages/dokumenti/Izvjesca/Prijedlog%20godišnjeg%20plana%20upravljanja%20državnom%20imovinom%20za%202020.%20godinu.pdf</w:t>
        </w:r>
      </w:hyperlink>
      <w:r>
        <w:rPr>
          <w:rStyle w:val="BodyTextChar1"/>
          <w:color w:val="000000"/>
        </w:rPr>
        <w:t xml:space="preserve">). Strateški planovi prvi su korak u procesu izrade proračuna, te su osnova za izradu nacionalnog </w:t>
      </w:r>
      <w:r w:rsidR="00050AF0">
        <w:rPr>
          <w:rStyle w:val="BodyTextChar1"/>
          <w:color w:val="000000"/>
        </w:rPr>
        <w:t xml:space="preserve"> </w:t>
      </w:r>
    </w:p>
    <w:p w14:paraId="5E649730" w14:textId="77777777" w:rsidR="00050AF0" w:rsidRDefault="00050AF0">
      <w:pPr>
        <w:pStyle w:val="BodyText"/>
        <w:shd w:val="clear" w:color="auto" w:fill="auto"/>
        <w:rPr>
          <w:rStyle w:val="BodyTextChar1"/>
          <w:color w:val="000000"/>
        </w:rPr>
      </w:pPr>
      <w:r>
        <w:rPr>
          <w:rStyle w:val="BodyTextChar1"/>
          <w:color w:val="000000"/>
        </w:rPr>
        <w:t xml:space="preserve">         </w:t>
      </w:r>
      <w:r w:rsidR="00945C74">
        <w:rPr>
          <w:rStyle w:val="BodyTextChar1"/>
          <w:color w:val="000000"/>
        </w:rPr>
        <w:t xml:space="preserve">programa reformi (NPR) i programa konvergencije, odnosno nacionalnih dokumenata koje je Republika Hrvatska, kao država članica Europske unije, dužna donositi na godišnjoj razini. Napominjemo da je u travnju 2020. godine prilikom izrade NPR 2020, a koji se odnosi na </w:t>
      </w:r>
      <w:r>
        <w:rPr>
          <w:rStyle w:val="BodyTextChar1"/>
          <w:color w:val="000000"/>
        </w:rPr>
        <w:t xml:space="preserve">  </w:t>
      </w:r>
    </w:p>
    <w:p w14:paraId="5E649731" w14:textId="77777777" w:rsidR="00050AF0" w:rsidRDefault="00050AF0">
      <w:pPr>
        <w:pStyle w:val="BodyText"/>
        <w:shd w:val="clear" w:color="auto" w:fill="auto"/>
        <w:rPr>
          <w:rStyle w:val="BodyTextChar1"/>
          <w:color w:val="000000"/>
        </w:rPr>
      </w:pPr>
      <w:r>
        <w:rPr>
          <w:rStyle w:val="BodyTextChar1"/>
          <w:color w:val="000000"/>
        </w:rPr>
        <w:t xml:space="preserve">         </w:t>
      </w:r>
      <w:r w:rsidR="00945C74">
        <w:rPr>
          <w:rStyle w:val="BodyTextChar1"/>
          <w:color w:val="000000"/>
        </w:rPr>
        <w:t xml:space="preserve">razdoblje svibanj 2020. - travanj 2021. kao ciljana vrijednost pokazatelja rezultata naziva Vrijednost ostvarene prodaje dionica i poslovnih udjela nestrateških trgovačkih društava, utvrđen iznos od 150 milijuna kuna </w:t>
      </w:r>
      <w:r>
        <w:rPr>
          <w:rStyle w:val="BodyTextChar1"/>
          <w:color w:val="000000"/>
        </w:rPr>
        <w:t xml:space="preserve"> </w:t>
      </w:r>
    </w:p>
    <w:p w14:paraId="5E649732" w14:textId="77777777" w:rsidR="00945C74" w:rsidRDefault="00050AF0">
      <w:pPr>
        <w:pStyle w:val="BodyText"/>
        <w:shd w:val="clear" w:color="auto" w:fill="auto"/>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w:t>
      </w:r>
      <w:hyperlink r:id="rId17" w:history="1">
        <w:r w:rsidR="00945C74">
          <w:rPr>
            <w:rStyle w:val="BodyTextChar1"/>
            <w:color w:val="000000"/>
          </w:rPr>
          <w:t>https://vlada.gov.hr/UserDocsImages/2016/Sjednice/2020/Travanj/227%20sjednica%20VRH/Novi%20direktorij/227%20-%201.pdf</w:t>
        </w:r>
      </w:hyperlink>
      <w:r w:rsidR="00945C74">
        <w:rPr>
          <w:rStyle w:val="BodyTextChar1"/>
          <w:color w:val="000000"/>
        </w:rPr>
        <w:t>).</w:t>
      </w:r>
    </w:p>
    <w:p w14:paraId="5E649733" w14:textId="77777777" w:rsidR="00945C74" w:rsidRDefault="00050AF0">
      <w:pPr>
        <w:pStyle w:val="BodyText"/>
        <w:shd w:val="clear" w:color="auto" w:fill="auto"/>
        <w:jc w:val="both"/>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 Društva koja nisu prodana na natječajima objavljenima u veljači i lipnju 2020. godine, a CERP će nastaviti s objavom natječaja kao nastavak projekta uvođenja EUR-a:</w:t>
      </w:r>
    </w:p>
    <w:p w14:paraId="5E649734" w14:textId="77777777" w:rsidR="00050AF0"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INOVINE</w:t>
      </w:r>
      <w:r w:rsidR="00D34EC8">
        <w:rPr>
          <w:rStyle w:val="BodyTextChar1"/>
          <w:color w:val="000000"/>
        </w:rPr>
        <w:t xml:space="preserve"> </w:t>
      </w:r>
      <w:r w:rsidR="00945C74">
        <w:rPr>
          <w:rStyle w:val="BodyTextChar1"/>
          <w:color w:val="000000"/>
        </w:rPr>
        <w:t xml:space="preserve">d.d. Zagreb, KAMP ŠIMUNI d.o.o. Zagreb, TEHNOMONT d.o.o. Zagreb, TEHNOPUBLIC d.o.o. Zagreb, UNION d.d. Zagreb, VETERINARSKA AMBULANTA CRIKVENICA d.o.o. Crikvenica, HOTELI NJIVICE d.o.o. Njivice, ĐURO ĐAKOVIĆ ALATNICA d.o.o., Slavonski Brod, </w:t>
      </w:r>
      <w:r>
        <w:rPr>
          <w:rStyle w:val="BodyTextChar1"/>
          <w:color w:val="000000"/>
        </w:rPr>
        <w:t xml:space="preserve">   </w:t>
      </w:r>
    </w:p>
    <w:p w14:paraId="5E649735" w14:textId="77777777" w:rsidR="00050AF0"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 xml:space="preserve">GRAĐAPROMET d.o.o., Našice, HOTEL </w:t>
      </w:r>
      <w:r w:rsidR="00945C74" w:rsidRPr="008D5628">
        <w:rPr>
          <w:rStyle w:val="BodyTextChar1"/>
          <w:color w:val="000000"/>
          <w:lang w:eastAsia="en-US"/>
        </w:rPr>
        <w:t xml:space="preserve">IMPERIAL </w:t>
      </w:r>
      <w:r w:rsidR="00945C74">
        <w:rPr>
          <w:rStyle w:val="BodyTextChar1"/>
          <w:color w:val="000000"/>
        </w:rPr>
        <w:t>VODICE d.d., Šibenik, LAVČEVIĆ d.d., Split, PGM RAGUSA</w:t>
      </w:r>
      <w:r w:rsidR="00D34EC8">
        <w:rPr>
          <w:rStyle w:val="BodyTextChar1"/>
          <w:color w:val="000000"/>
        </w:rPr>
        <w:t xml:space="preserve"> </w:t>
      </w:r>
      <w:r w:rsidR="00945C74">
        <w:rPr>
          <w:rStyle w:val="BodyTextChar1"/>
          <w:color w:val="000000"/>
        </w:rPr>
        <w:t xml:space="preserve">d.d., Dubrovnik, POGREBNO PODUZEĆE ZAGREB d.o.o., Zagreb, KLAS d.o.o. Ivanić Grad, AUTOTRANS LIKA d.d., Otočac, VETERINARSKA STANICA KOPRIVNICA d.o.o., </w:t>
      </w:r>
      <w:r>
        <w:rPr>
          <w:rStyle w:val="BodyTextChar1"/>
          <w:color w:val="000000"/>
        </w:rPr>
        <w:t xml:space="preserve">  </w:t>
      </w:r>
    </w:p>
    <w:p w14:paraId="5E649736" w14:textId="77777777" w:rsidR="009053B9" w:rsidRDefault="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 xml:space="preserve">Koprivnica, GALA d.o.o. Bjelovar, INTERMOD d.o.o. Zagreb, ČILAŠ d.d. Sinj, GEM d.o.o. Vinkovci, HRB DUNAVSKI </w:t>
      </w:r>
      <w:r w:rsidR="00945C74" w:rsidRPr="008D5628">
        <w:rPr>
          <w:rStyle w:val="BodyTextChar1"/>
          <w:color w:val="000000"/>
          <w:lang w:eastAsia="en-US"/>
        </w:rPr>
        <w:t xml:space="preserve">LLOYD-SISAK </w:t>
      </w:r>
      <w:r w:rsidR="00945C74">
        <w:rPr>
          <w:rStyle w:val="BodyTextChar1"/>
          <w:color w:val="000000"/>
        </w:rPr>
        <w:t>d.o.o</w:t>
      </w:r>
      <w:r w:rsidR="00080EF2">
        <w:rPr>
          <w:rStyle w:val="BodyTextChar1"/>
          <w:color w:val="000000"/>
        </w:rPr>
        <w:t>. Sisak, HOTEL MEDENA d.d. Seget</w:t>
      </w:r>
      <w:r w:rsidR="00945C74">
        <w:rPr>
          <w:rStyle w:val="BodyTextChar1"/>
          <w:color w:val="000000"/>
        </w:rPr>
        <w:t xml:space="preserve"> Donji, HRVATSKI DUHANI d.d. Virovitica, PISMORAD</w:t>
      </w:r>
      <w:r w:rsidR="00D34EC8">
        <w:rPr>
          <w:rStyle w:val="BodyTextChar1"/>
          <w:color w:val="000000"/>
        </w:rPr>
        <w:t xml:space="preserve"> </w:t>
      </w:r>
      <w:r w:rsidR="00945C74">
        <w:rPr>
          <w:rStyle w:val="BodyTextChar1"/>
          <w:color w:val="000000"/>
        </w:rPr>
        <w:t xml:space="preserve">d.d. Zagreb, LUKA ZADAR d.d. Zadar, POLJOPRIVREDA </w:t>
      </w:r>
      <w:r w:rsidR="009053B9">
        <w:rPr>
          <w:rStyle w:val="BodyTextChar1"/>
          <w:color w:val="000000"/>
        </w:rPr>
        <w:t xml:space="preserve"> </w:t>
      </w:r>
    </w:p>
    <w:p w14:paraId="5E649737" w14:textId="77777777" w:rsidR="00945C74" w:rsidRDefault="009053B9">
      <w:pPr>
        <w:pStyle w:val="BodyText"/>
        <w:shd w:val="clear" w:color="auto" w:fill="auto"/>
      </w:pPr>
      <w:r>
        <w:rPr>
          <w:rStyle w:val="BodyTextChar1"/>
          <w:color w:val="000000"/>
        </w:rPr>
        <w:t xml:space="preserve">         </w:t>
      </w:r>
      <w:r w:rsidR="00945C74">
        <w:rPr>
          <w:rStyle w:val="BodyTextChar1"/>
          <w:color w:val="000000"/>
        </w:rPr>
        <w:t xml:space="preserve">LIPIK </w:t>
      </w:r>
      <w:r w:rsidR="00050AF0">
        <w:rPr>
          <w:rStyle w:val="BodyTextChar1"/>
          <w:color w:val="000000"/>
        </w:rPr>
        <w:t xml:space="preserve"> </w:t>
      </w:r>
      <w:r w:rsidR="00945C74">
        <w:rPr>
          <w:rStyle w:val="BodyTextChar1"/>
          <w:color w:val="000000"/>
        </w:rPr>
        <w:t>d.d. Lipik, TEHNOMONT d.d. Pula, UTD RAGUSA</w:t>
      </w:r>
      <w:r w:rsidR="00D34EC8">
        <w:rPr>
          <w:rStyle w:val="BodyTextChar1"/>
          <w:color w:val="000000"/>
        </w:rPr>
        <w:t xml:space="preserve"> </w:t>
      </w:r>
      <w:r w:rsidR="00945C74">
        <w:rPr>
          <w:rStyle w:val="BodyTextChar1"/>
          <w:color w:val="000000"/>
        </w:rPr>
        <w:t>d.d. Dubrovnik, VETERINARSKA AMBULANTA d.o.o. Klanjec, ETZ d.d. Osijek, HOTELI KOLOČEP</w:t>
      </w:r>
      <w:r w:rsidR="00D34EC8">
        <w:rPr>
          <w:rStyle w:val="BodyTextChar1"/>
          <w:color w:val="000000"/>
        </w:rPr>
        <w:t xml:space="preserve"> </w:t>
      </w:r>
      <w:r w:rsidR="00945C74">
        <w:rPr>
          <w:rStyle w:val="BodyTextChar1"/>
          <w:color w:val="000000"/>
        </w:rPr>
        <w:t xml:space="preserve">d.d. Koločep, </w:t>
      </w:r>
      <w:r w:rsidR="00945C74" w:rsidRPr="008D5628">
        <w:rPr>
          <w:rStyle w:val="BodyTextChar1"/>
          <w:color w:val="000000"/>
          <w:lang w:eastAsia="en-US"/>
        </w:rPr>
        <w:t>MERCATOR</w:t>
      </w:r>
      <w:r w:rsidR="00945C74">
        <w:rPr>
          <w:rStyle w:val="BodyTextChar1"/>
          <w:color w:val="000000"/>
        </w:rPr>
        <w:t>-H d.o.o. Sesvete</w:t>
      </w:r>
    </w:p>
    <w:p w14:paraId="5E649738" w14:textId="77777777" w:rsidR="00945C74" w:rsidRDefault="00050AF0">
      <w:pPr>
        <w:pStyle w:val="BodyText"/>
        <w:shd w:val="clear" w:color="auto" w:fill="auto"/>
        <w:jc w:val="both"/>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053B9">
        <w:rPr>
          <w:rStyle w:val="BodyTextChar1"/>
          <w:color w:val="000000"/>
        </w:rPr>
        <w:t xml:space="preserve"> </w:t>
      </w:r>
      <w:r w:rsidR="00945C74">
        <w:rPr>
          <w:rStyle w:val="BodyTextChar1"/>
          <w:color w:val="000000"/>
        </w:rPr>
        <w:t>**** Društva koja nisu prodana na natječaju objavljenom u lipnju 2020. godine, a CERP će nastaviti s objavom natječaja kao dio projekta smanjenja manjinskog portfelja u državnom vlasništvu:</w:t>
      </w:r>
    </w:p>
    <w:p w14:paraId="5E649739" w14:textId="77777777" w:rsidR="00C830C1" w:rsidRDefault="00050AF0">
      <w:pPr>
        <w:pStyle w:val="BodyText"/>
        <w:shd w:val="clear" w:color="auto" w:fill="auto"/>
        <w:jc w:val="both"/>
        <w:rPr>
          <w:rStyle w:val="BodyTextChar1"/>
          <w:color w:val="000000"/>
        </w:rPr>
      </w:pPr>
      <w:r>
        <w:rPr>
          <w:rStyle w:val="BodyTextChar1"/>
          <w:color w:val="000000"/>
        </w:rPr>
        <w:t xml:space="preserve">     </w:t>
      </w:r>
      <w:r w:rsidR="009053B9">
        <w:rPr>
          <w:rStyle w:val="BodyTextChar1"/>
          <w:color w:val="000000"/>
        </w:rPr>
        <w:t xml:space="preserve">   </w:t>
      </w:r>
      <w:r>
        <w:rPr>
          <w:rStyle w:val="BodyTextChar1"/>
          <w:color w:val="000000"/>
        </w:rPr>
        <w:t xml:space="preserve"> </w:t>
      </w:r>
      <w:r w:rsidR="00945C74">
        <w:rPr>
          <w:rStyle w:val="BodyTextChar1"/>
          <w:color w:val="000000"/>
        </w:rPr>
        <w:t xml:space="preserve">VETERINARSKA STANICA KOPRIVINICA d.o.o. Koprivnica, RESTORAN GRAND d.o.o. Osijek </w:t>
      </w:r>
    </w:p>
    <w:p w14:paraId="5E64973A" w14:textId="77777777" w:rsidR="009053B9" w:rsidRDefault="00C830C1">
      <w:pPr>
        <w:pStyle w:val="BodyText"/>
        <w:shd w:val="clear" w:color="auto" w:fill="auto"/>
        <w:jc w:val="both"/>
        <w:rPr>
          <w:rStyle w:val="BodyTextChar1"/>
          <w:color w:val="000000"/>
        </w:rPr>
      </w:pPr>
      <w:r>
        <w:rPr>
          <w:rStyle w:val="BodyTextChar1"/>
          <w:color w:val="000000"/>
        </w:rPr>
        <w:t xml:space="preserve">         </w:t>
      </w:r>
      <w:r w:rsidR="00945C74">
        <w:rPr>
          <w:rStyle w:val="BodyTextChar1"/>
          <w:color w:val="000000"/>
        </w:rPr>
        <w:t xml:space="preserve">***** Skrećemo pozornost da je iskazana polazna vrijednost od 1.104,02 </w:t>
      </w:r>
      <w:r w:rsidR="00945C74" w:rsidRPr="008D5628">
        <w:rPr>
          <w:rStyle w:val="BodyTextChar1"/>
          <w:color w:val="000000"/>
          <w:lang w:eastAsia="en-US"/>
        </w:rPr>
        <w:t xml:space="preserve">mil </w:t>
      </w:r>
      <w:r w:rsidR="00945C74">
        <w:rPr>
          <w:rStyle w:val="BodyTextChar1"/>
          <w:color w:val="000000"/>
        </w:rPr>
        <w:t xml:space="preserve">HRK ujedno i ciljana vrijednost za 2020. godinu iz dokumenta Strateškog plana Ministarstva državne imovine </w:t>
      </w:r>
      <w:r w:rsidR="009053B9">
        <w:rPr>
          <w:rStyle w:val="BodyTextChar1"/>
          <w:color w:val="000000"/>
        </w:rPr>
        <w:t xml:space="preserve"> </w:t>
      </w:r>
    </w:p>
    <w:p w14:paraId="5E64973B" w14:textId="77777777" w:rsidR="00050AF0" w:rsidRDefault="009053B9" w:rsidP="009053B9">
      <w:pPr>
        <w:pStyle w:val="BodyText"/>
        <w:shd w:val="clear" w:color="auto" w:fill="auto"/>
        <w:jc w:val="both"/>
        <w:rPr>
          <w:rStyle w:val="BodyTextChar1"/>
          <w:color w:val="000000"/>
        </w:rPr>
      </w:pPr>
      <w:r>
        <w:rPr>
          <w:rStyle w:val="BodyTextChar1"/>
          <w:color w:val="000000"/>
        </w:rPr>
        <w:t xml:space="preserve">         </w:t>
      </w:r>
      <w:r w:rsidR="00945C74">
        <w:rPr>
          <w:rStyle w:val="BodyTextChar1"/>
          <w:color w:val="000000"/>
        </w:rPr>
        <w:t xml:space="preserve">za </w:t>
      </w:r>
      <w:r w:rsidR="00050AF0">
        <w:rPr>
          <w:rStyle w:val="BodyTextChar1"/>
          <w:color w:val="000000"/>
        </w:rPr>
        <w:t xml:space="preserve">Razdoblje </w:t>
      </w:r>
      <w:r w:rsidR="00945C74">
        <w:rPr>
          <w:rStyle w:val="BodyTextChar1"/>
          <w:color w:val="000000"/>
        </w:rPr>
        <w:t>2020.-2022. (</w:t>
      </w:r>
      <w:hyperlink r:id="rId18" w:history="1">
        <w:r w:rsidR="00945C74">
          <w:rPr>
            <w:rStyle w:val="BodyTextChar1"/>
            <w:color w:val="000000"/>
          </w:rPr>
          <w:t>https://imovina.gov.hr/UserDocsImages//dokumenti/Izvjesca//Strateski_plan_Ministarstva_drzavne_imovine_2020-2022.pdf</w:t>
        </w:r>
      </w:hyperlink>
      <w:r w:rsidR="00945C74">
        <w:rPr>
          <w:rStyle w:val="BodyTextChar1"/>
          <w:color w:val="000000"/>
        </w:rPr>
        <w:t xml:space="preserve">) te ciljana vrijednost za 2020. godinu iz Godišnjeg plana upravljanja državnom imovinom za 2020. godinu </w:t>
      </w:r>
      <w:r w:rsidR="00050AF0">
        <w:rPr>
          <w:rStyle w:val="BodyTextChar1"/>
          <w:color w:val="000000"/>
        </w:rPr>
        <w:t xml:space="preserve">  </w:t>
      </w:r>
    </w:p>
    <w:p w14:paraId="5E64973C" w14:textId="77777777" w:rsidR="009053B9" w:rsidRDefault="00050AF0" w:rsidP="00050AF0">
      <w:pPr>
        <w:pStyle w:val="BodyText"/>
        <w:shd w:val="clear" w:color="auto" w:fill="auto"/>
        <w:rPr>
          <w:rStyle w:val="BodyTextChar1"/>
          <w:color w:val="000000"/>
        </w:rPr>
      </w:pPr>
      <w:r>
        <w:rPr>
          <w:rStyle w:val="BodyTextChar1"/>
          <w:color w:val="000000"/>
        </w:rPr>
        <w:t xml:space="preserve">      </w:t>
      </w:r>
      <w:r w:rsidR="009053B9">
        <w:rPr>
          <w:rStyle w:val="BodyTextChar1"/>
          <w:color w:val="000000"/>
        </w:rPr>
        <w:t xml:space="preserve">   </w:t>
      </w:r>
      <w:r w:rsidR="00945C74">
        <w:rPr>
          <w:rStyle w:val="BodyTextChar1"/>
          <w:color w:val="000000"/>
        </w:rPr>
        <w:t>(</w:t>
      </w:r>
      <w:hyperlink r:id="rId19" w:history="1">
        <w:r w:rsidR="00945C74">
          <w:rPr>
            <w:rStyle w:val="BodyTextChar1"/>
            <w:color w:val="000000"/>
          </w:rPr>
          <w:t>https://imovina.gov.hr/UserDocsImages/dokumenti/Izvjesca/Prijedlog%20godišnjeg%20plana%20upravljanja%20državnom%20imovinom%20za%202020.%20godinu.pdf</w:t>
        </w:r>
      </w:hyperlink>
      <w:r w:rsidR="00945C74">
        <w:rPr>
          <w:rStyle w:val="BodyTextChar1"/>
          <w:color w:val="000000"/>
        </w:rPr>
        <w:t xml:space="preserve">). Slijedom Odluke o visini, načinu i rokovima uplate sredstava trgovačkih društava u državnom vlasništvu </w:t>
      </w:r>
    </w:p>
    <w:p w14:paraId="5E64973D" w14:textId="77777777" w:rsidR="00945C74" w:rsidRDefault="009053B9" w:rsidP="00050AF0">
      <w:pPr>
        <w:pStyle w:val="BodyText"/>
        <w:shd w:val="clear" w:color="auto" w:fill="auto"/>
      </w:pPr>
      <w:r>
        <w:rPr>
          <w:rStyle w:val="BodyTextChar1"/>
          <w:color w:val="000000"/>
        </w:rPr>
        <w:t xml:space="preserve">         </w:t>
      </w:r>
      <w:r w:rsidR="00945C74">
        <w:rPr>
          <w:rStyle w:val="BodyTextChar1"/>
          <w:color w:val="000000"/>
        </w:rPr>
        <w:t xml:space="preserve">u državni proračun RH za 2020. godinu </w:t>
      </w:r>
      <w:r w:rsidR="00945C74" w:rsidRPr="008D5628">
        <w:rPr>
          <w:rStyle w:val="BodyTextChar1"/>
          <w:color w:val="000000"/>
          <w:lang w:eastAsia="en-US"/>
        </w:rPr>
        <w:t>(</w:t>
      </w:r>
      <w:hyperlink r:id="rId20" w:history="1">
        <w:r w:rsidR="00945C74" w:rsidRPr="008D5628">
          <w:rPr>
            <w:rStyle w:val="BodyTextChar1"/>
            <w:color w:val="000000"/>
            <w:lang w:eastAsia="en-US"/>
          </w:rPr>
          <w:t>https://narodne-novine.nn.hr/clanci/sluzbeni/2020_07_88_1672.html</w:t>
        </w:r>
      </w:hyperlink>
      <w:r w:rsidR="00945C74" w:rsidRPr="008D5628">
        <w:rPr>
          <w:rStyle w:val="BodyTextChar1"/>
          <w:color w:val="000000"/>
          <w:lang w:eastAsia="en-US"/>
        </w:rPr>
        <w:t xml:space="preserve">) </w:t>
      </w:r>
      <w:r w:rsidR="00945C74">
        <w:rPr>
          <w:rStyle w:val="BodyTextChar1"/>
          <w:color w:val="000000"/>
        </w:rPr>
        <w:t xml:space="preserve">planirani iznos u 2020. godini iznosi 1.204 </w:t>
      </w:r>
      <w:r w:rsidR="00945C74" w:rsidRPr="008D5628">
        <w:rPr>
          <w:rStyle w:val="BodyTextChar1"/>
          <w:color w:val="000000"/>
          <w:lang w:eastAsia="en-US"/>
        </w:rPr>
        <w:t xml:space="preserve">mil </w:t>
      </w:r>
      <w:r w:rsidR="00945C74">
        <w:rPr>
          <w:rStyle w:val="BodyTextChar1"/>
          <w:color w:val="000000"/>
        </w:rPr>
        <w:t>kuna.</w:t>
      </w:r>
    </w:p>
    <w:p w14:paraId="5E64973E" w14:textId="77777777" w:rsidR="009053B9" w:rsidRDefault="00050AF0" w:rsidP="00050AF0">
      <w:pPr>
        <w:pStyle w:val="BodyText"/>
        <w:shd w:val="clear" w:color="auto" w:fill="auto"/>
        <w:spacing w:line="240" w:lineRule="auto"/>
        <w:rPr>
          <w:rStyle w:val="BodyTextChar1"/>
          <w:color w:val="000000"/>
        </w:rPr>
      </w:pPr>
      <w:r>
        <w:rPr>
          <w:rStyle w:val="BodyTextChar1"/>
          <w:color w:val="000000"/>
        </w:rPr>
        <w:t xml:space="preserve">     </w:t>
      </w:r>
      <w:r w:rsidR="009053B9">
        <w:rPr>
          <w:rStyle w:val="BodyTextChar1"/>
          <w:color w:val="000000"/>
        </w:rPr>
        <w:t xml:space="preserve">  </w:t>
      </w:r>
      <w:r w:rsidR="00C830C1">
        <w:rPr>
          <w:rStyle w:val="BodyTextChar1"/>
          <w:color w:val="000000"/>
        </w:rPr>
        <w:t xml:space="preserve"> </w:t>
      </w:r>
      <w:r w:rsidR="009053B9">
        <w:rPr>
          <w:rStyle w:val="BodyTextChar1"/>
          <w:color w:val="000000"/>
        </w:rPr>
        <w:t xml:space="preserve"> </w:t>
      </w:r>
      <w:r w:rsidR="00945C74">
        <w:rPr>
          <w:rStyle w:val="BodyTextChar1"/>
          <w:color w:val="000000"/>
        </w:rPr>
        <w:t xml:space="preserve">Ciljani iznos pokazatelja rezultata Prihodi od dobiti trgovačkih društava sa liste pravnih osoba od posebnog interesa predstavlja projekciju uplate dobiti temeljenu na Kriznim planovima koje su društva izradila i dostavila sukladno Smjernicama za racionalizaciju poslovanja </w:t>
      </w:r>
      <w:r w:rsidR="009053B9">
        <w:rPr>
          <w:rStyle w:val="BodyTextChar1"/>
          <w:color w:val="000000"/>
        </w:rPr>
        <w:t xml:space="preserve"> </w:t>
      </w:r>
    </w:p>
    <w:p w14:paraId="5E64973F" w14:textId="77777777" w:rsidR="00945C74" w:rsidRDefault="009053B9" w:rsidP="00050AF0">
      <w:pPr>
        <w:pStyle w:val="BodyText"/>
        <w:shd w:val="clear" w:color="auto" w:fill="auto"/>
        <w:spacing w:line="240" w:lineRule="auto"/>
      </w:pPr>
      <w:r>
        <w:rPr>
          <w:rStyle w:val="BodyTextChar1"/>
          <w:color w:val="000000"/>
        </w:rPr>
        <w:t xml:space="preserve">       </w:t>
      </w:r>
      <w:r w:rsidR="00C830C1">
        <w:rPr>
          <w:rStyle w:val="BodyTextChar1"/>
          <w:color w:val="000000"/>
        </w:rPr>
        <w:t xml:space="preserve"> </w:t>
      </w:r>
      <w:r>
        <w:rPr>
          <w:rStyle w:val="BodyTextChar1"/>
          <w:color w:val="000000"/>
        </w:rPr>
        <w:t xml:space="preserve"> U</w:t>
      </w:r>
      <w:r w:rsidR="00945C74">
        <w:rPr>
          <w:rStyle w:val="BodyTextChar1"/>
          <w:color w:val="000000"/>
        </w:rPr>
        <w:t>slijed</w:t>
      </w:r>
      <w:r>
        <w:rPr>
          <w:rStyle w:val="BodyTextChar1"/>
          <w:color w:val="000000"/>
        </w:rPr>
        <w:t xml:space="preserve"> </w:t>
      </w:r>
      <w:r w:rsidR="00945C74">
        <w:rPr>
          <w:rStyle w:val="BodyTextChar1"/>
          <w:color w:val="000000"/>
        </w:rPr>
        <w:t>bolesti COVID</w:t>
      </w:r>
      <w:r w:rsidR="00050AF0">
        <w:rPr>
          <w:rStyle w:val="BodyTextChar1"/>
          <w:color w:val="000000"/>
        </w:rPr>
        <w:t>-</w:t>
      </w:r>
      <w:r w:rsidR="00945C74">
        <w:rPr>
          <w:rStyle w:val="BodyTextChar1"/>
          <w:color w:val="000000"/>
        </w:rPr>
        <w:t>19 (bez INA d.d.).</w:t>
      </w:r>
      <w:r w:rsidR="00945C74">
        <w:br w:type="page"/>
      </w:r>
    </w:p>
    <w:p w14:paraId="5E649740" w14:textId="77777777" w:rsidR="00945C74" w:rsidRDefault="00945C74">
      <w:pPr>
        <w:pStyle w:val="Heading10"/>
        <w:keepNext/>
        <w:keepLines/>
        <w:numPr>
          <w:ilvl w:val="0"/>
          <w:numId w:val="14"/>
        </w:numPr>
        <w:shd w:val="clear" w:color="auto" w:fill="auto"/>
        <w:tabs>
          <w:tab w:val="left" w:pos="358"/>
        </w:tabs>
        <w:spacing w:line="240" w:lineRule="auto"/>
        <w:jc w:val="both"/>
        <w:rPr>
          <w:sz w:val="24"/>
          <w:szCs w:val="24"/>
        </w:rPr>
      </w:pPr>
      <w:bookmarkStart w:id="1" w:name="bookmark0"/>
      <w:bookmarkStart w:id="2" w:name="bookmark1"/>
      <w:r>
        <w:rPr>
          <w:rStyle w:val="Heading1"/>
          <w:sz w:val="24"/>
          <w:szCs w:val="24"/>
        </w:rPr>
        <w:t>Poseban cilj 3 - „Učinkovito upravljanje pokretninama koje su trajno oduzete zbog počinjenja kaznenog djela“</w:t>
      </w:r>
      <w:bookmarkEnd w:id="1"/>
      <w:bookmarkEnd w:id="2"/>
    </w:p>
    <w:tbl>
      <w:tblPr>
        <w:tblW w:w="0" w:type="auto"/>
        <w:jc w:val="center"/>
        <w:tblLayout w:type="fixed"/>
        <w:tblCellMar>
          <w:left w:w="0" w:type="dxa"/>
          <w:right w:w="0" w:type="dxa"/>
        </w:tblCellMar>
        <w:tblLook w:val="0000" w:firstRow="0" w:lastRow="0" w:firstColumn="0" w:lastColumn="0" w:noHBand="0" w:noVBand="0"/>
      </w:tblPr>
      <w:tblGrid>
        <w:gridCol w:w="1805"/>
        <w:gridCol w:w="1882"/>
        <w:gridCol w:w="1656"/>
        <w:gridCol w:w="2146"/>
        <w:gridCol w:w="1306"/>
        <w:gridCol w:w="1277"/>
        <w:gridCol w:w="1987"/>
        <w:gridCol w:w="1003"/>
        <w:gridCol w:w="1282"/>
      </w:tblGrid>
      <w:tr w:rsidR="00945C74" w14:paraId="5E649743" w14:textId="77777777">
        <w:trPr>
          <w:trHeight w:hRule="exact" w:val="538"/>
          <w:jc w:val="center"/>
        </w:trPr>
        <w:tc>
          <w:tcPr>
            <w:tcW w:w="14344" w:type="dxa"/>
            <w:gridSpan w:val="9"/>
            <w:tcBorders>
              <w:top w:val="single" w:sz="4" w:space="0" w:color="auto"/>
              <w:left w:val="single" w:sz="4" w:space="0" w:color="auto"/>
              <w:bottom w:val="nil"/>
              <w:right w:val="single" w:sz="4" w:space="0" w:color="auto"/>
            </w:tcBorders>
            <w:shd w:val="clear" w:color="auto" w:fill="66CBFF"/>
            <w:vAlign w:val="bottom"/>
          </w:tcPr>
          <w:p w14:paraId="5E649741" w14:textId="77777777" w:rsidR="00D34EC8" w:rsidRDefault="00945C74">
            <w:pPr>
              <w:pStyle w:val="Other0"/>
              <w:shd w:val="clear" w:color="auto" w:fill="auto"/>
              <w:spacing w:line="254" w:lineRule="auto"/>
              <w:rPr>
                <w:rStyle w:val="Other"/>
                <w:b/>
                <w:bCs/>
                <w:color w:val="000000"/>
                <w:sz w:val="19"/>
                <w:szCs w:val="19"/>
              </w:rPr>
            </w:pPr>
            <w:r>
              <w:rPr>
                <w:rStyle w:val="Other"/>
                <w:b/>
                <w:bCs/>
                <w:color w:val="FF0000"/>
                <w:sz w:val="19"/>
                <w:szCs w:val="19"/>
              </w:rPr>
              <w:t xml:space="preserve">PRILOG 3: </w:t>
            </w:r>
            <w:r>
              <w:rPr>
                <w:rStyle w:val="Other"/>
                <w:b/>
                <w:bCs/>
                <w:color w:val="000000"/>
                <w:sz w:val="19"/>
                <w:szCs w:val="19"/>
              </w:rPr>
              <w:t xml:space="preserve">POSEBAN CILJ 3. - Učinkovito upravljanje pokretninama koje su trajno oduzete zbog počinjenja kaznenog djela </w:t>
            </w:r>
          </w:p>
          <w:p w14:paraId="5E649742" w14:textId="77777777" w:rsidR="00945C74" w:rsidRDefault="00945C74">
            <w:pPr>
              <w:pStyle w:val="Other0"/>
              <w:shd w:val="clear" w:color="auto" w:fill="auto"/>
              <w:spacing w:line="254" w:lineRule="auto"/>
              <w:rPr>
                <w:sz w:val="19"/>
                <w:szCs w:val="19"/>
              </w:rPr>
            </w:pPr>
            <w:r>
              <w:rPr>
                <w:rStyle w:val="Other"/>
                <w:b/>
                <w:bCs/>
                <w:color w:val="000000"/>
                <w:sz w:val="19"/>
                <w:szCs w:val="19"/>
              </w:rPr>
              <w:t>Razdoblje: siječanj - prosinac 2021.</w:t>
            </w:r>
          </w:p>
        </w:tc>
      </w:tr>
      <w:tr w:rsidR="00945C74" w14:paraId="5E64974E" w14:textId="77777777">
        <w:trPr>
          <w:trHeight w:hRule="exact" w:val="696"/>
          <w:jc w:val="center"/>
        </w:trPr>
        <w:tc>
          <w:tcPr>
            <w:tcW w:w="1805" w:type="dxa"/>
            <w:tcBorders>
              <w:top w:val="single" w:sz="4" w:space="0" w:color="auto"/>
              <w:left w:val="single" w:sz="4" w:space="0" w:color="auto"/>
              <w:bottom w:val="nil"/>
              <w:right w:val="nil"/>
            </w:tcBorders>
            <w:shd w:val="clear" w:color="auto" w:fill="66CBFF"/>
            <w:vAlign w:val="center"/>
          </w:tcPr>
          <w:p w14:paraId="5E649744"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882" w:type="dxa"/>
            <w:tcBorders>
              <w:top w:val="single" w:sz="4" w:space="0" w:color="auto"/>
              <w:left w:val="single" w:sz="4" w:space="0" w:color="auto"/>
              <w:bottom w:val="nil"/>
              <w:right w:val="nil"/>
            </w:tcBorders>
            <w:shd w:val="clear" w:color="auto" w:fill="66CBFF"/>
            <w:vAlign w:val="bottom"/>
          </w:tcPr>
          <w:p w14:paraId="5E649745" w14:textId="77777777" w:rsidR="00945C74" w:rsidRDefault="00945C74">
            <w:pPr>
              <w:pStyle w:val="Other0"/>
              <w:shd w:val="clear" w:color="auto" w:fill="auto"/>
              <w:spacing w:line="240" w:lineRule="auto"/>
              <w:rPr>
                <w:sz w:val="15"/>
                <w:szCs w:val="15"/>
              </w:rPr>
            </w:pPr>
            <w:r>
              <w:rPr>
                <w:rStyle w:val="Other"/>
                <w:b/>
                <w:bCs/>
                <w:color w:val="000000"/>
                <w:sz w:val="15"/>
                <w:szCs w:val="15"/>
              </w:rPr>
              <w:t>PRAVNO/UPRAVNI INSTRUMENTI PROVEDBE MJERE</w:t>
            </w:r>
          </w:p>
        </w:tc>
        <w:tc>
          <w:tcPr>
            <w:tcW w:w="1656" w:type="dxa"/>
            <w:tcBorders>
              <w:top w:val="single" w:sz="4" w:space="0" w:color="auto"/>
              <w:left w:val="single" w:sz="4" w:space="0" w:color="auto"/>
              <w:bottom w:val="nil"/>
              <w:right w:val="nil"/>
            </w:tcBorders>
            <w:shd w:val="clear" w:color="auto" w:fill="66CBFF"/>
            <w:vAlign w:val="center"/>
          </w:tcPr>
          <w:p w14:paraId="5E649746" w14:textId="77777777" w:rsidR="00945C74" w:rsidRDefault="00D640C6">
            <w:pPr>
              <w:pStyle w:val="Other0"/>
              <w:shd w:val="clear" w:color="auto" w:fill="auto"/>
              <w:spacing w:line="240"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146" w:type="dxa"/>
            <w:tcBorders>
              <w:top w:val="single" w:sz="4" w:space="0" w:color="auto"/>
              <w:left w:val="single" w:sz="4" w:space="0" w:color="auto"/>
              <w:bottom w:val="nil"/>
              <w:right w:val="nil"/>
            </w:tcBorders>
            <w:shd w:val="clear" w:color="auto" w:fill="66CBFF"/>
            <w:vAlign w:val="center"/>
          </w:tcPr>
          <w:p w14:paraId="5E649747" w14:textId="77777777" w:rsidR="00945C74" w:rsidRDefault="00945C74">
            <w:pPr>
              <w:pStyle w:val="Other0"/>
              <w:shd w:val="clear" w:color="auto" w:fill="auto"/>
              <w:spacing w:line="240" w:lineRule="auto"/>
              <w:rPr>
                <w:sz w:val="15"/>
                <w:szCs w:val="15"/>
              </w:rPr>
            </w:pPr>
            <w:r>
              <w:rPr>
                <w:rStyle w:val="Other"/>
                <w:b/>
                <w:bCs/>
                <w:color w:val="000000"/>
                <w:sz w:val="15"/>
                <w:szCs w:val="15"/>
              </w:rPr>
              <w:t>OPIS</w:t>
            </w:r>
            <w:r w:rsidR="00D640C6">
              <w:rPr>
                <w:rStyle w:val="Other"/>
                <w:b/>
                <w:bCs/>
                <w:color w:val="000000"/>
                <w:sz w:val="15"/>
                <w:szCs w:val="15"/>
              </w:rPr>
              <w:t xml:space="preserve"> </w:t>
            </w:r>
            <w:r>
              <w:rPr>
                <w:rStyle w:val="Other"/>
                <w:b/>
                <w:bCs/>
                <w:color w:val="000000"/>
                <w:sz w:val="15"/>
                <w:szCs w:val="15"/>
              </w:rPr>
              <w:t>AKTIVNOSTI</w:t>
            </w:r>
          </w:p>
        </w:tc>
        <w:tc>
          <w:tcPr>
            <w:tcW w:w="1306" w:type="dxa"/>
            <w:tcBorders>
              <w:top w:val="single" w:sz="4" w:space="0" w:color="auto"/>
              <w:left w:val="single" w:sz="4" w:space="0" w:color="auto"/>
              <w:bottom w:val="nil"/>
              <w:right w:val="nil"/>
            </w:tcBorders>
            <w:shd w:val="clear" w:color="auto" w:fill="66CBFF"/>
            <w:vAlign w:val="center"/>
          </w:tcPr>
          <w:p w14:paraId="5E649748"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w:t>
            </w:r>
          </w:p>
          <w:p w14:paraId="5E649749" w14:textId="77777777"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277" w:type="dxa"/>
            <w:tcBorders>
              <w:top w:val="single" w:sz="4" w:space="0" w:color="auto"/>
              <w:left w:val="single" w:sz="4" w:space="0" w:color="auto"/>
              <w:bottom w:val="nil"/>
              <w:right w:val="nil"/>
            </w:tcBorders>
            <w:shd w:val="clear" w:color="auto" w:fill="66CBFF"/>
            <w:vAlign w:val="bottom"/>
          </w:tcPr>
          <w:p w14:paraId="5E64974A" w14:textId="77777777" w:rsidR="00945C74" w:rsidRDefault="00945C74">
            <w:pPr>
              <w:pStyle w:val="Other0"/>
              <w:shd w:val="clear" w:color="auto" w:fill="auto"/>
              <w:spacing w:line="240" w:lineRule="auto"/>
              <w:rPr>
                <w:sz w:val="15"/>
                <w:szCs w:val="15"/>
              </w:rPr>
            </w:pPr>
            <w:r>
              <w:rPr>
                <w:rStyle w:val="Other"/>
                <w:b/>
                <w:bCs/>
                <w:color w:val="000000"/>
                <w:sz w:val="15"/>
                <w:szCs w:val="15"/>
              </w:rPr>
              <w:t>MJERNA</w:t>
            </w:r>
            <w:r w:rsidR="00D640C6">
              <w:rPr>
                <w:rStyle w:val="Other"/>
                <w:b/>
                <w:bCs/>
                <w:color w:val="000000"/>
                <w:sz w:val="15"/>
                <w:szCs w:val="15"/>
              </w:rPr>
              <w:t xml:space="preserve"> </w:t>
            </w:r>
            <w:r>
              <w:rPr>
                <w:rStyle w:val="Other"/>
                <w:b/>
                <w:bCs/>
                <w:color w:val="000000"/>
                <w:sz w:val="15"/>
                <w:szCs w:val="15"/>
              </w:rPr>
              <w:t>JEDINICA ZA</w:t>
            </w:r>
            <w:r w:rsidR="00D640C6">
              <w:rPr>
                <w:rStyle w:val="Other"/>
                <w:b/>
                <w:bCs/>
                <w:color w:val="000000"/>
                <w:sz w:val="15"/>
                <w:szCs w:val="15"/>
              </w:rPr>
              <w:t xml:space="preserve"> </w:t>
            </w:r>
            <w:r>
              <w:rPr>
                <w:rStyle w:val="Other"/>
                <w:b/>
                <w:bCs/>
                <w:color w:val="000000"/>
                <w:sz w:val="15"/>
                <w:szCs w:val="15"/>
              </w:rPr>
              <w:t>POKAZATELJ REZULTATA</w:t>
            </w:r>
          </w:p>
        </w:tc>
        <w:tc>
          <w:tcPr>
            <w:tcW w:w="1987" w:type="dxa"/>
            <w:tcBorders>
              <w:top w:val="single" w:sz="4" w:space="0" w:color="auto"/>
              <w:left w:val="single" w:sz="4" w:space="0" w:color="auto"/>
              <w:bottom w:val="nil"/>
              <w:right w:val="nil"/>
            </w:tcBorders>
            <w:shd w:val="clear" w:color="auto" w:fill="66CBFF"/>
            <w:vAlign w:val="center"/>
          </w:tcPr>
          <w:p w14:paraId="5E64974B" w14:textId="77777777" w:rsidR="00945C74" w:rsidRDefault="00945C74">
            <w:pPr>
              <w:pStyle w:val="Other0"/>
              <w:shd w:val="clear" w:color="auto" w:fill="auto"/>
              <w:spacing w:line="240"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 CILJANA* VRIJEDNOSTMJERNE JEDINICE</w:t>
            </w:r>
          </w:p>
        </w:tc>
        <w:tc>
          <w:tcPr>
            <w:tcW w:w="1003" w:type="dxa"/>
            <w:tcBorders>
              <w:top w:val="single" w:sz="4" w:space="0" w:color="auto"/>
              <w:left w:val="single" w:sz="4" w:space="0" w:color="auto"/>
              <w:bottom w:val="nil"/>
              <w:right w:val="nil"/>
            </w:tcBorders>
            <w:shd w:val="clear" w:color="auto" w:fill="66CBFF"/>
            <w:vAlign w:val="center"/>
          </w:tcPr>
          <w:p w14:paraId="5E64974C"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82" w:type="dxa"/>
            <w:tcBorders>
              <w:top w:val="single" w:sz="4" w:space="0" w:color="auto"/>
              <w:left w:val="single" w:sz="4" w:space="0" w:color="auto"/>
              <w:bottom w:val="nil"/>
              <w:right w:val="single" w:sz="4" w:space="0" w:color="auto"/>
            </w:tcBorders>
            <w:shd w:val="clear" w:color="auto" w:fill="66CBFF"/>
            <w:vAlign w:val="center"/>
          </w:tcPr>
          <w:p w14:paraId="5E64974D"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75D" w14:textId="77777777">
        <w:trPr>
          <w:trHeight w:hRule="exact" w:val="1051"/>
          <w:jc w:val="center"/>
        </w:trPr>
        <w:tc>
          <w:tcPr>
            <w:tcW w:w="1805" w:type="dxa"/>
            <w:vMerge w:val="restart"/>
            <w:tcBorders>
              <w:top w:val="single" w:sz="4" w:space="0" w:color="auto"/>
              <w:left w:val="single" w:sz="4" w:space="0" w:color="auto"/>
              <w:bottom w:val="nil"/>
              <w:right w:val="nil"/>
            </w:tcBorders>
            <w:shd w:val="clear" w:color="auto" w:fill="FFFFFF"/>
            <w:vAlign w:val="center"/>
          </w:tcPr>
          <w:p w14:paraId="5E64974F" w14:textId="77777777" w:rsidR="00945C74" w:rsidRDefault="00945C74">
            <w:pPr>
              <w:pStyle w:val="Other0"/>
              <w:shd w:val="clear" w:color="auto" w:fill="auto"/>
              <w:spacing w:line="264" w:lineRule="auto"/>
            </w:pPr>
            <w:r>
              <w:rPr>
                <w:rStyle w:val="Other"/>
                <w:b/>
                <w:bCs/>
                <w:color w:val="000000"/>
              </w:rPr>
              <w:t>Smanjenje portfelja pokretnina putem prodaje</w:t>
            </w:r>
          </w:p>
        </w:tc>
        <w:tc>
          <w:tcPr>
            <w:tcW w:w="1882" w:type="dxa"/>
            <w:vMerge w:val="restart"/>
            <w:tcBorders>
              <w:top w:val="single" w:sz="4" w:space="0" w:color="auto"/>
              <w:left w:val="single" w:sz="4" w:space="0" w:color="auto"/>
              <w:bottom w:val="nil"/>
              <w:right w:val="nil"/>
            </w:tcBorders>
            <w:shd w:val="clear" w:color="auto" w:fill="FFFFFF"/>
            <w:vAlign w:val="center"/>
          </w:tcPr>
          <w:p w14:paraId="5E649750"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751" w14:textId="77777777" w:rsidR="00945C74" w:rsidRDefault="00945C74">
            <w:pPr>
              <w:pStyle w:val="Other0"/>
              <w:shd w:val="clear" w:color="auto" w:fill="auto"/>
              <w:spacing w:after="340" w:line="264" w:lineRule="auto"/>
              <w:jc w:val="left"/>
            </w:pPr>
            <w:r>
              <w:rPr>
                <w:rStyle w:val="Other"/>
                <w:color w:val="000000"/>
              </w:rPr>
              <w:t>(NN 52/18)</w:t>
            </w:r>
          </w:p>
          <w:p w14:paraId="5E649752" w14:textId="77777777" w:rsidR="00945C74" w:rsidRDefault="00945C74">
            <w:pPr>
              <w:pStyle w:val="Other0"/>
              <w:shd w:val="clear" w:color="auto" w:fill="auto"/>
              <w:spacing w:line="262" w:lineRule="auto"/>
              <w:jc w:val="left"/>
            </w:pPr>
            <w:r>
              <w:rPr>
                <w:rStyle w:val="Other"/>
                <w:color w:val="000000"/>
              </w:rPr>
              <w:t>-&gt; Pravilnik o evidenciji privremeno i trajno oduzetih predmeta i imovinske koristi ostvarene kaznenim djelom (NN 99/17)</w:t>
            </w:r>
          </w:p>
        </w:tc>
        <w:tc>
          <w:tcPr>
            <w:tcW w:w="1656" w:type="dxa"/>
            <w:vMerge w:val="restart"/>
            <w:tcBorders>
              <w:top w:val="single" w:sz="4" w:space="0" w:color="auto"/>
              <w:left w:val="single" w:sz="4" w:space="0" w:color="auto"/>
              <w:bottom w:val="nil"/>
              <w:right w:val="nil"/>
            </w:tcBorders>
            <w:shd w:val="clear" w:color="auto" w:fill="FFFFFF"/>
            <w:vAlign w:val="center"/>
          </w:tcPr>
          <w:p w14:paraId="5E649753" w14:textId="77777777" w:rsidR="00945C74" w:rsidRDefault="00945C74">
            <w:pPr>
              <w:pStyle w:val="Other0"/>
              <w:shd w:val="clear" w:color="auto" w:fill="auto"/>
              <w:spacing w:line="264" w:lineRule="auto"/>
            </w:pPr>
            <w:r>
              <w:rPr>
                <w:rStyle w:val="Other"/>
                <w:color w:val="000000"/>
              </w:rPr>
              <w:t>1. Prodaja temeljem provedenog javnog natječaja</w:t>
            </w:r>
          </w:p>
        </w:tc>
        <w:tc>
          <w:tcPr>
            <w:tcW w:w="2146" w:type="dxa"/>
            <w:vMerge w:val="restart"/>
            <w:tcBorders>
              <w:top w:val="single" w:sz="4" w:space="0" w:color="auto"/>
              <w:left w:val="single" w:sz="4" w:space="0" w:color="auto"/>
              <w:bottom w:val="nil"/>
              <w:right w:val="nil"/>
            </w:tcBorders>
            <w:shd w:val="clear" w:color="auto" w:fill="FFFFFF"/>
            <w:vAlign w:val="center"/>
          </w:tcPr>
          <w:p w14:paraId="5E649754" w14:textId="77777777" w:rsidR="00945C74" w:rsidRDefault="00945C74">
            <w:pPr>
              <w:pStyle w:val="Other0"/>
              <w:shd w:val="clear" w:color="auto" w:fill="auto"/>
              <w:spacing w:after="160" w:line="262" w:lineRule="auto"/>
            </w:pPr>
            <w:r>
              <w:rPr>
                <w:rStyle w:val="Other"/>
                <w:color w:val="000000"/>
              </w:rPr>
              <w:t>Priprema odluka i donošenje odluka o prodaji pokretnina prema procjenama ovlaštenih vještaka</w:t>
            </w:r>
          </w:p>
          <w:p w14:paraId="5E649755" w14:textId="77777777" w:rsidR="00945C74" w:rsidRDefault="00945C74">
            <w:pPr>
              <w:pStyle w:val="Other0"/>
              <w:shd w:val="clear" w:color="auto" w:fill="auto"/>
              <w:spacing w:after="160" w:line="262" w:lineRule="auto"/>
            </w:pPr>
            <w:r>
              <w:rPr>
                <w:rStyle w:val="Other"/>
                <w:color w:val="000000"/>
              </w:rPr>
              <w:t>Provođenje javnog natječaja po kriteriju odabira najviše ponuđene cijene</w:t>
            </w:r>
          </w:p>
          <w:p w14:paraId="5E649756" w14:textId="77777777" w:rsidR="00945C74" w:rsidRDefault="00945C74">
            <w:pPr>
              <w:pStyle w:val="Other0"/>
              <w:shd w:val="clear" w:color="auto" w:fill="auto"/>
              <w:spacing w:after="160" w:line="262" w:lineRule="auto"/>
            </w:pPr>
            <w:r>
              <w:rPr>
                <w:rStyle w:val="Other"/>
                <w:color w:val="000000"/>
              </w:rPr>
              <w:t>Sklapanje ugovora o kupoprodaji</w:t>
            </w:r>
          </w:p>
        </w:tc>
        <w:tc>
          <w:tcPr>
            <w:tcW w:w="1306" w:type="dxa"/>
            <w:tcBorders>
              <w:top w:val="single" w:sz="4" w:space="0" w:color="auto"/>
              <w:left w:val="single" w:sz="4" w:space="0" w:color="auto"/>
              <w:bottom w:val="nil"/>
              <w:right w:val="nil"/>
            </w:tcBorders>
            <w:shd w:val="clear" w:color="auto" w:fill="FFFFFF"/>
            <w:vAlign w:val="center"/>
          </w:tcPr>
          <w:p w14:paraId="5E649757" w14:textId="77777777" w:rsidR="00945C74" w:rsidRDefault="00945C74">
            <w:pPr>
              <w:pStyle w:val="Other0"/>
              <w:shd w:val="clear" w:color="auto" w:fill="auto"/>
            </w:pPr>
            <w:r>
              <w:rPr>
                <w:rStyle w:val="Other"/>
                <w:color w:val="000000"/>
              </w:rPr>
              <w:t>Broj sklopljenih ugovora o kupoprodaji</w:t>
            </w:r>
          </w:p>
        </w:tc>
        <w:tc>
          <w:tcPr>
            <w:tcW w:w="1277" w:type="dxa"/>
            <w:tcBorders>
              <w:top w:val="single" w:sz="4" w:space="0" w:color="auto"/>
              <w:left w:val="single" w:sz="4" w:space="0" w:color="auto"/>
              <w:bottom w:val="nil"/>
              <w:right w:val="nil"/>
            </w:tcBorders>
            <w:shd w:val="clear" w:color="auto" w:fill="FFFFFF"/>
            <w:vAlign w:val="center"/>
          </w:tcPr>
          <w:p w14:paraId="5E649758" w14:textId="77777777" w:rsidR="00945C74" w:rsidRDefault="00945C74">
            <w:pPr>
              <w:pStyle w:val="Other0"/>
              <w:shd w:val="clear" w:color="auto" w:fill="auto"/>
              <w:spacing w:line="240" w:lineRule="auto"/>
            </w:pPr>
            <w:r>
              <w:rPr>
                <w:rStyle w:val="Other"/>
                <w:color w:val="000000"/>
              </w:rPr>
              <w:t>Broj</w:t>
            </w:r>
          </w:p>
        </w:tc>
        <w:tc>
          <w:tcPr>
            <w:tcW w:w="1987" w:type="dxa"/>
            <w:tcBorders>
              <w:top w:val="single" w:sz="4" w:space="0" w:color="auto"/>
              <w:left w:val="single" w:sz="4" w:space="0" w:color="auto"/>
              <w:bottom w:val="nil"/>
              <w:right w:val="nil"/>
            </w:tcBorders>
            <w:shd w:val="clear" w:color="auto" w:fill="FFFFFF"/>
            <w:vAlign w:val="center"/>
          </w:tcPr>
          <w:p w14:paraId="5E649759" w14:textId="77777777" w:rsidR="00945C74" w:rsidRDefault="00945C74">
            <w:pPr>
              <w:pStyle w:val="Other0"/>
              <w:shd w:val="clear" w:color="auto" w:fill="auto"/>
              <w:spacing w:line="240" w:lineRule="auto"/>
            </w:pPr>
            <w:r>
              <w:rPr>
                <w:rStyle w:val="Other"/>
                <w:color w:val="000000"/>
              </w:rPr>
              <w:t>Polazna:</w:t>
            </w:r>
            <w:r w:rsidR="00D34EC8">
              <w:rPr>
                <w:rStyle w:val="Other"/>
                <w:color w:val="000000"/>
              </w:rPr>
              <w:t xml:space="preserve"> </w:t>
            </w:r>
            <w:r>
              <w:rPr>
                <w:rStyle w:val="Other"/>
                <w:color w:val="000000"/>
              </w:rPr>
              <w:t>3</w:t>
            </w:r>
          </w:p>
          <w:p w14:paraId="5E64975A" w14:textId="77777777" w:rsidR="00945C74" w:rsidRDefault="00945C74">
            <w:pPr>
              <w:pStyle w:val="Other0"/>
              <w:shd w:val="clear" w:color="auto" w:fill="auto"/>
              <w:spacing w:line="240" w:lineRule="auto"/>
            </w:pPr>
            <w:r>
              <w:rPr>
                <w:rStyle w:val="Other"/>
                <w:color w:val="000000"/>
              </w:rPr>
              <w:t>Ciljana: 40</w:t>
            </w:r>
          </w:p>
        </w:tc>
        <w:tc>
          <w:tcPr>
            <w:tcW w:w="1003" w:type="dxa"/>
            <w:vMerge w:val="restart"/>
            <w:tcBorders>
              <w:top w:val="single" w:sz="4" w:space="0" w:color="auto"/>
              <w:left w:val="single" w:sz="4" w:space="0" w:color="auto"/>
              <w:bottom w:val="nil"/>
              <w:right w:val="nil"/>
            </w:tcBorders>
            <w:shd w:val="clear" w:color="auto" w:fill="FFFFFF"/>
          </w:tcPr>
          <w:p w14:paraId="5E64975B" w14:textId="77777777" w:rsidR="00945C74" w:rsidRDefault="00945C74">
            <w:pPr>
              <w:rPr>
                <w:color w:val="auto"/>
                <w:sz w:val="10"/>
                <w:szCs w:val="10"/>
              </w:rPr>
            </w:pPr>
          </w:p>
        </w:tc>
        <w:tc>
          <w:tcPr>
            <w:tcW w:w="1282" w:type="dxa"/>
            <w:vMerge w:val="restart"/>
            <w:tcBorders>
              <w:top w:val="single" w:sz="4" w:space="0" w:color="auto"/>
              <w:left w:val="single" w:sz="4" w:space="0" w:color="auto"/>
              <w:bottom w:val="nil"/>
              <w:right w:val="single" w:sz="4" w:space="0" w:color="auto"/>
            </w:tcBorders>
            <w:shd w:val="clear" w:color="auto" w:fill="FFFFFF"/>
          </w:tcPr>
          <w:p w14:paraId="5E64975C" w14:textId="77777777" w:rsidR="00945C74" w:rsidRDefault="00945C74">
            <w:pPr>
              <w:rPr>
                <w:color w:val="auto"/>
                <w:sz w:val="10"/>
                <w:szCs w:val="10"/>
              </w:rPr>
            </w:pPr>
          </w:p>
        </w:tc>
      </w:tr>
      <w:tr w:rsidR="00945C74" w14:paraId="5E649768" w14:textId="77777777">
        <w:trPr>
          <w:trHeight w:hRule="exact" w:val="1051"/>
          <w:jc w:val="center"/>
        </w:trPr>
        <w:tc>
          <w:tcPr>
            <w:tcW w:w="1805" w:type="dxa"/>
            <w:vMerge/>
            <w:tcBorders>
              <w:top w:val="nil"/>
              <w:left w:val="single" w:sz="4" w:space="0" w:color="auto"/>
              <w:bottom w:val="nil"/>
              <w:right w:val="nil"/>
            </w:tcBorders>
            <w:shd w:val="clear" w:color="auto" w:fill="FFFFFF"/>
            <w:vAlign w:val="center"/>
          </w:tcPr>
          <w:p w14:paraId="5E64975E" w14:textId="77777777" w:rsidR="00945C74" w:rsidRDefault="00945C74">
            <w:pPr>
              <w:rPr>
                <w:color w:val="auto"/>
                <w:sz w:val="10"/>
                <w:szCs w:val="10"/>
              </w:rPr>
            </w:pPr>
          </w:p>
        </w:tc>
        <w:tc>
          <w:tcPr>
            <w:tcW w:w="1882" w:type="dxa"/>
            <w:vMerge/>
            <w:tcBorders>
              <w:top w:val="nil"/>
              <w:left w:val="single" w:sz="4" w:space="0" w:color="auto"/>
              <w:bottom w:val="nil"/>
              <w:right w:val="nil"/>
            </w:tcBorders>
            <w:shd w:val="clear" w:color="auto" w:fill="FFFFFF"/>
            <w:vAlign w:val="center"/>
          </w:tcPr>
          <w:p w14:paraId="5E64975F" w14:textId="77777777" w:rsidR="00945C74" w:rsidRDefault="00945C74">
            <w:pPr>
              <w:rPr>
                <w:color w:val="auto"/>
                <w:sz w:val="10"/>
                <w:szCs w:val="10"/>
              </w:rPr>
            </w:pPr>
          </w:p>
        </w:tc>
        <w:tc>
          <w:tcPr>
            <w:tcW w:w="1656" w:type="dxa"/>
            <w:vMerge/>
            <w:tcBorders>
              <w:top w:val="nil"/>
              <w:left w:val="single" w:sz="4" w:space="0" w:color="auto"/>
              <w:bottom w:val="nil"/>
              <w:right w:val="nil"/>
            </w:tcBorders>
            <w:shd w:val="clear" w:color="auto" w:fill="FFFFFF"/>
            <w:vAlign w:val="center"/>
          </w:tcPr>
          <w:p w14:paraId="5E649760" w14:textId="77777777" w:rsidR="00945C74" w:rsidRDefault="00945C74">
            <w:pPr>
              <w:rPr>
                <w:color w:val="auto"/>
                <w:sz w:val="10"/>
                <w:szCs w:val="10"/>
              </w:rPr>
            </w:pPr>
          </w:p>
        </w:tc>
        <w:tc>
          <w:tcPr>
            <w:tcW w:w="2146" w:type="dxa"/>
            <w:vMerge/>
            <w:tcBorders>
              <w:top w:val="nil"/>
              <w:left w:val="single" w:sz="4" w:space="0" w:color="auto"/>
              <w:bottom w:val="nil"/>
              <w:right w:val="nil"/>
            </w:tcBorders>
            <w:shd w:val="clear" w:color="auto" w:fill="FFFFFF"/>
            <w:vAlign w:val="center"/>
          </w:tcPr>
          <w:p w14:paraId="5E649761" w14:textId="77777777" w:rsidR="00945C74" w:rsidRDefault="00945C74">
            <w:pPr>
              <w:rPr>
                <w:color w:val="auto"/>
                <w:sz w:val="10"/>
                <w:szCs w:val="10"/>
              </w:rPr>
            </w:pPr>
          </w:p>
        </w:tc>
        <w:tc>
          <w:tcPr>
            <w:tcW w:w="1306" w:type="dxa"/>
            <w:tcBorders>
              <w:top w:val="single" w:sz="4" w:space="0" w:color="auto"/>
              <w:left w:val="single" w:sz="4" w:space="0" w:color="auto"/>
              <w:bottom w:val="nil"/>
              <w:right w:val="nil"/>
            </w:tcBorders>
            <w:shd w:val="clear" w:color="auto" w:fill="FFFFFF"/>
            <w:vAlign w:val="center"/>
          </w:tcPr>
          <w:p w14:paraId="5E649762" w14:textId="77777777" w:rsidR="00945C74" w:rsidRDefault="00945C74">
            <w:pPr>
              <w:pStyle w:val="Other0"/>
              <w:shd w:val="clear" w:color="auto" w:fill="auto"/>
              <w:spacing w:line="262" w:lineRule="auto"/>
            </w:pPr>
            <w:r>
              <w:rPr>
                <w:rStyle w:val="Other"/>
                <w:color w:val="000000"/>
              </w:rPr>
              <w:t>Vrijednost prodane imovine uplaćena u državni proračun RH</w:t>
            </w:r>
          </w:p>
        </w:tc>
        <w:tc>
          <w:tcPr>
            <w:tcW w:w="1277" w:type="dxa"/>
            <w:tcBorders>
              <w:top w:val="single" w:sz="4" w:space="0" w:color="auto"/>
              <w:left w:val="single" w:sz="4" w:space="0" w:color="auto"/>
              <w:bottom w:val="nil"/>
              <w:right w:val="nil"/>
            </w:tcBorders>
            <w:shd w:val="clear" w:color="auto" w:fill="FFFFFF"/>
            <w:vAlign w:val="center"/>
          </w:tcPr>
          <w:p w14:paraId="5E649763" w14:textId="77777777" w:rsidR="00945C74" w:rsidRDefault="00945C74">
            <w:pPr>
              <w:pStyle w:val="Other0"/>
              <w:shd w:val="clear" w:color="auto" w:fill="auto"/>
              <w:spacing w:line="240" w:lineRule="auto"/>
            </w:pPr>
            <w:r>
              <w:rPr>
                <w:rStyle w:val="Other"/>
                <w:color w:val="000000"/>
              </w:rPr>
              <w:t>Vrijednost HRK</w:t>
            </w:r>
          </w:p>
        </w:tc>
        <w:tc>
          <w:tcPr>
            <w:tcW w:w="1987" w:type="dxa"/>
            <w:tcBorders>
              <w:top w:val="single" w:sz="4" w:space="0" w:color="auto"/>
              <w:left w:val="single" w:sz="4" w:space="0" w:color="auto"/>
              <w:bottom w:val="nil"/>
              <w:right w:val="nil"/>
            </w:tcBorders>
            <w:shd w:val="clear" w:color="auto" w:fill="FFFFFF"/>
            <w:vAlign w:val="center"/>
          </w:tcPr>
          <w:p w14:paraId="5E649764" w14:textId="77777777" w:rsidR="00945C74" w:rsidRDefault="00945C74">
            <w:pPr>
              <w:pStyle w:val="Other0"/>
              <w:shd w:val="clear" w:color="auto" w:fill="auto"/>
              <w:spacing w:after="160" w:line="240" w:lineRule="auto"/>
            </w:pPr>
            <w:r>
              <w:rPr>
                <w:rStyle w:val="Other"/>
                <w:color w:val="000000"/>
              </w:rPr>
              <w:t>Polazna:</w:t>
            </w:r>
            <w:r w:rsidR="00D34EC8">
              <w:rPr>
                <w:rStyle w:val="Other"/>
                <w:color w:val="000000"/>
              </w:rPr>
              <w:t xml:space="preserve"> </w:t>
            </w:r>
            <w:r>
              <w:rPr>
                <w:rStyle w:val="Other"/>
                <w:color w:val="000000"/>
              </w:rPr>
              <w:t>150.000 HRK</w:t>
            </w:r>
          </w:p>
          <w:p w14:paraId="5E649765" w14:textId="77777777" w:rsidR="00945C74" w:rsidRDefault="00945C74">
            <w:pPr>
              <w:pStyle w:val="Other0"/>
              <w:shd w:val="clear" w:color="auto" w:fill="auto"/>
              <w:spacing w:line="240" w:lineRule="auto"/>
            </w:pPr>
            <w:r>
              <w:rPr>
                <w:rStyle w:val="Other"/>
                <w:color w:val="000000"/>
              </w:rPr>
              <w:t>Ciljana:</w:t>
            </w:r>
            <w:r w:rsidR="00D34EC8">
              <w:rPr>
                <w:rStyle w:val="Other"/>
                <w:color w:val="000000"/>
              </w:rPr>
              <w:t xml:space="preserve"> </w:t>
            </w:r>
            <w:r>
              <w:rPr>
                <w:rStyle w:val="Other"/>
                <w:color w:val="000000"/>
              </w:rPr>
              <w:t>280.000 HRK</w:t>
            </w:r>
          </w:p>
        </w:tc>
        <w:tc>
          <w:tcPr>
            <w:tcW w:w="1003" w:type="dxa"/>
            <w:vMerge/>
            <w:tcBorders>
              <w:top w:val="nil"/>
              <w:left w:val="single" w:sz="4" w:space="0" w:color="auto"/>
              <w:bottom w:val="nil"/>
              <w:right w:val="nil"/>
            </w:tcBorders>
            <w:shd w:val="clear" w:color="auto" w:fill="FFFFFF"/>
          </w:tcPr>
          <w:p w14:paraId="5E649766" w14:textId="77777777" w:rsidR="00945C74" w:rsidRDefault="00945C74">
            <w:pPr>
              <w:pStyle w:val="Other0"/>
              <w:shd w:val="clear" w:color="auto" w:fill="auto"/>
              <w:spacing w:line="240" w:lineRule="auto"/>
            </w:pPr>
          </w:p>
        </w:tc>
        <w:tc>
          <w:tcPr>
            <w:tcW w:w="1282" w:type="dxa"/>
            <w:vMerge/>
            <w:tcBorders>
              <w:top w:val="nil"/>
              <w:left w:val="single" w:sz="4" w:space="0" w:color="auto"/>
              <w:bottom w:val="nil"/>
              <w:right w:val="single" w:sz="4" w:space="0" w:color="auto"/>
            </w:tcBorders>
            <w:shd w:val="clear" w:color="auto" w:fill="FFFFFF"/>
          </w:tcPr>
          <w:p w14:paraId="5E649767" w14:textId="77777777" w:rsidR="00945C74" w:rsidRDefault="00945C74">
            <w:pPr>
              <w:pStyle w:val="Other0"/>
              <w:shd w:val="clear" w:color="auto" w:fill="auto"/>
              <w:spacing w:line="240" w:lineRule="auto"/>
            </w:pPr>
          </w:p>
        </w:tc>
      </w:tr>
      <w:tr w:rsidR="00945C74" w14:paraId="5E649773" w14:textId="77777777">
        <w:trPr>
          <w:trHeight w:hRule="exact" w:val="2645"/>
          <w:jc w:val="center"/>
        </w:trPr>
        <w:tc>
          <w:tcPr>
            <w:tcW w:w="1805" w:type="dxa"/>
            <w:tcBorders>
              <w:top w:val="single" w:sz="4" w:space="0" w:color="auto"/>
              <w:left w:val="single" w:sz="4" w:space="0" w:color="auto"/>
              <w:bottom w:val="single" w:sz="4" w:space="0" w:color="auto"/>
              <w:right w:val="nil"/>
            </w:tcBorders>
            <w:shd w:val="clear" w:color="auto" w:fill="FFFFFF"/>
            <w:vAlign w:val="center"/>
          </w:tcPr>
          <w:p w14:paraId="5E649769" w14:textId="77777777" w:rsidR="00945C74" w:rsidRDefault="00945C74">
            <w:pPr>
              <w:pStyle w:val="Other0"/>
              <w:shd w:val="clear" w:color="auto" w:fill="auto"/>
              <w:spacing w:line="259" w:lineRule="auto"/>
            </w:pPr>
            <w:r>
              <w:rPr>
                <w:rStyle w:val="Other"/>
                <w:b/>
                <w:bCs/>
                <w:color w:val="000000"/>
              </w:rPr>
              <w:t>Aktivacija pokretnina putem predaje na uporabu, najma ili zakupa u skladu s namjenom trajno oduzete imovine</w:t>
            </w:r>
          </w:p>
        </w:tc>
        <w:tc>
          <w:tcPr>
            <w:tcW w:w="1882" w:type="dxa"/>
            <w:vMerge/>
            <w:tcBorders>
              <w:top w:val="nil"/>
              <w:left w:val="single" w:sz="4" w:space="0" w:color="auto"/>
              <w:bottom w:val="single" w:sz="4" w:space="0" w:color="auto"/>
              <w:right w:val="nil"/>
            </w:tcBorders>
            <w:shd w:val="clear" w:color="auto" w:fill="FFFFFF"/>
            <w:vAlign w:val="center"/>
          </w:tcPr>
          <w:p w14:paraId="5E64976A" w14:textId="77777777" w:rsidR="00945C74" w:rsidRDefault="00945C74">
            <w:pPr>
              <w:pStyle w:val="Other0"/>
              <w:shd w:val="clear" w:color="auto" w:fill="auto"/>
              <w:spacing w:line="259" w:lineRule="auto"/>
            </w:pPr>
          </w:p>
        </w:tc>
        <w:tc>
          <w:tcPr>
            <w:tcW w:w="1656" w:type="dxa"/>
            <w:tcBorders>
              <w:top w:val="single" w:sz="4" w:space="0" w:color="auto"/>
              <w:left w:val="single" w:sz="4" w:space="0" w:color="auto"/>
              <w:bottom w:val="single" w:sz="4" w:space="0" w:color="auto"/>
              <w:right w:val="nil"/>
            </w:tcBorders>
            <w:shd w:val="clear" w:color="auto" w:fill="FFFFFF"/>
            <w:vAlign w:val="center"/>
          </w:tcPr>
          <w:p w14:paraId="5E64976B" w14:textId="77777777" w:rsidR="00945C74" w:rsidRDefault="00945C74">
            <w:pPr>
              <w:pStyle w:val="Other0"/>
              <w:shd w:val="clear" w:color="auto" w:fill="auto"/>
              <w:spacing w:line="262" w:lineRule="auto"/>
            </w:pPr>
            <w:r>
              <w:rPr>
                <w:rStyle w:val="Other"/>
                <w:color w:val="000000"/>
              </w:rPr>
              <w:t>2. Donošenje odluka o davanju pokretnina na uporabu, najam ili zakup u skladu s namjenom trajno oduzete imovine</w:t>
            </w:r>
          </w:p>
        </w:tc>
        <w:tc>
          <w:tcPr>
            <w:tcW w:w="2146" w:type="dxa"/>
            <w:tcBorders>
              <w:top w:val="single" w:sz="4" w:space="0" w:color="auto"/>
              <w:left w:val="single" w:sz="4" w:space="0" w:color="auto"/>
              <w:bottom w:val="single" w:sz="4" w:space="0" w:color="auto"/>
              <w:right w:val="nil"/>
            </w:tcBorders>
            <w:shd w:val="clear" w:color="auto" w:fill="FFFFFF"/>
            <w:vAlign w:val="center"/>
          </w:tcPr>
          <w:p w14:paraId="5E64976C" w14:textId="77777777" w:rsidR="00945C74" w:rsidRDefault="00945C74">
            <w:pPr>
              <w:pStyle w:val="Other0"/>
              <w:shd w:val="clear" w:color="auto" w:fill="auto"/>
              <w:spacing w:line="262" w:lineRule="auto"/>
            </w:pPr>
            <w:r>
              <w:rPr>
                <w:rStyle w:val="Other"/>
                <w:color w:val="000000"/>
              </w:rP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right w:val="nil"/>
            </w:tcBorders>
            <w:shd w:val="clear" w:color="auto" w:fill="FFFFFF"/>
            <w:vAlign w:val="center"/>
          </w:tcPr>
          <w:p w14:paraId="5E64976D" w14:textId="77777777" w:rsidR="00945C74" w:rsidRDefault="00945C74">
            <w:pPr>
              <w:pStyle w:val="Other0"/>
              <w:shd w:val="clear" w:color="auto" w:fill="auto"/>
              <w:spacing w:line="240" w:lineRule="auto"/>
            </w:pPr>
            <w:r>
              <w:rPr>
                <w:rStyle w:val="Other"/>
                <w:color w:val="000000"/>
              </w:rPr>
              <w:t>Broj donesenih odluka</w:t>
            </w:r>
          </w:p>
        </w:tc>
        <w:tc>
          <w:tcPr>
            <w:tcW w:w="1277" w:type="dxa"/>
            <w:tcBorders>
              <w:top w:val="single" w:sz="4" w:space="0" w:color="auto"/>
              <w:left w:val="single" w:sz="4" w:space="0" w:color="auto"/>
              <w:bottom w:val="single" w:sz="4" w:space="0" w:color="auto"/>
              <w:right w:val="nil"/>
            </w:tcBorders>
            <w:shd w:val="clear" w:color="auto" w:fill="FFFFFF"/>
            <w:vAlign w:val="center"/>
          </w:tcPr>
          <w:p w14:paraId="5E64976E" w14:textId="77777777" w:rsidR="00945C74" w:rsidRDefault="00945C74">
            <w:pPr>
              <w:pStyle w:val="Other0"/>
              <w:shd w:val="clear" w:color="auto" w:fill="auto"/>
              <w:spacing w:line="240" w:lineRule="auto"/>
            </w:pPr>
            <w:r>
              <w:rPr>
                <w:rStyle w:val="Other"/>
                <w:color w:val="000000"/>
              </w:rPr>
              <w:t>Broj</w:t>
            </w:r>
          </w:p>
        </w:tc>
        <w:tc>
          <w:tcPr>
            <w:tcW w:w="1987" w:type="dxa"/>
            <w:tcBorders>
              <w:top w:val="single" w:sz="4" w:space="0" w:color="auto"/>
              <w:left w:val="single" w:sz="4" w:space="0" w:color="auto"/>
              <w:bottom w:val="single" w:sz="4" w:space="0" w:color="auto"/>
              <w:right w:val="nil"/>
            </w:tcBorders>
            <w:shd w:val="clear" w:color="auto" w:fill="FFFFFF"/>
          </w:tcPr>
          <w:p w14:paraId="5E64976F" w14:textId="77777777" w:rsidR="00945C74" w:rsidRDefault="00945C74">
            <w:pPr>
              <w:pStyle w:val="Other0"/>
              <w:shd w:val="clear" w:color="auto" w:fill="auto"/>
              <w:spacing w:before="160" w:after="160" w:line="262" w:lineRule="auto"/>
            </w:pPr>
            <w:r>
              <w:rPr>
                <w:rStyle w:val="Other"/>
                <w:color w:val="000000"/>
              </w:rPr>
              <w:t>Polazna: 5**</w:t>
            </w:r>
          </w:p>
          <w:p w14:paraId="5E649770" w14:textId="77777777" w:rsidR="00945C74" w:rsidRDefault="00945C74">
            <w:pPr>
              <w:pStyle w:val="Other0"/>
              <w:shd w:val="clear" w:color="auto" w:fill="auto"/>
              <w:spacing w:line="262" w:lineRule="auto"/>
            </w:pPr>
            <w:r>
              <w:rPr>
                <w:rStyle w:val="Other"/>
                <w:color w:val="000000"/>
              </w:rPr>
              <w:t>Ciljana: Pri donošenju konačnih odluka o raspolaganju trajno oduzetim pokretninama uzimaju se u obzir i iskazane potrebe državnih tijela te ostalih korisnika državnog proračuna, tako da nije moguće predvidjeti eventualno donošenje odluka o davanju na uporabu, najam ili zakup trajno oduzetih pokretnina</w:t>
            </w:r>
          </w:p>
        </w:tc>
        <w:tc>
          <w:tcPr>
            <w:tcW w:w="1003" w:type="dxa"/>
            <w:vMerge/>
            <w:tcBorders>
              <w:top w:val="nil"/>
              <w:left w:val="single" w:sz="4" w:space="0" w:color="auto"/>
              <w:bottom w:val="single" w:sz="4" w:space="0" w:color="auto"/>
              <w:right w:val="nil"/>
            </w:tcBorders>
            <w:shd w:val="clear" w:color="auto" w:fill="FFFFFF"/>
          </w:tcPr>
          <w:p w14:paraId="5E649771" w14:textId="77777777" w:rsidR="00945C74" w:rsidRDefault="00945C74">
            <w:pPr>
              <w:pStyle w:val="Other0"/>
              <w:shd w:val="clear" w:color="auto" w:fill="auto"/>
              <w:spacing w:line="262" w:lineRule="auto"/>
            </w:pPr>
          </w:p>
        </w:tc>
        <w:tc>
          <w:tcPr>
            <w:tcW w:w="1282" w:type="dxa"/>
            <w:vMerge/>
            <w:tcBorders>
              <w:top w:val="nil"/>
              <w:left w:val="single" w:sz="4" w:space="0" w:color="auto"/>
              <w:bottom w:val="single" w:sz="4" w:space="0" w:color="auto"/>
              <w:right w:val="single" w:sz="4" w:space="0" w:color="auto"/>
            </w:tcBorders>
            <w:shd w:val="clear" w:color="auto" w:fill="FFFFFF"/>
          </w:tcPr>
          <w:p w14:paraId="5E649772" w14:textId="77777777" w:rsidR="00945C74" w:rsidRDefault="00945C74">
            <w:pPr>
              <w:pStyle w:val="Other0"/>
              <w:shd w:val="clear" w:color="auto" w:fill="auto"/>
              <w:spacing w:line="262" w:lineRule="auto"/>
            </w:pPr>
          </w:p>
        </w:tc>
      </w:tr>
    </w:tbl>
    <w:p w14:paraId="5E649774" w14:textId="77777777" w:rsidR="00D640C6" w:rsidRDefault="00D34EC8">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Polaznu vrijednost pokazatelja rezultata predstavlja ciljana vrijednost za 2020. godinu iz Godišnjeg plana upravljanja državnom imovinom za 2020. godinu, ciljanu vrijednost predstavlja planirana vrijednost na dan 31.12.2021. </w:t>
      </w:r>
    </w:p>
    <w:p w14:paraId="5E649775" w14:textId="77777777" w:rsidR="00D34EC8" w:rsidRDefault="00D640C6">
      <w:pPr>
        <w:pStyle w:val="Tablecaption0"/>
        <w:shd w:val="clear" w:color="auto" w:fill="auto"/>
        <w:spacing w:line="257" w:lineRule="auto"/>
        <w:rPr>
          <w:rStyle w:val="Tablecaption"/>
          <w:color w:val="000000"/>
        </w:rPr>
      </w:pPr>
      <w:r>
        <w:rPr>
          <w:rStyle w:val="Tablecaption"/>
          <w:color w:val="000000"/>
        </w:rPr>
        <w:t xml:space="preserve">       </w:t>
      </w:r>
      <w:r w:rsidR="00945C74">
        <w:rPr>
          <w:rStyle w:val="Tablecaption"/>
          <w:color w:val="000000"/>
        </w:rPr>
        <w:t xml:space="preserve">** Polaznu vrijednost predstavlja broj donesenih </w:t>
      </w:r>
      <w:r w:rsidR="00D34EC8">
        <w:rPr>
          <w:rStyle w:val="Tablecaption"/>
          <w:color w:val="000000"/>
        </w:rPr>
        <w:t xml:space="preserve">   </w:t>
      </w:r>
    </w:p>
    <w:p w14:paraId="5E649776" w14:textId="77777777" w:rsidR="00945C74" w:rsidRDefault="00D34EC8">
      <w:pPr>
        <w:pStyle w:val="Tablecaption0"/>
        <w:shd w:val="clear" w:color="auto" w:fill="auto"/>
        <w:spacing w:line="257" w:lineRule="auto"/>
      </w:pPr>
      <w:r>
        <w:rPr>
          <w:rStyle w:val="Tablecaption"/>
          <w:color w:val="000000"/>
        </w:rPr>
        <w:t xml:space="preserve">       </w:t>
      </w:r>
      <w:r w:rsidR="00945C74">
        <w:rPr>
          <w:rStyle w:val="Tablecaption"/>
          <w:color w:val="000000"/>
        </w:rPr>
        <w:t>odluka o davanju pokretnina na uporabu u razdoblju od 1.1.2020.-12.8.2020. godine</w:t>
      </w:r>
    </w:p>
    <w:p w14:paraId="5E649777" w14:textId="77777777" w:rsidR="00945C74" w:rsidRDefault="00945C74">
      <w:pPr>
        <w:spacing w:line="1" w:lineRule="exact"/>
        <w:rPr>
          <w:color w:val="auto"/>
        </w:rPr>
      </w:pPr>
      <w:r>
        <w:rPr>
          <w:color w:val="auto"/>
        </w:rPr>
        <w:br w:type="page"/>
      </w:r>
    </w:p>
    <w:p w14:paraId="5E649778" w14:textId="77777777" w:rsidR="00945C74" w:rsidRDefault="00945C74">
      <w:pPr>
        <w:pStyle w:val="Tablecaption0"/>
        <w:shd w:val="clear" w:color="auto" w:fill="auto"/>
        <w:spacing w:line="240" w:lineRule="auto"/>
        <w:rPr>
          <w:sz w:val="26"/>
          <w:szCs w:val="26"/>
        </w:rPr>
      </w:pPr>
      <w:r>
        <w:rPr>
          <w:rStyle w:val="Tablecaption"/>
          <w:rFonts w:ascii="Times New Roman" w:hAnsi="Times New Roman" w:cs="Times New Roman"/>
          <w:color w:val="0070C0"/>
          <w:sz w:val="26"/>
          <w:szCs w:val="26"/>
        </w:rPr>
        <w:t>8. Poseban cilj 4 - „Harmonizacija i prijedlog novih propisa“</w:t>
      </w:r>
    </w:p>
    <w:tbl>
      <w:tblPr>
        <w:tblW w:w="0" w:type="auto"/>
        <w:jc w:val="center"/>
        <w:tblLayout w:type="fixed"/>
        <w:tblCellMar>
          <w:left w:w="0" w:type="dxa"/>
          <w:right w:w="0" w:type="dxa"/>
        </w:tblCellMar>
        <w:tblLook w:val="0000" w:firstRow="0" w:lastRow="0" w:firstColumn="0" w:lastColumn="0" w:noHBand="0" w:noVBand="0"/>
      </w:tblPr>
      <w:tblGrid>
        <w:gridCol w:w="1248"/>
        <w:gridCol w:w="1752"/>
        <w:gridCol w:w="1987"/>
        <w:gridCol w:w="3192"/>
        <w:gridCol w:w="1541"/>
        <w:gridCol w:w="1157"/>
        <w:gridCol w:w="1181"/>
        <w:gridCol w:w="1061"/>
        <w:gridCol w:w="1205"/>
      </w:tblGrid>
      <w:tr w:rsidR="00945C74" w14:paraId="5E64977B" w14:textId="77777777">
        <w:trPr>
          <w:trHeight w:hRule="exact" w:val="557"/>
          <w:jc w:val="center"/>
        </w:trPr>
        <w:tc>
          <w:tcPr>
            <w:tcW w:w="14324" w:type="dxa"/>
            <w:gridSpan w:val="9"/>
            <w:tcBorders>
              <w:top w:val="single" w:sz="4" w:space="0" w:color="auto"/>
              <w:left w:val="single" w:sz="4" w:space="0" w:color="auto"/>
              <w:bottom w:val="nil"/>
              <w:right w:val="single" w:sz="4" w:space="0" w:color="auto"/>
            </w:tcBorders>
            <w:shd w:val="clear" w:color="auto" w:fill="66CBFF"/>
            <w:vAlign w:val="bottom"/>
          </w:tcPr>
          <w:p w14:paraId="5E649779" w14:textId="77777777" w:rsidR="00945C74" w:rsidRDefault="00945C74">
            <w:pPr>
              <w:pStyle w:val="Other0"/>
              <w:shd w:val="clear" w:color="auto" w:fill="auto"/>
              <w:spacing w:line="240" w:lineRule="auto"/>
              <w:rPr>
                <w:sz w:val="20"/>
                <w:szCs w:val="20"/>
              </w:rPr>
            </w:pPr>
            <w:r>
              <w:rPr>
                <w:rStyle w:val="Other"/>
                <w:b/>
                <w:bCs/>
                <w:color w:val="FF0000"/>
                <w:sz w:val="20"/>
                <w:szCs w:val="20"/>
              </w:rPr>
              <w:t xml:space="preserve">PRILOG 4: </w:t>
            </w:r>
            <w:r>
              <w:rPr>
                <w:rStyle w:val="Other"/>
                <w:b/>
                <w:bCs/>
                <w:color w:val="000000"/>
                <w:sz w:val="20"/>
                <w:szCs w:val="20"/>
              </w:rPr>
              <w:t>POSEBAN CILJ 4. - Harmonizacija i prijedlog novih propisa</w:t>
            </w:r>
          </w:p>
          <w:p w14:paraId="5E64977A" w14:textId="77777777" w:rsidR="00945C74" w:rsidRDefault="00945C74">
            <w:pPr>
              <w:pStyle w:val="Other0"/>
              <w:shd w:val="clear" w:color="auto" w:fill="auto"/>
              <w:spacing w:line="240" w:lineRule="auto"/>
              <w:rPr>
                <w:sz w:val="20"/>
                <w:szCs w:val="20"/>
              </w:rPr>
            </w:pPr>
            <w:r>
              <w:rPr>
                <w:rStyle w:val="Other"/>
                <w:b/>
                <w:bCs/>
                <w:color w:val="000000"/>
                <w:sz w:val="20"/>
                <w:szCs w:val="20"/>
              </w:rPr>
              <w:t>Razdoblje: siječanj - prosinac 2021.</w:t>
            </w:r>
          </w:p>
        </w:tc>
      </w:tr>
      <w:tr w:rsidR="00945C74" w14:paraId="5E64978B" w14:textId="77777777">
        <w:trPr>
          <w:trHeight w:hRule="exact" w:val="946"/>
          <w:jc w:val="center"/>
        </w:trPr>
        <w:tc>
          <w:tcPr>
            <w:tcW w:w="1248" w:type="dxa"/>
            <w:tcBorders>
              <w:top w:val="single" w:sz="4" w:space="0" w:color="auto"/>
              <w:left w:val="single" w:sz="4" w:space="0" w:color="auto"/>
              <w:bottom w:val="nil"/>
              <w:right w:val="nil"/>
            </w:tcBorders>
            <w:shd w:val="clear" w:color="auto" w:fill="66CBFF"/>
            <w:vAlign w:val="center"/>
          </w:tcPr>
          <w:p w14:paraId="5E64977C"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752" w:type="dxa"/>
            <w:tcBorders>
              <w:top w:val="single" w:sz="4" w:space="0" w:color="auto"/>
              <w:left w:val="single" w:sz="4" w:space="0" w:color="auto"/>
              <w:bottom w:val="nil"/>
              <w:right w:val="nil"/>
            </w:tcBorders>
            <w:shd w:val="clear" w:color="auto" w:fill="66CBFF"/>
            <w:vAlign w:val="center"/>
          </w:tcPr>
          <w:p w14:paraId="5E64977D" w14:textId="77777777" w:rsidR="00945C74" w:rsidRDefault="00945C74">
            <w:pPr>
              <w:pStyle w:val="Other0"/>
              <w:shd w:val="clear" w:color="auto" w:fill="auto"/>
              <w:spacing w:line="254" w:lineRule="auto"/>
              <w:rPr>
                <w:sz w:val="15"/>
                <w:szCs w:val="15"/>
              </w:rPr>
            </w:pPr>
            <w:r>
              <w:rPr>
                <w:rStyle w:val="Other"/>
                <w:b/>
                <w:bCs/>
                <w:color w:val="000000"/>
                <w:sz w:val="15"/>
                <w:szCs w:val="15"/>
              </w:rPr>
              <w:t>PRAVNO/UPRAVNI INSTRUMENTI PROVEDBE MJERE</w:t>
            </w:r>
          </w:p>
        </w:tc>
        <w:tc>
          <w:tcPr>
            <w:tcW w:w="1987" w:type="dxa"/>
            <w:tcBorders>
              <w:top w:val="single" w:sz="4" w:space="0" w:color="auto"/>
              <w:left w:val="single" w:sz="4" w:space="0" w:color="auto"/>
              <w:bottom w:val="nil"/>
              <w:right w:val="nil"/>
            </w:tcBorders>
            <w:shd w:val="clear" w:color="auto" w:fill="66CBFF"/>
            <w:vAlign w:val="center"/>
          </w:tcPr>
          <w:p w14:paraId="5E64977E" w14:textId="77777777" w:rsidR="00945C74" w:rsidRDefault="00945C74">
            <w:pPr>
              <w:pStyle w:val="Other0"/>
              <w:shd w:val="clear" w:color="auto" w:fill="auto"/>
              <w:spacing w:line="240" w:lineRule="auto"/>
              <w:rPr>
                <w:sz w:val="15"/>
                <w:szCs w:val="15"/>
              </w:rPr>
            </w:pPr>
            <w:r>
              <w:rPr>
                <w:rStyle w:val="Other"/>
                <w:b/>
                <w:bCs/>
                <w:color w:val="000000"/>
                <w:sz w:val="15"/>
                <w:szCs w:val="15"/>
              </w:rPr>
              <w:t>AKTIVNOSTI/</w:t>
            </w:r>
          </w:p>
          <w:p w14:paraId="5E64977F" w14:textId="77777777" w:rsidR="00945C74" w:rsidRDefault="00945C74">
            <w:pPr>
              <w:pStyle w:val="Other0"/>
              <w:shd w:val="clear" w:color="auto" w:fill="auto"/>
              <w:spacing w:line="240" w:lineRule="auto"/>
              <w:rPr>
                <w:sz w:val="15"/>
                <w:szCs w:val="15"/>
              </w:rPr>
            </w:pPr>
            <w:r>
              <w:rPr>
                <w:rStyle w:val="Other"/>
                <w:b/>
                <w:bCs/>
                <w:color w:val="000000"/>
                <w:sz w:val="15"/>
                <w:szCs w:val="15"/>
              </w:rPr>
              <w:t>NAČIN OSTVARENJA</w:t>
            </w:r>
          </w:p>
        </w:tc>
        <w:tc>
          <w:tcPr>
            <w:tcW w:w="3192" w:type="dxa"/>
            <w:tcBorders>
              <w:top w:val="single" w:sz="4" w:space="0" w:color="auto"/>
              <w:left w:val="single" w:sz="4" w:space="0" w:color="auto"/>
              <w:bottom w:val="nil"/>
              <w:right w:val="nil"/>
            </w:tcBorders>
            <w:shd w:val="clear" w:color="auto" w:fill="66CBFF"/>
            <w:vAlign w:val="center"/>
          </w:tcPr>
          <w:p w14:paraId="5E649780"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541" w:type="dxa"/>
            <w:tcBorders>
              <w:top w:val="single" w:sz="4" w:space="0" w:color="auto"/>
              <w:left w:val="single" w:sz="4" w:space="0" w:color="auto"/>
              <w:bottom w:val="nil"/>
              <w:right w:val="nil"/>
            </w:tcBorders>
            <w:shd w:val="clear" w:color="auto" w:fill="66CBFF"/>
            <w:vAlign w:val="center"/>
          </w:tcPr>
          <w:p w14:paraId="5E649781"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w:t>
            </w:r>
          </w:p>
          <w:p w14:paraId="5E649782" w14:textId="77777777"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157" w:type="dxa"/>
            <w:tcBorders>
              <w:top w:val="single" w:sz="4" w:space="0" w:color="auto"/>
              <w:left w:val="single" w:sz="4" w:space="0" w:color="auto"/>
              <w:bottom w:val="nil"/>
              <w:right w:val="nil"/>
            </w:tcBorders>
            <w:shd w:val="clear" w:color="auto" w:fill="66CBFF"/>
          </w:tcPr>
          <w:p w14:paraId="5E649783" w14:textId="77777777" w:rsidR="00945C74" w:rsidRDefault="00945C74">
            <w:pPr>
              <w:pStyle w:val="Other0"/>
              <w:shd w:val="clear" w:color="auto" w:fill="auto"/>
              <w:spacing w:line="254" w:lineRule="auto"/>
              <w:rPr>
                <w:sz w:val="15"/>
                <w:szCs w:val="15"/>
              </w:rPr>
            </w:pPr>
            <w:r>
              <w:rPr>
                <w:rStyle w:val="Other"/>
                <w:b/>
                <w:bCs/>
                <w:color w:val="000000"/>
                <w:sz w:val="15"/>
                <w:szCs w:val="15"/>
              </w:rPr>
              <w:t>MJERNA</w:t>
            </w:r>
          </w:p>
          <w:p w14:paraId="5E649784" w14:textId="77777777" w:rsidR="00945C74" w:rsidRDefault="00945C74">
            <w:pPr>
              <w:pStyle w:val="Other0"/>
              <w:shd w:val="clear" w:color="auto" w:fill="auto"/>
              <w:spacing w:line="254" w:lineRule="auto"/>
              <w:rPr>
                <w:sz w:val="15"/>
                <w:szCs w:val="15"/>
              </w:rPr>
            </w:pPr>
            <w:r>
              <w:rPr>
                <w:rStyle w:val="Other"/>
                <w:b/>
                <w:bCs/>
                <w:color w:val="000000"/>
                <w:sz w:val="15"/>
                <w:szCs w:val="15"/>
              </w:rPr>
              <w:t>JEDINICA</w:t>
            </w:r>
            <w:r w:rsidR="00D640C6">
              <w:rPr>
                <w:rStyle w:val="Other"/>
                <w:b/>
                <w:bCs/>
                <w:color w:val="000000"/>
                <w:sz w:val="15"/>
                <w:szCs w:val="15"/>
              </w:rPr>
              <w:t xml:space="preserve"> </w:t>
            </w:r>
            <w:r>
              <w:rPr>
                <w:rStyle w:val="Other"/>
                <w:b/>
                <w:bCs/>
                <w:color w:val="000000"/>
                <w:sz w:val="15"/>
                <w:szCs w:val="15"/>
              </w:rPr>
              <w:t>ZA POKAZATELJ REZULTATA</w:t>
            </w:r>
          </w:p>
        </w:tc>
        <w:tc>
          <w:tcPr>
            <w:tcW w:w="1181" w:type="dxa"/>
            <w:tcBorders>
              <w:top w:val="single" w:sz="4" w:space="0" w:color="auto"/>
              <w:left w:val="single" w:sz="4" w:space="0" w:color="auto"/>
              <w:bottom w:val="nil"/>
              <w:right w:val="nil"/>
            </w:tcBorders>
            <w:shd w:val="clear" w:color="auto" w:fill="66CBFF"/>
            <w:vAlign w:val="bottom"/>
          </w:tcPr>
          <w:p w14:paraId="5E649785" w14:textId="77777777" w:rsidR="00945C74" w:rsidRDefault="00945C74">
            <w:pPr>
              <w:pStyle w:val="Other0"/>
              <w:shd w:val="clear" w:color="auto" w:fill="auto"/>
              <w:spacing w:line="254"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w:t>
            </w:r>
          </w:p>
          <w:p w14:paraId="5E649786" w14:textId="77777777" w:rsidR="00945C74" w:rsidRDefault="00945C74">
            <w:pPr>
              <w:pStyle w:val="Other0"/>
              <w:shd w:val="clear" w:color="auto" w:fill="auto"/>
              <w:spacing w:line="254" w:lineRule="auto"/>
              <w:rPr>
                <w:sz w:val="15"/>
                <w:szCs w:val="15"/>
              </w:rPr>
            </w:pPr>
            <w:r>
              <w:rPr>
                <w:rStyle w:val="Other"/>
                <w:b/>
                <w:bCs/>
                <w:color w:val="000000"/>
                <w:sz w:val="15"/>
                <w:szCs w:val="15"/>
              </w:rPr>
              <w:t>CILJANA VRIJEDNOST</w:t>
            </w:r>
          </w:p>
          <w:p w14:paraId="5E649787" w14:textId="77777777" w:rsidR="00945C74" w:rsidRDefault="00945C74">
            <w:pPr>
              <w:pStyle w:val="Other0"/>
              <w:shd w:val="clear" w:color="auto" w:fill="auto"/>
              <w:spacing w:line="254" w:lineRule="auto"/>
              <w:rPr>
                <w:sz w:val="15"/>
                <w:szCs w:val="15"/>
              </w:rPr>
            </w:pPr>
            <w:r>
              <w:rPr>
                <w:rStyle w:val="Other"/>
                <w:b/>
                <w:bCs/>
                <w:color w:val="000000"/>
                <w:sz w:val="15"/>
                <w:szCs w:val="15"/>
              </w:rPr>
              <w:t>MJERNE</w:t>
            </w:r>
          </w:p>
          <w:p w14:paraId="5E649788" w14:textId="77777777" w:rsidR="00945C74" w:rsidRDefault="00945C74">
            <w:pPr>
              <w:pStyle w:val="Other0"/>
              <w:shd w:val="clear" w:color="auto" w:fill="auto"/>
              <w:spacing w:line="254" w:lineRule="auto"/>
              <w:rPr>
                <w:sz w:val="15"/>
                <w:szCs w:val="15"/>
              </w:rPr>
            </w:pPr>
            <w:r>
              <w:rPr>
                <w:rStyle w:val="Other"/>
                <w:b/>
                <w:bCs/>
                <w:color w:val="000000"/>
                <w:sz w:val="15"/>
                <w:szCs w:val="15"/>
              </w:rPr>
              <w:t>JEDINICE*</w:t>
            </w:r>
          </w:p>
        </w:tc>
        <w:tc>
          <w:tcPr>
            <w:tcW w:w="1061" w:type="dxa"/>
            <w:tcBorders>
              <w:top w:val="single" w:sz="4" w:space="0" w:color="auto"/>
              <w:left w:val="single" w:sz="4" w:space="0" w:color="auto"/>
              <w:bottom w:val="nil"/>
              <w:right w:val="nil"/>
            </w:tcBorders>
            <w:shd w:val="clear" w:color="auto" w:fill="66CBFF"/>
            <w:vAlign w:val="center"/>
          </w:tcPr>
          <w:p w14:paraId="5E649789"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05" w:type="dxa"/>
            <w:tcBorders>
              <w:top w:val="single" w:sz="4" w:space="0" w:color="auto"/>
              <w:left w:val="single" w:sz="4" w:space="0" w:color="auto"/>
              <w:bottom w:val="nil"/>
              <w:right w:val="single" w:sz="4" w:space="0" w:color="auto"/>
            </w:tcBorders>
            <w:shd w:val="clear" w:color="auto" w:fill="66CBFF"/>
            <w:vAlign w:val="center"/>
          </w:tcPr>
          <w:p w14:paraId="5E64978A"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79E" w14:textId="77777777">
        <w:trPr>
          <w:trHeight w:hRule="exact" w:val="1642"/>
          <w:jc w:val="center"/>
        </w:trPr>
        <w:tc>
          <w:tcPr>
            <w:tcW w:w="1248" w:type="dxa"/>
            <w:vMerge w:val="restart"/>
            <w:tcBorders>
              <w:top w:val="single" w:sz="4" w:space="0" w:color="auto"/>
              <w:left w:val="single" w:sz="4" w:space="0" w:color="auto"/>
              <w:bottom w:val="nil"/>
              <w:right w:val="nil"/>
            </w:tcBorders>
            <w:shd w:val="clear" w:color="auto" w:fill="FFFFFF"/>
            <w:vAlign w:val="center"/>
          </w:tcPr>
          <w:p w14:paraId="5E64978C" w14:textId="77777777" w:rsidR="00945C74" w:rsidRDefault="00945C74">
            <w:pPr>
              <w:pStyle w:val="Other0"/>
              <w:shd w:val="clear" w:color="auto" w:fill="auto"/>
              <w:spacing w:line="252" w:lineRule="auto"/>
              <w:rPr>
                <w:sz w:val="14"/>
                <w:szCs w:val="14"/>
              </w:rPr>
            </w:pPr>
            <w:r>
              <w:rPr>
                <w:rStyle w:val="Other"/>
                <w:b/>
                <w:bCs/>
                <w:color w:val="000000"/>
                <w:sz w:val="14"/>
                <w:szCs w:val="14"/>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bottom w:val="nil"/>
              <w:right w:val="nil"/>
            </w:tcBorders>
            <w:shd w:val="clear" w:color="auto" w:fill="FFFFFF"/>
            <w:vAlign w:val="center"/>
          </w:tcPr>
          <w:p w14:paraId="5E64978D"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-&gt;Zakon o upravljanju državnom imovinom (NN 52/18)</w:t>
            </w:r>
          </w:p>
          <w:p w14:paraId="5E64978E"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-&gt;Zakon o procjeni učinaka propisa (NN 44/17)</w:t>
            </w:r>
          </w:p>
          <w:p w14:paraId="5E64978F" w14:textId="77777777" w:rsidR="00945C74" w:rsidRDefault="00945C74">
            <w:pPr>
              <w:pStyle w:val="Other0"/>
              <w:shd w:val="clear" w:color="auto" w:fill="auto"/>
              <w:spacing w:line="252" w:lineRule="auto"/>
              <w:jc w:val="left"/>
              <w:rPr>
                <w:sz w:val="14"/>
                <w:szCs w:val="14"/>
              </w:rPr>
            </w:pPr>
            <w:r>
              <w:rPr>
                <w:rStyle w:val="Other"/>
                <w:color w:val="000000"/>
                <w:sz w:val="14"/>
                <w:szCs w:val="14"/>
              </w:rPr>
              <w:t>-&gt;Zakon o pravu na pristup informacijama</w:t>
            </w:r>
          </w:p>
          <w:p w14:paraId="5E649790"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(NN 25/13, 85/15)</w:t>
            </w:r>
          </w:p>
          <w:p w14:paraId="5E649791" w14:textId="77777777" w:rsidR="00945C74" w:rsidRDefault="00945C74">
            <w:pPr>
              <w:pStyle w:val="Other0"/>
              <w:shd w:val="clear" w:color="auto" w:fill="auto"/>
              <w:spacing w:line="252" w:lineRule="auto"/>
              <w:jc w:val="left"/>
              <w:rPr>
                <w:sz w:val="14"/>
                <w:szCs w:val="14"/>
              </w:rPr>
            </w:pPr>
            <w:r>
              <w:rPr>
                <w:rStyle w:val="Other"/>
                <w:color w:val="000000"/>
                <w:sz w:val="14"/>
                <w:szCs w:val="14"/>
              </w:rPr>
              <w:t>-&gt;Poslovnik Vlade RH</w:t>
            </w:r>
          </w:p>
          <w:p w14:paraId="5E649792"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(NN 154/11, 121/12, 7/13, 61/15, 99/16 i 57/17, 87/19, 88/20)</w:t>
            </w:r>
          </w:p>
          <w:p w14:paraId="5E649793" w14:textId="77777777" w:rsidR="00945C74" w:rsidRDefault="00945C74">
            <w:pPr>
              <w:pStyle w:val="Other0"/>
              <w:shd w:val="clear" w:color="auto" w:fill="auto"/>
              <w:spacing w:after="180" w:line="252" w:lineRule="auto"/>
              <w:jc w:val="left"/>
              <w:rPr>
                <w:sz w:val="14"/>
                <w:szCs w:val="14"/>
              </w:rPr>
            </w:pPr>
            <w:r>
              <w:rPr>
                <w:rStyle w:val="Other"/>
                <w:color w:val="000000"/>
                <w:sz w:val="14"/>
                <w:szCs w:val="14"/>
              </w:rPr>
              <w:t>-&gt;Plan zakonodavnih aktivnosti Vlade RH za 2021. godinu</w:t>
            </w:r>
          </w:p>
        </w:tc>
        <w:tc>
          <w:tcPr>
            <w:tcW w:w="1987" w:type="dxa"/>
            <w:tcBorders>
              <w:top w:val="single" w:sz="4" w:space="0" w:color="auto"/>
              <w:left w:val="single" w:sz="4" w:space="0" w:color="auto"/>
              <w:bottom w:val="nil"/>
              <w:right w:val="nil"/>
            </w:tcBorders>
            <w:shd w:val="clear" w:color="auto" w:fill="FFFFFF"/>
            <w:vAlign w:val="center"/>
          </w:tcPr>
          <w:p w14:paraId="5E649794" w14:textId="77777777" w:rsidR="00945C74" w:rsidRDefault="00945C74">
            <w:pPr>
              <w:pStyle w:val="Other0"/>
              <w:shd w:val="clear" w:color="auto" w:fill="auto"/>
              <w:spacing w:line="252" w:lineRule="auto"/>
              <w:rPr>
                <w:sz w:val="14"/>
                <w:szCs w:val="14"/>
              </w:rPr>
            </w:pPr>
            <w:r>
              <w:rPr>
                <w:rStyle w:val="Other"/>
                <w:color w:val="000000"/>
                <w:sz w:val="14"/>
                <w:szCs w:val="14"/>
              </w:rPr>
              <w:t>1. Analiza postojećih propisa u području upravljanja državnom imovinom i iniciranje izmjena i dopuna istih te predlaganje novih propisa (Ministarstvo prostornoga uređenja, graditeljstva i državne imovine nositelj provedbe)</w:t>
            </w:r>
          </w:p>
        </w:tc>
        <w:tc>
          <w:tcPr>
            <w:tcW w:w="3192" w:type="dxa"/>
            <w:tcBorders>
              <w:top w:val="single" w:sz="4" w:space="0" w:color="auto"/>
              <w:left w:val="single" w:sz="4" w:space="0" w:color="auto"/>
              <w:bottom w:val="nil"/>
              <w:right w:val="nil"/>
            </w:tcBorders>
            <w:shd w:val="clear" w:color="auto" w:fill="FFFFFF"/>
            <w:vAlign w:val="center"/>
          </w:tcPr>
          <w:p w14:paraId="5E649795" w14:textId="77777777" w:rsidR="00945C74" w:rsidRDefault="00945C74">
            <w:pPr>
              <w:pStyle w:val="Other0"/>
              <w:shd w:val="clear" w:color="auto" w:fill="auto"/>
              <w:spacing w:line="254" w:lineRule="auto"/>
              <w:rPr>
                <w:sz w:val="14"/>
                <w:szCs w:val="14"/>
              </w:rPr>
            </w:pPr>
            <w:r>
              <w:rPr>
                <w:rStyle w:val="Other"/>
                <w:color w:val="000000"/>
                <w:sz w:val="14"/>
                <w:szCs w:val="14"/>
              </w:rPr>
              <w:t>Izrada izmjena i dopuna nacrta propisa Provođenje postupka prethodnog savjetovanja s Vladom RH</w:t>
            </w:r>
          </w:p>
          <w:p w14:paraId="5E649796" w14:textId="77777777" w:rsidR="00D640C6" w:rsidRDefault="00945C74">
            <w:pPr>
              <w:pStyle w:val="Other0"/>
              <w:shd w:val="clear" w:color="auto" w:fill="auto"/>
              <w:spacing w:line="254" w:lineRule="auto"/>
              <w:rPr>
                <w:rStyle w:val="Other"/>
                <w:color w:val="000000"/>
                <w:sz w:val="14"/>
                <w:szCs w:val="14"/>
              </w:rPr>
            </w:pPr>
            <w:r>
              <w:rPr>
                <w:rStyle w:val="Other"/>
                <w:color w:val="000000"/>
                <w:sz w:val="14"/>
                <w:szCs w:val="14"/>
              </w:rPr>
              <w:t xml:space="preserve">Provedba savjetovanja sa zainteresiranom javnošću Provedba postupka procjene učinaka propisa </w:t>
            </w:r>
          </w:p>
          <w:p w14:paraId="5E649797" w14:textId="77777777" w:rsidR="00945C74" w:rsidRDefault="00945C74">
            <w:pPr>
              <w:pStyle w:val="Other0"/>
              <w:shd w:val="clear" w:color="auto" w:fill="auto"/>
              <w:spacing w:line="254" w:lineRule="auto"/>
              <w:rPr>
                <w:sz w:val="14"/>
                <w:szCs w:val="14"/>
              </w:rPr>
            </w:pPr>
            <w:r>
              <w:rPr>
                <w:rStyle w:val="Other"/>
                <w:color w:val="000000"/>
                <w:sz w:val="14"/>
                <w:szCs w:val="14"/>
              </w:rPr>
              <w:t>Provedba savjetovanja s tijelima državne uprave</w:t>
            </w:r>
          </w:p>
        </w:tc>
        <w:tc>
          <w:tcPr>
            <w:tcW w:w="1541" w:type="dxa"/>
            <w:tcBorders>
              <w:top w:val="single" w:sz="4" w:space="0" w:color="auto"/>
              <w:left w:val="single" w:sz="4" w:space="0" w:color="auto"/>
              <w:bottom w:val="nil"/>
              <w:right w:val="nil"/>
            </w:tcBorders>
            <w:shd w:val="clear" w:color="auto" w:fill="FFFFFF"/>
            <w:vAlign w:val="center"/>
          </w:tcPr>
          <w:p w14:paraId="5E649798" w14:textId="77777777" w:rsidR="00945C74" w:rsidRDefault="00945C74">
            <w:pPr>
              <w:pStyle w:val="Other0"/>
              <w:shd w:val="clear" w:color="auto" w:fill="auto"/>
              <w:spacing w:line="252" w:lineRule="auto"/>
              <w:rPr>
                <w:sz w:val="14"/>
                <w:szCs w:val="14"/>
              </w:rPr>
            </w:pPr>
            <w:r>
              <w:rPr>
                <w:rStyle w:val="Other"/>
                <w:color w:val="000000"/>
                <w:sz w:val="14"/>
                <w:szCs w:val="14"/>
              </w:rPr>
              <w:t>Prijedlog zakonskih promjena i prijedlog novih propisa</w:t>
            </w:r>
          </w:p>
        </w:tc>
        <w:tc>
          <w:tcPr>
            <w:tcW w:w="1157" w:type="dxa"/>
            <w:tcBorders>
              <w:top w:val="single" w:sz="4" w:space="0" w:color="auto"/>
              <w:left w:val="single" w:sz="4" w:space="0" w:color="auto"/>
              <w:bottom w:val="nil"/>
              <w:right w:val="nil"/>
            </w:tcBorders>
            <w:shd w:val="clear" w:color="auto" w:fill="FFFFFF"/>
            <w:vAlign w:val="center"/>
          </w:tcPr>
          <w:p w14:paraId="5E649799" w14:textId="77777777" w:rsidR="00945C74" w:rsidRDefault="00945C74">
            <w:pPr>
              <w:pStyle w:val="Other0"/>
              <w:shd w:val="clear" w:color="auto" w:fill="auto"/>
              <w:spacing w:line="252" w:lineRule="auto"/>
              <w:rPr>
                <w:sz w:val="14"/>
                <w:szCs w:val="14"/>
              </w:rPr>
            </w:pPr>
            <w:r>
              <w:rPr>
                <w:rStyle w:val="Other"/>
                <w:color w:val="000000"/>
                <w:sz w:val="14"/>
                <w:szCs w:val="14"/>
              </w:rPr>
              <w:t>Broj prijedloga zakonskih promjena i prijedloga novih propisa upućenih u proceduru VRH</w:t>
            </w:r>
          </w:p>
        </w:tc>
        <w:tc>
          <w:tcPr>
            <w:tcW w:w="1181" w:type="dxa"/>
            <w:tcBorders>
              <w:top w:val="single" w:sz="4" w:space="0" w:color="auto"/>
              <w:left w:val="single" w:sz="4" w:space="0" w:color="auto"/>
              <w:bottom w:val="nil"/>
              <w:right w:val="nil"/>
            </w:tcBorders>
            <w:shd w:val="clear" w:color="auto" w:fill="FFFFFF"/>
            <w:vAlign w:val="center"/>
          </w:tcPr>
          <w:p w14:paraId="5E64979A" w14:textId="77777777" w:rsidR="00945C74" w:rsidRDefault="00945C74">
            <w:pPr>
              <w:pStyle w:val="Other0"/>
              <w:shd w:val="clear" w:color="auto" w:fill="auto"/>
              <w:spacing w:after="160" w:line="252" w:lineRule="auto"/>
              <w:rPr>
                <w:sz w:val="14"/>
                <w:szCs w:val="14"/>
              </w:rPr>
            </w:pPr>
            <w:r>
              <w:rPr>
                <w:rStyle w:val="Other"/>
                <w:color w:val="000000"/>
                <w:sz w:val="14"/>
                <w:szCs w:val="14"/>
              </w:rPr>
              <w:t>Polazna:</w:t>
            </w:r>
            <w:r w:rsidR="00311156">
              <w:rPr>
                <w:rStyle w:val="Other"/>
                <w:color w:val="000000"/>
                <w:sz w:val="14"/>
                <w:szCs w:val="14"/>
              </w:rPr>
              <w:t xml:space="preserve"> </w:t>
            </w:r>
            <w:r>
              <w:rPr>
                <w:rStyle w:val="Other"/>
                <w:color w:val="000000"/>
                <w:sz w:val="14"/>
                <w:szCs w:val="14"/>
              </w:rPr>
              <w:t>2**</w:t>
            </w:r>
          </w:p>
          <w:p w14:paraId="5E64979B" w14:textId="77777777" w:rsidR="00945C74" w:rsidRDefault="00945C74">
            <w:pPr>
              <w:pStyle w:val="Other0"/>
              <w:shd w:val="clear" w:color="auto" w:fill="auto"/>
              <w:spacing w:line="252" w:lineRule="auto"/>
              <w:rPr>
                <w:sz w:val="14"/>
                <w:szCs w:val="14"/>
              </w:rPr>
            </w:pPr>
            <w:r>
              <w:rPr>
                <w:rStyle w:val="Other"/>
                <w:color w:val="000000"/>
                <w:sz w:val="14"/>
                <w:szCs w:val="14"/>
              </w:rPr>
              <w:t>Ciljana:</w:t>
            </w:r>
            <w:r w:rsidR="00311156">
              <w:rPr>
                <w:rStyle w:val="Other"/>
                <w:color w:val="000000"/>
                <w:sz w:val="14"/>
                <w:szCs w:val="14"/>
              </w:rPr>
              <w:t xml:space="preserve"> </w:t>
            </w:r>
            <w:r w:rsidR="00D537C9">
              <w:rPr>
                <w:rStyle w:val="Other"/>
                <w:color w:val="000000"/>
                <w:sz w:val="14"/>
                <w:szCs w:val="14"/>
              </w:rPr>
              <w:t>4***</w:t>
            </w:r>
          </w:p>
        </w:tc>
        <w:tc>
          <w:tcPr>
            <w:tcW w:w="1061" w:type="dxa"/>
            <w:vMerge w:val="restart"/>
            <w:tcBorders>
              <w:top w:val="single" w:sz="4" w:space="0" w:color="auto"/>
              <w:left w:val="single" w:sz="4" w:space="0" w:color="auto"/>
              <w:bottom w:val="nil"/>
              <w:right w:val="nil"/>
            </w:tcBorders>
            <w:shd w:val="clear" w:color="auto" w:fill="FFFFFF"/>
          </w:tcPr>
          <w:p w14:paraId="5E64979C" w14:textId="77777777" w:rsidR="00945C74" w:rsidRDefault="00945C74">
            <w:pPr>
              <w:rPr>
                <w:color w:val="auto"/>
                <w:sz w:val="10"/>
                <w:szCs w:val="10"/>
              </w:rPr>
            </w:pPr>
          </w:p>
        </w:tc>
        <w:tc>
          <w:tcPr>
            <w:tcW w:w="1205" w:type="dxa"/>
            <w:vMerge w:val="restart"/>
            <w:tcBorders>
              <w:top w:val="single" w:sz="4" w:space="0" w:color="auto"/>
              <w:left w:val="single" w:sz="4" w:space="0" w:color="auto"/>
              <w:bottom w:val="nil"/>
              <w:right w:val="single" w:sz="4" w:space="0" w:color="auto"/>
            </w:tcBorders>
            <w:shd w:val="clear" w:color="auto" w:fill="FFFFFF"/>
          </w:tcPr>
          <w:p w14:paraId="5E64979D" w14:textId="77777777" w:rsidR="00945C74" w:rsidRDefault="00945C74">
            <w:pPr>
              <w:rPr>
                <w:color w:val="auto"/>
                <w:sz w:val="10"/>
                <w:szCs w:val="10"/>
              </w:rPr>
            </w:pPr>
          </w:p>
        </w:tc>
      </w:tr>
      <w:tr w:rsidR="00945C74" w14:paraId="5E6497AA" w14:textId="77777777">
        <w:trPr>
          <w:trHeight w:hRule="exact" w:val="1459"/>
          <w:jc w:val="center"/>
        </w:trPr>
        <w:tc>
          <w:tcPr>
            <w:tcW w:w="1248" w:type="dxa"/>
            <w:vMerge/>
            <w:tcBorders>
              <w:top w:val="nil"/>
              <w:left w:val="single" w:sz="4" w:space="0" w:color="auto"/>
              <w:bottom w:val="nil"/>
              <w:right w:val="nil"/>
            </w:tcBorders>
            <w:shd w:val="clear" w:color="auto" w:fill="FFFFFF"/>
            <w:vAlign w:val="center"/>
          </w:tcPr>
          <w:p w14:paraId="5E64979F" w14:textId="77777777" w:rsidR="00945C74" w:rsidRDefault="00945C74">
            <w:pPr>
              <w:rPr>
                <w:color w:val="auto"/>
                <w:sz w:val="10"/>
                <w:szCs w:val="10"/>
              </w:rPr>
            </w:pPr>
          </w:p>
        </w:tc>
        <w:tc>
          <w:tcPr>
            <w:tcW w:w="1752" w:type="dxa"/>
            <w:vMerge/>
            <w:tcBorders>
              <w:top w:val="nil"/>
              <w:left w:val="single" w:sz="4" w:space="0" w:color="auto"/>
              <w:bottom w:val="nil"/>
              <w:right w:val="nil"/>
            </w:tcBorders>
            <w:shd w:val="clear" w:color="auto" w:fill="FFFFFF"/>
            <w:vAlign w:val="center"/>
          </w:tcPr>
          <w:p w14:paraId="5E6497A0" w14:textId="77777777" w:rsidR="00945C74" w:rsidRDefault="00945C74">
            <w:pPr>
              <w:rPr>
                <w:color w:val="auto"/>
                <w:sz w:val="10"/>
                <w:szCs w:val="10"/>
              </w:rPr>
            </w:pPr>
          </w:p>
        </w:tc>
        <w:tc>
          <w:tcPr>
            <w:tcW w:w="1987" w:type="dxa"/>
            <w:tcBorders>
              <w:top w:val="single" w:sz="4" w:space="0" w:color="auto"/>
              <w:left w:val="single" w:sz="4" w:space="0" w:color="auto"/>
              <w:bottom w:val="nil"/>
              <w:right w:val="nil"/>
            </w:tcBorders>
            <w:shd w:val="clear" w:color="auto" w:fill="FFFFFF"/>
            <w:vAlign w:val="center"/>
          </w:tcPr>
          <w:p w14:paraId="5E6497A1" w14:textId="77777777" w:rsidR="00945C74" w:rsidRDefault="00945C74">
            <w:pPr>
              <w:pStyle w:val="Other0"/>
              <w:shd w:val="clear" w:color="auto" w:fill="auto"/>
              <w:spacing w:line="252" w:lineRule="auto"/>
              <w:rPr>
                <w:sz w:val="14"/>
                <w:szCs w:val="14"/>
              </w:rPr>
            </w:pPr>
            <w:r>
              <w:rPr>
                <w:rStyle w:val="Other"/>
                <w:color w:val="000000"/>
                <w:sz w:val="14"/>
                <w:szCs w:val="14"/>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bottom w:val="nil"/>
              <w:right w:val="nil"/>
            </w:tcBorders>
            <w:shd w:val="clear" w:color="auto" w:fill="FFFFFF"/>
            <w:vAlign w:val="center"/>
          </w:tcPr>
          <w:p w14:paraId="5E6497A2" w14:textId="77777777" w:rsidR="00945C74" w:rsidRDefault="00945C74">
            <w:pPr>
              <w:pStyle w:val="Other0"/>
              <w:shd w:val="clear" w:color="auto" w:fill="auto"/>
              <w:spacing w:after="180" w:line="252" w:lineRule="auto"/>
              <w:rPr>
                <w:sz w:val="14"/>
                <w:szCs w:val="14"/>
              </w:rPr>
            </w:pPr>
            <w:r>
              <w:rPr>
                <w:rStyle w:val="Other"/>
                <w:color w:val="000000"/>
                <w:sz w:val="14"/>
                <w:szCs w:val="14"/>
              </w:rPr>
              <w:t>Usklađenje drugih propisa sa odredbama propisa kojima se uređuje upravljanje državnom imovinom</w:t>
            </w:r>
          </w:p>
          <w:p w14:paraId="5E6497A3" w14:textId="77777777" w:rsidR="00945C74" w:rsidRDefault="00945C74">
            <w:pPr>
              <w:pStyle w:val="Other0"/>
              <w:shd w:val="clear" w:color="auto" w:fill="auto"/>
              <w:spacing w:line="252" w:lineRule="auto"/>
              <w:rPr>
                <w:sz w:val="14"/>
                <w:szCs w:val="14"/>
              </w:rPr>
            </w:pPr>
            <w:r>
              <w:rPr>
                <w:rStyle w:val="Other"/>
                <w:color w:val="000000"/>
                <w:sz w:val="14"/>
                <w:szCs w:val="14"/>
              </w:rPr>
              <w:t>Sudjelovanje u radu radnih skupina za izradu prijedloga propisa</w:t>
            </w:r>
          </w:p>
        </w:tc>
        <w:tc>
          <w:tcPr>
            <w:tcW w:w="1541" w:type="dxa"/>
            <w:tcBorders>
              <w:top w:val="single" w:sz="4" w:space="0" w:color="auto"/>
              <w:left w:val="single" w:sz="4" w:space="0" w:color="auto"/>
              <w:bottom w:val="nil"/>
              <w:right w:val="nil"/>
            </w:tcBorders>
            <w:shd w:val="clear" w:color="auto" w:fill="FFFFFF"/>
            <w:vAlign w:val="center"/>
          </w:tcPr>
          <w:p w14:paraId="5E6497A4" w14:textId="77777777" w:rsidR="00945C74" w:rsidRDefault="00945C74">
            <w:pPr>
              <w:pStyle w:val="Other0"/>
              <w:shd w:val="clear" w:color="auto" w:fill="auto"/>
              <w:spacing w:line="252" w:lineRule="auto"/>
              <w:rPr>
                <w:sz w:val="14"/>
                <w:szCs w:val="14"/>
              </w:rPr>
            </w:pPr>
            <w:r>
              <w:rPr>
                <w:rStyle w:val="Other"/>
                <w:color w:val="000000"/>
                <w:sz w:val="14"/>
                <w:szCs w:val="14"/>
              </w:rPr>
              <w:t>Broj izdanih mišljenja na zaprimljene akte</w:t>
            </w:r>
          </w:p>
        </w:tc>
        <w:tc>
          <w:tcPr>
            <w:tcW w:w="1157" w:type="dxa"/>
            <w:tcBorders>
              <w:top w:val="single" w:sz="4" w:space="0" w:color="auto"/>
              <w:left w:val="single" w:sz="4" w:space="0" w:color="auto"/>
              <w:bottom w:val="nil"/>
              <w:right w:val="nil"/>
            </w:tcBorders>
            <w:shd w:val="clear" w:color="auto" w:fill="FFFFFF"/>
            <w:vAlign w:val="center"/>
          </w:tcPr>
          <w:p w14:paraId="5E6497A5" w14:textId="77777777" w:rsidR="00945C74" w:rsidRDefault="00945C74">
            <w:pPr>
              <w:pStyle w:val="Other0"/>
              <w:shd w:val="clear" w:color="auto" w:fill="auto"/>
              <w:spacing w:line="240" w:lineRule="auto"/>
              <w:rPr>
                <w:sz w:val="14"/>
                <w:szCs w:val="14"/>
              </w:rPr>
            </w:pPr>
            <w:r>
              <w:rPr>
                <w:rStyle w:val="Other"/>
                <w:color w:val="000000"/>
                <w:sz w:val="14"/>
                <w:szCs w:val="14"/>
              </w:rPr>
              <w:t>Broj</w:t>
            </w:r>
          </w:p>
        </w:tc>
        <w:tc>
          <w:tcPr>
            <w:tcW w:w="1181" w:type="dxa"/>
            <w:tcBorders>
              <w:top w:val="single" w:sz="4" w:space="0" w:color="auto"/>
              <w:left w:val="single" w:sz="4" w:space="0" w:color="auto"/>
              <w:bottom w:val="nil"/>
              <w:right w:val="nil"/>
            </w:tcBorders>
            <w:shd w:val="clear" w:color="auto" w:fill="FFFFFF"/>
            <w:vAlign w:val="center"/>
          </w:tcPr>
          <w:p w14:paraId="5E6497A6" w14:textId="77777777" w:rsidR="00945C74" w:rsidRDefault="00945C74">
            <w:pPr>
              <w:pStyle w:val="Other0"/>
              <w:shd w:val="clear" w:color="auto" w:fill="auto"/>
              <w:spacing w:line="240" w:lineRule="auto"/>
              <w:rPr>
                <w:sz w:val="14"/>
                <w:szCs w:val="14"/>
              </w:rPr>
            </w:pPr>
            <w:r>
              <w:rPr>
                <w:rStyle w:val="Other"/>
                <w:color w:val="000000"/>
                <w:sz w:val="14"/>
                <w:szCs w:val="14"/>
              </w:rPr>
              <w:t>Polazna: 228</w:t>
            </w:r>
          </w:p>
          <w:p w14:paraId="5E6497A7" w14:textId="77777777" w:rsidR="00945C74" w:rsidRDefault="00945C74">
            <w:pPr>
              <w:pStyle w:val="Other0"/>
              <w:shd w:val="clear" w:color="auto" w:fill="auto"/>
              <w:spacing w:line="240" w:lineRule="auto"/>
              <w:rPr>
                <w:sz w:val="14"/>
                <w:szCs w:val="14"/>
              </w:rPr>
            </w:pPr>
            <w:r>
              <w:rPr>
                <w:rStyle w:val="Other"/>
                <w:color w:val="000000"/>
                <w:sz w:val="14"/>
                <w:szCs w:val="14"/>
              </w:rPr>
              <w:t>Ciljana: 250</w:t>
            </w:r>
          </w:p>
        </w:tc>
        <w:tc>
          <w:tcPr>
            <w:tcW w:w="1061" w:type="dxa"/>
            <w:vMerge/>
            <w:tcBorders>
              <w:top w:val="nil"/>
              <w:left w:val="single" w:sz="4" w:space="0" w:color="auto"/>
              <w:bottom w:val="nil"/>
              <w:right w:val="nil"/>
            </w:tcBorders>
            <w:shd w:val="clear" w:color="auto" w:fill="FFFFFF"/>
          </w:tcPr>
          <w:p w14:paraId="5E6497A8" w14:textId="77777777" w:rsidR="00945C74" w:rsidRDefault="00945C74">
            <w:pPr>
              <w:pStyle w:val="Other0"/>
              <w:shd w:val="clear" w:color="auto" w:fill="auto"/>
              <w:spacing w:line="240" w:lineRule="auto"/>
              <w:rPr>
                <w:sz w:val="14"/>
                <w:szCs w:val="14"/>
              </w:rPr>
            </w:pPr>
          </w:p>
        </w:tc>
        <w:tc>
          <w:tcPr>
            <w:tcW w:w="1205" w:type="dxa"/>
            <w:vMerge/>
            <w:tcBorders>
              <w:top w:val="nil"/>
              <w:left w:val="single" w:sz="4" w:space="0" w:color="auto"/>
              <w:bottom w:val="nil"/>
              <w:right w:val="single" w:sz="4" w:space="0" w:color="auto"/>
            </w:tcBorders>
            <w:shd w:val="clear" w:color="auto" w:fill="FFFFFF"/>
          </w:tcPr>
          <w:p w14:paraId="5E6497A9" w14:textId="77777777" w:rsidR="00945C74" w:rsidRDefault="00945C74">
            <w:pPr>
              <w:pStyle w:val="Other0"/>
              <w:shd w:val="clear" w:color="auto" w:fill="auto"/>
              <w:spacing w:line="240" w:lineRule="auto"/>
              <w:rPr>
                <w:sz w:val="14"/>
                <w:szCs w:val="14"/>
              </w:rPr>
            </w:pPr>
          </w:p>
        </w:tc>
      </w:tr>
      <w:tr w:rsidR="00945C74" w14:paraId="5E6497B8" w14:textId="77777777">
        <w:trPr>
          <w:trHeight w:hRule="exact" w:val="1474"/>
          <w:jc w:val="center"/>
        </w:trPr>
        <w:tc>
          <w:tcPr>
            <w:tcW w:w="1248" w:type="dxa"/>
            <w:vMerge/>
            <w:tcBorders>
              <w:top w:val="nil"/>
              <w:left w:val="single" w:sz="4" w:space="0" w:color="auto"/>
              <w:bottom w:val="single" w:sz="4" w:space="0" w:color="auto"/>
              <w:right w:val="nil"/>
            </w:tcBorders>
            <w:shd w:val="clear" w:color="auto" w:fill="FFFFFF"/>
            <w:vAlign w:val="center"/>
          </w:tcPr>
          <w:p w14:paraId="5E6497AB" w14:textId="77777777" w:rsidR="00945C74" w:rsidRDefault="00945C74">
            <w:pPr>
              <w:pStyle w:val="Other0"/>
              <w:shd w:val="clear" w:color="auto" w:fill="auto"/>
              <w:spacing w:line="240" w:lineRule="auto"/>
              <w:rPr>
                <w:sz w:val="14"/>
                <w:szCs w:val="14"/>
              </w:rPr>
            </w:pPr>
          </w:p>
        </w:tc>
        <w:tc>
          <w:tcPr>
            <w:tcW w:w="1752" w:type="dxa"/>
            <w:vMerge/>
            <w:tcBorders>
              <w:top w:val="nil"/>
              <w:left w:val="single" w:sz="4" w:space="0" w:color="auto"/>
              <w:bottom w:val="single" w:sz="4" w:space="0" w:color="auto"/>
              <w:right w:val="nil"/>
            </w:tcBorders>
            <w:shd w:val="clear" w:color="auto" w:fill="FFFFFF"/>
            <w:vAlign w:val="center"/>
          </w:tcPr>
          <w:p w14:paraId="5E6497AC" w14:textId="77777777" w:rsidR="00945C74" w:rsidRDefault="00945C74">
            <w:pPr>
              <w:pStyle w:val="Other0"/>
              <w:shd w:val="clear" w:color="auto" w:fill="auto"/>
              <w:spacing w:line="240" w:lineRule="auto"/>
              <w:rPr>
                <w:sz w:val="14"/>
                <w:szCs w:val="14"/>
              </w:rPr>
            </w:pPr>
          </w:p>
        </w:tc>
        <w:tc>
          <w:tcPr>
            <w:tcW w:w="1987" w:type="dxa"/>
            <w:tcBorders>
              <w:top w:val="single" w:sz="4" w:space="0" w:color="auto"/>
              <w:left w:val="single" w:sz="4" w:space="0" w:color="auto"/>
              <w:bottom w:val="single" w:sz="4" w:space="0" w:color="auto"/>
              <w:right w:val="nil"/>
            </w:tcBorders>
            <w:shd w:val="clear" w:color="auto" w:fill="FFFFFF"/>
            <w:vAlign w:val="center"/>
          </w:tcPr>
          <w:p w14:paraId="5E6497AD" w14:textId="77777777" w:rsidR="00945C74" w:rsidRDefault="00945C74">
            <w:pPr>
              <w:pStyle w:val="Other0"/>
              <w:shd w:val="clear" w:color="auto" w:fill="auto"/>
              <w:spacing w:line="252" w:lineRule="auto"/>
              <w:rPr>
                <w:sz w:val="14"/>
                <w:szCs w:val="14"/>
              </w:rPr>
            </w:pPr>
            <w:r>
              <w:rPr>
                <w:rStyle w:val="Other"/>
                <w:color w:val="000000"/>
                <w:sz w:val="14"/>
                <w:szCs w:val="14"/>
              </w:rPr>
              <w:t>3. Sudjelovanje u radu stručnih radnih skupina Vlade Republike</w:t>
            </w:r>
          </w:p>
          <w:p w14:paraId="5E6497AE" w14:textId="77777777" w:rsidR="00945C74" w:rsidRDefault="00945C74">
            <w:pPr>
              <w:pStyle w:val="Other0"/>
              <w:shd w:val="clear" w:color="auto" w:fill="auto"/>
              <w:spacing w:line="252" w:lineRule="auto"/>
              <w:rPr>
                <w:sz w:val="14"/>
                <w:szCs w:val="14"/>
              </w:rPr>
            </w:pPr>
            <w:r>
              <w:rPr>
                <w:rStyle w:val="Other"/>
                <w:color w:val="000000"/>
                <w:sz w:val="14"/>
                <w:szCs w:val="14"/>
              </w:rPr>
              <w:t>Hrvatske</w:t>
            </w:r>
          </w:p>
        </w:tc>
        <w:tc>
          <w:tcPr>
            <w:tcW w:w="3192" w:type="dxa"/>
            <w:tcBorders>
              <w:top w:val="single" w:sz="4" w:space="0" w:color="auto"/>
              <w:left w:val="single" w:sz="4" w:space="0" w:color="auto"/>
              <w:bottom w:val="single" w:sz="4" w:space="0" w:color="auto"/>
              <w:right w:val="nil"/>
            </w:tcBorders>
            <w:shd w:val="clear" w:color="auto" w:fill="FFFFFF"/>
            <w:vAlign w:val="center"/>
          </w:tcPr>
          <w:p w14:paraId="5E6497AF" w14:textId="77777777" w:rsidR="00945C74" w:rsidRDefault="00945C74">
            <w:pPr>
              <w:pStyle w:val="Other0"/>
              <w:shd w:val="clear" w:color="auto" w:fill="auto"/>
              <w:spacing w:after="180" w:line="252" w:lineRule="auto"/>
              <w:rPr>
                <w:sz w:val="14"/>
                <w:szCs w:val="14"/>
              </w:rPr>
            </w:pPr>
            <w:r>
              <w:rPr>
                <w:rStyle w:val="Other"/>
                <w:color w:val="000000"/>
                <w:sz w:val="14"/>
                <w:szCs w:val="14"/>
              </w:rPr>
              <w:t>Obrazloženje prijedloga i stajališta u cilju harmonizacije propisa na radnim tijelima Vlade RH</w:t>
            </w:r>
          </w:p>
          <w:p w14:paraId="5E6497B0" w14:textId="77777777" w:rsidR="00945C74" w:rsidRDefault="00945C74">
            <w:pPr>
              <w:pStyle w:val="Other0"/>
              <w:shd w:val="clear" w:color="auto" w:fill="auto"/>
              <w:spacing w:after="180" w:line="252" w:lineRule="auto"/>
              <w:rPr>
                <w:sz w:val="14"/>
                <w:szCs w:val="14"/>
              </w:rPr>
            </w:pPr>
            <w:r>
              <w:rPr>
                <w:rStyle w:val="Other"/>
                <w:color w:val="000000"/>
                <w:sz w:val="14"/>
                <w:szCs w:val="14"/>
              </w:rPr>
              <w:t>Usvajanje na sjednici Vlade RH</w:t>
            </w:r>
          </w:p>
          <w:p w14:paraId="5E6497B1" w14:textId="77777777" w:rsidR="00945C74" w:rsidRDefault="00945C74">
            <w:pPr>
              <w:pStyle w:val="Other0"/>
              <w:shd w:val="clear" w:color="auto" w:fill="auto"/>
              <w:spacing w:after="180" w:line="252" w:lineRule="auto"/>
              <w:rPr>
                <w:sz w:val="14"/>
                <w:szCs w:val="14"/>
              </w:rPr>
            </w:pPr>
            <w:r>
              <w:rPr>
                <w:rStyle w:val="Other"/>
                <w:color w:val="000000"/>
                <w:sz w:val="14"/>
                <w:szCs w:val="14"/>
              </w:rPr>
              <w:t>Usvajanje u Hrvatskom saboru (po potrebi)</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5E6497B2" w14:textId="77777777" w:rsidR="00945C74" w:rsidRDefault="00945C74">
            <w:pPr>
              <w:pStyle w:val="Other0"/>
              <w:shd w:val="clear" w:color="auto" w:fill="auto"/>
              <w:spacing w:line="240" w:lineRule="auto"/>
              <w:rPr>
                <w:sz w:val="14"/>
                <w:szCs w:val="14"/>
              </w:rPr>
            </w:pPr>
            <w:r>
              <w:rPr>
                <w:rStyle w:val="Other"/>
                <w:color w:val="000000"/>
                <w:sz w:val="14"/>
                <w:szCs w:val="14"/>
              </w:rPr>
              <w:t>Broj sudjelovanja</w:t>
            </w:r>
          </w:p>
        </w:tc>
        <w:tc>
          <w:tcPr>
            <w:tcW w:w="1157" w:type="dxa"/>
            <w:tcBorders>
              <w:top w:val="single" w:sz="4" w:space="0" w:color="auto"/>
              <w:left w:val="single" w:sz="4" w:space="0" w:color="auto"/>
              <w:bottom w:val="single" w:sz="4" w:space="0" w:color="auto"/>
              <w:right w:val="nil"/>
            </w:tcBorders>
            <w:shd w:val="clear" w:color="auto" w:fill="FFFFFF"/>
            <w:vAlign w:val="center"/>
          </w:tcPr>
          <w:p w14:paraId="5E6497B3" w14:textId="77777777" w:rsidR="00945C74" w:rsidRDefault="00945C74">
            <w:pPr>
              <w:pStyle w:val="Other0"/>
              <w:shd w:val="clear" w:color="auto" w:fill="auto"/>
              <w:spacing w:line="240" w:lineRule="auto"/>
              <w:rPr>
                <w:sz w:val="14"/>
                <w:szCs w:val="14"/>
              </w:rPr>
            </w:pPr>
            <w:r>
              <w:rPr>
                <w:rStyle w:val="Other"/>
                <w:color w:val="000000"/>
                <w:sz w:val="14"/>
                <w:szCs w:val="14"/>
              </w:rPr>
              <w:t>Broj</w:t>
            </w:r>
          </w:p>
        </w:tc>
        <w:tc>
          <w:tcPr>
            <w:tcW w:w="1181" w:type="dxa"/>
            <w:tcBorders>
              <w:top w:val="single" w:sz="4" w:space="0" w:color="auto"/>
              <w:left w:val="single" w:sz="4" w:space="0" w:color="auto"/>
              <w:bottom w:val="single" w:sz="4" w:space="0" w:color="auto"/>
              <w:right w:val="nil"/>
            </w:tcBorders>
            <w:shd w:val="clear" w:color="auto" w:fill="FFFFFF"/>
            <w:vAlign w:val="center"/>
          </w:tcPr>
          <w:p w14:paraId="5E6497B4" w14:textId="77777777" w:rsidR="00945C74" w:rsidRDefault="00945C74">
            <w:pPr>
              <w:pStyle w:val="Other0"/>
              <w:shd w:val="clear" w:color="auto" w:fill="auto"/>
              <w:spacing w:line="240" w:lineRule="auto"/>
              <w:rPr>
                <w:sz w:val="14"/>
                <w:szCs w:val="14"/>
              </w:rPr>
            </w:pPr>
            <w:r>
              <w:rPr>
                <w:rStyle w:val="Other"/>
                <w:color w:val="000000"/>
                <w:sz w:val="14"/>
                <w:szCs w:val="14"/>
              </w:rPr>
              <w:t>Polazna: 192</w:t>
            </w:r>
          </w:p>
          <w:p w14:paraId="5E6497B5" w14:textId="77777777" w:rsidR="00945C74" w:rsidRDefault="00945C74">
            <w:pPr>
              <w:pStyle w:val="Other0"/>
              <w:shd w:val="clear" w:color="auto" w:fill="auto"/>
              <w:spacing w:line="240" w:lineRule="auto"/>
              <w:rPr>
                <w:sz w:val="14"/>
                <w:szCs w:val="14"/>
              </w:rPr>
            </w:pPr>
            <w:r>
              <w:rPr>
                <w:rStyle w:val="Other"/>
                <w:color w:val="000000"/>
                <w:sz w:val="14"/>
                <w:szCs w:val="14"/>
              </w:rPr>
              <w:t>Ciljana: 140</w:t>
            </w:r>
          </w:p>
        </w:tc>
        <w:tc>
          <w:tcPr>
            <w:tcW w:w="1061" w:type="dxa"/>
            <w:vMerge/>
            <w:tcBorders>
              <w:top w:val="nil"/>
              <w:left w:val="single" w:sz="4" w:space="0" w:color="auto"/>
              <w:bottom w:val="single" w:sz="4" w:space="0" w:color="auto"/>
              <w:right w:val="nil"/>
            </w:tcBorders>
            <w:shd w:val="clear" w:color="auto" w:fill="FFFFFF"/>
          </w:tcPr>
          <w:p w14:paraId="5E6497B6" w14:textId="77777777" w:rsidR="00945C74" w:rsidRDefault="00945C74">
            <w:pPr>
              <w:pStyle w:val="Other0"/>
              <w:shd w:val="clear" w:color="auto" w:fill="auto"/>
              <w:spacing w:line="240" w:lineRule="auto"/>
              <w:rPr>
                <w:sz w:val="14"/>
                <w:szCs w:val="14"/>
              </w:rPr>
            </w:pPr>
          </w:p>
        </w:tc>
        <w:tc>
          <w:tcPr>
            <w:tcW w:w="1205" w:type="dxa"/>
            <w:vMerge/>
            <w:tcBorders>
              <w:top w:val="nil"/>
              <w:left w:val="single" w:sz="4" w:space="0" w:color="auto"/>
              <w:bottom w:val="single" w:sz="4" w:space="0" w:color="auto"/>
              <w:right w:val="single" w:sz="4" w:space="0" w:color="auto"/>
            </w:tcBorders>
            <w:shd w:val="clear" w:color="auto" w:fill="FFFFFF"/>
          </w:tcPr>
          <w:p w14:paraId="5E6497B7" w14:textId="77777777" w:rsidR="00945C74" w:rsidRDefault="00945C74">
            <w:pPr>
              <w:pStyle w:val="Other0"/>
              <w:shd w:val="clear" w:color="auto" w:fill="auto"/>
              <w:spacing w:line="240" w:lineRule="auto"/>
              <w:rPr>
                <w:sz w:val="14"/>
                <w:szCs w:val="14"/>
              </w:rPr>
            </w:pPr>
          </w:p>
        </w:tc>
      </w:tr>
    </w:tbl>
    <w:p w14:paraId="5E6497B9" w14:textId="77777777" w:rsidR="00945C74" w:rsidRDefault="00080EF2">
      <w:pPr>
        <w:pStyle w:val="Tablecaption0"/>
        <w:shd w:val="clear" w:color="auto" w:fill="auto"/>
        <w:jc w:val="both"/>
        <w:rPr>
          <w:sz w:val="14"/>
          <w:szCs w:val="14"/>
        </w:rPr>
      </w:pPr>
      <w:r>
        <w:rPr>
          <w:rStyle w:val="Tablecaption"/>
          <w:color w:val="000000"/>
          <w:sz w:val="14"/>
          <w:szCs w:val="14"/>
        </w:rPr>
        <w:t xml:space="preserve">       </w:t>
      </w:r>
      <w:r w:rsidR="00945C74">
        <w:rPr>
          <w:rStyle w:val="Tablecaption"/>
          <w:color w:val="000000"/>
          <w:sz w:val="14"/>
          <w:szCs w:val="14"/>
        </w:rPr>
        <w:t>* Polaznu vrijednost pokazatelja rezultata predstavlja ciljana vrijednost za 2020.g. iz Godišnjeg plana upravljanja državnom imovinom za 2020. godinu, ciljanu vrijednost predstavlja planirana vrijednost na dan 31.12.2021.</w:t>
      </w:r>
    </w:p>
    <w:p w14:paraId="5E6497BA" w14:textId="77777777"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 Odnosi se na Zakon o neprocijenjenom građevinskom zemljištu i izmjene i dopune Zakona o upravljanju državnom imovinom. Zakon o </w:t>
      </w:r>
      <w:r w:rsidR="00311156">
        <w:rPr>
          <w:rStyle w:val="Tablecaption"/>
          <w:color w:val="000000"/>
          <w:sz w:val="14"/>
          <w:szCs w:val="14"/>
        </w:rPr>
        <w:t>neprocijenjenom</w:t>
      </w:r>
      <w:r w:rsidR="00945C74">
        <w:rPr>
          <w:rStyle w:val="Tablecaption"/>
          <w:color w:val="000000"/>
          <w:sz w:val="14"/>
          <w:szCs w:val="14"/>
        </w:rPr>
        <w:t xml:space="preserve"> građevinskom zemljištu stupio je na snagu 2. s</w:t>
      </w:r>
      <w:r w:rsidR="00D640C6">
        <w:rPr>
          <w:rStyle w:val="Tablecaption"/>
          <w:color w:val="000000"/>
          <w:sz w:val="14"/>
          <w:szCs w:val="14"/>
        </w:rPr>
        <w:t>vibnja 2020. godine i objavljen</w:t>
      </w:r>
      <w:r w:rsidR="00945C74">
        <w:rPr>
          <w:rStyle w:val="Tablecaption"/>
          <w:color w:val="000000"/>
          <w:sz w:val="14"/>
          <w:szCs w:val="14"/>
        </w:rPr>
        <w:t xml:space="preserve">e u Narodnim novinama </w:t>
      </w:r>
      <w:r>
        <w:rPr>
          <w:rStyle w:val="Tablecaption"/>
          <w:color w:val="000000"/>
          <w:sz w:val="14"/>
          <w:szCs w:val="14"/>
        </w:rPr>
        <w:t xml:space="preserve"> </w:t>
      </w:r>
    </w:p>
    <w:p w14:paraId="5E6497BB" w14:textId="77777777"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broj 50/20. Obrazac prethodne procjene učinaka propisa za izmjene i dopune Zakona o upravljanju državnom imovinom bio je objavljen na javnom savjetovanju od 31. listopada do 15. studenoga 2019. godine. Nacrt prijedloga Zakona planira se uputiti na </w:t>
      </w:r>
      <w:r>
        <w:rPr>
          <w:rStyle w:val="Tablecaption"/>
          <w:color w:val="000000"/>
          <w:sz w:val="14"/>
          <w:szCs w:val="14"/>
        </w:rPr>
        <w:t xml:space="preserve"> </w:t>
      </w:r>
    </w:p>
    <w:p w14:paraId="5E6497BC" w14:textId="77777777" w:rsidR="00080EF2" w:rsidRDefault="00080EF2">
      <w:pPr>
        <w:pStyle w:val="Tablecaption0"/>
        <w:shd w:val="clear" w:color="auto" w:fill="auto"/>
        <w:rPr>
          <w:rStyle w:val="Tablecaption"/>
          <w:color w:val="000000"/>
          <w:sz w:val="14"/>
          <w:szCs w:val="14"/>
        </w:rPr>
      </w:pPr>
      <w:r>
        <w:rPr>
          <w:rStyle w:val="Tablecaption"/>
          <w:color w:val="000000"/>
          <w:sz w:val="14"/>
          <w:szCs w:val="14"/>
        </w:rPr>
        <w:t xml:space="preserve">       </w:t>
      </w:r>
      <w:r w:rsidR="00945C74">
        <w:rPr>
          <w:rStyle w:val="Tablecaption"/>
          <w:color w:val="000000"/>
          <w:sz w:val="14"/>
          <w:szCs w:val="14"/>
        </w:rPr>
        <w:t xml:space="preserve">javno savjetovanje odmah po dobivanju suglasnosti Vlade RH sukladno Modelu usuglašavanja nacrta prijedloga zakona ili drugih akata prije upućivanja u postupak savjetovanja s javnošću. Nakon donošenja Zakona o ustrojstvu i djelokrugu tijela državne </w:t>
      </w:r>
      <w:r>
        <w:rPr>
          <w:rStyle w:val="Tablecaption"/>
          <w:color w:val="000000"/>
          <w:sz w:val="14"/>
          <w:szCs w:val="14"/>
        </w:rPr>
        <w:t xml:space="preserve"> </w:t>
      </w:r>
    </w:p>
    <w:p w14:paraId="5E6497BD" w14:textId="77777777" w:rsidR="00945C74" w:rsidRDefault="00080EF2">
      <w:pPr>
        <w:pStyle w:val="Tablecaption0"/>
        <w:shd w:val="clear" w:color="auto" w:fill="auto"/>
        <w:rPr>
          <w:sz w:val="14"/>
          <w:szCs w:val="14"/>
        </w:rPr>
      </w:pPr>
      <w:r>
        <w:rPr>
          <w:rStyle w:val="Tablecaption"/>
          <w:color w:val="000000"/>
          <w:sz w:val="14"/>
          <w:szCs w:val="14"/>
        </w:rPr>
        <w:t xml:space="preserve">       </w:t>
      </w:r>
      <w:r w:rsidR="00945C74">
        <w:rPr>
          <w:rStyle w:val="Tablecaption"/>
          <w:color w:val="000000"/>
          <w:sz w:val="14"/>
          <w:szCs w:val="14"/>
        </w:rPr>
        <w:t>uprave (Narodne novine broj 85/20), kojim je formirano Ministarstvo prostornoga uređenja, graditeljstva i državne imovine, pojavila se potreba revidiranja Prijedloga zakona sukladno djelokrugu i nadležnosti novoga ministarstva. Slijedom</w:t>
      </w:r>
    </w:p>
    <w:p w14:paraId="5E6497BE" w14:textId="77777777" w:rsidR="000B6197" w:rsidRDefault="00080EF2">
      <w:pPr>
        <w:pStyle w:val="BodyText"/>
        <w:shd w:val="clear" w:color="auto" w:fill="auto"/>
        <w:spacing w:line="240" w:lineRule="auto"/>
        <w:jc w:val="both"/>
        <w:rPr>
          <w:rStyle w:val="BodyTextChar1"/>
          <w:color w:val="000000"/>
          <w:sz w:val="14"/>
          <w:szCs w:val="14"/>
        </w:rPr>
      </w:pPr>
      <w:r>
        <w:rPr>
          <w:rStyle w:val="BodyTextChar1"/>
          <w:color w:val="000000"/>
          <w:sz w:val="14"/>
          <w:szCs w:val="14"/>
        </w:rPr>
        <w:t xml:space="preserve">       </w:t>
      </w:r>
      <w:r w:rsidR="00945C74">
        <w:rPr>
          <w:rStyle w:val="BodyTextChar1"/>
          <w:color w:val="000000"/>
          <w:sz w:val="14"/>
          <w:szCs w:val="14"/>
        </w:rPr>
        <w:t>navedenog, provode se dodatne ana</w:t>
      </w:r>
      <w:r w:rsidR="000B6197">
        <w:rPr>
          <w:rStyle w:val="BodyTextChar1"/>
          <w:color w:val="000000"/>
          <w:sz w:val="14"/>
          <w:szCs w:val="14"/>
        </w:rPr>
        <w:t>lize Prijedloga Zakona.</w:t>
      </w:r>
    </w:p>
    <w:p w14:paraId="5E6497BF" w14:textId="77777777" w:rsidR="00945C74" w:rsidRDefault="000B6197" w:rsidP="00D537C9">
      <w:pPr>
        <w:pStyle w:val="BodyText"/>
        <w:shd w:val="clear" w:color="auto" w:fill="auto"/>
        <w:spacing w:line="240" w:lineRule="auto"/>
        <w:ind w:left="227"/>
        <w:jc w:val="both"/>
        <w:rPr>
          <w:sz w:val="14"/>
          <w:szCs w:val="14"/>
        </w:rPr>
      </w:pPr>
      <w:r>
        <w:rPr>
          <w:rStyle w:val="BodyTextChar1"/>
          <w:color w:val="000000"/>
          <w:sz w:val="14"/>
          <w:szCs w:val="14"/>
        </w:rPr>
        <w:t xml:space="preserve">*** </w:t>
      </w:r>
      <w:r w:rsidR="005154A8">
        <w:rPr>
          <w:rStyle w:val="BodyTextChar1"/>
          <w:color w:val="000000"/>
          <w:sz w:val="14"/>
          <w:szCs w:val="14"/>
        </w:rPr>
        <w:t>Odnosi se na Zakon</w:t>
      </w:r>
      <w:r>
        <w:rPr>
          <w:rStyle w:val="BodyTextChar1"/>
          <w:color w:val="000000"/>
          <w:sz w:val="14"/>
          <w:szCs w:val="14"/>
        </w:rPr>
        <w:t xml:space="preserve"> o izmjenama i dopunama Zakona o uprav</w:t>
      </w:r>
      <w:r w:rsidR="00187827">
        <w:rPr>
          <w:rStyle w:val="BodyTextChar1"/>
          <w:color w:val="000000"/>
          <w:sz w:val="14"/>
          <w:szCs w:val="14"/>
        </w:rPr>
        <w:t>ljanju državnom imovinom, Uredbu</w:t>
      </w:r>
      <w:r>
        <w:rPr>
          <w:rStyle w:val="BodyTextChar1"/>
          <w:color w:val="000000"/>
          <w:sz w:val="14"/>
          <w:szCs w:val="14"/>
        </w:rPr>
        <w:t xml:space="preserve"> o načinu određivanja početnog iznosa zakupnine za turističko zemljište na kojemu su izgrađeni hoteli i turistička n</w:t>
      </w:r>
      <w:r w:rsidR="005154A8">
        <w:rPr>
          <w:rStyle w:val="BodyTextChar1"/>
          <w:color w:val="000000"/>
          <w:sz w:val="14"/>
          <w:szCs w:val="14"/>
        </w:rPr>
        <w:t xml:space="preserve">aselja, načinu obračuna </w:t>
      </w:r>
      <w:r>
        <w:rPr>
          <w:rStyle w:val="BodyTextChar1"/>
          <w:color w:val="000000"/>
          <w:sz w:val="14"/>
          <w:szCs w:val="14"/>
        </w:rPr>
        <w:t>zakupnine i drugih naknada te obveznom sadržaju ugovora o zakupu</w:t>
      </w:r>
      <w:r w:rsidR="00D537C9">
        <w:rPr>
          <w:rStyle w:val="BodyTextChar1"/>
          <w:color w:val="000000"/>
          <w:sz w:val="14"/>
          <w:szCs w:val="14"/>
        </w:rPr>
        <w:t>, U</w:t>
      </w:r>
      <w:r w:rsidR="00187827">
        <w:rPr>
          <w:rStyle w:val="BodyTextChar1"/>
          <w:color w:val="000000"/>
          <w:sz w:val="14"/>
          <w:szCs w:val="14"/>
        </w:rPr>
        <w:t>redbu</w:t>
      </w:r>
      <w:r w:rsidR="00D537C9">
        <w:rPr>
          <w:rStyle w:val="BodyTextChar1"/>
          <w:color w:val="000000"/>
          <w:sz w:val="14"/>
          <w:szCs w:val="14"/>
        </w:rPr>
        <w:t xml:space="preserve"> o određivanju početnog iznosa zakupnine za turističko zemljište u kampu, načinu obračuna zakupnine i drugih naknada te obveznom sadržaju ugovora o zakupu i U</w:t>
      </w:r>
      <w:r w:rsidR="00187827">
        <w:rPr>
          <w:rStyle w:val="BodyTextChar1"/>
          <w:color w:val="000000"/>
          <w:sz w:val="14"/>
          <w:szCs w:val="14"/>
        </w:rPr>
        <w:t>redbu</w:t>
      </w:r>
      <w:r w:rsidR="00D537C9">
        <w:rPr>
          <w:rStyle w:val="BodyTextChar1"/>
          <w:color w:val="000000"/>
          <w:sz w:val="14"/>
          <w:szCs w:val="14"/>
        </w:rPr>
        <w:t xml:space="preserve"> o zakupu i kupoprodaji poslovnog prostora.</w:t>
      </w:r>
      <w:r>
        <w:rPr>
          <w:rStyle w:val="BodyTextChar1"/>
          <w:color w:val="000000"/>
          <w:sz w:val="14"/>
          <w:szCs w:val="14"/>
        </w:rPr>
        <w:t xml:space="preserve"> </w:t>
      </w:r>
      <w:r w:rsidR="00945C74">
        <w:rPr>
          <w:sz w:val="14"/>
          <w:szCs w:val="14"/>
        </w:rPr>
        <w:br w:type="page"/>
      </w:r>
    </w:p>
    <w:p w14:paraId="5E6497C0" w14:textId="77777777" w:rsidR="00945C74" w:rsidRDefault="00945C74">
      <w:pPr>
        <w:pStyle w:val="Heading10"/>
        <w:keepNext/>
        <w:keepLines/>
        <w:numPr>
          <w:ilvl w:val="0"/>
          <w:numId w:val="16"/>
        </w:numPr>
        <w:shd w:val="clear" w:color="auto" w:fill="auto"/>
        <w:tabs>
          <w:tab w:val="left" w:pos="368"/>
        </w:tabs>
        <w:spacing w:line="240" w:lineRule="auto"/>
        <w:jc w:val="center"/>
      </w:pPr>
      <w:bookmarkStart w:id="3" w:name="bookmark2"/>
      <w:bookmarkStart w:id="4" w:name="bookmark3"/>
      <w:r>
        <w:rPr>
          <w:rStyle w:val="Heading1"/>
        </w:rPr>
        <w:t>Poseban cilj 5 - „Vođenje, standardizirani razvoj i unaprjeđenje sveobuhvatne interne evidencije pojavnih oblika državne imovine kojom</w:t>
      </w:r>
      <w:bookmarkEnd w:id="3"/>
      <w:bookmarkEnd w:id="4"/>
    </w:p>
    <w:p w14:paraId="5E6497C1" w14:textId="77777777" w:rsidR="00945C74" w:rsidRDefault="00945C74">
      <w:pPr>
        <w:pStyle w:val="Heading10"/>
        <w:keepNext/>
        <w:keepLines/>
        <w:shd w:val="clear" w:color="auto" w:fill="auto"/>
        <w:spacing w:line="240" w:lineRule="auto"/>
        <w:jc w:val="center"/>
      </w:pPr>
      <w:bookmarkStart w:id="5" w:name="bookmark4"/>
      <w:bookmarkStart w:id="6" w:name="bookmark5"/>
      <w:r>
        <w:rPr>
          <w:rStyle w:val="Heading1"/>
        </w:rPr>
        <w:t>upravlja Ministarstvo prostornoga uređenja, graditeljstva i državne imovine</w:t>
      </w:r>
      <w:bookmarkEnd w:id="5"/>
      <w:bookmarkEnd w:id="6"/>
    </w:p>
    <w:tbl>
      <w:tblPr>
        <w:tblW w:w="0" w:type="auto"/>
        <w:jc w:val="center"/>
        <w:tblLayout w:type="fixed"/>
        <w:tblCellMar>
          <w:left w:w="0" w:type="dxa"/>
          <w:right w:w="0" w:type="dxa"/>
        </w:tblCellMar>
        <w:tblLook w:val="0000" w:firstRow="0" w:lastRow="0" w:firstColumn="0" w:lastColumn="0" w:noHBand="0" w:noVBand="0"/>
      </w:tblPr>
      <w:tblGrid>
        <w:gridCol w:w="1589"/>
        <w:gridCol w:w="2035"/>
        <w:gridCol w:w="1541"/>
        <w:gridCol w:w="2635"/>
        <w:gridCol w:w="1872"/>
        <w:gridCol w:w="1133"/>
        <w:gridCol w:w="1685"/>
        <w:gridCol w:w="1157"/>
        <w:gridCol w:w="1166"/>
      </w:tblGrid>
      <w:tr w:rsidR="00945C74" w14:paraId="5E6497C4" w14:textId="77777777">
        <w:trPr>
          <w:trHeight w:hRule="exact" w:val="754"/>
          <w:jc w:val="center"/>
        </w:trPr>
        <w:tc>
          <w:tcPr>
            <w:tcW w:w="14813" w:type="dxa"/>
            <w:gridSpan w:val="9"/>
            <w:tcBorders>
              <w:top w:val="single" w:sz="4" w:space="0" w:color="auto"/>
              <w:left w:val="single" w:sz="4" w:space="0" w:color="auto"/>
              <w:bottom w:val="nil"/>
              <w:right w:val="single" w:sz="4" w:space="0" w:color="auto"/>
            </w:tcBorders>
            <w:shd w:val="clear" w:color="auto" w:fill="66CBFF"/>
            <w:vAlign w:val="bottom"/>
          </w:tcPr>
          <w:p w14:paraId="5E6497C2" w14:textId="77777777" w:rsidR="00311156" w:rsidRDefault="00945C74">
            <w:pPr>
              <w:pStyle w:val="Other0"/>
              <w:shd w:val="clear" w:color="auto" w:fill="auto"/>
              <w:spacing w:line="240" w:lineRule="auto"/>
              <w:rPr>
                <w:rStyle w:val="Other"/>
                <w:b/>
                <w:bCs/>
                <w:color w:val="000000"/>
                <w:sz w:val="20"/>
                <w:szCs w:val="20"/>
              </w:rPr>
            </w:pPr>
            <w:r>
              <w:rPr>
                <w:rStyle w:val="Other"/>
                <w:b/>
                <w:bCs/>
                <w:color w:val="FF0000"/>
                <w:sz w:val="20"/>
                <w:szCs w:val="20"/>
              </w:rPr>
              <w:t xml:space="preserve">PRILOG 5: </w:t>
            </w:r>
            <w:r>
              <w:rPr>
                <w:rStyle w:val="Other"/>
                <w:b/>
                <w:bCs/>
                <w:color w:val="000000"/>
                <w:sz w:val="20"/>
                <w:szCs w:val="20"/>
              </w:rPr>
              <w:t>POSEBAN CILJ 5. Vođenje, standardizirani razvoj i unaprjeđenje</w:t>
            </w:r>
            <w:r w:rsidR="00311156">
              <w:rPr>
                <w:rStyle w:val="Other"/>
                <w:b/>
                <w:bCs/>
                <w:color w:val="000000"/>
                <w:sz w:val="20"/>
                <w:szCs w:val="20"/>
              </w:rPr>
              <w:t xml:space="preserve"> sveobuhvatne interne evidencij</w:t>
            </w:r>
            <w:r>
              <w:rPr>
                <w:rStyle w:val="Other"/>
                <w:b/>
                <w:bCs/>
                <w:color w:val="000000"/>
                <w:sz w:val="20"/>
                <w:szCs w:val="20"/>
              </w:rPr>
              <w:t xml:space="preserve">e pojavnih oblika državne imovine kojom upravlja Ministarstvo prostornoga uređenja, graditeljstva i državne imovine </w:t>
            </w:r>
          </w:p>
          <w:p w14:paraId="5E6497C3" w14:textId="77777777" w:rsidR="00945C74" w:rsidRDefault="00945C74">
            <w:pPr>
              <w:pStyle w:val="Other0"/>
              <w:shd w:val="clear" w:color="auto" w:fill="auto"/>
              <w:spacing w:line="240" w:lineRule="auto"/>
              <w:rPr>
                <w:sz w:val="20"/>
                <w:szCs w:val="20"/>
              </w:rPr>
            </w:pPr>
            <w:r>
              <w:rPr>
                <w:rStyle w:val="Other"/>
                <w:b/>
                <w:bCs/>
                <w:color w:val="000000"/>
                <w:sz w:val="20"/>
                <w:szCs w:val="20"/>
              </w:rPr>
              <w:t>Razdoblje: siječanj - prosinac 2021.</w:t>
            </w:r>
          </w:p>
        </w:tc>
      </w:tr>
      <w:tr w:rsidR="00945C74" w14:paraId="5E6497CF" w14:textId="77777777">
        <w:trPr>
          <w:trHeight w:hRule="exact" w:val="922"/>
          <w:jc w:val="center"/>
        </w:trPr>
        <w:tc>
          <w:tcPr>
            <w:tcW w:w="1589" w:type="dxa"/>
            <w:tcBorders>
              <w:top w:val="single" w:sz="4" w:space="0" w:color="auto"/>
              <w:left w:val="single" w:sz="4" w:space="0" w:color="auto"/>
              <w:bottom w:val="nil"/>
              <w:right w:val="nil"/>
            </w:tcBorders>
            <w:shd w:val="clear" w:color="auto" w:fill="66CBFF"/>
            <w:vAlign w:val="center"/>
          </w:tcPr>
          <w:p w14:paraId="5E6497C5"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2035" w:type="dxa"/>
            <w:tcBorders>
              <w:top w:val="single" w:sz="4" w:space="0" w:color="auto"/>
              <w:left w:val="single" w:sz="4" w:space="0" w:color="auto"/>
              <w:bottom w:val="nil"/>
              <w:right w:val="nil"/>
            </w:tcBorders>
            <w:shd w:val="clear" w:color="auto" w:fill="66CBFF"/>
            <w:vAlign w:val="center"/>
          </w:tcPr>
          <w:p w14:paraId="5E6497C6" w14:textId="77777777" w:rsidR="00945C74" w:rsidRDefault="00945C74">
            <w:pPr>
              <w:pStyle w:val="Other0"/>
              <w:shd w:val="clear" w:color="auto" w:fill="auto"/>
              <w:spacing w:line="252" w:lineRule="auto"/>
              <w:rPr>
                <w:sz w:val="15"/>
                <w:szCs w:val="15"/>
              </w:rPr>
            </w:pPr>
            <w:r>
              <w:rPr>
                <w:rStyle w:val="Other"/>
                <w:b/>
                <w:bCs/>
                <w:color w:val="000000"/>
                <w:sz w:val="15"/>
                <w:szCs w:val="15"/>
              </w:rPr>
              <w:t>PRAVNO/UPRAVNI INSTRUMENTI PROVEDBE MJERE</w:t>
            </w:r>
          </w:p>
        </w:tc>
        <w:tc>
          <w:tcPr>
            <w:tcW w:w="1541" w:type="dxa"/>
            <w:tcBorders>
              <w:top w:val="single" w:sz="4" w:space="0" w:color="auto"/>
              <w:left w:val="single" w:sz="4" w:space="0" w:color="auto"/>
              <w:bottom w:val="nil"/>
              <w:right w:val="nil"/>
            </w:tcBorders>
            <w:shd w:val="clear" w:color="auto" w:fill="66CBFF"/>
            <w:vAlign w:val="center"/>
          </w:tcPr>
          <w:p w14:paraId="5E6497C7" w14:textId="77777777" w:rsidR="00945C74" w:rsidRDefault="00D640C6">
            <w:pPr>
              <w:pStyle w:val="Other0"/>
              <w:shd w:val="clear" w:color="auto" w:fill="auto"/>
              <w:spacing w:line="254" w:lineRule="auto"/>
              <w:rPr>
                <w:sz w:val="15"/>
                <w:szCs w:val="15"/>
              </w:rPr>
            </w:pPr>
            <w:r>
              <w:rPr>
                <w:rStyle w:val="Other"/>
                <w:b/>
                <w:bCs/>
                <w:color w:val="000000"/>
                <w:sz w:val="15"/>
                <w:szCs w:val="15"/>
              </w:rPr>
              <w:t>AKTIVNOSTI/ NAČ</w:t>
            </w:r>
            <w:r w:rsidR="00945C74">
              <w:rPr>
                <w:rStyle w:val="Other"/>
                <w:b/>
                <w:bCs/>
                <w:color w:val="000000"/>
                <w:sz w:val="15"/>
                <w:szCs w:val="15"/>
              </w:rPr>
              <w:t>IN OSTVARENJA</w:t>
            </w:r>
          </w:p>
        </w:tc>
        <w:tc>
          <w:tcPr>
            <w:tcW w:w="2635" w:type="dxa"/>
            <w:tcBorders>
              <w:top w:val="single" w:sz="4" w:space="0" w:color="auto"/>
              <w:left w:val="single" w:sz="4" w:space="0" w:color="auto"/>
              <w:bottom w:val="nil"/>
              <w:right w:val="nil"/>
            </w:tcBorders>
            <w:shd w:val="clear" w:color="auto" w:fill="66CBFF"/>
            <w:vAlign w:val="center"/>
          </w:tcPr>
          <w:p w14:paraId="5E6497C8"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872" w:type="dxa"/>
            <w:tcBorders>
              <w:top w:val="single" w:sz="4" w:space="0" w:color="auto"/>
              <w:left w:val="single" w:sz="4" w:space="0" w:color="auto"/>
              <w:bottom w:val="nil"/>
              <w:right w:val="nil"/>
            </w:tcBorders>
            <w:shd w:val="clear" w:color="auto" w:fill="66CBFF"/>
            <w:vAlign w:val="center"/>
          </w:tcPr>
          <w:p w14:paraId="5E6497C9"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 REZULTATA</w:t>
            </w:r>
          </w:p>
        </w:tc>
        <w:tc>
          <w:tcPr>
            <w:tcW w:w="1133" w:type="dxa"/>
            <w:tcBorders>
              <w:top w:val="single" w:sz="4" w:space="0" w:color="auto"/>
              <w:left w:val="single" w:sz="4" w:space="0" w:color="auto"/>
              <w:bottom w:val="nil"/>
              <w:right w:val="nil"/>
            </w:tcBorders>
            <w:shd w:val="clear" w:color="auto" w:fill="66CBFF"/>
            <w:vAlign w:val="bottom"/>
          </w:tcPr>
          <w:p w14:paraId="5E6497CA" w14:textId="77777777" w:rsidR="00945C74" w:rsidRDefault="00945C74">
            <w:pPr>
              <w:pStyle w:val="Other0"/>
              <w:shd w:val="clear" w:color="auto" w:fill="auto"/>
              <w:spacing w:line="252" w:lineRule="auto"/>
              <w:rPr>
                <w:sz w:val="15"/>
                <w:szCs w:val="15"/>
              </w:rPr>
            </w:pPr>
            <w:r>
              <w:rPr>
                <w:rStyle w:val="Other"/>
                <w:b/>
                <w:bCs/>
                <w:color w:val="000000"/>
                <w:sz w:val="15"/>
                <w:szCs w:val="15"/>
              </w:rPr>
              <w:t>MJERNA</w:t>
            </w:r>
          </w:p>
          <w:p w14:paraId="5E6497CB" w14:textId="77777777" w:rsidR="00945C74" w:rsidRDefault="00945C74">
            <w:pPr>
              <w:pStyle w:val="Other0"/>
              <w:shd w:val="clear" w:color="auto" w:fill="auto"/>
              <w:spacing w:line="252" w:lineRule="auto"/>
              <w:rPr>
                <w:sz w:val="15"/>
                <w:szCs w:val="15"/>
              </w:rPr>
            </w:pPr>
            <w:r>
              <w:rPr>
                <w:rStyle w:val="Other"/>
                <w:b/>
                <w:bCs/>
                <w:color w:val="000000"/>
                <w:sz w:val="15"/>
                <w:szCs w:val="15"/>
              </w:rPr>
              <w:t>JEDINICA</w:t>
            </w:r>
            <w:r w:rsidR="00D640C6">
              <w:rPr>
                <w:rStyle w:val="Other"/>
                <w:b/>
                <w:bCs/>
                <w:color w:val="000000"/>
                <w:sz w:val="15"/>
                <w:szCs w:val="15"/>
              </w:rPr>
              <w:t xml:space="preserve"> </w:t>
            </w:r>
            <w:r>
              <w:rPr>
                <w:rStyle w:val="Other"/>
                <w:b/>
                <w:bCs/>
                <w:color w:val="000000"/>
                <w:sz w:val="15"/>
                <w:szCs w:val="15"/>
              </w:rPr>
              <w:t>ZA POKAZATELJ REZULTATA</w:t>
            </w:r>
          </w:p>
        </w:tc>
        <w:tc>
          <w:tcPr>
            <w:tcW w:w="1685" w:type="dxa"/>
            <w:tcBorders>
              <w:top w:val="single" w:sz="4" w:space="0" w:color="auto"/>
              <w:left w:val="single" w:sz="4" w:space="0" w:color="auto"/>
              <w:bottom w:val="nil"/>
              <w:right w:val="nil"/>
            </w:tcBorders>
            <w:shd w:val="clear" w:color="auto" w:fill="66CBFF"/>
            <w:vAlign w:val="center"/>
          </w:tcPr>
          <w:p w14:paraId="5E6497CC" w14:textId="77777777" w:rsidR="00945C74" w:rsidRDefault="00945C74">
            <w:pPr>
              <w:pStyle w:val="Other0"/>
              <w:shd w:val="clear" w:color="auto" w:fill="auto"/>
              <w:spacing w:line="252" w:lineRule="auto"/>
              <w:rPr>
                <w:sz w:val="15"/>
                <w:szCs w:val="15"/>
              </w:rPr>
            </w:pPr>
            <w:r>
              <w:rPr>
                <w:rStyle w:val="Other"/>
                <w:b/>
                <w:bCs/>
                <w:color w:val="000000"/>
                <w:sz w:val="15"/>
                <w:szCs w:val="15"/>
              </w:rPr>
              <w:t>POLAZNA</w:t>
            </w:r>
            <w:r w:rsidR="00D640C6">
              <w:rPr>
                <w:rStyle w:val="Other"/>
                <w:b/>
                <w:bCs/>
                <w:color w:val="000000"/>
                <w:sz w:val="15"/>
                <w:szCs w:val="15"/>
              </w:rPr>
              <w:t xml:space="preserve"> </w:t>
            </w:r>
            <w:r>
              <w:rPr>
                <w:rStyle w:val="Other"/>
                <w:b/>
                <w:bCs/>
                <w:color w:val="000000"/>
                <w:sz w:val="15"/>
                <w:szCs w:val="15"/>
              </w:rPr>
              <w:t>I CILJANA VRIJEDNOST</w:t>
            </w:r>
            <w:r w:rsidR="00D640C6">
              <w:rPr>
                <w:rStyle w:val="Other"/>
                <w:b/>
                <w:bCs/>
                <w:color w:val="000000"/>
                <w:sz w:val="15"/>
                <w:szCs w:val="15"/>
              </w:rPr>
              <w:t xml:space="preserve"> </w:t>
            </w:r>
            <w:r>
              <w:rPr>
                <w:rStyle w:val="Other"/>
                <w:b/>
                <w:bCs/>
                <w:color w:val="000000"/>
                <w:sz w:val="15"/>
                <w:szCs w:val="15"/>
              </w:rPr>
              <w:t>MJERNE JEDINICE*</w:t>
            </w:r>
          </w:p>
        </w:tc>
        <w:tc>
          <w:tcPr>
            <w:tcW w:w="1157" w:type="dxa"/>
            <w:tcBorders>
              <w:top w:val="single" w:sz="4" w:space="0" w:color="auto"/>
              <w:left w:val="single" w:sz="4" w:space="0" w:color="auto"/>
              <w:bottom w:val="nil"/>
              <w:right w:val="nil"/>
            </w:tcBorders>
            <w:shd w:val="clear" w:color="auto" w:fill="66CBFF"/>
            <w:vAlign w:val="center"/>
          </w:tcPr>
          <w:p w14:paraId="5E6497CD"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166" w:type="dxa"/>
            <w:tcBorders>
              <w:top w:val="single" w:sz="4" w:space="0" w:color="auto"/>
              <w:left w:val="single" w:sz="4" w:space="0" w:color="auto"/>
              <w:bottom w:val="nil"/>
              <w:right w:val="single" w:sz="4" w:space="0" w:color="auto"/>
            </w:tcBorders>
            <w:shd w:val="clear" w:color="auto" w:fill="66CBFF"/>
            <w:vAlign w:val="center"/>
          </w:tcPr>
          <w:p w14:paraId="5E6497CE"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7DC" w14:textId="77777777">
        <w:trPr>
          <w:trHeight w:hRule="exact" w:val="1421"/>
          <w:jc w:val="center"/>
        </w:trPr>
        <w:tc>
          <w:tcPr>
            <w:tcW w:w="1589" w:type="dxa"/>
            <w:tcBorders>
              <w:top w:val="single" w:sz="4" w:space="0" w:color="auto"/>
              <w:left w:val="single" w:sz="4" w:space="0" w:color="auto"/>
              <w:bottom w:val="nil"/>
              <w:right w:val="nil"/>
            </w:tcBorders>
            <w:shd w:val="clear" w:color="auto" w:fill="FFFFFF"/>
            <w:vAlign w:val="center"/>
          </w:tcPr>
          <w:p w14:paraId="5E6497D0" w14:textId="77777777" w:rsidR="00945C74" w:rsidRDefault="00945C74">
            <w:pPr>
              <w:pStyle w:val="Other0"/>
              <w:shd w:val="clear" w:color="auto" w:fill="auto"/>
              <w:spacing w:line="264" w:lineRule="auto"/>
            </w:pPr>
            <w:r>
              <w:rPr>
                <w:rStyle w:val="Other"/>
                <w:b/>
                <w:bCs/>
                <w:color w:val="030303"/>
              </w:rPr>
              <w:t>Funkcionalna uspostava Informacijskog sustava za upravljanje državnom imovinom (ISUDIO) **</w:t>
            </w:r>
          </w:p>
        </w:tc>
        <w:tc>
          <w:tcPr>
            <w:tcW w:w="2035" w:type="dxa"/>
            <w:tcBorders>
              <w:top w:val="single" w:sz="4" w:space="0" w:color="auto"/>
              <w:left w:val="single" w:sz="4" w:space="0" w:color="auto"/>
              <w:bottom w:val="nil"/>
              <w:right w:val="nil"/>
            </w:tcBorders>
            <w:shd w:val="clear" w:color="auto" w:fill="FFFFFF"/>
            <w:vAlign w:val="bottom"/>
          </w:tcPr>
          <w:p w14:paraId="5E6497D1" w14:textId="77777777" w:rsidR="00945C74" w:rsidRDefault="00945C74">
            <w:pPr>
              <w:pStyle w:val="Other0"/>
              <w:shd w:val="clear" w:color="auto" w:fill="auto"/>
              <w:spacing w:after="160" w:line="264" w:lineRule="auto"/>
              <w:jc w:val="left"/>
            </w:pPr>
            <w:r>
              <w:rPr>
                <w:rStyle w:val="Other"/>
                <w:color w:val="000000"/>
              </w:rPr>
              <w:t>-&gt; Zakon o upravljanju državnom imovinom (NN 52/18)</w:t>
            </w:r>
          </w:p>
          <w:p w14:paraId="5E6497D2" w14:textId="77777777" w:rsidR="00945C74" w:rsidRDefault="00945C74">
            <w:pPr>
              <w:pStyle w:val="Other0"/>
              <w:shd w:val="clear" w:color="auto" w:fill="auto"/>
              <w:spacing w:after="160" w:line="264" w:lineRule="auto"/>
              <w:jc w:val="left"/>
            </w:pPr>
            <w:r>
              <w:rPr>
                <w:rStyle w:val="Other"/>
                <w:color w:val="000000"/>
              </w:rPr>
              <w:t>-&gt; Zakon o Središnjem registru državne imovine (NN 112/18)</w:t>
            </w:r>
          </w:p>
          <w:p w14:paraId="5E6497D3" w14:textId="77777777" w:rsidR="00945C74" w:rsidRDefault="00945C74">
            <w:pPr>
              <w:pStyle w:val="Other0"/>
              <w:shd w:val="clear" w:color="auto" w:fill="auto"/>
              <w:spacing w:after="160" w:line="264" w:lineRule="auto"/>
              <w:jc w:val="left"/>
            </w:pPr>
            <w:r>
              <w:rPr>
                <w:rStyle w:val="Other"/>
                <w:color w:val="000000"/>
              </w:rPr>
              <w:t>-&gt; Uredba o</w:t>
            </w:r>
            <w:r w:rsidR="00311156">
              <w:rPr>
                <w:rStyle w:val="Other"/>
                <w:color w:val="000000"/>
              </w:rPr>
              <w:t xml:space="preserve"> </w:t>
            </w:r>
            <w:r>
              <w:rPr>
                <w:rStyle w:val="Other"/>
                <w:color w:val="000000"/>
              </w:rPr>
              <w:t>Središnjem registru državne imovine (NN 3/20)</w:t>
            </w:r>
          </w:p>
        </w:tc>
        <w:tc>
          <w:tcPr>
            <w:tcW w:w="1541" w:type="dxa"/>
            <w:tcBorders>
              <w:top w:val="single" w:sz="4" w:space="0" w:color="auto"/>
              <w:left w:val="single" w:sz="4" w:space="0" w:color="auto"/>
              <w:bottom w:val="nil"/>
              <w:right w:val="nil"/>
            </w:tcBorders>
            <w:shd w:val="clear" w:color="auto" w:fill="FFFFFF"/>
            <w:vAlign w:val="center"/>
          </w:tcPr>
          <w:p w14:paraId="5E6497D4" w14:textId="77777777" w:rsidR="00945C74" w:rsidRDefault="00945C74">
            <w:pPr>
              <w:pStyle w:val="Other0"/>
              <w:shd w:val="clear" w:color="auto" w:fill="auto"/>
              <w:spacing w:line="264" w:lineRule="auto"/>
            </w:pPr>
            <w:r>
              <w:rPr>
                <w:rStyle w:val="Other"/>
                <w:color w:val="000000"/>
              </w:rPr>
              <w:t>1. Redovito dopunjavanje i objava podataka o imovini u Središnjem registru državne imovine (dalje u tekstu i kao: Središnji registar)</w:t>
            </w:r>
          </w:p>
        </w:tc>
        <w:tc>
          <w:tcPr>
            <w:tcW w:w="2635" w:type="dxa"/>
            <w:tcBorders>
              <w:top w:val="single" w:sz="4" w:space="0" w:color="auto"/>
              <w:left w:val="single" w:sz="4" w:space="0" w:color="auto"/>
              <w:bottom w:val="nil"/>
              <w:right w:val="nil"/>
            </w:tcBorders>
            <w:shd w:val="clear" w:color="auto" w:fill="FFFFFF"/>
            <w:vAlign w:val="center"/>
          </w:tcPr>
          <w:p w14:paraId="5E6497D5" w14:textId="77777777" w:rsidR="00945C74" w:rsidRDefault="00945C74" w:rsidP="00FA50C1">
            <w:pPr>
              <w:pStyle w:val="Other0"/>
              <w:shd w:val="clear" w:color="auto" w:fill="auto"/>
              <w:spacing w:line="266" w:lineRule="auto"/>
              <w:jc w:val="left"/>
            </w:pPr>
            <w:r>
              <w:rPr>
                <w:rStyle w:val="Other"/>
                <w:color w:val="000000"/>
              </w:rPr>
              <w:t>Jednom mjesečno dostava i unos podataka o imovini kojom upravlja Ministarstvo u Središnji registar državne imovine**</w:t>
            </w:r>
          </w:p>
        </w:tc>
        <w:tc>
          <w:tcPr>
            <w:tcW w:w="1872" w:type="dxa"/>
            <w:tcBorders>
              <w:top w:val="single" w:sz="4" w:space="0" w:color="auto"/>
              <w:left w:val="single" w:sz="4" w:space="0" w:color="auto"/>
              <w:bottom w:val="nil"/>
              <w:right w:val="nil"/>
            </w:tcBorders>
            <w:shd w:val="clear" w:color="auto" w:fill="FFFFFF"/>
            <w:vAlign w:val="center"/>
          </w:tcPr>
          <w:p w14:paraId="5E6497D6" w14:textId="77777777" w:rsidR="00945C74" w:rsidRDefault="00945C74" w:rsidP="00FA50C1">
            <w:pPr>
              <w:pStyle w:val="Other0"/>
              <w:shd w:val="clear" w:color="auto" w:fill="auto"/>
              <w:spacing w:line="266" w:lineRule="auto"/>
              <w:jc w:val="left"/>
            </w:pPr>
            <w:r>
              <w:rPr>
                <w:rStyle w:val="Other"/>
                <w:color w:val="000000"/>
              </w:rPr>
              <w:t>Mjesečno ažuriranje i objava podataka o imovini kojom upravlja Ministarstvo u Središnjem registru državne imovine</w:t>
            </w:r>
          </w:p>
        </w:tc>
        <w:tc>
          <w:tcPr>
            <w:tcW w:w="1133" w:type="dxa"/>
            <w:tcBorders>
              <w:top w:val="single" w:sz="4" w:space="0" w:color="auto"/>
              <w:left w:val="single" w:sz="4" w:space="0" w:color="auto"/>
              <w:bottom w:val="nil"/>
              <w:right w:val="nil"/>
            </w:tcBorders>
            <w:shd w:val="clear" w:color="auto" w:fill="FFFFFF"/>
            <w:vAlign w:val="center"/>
          </w:tcPr>
          <w:p w14:paraId="5E6497D7" w14:textId="77777777" w:rsidR="00945C74" w:rsidRDefault="00945C74">
            <w:pPr>
              <w:pStyle w:val="Other0"/>
              <w:shd w:val="clear" w:color="auto" w:fill="auto"/>
              <w:spacing w:line="240" w:lineRule="auto"/>
            </w:pPr>
            <w:r>
              <w:rPr>
                <w:rStyle w:val="Other"/>
                <w:color w:val="000000"/>
              </w:rPr>
              <w:t>Broj ažuriranja***</w:t>
            </w:r>
          </w:p>
        </w:tc>
        <w:tc>
          <w:tcPr>
            <w:tcW w:w="1685" w:type="dxa"/>
            <w:tcBorders>
              <w:top w:val="single" w:sz="4" w:space="0" w:color="auto"/>
              <w:left w:val="single" w:sz="4" w:space="0" w:color="auto"/>
              <w:bottom w:val="nil"/>
              <w:right w:val="nil"/>
            </w:tcBorders>
            <w:shd w:val="clear" w:color="auto" w:fill="FFFFFF"/>
            <w:vAlign w:val="center"/>
          </w:tcPr>
          <w:p w14:paraId="5E6497D8" w14:textId="77777777" w:rsidR="00945C74" w:rsidRDefault="00945C74">
            <w:pPr>
              <w:pStyle w:val="Other0"/>
              <w:shd w:val="clear" w:color="auto" w:fill="auto"/>
              <w:spacing w:line="240" w:lineRule="auto"/>
            </w:pPr>
            <w:r>
              <w:rPr>
                <w:rStyle w:val="Other"/>
                <w:color w:val="000000"/>
              </w:rPr>
              <w:t>Polazna: 36</w:t>
            </w:r>
          </w:p>
          <w:p w14:paraId="5E6497D9" w14:textId="77777777" w:rsidR="00945C74" w:rsidRDefault="00945C74">
            <w:pPr>
              <w:pStyle w:val="Other0"/>
              <w:shd w:val="clear" w:color="auto" w:fill="auto"/>
              <w:spacing w:line="240" w:lineRule="auto"/>
            </w:pPr>
            <w:r>
              <w:rPr>
                <w:rStyle w:val="Other"/>
                <w:color w:val="000000"/>
              </w:rPr>
              <w:t>Ciljana: 48</w:t>
            </w:r>
          </w:p>
        </w:tc>
        <w:tc>
          <w:tcPr>
            <w:tcW w:w="1157" w:type="dxa"/>
            <w:tcBorders>
              <w:top w:val="single" w:sz="4" w:space="0" w:color="auto"/>
              <w:left w:val="single" w:sz="4" w:space="0" w:color="auto"/>
              <w:bottom w:val="nil"/>
              <w:right w:val="nil"/>
            </w:tcBorders>
            <w:shd w:val="clear" w:color="auto" w:fill="FFFFFF"/>
          </w:tcPr>
          <w:p w14:paraId="5E6497DA" w14:textId="77777777"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14:paraId="5E6497DB" w14:textId="77777777" w:rsidR="00945C74" w:rsidRDefault="00945C74">
            <w:pPr>
              <w:rPr>
                <w:color w:val="auto"/>
                <w:sz w:val="10"/>
                <w:szCs w:val="10"/>
              </w:rPr>
            </w:pPr>
          </w:p>
        </w:tc>
      </w:tr>
      <w:tr w:rsidR="00945C74" w14:paraId="5E6497F6" w14:textId="77777777">
        <w:trPr>
          <w:trHeight w:hRule="exact" w:val="2837"/>
          <w:jc w:val="center"/>
        </w:trPr>
        <w:tc>
          <w:tcPr>
            <w:tcW w:w="1589" w:type="dxa"/>
            <w:vMerge w:val="restart"/>
            <w:tcBorders>
              <w:top w:val="single" w:sz="4" w:space="0" w:color="auto"/>
              <w:left w:val="single" w:sz="4" w:space="0" w:color="auto"/>
              <w:bottom w:val="nil"/>
              <w:right w:val="nil"/>
            </w:tcBorders>
            <w:shd w:val="clear" w:color="auto" w:fill="FFFFFF"/>
            <w:vAlign w:val="center"/>
          </w:tcPr>
          <w:p w14:paraId="5E6497DD" w14:textId="77777777" w:rsidR="00945C74" w:rsidRDefault="00945C74">
            <w:pPr>
              <w:pStyle w:val="Other0"/>
              <w:shd w:val="clear" w:color="auto" w:fill="auto"/>
              <w:spacing w:line="264" w:lineRule="auto"/>
            </w:pPr>
            <w:r>
              <w:rPr>
                <w:rStyle w:val="Other"/>
                <w:b/>
                <w:bCs/>
                <w:color w:val="000000"/>
              </w:rPr>
              <w:t>Uspostava sveobuhvatne interne evidencije pojavnih oblika državne imovine kojom upravlja Ministarstvo prostornoga uređenja, graditeljstva i državne imovine</w:t>
            </w:r>
          </w:p>
        </w:tc>
        <w:tc>
          <w:tcPr>
            <w:tcW w:w="2035" w:type="dxa"/>
            <w:vMerge w:val="restart"/>
            <w:tcBorders>
              <w:top w:val="single" w:sz="4" w:space="0" w:color="auto"/>
              <w:left w:val="single" w:sz="4" w:space="0" w:color="auto"/>
              <w:bottom w:val="nil"/>
              <w:right w:val="nil"/>
            </w:tcBorders>
            <w:shd w:val="clear" w:color="auto" w:fill="FFFFFF"/>
            <w:vAlign w:val="center"/>
          </w:tcPr>
          <w:p w14:paraId="5E6497DE"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7DF" w14:textId="77777777" w:rsidR="00945C74" w:rsidRDefault="00945C74">
            <w:pPr>
              <w:pStyle w:val="Other0"/>
              <w:shd w:val="clear" w:color="auto" w:fill="auto"/>
              <w:spacing w:after="340" w:line="264" w:lineRule="auto"/>
              <w:jc w:val="left"/>
            </w:pPr>
            <w:r>
              <w:rPr>
                <w:rStyle w:val="Other"/>
                <w:color w:val="000000"/>
              </w:rPr>
              <w:t>(NN 52/18)</w:t>
            </w:r>
          </w:p>
          <w:p w14:paraId="5E6497E0" w14:textId="77777777" w:rsidR="00945C74" w:rsidRDefault="00945C74">
            <w:pPr>
              <w:pStyle w:val="Other0"/>
              <w:shd w:val="clear" w:color="auto" w:fill="auto"/>
              <w:spacing w:after="160" w:line="264" w:lineRule="auto"/>
              <w:jc w:val="left"/>
            </w:pPr>
            <w:r>
              <w:rPr>
                <w:rStyle w:val="Other"/>
                <w:color w:val="000000"/>
              </w:rPr>
              <w:t>-&gt;Pravilnik o načinu vođenja evidencije državne imovine (NN 101/18)</w:t>
            </w:r>
          </w:p>
          <w:p w14:paraId="5E6497E1" w14:textId="77777777" w:rsidR="00945C74" w:rsidRDefault="00945C74">
            <w:pPr>
              <w:pStyle w:val="Other0"/>
              <w:shd w:val="clear" w:color="auto" w:fill="auto"/>
              <w:spacing w:after="160" w:line="264" w:lineRule="auto"/>
              <w:jc w:val="left"/>
            </w:pPr>
            <w:r>
              <w:rPr>
                <w:rStyle w:val="Other"/>
                <w:color w:val="000000"/>
              </w:rPr>
              <w:t>-&gt; Zakon o Središnjem registru državne imovine (NN 112/18)</w:t>
            </w:r>
          </w:p>
          <w:p w14:paraId="5E6497E2" w14:textId="77777777" w:rsidR="00945C74" w:rsidRDefault="00945C74">
            <w:pPr>
              <w:pStyle w:val="Other0"/>
              <w:shd w:val="clear" w:color="auto" w:fill="auto"/>
              <w:spacing w:after="260" w:line="264" w:lineRule="auto"/>
              <w:jc w:val="left"/>
            </w:pPr>
            <w:r>
              <w:rPr>
                <w:rStyle w:val="Other"/>
                <w:color w:val="000000"/>
              </w:rPr>
              <w:t>-&gt; Uredba o</w:t>
            </w:r>
            <w:r w:rsidR="00311156">
              <w:rPr>
                <w:rStyle w:val="Other"/>
                <w:color w:val="000000"/>
              </w:rPr>
              <w:t xml:space="preserve"> </w:t>
            </w:r>
            <w:r>
              <w:rPr>
                <w:rStyle w:val="Other"/>
                <w:color w:val="000000"/>
              </w:rPr>
              <w:t>Središnjem registru državne imovine (NN 3/20)</w:t>
            </w:r>
          </w:p>
        </w:tc>
        <w:tc>
          <w:tcPr>
            <w:tcW w:w="1541" w:type="dxa"/>
            <w:vMerge w:val="restart"/>
            <w:tcBorders>
              <w:top w:val="single" w:sz="4" w:space="0" w:color="auto"/>
              <w:left w:val="single" w:sz="4" w:space="0" w:color="auto"/>
              <w:bottom w:val="nil"/>
              <w:right w:val="nil"/>
            </w:tcBorders>
            <w:shd w:val="clear" w:color="auto" w:fill="FFFFFF"/>
            <w:vAlign w:val="center"/>
          </w:tcPr>
          <w:p w14:paraId="5E6497E3" w14:textId="77777777" w:rsidR="00945C74" w:rsidRDefault="00945C74">
            <w:pPr>
              <w:pStyle w:val="Other0"/>
              <w:shd w:val="clear" w:color="auto" w:fill="auto"/>
              <w:spacing w:line="264" w:lineRule="auto"/>
            </w:pPr>
            <w:r>
              <w:rPr>
                <w:rStyle w:val="Other"/>
                <w:color w:val="000000"/>
              </w:rPr>
              <w:t>1. Klasifikacija imovine i standardizacija podataka o imovini</w:t>
            </w:r>
          </w:p>
        </w:tc>
        <w:tc>
          <w:tcPr>
            <w:tcW w:w="2635" w:type="dxa"/>
            <w:tcBorders>
              <w:top w:val="single" w:sz="4" w:space="0" w:color="auto"/>
              <w:left w:val="single" w:sz="4" w:space="0" w:color="auto"/>
              <w:bottom w:val="nil"/>
              <w:right w:val="nil"/>
            </w:tcBorders>
            <w:shd w:val="clear" w:color="auto" w:fill="FFFFFF"/>
            <w:vAlign w:val="center"/>
          </w:tcPr>
          <w:p w14:paraId="5E6497E4" w14:textId="77777777" w:rsidR="00945C74" w:rsidRDefault="00945C74">
            <w:pPr>
              <w:pStyle w:val="Other0"/>
              <w:shd w:val="clear" w:color="auto" w:fill="auto"/>
              <w:spacing w:line="264" w:lineRule="auto"/>
              <w:jc w:val="left"/>
            </w:pPr>
            <w:r>
              <w:rPr>
                <w:rStyle w:val="Other"/>
                <w:color w:val="000000"/>
              </w:rPr>
              <w:t>Klasifikacija imovine u internim evidencijama MPUGDI-a po utvrđenim odredbama provedbenih propisa i standardima</w:t>
            </w:r>
          </w:p>
        </w:tc>
        <w:tc>
          <w:tcPr>
            <w:tcW w:w="1872" w:type="dxa"/>
            <w:tcBorders>
              <w:top w:val="single" w:sz="4" w:space="0" w:color="auto"/>
              <w:left w:val="single" w:sz="4" w:space="0" w:color="auto"/>
              <w:bottom w:val="nil"/>
              <w:right w:val="nil"/>
            </w:tcBorders>
            <w:shd w:val="clear" w:color="auto" w:fill="FFFFFF"/>
            <w:vAlign w:val="center"/>
          </w:tcPr>
          <w:p w14:paraId="5E6497E5" w14:textId="77777777" w:rsidR="00945C74" w:rsidRDefault="00945C74">
            <w:pPr>
              <w:pStyle w:val="Other0"/>
              <w:shd w:val="clear" w:color="auto" w:fill="auto"/>
              <w:spacing w:line="264" w:lineRule="auto"/>
              <w:jc w:val="left"/>
            </w:pPr>
            <w:r>
              <w:rPr>
                <w:rStyle w:val="Other"/>
                <w:color w:val="000000"/>
              </w:rPr>
              <w:t>Pojavni oblici državne imovine u internim evidencijama klasificirani prema odredbama Zakona o upravljanju državnom imovinom, Zakona o Središnjem registru državne imovine i podzakonskih akata koji proizlaze iz Zakona o Središnjem registru državne imovine te rasporedu računa Računskog plana za proračunsko računovodstvo</w:t>
            </w:r>
          </w:p>
        </w:tc>
        <w:tc>
          <w:tcPr>
            <w:tcW w:w="1133" w:type="dxa"/>
            <w:tcBorders>
              <w:top w:val="single" w:sz="4" w:space="0" w:color="auto"/>
              <w:left w:val="single" w:sz="4" w:space="0" w:color="auto"/>
              <w:bottom w:val="nil"/>
              <w:right w:val="nil"/>
            </w:tcBorders>
            <w:shd w:val="clear" w:color="auto" w:fill="FFFFFF"/>
            <w:vAlign w:val="center"/>
          </w:tcPr>
          <w:p w14:paraId="5E6497E6" w14:textId="77777777" w:rsidR="00945C74" w:rsidRDefault="00945C74">
            <w:pPr>
              <w:pStyle w:val="Other0"/>
              <w:shd w:val="clear" w:color="auto" w:fill="auto"/>
              <w:spacing w:line="240" w:lineRule="auto"/>
            </w:pPr>
            <w:r>
              <w:rPr>
                <w:rStyle w:val="Other"/>
                <w:color w:val="000000"/>
              </w:rPr>
              <w:t>%</w:t>
            </w:r>
          </w:p>
        </w:tc>
        <w:tc>
          <w:tcPr>
            <w:tcW w:w="1685" w:type="dxa"/>
            <w:tcBorders>
              <w:top w:val="single" w:sz="4" w:space="0" w:color="auto"/>
              <w:left w:val="single" w:sz="4" w:space="0" w:color="auto"/>
              <w:bottom w:val="nil"/>
              <w:right w:val="nil"/>
            </w:tcBorders>
            <w:shd w:val="clear" w:color="auto" w:fill="FFFFFF"/>
          </w:tcPr>
          <w:p w14:paraId="5E6497E7" w14:textId="77777777" w:rsidR="00945C74" w:rsidRDefault="00945C74">
            <w:pPr>
              <w:pStyle w:val="Other0"/>
              <w:numPr>
                <w:ilvl w:val="0"/>
                <w:numId w:val="17"/>
              </w:numPr>
              <w:shd w:val="clear" w:color="auto" w:fill="auto"/>
              <w:tabs>
                <w:tab w:val="left" w:pos="134"/>
              </w:tabs>
              <w:spacing w:before="80" w:line="264" w:lineRule="auto"/>
            </w:pPr>
            <w:r>
              <w:rPr>
                <w:rStyle w:val="Other"/>
                <w:color w:val="000000"/>
              </w:rPr>
              <w:t>Pojavni oblici nekretnina:</w:t>
            </w:r>
          </w:p>
          <w:p w14:paraId="5E6497E8" w14:textId="77777777" w:rsidR="0069612A" w:rsidRDefault="0069612A" w:rsidP="00311156">
            <w:pPr>
              <w:pStyle w:val="Other0"/>
              <w:shd w:val="clear" w:color="auto" w:fill="auto"/>
              <w:spacing w:line="264" w:lineRule="auto"/>
              <w:rPr>
                <w:rStyle w:val="Other"/>
                <w:color w:val="000000"/>
              </w:rPr>
            </w:pPr>
          </w:p>
          <w:p w14:paraId="5E6497E9"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14:paraId="5E6497EA" w14:textId="77777777" w:rsidR="00945C74" w:rsidRDefault="00945C74">
            <w:pPr>
              <w:pStyle w:val="Other0"/>
              <w:shd w:val="clear" w:color="auto" w:fill="auto"/>
              <w:spacing w:after="160" w:line="264" w:lineRule="auto"/>
            </w:pPr>
            <w:r>
              <w:rPr>
                <w:rStyle w:val="Other"/>
                <w:color w:val="000000"/>
              </w:rPr>
              <w:t>Ciljana: 90</w:t>
            </w:r>
          </w:p>
          <w:p w14:paraId="5E6497EB" w14:textId="77777777" w:rsidR="00945C74" w:rsidRDefault="00945C74">
            <w:pPr>
              <w:pStyle w:val="Other0"/>
              <w:numPr>
                <w:ilvl w:val="0"/>
                <w:numId w:val="17"/>
              </w:numPr>
              <w:shd w:val="clear" w:color="auto" w:fill="auto"/>
              <w:tabs>
                <w:tab w:val="left" w:pos="139"/>
              </w:tabs>
              <w:spacing w:line="264" w:lineRule="auto"/>
            </w:pPr>
            <w:r>
              <w:rPr>
                <w:rStyle w:val="Other"/>
                <w:color w:val="000000"/>
              </w:rPr>
              <w:t>Pojavni oblici financijske imovine (dionice, poslovni udjeli i vrijednosni papiri):</w:t>
            </w:r>
          </w:p>
          <w:p w14:paraId="5E6497EC" w14:textId="77777777" w:rsidR="0069612A" w:rsidRDefault="0069612A" w:rsidP="00311156">
            <w:pPr>
              <w:pStyle w:val="Other0"/>
              <w:shd w:val="clear" w:color="auto" w:fill="auto"/>
              <w:spacing w:line="264" w:lineRule="auto"/>
              <w:rPr>
                <w:rStyle w:val="Other"/>
                <w:color w:val="000000"/>
              </w:rPr>
            </w:pPr>
          </w:p>
          <w:p w14:paraId="5E6497ED"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14:paraId="5E6497EE" w14:textId="77777777" w:rsidR="00945C74" w:rsidRDefault="00945C74">
            <w:pPr>
              <w:pStyle w:val="Other0"/>
              <w:shd w:val="clear" w:color="auto" w:fill="auto"/>
              <w:spacing w:after="160" w:line="264" w:lineRule="auto"/>
            </w:pPr>
            <w:r>
              <w:rPr>
                <w:rStyle w:val="Other"/>
                <w:color w:val="000000"/>
              </w:rPr>
              <w:t>Ciljana: 60</w:t>
            </w:r>
          </w:p>
          <w:p w14:paraId="5E6497EF" w14:textId="77777777" w:rsidR="00945C74" w:rsidRDefault="00945C74">
            <w:pPr>
              <w:pStyle w:val="Other0"/>
              <w:numPr>
                <w:ilvl w:val="0"/>
                <w:numId w:val="17"/>
              </w:numPr>
              <w:shd w:val="clear" w:color="auto" w:fill="auto"/>
              <w:tabs>
                <w:tab w:val="left" w:pos="130"/>
              </w:tabs>
              <w:spacing w:line="264" w:lineRule="auto"/>
            </w:pPr>
            <w:r>
              <w:rPr>
                <w:rStyle w:val="Other"/>
                <w:color w:val="000000"/>
              </w:rPr>
              <w:t>Pojavni oblici pokretnina:</w:t>
            </w:r>
          </w:p>
          <w:p w14:paraId="5E6497F0" w14:textId="77777777" w:rsidR="0069612A" w:rsidRDefault="0069612A" w:rsidP="00311156">
            <w:pPr>
              <w:pStyle w:val="Other0"/>
              <w:shd w:val="clear" w:color="auto" w:fill="auto"/>
              <w:spacing w:line="264" w:lineRule="auto"/>
              <w:rPr>
                <w:rStyle w:val="Other"/>
                <w:color w:val="000000"/>
              </w:rPr>
            </w:pPr>
          </w:p>
          <w:p w14:paraId="5E6497F1"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60 </w:t>
            </w:r>
          </w:p>
          <w:p w14:paraId="5E6497F2" w14:textId="77777777" w:rsidR="00945C74" w:rsidRDefault="00945C74" w:rsidP="00311156">
            <w:pPr>
              <w:pStyle w:val="Other0"/>
              <w:shd w:val="clear" w:color="auto" w:fill="auto"/>
              <w:spacing w:line="264" w:lineRule="auto"/>
              <w:rPr>
                <w:rStyle w:val="Other"/>
                <w:color w:val="000000"/>
              </w:rPr>
            </w:pPr>
            <w:r>
              <w:rPr>
                <w:rStyle w:val="Other"/>
                <w:color w:val="000000"/>
              </w:rPr>
              <w:t>Ciljana: 60</w:t>
            </w:r>
          </w:p>
          <w:p w14:paraId="5E6497F3" w14:textId="77777777" w:rsidR="00311156" w:rsidRDefault="00311156" w:rsidP="00311156">
            <w:pPr>
              <w:pStyle w:val="Other0"/>
              <w:shd w:val="clear" w:color="auto" w:fill="auto"/>
              <w:spacing w:line="264" w:lineRule="auto"/>
              <w:jc w:val="left"/>
            </w:pPr>
          </w:p>
        </w:tc>
        <w:tc>
          <w:tcPr>
            <w:tcW w:w="1157" w:type="dxa"/>
            <w:vMerge w:val="restart"/>
            <w:tcBorders>
              <w:top w:val="single" w:sz="4" w:space="0" w:color="auto"/>
              <w:left w:val="single" w:sz="4" w:space="0" w:color="auto"/>
              <w:bottom w:val="nil"/>
              <w:right w:val="nil"/>
            </w:tcBorders>
            <w:shd w:val="clear" w:color="auto" w:fill="FFFFFF"/>
          </w:tcPr>
          <w:p w14:paraId="5E6497F4" w14:textId="77777777" w:rsidR="00945C74" w:rsidRDefault="00945C74">
            <w:pPr>
              <w:rPr>
                <w:color w:val="auto"/>
                <w:sz w:val="10"/>
                <w:szCs w:val="10"/>
              </w:rPr>
            </w:pPr>
          </w:p>
        </w:tc>
        <w:tc>
          <w:tcPr>
            <w:tcW w:w="1166" w:type="dxa"/>
            <w:vMerge w:val="restart"/>
            <w:tcBorders>
              <w:top w:val="single" w:sz="4" w:space="0" w:color="auto"/>
              <w:left w:val="single" w:sz="4" w:space="0" w:color="auto"/>
              <w:bottom w:val="nil"/>
              <w:right w:val="single" w:sz="4" w:space="0" w:color="auto"/>
            </w:tcBorders>
            <w:shd w:val="clear" w:color="auto" w:fill="FFFFFF"/>
          </w:tcPr>
          <w:p w14:paraId="5E6497F5" w14:textId="77777777" w:rsidR="00945C74" w:rsidRDefault="00945C74">
            <w:pPr>
              <w:rPr>
                <w:color w:val="auto"/>
                <w:sz w:val="10"/>
                <w:szCs w:val="10"/>
              </w:rPr>
            </w:pPr>
          </w:p>
        </w:tc>
      </w:tr>
      <w:tr w:rsidR="00945C74" w14:paraId="5E64980B" w14:textId="77777777">
        <w:trPr>
          <w:trHeight w:hRule="exact" w:val="3058"/>
          <w:jc w:val="center"/>
        </w:trPr>
        <w:tc>
          <w:tcPr>
            <w:tcW w:w="1589" w:type="dxa"/>
            <w:vMerge/>
            <w:tcBorders>
              <w:top w:val="nil"/>
              <w:left w:val="single" w:sz="4" w:space="0" w:color="auto"/>
              <w:bottom w:val="single" w:sz="4" w:space="0" w:color="auto"/>
              <w:right w:val="nil"/>
            </w:tcBorders>
            <w:shd w:val="clear" w:color="auto" w:fill="FFFFFF"/>
            <w:vAlign w:val="center"/>
          </w:tcPr>
          <w:p w14:paraId="5E6497F7" w14:textId="77777777" w:rsidR="00945C74" w:rsidRDefault="00945C74">
            <w:pPr>
              <w:rPr>
                <w:color w:val="auto"/>
                <w:sz w:val="10"/>
                <w:szCs w:val="10"/>
              </w:rPr>
            </w:pPr>
          </w:p>
        </w:tc>
        <w:tc>
          <w:tcPr>
            <w:tcW w:w="2035" w:type="dxa"/>
            <w:vMerge/>
            <w:tcBorders>
              <w:top w:val="nil"/>
              <w:left w:val="single" w:sz="4" w:space="0" w:color="auto"/>
              <w:bottom w:val="single" w:sz="4" w:space="0" w:color="auto"/>
              <w:right w:val="nil"/>
            </w:tcBorders>
            <w:shd w:val="clear" w:color="auto" w:fill="FFFFFF"/>
            <w:vAlign w:val="center"/>
          </w:tcPr>
          <w:p w14:paraId="5E6497F8" w14:textId="77777777" w:rsidR="00945C74" w:rsidRDefault="00945C74">
            <w:pPr>
              <w:rPr>
                <w:color w:val="auto"/>
                <w:sz w:val="10"/>
                <w:szCs w:val="10"/>
              </w:rPr>
            </w:pPr>
          </w:p>
        </w:tc>
        <w:tc>
          <w:tcPr>
            <w:tcW w:w="1541" w:type="dxa"/>
            <w:vMerge/>
            <w:tcBorders>
              <w:top w:val="nil"/>
              <w:left w:val="single" w:sz="4" w:space="0" w:color="auto"/>
              <w:bottom w:val="single" w:sz="4" w:space="0" w:color="auto"/>
              <w:right w:val="nil"/>
            </w:tcBorders>
            <w:shd w:val="clear" w:color="auto" w:fill="FFFFFF"/>
            <w:vAlign w:val="center"/>
          </w:tcPr>
          <w:p w14:paraId="5E6497F9" w14:textId="77777777" w:rsidR="00945C74" w:rsidRDefault="00945C74">
            <w:pPr>
              <w:rPr>
                <w:color w:val="auto"/>
                <w:sz w:val="10"/>
                <w:szCs w:val="10"/>
              </w:rPr>
            </w:pPr>
          </w:p>
        </w:tc>
        <w:tc>
          <w:tcPr>
            <w:tcW w:w="2635" w:type="dxa"/>
            <w:tcBorders>
              <w:top w:val="single" w:sz="4" w:space="0" w:color="auto"/>
              <w:left w:val="single" w:sz="4" w:space="0" w:color="auto"/>
              <w:bottom w:val="single" w:sz="4" w:space="0" w:color="auto"/>
              <w:right w:val="nil"/>
            </w:tcBorders>
            <w:shd w:val="clear" w:color="auto" w:fill="FFFFFF"/>
            <w:vAlign w:val="center"/>
          </w:tcPr>
          <w:p w14:paraId="5E6497FA" w14:textId="77777777" w:rsidR="00945C74" w:rsidRDefault="00945C74">
            <w:pPr>
              <w:pStyle w:val="Other0"/>
              <w:shd w:val="clear" w:color="auto" w:fill="auto"/>
              <w:spacing w:line="264" w:lineRule="auto"/>
              <w:jc w:val="left"/>
            </w:pPr>
            <w:r>
              <w:rPr>
                <w:rStyle w:val="Other"/>
                <w:color w:val="000000"/>
              </w:rPr>
              <w:t>Standardizacija podataka o imovini u internim evidencijama MPUGDI-a prema utvrđenim odredbama provedbenih propisa (Zakona o upravljanju državnom imovinom; Zakona o Središnjem registru državne imovine)</w:t>
            </w:r>
          </w:p>
        </w:tc>
        <w:tc>
          <w:tcPr>
            <w:tcW w:w="1872" w:type="dxa"/>
            <w:tcBorders>
              <w:top w:val="single" w:sz="4" w:space="0" w:color="auto"/>
              <w:left w:val="single" w:sz="4" w:space="0" w:color="auto"/>
              <w:bottom w:val="single" w:sz="4" w:space="0" w:color="auto"/>
              <w:right w:val="nil"/>
            </w:tcBorders>
            <w:shd w:val="clear" w:color="auto" w:fill="FFFFFF"/>
            <w:vAlign w:val="center"/>
          </w:tcPr>
          <w:p w14:paraId="5E6497FB" w14:textId="77777777" w:rsidR="00945C74" w:rsidRDefault="00945C74">
            <w:pPr>
              <w:pStyle w:val="Other0"/>
              <w:shd w:val="clear" w:color="auto" w:fill="auto"/>
              <w:spacing w:line="264" w:lineRule="auto"/>
              <w:jc w:val="left"/>
            </w:pPr>
            <w:r>
              <w:rPr>
                <w:rStyle w:val="Other"/>
                <w:color w:val="000000"/>
              </w:rPr>
              <w:t>Fizički, pravni i ekonomsko- financijski podaci (značajke) pojavnih oblika državne imovine kojom upravlja MPUGDI</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5E6497FC" w14:textId="77777777" w:rsidR="00945C74" w:rsidRDefault="00945C74">
            <w:pPr>
              <w:pStyle w:val="Other0"/>
              <w:shd w:val="clear" w:color="auto" w:fill="auto"/>
              <w:spacing w:line="240" w:lineRule="auto"/>
            </w:pPr>
            <w:r>
              <w:rPr>
                <w:rStyle w:val="Other"/>
                <w:color w:val="000000"/>
              </w:rPr>
              <w:t>%</w:t>
            </w:r>
          </w:p>
        </w:tc>
        <w:tc>
          <w:tcPr>
            <w:tcW w:w="1685" w:type="dxa"/>
            <w:tcBorders>
              <w:top w:val="single" w:sz="4" w:space="0" w:color="auto"/>
              <w:left w:val="single" w:sz="4" w:space="0" w:color="auto"/>
              <w:bottom w:val="single" w:sz="4" w:space="0" w:color="auto"/>
              <w:right w:val="nil"/>
            </w:tcBorders>
            <w:shd w:val="clear" w:color="auto" w:fill="FFFFFF"/>
            <w:vAlign w:val="center"/>
          </w:tcPr>
          <w:p w14:paraId="5E6497FD" w14:textId="77777777" w:rsidR="00945C74" w:rsidRDefault="00945C74">
            <w:pPr>
              <w:pStyle w:val="Other0"/>
              <w:numPr>
                <w:ilvl w:val="0"/>
                <w:numId w:val="18"/>
              </w:numPr>
              <w:shd w:val="clear" w:color="auto" w:fill="auto"/>
              <w:tabs>
                <w:tab w:val="left" w:pos="134"/>
              </w:tabs>
              <w:spacing w:line="264" w:lineRule="auto"/>
            </w:pPr>
            <w:r>
              <w:rPr>
                <w:rStyle w:val="Other"/>
                <w:color w:val="000000"/>
              </w:rPr>
              <w:t>Pojavni oblici nekretnina:</w:t>
            </w:r>
          </w:p>
          <w:p w14:paraId="5E6497FE" w14:textId="77777777" w:rsidR="0069612A" w:rsidRDefault="0069612A" w:rsidP="00311156">
            <w:pPr>
              <w:pStyle w:val="Other0"/>
              <w:shd w:val="clear" w:color="auto" w:fill="auto"/>
              <w:spacing w:line="264" w:lineRule="auto"/>
              <w:rPr>
                <w:rStyle w:val="Other"/>
                <w:color w:val="000000"/>
              </w:rPr>
            </w:pPr>
          </w:p>
          <w:p w14:paraId="5E6497FF"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14:paraId="5E649800" w14:textId="77777777" w:rsidR="00945C74" w:rsidRDefault="00945C74">
            <w:pPr>
              <w:pStyle w:val="Other0"/>
              <w:shd w:val="clear" w:color="auto" w:fill="auto"/>
              <w:spacing w:after="160" w:line="264" w:lineRule="auto"/>
            </w:pPr>
            <w:r>
              <w:rPr>
                <w:rStyle w:val="Other"/>
                <w:color w:val="000000"/>
              </w:rPr>
              <w:t>Ciljana: 90</w:t>
            </w:r>
          </w:p>
          <w:p w14:paraId="5E649801" w14:textId="77777777" w:rsidR="00945C74" w:rsidRDefault="00945C74">
            <w:pPr>
              <w:pStyle w:val="Other0"/>
              <w:numPr>
                <w:ilvl w:val="0"/>
                <w:numId w:val="18"/>
              </w:numPr>
              <w:shd w:val="clear" w:color="auto" w:fill="auto"/>
              <w:tabs>
                <w:tab w:val="left" w:pos="139"/>
              </w:tabs>
              <w:spacing w:line="264" w:lineRule="auto"/>
            </w:pPr>
            <w:r>
              <w:rPr>
                <w:rStyle w:val="Other"/>
                <w:color w:val="000000"/>
              </w:rPr>
              <w:t>Pojavni oblici financijske imovine (dionice, poslovni udjeli i vrijednosni papiri):</w:t>
            </w:r>
          </w:p>
          <w:p w14:paraId="5E649802" w14:textId="77777777" w:rsidR="0069612A" w:rsidRDefault="0069612A" w:rsidP="00311156">
            <w:pPr>
              <w:pStyle w:val="Other0"/>
              <w:shd w:val="clear" w:color="auto" w:fill="auto"/>
              <w:spacing w:line="264" w:lineRule="auto"/>
              <w:rPr>
                <w:rStyle w:val="Other"/>
                <w:color w:val="000000"/>
              </w:rPr>
            </w:pPr>
          </w:p>
          <w:p w14:paraId="5E649803"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14:paraId="5E649804" w14:textId="77777777" w:rsidR="00945C74" w:rsidRDefault="00945C74">
            <w:pPr>
              <w:pStyle w:val="Other0"/>
              <w:shd w:val="clear" w:color="auto" w:fill="auto"/>
              <w:spacing w:after="160" w:line="264" w:lineRule="auto"/>
            </w:pPr>
            <w:r>
              <w:rPr>
                <w:rStyle w:val="Other"/>
                <w:color w:val="000000"/>
              </w:rPr>
              <w:t>Ciljana: 70</w:t>
            </w:r>
          </w:p>
          <w:p w14:paraId="5E649805" w14:textId="77777777" w:rsidR="00945C74" w:rsidRDefault="00945C74">
            <w:pPr>
              <w:pStyle w:val="Other0"/>
              <w:numPr>
                <w:ilvl w:val="0"/>
                <w:numId w:val="18"/>
              </w:numPr>
              <w:shd w:val="clear" w:color="auto" w:fill="auto"/>
              <w:tabs>
                <w:tab w:val="left" w:pos="130"/>
              </w:tabs>
              <w:spacing w:line="264" w:lineRule="auto"/>
            </w:pPr>
            <w:r>
              <w:rPr>
                <w:rStyle w:val="Other"/>
                <w:color w:val="000000"/>
              </w:rPr>
              <w:t>Pojavni oblici pokretnina:</w:t>
            </w:r>
          </w:p>
          <w:p w14:paraId="5E649806" w14:textId="77777777" w:rsidR="0069612A" w:rsidRDefault="0069612A" w:rsidP="00311156">
            <w:pPr>
              <w:pStyle w:val="Other0"/>
              <w:shd w:val="clear" w:color="auto" w:fill="auto"/>
              <w:spacing w:line="264" w:lineRule="auto"/>
              <w:rPr>
                <w:rStyle w:val="Other"/>
                <w:color w:val="000000"/>
              </w:rPr>
            </w:pPr>
          </w:p>
          <w:p w14:paraId="5E649807" w14:textId="77777777" w:rsidR="00311156" w:rsidRDefault="00945C74" w:rsidP="00311156">
            <w:pPr>
              <w:pStyle w:val="Other0"/>
              <w:shd w:val="clear" w:color="auto" w:fill="auto"/>
              <w:spacing w:line="264" w:lineRule="auto"/>
              <w:rPr>
                <w:rStyle w:val="Other"/>
                <w:color w:val="000000"/>
              </w:rPr>
            </w:pPr>
            <w:r>
              <w:rPr>
                <w:rStyle w:val="Other"/>
                <w:color w:val="000000"/>
              </w:rPr>
              <w:t xml:space="preserve">Polazna: 70 </w:t>
            </w:r>
          </w:p>
          <w:p w14:paraId="5E649808" w14:textId="77777777" w:rsidR="00945C74" w:rsidRDefault="00945C74">
            <w:pPr>
              <w:pStyle w:val="Other0"/>
              <w:shd w:val="clear" w:color="auto" w:fill="auto"/>
              <w:spacing w:after="160" w:line="264" w:lineRule="auto"/>
            </w:pPr>
            <w:r>
              <w:rPr>
                <w:rStyle w:val="Other"/>
                <w:color w:val="000000"/>
              </w:rPr>
              <w:t>Ciljana: 70</w:t>
            </w:r>
          </w:p>
        </w:tc>
        <w:tc>
          <w:tcPr>
            <w:tcW w:w="1157" w:type="dxa"/>
            <w:vMerge/>
            <w:tcBorders>
              <w:top w:val="nil"/>
              <w:left w:val="single" w:sz="4" w:space="0" w:color="auto"/>
              <w:bottom w:val="single" w:sz="4" w:space="0" w:color="auto"/>
              <w:right w:val="nil"/>
            </w:tcBorders>
            <w:shd w:val="clear" w:color="auto" w:fill="FFFFFF"/>
          </w:tcPr>
          <w:p w14:paraId="5E649809" w14:textId="77777777" w:rsidR="00945C74" w:rsidRDefault="00945C74">
            <w:pPr>
              <w:pStyle w:val="Other0"/>
              <w:shd w:val="clear" w:color="auto" w:fill="auto"/>
              <w:spacing w:after="160" w:line="264" w:lineRule="auto"/>
            </w:pPr>
          </w:p>
        </w:tc>
        <w:tc>
          <w:tcPr>
            <w:tcW w:w="1166" w:type="dxa"/>
            <w:vMerge/>
            <w:tcBorders>
              <w:top w:val="nil"/>
              <w:left w:val="single" w:sz="4" w:space="0" w:color="auto"/>
              <w:bottom w:val="single" w:sz="4" w:space="0" w:color="auto"/>
              <w:right w:val="single" w:sz="4" w:space="0" w:color="auto"/>
            </w:tcBorders>
            <w:shd w:val="clear" w:color="auto" w:fill="FFFFFF"/>
          </w:tcPr>
          <w:p w14:paraId="5E64980A" w14:textId="77777777" w:rsidR="00945C74" w:rsidRDefault="00945C74">
            <w:pPr>
              <w:pStyle w:val="Other0"/>
              <w:shd w:val="clear" w:color="auto" w:fill="auto"/>
              <w:spacing w:after="160" w:line="264" w:lineRule="auto"/>
            </w:pPr>
          </w:p>
        </w:tc>
      </w:tr>
    </w:tbl>
    <w:p w14:paraId="5E64980C"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589"/>
        <w:gridCol w:w="2035"/>
        <w:gridCol w:w="1541"/>
        <w:gridCol w:w="2635"/>
        <w:gridCol w:w="1872"/>
        <w:gridCol w:w="1133"/>
        <w:gridCol w:w="1685"/>
        <w:gridCol w:w="1157"/>
        <w:gridCol w:w="1166"/>
      </w:tblGrid>
      <w:tr w:rsidR="00945C74" w14:paraId="5E64981B" w14:textId="77777777">
        <w:trPr>
          <w:trHeight w:hRule="exact" w:val="1608"/>
          <w:jc w:val="center"/>
        </w:trPr>
        <w:tc>
          <w:tcPr>
            <w:tcW w:w="1589" w:type="dxa"/>
            <w:vMerge w:val="restart"/>
            <w:tcBorders>
              <w:top w:val="single" w:sz="4" w:space="0" w:color="auto"/>
              <w:left w:val="single" w:sz="4" w:space="0" w:color="auto"/>
              <w:bottom w:val="nil"/>
              <w:right w:val="nil"/>
            </w:tcBorders>
            <w:shd w:val="clear" w:color="auto" w:fill="FFFFFF"/>
            <w:vAlign w:val="center"/>
          </w:tcPr>
          <w:p w14:paraId="5E64980D" w14:textId="77777777" w:rsidR="00945C74" w:rsidRDefault="00945C74">
            <w:pPr>
              <w:pStyle w:val="Other0"/>
              <w:shd w:val="clear" w:color="auto" w:fill="auto"/>
              <w:spacing w:line="264" w:lineRule="auto"/>
            </w:pPr>
            <w:r>
              <w:rPr>
                <w:rStyle w:val="Other"/>
                <w:b/>
                <w:bCs/>
                <w:color w:val="000000"/>
              </w:rPr>
              <w:t>Uspostava sveobuhvatne interne evidencije pojavnih oblika državne imovine kojom upravlja Ministarstvo prostornoga uređenja, graditeljstva i državne imovine - nastavak</w:t>
            </w:r>
          </w:p>
        </w:tc>
        <w:tc>
          <w:tcPr>
            <w:tcW w:w="2035" w:type="dxa"/>
            <w:vMerge w:val="restart"/>
            <w:tcBorders>
              <w:top w:val="single" w:sz="4" w:space="0" w:color="auto"/>
              <w:left w:val="single" w:sz="4" w:space="0" w:color="auto"/>
              <w:bottom w:val="nil"/>
              <w:right w:val="nil"/>
            </w:tcBorders>
            <w:shd w:val="clear" w:color="auto" w:fill="FFFFFF"/>
            <w:vAlign w:val="center"/>
          </w:tcPr>
          <w:p w14:paraId="5E64980E"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80F" w14:textId="77777777" w:rsidR="00945C74" w:rsidRDefault="00945C74">
            <w:pPr>
              <w:pStyle w:val="Other0"/>
              <w:shd w:val="clear" w:color="auto" w:fill="auto"/>
              <w:spacing w:after="340" w:line="264" w:lineRule="auto"/>
              <w:jc w:val="left"/>
            </w:pPr>
            <w:r>
              <w:rPr>
                <w:rStyle w:val="Other"/>
                <w:color w:val="000000"/>
              </w:rPr>
              <w:t>(NN 52/18)</w:t>
            </w:r>
          </w:p>
          <w:p w14:paraId="5E649810" w14:textId="77777777" w:rsidR="00945C74" w:rsidRDefault="00945C74">
            <w:pPr>
              <w:pStyle w:val="Other0"/>
              <w:shd w:val="clear" w:color="auto" w:fill="auto"/>
              <w:spacing w:after="340" w:line="264" w:lineRule="auto"/>
              <w:jc w:val="left"/>
            </w:pPr>
            <w:r>
              <w:rPr>
                <w:rStyle w:val="Other"/>
                <w:color w:val="000000"/>
              </w:rPr>
              <w:t>-&gt;Pravilnik o načinu vođenja evidencije državne imovine (NN 101/18)</w:t>
            </w:r>
          </w:p>
          <w:p w14:paraId="5E649811" w14:textId="77777777" w:rsidR="00945C74" w:rsidRDefault="00945C74">
            <w:pPr>
              <w:pStyle w:val="Other0"/>
              <w:shd w:val="clear" w:color="auto" w:fill="auto"/>
              <w:spacing w:after="160" w:line="264" w:lineRule="auto"/>
              <w:jc w:val="left"/>
            </w:pPr>
            <w:r>
              <w:rPr>
                <w:rStyle w:val="Other"/>
                <w:color w:val="000000"/>
              </w:rPr>
              <w:t>-&gt; Zakon o Središnjem registru državne imovine (NN 112/18)</w:t>
            </w:r>
          </w:p>
          <w:p w14:paraId="5E649812" w14:textId="77777777" w:rsidR="00945C74" w:rsidRDefault="00945C74">
            <w:pPr>
              <w:pStyle w:val="Other0"/>
              <w:shd w:val="clear" w:color="auto" w:fill="auto"/>
              <w:spacing w:line="264" w:lineRule="auto"/>
              <w:jc w:val="left"/>
            </w:pPr>
            <w:r>
              <w:rPr>
                <w:rStyle w:val="Other"/>
                <w:color w:val="000000"/>
              </w:rPr>
              <w:t>-&gt; Uredba o</w:t>
            </w:r>
            <w:r w:rsidR="0069612A">
              <w:rPr>
                <w:rStyle w:val="Other"/>
                <w:color w:val="000000"/>
              </w:rPr>
              <w:t xml:space="preserve"> </w:t>
            </w:r>
            <w:r>
              <w:rPr>
                <w:rStyle w:val="Other"/>
                <w:color w:val="000000"/>
              </w:rPr>
              <w:t>Središnjem registru državne imovine (NN 3/20)</w:t>
            </w:r>
          </w:p>
        </w:tc>
        <w:tc>
          <w:tcPr>
            <w:tcW w:w="1541" w:type="dxa"/>
            <w:tcBorders>
              <w:top w:val="single" w:sz="4" w:space="0" w:color="auto"/>
              <w:left w:val="single" w:sz="4" w:space="0" w:color="auto"/>
              <w:bottom w:val="nil"/>
              <w:right w:val="nil"/>
            </w:tcBorders>
            <w:shd w:val="clear" w:color="auto" w:fill="FFFFFF"/>
            <w:vAlign w:val="center"/>
          </w:tcPr>
          <w:p w14:paraId="5E649813" w14:textId="77777777" w:rsidR="00945C74" w:rsidRDefault="00945C74">
            <w:pPr>
              <w:pStyle w:val="Other0"/>
              <w:shd w:val="clear" w:color="auto" w:fill="auto"/>
              <w:spacing w:line="264" w:lineRule="auto"/>
            </w:pPr>
            <w:r>
              <w:rPr>
                <w:rStyle w:val="Other"/>
                <w:color w:val="000000"/>
              </w:rPr>
              <w:t>1. Klasifikacija imovine i standardizacija podataka o imovini - nastavak</w:t>
            </w:r>
          </w:p>
        </w:tc>
        <w:tc>
          <w:tcPr>
            <w:tcW w:w="2635" w:type="dxa"/>
            <w:tcBorders>
              <w:top w:val="single" w:sz="4" w:space="0" w:color="auto"/>
              <w:left w:val="single" w:sz="4" w:space="0" w:color="auto"/>
              <w:bottom w:val="nil"/>
              <w:right w:val="nil"/>
            </w:tcBorders>
            <w:shd w:val="clear" w:color="auto" w:fill="FFFFFF"/>
            <w:vAlign w:val="center"/>
          </w:tcPr>
          <w:p w14:paraId="5E649814" w14:textId="77777777" w:rsidR="00945C74" w:rsidRDefault="00945C74">
            <w:pPr>
              <w:pStyle w:val="Other0"/>
              <w:shd w:val="clear" w:color="auto" w:fill="auto"/>
              <w:spacing w:line="264" w:lineRule="auto"/>
              <w:jc w:val="left"/>
            </w:pPr>
            <w:r>
              <w:rPr>
                <w:rStyle w:val="Other"/>
                <w:color w:val="000000"/>
              </w:rPr>
              <w:t>Revidiranje internih akata (Pravilnika i Odluka) koje MPUGDI primjenjuje u procesu izrade cjelovite interne evidencije državne imovine kojom upravlja MPUGDI, a na crti usklađivanja sa odredbama Zakona o Središnjem registru državne imovine i podzakonskih akata koji proizlaze iz Zakona o Središnjem registru.</w:t>
            </w:r>
          </w:p>
        </w:tc>
        <w:tc>
          <w:tcPr>
            <w:tcW w:w="1872" w:type="dxa"/>
            <w:tcBorders>
              <w:top w:val="single" w:sz="4" w:space="0" w:color="auto"/>
              <w:left w:val="single" w:sz="4" w:space="0" w:color="auto"/>
              <w:bottom w:val="nil"/>
              <w:right w:val="nil"/>
            </w:tcBorders>
            <w:shd w:val="clear" w:color="auto" w:fill="FFFFFF"/>
            <w:vAlign w:val="center"/>
          </w:tcPr>
          <w:p w14:paraId="5E649815" w14:textId="77777777" w:rsidR="00945C74" w:rsidRDefault="00945C74">
            <w:pPr>
              <w:pStyle w:val="Other0"/>
              <w:shd w:val="clear" w:color="auto" w:fill="auto"/>
              <w:spacing w:line="240" w:lineRule="auto"/>
              <w:jc w:val="left"/>
            </w:pPr>
            <w:r>
              <w:rPr>
                <w:rStyle w:val="Other"/>
                <w:color w:val="000000"/>
              </w:rPr>
              <w:t>Revidirani interni akti****</w:t>
            </w:r>
          </w:p>
        </w:tc>
        <w:tc>
          <w:tcPr>
            <w:tcW w:w="1133" w:type="dxa"/>
            <w:tcBorders>
              <w:top w:val="single" w:sz="4" w:space="0" w:color="auto"/>
              <w:left w:val="single" w:sz="4" w:space="0" w:color="auto"/>
              <w:bottom w:val="nil"/>
              <w:right w:val="nil"/>
            </w:tcBorders>
            <w:shd w:val="clear" w:color="auto" w:fill="FFFFFF"/>
            <w:vAlign w:val="center"/>
          </w:tcPr>
          <w:p w14:paraId="5E649816"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14:paraId="5E649817" w14:textId="77777777" w:rsidR="00945C74" w:rsidRDefault="00945C74">
            <w:pPr>
              <w:pStyle w:val="Other0"/>
              <w:shd w:val="clear" w:color="auto" w:fill="auto"/>
              <w:spacing w:line="240" w:lineRule="auto"/>
            </w:pPr>
            <w:r>
              <w:rPr>
                <w:rStyle w:val="Other"/>
                <w:color w:val="000000"/>
              </w:rPr>
              <w:t>Polazna: 2</w:t>
            </w:r>
          </w:p>
          <w:p w14:paraId="5E649818" w14:textId="77777777" w:rsidR="00945C74" w:rsidRDefault="00945C74">
            <w:pPr>
              <w:pStyle w:val="Other0"/>
              <w:shd w:val="clear" w:color="auto" w:fill="auto"/>
              <w:spacing w:line="240" w:lineRule="auto"/>
            </w:pPr>
            <w:r>
              <w:rPr>
                <w:rStyle w:val="Other"/>
                <w:color w:val="000000"/>
              </w:rPr>
              <w:t>Ciljana: 2</w:t>
            </w:r>
          </w:p>
        </w:tc>
        <w:tc>
          <w:tcPr>
            <w:tcW w:w="1157" w:type="dxa"/>
            <w:tcBorders>
              <w:top w:val="single" w:sz="4" w:space="0" w:color="auto"/>
              <w:left w:val="single" w:sz="4" w:space="0" w:color="auto"/>
              <w:bottom w:val="nil"/>
              <w:right w:val="nil"/>
            </w:tcBorders>
            <w:shd w:val="clear" w:color="auto" w:fill="FFFFFF"/>
          </w:tcPr>
          <w:p w14:paraId="5E649819" w14:textId="77777777"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14:paraId="5E64981A" w14:textId="77777777" w:rsidR="00945C74" w:rsidRDefault="00945C74">
            <w:pPr>
              <w:rPr>
                <w:color w:val="auto"/>
                <w:sz w:val="10"/>
                <w:szCs w:val="10"/>
              </w:rPr>
            </w:pPr>
          </w:p>
        </w:tc>
      </w:tr>
      <w:tr w:rsidR="00945C74" w14:paraId="5E64982E" w14:textId="77777777">
        <w:trPr>
          <w:trHeight w:hRule="exact" w:val="3552"/>
          <w:jc w:val="center"/>
        </w:trPr>
        <w:tc>
          <w:tcPr>
            <w:tcW w:w="1589" w:type="dxa"/>
            <w:vMerge/>
            <w:tcBorders>
              <w:top w:val="nil"/>
              <w:left w:val="single" w:sz="4" w:space="0" w:color="auto"/>
              <w:bottom w:val="nil"/>
              <w:right w:val="nil"/>
            </w:tcBorders>
            <w:shd w:val="clear" w:color="auto" w:fill="FFFFFF"/>
            <w:vAlign w:val="center"/>
          </w:tcPr>
          <w:p w14:paraId="5E64981C" w14:textId="77777777" w:rsidR="00945C74" w:rsidRDefault="00945C74">
            <w:pPr>
              <w:rPr>
                <w:color w:val="auto"/>
                <w:sz w:val="10"/>
                <w:szCs w:val="10"/>
              </w:rPr>
            </w:pPr>
          </w:p>
        </w:tc>
        <w:tc>
          <w:tcPr>
            <w:tcW w:w="2035" w:type="dxa"/>
            <w:vMerge/>
            <w:tcBorders>
              <w:top w:val="nil"/>
              <w:left w:val="single" w:sz="4" w:space="0" w:color="auto"/>
              <w:bottom w:val="nil"/>
              <w:right w:val="nil"/>
            </w:tcBorders>
            <w:shd w:val="clear" w:color="auto" w:fill="FFFFFF"/>
            <w:vAlign w:val="center"/>
          </w:tcPr>
          <w:p w14:paraId="5E64981D" w14:textId="77777777" w:rsidR="00945C74" w:rsidRDefault="00945C74">
            <w:pPr>
              <w:rPr>
                <w:color w:val="auto"/>
                <w:sz w:val="10"/>
                <w:szCs w:val="10"/>
              </w:rPr>
            </w:pPr>
          </w:p>
        </w:tc>
        <w:tc>
          <w:tcPr>
            <w:tcW w:w="1541" w:type="dxa"/>
            <w:tcBorders>
              <w:top w:val="single" w:sz="4" w:space="0" w:color="auto"/>
              <w:left w:val="single" w:sz="4" w:space="0" w:color="auto"/>
              <w:bottom w:val="nil"/>
              <w:right w:val="nil"/>
            </w:tcBorders>
            <w:shd w:val="clear" w:color="auto" w:fill="FFFFFF"/>
            <w:vAlign w:val="center"/>
          </w:tcPr>
          <w:p w14:paraId="5E64981E" w14:textId="77777777" w:rsidR="00945C74" w:rsidRDefault="00945C74">
            <w:pPr>
              <w:pStyle w:val="Other0"/>
              <w:shd w:val="clear" w:color="auto" w:fill="auto"/>
              <w:spacing w:line="264" w:lineRule="auto"/>
            </w:pPr>
            <w:r>
              <w:rPr>
                <w:rStyle w:val="Other"/>
                <w:color w:val="000000"/>
              </w:rPr>
              <w:t>2. Podatkovna i programska nadogradnja postojećih internih baza podataka/aplikacija</w:t>
            </w:r>
          </w:p>
        </w:tc>
        <w:tc>
          <w:tcPr>
            <w:tcW w:w="2635" w:type="dxa"/>
            <w:tcBorders>
              <w:top w:val="single" w:sz="4" w:space="0" w:color="auto"/>
              <w:left w:val="single" w:sz="4" w:space="0" w:color="auto"/>
              <w:bottom w:val="nil"/>
              <w:right w:val="nil"/>
            </w:tcBorders>
            <w:shd w:val="clear" w:color="auto" w:fill="FFFFFF"/>
            <w:vAlign w:val="center"/>
          </w:tcPr>
          <w:p w14:paraId="5E64981F" w14:textId="77777777" w:rsidR="00945C74" w:rsidRDefault="00945C74" w:rsidP="00FA50C1">
            <w:pPr>
              <w:pStyle w:val="Other0"/>
              <w:shd w:val="clear" w:color="auto" w:fill="auto"/>
              <w:spacing w:line="264" w:lineRule="auto"/>
              <w:jc w:val="left"/>
            </w:pPr>
            <w:r>
              <w:rPr>
                <w:rStyle w:val="Other"/>
                <w:color w:val="000000"/>
              </w:rPr>
              <w:t>Sveobuhvatna interna evidencija pojavnih oblika državne imovine kojom upravlja Ministarstvo pretpostavka, odnosno osnova za dostavu podataka o imovini u Središnji registar državne imovine. Dogradnja postojećih internih evidencija u svrhu prilagodbe strukture podataka u istima podatkovnoj strukturi ISUDIO te zahtjevima procesa upravljanja državnom imovinom MPUGDI-a</w:t>
            </w:r>
          </w:p>
        </w:tc>
        <w:tc>
          <w:tcPr>
            <w:tcW w:w="1872" w:type="dxa"/>
            <w:tcBorders>
              <w:top w:val="single" w:sz="4" w:space="0" w:color="auto"/>
              <w:left w:val="single" w:sz="4" w:space="0" w:color="auto"/>
              <w:bottom w:val="nil"/>
              <w:right w:val="nil"/>
            </w:tcBorders>
            <w:shd w:val="clear" w:color="auto" w:fill="FFFFFF"/>
            <w:vAlign w:val="center"/>
          </w:tcPr>
          <w:p w14:paraId="5E649820" w14:textId="77777777" w:rsidR="00945C74" w:rsidRDefault="00945C74" w:rsidP="00FA50C1">
            <w:pPr>
              <w:pStyle w:val="Other0"/>
              <w:shd w:val="clear" w:color="auto" w:fill="auto"/>
              <w:spacing w:line="264" w:lineRule="auto"/>
              <w:jc w:val="left"/>
            </w:pPr>
            <w:r>
              <w:rPr>
                <w:rStyle w:val="Other"/>
                <w:color w:val="000000"/>
              </w:rPr>
              <w:t>Standardiziran i metodološki razrađen podatkovni i programski model ažurnih i autentičnih f</w:t>
            </w:r>
            <w:r w:rsidR="0069612A">
              <w:rPr>
                <w:rStyle w:val="Other"/>
                <w:color w:val="000000"/>
              </w:rPr>
              <w:t>izič</w:t>
            </w:r>
            <w:r>
              <w:rPr>
                <w:rStyle w:val="Other"/>
                <w:color w:val="000000"/>
              </w:rPr>
              <w:t xml:space="preserve">kih, pravnih i ekonomsko-financijskih </w:t>
            </w:r>
            <w:r w:rsidR="0069612A">
              <w:rPr>
                <w:rStyle w:val="Other"/>
                <w:color w:val="000000"/>
              </w:rPr>
              <w:t>značajki</w:t>
            </w:r>
            <w:r>
              <w:rPr>
                <w:rStyle w:val="Other"/>
                <w:color w:val="000000"/>
              </w:rPr>
              <w:t xml:space="preserve">/atributa za pojavne oblike državne imovine kojima upravlja Ministarstvo </w:t>
            </w:r>
          </w:p>
        </w:tc>
        <w:tc>
          <w:tcPr>
            <w:tcW w:w="1133" w:type="dxa"/>
            <w:tcBorders>
              <w:top w:val="single" w:sz="4" w:space="0" w:color="auto"/>
              <w:left w:val="single" w:sz="4" w:space="0" w:color="auto"/>
              <w:bottom w:val="nil"/>
              <w:right w:val="nil"/>
            </w:tcBorders>
            <w:shd w:val="clear" w:color="auto" w:fill="FFFFFF"/>
            <w:vAlign w:val="center"/>
          </w:tcPr>
          <w:p w14:paraId="5E649821"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14:paraId="5E649822" w14:textId="77777777" w:rsidR="00945C74" w:rsidRDefault="00945C74">
            <w:pPr>
              <w:pStyle w:val="Other0"/>
              <w:numPr>
                <w:ilvl w:val="0"/>
                <w:numId w:val="19"/>
              </w:numPr>
              <w:shd w:val="clear" w:color="auto" w:fill="auto"/>
              <w:tabs>
                <w:tab w:val="left" w:pos="134"/>
              </w:tabs>
              <w:spacing w:after="160" w:line="264" w:lineRule="auto"/>
            </w:pPr>
            <w:r>
              <w:rPr>
                <w:rStyle w:val="Other"/>
                <w:color w:val="000000"/>
              </w:rPr>
              <w:t>Pojavni oblici nekretnina:</w:t>
            </w:r>
          </w:p>
          <w:p w14:paraId="5E649823" w14:textId="77777777" w:rsidR="00945C74" w:rsidRDefault="00945C74">
            <w:pPr>
              <w:pStyle w:val="Other0"/>
              <w:shd w:val="clear" w:color="auto" w:fill="auto"/>
              <w:spacing w:line="264" w:lineRule="auto"/>
            </w:pPr>
            <w:r>
              <w:rPr>
                <w:rStyle w:val="Other"/>
                <w:color w:val="000000"/>
              </w:rPr>
              <w:t>Polazna: 2</w:t>
            </w:r>
          </w:p>
          <w:p w14:paraId="5E649824" w14:textId="77777777" w:rsidR="00945C74" w:rsidRDefault="00945C74">
            <w:pPr>
              <w:pStyle w:val="Other0"/>
              <w:shd w:val="clear" w:color="auto" w:fill="auto"/>
              <w:spacing w:after="160" w:line="264" w:lineRule="auto"/>
            </w:pPr>
            <w:r>
              <w:rPr>
                <w:rStyle w:val="Other"/>
                <w:color w:val="000000"/>
              </w:rPr>
              <w:t>Ciljana: 2</w:t>
            </w:r>
          </w:p>
          <w:p w14:paraId="5E649825" w14:textId="77777777" w:rsidR="00945C74" w:rsidRDefault="00945C74">
            <w:pPr>
              <w:pStyle w:val="Other0"/>
              <w:numPr>
                <w:ilvl w:val="0"/>
                <w:numId w:val="19"/>
              </w:numPr>
              <w:shd w:val="clear" w:color="auto" w:fill="auto"/>
              <w:tabs>
                <w:tab w:val="left" w:pos="139"/>
              </w:tabs>
              <w:spacing w:after="160" w:line="264" w:lineRule="auto"/>
            </w:pPr>
            <w:r>
              <w:rPr>
                <w:rStyle w:val="Other"/>
                <w:color w:val="000000"/>
              </w:rPr>
              <w:t>Pojavni oblici financijske imovine (dionice, poslovni udjeli i vrijednosni papiri):</w:t>
            </w:r>
          </w:p>
          <w:p w14:paraId="5E649826" w14:textId="77777777" w:rsidR="00945C74" w:rsidRDefault="00945C74">
            <w:pPr>
              <w:pStyle w:val="Other0"/>
              <w:shd w:val="clear" w:color="auto" w:fill="auto"/>
              <w:spacing w:line="264" w:lineRule="auto"/>
            </w:pPr>
            <w:r>
              <w:rPr>
                <w:rStyle w:val="Other"/>
                <w:color w:val="000000"/>
              </w:rPr>
              <w:t>Polazna: 2</w:t>
            </w:r>
          </w:p>
          <w:p w14:paraId="5E649827" w14:textId="77777777" w:rsidR="00945C74" w:rsidRDefault="00945C74">
            <w:pPr>
              <w:pStyle w:val="Other0"/>
              <w:shd w:val="clear" w:color="auto" w:fill="auto"/>
              <w:spacing w:after="160" w:line="264" w:lineRule="auto"/>
            </w:pPr>
            <w:r>
              <w:rPr>
                <w:rStyle w:val="Other"/>
                <w:color w:val="000000"/>
              </w:rPr>
              <w:t>Ciljana: 2</w:t>
            </w:r>
          </w:p>
          <w:p w14:paraId="5E649828" w14:textId="77777777" w:rsidR="00945C74" w:rsidRDefault="00945C74">
            <w:pPr>
              <w:pStyle w:val="Other0"/>
              <w:numPr>
                <w:ilvl w:val="0"/>
                <w:numId w:val="19"/>
              </w:numPr>
              <w:shd w:val="clear" w:color="auto" w:fill="auto"/>
              <w:tabs>
                <w:tab w:val="left" w:pos="130"/>
              </w:tabs>
              <w:spacing w:after="160" w:line="264" w:lineRule="auto"/>
            </w:pPr>
            <w:r>
              <w:rPr>
                <w:rStyle w:val="Other"/>
                <w:color w:val="000000"/>
              </w:rPr>
              <w:t>Pojavni oblici pokretnina:</w:t>
            </w:r>
          </w:p>
          <w:p w14:paraId="5E649829" w14:textId="77777777" w:rsidR="00945C74" w:rsidRDefault="00945C74">
            <w:pPr>
              <w:pStyle w:val="Other0"/>
              <w:shd w:val="clear" w:color="auto" w:fill="auto"/>
              <w:spacing w:line="264" w:lineRule="auto"/>
            </w:pPr>
            <w:r>
              <w:rPr>
                <w:rStyle w:val="Other"/>
                <w:color w:val="000000"/>
              </w:rPr>
              <w:t>Polazna: 2</w:t>
            </w:r>
          </w:p>
          <w:p w14:paraId="5E64982A" w14:textId="77777777" w:rsidR="00945C74" w:rsidRDefault="00945C74">
            <w:pPr>
              <w:pStyle w:val="Other0"/>
              <w:shd w:val="clear" w:color="auto" w:fill="auto"/>
              <w:spacing w:after="160" w:line="264" w:lineRule="auto"/>
            </w:pPr>
            <w:r>
              <w:rPr>
                <w:rStyle w:val="Other"/>
                <w:color w:val="000000"/>
              </w:rPr>
              <w:t>Ciljana: 2</w:t>
            </w:r>
          </w:p>
        </w:tc>
        <w:tc>
          <w:tcPr>
            <w:tcW w:w="1157" w:type="dxa"/>
            <w:vMerge w:val="restart"/>
            <w:tcBorders>
              <w:top w:val="single" w:sz="4" w:space="0" w:color="auto"/>
              <w:left w:val="single" w:sz="4" w:space="0" w:color="auto"/>
              <w:bottom w:val="nil"/>
              <w:right w:val="nil"/>
            </w:tcBorders>
            <w:shd w:val="clear" w:color="auto" w:fill="FFFFFF"/>
            <w:vAlign w:val="center"/>
          </w:tcPr>
          <w:p w14:paraId="5E64982B" w14:textId="77777777" w:rsidR="00945C74" w:rsidRDefault="00945C74">
            <w:pPr>
              <w:pStyle w:val="Other0"/>
              <w:shd w:val="clear" w:color="auto" w:fill="auto"/>
              <w:spacing w:after="160" w:line="264" w:lineRule="auto"/>
            </w:pPr>
            <w:r>
              <w:rPr>
                <w:rStyle w:val="Other"/>
                <w:color w:val="000000"/>
              </w:rPr>
              <w:t>Projekt uvođenja novih podatkovnih i aplikativnih rješenja te dogradnja postojećih internih evidencija, za sve pojavne oblike imovine kojom upravlja Ministarstvo</w:t>
            </w:r>
          </w:p>
          <w:p w14:paraId="5E64982C" w14:textId="77777777" w:rsidR="00945C74" w:rsidRDefault="00945C74">
            <w:pPr>
              <w:pStyle w:val="Other0"/>
              <w:shd w:val="clear" w:color="auto" w:fill="auto"/>
              <w:spacing w:line="264" w:lineRule="auto"/>
            </w:pPr>
            <w:r>
              <w:rPr>
                <w:rStyle w:val="Other"/>
                <w:color w:val="000000"/>
              </w:rPr>
              <w:t>(U skladu sa započetim aktivnostima navedenim u Godišnjem planu upravljanja državnom imovinom za 2020. godinu, a u skladu sa čl. 55 Zakona o upravljanju državnom imovinom)</w:t>
            </w:r>
          </w:p>
        </w:tc>
        <w:tc>
          <w:tcPr>
            <w:tcW w:w="1166" w:type="dxa"/>
            <w:vMerge w:val="restart"/>
            <w:tcBorders>
              <w:top w:val="single" w:sz="4" w:space="0" w:color="auto"/>
              <w:left w:val="single" w:sz="4" w:space="0" w:color="auto"/>
              <w:bottom w:val="nil"/>
              <w:right w:val="single" w:sz="4" w:space="0" w:color="auto"/>
            </w:tcBorders>
            <w:shd w:val="clear" w:color="auto" w:fill="FFFFFF"/>
            <w:vAlign w:val="center"/>
          </w:tcPr>
          <w:p w14:paraId="5E64982D" w14:textId="77777777" w:rsidR="00945C74" w:rsidRDefault="0069612A" w:rsidP="0069612A">
            <w:pPr>
              <w:pStyle w:val="Other0"/>
              <w:shd w:val="clear" w:color="auto" w:fill="auto"/>
              <w:spacing w:line="264" w:lineRule="auto"/>
            </w:pPr>
            <w:r>
              <w:rPr>
                <w:rStyle w:val="Other"/>
                <w:color w:val="000000"/>
              </w:rPr>
              <w:t>Projekt je u funkciji usklađiva</w:t>
            </w:r>
            <w:r w:rsidR="00945C74">
              <w:rPr>
                <w:rStyle w:val="Other"/>
                <w:color w:val="000000"/>
              </w:rPr>
              <w:t>nja</w:t>
            </w:r>
            <w:r>
              <w:rPr>
                <w:rStyle w:val="Other"/>
                <w:color w:val="000000"/>
              </w:rPr>
              <w:t xml:space="preserve"> </w:t>
            </w:r>
            <w:r w:rsidR="00945C74">
              <w:rPr>
                <w:rStyle w:val="Other"/>
                <w:color w:val="000000"/>
              </w:rPr>
              <w:t>zahtjeva dokumenata internog upravljanja državnom imovinom od strane Ministarstva sa zahtjevima podatkovne strukture ISUDIO i odredbama Zakona o Središnjem registru državne imovine i s njim povezanih podzakonskih akata, kojima se uvodi obveza dostave/unosa podataka o pojavnim oblicima državne imovine kojom upravljaju ili raspolažu TDU u Središnji registar.</w:t>
            </w:r>
          </w:p>
        </w:tc>
      </w:tr>
      <w:tr w:rsidR="00945C74" w14:paraId="5E649843" w14:textId="77777777">
        <w:trPr>
          <w:trHeight w:hRule="exact" w:val="3014"/>
          <w:jc w:val="center"/>
        </w:trPr>
        <w:tc>
          <w:tcPr>
            <w:tcW w:w="1589" w:type="dxa"/>
            <w:vMerge/>
            <w:tcBorders>
              <w:top w:val="nil"/>
              <w:left w:val="single" w:sz="4" w:space="0" w:color="auto"/>
              <w:bottom w:val="nil"/>
              <w:right w:val="nil"/>
            </w:tcBorders>
            <w:shd w:val="clear" w:color="auto" w:fill="FFFFFF"/>
            <w:vAlign w:val="center"/>
          </w:tcPr>
          <w:p w14:paraId="5E64982F" w14:textId="77777777" w:rsidR="00945C74" w:rsidRDefault="00945C74">
            <w:pPr>
              <w:pStyle w:val="Other0"/>
              <w:shd w:val="clear" w:color="auto" w:fill="auto"/>
              <w:spacing w:line="264" w:lineRule="auto"/>
            </w:pPr>
          </w:p>
        </w:tc>
        <w:tc>
          <w:tcPr>
            <w:tcW w:w="2035" w:type="dxa"/>
            <w:vMerge/>
            <w:tcBorders>
              <w:top w:val="nil"/>
              <w:left w:val="single" w:sz="4" w:space="0" w:color="auto"/>
              <w:bottom w:val="nil"/>
              <w:right w:val="nil"/>
            </w:tcBorders>
            <w:shd w:val="clear" w:color="auto" w:fill="FFFFFF"/>
            <w:vAlign w:val="center"/>
          </w:tcPr>
          <w:p w14:paraId="5E649830" w14:textId="77777777" w:rsidR="00945C74" w:rsidRDefault="00945C74">
            <w:pPr>
              <w:pStyle w:val="Other0"/>
              <w:shd w:val="clear" w:color="auto" w:fill="auto"/>
              <w:spacing w:line="264" w:lineRule="auto"/>
            </w:pPr>
          </w:p>
        </w:tc>
        <w:tc>
          <w:tcPr>
            <w:tcW w:w="1541" w:type="dxa"/>
            <w:tcBorders>
              <w:top w:val="single" w:sz="4" w:space="0" w:color="auto"/>
              <w:left w:val="single" w:sz="4" w:space="0" w:color="auto"/>
              <w:bottom w:val="nil"/>
              <w:right w:val="nil"/>
            </w:tcBorders>
            <w:shd w:val="clear" w:color="auto" w:fill="FFFFFF"/>
            <w:vAlign w:val="center"/>
          </w:tcPr>
          <w:p w14:paraId="5E649831" w14:textId="77777777" w:rsidR="00945C74" w:rsidRDefault="00945C74">
            <w:pPr>
              <w:pStyle w:val="Other0"/>
              <w:shd w:val="clear" w:color="auto" w:fill="auto"/>
              <w:spacing w:line="264" w:lineRule="auto"/>
            </w:pPr>
            <w:r>
              <w:rPr>
                <w:rStyle w:val="Other"/>
                <w:color w:val="000000"/>
              </w:rPr>
              <w:t>3. Redovito dopunjavanje i objava podataka o imovini u internim evidencijama Ministarstva prostornoga uređenja, graditeljstva i državne imovine</w:t>
            </w:r>
          </w:p>
        </w:tc>
        <w:tc>
          <w:tcPr>
            <w:tcW w:w="2635" w:type="dxa"/>
            <w:tcBorders>
              <w:top w:val="single" w:sz="4" w:space="0" w:color="auto"/>
              <w:left w:val="single" w:sz="4" w:space="0" w:color="auto"/>
              <w:bottom w:val="nil"/>
              <w:right w:val="nil"/>
            </w:tcBorders>
            <w:shd w:val="clear" w:color="auto" w:fill="FFFFFF"/>
            <w:vAlign w:val="center"/>
          </w:tcPr>
          <w:p w14:paraId="5E649832" w14:textId="77777777" w:rsidR="00945C74" w:rsidRDefault="00945C74" w:rsidP="00FA50C1">
            <w:pPr>
              <w:pStyle w:val="Other0"/>
              <w:shd w:val="clear" w:color="auto" w:fill="auto"/>
              <w:spacing w:line="264" w:lineRule="auto"/>
              <w:jc w:val="left"/>
            </w:pPr>
            <w:r>
              <w:rPr>
                <w:rStyle w:val="Other"/>
                <w:color w:val="000000"/>
              </w:rPr>
              <w:t>Vođenje evidencije državne imovine kojom upravlja MPUGDI, sukladno odredbi članak 55. ZUDI-a, Pravilniku o načinu vođenja evidencije državne imovine</w:t>
            </w:r>
            <w:r w:rsidR="00FA50C1">
              <w:rPr>
                <w:rStyle w:val="Other"/>
                <w:color w:val="000000"/>
              </w:rPr>
              <w:t xml:space="preserve"> </w:t>
            </w:r>
            <w:r>
              <w:rPr>
                <w:rStyle w:val="Other"/>
                <w:color w:val="000000"/>
              </w:rPr>
              <w:t xml:space="preserve">(NN 101/18), te Odluci o osnivanju Povjerenstva za kontinuirani popis nekretnina u vlasništvu RH kojima upravlja Ministarstvo </w:t>
            </w:r>
          </w:p>
        </w:tc>
        <w:tc>
          <w:tcPr>
            <w:tcW w:w="1872" w:type="dxa"/>
            <w:tcBorders>
              <w:top w:val="single" w:sz="4" w:space="0" w:color="auto"/>
              <w:left w:val="single" w:sz="4" w:space="0" w:color="auto"/>
              <w:bottom w:val="nil"/>
              <w:right w:val="nil"/>
            </w:tcBorders>
            <w:shd w:val="clear" w:color="auto" w:fill="FFFFFF"/>
            <w:vAlign w:val="center"/>
          </w:tcPr>
          <w:p w14:paraId="5E649833" w14:textId="77777777" w:rsidR="00945C74" w:rsidRDefault="00945C74">
            <w:pPr>
              <w:pStyle w:val="Other0"/>
              <w:shd w:val="clear" w:color="auto" w:fill="auto"/>
              <w:spacing w:line="264" w:lineRule="auto"/>
              <w:jc w:val="left"/>
            </w:pPr>
            <w:r>
              <w:rPr>
                <w:rStyle w:val="Other"/>
                <w:color w:val="000000"/>
              </w:rPr>
              <w:t>Kontinuirano ažuriranje i objava podataka u internom registru (internim evidencijama i bazama podataka) državne imovine na upravljanju</w:t>
            </w:r>
            <w:r w:rsidR="00FA50C1">
              <w:rPr>
                <w:rStyle w:val="Other"/>
                <w:color w:val="000000"/>
              </w:rPr>
              <w:t xml:space="preserve"> </w:t>
            </w:r>
            <w:r>
              <w:rPr>
                <w:rStyle w:val="Other"/>
                <w:color w:val="000000"/>
              </w:rPr>
              <w:t>MPUGDI-a</w:t>
            </w:r>
          </w:p>
        </w:tc>
        <w:tc>
          <w:tcPr>
            <w:tcW w:w="1133" w:type="dxa"/>
            <w:tcBorders>
              <w:top w:val="single" w:sz="4" w:space="0" w:color="auto"/>
              <w:left w:val="single" w:sz="4" w:space="0" w:color="auto"/>
              <w:bottom w:val="nil"/>
              <w:right w:val="nil"/>
            </w:tcBorders>
            <w:shd w:val="clear" w:color="auto" w:fill="FFFFFF"/>
            <w:vAlign w:val="center"/>
          </w:tcPr>
          <w:p w14:paraId="5E649834"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14:paraId="5E649835" w14:textId="77777777" w:rsidR="00945C74" w:rsidRDefault="00945C74">
            <w:pPr>
              <w:pStyle w:val="Other0"/>
              <w:numPr>
                <w:ilvl w:val="0"/>
                <w:numId w:val="20"/>
              </w:numPr>
              <w:shd w:val="clear" w:color="auto" w:fill="auto"/>
              <w:tabs>
                <w:tab w:val="left" w:pos="134"/>
              </w:tabs>
              <w:spacing w:line="264" w:lineRule="auto"/>
            </w:pPr>
            <w:r>
              <w:rPr>
                <w:rStyle w:val="Other"/>
                <w:color w:val="000000"/>
              </w:rPr>
              <w:t>Pojavni oblici nekretnina:</w:t>
            </w:r>
          </w:p>
          <w:p w14:paraId="5E649836" w14:textId="77777777" w:rsidR="0069612A" w:rsidRDefault="0069612A" w:rsidP="0069612A">
            <w:pPr>
              <w:pStyle w:val="Other0"/>
              <w:shd w:val="clear" w:color="auto" w:fill="auto"/>
              <w:spacing w:line="264" w:lineRule="auto"/>
              <w:rPr>
                <w:rStyle w:val="Other"/>
                <w:color w:val="000000"/>
              </w:rPr>
            </w:pPr>
          </w:p>
          <w:p w14:paraId="5E649837"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14:paraId="5E649838" w14:textId="77777777" w:rsidR="00945C74" w:rsidRDefault="00945C74">
            <w:pPr>
              <w:pStyle w:val="Other0"/>
              <w:shd w:val="clear" w:color="auto" w:fill="auto"/>
              <w:spacing w:after="160" w:line="264" w:lineRule="auto"/>
            </w:pPr>
            <w:r>
              <w:rPr>
                <w:rStyle w:val="Other"/>
                <w:color w:val="000000"/>
              </w:rPr>
              <w:t>Ciljana: 36</w:t>
            </w:r>
          </w:p>
          <w:p w14:paraId="5E649839" w14:textId="77777777" w:rsidR="00945C74" w:rsidRDefault="00945C74">
            <w:pPr>
              <w:pStyle w:val="Other0"/>
              <w:numPr>
                <w:ilvl w:val="0"/>
                <w:numId w:val="20"/>
              </w:numPr>
              <w:shd w:val="clear" w:color="auto" w:fill="auto"/>
              <w:tabs>
                <w:tab w:val="left" w:pos="139"/>
              </w:tabs>
              <w:spacing w:line="264" w:lineRule="auto"/>
            </w:pPr>
            <w:r>
              <w:rPr>
                <w:rStyle w:val="Other"/>
                <w:color w:val="000000"/>
              </w:rPr>
              <w:t>Pojavni oblici financijske imovine (dionice, poslovni udjeli i vrijednosni papiri):</w:t>
            </w:r>
          </w:p>
          <w:p w14:paraId="5E64983A" w14:textId="77777777" w:rsidR="0069612A" w:rsidRDefault="0069612A" w:rsidP="0069612A">
            <w:pPr>
              <w:pStyle w:val="Other0"/>
              <w:shd w:val="clear" w:color="auto" w:fill="auto"/>
              <w:spacing w:line="264" w:lineRule="auto"/>
              <w:rPr>
                <w:rStyle w:val="Other"/>
                <w:color w:val="000000"/>
              </w:rPr>
            </w:pPr>
          </w:p>
          <w:p w14:paraId="5E64983B"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14:paraId="5E64983C" w14:textId="77777777" w:rsidR="00945C74" w:rsidRDefault="00945C74">
            <w:pPr>
              <w:pStyle w:val="Other0"/>
              <w:shd w:val="clear" w:color="auto" w:fill="auto"/>
              <w:spacing w:after="160" w:line="264" w:lineRule="auto"/>
            </w:pPr>
            <w:r>
              <w:rPr>
                <w:rStyle w:val="Other"/>
                <w:color w:val="000000"/>
              </w:rPr>
              <w:t>Ciljana: 36</w:t>
            </w:r>
          </w:p>
          <w:p w14:paraId="5E64983D" w14:textId="77777777" w:rsidR="00945C74" w:rsidRDefault="00945C74" w:rsidP="00C17EDD">
            <w:pPr>
              <w:pStyle w:val="Other0"/>
              <w:numPr>
                <w:ilvl w:val="0"/>
                <w:numId w:val="20"/>
              </w:numPr>
              <w:shd w:val="clear" w:color="auto" w:fill="auto"/>
              <w:tabs>
                <w:tab w:val="left" w:pos="130"/>
              </w:tabs>
              <w:spacing w:line="264" w:lineRule="auto"/>
            </w:pPr>
            <w:r>
              <w:rPr>
                <w:rStyle w:val="Other"/>
                <w:color w:val="000000"/>
              </w:rPr>
              <w:t>Pojavni oblici pokretnina:</w:t>
            </w:r>
          </w:p>
          <w:p w14:paraId="5E64983E" w14:textId="77777777" w:rsidR="0069612A" w:rsidRDefault="0069612A" w:rsidP="0069612A">
            <w:pPr>
              <w:pStyle w:val="Other0"/>
              <w:shd w:val="clear" w:color="auto" w:fill="auto"/>
              <w:spacing w:line="264" w:lineRule="auto"/>
              <w:rPr>
                <w:rStyle w:val="Other"/>
                <w:color w:val="000000"/>
              </w:rPr>
            </w:pPr>
          </w:p>
          <w:p w14:paraId="5E64983F"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 24 </w:t>
            </w:r>
          </w:p>
          <w:p w14:paraId="5E649840" w14:textId="77777777" w:rsidR="00945C74" w:rsidRDefault="00945C74">
            <w:pPr>
              <w:pStyle w:val="Other0"/>
              <w:shd w:val="clear" w:color="auto" w:fill="auto"/>
              <w:spacing w:after="160" w:line="264" w:lineRule="auto"/>
            </w:pPr>
            <w:r>
              <w:rPr>
                <w:rStyle w:val="Other"/>
                <w:color w:val="000000"/>
              </w:rPr>
              <w:t>Ciljana: 36</w:t>
            </w:r>
          </w:p>
        </w:tc>
        <w:tc>
          <w:tcPr>
            <w:tcW w:w="1157" w:type="dxa"/>
            <w:vMerge/>
            <w:tcBorders>
              <w:top w:val="nil"/>
              <w:left w:val="single" w:sz="4" w:space="0" w:color="auto"/>
              <w:bottom w:val="nil"/>
              <w:right w:val="nil"/>
            </w:tcBorders>
            <w:shd w:val="clear" w:color="auto" w:fill="FFFFFF"/>
            <w:vAlign w:val="center"/>
          </w:tcPr>
          <w:p w14:paraId="5E649841" w14:textId="77777777" w:rsidR="00945C74" w:rsidRDefault="00945C74">
            <w:pPr>
              <w:pStyle w:val="Other0"/>
              <w:shd w:val="clear" w:color="auto" w:fill="auto"/>
              <w:spacing w:after="160" w:line="264" w:lineRule="auto"/>
            </w:pPr>
          </w:p>
        </w:tc>
        <w:tc>
          <w:tcPr>
            <w:tcW w:w="1166" w:type="dxa"/>
            <w:vMerge/>
            <w:tcBorders>
              <w:top w:val="nil"/>
              <w:left w:val="single" w:sz="4" w:space="0" w:color="auto"/>
              <w:bottom w:val="nil"/>
              <w:right w:val="single" w:sz="4" w:space="0" w:color="auto"/>
            </w:tcBorders>
            <w:shd w:val="clear" w:color="auto" w:fill="FFFFFF"/>
            <w:vAlign w:val="center"/>
          </w:tcPr>
          <w:p w14:paraId="5E649842" w14:textId="77777777" w:rsidR="00945C74" w:rsidRDefault="00945C74">
            <w:pPr>
              <w:pStyle w:val="Other0"/>
              <w:shd w:val="clear" w:color="auto" w:fill="auto"/>
              <w:spacing w:after="160" w:line="264" w:lineRule="auto"/>
            </w:pPr>
          </w:p>
        </w:tc>
      </w:tr>
      <w:tr w:rsidR="00945C74" w14:paraId="5E64984E" w14:textId="77777777">
        <w:trPr>
          <w:trHeight w:hRule="exact" w:val="1435"/>
          <w:jc w:val="center"/>
        </w:trPr>
        <w:tc>
          <w:tcPr>
            <w:tcW w:w="1589" w:type="dxa"/>
            <w:vMerge/>
            <w:tcBorders>
              <w:top w:val="nil"/>
              <w:left w:val="single" w:sz="4" w:space="0" w:color="auto"/>
              <w:bottom w:val="single" w:sz="4" w:space="0" w:color="auto"/>
              <w:right w:val="nil"/>
            </w:tcBorders>
            <w:shd w:val="clear" w:color="auto" w:fill="FFFFFF"/>
            <w:vAlign w:val="center"/>
          </w:tcPr>
          <w:p w14:paraId="5E649844" w14:textId="77777777" w:rsidR="00945C74" w:rsidRDefault="00945C74">
            <w:pPr>
              <w:pStyle w:val="Other0"/>
              <w:shd w:val="clear" w:color="auto" w:fill="auto"/>
              <w:spacing w:after="160" w:line="264" w:lineRule="auto"/>
            </w:pPr>
          </w:p>
        </w:tc>
        <w:tc>
          <w:tcPr>
            <w:tcW w:w="2035" w:type="dxa"/>
            <w:vMerge/>
            <w:tcBorders>
              <w:top w:val="nil"/>
              <w:left w:val="single" w:sz="4" w:space="0" w:color="auto"/>
              <w:bottom w:val="single" w:sz="4" w:space="0" w:color="auto"/>
              <w:right w:val="nil"/>
            </w:tcBorders>
            <w:shd w:val="clear" w:color="auto" w:fill="FFFFFF"/>
            <w:vAlign w:val="center"/>
          </w:tcPr>
          <w:p w14:paraId="5E649845" w14:textId="77777777" w:rsidR="00945C74" w:rsidRDefault="00945C74">
            <w:pPr>
              <w:pStyle w:val="Other0"/>
              <w:shd w:val="clear" w:color="auto" w:fill="auto"/>
              <w:spacing w:after="160" w:line="264" w:lineRule="auto"/>
            </w:pPr>
          </w:p>
        </w:tc>
        <w:tc>
          <w:tcPr>
            <w:tcW w:w="1541" w:type="dxa"/>
            <w:tcBorders>
              <w:top w:val="single" w:sz="4" w:space="0" w:color="auto"/>
              <w:left w:val="single" w:sz="4" w:space="0" w:color="auto"/>
              <w:bottom w:val="single" w:sz="4" w:space="0" w:color="auto"/>
              <w:right w:val="nil"/>
            </w:tcBorders>
            <w:shd w:val="clear" w:color="auto" w:fill="FFFFFF"/>
            <w:vAlign w:val="center"/>
          </w:tcPr>
          <w:p w14:paraId="5E649846" w14:textId="77777777" w:rsidR="00945C74" w:rsidRDefault="00945C74">
            <w:pPr>
              <w:pStyle w:val="Other0"/>
              <w:shd w:val="clear" w:color="auto" w:fill="auto"/>
              <w:spacing w:line="264" w:lineRule="auto"/>
            </w:pPr>
            <w:r>
              <w:rPr>
                <w:rStyle w:val="Other"/>
                <w:color w:val="000000"/>
              </w:rPr>
              <w:t>4. Redovito dopunjavanje i objava podataka o imovini kojom upravlja MPUGDI u Središnjem registru državne imovine</w:t>
            </w:r>
          </w:p>
        </w:tc>
        <w:tc>
          <w:tcPr>
            <w:tcW w:w="2635" w:type="dxa"/>
            <w:tcBorders>
              <w:top w:val="single" w:sz="4" w:space="0" w:color="auto"/>
              <w:left w:val="single" w:sz="4" w:space="0" w:color="auto"/>
              <w:bottom w:val="single" w:sz="4" w:space="0" w:color="auto"/>
              <w:right w:val="nil"/>
            </w:tcBorders>
            <w:shd w:val="clear" w:color="auto" w:fill="FFFFFF"/>
            <w:vAlign w:val="center"/>
          </w:tcPr>
          <w:p w14:paraId="5E649847" w14:textId="77777777" w:rsidR="00945C74" w:rsidRDefault="00945C74">
            <w:pPr>
              <w:pStyle w:val="Other0"/>
              <w:shd w:val="clear" w:color="auto" w:fill="auto"/>
              <w:spacing w:line="264" w:lineRule="auto"/>
              <w:jc w:val="left"/>
            </w:pPr>
            <w:r>
              <w:rPr>
                <w:rStyle w:val="Other"/>
                <w:color w:val="000000"/>
              </w:rP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872" w:type="dxa"/>
            <w:tcBorders>
              <w:top w:val="single" w:sz="4" w:space="0" w:color="auto"/>
              <w:left w:val="single" w:sz="4" w:space="0" w:color="auto"/>
              <w:bottom w:val="single" w:sz="4" w:space="0" w:color="auto"/>
              <w:right w:val="nil"/>
            </w:tcBorders>
            <w:shd w:val="clear" w:color="auto" w:fill="FFFFFF"/>
            <w:vAlign w:val="center"/>
          </w:tcPr>
          <w:p w14:paraId="5E649848" w14:textId="77777777" w:rsidR="00945C74" w:rsidRDefault="00945C74">
            <w:pPr>
              <w:pStyle w:val="Other0"/>
              <w:shd w:val="clear" w:color="auto" w:fill="auto"/>
              <w:spacing w:line="264" w:lineRule="auto"/>
              <w:jc w:val="left"/>
            </w:pPr>
            <w:r>
              <w:rPr>
                <w:rStyle w:val="Other"/>
                <w:color w:val="000000"/>
              </w:rPr>
              <w:t>Mjesečna dostava/unos podataka o pojavnim oblicima imovina kojom upravlja MPUGDI u Središnjem registru državne imovine</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5E649849"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single" w:sz="4" w:space="0" w:color="auto"/>
              <w:right w:val="nil"/>
            </w:tcBorders>
            <w:shd w:val="clear" w:color="auto" w:fill="FFFFFF"/>
            <w:vAlign w:val="center"/>
          </w:tcPr>
          <w:p w14:paraId="5E64984A" w14:textId="77777777" w:rsidR="00945C74" w:rsidRDefault="00945C74">
            <w:pPr>
              <w:pStyle w:val="Other0"/>
              <w:shd w:val="clear" w:color="auto" w:fill="auto"/>
              <w:spacing w:line="240" w:lineRule="auto"/>
            </w:pPr>
            <w:r>
              <w:rPr>
                <w:rStyle w:val="Other"/>
                <w:color w:val="000000"/>
              </w:rPr>
              <w:t>Polazna: 36</w:t>
            </w:r>
          </w:p>
          <w:p w14:paraId="5E64984B" w14:textId="77777777" w:rsidR="00945C74" w:rsidRDefault="00945C74">
            <w:pPr>
              <w:pStyle w:val="Other0"/>
              <w:shd w:val="clear" w:color="auto" w:fill="auto"/>
              <w:spacing w:line="240" w:lineRule="auto"/>
            </w:pPr>
            <w:r>
              <w:rPr>
                <w:rStyle w:val="Other"/>
                <w:color w:val="000000"/>
              </w:rPr>
              <w:t>Ciljana: 48</w:t>
            </w:r>
          </w:p>
        </w:tc>
        <w:tc>
          <w:tcPr>
            <w:tcW w:w="1157" w:type="dxa"/>
            <w:vMerge/>
            <w:tcBorders>
              <w:top w:val="nil"/>
              <w:left w:val="single" w:sz="4" w:space="0" w:color="auto"/>
              <w:bottom w:val="single" w:sz="4" w:space="0" w:color="auto"/>
              <w:right w:val="nil"/>
            </w:tcBorders>
            <w:shd w:val="clear" w:color="auto" w:fill="FFFFFF"/>
            <w:vAlign w:val="center"/>
          </w:tcPr>
          <w:p w14:paraId="5E64984C" w14:textId="77777777" w:rsidR="00945C74" w:rsidRDefault="00945C74">
            <w:pPr>
              <w:pStyle w:val="Other0"/>
              <w:shd w:val="clear" w:color="auto" w:fill="auto"/>
              <w:spacing w:line="240" w:lineRule="auto"/>
            </w:pPr>
          </w:p>
        </w:tc>
        <w:tc>
          <w:tcPr>
            <w:tcW w:w="1166" w:type="dxa"/>
            <w:vMerge/>
            <w:tcBorders>
              <w:top w:val="nil"/>
              <w:left w:val="single" w:sz="4" w:space="0" w:color="auto"/>
              <w:bottom w:val="single" w:sz="4" w:space="0" w:color="auto"/>
              <w:right w:val="single" w:sz="4" w:space="0" w:color="auto"/>
            </w:tcBorders>
            <w:shd w:val="clear" w:color="auto" w:fill="FFFFFF"/>
            <w:vAlign w:val="center"/>
          </w:tcPr>
          <w:p w14:paraId="5E64984D" w14:textId="77777777" w:rsidR="00945C74" w:rsidRDefault="00945C74">
            <w:pPr>
              <w:pStyle w:val="Other0"/>
              <w:shd w:val="clear" w:color="auto" w:fill="auto"/>
              <w:spacing w:line="240" w:lineRule="auto"/>
            </w:pPr>
          </w:p>
        </w:tc>
      </w:tr>
    </w:tbl>
    <w:p w14:paraId="5E64984F"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589"/>
        <w:gridCol w:w="2035"/>
        <w:gridCol w:w="1541"/>
        <w:gridCol w:w="2635"/>
        <w:gridCol w:w="1872"/>
        <w:gridCol w:w="1133"/>
        <w:gridCol w:w="1685"/>
        <w:gridCol w:w="1157"/>
        <w:gridCol w:w="1166"/>
      </w:tblGrid>
      <w:tr w:rsidR="00945C74" w14:paraId="5E649868" w14:textId="77777777">
        <w:trPr>
          <w:trHeight w:hRule="exact" w:val="3029"/>
          <w:jc w:val="center"/>
        </w:trPr>
        <w:tc>
          <w:tcPr>
            <w:tcW w:w="1589" w:type="dxa"/>
            <w:vMerge w:val="restart"/>
            <w:tcBorders>
              <w:top w:val="single" w:sz="4" w:space="0" w:color="auto"/>
              <w:left w:val="single" w:sz="4" w:space="0" w:color="auto"/>
              <w:bottom w:val="nil"/>
              <w:right w:val="nil"/>
            </w:tcBorders>
            <w:shd w:val="clear" w:color="auto" w:fill="FFFFFF"/>
            <w:vAlign w:val="center"/>
          </w:tcPr>
          <w:p w14:paraId="5E649850" w14:textId="77777777" w:rsidR="00945C74" w:rsidRDefault="00945C74">
            <w:pPr>
              <w:pStyle w:val="Other0"/>
              <w:shd w:val="clear" w:color="auto" w:fill="auto"/>
              <w:spacing w:line="264" w:lineRule="auto"/>
            </w:pPr>
            <w:r>
              <w:rPr>
                <w:rStyle w:val="Other"/>
                <w:b/>
                <w:bCs/>
                <w:color w:val="000000"/>
              </w:rPr>
              <w:t>Uspostava modela za upravljanje učincima od upravljanja i raspolaganja državnom imovinom</w:t>
            </w:r>
          </w:p>
        </w:tc>
        <w:tc>
          <w:tcPr>
            <w:tcW w:w="2035" w:type="dxa"/>
            <w:vMerge w:val="restart"/>
            <w:tcBorders>
              <w:top w:val="single" w:sz="4" w:space="0" w:color="auto"/>
              <w:left w:val="single" w:sz="4" w:space="0" w:color="auto"/>
              <w:bottom w:val="nil"/>
              <w:right w:val="nil"/>
            </w:tcBorders>
            <w:shd w:val="clear" w:color="auto" w:fill="FFFFFF"/>
            <w:vAlign w:val="center"/>
          </w:tcPr>
          <w:p w14:paraId="5E649851" w14:textId="77777777" w:rsidR="00945C74" w:rsidRDefault="00945C74">
            <w:pPr>
              <w:pStyle w:val="Other0"/>
              <w:shd w:val="clear" w:color="auto" w:fill="auto"/>
              <w:spacing w:line="264" w:lineRule="auto"/>
              <w:jc w:val="left"/>
            </w:pPr>
            <w:r>
              <w:rPr>
                <w:rStyle w:val="Other"/>
                <w:color w:val="000000"/>
              </w:rPr>
              <w:t>-&gt; Zakon o upravljanju državnom imovinom</w:t>
            </w:r>
          </w:p>
          <w:p w14:paraId="5E649852" w14:textId="77777777" w:rsidR="00945C74" w:rsidRDefault="00945C74">
            <w:pPr>
              <w:pStyle w:val="Other0"/>
              <w:shd w:val="clear" w:color="auto" w:fill="auto"/>
              <w:spacing w:after="340" w:line="264" w:lineRule="auto"/>
              <w:jc w:val="left"/>
            </w:pPr>
            <w:r>
              <w:rPr>
                <w:rStyle w:val="Other"/>
                <w:color w:val="000000"/>
              </w:rPr>
              <w:t>(NN 52/18)</w:t>
            </w:r>
          </w:p>
          <w:p w14:paraId="5E649853" w14:textId="77777777" w:rsidR="00945C74" w:rsidRDefault="00945C74">
            <w:pPr>
              <w:pStyle w:val="Other0"/>
              <w:shd w:val="clear" w:color="auto" w:fill="auto"/>
              <w:spacing w:after="160" w:line="264" w:lineRule="auto"/>
              <w:jc w:val="left"/>
            </w:pPr>
            <w:r>
              <w:rPr>
                <w:rStyle w:val="Other"/>
                <w:color w:val="000000"/>
              </w:rPr>
              <w:t>-&gt; Zakon o Središnjem registru državne imovine (NN 112/18)</w:t>
            </w:r>
          </w:p>
          <w:p w14:paraId="5E649854" w14:textId="77777777" w:rsidR="00945C74" w:rsidRDefault="00945C74">
            <w:pPr>
              <w:pStyle w:val="Other0"/>
              <w:shd w:val="clear" w:color="auto" w:fill="auto"/>
              <w:spacing w:after="160" w:line="264" w:lineRule="auto"/>
              <w:jc w:val="left"/>
            </w:pPr>
            <w:r>
              <w:rPr>
                <w:rStyle w:val="Other"/>
                <w:color w:val="000000"/>
              </w:rPr>
              <w:t>-&gt; Uredba o</w:t>
            </w:r>
            <w:r w:rsidR="0069612A">
              <w:rPr>
                <w:rStyle w:val="Other"/>
                <w:color w:val="000000"/>
              </w:rPr>
              <w:t xml:space="preserve"> </w:t>
            </w:r>
            <w:r>
              <w:rPr>
                <w:rStyle w:val="Other"/>
                <w:color w:val="000000"/>
              </w:rPr>
              <w:t>Središnjem registru državne imovine (NN 3/20)</w:t>
            </w:r>
          </w:p>
          <w:p w14:paraId="5E649855" w14:textId="77777777" w:rsidR="00945C74" w:rsidRDefault="00945C74">
            <w:pPr>
              <w:pStyle w:val="Other0"/>
              <w:shd w:val="clear" w:color="auto" w:fill="auto"/>
              <w:spacing w:after="260" w:line="264" w:lineRule="auto"/>
              <w:jc w:val="left"/>
            </w:pPr>
            <w:r>
              <w:rPr>
                <w:rStyle w:val="Other"/>
                <w:color w:val="000000"/>
              </w:rPr>
              <w:t>-&gt;Pravilnik o načinu vođenja evidencije državne imovine (NN 101/18)</w:t>
            </w:r>
          </w:p>
        </w:tc>
        <w:tc>
          <w:tcPr>
            <w:tcW w:w="1541" w:type="dxa"/>
            <w:tcBorders>
              <w:top w:val="single" w:sz="4" w:space="0" w:color="auto"/>
              <w:left w:val="single" w:sz="4" w:space="0" w:color="auto"/>
              <w:bottom w:val="nil"/>
              <w:right w:val="nil"/>
            </w:tcBorders>
            <w:shd w:val="clear" w:color="auto" w:fill="FFFFFF"/>
            <w:vAlign w:val="center"/>
          </w:tcPr>
          <w:p w14:paraId="5E649856" w14:textId="77777777" w:rsidR="00945C74" w:rsidRDefault="00945C74">
            <w:pPr>
              <w:pStyle w:val="Other0"/>
              <w:shd w:val="clear" w:color="auto" w:fill="auto"/>
              <w:spacing w:line="264" w:lineRule="auto"/>
            </w:pPr>
            <w:r>
              <w:rPr>
                <w:rStyle w:val="Other"/>
                <w:color w:val="000000"/>
              </w:rPr>
              <w:t>1.</w:t>
            </w:r>
            <w:r w:rsidR="00C17EDD">
              <w:rPr>
                <w:rStyle w:val="Other"/>
                <w:color w:val="000000"/>
              </w:rPr>
              <w:t xml:space="preserve"> </w:t>
            </w:r>
            <w:r>
              <w:rPr>
                <w:rStyle w:val="Other"/>
                <w:color w:val="000000"/>
              </w:rPr>
              <w:t>Podatkovna i programska nadogradnja postojećih internih baza podataka/aplikacija</w:t>
            </w:r>
          </w:p>
        </w:tc>
        <w:tc>
          <w:tcPr>
            <w:tcW w:w="2635" w:type="dxa"/>
            <w:tcBorders>
              <w:top w:val="single" w:sz="4" w:space="0" w:color="auto"/>
              <w:left w:val="single" w:sz="4" w:space="0" w:color="auto"/>
              <w:bottom w:val="nil"/>
              <w:right w:val="nil"/>
            </w:tcBorders>
            <w:shd w:val="clear" w:color="auto" w:fill="FFFFFF"/>
            <w:vAlign w:val="center"/>
          </w:tcPr>
          <w:p w14:paraId="5E649857" w14:textId="77777777" w:rsidR="00945C74" w:rsidRDefault="00945C74">
            <w:pPr>
              <w:pStyle w:val="Other0"/>
              <w:shd w:val="clear" w:color="auto" w:fill="auto"/>
              <w:spacing w:line="264" w:lineRule="auto"/>
              <w:jc w:val="left"/>
            </w:pPr>
            <w:r>
              <w:rPr>
                <w:rStyle w:val="Other"/>
                <w:color w:val="000000"/>
              </w:rP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 državne imovine ******</w:t>
            </w:r>
          </w:p>
        </w:tc>
        <w:tc>
          <w:tcPr>
            <w:tcW w:w="1872" w:type="dxa"/>
            <w:tcBorders>
              <w:top w:val="single" w:sz="4" w:space="0" w:color="auto"/>
              <w:left w:val="single" w:sz="4" w:space="0" w:color="auto"/>
              <w:bottom w:val="nil"/>
              <w:right w:val="nil"/>
            </w:tcBorders>
            <w:shd w:val="clear" w:color="auto" w:fill="FFFFFF"/>
            <w:vAlign w:val="center"/>
          </w:tcPr>
          <w:p w14:paraId="5E649858" w14:textId="77777777" w:rsidR="00945C74" w:rsidRDefault="00945C74">
            <w:pPr>
              <w:pStyle w:val="Other0"/>
              <w:shd w:val="clear" w:color="auto" w:fill="auto"/>
              <w:spacing w:line="264" w:lineRule="auto"/>
              <w:jc w:val="left"/>
            </w:pPr>
            <w:r>
              <w:rPr>
                <w:rStyle w:val="Other"/>
                <w:color w:val="000000"/>
              </w:rPr>
              <w:t>Standardiziran i metodološki razrađen podatkovni i programski model za upravljanje učincima od upravljanja i raspolaganja imovinom u razvojne projekte</w:t>
            </w:r>
          </w:p>
        </w:tc>
        <w:tc>
          <w:tcPr>
            <w:tcW w:w="1133" w:type="dxa"/>
            <w:tcBorders>
              <w:top w:val="single" w:sz="4" w:space="0" w:color="auto"/>
              <w:left w:val="single" w:sz="4" w:space="0" w:color="auto"/>
              <w:bottom w:val="nil"/>
              <w:right w:val="nil"/>
            </w:tcBorders>
            <w:shd w:val="clear" w:color="auto" w:fill="FFFFFF"/>
            <w:vAlign w:val="center"/>
          </w:tcPr>
          <w:p w14:paraId="5E649859"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nil"/>
              <w:right w:val="nil"/>
            </w:tcBorders>
            <w:shd w:val="clear" w:color="auto" w:fill="FFFFFF"/>
            <w:vAlign w:val="center"/>
          </w:tcPr>
          <w:p w14:paraId="5E64985A" w14:textId="77777777" w:rsidR="00945C74" w:rsidRDefault="00945C74">
            <w:pPr>
              <w:pStyle w:val="Other0"/>
              <w:numPr>
                <w:ilvl w:val="0"/>
                <w:numId w:val="21"/>
              </w:numPr>
              <w:shd w:val="clear" w:color="auto" w:fill="auto"/>
              <w:tabs>
                <w:tab w:val="left" w:pos="134"/>
              </w:tabs>
              <w:spacing w:line="264" w:lineRule="auto"/>
            </w:pPr>
            <w:r>
              <w:rPr>
                <w:rStyle w:val="Other"/>
                <w:color w:val="000000"/>
              </w:rPr>
              <w:t>Pojavni oblici nekretnina:</w:t>
            </w:r>
          </w:p>
          <w:p w14:paraId="5E64985B" w14:textId="77777777" w:rsidR="0069612A" w:rsidRDefault="0069612A" w:rsidP="0069612A">
            <w:pPr>
              <w:pStyle w:val="Other0"/>
              <w:shd w:val="clear" w:color="auto" w:fill="auto"/>
              <w:spacing w:line="264" w:lineRule="auto"/>
              <w:rPr>
                <w:rStyle w:val="Other"/>
                <w:color w:val="000000"/>
              </w:rPr>
            </w:pPr>
          </w:p>
          <w:p w14:paraId="5E64985C"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14:paraId="5E64985D" w14:textId="77777777" w:rsidR="00945C74" w:rsidRDefault="00945C74">
            <w:pPr>
              <w:pStyle w:val="Other0"/>
              <w:shd w:val="clear" w:color="auto" w:fill="auto"/>
              <w:spacing w:after="160" w:line="264" w:lineRule="auto"/>
            </w:pPr>
            <w:r>
              <w:rPr>
                <w:rStyle w:val="Other"/>
                <w:color w:val="000000"/>
              </w:rPr>
              <w:t>Ciljana: 1</w:t>
            </w:r>
          </w:p>
          <w:p w14:paraId="5E64985E" w14:textId="77777777" w:rsidR="00945C74" w:rsidRDefault="00945C74">
            <w:pPr>
              <w:pStyle w:val="Other0"/>
              <w:numPr>
                <w:ilvl w:val="0"/>
                <w:numId w:val="21"/>
              </w:numPr>
              <w:shd w:val="clear" w:color="auto" w:fill="auto"/>
              <w:tabs>
                <w:tab w:val="left" w:pos="139"/>
              </w:tabs>
              <w:spacing w:line="264" w:lineRule="auto"/>
            </w:pPr>
            <w:r>
              <w:rPr>
                <w:rStyle w:val="Other"/>
                <w:color w:val="000000"/>
              </w:rPr>
              <w:t>Pojavni oblici financijske imovine (dionice, poslovni udjeli i vrijednosni papiri):</w:t>
            </w:r>
          </w:p>
          <w:p w14:paraId="5E64985F" w14:textId="77777777" w:rsidR="0069612A" w:rsidRDefault="0069612A" w:rsidP="0069612A">
            <w:pPr>
              <w:pStyle w:val="Other0"/>
              <w:shd w:val="clear" w:color="auto" w:fill="auto"/>
              <w:spacing w:line="264" w:lineRule="auto"/>
              <w:rPr>
                <w:rStyle w:val="Other"/>
                <w:color w:val="000000"/>
              </w:rPr>
            </w:pPr>
          </w:p>
          <w:p w14:paraId="5E649860"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14:paraId="5E649861" w14:textId="77777777" w:rsidR="00945C74" w:rsidRDefault="00945C74">
            <w:pPr>
              <w:pStyle w:val="Other0"/>
              <w:shd w:val="clear" w:color="auto" w:fill="auto"/>
              <w:spacing w:after="160" w:line="264" w:lineRule="auto"/>
            </w:pPr>
            <w:r>
              <w:rPr>
                <w:rStyle w:val="Other"/>
                <w:color w:val="000000"/>
              </w:rPr>
              <w:t>Ciljana: 1</w:t>
            </w:r>
          </w:p>
          <w:p w14:paraId="5E649862" w14:textId="77777777" w:rsidR="00945C74" w:rsidRDefault="00945C74">
            <w:pPr>
              <w:pStyle w:val="Other0"/>
              <w:numPr>
                <w:ilvl w:val="0"/>
                <w:numId w:val="21"/>
              </w:numPr>
              <w:shd w:val="clear" w:color="auto" w:fill="auto"/>
              <w:tabs>
                <w:tab w:val="left" w:pos="130"/>
              </w:tabs>
              <w:spacing w:line="264" w:lineRule="auto"/>
            </w:pPr>
            <w:r>
              <w:rPr>
                <w:rStyle w:val="Other"/>
                <w:color w:val="000000"/>
              </w:rPr>
              <w:t>Pojavni oblici pokretnina:</w:t>
            </w:r>
          </w:p>
          <w:p w14:paraId="5E649863" w14:textId="77777777" w:rsidR="0069612A" w:rsidRDefault="0069612A" w:rsidP="0069612A">
            <w:pPr>
              <w:pStyle w:val="Other0"/>
              <w:shd w:val="clear" w:color="auto" w:fill="auto"/>
              <w:spacing w:line="264" w:lineRule="auto"/>
              <w:rPr>
                <w:rStyle w:val="Other"/>
                <w:color w:val="000000"/>
              </w:rPr>
            </w:pPr>
          </w:p>
          <w:p w14:paraId="5E649864"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Polazna:1 </w:t>
            </w:r>
          </w:p>
          <w:p w14:paraId="5E649865" w14:textId="77777777" w:rsidR="00945C74" w:rsidRDefault="00945C74">
            <w:pPr>
              <w:pStyle w:val="Other0"/>
              <w:shd w:val="clear" w:color="auto" w:fill="auto"/>
              <w:spacing w:after="160" w:line="264" w:lineRule="auto"/>
            </w:pPr>
            <w:r>
              <w:rPr>
                <w:rStyle w:val="Other"/>
                <w:color w:val="000000"/>
              </w:rPr>
              <w:t>Ciljana: 1</w:t>
            </w:r>
          </w:p>
        </w:tc>
        <w:tc>
          <w:tcPr>
            <w:tcW w:w="1157" w:type="dxa"/>
            <w:tcBorders>
              <w:top w:val="single" w:sz="4" w:space="0" w:color="auto"/>
              <w:left w:val="single" w:sz="4" w:space="0" w:color="auto"/>
              <w:bottom w:val="nil"/>
              <w:right w:val="nil"/>
            </w:tcBorders>
            <w:shd w:val="clear" w:color="auto" w:fill="FFFFFF"/>
          </w:tcPr>
          <w:p w14:paraId="5E649866" w14:textId="77777777" w:rsidR="00945C74" w:rsidRDefault="00945C74">
            <w:pPr>
              <w:rPr>
                <w:color w:val="auto"/>
                <w:sz w:val="10"/>
                <w:szCs w:val="10"/>
              </w:rPr>
            </w:pPr>
          </w:p>
        </w:tc>
        <w:tc>
          <w:tcPr>
            <w:tcW w:w="1166" w:type="dxa"/>
            <w:tcBorders>
              <w:top w:val="single" w:sz="4" w:space="0" w:color="auto"/>
              <w:left w:val="single" w:sz="4" w:space="0" w:color="auto"/>
              <w:bottom w:val="nil"/>
              <w:right w:val="single" w:sz="4" w:space="0" w:color="auto"/>
            </w:tcBorders>
            <w:shd w:val="clear" w:color="auto" w:fill="FFFFFF"/>
          </w:tcPr>
          <w:p w14:paraId="5E649867" w14:textId="77777777" w:rsidR="00945C74" w:rsidRDefault="00945C74">
            <w:pPr>
              <w:rPr>
                <w:color w:val="auto"/>
                <w:sz w:val="10"/>
                <w:szCs w:val="10"/>
              </w:rPr>
            </w:pPr>
          </w:p>
        </w:tc>
      </w:tr>
      <w:tr w:rsidR="00945C74" w14:paraId="5E649873" w14:textId="77777777">
        <w:trPr>
          <w:trHeight w:hRule="exact" w:val="1613"/>
          <w:jc w:val="center"/>
        </w:trPr>
        <w:tc>
          <w:tcPr>
            <w:tcW w:w="1589" w:type="dxa"/>
            <w:vMerge/>
            <w:tcBorders>
              <w:top w:val="nil"/>
              <w:left w:val="single" w:sz="4" w:space="0" w:color="auto"/>
              <w:bottom w:val="single" w:sz="4" w:space="0" w:color="auto"/>
              <w:right w:val="nil"/>
            </w:tcBorders>
            <w:shd w:val="clear" w:color="auto" w:fill="FFFFFF"/>
            <w:vAlign w:val="center"/>
          </w:tcPr>
          <w:p w14:paraId="5E649869" w14:textId="77777777" w:rsidR="00945C74" w:rsidRDefault="00945C74">
            <w:pPr>
              <w:rPr>
                <w:color w:val="auto"/>
                <w:sz w:val="10"/>
                <w:szCs w:val="10"/>
              </w:rPr>
            </w:pPr>
          </w:p>
        </w:tc>
        <w:tc>
          <w:tcPr>
            <w:tcW w:w="2035" w:type="dxa"/>
            <w:vMerge/>
            <w:tcBorders>
              <w:top w:val="nil"/>
              <w:left w:val="single" w:sz="4" w:space="0" w:color="auto"/>
              <w:bottom w:val="single" w:sz="4" w:space="0" w:color="auto"/>
              <w:right w:val="nil"/>
            </w:tcBorders>
            <w:shd w:val="clear" w:color="auto" w:fill="FFFFFF"/>
            <w:vAlign w:val="center"/>
          </w:tcPr>
          <w:p w14:paraId="5E64986A" w14:textId="77777777" w:rsidR="00945C74" w:rsidRDefault="00945C74">
            <w:pPr>
              <w:rPr>
                <w:color w:val="auto"/>
                <w:sz w:val="10"/>
                <w:szCs w:val="10"/>
              </w:rPr>
            </w:pPr>
          </w:p>
        </w:tc>
        <w:tc>
          <w:tcPr>
            <w:tcW w:w="1541" w:type="dxa"/>
            <w:tcBorders>
              <w:top w:val="single" w:sz="4" w:space="0" w:color="auto"/>
              <w:left w:val="single" w:sz="4" w:space="0" w:color="auto"/>
              <w:bottom w:val="single" w:sz="4" w:space="0" w:color="auto"/>
              <w:right w:val="nil"/>
            </w:tcBorders>
            <w:shd w:val="clear" w:color="auto" w:fill="FFFFFF"/>
            <w:vAlign w:val="center"/>
          </w:tcPr>
          <w:p w14:paraId="5E64986B" w14:textId="77777777" w:rsidR="00945C74" w:rsidRDefault="00945C74">
            <w:pPr>
              <w:pStyle w:val="Other0"/>
              <w:shd w:val="clear" w:color="auto" w:fill="auto"/>
              <w:spacing w:line="264" w:lineRule="auto"/>
            </w:pPr>
            <w:r>
              <w:rPr>
                <w:rStyle w:val="Other"/>
                <w:color w:val="000000"/>
              </w:rPr>
              <w:t>2. Revidiranje internih akata</w:t>
            </w:r>
          </w:p>
        </w:tc>
        <w:tc>
          <w:tcPr>
            <w:tcW w:w="2635" w:type="dxa"/>
            <w:tcBorders>
              <w:top w:val="single" w:sz="4" w:space="0" w:color="auto"/>
              <w:left w:val="single" w:sz="4" w:space="0" w:color="auto"/>
              <w:bottom w:val="single" w:sz="4" w:space="0" w:color="auto"/>
              <w:right w:val="nil"/>
            </w:tcBorders>
            <w:shd w:val="clear" w:color="auto" w:fill="FFFFFF"/>
            <w:vAlign w:val="center"/>
          </w:tcPr>
          <w:p w14:paraId="5E64986C" w14:textId="77777777" w:rsidR="00945C74" w:rsidRDefault="00945C74">
            <w:pPr>
              <w:pStyle w:val="Other0"/>
              <w:shd w:val="clear" w:color="auto" w:fill="auto"/>
              <w:spacing w:line="264" w:lineRule="auto"/>
              <w:jc w:val="left"/>
            </w:pPr>
            <w:r>
              <w:rPr>
                <w:rStyle w:val="Other"/>
                <w:color w:val="000000"/>
              </w:rPr>
              <w:t>Revidiranje internih akata (Pravilnika i Odluka) koje MPUGDI primjenjuje u procesu izrade cjelovite interne evidencije državne imovine kojom upravlja MPUGDI, a na crti usklađivanja sa odredbama Zakona o Središnjem registru državne imovine i podzakonskih akata koji proizlaze iz Zakona o Središnjem registru državne imovine</w:t>
            </w:r>
          </w:p>
        </w:tc>
        <w:tc>
          <w:tcPr>
            <w:tcW w:w="1872" w:type="dxa"/>
            <w:tcBorders>
              <w:top w:val="single" w:sz="4" w:space="0" w:color="auto"/>
              <w:left w:val="single" w:sz="4" w:space="0" w:color="auto"/>
              <w:bottom w:val="single" w:sz="4" w:space="0" w:color="auto"/>
              <w:right w:val="nil"/>
            </w:tcBorders>
            <w:shd w:val="clear" w:color="auto" w:fill="FFFFFF"/>
            <w:vAlign w:val="center"/>
          </w:tcPr>
          <w:p w14:paraId="5E64986D" w14:textId="77777777" w:rsidR="00945C74" w:rsidRDefault="00945C74">
            <w:pPr>
              <w:pStyle w:val="Other0"/>
              <w:shd w:val="clear" w:color="auto" w:fill="auto"/>
              <w:spacing w:line="240" w:lineRule="auto"/>
              <w:jc w:val="left"/>
            </w:pPr>
            <w:r>
              <w:rPr>
                <w:rStyle w:val="Other"/>
                <w:color w:val="000000"/>
              </w:rPr>
              <w:t>Revidirani interni akti****</w:t>
            </w:r>
          </w:p>
        </w:tc>
        <w:tc>
          <w:tcPr>
            <w:tcW w:w="1133" w:type="dxa"/>
            <w:tcBorders>
              <w:top w:val="single" w:sz="4" w:space="0" w:color="auto"/>
              <w:left w:val="single" w:sz="4" w:space="0" w:color="auto"/>
              <w:bottom w:val="single" w:sz="4" w:space="0" w:color="auto"/>
              <w:right w:val="nil"/>
            </w:tcBorders>
            <w:shd w:val="clear" w:color="auto" w:fill="FFFFFF"/>
            <w:vAlign w:val="center"/>
          </w:tcPr>
          <w:p w14:paraId="5E64986E" w14:textId="77777777" w:rsidR="00945C74" w:rsidRDefault="00945C74">
            <w:pPr>
              <w:pStyle w:val="Other0"/>
              <w:shd w:val="clear" w:color="auto" w:fill="auto"/>
              <w:spacing w:line="240" w:lineRule="auto"/>
            </w:pPr>
            <w:r>
              <w:rPr>
                <w:rStyle w:val="Other"/>
                <w:color w:val="000000"/>
              </w:rPr>
              <w:t>Broj</w:t>
            </w:r>
          </w:p>
        </w:tc>
        <w:tc>
          <w:tcPr>
            <w:tcW w:w="1685" w:type="dxa"/>
            <w:tcBorders>
              <w:top w:val="single" w:sz="4" w:space="0" w:color="auto"/>
              <w:left w:val="single" w:sz="4" w:space="0" w:color="auto"/>
              <w:bottom w:val="single" w:sz="4" w:space="0" w:color="auto"/>
              <w:right w:val="nil"/>
            </w:tcBorders>
            <w:shd w:val="clear" w:color="auto" w:fill="FFFFFF"/>
            <w:vAlign w:val="center"/>
          </w:tcPr>
          <w:p w14:paraId="5E64986F" w14:textId="77777777" w:rsidR="00945C74" w:rsidRDefault="00945C74">
            <w:pPr>
              <w:pStyle w:val="Other0"/>
              <w:shd w:val="clear" w:color="auto" w:fill="auto"/>
              <w:spacing w:after="180" w:line="240" w:lineRule="auto"/>
            </w:pPr>
            <w:r>
              <w:rPr>
                <w:rStyle w:val="Other"/>
                <w:color w:val="000000"/>
              </w:rPr>
              <w:t>Polazna: 2</w:t>
            </w:r>
          </w:p>
          <w:p w14:paraId="5E649870" w14:textId="77777777" w:rsidR="00945C74" w:rsidRDefault="00945C74">
            <w:pPr>
              <w:pStyle w:val="Other0"/>
              <w:shd w:val="clear" w:color="auto" w:fill="auto"/>
              <w:spacing w:line="240" w:lineRule="auto"/>
            </w:pPr>
            <w:r>
              <w:rPr>
                <w:rStyle w:val="Other"/>
                <w:color w:val="000000"/>
              </w:rPr>
              <w:t>Ciljana: 2</w:t>
            </w:r>
          </w:p>
        </w:tc>
        <w:tc>
          <w:tcPr>
            <w:tcW w:w="1157" w:type="dxa"/>
            <w:tcBorders>
              <w:top w:val="single" w:sz="4" w:space="0" w:color="auto"/>
              <w:left w:val="single" w:sz="4" w:space="0" w:color="auto"/>
              <w:bottom w:val="single" w:sz="4" w:space="0" w:color="auto"/>
              <w:right w:val="nil"/>
            </w:tcBorders>
            <w:shd w:val="clear" w:color="auto" w:fill="FFFFFF"/>
          </w:tcPr>
          <w:p w14:paraId="5E649871" w14:textId="77777777" w:rsidR="00945C74" w:rsidRDefault="00945C74">
            <w:pPr>
              <w:rPr>
                <w:color w:val="auto"/>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E649872" w14:textId="77777777" w:rsidR="00945C74" w:rsidRDefault="00945C74">
            <w:pPr>
              <w:rPr>
                <w:color w:val="auto"/>
                <w:sz w:val="10"/>
                <w:szCs w:val="10"/>
              </w:rPr>
            </w:pPr>
          </w:p>
        </w:tc>
      </w:tr>
    </w:tbl>
    <w:p w14:paraId="5E649874" w14:textId="77777777" w:rsidR="00945C74" w:rsidRDefault="00945C74">
      <w:pPr>
        <w:spacing w:after="199" w:line="1" w:lineRule="exact"/>
        <w:rPr>
          <w:color w:val="auto"/>
        </w:rPr>
      </w:pPr>
    </w:p>
    <w:p w14:paraId="5E649875" w14:textId="77777777" w:rsidR="00945C74" w:rsidRDefault="00945C74">
      <w:pPr>
        <w:pStyle w:val="BodyText"/>
        <w:shd w:val="clear" w:color="auto" w:fill="auto"/>
        <w:spacing w:line="266" w:lineRule="auto"/>
        <w:jc w:val="both"/>
      </w:pPr>
      <w:r>
        <w:rPr>
          <w:rStyle w:val="BodyTextChar1"/>
          <w:color w:val="000000"/>
        </w:rPr>
        <w:t>* Polaznu vrijednost pokazatelja rezultata predstavlja ciljana vrijednost za 2020. godinu iz Godišnjeg plana upravljanja državnom imovinom za 2020. godinu, ciljanu vrijednost predstavlja planirana vrijednost na dan 31.12.2021.</w:t>
      </w:r>
    </w:p>
    <w:p w14:paraId="5E649876" w14:textId="77777777" w:rsidR="00945C74" w:rsidRDefault="00945C74">
      <w:pPr>
        <w:pStyle w:val="BodyText"/>
        <w:shd w:val="clear" w:color="auto" w:fill="auto"/>
        <w:spacing w:line="266" w:lineRule="auto"/>
      </w:pPr>
      <w:r>
        <w:rPr>
          <w:rStyle w:val="BodyTextChar1"/>
          <w:color w:val="000000"/>
        </w:rPr>
        <w:t xml:space="preserve">**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 Više o Središnjem registru državne imovine vidjeti na: </w:t>
      </w:r>
      <w:hyperlink r:id="rId21" w:history="1">
        <w:r>
          <w:rPr>
            <w:rStyle w:val="BodyTextChar1"/>
            <w:color w:val="000000"/>
          </w:rPr>
          <w:t>https://rdd.gov.hr/sredisnji-registar-drzavne-imovine/349</w:t>
        </w:r>
      </w:hyperlink>
    </w:p>
    <w:p w14:paraId="5E649877" w14:textId="77777777" w:rsidR="00945C74" w:rsidRDefault="00945C74">
      <w:pPr>
        <w:pStyle w:val="BodyText"/>
        <w:shd w:val="clear" w:color="auto" w:fill="auto"/>
        <w:spacing w:line="266" w:lineRule="auto"/>
      </w:pPr>
      <w:r>
        <w:rPr>
          <w:rStyle w:val="BodyTextChar1"/>
          <w:color w:val="000000"/>
        </w:rPr>
        <w:t xml:space="preserve">Uredba o Središnjem registru državne imovine (NN 3/20) donesena je u siječnju 2020. godine. Sukladno članku 5 Uredbe, očekuje se i donošenje Pravilnika o tehničkoj strukturi podataka i načinu upravljanja Središnjim registrom, kojeg donosi čelnik tijela državne uprave nadležnog za razvoj digitalnog društva. Aktivnost "Jednom mjesečno dostava i unos podataka o imovini kojom upravlja Ministarstvo u Središnji registar državne imovine" ovisi o puštanju u rad ISUDIO od strane SDURDD-a. Slijedom navedenog i ovisno o aktivnostima SDURDD-a u pogledu dogradnje Središnjeg registra državne imovine, opis aktivnosti će se mijenjati u "Dostava i unos podataka o imovini kojom upravlja Ministarstvo u Središnji registar državne imovine </w:t>
      </w:r>
      <w:r w:rsidRPr="008D5628">
        <w:rPr>
          <w:rStyle w:val="BodyTextChar1"/>
          <w:color w:val="000000"/>
          <w:lang w:eastAsia="en-US"/>
        </w:rPr>
        <w:t xml:space="preserve">(web </w:t>
      </w:r>
      <w:r>
        <w:rPr>
          <w:rStyle w:val="BodyTextChar1"/>
          <w:color w:val="000000"/>
        </w:rPr>
        <w:t>aplikaciju ISUDIO)" obzirom da će se dostava podataka vršiti po svakoj izvršenoj promjeni. Promjena naziva aktivnosti iziskivati će i redefiniranje pokazatelja rezultata. Ministarstvo jedan je od većeg broja obveznika dostave podataka u Središnji registar državne imovine, u skladu sa člankom 4 Zakona o Središnjem registru državne imovine kojim se definiraju obveznici.</w:t>
      </w:r>
    </w:p>
    <w:p w14:paraId="5E649878" w14:textId="77777777" w:rsidR="00945C74" w:rsidRDefault="00945C74">
      <w:pPr>
        <w:pStyle w:val="BodyText"/>
        <w:shd w:val="clear" w:color="auto" w:fill="auto"/>
        <w:spacing w:line="266" w:lineRule="auto"/>
      </w:pPr>
      <w:r>
        <w:rPr>
          <w:rStyle w:val="BodyTextChar1"/>
          <w:color w:val="000000"/>
        </w:rPr>
        <w:t>***</w:t>
      </w:r>
      <w:r w:rsidR="00080EF2">
        <w:rPr>
          <w:rStyle w:val="BodyTextChar1"/>
          <w:color w:val="000000"/>
        </w:rPr>
        <w:t xml:space="preserve"> </w:t>
      </w:r>
      <w:r>
        <w:rPr>
          <w:rStyle w:val="BodyTextChar1"/>
          <w:color w:val="000000"/>
        </w:rPr>
        <w:t xml:space="preserve">Ove polazne i ciljane vrijednosti (izražene u kumulativu) su </w:t>
      </w:r>
      <w:r w:rsidR="0069612A">
        <w:rPr>
          <w:rStyle w:val="BodyTextChar1"/>
          <w:color w:val="000000"/>
        </w:rPr>
        <w:t>sveobuhvatne</w:t>
      </w:r>
      <w:r>
        <w:rPr>
          <w:rStyle w:val="BodyTextChar1"/>
          <w:color w:val="000000"/>
        </w:rPr>
        <w:t xml:space="preserve"> za sve pojavne oblike imovine kojima upravlja MPUGDI obzirom da se podaci u Središnji registar državne imovine dostavljaju na razini institucije kojoj je povjereno pravo upravljanja kao obveznika dostave podataka, a ne njenih pojedinih ustrojstvenih jedinica. Upravo se iz tog razloga informacije navedene i razrađene u sklopu ovog posebnog cilja odnose i na pojedine aktivnosti navedene u okviru tablica koje se odnose na posebni cilj 1 - Učinkovito upravljanje nekretninama u vlasništvu RH kao i tablice koja s odnosi na posebni cilj 2 - Nastavak privatizacije trgovačkih društava u vlasništvu RH i unaprjeđenje upravljanja pravnim osobama od posebnog interesa za RH.</w:t>
      </w:r>
    </w:p>
    <w:p w14:paraId="5E649879" w14:textId="77777777" w:rsidR="00945C74" w:rsidRDefault="00945C74">
      <w:pPr>
        <w:pStyle w:val="BodyText"/>
        <w:shd w:val="clear" w:color="auto" w:fill="auto"/>
        <w:spacing w:line="266" w:lineRule="auto"/>
      </w:pPr>
      <w:r>
        <w:rPr>
          <w:rStyle w:val="BodyTextChar1"/>
          <w:color w:val="000000"/>
        </w:rPr>
        <w:t>**** Odnosi se na izradu prijedloga Pravilnika za pojavne oblike nekretnina i Pravilnika za pojavne oblike financijske imovine, odnosno redefiniranja postojećeg Pravilnika, a slijedom obveze dostavljanja i unosa podataka o pojavnim oblicima državne imovine kojom upravljaju nadležne ustrojstvene jedinice MPUGDI u Središnji registar državne imovine, sukladno klasifikaciji imovine i podatkovnoj strukturi iste u Središnjem registru prema propisima koji uređuju vođenje Središnjeg registra.</w:t>
      </w:r>
    </w:p>
    <w:p w14:paraId="5E64987A" w14:textId="77777777" w:rsidR="0069612A" w:rsidRDefault="00945C74">
      <w:pPr>
        <w:pStyle w:val="BodyText"/>
        <w:shd w:val="clear" w:color="auto" w:fill="auto"/>
        <w:spacing w:line="266" w:lineRule="auto"/>
        <w:rPr>
          <w:rStyle w:val="BodyTextChar1"/>
          <w:color w:val="000000"/>
        </w:rPr>
      </w:pPr>
      <w:r>
        <w:rPr>
          <w:rStyle w:val="BodyTextChar1"/>
          <w:color w:val="000000"/>
        </w:rPr>
        <w:t xml:space="preserve">***** Ove polazne i ciljane vrijednosti nisu </w:t>
      </w:r>
      <w:r w:rsidR="0069612A">
        <w:rPr>
          <w:rStyle w:val="BodyTextChar1"/>
          <w:color w:val="000000"/>
        </w:rPr>
        <w:t>sveobuhvatne</w:t>
      </w:r>
      <w:r>
        <w:rPr>
          <w:rStyle w:val="BodyTextChar1"/>
          <w:color w:val="000000"/>
        </w:rPr>
        <w:t xml:space="preserve"> za sve pojavne oblike imovine kojima upravlja MPUGDI obzirom da je riječ o objedinjavanju podataka u internoj evidenciji Ministarstva prethodno slanju podataka u Središnji registar državne imovine. </w:t>
      </w:r>
    </w:p>
    <w:p w14:paraId="5E64987B" w14:textId="77777777" w:rsidR="00945C74" w:rsidRDefault="00945C74">
      <w:pPr>
        <w:pStyle w:val="BodyText"/>
        <w:shd w:val="clear" w:color="auto" w:fill="auto"/>
        <w:spacing w:line="266" w:lineRule="auto"/>
      </w:pPr>
      <w:r>
        <w:rPr>
          <w:rStyle w:val="BodyTextChar1"/>
          <w:color w:val="000000"/>
        </w:rPr>
        <w:t>******</w:t>
      </w:r>
      <w:r w:rsidR="00080EF2">
        <w:rPr>
          <w:rStyle w:val="BodyTextChar1"/>
          <w:color w:val="000000"/>
        </w:rPr>
        <w:t xml:space="preserve"> </w:t>
      </w:r>
      <w:r>
        <w:rPr>
          <w:rStyle w:val="BodyTextChar1"/>
          <w:color w:val="000000"/>
        </w:rPr>
        <w:t>Člankom 5. Zakona određeni su ciljevi vođenja Središnjeg registra i između ostalih i cilj "praćenje koristi i učinaka upravljanja pojavnim oblicima imovine iz članka 2. stavka 2. Zakona."</w:t>
      </w:r>
      <w:r>
        <w:br w:type="page"/>
      </w:r>
    </w:p>
    <w:p w14:paraId="5E64987C" w14:textId="77777777" w:rsidR="00945C74" w:rsidRDefault="00945C74">
      <w:pPr>
        <w:pStyle w:val="Heading10"/>
        <w:keepNext/>
        <w:keepLines/>
        <w:numPr>
          <w:ilvl w:val="0"/>
          <w:numId w:val="16"/>
        </w:numPr>
        <w:shd w:val="clear" w:color="auto" w:fill="auto"/>
        <w:tabs>
          <w:tab w:val="left" w:pos="498"/>
        </w:tabs>
        <w:spacing w:line="259" w:lineRule="auto"/>
      </w:pPr>
      <w:bookmarkStart w:id="7" w:name="bookmark6"/>
      <w:bookmarkStart w:id="8" w:name="bookmark7"/>
      <w:r>
        <w:rPr>
          <w:rStyle w:val="Heading1"/>
        </w:rPr>
        <w:t>Poseban cilj 6 - „Priprema, izrada i izvješćivanje o provedbi akata strateškog planiranja u upravnom području upravljanja državnom imovinom“</w:t>
      </w:r>
      <w:bookmarkEnd w:id="7"/>
      <w:bookmarkEnd w:id="8"/>
    </w:p>
    <w:tbl>
      <w:tblPr>
        <w:tblW w:w="0" w:type="auto"/>
        <w:jc w:val="center"/>
        <w:tblLayout w:type="fixed"/>
        <w:tblCellMar>
          <w:left w:w="0" w:type="dxa"/>
          <w:right w:w="0" w:type="dxa"/>
        </w:tblCellMar>
        <w:tblLook w:val="0000" w:firstRow="0" w:lastRow="0" w:firstColumn="0" w:lastColumn="0" w:noHBand="0" w:noVBand="0"/>
      </w:tblPr>
      <w:tblGrid>
        <w:gridCol w:w="1752"/>
        <w:gridCol w:w="1646"/>
        <w:gridCol w:w="1402"/>
        <w:gridCol w:w="3965"/>
        <w:gridCol w:w="1574"/>
        <w:gridCol w:w="1032"/>
        <w:gridCol w:w="1046"/>
        <w:gridCol w:w="1142"/>
        <w:gridCol w:w="1243"/>
      </w:tblGrid>
      <w:tr w:rsidR="00945C74" w14:paraId="5E64987F" w14:textId="77777777">
        <w:trPr>
          <w:trHeight w:hRule="exact" w:val="504"/>
          <w:jc w:val="center"/>
        </w:trPr>
        <w:tc>
          <w:tcPr>
            <w:tcW w:w="14802" w:type="dxa"/>
            <w:gridSpan w:val="9"/>
            <w:tcBorders>
              <w:top w:val="single" w:sz="4" w:space="0" w:color="auto"/>
              <w:left w:val="single" w:sz="4" w:space="0" w:color="auto"/>
              <w:bottom w:val="nil"/>
              <w:right w:val="single" w:sz="4" w:space="0" w:color="auto"/>
            </w:tcBorders>
            <w:shd w:val="clear" w:color="auto" w:fill="66CBFF"/>
            <w:vAlign w:val="bottom"/>
          </w:tcPr>
          <w:p w14:paraId="5E64987D" w14:textId="77777777" w:rsidR="0069612A" w:rsidRDefault="00945C74">
            <w:pPr>
              <w:pStyle w:val="Other0"/>
              <w:shd w:val="clear" w:color="auto" w:fill="auto"/>
              <w:spacing w:line="233" w:lineRule="auto"/>
              <w:rPr>
                <w:rStyle w:val="Other"/>
                <w:b/>
                <w:bCs/>
                <w:color w:val="000000"/>
                <w:sz w:val="20"/>
                <w:szCs w:val="20"/>
              </w:rPr>
            </w:pPr>
            <w:r>
              <w:rPr>
                <w:rStyle w:val="Other"/>
                <w:b/>
                <w:bCs/>
                <w:color w:val="FF0000"/>
                <w:sz w:val="20"/>
                <w:szCs w:val="20"/>
              </w:rPr>
              <w:t xml:space="preserve">PRILOG 6: </w:t>
            </w:r>
            <w:r>
              <w:rPr>
                <w:rStyle w:val="Other"/>
                <w:b/>
                <w:bCs/>
                <w:color w:val="000000"/>
                <w:sz w:val="20"/>
                <w:szCs w:val="20"/>
              </w:rPr>
              <w:t xml:space="preserve">POSEBAN CILJ 6. Priprema, izrada i izvješćivanje o provedbi akata strateškog planiranja u upravnom području upravljanja državnom imovinom </w:t>
            </w:r>
          </w:p>
          <w:p w14:paraId="5E64987E" w14:textId="77777777" w:rsidR="00945C74" w:rsidRDefault="00945C74">
            <w:pPr>
              <w:pStyle w:val="Other0"/>
              <w:shd w:val="clear" w:color="auto" w:fill="auto"/>
              <w:spacing w:line="233" w:lineRule="auto"/>
              <w:rPr>
                <w:sz w:val="20"/>
                <w:szCs w:val="20"/>
              </w:rPr>
            </w:pPr>
            <w:r>
              <w:rPr>
                <w:rStyle w:val="Other"/>
                <w:b/>
                <w:bCs/>
                <w:color w:val="000000"/>
                <w:sz w:val="20"/>
                <w:szCs w:val="20"/>
              </w:rPr>
              <w:t>Razdoblje: siječanj - prosinac 2021.</w:t>
            </w:r>
          </w:p>
        </w:tc>
      </w:tr>
      <w:tr w:rsidR="00945C74" w14:paraId="5E64988E" w14:textId="77777777">
        <w:trPr>
          <w:trHeight w:hRule="exact" w:val="1003"/>
          <w:jc w:val="center"/>
        </w:trPr>
        <w:tc>
          <w:tcPr>
            <w:tcW w:w="1752" w:type="dxa"/>
            <w:tcBorders>
              <w:top w:val="single" w:sz="4" w:space="0" w:color="auto"/>
              <w:left w:val="single" w:sz="4" w:space="0" w:color="auto"/>
              <w:bottom w:val="nil"/>
              <w:right w:val="nil"/>
            </w:tcBorders>
            <w:shd w:val="clear" w:color="auto" w:fill="66CBFF"/>
            <w:vAlign w:val="center"/>
          </w:tcPr>
          <w:p w14:paraId="5E649880" w14:textId="77777777" w:rsidR="00945C74" w:rsidRDefault="00945C74">
            <w:pPr>
              <w:pStyle w:val="Other0"/>
              <w:shd w:val="clear" w:color="auto" w:fill="auto"/>
              <w:spacing w:line="240" w:lineRule="auto"/>
              <w:rPr>
                <w:sz w:val="15"/>
                <w:szCs w:val="15"/>
              </w:rPr>
            </w:pPr>
            <w:r>
              <w:rPr>
                <w:rStyle w:val="Other"/>
                <w:b/>
                <w:bCs/>
                <w:color w:val="000000"/>
                <w:sz w:val="15"/>
                <w:szCs w:val="15"/>
              </w:rPr>
              <w:t>MJERA</w:t>
            </w:r>
          </w:p>
        </w:tc>
        <w:tc>
          <w:tcPr>
            <w:tcW w:w="1646" w:type="dxa"/>
            <w:tcBorders>
              <w:top w:val="single" w:sz="4" w:space="0" w:color="auto"/>
              <w:left w:val="single" w:sz="4" w:space="0" w:color="auto"/>
              <w:bottom w:val="nil"/>
              <w:right w:val="nil"/>
            </w:tcBorders>
            <w:shd w:val="clear" w:color="auto" w:fill="66CBFF"/>
            <w:vAlign w:val="center"/>
          </w:tcPr>
          <w:p w14:paraId="5E649881" w14:textId="77777777" w:rsidR="00945C74" w:rsidRDefault="00945C74">
            <w:pPr>
              <w:pStyle w:val="Other0"/>
              <w:shd w:val="clear" w:color="auto" w:fill="auto"/>
              <w:spacing w:line="252" w:lineRule="auto"/>
              <w:rPr>
                <w:sz w:val="15"/>
                <w:szCs w:val="15"/>
              </w:rPr>
            </w:pPr>
            <w:r>
              <w:rPr>
                <w:rStyle w:val="Other"/>
                <w:b/>
                <w:bCs/>
                <w:color w:val="000000"/>
                <w:sz w:val="15"/>
                <w:szCs w:val="15"/>
              </w:rPr>
              <w:t>PRAVNO/UPRAVNI INSTRUMENTI PROVEDBE MJERE</w:t>
            </w:r>
          </w:p>
        </w:tc>
        <w:tc>
          <w:tcPr>
            <w:tcW w:w="1402" w:type="dxa"/>
            <w:tcBorders>
              <w:top w:val="single" w:sz="4" w:space="0" w:color="auto"/>
              <w:left w:val="single" w:sz="4" w:space="0" w:color="auto"/>
              <w:bottom w:val="nil"/>
              <w:right w:val="nil"/>
            </w:tcBorders>
            <w:shd w:val="clear" w:color="auto" w:fill="66CBFF"/>
            <w:vAlign w:val="center"/>
          </w:tcPr>
          <w:p w14:paraId="5E649882" w14:textId="77777777" w:rsidR="00945C74" w:rsidRDefault="00945C74">
            <w:pPr>
              <w:pStyle w:val="Other0"/>
              <w:shd w:val="clear" w:color="auto" w:fill="auto"/>
              <w:spacing w:line="254" w:lineRule="auto"/>
              <w:ind w:firstLine="260"/>
              <w:jc w:val="left"/>
              <w:rPr>
                <w:sz w:val="15"/>
                <w:szCs w:val="15"/>
              </w:rPr>
            </w:pPr>
            <w:r>
              <w:rPr>
                <w:rStyle w:val="Other"/>
                <w:b/>
                <w:bCs/>
                <w:color w:val="000000"/>
                <w:sz w:val="15"/>
                <w:szCs w:val="15"/>
              </w:rPr>
              <w:t>AKTIVNOSTI/ NAČIN OSTVARENJA</w:t>
            </w:r>
          </w:p>
        </w:tc>
        <w:tc>
          <w:tcPr>
            <w:tcW w:w="3965" w:type="dxa"/>
            <w:tcBorders>
              <w:top w:val="single" w:sz="4" w:space="0" w:color="auto"/>
              <w:left w:val="single" w:sz="4" w:space="0" w:color="auto"/>
              <w:bottom w:val="nil"/>
              <w:right w:val="nil"/>
            </w:tcBorders>
            <w:shd w:val="clear" w:color="auto" w:fill="66CBFF"/>
            <w:vAlign w:val="center"/>
          </w:tcPr>
          <w:p w14:paraId="5E649883" w14:textId="77777777" w:rsidR="00945C74" w:rsidRDefault="00945C74">
            <w:pPr>
              <w:pStyle w:val="Other0"/>
              <w:shd w:val="clear" w:color="auto" w:fill="auto"/>
              <w:spacing w:line="240" w:lineRule="auto"/>
              <w:rPr>
                <w:sz w:val="15"/>
                <w:szCs w:val="15"/>
              </w:rPr>
            </w:pPr>
            <w:r>
              <w:rPr>
                <w:rStyle w:val="Other"/>
                <w:b/>
                <w:bCs/>
                <w:color w:val="000000"/>
                <w:sz w:val="15"/>
                <w:szCs w:val="15"/>
              </w:rPr>
              <w:t>OPIS AKTIVNOSTI</w:t>
            </w:r>
          </w:p>
        </w:tc>
        <w:tc>
          <w:tcPr>
            <w:tcW w:w="1574" w:type="dxa"/>
            <w:tcBorders>
              <w:top w:val="single" w:sz="4" w:space="0" w:color="auto"/>
              <w:left w:val="single" w:sz="4" w:space="0" w:color="auto"/>
              <w:bottom w:val="nil"/>
              <w:right w:val="nil"/>
            </w:tcBorders>
            <w:shd w:val="clear" w:color="auto" w:fill="66CBFF"/>
            <w:vAlign w:val="center"/>
          </w:tcPr>
          <w:p w14:paraId="5E649884" w14:textId="77777777" w:rsidR="00945C74" w:rsidRDefault="00945C74">
            <w:pPr>
              <w:pStyle w:val="Other0"/>
              <w:shd w:val="clear" w:color="auto" w:fill="auto"/>
              <w:spacing w:line="240" w:lineRule="auto"/>
              <w:rPr>
                <w:sz w:val="15"/>
                <w:szCs w:val="15"/>
              </w:rPr>
            </w:pPr>
            <w:r>
              <w:rPr>
                <w:rStyle w:val="Other"/>
                <w:b/>
                <w:bCs/>
                <w:color w:val="000000"/>
                <w:sz w:val="15"/>
                <w:szCs w:val="15"/>
              </w:rPr>
              <w:t>POKAZATELJI</w:t>
            </w:r>
          </w:p>
          <w:p w14:paraId="5E649885" w14:textId="77777777" w:rsidR="00945C74" w:rsidRDefault="00945C74">
            <w:pPr>
              <w:pStyle w:val="Other0"/>
              <w:shd w:val="clear" w:color="auto" w:fill="auto"/>
              <w:spacing w:line="240" w:lineRule="auto"/>
              <w:rPr>
                <w:sz w:val="15"/>
                <w:szCs w:val="15"/>
              </w:rPr>
            </w:pPr>
            <w:r>
              <w:rPr>
                <w:rStyle w:val="Other"/>
                <w:b/>
                <w:bCs/>
                <w:color w:val="000000"/>
                <w:sz w:val="15"/>
                <w:szCs w:val="15"/>
              </w:rPr>
              <w:t>REZULTATA</w:t>
            </w:r>
          </w:p>
        </w:tc>
        <w:tc>
          <w:tcPr>
            <w:tcW w:w="1032" w:type="dxa"/>
            <w:tcBorders>
              <w:top w:val="single" w:sz="4" w:space="0" w:color="auto"/>
              <w:left w:val="single" w:sz="4" w:space="0" w:color="auto"/>
              <w:bottom w:val="nil"/>
              <w:right w:val="nil"/>
            </w:tcBorders>
            <w:shd w:val="clear" w:color="auto" w:fill="66CBFF"/>
          </w:tcPr>
          <w:p w14:paraId="5E649886" w14:textId="77777777" w:rsidR="00945C74" w:rsidRDefault="00945C74">
            <w:pPr>
              <w:pStyle w:val="Other0"/>
              <w:shd w:val="clear" w:color="auto" w:fill="auto"/>
              <w:spacing w:before="100" w:line="252" w:lineRule="auto"/>
              <w:rPr>
                <w:sz w:val="15"/>
                <w:szCs w:val="15"/>
              </w:rPr>
            </w:pPr>
            <w:r>
              <w:rPr>
                <w:rStyle w:val="Other"/>
                <w:b/>
                <w:bCs/>
                <w:color w:val="000000"/>
                <w:sz w:val="15"/>
                <w:szCs w:val="15"/>
              </w:rPr>
              <w:t>MJERNA</w:t>
            </w:r>
          </w:p>
          <w:p w14:paraId="5E649887" w14:textId="77777777" w:rsidR="00945C74" w:rsidRDefault="00945C74">
            <w:pPr>
              <w:pStyle w:val="Other0"/>
              <w:shd w:val="clear" w:color="auto" w:fill="auto"/>
              <w:spacing w:line="252" w:lineRule="auto"/>
              <w:rPr>
                <w:sz w:val="15"/>
                <w:szCs w:val="15"/>
              </w:rPr>
            </w:pPr>
            <w:r>
              <w:rPr>
                <w:rStyle w:val="Other"/>
                <w:b/>
                <w:bCs/>
                <w:color w:val="000000"/>
                <w:sz w:val="15"/>
                <w:szCs w:val="15"/>
              </w:rPr>
              <w:t>JEDINICA</w:t>
            </w:r>
            <w:r w:rsidR="00A24820">
              <w:rPr>
                <w:rStyle w:val="Other"/>
                <w:b/>
                <w:bCs/>
                <w:color w:val="000000"/>
                <w:sz w:val="15"/>
                <w:szCs w:val="15"/>
              </w:rPr>
              <w:t xml:space="preserve"> </w:t>
            </w:r>
            <w:r>
              <w:rPr>
                <w:rStyle w:val="Other"/>
                <w:b/>
                <w:bCs/>
                <w:color w:val="000000"/>
                <w:sz w:val="15"/>
                <w:szCs w:val="15"/>
              </w:rPr>
              <w:t>ZA POKAZATELJ REZULTATA</w:t>
            </w:r>
          </w:p>
        </w:tc>
        <w:tc>
          <w:tcPr>
            <w:tcW w:w="1046" w:type="dxa"/>
            <w:tcBorders>
              <w:top w:val="single" w:sz="4" w:space="0" w:color="auto"/>
              <w:left w:val="single" w:sz="4" w:space="0" w:color="auto"/>
              <w:bottom w:val="nil"/>
              <w:right w:val="nil"/>
            </w:tcBorders>
            <w:shd w:val="clear" w:color="auto" w:fill="66CBFF"/>
            <w:vAlign w:val="bottom"/>
          </w:tcPr>
          <w:p w14:paraId="5E649888" w14:textId="77777777" w:rsidR="00945C74" w:rsidRDefault="00945C74">
            <w:pPr>
              <w:pStyle w:val="Other0"/>
              <w:shd w:val="clear" w:color="auto" w:fill="auto"/>
              <w:spacing w:line="240" w:lineRule="auto"/>
              <w:rPr>
                <w:sz w:val="15"/>
                <w:szCs w:val="15"/>
              </w:rPr>
            </w:pPr>
            <w:r>
              <w:rPr>
                <w:rStyle w:val="Other"/>
                <w:b/>
                <w:bCs/>
                <w:color w:val="000000"/>
                <w:sz w:val="15"/>
                <w:szCs w:val="15"/>
              </w:rPr>
              <w:t>POLAZNA</w:t>
            </w:r>
          </w:p>
          <w:p w14:paraId="5E649889" w14:textId="77777777" w:rsidR="00945C74" w:rsidRDefault="00945C74">
            <w:pPr>
              <w:pStyle w:val="Other0"/>
              <w:shd w:val="clear" w:color="auto" w:fill="auto"/>
              <w:spacing w:line="240" w:lineRule="auto"/>
              <w:rPr>
                <w:sz w:val="15"/>
                <w:szCs w:val="15"/>
              </w:rPr>
            </w:pPr>
            <w:r>
              <w:rPr>
                <w:rStyle w:val="Other"/>
                <w:b/>
                <w:bCs/>
                <w:color w:val="000000"/>
                <w:sz w:val="15"/>
                <w:szCs w:val="15"/>
              </w:rPr>
              <w:t>I CILJANA VRIJEDNOST</w:t>
            </w:r>
          </w:p>
          <w:p w14:paraId="5E64988A" w14:textId="77777777" w:rsidR="00945C74" w:rsidRDefault="00945C74">
            <w:pPr>
              <w:pStyle w:val="Other0"/>
              <w:shd w:val="clear" w:color="auto" w:fill="auto"/>
              <w:spacing w:line="240" w:lineRule="auto"/>
              <w:rPr>
                <w:sz w:val="15"/>
                <w:szCs w:val="15"/>
              </w:rPr>
            </w:pPr>
            <w:r>
              <w:rPr>
                <w:rStyle w:val="Other"/>
                <w:b/>
                <w:bCs/>
                <w:color w:val="000000"/>
                <w:sz w:val="15"/>
                <w:szCs w:val="15"/>
              </w:rPr>
              <w:t>MJERNE</w:t>
            </w:r>
          </w:p>
          <w:p w14:paraId="5E64988B" w14:textId="77777777" w:rsidR="00945C74" w:rsidRDefault="00945C74">
            <w:pPr>
              <w:pStyle w:val="Other0"/>
              <w:shd w:val="clear" w:color="auto" w:fill="auto"/>
              <w:spacing w:line="240" w:lineRule="auto"/>
              <w:rPr>
                <w:sz w:val="15"/>
                <w:szCs w:val="15"/>
              </w:rPr>
            </w:pPr>
            <w:r>
              <w:rPr>
                <w:rStyle w:val="Other"/>
                <w:b/>
                <w:bCs/>
                <w:color w:val="000000"/>
                <w:sz w:val="15"/>
                <w:szCs w:val="15"/>
              </w:rPr>
              <w:t>JEDINICE</w:t>
            </w:r>
          </w:p>
        </w:tc>
        <w:tc>
          <w:tcPr>
            <w:tcW w:w="1142" w:type="dxa"/>
            <w:tcBorders>
              <w:top w:val="single" w:sz="4" w:space="0" w:color="auto"/>
              <w:left w:val="single" w:sz="4" w:space="0" w:color="auto"/>
              <w:bottom w:val="nil"/>
              <w:right w:val="nil"/>
            </w:tcBorders>
            <w:shd w:val="clear" w:color="auto" w:fill="66CBFF"/>
            <w:vAlign w:val="center"/>
          </w:tcPr>
          <w:p w14:paraId="5E64988C" w14:textId="77777777" w:rsidR="00945C74" w:rsidRDefault="00945C74">
            <w:pPr>
              <w:pStyle w:val="Other0"/>
              <w:shd w:val="clear" w:color="auto" w:fill="auto"/>
              <w:spacing w:line="240" w:lineRule="auto"/>
              <w:rPr>
                <w:sz w:val="15"/>
                <w:szCs w:val="15"/>
              </w:rPr>
            </w:pPr>
            <w:r>
              <w:rPr>
                <w:rStyle w:val="Other"/>
                <w:b/>
                <w:bCs/>
                <w:color w:val="000000"/>
                <w:sz w:val="15"/>
                <w:szCs w:val="15"/>
              </w:rPr>
              <w:t>PROJEKT</w:t>
            </w:r>
          </w:p>
        </w:tc>
        <w:tc>
          <w:tcPr>
            <w:tcW w:w="1243" w:type="dxa"/>
            <w:tcBorders>
              <w:top w:val="single" w:sz="4" w:space="0" w:color="auto"/>
              <w:left w:val="single" w:sz="4" w:space="0" w:color="auto"/>
              <w:bottom w:val="nil"/>
              <w:right w:val="single" w:sz="4" w:space="0" w:color="auto"/>
            </w:tcBorders>
            <w:shd w:val="clear" w:color="auto" w:fill="66CBFF"/>
            <w:vAlign w:val="center"/>
          </w:tcPr>
          <w:p w14:paraId="5E64988D" w14:textId="77777777" w:rsidR="00945C74" w:rsidRDefault="00945C74">
            <w:pPr>
              <w:pStyle w:val="Other0"/>
              <w:shd w:val="clear" w:color="auto" w:fill="auto"/>
              <w:spacing w:line="240" w:lineRule="auto"/>
              <w:rPr>
                <w:sz w:val="15"/>
                <w:szCs w:val="15"/>
              </w:rPr>
            </w:pPr>
            <w:r>
              <w:rPr>
                <w:rStyle w:val="Other"/>
                <w:b/>
                <w:bCs/>
                <w:color w:val="000000"/>
                <w:sz w:val="15"/>
                <w:szCs w:val="15"/>
              </w:rPr>
              <w:t>OPIS PROJEKTA</w:t>
            </w:r>
          </w:p>
        </w:tc>
      </w:tr>
      <w:tr w:rsidR="00945C74" w14:paraId="5E6498E5" w14:textId="77777777">
        <w:trPr>
          <w:trHeight w:hRule="exact" w:val="7286"/>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14:paraId="5E64988F" w14:textId="77777777" w:rsidR="00945C74" w:rsidRDefault="00945C74">
            <w:pPr>
              <w:pStyle w:val="Other0"/>
              <w:shd w:val="clear" w:color="auto" w:fill="auto"/>
              <w:spacing w:line="264" w:lineRule="auto"/>
            </w:pPr>
            <w:r>
              <w:rPr>
                <w:rStyle w:val="Other"/>
                <w:b/>
                <w:bCs/>
                <w:color w:val="000000"/>
              </w:rPr>
              <w:t>Poboljšanje upravljanja državnom imovinom putem akata strateškog planiranja u upravnom području upravljanja državnom imovinom</w:t>
            </w:r>
          </w:p>
        </w:tc>
        <w:tc>
          <w:tcPr>
            <w:tcW w:w="1646" w:type="dxa"/>
            <w:tcBorders>
              <w:top w:val="single" w:sz="4" w:space="0" w:color="auto"/>
              <w:left w:val="single" w:sz="4" w:space="0" w:color="auto"/>
              <w:bottom w:val="single" w:sz="4" w:space="0" w:color="auto"/>
              <w:right w:val="nil"/>
            </w:tcBorders>
            <w:shd w:val="clear" w:color="auto" w:fill="FFFFFF"/>
            <w:vAlign w:val="center"/>
          </w:tcPr>
          <w:p w14:paraId="5E649890" w14:textId="77777777" w:rsidR="00945C74" w:rsidRDefault="00945C74">
            <w:pPr>
              <w:pStyle w:val="Other0"/>
              <w:shd w:val="clear" w:color="auto" w:fill="auto"/>
              <w:spacing w:after="160" w:line="264" w:lineRule="auto"/>
              <w:jc w:val="left"/>
            </w:pPr>
            <w:r>
              <w:rPr>
                <w:rStyle w:val="Other"/>
                <w:color w:val="000000"/>
              </w:rPr>
              <w:t>-&gt; Zakon o upravljanju državnom imovinom (NN 52/18)</w:t>
            </w:r>
          </w:p>
          <w:p w14:paraId="5E649891" w14:textId="77777777" w:rsidR="00945C74" w:rsidRDefault="00945C74">
            <w:pPr>
              <w:pStyle w:val="Other0"/>
              <w:shd w:val="clear" w:color="auto" w:fill="auto"/>
              <w:spacing w:after="160" w:line="264" w:lineRule="auto"/>
              <w:jc w:val="left"/>
            </w:pPr>
            <w:r>
              <w:rPr>
                <w:rStyle w:val="Other"/>
                <w:color w:val="000000"/>
              </w:rPr>
              <w:t>-&gt; Zakon o proračunu (NN 87/08, 136/12i 15/15)</w:t>
            </w:r>
          </w:p>
          <w:p w14:paraId="5E649892" w14:textId="77777777" w:rsidR="00945C74" w:rsidRDefault="00945C74">
            <w:pPr>
              <w:pStyle w:val="Other0"/>
              <w:shd w:val="clear" w:color="auto" w:fill="auto"/>
              <w:spacing w:line="264" w:lineRule="auto"/>
              <w:jc w:val="left"/>
            </w:pPr>
            <w:r>
              <w:rPr>
                <w:rStyle w:val="Other"/>
                <w:color w:val="000000"/>
              </w:rPr>
              <w:t>-&gt; Zakon o sustavu strateškog planiranja i upravljanja razvojem Republike Hrvatske</w:t>
            </w:r>
          </w:p>
          <w:p w14:paraId="5E649893" w14:textId="77777777" w:rsidR="00945C74" w:rsidRDefault="00945C74">
            <w:pPr>
              <w:pStyle w:val="Other0"/>
              <w:shd w:val="clear" w:color="auto" w:fill="auto"/>
              <w:spacing w:after="160" w:line="264" w:lineRule="auto"/>
              <w:jc w:val="left"/>
            </w:pPr>
            <w:r>
              <w:rPr>
                <w:rStyle w:val="Other"/>
                <w:color w:val="000000"/>
              </w:rPr>
              <w:t>(NN 123/17)</w:t>
            </w:r>
          </w:p>
          <w:p w14:paraId="5E649894" w14:textId="77777777" w:rsidR="00945C74" w:rsidRDefault="00945C74">
            <w:pPr>
              <w:pStyle w:val="Other0"/>
              <w:shd w:val="clear" w:color="auto" w:fill="auto"/>
              <w:spacing w:after="160" w:line="264" w:lineRule="auto"/>
              <w:jc w:val="left"/>
            </w:pPr>
            <w:r>
              <w:rPr>
                <w:rStyle w:val="Other"/>
                <w:color w:val="000000"/>
              </w:rPr>
              <w:t>-&gt; Uredba o smjernicama za izradu akata strateškog planiranja od nacionalnog značaja i od značaja za jedinice lokalne i područne (regionalne) samouprave (NN 89/18)</w:t>
            </w:r>
          </w:p>
          <w:p w14:paraId="5E649895" w14:textId="77777777" w:rsidR="00945C74" w:rsidRDefault="00945C74">
            <w:pPr>
              <w:pStyle w:val="Other0"/>
              <w:shd w:val="clear" w:color="auto" w:fill="auto"/>
              <w:spacing w:after="160" w:line="264" w:lineRule="auto"/>
              <w:jc w:val="left"/>
            </w:pPr>
            <w:r>
              <w:rPr>
                <w:rStyle w:val="Other"/>
                <w:color w:val="000000"/>
              </w:rPr>
              <w:t>-&gt; Uputa za izradu strateških planova za razdoblje 2020.</w:t>
            </w:r>
            <w:r>
              <w:rPr>
                <w:rStyle w:val="Other"/>
                <w:color w:val="000000"/>
              </w:rPr>
              <w:softHyphen/>
              <w:t>2022. Ministarstva financija</w:t>
            </w:r>
          </w:p>
          <w:p w14:paraId="5E649896" w14:textId="77777777" w:rsidR="00945C74" w:rsidRDefault="00945C74">
            <w:pPr>
              <w:pStyle w:val="Other0"/>
              <w:shd w:val="clear" w:color="auto" w:fill="auto"/>
              <w:spacing w:after="160" w:line="264" w:lineRule="auto"/>
              <w:jc w:val="left"/>
            </w:pPr>
            <w:r>
              <w:rPr>
                <w:rStyle w:val="Other"/>
                <w:color w:val="000000"/>
              </w:rPr>
              <w:t>-&gt; Odluka o koordinaciji aktivnosti unutar okvira za gospodarsko upravljanje Europske unije (NN 13/17, 51/17, 97/17, 50/18, 74/19, 16/20 i 89/20)</w:t>
            </w:r>
          </w:p>
        </w:tc>
        <w:tc>
          <w:tcPr>
            <w:tcW w:w="1402" w:type="dxa"/>
            <w:tcBorders>
              <w:top w:val="single" w:sz="4" w:space="0" w:color="auto"/>
              <w:left w:val="single" w:sz="4" w:space="0" w:color="auto"/>
              <w:bottom w:val="single" w:sz="4" w:space="0" w:color="auto"/>
              <w:right w:val="nil"/>
            </w:tcBorders>
            <w:shd w:val="clear" w:color="auto" w:fill="FFFFFF"/>
            <w:vAlign w:val="center"/>
          </w:tcPr>
          <w:p w14:paraId="5E649897" w14:textId="77777777" w:rsidR="00945C74" w:rsidRDefault="00945C74">
            <w:pPr>
              <w:pStyle w:val="Other0"/>
              <w:shd w:val="clear" w:color="auto" w:fill="auto"/>
              <w:spacing w:line="264" w:lineRule="auto"/>
              <w:jc w:val="left"/>
            </w:pPr>
            <w:r>
              <w:rPr>
                <w:rStyle w:val="Other"/>
                <w:color w:val="000000"/>
              </w:rPr>
              <w:t>1. Revidiranje dokumenta Strategije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14:paraId="5E649898" w14:textId="77777777" w:rsidR="00945C74" w:rsidRDefault="00945C74">
            <w:pPr>
              <w:pStyle w:val="Other0"/>
              <w:shd w:val="clear" w:color="auto" w:fill="auto"/>
              <w:spacing w:line="264" w:lineRule="auto"/>
              <w:jc w:val="left"/>
            </w:pPr>
            <w:r>
              <w:rPr>
                <w:rStyle w:val="Other"/>
                <w:color w:val="000000"/>
              </w:rPr>
              <w:t>- uskladba dokumenta Strategije upravljanja državnom imovinom sa odredbama Zakona o sustavu strateškog planiranja i upravljanja razvojem Republike Hrvatske te podzakonskim aktima</w:t>
            </w:r>
          </w:p>
        </w:tc>
        <w:tc>
          <w:tcPr>
            <w:tcW w:w="1574" w:type="dxa"/>
            <w:tcBorders>
              <w:top w:val="single" w:sz="4" w:space="0" w:color="auto"/>
              <w:left w:val="single" w:sz="4" w:space="0" w:color="auto"/>
              <w:bottom w:val="single" w:sz="4" w:space="0" w:color="auto"/>
              <w:right w:val="nil"/>
            </w:tcBorders>
            <w:shd w:val="clear" w:color="auto" w:fill="FFFFFF"/>
          </w:tcPr>
          <w:p w14:paraId="5E649899" w14:textId="77777777" w:rsidR="00945C74" w:rsidRDefault="00945C74">
            <w:pPr>
              <w:pStyle w:val="Other0"/>
              <w:shd w:val="clear" w:color="auto" w:fill="auto"/>
              <w:spacing w:before="520" w:after="2660" w:line="264" w:lineRule="auto"/>
              <w:jc w:val="left"/>
            </w:pPr>
            <w:r>
              <w:rPr>
                <w:rStyle w:val="Other"/>
                <w:color w:val="000000"/>
              </w:rPr>
              <w:t>Samoprocjena usklađenosti akata strateškog planiranja s rokom važenja nakon 31. prosinca 2020. godine s važećim zakonodavnim okvirom sustava strateškog planiranja i upravljanja razvojem Republike Hrvatske</w:t>
            </w:r>
          </w:p>
          <w:p w14:paraId="5E64989A" w14:textId="77777777" w:rsidR="0069612A" w:rsidRDefault="0069612A">
            <w:pPr>
              <w:pStyle w:val="Other0"/>
              <w:shd w:val="clear" w:color="auto" w:fill="auto"/>
              <w:spacing w:line="264" w:lineRule="auto"/>
              <w:jc w:val="left"/>
              <w:rPr>
                <w:rStyle w:val="Other"/>
                <w:color w:val="000000"/>
              </w:rPr>
            </w:pPr>
          </w:p>
          <w:p w14:paraId="5E64989B" w14:textId="77777777" w:rsidR="0069612A" w:rsidRDefault="0069612A">
            <w:pPr>
              <w:pStyle w:val="Other0"/>
              <w:shd w:val="clear" w:color="auto" w:fill="auto"/>
              <w:spacing w:line="264" w:lineRule="auto"/>
              <w:jc w:val="left"/>
              <w:rPr>
                <w:rStyle w:val="Other"/>
                <w:color w:val="000000"/>
              </w:rPr>
            </w:pPr>
          </w:p>
          <w:p w14:paraId="5E64989C" w14:textId="77777777" w:rsidR="00945C74" w:rsidRDefault="00945C74">
            <w:pPr>
              <w:pStyle w:val="Other0"/>
              <w:shd w:val="clear" w:color="auto" w:fill="auto"/>
              <w:spacing w:line="264" w:lineRule="auto"/>
              <w:jc w:val="left"/>
            </w:pPr>
            <w:r>
              <w:rPr>
                <w:rStyle w:val="Other"/>
                <w:color w:val="000000"/>
              </w:rPr>
              <w:t>Revidirana Strategija upravljanja državnom imovinom za razdoblje 2019.-2025. godine*</w:t>
            </w:r>
          </w:p>
        </w:tc>
        <w:tc>
          <w:tcPr>
            <w:tcW w:w="1032" w:type="dxa"/>
            <w:tcBorders>
              <w:top w:val="single" w:sz="4" w:space="0" w:color="auto"/>
              <w:left w:val="single" w:sz="4" w:space="0" w:color="auto"/>
              <w:bottom w:val="single" w:sz="4" w:space="0" w:color="auto"/>
              <w:right w:val="nil"/>
            </w:tcBorders>
            <w:shd w:val="clear" w:color="auto" w:fill="FFFFFF"/>
            <w:vAlign w:val="center"/>
          </w:tcPr>
          <w:p w14:paraId="5E64989D" w14:textId="77777777" w:rsidR="0069612A" w:rsidRDefault="0069612A" w:rsidP="0069612A">
            <w:pPr>
              <w:pStyle w:val="Other0"/>
              <w:shd w:val="clear" w:color="auto" w:fill="auto"/>
              <w:spacing w:line="264" w:lineRule="auto"/>
              <w:jc w:val="left"/>
              <w:rPr>
                <w:rStyle w:val="Other"/>
                <w:color w:val="000000"/>
              </w:rPr>
            </w:pPr>
          </w:p>
          <w:p w14:paraId="5E64989E" w14:textId="77777777" w:rsidR="0069612A" w:rsidRDefault="0069612A" w:rsidP="0069612A">
            <w:pPr>
              <w:pStyle w:val="Other0"/>
              <w:shd w:val="clear" w:color="auto" w:fill="auto"/>
              <w:spacing w:line="264" w:lineRule="auto"/>
              <w:jc w:val="left"/>
              <w:rPr>
                <w:rStyle w:val="Other"/>
                <w:color w:val="000000"/>
              </w:rPr>
            </w:pPr>
          </w:p>
          <w:p w14:paraId="5E64989F" w14:textId="77777777" w:rsidR="0069612A" w:rsidRDefault="0069612A" w:rsidP="0069612A">
            <w:pPr>
              <w:pStyle w:val="Other0"/>
              <w:shd w:val="clear" w:color="auto" w:fill="auto"/>
              <w:spacing w:line="264" w:lineRule="auto"/>
              <w:jc w:val="left"/>
              <w:rPr>
                <w:rStyle w:val="Other"/>
                <w:color w:val="000000"/>
              </w:rPr>
            </w:pPr>
          </w:p>
          <w:p w14:paraId="5E6498A0" w14:textId="77777777" w:rsidR="0069612A" w:rsidRDefault="0069612A" w:rsidP="0069612A">
            <w:pPr>
              <w:pStyle w:val="Other0"/>
              <w:shd w:val="clear" w:color="auto" w:fill="auto"/>
              <w:spacing w:line="264" w:lineRule="auto"/>
              <w:jc w:val="left"/>
              <w:rPr>
                <w:rStyle w:val="Other"/>
                <w:color w:val="000000"/>
              </w:rPr>
            </w:pPr>
          </w:p>
          <w:p w14:paraId="5E6498A1" w14:textId="77777777" w:rsidR="0069612A" w:rsidRDefault="0069612A" w:rsidP="0069612A">
            <w:pPr>
              <w:pStyle w:val="Other0"/>
              <w:shd w:val="clear" w:color="auto" w:fill="auto"/>
              <w:spacing w:line="264" w:lineRule="auto"/>
              <w:jc w:val="left"/>
              <w:rPr>
                <w:rStyle w:val="Other"/>
                <w:color w:val="000000"/>
              </w:rPr>
            </w:pPr>
          </w:p>
          <w:p w14:paraId="5E6498A2" w14:textId="77777777" w:rsidR="0069612A" w:rsidRDefault="0069612A" w:rsidP="0069612A">
            <w:pPr>
              <w:pStyle w:val="Other0"/>
              <w:shd w:val="clear" w:color="auto" w:fill="auto"/>
              <w:spacing w:line="264" w:lineRule="auto"/>
              <w:jc w:val="left"/>
              <w:rPr>
                <w:rStyle w:val="Other"/>
                <w:color w:val="000000"/>
              </w:rPr>
            </w:pPr>
          </w:p>
          <w:p w14:paraId="5E6498A3" w14:textId="77777777" w:rsidR="00945C74" w:rsidRDefault="00945C74" w:rsidP="0069612A">
            <w:pPr>
              <w:pStyle w:val="Other0"/>
              <w:shd w:val="clear" w:color="auto" w:fill="auto"/>
              <w:spacing w:line="264" w:lineRule="auto"/>
            </w:pPr>
            <w:r>
              <w:rPr>
                <w:rStyle w:val="Other"/>
                <w:color w:val="000000"/>
              </w:rPr>
              <w:t>Izrađen obrazac samoprocjene</w:t>
            </w:r>
          </w:p>
          <w:p w14:paraId="5E6498A4" w14:textId="77777777" w:rsidR="0069612A" w:rsidRDefault="0069612A" w:rsidP="0069612A">
            <w:pPr>
              <w:pStyle w:val="Other0"/>
              <w:shd w:val="clear" w:color="auto" w:fill="auto"/>
              <w:spacing w:line="264" w:lineRule="auto"/>
              <w:rPr>
                <w:rStyle w:val="Other"/>
                <w:color w:val="000000"/>
              </w:rPr>
            </w:pPr>
          </w:p>
          <w:p w14:paraId="5E6498A5" w14:textId="77777777" w:rsidR="0069612A" w:rsidRDefault="0069612A" w:rsidP="0069612A">
            <w:pPr>
              <w:pStyle w:val="Other0"/>
              <w:shd w:val="clear" w:color="auto" w:fill="auto"/>
              <w:spacing w:line="264" w:lineRule="auto"/>
              <w:rPr>
                <w:rStyle w:val="Other"/>
                <w:color w:val="000000"/>
              </w:rPr>
            </w:pPr>
          </w:p>
          <w:p w14:paraId="5E6498A6" w14:textId="77777777" w:rsidR="0069612A" w:rsidRDefault="0069612A" w:rsidP="0069612A">
            <w:pPr>
              <w:pStyle w:val="Other0"/>
              <w:shd w:val="clear" w:color="auto" w:fill="auto"/>
              <w:spacing w:line="264" w:lineRule="auto"/>
              <w:rPr>
                <w:rStyle w:val="Other"/>
                <w:color w:val="000000"/>
              </w:rPr>
            </w:pPr>
          </w:p>
          <w:p w14:paraId="5E6498A7" w14:textId="77777777" w:rsidR="0069612A" w:rsidRDefault="0069612A" w:rsidP="0069612A">
            <w:pPr>
              <w:pStyle w:val="Other0"/>
              <w:shd w:val="clear" w:color="auto" w:fill="auto"/>
              <w:spacing w:line="264" w:lineRule="auto"/>
              <w:rPr>
                <w:rStyle w:val="Other"/>
                <w:color w:val="000000"/>
              </w:rPr>
            </w:pPr>
          </w:p>
          <w:p w14:paraId="5E6498A8" w14:textId="77777777" w:rsidR="0069612A" w:rsidRDefault="0069612A" w:rsidP="0069612A">
            <w:pPr>
              <w:pStyle w:val="Other0"/>
              <w:shd w:val="clear" w:color="auto" w:fill="auto"/>
              <w:spacing w:line="264" w:lineRule="auto"/>
              <w:rPr>
                <w:rStyle w:val="Other"/>
                <w:color w:val="000000"/>
              </w:rPr>
            </w:pPr>
          </w:p>
          <w:p w14:paraId="5E6498A9" w14:textId="77777777" w:rsidR="0069612A" w:rsidRDefault="0069612A" w:rsidP="0069612A">
            <w:pPr>
              <w:pStyle w:val="Other0"/>
              <w:shd w:val="clear" w:color="auto" w:fill="auto"/>
              <w:spacing w:line="264" w:lineRule="auto"/>
              <w:rPr>
                <w:rStyle w:val="Other"/>
                <w:color w:val="000000"/>
              </w:rPr>
            </w:pPr>
          </w:p>
          <w:p w14:paraId="5E6498AA" w14:textId="77777777" w:rsidR="0069612A" w:rsidRDefault="0069612A" w:rsidP="0069612A">
            <w:pPr>
              <w:pStyle w:val="Other0"/>
              <w:shd w:val="clear" w:color="auto" w:fill="auto"/>
              <w:spacing w:line="264" w:lineRule="auto"/>
              <w:rPr>
                <w:rStyle w:val="Other"/>
                <w:color w:val="000000"/>
              </w:rPr>
            </w:pPr>
          </w:p>
          <w:p w14:paraId="5E6498AB" w14:textId="77777777" w:rsidR="0069612A" w:rsidRDefault="0069612A" w:rsidP="0069612A">
            <w:pPr>
              <w:pStyle w:val="Other0"/>
              <w:shd w:val="clear" w:color="auto" w:fill="auto"/>
              <w:spacing w:line="264" w:lineRule="auto"/>
              <w:rPr>
                <w:rStyle w:val="Other"/>
                <w:color w:val="000000"/>
              </w:rPr>
            </w:pPr>
          </w:p>
          <w:p w14:paraId="5E6498AC" w14:textId="77777777" w:rsidR="0069612A" w:rsidRDefault="0069612A" w:rsidP="0069612A">
            <w:pPr>
              <w:pStyle w:val="Other0"/>
              <w:shd w:val="clear" w:color="auto" w:fill="auto"/>
              <w:spacing w:line="264" w:lineRule="auto"/>
              <w:rPr>
                <w:rStyle w:val="Other"/>
                <w:color w:val="000000"/>
              </w:rPr>
            </w:pPr>
          </w:p>
          <w:p w14:paraId="5E6498AD" w14:textId="77777777" w:rsidR="0069612A" w:rsidRDefault="0069612A" w:rsidP="0069612A">
            <w:pPr>
              <w:pStyle w:val="Other0"/>
              <w:shd w:val="clear" w:color="auto" w:fill="auto"/>
              <w:spacing w:line="264" w:lineRule="auto"/>
              <w:rPr>
                <w:rStyle w:val="Other"/>
                <w:color w:val="000000"/>
              </w:rPr>
            </w:pPr>
          </w:p>
          <w:p w14:paraId="5E6498AE" w14:textId="77777777" w:rsidR="0069612A" w:rsidRDefault="0069612A" w:rsidP="0069612A">
            <w:pPr>
              <w:pStyle w:val="Other0"/>
              <w:shd w:val="clear" w:color="auto" w:fill="auto"/>
              <w:spacing w:line="264" w:lineRule="auto"/>
              <w:rPr>
                <w:rStyle w:val="Other"/>
                <w:color w:val="000000"/>
              </w:rPr>
            </w:pPr>
          </w:p>
          <w:p w14:paraId="5E6498AF" w14:textId="77777777" w:rsidR="0069612A" w:rsidRDefault="0069612A" w:rsidP="0069612A">
            <w:pPr>
              <w:pStyle w:val="Other0"/>
              <w:shd w:val="clear" w:color="auto" w:fill="auto"/>
              <w:spacing w:line="264" w:lineRule="auto"/>
              <w:rPr>
                <w:rStyle w:val="Other"/>
                <w:color w:val="000000"/>
              </w:rPr>
            </w:pPr>
          </w:p>
          <w:p w14:paraId="5E6498B0" w14:textId="77777777" w:rsidR="0069612A" w:rsidRDefault="0069612A" w:rsidP="0069612A">
            <w:pPr>
              <w:pStyle w:val="Other0"/>
              <w:shd w:val="clear" w:color="auto" w:fill="auto"/>
              <w:spacing w:line="264" w:lineRule="auto"/>
              <w:rPr>
                <w:rStyle w:val="Other"/>
                <w:color w:val="000000"/>
              </w:rPr>
            </w:pPr>
          </w:p>
          <w:p w14:paraId="5E6498B1" w14:textId="77777777" w:rsidR="0069612A" w:rsidRDefault="0069612A" w:rsidP="0069612A">
            <w:pPr>
              <w:pStyle w:val="Other0"/>
              <w:shd w:val="clear" w:color="auto" w:fill="auto"/>
              <w:spacing w:line="264" w:lineRule="auto"/>
              <w:rPr>
                <w:rStyle w:val="Other"/>
                <w:color w:val="000000"/>
              </w:rPr>
            </w:pPr>
          </w:p>
          <w:p w14:paraId="5E6498B2" w14:textId="77777777" w:rsidR="0069612A" w:rsidRDefault="0069612A" w:rsidP="0069612A">
            <w:pPr>
              <w:pStyle w:val="Other0"/>
              <w:shd w:val="clear" w:color="auto" w:fill="auto"/>
              <w:spacing w:line="264" w:lineRule="auto"/>
              <w:rPr>
                <w:rStyle w:val="Other"/>
                <w:color w:val="000000"/>
              </w:rPr>
            </w:pPr>
          </w:p>
          <w:p w14:paraId="5E6498B3" w14:textId="77777777" w:rsidR="0069612A" w:rsidRDefault="0069612A" w:rsidP="0069612A">
            <w:pPr>
              <w:pStyle w:val="Other0"/>
              <w:shd w:val="clear" w:color="auto" w:fill="auto"/>
              <w:spacing w:line="264" w:lineRule="auto"/>
              <w:rPr>
                <w:rStyle w:val="Other"/>
                <w:color w:val="000000"/>
              </w:rPr>
            </w:pPr>
          </w:p>
          <w:p w14:paraId="5E6498B4" w14:textId="77777777" w:rsidR="0069612A" w:rsidRDefault="0069612A" w:rsidP="0069612A">
            <w:pPr>
              <w:pStyle w:val="Other0"/>
              <w:shd w:val="clear" w:color="auto" w:fill="auto"/>
              <w:spacing w:line="264" w:lineRule="auto"/>
              <w:rPr>
                <w:rStyle w:val="Other"/>
                <w:color w:val="000000"/>
              </w:rPr>
            </w:pPr>
          </w:p>
          <w:p w14:paraId="5E6498B5" w14:textId="77777777" w:rsidR="0069612A" w:rsidRDefault="0069612A" w:rsidP="0069612A">
            <w:pPr>
              <w:pStyle w:val="Other0"/>
              <w:shd w:val="clear" w:color="auto" w:fill="auto"/>
              <w:spacing w:line="264" w:lineRule="auto"/>
              <w:rPr>
                <w:rStyle w:val="Other"/>
                <w:color w:val="000000"/>
              </w:rPr>
            </w:pPr>
          </w:p>
          <w:p w14:paraId="5E6498B6" w14:textId="77777777" w:rsidR="0069612A" w:rsidRDefault="0069612A" w:rsidP="0069612A">
            <w:pPr>
              <w:pStyle w:val="Other0"/>
              <w:shd w:val="clear" w:color="auto" w:fill="auto"/>
              <w:spacing w:line="264" w:lineRule="auto"/>
              <w:rPr>
                <w:rStyle w:val="Other"/>
                <w:color w:val="000000"/>
              </w:rPr>
            </w:pPr>
          </w:p>
          <w:p w14:paraId="5E6498B7" w14:textId="77777777" w:rsidR="0069612A" w:rsidRDefault="0069612A" w:rsidP="0069612A">
            <w:pPr>
              <w:pStyle w:val="Other0"/>
              <w:shd w:val="clear" w:color="auto" w:fill="auto"/>
              <w:spacing w:line="264" w:lineRule="auto"/>
              <w:rPr>
                <w:rStyle w:val="Other"/>
                <w:color w:val="000000"/>
              </w:rPr>
            </w:pPr>
          </w:p>
          <w:p w14:paraId="5E6498B8" w14:textId="77777777" w:rsidR="00945C74" w:rsidRDefault="00945C74" w:rsidP="0069612A">
            <w:pPr>
              <w:pStyle w:val="Other0"/>
              <w:shd w:val="clear" w:color="auto" w:fill="auto"/>
              <w:spacing w:line="264" w:lineRule="auto"/>
              <w:rPr>
                <w:rStyle w:val="Other"/>
                <w:color w:val="000000"/>
              </w:rPr>
            </w:pPr>
            <w:r>
              <w:rPr>
                <w:rStyle w:val="Other"/>
                <w:color w:val="000000"/>
              </w:rPr>
              <w:t>Broj (iznos - vrijednost ili količina)</w:t>
            </w:r>
          </w:p>
          <w:p w14:paraId="5E6498B9" w14:textId="77777777" w:rsidR="0069612A" w:rsidRDefault="0069612A" w:rsidP="0069612A">
            <w:pPr>
              <w:pStyle w:val="Other0"/>
              <w:shd w:val="clear" w:color="auto" w:fill="auto"/>
              <w:spacing w:line="264" w:lineRule="auto"/>
              <w:rPr>
                <w:rStyle w:val="Other"/>
                <w:color w:val="000000"/>
              </w:rPr>
            </w:pPr>
          </w:p>
          <w:p w14:paraId="5E6498BA" w14:textId="77777777" w:rsidR="0069612A" w:rsidRDefault="0069612A" w:rsidP="0069612A">
            <w:pPr>
              <w:pStyle w:val="Other0"/>
              <w:shd w:val="clear" w:color="auto" w:fill="auto"/>
              <w:spacing w:line="264" w:lineRule="auto"/>
              <w:jc w:val="left"/>
              <w:rPr>
                <w:rStyle w:val="Other"/>
                <w:color w:val="000000"/>
              </w:rPr>
            </w:pPr>
          </w:p>
          <w:p w14:paraId="5E6498BB" w14:textId="77777777" w:rsidR="0069612A" w:rsidRDefault="0069612A" w:rsidP="0069612A">
            <w:pPr>
              <w:pStyle w:val="Other0"/>
              <w:shd w:val="clear" w:color="auto" w:fill="auto"/>
              <w:spacing w:line="264" w:lineRule="auto"/>
              <w:jc w:val="left"/>
              <w:rPr>
                <w:rStyle w:val="Other"/>
                <w:color w:val="000000"/>
              </w:rPr>
            </w:pPr>
          </w:p>
          <w:p w14:paraId="5E6498BC" w14:textId="77777777" w:rsidR="0069612A" w:rsidRDefault="0069612A" w:rsidP="0069612A">
            <w:pPr>
              <w:pStyle w:val="Other0"/>
              <w:shd w:val="clear" w:color="auto" w:fill="auto"/>
              <w:spacing w:line="264" w:lineRule="auto"/>
              <w:jc w:val="left"/>
              <w:rPr>
                <w:rStyle w:val="Other"/>
                <w:color w:val="000000"/>
              </w:rPr>
            </w:pPr>
          </w:p>
          <w:p w14:paraId="5E6498BD" w14:textId="77777777" w:rsidR="0069612A" w:rsidRDefault="0069612A" w:rsidP="0069612A">
            <w:pPr>
              <w:pStyle w:val="Other0"/>
              <w:shd w:val="clear" w:color="auto" w:fill="auto"/>
              <w:spacing w:line="264" w:lineRule="auto"/>
              <w:jc w:val="left"/>
              <w:rPr>
                <w:rStyle w:val="Other"/>
                <w:color w:val="000000"/>
              </w:rPr>
            </w:pPr>
          </w:p>
          <w:p w14:paraId="5E6498BE" w14:textId="77777777" w:rsidR="0069612A" w:rsidRDefault="0069612A" w:rsidP="0069612A">
            <w:pPr>
              <w:pStyle w:val="Other0"/>
              <w:shd w:val="clear" w:color="auto" w:fill="auto"/>
              <w:spacing w:line="264" w:lineRule="auto"/>
              <w:jc w:val="left"/>
              <w:rPr>
                <w:rStyle w:val="Other"/>
                <w:color w:val="000000"/>
              </w:rPr>
            </w:pPr>
          </w:p>
          <w:p w14:paraId="5E6498BF" w14:textId="77777777" w:rsidR="0069612A" w:rsidRDefault="0069612A" w:rsidP="0069612A">
            <w:pPr>
              <w:pStyle w:val="Other0"/>
              <w:shd w:val="clear" w:color="auto" w:fill="auto"/>
              <w:spacing w:line="264" w:lineRule="auto"/>
              <w:jc w:val="left"/>
              <w:rPr>
                <w:rStyle w:val="Other"/>
                <w:color w:val="000000"/>
              </w:rPr>
            </w:pPr>
          </w:p>
          <w:p w14:paraId="5E6498C0" w14:textId="77777777" w:rsidR="0069612A" w:rsidRDefault="0069612A" w:rsidP="0069612A">
            <w:pPr>
              <w:pStyle w:val="Other0"/>
              <w:shd w:val="clear" w:color="auto" w:fill="auto"/>
              <w:spacing w:line="264" w:lineRule="auto"/>
              <w:jc w:val="left"/>
              <w:rPr>
                <w:rStyle w:val="Other"/>
                <w:color w:val="000000"/>
              </w:rPr>
            </w:pPr>
          </w:p>
          <w:p w14:paraId="5E6498C1" w14:textId="77777777" w:rsidR="0069612A" w:rsidRDefault="0069612A" w:rsidP="0069612A">
            <w:pPr>
              <w:pStyle w:val="Other0"/>
              <w:shd w:val="clear" w:color="auto" w:fill="auto"/>
              <w:spacing w:line="264" w:lineRule="auto"/>
              <w:jc w:val="left"/>
              <w:rPr>
                <w:rStyle w:val="Other"/>
                <w:color w:val="000000"/>
              </w:rPr>
            </w:pPr>
          </w:p>
          <w:p w14:paraId="5E6498C2" w14:textId="77777777" w:rsidR="0069612A" w:rsidRDefault="0069612A" w:rsidP="0069612A">
            <w:pPr>
              <w:pStyle w:val="Other0"/>
              <w:shd w:val="clear" w:color="auto" w:fill="auto"/>
              <w:spacing w:line="264" w:lineRule="auto"/>
              <w:jc w:val="left"/>
              <w:rPr>
                <w:rStyle w:val="Other"/>
                <w:color w:val="000000"/>
              </w:rPr>
            </w:pPr>
          </w:p>
          <w:p w14:paraId="5E6498C3" w14:textId="77777777" w:rsidR="0069612A" w:rsidRDefault="0069612A" w:rsidP="0069612A">
            <w:pPr>
              <w:pStyle w:val="Other0"/>
              <w:shd w:val="clear" w:color="auto" w:fill="auto"/>
              <w:spacing w:line="264" w:lineRule="auto"/>
              <w:jc w:val="left"/>
            </w:pPr>
          </w:p>
        </w:tc>
        <w:tc>
          <w:tcPr>
            <w:tcW w:w="1046" w:type="dxa"/>
            <w:tcBorders>
              <w:top w:val="single" w:sz="4" w:space="0" w:color="auto"/>
              <w:left w:val="single" w:sz="4" w:space="0" w:color="auto"/>
              <w:bottom w:val="single" w:sz="4" w:space="0" w:color="auto"/>
              <w:right w:val="nil"/>
            </w:tcBorders>
            <w:shd w:val="clear" w:color="auto" w:fill="FFFFFF"/>
            <w:vAlign w:val="center"/>
          </w:tcPr>
          <w:p w14:paraId="5E6498C4"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 0 </w:t>
            </w:r>
          </w:p>
          <w:p w14:paraId="5E6498C5" w14:textId="77777777" w:rsidR="00945C74" w:rsidRDefault="00945C74" w:rsidP="0069612A">
            <w:pPr>
              <w:pStyle w:val="Other0"/>
              <w:shd w:val="clear" w:color="auto" w:fill="auto"/>
              <w:spacing w:line="264" w:lineRule="auto"/>
            </w:pPr>
            <w:r>
              <w:rPr>
                <w:rStyle w:val="Other"/>
                <w:color w:val="000000"/>
              </w:rPr>
              <w:t>Ciljana: 1</w:t>
            </w:r>
          </w:p>
          <w:p w14:paraId="5E6498C6" w14:textId="77777777" w:rsidR="0069612A" w:rsidRDefault="0069612A">
            <w:pPr>
              <w:pStyle w:val="Other0"/>
              <w:shd w:val="clear" w:color="auto" w:fill="auto"/>
              <w:spacing w:line="264" w:lineRule="auto"/>
              <w:rPr>
                <w:rStyle w:val="Other"/>
                <w:color w:val="000000"/>
              </w:rPr>
            </w:pPr>
          </w:p>
          <w:p w14:paraId="5E6498C7" w14:textId="77777777" w:rsidR="0069612A" w:rsidRDefault="0069612A">
            <w:pPr>
              <w:pStyle w:val="Other0"/>
              <w:shd w:val="clear" w:color="auto" w:fill="auto"/>
              <w:spacing w:line="264" w:lineRule="auto"/>
              <w:rPr>
                <w:rStyle w:val="Other"/>
                <w:color w:val="000000"/>
              </w:rPr>
            </w:pPr>
          </w:p>
          <w:p w14:paraId="5E6498C8" w14:textId="77777777" w:rsidR="0069612A" w:rsidRDefault="0069612A">
            <w:pPr>
              <w:pStyle w:val="Other0"/>
              <w:shd w:val="clear" w:color="auto" w:fill="auto"/>
              <w:spacing w:line="264" w:lineRule="auto"/>
              <w:rPr>
                <w:rStyle w:val="Other"/>
                <w:color w:val="000000"/>
              </w:rPr>
            </w:pPr>
          </w:p>
          <w:p w14:paraId="5E6498C9" w14:textId="77777777" w:rsidR="0069612A" w:rsidRDefault="0069612A">
            <w:pPr>
              <w:pStyle w:val="Other0"/>
              <w:shd w:val="clear" w:color="auto" w:fill="auto"/>
              <w:spacing w:line="264" w:lineRule="auto"/>
              <w:rPr>
                <w:rStyle w:val="Other"/>
                <w:color w:val="000000"/>
              </w:rPr>
            </w:pPr>
          </w:p>
          <w:p w14:paraId="5E6498CA" w14:textId="77777777" w:rsidR="0069612A" w:rsidRDefault="0069612A">
            <w:pPr>
              <w:pStyle w:val="Other0"/>
              <w:shd w:val="clear" w:color="auto" w:fill="auto"/>
              <w:spacing w:line="264" w:lineRule="auto"/>
              <w:rPr>
                <w:rStyle w:val="Other"/>
                <w:color w:val="000000"/>
              </w:rPr>
            </w:pPr>
          </w:p>
          <w:p w14:paraId="5E6498CB" w14:textId="77777777" w:rsidR="0069612A" w:rsidRDefault="0069612A">
            <w:pPr>
              <w:pStyle w:val="Other0"/>
              <w:shd w:val="clear" w:color="auto" w:fill="auto"/>
              <w:spacing w:line="264" w:lineRule="auto"/>
              <w:rPr>
                <w:rStyle w:val="Other"/>
                <w:color w:val="000000"/>
              </w:rPr>
            </w:pPr>
          </w:p>
          <w:p w14:paraId="5E6498CC" w14:textId="77777777" w:rsidR="0069612A" w:rsidRDefault="0069612A">
            <w:pPr>
              <w:pStyle w:val="Other0"/>
              <w:shd w:val="clear" w:color="auto" w:fill="auto"/>
              <w:spacing w:line="264" w:lineRule="auto"/>
              <w:rPr>
                <w:rStyle w:val="Other"/>
                <w:color w:val="000000"/>
              </w:rPr>
            </w:pPr>
          </w:p>
          <w:p w14:paraId="5E6498CD" w14:textId="77777777" w:rsidR="0069612A" w:rsidRDefault="0069612A">
            <w:pPr>
              <w:pStyle w:val="Other0"/>
              <w:shd w:val="clear" w:color="auto" w:fill="auto"/>
              <w:spacing w:line="264" w:lineRule="auto"/>
              <w:rPr>
                <w:rStyle w:val="Other"/>
                <w:color w:val="000000"/>
              </w:rPr>
            </w:pPr>
          </w:p>
          <w:p w14:paraId="5E6498CE" w14:textId="77777777" w:rsidR="0069612A" w:rsidRDefault="0069612A">
            <w:pPr>
              <w:pStyle w:val="Other0"/>
              <w:shd w:val="clear" w:color="auto" w:fill="auto"/>
              <w:spacing w:line="264" w:lineRule="auto"/>
              <w:rPr>
                <w:rStyle w:val="Other"/>
                <w:color w:val="000000"/>
              </w:rPr>
            </w:pPr>
          </w:p>
          <w:p w14:paraId="5E6498CF" w14:textId="77777777" w:rsidR="0069612A" w:rsidRDefault="0069612A">
            <w:pPr>
              <w:pStyle w:val="Other0"/>
              <w:shd w:val="clear" w:color="auto" w:fill="auto"/>
              <w:spacing w:line="264" w:lineRule="auto"/>
              <w:rPr>
                <w:rStyle w:val="Other"/>
                <w:color w:val="000000"/>
              </w:rPr>
            </w:pPr>
          </w:p>
          <w:p w14:paraId="5E6498D0" w14:textId="77777777" w:rsidR="0069612A" w:rsidRDefault="0069612A">
            <w:pPr>
              <w:pStyle w:val="Other0"/>
              <w:shd w:val="clear" w:color="auto" w:fill="auto"/>
              <w:spacing w:line="264" w:lineRule="auto"/>
              <w:rPr>
                <w:rStyle w:val="Other"/>
                <w:color w:val="000000"/>
              </w:rPr>
            </w:pPr>
          </w:p>
          <w:p w14:paraId="5E6498D1" w14:textId="77777777" w:rsidR="0069612A" w:rsidRDefault="0069612A">
            <w:pPr>
              <w:pStyle w:val="Other0"/>
              <w:shd w:val="clear" w:color="auto" w:fill="auto"/>
              <w:spacing w:line="264" w:lineRule="auto"/>
              <w:rPr>
                <w:rStyle w:val="Other"/>
                <w:color w:val="000000"/>
              </w:rPr>
            </w:pPr>
          </w:p>
          <w:p w14:paraId="5E6498D2" w14:textId="77777777" w:rsidR="0069612A" w:rsidRDefault="0069612A">
            <w:pPr>
              <w:pStyle w:val="Other0"/>
              <w:shd w:val="clear" w:color="auto" w:fill="auto"/>
              <w:spacing w:line="264" w:lineRule="auto"/>
              <w:rPr>
                <w:rStyle w:val="Other"/>
                <w:color w:val="000000"/>
              </w:rPr>
            </w:pPr>
          </w:p>
          <w:p w14:paraId="5E6498D3" w14:textId="77777777" w:rsidR="0069612A" w:rsidRDefault="0069612A">
            <w:pPr>
              <w:pStyle w:val="Other0"/>
              <w:shd w:val="clear" w:color="auto" w:fill="auto"/>
              <w:spacing w:line="264" w:lineRule="auto"/>
              <w:rPr>
                <w:rStyle w:val="Other"/>
                <w:color w:val="000000"/>
              </w:rPr>
            </w:pPr>
          </w:p>
          <w:p w14:paraId="5E6498D4" w14:textId="77777777" w:rsidR="0069612A" w:rsidRDefault="0069612A">
            <w:pPr>
              <w:pStyle w:val="Other0"/>
              <w:shd w:val="clear" w:color="auto" w:fill="auto"/>
              <w:spacing w:line="264" w:lineRule="auto"/>
              <w:rPr>
                <w:rStyle w:val="Other"/>
                <w:color w:val="000000"/>
              </w:rPr>
            </w:pPr>
          </w:p>
          <w:p w14:paraId="5E6498D5" w14:textId="77777777" w:rsidR="0069612A" w:rsidRDefault="0069612A">
            <w:pPr>
              <w:pStyle w:val="Other0"/>
              <w:shd w:val="clear" w:color="auto" w:fill="auto"/>
              <w:spacing w:line="264" w:lineRule="auto"/>
              <w:rPr>
                <w:rStyle w:val="Other"/>
                <w:color w:val="000000"/>
              </w:rPr>
            </w:pPr>
          </w:p>
          <w:p w14:paraId="5E6498D6" w14:textId="77777777" w:rsidR="0069612A" w:rsidRDefault="0069612A">
            <w:pPr>
              <w:pStyle w:val="Other0"/>
              <w:shd w:val="clear" w:color="auto" w:fill="auto"/>
              <w:spacing w:line="264" w:lineRule="auto"/>
              <w:rPr>
                <w:rStyle w:val="Other"/>
                <w:color w:val="000000"/>
              </w:rPr>
            </w:pPr>
          </w:p>
          <w:p w14:paraId="5E6498D7" w14:textId="77777777" w:rsidR="0069612A" w:rsidRDefault="0069612A">
            <w:pPr>
              <w:pStyle w:val="Other0"/>
              <w:shd w:val="clear" w:color="auto" w:fill="auto"/>
              <w:spacing w:line="264" w:lineRule="auto"/>
              <w:rPr>
                <w:rStyle w:val="Other"/>
                <w:color w:val="000000"/>
              </w:rPr>
            </w:pPr>
          </w:p>
          <w:p w14:paraId="5E6498D8" w14:textId="77777777" w:rsidR="0069612A" w:rsidRDefault="0069612A">
            <w:pPr>
              <w:pStyle w:val="Other0"/>
              <w:shd w:val="clear" w:color="auto" w:fill="auto"/>
              <w:spacing w:line="264" w:lineRule="auto"/>
              <w:rPr>
                <w:rStyle w:val="Other"/>
                <w:color w:val="000000"/>
              </w:rPr>
            </w:pPr>
          </w:p>
          <w:p w14:paraId="5E6498D9" w14:textId="77777777" w:rsidR="0069612A" w:rsidRDefault="0069612A">
            <w:pPr>
              <w:pStyle w:val="Other0"/>
              <w:shd w:val="clear" w:color="auto" w:fill="auto"/>
              <w:spacing w:line="264" w:lineRule="auto"/>
              <w:rPr>
                <w:rStyle w:val="Other"/>
                <w:color w:val="000000"/>
              </w:rPr>
            </w:pPr>
          </w:p>
          <w:p w14:paraId="5E6498DA" w14:textId="77777777" w:rsidR="0069612A" w:rsidRDefault="0069612A">
            <w:pPr>
              <w:pStyle w:val="Other0"/>
              <w:shd w:val="clear" w:color="auto" w:fill="auto"/>
              <w:spacing w:line="264" w:lineRule="auto"/>
              <w:rPr>
                <w:rStyle w:val="Other"/>
                <w:color w:val="000000"/>
              </w:rPr>
            </w:pPr>
          </w:p>
          <w:p w14:paraId="5E6498DB" w14:textId="77777777" w:rsidR="00945C74" w:rsidRDefault="00945C74">
            <w:pPr>
              <w:pStyle w:val="Other0"/>
              <w:shd w:val="clear" w:color="auto" w:fill="auto"/>
              <w:spacing w:line="264" w:lineRule="auto"/>
            </w:pPr>
            <w:r>
              <w:rPr>
                <w:rStyle w:val="Other"/>
                <w:color w:val="000000"/>
              </w:rPr>
              <w:t>Polazna: 0</w:t>
            </w:r>
          </w:p>
          <w:p w14:paraId="5E6498DC" w14:textId="77777777" w:rsidR="00945C74" w:rsidRDefault="00945C74">
            <w:pPr>
              <w:pStyle w:val="Other0"/>
              <w:shd w:val="clear" w:color="auto" w:fill="auto"/>
              <w:spacing w:line="264" w:lineRule="auto"/>
              <w:rPr>
                <w:rStyle w:val="Other"/>
                <w:color w:val="000000"/>
              </w:rPr>
            </w:pPr>
            <w:r>
              <w:rPr>
                <w:rStyle w:val="Other"/>
                <w:color w:val="000000"/>
              </w:rPr>
              <w:t>Ciljana: 1</w:t>
            </w:r>
          </w:p>
          <w:p w14:paraId="5E6498DD" w14:textId="77777777" w:rsidR="0069612A" w:rsidRDefault="0069612A">
            <w:pPr>
              <w:pStyle w:val="Other0"/>
              <w:shd w:val="clear" w:color="auto" w:fill="auto"/>
              <w:spacing w:line="264" w:lineRule="auto"/>
              <w:rPr>
                <w:rStyle w:val="Other"/>
                <w:color w:val="000000"/>
              </w:rPr>
            </w:pPr>
          </w:p>
          <w:p w14:paraId="5E6498DE" w14:textId="77777777" w:rsidR="0069612A" w:rsidRDefault="0069612A">
            <w:pPr>
              <w:pStyle w:val="Other0"/>
              <w:shd w:val="clear" w:color="auto" w:fill="auto"/>
              <w:spacing w:line="264" w:lineRule="auto"/>
              <w:rPr>
                <w:rStyle w:val="Other"/>
                <w:color w:val="000000"/>
              </w:rPr>
            </w:pPr>
          </w:p>
          <w:p w14:paraId="5E6498DF" w14:textId="77777777" w:rsidR="0069612A" w:rsidRDefault="0069612A">
            <w:pPr>
              <w:pStyle w:val="Other0"/>
              <w:shd w:val="clear" w:color="auto" w:fill="auto"/>
              <w:spacing w:line="264" w:lineRule="auto"/>
            </w:pPr>
          </w:p>
          <w:p w14:paraId="5E6498E0" w14:textId="77777777" w:rsidR="0069612A" w:rsidRDefault="0069612A">
            <w:pPr>
              <w:pStyle w:val="Other0"/>
              <w:shd w:val="clear" w:color="auto" w:fill="auto"/>
              <w:spacing w:line="264" w:lineRule="auto"/>
            </w:pPr>
          </w:p>
          <w:p w14:paraId="5E6498E1" w14:textId="77777777" w:rsidR="0069612A" w:rsidRDefault="0069612A">
            <w:pPr>
              <w:pStyle w:val="Other0"/>
              <w:shd w:val="clear" w:color="auto" w:fill="auto"/>
              <w:spacing w:line="264" w:lineRule="auto"/>
            </w:pPr>
          </w:p>
          <w:p w14:paraId="5E6498E2" w14:textId="77777777" w:rsidR="0069612A" w:rsidRDefault="0069612A">
            <w:pPr>
              <w:pStyle w:val="Other0"/>
              <w:shd w:val="clear" w:color="auto" w:fill="auto"/>
              <w:spacing w:line="264" w:lineRule="auto"/>
            </w:pPr>
          </w:p>
        </w:tc>
        <w:tc>
          <w:tcPr>
            <w:tcW w:w="1142" w:type="dxa"/>
            <w:tcBorders>
              <w:top w:val="single" w:sz="4" w:space="0" w:color="auto"/>
              <w:left w:val="single" w:sz="4" w:space="0" w:color="auto"/>
              <w:bottom w:val="single" w:sz="4" w:space="0" w:color="auto"/>
              <w:right w:val="nil"/>
            </w:tcBorders>
            <w:shd w:val="clear" w:color="auto" w:fill="FFFFFF"/>
          </w:tcPr>
          <w:p w14:paraId="5E6498E3" w14:textId="77777777"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5E6498E4" w14:textId="77777777" w:rsidR="00945C74" w:rsidRDefault="00945C74">
            <w:pPr>
              <w:rPr>
                <w:color w:val="auto"/>
                <w:sz w:val="10"/>
                <w:szCs w:val="10"/>
              </w:rPr>
            </w:pPr>
          </w:p>
        </w:tc>
      </w:tr>
    </w:tbl>
    <w:p w14:paraId="5E6498E6"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752"/>
        <w:gridCol w:w="1646"/>
        <w:gridCol w:w="1402"/>
        <w:gridCol w:w="3965"/>
        <w:gridCol w:w="1574"/>
        <w:gridCol w:w="1032"/>
        <w:gridCol w:w="1046"/>
        <w:gridCol w:w="1142"/>
        <w:gridCol w:w="1243"/>
      </w:tblGrid>
      <w:tr w:rsidR="00945C74" w14:paraId="5E6498F5" w14:textId="77777777">
        <w:trPr>
          <w:trHeight w:hRule="exact" w:val="4450"/>
          <w:jc w:val="center"/>
        </w:trPr>
        <w:tc>
          <w:tcPr>
            <w:tcW w:w="1752" w:type="dxa"/>
            <w:vMerge w:val="restart"/>
            <w:tcBorders>
              <w:top w:val="single" w:sz="4" w:space="0" w:color="auto"/>
              <w:left w:val="single" w:sz="4" w:space="0" w:color="auto"/>
              <w:bottom w:val="nil"/>
              <w:right w:val="nil"/>
            </w:tcBorders>
            <w:shd w:val="clear" w:color="auto" w:fill="FFFFFF"/>
            <w:vAlign w:val="center"/>
          </w:tcPr>
          <w:p w14:paraId="5E6498E7" w14:textId="77777777" w:rsidR="00945C74" w:rsidRDefault="00945C74">
            <w:pPr>
              <w:pStyle w:val="Other0"/>
              <w:shd w:val="clear" w:color="auto" w:fill="auto"/>
              <w:spacing w:line="264" w:lineRule="auto"/>
            </w:pPr>
            <w:r>
              <w:rPr>
                <w:rStyle w:val="Other"/>
                <w:b/>
                <w:bCs/>
                <w:color w:val="000000"/>
              </w:rPr>
              <w:t>Poboljšanje upravljanja državnom imovinom putem akata strateškog planiranja u upravnom području upravljanja državnom imovinom - nastavak</w:t>
            </w:r>
          </w:p>
        </w:tc>
        <w:tc>
          <w:tcPr>
            <w:tcW w:w="1646" w:type="dxa"/>
            <w:vMerge w:val="restart"/>
            <w:tcBorders>
              <w:top w:val="single" w:sz="4" w:space="0" w:color="auto"/>
              <w:left w:val="single" w:sz="4" w:space="0" w:color="auto"/>
              <w:bottom w:val="nil"/>
              <w:right w:val="nil"/>
            </w:tcBorders>
            <w:shd w:val="clear" w:color="auto" w:fill="FFFFFF"/>
          </w:tcPr>
          <w:p w14:paraId="5E6498E8" w14:textId="77777777" w:rsidR="00945C74" w:rsidRDefault="00945C74">
            <w:pPr>
              <w:rPr>
                <w:color w:val="auto"/>
                <w:sz w:val="10"/>
                <w:szCs w:val="10"/>
              </w:rPr>
            </w:pPr>
          </w:p>
        </w:tc>
        <w:tc>
          <w:tcPr>
            <w:tcW w:w="1402" w:type="dxa"/>
            <w:tcBorders>
              <w:top w:val="single" w:sz="4" w:space="0" w:color="auto"/>
              <w:left w:val="single" w:sz="4" w:space="0" w:color="auto"/>
              <w:bottom w:val="nil"/>
              <w:right w:val="nil"/>
            </w:tcBorders>
            <w:shd w:val="clear" w:color="auto" w:fill="FFFFFF"/>
            <w:vAlign w:val="center"/>
          </w:tcPr>
          <w:p w14:paraId="5E6498E9" w14:textId="77777777" w:rsidR="00945C74" w:rsidRDefault="00945C74">
            <w:pPr>
              <w:pStyle w:val="Other0"/>
              <w:shd w:val="clear" w:color="auto" w:fill="auto"/>
              <w:spacing w:line="264" w:lineRule="auto"/>
              <w:jc w:val="left"/>
            </w:pPr>
            <w:r>
              <w:rPr>
                <w:rStyle w:val="Other"/>
                <w:color w:val="000000"/>
              </w:rPr>
              <w:t>2. Priprema i izrada prijedloga dokumenta Godišnjeg plana upravljanja državnom imovinom</w:t>
            </w:r>
          </w:p>
        </w:tc>
        <w:tc>
          <w:tcPr>
            <w:tcW w:w="3965" w:type="dxa"/>
            <w:tcBorders>
              <w:top w:val="single" w:sz="4" w:space="0" w:color="auto"/>
              <w:left w:val="single" w:sz="4" w:space="0" w:color="auto"/>
              <w:bottom w:val="nil"/>
              <w:right w:val="nil"/>
            </w:tcBorders>
            <w:shd w:val="clear" w:color="auto" w:fill="FFFFFF"/>
            <w:vAlign w:val="center"/>
          </w:tcPr>
          <w:p w14:paraId="5E6498EA" w14:textId="77777777" w:rsidR="00945C74" w:rsidRDefault="00945C74">
            <w:pPr>
              <w:pStyle w:val="Other0"/>
              <w:numPr>
                <w:ilvl w:val="0"/>
                <w:numId w:val="22"/>
              </w:numPr>
              <w:shd w:val="clear" w:color="auto" w:fill="auto"/>
              <w:tabs>
                <w:tab w:val="left" w:pos="72"/>
              </w:tabs>
              <w:spacing w:after="160" w:line="264" w:lineRule="auto"/>
              <w:jc w:val="left"/>
            </w:pPr>
            <w:r>
              <w:rPr>
                <w:rStyle w:val="Other"/>
                <w:color w:val="000000"/>
              </w:rPr>
              <w:t>formiranje timova koordinatora službenika Službe za koordinaciju poslova strateškog planiranja u sustavu upravljanja državnom imovinom kao i službenika ostalih ustrojstvenih jedinica Uprave za trgovačka društva, strateško planiranje, regulativu, EU poslove i izvještavanje u sustavu upravljanja državnom imovinom i Uprave za upravljanje i raspolaganje nekretninama MPUGDI te povezanih institucija (CERP i Državne nekretnine d.o.o.) kao dionika procesa izrade</w:t>
            </w:r>
          </w:p>
          <w:p w14:paraId="5E6498EB" w14:textId="77777777"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izrada prijedloga dokumenata Godišnjeg plana upravljanja državnom imovinom za 2022. godinu</w:t>
            </w:r>
          </w:p>
          <w:p w14:paraId="5E6498EC" w14:textId="77777777"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izrada Izvješća o pristiglim mišljenjima nadležnih tijela državne uprave i relevantnih institucija te Izvješća o provedenom savjetovanju s zainteresiranom javnošću</w:t>
            </w:r>
          </w:p>
          <w:p w14:paraId="5E6498ED" w14:textId="77777777" w:rsidR="00945C74" w:rsidRDefault="00945C74">
            <w:pPr>
              <w:pStyle w:val="Other0"/>
              <w:numPr>
                <w:ilvl w:val="0"/>
                <w:numId w:val="22"/>
              </w:numPr>
              <w:shd w:val="clear" w:color="auto" w:fill="auto"/>
              <w:tabs>
                <w:tab w:val="left" w:pos="77"/>
              </w:tabs>
              <w:spacing w:after="160" w:line="264" w:lineRule="auto"/>
              <w:jc w:val="left"/>
            </w:pPr>
            <w:r>
              <w:rPr>
                <w:rStyle w:val="Other"/>
                <w:color w:val="000000"/>
              </w:rPr>
              <w:t>upućivanje u službenu proceduru donošenja dokumenta za usvajanje istog na Vladi Republike Hrvatske</w:t>
            </w:r>
          </w:p>
          <w:p w14:paraId="5E6498EE" w14:textId="77777777" w:rsidR="00945C74" w:rsidRDefault="00945C74">
            <w:pPr>
              <w:pStyle w:val="Other0"/>
              <w:numPr>
                <w:ilvl w:val="0"/>
                <w:numId w:val="22"/>
              </w:numPr>
              <w:shd w:val="clear" w:color="auto" w:fill="auto"/>
              <w:tabs>
                <w:tab w:val="left" w:pos="82"/>
              </w:tabs>
              <w:spacing w:after="160" w:line="264" w:lineRule="auto"/>
              <w:jc w:val="left"/>
            </w:pPr>
            <w:r>
              <w:rPr>
                <w:rStyle w:val="Other"/>
                <w:color w:val="000000"/>
              </w:rPr>
              <w:t>informiranje svih sudionika o dovršetku procesa donošenja i objava dokumenta na mrežnim stranicama MPUGDI-a, po objavi istog u „Narodnim novinama“</w:t>
            </w:r>
          </w:p>
        </w:tc>
        <w:tc>
          <w:tcPr>
            <w:tcW w:w="1574" w:type="dxa"/>
            <w:tcBorders>
              <w:top w:val="single" w:sz="4" w:space="0" w:color="auto"/>
              <w:left w:val="single" w:sz="4" w:space="0" w:color="auto"/>
              <w:bottom w:val="nil"/>
              <w:right w:val="nil"/>
            </w:tcBorders>
            <w:shd w:val="clear" w:color="auto" w:fill="FFFFFF"/>
            <w:vAlign w:val="center"/>
          </w:tcPr>
          <w:p w14:paraId="5E6498EF" w14:textId="77777777" w:rsidR="00945C74" w:rsidRDefault="00945C74">
            <w:pPr>
              <w:pStyle w:val="Other0"/>
              <w:shd w:val="clear" w:color="auto" w:fill="auto"/>
              <w:spacing w:line="264" w:lineRule="auto"/>
              <w:jc w:val="left"/>
            </w:pPr>
            <w:r>
              <w:rPr>
                <w:rStyle w:val="Other"/>
                <w:color w:val="000000"/>
              </w:rPr>
              <w:t>Prijedlog Godišnjeg plana upravljanja državnom imovinom za 2022. godinu</w:t>
            </w:r>
          </w:p>
        </w:tc>
        <w:tc>
          <w:tcPr>
            <w:tcW w:w="1032" w:type="dxa"/>
            <w:tcBorders>
              <w:top w:val="single" w:sz="4" w:space="0" w:color="auto"/>
              <w:left w:val="single" w:sz="4" w:space="0" w:color="auto"/>
              <w:bottom w:val="nil"/>
              <w:right w:val="nil"/>
            </w:tcBorders>
            <w:shd w:val="clear" w:color="auto" w:fill="FFFFFF"/>
            <w:vAlign w:val="center"/>
          </w:tcPr>
          <w:p w14:paraId="5E6498F0" w14:textId="77777777"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nil"/>
              <w:right w:val="nil"/>
            </w:tcBorders>
            <w:shd w:val="clear" w:color="auto" w:fill="FFFFFF"/>
            <w:vAlign w:val="center"/>
          </w:tcPr>
          <w:p w14:paraId="5E6498F1" w14:textId="77777777" w:rsidR="00945C74" w:rsidRDefault="00945C74">
            <w:pPr>
              <w:pStyle w:val="Other0"/>
              <w:shd w:val="clear" w:color="auto" w:fill="auto"/>
              <w:spacing w:line="240" w:lineRule="auto"/>
            </w:pPr>
            <w:r>
              <w:rPr>
                <w:rStyle w:val="Other"/>
                <w:color w:val="000000"/>
              </w:rPr>
              <w:t>Polazna: 0</w:t>
            </w:r>
          </w:p>
          <w:p w14:paraId="5E6498F2" w14:textId="77777777" w:rsidR="00945C74" w:rsidRDefault="00945C74">
            <w:pPr>
              <w:pStyle w:val="Other0"/>
              <w:shd w:val="clear" w:color="auto" w:fill="auto"/>
              <w:spacing w:line="240" w:lineRule="auto"/>
            </w:pPr>
            <w:r>
              <w:rPr>
                <w:rStyle w:val="Other"/>
                <w:color w:val="000000"/>
              </w:rPr>
              <w:t>Ciljana: 1</w:t>
            </w:r>
          </w:p>
        </w:tc>
        <w:tc>
          <w:tcPr>
            <w:tcW w:w="1142" w:type="dxa"/>
            <w:tcBorders>
              <w:top w:val="single" w:sz="4" w:space="0" w:color="auto"/>
              <w:left w:val="single" w:sz="4" w:space="0" w:color="auto"/>
              <w:bottom w:val="nil"/>
              <w:right w:val="nil"/>
            </w:tcBorders>
            <w:shd w:val="clear" w:color="auto" w:fill="FFFFFF"/>
          </w:tcPr>
          <w:p w14:paraId="5E6498F3" w14:textId="77777777" w:rsidR="00945C74" w:rsidRDefault="00945C74">
            <w:pPr>
              <w:rPr>
                <w:color w:val="auto"/>
                <w:sz w:val="10"/>
                <w:szCs w:val="10"/>
              </w:rPr>
            </w:pPr>
          </w:p>
        </w:tc>
        <w:tc>
          <w:tcPr>
            <w:tcW w:w="1243" w:type="dxa"/>
            <w:tcBorders>
              <w:top w:val="single" w:sz="4" w:space="0" w:color="auto"/>
              <w:left w:val="single" w:sz="4" w:space="0" w:color="auto"/>
              <w:bottom w:val="nil"/>
              <w:right w:val="single" w:sz="4" w:space="0" w:color="auto"/>
            </w:tcBorders>
            <w:shd w:val="clear" w:color="auto" w:fill="FFFFFF"/>
          </w:tcPr>
          <w:p w14:paraId="5E6498F4" w14:textId="77777777" w:rsidR="00945C74" w:rsidRDefault="00945C74">
            <w:pPr>
              <w:rPr>
                <w:color w:val="auto"/>
                <w:sz w:val="10"/>
                <w:szCs w:val="10"/>
              </w:rPr>
            </w:pPr>
          </w:p>
        </w:tc>
      </w:tr>
      <w:tr w:rsidR="00945C74" w14:paraId="5E649904" w14:textId="77777777">
        <w:trPr>
          <w:trHeight w:hRule="exact" w:val="4810"/>
          <w:jc w:val="center"/>
        </w:trPr>
        <w:tc>
          <w:tcPr>
            <w:tcW w:w="1752" w:type="dxa"/>
            <w:vMerge/>
            <w:tcBorders>
              <w:top w:val="nil"/>
              <w:left w:val="single" w:sz="4" w:space="0" w:color="auto"/>
              <w:bottom w:val="single" w:sz="4" w:space="0" w:color="auto"/>
              <w:right w:val="nil"/>
            </w:tcBorders>
            <w:shd w:val="clear" w:color="auto" w:fill="FFFFFF"/>
            <w:vAlign w:val="center"/>
          </w:tcPr>
          <w:p w14:paraId="5E6498F6" w14:textId="77777777" w:rsidR="00945C74" w:rsidRDefault="00945C74">
            <w:pPr>
              <w:rPr>
                <w:color w:val="auto"/>
                <w:sz w:val="10"/>
                <w:szCs w:val="10"/>
              </w:rPr>
            </w:pPr>
          </w:p>
        </w:tc>
        <w:tc>
          <w:tcPr>
            <w:tcW w:w="1646" w:type="dxa"/>
            <w:vMerge/>
            <w:tcBorders>
              <w:top w:val="nil"/>
              <w:left w:val="single" w:sz="4" w:space="0" w:color="auto"/>
              <w:bottom w:val="single" w:sz="4" w:space="0" w:color="auto"/>
              <w:right w:val="nil"/>
            </w:tcBorders>
            <w:shd w:val="clear" w:color="auto" w:fill="FFFFFF"/>
          </w:tcPr>
          <w:p w14:paraId="5E6498F7" w14:textId="77777777"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14:paraId="5E6498F8" w14:textId="77777777" w:rsidR="00945C74" w:rsidRDefault="00945C74">
            <w:pPr>
              <w:pStyle w:val="Other0"/>
              <w:shd w:val="clear" w:color="auto" w:fill="auto"/>
              <w:spacing w:line="264" w:lineRule="auto"/>
              <w:jc w:val="left"/>
            </w:pPr>
            <w:r>
              <w:rPr>
                <w:rStyle w:val="Other"/>
                <w:color w:val="000000"/>
              </w:rPr>
              <w:t>3. Priprema i izrada prijedloga dokumenta Izvješća o provedbi Godišnjeg plana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14:paraId="5E6498F9" w14:textId="77777777" w:rsidR="00945C74" w:rsidRDefault="00945C74">
            <w:pPr>
              <w:pStyle w:val="Other0"/>
              <w:numPr>
                <w:ilvl w:val="0"/>
                <w:numId w:val="23"/>
              </w:numPr>
              <w:shd w:val="clear" w:color="auto" w:fill="auto"/>
              <w:tabs>
                <w:tab w:val="left" w:pos="120"/>
              </w:tabs>
              <w:spacing w:after="160" w:line="264" w:lineRule="auto"/>
              <w:jc w:val="left"/>
            </w:pPr>
            <w:r>
              <w:rPr>
                <w:rStyle w:val="Other"/>
                <w:color w:val="000000"/>
              </w:rPr>
              <w:t>formiranje timova koordinatora službenika Sektora za strategije, planove i izvještavanje s jedne strane i službenika ostalih ustrojstvenih jedinica MPUGDI službenika Službe za koordinaciju poslova strateškog planiranja u sustavu upravljanja državnom imovinom kao i službenika ostalih ustrojstvenih jedinica Uprave za trgovačka društva, strateško planiranje, regulativu, EU poslove i izvještavanje u sustavu upravljanja državnom imovinom i Uprave za upravljanje i raspolaganje nekretninama MPUGDI i povezanih institucija (CERP i Državne nekretnine d.o.o.) kao dionika procesa izrade</w:t>
            </w:r>
          </w:p>
          <w:p w14:paraId="5E6498FA" w14:textId="77777777"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izrada Prijedloga Izvješća o provedbi Godišnjeg plana upravljanja državnom imovinom</w:t>
            </w:r>
          </w:p>
          <w:p w14:paraId="5E6498FB" w14:textId="77777777"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izrada Izvješća o pristiglim mišljenjima nadležnih tijela državne uprave i relevantnih institucija te Izvješća o provedenom savjetovanju s zainteresiranom javnošću</w:t>
            </w:r>
          </w:p>
          <w:p w14:paraId="5E6498FC" w14:textId="77777777"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upućivanje u službenu proceduru donošenja dokumenta za usvajanje istog na Vladi Republike Hrvatske</w:t>
            </w:r>
          </w:p>
          <w:p w14:paraId="5E6498FD" w14:textId="77777777" w:rsidR="00945C74" w:rsidRDefault="00945C74">
            <w:pPr>
              <w:pStyle w:val="Other0"/>
              <w:numPr>
                <w:ilvl w:val="0"/>
                <w:numId w:val="23"/>
              </w:numPr>
              <w:shd w:val="clear" w:color="auto" w:fill="auto"/>
              <w:tabs>
                <w:tab w:val="left" w:pos="77"/>
              </w:tabs>
              <w:spacing w:after="160" w:line="264" w:lineRule="auto"/>
              <w:jc w:val="left"/>
            </w:pPr>
            <w:r>
              <w:rPr>
                <w:rStyle w:val="Other"/>
                <w:color w:val="000000"/>
              </w:rPr>
              <w:t>informiranje svih sudionika o dovršetku procesa donošenja i objava dokumenta na mrežnim stranicama MPUGDI</w:t>
            </w:r>
          </w:p>
        </w:tc>
        <w:tc>
          <w:tcPr>
            <w:tcW w:w="1574" w:type="dxa"/>
            <w:tcBorders>
              <w:top w:val="single" w:sz="4" w:space="0" w:color="auto"/>
              <w:left w:val="single" w:sz="4" w:space="0" w:color="auto"/>
              <w:bottom w:val="single" w:sz="4" w:space="0" w:color="auto"/>
              <w:right w:val="nil"/>
            </w:tcBorders>
            <w:shd w:val="clear" w:color="auto" w:fill="FFFFFF"/>
            <w:vAlign w:val="center"/>
          </w:tcPr>
          <w:p w14:paraId="5E6498FE" w14:textId="77777777" w:rsidR="00945C74" w:rsidRDefault="00945C74">
            <w:pPr>
              <w:pStyle w:val="Other0"/>
              <w:shd w:val="clear" w:color="auto" w:fill="auto"/>
              <w:spacing w:line="264" w:lineRule="auto"/>
              <w:jc w:val="left"/>
            </w:pPr>
            <w:r>
              <w:rPr>
                <w:rStyle w:val="Other"/>
                <w:color w:val="000000"/>
              </w:rPr>
              <w:t>Prijedlog Izvješća o provedbi Godišnjeg plana upravljanja državnom imovinom za 2020. godinu</w:t>
            </w:r>
          </w:p>
        </w:tc>
        <w:tc>
          <w:tcPr>
            <w:tcW w:w="1032" w:type="dxa"/>
            <w:tcBorders>
              <w:top w:val="single" w:sz="4" w:space="0" w:color="auto"/>
              <w:left w:val="single" w:sz="4" w:space="0" w:color="auto"/>
              <w:bottom w:val="single" w:sz="4" w:space="0" w:color="auto"/>
              <w:right w:val="nil"/>
            </w:tcBorders>
            <w:shd w:val="clear" w:color="auto" w:fill="FFFFFF"/>
            <w:vAlign w:val="center"/>
          </w:tcPr>
          <w:p w14:paraId="5E6498FF" w14:textId="77777777" w:rsidR="00945C74" w:rsidRDefault="00945C74">
            <w:pPr>
              <w:pStyle w:val="Other0"/>
              <w:shd w:val="clear" w:color="auto" w:fill="auto"/>
              <w:spacing w:line="266" w:lineRule="auto"/>
            </w:pPr>
            <w:r>
              <w:rPr>
                <w:rStyle w:val="Other"/>
                <w:color w:val="000000"/>
              </w:rPr>
              <w:t>Broj (iznos - vrijednost ili količina)</w:t>
            </w:r>
          </w:p>
        </w:tc>
        <w:tc>
          <w:tcPr>
            <w:tcW w:w="1046" w:type="dxa"/>
            <w:tcBorders>
              <w:top w:val="single" w:sz="4" w:space="0" w:color="auto"/>
              <w:left w:val="single" w:sz="4" w:space="0" w:color="auto"/>
              <w:bottom w:val="single" w:sz="4" w:space="0" w:color="auto"/>
              <w:right w:val="nil"/>
            </w:tcBorders>
            <w:shd w:val="clear" w:color="auto" w:fill="FFFFFF"/>
            <w:vAlign w:val="center"/>
          </w:tcPr>
          <w:p w14:paraId="5E649900" w14:textId="77777777" w:rsidR="00945C74" w:rsidRDefault="00945C74">
            <w:pPr>
              <w:pStyle w:val="Other0"/>
              <w:shd w:val="clear" w:color="auto" w:fill="auto"/>
              <w:spacing w:line="240" w:lineRule="auto"/>
            </w:pPr>
            <w:r>
              <w:rPr>
                <w:rStyle w:val="Other"/>
                <w:color w:val="000000"/>
              </w:rPr>
              <w:t>Polazna: 0</w:t>
            </w:r>
          </w:p>
          <w:p w14:paraId="5E649901" w14:textId="77777777" w:rsidR="00945C74" w:rsidRDefault="00945C74">
            <w:pPr>
              <w:pStyle w:val="Other0"/>
              <w:shd w:val="clear" w:color="auto" w:fill="auto"/>
              <w:spacing w:line="240" w:lineRule="auto"/>
            </w:pPr>
            <w:r>
              <w:rPr>
                <w:rStyle w:val="Other"/>
                <w:color w:val="000000"/>
              </w:rPr>
              <w:t>Ciljana: 1</w:t>
            </w:r>
          </w:p>
        </w:tc>
        <w:tc>
          <w:tcPr>
            <w:tcW w:w="1142" w:type="dxa"/>
            <w:tcBorders>
              <w:top w:val="single" w:sz="4" w:space="0" w:color="auto"/>
              <w:left w:val="single" w:sz="4" w:space="0" w:color="auto"/>
              <w:bottom w:val="single" w:sz="4" w:space="0" w:color="auto"/>
              <w:right w:val="nil"/>
            </w:tcBorders>
            <w:shd w:val="clear" w:color="auto" w:fill="FFFFFF"/>
          </w:tcPr>
          <w:p w14:paraId="5E649902" w14:textId="77777777"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5E649903" w14:textId="77777777" w:rsidR="00945C74" w:rsidRDefault="00945C74">
            <w:pPr>
              <w:rPr>
                <w:color w:val="auto"/>
                <w:sz w:val="10"/>
                <w:szCs w:val="10"/>
              </w:rPr>
            </w:pPr>
          </w:p>
        </w:tc>
      </w:tr>
    </w:tbl>
    <w:p w14:paraId="5E649905"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752"/>
        <w:gridCol w:w="1646"/>
        <w:gridCol w:w="1402"/>
        <w:gridCol w:w="3965"/>
        <w:gridCol w:w="1574"/>
        <w:gridCol w:w="1032"/>
        <w:gridCol w:w="1046"/>
        <w:gridCol w:w="1142"/>
        <w:gridCol w:w="1243"/>
      </w:tblGrid>
      <w:tr w:rsidR="00945C74" w14:paraId="5E649916" w14:textId="77777777">
        <w:trPr>
          <w:trHeight w:hRule="exact" w:val="5160"/>
          <w:jc w:val="center"/>
        </w:trPr>
        <w:tc>
          <w:tcPr>
            <w:tcW w:w="1752" w:type="dxa"/>
            <w:vMerge w:val="restart"/>
            <w:tcBorders>
              <w:top w:val="single" w:sz="4" w:space="0" w:color="auto"/>
              <w:left w:val="single" w:sz="4" w:space="0" w:color="auto"/>
              <w:bottom w:val="nil"/>
              <w:right w:val="nil"/>
            </w:tcBorders>
            <w:shd w:val="clear" w:color="auto" w:fill="FFFFFF"/>
            <w:vAlign w:val="center"/>
          </w:tcPr>
          <w:p w14:paraId="5E649906" w14:textId="77777777" w:rsidR="00945C74" w:rsidRDefault="00945C74">
            <w:pPr>
              <w:pStyle w:val="Other0"/>
              <w:shd w:val="clear" w:color="auto" w:fill="auto"/>
              <w:spacing w:line="264" w:lineRule="auto"/>
            </w:pPr>
            <w:r>
              <w:rPr>
                <w:rStyle w:val="Other"/>
                <w:b/>
                <w:bCs/>
                <w:color w:val="000000"/>
              </w:rPr>
              <w:t>Poboljšanje upravljanja državnom imovinom putem akata strateškog planiranja u upravnom području upravljanja državnom imovinom - nastavak</w:t>
            </w:r>
          </w:p>
        </w:tc>
        <w:tc>
          <w:tcPr>
            <w:tcW w:w="1646" w:type="dxa"/>
            <w:vMerge w:val="restart"/>
            <w:tcBorders>
              <w:top w:val="single" w:sz="4" w:space="0" w:color="auto"/>
              <w:left w:val="single" w:sz="4" w:space="0" w:color="auto"/>
              <w:bottom w:val="nil"/>
              <w:right w:val="nil"/>
            </w:tcBorders>
            <w:shd w:val="clear" w:color="auto" w:fill="FFFFFF"/>
          </w:tcPr>
          <w:p w14:paraId="5E649907" w14:textId="77777777" w:rsidR="00945C74" w:rsidRDefault="00945C74">
            <w:pPr>
              <w:rPr>
                <w:color w:val="auto"/>
                <w:sz w:val="10"/>
                <w:szCs w:val="10"/>
              </w:rPr>
            </w:pPr>
          </w:p>
        </w:tc>
        <w:tc>
          <w:tcPr>
            <w:tcW w:w="1402" w:type="dxa"/>
            <w:tcBorders>
              <w:top w:val="single" w:sz="4" w:space="0" w:color="auto"/>
              <w:left w:val="single" w:sz="4" w:space="0" w:color="auto"/>
              <w:bottom w:val="nil"/>
              <w:right w:val="nil"/>
            </w:tcBorders>
            <w:shd w:val="clear" w:color="auto" w:fill="FFFFFF"/>
            <w:vAlign w:val="center"/>
          </w:tcPr>
          <w:p w14:paraId="5E649908" w14:textId="77777777" w:rsidR="00945C74" w:rsidRDefault="00945C74">
            <w:pPr>
              <w:pStyle w:val="Other0"/>
              <w:shd w:val="clear" w:color="auto" w:fill="auto"/>
              <w:spacing w:line="264" w:lineRule="auto"/>
              <w:jc w:val="left"/>
            </w:pPr>
            <w:r>
              <w:rPr>
                <w:rStyle w:val="Other"/>
                <w:color w:val="000000"/>
              </w:rPr>
              <w:t>4. Priprema i izrada Provedbenog programa Ministarstva prostornoga uređenja, graditeljstva i državne imovine i izvještavanje</w:t>
            </w:r>
          </w:p>
        </w:tc>
        <w:tc>
          <w:tcPr>
            <w:tcW w:w="3965" w:type="dxa"/>
            <w:tcBorders>
              <w:top w:val="single" w:sz="4" w:space="0" w:color="auto"/>
              <w:left w:val="single" w:sz="4" w:space="0" w:color="auto"/>
              <w:bottom w:val="nil"/>
              <w:right w:val="nil"/>
            </w:tcBorders>
            <w:shd w:val="clear" w:color="auto" w:fill="FFFFFF"/>
            <w:vAlign w:val="center"/>
          </w:tcPr>
          <w:p w14:paraId="5E649909" w14:textId="77777777" w:rsidR="00945C74" w:rsidRDefault="00945C74">
            <w:pPr>
              <w:pStyle w:val="Other0"/>
              <w:numPr>
                <w:ilvl w:val="0"/>
                <w:numId w:val="24"/>
              </w:numPr>
              <w:shd w:val="clear" w:color="auto" w:fill="auto"/>
              <w:tabs>
                <w:tab w:val="left" w:pos="82"/>
              </w:tabs>
              <w:spacing w:after="160" w:line="266" w:lineRule="auto"/>
              <w:jc w:val="left"/>
            </w:pPr>
            <w:r>
              <w:rPr>
                <w:rStyle w:val="Other"/>
                <w:color w:val="000000"/>
              </w:rPr>
              <w:t>izrada prijedloga provedbenih programa u skladu sa Priručnikom koje je izradilo Koordinacijsko tijelo: izrada i upućivanje predloška provedbenog programa drugim ustrojstvenim jedinicama radi zaprimanja dodatnih uputa i smjernica svih sadržajnih sastavnica predloška u svrhu izrade konačne verzije prijedloga, te upućivanje prijedloga provedbenog programa Koordinacijskom tijelu (M</w:t>
            </w:r>
            <w:r w:rsidR="00C96BA7">
              <w:rPr>
                <w:rStyle w:val="Other"/>
                <w:color w:val="000000"/>
              </w:rPr>
              <w:t>inistarstvu regionalnoga razvoja i fondova Europske unije</w:t>
            </w:r>
            <w:r>
              <w:rPr>
                <w:rStyle w:val="Other"/>
                <w:color w:val="000000"/>
              </w:rPr>
              <w:t>) na mišljenje, a potom i na donošenje čelniku Ministarstva</w:t>
            </w:r>
          </w:p>
          <w:p w14:paraId="5E64990A" w14:textId="77777777" w:rsidR="00945C74" w:rsidRDefault="00945C74">
            <w:pPr>
              <w:pStyle w:val="Other0"/>
              <w:numPr>
                <w:ilvl w:val="0"/>
                <w:numId w:val="24"/>
              </w:numPr>
              <w:shd w:val="clear" w:color="auto" w:fill="auto"/>
              <w:tabs>
                <w:tab w:val="left" w:pos="77"/>
              </w:tabs>
              <w:spacing w:after="160" w:line="264" w:lineRule="auto"/>
              <w:jc w:val="left"/>
            </w:pPr>
            <w:r>
              <w:rPr>
                <w:rStyle w:val="Other"/>
                <w:color w:val="000000"/>
              </w:rPr>
              <w:t>izrada Godišnjeg izvještaja o provedbi posebnih ciljeva, načina ostvarenja i reformskih mjera iz Strateškog plana Ministarstva državne imovine za razdoblje 2020.-2022. prema Uputi Ministarstva financija te dostava istog Ministarstvu financija i Ministarstvu regionalnog razvoja i fondova Europske unije</w:t>
            </w:r>
          </w:p>
          <w:p w14:paraId="5E64990B" w14:textId="77777777" w:rsidR="00945C74" w:rsidRDefault="00945C74">
            <w:pPr>
              <w:pStyle w:val="Other0"/>
              <w:numPr>
                <w:ilvl w:val="0"/>
                <w:numId w:val="24"/>
              </w:numPr>
              <w:shd w:val="clear" w:color="auto" w:fill="auto"/>
              <w:tabs>
                <w:tab w:val="left" w:pos="77"/>
              </w:tabs>
              <w:spacing w:after="160" w:line="264" w:lineRule="auto"/>
              <w:jc w:val="left"/>
            </w:pPr>
            <w:r>
              <w:rPr>
                <w:rStyle w:val="Other"/>
                <w:color w:val="000000"/>
              </w:rPr>
              <w:t>izrada Polugodišnjeg izvješća o provedbi provedbenog programa u skladu sa Priručnikom koje je izradilo Koordinacijsko tijelo i dostava istog Koordinacijskom tijelu</w:t>
            </w:r>
          </w:p>
          <w:p w14:paraId="5E64990C" w14:textId="77777777" w:rsidR="00945C74" w:rsidRDefault="00945C74">
            <w:pPr>
              <w:pStyle w:val="Other0"/>
              <w:numPr>
                <w:ilvl w:val="0"/>
                <w:numId w:val="24"/>
              </w:numPr>
              <w:shd w:val="clear" w:color="auto" w:fill="auto"/>
              <w:tabs>
                <w:tab w:val="left" w:pos="72"/>
              </w:tabs>
              <w:spacing w:after="160" w:line="264" w:lineRule="auto"/>
              <w:jc w:val="left"/>
            </w:pPr>
            <w:r>
              <w:rPr>
                <w:rStyle w:val="Other"/>
                <w:color w:val="000000"/>
              </w:rPr>
              <w:t>objava provedbenog programa te Godišnjeg izvještaja o provedbi posebnih ciljeva, načina ostvarenja i reformskih mjera iz Strateškog plana Ministarstva državne imovine za razdoblje 2020.-2022. i polugodišnjeg izvješća o provedbi provedbenog programa na službenim web stranicama MPUGDI</w:t>
            </w:r>
          </w:p>
        </w:tc>
        <w:tc>
          <w:tcPr>
            <w:tcW w:w="1574" w:type="dxa"/>
            <w:tcBorders>
              <w:top w:val="single" w:sz="4" w:space="0" w:color="auto"/>
              <w:left w:val="single" w:sz="4" w:space="0" w:color="auto"/>
              <w:bottom w:val="nil"/>
              <w:right w:val="nil"/>
            </w:tcBorders>
            <w:shd w:val="clear" w:color="auto" w:fill="FFFFFF"/>
            <w:vAlign w:val="center"/>
          </w:tcPr>
          <w:p w14:paraId="5E64990D" w14:textId="77777777" w:rsidR="00945C74" w:rsidRDefault="00945C74">
            <w:pPr>
              <w:pStyle w:val="Other0"/>
              <w:shd w:val="clear" w:color="auto" w:fill="auto"/>
              <w:spacing w:line="264" w:lineRule="auto"/>
              <w:jc w:val="left"/>
            </w:pPr>
            <w:r>
              <w:rPr>
                <w:rStyle w:val="Other"/>
                <w:color w:val="000000"/>
              </w:rPr>
              <w:t>Provedbeni program</w:t>
            </w:r>
          </w:p>
          <w:p w14:paraId="5E64990E" w14:textId="77777777" w:rsidR="00945C74" w:rsidRDefault="00945C74">
            <w:pPr>
              <w:pStyle w:val="Other0"/>
              <w:shd w:val="clear" w:color="auto" w:fill="auto"/>
              <w:spacing w:after="520" w:line="264" w:lineRule="auto"/>
              <w:jc w:val="left"/>
            </w:pPr>
            <w:r>
              <w:rPr>
                <w:rStyle w:val="Other"/>
                <w:color w:val="000000"/>
              </w:rPr>
              <w:t>MPUGDI za razdoblje 2021.</w:t>
            </w:r>
            <w:r>
              <w:rPr>
                <w:rStyle w:val="Other"/>
                <w:color w:val="000000"/>
              </w:rPr>
              <w:softHyphen/>
              <w:t>2024.**</w:t>
            </w:r>
          </w:p>
          <w:p w14:paraId="5E64990F" w14:textId="77777777" w:rsidR="00945C74" w:rsidRDefault="00945C74">
            <w:pPr>
              <w:pStyle w:val="Other0"/>
              <w:shd w:val="clear" w:color="auto" w:fill="auto"/>
              <w:spacing w:after="340" w:line="264" w:lineRule="auto"/>
              <w:jc w:val="left"/>
            </w:pPr>
            <w:r>
              <w:rPr>
                <w:rStyle w:val="Other"/>
                <w:color w:val="000000"/>
              </w:rPr>
              <w:t>Godišnji izvještaj o provedbi posebnih ciljeva, načina ostvarenja i reformskih mjera iz Strateškog plana Ministarstva državne imovine za razdoblje 2020.</w:t>
            </w:r>
            <w:r>
              <w:rPr>
                <w:rStyle w:val="Other"/>
                <w:color w:val="000000"/>
              </w:rPr>
              <w:softHyphen/>
              <w:t>2022.</w:t>
            </w:r>
          </w:p>
          <w:p w14:paraId="5E649910" w14:textId="77777777" w:rsidR="00945C74" w:rsidRDefault="00945C74">
            <w:pPr>
              <w:pStyle w:val="Other0"/>
              <w:shd w:val="clear" w:color="auto" w:fill="auto"/>
              <w:spacing w:line="264" w:lineRule="auto"/>
              <w:jc w:val="left"/>
            </w:pPr>
            <w:r>
              <w:rPr>
                <w:rStyle w:val="Other"/>
                <w:color w:val="000000"/>
              </w:rPr>
              <w:t>Polugodišnje izvješće o provedbi provedbenog programa Ministarstva prostornoga uređenja, graditeljstva i državne imovine za razdoblje 2021.</w:t>
            </w:r>
            <w:r>
              <w:rPr>
                <w:rStyle w:val="Other"/>
                <w:color w:val="000000"/>
              </w:rPr>
              <w:softHyphen/>
              <w:t>2024.**</w:t>
            </w:r>
          </w:p>
        </w:tc>
        <w:tc>
          <w:tcPr>
            <w:tcW w:w="1032" w:type="dxa"/>
            <w:tcBorders>
              <w:top w:val="single" w:sz="4" w:space="0" w:color="auto"/>
              <w:left w:val="single" w:sz="4" w:space="0" w:color="auto"/>
              <w:bottom w:val="nil"/>
              <w:right w:val="nil"/>
            </w:tcBorders>
            <w:shd w:val="clear" w:color="auto" w:fill="FFFFFF"/>
            <w:vAlign w:val="center"/>
          </w:tcPr>
          <w:p w14:paraId="5E649911" w14:textId="77777777"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nil"/>
              <w:right w:val="nil"/>
            </w:tcBorders>
            <w:shd w:val="clear" w:color="auto" w:fill="FFFFFF"/>
            <w:vAlign w:val="center"/>
          </w:tcPr>
          <w:p w14:paraId="5E649912" w14:textId="77777777" w:rsidR="00945C74" w:rsidRDefault="00945C74">
            <w:pPr>
              <w:pStyle w:val="Other0"/>
              <w:shd w:val="clear" w:color="auto" w:fill="auto"/>
              <w:spacing w:line="240" w:lineRule="auto"/>
            </w:pPr>
            <w:r>
              <w:rPr>
                <w:rStyle w:val="Other"/>
                <w:color w:val="000000"/>
              </w:rPr>
              <w:t>Polazna: 4</w:t>
            </w:r>
          </w:p>
          <w:p w14:paraId="5E649913" w14:textId="77777777" w:rsidR="00945C74" w:rsidRDefault="00945C74">
            <w:pPr>
              <w:pStyle w:val="Other0"/>
              <w:shd w:val="clear" w:color="auto" w:fill="auto"/>
              <w:spacing w:line="240" w:lineRule="auto"/>
            </w:pPr>
            <w:r>
              <w:rPr>
                <w:rStyle w:val="Other"/>
                <w:color w:val="000000"/>
              </w:rPr>
              <w:t>Ciljana: 3</w:t>
            </w:r>
          </w:p>
        </w:tc>
        <w:tc>
          <w:tcPr>
            <w:tcW w:w="1142" w:type="dxa"/>
            <w:tcBorders>
              <w:top w:val="single" w:sz="4" w:space="0" w:color="auto"/>
              <w:left w:val="single" w:sz="4" w:space="0" w:color="auto"/>
              <w:bottom w:val="nil"/>
              <w:right w:val="nil"/>
            </w:tcBorders>
            <w:shd w:val="clear" w:color="auto" w:fill="FFFFFF"/>
          </w:tcPr>
          <w:p w14:paraId="5E649914" w14:textId="77777777" w:rsidR="00945C74" w:rsidRDefault="00945C74">
            <w:pPr>
              <w:rPr>
                <w:color w:val="auto"/>
                <w:sz w:val="10"/>
                <w:szCs w:val="10"/>
              </w:rPr>
            </w:pPr>
          </w:p>
        </w:tc>
        <w:tc>
          <w:tcPr>
            <w:tcW w:w="1243" w:type="dxa"/>
            <w:tcBorders>
              <w:top w:val="single" w:sz="4" w:space="0" w:color="auto"/>
              <w:left w:val="single" w:sz="4" w:space="0" w:color="auto"/>
              <w:bottom w:val="nil"/>
              <w:right w:val="single" w:sz="4" w:space="0" w:color="auto"/>
            </w:tcBorders>
            <w:shd w:val="clear" w:color="auto" w:fill="FFFFFF"/>
          </w:tcPr>
          <w:p w14:paraId="5E649915" w14:textId="77777777" w:rsidR="00945C74" w:rsidRDefault="00945C74">
            <w:pPr>
              <w:rPr>
                <w:color w:val="auto"/>
                <w:sz w:val="10"/>
                <w:szCs w:val="10"/>
              </w:rPr>
            </w:pPr>
          </w:p>
        </w:tc>
      </w:tr>
      <w:tr w:rsidR="00945C74" w14:paraId="5E649937" w14:textId="77777777">
        <w:trPr>
          <w:trHeight w:hRule="exact" w:val="4267"/>
          <w:jc w:val="center"/>
        </w:trPr>
        <w:tc>
          <w:tcPr>
            <w:tcW w:w="1752" w:type="dxa"/>
            <w:vMerge/>
            <w:tcBorders>
              <w:top w:val="nil"/>
              <w:left w:val="single" w:sz="4" w:space="0" w:color="auto"/>
              <w:bottom w:val="single" w:sz="4" w:space="0" w:color="auto"/>
              <w:right w:val="nil"/>
            </w:tcBorders>
            <w:shd w:val="clear" w:color="auto" w:fill="FFFFFF"/>
            <w:vAlign w:val="center"/>
          </w:tcPr>
          <w:p w14:paraId="5E649917" w14:textId="77777777" w:rsidR="00945C74" w:rsidRDefault="00945C74">
            <w:pPr>
              <w:rPr>
                <w:color w:val="auto"/>
                <w:sz w:val="10"/>
                <w:szCs w:val="10"/>
              </w:rPr>
            </w:pPr>
          </w:p>
        </w:tc>
        <w:tc>
          <w:tcPr>
            <w:tcW w:w="1646" w:type="dxa"/>
            <w:vMerge/>
            <w:tcBorders>
              <w:top w:val="nil"/>
              <w:left w:val="single" w:sz="4" w:space="0" w:color="auto"/>
              <w:bottom w:val="single" w:sz="4" w:space="0" w:color="auto"/>
              <w:right w:val="nil"/>
            </w:tcBorders>
            <w:shd w:val="clear" w:color="auto" w:fill="FFFFFF"/>
          </w:tcPr>
          <w:p w14:paraId="5E649918" w14:textId="77777777"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14:paraId="5E649919" w14:textId="77777777" w:rsidR="00945C74" w:rsidRDefault="00945C74">
            <w:pPr>
              <w:pStyle w:val="Other0"/>
              <w:shd w:val="clear" w:color="auto" w:fill="auto"/>
              <w:spacing w:line="264" w:lineRule="auto"/>
              <w:jc w:val="left"/>
            </w:pPr>
            <w:r>
              <w:rPr>
                <w:rStyle w:val="Other"/>
                <w:color w:val="000000"/>
              </w:rPr>
              <w:t>5. Priprema sektorskog doprinosa za Nacionalnu razvojnu strategiju Republike Hrvatske do 2030. godine i predstavljanje Ministarstva u radnim skupinama osnovanim za tu svrhu te ostale aktivnosti koordinatora za strateško planiranje, u upravnom području upravljanja državnom imovinom</w:t>
            </w:r>
          </w:p>
        </w:tc>
        <w:tc>
          <w:tcPr>
            <w:tcW w:w="3965" w:type="dxa"/>
            <w:tcBorders>
              <w:top w:val="single" w:sz="4" w:space="0" w:color="auto"/>
              <w:left w:val="single" w:sz="4" w:space="0" w:color="auto"/>
              <w:bottom w:val="single" w:sz="4" w:space="0" w:color="auto"/>
              <w:right w:val="nil"/>
            </w:tcBorders>
            <w:shd w:val="clear" w:color="auto" w:fill="FFFFFF"/>
            <w:vAlign w:val="center"/>
          </w:tcPr>
          <w:p w14:paraId="5E64991A" w14:textId="77777777" w:rsidR="00945C74" w:rsidRDefault="00945C74">
            <w:pPr>
              <w:pStyle w:val="Other0"/>
              <w:shd w:val="clear" w:color="auto" w:fill="auto"/>
              <w:spacing w:after="160" w:line="264" w:lineRule="auto"/>
              <w:jc w:val="left"/>
            </w:pPr>
            <w:r>
              <w:rPr>
                <w:rStyle w:val="Other"/>
                <w:color w:val="000000"/>
              </w:rPr>
              <w:t>- priprema i izrada nacrta dokumenta NRS RH 2030. pretpostavlja međuresornu koordinaciju više tijela državne uprave. Glavni koordinator je MRRFEU, dok Ministarstvo kroz imenovane predstavnike organizacijske jedinice za poslove strateškog planiranja u upravnom području upravljanja državnom imovinom sudjeluje u radu radne skupine (RS) za makroekonomske politike, pravosuđe i dobro upravljanje te u radu međuresorne RS</w:t>
            </w:r>
            <w:r w:rsidR="0069612A">
              <w:rPr>
                <w:rStyle w:val="Other"/>
                <w:color w:val="000000"/>
              </w:rPr>
              <w:t xml:space="preserve"> </w:t>
            </w:r>
            <w:r>
              <w:rPr>
                <w:rStyle w:val="Other"/>
                <w:color w:val="000000"/>
              </w:rPr>
              <w:t>za izradu prijedloga NRS 2030.</w:t>
            </w:r>
          </w:p>
          <w:p w14:paraId="5E64991B" w14:textId="77777777" w:rsidR="00945C74" w:rsidRDefault="00945C74" w:rsidP="0069612A">
            <w:pPr>
              <w:pStyle w:val="Other0"/>
              <w:shd w:val="clear" w:color="auto" w:fill="auto"/>
              <w:spacing w:line="264" w:lineRule="auto"/>
              <w:jc w:val="left"/>
            </w:pPr>
            <w:r>
              <w:rPr>
                <w:rStyle w:val="Other"/>
                <w:color w:val="000000"/>
              </w:rPr>
              <w:t>-zadaće koordinatora za strateško planiranje kao organizacijske jedinice nadležne za poslove strateškog planiranja u upravnom području upravljanja državnom imovinom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w:t>
            </w:r>
            <w:r w:rsidR="0069612A">
              <w:rPr>
                <w:rStyle w:val="Other"/>
                <w:color w:val="000000"/>
              </w:rPr>
              <w:t>mima izobrazbe, pripremu analitičk</w:t>
            </w:r>
            <w:r>
              <w:rPr>
                <w:rStyle w:val="Other"/>
                <w:color w:val="000000"/>
              </w:rPr>
              <w:t>ih podloga i procjenu učinka u pripremi i provedbi akata strateškog planiranja.</w:t>
            </w:r>
          </w:p>
        </w:tc>
        <w:tc>
          <w:tcPr>
            <w:tcW w:w="1574" w:type="dxa"/>
            <w:tcBorders>
              <w:top w:val="single" w:sz="4" w:space="0" w:color="auto"/>
              <w:left w:val="single" w:sz="4" w:space="0" w:color="auto"/>
              <w:bottom w:val="single" w:sz="4" w:space="0" w:color="auto"/>
              <w:right w:val="nil"/>
            </w:tcBorders>
            <w:shd w:val="clear" w:color="auto" w:fill="FFFFFF"/>
            <w:vAlign w:val="center"/>
          </w:tcPr>
          <w:p w14:paraId="5E64991C" w14:textId="77777777" w:rsidR="00945C74" w:rsidRDefault="00945C74">
            <w:pPr>
              <w:pStyle w:val="Other0"/>
              <w:shd w:val="clear" w:color="auto" w:fill="auto"/>
              <w:spacing w:after="1500" w:line="264" w:lineRule="auto"/>
              <w:jc w:val="left"/>
            </w:pPr>
            <w:r>
              <w:rPr>
                <w:rStyle w:val="Other"/>
                <w:color w:val="000000"/>
              </w:rPr>
              <w:t>Pisane radne podloge (pripremljeni materijali, analize, izvještaji i očitovanja) za izradu NRS 2030.</w:t>
            </w:r>
          </w:p>
          <w:p w14:paraId="5E64991D" w14:textId="77777777" w:rsidR="00945C74" w:rsidRDefault="00945C74">
            <w:pPr>
              <w:pStyle w:val="Other0"/>
              <w:shd w:val="clear" w:color="auto" w:fill="auto"/>
              <w:spacing w:line="266" w:lineRule="auto"/>
              <w:jc w:val="left"/>
            </w:pPr>
            <w:r>
              <w:rPr>
                <w:rStyle w:val="Other"/>
                <w:color w:val="000000"/>
              </w:rPr>
              <w:t>Održani međuresorni sastanci i radionice koordinatora za strateško planiranje</w:t>
            </w:r>
          </w:p>
        </w:tc>
        <w:tc>
          <w:tcPr>
            <w:tcW w:w="1032" w:type="dxa"/>
            <w:tcBorders>
              <w:top w:val="single" w:sz="4" w:space="0" w:color="auto"/>
              <w:left w:val="single" w:sz="4" w:space="0" w:color="auto"/>
              <w:bottom w:val="single" w:sz="4" w:space="0" w:color="auto"/>
              <w:right w:val="nil"/>
            </w:tcBorders>
            <w:shd w:val="clear" w:color="auto" w:fill="FFFFFF"/>
            <w:vAlign w:val="center"/>
          </w:tcPr>
          <w:p w14:paraId="5E64991E" w14:textId="77777777" w:rsidR="00945C74" w:rsidRDefault="00945C74" w:rsidP="0069612A">
            <w:pPr>
              <w:pStyle w:val="Other0"/>
              <w:shd w:val="clear" w:color="auto" w:fill="auto"/>
              <w:spacing w:line="264" w:lineRule="auto"/>
            </w:pPr>
            <w:r>
              <w:rPr>
                <w:rStyle w:val="Other"/>
                <w:color w:val="000000"/>
              </w:rPr>
              <w:t>Broj radnih podloga</w:t>
            </w:r>
          </w:p>
          <w:p w14:paraId="5E64991F" w14:textId="77777777" w:rsidR="0069612A" w:rsidRDefault="0069612A">
            <w:pPr>
              <w:pStyle w:val="Other0"/>
              <w:shd w:val="clear" w:color="auto" w:fill="auto"/>
              <w:spacing w:line="264" w:lineRule="auto"/>
              <w:rPr>
                <w:rStyle w:val="Other"/>
                <w:color w:val="000000"/>
              </w:rPr>
            </w:pPr>
          </w:p>
          <w:p w14:paraId="5E649920" w14:textId="77777777" w:rsidR="0069612A" w:rsidRDefault="0069612A">
            <w:pPr>
              <w:pStyle w:val="Other0"/>
              <w:shd w:val="clear" w:color="auto" w:fill="auto"/>
              <w:spacing w:line="264" w:lineRule="auto"/>
              <w:rPr>
                <w:rStyle w:val="Other"/>
                <w:color w:val="000000"/>
              </w:rPr>
            </w:pPr>
          </w:p>
          <w:p w14:paraId="5E649921" w14:textId="77777777" w:rsidR="0069612A" w:rsidRDefault="0069612A">
            <w:pPr>
              <w:pStyle w:val="Other0"/>
              <w:shd w:val="clear" w:color="auto" w:fill="auto"/>
              <w:spacing w:line="264" w:lineRule="auto"/>
              <w:rPr>
                <w:rStyle w:val="Other"/>
                <w:color w:val="000000"/>
              </w:rPr>
            </w:pPr>
          </w:p>
          <w:p w14:paraId="5E649922" w14:textId="77777777" w:rsidR="0069612A" w:rsidRDefault="0069612A">
            <w:pPr>
              <w:pStyle w:val="Other0"/>
              <w:shd w:val="clear" w:color="auto" w:fill="auto"/>
              <w:spacing w:line="264" w:lineRule="auto"/>
              <w:rPr>
                <w:rStyle w:val="Other"/>
                <w:color w:val="000000"/>
              </w:rPr>
            </w:pPr>
          </w:p>
          <w:p w14:paraId="5E649923" w14:textId="77777777" w:rsidR="0069612A" w:rsidRDefault="0069612A">
            <w:pPr>
              <w:pStyle w:val="Other0"/>
              <w:shd w:val="clear" w:color="auto" w:fill="auto"/>
              <w:spacing w:line="264" w:lineRule="auto"/>
              <w:rPr>
                <w:rStyle w:val="Other"/>
                <w:color w:val="000000"/>
              </w:rPr>
            </w:pPr>
          </w:p>
          <w:p w14:paraId="5E649924" w14:textId="77777777" w:rsidR="0069612A" w:rsidRDefault="0069612A">
            <w:pPr>
              <w:pStyle w:val="Other0"/>
              <w:shd w:val="clear" w:color="auto" w:fill="auto"/>
              <w:spacing w:line="264" w:lineRule="auto"/>
              <w:rPr>
                <w:rStyle w:val="Other"/>
                <w:color w:val="000000"/>
              </w:rPr>
            </w:pPr>
          </w:p>
          <w:p w14:paraId="5E649925" w14:textId="77777777" w:rsidR="0069612A" w:rsidRDefault="0069612A">
            <w:pPr>
              <w:pStyle w:val="Other0"/>
              <w:shd w:val="clear" w:color="auto" w:fill="auto"/>
              <w:spacing w:line="264" w:lineRule="auto"/>
              <w:rPr>
                <w:rStyle w:val="Other"/>
                <w:color w:val="000000"/>
              </w:rPr>
            </w:pPr>
          </w:p>
          <w:p w14:paraId="5E649926" w14:textId="77777777" w:rsidR="0069612A" w:rsidRDefault="0069612A">
            <w:pPr>
              <w:pStyle w:val="Other0"/>
              <w:shd w:val="clear" w:color="auto" w:fill="auto"/>
              <w:spacing w:line="264" w:lineRule="auto"/>
              <w:rPr>
                <w:rStyle w:val="Other"/>
                <w:color w:val="000000"/>
              </w:rPr>
            </w:pPr>
          </w:p>
          <w:p w14:paraId="5E649927" w14:textId="77777777" w:rsidR="0069612A" w:rsidRDefault="0069612A">
            <w:pPr>
              <w:pStyle w:val="Other0"/>
              <w:shd w:val="clear" w:color="auto" w:fill="auto"/>
              <w:spacing w:line="264" w:lineRule="auto"/>
              <w:rPr>
                <w:rStyle w:val="Other"/>
                <w:color w:val="000000"/>
              </w:rPr>
            </w:pPr>
          </w:p>
          <w:p w14:paraId="5E649928" w14:textId="77777777" w:rsidR="0069612A" w:rsidRDefault="0069612A">
            <w:pPr>
              <w:pStyle w:val="Other0"/>
              <w:shd w:val="clear" w:color="auto" w:fill="auto"/>
              <w:spacing w:line="264" w:lineRule="auto"/>
              <w:rPr>
                <w:rStyle w:val="Other"/>
                <w:color w:val="000000"/>
              </w:rPr>
            </w:pPr>
          </w:p>
          <w:p w14:paraId="5E649929" w14:textId="77777777" w:rsidR="0069612A" w:rsidRDefault="0069612A">
            <w:pPr>
              <w:pStyle w:val="Other0"/>
              <w:shd w:val="clear" w:color="auto" w:fill="auto"/>
              <w:spacing w:line="264" w:lineRule="auto"/>
              <w:rPr>
                <w:rStyle w:val="Other"/>
                <w:color w:val="000000"/>
              </w:rPr>
            </w:pPr>
          </w:p>
          <w:p w14:paraId="5E64992A" w14:textId="77777777" w:rsidR="00945C74" w:rsidRDefault="00945C74">
            <w:pPr>
              <w:pStyle w:val="Other0"/>
              <w:shd w:val="clear" w:color="auto" w:fill="auto"/>
              <w:spacing w:line="264" w:lineRule="auto"/>
            </w:pPr>
            <w:r>
              <w:rPr>
                <w:rStyle w:val="Other"/>
                <w:color w:val="000000"/>
              </w:rPr>
              <w:t>Broj održanih sastanaka / radionica</w:t>
            </w:r>
          </w:p>
        </w:tc>
        <w:tc>
          <w:tcPr>
            <w:tcW w:w="1046" w:type="dxa"/>
            <w:tcBorders>
              <w:top w:val="single" w:sz="4" w:space="0" w:color="auto"/>
              <w:left w:val="single" w:sz="4" w:space="0" w:color="auto"/>
              <w:bottom w:val="single" w:sz="4" w:space="0" w:color="auto"/>
              <w:right w:val="nil"/>
            </w:tcBorders>
            <w:shd w:val="clear" w:color="auto" w:fill="FFFFFF"/>
            <w:vAlign w:val="center"/>
          </w:tcPr>
          <w:p w14:paraId="5E64992B" w14:textId="77777777" w:rsidR="0069612A" w:rsidRDefault="0069612A" w:rsidP="0069612A">
            <w:pPr>
              <w:pStyle w:val="Other0"/>
              <w:shd w:val="clear" w:color="auto" w:fill="auto"/>
              <w:spacing w:line="264" w:lineRule="auto"/>
              <w:rPr>
                <w:rStyle w:val="Other"/>
                <w:color w:val="000000"/>
              </w:rPr>
            </w:pPr>
          </w:p>
          <w:p w14:paraId="5E64992C" w14:textId="77777777" w:rsidR="0069612A" w:rsidRDefault="0069612A" w:rsidP="0069612A">
            <w:pPr>
              <w:pStyle w:val="Other0"/>
              <w:shd w:val="clear" w:color="auto" w:fill="auto"/>
              <w:spacing w:line="264" w:lineRule="auto"/>
              <w:rPr>
                <w:rStyle w:val="Other"/>
                <w:color w:val="000000"/>
              </w:rPr>
            </w:pPr>
          </w:p>
          <w:p w14:paraId="5E64992D" w14:textId="77777777" w:rsidR="0069612A" w:rsidRDefault="00945C74" w:rsidP="0069612A">
            <w:pPr>
              <w:pStyle w:val="Other0"/>
              <w:shd w:val="clear" w:color="auto" w:fill="auto"/>
              <w:spacing w:line="264" w:lineRule="auto"/>
              <w:rPr>
                <w:rStyle w:val="Other"/>
                <w:color w:val="000000"/>
              </w:rPr>
            </w:pPr>
            <w:r>
              <w:rPr>
                <w:rStyle w:val="Other"/>
                <w:color w:val="000000"/>
              </w:rPr>
              <w:t xml:space="preserve">Polazna: 10 </w:t>
            </w:r>
          </w:p>
          <w:p w14:paraId="5E64992E" w14:textId="77777777" w:rsidR="00945C74" w:rsidRDefault="00945C74">
            <w:pPr>
              <w:pStyle w:val="Other0"/>
              <w:shd w:val="clear" w:color="auto" w:fill="auto"/>
              <w:spacing w:after="160" w:line="264" w:lineRule="auto"/>
            </w:pPr>
            <w:r>
              <w:rPr>
                <w:rStyle w:val="Other"/>
                <w:color w:val="000000"/>
              </w:rPr>
              <w:t>(nije kumulativ)</w:t>
            </w:r>
          </w:p>
          <w:p w14:paraId="5E64992F" w14:textId="77777777" w:rsidR="00945C74" w:rsidRDefault="00945C74">
            <w:pPr>
              <w:pStyle w:val="Other0"/>
              <w:shd w:val="clear" w:color="auto" w:fill="auto"/>
              <w:spacing w:after="1560" w:line="264" w:lineRule="auto"/>
            </w:pPr>
            <w:r>
              <w:rPr>
                <w:rStyle w:val="Other"/>
                <w:color w:val="000000"/>
              </w:rPr>
              <w:t>Ciljana: 10</w:t>
            </w:r>
          </w:p>
          <w:p w14:paraId="5E649930" w14:textId="77777777" w:rsidR="00945C74" w:rsidRDefault="00945C74">
            <w:pPr>
              <w:pStyle w:val="Other0"/>
              <w:shd w:val="clear" w:color="auto" w:fill="auto"/>
              <w:spacing w:after="160" w:line="264" w:lineRule="auto"/>
            </w:pPr>
            <w:r>
              <w:rPr>
                <w:rStyle w:val="Other"/>
                <w:color w:val="000000"/>
              </w:rPr>
              <w:t>Polazna: 10</w:t>
            </w:r>
          </w:p>
          <w:p w14:paraId="5E649931" w14:textId="77777777" w:rsidR="00945C74" w:rsidRDefault="00945C74">
            <w:pPr>
              <w:pStyle w:val="Other0"/>
              <w:shd w:val="clear" w:color="auto" w:fill="auto"/>
              <w:spacing w:line="264" w:lineRule="auto"/>
              <w:rPr>
                <w:rStyle w:val="Other"/>
                <w:color w:val="000000"/>
              </w:rPr>
            </w:pPr>
            <w:r>
              <w:rPr>
                <w:rStyle w:val="Other"/>
                <w:color w:val="000000"/>
              </w:rPr>
              <w:t>Ciljana: 10</w:t>
            </w:r>
          </w:p>
          <w:p w14:paraId="5E649932" w14:textId="77777777" w:rsidR="0069612A" w:rsidRDefault="0069612A">
            <w:pPr>
              <w:pStyle w:val="Other0"/>
              <w:shd w:val="clear" w:color="auto" w:fill="auto"/>
              <w:spacing w:line="264" w:lineRule="auto"/>
            </w:pPr>
          </w:p>
          <w:p w14:paraId="5E649933" w14:textId="77777777" w:rsidR="0069612A" w:rsidRDefault="0069612A">
            <w:pPr>
              <w:pStyle w:val="Other0"/>
              <w:shd w:val="clear" w:color="auto" w:fill="auto"/>
              <w:spacing w:line="264" w:lineRule="auto"/>
            </w:pPr>
          </w:p>
          <w:p w14:paraId="5E649934" w14:textId="77777777" w:rsidR="0069612A" w:rsidRDefault="0069612A">
            <w:pPr>
              <w:pStyle w:val="Other0"/>
              <w:shd w:val="clear" w:color="auto" w:fill="auto"/>
              <w:spacing w:line="264" w:lineRule="auto"/>
            </w:pPr>
          </w:p>
        </w:tc>
        <w:tc>
          <w:tcPr>
            <w:tcW w:w="1142" w:type="dxa"/>
            <w:tcBorders>
              <w:top w:val="single" w:sz="4" w:space="0" w:color="auto"/>
              <w:left w:val="single" w:sz="4" w:space="0" w:color="auto"/>
              <w:bottom w:val="single" w:sz="4" w:space="0" w:color="auto"/>
              <w:right w:val="nil"/>
            </w:tcBorders>
            <w:shd w:val="clear" w:color="auto" w:fill="FFFFFF"/>
          </w:tcPr>
          <w:p w14:paraId="5E649935" w14:textId="77777777"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5E649936" w14:textId="77777777" w:rsidR="00945C74" w:rsidRDefault="00945C74">
            <w:pPr>
              <w:rPr>
                <w:color w:val="auto"/>
                <w:sz w:val="10"/>
                <w:szCs w:val="10"/>
              </w:rPr>
            </w:pPr>
          </w:p>
        </w:tc>
      </w:tr>
    </w:tbl>
    <w:p w14:paraId="5E649938"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752"/>
        <w:gridCol w:w="1646"/>
        <w:gridCol w:w="1402"/>
        <w:gridCol w:w="3965"/>
        <w:gridCol w:w="1574"/>
        <w:gridCol w:w="1032"/>
        <w:gridCol w:w="1046"/>
        <w:gridCol w:w="1142"/>
        <w:gridCol w:w="1243"/>
      </w:tblGrid>
      <w:tr w:rsidR="00945C74" w14:paraId="5E649945" w14:textId="77777777">
        <w:trPr>
          <w:trHeight w:hRule="exact" w:val="2866"/>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14:paraId="5E649939" w14:textId="77777777" w:rsidR="00945C74" w:rsidRDefault="00945C74">
            <w:pPr>
              <w:pStyle w:val="Other0"/>
              <w:shd w:val="clear" w:color="auto" w:fill="auto"/>
              <w:spacing w:line="264" w:lineRule="auto"/>
            </w:pPr>
            <w:r>
              <w:rPr>
                <w:rStyle w:val="Other"/>
                <w:b/>
                <w:bCs/>
                <w:color w:val="000000"/>
              </w:rPr>
              <w:t>Poboljšanje upravljanja državnom imovinom putem akata strateškog planiranja u upravnom području upravljanja državnom imovinom - nastavak</w:t>
            </w:r>
          </w:p>
        </w:tc>
        <w:tc>
          <w:tcPr>
            <w:tcW w:w="1646" w:type="dxa"/>
            <w:tcBorders>
              <w:top w:val="single" w:sz="4" w:space="0" w:color="auto"/>
              <w:left w:val="single" w:sz="4" w:space="0" w:color="auto"/>
              <w:bottom w:val="single" w:sz="4" w:space="0" w:color="auto"/>
              <w:right w:val="nil"/>
            </w:tcBorders>
            <w:shd w:val="clear" w:color="auto" w:fill="FFFFFF"/>
          </w:tcPr>
          <w:p w14:paraId="5E64993A" w14:textId="77777777" w:rsidR="00945C74" w:rsidRDefault="00945C74">
            <w:pPr>
              <w:rPr>
                <w:color w:val="auto"/>
                <w:sz w:val="10"/>
                <w:szCs w:val="10"/>
              </w:rPr>
            </w:pPr>
          </w:p>
        </w:tc>
        <w:tc>
          <w:tcPr>
            <w:tcW w:w="1402" w:type="dxa"/>
            <w:tcBorders>
              <w:top w:val="single" w:sz="4" w:space="0" w:color="auto"/>
              <w:left w:val="single" w:sz="4" w:space="0" w:color="auto"/>
              <w:bottom w:val="single" w:sz="4" w:space="0" w:color="auto"/>
              <w:right w:val="nil"/>
            </w:tcBorders>
            <w:shd w:val="clear" w:color="auto" w:fill="FFFFFF"/>
            <w:vAlign w:val="center"/>
          </w:tcPr>
          <w:p w14:paraId="5E64993B" w14:textId="77777777" w:rsidR="00945C74" w:rsidRDefault="00945C74">
            <w:pPr>
              <w:pStyle w:val="Other0"/>
              <w:shd w:val="clear" w:color="auto" w:fill="auto"/>
              <w:spacing w:line="264" w:lineRule="auto"/>
              <w:jc w:val="left"/>
            </w:pPr>
            <w:r>
              <w:rPr>
                <w:rStyle w:val="Other"/>
                <w:color w:val="000000"/>
              </w:rPr>
              <w:t>6. Izrada izvješća o napretku u provedbi reformskih mjera i posebnih preporuka sukladno</w:t>
            </w:r>
          </w:p>
          <w:p w14:paraId="5E64993C" w14:textId="77777777" w:rsidR="00945C74" w:rsidRDefault="00945C74">
            <w:pPr>
              <w:pStyle w:val="Other0"/>
              <w:shd w:val="clear" w:color="auto" w:fill="auto"/>
              <w:spacing w:line="264" w:lineRule="auto"/>
              <w:jc w:val="left"/>
            </w:pPr>
            <w:r>
              <w:rPr>
                <w:rStyle w:val="Other"/>
                <w:color w:val="000000"/>
              </w:rPr>
              <w:t>EU semestru iz nadležnosti Ministarstva</w:t>
            </w:r>
          </w:p>
        </w:tc>
        <w:tc>
          <w:tcPr>
            <w:tcW w:w="3965" w:type="dxa"/>
            <w:tcBorders>
              <w:top w:val="single" w:sz="4" w:space="0" w:color="auto"/>
              <w:left w:val="single" w:sz="4" w:space="0" w:color="auto"/>
              <w:bottom w:val="single" w:sz="4" w:space="0" w:color="auto"/>
              <w:right w:val="nil"/>
            </w:tcBorders>
            <w:shd w:val="clear" w:color="auto" w:fill="FFFFFF"/>
            <w:vAlign w:val="center"/>
          </w:tcPr>
          <w:p w14:paraId="5E64993D" w14:textId="77777777" w:rsidR="00945C74" w:rsidRDefault="00945C74">
            <w:pPr>
              <w:pStyle w:val="Other0"/>
              <w:shd w:val="clear" w:color="auto" w:fill="auto"/>
              <w:spacing w:line="264" w:lineRule="auto"/>
              <w:jc w:val="left"/>
            </w:pPr>
            <w:r>
              <w:rPr>
                <w:rStyle w:val="Other"/>
                <w:color w:val="000000"/>
              </w:rPr>
              <w:t>- koordinacija i izrada dokumenata EU semestra iz nadležnosti MPUGDI u upravnom području upravljanja državnom imovinom temeljem zahtjeva nadležnog koordinacijskog tijela i sukladno uputama koordinatora EU semestra ispred MPUGDI za upravno područje upravljanja državnom imovinom, a u suradnji sa internim ustrojstvenim jedinicama i relevantnim državnim tijelima</w:t>
            </w:r>
          </w:p>
        </w:tc>
        <w:tc>
          <w:tcPr>
            <w:tcW w:w="1574" w:type="dxa"/>
            <w:tcBorders>
              <w:top w:val="single" w:sz="4" w:space="0" w:color="auto"/>
              <w:left w:val="single" w:sz="4" w:space="0" w:color="auto"/>
              <w:bottom w:val="single" w:sz="4" w:space="0" w:color="auto"/>
              <w:right w:val="nil"/>
            </w:tcBorders>
            <w:shd w:val="clear" w:color="auto" w:fill="FFFFFF"/>
            <w:vAlign w:val="center"/>
          </w:tcPr>
          <w:p w14:paraId="5E64993E" w14:textId="77777777" w:rsidR="00945C74" w:rsidRDefault="00945C74">
            <w:pPr>
              <w:pStyle w:val="Other0"/>
              <w:shd w:val="clear" w:color="auto" w:fill="auto"/>
              <w:spacing w:line="264" w:lineRule="auto"/>
              <w:jc w:val="left"/>
            </w:pPr>
            <w:r>
              <w:rPr>
                <w:rStyle w:val="Other"/>
                <w:color w:val="000000"/>
              </w:rPr>
              <w:t>Izvješće o napretku u provedbi reformskih mjera i posebnih preporuka sukladno EU semestru iz nadležnosti Ministarstva</w:t>
            </w:r>
          </w:p>
        </w:tc>
        <w:tc>
          <w:tcPr>
            <w:tcW w:w="1032" w:type="dxa"/>
            <w:tcBorders>
              <w:top w:val="single" w:sz="4" w:space="0" w:color="auto"/>
              <w:left w:val="single" w:sz="4" w:space="0" w:color="auto"/>
              <w:bottom w:val="single" w:sz="4" w:space="0" w:color="auto"/>
              <w:right w:val="nil"/>
            </w:tcBorders>
            <w:shd w:val="clear" w:color="auto" w:fill="FFFFFF"/>
            <w:vAlign w:val="center"/>
          </w:tcPr>
          <w:p w14:paraId="5E64993F" w14:textId="77777777" w:rsidR="00945C74" w:rsidRDefault="00945C74">
            <w:pPr>
              <w:pStyle w:val="Other0"/>
              <w:shd w:val="clear" w:color="auto" w:fill="auto"/>
              <w:spacing w:line="264" w:lineRule="auto"/>
            </w:pPr>
            <w:r>
              <w:rPr>
                <w:rStyle w:val="Other"/>
                <w:color w:val="000000"/>
              </w:rPr>
              <w:t>Broj (iznos - vrijednost ili količina)</w:t>
            </w:r>
          </w:p>
        </w:tc>
        <w:tc>
          <w:tcPr>
            <w:tcW w:w="1046" w:type="dxa"/>
            <w:tcBorders>
              <w:top w:val="single" w:sz="4" w:space="0" w:color="auto"/>
              <w:left w:val="single" w:sz="4" w:space="0" w:color="auto"/>
              <w:bottom w:val="single" w:sz="4" w:space="0" w:color="auto"/>
              <w:right w:val="nil"/>
            </w:tcBorders>
            <w:shd w:val="clear" w:color="auto" w:fill="FFFFFF"/>
            <w:vAlign w:val="center"/>
          </w:tcPr>
          <w:p w14:paraId="5E649940" w14:textId="77777777" w:rsidR="00945C74" w:rsidRDefault="00945C74">
            <w:pPr>
              <w:pStyle w:val="Other0"/>
              <w:shd w:val="clear" w:color="auto" w:fill="auto"/>
              <w:spacing w:after="340" w:line="264" w:lineRule="auto"/>
            </w:pPr>
            <w:r>
              <w:rPr>
                <w:rStyle w:val="Other"/>
                <w:color w:val="000000"/>
              </w:rPr>
              <w:t>Polazna: 12</w:t>
            </w:r>
          </w:p>
          <w:p w14:paraId="5E649941" w14:textId="77777777" w:rsidR="0069612A" w:rsidRDefault="00945C74">
            <w:pPr>
              <w:pStyle w:val="Other0"/>
              <w:shd w:val="clear" w:color="auto" w:fill="auto"/>
              <w:spacing w:line="264" w:lineRule="auto"/>
              <w:rPr>
                <w:rStyle w:val="Other"/>
                <w:color w:val="000000"/>
              </w:rPr>
            </w:pPr>
            <w:r>
              <w:rPr>
                <w:rStyle w:val="Other"/>
                <w:color w:val="000000"/>
              </w:rPr>
              <w:t xml:space="preserve">Ciljana: 12 </w:t>
            </w:r>
          </w:p>
          <w:p w14:paraId="5E649942" w14:textId="77777777" w:rsidR="00945C74" w:rsidRDefault="00945C74">
            <w:pPr>
              <w:pStyle w:val="Other0"/>
              <w:shd w:val="clear" w:color="auto" w:fill="auto"/>
              <w:spacing w:line="264" w:lineRule="auto"/>
            </w:pPr>
            <w:r>
              <w:rPr>
                <w:rStyle w:val="Other"/>
                <w:color w:val="000000"/>
              </w:rPr>
              <w:t>(nije kumulativ, riječ je o mjesečnim izvješćima o napretku)</w:t>
            </w:r>
          </w:p>
        </w:tc>
        <w:tc>
          <w:tcPr>
            <w:tcW w:w="1142" w:type="dxa"/>
            <w:tcBorders>
              <w:top w:val="single" w:sz="4" w:space="0" w:color="auto"/>
              <w:left w:val="single" w:sz="4" w:space="0" w:color="auto"/>
              <w:bottom w:val="single" w:sz="4" w:space="0" w:color="auto"/>
              <w:right w:val="nil"/>
            </w:tcBorders>
            <w:shd w:val="clear" w:color="auto" w:fill="FFFFFF"/>
          </w:tcPr>
          <w:p w14:paraId="5E649943" w14:textId="77777777" w:rsidR="00945C74" w:rsidRDefault="00945C74">
            <w:pPr>
              <w:rPr>
                <w:color w:val="auto"/>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5E649944" w14:textId="77777777" w:rsidR="00945C74" w:rsidRDefault="00945C74">
            <w:pPr>
              <w:rPr>
                <w:color w:val="auto"/>
                <w:sz w:val="10"/>
                <w:szCs w:val="10"/>
              </w:rPr>
            </w:pPr>
          </w:p>
        </w:tc>
      </w:tr>
    </w:tbl>
    <w:p w14:paraId="5E649946" w14:textId="77777777" w:rsidR="00080EF2" w:rsidRDefault="00080EF2">
      <w:pPr>
        <w:pStyle w:val="Tablecaption0"/>
        <w:shd w:val="clear" w:color="auto" w:fill="auto"/>
        <w:spacing w:line="240" w:lineRule="auto"/>
        <w:jc w:val="both"/>
        <w:rPr>
          <w:rStyle w:val="Tablecaption"/>
          <w:color w:val="000000"/>
        </w:rPr>
      </w:pPr>
    </w:p>
    <w:p w14:paraId="5E649947" w14:textId="77777777" w:rsidR="00945C74" w:rsidRDefault="00945C74" w:rsidP="00A76497">
      <w:pPr>
        <w:pStyle w:val="Tablecaption0"/>
        <w:shd w:val="clear" w:color="auto" w:fill="auto"/>
        <w:spacing w:line="240" w:lineRule="auto"/>
        <w:jc w:val="both"/>
      </w:pPr>
      <w:r>
        <w:rPr>
          <w:rStyle w:val="Tablecaption"/>
          <w:color w:val="000000"/>
        </w:rPr>
        <w:t>* U skladu s prijelaznim i završnim odredbama Zakona o sustavu strateškog planiranja i upravljanja razvojem Republike Hrvatske (NN 123/17.) - članak 50., stavak 2. Akti strateškog planiranja iz članaka 18., 19., 23. i 25. Zakona, a koji imaju rok važenja nakon 31.</w:t>
      </w:r>
      <w:r w:rsidR="00A76497">
        <w:rPr>
          <w:rStyle w:val="Tablecaption"/>
          <w:color w:val="000000"/>
        </w:rPr>
        <w:t xml:space="preserve"> </w:t>
      </w:r>
      <w:r>
        <w:rPr>
          <w:rStyle w:val="BodyTextChar1"/>
          <w:color w:val="000000"/>
        </w:rPr>
        <w:t>prosinca 2020. morati će se uskladiti s odredbama istoga Zakona i to do 31. prosinca 2020. godine, potrebno je izvršiti izmjene posebnog zakona na kojem se predmetna Strategija temelji, odnosno izvršiti izmjenu odredbe članka 18. Zakona o upravljanju državnom imovinom (NN 52/18.), na način da se ista u pogledu ročnosti Strategije uskladi s odredbama Zakona o sustavu strateškog planiranja i upravljanja razvojem Republike Hrvatske i Uredbom o smjernicama za izradu akata strateškog planiranja od nacionalnog značaja i od značaja za jedinice lokalne i područne (regionalne) samouprave te će biti potrebno provesti i sadržajnu uskladbu Strategije s navedenim propisima iz područja strateškog planiranja. Ministarstvo državne imovine pokrenulo je početkom 2020. godine postupak izrade i donošenja Nacrta prijedloga Zakona o izmjenama i dopunama Zakona o upravljanju državnom imovinom kojim će se mijenjati i odredba članka 18. to</w:t>
      </w:r>
      <w:r w:rsidR="00E04424">
        <w:rPr>
          <w:rStyle w:val="BodyTextChar1"/>
          <w:color w:val="000000"/>
        </w:rPr>
        <w:t>ga Zakona. Napominjemo da su</w:t>
      </w:r>
      <w:r>
        <w:rPr>
          <w:rStyle w:val="BodyTextChar1"/>
          <w:color w:val="000000"/>
        </w:rPr>
        <w:t xml:space="preserve"> aktivnosti uskladbe predmetne Strategije dijelo</w:t>
      </w:r>
      <w:r w:rsidR="00E02802">
        <w:rPr>
          <w:rStyle w:val="BodyTextChar1"/>
          <w:color w:val="000000"/>
        </w:rPr>
        <w:t>m i u ovisnosti o usvajanju i konačnom donošenju</w:t>
      </w:r>
      <w:r>
        <w:rPr>
          <w:rStyle w:val="BodyTextChar1"/>
          <w:color w:val="000000"/>
        </w:rPr>
        <w:t xml:space="preserve"> dokumenta </w:t>
      </w:r>
      <w:r w:rsidR="00A76497">
        <w:rPr>
          <w:rStyle w:val="BodyTextChar1"/>
          <w:color w:val="000000"/>
        </w:rPr>
        <w:t>Nacionalne razvojne strategije Republike Hrvatske do 2030. godine (</w:t>
      </w:r>
      <w:r>
        <w:rPr>
          <w:rStyle w:val="BodyTextChar1"/>
          <w:color w:val="000000"/>
        </w:rPr>
        <w:t>NRS RH 2030</w:t>
      </w:r>
      <w:r w:rsidR="00A76497">
        <w:rPr>
          <w:rStyle w:val="BodyTextChar1"/>
          <w:color w:val="000000"/>
        </w:rPr>
        <w:t>)</w:t>
      </w:r>
      <w:r>
        <w:rPr>
          <w:rStyle w:val="BodyTextChar1"/>
          <w:color w:val="000000"/>
        </w:rPr>
        <w:t>, a što je u nadležnosti MRRFEU.</w:t>
      </w:r>
    </w:p>
    <w:p w14:paraId="5E649948" w14:textId="77777777" w:rsidR="00945C74" w:rsidRDefault="00945C74">
      <w:pPr>
        <w:pStyle w:val="BodyText"/>
        <w:shd w:val="clear" w:color="auto" w:fill="auto"/>
        <w:spacing w:line="264" w:lineRule="auto"/>
      </w:pPr>
      <w:r>
        <w:rPr>
          <w:rStyle w:val="BodyTextChar1"/>
          <w:color w:val="000000"/>
        </w:rPr>
        <w:t xml:space="preserve">** 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w:t>
      </w:r>
      <w:r w:rsidR="005A7B0B">
        <w:rPr>
          <w:rStyle w:val="BodyTextChar1"/>
          <w:color w:val="000000"/>
        </w:rPr>
        <w:t>siječnja 2021. Napominjemo da su</w:t>
      </w:r>
      <w:r>
        <w:rPr>
          <w:rStyle w:val="BodyTextChar1"/>
          <w:color w:val="000000"/>
        </w:rPr>
        <w:t xml:space="preserve"> aktivnosti izrade Provedbenog programa dijelo</w:t>
      </w:r>
      <w:r w:rsidR="00A76497">
        <w:rPr>
          <w:rStyle w:val="BodyTextChar1"/>
          <w:color w:val="000000"/>
        </w:rPr>
        <w:t>m i u ovisnosti o usvajanju i konačnom donošenju</w:t>
      </w:r>
      <w:r>
        <w:rPr>
          <w:rStyle w:val="BodyTextChar1"/>
          <w:color w:val="000000"/>
        </w:rPr>
        <w:t xml:space="preserve"> dokumenta NRS RH 2030</w:t>
      </w:r>
      <w:r w:rsidR="00A76497">
        <w:rPr>
          <w:rStyle w:val="BodyTextChar1"/>
          <w:color w:val="000000"/>
        </w:rPr>
        <w:t>,</w:t>
      </w:r>
      <w:r>
        <w:rPr>
          <w:rStyle w:val="BodyTextChar1"/>
          <w:color w:val="000000"/>
        </w:rPr>
        <w:t xml:space="preserve"> a što je u nadležnosti MRRFEU.</w:t>
      </w:r>
    </w:p>
    <w:p w14:paraId="5E649949" w14:textId="77777777" w:rsidR="00945C74" w:rsidRPr="00080EF2" w:rsidRDefault="00945C74" w:rsidP="00080EF2">
      <w:pPr>
        <w:pStyle w:val="BodyText"/>
        <w:shd w:val="clear" w:color="auto" w:fill="auto"/>
        <w:spacing w:line="264" w:lineRule="auto"/>
        <w:rPr>
          <w:sz w:val="26"/>
          <w:szCs w:val="26"/>
        </w:rPr>
      </w:pPr>
      <w:r>
        <w:rPr>
          <w:rStyle w:val="BodyTextChar1"/>
          <w:color w:val="000000"/>
        </w:rPr>
        <w:t>Sukladno članku 23. Uredbe o smjernicama za izradu akata strateškog planiranja od nacionalnog značaja i od značaja za jedinice lokalne i područne (regionalne) samouprave (NN 89/18), provedbeni programi ažuriraju se jednom godišnje ili prema potrebi, u cilju prilagođavanja promjenama u politici ili fiskalnom okruženju te nepredviđenim okolnostima.</w:t>
      </w:r>
      <w:r>
        <w:br w:type="page"/>
      </w:r>
      <w:r w:rsidRPr="00080EF2">
        <w:rPr>
          <w:rStyle w:val="Bodytext2"/>
          <w:sz w:val="26"/>
          <w:szCs w:val="26"/>
        </w:rPr>
        <w:t>Poseban cilj 7 - „Jačanje ljudskih potencijala, informacijsko-komunikacijske tehnologije i financijskih potencijala u upravljanju državnom imovinom“</w:t>
      </w:r>
    </w:p>
    <w:tbl>
      <w:tblPr>
        <w:tblW w:w="0" w:type="auto"/>
        <w:jc w:val="center"/>
        <w:tblLayout w:type="fixed"/>
        <w:tblCellMar>
          <w:left w:w="0" w:type="dxa"/>
          <w:right w:w="0" w:type="dxa"/>
        </w:tblCellMar>
        <w:tblLook w:val="0000" w:firstRow="0" w:lastRow="0" w:firstColumn="0" w:lastColumn="0" w:noHBand="0" w:noVBand="0"/>
      </w:tblPr>
      <w:tblGrid>
        <w:gridCol w:w="1402"/>
        <w:gridCol w:w="1613"/>
        <w:gridCol w:w="1368"/>
        <w:gridCol w:w="3307"/>
        <w:gridCol w:w="1243"/>
        <w:gridCol w:w="1766"/>
        <w:gridCol w:w="1445"/>
        <w:gridCol w:w="979"/>
        <w:gridCol w:w="1094"/>
      </w:tblGrid>
      <w:tr w:rsidR="0069612A" w14:paraId="5E64994C" w14:textId="77777777" w:rsidTr="0069612A">
        <w:trPr>
          <w:trHeight w:hRule="exact" w:val="618"/>
          <w:jc w:val="center"/>
        </w:trPr>
        <w:tc>
          <w:tcPr>
            <w:tcW w:w="14217" w:type="dxa"/>
            <w:gridSpan w:val="9"/>
            <w:tcBorders>
              <w:top w:val="single" w:sz="4" w:space="0" w:color="auto"/>
              <w:left w:val="single" w:sz="4" w:space="0" w:color="auto"/>
              <w:bottom w:val="nil"/>
              <w:right w:val="single" w:sz="4" w:space="0" w:color="auto"/>
            </w:tcBorders>
            <w:shd w:val="clear" w:color="auto" w:fill="66CBFF"/>
            <w:vAlign w:val="center"/>
          </w:tcPr>
          <w:p w14:paraId="5E64994A" w14:textId="77777777" w:rsidR="0069612A" w:rsidRPr="0069612A" w:rsidRDefault="0069612A" w:rsidP="0069612A">
            <w:pPr>
              <w:pStyle w:val="Heading20"/>
              <w:keepNext/>
              <w:keepLines/>
              <w:shd w:val="clear" w:color="auto" w:fill="auto"/>
              <w:rPr>
                <w:sz w:val="20"/>
                <w:szCs w:val="20"/>
              </w:rPr>
            </w:pPr>
            <w:bookmarkStart w:id="9" w:name="bookmark8"/>
            <w:bookmarkStart w:id="10" w:name="bookmark9"/>
            <w:r w:rsidRPr="0069612A">
              <w:rPr>
                <w:rStyle w:val="Heading2"/>
                <w:b/>
                <w:bCs/>
                <w:color w:val="FF0000"/>
                <w:sz w:val="20"/>
                <w:szCs w:val="20"/>
              </w:rPr>
              <w:t xml:space="preserve">PRILOG 7: </w:t>
            </w:r>
            <w:r w:rsidRPr="0069612A">
              <w:rPr>
                <w:rStyle w:val="Heading2"/>
                <w:b/>
                <w:bCs/>
                <w:color w:val="000000"/>
                <w:sz w:val="20"/>
                <w:szCs w:val="20"/>
              </w:rPr>
              <w:t>POSEBAN CILJ 7. Jačanje ljudskih potencijala, informacijsko-komunikacijske tehnologije i</w:t>
            </w:r>
            <w:bookmarkEnd w:id="9"/>
            <w:bookmarkEnd w:id="10"/>
            <w:r>
              <w:rPr>
                <w:rStyle w:val="Heading2"/>
                <w:b/>
                <w:bCs/>
                <w:color w:val="000000"/>
                <w:sz w:val="20"/>
                <w:szCs w:val="20"/>
              </w:rPr>
              <w:t xml:space="preserve"> </w:t>
            </w:r>
            <w:bookmarkStart w:id="11" w:name="bookmark10"/>
            <w:bookmarkStart w:id="12" w:name="bookmark11"/>
            <w:r w:rsidRPr="0069612A">
              <w:rPr>
                <w:rStyle w:val="Heading2"/>
                <w:b/>
                <w:bCs/>
                <w:color w:val="000000"/>
                <w:sz w:val="20"/>
                <w:szCs w:val="20"/>
              </w:rPr>
              <w:t>financijskih potencijala u upravljanju državnom imovinom</w:t>
            </w:r>
            <w:bookmarkEnd w:id="11"/>
            <w:bookmarkEnd w:id="12"/>
          </w:p>
          <w:p w14:paraId="5E64994B" w14:textId="77777777" w:rsidR="0069612A" w:rsidRPr="0069612A" w:rsidRDefault="0069612A" w:rsidP="0069612A">
            <w:pPr>
              <w:pStyle w:val="Other0"/>
              <w:shd w:val="clear" w:color="auto" w:fill="auto"/>
              <w:spacing w:line="240" w:lineRule="auto"/>
              <w:rPr>
                <w:rStyle w:val="Other"/>
                <w:bCs/>
                <w:color w:val="000000"/>
                <w:sz w:val="14"/>
                <w:szCs w:val="14"/>
              </w:rPr>
            </w:pPr>
            <w:bookmarkStart w:id="13" w:name="bookmark12"/>
            <w:bookmarkStart w:id="14" w:name="bookmark13"/>
            <w:r w:rsidRPr="0069612A">
              <w:rPr>
                <w:rStyle w:val="Heading2"/>
                <w:bCs w:val="0"/>
                <w:color w:val="000000"/>
                <w:sz w:val="20"/>
                <w:szCs w:val="20"/>
              </w:rPr>
              <w:t>Razdoblje: siječanj- prosinac 2021.</w:t>
            </w:r>
            <w:bookmarkEnd w:id="13"/>
            <w:bookmarkEnd w:id="14"/>
          </w:p>
        </w:tc>
      </w:tr>
      <w:tr w:rsidR="00945C74" w14:paraId="5E649958" w14:textId="77777777">
        <w:trPr>
          <w:trHeight w:hRule="exact" w:val="874"/>
          <w:jc w:val="center"/>
        </w:trPr>
        <w:tc>
          <w:tcPr>
            <w:tcW w:w="1402" w:type="dxa"/>
            <w:tcBorders>
              <w:top w:val="single" w:sz="4" w:space="0" w:color="auto"/>
              <w:left w:val="single" w:sz="4" w:space="0" w:color="auto"/>
              <w:bottom w:val="nil"/>
              <w:right w:val="nil"/>
            </w:tcBorders>
            <w:shd w:val="clear" w:color="auto" w:fill="66CBFF"/>
            <w:vAlign w:val="center"/>
          </w:tcPr>
          <w:p w14:paraId="5E64994D" w14:textId="77777777" w:rsidR="00945C74" w:rsidRDefault="00945C74">
            <w:pPr>
              <w:pStyle w:val="Other0"/>
              <w:shd w:val="clear" w:color="auto" w:fill="auto"/>
              <w:spacing w:line="240" w:lineRule="auto"/>
              <w:rPr>
                <w:sz w:val="14"/>
                <w:szCs w:val="14"/>
              </w:rPr>
            </w:pPr>
            <w:r>
              <w:rPr>
                <w:rStyle w:val="Other"/>
                <w:b/>
                <w:bCs/>
                <w:color w:val="000000"/>
                <w:sz w:val="14"/>
                <w:szCs w:val="14"/>
              </w:rPr>
              <w:t>MJERA</w:t>
            </w:r>
          </w:p>
        </w:tc>
        <w:tc>
          <w:tcPr>
            <w:tcW w:w="1613" w:type="dxa"/>
            <w:tcBorders>
              <w:top w:val="single" w:sz="4" w:space="0" w:color="auto"/>
              <w:left w:val="single" w:sz="4" w:space="0" w:color="auto"/>
              <w:bottom w:val="nil"/>
              <w:right w:val="nil"/>
            </w:tcBorders>
            <w:shd w:val="clear" w:color="auto" w:fill="66CBFF"/>
            <w:vAlign w:val="center"/>
          </w:tcPr>
          <w:p w14:paraId="5E64994E" w14:textId="77777777" w:rsidR="00945C74" w:rsidRDefault="00945C74">
            <w:pPr>
              <w:pStyle w:val="Other0"/>
              <w:shd w:val="clear" w:color="auto" w:fill="auto"/>
              <w:spacing w:line="252" w:lineRule="auto"/>
              <w:rPr>
                <w:sz w:val="14"/>
                <w:szCs w:val="14"/>
              </w:rPr>
            </w:pPr>
            <w:r>
              <w:rPr>
                <w:rStyle w:val="Other"/>
                <w:b/>
                <w:bCs/>
                <w:color w:val="000000"/>
                <w:sz w:val="14"/>
                <w:szCs w:val="14"/>
              </w:rPr>
              <w:t>PRAVNO/UPRAVNI INSTRUMENTI PROVEDBE MJERE</w:t>
            </w:r>
          </w:p>
        </w:tc>
        <w:tc>
          <w:tcPr>
            <w:tcW w:w="1368" w:type="dxa"/>
            <w:tcBorders>
              <w:top w:val="single" w:sz="4" w:space="0" w:color="auto"/>
              <w:left w:val="single" w:sz="4" w:space="0" w:color="auto"/>
              <w:bottom w:val="nil"/>
              <w:right w:val="nil"/>
            </w:tcBorders>
            <w:shd w:val="clear" w:color="auto" w:fill="66CBFF"/>
            <w:vAlign w:val="center"/>
          </w:tcPr>
          <w:p w14:paraId="5E64994F" w14:textId="77777777" w:rsidR="00945C74" w:rsidRDefault="00945C74">
            <w:pPr>
              <w:pStyle w:val="Other0"/>
              <w:shd w:val="clear" w:color="auto" w:fill="auto"/>
              <w:spacing w:line="252" w:lineRule="auto"/>
              <w:rPr>
                <w:sz w:val="14"/>
                <w:szCs w:val="14"/>
              </w:rPr>
            </w:pPr>
            <w:r>
              <w:rPr>
                <w:rStyle w:val="Other"/>
                <w:b/>
                <w:bCs/>
                <w:color w:val="000000"/>
                <w:sz w:val="14"/>
                <w:szCs w:val="14"/>
              </w:rPr>
              <w:t>AKTIVNOSTI/ NAČIN OSTVARENJA</w:t>
            </w:r>
          </w:p>
        </w:tc>
        <w:tc>
          <w:tcPr>
            <w:tcW w:w="3307" w:type="dxa"/>
            <w:tcBorders>
              <w:top w:val="single" w:sz="4" w:space="0" w:color="auto"/>
              <w:left w:val="single" w:sz="4" w:space="0" w:color="auto"/>
              <w:bottom w:val="nil"/>
              <w:right w:val="nil"/>
            </w:tcBorders>
            <w:shd w:val="clear" w:color="auto" w:fill="66CBFF"/>
            <w:vAlign w:val="center"/>
          </w:tcPr>
          <w:p w14:paraId="5E649950" w14:textId="77777777" w:rsidR="00945C74" w:rsidRDefault="00945C74">
            <w:pPr>
              <w:pStyle w:val="Other0"/>
              <w:shd w:val="clear" w:color="auto" w:fill="auto"/>
              <w:spacing w:line="240" w:lineRule="auto"/>
              <w:rPr>
                <w:sz w:val="14"/>
                <w:szCs w:val="14"/>
              </w:rPr>
            </w:pPr>
            <w:r>
              <w:rPr>
                <w:rStyle w:val="Other"/>
                <w:b/>
                <w:bCs/>
                <w:color w:val="000000"/>
                <w:sz w:val="14"/>
                <w:szCs w:val="14"/>
              </w:rPr>
              <w:t>OPIS AKTIVNOSTI</w:t>
            </w:r>
          </w:p>
        </w:tc>
        <w:tc>
          <w:tcPr>
            <w:tcW w:w="1243" w:type="dxa"/>
            <w:tcBorders>
              <w:top w:val="single" w:sz="4" w:space="0" w:color="auto"/>
              <w:left w:val="single" w:sz="4" w:space="0" w:color="auto"/>
              <w:bottom w:val="nil"/>
              <w:right w:val="nil"/>
            </w:tcBorders>
            <w:shd w:val="clear" w:color="auto" w:fill="66CBFF"/>
            <w:vAlign w:val="center"/>
          </w:tcPr>
          <w:p w14:paraId="5E649951" w14:textId="77777777" w:rsidR="00945C74" w:rsidRDefault="00945C74">
            <w:pPr>
              <w:pStyle w:val="Other0"/>
              <w:shd w:val="clear" w:color="auto" w:fill="auto"/>
              <w:spacing w:line="252" w:lineRule="auto"/>
              <w:rPr>
                <w:sz w:val="14"/>
                <w:szCs w:val="14"/>
              </w:rPr>
            </w:pPr>
            <w:r>
              <w:rPr>
                <w:rStyle w:val="Other"/>
                <w:b/>
                <w:bCs/>
                <w:color w:val="000000"/>
                <w:sz w:val="14"/>
                <w:szCs w:val="14"/>
              </w:rPr>
              <w:t>POKAZATELJI REZULTATA</w:t>
            </w:r>
          </w:p>
        </w:tc>
        <w:tc>
          <w:tcPr>
            <w:tcW w:w="1766" w:type="dxa"/>
            <w:tcBorders>
              <w:top w:val="single" w:sz="4" w:space="0" w:color="auto"/>
              <w:left w:val="single" w:sz="4" w:space="0" w:color="auto"/>
              <w:bottom w:val="nil"/>
              <w:right w:val="nil"/>
            </w:tcBorders>
            <w:shd w:val="clear" w:color="auto" w:fill="66CBFF"/>
            <w:vAlign w:val="center"/>
          </w:tcPr>
          <w:p w14:paraId="5E649952" w14:textId="77777777" w:rsidR="00945C74" w:rsidRDefault="00945C74">
            <w:pPr>
              <w:pStyle w:val="Other0"/>
              <w:shd w:val="clear" w:color="auto" w:fill="auto"/>
              <w:spacing w:line="252" w:lineRule="auto"/>
              <w:rPr>
                <w:sz w:val="14"/>
                <w:szCs w:val="14"/>
              </w:rPr>
            </w:pPr>
            <w:r>
              <w:rPr>
                <w:rStyle w:val="Other"/>
                <w:b/>
                <w:bCs/>
                <w:color w:val="000000"/>
                <w:sz w:val="14"/>
                <w:szCs w:val="14"/>
              </w:rPr>
              <w:t>MJERNA</w:t>
            </w:r>
            <w:r w:rsidR="00A24820">
              <w:rPr>
                <w:rStyle w:val="Other"/>
                <w:b/>
                <w:bCs/>
                <w:color w:val="000000"/>
                <w:sz w:val="14"/>
                <w:szCs w:val="14"/>
              </w:rPr>
              <w:t xml:space="preserve"> </w:t>
            </w:r>
            <w:r>
              <w:rPr>
                <w:rStyle w:val="Other"/>
                <w:b/>
                <w:bCs/>
                <w:color w:val="000000"/>
                <w:sz w:val="14"/>
                <w:szCs w:val="14"/>
              </w:rPr>
              <w:t>JEDINICA</w:t>
            </w:r>
            <w:r w:rsidR="00A24820">
              <w:rPr>
                <w:rStyle w:val="Other"/>
                <w:b/>
                <w:bCs/>
                <w:color w:val="000000"/>
                <w:sz w:val="14"/>
                <w:szCs w:val="14"/>
              </w:rPr>
              <w:t xml:space="preserve"> </w:t>
            </w:r>
            <w:r>
              <w:rPr>
                <w:rStyle w:val="Other"/>
                <w:b/>
                <w:bCs/>
                <w:color w:val="000000"/>
                <w:sz w:val="14"/>
                <w:szCs w:val="14"/>
              </w:rPr>
              <w:t>ZA POKAZATELJ REZULTATA</w:t>
            </w:r>
          </w:p>
        </w:tc>
        <w:tc>
          <w:tcPr>
            <w:tcW w:w="1445" w:type="dxa"/>
            <w:tcBorders>
              <w:top w:val="single" w:sz="4" w:space="0" w:color="auto"/>
              <w:left w:val="single" w:sz="4" w:space="0" w:color="auto"/>
              <w:bottom w:val="nil"/>
              <w:right w:val="nil"/>
            </w:tcBorders>
            <w:shd w:val="clear" w:color="auto" w:fill="66CBFF"/>
            <w:vAlign w:val="center"/>
          </w:tcPr>
          <w:p w14:paraId="5E649953" w14:textId="77777777" w:rsidR="00945C74" w:rsidRDefault="00945C74">
            <w:pPr>
              <w:pStyle w:val="Other0"/>
              <w:shd w:val="clear" w:color="auto" w:fill="auto"/>
              <w:spacing w:line="240" w:lineRule="auto"/>
              <w:rPr>
                <w:sz w:val="14"/>
                <w:szCs w:val="14"/>
              </w:rPr>
            </w:pPr>
            <w:r>
              <w:rPr>
                <w:rStyle w:val="Other"/>
                <w:b/>
                <w:bCs/>
                <w:color w:val="000000"/>
                <w:sz w:val="14"/>
                <w:szCs w:val="14"/>
              </w:rPr>
              <w:t>POLAZNA I CILJANA</w:t>
            </w:r>
          </w:p>
          <w:p w14:paraId="5E649954" w14:textId="77777777" w:rsidR="00945C74" w:rsidRDefault="00945C74">
            <w:pPr>
              <w:pStyle w:val="Other0"/>
              <w:shd w:val="clear" w:color="auto" w:fill="auto"/>
              <w:spacing w:line="240" w:lineRule="auto"/>
              <w:rPr>
                <w:sz w:val="14"/>
                <w:szCs w:val="14"/>
              </w:rPr>
            </w:pPr>
            <w:r>
              <w:rPr>
                <w:rStyle w:val="Other"/>
                <w:b/>
                <w:bCs/>
                <w:color w:val="000000"/>
                <w:sz w:val="14"/>
                <w:szCs w:val="14"/>
              </w:rPr>
              <w:t>VRIJEDNOST</w:t>
            </w:r>
            <w:r w:rsidR="00A24820">
              <w:rPr>
                <w:rStyle w:val="Other"/>
                <w:b/>
                <w:bCs/>
                <w:color w:val="000000"/>
                <w:sz w:val="14"/>
                <w:szCs w:val="14"/>
              </w:rPr>
              <w:t xml:space="preserve"> </w:t>
            </w:r>
            <w:r>
              <w:rPr>
                <w:rStyle w:val="Other"/>
                <w:b/>
                <w:bCs/>
                <w:color w:val="000000"/>
                <w:sz w:val="14"/>
                <w:szCs w:val="14"/>
              </w:rPr>
              <w:t>MJERNE</w:t>
            </w:r>
          </w:p>
          <w:p w14:paraId="5E649955" w14:textId="77777777" w:rsidR="00945C74" w:rsidRDefault="00945C74">
            <w:pPr>
              <w:pStyle w:val="Other0"/>
              <w:shd w:val="clear" w:color="auto" w:fill="auto"/>
              <w:spacing w:line="240" w:lineRule="auto"/>
              <w:rPr>
                <w:sz w:val="14"/>
                <w:szCs w:val="14"/>
              </w:rPr>
            </w:pPr>
            <w:r>
              <w:rPr>
                <w:rStyle w:val="Other"/>
                <w:b/>
                <w:bCs/>
                <w:color w:val="000000"/>
                <w:sz w:val="14"/>
                <w:szCs w:val="14"/>
              </w:rPr>
              <w:t>JEDINICE*</w:t>
            </w:r>
          </w:p>
        </w:tc>
        <w:tc>
          <w:tcPr>
            <w:tcW w:w="979" w:type="dxa"/>
            <w:tcBorders>
              <w:top w:val="single" w:sz="4" w:space="0" w:color="auto"/>
              <w:left w:val="single" w:sz="4" w:space="0" w:color="auto"/>
              <w:bottom w:val="nil"/>
              <w:right w:val="nil"/>
            </w:tcBorders>
            <w:shd w:val="clear" w:color="auto" w:fill="66CBFF"/>
            <w:vAlign w:val="center"/>
          </w:tcPr>
          <w:p w14:paraId="5E649956" w14:textId="77777777" w:rsidR="00945C74" w:rsidRDefault="00945C74">
            <w:pPr>
              <w:pStyle w:val="Other0"/>
              <w:shd w:val="clear" w:color="auto" w:fill="auto"/>
              <w:spacing w:line="240" w:lineRule="auto"/>
              <w:rPr>
                <w:sz w:val="14"/>
                <w:szCs w:val="14"/>
              </w:rPr>
            </w:pPr>
            <w:r>
              <w:rPr>
                <w:rStyle w:val="Other"/>
                <w:b/>
                <w:bCs/>
                <w:color w:val="000000"/>
                <w:sz w:val="14"/>
                <w:szCs w:val="14"/>
              </w:rPr>
              <w:t>PROJEKT</w:t>
            </w:r>
          </w:p>
        </w:tc>
        <w:tc>
          <w:tcPr>
            <w:tcW w:w="1094" w:type="dxa"/>
            <w:tcBorders>
              <w:top w:val="single" w:sz="4" w:space="0" w:color="auto"/>
              <w:left w:val="single" w:sz="4" w:space="0" w:color="auto"/>
              <w:bottom w:val="nil"/>
              <w:right w:val="single" w:sz="4" w:space="0" w:color="auto"/>
            </w:tcBorders>
            <w:shd w:val="clear" w:color="auto" w:fill="66CBFF"/>
            <w:vAlign w:val="center"/>
          </w:tcPr>
          <w:p w14:paraId="5E649957" w14:textId="77777777" w:rsidR="00945C74" w:rsidRDefault="00945C74">
            <w:pPr>
              <w:pStyle w:val="Other0"/>
              <w:shd w:val="clear" w:color="auto" w:fill="auto"/>
              <w:spacing w:line="240" w:lineRule="auto"/>
              <w:rPr>
                <w:sz w:val="14"/>
                <w:szCs w:val="14"/>
              </w:rPr>
            </w:pPr>
            <w:r>
              <w:rPr>
                <w:rStyle w:val="Other"/>
                <w:b/>
                <w:bCs/>
                <w:color w:val="000000"/>
                <w:sz w:val="14"/>
                <w:szCs w:val="14"/>
              </w:rPr>
              <w:t>OPIS PROJEKTA</w:t>
            </w:r>
          </w:p>
        </w:tc>
      </w:tr>
      <w:tr w:rsidR="00945C74" w14:paraId="5E649965" w14:textId="77777777">
        <w:trPr>
          <w:trHeight w:hRule="exact" w:val="2021"/>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959" w14:textId="77777777" w:rsidR="00945C74" w:rsidRDefault="00945C74">
            <w:pPr>
              <w:pStyle w:val="Other0"/>
              <w:shd w:val="clear" w:color="auto" w:fill="auto"/>
              <w:spacing w:line="240" w:lineRule="auto"/>
            </w:pPr>
            <w:r>
              <w:rPr>
                <w:rStyle w:val="Other"/>
                <w:b/>
                <w:bCs/>
                <w:color w:val="000000"/>
              </w:rPr>
              <w:t>Strateško upravljanje ljudskim potencijalima</w:t>
            </w:r>
          </w:p>
        </w:tc>
        <w:tc>
          <w:tcPr>
            <w:tcW w:w="1613" w:type="dxa"/>
            <w:vMerge w:val="restart"/>
            <w:tcBorders>
              <w:top w:val="single" w:sz="4" w:space="0" w:color="auto"/>
              <w:left w:val="single" w:sz="4" w:space="0" w:color="auto"/>
              <w:bottom w:val="nil"/>
              <w:right w:val="nil"/>
            </w:tcBorders>
            <w:shd w:val="clear" w:color="auto" w:fill="FFFFFF"/>
            <w:vAlign w:val="center"/>
          </w:tcPr>
          <w:p w14:paraId="5E64995A" w14:textId="77777777" w:rsidR="00945C74" w:rsidRDefault="00945C74">
            <w:pPr>
              <w:pStyle w:val="Other0"/>
              <w:shd w:val="clear" w:color="auto" w:fill="auto"/>
              <w:spacing w:after="160" w:line="240" w:lineRule="auto"/>
              <w:jc w:val="left"/>
            </w:pPr>
            <w:r>
              <w:rPr>
                <w:rStyle w:val="Other"/>
                <w:color w:val="000000"/>
              </w:rPr>
              <w:t>-&gt;Zakon o državnim službenicima (NN 92/05, 140/05, 142/06, 77/07, 107/07, 27/08, 34/11, 49/11, 150/11, 34/12, 49/12, 37/13, 38/13, 01/15, 138/15, 61/17, 70/19, 98/19)</w:t>
            </w:r>
          </w:p>
          <w:p w14:paraId="5E64995B" w14:textId="77777777" w:rsidR="00945C74" w:rsidRDefault="00945C74">
            <w:pPr>
              <w:pStyle w:val="Other0"/>
              <w:shd w:val="clear" w:color="auto" w:fill="auto"/>
              <w:spacing w:after="160" w:line="240" w:lineRule="auto"/>
              <w:jc w:val="left"/>
            </w:pPr>
            <w:r>
              <w:rPr>
                <w:rStyle w:val="Other"/>
                <w:color w:val="000000"/>
              </w:rPr>
              <w:t>-&gt;Javni natječaj i oglas za prijem u državnu službu sukladno Planu prijema u državnu službu u tijela državne uprave i stručne službe i urede Vlade Republike Hrvatske za 2021. godinu</w:t>
            </w:r>
          </w:p>
          <w:p w14:paraId="5E64995C" w14:textId="77777777" w:rsidR="00945C74" w:rsidRDefault="00945C74">
            <w:pPr>
              <w:pStyle w:val="Other0"/>
              <w:shd w:val="clear" w:color="auto" w:fill="auto"/>
              <w:spacing w:after="160" w:line="240" w:lineRule="auto"/>
              <w:jc w:val="left"/>
            </w:pPr>
            <w:r>
              <w:rPr>
                <w:rStyle w:val="Other"/>
                <w:color w:val="000000"/>
              </w:rPr>
              <w:t>-&gt;Plan izobrazbe državnih službenika i namještenika/ Odluka o izobrazbi državnih službenika i namještenika/ Ugovor o stručnom usavršavanju</w:t>
            </w:r>
          </w:p>
        </w:tc>
        <w:tc>
          <w:tcPr>
            <w:tcW w:w="1368" w:type="dxa"/>
            <w:tcBorders>
              <w:top w:val="single" w:sz="4" w:space="0" w:color="auto"/>
              <w:left w:val="single" w:sz="4" w:space="0" w:color="auto"/>
              <w:bottom w:val="nil"/>
              <w:right w:val="nil"/>
            </w:tcBorders>
            <w:shd w:val="clear" w:color="auto" w:fill="FFFFFF"/>
            <w:vAlign w:val="center"/>
          </w:tcPr>
          <w:p w14:paraId="5E64995D" w14:textId="77777777" w:rsidR="00945C74" w:rsidRDefault="00945C74">
            <w:pPr>
              <w:pStyle w:val="Other0"/>
              <w:shd w:val="clear" w:color="auto" w:fill="auto"/>
              <w:spacing w:line="240" w:lineRule="auto"/>
            </w:pPr>
            <w:r>
              <w:rPr>
                <w:rStyle w:val="Other"/>
                <w:color w:val="000000"/>
              </w:rPr>
              <w:t>1. Organizacijsko restrukturiranje Ministarstva / Jačanje ljudskih kapaciteta iz područja upravljanja državnom imovinom</w:t>
            </w:r>
          </w:p>
        </w:tc>
        <w:tc>
          <w:tcPr>
            <w:tcW w:w="3307" w:type="dxa"/>
            <w:tcBorders>
              <w:top w:val="single" w:sz="4" w:space="0" w:color="auto"/>
              <w:left w:val="single" w:sz="4" w:space="0" w:color="auto"/>
              <w:bottom w:val="nil"/>
              <w:right w:val="nil"/>
            </w:tcBorders>
            <w:shd w:val="clear" w:color="auto" w:fill="FFFFFF"/>
            <w:vAlign w:val="center"/>
          </w:tcPr>
          <w:p w14:paraId="5E64995E" w14:textId="77777777" w:rsidR="00945C74" w:rsidRDefault="00945C74" w:rsidP="00FA50C1">
            <w:pPr>
              <w:pStyle w:val="Other0"/>
              <w:shd w:val="clear" w:color="auto" w:fill="auto"/>
              <w:spacing w:line="240" w:lineRule="auto"/>
            </w:pPr>
            <w:r>
              <w:rPr>
                <w:rStyle w:val="Other"/>
                <w:color w:val="000000"/>
              </w:rPr>
              <w:t>Donošenje nove Uredbe o unutarnjem ustrojstvu, priprema prijedloga Plana prijema u državnu službu za 2021. godinu Upućivanje na odobrenje Uredbe o unutarnjem ustrojstvu i Pravilnika o unutarnjem redu Ministarstva Upućivanje u objavu Plana prijema u "Narodnim novinama" Raspisivanje Javnog natječaja/Oglasa sukladno odobrenom Planu prijema u državnu službu u tijela državne uprave i stručne službe i urede Vlade Republike Hrvatske za 2021. godinu</w:t>
            </w:r>
          </w:p>
        </w:tc>
        <w:tc>
          <w:tcPr>
            <w:tcW w:w="1243" w:type="dxa"/>
            <w:tcBorders>
              <w:top w:val="single" w:sz="4" w:space="0" w:color="auto"/>
              <w:left w:val="single" w:sz="4" w:space="0" w:color="auto"/>
              <w:bottom w:val="nil"/>
              <w:right w:val="nil"/>
            </w:tcBorders>
            <w:shd w:val="clear" w:color="auto" w:fill="FFFFFF"/>
            <w:vAlign w:val="center"/>
          </w:tcPr>
          <w:p w14:paraId="5E64995F" w14:textId="77777777" w:rsidR="00945C74" w:rsidRDefault="00945C74">
            <w:pPr>
              <w:pStyle w:val="Other0"/>
              <w:shd w:val="clear" w:color="auto" w:fill="auto"/>
              <w:spacing w:line="240" w:lineRule="auto"/>
            </w:pPr>
            <w:r>
              <w:rPr>
                <w:rStyle w:val="Other"/>
                <w:color w:val="000000"/>
              </w:rPr>
              <w:t>Provedba postupka javnog natječaja/Oglasa</w:t>
            </w:r>
          </w:p>
        </w:tc>
        <w:tc>
          <w:tcPr>
            <w:tcW w:w="1766" w:type="dxa"/>
            <w:tcBorders>
              <w:top w:val="single" w:sz="4" w:space="0" w:color="auto"/>
              <w:left w:val="single" w:sz="4" w:space="0" w:color="auto"/>
              <w:bottom w:val="nil"/>
              <w:right w:val="nil"/>
            </w:tcBorders>
            <w:shd w:val="clear" w:color="auto" w:fill="FFFFFF"/>
            <w:vAlign w:val="center"/>
          </w:tcPr>
          <w:p w14:paraId="5E649960" w14:textId="77777777" w:rsidR="00945C74" w:rsidRDefault="00945C74">
            <w:pPr>
              <w:pStyle w:val="Other0"/>
              <w:shd w:val="clear" w:color="auto" w:fill="auto"/>
              <w:spacing w:line="240" w:lineRule="auto"/>
            </w:pPr>
            <w:r>
              <w:rPr>
                <w:rStyle w:val="Other"/>
                <w:color w:val="000000"/>
              </w:rPr>
              <w:t>Broj provedenih javnih natječaja/Oglasa za zapošljavanje</w:t>
            </w:r>
          </w:p>
        </w:tc>
        <w:tc>
          <w:tcPr>
            <w:tcW w:w="1445" w:type="dxa"/>
            <w:tcBorders>
              <w:top w:val="single" w:sz="4" w:space="0" w:color="auto"/>
              <w:left w:val="single" w:sz="4" w:space="0" w:color="auto"/>
              <w:bottom w:val="nil"/>
              <w:right w:val="nil"/>
            </w:tcBorders>
            <w:shd w:val="clear" w:color="auto" w:fill="FFFFFF"/>
            <w:vAlign w:val="center"/>
          </w:tcPr>
          <w:p w14:paraId="5E649961" w14:textId="77777777" w:rsidR="00945C74" w:rsidRDefault="00945C74">
            <w:pPr>
              <w:pStyle w:val="Other0"/>
              <w:shd w:val="clear" w:color="auto" w:fill="auto"/>
              <w:spacing w:line="240" w:lineRule="auto"/>
            </w:pPr>
            <w:r>
              <w:rPr>
                <w:rStyle w:val="Other"/>
                <w:color w:val="000000"/>
              </w:rPr>
              <w:t>Polazna:</w:t>
            </w:r>
            <w:r w:rsidR="00C17EDD">
              <w:rPr>
                <w:rStyle w:val="Other"/>
                <w:color w:val="000000"/>
              </w:rPr>
              <w:t xml:space="preserve"> </w:t>
            </w:r>
            <w:r>
              <w:rPr>
                <w:rStyle w:val="Other"/>
                <w:color w:val="000000"/>
              </w:rPr>
              <w:t>6</w:t>
            </w:r>
          </w:p>
          <w:p w14:paraId="5E649962" w14:textId="77777777" w:rsidR="00945C74" w:rsidRDefault="00945C74">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5</w:t>
            </w:r>
          </w:p>
        </w:tc>
        <w:tc>
          <w:tcPr>
            <w:tcW w:w="979" w:type="dxa"/>
            <w:vMerge w:val="restart"/>
            <w:tcBorders>
              <w:top w:val="single" w:sz="4" w:space="0" w:color="auto"/>
              <w:left w:val="single" w:sz="4" w:space="0" w:color="auto"/>
              <w:bottom w:val="nil"/>
              <w:right w:val="nil"/>
            </w:tcBorders>
            <w:shd w:val="clear" w:color="auto" w:fill="FFFFFF"/>
          </w:tcPr>
          <w:p w14:paraId="5E649963" w14:textId="77777777"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14:paraId="5E649964" w14:textId="77777777" w:rsidR="00945C74" w:rsidRDefault="00945C74">
            <w:pPr>
              <w:rPr>
                <w:color w:val="auto"/>
                <w:sz w:val="10"/>
                <w:szCs w:val="10"/>
              </w:rPr>
            </w:pPr>
          </w:p>
        </w:tc>
      </w:tr>
      <w:tr w:rsidR="00945C74" w14:paraId="5E649973" w14:textId="77777777">
        <w:trPr>
          <w:trHeight w:hRule="exact" w:val="1512"/>
          <w:jc w:val="center"/>
        </w:trPr>
        <w:tc>
          <w:tcPr>
            <w:tcW w:w="1402" w:type="dxa"/>
            <w:vMerge/>
            <w:tcBorders>
              <w:top w:val="nil"/>
              <w:left w:val="single" w:sz="4" w:space="0" w:color="auto"/>
              <w:bottom w:val="nil"/>
              <w:right w:val="nil"/>
            </w:tcBorders>
            <w:shd w:val="clear" w:color="auto" w:fill="FFFFFF"/>
            <w:vAlign w:val="center"/>
          </w:tcPr>
          <w:p w14:paraId="5E649966" w14:textId="77777777"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14:paraId="5E649967" w14:textId="77777777"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14:paraId="5E649968" w14:textId="77777777" w:rsidR="00945C74" w:rsidRDefault="00945C74">
            <w:pPr>
              <w:pStyle w:val="Other0"/>
              <w:shd w:val="clear" w:color="auto" w:fill="auto"/>
              <w:spacing w:line="240" w:lineRule="auto"/>
            </w:pPr>
            <w:r>
              <w:rPr>
                <w:rStyle w:val="Other"/>
                <w:color w:val="000000"/>
              </w:rPr>
              <w:t>2. Edukacija i stručno usavršavanje</w:t>
            </w:r>
          </w:p>
        </w:tc>
        <w:tc>
          <w:tcPr>
            <w:tcW w:w="3307" w:type="dxa"/>
            <w:tcBorders>
              <w:top w:val="single" w:sz="4" w:space="0" w:color="auto"/>
              <w:left w:val="single" w:sz="4" w:space="0" w:color="auto"/>
              <w:bottom w:val="nil"/>
              <w:right w:val="nil"/>
            </w:tcBorders>
            <w:shd w:val="clear" w:color="auto" w:fill="FFFFFF"/>
            <w:vAlign w:val="center"/>
          </w:tcPr>
          <w:p w14:paraId="5E649969" w14:textId="77777777" w:rsidR="00945C74" w:rsidRDefault="00945C74">
            <w:pPr>
              <w:pStyle w:val="Other0"/>
              <w:shd w:val="clear" w:color="auto" w:fill="auto"/>
              <w:spacing w:line="240" w:lineRule="auto"/>
            </w:pPr>
            <w:r>
              <w:rPr>
                <w:rStyle w:val="Other"/>
                <w:color w:val="000000"/>
              </w:rPr>
              <w:t>Izrada plana izobrazbe državnih službenika za 2021. godinu, izrada akata o reguliranju prava i obveza osoba koje su upućene na edukaciju</w:t>
            </w:r>
          </w:p>
        </w:tc>
        <w:tc>
          <w:tcPr>
            <w:tcW w:w="1243" w:type="dxa"/>
            <w:tcBorders>
              <w:top w:val="single" w:sz="4" w:space="0" w:color="auto"/>
              <w:left w:val="single" w:sz="4" w:space="0" w:color="auto"/>
              <w:bottom w:val="nil"/>
              <w:right w:val="nil"/>
            </w:tcBorders>
            <w:shd w:val="clear" w:color="auto" w:fill="FFFFFF"/>
            <w:vAlign w:val="center"/>
          </w:tcPr>
          <w:p w14:paraId="5E64996A" w14:textId="77777777" w:rsidR="00945C74" w:rsidRDefault="00945C74">
            <w:pPr>
              <w:pStyle w:val="Other0"/>
              <w:shd w:val="clear" w:color="auto" w:fill="auto"/>
              <w:spacing w:line="240" w:lineRule="auto"/>
            </w:pPr>
            <w:r>
              <w:rPr>
                <w:rStyle w:val="Other"/>
                <w:color w:val="000000"/>
              </w:rPr>
              <w:t>Provedena edukacija</w:t>
            </w:r>
          </w:p>
        </w:tc>
        <w:tc>
          <w:tcPr>
            <w:tcW w:w="1766" w:type="dxa"/>
            <w:tcBorders>
              <w:top w:val="single" w:sz="4" w:space="0" w:color="auto"/>
              <w:left w:val="single" w:sz="4" w:space="0" w:color="auto"/>
              <w:bottom w:val="nil"/>
              <w:right w:val="nil"/>
            </w:tcBorders>
            <w:shd w:val="clear" w:color="auto" w:fill="FFFFFF"/>
            <w:vAlign w:val="center"/>
          </w:tcPr>
          <w:p w14:paraId="5E64996B" w14:textId="77777777" w:rsidR="00945C74" w:rsidRDefault="00945C74">
            <w:pPr>
              <w:pStyle w:val="Other0"/>
              <w:shd w:val="clear" w:color="auto" w:fill="auto"/>
              <w:spacing w:after="160" w:line="240" w:lineRule="auto"/>
            </w:pPr>
            <w:r>
              <w:rPr>
                <w:rStyle w:val="Other"/>
                <w:color w:val="000000"/>
              </w:rPr>
              <w:t>Broj provedenih edukacija/broj državnih službenika koji su uspješno dovršili edukaciju (certifikati)</w:t>
            </w:r>
          </w:p>
          <w:p w14:paraId="5E64996C" w14:textId="77777777" w:rsidR="00945C74" w:rsidRDefault="00945C74">
            <w:pPr>
              <w:pStyle w:val="Other0"/>
              <w:shd w:val="clear" w:color="auto" w:fill="auto"/>
              <w:spacing w:line="240" w:lineRule="auto"/>
            </w:pPr>
            <w:r>
              <w:rPr>
                <w:rStyle w:val="Other"/>
                <w:color w:val="000000"/>
              </w:rPr>
              <w:t>Iznos utrošen na edukacije/planirani iznos edukacija (HRK)</w:t>
            </w:r>
          </w:p>
        </w:tc>
        <w:tc>
          <w:tcPr>
            <w:tcW w:w="1445" w:type="dxa"/>
            <w:tcBorders>
              <w:top w:val="single" w:sz="4" w:space="0" w:color="auto"/>
              <w:left w:val="single" w:sz="4" w:space="0" w:color="auto"/>
              <w:bottom w:val="nil"/>
              <w:right w:val="nil"/>
            </w:tcBorders>
            <w:shd w:val="clear" w:color="auto" w:fill="FFFFFF"/>
            <w:vAlign w:val="center"/>
          </w:tcPr>
          <w:p w14:paraId="5E64996D" w14:textId="77777777" w:rsidR="00945C74" w:rsidRDefault="00945C74">
            <w:pPr>
              <w:pStyle w:val="Other0"/>
              <w:shd w:val="clear" w:color="auto" w:fill="auto"/>
              <w:spacing w:line="240" w:lineRule="auto"/>
            </w:pPr>
            <w:r>
              <w:rPr>
                <w:rStyle w:val="Other"/>
                <w:color w:val="000000"/>
              </w:rPr>
              <w:t>Polazna: 70/50</w:t>
            </w:r>
          </w:p>
          <w:p w14:paraId="5E64996E" w14:textId="77777777" w:rsidR="00945C74" w:rsidRDefault="00945C74">
            <w:pPr>
              <w:pStyle w:val="Other0"/>
              <w:shd w:val="clear" w:color="auto" w:fill="auto"/>
              <w:spacing w:after="480" w:line="240" w:lineRule="auto"/>
            </w:pPr>
            <w:r>
              <w:rPr>
                <w:rStyle w:val="Other"/>
                <w:color w:val="000000"/>
              </w:rPr>
              <w:t>Ciljana: 120/70</w:t>
            </w:r>
          </w:p>
          <w:p w14:paraId="5E64996F" w14:textId="77777777" w:rsidR="00945C74" w:rsidRDefault="00945C74">
            <w:pPr>
              <w:pStyle w:val="Other0"/>
              <w:shd w:val="clear" w:color="auto" w:fill="auto"/>
              <w:spacing w:line="240" w:lineRule="auto"/>
            </w:pPr>
            <w:r>
              <w:rPr>
                <w:rStyle w:val="Other"/>
                <w:color w:val="000000"/>
              </w:rPr>
              <w:t>Polazna: 250.000</w:t>
            </w:r>
            <w:r w:rsidR="00C17EDD">
              <w:rPr>
                <w:rStyle w:val="Other"/>
                <w:color w:val="000000"/>
              </w:rPr>
              <w:t xml:space="preserve"> </w:t>
            </w:r>
            <w:r>
              <w:rPr>
                <w:rStyle w:val="Other"/>
                <w:color w:val="000000"/>
              </w:rPr>
              <w:t>HRK</w:t>
            </w:r>
          </w:p>
          <w:p w14:paraId="5E649970" w14:textId="77777777" w:rsidR="00945C74" w:rsidRDefault="00945C74">
            <w:pPr>
              <w:pStyle w:val="Other0"/>
              <w:shd w:val="clear" w:color="auto" w:fill="auto"/>
              <w:spacing w:line="240" w:lineRule="auto"/>
            </w:pPr>
            <w:r>
              <w:rPr>
                <w:rStyle w:val="Other"/>
                <w:color w:val="000000"/>
              </w:rPr>
              <w:t>Ciljana: 250.000 HRK</w:t>
            </w:r>
          </w:p>
        </w:tc>
        <w:tc>
          <w:tcPr>
            <w:tcW w:w="979" w:type="dxa"/>
            <w:vMerge/>
            <w:tcBorders>
              <w:top w:val="nil"/>
              <w:left w:val="single" w:sz="4" w:space="0" w:color="auto"/>
              <w:bottom w:val="nil"/>
              <w:right w:val="nil"/>
            </w:tcBorders>
            <w:shd w:val="clear" w:color="auto" w:fill="FFFFFF"/>
          </w:tcPr>
          <w:p w14:paraId="5E649971" w14:textId="77777777"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14:paraId="5E649972" w14:textId="77777777" w:rsidR="00945C74" w:rsidRDefault="00945C74">
            <w:pPr>
              <w:pStyle w:val="Other0"/>
              <w:shd w:val="clear" w:color="auto" w:fill="auto"/>
              <w:spacing w:line="240" w:lineRule="auto"/>
            </w:pPr>
          </w:p>
        </w:tc>
      </w:tr>
      <w:tr w:rsidR="00945C74" w14:paraId="5E64997F" w14:textId="77777777">
        <w:trPr>
          <w:trHeight w:hRule="exact" w:val="1008"/>
          <w:jc w:val="center"/>
        </w:trPr>
        <w:tc>
          <w:tcPr>
            <w:tcW w:w="1402" w:type="dxa"/>
            <w:vMerge/>
            <w:tcBorders>
              <w:top w:val="nil"/>
              <w:left w:val="single" w:sz="4" w:space="0" w:color="auto"/>
              <w:bottom w:val="nil"/>
              <w:right w:val="nil"/>
            </w:tcBorders>
            <w:shd w:val="clear" w:color="auto" w:fill="FFFFFF"/>
            <w:vAlign w:val="center"/>
          </w:tcPr>
          <w:p w14:paraId="5E649974" w14:textId="77777777"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14:paraId="5E649975" w14:textId="77777777" w:rsidR="00945C74" w:rsidRDefault="00945C74">
            <w:pPr>
              <w:pStyle w:val="Other0"/>
              <w:shd w:val="clear" w:color="auto" w:fill="auto"/>
              <w:spacing w:line="240" w:lineRule="auto"/>
            </w:pPr>
          </w:p>
        </w:tc>
        <w:tc>
          <w:tcPr>
            <w:tcW w:w="1368" w:type="dxa"/>
            <w:vMerge w:val="restart"/>
            <w:tcBorders>
              <w:top w:val="single" w:sz="4" w:space="0" w:color="auto"/>
              <w:left w:val="single" w:sz="4" w:space="0" w:color="auto"/>
              <w:bottom w:val="nil"/>
              <w:right w:val="nil"/>
            </w:tcBorders>
            <w:shd w:val="clear" w:color="auto" w:fill="FFFFFF"/>
            <w:vAlign w:val="center"/>
          </w:tcPr>
          <w:p w14:paraId="5E649976" w14:textId="77777777" w:rsidR="00945C74" w:rsidRDefault="00945C74">
            <w:pPr>
              <w:pStyle w:val="Other0"/>
              <w:shd w:val="clear" w:color="auto" w:fill="auto"/>
              <w:spacing w:line="240" w:lineRule="auto"/>
            </w:pPr>
            <w:r>
              <w:rPr>
                <w:rStyle w:val="Other"/>
                <w:color w:val="000000"/>
              </w:rPr>
              <w:t>3. Raspisivanje i objava Javnog natječaja/Oglasa</w:t>
            </w:r>
          </w:p>
        </w:tc>
        <w:tc>
          <w:tcPr>
            <w:tcW w:w="3307" w:type="dxa"/>
            <w:vMerge w:val="restart"/>
            <w:tcBorders>
              <w:top w:val="single" w:sz="4" w:space="0" w:color="auto"/>
              <w:left w:val="single" w:sz="4" w:space="0" w:color="auto"/>
              <w:bottom w:val="nil"/>
              <w:right w:val="nil"/>
            </w:tcBorders>
            <w:shd w:val="clear" w:color="auto" w:fill="FFFFFF"/>
            <w:vAlign w:val="center"/>
          </w:tcPr>
          <w:p w14:paraId="5E649977" w14:textId="77777777" w:rsidR="00945C74" w:rsidRDefault="00945C74">
            <w:pPr>
              <w:pStyle w:val="Other0"/>
              <w:shd w:val="clear" w:color="auto" w:fill="auto"/>
              <w:spacing w:line="240" w:lineRule="auto"/>
            </w:pPr>
            <w:r>
              <w:rPr>
                <w:rStyle w:val="Other"/>
                <w:color w:val="000000"/>
              </w:rPr>
              <w:t>Sukladno Planu prijema za 2021. godinu i na temelju prethodne suglasnosti Ministarstva pravosuđa i uprave objava Javnog natječaja/Oglasa</w:t>
            </w:r>
          </w:p>
          <w:p w14:paraId="5E649978" w14:textId="77777777" w:rsidR="00945C74" w:rsidRDefault="00945C74">
            <w:pPr>
              <w:pStyle w:val="Other0"/>
              <w:shd w:val="clear" w:color="auto" w:fill="auto"/>
              <w:spacing w:line="240" w:lineRule="auto"/>
            </w:pPr>
            <w:r>
              <w:rPr>
                <w:rStyle w:val="Other"/>
                <w:color w:val="000000"/>
              </w:rPr>
              <w:t>Nakon utvrđivanja liste kandidata koji ispunjavaju formalne uvjete, provođenje testiranja i/ili intervjua, objava rezultata Objava Rješenja o prijemu u državnu službu, po proteku žalbenog roka i izvršnosti, prijem u državnu službu</w:t>
            </w:r>
          </w:p>
        </w:tc>
        <w:tc>
          <w:tcPr>
            <w:tcW w:w="1243" w:type="dxa"/>
            <w:tcBorders>
              <w:top w:val="single" w:sz="4" w:space="0" w:color="auto"/>
              <w:left w:val="single" w:sz="4" w:space="0" w:color="auto"/>
              <w:bottom w:val="nil"/>
              <w:right w:val="nil"/>
            </w:tcBorders>
            <w:shd w:val="clear" w:color="auto" w:fill="FFFFFF"/>
            <w:vAlign w:val="center"/>
          </w:tcPr>
          <w:p w14:paraId="5E649979" w14:textId="77777777" w:rsidR="00945C74" w:rsidRDefault="00945C74">
            <w:pPr>
              <w:pStyle w:val="Other0"/>
              <w:shd w:val="clear" w:color="auto" w:fill="auto"/>
              <w:spacing w:line="240" w:lineRule="auto"/>
            </w:pPr>
            <w:r>
              <w:rPr>
                <w:rStyle w:val="Other"/>
                <w:color w:val="000000"/>
              </w:rPr>
              <w:t>Broj traženih izvršitelja u Javnom natječaju/Oglasu u odnosu na broj primljenih izvršitelja</w:t>
            </w:r>
          </w:p>
        </w:tc>
        <w:tc>
          <w:tcPr>
            <w:tcW w:w="1766" w:type="dxa"/>
            <w:tcBorders>
              <w:top w:val="single" w:sz="4" w:space="0" w:color="auto"/>
              <w:left w:val="single" w:sz="4" w:space="0" w:color="auto"/>
              <w:bottom w:val="nil"/>
              <w:right w:val="nil"/>
            </w:tcBorders>
            <w:shd w:val="clear" w:color="auto" w:fill="FFFFFF"/>
            <w:vAlign w:val="center"/>
          </w:tcPr>
          <w:p w14:paraId="5E64997A" w14:textId="77777777" w:rsidR="00945C74" w:rsidRDefault="00945C74">
            <w:pPr>
              <w:pStyle w:val="Other0"/>
              <w:shd w:val="clear" w:color="auto" w:fill="auto"/>
              <w:spacing w:line="240" w:lineRule="auto"/>
            </w:pPr>
            <w:r>
              <w:rPr>
                <w:rStyle w:val="Other"/>
                <w:color w:val="000000"/>
              </w:rPr>
              <w:t>%</w:t>
            </w:r>
          </w:p>
        </w:tc>
        <w:tc>
          <w:tcPr>
            <w:tcW w:w="1445" w:type="dxa"/>
            <w:tcBorders>
              <w:top w:val="single" w:sz="4" w:space="0" w:color="auto"/>
              <w:left w:val="single" w:sz="4" w:space="0" w:color="auto"/>
              <w:bottom w:val="nil"/>
              <w:right w:val="nil"/>
            </w:tcBorders>
            <w:shd w:val="clear" w:color="auto" w:fill="FFFFFF"/>
            <w:vAlign w:val="center"/>
          </w:tcPr>
          <w:p w14:paraId="5E64997B" w14:textId="77777777" w:rsidR="00945C74" w:rsidRDefault="00945C74" w:rsidP="00C17EDD">
            <w:pPr>
              <w:pStyle w:val="Other0"/>
              <w:shd w:val="clear" w:color="auto" w:fill="auto"/>
              <w:spacing w:line="240" w:lineRule="auto"/>
            </w:pPr>
            <w:r>
              <w:rPr>
                <w:rStyle w:val="Other"/>
                <w:color w:val="000000"/>
              </w:rPr>
              <w:t>Polazna: 100</w:t>
            </w:r>
          </w:p>
          <w:p w14:paraId="5E64997C" w14:textId="77777777" w:rsidR="00945C74" w:rsidRDefault="00945C74" w:rsidP="00C17EDD">
            <w:pPr>
              <w:pStyle w:val="Other0"/>
              <w:shd w:val="clear" w:color="auto" w:fill="auto"/>
              <w:spacing w:line="240" w:lineRule="auto"/>
            </w:pPr>
            <w:r>
              <w:rPr>
                <w:rStyle w:val="Other"/>
                <w:color w:val="000000"/>
              </w:rPr>
              <w:t>Ciljana: 100</w:t>
            </w:r>
          </w:p>
        </w:tc>
        <w:tc>
          <w:tcPr>
            <w:tcW w:w="979" w:type="dxa"/>
            <w:vMerge/>
            <w:tcBorders>
              <w:top w:val="nil"/>
              <w:left w:val="single" w:sz="4" w:space="0" w:color="auto"/>
              <w:bottom w:val="nil"/>
              <w:right w:val="nil"/>
            </w:tcBorders>
            <w:shd w:val="clear" w:color="auto" w:fill="FFFFFF"/>
          </w:tcPr>
          <w:p w14:paraId="5E64997D" w14:textId="77777777"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14:paraId="5E64997E" w14:textId="77777777" w:rsidR="00945C74" w:rsidRDefault="00945C74">
            <w:pPr>
              <w:pStyle w:val="Other0"/>
              <w:shd w:val="clear" w:color="auto" w:fill="auto"/>
              <w:spacing w:line="240" w:lineRule="auto"/>
            </w:pPr>
          </w:p>
        </w:tc>
      </w:tr>
      <w:tr w:rsidR="00945C74" w14:paraId="5E64998A" w14:textId="77777777">
        <w:trPr>
          <w:trHeight w:hRule="exact" w:val="499"/>
          <w:jc w:val="center"/>
        </w:trPr>
        <w:tc>
          <w:tcPr>
            <w:tcW w:w="1402" w:type="dxa"/>
            <w:vMerge/>
            <w:tcBorders>
              <w:top w:val="nil"/>
              <w:left w:val="single" w:sz="4" w:space="0" w:color="auto"/>
              <w:bottom w:val="nil"/>
              <w:right w:val="nil"/>
            </w:tcBorders>
            <w:shd w:val="clear" w:color="auto" w:fill="FFFFFF"/>
            <w:vAlign w:val="center"/>
          </w:tcPr>
          <w:p w14:paraId="5E649980" w14:textId="77777777"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14:paraId="5E649981" w14:textId="77777777" w:rsidR="00945C74" w:rsidRDefault="00945C74">
            <w:pPr>
              <w:pStyle w:val="Other0"/>
              <w:shd w:val="clear" w:color="auto" w:fill="auto"/>
              <w:spacing w:line="240" w:lineRule="auto"/>
            </w:pPr>
          </w:p>
        </w:tc>
        <w:tc>
          <w:tcPr>
            <w:tcW w:w="1368" w:type="dxa"/>
            <w:vMerge/>
            <w:tcBorders>
              <w:top w:val="nil"/>
              <w:left w:val="single" w:sz="4" w:space="0" w:color="auto"/>
              <w:bottom w:val="nil"/>
              <w:right w:val="nil"/>
            </w:tcBorders>
            <w:shd w:val="clear" w:color="auto" w:fill="FFFFFF"/>
            <w:vAlign w:val="center"/>
          </w:tcPr>
          <w:p w14:paraId="5E649982" w14:textId="77777777" w:rsidR="00945C74" w:rsidRDefault="00945C74">
            <w:pPr>
              <w:pStyle w:val="Other0"/>
              <w:shd w:val="clear" w:color="auto" w:fill="auto"/>
              <w:spacing w:line="240" w:lineRule="auto"/>
            </w:pPr>
          </w:p>
        </w:tc>
        <w:tc>
          <w:tcPr>
            <w:tcW w:w="3307" w:type="dxa"/>
            <w:vMerge/>
            <w:tcBorders>
              <w:top w:val="nil"/>
              <w:left w:val="single" w:sz="4" w:space="0" w:color="auto"/>
              <w:bottom w:val="nil"/>
              <w:right w:val="nil"/>
            </w:tcBorders>
            <w:shd w:val="clear" w:color="auto" w:fill="FFFFFF"/>
            <w:vAlign w:val="center"/>
          </w:tcPr>
          <w:p w14:paraId="5E649983" w14:textId="77777777" w:rsidR="00945C74" w:rsidRDefault="00945C74">
            <w:pPr>
              <w:pStyle w:val="Other0"/>
              <w:shd w:val="clear" w:color="auto" w:fill="auto"/>
              <w:spacing w:line="240" w:lineRule="auto"/>
            </w:pPr>
          </w:p>
        </w:tc>
        <w:tc>
          <w:tcPr>
            <w:tcW w:w="1243" w:type="dxa"/>
            <w:tcBorders>
              <w:top w:val="single" w:sz="4" w:space="0" w:color="auto"/>
              <w:left w:val="single" w:sz="4" w:space="0" w:color="auto"/>
              <w:bottom w:val="nil"/>
              <w:right w:val="nil"/>
            </w:tcBorders>
            <w:shd w:val="clear" w:color="auto" w:fill="FFFFFF"/>
            <w:vAlign w:val="center"/>
          </w:tcPr>
          <w:p w14:paraId="5E649984" w14:textId="77777777" w:rsidR="00945C74" w:rsidRDefault="00945C74">
            <w:pPr>
              <w:pStyle w:val="Other0"/>
              <w:shd w:val="clear" w:color="auto" w:fill="auto"/>
              <w:spacing w:line="240" w:lineRule="auto"/>
            </w:pPr>
            <w:r>
              <w:rPr>
                <w:rStyle w:val="Other"/>
                <w:color w:val="000000"/>
              </w:rPr>
              <w:t>Broj novozaposlenih</w:t>
            </w:r>
          </w:p>
        </w:tc>
        <w:tc>
          <w:tcPr>
            <w:tcW w:w="1766" w:type="dxa"/>
            <w:tcBorders>
              <w:top w:val="single" w:sz="4" w:space="0" w:color="auto"/>
              <w:left w:val="single" w:sz="4" w:space="0" w:color="auto"/>
              <w:bottom w:val="nil"/>
              <w:right w:val="nil"/>
            </w:tcBorders>
            <w:shd w:val="clear" w:color="auto" w:fill="FFFFFF"/>
            <w:vAlign w:val="center"/>
          </w:tcPr>
          <w:p w14:paraId="5E649985" w14:textId="77777777" w:rsidR="00945C74" w:rsidRDefault="00945C74">
            <w:pPr>
              <w:pStyle w:val="Other0"/>
              <w:shd w:val="clear" w:color="auto" w:fill="auto"/>
              <w:spacing w:line="240" w:lineRule="auto"/>
            </w:pPr>
            <w:r>
              <w:rPr>
                <w:rStyle w:val="Other"/>
                <w:color w:val="000000"/>
              </w:rPr>
              <w:t>Broj</w:t>
            </w:r>
          </w:p>
        </w:tc>
        <w:tc>
          <w:tcPr>
            <w:tcW w:w="1445" w:type="dxa"/>
            <w:tcBorders>
              <w:top w:val="single" w:sz="4" w:space="0" w:color="auto"/>
              <w:left w:val="single" w:sz="4" w:space="0" w:color="auto"/>
              <w:bottom w:val="nil"/>
              <w:right w:val="nil"/>
            </w:tcBorders>
            <w:shd w:val="clear" w:color="auto" w:fill="FFFFFF"/>
            <w:vAlign w:val="center"/>
          </w:tcPr>
          <w:p w14:paraId="5E649986" w14:textId="77777777" w:rsidR="00945C74" w:rsidRDefault="00945C74" w:rsidP="00C17EDD">
            <w:pPr>
              <w:pStyle w:val="Other0"/>
              <w:shd w:val="clear" w:color="auto" w:fill="auto"/>
              <w:spacing w:line="240" w:lineRule="auto"/>
            </w:pPr>
            <w:r>
              <w:rPr>
                <w:rStyle w:val="Other"/>
                <w:color w:val="000000"/>
              </w:rPr>
              <w:t>Polazna: 40</w:t>
            </w:r>
          </w:p>
          <w:p w14:paraId="5E649987" w14:textId="77777777" w:rsidR="00945C74" w:rsidRDefault="00945C74" w:rsidP="00C17EDD">
            <w:pPr>
              <w:pStyle w:val="Other0"/>
              <w:shd w:val="clear" w:color="auto" w:fill="auto"/>
              <w:spacing w:line="240" w:lineRule="auto"/>
            </w:pPr>
            <w:r>
              <w:rPr>
                <w:rStyle w:val="Other"/>
                <w:color w:val="000000"/>
              </w:rPr>
              <w:t>Ciljana: 35</w:t>
            </w:r>
          </w:p>
        </w:tc>
        <w:tc>
          <w:tcPr>
            <w:tcW w:w="979" w:type="dxa"/>
            <w:vMerge/>
            <w:tcBorders>
              <w:top w:val="nil"/>
              <w:left w:val="single" w:sz="4" w:space="0" w:color="auto"/>
              <w:bottom w:val="nil"/>
              <w:right w:val="nil"/>
            </w:tcBorders>
            <w:shd w:val="clear" w:color="auto" w:fill="FFFFFF"/>
          </w:tcPr>
          <w:p w14:paraId="5E649988" w14:textId="77777777"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14:paraId="5E649989" w14:textId="77777777" w:rsidR="00945C74" w:rsidRDefault="00945C74">
            <w:pPr>
              <w:pStyle w:val="Other0"/>
              <w:shd w:val="clear" w:color="auto" w:fill="auto"/>
              <w:spacing w:line="240" w:lineRule="auto"/>
            </w:pPr>
          </w:p>
        </w:tc>
      </w:tr>
      <w:tr w:rsidR="00945C74" w14:paraId="5E649995" w14:textId="77777777">
        <w:trPr>
          <w:trHeight w:hRule="exact" w:val="672"/>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98B" w14:textId="77777777" w:rsidR="00945C74" w:rsidRDefault="00945C74">
            <w:pPr>
              <w:pStyle w:val="Other0"/>
              <w:shd w:val="clear" w:color="auto" w:fill="auto"/>
              <w:spacing w:line="240" w:lineRule="auto"/>
            </w:pPr>
            <w:r>
              <w:rPr>
                <w:rStyle w:val="Other"/>
                <w:b/>
                <w:bCs/>
                <w:color w:val="000000"/>
              </w:rPr>
              <w:t>Unaprjeđenje informatizacije i digitalizacije**</w:t>
            </w:r>
          </w:p>
        </w:tc>
        <w:tc>
          <w:tcPr>
            <w:tcW w:w="1613" w:type="dxa"/>
            <w:vMerge w:val="restart"/>
            <w:tcBorders>
              <w:top w:val="single" w:sz="4" w:space="0" w:color="auto"/>
              <w:left w:val="single" w:sz="4" w:space="0" w:color="auto"/>
              <w:bottom w:val="nil"/>
              <w:right w:val="nil"/>
            </w:tcBorders>
            <w:shd w:val="clear" w:color="auto" w:fill="FFFFFF"/>
            <w:vAlign w:val="center"/>
          </w:tcPr>
          <w:p w14:paraId="5E64998C" w14:textId="77777777" w:rsidR="00945C74" w:rsidRDefault="00945C74">
            <w:pPr>
              <w:pStyle w:val="Other0"/>
              <w:shd w:val="clear" w:color="auto" w:fill="auto"/>
              <w:spacing w:line="240" w:lineRule="auto"/>
              <w:jc w:val="left"/>
            </w:pPr>
            <w:r>
              <w:rPr>
                <w:rStyle w:val="Other"/>
                <w:color w:val="000000"/>
              </w:rPr>
              <w:t xml:space="preserve">-&gt;Uputa o načinu zaprimanja pismena Klasa: </w:t>
            </w:r>
            <w:r w:rsidRPr="008D5628">
              <w:rPr>
                <w:rStyle w:val="Other"/>
                <w:color w:val="000000"/>
                <w:lang w:val="it-IT" w:eastAsia="en-US"/>
              </w:rPr>
              <w:t>024-04/18</w:t>
            </w:r>
            <w:r w:rsidRPr="008D5628">
              <w:rPr>
                <w:rStyle w:val="Other"/>
                <w:color w:val="000000"/>
                <w:lang w:val="it-IT" w:eastAsia="en-US"/>
              </w:rPr>
              <w:softHyphen/>
              <w:t>05/01***</w:t>
            </w:r>
          </w:p>
        </w:tc>
        <w:tc>
          <w:tcPr>
            <w:tcW w:w="1368" w:type="dxa"/>
            <w:tcBorders>
              <w:top w:val="single" w:sz="4" w:space="0" w:color="auto"/>
              <w:left w:val="single" w:sz="4" w:space="0" w:color="auto"/>
              <w:bottom w:val="nil"/>
              <w:right w:val="nil"/>
            </w:tcBorders>
            <w:shd w:val="clear" w:color="auto" w:fill="FFFFFF"/>
            <w:vAlign w:val="center"/>
          </w:tcPr>
          <w:p w14:paraId="5E64998D" w14:textId="77777777" w:rsidR="00945C74" w:rsidRDefault="00945C74">
            <w:pPr>
              <w:pStyle w:val="Other0"/>
              <w:shd w:val="clear" w:color="auto" w:fill="auto"/>
            </w:pPr>
            <w:r>
              <w:rPr>
                <w:rStyle w:val="Other"/>
                <w:color w:val="000000"/>
              </w:rPr>
              <w:t>1. Traženje ponude od postojećeg dobavljača</w:t>
            </w:r>
          </w:p>
        </w:tc>
        <w:tc>
          <w:tcPr>
            <w:tcW w:w="3307" w:type="dxa"/>
            <w:tcBorders>
              <w:top w:val="single" w:sz="4" w:space="0" w:color="auto"/>
              <w:left w:val="single" w:sz="4" w:space="0" w:color="auto"/>
              <w:bottom w:val="nil"/>
              <w:right w:val="nil"/>
            </w:tcBorders>
            <w:shd w:val="clear" w:color="auto" w:fill="FFFFFF"/>
            <w:vAlign w:val="center"/>
          </w:tcPr>
          <w:p w14:paraId="5E64998E" w14:textId="77777777" w:rsidR="00945C74" w:rsidRDefault="00945C74">
            <w:pPr>
              <w:pStyle w:val="Other0"/>
              <w:shd w:val="clear" w:color="auto" w:fill="auto"/>
              <w:spacing w:line="240" w:lineRule="auto"/>
            </w:pPr>
            <w:r>
              <w:rPr>
                <w:rStyle w:val="Other"/>
                <w:color w:val="000000"/>
              </w:rPr>
              <w:t>Traženje ponude</w:t>
            </w:r>
          </w:p>
        </w:tc>
        <w:tc>
          <w:tcPr>
            <w:tcW w:w="1243" w:type="dxa"/>
            <w:tcBorders>
              <w:top w:val="single" w:sz="4" w:space="0" w:color="auto"/>
              <w:left w:val="single" w:sz="4" w:space="0" w:color="auto"/>
              <w:bottom w:val="nil"/>
              <w:right w:val="nil"/>
            </w:tcBorders>
            <w:shd w:val="clear" w:color="auto" w:fill="FFFFFF"/>
            <w:vAlign w:val="center"/>
          </w:tcPr>
          <w:p w14:paraId="5E64998F" w14:textId="77777777" w:rsidR="00945C74" w:rsidRDefault="00945C74">
            <w:pPr>
              <w:pStyle w:val="Other0"/>
              <w:shd w:val="clear" w:color="auto" w:fill="auto"/>
              <w:spacing w:line="240" w:lineRule="auto"/>
            </w:pPr>
            <w:r>
              <w:rPr>
                <w:rStyle w:val="Other"/>
                <w:color w:val="000000"/>
              </w:rPr>
              <w:t>Zahtjev</w:t>
            </w:r>
            <w:r w:rsidR="0069612A">
              <w:rPr>
                <w:rStyle w:val="Other"/>
                <w:color w:val="000000"/>
              </w:rPr>
              <w:t xml:space="preserve"> </w:t>
            </w:r>
            <w:r>
              <w:rPr>
                <w:rStyle w:val="Other"/>
                <w:color w:val="000000"/>
              </w:rPr>
              <w:t>za dostavom ponude</w:t>
            </w:r>
          </w:p>
        </w:tc>
        <w:tc>
          <w:tcPr>
            <w:tcW w:w="1766" w:type="dxa"/>
            <w:tcBorders>
              <w:top w:val="single" w:sz="4" w:space="0" w:color="auto"/>
              <w:left w:val="single" w:sz="4" w:space="0" w:color="auto"/>
              <w:bottom w:val="nil"/>
              <w:right w:val="nil"/>
            </w:tcBorders>
            <w:shd w:val="clear" w:color="auto" w:fill="FFFFFF"/>
            <w:vAlign w:val="center"/>
          </w:tcPr>
          <w:p w14:paraId="5E649990" w14:textId="77777777"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14:paraId="5E649991" w14:textId="77777777"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14:paraId="5E649992" w14:textId="77777777"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vMerge w:val="restart"/>
            <w:tcBorders>
              <w:top w:val="single" w:sz="4" w:space="0" w:color="auto"/>
              <w:left w:val="single" w:sz="4" w:space="0" w:color="auto"/>
              <w:bottom w:val="nil"/>
              <w:right w:val="nil"/>
            </w:tcBorders>
            <w:shd w:val="clear" w:color="auto" w:fill="FFFFFF"/>
          </w:tcPr>
          <w:p w14:paraId="5E649993" w14:textId="77777777"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14:paraId="5E649994" w14:textId="77777777" w:rsidR="00945C74" w:rsidRDefault="00945C74">
            <w:pPr>
              <w:rPr>
                <w:color w:val="auto"/>
                <w:sz w:val="10"/>
                <w:szCs w:val="10"/>
              </w:rPr>
            </w:pPr>
          </w:p>
        </w:tc>
      </w:tr>
      <w:tr w:rsidR="00945C74" w14:paraId="5E6499A0" w14:textId="77777777">
        <w:trPr>
          <w:trHeight w:hRule="exact" w:val="677"/>
          <w:jc w:val="center"/>
        </w:trPr>
        <w:tc>
          <w:tcPr>
            <w:tcW w:w="1402" w:type="dxa"/>
            <w:vMerge/>
            <w:tcBorders>
              <w:top w:val="nil"/>
              <w:left w:val="single" w:sz="4" w:space="0" w:color="auto"/>
              <w:bottom w:val="nil"/>
              <w:right w:val="nil"/>
            </w:tcBorders>
            <w:shd w:val="clear" w:color="auto" w:fill="FFFFFF"/>
            <w:vAlign w:val="center"/>
          </w:tcPr>
          <w:p w14:paraId="5E649996" w14:textId="77777777"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14:paraId="5E649997" w14:textId="77777777"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14:paraId="5E649998" w14:textId="77777777" w:rsidR="00945C74" w:rsidRDefault="00945C74">
            <w:pPr>
              <w:pStyle w:val="Other0"/>
              <w:shd w:val="clear" w:color="auto" w:fill="auto"/>
              <w:spacing w:line="240" w:lineRule="auto"/>
            </w:pPr>
            <w:r>
              <w:rPr>
                <w:rStyle w:val="Other"/>
                <w:color w:val="000000"/>
              </w:rPr>
              <w:t>2. Prihvat ponude i dogovor oko terminskog plana</w:t>
            </w:r>
          </w:p>
        </w:tc>
        <w:tc>
          <w:tcPr>
            <w:tcW w:w="3307" w:type="dxa"/>
            <w:tcBorders>
              <w:top w:val="single" w:sz="4" w:space="0" w:color="auto"/>
              <w:left w:val="single" w:sz="4" w:space="0" w:color="auto"/>
              <w:bottom w:val="nil"/>
              <w:right w:val="nil"/>
            </w:tcBorders>
            <w:shd w:val="clear" w:color="auto" w:fill="FFFFFF"/>
            <w:vAlign w:val="center"/>
          </w:tcPr>
          <w:p w14:paraId="5E649999" w14:textId="77777777" w:rsidR="00945C74" w:rsidRDefault="00945C74">
            <w:pPr>
              <w:pStyle w:val="Other0"/>
              <w:shd w:val="clear" w:color="auto" w:fill="auto"/>
              <w:spacing w:line="240" w:lineRule="auto"/>
            </w:pPr>
            <w:r>
              <w:rPr>
                <w:rStyle w:val="Other"/>
                <w:color w:val="000000"/>
              </w:rPr>
              <w:t>Razmatranje ponude i dogovor oko realizacije</w:t>
            </w:r>
          </w:p>
        </w:tc>
        <w:tc>
          <w:tcPr>
            <w:tcW w:w="1243" w:type="dxa"/>
            <w:tcBorders>
              <w:top w:val="single" w:sz="4" w:space="0" w:color="auto"/>
              <w:left w:val="single" w:sz="4" w:space="0" w:color="auto"/>
              <w:bottom w:val="nil"/>
              <w:right w:val="nil"/>
            </w:tcBorders>
            <w:shd w:val="clear" w:color="auto" w:fill="FFFFFF"/>
            <w:vAlign w:val="center"/>
          </w:tcPr>
          <w:p w14:paraId="5E64999A" w14:textId="77777777" w:rsidR="00945C74" w:rsidRDefault="00945C74">
            <w:pPr>
              <w:pStyle w:val="Other0"/>
              <w:shd w:val="clear" w:color="auto" w:fill="auto"/>
              <w:spacing w:line="240" w:lineRule="auto"/>
            </w:pPr>
            <w:r>
              <w:rPr>
                <w:rStyle w:val="Other"/>
                <w:color w:val="000000"/>
              </w:rPr>
              <w:t>Odluka o prihvaćanju ponude i definiranju uvjeta realizacije</w:t>
            </w:r>
          </w:p>
        </w:tc>
        <w:tc>
          <w:tcPr>
            <w:tcW w:w="1766" w:type="dxa"/>
            <w:tcBorders>
              <w:top w:val="single" w:sz="4" w:space="0" w:color="auto"/>
              <w:left w:val="single" w:sz="4" w:space="0" w:color="auto"/>
              <w:bottom w:val="nil"/>
              <w:right w:val="nil"/>
            </w:tcBorders>
            <w:shd w:val="clear" w:color="auto" w:fill="FFFFFF"/>
            <w:vAlign w:val="center"/>
          </w:tcPr>
          <w:p w14:paraId="5E64999B" w14:textId="77777777"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14:paraId="5E64999C" w14:textId="77777777"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14:paraId="5E64999D" w14:textId="77777777"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vMerge/>
            <w:tcBorders>
              <w:top w:val="nil"/>
              <w:left w:val="single" w:sz="4" w:space="0" w:color="auto"/>
              <w:bottom w:val="nil"/>
              <w:right w:val="nil"/>
            </w:tcBorders>
            <w:shd w:val="clear" w:color="auto" w:fill="FFFFFF"/>
          </w:tcPr>
          <w:p w14:paraId="5E64999E" w14:textId="77777777"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14:paraId="5E64999F" w14:textId="77777777" w:rsidR="00945C74" w:rsidRDefault="00945C74">
            <w:pPr>
              <w:pStyle w:val="Other0"/>
              <w:shd w:val="clear" w:color="auto" w:fill="auto"/>
              <w:spacing w:line="240" w:lineRule="auto"/>
            </w:pPr>
          </w:p>
        </w:tc>
      </w:tr>
      <w:tr w:rsidR="00945C74" w14:paraId="5E6499AB" w14:textId="77777777">
        <w:trPr>
          <w:trHeight w:hRule="exact" w:val="667"/>
          <w:jc w:val="center"/>
        </w:trPr>
        <w:tc>
          <w:tcPr>
            <w:tcW w:w="1402" w:type="dxa"/>
            <w:vMerge/>
            <w:tcBorders>
              <w:top w:val="nil"/>
              <w:left w:val="single" w:sz="4" w:space="0" w:color="auto"/>
              <w:bottom w:val="nil"/>
              <w:right w:val="nil"/>
            </w:tcBorders>
            <w:shd w:val="clear" w:color="auto" w:fill="FFFFFF"/>
            <w:vAlign w:val="center"/>
          </w:tcPr>
          <w:p w14:paraId="5E6499A1" w14:textId="77777777"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14:paraId="5E6499A2" w14:textId="77777777" w:rsidR="00945C74" w:rsidRDefault="00945C74">
            <w:pPr>
              <w:pStyle w:val="Other0"/>
              <w:shd w:val="clear" w:color="auto" w:fill="auto"/>
              <w:spacing w:line="240" w:lineRule="auto"/>
            </w:pPr>
          </w:p>
        </w:tc>
        <w:tc>
          <w:tcPr>
            <w:tcW w:w="1368" w:type="dxa"/>
            <w:tcBorders>
              <w:top w:val="single" w:sz="4" w:space="0" w:color="auto"/>
              <w:left w:val="single" w:sz="4" w:space="0" w:color="auto"/>
              <w:bottom w:val="nil"/>
              <w:right w:val="nil"/>
            </w:tcBorders>
            <w:shd w:val="clear" w:color="auto" w:fill="FFFFFF"/>
            <w:vAlign w:val="center"/>
          </w:tcPr>
          <w:p w14:paraId="5E6499A3" w14:textId="77777777" w:rsidR="00945C74" w:rsidRDefault="00945C74">
            <w:pPr>
              <w:pStyle w:val="Other0"/>
              <w:shd w:val="clear" w:color="auto" w:fill="auto"/>
              <w:spacing w:line="240" w:lineRule="auto"/>
            </w:pPr>
            <w:r>
              <w:rPr>
                <w:rStyle w:val="Other"/>
                <w:color w:val="000000"/>
              </w:rPr>
              <w:t>3. Donošenje novih internih akata</w:t>
            </w:r>
          </w:p>
        </w:tc>
        <w:tc>
          <w:tcPr>
            <w:tcW w:w="3307" w:type="dxa"/>
            <w:tcBorders>
              <w:top w:val="single" w:sz="4" w:space="0" w:color="auto"/>
              <w:left w:val="single" w:sz="4" w:space="0" w:color="auto"/>
              <w:bottom w:val="nil"/>
              <w:right w:val="nil"/>
            </w:tcBorders>
            <w:shd w:val="clear" w:color="auto" w:fill="FFFFFF"/>
            <w:vAlign w:val="center"/>
          </w:tcPr>
          <w:p w14:paraId="5E6499A4" w14:textId="77777777" w:rsidR="00945C74" w:rsidRDefault="00945C74">
            <w:pPr>
              <w:pStyle w:val="Other0"/>
              <w:shd w:val="clear" w:color="auto" w:fill="auto"/>
              <w:spacing w:line="240" w:lineRule="auto"/>
            </w:pPr>
            <w:r>
              <w:rPr>
                <w:rStyle w:val="Other"/>
                <w:color w:val="000000"/>
              </w:rPr>
              <w:t>Donošenje novih i dorada postojećih internih akata iz područja uredskog poslovanja ovisno o uvođenju novih funkcionalnosti u aplikaciju e-ured</w:t>
            </w:r>
          </w:p>
        </w:tc>
        <w:tc>
          <w:tcPr>
            <w:tcW w:w="1243" w:type="dxa"/>
            <w:tcBorders>
              <w:top w:val="single" w:sz="4" w:space="0" w:color="auto"/>
              <w:left w:val="single" w:sz="4" w:space="0" w:color="auto"/>
              <w:bottom w:val="nil"/>
              <w:right w:val="nil"/>
            </w:tcBorders>
            <w:shd w:val="clear" w:color="auto" w:fill="FFFFFF"/>
            <w:vAlign w:val="center"/>
          </w:tcPr>
          <w:p w14:paraId="5E6499A5" w14:textId="77777777" w:rsidR="00945C74" w:rsidRDefault="00945C74">
            <w:pPr>
              <w:pStyle w:val="Other0"/>
              <w:shd w:val="clear" w:color="auto" w:fill="auto"/>
              <w:spacing w:line="240" w:lineRule="auto"/>
            </w:pPr>
            <w:r>
              <w:rPr>
                <w:rStyle w:val="Other"/>
                <w:color w:val="000000"/>
              </w:rPr>
              <w:t>Doneseni / dorađeni akti</w:t>
            </w:r>
          </w:p>
        </w:tc>
        <w:tc>
          <w:tcPr>
            <w:tcW w:w="1766" w:type="dxa"/>
            <w:tcBorders>
              <w:top w:val="single" w:sz="4" w:space="0" w:color="auto"/>
              <w:left w:val="single" w:sz="4" w:space="0" w:color="auto"/>
              <w:bottom w:val="nil"/>
              <w:right w:val="nil"/>
            </w:tcBorders>
            <w:shd w:val="clear" w:color="auto" w:fill="FFFFFF"/>
            <w:vAlign w:val="center"/>
          </w:tcPr>
          <w:p w14:paraId="5E6499A6" w14:textId="77777777" w:rsidR="00945C74" w:rsidRDefault="00945C74">
            <w:pPr>
              <w:pStyle w:val="Other0"/>
              <w:shd w:val="clear" w:color="auto" w:fill="auto"/>
              <w:spacing w:line="240" w:lineRule="auto"/>
            </w:pPr>
            <w:r>
              <w:rPr>
                <w:rStyle w:val="Other"/>
                <w:color w:val="000000"/>
              </w:rPr>
              <w:t>Broj akata</w:t>
            </w:r>
          </w:p>
        </w:tc>
        <w:tc>
          <w:tcPr>
            <w:tcW w:w="1445" w:type="dxa"/>
            <w:tcBorders>
              <w:top w:val="single" w:sz="4" w:space="0" w:color="auto"/>
              <w:left w:val="single" w:sz="4" w:space="0" w:color="auto"/>
              <w:bottom w:val="nil"/>
              <w:right w:val="nil"/>
            </w:tcBorders>
            <w:shd w:val="clear" w:color="auto" w:fill="FFFFFF"/>
            <w:vAlign w:val="center"/>
          </w:tcPr>
          <w:p w14:paraId="5E6499A7" w14:textId="77777777" w:rsidR="00C17EDD" w:rsidRDefault="00945C74" w:rsidP="00C17EDD">
            <w:pPr>
              <w:pStyle w:val="Other0"/>
              <w:shd w:val="clear" w:color="auto" w:fill="auto"/>
              <w:spacing w:line="240" w:lineRule="auto"/>
            </w:pPr>
            <w:r>
              <w:rPr>
                <w:rStyle w:val="Other"/>
                <w:color w:val="000000"/>
              </w:rPr>
              <w:t>Polazna:</w:t>
            </w:r>
            <w:r w:rsidR="00C17EDD">
              <w:rPr>
                <w:rStyle w:val="Other"/>
                <w:color w:val="000000"/>
              </w:rPr>
              <w:t xml:space="preserve"> </w:t>
            </w:r>
            <w:r>
              <w:rPr>
                <w:rStyle w:val="Other"/>
                <w:color w:val="000000"/>
              </w:rPr>
              <w:t>1</w:t>
            </w:r>
          </w:p>
          <w:p w14:paraId="5E6499A8" w14:textId="77777777"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tcBorders>
              <w:top w:val="single" w:sz="4" w:space="0" w:color="auto"/>
              <w:left w:val="single" w:sz="4" w:space="0" w:color="auto"/>
              <w:bottom w:val="nil"/>
              <w:right w:val="nil"/>
            </w:tcBorders>
            <w:shd w:val="clear" w:color="auto" w:fill="FFFFFF"/>
          </w:tcPr>
          <w:p w14:paraId="5E6499A9" w14:textId="77777777"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14:paraId="5E6499AA" w14:textId="77777777" w:rsidR="00945C74" w:rsidRDefault="00945C74">
            <w:pPr>
              <w:rPr>
                <w:color w:val="auto"/>
                <w:sz w:val="10"/>
                <w:szCs w:val="10"/>
              </w:rPr>
            </w:pPr>
          </w:p>
        </w:tc>
      </w:tr>
      <w:tr w:rsidR="00945C74" w14:paraId="5E6499B6" w14:textId="77777777">
        <w:trPr>
          <w:trHeight w:hRule="exact" w:val="514"/>
          <w:jc w:val="center"/>
        </w:trPr>
        <w:tc>
          <w:tcPr>
            <w:tcW w:w="1402" w:type="dxa"/>
            <w:vMerge/>
            <w:tcBorders>
              <w:top w:val="nil"/>
              <w:left w:val="single" w:sz="4" w:space="0" w:color="auto"/>
              <w:bottom w:val="single" w:sz="4" w:space="0" w:color="auto"/>
              <w:right w:val="nil"/>
            </w:tcBorders>
            <w:shd w:val="clear" w:color="auto" w:fill="FFFFFF"/>
            <w:vAlign w:val="center"/>
          </w:tcPr>
          <w:p w14:paraId="5E6499AC" w14:textId="77777777" w:rsidR="00945C74" w:rsidRDefault="00945C74">
            <w:pPr>
              <w:rPr>
                <w:color w:val="auto"/>
                <w:sz w:val="10"/>
                <w:szCs w:val="10"/>
              </w:rPr>
            </w:pPr>
          </w:p>
        </w:tc>
        <w:tc>
          <w:tcPr>
            <w:tcW w:w="1613" w:type="dxa"/>
            <w:vMerge/>
            <w:tcBorders>
              <w:top w:val="nil"/>
              <w:left w:val="single" w:sz="4" w:space="0" w:color="auto"/>
              <w:bottom w:val="single" w:sz="4" w:space="0" w:color="auto"/>
              <w:right w:val="nil"/>
            </w:tcBorders>
            <w:shd w:val="clear" w:color="auto" w:fill="FFFFFF"/>
            <w:vAlign w:val="center"/>
          </w:tcPr>
          <w:p w14:paraId="5E6499AD" w14:textId="77777777" w:rsidR="00945C74" w:rsidRDefault="00945C74">
            <w:pPr>
              <w:rPr>
                <w:color w:val="auto"/>
                <w:sz w:val="10"/>
                <w:szCs w:val="10"/>
              </w:rPr>
            </w:pPr>
          </w:p>
        </w:tc>
        <w:tc>
          <w:tcPr>
            <w:tcW w:w="1368" w:type="dxa"/>
            <w:tcBorders>
              <w:top w:val="single" w:sz="4" w:space="0" w:color="auto"/>
              <w:left w:val="single" w:sz="4" w:space="0" w:color="auto"/>
              <w:bottom w:val="single" w:sz="4" w:space="0" w:color="auto"/>
              <w:right w:val="nil"/>
            </w:tcBorders>
            <w:shd w:val="clear" w:color="auto" w:fill="FFFFFF"/>
            <w:vAlign w:val="center"/>
          </w:tcPr>
          <w:p w14:paraId="5E6499AE" w14:textId="77777777" w:rsidR="00945C74" w:rsidRDefault="00945C74">
            <w:pPr>
              <w:pStyle w:val="Other0"/>
              <w:shd w:val="clear" w:color="auto" w:fill="auto"/>
              <w:spacing w:line="240" w:lineRule="auto"/>
            </w:pPr>
            <w:r>
              <w:rPr>
                <w:rStyle w:val="Other"/>
                <w:color w:val="000000"/>
              </w:rPr>
              <w:t>4. Testiranje i stavljanje u funkciju</w:t>
            </w:r>
          </w:p>
        </w:tc>
        <w:tc>
          <w:tcPr>
            <w:tcW w:w="3307" w:type="dxa"/>
            <w:tcBorders>
              <w:top w:val="single" w:sz="4" w:space="0" w:color="auto"/>
              <w:left w:val="single" w:sz="4" w:space="0" w:color="auto"/>
              <w:bottom w:val="single" w:sz="4" w:space="0" w:color="auto"/>
              <w:right w:val="nil"/>
            </w:tcBorders>
            <w:shd w:val="clear" w:color="auto" w:fill="FFFFFF"/>
            <w:vAlign w:val="center"/>
          </w:tcPr>
          <w:p w14:paraId="5E6499AF" w14:textId="77777777" w:rsidR="00945C74" w:rsidRDefault="00945C74">
            <w:pPr>
              <w:pStyle w:val="Other0"/>
              <w:shd w:val="clear" w:color="auto" w:fill="auto"/>
              <w:spacing w:line="240" w:lineRule="auto"/>
            </w:pPr>
            <w:r>
              <w:rPr>
                <w:rStyle w:val="Other"/>
                <w:color w:val="000000"/>
              </w:rPr>
              <w:t>Stavljanje novih funkcionalnosti aplikacije u produkcijski rad</w:t>
            </w:r>
          </w:p>
        </w:tc>
        <w:tc>
          <w:tcPr>
            <w:tcW w:w="1243" w:type="dxa"/>
            <w:tcBorders>
              <w:top w:val="single" w:sz="4" w:space="0" w:color="auto"/>
              <w:left w:val="single" w:sz="4" w:space="0" w:color="auto"/>
              <w:bottom w:val="single" w:sz="4" w:space="0" w:color="auto"/>
              <w:right w:val="nil"/>
            </w:tcBorders>
            <w:shd w:val="clear" w:color="auto" w:fill="FFFFFF"/>
            <w:vAlign w:val="center"/>
          </w:tcPr>
          <w:p w14:paraId="5E6499B0" w14:textId="77777777" w:rsidR="00945C74" w:rsidRDefault="00945C74">
            <w:pPr>
              <w:pStyle w:val="Other0"/>
              <w:shd w:val="clear" w:color="auto" w:fill="auto"/>
              <w:spacing w:line="240" w:lineRule="auto"/>
            </w:pPr>
            <w:r>
              <w:rPr>
                <w:rStyle w:val="Other"/>
                <w:color w:val="000000"/>
              </w:rPr>
              <w:t>Sustav stavljen u rad</w:t>
            </w:r>
          </w:p>
        </w:tc>
        <w:tc>
          <w:tcPr>
            <w:tcW w:w="1766" w:type="dxa"/>
            <w:tcBorders>
              <w:top w:val="single" w:sz="4" w:space="0" w:color="auto"/>
              <w:left w:val="single" w:sz="4" w:space="0" w:color="auto"/>
              <w:bottom w:val="single" w:sz="4" w:space="0" w:color="auto"/>
              <w:right w:val="nil"/>
            </w:tcBorders>
            <w:shd w:val="clear" w:color="auto" w:fill="FFFFFF"/>
            <w:vAlign w:val="center"/>
          </w:tcPr>
          <w:p w14:paraId="5E6499B1" w14:textId="77777777" w:rsidR="00945C74" w:rsidRDefault="00945C74">
            <w:pPr>
              <w:pStyle w:val="Other0"/>
              <w:shd w:val="clear" w:color="auto" w:fill="auto"/>
              <w:spacing w:line="240" w:lineRule="auto"/>
            </w:pPr>
            <w:r>
              <w:rPr>
                <w:rStyle w:val="Other"/>
                <w:color w:val="000000"/>
              </w:rPr>
              <w:t>Broj</w:t>
            </w:r>
          </w:p>
        </w:tc>
        <w:tc>
          <w:tcPr>
            <w:tcW w:w="1445" w:type="dxa"/>
            <w:tcBorders>
              <w:top w:val="single" w:sz="4" w:space="0" w:color="auto"/>
              <w:left w:val="single" w:sz="4" w:space="0" w:color="auto"/>
              <w:bottom w:val="single" w:sz="4" w:space="0" w:color="auto"/>
              <w:right w:val="nil"/>
            </w:tcBorders>
            <w:shd w:val="clear" w:color="auto" w:fill="FFFFFF"/>
            <w:vAlign w:val="center"/>
          </w:tcPr>
          <w:p w14:paraId="5E6499B2" w14:textId="77777777" w:rsidR="00C17EDD" w:rsidRDefault="00945C74" w:rsidP="00C17EDD">
            <w:pPr>
              <w:pStyle w:val="Other0"/>
              <w:shd w:val="clear" w:color="auto" w:fill="auto"/>
              <w:spacing w:line="240" w:lineRule="auto"/>
              <w:rPr>
                <w:rStyle w:val="Other"/>
                <w:color w:val="000000"/>
              </w:rPr>
            </w:pPr>
            <w:r>
              <w:rPr>
                <w:rStyle w:val="Other"/>
                <w:color w:val="000000"/>
              </w:rPr>
              <w:t>Polazna:</w:t>
            </w:r>
            <w:r w:rsidR="00C17EDD">
              <w:rPr>
                <w:rStyle w:val="Other"/>
                <w:color w:val="000000"/>
              </w:rPr>
              <w:t xml:space="preserve"> </w:t>
            </w:r>
            <w:r>
              <w:rPr>
                <w:rStyle w:val="Other"/>
                <w:color w:val="000000"/>
              </w:rPr>
              <w:t>1</w:t>
            </w:r>
          </w:p>
          <w:p w14:paraId="5E6499B3" w14:textId="77777777" w:rsidR="00945C74" w:rsidRDefault="00945C74" w:rsidP="00C17EDD">
            <w:pPr>
              <w:pStyle w:val="Other0"/>
              <w:shd w:val="clear" w:color="auto" w:fill="auto"/>
              <w:spacing w:line="240" w:lineRule="auto"/>
            </w:pPr>
            <w:r>
              <w:rPr>
                <w:rStyle w:val="Other"/>
                <w:color w:val="000000"/>
              </w:rPr>
              <w:t>Ciljana:</w:t>
            </w:r>
            <w:r w:rsidR="00C17EDD">
              <w:rPr>
                <w:rStyle w:val="Other"/>
                <w:color w:val="000000"/>
              </w:rPr>
              <w:t xml:space="preserve"> </w:t>
            </w:r>
            <w:r>
              <w:rPr>
                <w:rStyle w:val="Other"/>
                <w:color w:val="000000"/>
              </w:rPr>
              <w:t>1</w:t>
            </w:r>
          </w:p>
        </w:tc>
        <w:tc>
          <w:tcPr>
            <w:tcW w:w="979" w:type="dxa"/>
            <w:tcBorders>
              <w:top w:val="single" w:sz="4" w:space="0" w:color="auto"/>
              <w:left w:val="single" w:sz="4" w:space="0" w:color="auto"/>
              <w:bottom w:val="single" w:sz="4" w:space="0" w:color="auto"/>
              <w:right w:val="nil"/>
            </w:tcBorders>
            <w:shd w:val="clear" w:color="auto" w:fill="FFFFFF"/>
          </w:tcPr>
          <w:p w14:paraId="5E6499B4" w14:textId="77777777" w:rsidR="00945C74" w:rsidRDefault="00945C74">
            <w:pPr>
              <w:rPr>
                <w:color w:val="auto"/>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5E6499B5" w14:textId="77777777" w:rsidR="00945C74" w:rsidRDefault="00945C74">
            <w:pPr>
              <w:rPr>
                <w:color w:val="auto"/>
                <w:sz w:val="10"/>
                <w:szCs w:val="10"/>
              </w:rPr>
            </w:pPr>
          </w:p>
        </w:tc>
      </w:tr>
    </w:tbl>
    <w:p w14:paraId="5E6499B7" w14:textId="77777777" w:rsidR="00945C74" w:rsidRDefault="00945C74">
      <w:pPr>
        <w:spacing w:line="1" w:lineRule="exact"/>
        <w:rPr>
          <w:color w:val="auto"/>
        </w:rPr>
      </w:pPr>
      <w:r>
        <w:rPr>
          <w:color w:val="auto"/>
        </w:rPr>
        <w:br w:type="page"/>
      </w:r>
    </w:p>
    <w:tbl>
      <w:tblPr>
        <w:tblW w:w="0" w:type="auto"/>
        <w:jc w:val="center"/>
        <w:tblLayout w:type="fixed"/>
        <w:tblCellMar>
          <w:left w:w="0" w:type="dxa"/>
          <w:right w:w="0" w:type="dxa"/>
        </w:tblCellMar>
        <w:tblLook w:val="0000" w:firstRow="0" w:lastRow="0" w:firstColumn="0" w:lastColumn="0" w:noHBand="0" w:noVBand="0"/>
      </w:tblPr>
      <w:tblGrid>
        <w:gridCol w:w="1402"/>
        <w:gridCol w:w="1613"/>
        <w:gridCol w:w="1368"/>
        <w:gridCol w:w="3307"/>
        <w:gridCol w:w="1243"/>
        <w:gridCol w:w="1766"/>
        <w:gridCol w:w="1445"/>
        <w:gridCol w:w="979"/>
        <w:gridCol w:w="1094"/>
      </w:tblGrid>
      <w:tr w:rsidR="00945C74" w14:paraId="5E6499C5" w14:textId="77777777">
        <w:trPr>
          <w:trHeight w:hRule="exact" w:val="514"/>
          <w:jc w:val="center"/>
        </w:trPr>
        <w:tc>
          <w:tcPr>
            <w:tcW w:w="1402" w:type="dxa"/>
            <w:vMerge w:val="restart"/>
            <w:tcBorders>
              <w:top w:val="single" w:sz="4" w:space="0" w:color="auto"/>
              <w:left w:val="single" w:sz="4" w:space="0" w:color="auto"/>
              <w:bottom w:val="nil"/>
              <w:right w:val="nil"/>
            </w:tcBorders>
            <w:shd w:val="clear" w:color="auto" w:fill="FFFFFF"/>
            <w:vAlign w:val="center"/>
          </w:tcPr>
          <w:p w14:paraId="5E6499B8" w14:textId="77777777" w:rsidR="00945C74" w:rsidRDefault="00945C74">
            <w:pPr>
              <w:pStyle w:val="Other0"/>
              <w:shd w:val="clear" w:color="auto" w:fill="auto"/>
            </w:pPr>
            <w:r>
              <w:rPr>
                <w:rStyle w:val="Other"/>
                <w:b/>
                <w:bCs/>
                <w:color w:val="000000"/>
              </w:rPr>
              <w:t>Unaprjeđenje financijskog upravljanja</w:t>
            </w:r>
          </w:p>
        </w:tc>
        <w:tc>
          <w:tcPr>
            <w:tcW w:w="1613" w:type="dxa"/>
            <w:vMerge w:val="restart"/>
            <w:tcBorders>
              <w:top w:val="single" w:sz="4" w:space="0" w:color="auto"/>
              <w:left w:val="single" w:sz="4" w:space="0" w:color="auto"/>
              <w:bottom w:val="nil"/>
              <w:right w:val="nil"/>
            </w:tcBorders>
            <w:shd w:val="clear" w:color="auto" w:fill="FFFFFF"/>
            <w:vAlign w:val="center"/>
          </w:tcPr>
          <w:p w14:paraId="5E6499B9" w14:textId="77777777" w:rsidR="00945C74" w:rsidRDefault="00945C74">
            <w:pPr>
              <w:pStyle w:val="Other0"/>
              <w:shd w:val="clear" w:color="auto" w:fill="auto"/>
              <w:spacing w:after="160" w:line="240" w:lineRule="auto"/>
              <w:jc w:val="left"/>
            </w:pPr>
            <w:r>
              <w:rPr>
                <w:rStyle w:val="Other"/>
                <w:color w:val="000000"/>
              </w:rPr>
              <w:t>-&gt;Zakon o sustavu unutarnjih kontrola u javnom sektoru (NN 78/15, 102/19)</w:t>
            </w:r>
          </w:p>
          <w:p w14:paraId="5E6499BA" w14:textId="77777777" w:rsidR="00945C74" w:rsidRDefault="00945C74">
            <w:pPr>
              <w:pStyle w:val="Other0"/>
              <w:shd w:val="clear" w:color="auto" w:fill="auto"/>
              <w:spacing w:line="240" w:lineRule="auto"/>
              <w:jc w:val="left"/>
            </w:pPr>
            <w:r>
              <w:rPr>
                <w:rStyle w:val="Other"/>
                <w:color w:val="000000"/>
              </w:rPr>
              <w:t>-&gt;Pravilnik o proračunskom računovodstvu i računskom planu</w:t>
            </w:r>
          </w:p>
          <w:p w14:paraId="5E6499BB" w14:textId="77777777" w:rsidR="00945C74" w:rsidRDefault="00945C74">
            <w:pPr>
              <w:pStyle w:val="Other0"/>
              <w:shd w:val="clear" w:color="auto" w:fill="auto"/>
              <w:spacing w:after="160" w:line="240" w:lineRule="auto"/>
              <w:jc w:val="left"/>
            </w:pPr>
            <w:r>
              <w:rPr>
                <w:rStyle w:val="Other"/>
                <w:color w:val="000000"/>
              </w:rPr>
              <w:t>(NN 124/14, 115/15, 87/16 i 03/18, 126/19)</w:t>
            </w:r>
          </w:p>
          <w:p w14:paraId="5E6499BC" w14:textId="77777777" w:rsidR="00945C74" w:rsidRDefault="00945C74">
            <w:pPr>
              <w:pStyle w:val="Other0"/>
              <w:shd w:val="clear" w:color="auto" w:fill="auto"/>
              <w:spacing w:after="160" w:line="240" w:lineRule="auto"/>
              <w:jc w:val="left"/>
            </w:pPr>
            <w:r>
              <w:rPr>
                <w:rStyle w:val="Other"/>
                <w:color w:val="000000"/>
              </w:rPr>
              <w:t>-&gt; ostali važeći propisi koji reguliraju financijsko upravljanje, računovodstvo i sustav unutarnjih kontrola</w:t>
            </w:r>
          </w:p>
        </w:tc>
        <w:tc>
          <w:tcPr>
            <w:tcW w:w="1368" w:type="dxa"/>
            <w:vMerge w:val="restart"/>
            <w:tcBorders>
              <w:top w:val="single" w:sz="4" w:space="0" w:color="auto"/>
              <w:left w:val="single" w:sz="4" w:space="0" w:color="auto"/>
              <w:bottom w:val="nil"/>
              <w:right w:val="nil"/>
            </w:tcBorders>
            <w:shd w:val="clear" w:color="auto" w:fill="FFFFFF"/>
            <w:vAlign w:val="center"/>
          </w:tcPr>
          <w:p w14:paraId="5E6499BD" w14:textId="77777777" w:rsidR="00945C74" w:rsidRDefault="00945C74">
            <w:pPr>
              <w:pStyle w:val="Other0"/>
              <w:shd w:val="clear" w:color="auto" w:fill="auto"/>
              <w:spacing w:line="252" w:lineRule="auto"/>
            </w:pPr>
            <w:r>
              <w:rPr>
                <w:rStyle w:val="Other"/>
                <w:color w:val="000000"/>
              </w:rPr>
              <w:t>1. Unaprjeđenje i dodatna automatizacija praćenja potraživanja te oduzete imovine</w:t>
            </w:r>
          </w:p>
        </w:tc>
        <w:tc>
          <w:tcPr>
            <w:tcW w:w="3307" w:type="dxa"/>
            <w:vMerge w:val="restart"/>
            <w:tcBorders>
              <w:top w:val="single" w:sz="4" w:space="0" w:color="auto"/>
              <w:left w:val="single" w:sz="4" w:space="0" w:color="auto"/>
              <w:bottom w:val="nil"/>
              <w:right w:val="nil"/>
            </w:tcBorders>
            <w:shd w:val="clear" w:color="auto" w:fill="FFFFFF"/>
            <w:vAlign w:val="center"/>
          </w:tcPr>
          <w:p w14:paraId="5E6499BE" w14:textId="77777777" w:rsidR="00945C74" w:rsidRDefault="00945C74">
            <w:pPr>
              <w:pStyle w:val="Other0"/>
              <w:shd w:val="clear" w:color="auto" w:fill="auto"/>
              <w:spacing w:line="240" w:lineRule="auto"/>
            </w:pPr>
            <w:r>
              <w:rPr>
                <w:rStyle w:val="Other"/>
                <w:color w:val="000000"/>
              </w:rPr>
              <w:t>Revidiranje postojećeg aplikativnog rješenja kroz izradu novih i doradom postojećih modula u cilju preciznijeg i efikasnijeg praćenja naplate potraživanja te izrada aplikativnog rješenja za oduzetu imovinu</w:t>
            </w:r>
          </w:p>
        </w:tc>
        <w:tc>
          <w:tcPr>
            <w:tcW w:w="1243" w:type="dxa"/>
            <w:tcBorders>
              <w:top w:val="single" w:sz="4" w:space="0" w:color="auto"/>
              <w:left w:val="single" w:sz="4" w:space="0" w:color="auto"/>
              <w:bottom w:val="nil"/>
              <w:right w:val="nil"/>
            </w:tcBorders>
            <w:shd w:val="clear" w:color="auto" w:fill="FFFFFF"/>
            <w:vAlign w:val="center"/>
          </w:tcPr>
          <w:p w14:paraId="5E6499BF" w14:textId="77777777" w:rsidR="00945C74" w:rsidRDefault="00945C74">
            <w:pPr>
              <w:pStyle w:val="Other0"/>
              <w:shd w:val="clear" w:color="auto" w:fill="auto"/>
              <w:spacing w:line="240" w:lineRule="auto"/>
            </w:pPr>
            <w:r>
              <w:rPr>
                <w:rStyle w:val="Other"/>
                <w:color w:val="000000"/>
              </w:rPr>
              <w:t>Povećanje naplate potraživanja</w:t>
            </w:r>
          </w:p>
        </w:tc>
        <w:tc>
          <w:tcPr>
            <w:tcW w:w="1766" w:type="dxa"/>
            <w:tcBorders>
              <w:top w:val="single" w:sz="4" w:space="0" w:color="auto"/>
              <w:left w:val="single" w:sz="4" w:space="0" w:color="auto"/>
              <w:bottom w:val="nil"/>
              <w:right w:val="nil"/>
            </w:tcBorders>
            <w:shd w:val="clear" w:color="auto" w:fill="FFFFFF"/>
            <w:vAlign w:val="center"/>
          </w:tcPr>
          <w:p w14:paraId="5E6499C0" w14:textId="77777777" w:rsidR="00945C74" w:rsidRDefault="00945C74">
            <w:pPr>
              <w:pStyle w:val="Other0"/>
              <w:shd w:val="clear" w:color="auto" w:fill="auto"/>
              <w:spacing w:line="240" w:lineRule="auto"/>
            </w:pPr>
            <w:r>
              <w:rPr>
                <w:rStyle w:val="Other"/>
                <w:color w:val="000000"/>
              </w:rPr>
              <w:t>Postotak naplaćenih potraživanja</w:t>
            </w:r>
          </w:p>
        </w:tc>
        <w:tc>
          <w:tcPr>
            <w:tcW w:w="1445" w:type="dxa"/>
            <w:tcBorders>
              <w:top w:val="single" w:sz="4" w:space="0" w:color="auto"/>
              <w:left w:val="single" w:sz="4" w:space="0" w:color="auto"/>
              <w:bottom w:val="nil"/>
              <w:right w:val="nil"/>
            </w:tcBorders>
            <w:shd w:val="clear" w:color="auto" w:fill="FFFFFF"/>
            <w:vAlign w:val="center"/>
          </w:tcPr>
          <w:p w14:paraId="5E6499C1" w14:textId="77777777" w:rsidR="00945C74" w:rsidRDefault="00945C74">
            <w:pPr>
              <w:pStyle w:val="Other0"/>
              <w:shd w:val="clear" w:color="auto" w:fill="auto"/>
              <w:spacing w:line="240" w:lineRule="auto"/>
            </w:pPr>
            <w:r>
              <w:rPr>
                <w:rStyle w:val="Other"/>
                <w:color w:val="000000"/>
              </w:rPr>
              <w:t>Polazna: 100</w:t>
            </w:r>
          </w:p>
          <w:p w14:paraId="5E6499C2" w14:textId="77777777" w:rsidR="00945C74" w:rsidRDefault="00945C74">
            <w:pPr>
              <w:pStyle w:val="Other0"/>
              <w:shd w:val="clear" w:color="auto" w:fill="auto"/>
              <w:spacing w:line="240" w:lineRule="auto"/>
            </w:pPr>
            <w:r>
              <w:rPr>
                <w:rStyle w:val="Other"/>
                <w:color w:val="000000"/>
              </w:rPr>
              <w:t>Ciljana: 100</w:t>
            </w:r>
          </w:p>
        </w:tc>
        <w:tc>
          <w:tcPr>
            <w:tcW w:w="979" w:type="dxa"/>
            <w:vMerge w:val="restart"/>
            <w:tcBorders>
              <w:top w:val="single" w:sz="4" w:space="0" w:color="auto"/>
              <w:left w:val="single" w:sz="4" w:space="0" w:color="auto"/>
              <w:bottom w:val="nil"/>
              <w:right w:val="nil"/>
            </w:tcBorders>
            <w:shd w:val="clear" w:color="auto" w:fill="FFFFFF"/>
          </w:tcPr>
          <w:p w14:paraId="5E6499C3" w14:textId="77777777" w:rsidR="00945C74" w:rsidRDefault="00945C74">
            <w:pPr>
              <w:rPr>
                <w:color w:val="auto"/>
                <w:sz w:val="10"/>
                <w:szCs w:val="10"/>
              </w:rPr>
            </w:pPr>
          </w:p>
        </w:tc>
        <w:tc>
          <w:tcPr>
            <w:tcW w:w="1094" w:type="dxa"/>
            <w:vMerge w:val="restart"/>
            <w:tcBorders>
              <w:top w:val="single" w:sz="4" w:space="0" w:color="auto"/>
              <w:left w:val="single" w:sz="4" w:space="0" w:color="auto"/>
              <w:bottom w:val="nil"/>
              <w:right w:val="single" w:sz="4" w:space="0" w:color="auto"/>
            </w:tcBorders>
            <w:shd w:val="clear" w:color="auto" w:fill="FFFFFF"/>
          </w:tcPr>
          <w:p w14:paraId="5E6499C4" w14:textId="77777777" w:rsidR="00945C74" w:rsidRDefault="00945C74">
            <w:pPr>
              <w:rPr>
                <w:color w:val="auto"/>
                <w:sz w:val="10"/>
                <w:szCs w:val="10"/>
              </w:rPr>
            </w:pPr>
          </w:p>
        </w:tc>
      </w:tr>
      <w:tr w:rsidR="00945C74" w14:paraId="5E6499D1" w14:textId="77777777">
        <w:trPr>
          <w:trHeight w:hRule="exact" w:val="672"/>
          <w:jc w:val="center"/>
        </w:trPr>
        <w:tc>
          <w:tcPr>
            <w:tcW w:w="1402" w:type="dxa"/>
            <w:vMerge/>
            <w:tcBorders>
              <w:top w:val="nil"/>
              <w:left w:val="single" w:sz="4" w:space="0" w:color="auto"/>
              <w:bottom w:val="nil"/>
              <w:right w:val="nil"/>
            </w:tcBorders>
            <w:shd w:val="clear" w:color="auto" w:fill="FFFFFF"/>
            <w:vAlign w:val="center"/>
          </w:tcPr>
          <w:p w14:paraId="5E6499C6" w14:textId="77777777"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14:paraId="5E6499C7" w14:textId="77777777" w:rsidR="00945C74" w:rsidRDefault="00945C74">
            <w:pPr>
              <w:rPr>
                <w:color w:val="auto"/>
                <w:sz w:val="10"/>
                <w:szCs w:val="10"/>
              </w:rPr>
            </w:pPr>
          </w:p>
        </w:tc>
        <w:tc>
          <w:tcPr>
            <w:tcW w:w="1368" w:type="dxa"/>
            <w:vMerge/>
            <w:tcBorders>
              <w:top w:val="nil"/>
              <w:left w:val="single" w:sz="4" w:space="0" w:color="auto"/>
              <w:bottom w:val="nil"/>
              <w:right w:val="nil"/>
            </w:tcBorders>
            <w:shd w:val="clear" w:color="auto" w:fill="FFFFFF"/>
            <w:vAlign w:val="center"/>
          </w:tcPr>
          <w:p w14:paraId="5E6499C8" w14:textId="77777777" w:rsidR="00945C74" w:rsidRDefault="00945C74">
            <w:pPr>
              <w:rPr>
                <w:color w:val="auto"/>
                <w:sz w:val="10"/>
                <w:szCs w:val="10"/>
              </w:rPr>
            </w:pPr>
          </w:p>
        </w:tc>
        <w:tc>
          <w:tcPr>
            <w:tcW w:w="3307" w:type="dxa"/>
            <w:vMerge/>
            <w:tcBorders>
              <w:top w:val="nil"/>
              <w:left w:val="single" w:sz="4" w:space="0" w:color="auto"/>
              <w:bottom w:val="nil"/>
              <w:right w:val="nil"/>
            </w:tcBorders>
            <w:shd w:val="clear" w:color="auto" w:fill="FFFFFF"/>
            <w:vAlign w:val="center"/>
          </w:tcPr>
          <w:p w14:paraId="5E6499C9" w14:textId="77777777" w:rsidR="00945C74" w:rsidRDefault="00945C74">
            <w:pPr>
              <w:rPr>
                <w:color w:val="auto"/>
                <w:sz w:val="10"/>
                <w:szCs w:val="10"/>
              </w:rPr>
            </w:pPr>
          </w:p>
        </w:tc>
        <w:tc>
          <w:tcPr>
            <w:tcW w:w="1243" w:type="dxa"/>
            <w:tcBorders>
              <w:top w:val="single" w:sz="4" w:space="0" w:color="auto"/>
              <w:left w:val="single" w:sz="4" w:space="0" w:color="auto"/>
              <w:bottom w:val="nil"/>
              <w:right w:val="nil"/>
            </w:tcBorders>
            <w:shd w:val="clear" w:color="auto" w:fill="FFFFFF"/>
            <w:vAlign w:val="center"/>
          </w:tcPr>
          <w:p w14:paraId="5E6499CA" w14:textId="77777777" w:rsidR="00945C74" w:rsidRDefault="00945C74">
            <w:pPr>
              <w:pStyle w:val="Other0"/>
              <w:shd w:val="clear" w:color="auto" w:fill="auto"/>
              <w:spacing w:line="240" w:lineRule="auto"/>
            </w:pPr>
            <w:r>
              <w:rPr>
                <w:rStyle w:val="Other"/>
                <w:color w:val="000000"/>
              </w:rPr>
              <w:t>Programsko</w:t>
            </w:r>
            <w:r w:rsidR="0069612A">
              <w:rPr>
                <w:rStyle w:val="Other"/>
                <w:color w:val="000000"/>
              </w:rPr>
              <w:t xml:space="preserve"> </w:t>
            </w:r>
            <w:r>
              <w:rPr>
                <w:rStyle w:val="Other"/>
                <w:color w:val="000000"/>
              </w:rPr>
              <w:t>ustrojstvo</w:t>
            </w:r>
          </w:p>
          <w:p w14:paraId="5E6499CB" w14:textId="77777777" w:rsidR="00945C74" w:rsidRDefault="00945C74">
            <w:pPr>
              <w:pStyle w:val="Other0"/>
              <w:shd w:val="clear" w:color="auto" w:fill="auto"/>
              <w:spacing w:line="240" w:lineRule="auto"/>
            </w:pPr>
            <w:r>
              <w:rPr>
                <w:rStyle w:val="Other"/>
                <w:color w:val="000000"/>
              </w:rPr>
              <w:t>baze oduzete imovine</w:t>
            </w:r>
          </w:p>
        </w:tc>
        <w:tc>
          <w:tcPr>
            <w:tcW w:w="1766" w:type="dxa"/>
            <w:tcBorders>
              <w:top w:val="single" w:sz="4" w:space="0" w:color="auto"/>
              <w:left w:val="single" w:sz="4" w:space="0" w:color="auto"/>
              <w:bottom w:val="nil"/>
              <w:right w:val="nil"/>
            </w:tcBorders>
            <w:shd w:val="clear" w:color="auto" w:fill="FFFFFF"/>
            <w:vAlign w:val="center"/>
          </w:tcPr>
          <w:p w14:paraId="5E6499CC" w14:textId="77777777" w:rsidR="00945C74" w:rsidRDefault="00945C74">
            <w:pPr>
              <w:pStyle w:val="Other0"/>
              <w:shd w:val="clear" w:color="auto" w:fill="auto"/>
              <w:spacing w:line="240" w:lineRule="auto"/>
              <w:jc w:val="left"/>
            </w:pPr>
            <w:r>
              <w:rPr>
                <w:rStyle w:val="Other"/>
                <w:color w:val="000000"/>
              </w:rPr>
              <w:t>Ustrojena baza oduzete imovine</w:t>
            </w:r>
          </w:p>
        </w:tc>
        <w:tc>
          <w:tcPr>
            <w:tcW w:w="1445" w:type="dxa"/>
            <w:tcBorders>
              <w:top w:val="single" w:sz="4" w:space="0" w:color="auto"/>
              <w:left w:val="single" w:sz="4" w:space="0" w:color="auto"/>
              <w:bottom w:val="nil"/>
              <w:right w:val="nil"/>
            </w:tcBorders>
            <w:shd w:val="clear" w:color="auto" w:fill="FFFFFF"/>
            <w:vAlign w:val="center"/>
          </w:tcPr>
          <w:p w14:paraId="5E6499CD" w14:textId="77777777" w:rsidR="00945C74" w:rsidRDefault="00945C74">
            <w:pPr>
              <w:pStyle w:val="Other0"/>
              <w:shd w:val="clear" w:color="auto" w:fill="auto"/>
              <w:spacing w:line="240" w:lineRule="auto"/>
            </w:pPr>
            <w:r>
              <w:rPr>
                <w:rStyle w:val="Other"/>
                <w:color w:val="000000"/>
              </w:rPr>
              <w:t>Polazna: 1</w:t>
            </w:r>
          </w:p>
          <w:p w14:paraId="5E6499CE" w14:textId="77777777" w:rsidR="00945C74" w:rsidRDefault="00945C74">
            <w:pPr>
              <w:pStyle w:val="Other0"/>
              <w:shd w:val="clear" w:color="auto" w:fill="auto"/>
              <w:spacing w:line="240" w:lineRule="auto"/>
            </w:pPr>
            <w:r>
              <w:rPr>
                <w:rStyle w:val="Other"/>
                <w:color w:val="000000"/>
              </w:rPr>
              <w:t>Ciljana: nadogradnja baze oduzete imovine</w:t>
            </w:r>
          </w:p>
        </w:tc>
        <w:tc>
          <w:tcPr>
            <w:tcW w:w="979" w:type="dxa"/>
            <w:vMerge/>
            <w:tcBorders>
              <w:top w:val="nil"/>
              <w:left w:val="single" w:sz="4" w:space="0" w:color="auto"/>
              <w:bottom w:val="nil"/>
              <w:right w:val="nil"/>
            </w:tcBorders>
            <w:shd w:val="clear" w:color="auto" w:fill="FFFFFF"/>
          </w:tcPr>
          <w:p w14:paraId="5E6499CF" w14:textId="77777777" w:rsidR="00945C74" w:rsidRDefault="00945C74">
            <w:pPr>
              <w:pStyle w:val="Other0"/>
              <w:shd w:val="clear" w:color="auto" w:fill="auto"/>
              <w:spacing w:line="240" w:lineRule="auto"/>
            </w:pPr>
          </w:p>
        </w:tc>
        <w:tc>
          <w:tcPr>
            <w:tcW w:w="1094" w:type="dxa"/>
            <w:vMerge/>
            <w:tcBorders>
              <w:top w:val="nil"/>
              <w:left w:val="single" w:sz="4" w:space="0" w:color="auto"/>
              <w:bottom w:val="nil"/>
              <w:right w:val="single" w:sz="4" w:space="0" w:color="auto"/>
            </w:tcBorders>
            <w:shd w:val="clear" w:color="auto" w:fill="FFFFFF"/>
          </w:tcPr>
          <w:p w14:paraId="5E6499D0" w14:textId="77777777" w:rsidR="00945C74" w:rsidRDefault="00945C74">
            <w:pPr>
              <w:pStyle w:val="Other0"/>
              <w:shd w:val="clear" w:color="auto" w:fill="auto"/>
              <w:spacing w:line="240" w:lineRule="auto"/>
            </w:pPr>
          </w:p>
        </w:tc>
      </w:tr>
      <w:tr w:rsidR="00945C74" w14:paraId="5E6499DD" w14:textId="77777777">
        <w:trPr>
          <w:trHeight w:hRule="exact" w:val="1344"/>
          <w:jc w:val="center"/>
        </w:trPr>
        <w:tc>
          <w:tcPr>
            <w:tcW w:w="1402" w:type="dxa"/>
            <w:vMerge/>
            <w:tcBorders>
              <w:top w:val="nil"/>
              <w:left w:val="single" w:sz="4" w:space="0" w:color="auto"/>
              <w:bottom w:val="nil"/>
              <w:right w:val="nil"/>
            </w:tcBorders>
            <w:shd w:val="clear" w:color="auto" w:fill="FFFFFF"/>
            <w:vAlign w:val="center"/>
          </w:tcPr>
          <w:p w14:paraId="5E6499D2" w14:textId="77777777" w:rsidR="00945C74" w:rsidRDefault="00945C74">
            <w:pPr>
              <w:pStyle w:val="Other0"/>
              <w:shd w:val="clear" w:color="auto" w:fill="auto"/>
              <w:spacing w:line="240" w:lineRule="auto"/>
            </w:pPr>
          </w:p>
        </w:tc>
        <w:tc>
          <w:tcPr>
            <w:tcW w:w="1613" w:type="dxa"/>
            <w:vMerge/>
            <w:tcBorders>
              <w:top w:val="nil"/>
              <w:left w:val="single" w:sz="4" w:space="0" w:color="auto"/>
              <w:bottom w:val="nil"/>
              <w:right w:val="nil"/>
            </w:tcBorders>
            <w:shd w:val="clear" w:color="auto" w:fill="FFFFFF"/>
            <w:vAlign w:val="center"/>
          </w:tcPr>
          <w:p w14:paraId="5E6499D3" w14:textId="77777777" w:rsidR="00945C74" w:rsidRDefault="00945C74">
            <w:pPr>
              <w:pStyle w:val="Other0"/>
              <w:shd w:val="clear" w:color="auto" w:fill="auto"/>
              <w:spacing w:line="240" w:lineRule="auto"/>
            </w:pPr>
          </w:p>
        </w:tc>
        <w:tc>
          <w:tcPr>
            <w:tcW w:w="1368" w:type="dxa"/>
            <w:tcBorders>
              <w:top w:val="single" w:sz="4" w:space="0" w:color="auto"/>
              <w:left w:val="single" w:sz="4" w:space="0" w:color="auto"/>
              <w:bottom w:val="nil"/>
              <w:right w:val="nil"/>
            </w:tcBorders>
            <w:shd w:val="clear" w:color="auto" w:fill="FFFFFF"/>
            <w:vAlign w:val="center"/>
          </w:tcPr>
          <w:p w14:paraId="5E6499D4" w14:textId="77777777" w:rsidR="00945C74" w:rsidRDefault="00945C74">
            <w:pPr>
              <w:pStyle w:val="Other0"/>
              <w:shd w:val="clear" w:color="auto" w:fill="auto"/>
              <w:spacing w:line="240" w:lineRule="auto"/>
            </w:pPr>
            <w:r>
              <w:rPr>
                <w:rStyle w:val="Other"/>
                <w:color w:val="000000"/>
              </w:rPr>
              <w:t>2. Revidiranje (unaprjeđenje) postojećih poslovnih procesa</w:t>
            </w:r>
          </w:p>
        </w:tc>
        <w:tc>
          <w:tcPr>
            <w:tcW w:w="3307" w:type="dxa"/>
            <w:tcBorders>
              <w:top w:val="single" w:sz="4" w:space="0" w:color="auto"/>
              <w:left w:val="single" w:sz="4" w:space="0" w:color="auto"/>
              <w:bottom w:val="nil"/>
              <w:right w:val="nil"/>
            </w:tcBorders>
            <w:shd w:val="clear" w:color="auto" w:fill="FFFFFF"/>
            <w:vAlign w:val="center"/>
          </w:tcPr>
          <w:p w14:paraId="5E6499D5" w14:textId="77777777" w:rsidR="00945C74" w:rsidRDefault="00945C74">
            <w:pPr>
              <w:pStyle w:val="Other0"/>
              <w:shd w:val="clear" w:color="auto" w:fill="auto"/>
              <w:spacing w:line="240" w:lineRule="auto"/>
            </w:pPr>
            <w:r>
              <w:rPr>
                <w:rStyle w:val="Other"/>
                <w:color w:val="000000"/>
              </w:rPr>
              <w:t>Postojeći poslovni procesi unaprjeđuju se uvođenjem novih aplikativnih rješenja i automatizacijom poslovanja. Po</w:t>
            </w:r>
            <w:r w:rsidR="0069612A">
              <w:rPr>
                <w:rStyle w:val="Other"/>
                <w:color w:val="000000"/>
              </w:rPr>
              <w:t xml:space="preserve"> </w:t>
            </w:r>
            <w:r>
              <w:rPr>
                <w:rStyle w:val="Other"/>
                <w:color w:val="000000"/>
              </w:rPr>
              <w:t>potrebi unaprjeđenje internih akata i procedura Sektora za financijsko upravljanje ovisno</w:t>
            </w:r>
            <w:r w:rsidR="0069612A">
              <w:rPr>
                <w:rStyle w:val="Other"/>
                <w:color w:val="000000"/>
              </w:rPr>
              <w:t xml:space="preserve"> </w:t>
            </w:r>
            <w:r>
              <w:rPr>
                <w:rStyle w:val="Other"/>
                <w:color w:val="000000"/>
              </w:rPr>
              <w:t>o promjenama u programskoj podršci</w:t>
            </w:r>
          </w:p>
        </w:tc>
        <w:tc>
          <w:tcPr>
            <w:tcW w:w="1243" w:type="dxa"/>
            <w:tcBorders>
              <w:top w:val="single" w:sz="4" w:space="0" w:color="auto"/>
              <w:left w:val="single" w:sz="4" w:space="0" w:color="auto"/>
              <w:bottom w:val="nil"/>
              <w:right w:val="nil"/>
            </w:tcBorders>
            <w:shd w:val="clear" w:color="auto" w:fill="FFFFFF"/>
            <w:vAlign w:val="center"/>
          </w:tcPr>
          <w:p w14:paraId="5E6499D6" w14:textId="77777777" w:rsidR="00945C74" w:rsidRDefault="00945C74">
            <w:pPr>
              <w:pStyle w:val="Other0"/>
              <w:shd w:val="clear" w:color="auto" w:fill="auto"/>
              <w:spacing w:after="160" w:line="240" w:lineRule="auto"/>
            </w:pPr>
            <w:r>
              <w:rPr>
                <w:rStyle w:val="Other"/>
                <w:color w:val="000000"/>
              </w:rPr>
              <w:t>Uvođenje novih poslovnih procesa</w:t>
            </w:r>
          </w:p>
          <w:p w14:paraId="5E6499D7" w14:textId="77777777" w:rsidR="00945C74" w:rsidRDefault="00945C74">
            <w:pPr>
              <w:pStyle w:val="Other0"/>
              <w:shd w:val="clear" w:color="auto" w:fill="auto"/>
              <w:spacing w:line="240" w:lineRule="auto"/>
            </w:pPr>
            <w:r>
              <w:rPr>
                <w:rStyle w:val="Other"/>
                <w:color w:val="000000"/>
              </w:rPr>
              <w:t>Revidirani postojeći sustav poslovnih procesa</w:t>
            </w:r>
          </w:p>
        </w:tc>
        <w:tc>
          <w:tcPr>
            <w:tcW w:w="1766" w:type="dxa"/>
            <w:tcBorders>
              <w:top w:val="single" w:sz="4" w:space="0" w:color="auto"/>
              <w:left w:val="single" w:sz="4" w:space="0" w:color="auto"/>
              <w:bottom w:val="nil"/>
              <w:right w:val="nil"/>
            </w:tcBorders>
            <w:shd w:val="clear" w:color="auto" w:fill="FFFFFF"/>
            <w:vAlign w:val="center"/>
          </w:tcPr>
          <w:p w14:paraId="5E6499D8" w14:textId="77777777" w:rsidR="00945C74" w:rsidRDefault="00945C74">
            <w:pPr>
              <w:pStyle w:val="Other0"/>
              <w:shd w:val="clear" w:color="auto" w:fill="auto"/>
              <w:spacing w:line="240" w:lineRule="auto"/>
            </w:pPr>
            <w:r>
              <w:rPr>
                <w:rStyle w:val="Other"/>
                <w:color w:val="000000"/>
              </w:rPr>
              <w:t>Broj poslovnih procesa</w:t>
            </w:r>
          </w:p>
        </w:tc>
        <w:tc>
          <w:tcPr>
            <w:tcW w:w="1445" w:type="dxa"/>
            <w:tcBorders>
              <w:top w:val="single" w:sz="4" w:space="0" w:color="auto"/>
              <w:left w:val="single" w:sz="4" w:space="0" w:color="auto"/>
              <w:bottom w:val="nil"/>
              <w:right w:val="nil"/>
            </w:tcBorders>
            <w:shd w:val="clear" w:color="auto" w:fill="FFFFFF"/>
            <w:vAlign w:val="center"/>
          </w:tcPr>
          <w:p w14:paraId="5E6499D9" w14:textId="77777777" w:rsidR="00945C74" w:rsidRDefault="00945C74">
            <w:pPr>
              <w:pStyle w:val="Other0"/>
              <w:shd w:val="clear" w:color="auto" w:fill="auto"/>
              <w:spacing w:after="160" w:line="240" w:lineRule="auto"/>
            </w:pPr>
            <w:r>
              <w:rPr>
                <w:rStyle w:val="Other"/>
                <w:color w:val="000000"/>
              </w:rPr>
              <w:t>Polazna: postojeći poslovni procesi</w:t>
            </w:r>
          </w:p>
          <w:p w14:paraId="5E6499DA" w14:textId="77777777" w:rsidR="00945C74" w:rsidRDefault="00945C74">
            <w:pPr>
              <w:pStyle w:val="Other0"/>
              <w:shd w:val="clear" w:color="auto" w:fill="auto"/>
              <w:spacing w:line="240" w:lineRule="auto"/>
            </w:pPr>
            <w:r>
              <w:rPr>
                <w:rStyle w:val="Other"/>
                <w:color w:val="000000"/>
              </w:rPr>
              <w:t>Ciljana: dorada postojećih poslovnih procesa zbog uvođenja novih tehnologija</w:t>
            </w:r>
          </w:p>
        </w:tc>
        <w:tc>
          <w:tcPr>
            <w:tcW w:w="979" w:type="dxa"/>
            <w:tcBorders>
              <w:top w:val="single" w:sz="4" w:space="0" w:color="auto"/>
              <w:left w:val="single" w:sz="4" w:space="0" w:color="auto"/>
              <w:bottom w:val="nil"/>
              <w:right w:val="nil"/>
            </w:tcBorders>
            <w:shd w:val="clear" w:color="auto" w:fill="FFFFFF"/>
          </w:tcPr>
          <w:p w14:paraId="5E6499DB" w14:textId="77777777"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14:paraId="5E6499DC" w14:textId="77777777" w:rsidR="00945C74" w:rsidRDefault="00945C74">
            <w:pPr>
              <w:rPr>
                <w:color w:val="auto"/>
                <w:sz w:val="10"/>
                <w:szCs w:val="10"/>
              </w:rPr>
            </w:pPr>
          </w:p>
        </w:tc>
      </w:tr>
      <w:tr w:rsidR="00945C74" w14:paraId="5E6499E9" w14:textId="77777777">
        <w:trPr>
          <w:trHeight w:hRule="exact" w:val="1003"/>
          <w:jc w:val="center"/>
        </w:trPr>
        <w:tc>
          <w:tcPr>
            <w:tcW w:w="1402" w:type="dxa"/>
            <w:vMerge/>
            <w:tcBorders>
              <w:top w:val="nil"/>
              <w:left w:val="single" w:sz="4" w:space="0" w:color="auto"/>
              <w:bottom w:val="nil"/>
              <w:right w:val="nil"/>
            </w:tcBorders>
            <w:shd w:val="clear" w:color="auto" w:fill="FFFFFF"/>
            <w:vAlign w:val="center"/>
          </w:tcPr>
          <w:p w14:paraId="5E6499DE" w14:textId="77777777" w:rsidR="00945C74" w:rsidRDefault="00945C74">
            <w:pPr>
              <w:rPr>
                <w:color w:val="auto"/>
                <w:sz w:val="10"/>
                <w:szCs w:val="10"/>
              </w:rPr>
            </w:pPr>
          </w:p>
        </w:tc>
        <w:tc>
          <w:tcPr>
            <w:tcW w:w="1613" w:type="dxa"/>
            <w:vMerge/>
            <w:tcBorders>
              <w:top w:val="nil"/>
              <w:left w:val="single" w:sz="4" w:space="0" w:color="auto"/>
              <w:bottom w:val="nil"/>
              <w:right w:val="nil"/>
            </w:tcBorders>
            <w:shd w:val="clear" w:color="auto" w:fill="FFFFFF"/>
            <w:vAlign w:val="center"/>
          </w:tcPr>
          <w:p w14:paraId="5E6499DF" w14:textId="77777777" w:rsidR="00945C74" w:rsidRDefault="00945C74">
            <w:pPr>
              <w:rPr>
                <w:color w:val="auto"/>
                <w:sz w:val="10"/>
                <w:szCs w:val="10"/>
              </w:rPr>
            </w:pPr>
          </w:p>
        </w:tc>
        <w:tc>
          <w:tcPr>
            <w:tcW w:w="1368" w:type="dxa"/>
            <w:tcBorders>
              <w:top w:val="single" w:sz="4" w:space="0" w:color="auto"/>
              <w:left w:val="single" w:sz="4" w:space="0" w:color="auto"/>
              <w:bottom w:val="nil"/>
              <w:right w:val="nil"/>
            </w:tcBorders>
            <w:shd w:val="clear" w:color="auto" w:fill="FFFFFF"/>
            <w:vAlign w:val="center"/>
          </w:tcPr>
          <w:p w14:paraId="5E6499E0" w14:textId="77777777" w:rsidR="00945C74" w:rsidRDefault="00945C74">
            <w:pPr>
              <w:pStyle w:val="Other0"/>
              <w:shd w:val="clear" w:color="auto" w:fill="auto"/>
              <w:spacing w:line="240" w:lineRule="auto"/>
            </w:pPr>
            <w:r>
              <w:rPr>
                <w:rStyle w:val="Other"/>
                <w:color w:val="000000"/>
              </w:rPr>
              <w:t>3. Daljnji razvoj procesa praćenja rizika i optimalizacija upravljanja rizicima</w:t>
            </w:r>
          </w:p>
        </w:tc>
        <w:tc>
          <w:tcPr>
            <w:tcW w:w="3307" w:type="dxa"/>
            <w:tcBorders>
              <w:top w:val="single" w:sz="4" w:space="0" w:color="auto"/>
              <w:left w:val="single" w:sz="4" w:space="0" w:color="auto"/>
              <w:bottom w:val="nil"/>
              <w:right w:val="nil"/>
            </w:tcBorders>
            <w:shd w:val="clear" w:color="auto" w:fill="FFFFFF"/>
            <w:vAlign w:val="center"/>
          </w:tcPr>
          <w:p w14:paraId="5E6499E1" w14:textId="77777777" w:rsidR="00945C74" w:rsidRDefault="00945C74">
            <w:pPr>
              <w:pStyle w:val="Other0"/>
              <w:shd w:val="clear" w:color="auto" w:fill="auto"/>
              <w:spacing w:line="240" w:lineRule="auto"/>
              <w:jc w:val="both"/>
            </w:pPr>
            <w:r>
              <w:rPr>
                <w:rStyle w:val="Other"/>
                <w:color w:val="000000"/>
              </w:rPr>
              <w:t>Efikasnije upravljanje rizicima kroz sustav</w:t>
            </w:r>
            <w:r w:rsidR="0069612A">
              <w:rPr>
                <w:rStyle w:val="Other"/>
                <w:color w:val="000000"/>
              </w:rPr>
              <w:t xml:space="preserve"> </w:t>
            </w:r>
            <w:r>
              <w:rPr>
                <w:rStyle w:val="Other"/>
                <w:color w:val="000000"/>
              </w:rPr>
              <w:t>unutarnjih kontrola kako bi se u potpunosti implementirala Strategija upravljanja rizicima Ministarstva državne imovine Klasa: 400-01/17-01/32</w:t>
            </w:r>
          </w:p>
        </w:tc>
        <w:tc>
          <w:tcPr>
            <w:tcW w:w="1243" w:type="dxa"/>
            <w:tcBorders>
              <w:top w:val="single" w:sz="4" w:space="0" w:color="auto"/>
              <w:left w:val="single" w:sz="4" w:space="0" w:color="auto"/>
              <w:bottom w:val="nil"/>
              <w:right w:val="nil"/>
            </w:tcBorders>
            <w:shd w:val="clear" w:color="auto" w:fill="FFFFFF"/>
            <w:vAlign w:val="center"/>
          </w:tcPr>
          <w:p w14:paraId="5E6499E2" w14:textId="77777777" w:rsidR="00945C74" w:rsidRDefault="00945C74">
            <w:pPr>
              <w:pStyle w:val="Other0"/>
              <w:shd w:val="clear" w:color="auto" w:fill="auto"/>
              <w:spacing w:line="240" w:lineRule="auto"/>
            </w:pPr>
            <w:r>
              <w:rPr>
                <w:rStyle w:val="Other"/>
                <w:color w:val="000000"/>
              </w:rPr>
              <w:t>Smanjena vjerojatnost nastanka rizika</w:t>
            </w:r>
          </w:p>
        </w:tc>
        <w:tc>
          <w:tcPr>
            <w:tcW w:w="1766" w:type="dxa"/>
            <w:tcBorders>
              <w:top w:val="single" w:sz="4" w:space="0" w:color="auto"/>
              <w:left w:val="single" w:sz="4" w:space="0" w:color="auto"/>
              <w:bottom w:val="nil"/>
              <w:right w:val="nil"/>
            </w:tcBorders>
            <w:shd w:val="clear" w:color="auto" w:fill="FFFFFF"/>
            <w:vAlign w:val="center"/>
          </w:tcPr>
          <w:p w14:paraId="5E6499E3" w14:textId="77777777" w:rsidR="00945C74" w:rsidRDefault="00945C74">
            <w:pPr>
              <w:pStyle w:val="Other0"/>
              <w:shd w:val="clear" w:color="auto" w:fill="auto"/>
              <w:spacing w:line="240" w:lineRule="auto"/>
            </w:pPr>
            <w:r>
              <w:rPr>
                <w:rStyle w:val="Other"/>
                <w:color w:val="000000"/>
              </w:rPr>
              <w:t>Broj (Razina vjerojatnosti</w:t>
            </w:r>
          </w:p>
          <w:p w14:paraId="5E6499E4" w14:textId="77777777" w:rsidR="00945C74" w:rsidRDefault="00945C74">
            <w:pPr>
              <w:pStyle w:val="Other0"/>
              <w:shd w:val="clear" w:color="auto" w:fill="auto"/>
              <w:spacing w:line="240" w:lineRule="auto"/>
            </w:pPr>
            <w:r>
              <w:rPr>
                <w:rStyle w:val="Other"/>
                <w:color w:val="000000"/>
              </w:rPr>
              <w:t>nastanka rizika)</w:t>
            </w:r>
          </w:p>
        </w:tc>
        <w:tc>
          <w:tcPr>
            <w:tcW w:w="1445" w:type="dxa"/>
            <w:tcBorders>
              <w:top w:val="single" w:sz="4" w:space="0" w:color="auto"/>
              <w:left w:val="single" w:sz="4" w:space="0" w:color="auto"/>
              <w:bottom w:val="nil"/>
              <w:right w:val="nil"/>
            </w:tcBorders>
            <w:shd w:val="clear" w:color="auto" w:fill="FFFFFF"/>
            <w:vAlign w:val="center"/>
          </w:tcPr>
          <w:p w14:paraId="5E6499E5" w14:textId="77777777" w:rsidR="00945C74" w:rsidRDefault="00945C74">
            <w:pPr>
              <w:pStyle w:val="Other0"/>
              <w:shd w:val="clear" w:color="auto" w:fill="auto"/>
              <w:spacing w:after="160" w:line="240" w:lineRule="auto"/>
            </w:pPr>
            <w:r>
              <w:rPr>
                <w:rStyle w:val="Other"/>
                <w:color w:val="000000"/>
              </w:rPr>
              <w:t>Polazna: mala vjerojatnost</w:t>
            </w:r>
          </w:p>
          <w:p w14:paraId="5E6499E6" w14:textId="77777777" w:rsidR="00945C74" w:rsidRDefault="00945C74">
            <w:pPr>
              <w:pStyle w:val="Other0"/>
              <w:shd w:val="clear" w:color="auto" w:fill="auto"/>
              <w:spacing w:line="240" w:lineRule="auto"/>
            </w:pPr>
            <w:r>
              <w:rPr>
                <w:rStyle w:val="Other"/>
                <w:color w:val="000000"/>
              </w:rPr>
              <w:t>Ciljana: mala vjerojatnost</w:t>
            </w:r>
          </w:p>
        </w:tc>
        <w:tc>
          <w:tcPr>
            <w:tcW w:w="979" w:type="dxa"/>
            <w:tcBorders>
              <w:top w:val="single" w:sz="4" w:space="0" w:color="auto"/>
              <w:left w:val="single" w:sz="4" w:space="0" w:color="auto"/>
              <w:bottom w:val="nil"/>
              <w:right w:val="nil"/>
            </w:tcBorders>
            <w:shd w:val="clear" w:color="auto" w:fill="FFFFFF"/>
          </w:tcPr>
          <w:p w14:paraId="5E6499E7" w14:textId="77777777" w:rsidR="00945C74" w:rsidRDefault="00945C74">
            <w:pPr>
              <w:rPr>
                <w:color w:val="auto"/>
                <w:sz w:val="10"/>
                <w:szCs w:val="10"/>
              </w:rPr>
            </w:pPr>
          </w:p>
        </w:tc>
        <w:tc>
          <w:tcPr>
            <w:tcW w:w="1094" w:type="dxa"/>
            <w:tcBorders>
              <w:top w:val="single" w:sz="4" w:space="0" w:color="auto"/>
              <w:left w:val="single" w:sz="4" w:space="0" w:color="auto"/>
              <w:bottom w:val="nil"/>
              <w:right w:val="single" w:sz="4" w:space="0" w:color="auto"/>
            </w:tcBorders>
            <w:shd w:val="clear" w:color="auto" w:fill="FFFFFF"/>
          </w:tcPr>
          <w:p w14:paraId="5E6499E8" w14:textId="77777777" w:rsidR="00945C74" w:rsidRDefault="00945C74">
            <w:pPr>
              <w:rPr>
                <w:color w:val="auto"/>
                <w:sz w:val="10"/>
                <w:szCs w:val="10"/>
              </w:rPr>
            </w:pPr>
          </w:p>
        </w:tc>
      </w:tr>
      <w:tr w:rsidR="00945C74" w14:paraId="5E6499F6" w14:textId="77777777">
        <w:trPr>
          <w:trHeight w:hRule="exact" w:val="2870"/>
          <w:jc w:val="center"/>
        </w:trPr>
        <w:tc>
          <w:tcPr>
            <w:tcW w:w="1402" w:type="dxa"/>
            <w:vMerge/>
            <w:tcBorders>
              <w:top w:val="nil"/>
              <w:left w:val="single" w:sz="4" w:space="0" w:color="auto"/>
              <w:bottom w:val="single" w:sz="4" w:space="0" w:color="auto"/>
              <w:right w:val="nil"/>
            </w:tcBorders>
            <w:shd w:val="clear" w:color="auto" w:fill="FFFFFF"/>
            <w:vAlign w:val="center"/>
          </w:tcPr>
          <w:p w14:paraId="5E6499EA" w14:textId="77777777" w:rsidR="00945C74" w:rsidRDefault="00945C74">
            <w:pPr>
              <w:rPr>
                <w:color w:val="auto"/>
                <w:sz w:val="10"/>
                <w:szCs w:val="10"/>
              </w:rPr>
            </w:pPr>
          </w:p>
        </w:tc>
        <w:tc>
          <w:tcPr>
            <w:tcW w:w="1613" w:type="dxa"/>
            <w:tcBorders>
              <w:top w:val="single" w:sz="4" w:space="0" w:color="auto"/>
              <w:left w:val="single" w:sz="4" w:space="0" w:color="auto"/>
              <w:bottom w:val="single" w:sz="4" w:space="0" w:color="auto"/>
              <w:right w:val="nil"/>
            </w:tcBorders>
            <w:shd w:val="clear" w:color="auto" w:fill="FFFFFF"/>
            <w:vAlign w:val="center"/>
          </w:tcPr>
          <w:p w14:paraId="5E6499EB" w14:textId="77777777" w:rsidR="00945C74" w:rsidRDefault="00945C74">
            <w:pPr>
              <w:pStyle w:val="Other0"/>
              <w:shd w:val="clear" w:color="auto" w:fill="auto"/>
              <w:spacing w:after="160" w:line="240" w:lineRule="auto"/>
              <w:jc w:val="left"/>
            </w:pPr>
            <w:r>
              <w:rPr>
                <w:rStyle w:val="Other"/>
                <w:color w:val="000000"/>
              </w:rPr>
              <w:t xml:space="preserve">-&gt;Pravilnik o postupku interne procjene vrijednosti nekretnina (KLASA: </w:t>
            </w:r>
            <w:r w:rsidRPr="008D5628">
              <w:rPr>
                <w:rStyle w:val="Other"/>
                <w:color w:val="000000"/>
                <w:lang w:val="it-IT" w:eastAsia="en-US"/>
              </w:rPr>
              <w:t>011</w:t>
            </w:r>
            <w:r w:rsidRPr="008D5628">
              <w:rPr>
                <w:rStyle w:val="Other"/>
                <w:color w:val="000000"/>
                <w:lang w:val="it-IT" w:eastAsia="en-US"/>
              </w:rPr>
              <w:softHyphen/>
              <w:t>01/18-01/137,</w:t>
            </w:r>
            <w:r>
              <w:rPr>
                <w:rStyle w:val="Other"/>
                <w:color w:val="000000"/>
              </w:rPr>
              <w:t xml:space="preserve"> URBROJ: </w:t>
            </w:r>
            <w:r w:rsidRPr="008D5628">
              <w:rPr>
                <w:rStyle w:val="Other"/>
                <w:color w:val="000000"/>
                <w:lang w:val="it-IT" w:eastAsia="en-US"/>
              </w:rPr>
              <w:t>536</w:t>
            </w:r>
            <w:r w:rsidRPr="008D5628">
              <w:rPr>
                <w:rStyle w:val="Other"/>
                <w:color w:val="000000"/>
                <w:lang w:val="it-IT" w:eastAsia="en-US"/>
              </w:rPr>
              <w:softHyphen/>
              <w:t>02-02/01-18-01)</w:t>
            </w:r>
            <w:r>
              <w:rPr>
                <w:rStyle w:val="Other"/>
                <w:color w:val="000000"/>
              </w:rPr>
              <w:t xml:space="preserve"> od 09. studenoga.2018.</w:t>
            </w:r>
          </w:p>
          <w:p w14:paraId="5E6499EC" w14:textId="77777777" w:rsidR="00945C74" w:rsidRDefault="00945C74">
            <w:pPr>
              <w:pStyle w:val="Other0"/>
              <w:shd w:val="clear" w:color="auto" w:fill="auto"/>
              <w:spacing w:line="240" w:lineRule="auto"/>
              <w:jc w:val="left"/>
            </w:pPr>
            <w:r>
              <w:rPr>
                <w:rStyle w:val="Other"/>
                <w:color w:val="000000"/>
              </w:rPr>
              <w:t>-&gt;Uputa o priznavanju, mjerenju i evidentiranju imovine u vlasništvu</w:t>
            </w:r>
          </w:p>
          <w:p w14:paraId="5E6499ED" w14:textId="77777777" w:rsidR="00945C74" w:rsidRDefault="00945C74">
            <w:pPr>
              <w:pStyle w:val="Other0"/>
              <w:shd w:val="clear" w:color="auto" w:fill="auto"/>
              <w:spacing w:after="80" w:line="240" w:lineRule="auto"/>
              <w:jc w:val="left"/>
            </w:pPr>
            <w:r>
              <w:rPr>
                <w:rStyle w:val="Other"/>
                <w:color w:val="000000"/>
              </w:rPr>
              <w:t>Republike Hrvatske (Ministarstvo financija, od 15. siječnja 2018.)</w:t>
            </w:r>
          </w:p>
        </w:tc>
        <w:tc>
          <w:tcPr>
            <w:tcW w:w="1368" w:type="dxa"/>
            <w:tcBorders>
              <w:top w:val="single" w:sz="4" w:space="0" w:color="auto"/>
              <w:left w:val="single" w:sz="4" w:space="0" w:color="auto"/>
              <w:bottom w:val="single" w:sz="4" w:space="0" w:color="auto"/>
              <w:right w:val="nil"/>
            </w:tcBorders>
            <w:shd w:val="clear" w:color="auto" w:fill="FFFFFF"/>
            <w:vAlign w:val="center"/>
          </w:tcPr>
          <w:p w14:paraId="5E6499EE" w14:textId="77777777" w:rsidR="00945C74" w:rsidRDefault="00945C74">
            <w:pPr>
              <w:pStyle w:val="Other0"/>
              <w:shd w:val="clear" w:color="auto" w:fill="auto"/>
              <w:spacing w:line="240" w:lineRule="auto"/>
            </w:pPr>
            <w:r>
              <w:rPr>
                <w:rStyle w:val="Other"/>
                <w:color w:val="000000"/>
              </w:rPr>
              <w:t>4. Interna procjena vrijednosti nekretnina</w:t>
            </w:r>
          </w:p>
        </w:tc>
        <w:tc>
          <w:tcPr>
            <w:tcW w:w="3307" w:type="dxa"/>
            <w:tcBorders>
              <w:top w:val="single" w:sz="4" w:space="0" w:color="auto"/>
              <w:left w:val="single" w:sz="4" w:space="0" w:color="auto"/>
              <w:bottom w:val="single" w:sz="4" w:space="0" w:color="auto"/>
              <w:right w:val="nil"/>
            </w:tcBorders>
            <w:shd w:val="clear" w:color="auto" w:fill="FFFFFF"/>
            <w:vAlign w:val="center"/>
          </w:tcPr>
          <w:p w14:paraId="5E6499EF" w14:textId="77777777" w:rsidR="00945C74" w:rsidRDefault="00945C74" w:rsidP="00FA50C1">
            <w:pPr>
              <w:pStyle w:val="Other0"/>
              <w:shd w:val="clear" w:color="auto" w:fill="auto"/>
              <w:spacing w:line="240" w:lineRule="auto"/>
            </w:pPr>
            <w:r>
              <w:rPr>
                <w:rStyle w:val="Other"/>
                <w:color w:val="000000"/>
              </w:rPr>
              <w:t>Procjena vrijednosti nekretnina koje se sukladno</w:t>
            </w:r>
            <w:r w:rsidR="0069612A">
              <w:rPr>
                <w:rStyle w:val="Other"/>
                <w:color w:val="000000"/>
              </w:rPr>
              <w:t xml:space="preserve"> </w:t>
            </w:r>
            <w:r>
              <w:rPr>
                <w:rStyle w:val="Other"/>
                <w:color w:val="000000"/>
              </w:rPr>
              <w:t>Uputi o priznavanju, mjerenju i evidentiranju imovine u vlasništvu Republike Hrvatske (MFIN) u bilanci Ministarstva vode po knjigovodstvenoj vrijednosti od 0 ili 1 kunu.</w:t>
            </w:r>
          </w:p>
        </w:tc>
        <w:tc>
          <w:tcPr>
            <w:tcW w:w="1243" w:type="dxa"/>
            <w:tcBorders>
              <w:top w:val="single" w:sz="4" w:space="0" w:color="auto"/>
              <w:left w:val="single" w:sz="4" w:space="0" w:color="auto"/>
              <w:bottom w:val="single" w:sz="4" w:space="0" w:color="auto"/>
              <w:right w:val="nil"/>
            </w:tcBorders>
            <w:shd w:val="clear" w:color="auto" w:fill="FFFFFF"/>
            <w:vAlign w:val="center"/>
          </w:tcPr>
          <w:p w14:paraId="5E6499F0" w14:textId="77777777" w:rsidR="00945C74" w:rsidRDefault="00945C74" w:rsidP="00FA50C1">
            <w:pPr>
              <w:pStyle w:val="Other0"/>
              <w:shd w:val="clear" w:color="auto" w:fill="auto"/>
              <w:spacing w:line="240" w:lineRule="auto"/>
            </w:pPr>
            <w:r>
              <w:rPr>
                <w:rStyle w:val="Other"/>
                <w:color w:val="000000"/>
              </w:rPr>
              <w:t>Postotak nekretnina u bilanci Ministarstva za koje je izvršena interna procjena vrijednosti</w:t>
            </w:r>
          </w:p>
        </w:tc>
        <w:tc>
          <w:tcPr>
            <w:tcW w:w="1766" w:type="dxa"/>
            <w:tcBorders>
              <w:top w:val="single" w:sz="4" w:space="0" w:color="auto"/>
              <w:left w:val="single" w:sz="4" w:space="0" w:color="auto"/>
              <w:bottom w:val="single" w:sz="4" w:space="0" w:color="auto"/>
              <w:right w:val="nil"/>
            </w:tcBorders>
            <w:shd w:val="clear" w:color="auto" w:fill="FFFFFF"/>
            <w:vAlign w:val="center"/>
          </w:tcPr>
          <w:p w14:paraId="5E6499F1" w14:textId="77777777" w:rsidR="00945C74" w:rsidRDefault="00945C74">
            <w:pPr>
              <w:pStyle w:val="Other0"/>
              <w:shd w:val="clear" w:color="auto" w:fill="auto"/>
              <w:spacing w:line="240" w:lineRule="auto"/>
            </w:pPr>
            <w:r>
              <w:rPr>
                <w:rStyle w:val="Other"/>
                <w:color w:val="000000"/>
              </w:rPr>
              <w:t>Postotak (%)</w:t>
            </w:r>
          </w:p>
        </w:tc>
        <w:tc>
          <w:tcPr>
            <w:tcW w:w="1445" w:type="dxa"/>
            <w:tcBorders>
              <w:top w:val="single" w:sz="4" w:space="0" w:color="auto"/>
              <w:left w:val="single" w:sz="4" w:space="0" w:color="auto"/>
              <w:bottom w:val="single" w:sz="4" w:space="0" w:color="auto"/>
              <w:right w:val="nil"/>
            </w:tcBorders>
            <w:shd w:val="clear" w:color="auto" w:fill="FFFFFF"/>
            <w:vAlign w:val="center"/>
          </w:tcPr>
          <w:p w14:paraId="5E6499F2" w14:textId="77777777" w:rsidR="00945C74" w:rsidRDefault="00945C74">
            <w:pPr>
              <w:pStyle w:val="Other0"/>
              <w:shd w:val="clear" w:color="auto" w:fill="auto"/>
              <w:spacing w:after="160" w:line="240" w:lineRule="auto"/>
            </w:pPr>
            <w:r>
              <w:rPr>
                <w:rStyle w:val="Other"/>
                <w:color w:val="000000"/>
              </w:rPr>
              <w:t>Polazna: 50</w:t>
            </w:r>
          </w:p>
          <w:p w14:paraId="5E6499F3" w14:textId="77777777" w:rsidR="00945C74" w:rsidRDefault="00945C74">
            <w:pPr>
              <w:pStyle w:val="Other0"/>
              <w:shd w:val="clear" w:color="auto" w:fill="auto"/>
              <w:spacing w:line="240" w:lineRule="auto"/>
            </w:pPr>
            <w:r>
              <w:rPr>
                <w:rStyle w:val="Other"/>
                <w:color w:val="000000"/>
              </w:rPr>
              <w:t>Ciljana: 70</w:t>
            </w:r>
          </w:p>
        </w:tc>
        <w:tc>
          <w:tcPr>
            <w:tcW w:w="979" w:type="dxa"/>
            <w:tcBorders>
              <w:top w:val="single" w:sz="4" w:space="0" w:color="auto"/>
              <w:left w:val="single" w:sz="4" w:space="0" w:color="auto"/>
              <w:bottom w:val="single" w:sz="4" w:space="0" w:color="auto"/>
              <w:right w:val="nil"/>
            </w:tcBorders>
            <w:shd w:val="clear" w:color="auto" w:fill="FFFFFF"/>
          </w:tcPr>
          <w:p w14:paraId="5E6499F4" w14:textId="77777777" w:rsidR="00945C74" w:rsidRDefault="00945C74">
            <w:pPr>
              <w:rPr>
                <w:color w:val="auto"/>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5E6499F5" w14:textId="77777777" w:rsidR="00945C74" w:rsidRDefault="00945C74">
            <w:pPr>
              <w:rPr>
                <w:color w:val="auto"/>
                <w:sz w:val="10"/>
                <w:szCs w:val="10"/>
              </w:rPr>
            </w:pPr>
          </w:p>
        </w:tc>
      </w:tr>
    </w:tbl>
    <w:p w14:paraId="5E6499F7" w14:textId="77777777" w:rsidR="00945C74" w:rsidRDefault="0069612A">
      <w:pPr>
        <w:pStyle w:val="BodyText"/>
        <w:shd w:val="clear" w:color="auto" w:fill="auto"/>
        <w:spacing w:line="240" w:lineRule="auto"/>
        <w:jc w:val="both"/>
      </w:pPr>
      <w:r>
        <w:rPr>
          <w:rStyle w:val="BodyTextChar1"/>
          <w:color w:val="000000"/>
        </w:rPr>
        <w:t xml:space="preserve">          </w:t>
      </w:r>
      <w:r w:rsidR="00945C74">
        <w:rPr>
          <w:rStyle w:val="BodyTextChar1"/>
          <w:color w:val="000000"/>
        </w:rPr>
        <w:t>* Polaznu vrijednost pokazatelja rezultata predstavlja ciljana vrijednost za 2020. godinu iz Godišnjeg plana upravljanja državnom imovinom za 2020. godinu, ciljanu vrijednost predstavlja planirana vrijednost na dan 31.12.2021.</w:t>
      </w:r>
    </w:p>
    <w:p w14:paraId="5E6499F8" w14:textId="77777777"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 U skladu sa Strategijom upravljanja državnom imovinom za razdoblje 2019.-2025., unaprjeđenje informatizacije i digitalizacije odnosi se na unaprjeđenje postojećih informacijsko-komunikacijskih sustava (automatizacija i virtualizacija radnih mjesta) te uvođenje novih </w:t>
      </w:r>
      <w:r>
        <w:rPr>
          <w:rStyle w:val="BodyTextChar1"/>
          <w:color w:val="000000"/>
        </w:rPr>
        <w:t xml:space="preserve">  </w:t>
      </w:r>
    </w:p>
    <w:p w14:paraId="5E6499F9" w14:textId="77777777"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informacijsko-komunikacijskih rješenja u području upravljanja državnom imovinom kao i cjelokupnog rada Ministarstva (nove aplikacije, nova informacijsko-komunikacijska infrastruktura). Također ova mjera uključuje kontinuirano poboljšanje sigurnosti informacijsko- </w:t>
      </w:r>
      <w:r>
        <w:rPr>
          <w:rStyle w:val="BodyTextChar1"/>
          <w:color w:val="000000"/>
        </w:rPr>
        <w:t xml:space="preserve"> </w:t>
      </w:r>
    </w:p>
    <w:p w14:paraId="5E6499FA" w14:textId="77777777"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komunikacijskog sustava kroz ulaganja u potrebnu infrastrukturu i u prilagodbu pravnim okvirima vezanim uz sigurnosnu problematiku te školovanje i obuku državnih dužnosnika, službenika i namještenika Ministarstva. Sve navedeno nameće se kao nužno a obzirom na to da</w:t>
      </w:r>
      <w:r>
        <w:rPr>
          <w:rStyle w:val="BodyTextChar1"/>
          <w:color w:val="000000"/>
        </w:rPr>
        <w:t xml:space="preserve">  </w:t>
      </w:r>
    </w:p>
    <w:p w14:paraId="5E6499FB" w14:textId="77777777"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je Unapređenje poslovnog okruženja jedan od reformskih prioriteta u Nacionalnom programu reformi 2020.</w:t>
      </w:r>
    </w:p>
    <w:p w14:paraId="5E6499FC" w14:textId="77777777" w:rsidR="0069612A" w:rsidRDefault="0069612A">
      <w:pPr>
        <w:pStyle w:val="BodyText"/>
        <w:shd w:val="clear" w:color="auto" w:fill="auto"/>
        <w:spacing w:line="240" w:lineRule="auto"/>
        <w:rPr>
          <w:rStyle w:val="BodyTextChar1"/>
          <w:color w:val="000000"/>
        </w:rPr>
      </w:pPr>
      <w:r>
        <w:rPr>
          <w:rStyle w:val="BodyTextChar1"/>
          <w:color w:val="000000"/>
        </w:rPr>
        <w:t xml:space="preserve">        </w:t>
      </w:r>
      <w:r w:rsidR="00945C74">
        <w:rPr>
          <w:rStyle w:val="BodyTextChar1"/>
          <w:color w:val="000000"/>
        </w:rPr>
        <w:t xml:space="preserve">Također, sukladno Uredbi o unutarnjem ustrojstvu Ministarstva prostornog uređenja, graditeljstva i državne imovine u Ministarstvu se obavljaju stručni poslovi u svrhu informatizacije poslovanja Ministarstava, brine se oko planiranja, nabave, izgradnje i održavanja </w:t>
      </w:r>
      <w:r>
        <w:rPr>
          <w:rStyle w:val="BodyTextChar1"/>
          <w:color w:val="000000"/>
        </w:rPr>
        <w:t xml:space="preserve"> </w:t>
      </w:r>
    </w:p>
    <w:p w14:paraId="5E6499FD" w14:textId="77777777"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informatičke infrastrukture i aplikativnih rješenja, provodi se nadogradnja informatičkog sustava u skladu sa zakonskim promjenama i potrebama korisnika, sudjeluje se na odgovarajući način u projektima koji sadrže informatičku komponentu i dr.</w:t>
      </w:r>
    </w:p>
    <w:p w14:paraId="5E6499FE" w14:textId="77777777" w:rsidR="00945C74" w:rsidRDefault="0069612A">
      <w:pPr>
        <w:pStyle w:val="BodyText"/>
        <w:shd w:val="clear" w:color="auto" w:fill="auto"/>
        <w:spacing w:line="240" w:lineRule="auto"/>
      </w:pPr>
      <w:r>
        <w:rPr>
          <w:rStyle w:val="BodyTextChar1"/>
          <w:color w:val="000000"/>
        </w:rPr>
        <w:t xml:space="preserve">       </w:t>
      </w:r>
      <w:r w:rsidR="00945C74">
        <w:rPr>
          <w:rStyle w:val="BodyTextChar1"/>
          <w:color w:val="000000"/>
        </w:rPr>
        <w:t>***</w:t>
      </w:r>
      <w:r>
        <w:rPr>
          <w:rStyle w:val="BodyTextChar1"/>
          <w:color w:val="000000"/>
        </w:rPr>
        <w:t xml:space="preserve"> </w:t>
      </w:r>
      <w:r w:rsidR="00945C74">
        <w:rPr>
          <w:rStyle w:val="BodyTextChar1"/>
          <w:color w:val="000000"/>
        </w:rPr>
        <w:t xml:space="preserve">Predmetna Odluka </w:t>
      </w:r>
      <w:r>
        <w:rPr>
          <w:rStyle w:val="BodyTextChar1"/>
          <w:color w:val="000000"/>
        </w:rPr>
        <w:t>će</w:t>
      </w:r>
      <w:r w:rsidR="00945C74">
        <w:rPr>
          <w:rStyle w:val="BodyTextChar1"/>
          <w:color w:val="000000"/>
        </w:rPr>
        <w:t xml:space="preserve"> možebitno biti predmet izmjene obzirom na novi resor prostornog uređenja, graditeljstva i državne imovine.</w:t>
      </w:r>
    </w:p>
    <w:sectPr w:rsidR="00945C74" w:rsidSect="00B94D55">
      <w:footerReference w:type="default" r:id="rId22"/>
      <w:pgSz w:w="16840" w:h="11900" w:orient="landscape"/>
      <w:pgMar w:top="1060" w:right="1247" w:bottom="879" w:left="782" w:header="794" w:footer="454" w:gutter="0"/>
      <w:pgNumType w:start="1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9A05" w14:textId="77777777" w:rsidR="00D01442" w:rsidRDefault="00D01442">
      <w:r>
        <w:separator/>
      </w:r>
    </w:p>
  </w:endnote>
  <w:endnote w:type="continuationSeparator" w:id="0">
    <w:p w14:paraId="5E649A06" w14:textId="77777777" w:rsidR="00D01442" w:rsidRDefault="00D0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156404"/>
      <w:docPartObj>
        <w:docPartGallery w:val="Page Numbers (Bottom of Page)"/>
        <w:docPartUnique/>
      </w:docPartObj>
    </w:sdtPr>
    <w:sdtEndPr>
      <w:rPr>
        <w:noProof/>
        <w:sz w:val="20"/>
        <w:szCs w:val="20"/>
      </w:rPr>
    </w:sdtEndPr>
    <w:sdtContent>
      <w:p w14:paraId="5E649A07" w14:textId="56CAD08D" w:rsidR="00B00429" w:rsidRPr="00B94D55" w:rsidRDefault="00B00429">
        <w:pPr>
          <w:pStyle w:val="Footer"/>
          <w:jc w:val="center"/>
          <w:rPr>
            <w:sz w:val="20"/>
            <w:szCs w:val="20"/>
          </w:rPr>
        </w:pPr>
        <w:r w:rsidRPr="00B94D55">
          <w:rPr>
            <w:sz w:val="20"/>
            <w:szCs w:val="20"/>
          </w:rPr>
          <w:fldChar w:fldCharType="begin"/>
        </w:r>
        <w:r w:rsidRPr="00B94D55">
          <w:rPr>
            <w:sz w:val="20"/>
            <w:szCs w:val="20"/>
          </w:rPr>
          <w:instrText xml:space="preserve"> PAGE   \* MERGEFORMAT </w:instrText>
        </w:r>
        <w:r w:rsidRPr="00B94D55">
          <w:rPr>
            <w:sz w:val="20"/>
            <w:szCs w:val="20"/>
          </w:rPr>
          <w:fldChar w:fldCharType="separate"/>
        </w:r>
        <w:r w:rsidR="00916A1D">
          <w:rPr>
            <w:noProof/>
            <w:sz w:val="20"/>
            <w:szCs w:val="20"/>
          </w:rPr>
          <w:t>5</w:t>
        </w:r>
        <w:r w:rsidRPr="00B94D55">
          <w:rPr>
            <w:noProof/>
            <w:sz w:val="20"/>
            <w:szCs w:val="20"/>
          </w:rPr>
          <w:fldChar w:fldCharType="end"/>
        </w:r>
      </w:p>
    </w:sdtContent>
  </w:sdt>
  <w:p w14:paraId="5E649A08" w14:textId="77777777" w:rsidR="00B00429" w:rsidRDefault="00B0042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90347"/>
      <w:docPartObj>
        <w:docPartGallery w:val="Page Numbers (Bottom of Page)"/>
        <w:docPartUnique/>
      </w:docPartObj>
    </w:sdtPr>
    <w:sdtEndPr>
      <w:rPr>
        <w:noProof/>
        <w:sz w:val="20"/>
        <w:szCs w:val="20"/>
      </w:rPr>
    </w:sdtEndPr>
    <w:sdtContent>
      <w:p w14:paraId="5E649A09" w14:textId="1F682888" w:rsidR="00B00429" w:rsidRPr="00B94D55" w:rsidRDefault="00B00429">
        <w:pPr>
          <w:pStyle w:val="Footer"/>
          <w:jc w:val="center"/>
          <w:rPr>
            <w:sz w:val="20"/>
            <w:szCs w:val="20"/>
          </w:rPr>
        </w:pPr>
        <w:r w:rsidRPr="00B94D55">
          <w:rPr>
            <w:sz w:val="20"/>
            <w:szCs w:val="20"/>
          </w:rPr>
          <w:fldChar w:fldCharType="begin"/>
        </w:r>
        <w:r w:rsidRPr="00B94D55">
          <w:rPr>
            <w:sz w:val="20"/>
            <w:szCs w:val="20"/>
          </w:rPr>
          <w:instrText xml:space="preserve"> PAGE   \* MERGEFORMAT </w:instrText>
        </w:r>
        <w:r w:rsidRPr="00B94D55">
          <w:rPr>
            <w:sz w:val="20"/>
            <w:szCs w:val="20"/>
          </w:rPr>
          <w:fldChar w:fldCharType="separate"/>
        </w:r>
        <w:r w:rsidR="00916A1D">
          <w:rPr>
            <w:noProof/>
            <w:sz w:val="20"/>
            <w:szCs w:val="20"/>
          </w:rPr>
          <w:t>19</w:t>
        </w:r>
        <w:r w:rsidRPr="00B94D55">
          <w:rPr>
            <w:noProof/>
            <w:sz w:val="20"/>
            <w:szCs w:val="20"/>
          </w:rPr>
          <w:fldChar w:fldCharType="end"/>
        </w:r>
      </w:p>
    </w:sdtContent>
  </w:sdt>
  <w:p w14:paraId="5E649A0A" w14:textId="77777777" w:rsidR="00B00429" w:rsidRDefault="00B00429">
    <w:pPr>
      <w:spacing w:line="1" w:lineRule="exac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9A03" w14:textId="77777777" w:rsidR="00D01442" w:rsidRDefault="00D01442">
      <w:r>
        <w:separator/>
      </w:r>
    </w:p>
  </w:footnote>
  <w:footnote w:type="continuationSeparator" w:id="0">
    <w:p w14:paraId="5E649A04" w14:textId="77777777" w:rsidR="00D01442" w:rsidRDefault="00D01442">
      <w:r>
        <w:continuationSeparator/>
      </w:r>
    </w:p>
  </w:footnote>
  <w:footnote w:id="1">
    <w:p w14:paraId="5E649A0B" w14:textId="77777777" w:rsidR="00B00429" w:rsidRPr="00C8461A"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t xml:space="preserve"> </w:t>
      </w:r>
      <w:r w:rsidRPr="00C8461A">
        <w:rPr>
          <w:rFonts w:ascii="Times New Roman" w:hAnsi="Times New Roman" w:cs="Times New Roman"/>
        </w:rPr>
        <w:t xml:space="preserve">Dokument je dostupan na poveznici: </w:t>
      </w:r>
      <w:hyperlink r:id="rId1" w:history="1">
        <w:r w:rsidRPr="00C8461A">
          <w:rPr>
            <w:rFonts w:ascii="Times New Roman" w:hAnsi="Times New Roman" w:cs="Times New Roman"/>
          </w:rPr>
          <w:t>https://narodne-novine.nn.hr/clanci/sluzbeni/2019_10_96_1863.html</w:t>
        </w:r>
      </w:hyperlink>
    </w:p>
  </w:footnote>
  <w:footnote w:id="2">
    <w:p w14:paraId="5E649A0C" w14:textId="77777777" w:rsidR="00B00429" w:rsidRPr="00FE5245" w:rsidRDefault="00B00429" w:rsidP="00FE5245">
      <w:pPr>
        <w:pStyle w:val="Bodytext20"/>
        <w:shd w:val="clear" w:color="auto" w:fill="auto"/>
        <w:tabs>
          <w:tab w:val="left" w:pos="207"/>
        </w:tabs>
        <w:jc w:val="both"/>
        <w:rPr>
          <w:color w:val="000000"/>
          <w:sz w:val="20"/>
          <w:szCs w:val="20"/>
          <w:lang w:bidi="hr-HR"/>
        </w:rPr>
      </w:pPr>
      <w:r w:rsidRPr="007149CC">
        <w:rPr>
          <w:rStyle w:val="FootnoteReference"/>
          <w:color w:val="auto"/>
          <w:sz w:val="20"/>
          <w:szCs w:val="20"/>
        </w:rPr>
        <w:footnoteRef/>
      </w:r>
      <w:r w:rsidRPr="007149CC">
        <w:rPr>
          <w:sz w:val="20"/>
          <w:szCs w:val="20"/>
        </w:rPr>
        <w:t xml:space="preserve"> </w:t>
      </w:r>
      <w:r w:rsidRPr="00FE5245">
        <w:rPr>
          <w:color w:val="000000"/>
          <w:sz w:val="20"/>
          <w:szCs w:val="20"/>
          <w:lang w:bidi="hr-HR"/>
        </w:rPr>
        <w:t>Prema Strategiji upravljanja državnom imovinom za razdoblje 2019.-2025. (Narodne novine, br. 96/2019.)</w:t>
      </w:r>
    </w:p>
    <w:p w14:paraId="5E649A0D" w14:textId="77777777" w:rsidR="00B00429" w:rsidRPr="00FE5245" w:rsidRDefault="00B00429" w:rsidP="00FE5245">
      <w:pPr>
        <w:pStyle w:val="Bodytext20"/>
        <w:shd w:val="clear" w:color="auto" w:fill="auto"/>
        <w:spacing w:after="240"/>
        <w:rPr>
          <w:color w:val="000000"/>
          <w:sz w:val="20"/>
          <w:szCs w:val="20"/>
          <w:lang w:bidi="hr-HR"/>
        </w:rPr>
      </w:pPr>
      <w:r w:rsidRPr="00FE5245">
        <w:rPr>
          <w:color w:val="000000"/>
          <w:sz w:val="20"/>
          <w:szCs w:val="20"/>
          <w:lang w:bidi="hr-HR"/>
        </w:rPr>
        <w:t xml:space="preserve">Dokument je dostupan na poveznici: </w:t>
      </w:r>
      <w:hyperlink r:id="rId2" w:history="1">
        <w:r w:rsidRPr="00FE5245">
          <w:rPr>
            <w:color w:val="000000"/>
            <w:sz w:val="20"/>
            <w:szCs w:val="20"/>
            <w:lang w:bidi="hr-HR"/>
          </w:rPr>
          <w:t>https://narodne-novine.nn.hr/clanci/sluzbeni/2019_10_96_1863.html</w:t>
        </w:r>
      </w:hyperlink>
    </w:p>
    <w:p w14:paraId="5E649A0E" w14:textId="77777777" w:rsidR="00B00429" w:rsidRDefault="00B00429" w:rsidP="00FE5245">
      <w:pPr>
        <w:pStyle w:val="FootnoteText"/>
      </w:pPr>
    </w:p>
  </w:footnote>
  <w:footnote w:id="3">
    <w:p w14:paraId="5E649A0F" w14:textId="77777777" w:rsidR="00B00429" w:rsidRPr="00FE5245" w:rsidRDefault="00B00429" w:rsidP="00FE5245">
      <w:pPr>
        <w:pStyle w:val="Bodytext20"/>
        <w:shd w:val="clear" w:color="auto" w:fill="auto"/>
        <w:tabs>
          <w:tab w:val="left" w:pos="202"/>
        </w:tabs>
        <w:jc w:val="both"/>
        <w:rPr>
          <w:rFonts w:eastAsia="Microsoft Sans Serif"/>
          <w:color w:val="000000"/>
          <w:sz w:val="20"/>
          <w:szCs w:val="20"/>
          <w:lang w:bidi="hr-HR"/>
        </w:rPr>
      </w:pPr>
      <w:r w:rsidRPr="007149CC">
        <w:rPr>
          <w:rFonts w:eastAsia="Microsoft Sans Serif"/>
          <w:color w:val="000000"/>
          <w:sz w:val="20"/>
          <w:szCs w:val="20"/>
          <w:vertAlign w:val="superscript"/>
          <w:lang w:bidi="hr-HR"/>
        </w:rPr>
        <w:footnoteRef/>
      </w:r>
      <w:r w:rsidRPr="007149CC">
        <w:rPr>
          <w:rFonts w:eastAsia="Microsoft Sans Serif"/>
          <w:color w:val="000000"/>
          <w:sz w:val="20"/>
          <w:szCs w:val="20"/>
          <w:vertAlign w:val="superscript"/>
          <w:lang w:bidi="hr-HR"/>
        </w:rPr>
        <w:t xml:space="preserve"> </w:t>
      </w:r>
      <w:r w:rsidRPr="00FE5245">
        <w:rPr>
          <w:rFonts w:eastAsia="Microsoft Sans Serif"/>
          <w:color w:val="000000"/>
          <w:sz w:val="20"/>
          <w:szCs w:val="20"/>
          <w:lang w:bidi="hr-HR"/>
        </w:rPr>
        <w:t>Prema Strategiji upravljanja državnom imovinom za razdoblje 2019.-2025. (Narodne novine, br. 96/19.)</w:t>
      </w:r>
    </w:p>
  </w:footnote>
  <w:footnote w:id="4">
    <w:p w14:paraId="5E649A10" w14:textId="77777777" w:rsidR="00B00429" w:rsidRPr="00FE5245" w:rsidRDefault="00B00429" w:rsidP="00FE5245">
      <w:pPr>
        <w:pStyle w:val="Bodytext20"/>
        <w:shd w:val="clear" w:color="auto" w:fill="auto"/>
        <w:tabs>
          <w:tab w:val="left" w:pos="202"/>
        </w:tabs>
        <w:jc w:val="both"/>
        <w:rPr>
          <w:rFonts w:eastAsia="Microsoft Sans Serif"/>
          <w:color w:val="000000"/>
          <w:sz w:val="20"/>
          <w:szCs w:val="20"/>
          <w:lang w:bidi="hr-HR"/>
        </w:rPr>
      </w:pPr>
      <w:r w:rsidRPr="007149CC">
        <w:rPr>
          <w:rFonts w:eastAsia="Microsoft Sans Serif"/>
          <w:color w:val="000000"/>
          <w:sz w:val="20"/>
          <w:szCs w:val="20"/>
          <w:vertAlign w:val="superscript"/>
          <w:lang w:bidi="hr-HR"/>
        </w:rPr>
        <w:footnoteRef/>
      </w:r>
      <w:r w:rsidRPr="007149CC">
        <w:rPr>
          <w:rFonts w:eastAsia="Microsoft Sans Serif"/>
          <w:color w:val="000000"/>
          <w:sz w:val="20"/>
          <w:szCs w:val="20"/>
          <w:vertAlign w:val="superscript"/>
          <w:lang w:bidi="hr-HR"/>
        </w:rPr>
        <w:t xml:space="preserve"> </w:t>
      </w:r>
      <w:r w:rsidRPr="00FE5245">
        <w:rPr>
          <w:rFonts w:eastAsia="Microsoft Sans Serif"/>
          <w:color w:val="000000"/>
          <w:sz w:val="20"/>
          <w:szCs w:val="20"/>
          <w:lang w:bidi="hr-HR"/>
        </w:rP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5">
    <w:p w14:paraId="5E649A11" w14:textId="77777777" w:rsidR="00B00429" w:rsidRPr="00BF540E"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rsidRPr="007149CC">
        <w:rPr>
          <w:rFonts w:ascii="Times New Roman" w:hAnsi="Times New Roman" w:cs="Times New Roman"/>
        </w:rPr>
        <w:t xml:space="preserve"> </w:t>
      </w:r>
      <w:r w:rsidRPr="00C8461A">
        <w:rPr>
          <w:rFonts w:ascii="Times New Roman" w:hAnsi="Times New Roman" w:cs="Times New Roman"/>
        </w:rPr>
        <w:t>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6">
    <w:p w14:paraId="5E649A12" w14:textId="77777777" w:rsidR="00B00429" w:rsidRPr="00C8461A" w:rsidRDefault="00B00429" w:rsidP="00FE5245">
      <w:pPr>
        <w:pStyle w:val="FootnoteText"/>
        <w:rPr>
          <w:rFonts w:ascii="Times New Roman" w:hAnsi="Times New Roman" w:cs="Times New Roman"/>
        </w:rPr>
      </w:pPr>
      <w:r w:rsidRPr="007149CC">
        <w:rPr>
          <w:rStyle w:val="FootnoteReference"/>
          <w:rFonts w:ascii="Times New Roman" w:hAnsi="Times New Roman" w:cs="Times New Roman"/>
        </w:rPr>
        <w:footnoteRef/>
      </w:r>
      <w:r>
        <w:t xml:space="preserve"> </w:t>
      </w:r>
      <w:r w:rsidRPr="00C8461A">
        <w:rPr>
          <w:rFonts w:ascii="Times New Roman" w:hAnsi="Times New Roman" w:cs="Times New Roman"/>
        </w:rPr>
        <w:t>Prema članku 2. Zakonu o sustavu strateškog planiranja i upravljanja razvojem Republike Hrvatske (Narodne novine, br. 123/17.) pokazatelj rezultata je kvantitativni i kvalitativni mjerljivi p</w:t>
      </w:r>
      <w:r>
        <w:rPr>
          <w:rFonts w:ascii="Times New Roman" w:hAnsi="Times New Roman" w:cs="Times New Roman"/>
        </w:rPr>
        <w:t xml:space="preserve">odatak koji omogućuje praćenje, </w:t>
      </w:r>
      <w:r w:rsidRPr="00C8461A">
        <w:rPr>
          <w:rFonts w:ascii="Times New Roman" w:hAnsi="Times New Roman" w:cs="Times New Roman"/>
        </w:rPr>
        <w:t>izvješćivanje i vrednovanje uspješnosti u provedbi utvrđene mjere, projekta i aktivnosti.</w:t>
      </w:r>
    </w:p>
  </w:footnote>
  <w:footnote w:id="7">
    <w:p w14:paraId="5E649A13" w14:textId="77777777" w:rsidR="00B00429" w:rsidRDefault="00B00429" w:rsidP="004D3C34">
      <w:pPr>
        <w:pStyle w:val="Bodytext20"/>
        <w:shd w:val="clear" w:color="auto" w:fill="auto"/>
        <w:tabs>
          <w:tab w:val="left" w:pos="267"/>
        </w:tabs>
        <w:spacing w:after="520" w:line="343" w:lineRule="auto"/>
        <w:jc w:val="both"/>
      </w:pPr>
      <w:r w:rsidRPr="007149CC">
        <w:rPr>
          <w:color w:val="000000"/>
          <w:sz w:val="20"/>
          <w:szCs w:val="20"/>
          <w:vertAlign w:val="superscript"/>
          <w:lang w:bidi="hr-HR"/>
        </w:rPr>
        <w:footnoteRef/>
      </w:r>
      <w:r w:rsidRPr="004D3C34">
        <w:rPr>
          <w:color w:val="000000"/>
          <w:sz w:val="20"/>
          <w:szCs w:val="20"/>
          <w:lang w:bidi="hr-HR"/>
        </w:rPr>
        <w:t xml:space="preserve"> Prema Strategiji upravljanja državnom imovinom za razdoblje 2019.-2025.</w:t>
      </w:r>
    </w:p>
  </w:footnote>
  <w:footnote w:id="8">
    <w:p w14:paraId="5E649A14" w14:textId="77777777" w:rsidR="00B00429" w:rsidRDefault="00B00429" w:rsidP="00FE5245">
      <w:pPr>
        <w:pStyle w:val="FootnoteText"/>
      </w:pPr>
      <w:r w:rsidRPr="001D3C54">
        <w:rPr>
          <w:rStyle w:val="FootnoteReference"/>
          <w:rFonts w:ascii="Times New Roman" w:hAnsi="Times New Roman" w:cs="Times New Roman"/>
        </w:rPr>
        <w:footnoteRef/>
      </w:r>
      <w:r>
        <w:t xml:space="preserve"> </w:t>
      </w:r>
      <w:r w:rsidRPr="00B534F2">
        <w:rPr>
          <w:rFonts w:ascii="Times New Roman" w:hAnsi="Times New Roman" w:cs="Times New Roman"/>
        </w:rPr>
        <w:t>Iako za pojedine pojavne oblike nisu primjenjivi svi vidovi upravljanja/raspolaganja navedeni u samom definicijskom određenju mjere, ista je postavljena sadržajno šire upravo kako bi bila standardizirana i primjenjiva za sve pojavne oblike nekretnina kojima upravlja Ministarstvo i s njima povezane aktivnosti, a da ujedno direktno operacionalizira zadan posebni cilj, te indirektno i strateški cilj.</w:t>
      </w:r>
    </w:p>
  </w:footnote>
  <w:footnote w:id="9">
    <w:p w14:paraId="5E649A15" w14:textId="77777777" w:rsidR="00B00429" w:rsidRPr="00B534F2" w:rsidRDefault="00B00429" w:rsidP="00FE5245">
      <w:pPr>
        <w:pStyle w:val="FootnoteText"/>
        <w:rPr>
          <w:rFonts w:ascii="Times New Roman" w:hAnsi="Times New Roman" w:cs="Times New Roman"/>
        </w:rPr>
      </w:pPr>
      <w:r w:rsidRPr="001D3C54">
        <w:rPr>
          <w:rStyle w:val="FootnoteReference"/>
          <w:rFonts w:ascii="Times New Roman" w:hAnsi="Times New Roman" w:cs="Times New Roman"/>
        </w:rPr>
        <w:footnoteRef/>
      </w:r>
      <w:r>
        <w:t xml:space="preserve"> </w:t>
      </w:r>
      <w:r w:rsidRPr="00B534F2">
        <w:rPr>
          <w:rFonts w:ascii="Times New Roman" w:hAnsi="Times New Roman" w:cs="Times New Roman"/>
        </w:rP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w:t>
      </w:r>
      <w:r>
        <w:rPr>
          <w:rFonts w:ascii="Times New Roman" w:hAnsi="Times New Roman" w:cs="Times New Roman"/>
        </w:rPr>
        <w:t xml:space="preserve"> </w:t>
      </w:r>
      <w:r w:rsidRPr="00B534F2">
        <w:rPr>
          <w:rFonts w:ascii="Times New Roman" w:hAnsi="Times New Roman" w:cs="Times New Roman"/>
        </w:rPr>
        <w:t>registra državne imovine.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 w15:restartNumberingAfterBreak="0">
    <w:nsid w:val="00000003"/>
    <w:multiLevelType w:val="multilevel"/>
    <w:tmpl w:val="00000002"/>
    <w:lvl w:ilvl="0">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 w15:restartNumberingAfterBreak="0">
    <w:nsid w:val="00000005"/>
    <w:multiLevelType w:val="multilevel"/>
    <w:tmpl w:val="00000004"/>
    <w:lvl w:ilvl="0">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3"/>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3"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4" w15:restartNumberingAfterBreak="0">
    <w:nsid w:val="00000009"/>
    <w:multiLevelType w:val="multilevel"/>
    <w:tmpl w:val="00000008"/>
    <w:lvl w:ilvl="0">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5" w15:restartNumberingAfterBreak="0">
    <w:nsid w:val="0000000B"/>
    <w:multiLevelType w:val="multilevel"/>
    <w:tmpl w:val="0000000A"/>
    <w:lvl w:ilvl="0">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2.%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6" w15:restartNumberingAfterBreak="0">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7" w15:restartNumberingAfterBreak="0">
    <w:nsid w:val="0000000F"/>
    <w:multiLevelType w:val="multilevel"/>
    <w:tmpl w:val="0000000E"/>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8" w15:restartNumberingAfterBreak="0">
    <w:nsid w:val="00000011"/>
    <w:multiLevelType w:val="multilevel"/>
    <w:tmpl w:val="00000010"/>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9" w15:restartNumberingAfterBreak="0">
    <w:nsid w:val="00000013"/>
    <w:multiLevelType w:val="multilevel"/>
    <w:tmpl w:val="00000012"/>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0" w15:restartNumberingAfterBreak="0">
    <w:nsid w:val="00000015"/>
    <w:multiLevelType w:val="multilevel"/>
    <w:tmpl w:val="00000014"/>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1" w15:restartNumberingAfterBreak="0">
    <w:nsid w:val="00000017"/>
    <w:multiLevelType w:val="multilevel"/>
    <w:tmpl w:val="00000016"/>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2" w15:restartNumberingAfterBreak="0">
    <w:nsid w:val="00000019"/>
    <w:multiLevelType w:val="multilevel"/>
    <w:tmpl w:val="00000018"/>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3" w15:restartNumberingAfterBreak="0">
    <w:nsid w:val="0000001B"/>
    <w:multiLevelType w:val="multilevel"/>
    <w:tmpl w:val="0000001A"/>
    <w:lvl w:ilvl="0">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abstractNum>
  <w:abstractNum w:abstractNumId="14" w15:restartNumberingAfterBreak="0">
    <w:nsid w:val="0000001D"/>
    <w:multiLevelType w:val="multilevel"/>
    <w:tmpl w:val="0000001C"/>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5" w15:restartNumberingAfterBreak="0">
    <w:nsid w:val="0000001F"/>
    <w:multiLevelType w:val="multilevel"/>
    <w:tmpl w:val="0000001E"/>
    <w:lvl w:ilvl="0">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70C0"/>
        <w:spacing w:val="0"/>
        <w:w w:val="100"/>
        <w:position w:val="0"/>
        <w:sz w:val="26"/>
        <w:szCs w:val="26"/>
        <w:u w:val="none"/>
      </w:rPr>
    </w:lvl>
  </w:abstractNum>
  <w:abstractNum w:abstractNumId="16" w15:restartNumberingAfterBreak="0">
    <w:nsid w:val="00000021"/>
    <w:multiLevelType w:val="multilevel"/>
    <w:tmpl w:val="00000020"/>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7" w15:restartNumberingAfterBreak="0">
    <w:nsid w:val="00000023"/>
    <w:multiLevelType w:val="multilevel"/>
    <w:tmpl w:val="00000022"/>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8" w15:restartNumberingAfterBreak="0">
    <w:nsid w:val="00000025"/>
    <w:multiLevelType w:val="multilevel"/>
    <w:tmpl w:val="00000024"/>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19" w15:restartNumberingAfterBreak="0">
    <w:nsid w:val="00000027"/>
    <w:multiLevelType w:val="multilevel"/>
    <w:tmpl w:val="00000026"/>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0" w15:restartNumberingAfterBreak="0">
    <w:nsid w:val="00000029"/>
    <w:multiLevelType w:val="multilevel"/>
    <w:tmpl w:val="00000028"/>
    <w:lvl w:ilvl="0">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1" w15:restartNumberingAfterBreak="0">
    <w:nsid w:val="0000002B"/>
    <w:multiLevelType w:val="multilevel"/>
    <w:tmpl w:val="0000002A"/>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2" w15:restartNumberingAfterBreak="0">
    <w:nsid w:val="0000002D"/>
    <w:multiLevelType w:val="multilevel"/>
    <w:tmpl w:val="0000002C"/>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3" w15:restartNumberingAfterBreak="0">
    <w:nsid w:val="0000002F"/>
    <w:multiLevelType w:val="multilevel"/>
    <w:tmpl w:val="0000002E"/>
    <w:lvl w:ilvl="0">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3"/>
        <w:szCs w:val="13"/>
        <w:u w:val="none"/>
      </w:rPr>
    </w:lvl>
  </w:abstractNum>
  <w:abstractNum w:abstractNumId="24" w15:restartNumberingAfterBreak="0">
    <w:nsid w:val="00000031"/>
    <w:multiLevelType w:val="multilevel"/>
    <w:tmpl w:val="00000030"/>
    <w:lvl w:ilvl="0">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1">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2">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3">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4">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5">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6">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7">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lvl w:ilvl="8">
      <w:start w:val="11"/>
      <w:numFmt w:val="decimal"/>
      <w:lvlText w:val="%1."/>
      <w:lvlJc w:val="left"/>
      <w:rPr>
        <w:rFonts w:ascii="Times New Roman" w:hAnsi="Times New Roman" w:cs="Times New Roman"/>
        <w:b w:val="0"/>
        <w:bCs w:val="0"/>
        <w:i w:val="0"/>
        <w:iCs w:val="0"/>
        <w:smallCaps w:val="0"/>
        <w:strike w:val="0"/>
        <w:color w:val="0070C0"/>
        <w:spacing w:val="0"/>
        <w:w w:val="100"/>
        <w:position w:val="0"/>
        <w:sz w:val="24"/>
        <w:szCs w:val="24"/>
        <w:u w:val="none"/>
      </w:rPr>
    </w:lvl>
  </w:abstractNum>
  <w:abstractNum w:abstractNumId="25" w15:restartNumberingAfterBreak="0">
    <w:nsid w:val="14525090"/>
    <w:multiLevelType w:val="multilevel"/>
    <w:tmpl w:val="AA3C7586"/>
    <w:lvl w:ilvl="0">
      <w:start w:val="1"/>
      <w:numFmt w:val="decimal"/>
      <w:lvlText w:val="%1."/>
      <w:lvlJc w:val="left"/>
      <w:pPr>
        <w:ind w:left="0" w:firstLine="0"/>
      </w:pPr>
      <w:rPr>
        <w:rFonts w:ascii="Cambria" w:eastAsia="Cambria" w:hAnsi="Cambria" w:cs="Cambria" w:hint="default"/>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5D71A4E"/>
    <w:multiLevelType w:val="hybridMultilevel"/>
    <w:tmpl w:val="01486EE6"/>
    <w:lvl w:ilvl="0" w:tplc="D8E096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0"/>
  </w:num>
  <w:num w:numId="29">
    <w:abstractNumId w:val="29"/>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28"/>
    <w:rsid w:val="00042890"/>
    <w:rsid w:val="00050AF0"/>
    <w:rsid w:val="00080EF2"/>
    <w:rsid w:val="0008692B"/>
    <w:rsid w:val="000A6F83"/>
    <w:rsid w:val="000B6197"/>
    <w:rsid w:val="000F18D0"/>
    <w:rsid w:val="001026C9"/>
    <w:rsid w:val="00115653"/>
    <w:rsid w:val="00117263"/>
    <w:rsid w:val="00127625"/>
    <w:rsid w:val="00187827"/>
    <w:rsid w:val="001C1D4D"/>
    <w:rsid w:val="001D3C54"/>
    <w:rsid w:val="001F3EF3"/>
    <w:rsid w:val="001F6A3D"/>
    <w:rsid w:val="00215311"/>
    <w:rsid w:val="00235BED"/>
    <w:rsid w:val="002A0A62"/>
    <w:rsid w:val="002C008E"/>
    <w:rsid w:val="00311156"/>
    <w:rsid w:val="0038525C"/>
    <w:rsid w:val="003A1C58"/>
    <w:rsid w:val="00423010"/>
    <w:rsid w:val="00442EE6"/>
    <w:rsid w:val="00454AC7"/>
    <w:rsid w:val="00476AF1"/>
    <w:rsid w:val="004A0BA2"/>
    <w:rsid w:val="004A1B24"/>
    <w:rsid w:val="004A3C62"/>
    <w:rsid w:val="004C6AAA"/>
    <w:rsid w:val="004D3C34"/>
    <w:rsid w:val="004F7760"/>
    <w:rsid w:val="005154A8"/>
    <w:rsid w:val="005500A8"/>
    <w:rsid w:val="00574B54"/>
    <w:rsid w:val="00597615"/>
    <w:rsid w:val="005A7B0B"/>
    <w:rsid w:val="005B6E9D"/>
    <w:rsid w:val="005E6205"/>
    <w:rsid w:val="0062068F"/>
    <w:rsid w:val="00641897"/>
    <w:rsid w:val="0069612A"/>
    <w:rsid w:val="00696810"/>
    <w:rsid w:val="006A45AE"/>
    <w:rsid w:val="006C5182"/>
    <w:rsid w:val="006F0C00"/>
    <w:rsid w:val="007149CC"/>
    <w:rsid w:val="00723237"/>
    <w:rsid w:val="00733A74"/>
    <w:rsid w:val="007526F3"/>
    <w:rsid w:val="007C7036"/>
    <w:rsid w:val="00806A3D"/>
    <w:rsid w:val="00817013"/>
    <w:rsid w:val="00872D0B"/>
    <w:rsid w:val="008D5628"/>
    <w:rsid w:val="009053B9"/>
    <w:rsid w:val="00914F17"/>
    <w:rsid w:val="00916A1D"/>
    <w:rsid w:val="00935A40"/>
    <w:rsid w:val="00945C74"/>
    <w:rsid w:val="00946FCB"/>
    <w:rsid w:val="00951883"/>
    <w:rsid w:val="00971EB8"/>
    <w:rsid w:val="009B7542"/>
    <w:rsid w:val="00A16B6D"/>
    <w:rsid w:val="00A244CA"/>
    <w:rsid w:val="00A24820"/>
    <w:rsid w:val="00A35FA0"/>
    <w:rsid w:val="00A40C76"/>
    <w:rsid w:val="00A76497"/>
    <w:rsid w:val="00AA1C8D"/>
    <w:rsid w:val="00AB25D7"/>
    <w:rsid w:val="00B00429"/>
    <w:rsid w:val="00B01236"/>
    <w:rsid w:val="00B07A9C"/>
    <w:rsid w:val="00B14573"/>
    <w:rsid w:val="00B94D55"/>
    <w:rsid w:val="00BB29C0"/>
    <w:rsid w:val="00BD71D1"/>
    <w:rsid w:val="00C17EDD"/>
    <w:rsid w:val="00C7744A"/>
    <w:rsid w:val="00C830C1"/>
    <w:rsid w:val="00C87F8D"/>
    <w:rsid w:val="00C96BA7"/>
    <w:rsid w:val="00D01442"/>
    <w:rsid w:val="00D072C7"/>
    <w:rsid w:val="00D34EC8"/>
    <w:rsid w:val="00D537C9"/>
    <w:rsid w:val="00D63BE6"/>
    <w:rsid w:val="00D640C6"/>
    <w:rsid w:val="00D811E9"/>
    <w:rsid w:val="00E02802"/>
    <w:rsid w:val="00E04424"/>
    <w:rsid w:val="00E35AC2"/>
    <w:rsid w:val="00E73223"/>
    <w:rsid w:val="00E93277"/>
    <w:rsid w:val="00E96F08"/>
    <w:rsid w:val="00ED15EE"/>
    <w:rsid w:val="00ED43E8"/>
    <w:rsid w:val="00F37EBE"/>
    <w:rsid w:val="00F55EEF"/>
    <w:rsid w:val="00F63415"/>
    <w:rsid w:val="00F8510E"/>
    <w:rsid w:val="00FA50C1"/>
    <w:rsid w:val="00FB3879"/>
    <w:rsid w:val="00FE5245"/>
    <w:rsid w:val="00FF5E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64908B"/>
  <w15:docId w15:val="{8A6B4E75-EEF1-4A29-99BB-13798D5E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F3"/>
    <w:pPr>
      <w:widowControl w:val="0"/>
    </w:pPr>
    <w:rPr>
      <w:rFonts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1F3EF3"/>
    <w:rPr>
      <w:rFonts w:ascii="Calibri" w:hAnsi="Calibri" w:cs="Calibri"/>
      <w:sz w:val="13"/>
      <w:szCs w:val="13"/>
      <w:u w:val="none"/>
    </w:rPr>
  </w:style>
  <w:style w:type="character" w:customStyle="1" w:styleId="Other">
    <w:name w:val="Other_"/>
    <w:link w:val="Other0"/>
    <w:rsid w:val="001F3EF3"/>
    <w:rPr>
      <w:rFonts w:ascii="Calibri" w:hAnsi="Calibri" w:cs="Calibri"/>
      <w:sz w:val="13"/>
      <w:szCs w:val="13"/>
      <w:u w:val="none"/>
    </w:rPr>
  </w:style>
  <w:style w:type="character" w:customStyle="1" w:styleId="Headerorfooter2">
    <w:name w:val="Header or footer (2)_"/>
    <w:link w:val="Headerorfooter20"/>
    <w:rsid w:val="001F3EF3"/>
    <w:rPr>
      <w:rFonts w:ascii="Times New Roman" w:hAnsi="Times New Roman" w:cs="Times New Roman"/>
      <w:sz w:val="20"/>
      <w:szCs w:val="20"/>
      <w:u w:val="none"/>
    </w:rPr>
  </w:style>
  <w:style w:type="character" w:customStyle="1" w:styleId="Tablecaption">
    <w:name w:val="Table caption_"/>
    <w:link w:val="Tablecaption0"/>
    <w:rsid w:val="001F3EF3"/>
    <w:rPr>
      <w:rFonts w:ascii="Calibri" w:hAnsi="Calibri" w:cs="Calibri"/>
      <w:sz w:val="13"/>
      <w:szCs w:val="13"/>
      <w:u w:val="none"/>
    </w:rPr>
  </w:style>
  <w:style w:type="character" w:customStyle="1" w:styleId="Bodytext2">
    <w:name w:val="Body text (2)_"/>
    <w:link w:val="Bodytext20"/>
    <w:rsid w:val="001F3EF3"/>
    <w:rPr>
      <w:rFonts w:ascii="Times New Roman" w:hAnsi="Times New Roman" w:cs="Times New Roman"/>
      <w:color w:val="0070C0"/>
      <w:u w:val="none"/>
    </w:rPr>
  </w:style>
  <w:style w:type="character" w:customStyle="1" w:styleId="Heading1">
    <w:name w:val="Heading #1_"/>
    <w:link w:val="Heading10"/>
    <w:rsid w:val="001F3EF3"/>
    <w:rPr>
      <w:rFonts w:ascii="Times New Roman" w:hAnsi="Times New Roman" w:cs="Times New Roman"/>
      <w:color w:val="0070C0"/>
      <w:sz w:val="26"/>
      <w:szCs w:val="26"/>
      <w:u w:val="none"/>
    </w:rPr>
  </w:style>
  <w:style w:type="character" w:customStyle="1" w:styleId="Heading2">
    <w:name w:val="Heading #2_"/>
    <w:link w:val="Heading20"/>
    <w:uiPriority w:val="99"/>
    <w:rsid w:val="001F3EF3"/>
    <w:rPr>
      <w:rFonts w:ascii="Calibri" w:hAnsi="Calibri" w:cs="Calibri"/>
      <w:b/>
      <w:bCs/>
      <w:sz w:val="18"/>
      <w:szCs w:val="18"/>
      <w:u w:val="none"/>
    </w:rPr>
  </w:style>
  <w:style w:type="paragraph" w:styleId="BodyText">
    <w:name w:val="Body Text"/>
    <w:basedOn w:val="Normal"/>
    <w:link w:val="BodyTextChar1"/>
    <w:qFormat/>
    <w:rsid w:val="001F3EF3"/>
    <w:pPr>
      <w:shd w:val="clear" w:color="auto" w:fill="FFFFFF"/>
      <w:spacing w:line="262" w:lineRule="auto"/>
    </w:pPr>
    <w:rPr>
      <w:rFonts w:ascii="Calibri" w:hAnsi="Calibri" w:cs="Calibri"/>
      <w:color w:val="auto"/>
      <w:sz w:val="13"/>
      <w:szCs w:val="13"/>
    </w:rPr>
  </w:style>
  <w:style w:type="character" w:customStyle="1" w:styleId="BodyTextChar">
    <w:name w:val="Body Text Char"/>
    <w:rsid w:val="001F3EF3"/>
    <w:rPr>
      <w:rFonts w:cs="Microsoft Sans Serif"/>
      <w:color w:val="000000"/>
    </w:rPr>
  </w:style>
  <w:style w:type="paragraph" w:customStyle="1" w:styleId="Other0">
    <w:name w:val="Other"/>
    <w:basedOn w:val="Normal"/>
    <w:link w:val="Other"/>
    <w:rsid w:val="001F3EF3"/>
    <w:pPr>
      <w:shd w:val="clear" w:color="auto" w:fill="FFFFFF"/>
      <w:spacing w:line="257" w:lineRule="auto"/>
      <w:jc w:val="center"/>
    </w:pPr>
    <w:rPr>
      <w:rFonts w:ascii="Calibri" w:hAnsi="Calibri" w:cs="Calibri"/>
      <w:color w:val="auto"/>
      <w:sz w:val="13"/>
      <w:szCs w:val="13"/>
    </w:rPr>
  </w:style>
  <w:style w:type="paragraph" w:customStyle="1" w:styleId="Headerorfooter20">
    <w:name w:val="Header or footer (2)"/>
    <w:basedOn w:val="Normal"/>
    <w:link w:val="Headerorfooter2"/>
    <w:rsid w:val="001F3EF3"/>
    <w:rPr>
      <w:rFonts w:ascii="Times New Roman" w:hAnsi="Times New Roman" w:cs="Times New Roman"/>
      <w:color w:val="auto"/>
      <w:sz w:val="20"/>
      <w:szCs w:val="20"/>
    </w:rPr>
  </w:style>
  <w:style w:type="paragraph" w:customStyle="1" w:styleId="Tablecaption0">
    <w:name w:val="Table caption"/>
    <w:basedOn w:val="Normal"/>
    <w:link w:val="Tablecaption"/>
    <w:rsid w:val="001F3EF3"/>
    <w:pPr>
      <w:shd w:val="clear" w:color="auto" w:fill="FFFFFF"/>
      <w:spacing w:line="254" w:lineRule="auto"/>
    </w:pPr>
    <w:rPr>
      <w:rFonts w:ascii="Calibri" w:hAnsi="Calibri" w:cs="Calibri"/>
      <w:color w:val="auto"/>
      <w:sz w:val="13"/>
      <w:szCs w:val="13"/>
    </w:rPr>
  </w:style>
  <w:style w:type="paragraph" w:customStyle="1" w:styleId="Bodytext20">
    <w:name w:val="Body text (2)"/>
    <w:basedOn w:val="Normal"/>
    <w:link w:val="Bodytext2"/>
    <w:rsid w:val="001F3EF3"/>
    <w:pPr>
      <w:shd w:val="clear" w:color="auto" w:fill="FFFFFF"/>
      <w:spacing w:line="254" w:lineRule="auto"/>
    </w:pPr>
    <w:rPr>
      <w:rFonts w:ascii="Times New Roman" w:hAnsi="Times New Roman" w:cs="Times New Roman"/>
      <w:color w:val="0070C0"/>
    </w:rPr>
  </w:style>
  <w:style w:type="paragraph" w:customStyle="1" w:styleId="Heading10">
    <w:name w:val="Heading #1"/>
    <w:basedOn w:val="Normal"/>
    <w:link w:val="Heading1"/>
    <w:rsid w:val="001F3EF3"/>
    <w:pPr>
      <w:shd w:val="clear" w:color="auto" w:fill="FFFFFF"/>
      <w:spacing w:line="250" w:lineRule="auto"/>
      <w:outlineLvl w:val="0"/>
    </w:pPr>
    <w:rPr>
      <w:rFonts w:ascii="Times New Roman" w:hAnsi="Times New Roman" w:cs="Times New Roman"/>
      <w:color w:val="0070C0"/>
      <w:sz w:val="26"/>
      <w:szCs w:val="26"/>
    </w:rPr>
  </w:style>
  <w:style w:type="paragraph" w:customStyle="1" w:styleId="Heading20">
    <w:name w:val="Heading #2"/>
    <w:basedOn w:val="Normal"/>
    <w:link w:val="Heading2"/>
    <w:uiPriority w:val="99"/>
    <w:rsid w:val="001F3EF3"/>
    <w:pPr>
      <w:shd w:val="clear" w:color="auto" w:fill="FFFFFF"/>
      <w:jc w:val="center"/>
      <w:outlineLvl w:val="1"/>
    </w:pPr>
    <w:rPr>
      <w:rFonts w:ascii="Calibri" w:hAnsi="Calibri" w:cs="Calibri"/>
      <w:b/>
      <w:bCs/>
      <w:color w:val="auto"/>
      <w:sz w:val="18"/>
      <w:szCs w:val="18"/>
    </w:rPr>
  </w:style>
  <w:style w:type="paragraph" w:styleId="Header">
    <w:name w:val="header"/>
    <w:basedOn w:val="Normal"/>
    <w:link w:val="HeaderChar"/>
    <w:uiPriority w:val="99"/>
    <w:unhideWhenUsed/>
    <w:rsid w:val="00080EF2"/>
    <w:pPr>
      <w:tabs>
        <w:tab w:val="center" w:pos="4536"/>
        <w:tab w:val="right" w:pos="9072"/>
      </w:tabs>
    </w:pPr>
  </w:style>
  <w:style w:type="character" w:customStyle="1" w:styleId="HeaderChar">
    <w:name w:val="Header Char"/>
    <w:link w:val="Header"/>
    <w:uiPriority w:val="99"/>
    <w:rsid w:val="00080EF2"/>
    <w:rPr>
      <w:rFonts w:cs="Microsoft Sans Serif"/>
      <w:color w:val="000000"/>
      <w:sz w:val="24"/>
      <w:szCs w:val="24"/>
    </w:rPr>
  </w:style>
  <w:style w:type="paragraph" w:styleId="Footer">
    <w:name w:val="footer"/>
    <w:basedOn w:val="Normal"/>
    <w:link w:val="FooterChar"/>
    <w:uiPriority w:val="99"/>
    <w:unhideWhenUsed/>
    <w:rsid w:val="00080EF2"/>
    <w:pPr>
      <w:tabs>
        <w:tab w:val="center" w:pos="4536"/>
        <w:tab w:val="right" w:pos="9072"/>
      </w:tabs>
    </w:pPr>
  </w:style>
  <w:style w:type="character" w:customStyle="1" w:styleId="FooterChar">
    <w:name w:val="Footer Char"/>
    <w:link w:val="Footer"/>
    <w:uiPriority w:val="99"/>
    <w:rsid w:val="00080EF2"/>
    <w:rPr>
      <w:rFonts w:cs="Microsoft Sans Serif"/>
      <w:color w:val="000000"/>
      <w:sz w:val="24"/>
      <w:szCs w:val="24"/>
    </w:rPr>
  </w:style>
  <w:style w:type="paragraph" w:styleId="FootnoteText">
    <w:name w:val="footnote text"/>
    <w:basedOn w:val="Normal"/>
    <w:link w:val="FootnoteTextChar"/>
    <w:uiPriority w:val="99"/>
    <w:semiHidden/>
    <w:unhideWhenUsed/>
    <w:rsid w:val="00FE5245"/>
    <w:rPr>
      <w:rFonts w:eastAsia="Microsoft Sans Serif"/>
      <w:sz w:val="20"/>
      <w:szCs w:val="20"/>
      <w:lang w:bidi="hr-HR"/>
    </w:rPr>
  </w:style>
  <w:style w:type="character" w:customStyle="1" w:styleId="FootnoteTextChar">
    <w:name w:val="Footnote Text Char"/>
    <w:link w:val="FootnoteText"/>
    <w:uiPriority w:val="99"/>
    <w:semiHidden/>
    <w:rsid w:val="00FE5245"/>
    <w:rPr>
      <w:rFonts w:eastAsia="Microsoft Sans Serif" w:cs="Microsoft Sans Serif"/>
      <w:color w:val="000000"/>
      <w:lang w:bidi="hr-HR"/>
    </w:rPr>
  </w:style>
  <w:style w:type="character" w:styleId="FootnoteReference">
    <w:name w:val="footnote reference"/>
    <w:uiPriority w:val="99"/>
    <w:semiHidden/>
    <w:unhideWhenUsed/>
    <w:rsid w:val="00FE5245"/>
    <w:rPr>
      <w:vertAlign w:val="superscript"/>
    </w:rPr>
  </w:style>
  <w:style w:type="character" w:styleId="Hyperlink">
    <w:name w:val="Hyperlink"/>
    <w:uiPriority w:val="99"/>
    <w:unhideWhenUsed/>
    <w:rsid w:val="00FE5245"/>
    <w:rPr>
      <w:color w:val="0563C1"/>
      <w:u w:val="single"/>
    </w:rPr>
  </w:style>
  <w:style w:type="paragraph" w:styleId="BalloonText">
    <w:name w:val="Balloon Text"/>
    <w:basedOn w:val="Normal"/>
    <w:link w:val="BalloonTextChar"/>
    <w:uiPriority w:val="99"/>
    <w:semiHidden/>
    <w:unhideWhenUsed/>
    <w:rsid w:val="0018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827"/>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723237"/>
    <w:rPr>
      <w:sz w:val="16"/>
      <w:szCs w:val="16"/>
    </w:rPr>
  </w:style>
  <w:style w:type="paragraph" w:styleId="CommentText">
    <w:name w:val="annotation text"/>
    <w:basedOn w:val="Normal"/>
    <w:link w:val="CommentTextChar"/>
    <w:uiPriority w:val="99"/>
    <w:semiHidden/>
    <w:unhideWhenUsed/>
    <w:rsid w:val="00723237"/>
    <w:rPr>
      <w:sz w:val="20"/>
      <w:szCs w:val="20"/>
    </w:rPr>
  </w:style>
  <w:style w:type="character" w:customStyle="1" w:styleId="CommentTextChar">
    <w:name w:val="Comment Text Char"/>
    <w:basedOn w:val="DefaultParagraphFont"/>
    <w:link w:val="CommentText"/>
    <w:uiPriority w:val="99"/>
    <w:semiHidden/>
    <w:rsid w:val="00723237"/>
    <w:rPr>
      <w:rFonts w:cs="Microsoft Sans Serif"/>
      <w:color w:val="000000"/>
    </w:rPr>
  </w:style>
  <w:style w:type="paragraph" w:styleId="CommentSubject">
    <w:name w:val="annotation subject"/>
    <w:basedOn w:val="CommentText"/>
    <w:next w:val="CommentText"/>
    <w:link w:val="CommentSubjectChar"/>
    <w:uiPriority w:val="99"/>
    <w:semiHidden/>
    <w:unhideWhenUsed/>
    <w:rsid w:val="00723237"/>
    <w:rPr>
      <w:b/>
      <w:bCs/>
    </w:rPr>
  </w:style>
  <w:style w:type="character" w:customStyle="1" w:styleId="CommentSubjectChar">
    <w:name w:val="Comment Subject Char"/>
    <w:basedOn w:val="CommentTextChar"/>
    <w:link w:val="CommentSubject"/>
    <w:uiPriority w:val="99"/>
    <w:semiHidden/>
    <w:rsid w:val="00723237"/>
    <w:rPr>
      <w:rFonts w:cs="Microsoft Sans Serif"/>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imovina.gov.hr/UserDocsImages//dokumenti/Izvjesca//Strateski_plan_Ministarstva_drzavne_imovine_2020-2022.pdf" TargetMode="External"/><Relationship Id="rId3" Type="http://schemas.openxmlformats.org/officeDocument/2006/relationships/styles" Target="styles.xml"/><Relationship Id="rId21" Type="http://schemas.openxmlformats.org/officeDocument/2006/relationships/hyperlink" Target="https://rdd.gov.hr/sredisnji-registar-drzavne-imovine/34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vlada.gov.hr/UserDocsImages/2016/Sjednice/2020/Travanj/227%20sjednica%20VRH/Novi%20direktorij/227%20-%201.pdf" TargetMode="External"/><Relationship Id="rId2" Type="http://schemas.openxmlformats.org/officeDocument/2006/relationships/numbering" Target="numbering.xml"/><Relationship Id="rId16" Type="http://schemas.openxmlformats.org/officeDocument/2006/relationships/hyperlink" Target="https://imovina.gov.hr/UserDocsImages/dokumenti/Izvjesca/Prijedlog%20godi%c5%a1njeg%20plana%20upravljanja%20dr%c5%beavnom%20imovinom%20za%202020.%20godinu.pdf" TargetMode="External"/><Relationship Id="rId20" Type="http://schemas.openxmlformats.org/officeDocument/2006/relationships/hyperlink" Target="https://narodne-novine.nn.hr/clanci/sluzbeni/2020_07_88_16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ovina.gov.hr/UserDocsImages//dokumenti/Izvjesca//Strateski_plan_Ministarstva_drzavne_imovine_2020-2022.pdf"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imovina.gov.hr/UserDocsImages/dokumenti/Izvjesca/Prijedlog%20godi%c5%a1njeg%20plana%20upravljanja%20dr%c5%beavnom%20imovinom%20za%202020.%20godinu.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arodne-novine.nn.hr/clanci/sluzbeni/2019_10_96_1863.html" TargetMode="External"/><Relationship Id="rId1" Type="http://schemas.openxmlformats.org/officeDocument/2006/relationships/hyperlink" Target="https://narodne-novine.nn.hr/clanci/sluzbeni/2019_10_96_186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F8BFD-943E-41FD-97D0-AAD5D8ED24D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hr-HR"/>
        </a:p>
      </dgm:t>
    </dgm:pt>
    <dgm:pt modelId="{9B3F28A9-0D25-41E3-8D5D-6FD1B91C4854}">
      <dgm:prSet phldrT="[Tekst]"/>
      <dgm:spPr>
        <a:xfrm rot="16200000">
          <a:off x="-206988" y="2869690"/>
          <a:ext cx="3237865" cy="106146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b="1" dirty="0" smtClean="0">
              <a:solidFill>
                <a:sysClr val="window" lastClr="FFFFFF"/>
              </a:solidFill>
              <a:latin typeface="Calibri Light" panose="020F0302020204030204"/>
              <a:ea typeface="+mn-ea"/>
              <a:cs typeface="+mn-cs"/>
            </a:rPr>
            <a:t>Strateški cilj upravljanja državnom imovinom je održivo, ekonomično i transparentno upravljanje i raspolaganje imovinom u vlasništvu Republike Hrvatske </a:t>
          </a:r>
          <a:endParaRPr lang="hr-HR" b="1" dirty="0">
            <a:solidFill>
              <a:sysClr val="window" lastClr="FFFFFF"/>
            </a:solidFill>
            <a:latin typeface="Calibri Light" panose="020F0302020204030204"/>
            <a:ea typeface="+mn-ea"/>
            <a:cs typeface="+mn-cs"/>
          </a:endParaRPr>
        </a:p>
      </dgm:t>
    </dgm:pt>
    <dgm:pt modelId="{409E7EBF-E1AA-4504-B2C5-153EFEBFD7B0}" type="sibTrans" cxnId="{596F910D-910F-40FB-9A48-6934744768CA}">
      <dgm:prSet/>
      <dgm:spPr/>
      <dgm:t>
        <a:bodyPr/>
        <a:lstStyle/>
        <a:p>
          <a:endParaRPr lang="hr-HR"/>
        </a:p>
      </dgm:t>
    </dgm:pt>
    <dgm:pt modelId="{EF7BD341-A473-40D6-950B-F779AA58D81C}" type="parTrans" cxnId="{596F910D-910F-40FB-9A48-6934744768CA}">
      <dgm:prSet/>
      <dgm:spPr/>
      <dgm:t>
        <a:bodyPr/>
        <a:lstStyle/>
        <a:p>
          <a:endParaRPr lang="hr-HR"/>
        </a:p>
      </dgm:t>
    </dgm:pt>
    <dgm:pt modelId="{A0811740-BCA8-41F6-B08D-1F7C606725FF}">
      <dgm:prSet custT="1"/>
      <dgm:spPr>
        <a:xfrm>
          <a:off x="2346245" y="5407"/>
          <a:ext cx="2505488" cy="61519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sz="1100" b="1" dirty="0" smtClean="0">
              <a:solidFill>
                <a:sysClr val="window" lastClr="FFFFFF"/>
              </a:solidFill>
              <a:latin typeface="Calibri" panose="020F0502020204030204"/>
              <a:ea typeface="+mn-ea"/>
              <a:cs typeface="+mn-cs"/>
            </a:rPr>
            <a:t>Poseban cilj </a:t>
          </a:r>
        </a:p>
        <a:p>
          <a:r>
            <a:rPr lang="hr-HR" sz="1100" b="1" dirty="0" smtClean="0">
              <a:solidFill>
                <a:sysClr val="window" lastClr="FFFFFF"/>
              </a:solidFill>
              <a:latin typeface="Calibri" panose="020F0502020204030204"/>
              <a:ea typeface="+mn-ea"/>
              <a:cs typeface="+mn-cs"/>
            </a:rPr>
            <a:t>„Učinkovito upravljanje nekretninama u vlasništvu Republike Hrvatske</a:t>
          </a:r>
          <a:r>
            <a:rPr lang="hr-HR" sz="1100" dirty="0" smtClean="0">
              <a:solidFill>
                <a:sysClr val="window" lastClr="FFFFFF"/>
              </a:solidFill>
              <a:latin typeface="Calibri" panose="020F0502020204030204"/>
              <a:ea typeface="+mn-ea"/>
              <a:cs typeface="+mn-cs"/>
            </a:rPr>
            <a:t>“ </a:t>
          </a:r>
          <a:endParaRPr lang="hr-HR" sz="1100" dirty="0">
            <a:solidFill>
              <a:sysClr val="window" lastClr="FFFFFF"/>
            </a:solidFill>
            <a:latin typeface="Calibri" panose="020F0502020204030204"/>
            <a:ea typeface="+mn-ea"/>
            <a:cs typeface="+mn-cs"/>
          </a:endParaRPr>
        </a:p>
      </dgm:t>
    </dgm:pt>
    <dgm:pt modelId="{20847DA6-362F-46CF-9035-34EE81C80530}" type="parTrans" cxnId="{86E77308-D27A-4D87-888D-2B29CD73B227}">
      <dgm:prSet/>
      <dgm:spPr>
        <a:xfrm>
          <a:off x="1942678" y="313004"/>
          <a:ext cx="403567" cy="308742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2A2BE1DD-D029-49D9-B3DE-2EF3E57C6559}" type="sibTrans" cxnId="{86E77308-D27A-4D87-888D-2B29CD73B227}">
      <dgm:prSet/>
      <dgm:spPr/>
      <dgm:t>
        <a:bodyPr/>
        <a:lstStyle/>
        <a:p>
          <a:endParaRPr lang="hr-HR"/>
        </a:p>
      </dgm:t>
    </dgm:pt>
    <dgm:pt modelId="{B38EE4EC-C9A9-467E-9E08-551EFBC167D8}">
      <dgm:prSet custT="1"/>
      <dgm:spPr>
        <a:xfrm>
          <a:off x="2346245" y="774400"/>
          <a:ext cx="2505488" cy="107455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hr-HR"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a:t>
          </a:r>
          <a:r>
            <a:rPr lang="vi-VN" sz="1100" b="1" dirty="0" smtClean="0">
              <a:solidFill>
                <a:sysClr val="window" lastClr="FFFFFF"/>
              </a:solidFill>
              <a:latin typeface="Calibri" pitchFamily="34" charset="0"/>
              <a:ea typeface="+mn-ea"/>
              <a:cs typeface="+mn-cs"/>
            </a:rPr>
            <a:t>Nastavak privatizacije trgovačkih društava u vlasništvu Republike Hrvatske i unaprjeđenje upravljanja pravnim osobama od posebnog interesa za Republiku Hrvatsku</a:t>
          </a:r>
          <a:r>
            <a:rPr lang="hr-HR" sz="1100" b="1" dirty="0" smtClean="0">
              <a:solidFill>
                <a:sysClr val="window" lastClr="FFFFFF"/>
              </a:solidFill>
              <a:latin typeface="Calibri" pitchFamily="34" charset="0"/>
              <a:ea typeface="+mn-ea"/>
              <a:cs typeface="+mn-cs"/>
            </a:rPr>
            <a:t>“ </a:t>
          </a:r>
          <a:endParaRPr lang="hr-HR" sz="1100" dirty="0">
            <a:solidFill>
              <a:sysClr val="window" lastClr="FFFFFF"/>
            </a:solidFill>
            <a:latin typeface="Calibri" pitchFamily="34" charset="0"/>
            <a:ea typeface="+mn-ea"/>
            <a:cs typeface="+mn-cs"/>
          </a:endParaRPr>
        </a:p>
      </dgm:t>
    </dgm:pt>
    <dgm:pt modelId="{669408BD-9B32-4E90-8C01-FC5825A484AA}" type="parTrans" cxnId="{6C2134AA-4269-48EA-B621-4A219ADC10BB}">
      <dgm:prSet/>
      <dgm:spPr>
        <a:xfrm>
          <a:off x="1942678" y="1311680"/>
          <a:ext cx="403567" cy="2088744"/>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E93E48C0-495A-4C80-B13D-C50D02643E5D}" type="sibTrans" cxnId="{6C2134AA-4269-48EA-B621-4A219ADC10BB}">
      <dgm:prSet/>
      <dgm:spPr/>
      <dgm:t>
        <a:bodyPr/>
        <a:lstStyle/>
        <a:p>
          <a:endParaRPr lang="hr-HR"/>
        </a:p>
      </dgm:t>
    </dgm:pt>
    <dgm:pt modelId="{27D91BE3-DFE5-4E82-A9C9-3C1835CE4314}">
      <dgm:prSet custT="1"/>
      <dgm:spPr>
        <a:xfrm>
          <a:off x="2346245" y="3056149"/>
          <a:ext cx="2505488" cy="61519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endParaRPr lang="hr-HR" sz="1100" b="1" dirty="0" smtClean="0">
            <a:solidFill>
              <a:sysClr val="window" lastClr="FFFFFF"/>
            </a:solidFill>
            <a:latin typeface="Calibri" panose="020F0502020204030204"/>
            <a:ea typeface="+mn-ea"/>
            <a:cs typeface="+mn-cs"/>
          </a:endParaRPr>
        </a:p>
        <a:p>
          <a:r>
            <a:rPr lang="hr-HR" sz="1100" b="1" dirty="0" smtClean="0">
              <a:solidFill>
                <a:sysClr val="window" lastClr="FFFFFF"/>
              </a:solidFill>
              <a:latin typeface="Calibri" panose="020F0502020204030204"/>
              <a:ea typeface="+mn-ea"/>
              <a:cs typeface="+mn-cs"/>
            </a:rPr>
            <a:t>„Harmonizacija i prijedlog novih propisa“ </a:t>
          </a:r>
          <a:endParaRPr lang="hr-HR" sz="1100" dirty="0">
            <a:solidFill>
              <a:sysClr val="window" lastClr="FFFFFF"/>
            </a:solidFill>
            <a:latin typeface="Calibri" panose="020F0502020204030204"/>
            <a:ea typeface="+mn-ea"/>
            <a:cs typeface="+mn-cs"/>
          </a:endParaRPr>
        </a:p>
      </dgm:t>
    </dgm:pt>
    <dgm:pt modelId="{031CEC58-E449-4D04-AE50-33E197E7296A}" type="parTrans" cxnId="{5A53C807-59B3-4608-8E2C-C9ECC913FC88}">
      <dgm:prSet/>
      <dgm:spPr>
        <a:xfrm>
          <a:off x="1942678" y="3318027"/>
          <a:ext cx="403567" cy="91440"/>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F37ACD3B-3E8A-455A-9B9F-C9171639978F}" type="sibTrans" cxnId="{5A53C807-59B3-4608-8E2C-C9ECC913FC88}">
      <dgm:prSet/>
      <dgm:spPr/>
      <dgm:t>
        <a:bodyPr/>
        <a:lstStyle/>
        <a:p>
          <a:endParaRPr lang="hr-HR"/>
        </a:p>
      </dgm:t>
    </dgm:pt>
    <dgm:pt modelId="{AE4918D9-B634-44BC-9CDE-60BFA87D62B2}">
      <dgm:prSet custT="1"/>
      <dgm:spPr>
        <a:xfrm>
          <a:off x="2346245" y="3825142"/>
          <a:ext cx="2505488" cy="115126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endParaRPr lang="hr-HR" sz="1100" b="1" dirty="0" smtClean="0">
            <a:solidFill>
              <a:sysClr val="window" lastClr="FFFFFF"/>
            </a:solidFill>
            <a:latin typeface="Calibri" panose="020F0502020204030204"/>
            <a:ea typeface="+mn-ea"/>
            <a:cs typeface="+mn-cs"/>
          </a:endParaRPr>
        </a:p>
        <a:p>
          <a:r>
            <a:rPr lang="hr-HR" sz="1100" b="1" dirty="0" smtClean="0">
              <a:solidFill>
                <a:sysClr val="window" lastClr="FFFFFF"/>
              </a:solidFill>
              <a:latin typeface="Calibri" panose="020F0502020204030204"/>
              <a:ea typeface="+mn-ea"/>
              <a:cs typeface="+mn-cs"/>
            </a:rPr>
            <a:t>„Vođenje, standardizirani razvoj i unaprjeđenje </a:t>
          </a:r>
          <a:r>
            <a:rPr lang="hr-HR" sz="1100" b="1" dirty="0" err="1" smtClean="0">
              <a:solidFill>
                <a:sysClr val="window" lastClr="FFFFFF"/>
              </a:solidFill>
              <a:latin typeface="Calibri" panose="020F0502020204030204"/>
              <a:ea typeface="+mn-ea"/>
              <a:cs typeface="+mn-cs"/>
            </a:rPr>
            <a:t>sveobuhvatne</a:t>
          </a:r>
          <a:r>
            <a:rPr lang="hr-HR" sz="1100" b="1" dirty="0" smtClean="0">
              <a:solidFill>
                <a:sysClr val="window" lastClr="FFFFFF"/>
              </a:solidFill>
              <a:latin typeface="Calibri" panose="020F0502020204030204"/>
              <a:ea typeface="+mn-ea"/>
              <a:cs typeface="+mn-cs"/>
            </a:rPr>
            <a:t> interne evidencije pojavnih oblika državne imovine kojom upravlja Ministarstvo prostornoga uređenja, graditeljstva i državne imovine“ </a:t>
          </a:r>
          <a:endParaRPr lang="hr-HR" sz="1100" dirty="0">
            <a:solidFill>
              <a:sysClr val="window" lastClr="FFFFFF"/>
            </a:solidFill>
            <a:latin typeface="Calibri" panose="020F0502020204030204"/>
            <a:ea typeface="+mn-ea"/>
            <a:cs typeface="+mn-cs"/>
          </a:endParaRPr>
        </a:p>
      </dgm:t>
    </dgm:pt>
    <dgm:pt modelId="{EC862A29-5ABC-41F8-A5C7-01D094405C3D}" type="parTrans" cxnId="{51864C3A-C705-4630-814A-29A0970FAFD4}">
      <dgm:prSet/>
      <dgm:spPr>
        <a:xfrm>
          <a:off x="1942678" y="3400425"/>
          <a:ext cx="403567" cy="1000352"/>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B55EAF0E-4D3E-4659-A905-1080686F98CB}" type="sibTrans" cxnId="{51864C3A-C705-4630-814A-29A0970FAFD4}">
      <dgm:prSet/>
      <dgm:spPr/>
      <dgm:t>
        <a:bodyPr/>
        <a:lstStyle/>
        <a:p>
          <a:endParaRPr lang="hr-HR"/>
        </a:p>
      </dgm:t>
    </dgm:pt>
    <dgm:pt modelId="{35EFE1C0-65EE-4AC2-A8C1-19B32A97BF90}">
      <dgm:prSet custT="1"/>
      <dgm:spPr>
        <a:xfrm>
          <a:off x="2346245" y="5130210"/>
          <a:ext cx="2533072" cy="70241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„Priprema, izrada i izvješćivanje o provedbi akata strateškog planiranja u upravnom području upravljanja državnom imovinom“ </a:t>
          </a:r>
          <a:endParaRPr lang="hr-HR" sz="1100" dirty="0">
            <a:solidFill>
              <a:sysClr val="window" lastClr="FFFFFF"/>
            </a:solidFill>
            <a:latin typeface="Calibri" panose="020F0502020204030204"/>
            <a:ea typeface="+mn-ea"/>
            <a:cs typeface="+mn-cs"/>
          </a:endParaRPr>
        </a:p>
      </dgm:t>
    </dgm:pt>
    <dgm:pt modelId="{25CB9EE7-C36F-4004-BA32-CE4CB291AFF1}" type="parTrans" cxnId="{B71AC3D8-34B3-4C26-9488-C896B1C8BD88}">
      <dgm:prSet/>
      <dgm:spPr>
        <a:xfrm>
          <a:off x="1942678" y="3400425"/>
          <a:ext cx="403567" cy="2080993"/>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1596BF70-83B7-4B8F-8ED6-70BC6735C81D}" type="sibTrans" cxnId="{B71AC3D8-34B3-4C26-9488-C896B1C8BD88}">
      <dgm:prSet/>
      <dgm:spPr/>
      <dgm:t>
        <a:bodyPr/>
        <a:lstStyle/>
        <a:p>
          <a:endParaRPr lang="hr-HR"/>
        </a:p>
      </dgm:t>
    </dgm:pt>
    <dgm:pt modelId="{44D449EC-ECD0-45A4-9D29-7B8FD16BF93B}">
      <dgm:prSet custT="1"/>
      <dgm:spPr>
        <a:xfrm>
          <a:off x="2346245" y="5986425"/>
          <a:ext cx="2544694" cy="8090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b="1" dirty="0" err="1" smtClean="0">
              <a:solidFill>
                <a:sysClr val="window" lastClr="FFFFFF"/>
              </a:solidFill>
              <a:latin typeface="Calibri" panose="020F0502020204030204"/>
              <a:ea typeface="+mn-ea"/>
              <a:cs typeface="+mn-cs"/>
            </a:rPr>
            <a:t>Poseban</a:t>
          </a:r>
          <a:r>
            <a:rPr lang="en-US" sz="1100" b="1" dirty="0" smtClean="0">
              <a:solidFill>
                <a:sysClr val="window" lastClr="FFFFFF"/>
              </a:solidFill>
              <a:latin typeface="Calibri" panose="020F0502020204030204"/>
              <a:ea typeface="+mn-ea"/>
              <a:cs typeface="+mn-cs"/>
            </a:rPr>
            <a:t> </a:t>
          </a:r>
          <a:r>
            <a:rPr lang="en-US" sz="1100" b="1" dirty="0" err="1" smtClean="0">
              <a:solidFill>
                <a:sysClr val="window" lastClr="FFFFFF"/>
              </a:solidFill>
              <a:latin typeface="Calibri" panose="020F0502020204030204"/>
              <a:ea typeface="+mn-ea"/>
              <a:cs typeface="+mn-cs"/>
            </a:rPr>
            <a:t>cilj</a:t>
          </a:r>
          <a:r>
            <a:rPr lang="en-US" sz="1100" b="1" dirty="0" smtClean="0">
              <a:solidFill>
                <a:sysClr val="window" lastClr="FFFFFF"/>
              </a:solidFill>
              <a:latin typeface="Calibri" panose="020F0502020204030204"/>
              <a:ea typeface="+mn-ea"/>
              <a:cs typeface="+mn-cs"/>
            </a:rPr>
            <a:t> </a:t>
          </a:r>
        </a:p>
        <a:p>
          <a:r>
            <a:rPr lang="hr-HR" sz="1100" b="1" dirty="0" smtClean="0">
              <a:solidFill>
                <a:sysClr val="window" lastClr="FFFFFF"/>
              </a:solidFill>
              <a:latin typeface="Calibri" panose="020F0502020204030204"/>
              <a:ea typeface="+mn-ea"/>
              <a:cs typeface="+mn-cs"/>
            </a:rPr>
            <a:t>„Jačanje ljudskih potencijala, informacijsko-komunikacijske tehnologije i financijskih potencijala u upravljanju državnom imovinom”</a:t>
          </a:r>
          <a:endParaRPr lang="hr-HR" sz="1100" b="1" dirty="0">
            <a:solidFill>
              <a:sysClr val="window" lastClr="FFFFFF"/>
            </a:solidFill>
            <a:latin typeface="Calibri" panose="020F0502020204030204"/>
            <a:ea typeface="+mn-ea"/>
            <a:cs typeface="+mn-cs"/>
          </a:endParaRPr>
        </a:p>
      </dgm:t>
    </dgm:pt>
    <dgm:pt modelId="{99BC5081-75A4-4148-8509-0F69E62D9BE7}" type="parTrans" cxnId="{48DE976C-8BD2-487B-9B1D-3EE4BA2F4F4E}">
      <dgm:prSet/>
      <dgm:spPr>
        <a:xfrm>
          <a:off x="1942678" y="3400425"/>
          <a:ext cx="403567" cy="2990508"/>
        </a:xfrm>
        <a:noFill/>
        <a:ln w="12700" cap="flat" cmpd="sng" algn="ctr">
          <a:solidFill>
            <a:srgbClr val="5B9BD5">
              <a:shade val="60000"/>
              <a:hueOff val="0"/>
              <a:satOff val="0"/>
              <a:lumOff val="0"/>
              <a:alphaOff val="0"/>
            </a:srgbClr>
          </a:solidFill>
          <a:prstDash val="solid"/>
          <a:miter lim="800000"/>
        </a:ln>
        <a:effectLst/>
      </dgm:spPr>
      <dgm:t>
        <a:bodyPr/>
        <a:lstStyle/>
        <a:p>
          <a:endParaRPr lang="hr-HR">
            <a:solidFill>
              <a:sysClr val="windowText" lastClr="000000">
                <a:hueOff val="0"/>
                <a:satOff val="0"/>
                <a:lumOff val="0"/>
                <a:alphaOff val="0"/>
              </a:sysClr>
            </a:solidFill>
            <a:latin typeface="Calibri" panose="020F0502020204030204"/>
            <a:ea typeface="+mn-ea"/>
            <a:cs typeface="+mn-cs"/>
          </a:endParaRPr>
        </a:p>
      </dgm:t>
    </dgm:pt>
    <dgm:pt modelId="{A1E69626-87C4-4C1F-9F7A-8BA70BE21018}" type="sibTrans" cxnId="{48DE976C-8BD2-487B-9B1D-3EE4BA2F4F4E}">
      <dgm:prSet/>
      <dgm:spPr/>
      <dgm:t>
        <a:bodyPr/>
        <a:lstStyle/>
        <a:p>
          <a:endParaRPr lang="hr-HR"/>
        </a:p>
      </dgm:t>
    </dgm:pt>
    <dgm:pt modelId="{0B089A10-2D60-41A2-B668-5B50A8C72E6E}">
      <dgm:prSet custT="1"/>
      <dgm:spPr>
        <a:xfrm>
          <a:off x="2346245" y="2002758"/>
          <a:ext cx="2505488" cy="89959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hr-HR" sz="1100" b="1" dirty="0" smtClean="0">
              <a:solidFill>
                <a:sysClr val="window" lastClr="FFFFFF"/>
              </a:solidFill>
              <a:latin typeface="Calibri" panose="020F0502020204030204"/>
              <a:ea typeface="+mn-ea"/>
              <a:cs typeface="+mn-cs"/>
            </a:rPr>
            <a:t>Poseban cilj </a:t>
          </a:r>
        </a:p>
        <a:p>
          <a:r>
            <a:rPr lang="hr-HR" sz="1100" dirty="0" smtClean="0">
              <a:solidFill>
                <a:sysClr val="window" lastClr="FFFFFF"/>
              </a:solidFill>
              <a:latin typeface="Calibri" panose="020F0502020204030204"/>
              <a:ea typeface="+mn-ea"/>
              <a:cs typeface="+mn-cs"/>
            </a:rPr>
            <a:t>„</a:t>
          </a:r>
          <a:r>
            <a:rPr lang="hr-HR" sz="1100" b="1" dirty="0" smtClean="0">
              <a:solidFill>
                <a:sysClr val="window" lastClr="FFFFFF"/>
              </a:solidFill>
              <a:latin typeface="Calibri" panose="020F0502020204030204"/>
              <a:ea typeface="+mn-ea"/>
              <a:cs typeface="+mn-cs"/>
            </a:rPr>
            <a:t>Učinkovito upravljanje pokretninama</a:t>
          </a:r>
          <a:r>
            <a:rPr lang="hr-HR" sz="1100" dirty="0" smtClean="0">
              <a:solidFill>
                <a:sysClr val="window" lastClr="FFFFFF"/>
              </a:solidFill>
              <a:latin typeface="Calibri" panose="020F0502020204030204"/>
              <a:ea typeface="+mn-ea"/>
              <a:cs typeface="+mn-cs"/>
            </a:rPr>
            <a:t> </a:t>
          </a:r>
          <a:r>
            <a:rPr lang="hr-HR" sz="1100" b="1" dirty="0" smtClean="0">
              <a:solidFill>
                <a:sysClr val="window" lastClr="FFFFFF"/>
              </a:solidFill>
              <a:latin typeface="Calibri" panose="020F0502020204030204"/>
              <a:ea typeface="+mn-ea"/>
              <a:cs typeface="+mn-cs"/>
            </a:rPr>
            <a:t>koje su trajno oduzete zbog počinjenja kaznenog djela”</a:t>
          </a:r>
          <a:endParaRPr lang="en-US" sz="1100" dirty="0">
            <a:solidFill>
              <a:sysClr val="window" lastClr="FFFFFF"/>
            </a:solidFill>
            <a:latin typeface="Calibri" panose="020F0502020204030204"/>
            <a:ea typeface="+mn-ea"/>
            <a:cs typeface="+mn-cs"/>
          </a:endParaRPr>
        </a:p>
      </dgm:t>
    </dgm:pt>
    <dgm:pt modelId="{E57B7149-E413-436A-A193-6F9965572633}" type="parTrans" cxnId="{E6824DF8-F4BB-463D-A31B-770FF409E818}">
      <dgm:prSet/>
      <dgm:spPr>
        <a:xfrm>
          <a:off x="1942678" y="2452555"/>
          <a:ext cx="403567" cy="94786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4FE5F1-B75C-429C-B335-D84DB65E8E3E}" type="sibTrans" cxnId="{E6824DF8-F4BB-463D-A31B-770FF409E818}">
      <dgm:prSet/>
      <dgm:spPr/>
      <dgm:t>
        <a:bodyPr/>
        <a:lstStyle/>
        <a:p>
          <a:endParaRPr lang="en-US"/>
        </a:p>
      </dgm:t>
    </dgm:pt>
    <dgm:pt modelId="{1117786A-E2C2-43B2-9A43-09C841488383}" type="pres">
      <dgm:prSet presAssocID="{786F8BFD-943E-41FD-97D0-AAD5D8ED24D7}" presName="Name0" presStyleCnt="0">
        <dgm:presLayoutVars>
          <dgm:chPref val="1"/>
          <dgm:dir/>
          <dgm:animOne val="branch"/>
          <dgm:animLvl val="lvl"/>
          <dgm:resizeHandles val="exact"/>
        </dgm:presLayoutVars>
      </dgm:prSet>
      <dgm:spPr/>
      <dgm:t>
        <a:bodyPr/>
        <a:lstStyle/>
        <a:p>
          <a:endParaRPr lang="hr-HR"/>
        </a:p>
      </dgm:t>
    </dgm:pt>
    <dgm:pt modelId="{6754A347-DB6E-4DC7-AB71-38F1C3413C43}" type="pres">
      <dgm:prSet presAssocID="{9B3F28A9-0D25-41E3-8D5D-6FD1B91C4854}" presName="root1" presStyleCnt="0"/>
      <dgm:spPr/>
    </dgm:pt>
    <dgm:pt modelId="{F9A0ABF4-0824-4B76-A2A5-4A46205BA1E4}" type="pres">
      <dgm:prSet presAssocID="{9B3F28A9-0D25-41E3-8D5D-6FD1B91C4854}" presName="LevelOneTextNode" presStyleLbl="node0" presStyleIdx="0" presStyleCnt="1" custScaleX="172542">
        <dgm:presLayoutVars>
          <dgm:chPref val="3"/>
        </dgm:presLayoutVars>
      </dgm:prSet>
      <dgm:spPr>
        <a:prstGeom prst="rect">
          <a:avLst/>
        </a:prstGeom>
      </dgm:spPr>
      <dgm:t>
        <a:bodyPr/>
        <a:lstStyle/>
        <a:p>
          <a:endParaRPr lang="hr-HR"/>
        </a:p>
      </dgm:t>
    </dgm:pt>
    <dgm:pt modelId="{067AF3C0-EC04-4A7A-A54E-88C78DB32294}" type="pres">
      <dgm:prSet presAssocID="{9B3F28A9-0D25-41E3-8D5D-6FD1B91C4854}" presName="level2hierChild" presStyleCnt="0"/>
      <dgm:spPr/>
    </dgm:pt>
    <dgm:pt modelId="{0C582867-ABC6-4900-9039-7643518FA753}" type="pres">
      <dgm:prSet presAssocID="{20847DA6-362F-46CF-9035-34EE81C80530}" presName="conn2-1" presStyleLbl="parChTrans1D2" presStyleIdx="0" presStyleCnt="7"/>
      <dgm:spPr>
        <a:custGeom>
          <a:avLst/>
          <a:gdLst/>
          <a:ahLst/>
          <a:cxnLst/>
          <a:rect l="0" t="0" r="0" b="0"/>
          <a:pathLst>
            <a:path>
              <a:moveTo>
                <a:pt x="0" y="3087420"/>
              </a:moveTo>
              <a:lnTo>
                <a:pt x="201783" y="3087420"/>
              </a:lnTo>
              <a:lnTo>
                <a:pt x="201783" y="0"/>
              </a:lnTo>
              <a:lnTo>
                <a:pt x="403567" y="0"/>
              </a:lnTo>
            </a:path>
          </a:pathLst>
        </a:custGeom>
      </dgm:spPr>
      <dgm:t>
        <a:bodyPr/>
        <a:lstStyle/>
        <a:p>
          <a:endParaRPr lang="hr-HR"/>
        </a:p>
      </dgm:t>
    </dgm:pt>
    <dgm:pt modelId="{B2765665-4B01-493B-90FB-B27EF19FFDB2}" type="pres">
      <dgm:prSet presAssocID="{20847DA6-362F-46CF-9035-34EE81C80530}" presName="connTx" presStyleLbl="parChTrans1D2" presStyleIdx="0" presStyleCnt="7"/>
      <dgm:spPr/>
      <dgm:t>
        <a:bodyPr/>
        <a:lstStyle/>
        <a:p>
          <a:endParaRPr lang="hr-HR"/>
        </a:p>
      </dgm:t>
    </dgm:pt>
    <dgm:pt modelId="{2492B482-208D-4035-9DDD-87B48F5E35BB}" type="pres">
      <dgm:prSet presAssocID="{A0811740-BCA8-41F6-B08D-1F7C606725FF}" presName="root2" presStyleCnt="0"/>
      <dgm:spPr/>
    </dgm:pt>
    <dgm:pt modelId="{2CD281C6-7C8B-4D29-A8B2-CA43B5018ACD}" type="pres">
      <dgm:prSet presAssocID="{A0811740-BCA8-41F6-B08D-1F7C606725FF}" presName="LevelTwoTextNode" presStyleLbl="node2" presStyleIdx="0" presStyleCnt="7" custScaleX="124167">
        <dgm:presLayoutVars>
          <dgm:chPref val="3"/>
        </dgm:presLayoutVars>
      </dgm:prSet>
      <dgm:spPr>
        <a:prstGeom prst="rect">
          <a:avLst/>
        </a:prstGeom>
      </dgm:spPr>
      <dgm:t>
        <a:bodyPr/>
        <a:lstStyle/>
        <a:p>
          <a:endParaRPr lang="hr-HR"/>
        </a:p>
      </dgm:t>
    </dgm:pt>
    <dgm:pt modelId="{B270F434-4161-47FA-8AC0-EB065F887815}" type="pres">
      <dgm:prSet presAssocID="{A0811740-BCA8-41F6-B08D-1F7C606725FF}" presName="level3hierChild" presStyleCnt="0"/>
      <dgm:spPr/>
    </dgm:pt>
    <dgm:pt modelId="{B4A9B72D-1718-4BD3-8406-DDF953D692FA}" type="pres">
      <dgm:prSet presAssocID="{669408BD-9B32-4E90-8C01-FC5825A484AA}" presName="conn2-1" presStyleLbl="parChTrans1D2" presStyleIdx="1" presStyleCnt="7"/>
      <dgm:spPr>
        <a:custGeom>
          <a:avLst/>
          <a:gdLst/>
          <a:ahLst/>
          <a:cxnLst/>
          <a:rect l="0" t="0" r="0" b="0"/>
          <a:pathLst>
            <a:path>
              <a:moveTo>
                <a:pt x="0" y="2088744"/>
              </a:moveTo>
              <a:lnTo>
                <a:pt x="201783" y="2088744"/>
              </a:lnTo>
              <a:lnTo>
                <a:pt x="201783" y="0"/>
              </a:lnTo>
              <a:lnTo>
                <a:pt x="403567" y="0"/>
              </a:lnTo>
            </a:path>
          </a:pathLst>
        </a:custGeom>
      </dgm:spPr>
      <dgm:t>
        <a:bodyPr/>
        <a:lstStyle/>
        <a:p>
          <a:endParaRPr lang="hr-HR"/>
        </a:p>
      </dgm:t>
    </dgm:pt>
    <dgm:pt modelId="{86373244-D8AB-4F1A-8511-78A1E72C3B02}" type="pres">
      <dgm:prSet presAssocID="{669408BD-9B32-4E90-8C01-FC5825A484AA}" presName="connTx" presStyleLbl="parChTrans1D2" presStyleIdx="1" presStyleCnt="7"/>
      <dgm:spPr/>
      <dgm:t>
        <a:bodyPr/>
        <a:lstStyle/>
        <a:p>
          <a:endParaRPr lang="hr-HR"/>
        </a:p>
      </dgm:t>
    </dgm:pt>
    <dgm:pt modelId="{23FC06BA-26BA-4BA5-BA9C-4874DC34AB8F}" type="pres">
      <dgm:prSet presAssocID="{B38EE4EC-C9A9-467E-9E08-551EFBC167D8}" presName="root2" presStyleCnt="0"/>
      <dgm:spPr/>
    </dgm:pt>
    <dgm:pt modelId="{4DE4DF28-FDAF-43A2-BF3C-5817877D76B9}" type="pres">
      <dgm:prSet presAssocID="{B38EE4EC-C9A9-467E-9E08-551EFBC167D8}" presName="LevelTwoTextNode" presStyleLbl="node2" presStyleIdx="1" presStyleCnt="7" custScaleX="124167" custScaleY="174670">
        <dgm:presLayoutVars>
          <dgm:chPref val="3"/>
        </dgm:presLayoutVars>
      </dgm:prSet>
      <dgm:spPr>
        <a:prstGeom prst="rect">
          <a:avLst/>
        </a:prstGeom>
      </dgm:spPr>
      <dgm:t>
        <a:bodyPr/>
        <a:lstStyle/>
        <a:p>
          <a:endParaRPr lang="hr-HR"/>
        </a:p>
      </dgm:t>
    </dgm:pt>
    <dgm:pt modelId="{FA70E8BF-A242-4F58-9BAF-3C0AD0F1FBD9}" type="pres">
      <dgm:prSet presAssocID="{B38EE4EC-C9A9-467E-9E08-551EFBC167D8}" presName="level3hierChild" presStyleCnt="0"/>
      <dgm:spPr/>
    </dgm:pt>
    <dgm:pt modelId="{C7F51EC5-CA10-4C60-8FDB-FD50A8F68A57}" type="pres">
      <dgm:prSet presAssocID="{E57B7149-E413-436A-A193-6F9965572633}" presName="conn2-1" presStyleLbl="parChTrans1D2" presStyleIdx="2" presStyleCnt="7"/>
      <dgm:spPr>
        <a:custGeom>
          <a:avLst/>
          <a:gdLst/>
          <a:ahLst/>
          <a:cxnLst/>
          <a:rect l="0" t="0" r="0" b="0"/>
          <a:pathLst>
            <a:path>
              <a:moveTo>
                <a:pt x="0" y="947869"/>
              </a:moveTo>
              <a:lnTo>
                <a:pt x="201783" y="947869"/>
              </a:lnTo>
              <a:lnTo>
                <a:pt x="201783" y="0"/>
              </a:lnTo>
              <a:lnTo>
                <a:pt x="403567" y="0"/>
              </a:lnTo>
            </a:path>
          </a:pathLst>
        </a:custGeom>
      </dgm:spPr>
      <dgm:t>
        <a:bodyPr/>
        <a:lstStyle/>
        <a:p>
          <a:endParaRPr lang="hr-HR"/>
        </a:p>
      </dgm:t>
    </dgm:pt>
    <dgm:pt modelId="{C36A5E8E-F30B-4FA7-A18C-2562080F8ADD}" type="pres">
      <dgm:prSet presAssocID="{E57B7149-E413-436A-A193-6F9965572633}" presName="connTx" presStyleLbl="parChTrans1D2" presStyleIdx="2" presStyleCnt="7"/>
      <dgm:spPr/>
      <dgm:t>
        <a:bodyPr/>
        <a:lstStyle/>
        <a:p>
          <a:endParaRPr lang="hr-HR"/>
        </a:p>
      </dgm:t>
    </dgm:pt>
    <dgm:pt modelId="{32448641-C38D-4F50-8215-E18B1A8A83C7}" type="pres">
      <dgm:prSet presAssocID="{0B089A10-2D60-41A2-B668-5B50A8C72E6E}" presName="root2" presStyleCnt="0"/>
      <dgm:spPr/>
    </dgm:pt>
    <dgm:pt modelId="{81C3EA49-F58F-421F-9DDE-43B1779E441B}" type="pres">
      <dgm:prSet presAssocID="{0B089A10-2D60-41A2-B668-5B50A8C72E6E}" presName="LevelTwoTextNode" presStyleLbl="node2" presStyleIdx="2" presStyleCnt="7" custScaleX="124167" custScaleY="146229">
        <dgm:presLayoutVars>
          <dgm:chPref val="3"/>
        </dgm:presLayoutVars>
      </dgm:prSet>
      <dgm:spPr>
        <a:prstGeom prst="rect">
          <a:avLst/>
        </a:prstGeom>
      </dgm:spPr>
      <dgm:t>
        <a:bodyPr/>
        <a:lstStyle/>
        <a:p>
          <a:endParaRPr lang="en-US"/>
        </a:p>
      </dgm:t>
    </dgm:pt>
    <dgm:pt modelId="{BFBCA99E-FD8C-4313-9DA1-9B547C2EEA3B}" type="pres">
      <dgm:prSet presAssocID="{0B089A10-2D60-41A2-B668-5B50A8C72E6E}" presName="level3hierChild" presStyleCnt="0"/>
      <dgm:spPr/>
    </dgm:pt>
    <dgm:pt modelId="{3FEF884A-6BE9-4279-8749-8788ED59DD00}" type="pres">
      <dgm:prSet presAssocID="{031CEC58-E449-4D04-AE50-33E197E7296A}" presName="conn2-1" presStyleLbl="parChTrans1D2" presStyleIdx="3" presStyleCnt="7"/>
      <dgm:spPr>
        <a:custGeom>
          <a:avLst/>
          <a:gdLst/>
          <a:ahLst/>
          <a:cxnLst/>
          <a:rect l="0" t="0" r="0" b="0"/>
          <a:pathLst>
            <a:path>
              <a:moveTo>
                <a:pt x="0" y="82397"/>
              </a:moveTo>
              <a:lnTo>
                <a:pt x="201783" y="82397"/>
              </a:lnTo>
              <a:lnTo>
                <a:pt x="201783" y="45720"/>
              </a:lnTo>
              <a:lnTo>
                <a:pt x="403567" y="45720"/>
              </a:lnTo>
            </a:path>
          </a:pathLst>
        </a:custGeom>
      </dgm:spPr>
      <dgm:t>
        <a:bodyPr/>
        <a:lstStyle/>
        <a:p>
          <a:endParaRPr lang="hr-HR"/>
        </a:p>
      </dgm:t>
    </dgm:pt>
    <dgm:pt modelId="{A8A7B44E-CED1-4991-B520-C25B299C6996}" type="pres">
      <dgm:prSet presAssocID="{031CEC58-E449-4D04-AE50-33E197E7296A}" presName="connTx" presStyleLbl="parChTrans1D2" presStyleIdx="3" presStyleCnt="7"/>
      <dgm:spPr/>
      <dgm:t>
        <a:bodyPr/>
        <a:lstStyle/>
        <a:p>
          <a:endParaRPr lang="hr-HR"/>
        </a:p>
      </dgm:t>
    </dgm:pt>
    <dgm:pt modelId="{756576CF-29E7-4F0D-9A13-448E9B67CE76}" type="pres">
      <dgm:prSet presAssocID="{27D91BE3-DFE5-4E82-A9C9-3C1835CE4314}" presName="root2" presStyleCnt="0"/>
      <dgm:spPr/>
    </dgm:pt>
    <dgm:pt modelId="{89648AAC-91FC-4AA0-8299-1ADA22AF9863}" type="pres">
      <dgm:prSet presAssocID="{27D91BE3-DFE5-4E82-A9C9-3C1835CE4314}" presName="LevelTwoTextNode" presStyleLbl="node2" presStyleIdx="3" presStyleCnt="7" custScaleX="124167">
        <dgm:presLayoutVars>
          <dgm:chPref val="3"/>
        </dgm:presLayoutVars>
      </dgm:prSet>
      <dgm:spPr>
        <a:prstGeom prst="rect">
          <a:avLst/>
        </a:prstGeom>
      </dgm:spPr>
      <dgm:t>
        <a:bodyPr/>
        <a:lstStyle/>
        <a:p>
          <a:endParaRPr lang="hr-HR"/>
        </a:p>
      </dgm:t>
    </dgm:pt>
    <dgm:pt modelId="{EE0865BF-AEE1-41DF-B3CB-BB39610EBA3A}" type="pres">
      <dgm:prSet presAssocID="{27D91BE3-DFE5-4E82-A9C9-3C1835CE4314}" presName="level3hierChild" presStyleCnt="0"/>
      <dgm:spPr/>
    </dgm:pt>
    <dgm:pt modelId="{053C2BDD-D775-471B-B585-5B576B355DCC}" type="pres">
      <dgm:prSet presAssocID="{EC862A29-5ABC-41F8-A5C7-01D094405C3D}" presName="conn2-1" presStyleLbl="parChTrans1D2" presStyleIdx="4" presStyleCnt="7"/>
      <dgm:spPr>
        <a:custGeom>
          <a:avLst/>
          <a:gdLst/>
          <a:ahLst/>
          <a:cxnLst/>
          <a:rect l="0" t="0" r="0" b="0"/>
          <a:pathLst>
            <a:path>
              <a:moveTo>
                <a:pt x="0" y="0"/>
              </a:moveTo>
              <a:lnTo>
                <a:pt x="201783" y="0"/>
              </a:lnTo>
              <a:lnTo>
                <a:pt x="201783" y="1000352"/>
              </a:lnTo>
              <a:lnTo>
                <a:pt x="403567" y="1000352"/>
              </a:lnTo>
            </a:path>
          </a:pathLst>
        </a:custGeom>
      </dgm:spPr>
      <dgm:t>
        <a:bodyPr/>
        <a:lstStyle/>
        <a:p>
          <a:endParaRPr lang="hr-HR"/>
        </a:p>
      </dgm:t>
    </dgm:pt>
    <dgm:pt modelId="{3DE0B61A-2EB3-45F2-AF63-A62BF45ACE82}" type="pres">
      <dgm:prSet presAssocID="{EC862A29-5ABC-41F8-A5C7-01D094405C3D}" presName="connTx" presStyleLbl="parChTrans1D2" presStyleIdx="4" presStyleCnt="7"/>
      <dgm:spPr/>
      <dgm:t>
        <a:bodyPr/>
        <a:lstStyle/>
        <a:p>
          <a:endParaRPr lang="hr-HR"/>
        </a:p>
      </dgm:t>
    </dgm:pt>
    <dgm:pt modelId="{2D48A0E0-5DCE-4997-96F5-96BFF95E0D7D}" type="pres">
      <dgm:prSet presAssocID="{AE4918D9-B634-44BC-9CDE-60BFA87D62B2}" presName="root2" presStyleCnt="0"/>
      <dgm:spPr/>
    </dgm:pt>
    <dgm:pt modelId="{B34E4CBC-77E7-4395-A8C9-9DEB52E20C97}" type="pres">
      <dgm:prSet presAssocID="{AE4918D9-B634-44BC-9CDE-60BFA87D62B2}" presName="LevelTwoTextNode" presStyleLbl="node2" presStyleIdx="4" presStyleCnt="7" custScaleX="124167" custScaleY="187139">
        <dgm:presLayoutVars>
          <dgm:chPref val="3"/>
        </dgm:presLayoutVars>
      </dgm:prSet>
      <dgm:spPr>
        <a:prstGeom prst="rect">
          <a:avLst/>
        </a:prstGeom>
      </dgm:spPr>
      <dgm:t>
        <a:bodyPr/>
        <a:lstStyle/>
        <a:p>
          <a:endParaRPr lang="hr-HR"/>
        </a:p>
      </dgm:t>
    </dgm:pt>
    <dgm:pt modelId="{2D6E69D4-35D9-4B0A-B705-FB13884D41AE}" type="pres">
      <dgm:prSet presAssocID="{AE4918D9-B634-44BC-9CDE-60BFA87D62B2}" presName="level3hierChild" presStyleCnt="0"/>
      <dgm:spPr/>
    </dgm:pt>
    <dgm:pt modelId="{1ED97722-1851-4D9D-81E4-248A460BC461}" type="pres">
      <dgm:prSet presAssocID="{25CB9EE7-C36F-4004-BA32-CE4CB291AFF1}" presName="conn2-1" presStyleLbl="parChTrans1D2" presStyleIdx="5" presStyleCnt="7"/>
      <dgm:spPr>
        <a:custGeom>
          <a:avLst/>
          <a:gdLst/>
          <a:ahLst/>
          <a:cxnLst/>
          <a:rect l="0" t="0" r="0" b="0"/>
          <a:pathLst>
            <a:path>
              <a:moveTo>
                <a:pt x="0" y="0"/>
              </a:moveTo>
              <a:lnTo>
                <a:pt x="201783" y="0"/>
              </a:lnTo>
              <a:lnTo>
                <a:pt x="201783" y="2080993"/>
              </a:lnTo>
              <a:lnTo>
                <a:pt x="403567" y="2080993"/>
              </a:lnTo>
            </a:path>
          </a:pathLst>
        </a:custGeom>
      </dgm:spPr>
      <dgm:t>
        <a:bodyPr/>
        <a:lstStyle/>
        <a:p>
          <a:endParaRPr lang="hr-HR"/>
        </a:p>
      </dgm:t>
    </dgm:pt>
    <dgm:pt modelId="{E242B6C8-F54A-45F0-B2DA-F0D7B6408D1A}" type="pres">
      <dgm:prSet presAssocID="{25CB9EE7-C36F-4004-BA32-CE4CB291AFF1}" presName="connTx" presStyleLbl="parChTrans1D2" presStyleIdx="5" presStyleCnt="7"/>
      <dgm:spPr/>
      <dgm:t>
        <a:bodyPr/>
        <a:lstStyle/>
        <a:p>
          <a:endParaRPr lang="hr-HR"/>
        </a:p>
      </dgm:t>
    </dgm:pt>
    <dgm:pt modelId="{D270ACF8-47B8-4BFE-81C5-EF2245183453}" type="pres">
      <dgm:prSet presAssocID="{35EFE1C0-65EE-4AC2-A8C1-19B32A97BF90}" presName="root2" presStyleCnt="0"/>
      <dgm:spPr/>
    </dgm:pt>
    <dgm:pt modelId="{EA370949-3BBC-4435-9899-D67856BEBB04}" type="pres">
      <dgm:prSet presAssocID="{35EFE1C0-65EE-4AC2-A8C1-19B32A97BF90}" presName="LevelTwoTextNode" presStyleLbl="node2" presStyleIdx="5" presStyleCnt="7" custScaleX="125534" custScaleY="114178">
        <dgm:presLayoutVars>
          <dgm:chPref val="3"/>
        </dgm:presLayoutVars>
      </dgm:prSet>
      <dgm:spPr>
        <a:prstGeom prst="rect">
          <a:avLst/>
        </a:prstGeom>
      </dgm:spPr>
      <dgm:t>
        <a:bodyPr/>
        <a:lstStyle/>
        <a:p>
          <a:endParaRPr lang="hr-HR"/>
        </a:p>
      </dgm:t>
    </dgm:pt>
    <dgm:pt modelId="{7AAC50F1-7C40-4C1D-8748-3716B2731A2E}" type="pres">
      <dgm:prSet presAssocID="{35EFE1C0-65EE-4AC2-A8C1-19B32A97BF90}" presName="level3hierChild" presStyleCnt="0"/>
      <dgm:spPr/>
    </dgm:pt>
    <dgm:pt modelId="{F14719B4-3A29-4431-8E5F-D6673401A8EB}" type="pres">
      <dgm:prSet presAssocID="{99BC5081-75A4-4148-8509-0F69E62D9BE7}" presName="conn2-1" presStyleLbl="parChTrans1D2" presStyleIdx="6" presStyleCnt="7"/>
      <dgm:spPr>
        <a:custGeom>
          <a:avLst/>
          <a:gdLst/>
          <a:ahLst/>
          <a:cxnLst/>
          <a:rect l="0" t="0" r="0" b="0"/>
          <a:pathLst>
            <a:path>
              <a:moveTo>
                <a:pt x="0" y="0"/>
              </a:moveTo>
              <a:lnTo>
                <a:pt x="201783" y="0"/>
              </a:lnTo>
              <a:lnTo>
                <a:pt x="201783" y="2990508"/>
              </a:lnTo>
              <a:lnTo>
                <a:pt x="403567" y="2990508"/>
              </a:lnTo>
            </a:path>
          </a:pathLst>
        </a:custGeom>
      </dgm:spPr>
      <dgm:t>
        <a:bodyPr/>
        <a:lstStyle/>
        <a:p>
          <a:endParaRPr lang="hr-HR"/>
        </a:p>
      </dgm:t>
    </dgm:pt>
    <dgm:pt modelId="{2BF7C673-ED28-42A7-84BA-880D83E515A3}" type="pres">
      <dgm:prSet presAssocID="{99BC5081-75A4-4148-8509-0F69E62D9BE7}" presName="connTx" presStyleLbl="parChTrans1D2" presStyleIdx="6" presStyleCnt="7"/>
      <dgm:spPr/>
      <dgm:t>
        <a:bodyPr/>
        <a:lstStyle/>
        <a:p>
          <a:endParaRPr lang="hr-HR"/>
        </a:p>
      </dgm:t>
    </dgm:pt>
    <dgm:pt modelId="{DBD5BD09-3161-41C2-B3E8-0E7F1BC17356}" type="pres">
      <dgm:prSet presAssocID="{44D449EC-ECD0-45A4-9D29-7B8FD16BF93B}" presName="root2" presStyleCnt="0"/>
      <dgm:spPr/>
    </dgm:pt>
    <dgm:pt modelId="{1AA3A84A-B959-4CD0-8DB0-9E425F78CDA3}" type="pres">
      <dgm:prSet presAssocID="{44D449EC-ECD0-45A4-9D29-7B8FD16BF93B}" presName="LevelTwoTextNode" presStyleLbl="node2" presStyleIdx="6" presStyleCnt="7" custScaleX="126110" custScaleY="131506">
        <dgm:presLayoutVars>
          <dgm:chPref val="3"/>
        </dgm:presLayoutVars>
      </dgm:prSet>
      <dgm:spPr>
        <a:prstGeom prst="rect">
          <a:avLst/>
        </a:prstGeom>
      </dgm:spPr>
      <dgm:t>
        <a:bodyPr/>
        <a:lstStyle/>
        <a:p>
          <a:endParaRPr lang="hr-HR"/>
        </a:p>
      </dgm:t>
    </dgm:pt>
    <dgm:pt modelId="{3B163261-A1D6-47C6-9F7A-3DB634FDC8C8}" type="pres">
      <dgm:prSet presAssocID="{44D449EC-ECD0-45A4-9D29-7B8FD16BF93B}" presName="level3hierChild" presStyleCnt="0"/>
      <dgm:spPr/>
    </dgm:pt>
  </dgm:ptLst>
  <dgm:cxnLst>
    <dgm:cxn modelId="{226EECBC-680B-4DCB-A9E0-CA5A0989CD75}" type="presOf" srcId="{25CB9EE7-C36F-4004-BA32-CE4CB291AFF1}" destId="{E242B6C8-F54A-45F0-B2DA-F0D7B6408D1A}" srcOrd="1" destOrd="0" presId="urn:microsoft.com/office/officeart/2008/layout/HorizontalMultiLevelHierarchy"/>
    <dgm:cxn modelId="{60A5A64E-D366-4CF6-90A6-1EF7E17EC068}" type="presOf" srcId="{99BC5081-75A4-4148-8509-0F69E62D9BE7}" destId="{F14719B4-3A29-4431-8E5F-D6673401A8EB}" srcOrd="0" destOrd="0" presId="urn:microsoft.com/office/officeart/2008/layout/HorizontalMultiLevelHierarchy"/>
    <dgm:cxn modelId="{64857F82-8802-4A98-9B55-AC44D9CD073D}" type="presOf" srcId="{35EFE1C0-65EE-4AC2-A8C1-19B32A97BF90}" destId="{EA370949-3BBC-4435-9899-D67856BEBB04}" srcOrd="0" destOrd="0" presId="urn:microsoft.com/office/officeart/2008/layout/HorizontalMultiLevelHierarchy"/>
    <dgm:cxn modelId="{A432FF2B-46D9-4455-9F31-BAC9CFC9F353}" type="presOf" srcId="{9B3F28A9-0D25-41E3-8D5D-6FD1B91C4854}" destId="{F9A0ABF4-0824-4B76-A2A5-4A46205BA1E4}" srcOrd="0" destOrd="0" presId="urn:microsoft.com/office/officeart/2008/layout/HorizontalMultiLevelHierarchy"/>
    <dgm:cxn modelId="{48DE976C-8BD2-487B-9B1D-3EE4BA2F4F4E}" srcId="{9B3F28A9-0D25-41E3-8D5D-6FD1B91C4854}" destId="{44D449EC-ECD0-45A4-9D29-7B8FD16BF93B}" srcOrd="6" destOrd="0" parTransId="{99BC5081-75A4-4148-8509-0F69E62D9BE7}" sibTransId="{A1E69626-87C4-4C1F-9F7A-8BA70BE21018}"/>
    <dgm:cxn modelId="{E69A034A-7B24-4F88-8B38-D5E46CA511ED}" type="presOf" srcId="{A0811740-BCA8-41F6-B08D-1F7C606725FF}" destId="{2CD281C6-7C8B-4D29-A8B2-CA43B5018ACD}" srcOrd="0" destOrd="0" presId="urn:microsoft.com/office/officeart/2008/layout/HorizontalMultiLevelHierarchy"/>
    <dgm:cxn modelId="{5A53C807-59B3-4608-8E2C-C9ECC913FC88}" srcId="{9B3F28A9-0D25-41E3-8D5D-6FD1B91C4854}" destId="{27D91BE3-DFE5-4E82-A9C9-3C1835CE4314}" srcOrd="3" destOrd="0" parTransId="{031CEC58-E449-4D04-AE50-33E197E7296A}" sibTransId="{F37ACD3B-3E8A-455A-9B9F-C9171639978F}"/>
    <dgm:cxn modelId="{3BA1F0D4-EE79-4D39-8761-2DB5C1946F3C}" type="presOf" srcId="{031CEC58-E449-4D04-AE50-33E197E7296A}" destId="{3FEF884A-6BE9-4279-8749-8788ED59DD00}" srcOrd="0" destOrd="0" presId="urn:microsoft.com/office/officeart/2008/layout/HorizontalMultiLevelHierarchy"/>
    <dgm:cxn modelId="{B3269C03-8810-4F5B-B103-CBC59FA11A60}" type="presOf" srcId="{20847DA6-362F-46CF-9035-34EE81C80530}" destId="{0C582867-ABC6-4900-9039-7643518FA753}" srcOrd="0" destOrd="0" presId="urn:microsoft.com/office/officeart/2008/layout/HorizontalMultiLevelHierarchy"/>
    <dgm:cxn modelId="{596F910D-910F-40FB-9A48-6934744768CA}" srcId="{786F8BFD-943E-41FD-97D0-AAD5D8ED24D7}" destId="{9B3F28A9-0D25-41E3-8D5D-6FD1B91C4854}" srcOrd="0" destOrd="0" parTransId="{EF7BD341-A473-40D6-950B-F779AA58D81C}" sibTransId="{409E7EBF-E1AA-4504-B2C5-153EFEBFD7B0}"/>
    <dgm:cxn modelId="{BD0CB424-374B-43B0-B719-0105DD49175C}" type="presOf" srcId="{44D449EC-ECD0-45A4-9D29-7B8FD16BF93B}" destId="{1AA3A84A-B959-4CD0-8DB0-9E425F78CDA3}" srcOrd="0" destOrd="0" presId="urn:microsoft.com/office/officeart/2008/layout/HorizontalMultiLevelHierarchy"/>
    <dgm:cxn modelId="{055432FA-6E25-48F4-BD35-B4DA3F10EB22}" type="presOf" srcId="{99BC5081-75A4-4148-8509-0F69E62D9BE7}" destId="{2BF7C673-ED28-42A7-84BA-880D83E515A3}" srcOrd="1" destOrd="0" presId="urn:microsoft.com/office/officeart/2008/layout/HorizontalMultiLevelHierarchy"/>
    <dgm:cxn modelId="{E34A4EBD-FFDB-457B-89B1-BED6F1B8B4EB}" type="presOf" srcId="{EC862A29-5ABC-41F8-A5C7-01D094405C3D}" destId="{053C2BDD-D775-471B-B585-5B576B355DCC}" srcOrd="0" destOrd="0" presId="urn:microsoft.com/office/officeart/2008/layout/HorizontalMultiLevelHierarchy"/>
    <dgm:cxn modelId="{8F9725CB-207D-49EA-BB81-C209CB3F5700}" type="presOf" srcId="{E57B7149-E413-436A-A193-6F9965572633}" destId="{C36A5E8E-F30B-4FA7-A18C-2562080F8ADD}" srcOrd="1" destOrd="0" presId="urn:microsoft.com/office/officeart/2008/layout/HorizontalMultiLevelHierarchy"/>
    <dgm:cxn modelId="{FB719B80-72B7-4640-8D20-F1D365A44C3A}" type="presOf" srcId="{B38EE4EC-C9A9-467E-9E08-551EFBC167D8}" destId="{4DE4DF28-FDAF-43A2-BF3C-5817877D76B9}" srcOrd="0" destOrd="0" presId="urn:microsoft.com/office/officeart/2008/layout/HorizontalMultiLevelHierarchy"/>
    <dgm:cxn modelId="{E6824DF8-F4BB-463D-A31B-770FF409E818}" srcId="{9B3F28A9-0D25-41E3-8D5D-6FD1B91C4854}" destId="{0B089A10-2D60-41A2-B668-5B50A8C72E6E}" srcOrd="2" destOrd="0" parTransId="{E57B7149-E413-436A-A193-6F9965572633}" sibTransId="{CC4FE5F1-B75C-429C-B335-D84DB65E8E3E}"/>
    <dgm:cxn modelId="{6C2134AA-4269-48EA-B621-4A219ADC10BB}" srcId="{9B3F28A9-0D25-41E3-8D5D-6FD1B91C4854}" destId="{B38EE4EC-C9A9-467E-9E08-551EFBC167D8}" srcOrd="1" destOrd="0" parTransId="{669408BD-9B32-4E90-8C01-FC5825A484AA}" sibTransId="{E93E48C0-495A-4C80-B13D-C50D02643E5D}"/>
    <dgm:cxn modelId="{623C1018-B81B-4B4E-A71A-480C223B9ED2}" type="presOf" srcId="{786F8BFD-943E-41FD-97D0-AAD5D8ED24D7}" destId="{1117786A-E2C2-43B2-9A43-09C841488383}" srcOrd="0" destOrd="0" presId="urn:microsoft.com/office/officeart/2008/layout/HorizontalMultiLevelHierarchy"/>
    <dgm:cxn modelId="{DFE43C25-5E8A-43D9-BF85-C87F8CC66584}" type="presOf" srcId="{27D91BE3-DFE5-4E82-A9C9-3C1835CE4314}" destId="{89648AAC-91FC-4AA0-8299-1ADA22AF9863}" srcOrd="0" destOrd="0" presId="urn:microsoft.com/office/officeart/2008/layout/HorizontalMultiLevelHierarchy"/>
    <dgm:cxn modelId="{51864C3A-C705-4630-814A-29A0970FAFD4}" srcId="{9B3F28A9-0D25-41E3-8D5D-6FD1B91C4854}" destId="{AE4918D9-B634-44BC-9CDE-60BFA87D62B2}" srcOrd="4" destOrd="0" parTransId="{EC862A29-5ABC-41F8-A5C7-01D094405C3D}" sibTransId="{B55EAF0E-4D3E-4659-A905-1080686F98CB}"/>
    <dgm:cxn modelId="{B71AC3D8-34B3-4C26-9488-C896B1C8BD88}" srcId="{9B3F28A9-0D25-41E3-8D5D-6FD1B91C4854}" destId="{35EFE1C0-65EE-4AC2-A8C1-19B32A97BF90}" srcOrd="5" destOrd="0" parTransId="{25CB9EE7-C36F-4004-BA32-CE4CB291AFF1}" sibTransId="{1596BF70-83B7-4B8F-8ED6-70BC6735C81D}"/>
    <dgm:cxn modelId="{96797981-5DBD-489E-B179-438B4C5C7296}" type="presOf" srcId="{669408BD-9B32-4E90-8C01-FC5825A484AA}" destId="{B4A9B72D-1718-4BD3-8406-DDF953D692FA}" srcOrd="0" destOrd="0" presId="urn:microsoft.com/office/officeart/2008/layout/HorizontalMultiLevelHierarchy"/>
    <dgm:cxn modelId="{3D6FB52D-9B15-4610-A040-B57A339C9828}" type="presOf" srcId="{20847DA6-362F-46CF-9035-34EE81C80530}" destId="{B2765665-4B01-493B-90FB-B27EF19FFDB2}" srcOrd="1" destOrd="0" presId="urn:microsoft.com/office/officeart/2008/layout/HorizontalMultiLevelHierarchy"/>
    <dgm:cxn modelId="{FABE7A77-DA21-4CE7-9A3F-E91EC499B246}" type="presOf" srcId="{031CEC58-E449-4D04-AE50-33E197E7296A}" destId="{A8A7B44E-CED1-4991-B520-C25B299C6996}" srcOrd="1" destOrd="0" presId="urn:microsoft.com/office/officeart/2008/layout/HorizontalMultiLevelHierarchy"/>
    <dgm:cxn modelId="{80DB85AF-2FF6-4D36-A2F5-ADCE06CE7705}" type="presOf" srcId="{EC862A29-5ABC-41F8-A5C7-01D094405C3D}" destId="{3DE0B61A-2EB3-45F2-AF63-A62BF45ACE82}" srcOrd="1" destOrd="0" presId="urn:microsoft.com/office/officeart/2008/layout/HorizontalMultiLevelHierarchy"/>
    <dgm:cxn modelId="{C243F626-04FE-44F7-9CF5-811EEA98CD98}" type="presOf" srcId="{AE4918D9-B634-44BC-9CDE-60BFA87D62B2}" destId="{B34E4CBC-77E7-4395-A8C9-9DEB52E20C97}" srcOrd="0" destOrd="0" presId="urn:microsoft.com/office/officeart/2008/layout/HorizontalMultiLevelHierarchy"/>
    <dgm:cxn modelId="{0DADDA40-F415-4FD8-AB33-B8AB9F00CA8B}" type="presOf" srcId="{0B089A10-2D60-41A2-B668-5B50A8C72E6E}" destId="{81C3EA49-F58F-421F-9DDE-43B1779E441B}" srcOrd="0" destOrd="0" presId="urn:microsoft.com/office/officeart/2008/layout/HorizontalMultiLevelHierarchy"/>
    <dgm:cxn modelId="{87DE7FEB-C207-4A75-9618-58F52833611A}" type="presOf" srcId="{25CB9EE7-C36F-4004-BA32-CE4CB291AFF1}" destId="{1ED97722-1851-4D9D-81E4-248A460BC461}" srcOrd="0" destOrd="0" presId="urn:microsoft.com/office/officeart/2008/layout/HorizontalMultiLevelHierarchy"/>
    <dgm:cxn modelId="{6789E132-6645-498B-9827-E24357C9A759}" type="presOf" srcId="{E57B7149-E413-436A-A193-6F9965572633}" destId="{C7F51EC5-CA10-4C60-8FDB-FD50A8F68A57}" srcOrd="0" destOrd="0" presId="urn:microsoft.com/office/officeart/2008/layout/HorizontalMultiLevelHierarchy"/>
    <dgm:cxn modelId="{3A2F7D40-78EA-48E5-A72F-54E6D71C8EDE}" type="presOf" srcId="{669408BD-9B32-4E90-8C01-FC5825A484AA}" destId="{86373244-D8AB-4F1A-8511-78A1E72C3B02}" srcOrd="1" destOrd="0" presId="urn:microsoft.com/office/officeart/2008/layout/HorizontalMultiLevelHierarchy"/>
    <dgm:cxn modelId="{86E77308-D27A-4D87-888D-2B29CD73B227}" srcId="{9B3F28A9-0D25-41E3-8D5D-6FD1B91C4854}" destId="{A0811740-BCA8-41F6-B08D-1F7C606725FF}" srcOrd="0" destOrd="0" parTransId="{20847DA6-362F-46CF-9035-34EE81C80530}" sibTransId="{2A2BE1DD-D029-49D9-B3DE-2EF3E57C6559}"/>
    <dgm:cxn modelId="{07040223-2D93-4627-98D8-391E722BD688}" type="presParOf" srcId="{1117786A-E2C2-43B2-9A43-09C841488383}" destId="{6754A347-DB6E-4DC7-AB71-38F1C3413C43}" srcOrd="0" destOrd="0" presId="urn:microsoft.com/office/officeart/2008/layout/HorizontalMultiLevelHierarchy"/>
    <dgm:cxn modelId="{268282D1-06E8-432D-887D-FB3D6787524D}" type="presParOf" srcId="{6754A347-DB6E-4DC7-AB71-38F1C3413C43}" destId="{F9A0ABF4-0824-4B76-A2A5-4A46205BA1E4}" srcOrd="0" destOrd="0" presId="urn:microsoft.com/office/officeart/2008/layout/HorizontalMultiLevelHierarchy"/>
    <dgm:cxn modelId="{AB4F2762-D134-4DE6-95E5-A34346C552E8}" type="presParOf" srcId="{6754A347-DB6E-4DC7-AB71-38F1C3413C43}" destId="{067AF3C0-EC04-4A7A-A54E-88C78DB32294}" srcOrd="1" destOrd="0" presId="urn:microsoft.com/office/officeart/2008/layout/HorizontalMultiLevelHierarchy"/>
    <dgm:cxn modelId="{40895603-46B0-424D-8CCE-2CE27C917B99}" type="presParOf" srcId="{067AF3C0-EC04-4A7A-A54E-88C78DB32294}" destId="{0C582867-ABC6-4900-9039-7643518FA753}" srcOrd="0" destOrd="0" presId="urn:microsoft.com/office/officeart/2008/layout/HorizontalMultiLevelHierarchy"/>
    <dgm:cxn modelId="{DBF9B1E1-9759-400F-B490-FA82B3EB9CE8}" type="presParOf" srcId="{0C582867-ABC6-4900-9039-7643518FA753}" destId="{B2765665-4B01-493B-90FB-B27EF19FFDB2}" srcOrd="0" destOrd="0" presId="urn:microsoft.com/office/officeart/2008/layout/HorizontalMultiLevelHierarchy"/>
    <dgm:cxn modelId="{1AD5E507-C8EC-437C-B42A-32A2E084CEE9}" type="presParOf" srcId="{067AF3C0-EC04-4A7A-A54E-88C78DB32294}" destId="{2492B482-208D-4035-9DDD-87B48F5E35BB}" srcOrd="1" destOrd="0" presId="urn:microsoft.com/office/officeart/2008/layout/HorizontalMultiLevelHierarchy"/>
    <dgm:cxn modelId="{01C0C90A-FA1D-4260-A373-E03D413CDF80}" type="presParOf" srcId="{2492B482-208D-4035-9DDD-87B48F5E35BB}" destId="{2CD281C6-7C8B-4D29-A8B2-CA43B5018ACD}" srcOrd="0" destOrd="0" presId="urn:microsoft.com/office/officeart/2008/layout/HorizontalMultiLevelHierarchy"/>
    <dgm:cxn modelId="{3CF4ECA7-7ABD-4CB4-9F77-14FAF83B97C2}" type="presParOf" srcId="{2492B482-208D-4035-9DDD-87B48F5E35BB}" destId="{B270F434-4161-47FA-8AC0-EB065F887815}" srcOrd="1" destOrd="0" presId="urn:microsoft.com/office/officeart/2008/layout/HorizontalMultiLevelHierarchy"/>
    <dgm:cxn modelId="{D0D25C88-D478-4544-AD0D-A4B6664EB6AB}" type="presParOf" srcId="{067AF3C0-EC04-4A7A-A54E-88C78DB32294}" destId="{B4A9B72D-1718-4BD3-8406-DDF953D692FA}" srcOrd="2" destOrd="0" presId="urn:microsoft.com/office/officeart/2008/layout/HorizontalMultiLevelHierarchy"/>
    <dgm:cxn modelId="{42E90175-6ED6-4676-BB8C-26D1CBE05978}" type="presParOf" srcId="{B4A9B72D-1718-4BD3-8406-DDF953D692FA}" destId="{86373244-D8AB-4F1A-8511-78A1E72C3B02}" srcOrd="0" destOrd="0" presId="urn:microsoft.com/office/officeart/2008/layout/HorizontalMultiLevelHierarchy"/>
    <dgm:cxn modelId="{4B7231CE-0D25-4B81-9CC9-87EA18073DC3}" type="presParOf" srcId="{067AF3C0-EC04-4A7A-A54E-88C78DB32294}" destId="{23FC06BA-26BA-4BA5-BA9C-4874DC34AB8F}" srcOrd="3" destOrd="0" presId="urn:microsoft.com/office/officeart/2008/layout/HorizontalMultiLevelHierarchy"/>
    <dgm:cxn modelId="{652849AE-43C9-4943-8384-F9763A114CD4}" type="presParOf" srcId="{23FC06BA-26BA-4BA5-BA9C-4874DC34AB8F}" destId="{4DE4DF28-FDAF-43A2-BF3C-5817877D76B9}" srcOrd="0" destOrd="0" presId="urn:microsoft.com/office/officeart/2008/layout/HorizontalMultiLevelHierarchy"/>
    <dgm:cxn modelId="{B7FE12E7-12D5-4FCD-A3EF-A2E29E9CC512}" type="presParOf" srcId="{23FC06BA-26BA-4BA5-BA9C-4874DC34AB8F}" destId="{FA70E8BF-A242-4F58-9BAF-3C0AD0F1FBD9}" srcOrd="1" destOrd="0" presId="urn:microsoft.com/office/officeart/2008/layout/HorizontalMultiLevelHierarchy"/>
    <dgm:cxn modelId="{5D1A2ADD-19FF-479D-9D9C-05AA37750DD7}" type="presParOf" srcId="{067AF3C0-EC04-4A7A-A54E-88C78DB32294}" destId="{C7F51EC5-CA10-4C60-8FDB-FD50A8F68A57}" srcOrd="4" destOrd="0" presId="urn:microsoft.com/office/officeart/2008/layout/HorizontalMultiLevelHierarchy"/>
    <dgm:cxn modelId="{319DACCE-8FA0-43D2-A31E-A953D1F310D2}" type="presParOf" srcId="{C7F51EC5-CA10-4C60-8FDB-FD50A8F68A57}" destId="{C36A5E8E-F30B-4FA7-A18C-2562080F8ADD}" srcOrd="0" destOrd="0" presId="urn:microsoft.com/office/officeart/2008/layout/HorizontalMultiLevelHierarchy"/>
    <dgm:cxn modelId="{E2A31612-FD31-4456-81F6-9476D2A02AB0}" type="presParOf" srcId="{067AF3C0-EC04-4A7A-A54E-88C78DB32294}" destId="{32448641-C38D-4F50-8215-E18B1A8A83C7}" srcOrd="5" destOrd="0" presId="urn:microsoft.com/office/officeart/2008/layout/HorizontalMultiLevelHierarchy"/>
    <dgm:cxn modelId="{E79702EA-FA80-4E71-A521-D6158928B959}" type="presParOf" srcId="{32448641-C38D-4F50-8215-E18B1A8A83C7}" destId="{81C3EA49-F58F-421F-9DDE-43B1779E441B}" srcOrd="0" destOrd="0" presId="urn:microsoft.com/office/officeart/2008/layout/HorizontalMultiLevelHierarchy"/>
    <dgm:cxn modelId="{2F4E1856-5747-4973-BADD-CD0264466FBE}" type="presParOf" srcId="{32448641-C38D-4F50-8215-E18B1A8A83C7}" destId="{BFBCA99E-FD8C-4313-9DA1-9B547C2EEA3B}" srcOrd="1" destOrd="0" presId="urn:microsoft.com/office/officeart/2008/layout/HorizontalMultiLevelHierarchy"/>
    <dgm:cxn modelId="{9346E79B-925F-46E6-9049-E404AA13DE1B}" type="presParOf" srcId="{067AF3C0-EC04-4A7A-A54E-88C78DB32294}" destId="{3FEF884A-6BE9-4279-8749-8788ED59DD00}" srcOrd="6" destOrd="0" presId="urn:microsoft.com/office/officeart/2008/layout/HorizontalMultiLevelHierarchy"/>
    <dgm:cxn modelId="{3F461EA5-8FBD-4E56-8C0E-B5EF81703772}" type="presParOf" srcId="{3FEF884A-6BE9-4279-8749-8788ED59DD00}" destId="{A8A7B44E-CED1-4991-B520-C25B299C6996}" srcOrd="0" destOrd="0" presId="urn:microsoft.com/office/officeart/2008/layout/HorizontalMultiLevelHierarchy"/>
    <dgm:cxn modelId="{9E31FE42-17A1-4FE0-9395-555077DAE4F4}" type="presParOf" srcId="{067AF3C0-EC04-4A7A-A54E-88C78DB32294}" destId="{756576CF-29E7-4F0D-9A13-448E9B67CE76}" srcOrd="7" destOrd="0" presId="urn:microsoft.com/office/officeart/2008/layout/HorizontalMultiLevelHierarchy"/>
    <dgm:cxn modelId="{6A6ED830-8280-4C7C-9612-7C1253DC577B}" type="presParOf" srcId="{756576CF-29E7-4F0D-9A13-448E9B67CE76}" destId="{89648AAC-91FC-4AA0-8299-1ADA22AF9863}" srcOrd="0" destOrd="0" presId="urn:microsoft.com/office/officeart/2008/layout/HorizontalMultiLevelHierarchy"/>
    <dgm:cxn modelId="{FFC4D395-1FF5-491B-AC11-EDB212C69943}" type="presParOf" srcId="{756576CF-29E7-4F0D-9A13-448E9B67CE76}" destId="{EE0865BF-AEE1-41DF-B3CB-BB39610EBA3A}" srcOrd="1" destOrd="0" presId="urn:microsoft.com/office/officeart/2008/layout/HorizontalMultiLevelHierarchy"/>
    <dgm:cxn modelId="{74688AD0-AC36-46CF-9AC9-437BF1AB2AB5}" type="presParOf" srcId="{067AF3C0-EC04-4A7A-A54E-88C78DB32294}" destId="{053C2BDD-D775-471B-B585-5B576B355DCC}" srcOrd="8" destOrd="0" presId="urn:microsoft.com/office/officeart/2008/layout/HorizontalMultiLevelHierarchy"/>
    <dgm:cxn modelId="{00DF59E5-771D-445C-9E6D-90FA711EE72C}" type="presParOf" srcId="{053C2BDD-D775-471B-B585-5B576B355DCC}" destId="{3DE0B61A-2EB3-45F2-AF63-A62BF45ACE82}" srcOrd="0" destOrd="0" presId="urn:microsoft.com/office/officeart/2008/layout/HorizontalMultiLevelHierarchy"/>
    <dgm:cxn modelId="{DEE55A7D-1DCA-4648-A173-398330596471}" type="presParOf" srcId="{067AF3C0-EC04-4A7A-A54E-88C78DB32294}" destId="{2D48A0E0-5DCE-4997-96F5-96BFF95E0D7D}" srcOrd="9" destOrd="0" presId="urn:microsoft.com/office/officeart/2008/layout/HorizontalMultiLevelHierarchy"/>
    <dgm:cxn modelId="{AFC06C73-56CC-4E13-95D4-0A8C8280986D}" type="presParOf" srcId="{2D48A0E0-5DCE-4997-96F5-96BFF95E0D7D}" destId="{B34E4CBC-77E7-4395-A8C9-9DEB52E20C97}" srcOrd="0" destOrd="0" presId="urn:microsoft.com/office/officeart/2008/layout/HorizontalMultiLevelHierarchy"/>
    <dgm:cxn modelId="{F5DEC659-465C-4AB5-9496-E182238EE37E}" type="presParOf" srcId="{2D48A0E0-5DCE-4997-96F5-96BFF95E0D7D}" destId="{2D6E69D4-35D9-4B0A-B705-FB13884D41AE}" srcOrd="1" destOrd="0" presId="urn:microsoft.com/office/officeart/2008/layout/HorizontalMultiLevelHierarchy"/>
    <dgm:cxn modelId="{98C37CE8-4BE0-4A87-8054-9E898BDE97FE}" type="presParOf" srcId="{067AF3C0-EC04-4A7A-A54E-88C78DB32294}" destId="{1ED97722-1851-4D9D-81E4-248A460BC461}" srcOrd="10" destOrd="0" presId="urn:microsoft.com/office/officeart/2008/layout/HorizontalMultiLevelHierarchy"/>
    <dgm:cxn modelId="{936E0D13-3F55-4163-B302-4D0435540AA4}" type="presParOf" srcId="{1ED97722-1851-4D9D-81E4-248A460BC461}" destId="{E242B6C8-F54A-45F0-B2DA-F0D7B6408D1A}" srcOrd="0" destOrd="0" presId="urn:microsoft.com/office/officeart/2008/layout/HorizontalMultiLevelHierarchy"/>
    <dgm:cxn modelId="{24FDE1C6-D620-4CF3-8CBC-B424CEC2F787}" type="presParOf" srcId="{067AF3C0-EC04-4A7A-A54E-88C78DB32294}" destId="{D270ACF8-47B8-4BFE-81C5-EF2245183453}" srcOrd="11" destOrd="0" presId="urn:microsoft.com/office/officeart/2008/layout/HorizontalMultiLevelHierarchy"/>
    <dgm:cxn modelId="{FF930D86-633A-4DC4-946D-D543A64B7D62}" type="presParOf" srcId="{D270ACF8-47B8-4BFE-81C5-EF2245183453}" destId="{EA370949-3BBC-4435-9899-D67856BEBB04}" srcOrd="0" destOrd="0" presId="urn:microsoft.com/office/officeart/2008/layout/HorizontalMultiLevelHierarchy"/>
    <dgm:cxn modelId="{EB8A7992-490E-43C4-86D8-A0593FF63FD8}" type="presParOf" srcId="{D270ACF8-47B8-4BFE-81C5-EF2245183453}" destId="{7AAC50F1-7C40-4C1D-8748-3716B2731A2E}" srcOrd="1" destOrd="0" presId="urn:microsoft.com/office/officeart/2008/layout/HorizontalMultiLevelHierarchy"/>
    <dgm:cxn modelId="{99A13877-274F-41FC-BCA6-11390C728EBE}" type="presParOf" srcId="{067AF3C0-EC04-4A7A-A54E-88C78DB32294}" destId="{F14719B4-3A29-4431-8E5F-D6673401A8EB}" srcOrd="12" destOrd="0" presId="urn:microsoft.com/office/officeart/2008/layout/HorizontalMultiLevelHierarchy"/>
    <dgm:cxn modelId="{8F4420FA-E6CA-42B6-9499-D5DAA88E9362}" type="presParOf" srcId="{F14719B4-3A29-4431-8E5F-D6673401A8EB}" destId="{2BF7C673-ED28-42A7-84BA-880D83E515A3}" srcOrd="0" destOrd="0" presId="urn:microsoft.com/office/officeart/2008/layout/HorizontalMultiLevelHierarchy"/>
    <dgm:cxn modelId="{5A4A00B0-B973-4F23-A1C2-1F05C965D1D8}" type="presParOf" srcId="{067AF3C0-EC04-4A7A-A54E-88C78DB32294}" destId="{DBD5BD09-3161-41C2-B3E8-0E7F1BC17356}" srcOrd="13" destOrd="0" presId="urn:microsoft.com/office/officeart/2008/layout/HorizontalMultiLevelHierarchy"/>
    <dgm:cxn modelId="{66FCB644-B4F7-4738-B306-4014061C2B1B}" type="presParOf" srcId="{DBD5BD09-3161-41C2-B3E8-0E7F1BC17356}" destId="{1AA3A84A-B959-4CD0-8DB0-9E425F78CDA3}" srcOrd="0" destOrd="0" presId="urn:microsoft.com/office/officeart/2008/layout/HorizontalMultiLevelHierarchy"/>
    <dgm:cxn modelId="{97EB83D2-05CF-4659-831F-1A1C38AFD71F}" type="presParOf" srcId="{DBD5BD09-3161-41C2-B3E8-0E7F1BC17356}" destId="{3B163261-A1D6-47C6-9F7A-3DB634FDC8C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719B4-3A29-4431-8E5F-D6673401A8EB}">
      <dsp:nvSpPr>
        <dsp:cNvPr id="0" name=""/>
        <dsp:cNvSpPr/>
      </dsp:nvSpPr>
      <dsp:spPr>
        <a:xfrm>
          <a:off x="1942501" y="3401060"/>
          <a:ext cx="403642" cy="2991067"/>
        </a:xfrm>
        <a:custGeom>
          <a:avLst/>
          <a:gdLst/>
          <a:ahLst/>
          <a:cxnLst/>
          <a:rect l="0" t="0" r="0" b="0"/>
          <a:pathLst>
            <a:path>
              <a:moveTo>
                <a:pt x="0" y="0"/>
              </a:moveTo>
              <a:lnTo>
                <a:pt x="201783" y="0"/>
              </a:lnTo>
              <a:lnTo>
                <a:pt x="201783" y="2990508"/>
              </a:lnTo>
              <a:lnTo>
                <a:pt x="403567" y="299050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hr-HR" sz="1000" kern="1200">
            <a:solidFill>
              <a:sysClr val="windowText" lastClr="000000">
                <a:hueOff val="0"/>
                <a:satOff val="0"/>
                <a:lumOff val="0"/>
                <a:alphaOff val="0"/>
              </a:sysClr>
            </a:solidFill>
            <a:latin typeface="Calibri" panose="020F0502020204030204"/>
            <a:ea typeface="+mn-ea"/>
            <a:cs typeface="+mn-cs"/>
          </a:endParaRPr>
        </a:p>
      </dsp:txBody>
      <dsp:txXfrm>
        <a:off x="2068868" y="4821139"/>
        <a:ext cx="150909" cy="150909"/>
      </dsp:txXfrm>
    </dsp:sp>
    <dsp:sp modelId="{1ED97722-1851-4D9D-81E4-248A460BC461}">
      <dsp:nvSpPr>
        <dsp:cNvPr id="0" name=""/>
        <dsp:cNvSpPr/>
      </dsp:nvSpPr>
      <dsp:spPr>
        <a:xfrm>
          <a:off x="1942501" y="3401060"/>
          <a:ext cx="403642" cy="2081381"/>
        </a:xfrm>
        <a:custGeom>
          <a:avLst/>
          <a:gdLst/>
          <a:ahLst/>
          <a:cxnLst/>
          <a:rect l="0" t="0" r="0" b="0"/>
          <a:pathLst>
            <a:path>
              <a:moveTo>
                <a:pt x="0" y="0"/>
              </a:moveTo>
              <a:lnTo>
                <a:pt x="201783" y="0"/>
              </a:lnTo>
              <a:lnTo>
                <a:pt x="201783" y="2080993"/>
              </a:lnTo>
              <a:lnTo>
                <a:pt x="403567" y="20809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91319" y="4388746"/>
        <a:ext cx="106007" cy="106007"/>
      </dsp:txXfrm>
    </dsp:sp>
    <dsp:sp modelId="{053C2BDD-D775-471B-B585-5B576B355DCC}">
      <dsp:nvSpPr>
        <dsp:cNvPr id="0" name=""/>
        <dsp:cNvSpPr/>
      </dsp:nvSpPr>
      <dsp:spPr>
        <a:xfrm>
          <a:off x="1942501" y="3401060"/>
          <a:ext cx="403642" cy="1000538"/>
        </a:xfrm>
        <a:custGeom>
          <a:avLst/>
          <a:gdLst/>
          <a:ahLst/>
          <a:cxnLst/>
          <a:rect l="0" t="0" r="0" b="0"/>
          <a:pathLst>
            <a:path>
              <a:moveTo>
                <a:pt x="0" y="0"/>
              </a:moveTo>
              <a:lnTo>
                <a:pt x="201783" y="0"/>
              </a:lnTo>
              <a:lnTo>
                <a:pt x="201783" y="1000352"/>
              </a:lnTo>
              <a:lnTo>
                <a:pt x="403567" y="100035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2117351" y="3874357"/>
        <a:ext cx="53944" cy="53944"/>
      </dsp:txXfrm>
    </dsp:sp>
    <dsp:sp modelId="{3FEF884A-6BE9-4279-8749-8788ED59DD00}">
      <dsp:nvSpPr>
        <dsp:cNvPr id="0" name=""/>
        <dsp:cNvSpPr/>
      </dsp:nvSpPr>
      <dsp:spPr>
        <a:xfrm>
          <a:off x="1942501" y="3318655"/>
          <a:ext cx="403642" cy="91440"/>
        </a:xfrm>
        <a:custGeom>
          <a:avLst/>
          <a:gdLst/>
          <a:ahLst/>
          <a:cxnLst/>
          <a:rect l="0" t="0" r="0" b="0"/>
          <a:pathLst>
            <a:path>
              <a:moveTo>
                <a:pt x="0" y="82397"/>
              </a:moveTo>
              <a:lnTo>
                <a:pt x="201783" y="82397"/>
              </a:lnTo>
              <a:lnTo>
                <a:pt x="201783" y="45720"/>
              </a:lnTo>
              <a:lnTo>
                <a:pt x="403567" y="457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solidFill>
              <a:sysClr val="windowText" lastClr="000000">
                <a:hueOff val="0"/>
                <a:satOff val="0"/>
                <a:lumOff val="0"/>
                <a:alphaOff val="0"/>
              </a:sysClr>
            </a:solidFill>
            <a:latin typeface="Calibri" panose="020F0502020204030204"/>
            <a:ea typeface="+mn-ea"/>
            <a:cs typeface="+mn-cs"/>
          </a:endParaRPr>
        </a:p>
      </dsp:txBody>
      <dsp:txXfrm>
        <a:off x="2134190" y="3354242"/>
        <a:ext cx="20265" cy="20265"/>
      </dsp:txXfrm>
    </dsp:sp>
    <dsp:sp modelId="{C7F51EC5-CA10-4C60-8FDB-FD50A8F68A57}">
      <dsp:nvSpPr>
        <dsp:cNvPr id="0" name=""/>
        <dsp:cNvSpPr/>
      </dsp:nvSpPr>
      <dsp:spPr>
        <a:xfrm>
          <a:off x="1942501" y="2453013"/>
          <a:ext cx="403642" cy="948046"/>
        </a:xfrm>
        <a:custGeom>
          <a:avLst/>
          <a:gdLst/>
          <a:ahLst/>
          <a:cxnLst/>
          <a:rect l="0" t="0" r="0" b="0"/>
          <a:pathLst>
            <a:path>
              <a:moveTo>
                <a:pt x="0" y="947869"/>
              </a:moveTo>
              <a:lnTo>
                <a:pt x="201783" y="947869"/>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118563" y="2901276"/>
        <a:ext cx="51519" cy="51519"/>
      </dsp:txXfrm>
    </dsp:sp>
    <dsp:sp modelId="{B4A9B72D-1718-4BD3-8406-DDF953D692FA}">
      <dsp:nvSpPr>
        <dsp:cNvPr id="0" name=""/>
        <dsp:cNvSpPr/>
      </dsp:nvSpPr>
      <dsp:spPr>
        <a:xfrm>
          <a:off x="1942501" y="1311925"/>
          <a:ext cx="403642" cy="2089134"/>
        </a:xfrm>
        <a:custGeom>
          <a:avLst/>
          <a:gdLst/>
          <a:ahLst/>
          <a:cxnLst/>
          <a:rect l="0" t="0" r="0" b="0"/>
          <a:pathLst>
            <a:path>
              <a:moveTo>
                <a:pt x="0" y="2088744"/>
              </a:moveTo>
              <a:lnTo>
                <a:pt x="201783" y="2088744"/>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hr-HR" sz="700" kern="1200">
            <a:solidFill>
              <a:sysClr val="windowText" lastClr="000000">
                <a:hueOff val="0"/>
                <a:satOff val="0"/>
                <a:lumOff val="0"/>
                <a:alphaOff val="0"/>
              </a:sysClr>
            </a:solidFill>
            <a:latin typeface="Calibri" panose="020F0502020204030204"/>
            <a:ea typeface="+mn-ea"/>
            <a:cs typeface="+mn-cs"/>
          </a:endParaRPr>
        </a:p>
      </dsp:txBody>
      <dsp:txXfrm>
        <a:off x="2091129" y="2303298"/>
        <a:ext cx="106388" cy="106388"/>
      </dsp:txXfrm>
    </dsp:sp>
    <dsp:sp modelId="{0C582867-ABC6-4900-9039-7643518FA753}">
      <dsp:nvSpPr>
        <dsp:cNvPr id="0" name=""/>
        <dsp:cNvSpPr/>
      </dsp:nvSpPr>
      <dsp:spPr>
        <a:xfrm>
          <a:off x="1942501" y="313062"/>
          <a:ext cx="403642" cy="3087997"/>
        </a:xfrm>
        <a:custGeom>
          <a:avLst/>
          <a:gdLst/>
          <a:ahLst/>
          <a:cxnLst/>
          <a:rect l="0" t="0" r="0" b="0"/>
          <a:pathLst>
            <a:path>
              <a:moveTo>
                <a:pt x="0" y="3087420"/>
              </a:moveTo>
              <a:lnTo>
                <a:pt x="201783" y="3087420"/>
              </a:lnTo>
              <a:lnTo>
                <a:pt x="201783" y="0"/>
              </a:lnTo>
              <a:lnTo>
                <a:pt x="40356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hr-HR" sz="1100" kern="1200">
            <a:solidFill>
              <a:sysClr val="windowText" lastClr="000000">
                <a:hueOff val="0"/>
                <a:satOff val="0"/>
                <a:lumOff val="0"/>
                <a:alphaOff val="0"/>
              </a:sysClr>
            </a:solidFill>
            <a:latin typeface="Calibri" panose="020F0502020204030204"/>
            <a:ea typeface="+mn-ea"/>
            <a:cs typeface="+mn-cs"/>
          </a:endParaRPr>
        </a:p>
      </dsp:txBody>
      <dsp:txXfrm>
        <a:off x="2066466" y="1779204"/>
        <a:ext cx="155713" cy="155713"/>
      </dsp:txXfrm>
    </dsp:sp>
    <dsp:sp modelId="{F9A0ABF4-0824-4B76-A2A5-4A46205BA1E4}">
      <dsp:nvSpPr>
        <dsp:cNvPr id="0" name=""/>
        <dsp:cNvSpPr/>
      </dsp:nvSpPr>
      <dsp:spPr>
        <a:xfrm rot="16200000">
          <a:off x="-207566" y="2870226"/>
          <a:ext cx="3238469" cy="106166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b="1" kern="1200" dirty="0" smtClean="0">
              <a:solidFill>
                <a:sysClr val="window" lastClr="FFFFFF"/>
              </a:solidFill>
              <a:latin typeface="Calibri Light" panose="020F0302020204030204"/>
              <a:ea typeface="+mn-ea"/>
              <a:cs typeface="+mn-cs"/>
            </a:rPr>
            <a:t>Strateški cilj upravljanja državnom imovinom je održivo, ekonomično i transparentno upravljanje i raspolaganje imovinom u vlasništvu Republike Hrvatske </a:t>
          </a:r>
          <a:endParaRPr lang="hr-HR" sz="1400" b="1" kern="1200" dirty="0">
            <a:solidFill>
              <a:sysClr val="window" lastClr="FFFFFF"/>
            </a:solidFill>
            <a:latin typeface="Calibri Light" panose="020F0302020204030204"/>
            <a:ea typeface="+mn-ea"/>
            <a:cs typeface="+mn-cs"/>
          </a:endParaRPr>
        </a:p>
      </dsp:txBody>
      <dsp:txXfrm>
        <a:off x="-207566" y="2870226"/>
        <a:ext cx="3238469" cy="1061666"/>
      </dsp:txXfrm>
    </dsp:sp>
    <dsp:sp modelId="{2CD281C6-7C8B-4D29-A8B2-CA43B5018ACD}">
      <dsp:nvSpPr>
        <dsp:cNvPr id="0" name=""/>
        <dsp:cNvSpPr/>
      </dsp:nvSpPr>
      <dsp:spPr>
        <a:xfrm>
          <a:off x="2346144" y="5408"/>
          <a:ext cx="2505956" cy="6153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Poseban cilj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„Učinkovito upravljanje nekretninama u vlasništvu Republike Hrvatske</a:t>
          </a:r>
          <a:r>
            <a:rPr lang="hr-HR" sz="1100" kern="1200" dirty="0" smtClean="0">
              <a:solidFill>
                <a:sysClr val="window" lastClr="FFFFFF"/>
              </a:solidFill>
              <a:latin typeface="Calibri" panose="020F0502020204030204"/>
              <a:ea typeface="+mn-ea"/>
              <a:cs typeface="+mn-cs"/>
            </a:rPr>
            <a:t>“ </a:t>
          </a:r>
          <a:endParaRPr lang="hr-HR" sz="1100" kern="1200" dirty="0">
            <a:solidFill>
              <a:sysClr val="window" lastClr="FFFFFF"/>
            </a:solidFill>
            <a:latin typeface="Calibri" panose="020F0502020204030204"/>
            <a:ea typeface="+mn-ea"/>
            <a:cs typeface="+mn-cs"/>
          </a:endParaRPr>
        </a:p>
      </dsp:txBody>
      <dsp:txXfrm>
        <a:off x="2346144" y="5408"/>
        <a:ext cx="2505956" cy="615309"/>
      </dsp:txXfrm>
    </dsp:sp>
    <dsp:sp modelId="{4DE4DF28-FDAF-43A2-BF3C-5817877D76B9}">
      <dsp:nvSpPr>
        <dsp:cNvPr id="0" name=""/>
        <dsp:cNvSpPr/>
      </dsp:nvSpPr>
      <dsp:spPr>
        <a:xfrm>
          <a:off x="2346144" y="774544"/>
          <a:ext cx="2505956" cy="107476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hr-HR"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a:t>
          </a:r>
          <a:r>
            <a:rPr lang="vi-VN" sz="1100" b="1" kern="1200" dirty="0" smtClean="0">
              <a:solidFill>
                <a:sysClr val="window" lastClr="FFFFFF"/>
              </a:solidFill>
              <a:latin typeface="Calibri" pitchFamily="34" charset="0"/>
              <a:ea typeface="+mn-ea"/>
              <a:cs typeface="+mn-cs"/>
            </a:rPr>
            <a:t>Nastavak privatizacije trgovačkih društava u vlasništvu Republike Hrvatske i unaprjeđenje upravljanja pravnim osobama od posebnog interesa za Republiku Hrvatsku</a:t>
          </a:r>
          <a:r>
            <a:rPr lang="hr-HR" sz="1100" b="1" kern="1200" dirty="0" smtClean="0">
              <a:solidFill>
                <a:sysClr val="window" lastClr="FFFFFF"/>
              </a:solidFill>
              <a:latin typeface="Calibri" pitchFamily="34" charset="0"/>
              <a:ea typeface="+mn-ea"/>
              <a:cs typeface="+mn-cs"/>
            </a:rPr>
            <a:t>“ </a:t>
          </a:r>
          <a:endParaRPr lang="hr-HR" sz="1100" kern="1200" dirty="0">
            <a:solidFill>
              <a:sysClr val="window" lastClr="FFFFFF"/>
            </a:solidFill>
            <a:latin typeface="Calibri" pitchFamily="34" charset="0"/>
            <a:ea typeface="+mn-ea"/>
            <a:cs typeface="+mn-cs"/>
          </a:endParaRPr>
        </a:p>
      </dsp:txBody>
      <dsp:txXfrm>
        <a:off x="2346144" y="774544"/>
        <a:ext cx="2505956" cy="1074760"/>
      </dsp:txXfrm>
    </dsp:sp>
    <dsp:sp modelId="{81C3EA49-F58F-421F-9DDE-43B1779E441B}">
      <dsp:nvSpPr>
        <dsp:cNvPr id="0" name=""/>
        <dsp:cNvSpPr/>
      </dsp:nvSpPr>
      <dsp:spPr>
        <a:xfrm>
          <a:off x="2346144" y="2003132"/>
          <a:ext cx="2505956" cy="89976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Poseban cilj </a:t>
          </a:r>
        </a:p>
        <a:p>
          <a:pPr lvl="0" algn="ctr" defTabSz="488950">
            <a:lnSpc>
              <a:spcPct val="90000"/>
            </a:lnSpc>
            <a:spcBef>
              <a:spcPct val="0"/>
            </a:spcBef>
            <a:spcAft>
              <a:spcPct val="35000"/>
            </a:spcAft>
          </a:pPr>
          <a:r>
            <a:rPr lang="hr-HR" sz="1100" kern="1200" dirty="0" smtClean="0">
              <a:solidFill>
                <a:sysClr val="window" lastClr="FFFFFF"/>
              </a:solidFill>
              <a:latin typeface="Calibri" panose="020F0502020204030204"/>
              <a:ea typeface="+mn-ea"/>
              <a:cs typeface="+mn-cs"/>
            </a:rPr>
            <a:t>„</a:t>
          </a:r>
          <a:r>
            <a:rPr lang="hr-HR" sz="1100" b="1" kern="1200" dirty="0" smtClean="0">
              <a:solidFill>
                <a:sysClr val="window" lastClr="FFFFFF"/>
              </a:solidFill>
              <a:latin typeface="Calibri" panose="020F0502020204030204"/>
              <a:ea typeface="+mn-ea"/>
              <a:cs typeface="+mn-cs"/>
            </a:rPr>
            <a:t>Učinkovito upravljanje pokretninama</a:t>
          </a:r>
          <a:r>
            <a:rPr lang="hr-HR" sz="1100" kern="1200" dirty="0" smtClean="0">
              <a:solidFill>
                <a:sysClr val="window" lastClr="FFFFFF"/>
              </a:solidFill>
              <a:latin typeface="Calibri" panose="020F0502020204030204"/>
              <a:ea typeface="+mn-ea"/>
              <a:cs typeface="+mn-cs"/>
            </a:rPr>
            <a:t> </a:t>
          </a:r>
          <a:r>
            <a:rPr lang="hr-HR" sz="1100" b="1" kern="1200" dirty="0" smtClean="0">
              <a:solidFill>
                <a:sysClr val="window" lastClr="FFFFFF"/>
              </a:solidFill>
              <a:latin typeface="Calibri" panose="020F0502020204030204"/>
              <a:ea typeface="+mn-ea"/>
              <a:cs typeface="+mn-cs"/>
            </a:rPr>
            <a:t>koje su trajno oduzete zbog počinjenja kaznenog djela”</a:t>
          </a:r>
          <a:endParaRPr lang="en-US" sz="1100" kern="1200" dirty="0">
            <a:solidFill>
              <a:sysClr val="window" lastClr="FFFFFF"/>
            </a:solidFill>
            <a:latin typeface="Calibri" panose="020F0502020204030204"/>
            <a:ea typeface="+mn-ea"/>
            <a:cs typeface="+mn-cs"/>
          </a:endParaRPr>
        </a:p>
      </dsp:txBody>
      <dsp:txXfrm>
        <a:off x="2346144" y="2003132"/>
        <a:ext cx="2505956" cy="899760"/>
      </dsp:txXfrm>
    </dsp:sp>
    <dsp:sp modelId="{89648AAC-91FC-4AA0-8299-1ADA22AF9863}">
      <dsp:nvSpPr>
        <dsp:cNvPr id="0" name=""/>
        <dsp:cNvSpPr/>
      </dsp:nvSpPr>
      <dsp:spPr>
        <a:xfrm>
          <a:off x="2346144" y="3056720"/>
          <a:ext cx="2505956" cy="6153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endParaRPr lang="hr-HR" sz="1100" b="1" kern="1200" dirty="0" smtClean="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„Harmonizacija i prijedlog novih propisa“ </a:t>
          </a:r>
          <a:endParaRPr lang="hr-HR" sz="1100" kern="1200" dirty="0">
            <a:solidFill>
              <a:sysClr val="window" lastClr="FFFFFF"/>
            </a:solidFill>
            <a:latin typeface="Calibri" panose="020F0502020204030204"/>
            <a:ea typeface="+mn-ea"/>
            <a:cs typeface="+mn-cs"/>
          </a:endParaRPr>
        </a:p>
      </dsp:txBody>
      <dsp:txXfrm>
        <a:off x="2346144" y="3056720"/>
        <a:ext cx="2505956" cy="615309"/>
      </dsp:txXfrm>
    </dsp:sp>
    <dsp:sp modelId="{B34E4CBC-77E7-4395-A8C9-9DEB52E20C97}">
      <dsp:nvSpPr>
        <dsp:cNvPr id="0" name=""/>
        <dsp:cNvSpPr/>
      </dsp:nvSpPr>
      <dsp:spPr>
        <a:xfrm>
          <a:off x="2346144" y="3825857"/>
          <a:ext cx="2505956" cy="115148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endParaRPr lang="hr-HR" sz="1100" b="1" kern="1200" dirty="0" smtClean="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„Vođenje, standardizirani razvoj i unaprjeđenje </a:t>
          </a:r>
          <a:r>
            <a:rPr lang="hr-HR" sz="1100" b="1" kern="1200" dirty="0" err="1" smtClean="0">
              <a:solidFill>
                <a:sysClr val="window" lastClr="FFFFFF"/>
              </a:solidFill>
              <a:latin typeface="Calibri" panose="020F0502020204030204"/>
              <a:ea typeface="+mn-ea"/>
              <a:cs typeface="+mn-cs"/>
            </a:rPr>
            <a:t>sveobuhvatne</a:t>
          </a:r>
          <a:r>
            <a:rPr lang="hr-HR" sz="1100" b="1" kern="1200" dirty="0" smtClean="0">
              <a:solidFill>
                <a:sysClr val="window" lastClr="FFFFFF"/>
              </a:solidFill>
              <a:latin typeface="Calibri" panose="020F0502020204030204"/>
              <a:ea typeface="+mn-ea"/>
              <a:cs typeface="+mn-cs"/>
            </a:rPr>
            <a:t> interne evidencije pojavnih oblika državne imovine kojom upravlja Ministarstvo prostornoga uređenja, graditeljstva i državne imovine“ </a:t>
          </a:r>
          <a:endParaRPr lang="hr-HR" sz="1100" kern="1200" dirty="0">
            <a:solidFill>
              <a:sysClr val="window" lastClr="FFFFFF"/>
            </a:solidFill>
            <a:latin typeface="Calibri" panose="020F0502020204030204"/>
            <a:ea typeface="+mn-ea"/>
            <a:cs typeface="+mn-cs"/>
          </a:endParaRPr>
        </a:p>
      </dsp:txBody>
      <dsp:txXfrm>
        <a:off x="2346144" y="3825857"/>
        <a:ext cx="2505956" cy="1151483"/>
      </dsp:txXfrm>
    </dsp:sp>
    <dsp:sp modelId="{EA370949-3BBC-4435-9899-D67856BEBB04}">
      <dsp:nvSpPr>
        <dsp:cNvPr id="0" name=""/>
        <dsp:cNvSpPr/>
      </dsp:nvSpPr>
      <dsp:spPr>
        <a:xfrm>
          <a:off x="2346144" y="5131168"/>
          <a:ext cx="2533545" cy="70254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„Priprema, izrada i izvješćivanje o provedbi akata strateškog planiranja u upravnom području upravljanja državnom imovinom“ </a:t>
          </a:r>
          <a:endParaRPr lang="hr-HR" sz="1100" kern="1200" dirty="0">
            <a:solidFill>
              <a:sysClr val="window" lastClr="FFFFFF"/>
            </a:solidFill>
            <a:latin typeface="Calibri" panose="020F0502020204030204"/>
            <a:ea typeface="+mn-ea"/>
            <a:cs typeface="+mn-cs"/>
          </a:endParaRPr>
        </a:p>
      </dsp:txBody>
      <dsp:txXfrm>
        <a:off x="2346144" y="5131168"/>
        <a:ext cx="2533545" cy="702547"/>
      </dsp:txXfrm>
    </dsp:sp>
    <dsp:sp modelId="{1AA3A84A-B959-4CD0-8DB0-9E425F78CDA3}">
      <dsp:nvSpPr>
        <dsp:cNvPr id="0" name=""/>
        <dsp:cNvSpPr/>
      </dsp:nvSpPr>
      <dsp:spPr>
        <a:xfrm>
          <a:off x="2346144" y="5987543"/>
          <a:ext cx="2545170" cy="8091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err="1" smtClean="0">
              <a:solidFill>
                <a:sysClr val="window" lastClr="FFFFFF"/>
              </a:solidFill>
              <a:latin typeface="Calibri" panose="020F0502020204030204"/>
              <a:ea typeface="+mn-ea"/>
              <a:cs typeface="+mn-cs"/>
            </a:rPr>
            <a:t>Poseban</a:t>
          </a:r>
          <a:r>
            <a:rPr lang="en-US" sz="1100" b="1" kern="1200" dirty="0" smtClean="0">
              <a:solidFill>
                <a:sysClr val="window" lastClr="FFFFFF"/>
              </a:solidFill>
              <a:latin typeface="Calibri" panose="020F0502020204030204"/>
              <a:ea typeface="+mn-ea"/>
              <a:cs typeface="+mn-cs"/>
            </a:rPr>
            <a:t> </a:t>
          </a:r>
          <a:r>
            <a:rPr lang="en-US" sz="1100" b="1" kern="1200" dirty="0" err="1" smtClean="0">
              <a:solidFill>
                <a:sysClr val="window" lastClr="FFFFFF"/>
              </a:solidFill>
              <a:latin typeface="Calibri" panose="020F0502020204030204"/>
              <a:ea typeface="+mn-ea"/>
              <a:cs typeface="+mn-cs"/>
            </a:rPr>
            <a:t>cilj</a:t>
          </a:r>
          <a:r>
            <a:rPr lang="en-US" sz="1100" b="1" kern="1200" dirty="0" smtClean="0">
              <a:solidFill>
                <a:sysClr val="window" lastClr="FFFFFF"/>
              </a:solidFill>
              <a:latin typeface="Calibri" panose="020F0502020204030204"/>
              <a:ea typeface="+mn-ea"/>
              <a:cs typeface="+mn-cs"/>
            </a:rPr>
            <a:t> </a:t>
          </a:r>
        </a:p>
        <a:p>
          <a:pPr lvl="0" algn="ctr" defTabSz="488950">
            <a:lnSpc>
              <a:spcPct val="90000"/>
            </a:lnSpc>
            <a:spcBef>
              <a:spcPct val="0"/>
            </a:spcBef>
            <a:spcAft>
              <a:spcPct val="35000"/>
            </a:spcAft>
          </a:pPr>
          <a:r>
            <a:rPr lang="hr-HR" sz="1100" b="1" kern="1200" dirty="0" smtClean="0">
              <a:solidFill>
                <a:sysClr val="window" lastClr="FFFFFF"/>
              </a:solidFill>
              <a:latin typeface="Calibri" panose="020F0502020204030204"/>
              <a:ea typeface="+mn-ea"/>
              <a:cs typeface="+mn-cs"/>
            </a:rPr>
            <a:t>„Jačanje ljudskih potencijala, informacijsko-komunikacijske tehnologije i financijskih potencijala u upravljanju državnom imovinom”</a:t>
          </a:r>
          <a:endParaRPr lang="hr-HR" sz="1100" b="1" kern="1200" dirty="0">
            <a:solidFill>
              <a:sysClr val="window" lastClr="FFFFFF"/>
            </a:solidFill>
            <a:latin typeface="Calibri" panose="020F0502020204030204"/>
            <a:ea typeface="+mn-ea"/>
            <a:cs typeface="+mn-cs"/>
          </a:endParaRPr>
        </a:p>
      </dsp:txBody>
      <dsp:txXfrm>
        <a:off x="2346144" y="5987543"/>
        <a:ext cx="2545170" cy="80916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9301-7EC0-4AFB-9F20-05A2DAA3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20985</Words>
  <Characters>119620</Characters>
  <Application>Microsoft Office Word</Application>
  <DocSecurity>0</DocSecurity>
  <Lines>996</Lines>
  <Paragraphs>280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DUUDI</Company>
  <LinksUpToDate>false</LinksUpToDate>
  <CharactersWithSpaces>140325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Larisa Petrić</cp:lastModifiedBy>
  <cp:revision>5</cp:revision>
  <cp:lastPrinted>2021-02-08T10:01:00Z</cp:lastPrinted>
  <dcterms:created xsi:type="dcterms:W3CDTF">2021-04-13T08:43:00Z</dcterms:created>
  <dcterms:modified xsi:type="dcterms:W3CDTF">2021-04-21T13:25:00Z</dcterms:modified>
</cp:coreProperties>
</file>