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F1E3" w14:textId="77777777" w:rsidR="00D220FB" w:rsidRPr="00D220FB" w:rsidRDefault="00D220FB" w:rsidP="00D220FB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20F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086BC298" wp14:editId="291508C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0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D220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D220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14:paraId="669C599E" w14:textId="77777777" w:rsidR="00D220FB" w:rsidRPr="00D220FB" w:rsidRDefault="00D220FB" w:rsidP="00D220FB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D220FB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14:paraId="1726FF88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E25C4EB" w14:textId="77777777" w:rsidR="00D220FB" w:rsidRPr="00D220FB" w:rsidRDefault="00D220FB" w:rsidP="00D220FB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20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Zagreb, 29. travnja 2021.</w:t>
      </w:r>
    </w:p>
    <w:p w14:paraId="1A005446" w14:textId="77777777" w:rsidR="00D220FB" w:rsidRPr="00D220FB" w:rsidRDefault="00D220FB" w:rsidP="00D220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20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19ADC04C" w14:textId="77777777" w:rsidR="00D220FB" w:rsidRPr="00D220FB" w:rsidRDefault="00D220FB" w:rsidP="00D220F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sectPr w:rsidR="00D220FB" w:rsidRPr="00D220FB" w:rsidSect="00D220FB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220FB" w:rsidRPr="00D220FB" w14:paraId="7C6EA2F3" w14:textId="77777777" w:rsidTr="00B916D7">
        <w:tc>
          <w:tcPr>
            <w:tcW w:w="1951" w:type="dxa"/>
          </w:tcPr>
          <w:p w14:paraId="39B6E64C" w14:textId="77777777" w:rsidR="00D220FB" w:rsidRPr="00D220FB" w:rsidRDefault="00D220FB" w:rsidP="00D220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20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D220F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38ADBE69" w14:textId="7F9341C9" w:rsidR="00D220FB" w:rsidRPr="00D220FB" w:rsidRDefault="00C73674" w:rsidP="00C7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36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Središnji državni ured za demografiju i mlade</w:t>
            </w:r>
          </w:p>
        </w:tc>
      </w:tr>
    </w:tbl>
    <w:p w14:paraId="3B6E3831" w14:textId="77777777" w:rsidR="00D220FB" w:rsidRPr="00D220FB" w:rsidRDefault="00D220FB" w:rsidP="00D220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20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0E6E89A5" w14:textId="77777777" w:rsidR="00D220FB" w:rsidRPr="00D220FB" w:rsidRDefault="00D220FB" w:rsidP="00D220F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val="hr-HR" w:eastAsia="hr-HR"/>
        </w:rPr>
        <w:sectPr w:rsidR="00D220FB" w:rsidRPr="00D220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220FB" w:rsidRPr="00D220FB" w14:paraId="1C0A0BCE" w14:textId="77777777" w:rsidTr="00B916D7">
        <w:tc>
          <w:tcPr>
            <w:tcW w:w="1951" w:type="dxa"/>
          </w:tcPr>
          <w:p w14:paraId="41A32A40" w14:textId="77777777" w:rsidR="00D220FB" w:rsidRPr="00D220FB" w:rsidRDefault="00D220FB" w:rsidP="00D220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20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D220F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20A2B8C8" w14:textId="2CBA737C" w:rsidR="00C73674" w:rsidRPr="00D220FB" w:rsidRDefault="00C73674" w:rsidP="00C736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36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Prijedlog odluke o pokretanju postupka izrade Strategije demografske revitalizacije Rep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ublike Hrvatske do 2031. godine</w:t>
            </w:r>
          </w:p>
          <w:p w14:paraId="2B98B2A4" w14:textId="77E7811B" w:rsidR="00D220FB" w:rsidRPr="00D220FB" w:rsidRDefault="00D220FB" w:rsidP="00D22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873A997" w14:textId="77777777" w:rsidR="00D220FB" w:rsidRPr="00D220FB" w:rsidRDefault="00D220FB" w:rsidP="00D220FB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20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183DD1D6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6A7B944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B7B13DC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BB5B490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4DCE9C2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A006B41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D1F63CB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445203" w14:textId="77777777" w:rsidR="00D220FB" w:rsidRPr="00D220FB" w:rsidRDefault="00D220FB" w:rsidP="00D220FB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D220FB" w:rsidRPr="00D220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7AF9F6D" w14:textId="7B5E8EA9" w:rsidR="00165541" w:rsidRPr="000B4456" w:rsidRDefault="00165541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93E240" w14:textId="60A58896" w:rsidR="000B4456" w:rsidRPr="000B4456" w:rsidRDefault="000B4456" w:rsidP="000B4456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B4456">
        <w:rPr>
          <w:rFonts w:ascii="Times New Roman" w:hAnsi="Times New Roman" w:cs="Times New Roman"/>
          <w:b/>
          <w:sz w:val="24"/>
          <w:szCs w:val="24"/>
          <w:lang w:val="hr-HR"/>
        </w:rPr>
        <w:t>Prijedlog</w:t>
      </w:r>
    </w:p>
    <w:p w14:paraId="279D368A" w14:textId="4E1CF82D" w:rsidR="00165541" w:rsidRDefault="00165541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69ABD7" w14:textId="734A211E" w:rsidR="000B4456" w:rsidRDefault="000B4456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E561B9" w14:textId="77777777" w:rsidR="000B4456" w:rsidRDefault="000B4456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BF54E8" w14:textId="77777777" w:rsidR="000B4456" w:rsidRPr="000B4456" w:rsidRDefault="000B4456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1FD5F7" w14:textId="6DA1D617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lang w:val="hr-HR"/>
        </w:rPr>
      </w:pPr>
      <w:r w:rsidRPr="000B4456">
        <w:rPr>
          <w:lang w:val="hr-HR"/>
        </w:rPr>
        <w:t xml:space="preserve">Na temelju članka 38. stavka 3. Zakona o sustavu strateškog planiranja </w:t>
      </w:r>
      <w:r w:rsidR="00E47360" w:rsidRPr="000B4456">
        <w:rPr>
          <w:lang w:val="hr-HR"/>
        </w:rPr>
        <w:t>i</w:t>
      </w:r>
      <w:r w:rsidR="000B4456">
        <w:rPr>
          <w:lang w:val="hr-HR"/>
        </w:rPr>
        <w:t xml:space="preserve"> </w:t>
      </w:r>
      <w:r w:rsidRPr="000B4456">
        <w:rPr>
          <w:lang w:val="hr-HR"/>
        </w:rPr>
        <w:t>upravljanja razvojem Republike Hrvatske (</w:t>
      </w:r>
      <w:r w:rsidR="00AB02C7">
        <w:rPr>
          <w:lang w:val="hr-HR"/>
        </w:rPr>
        <w:t>„</w:t>
      </w:r>
      <w:r w:rsidRPr="000B4456">
        <w:rPr>
          <w:lang w:val="hr-HR"/>
        </w:rPr>
        <w:t>Narodne novine</w:t>
      </w:r>
      <w:r w:rsidR="00AB02C7">
        <w:rPr>
          <w:lang w:val="hr-HR"/>
        </w:rPr>
        <w:t>“</w:t>
      </w:r>
      <w:r w:rsidRPr="000B4456">
        <w:rPr>
          <w:lang w:val="hr-HR"/>
        </w:rPr>
        <w:t xml:space="preserve">, broj 123/17.) i članka </w:t>
      </w:r>
      <w:r w:rsidR="00BF6AA6" w:rsidRPr="000B4456">
        <w:rPr>
          <w:lang w:val="hr-HR"/>
        </w:rPr>
        <w:t>6</w:t>
      </w:r>
      <w:r w:rsidRPr="000B4456">
        <w:rPr>
          <w:lang w:val="hr-HR"/>
        </w:rPr>
        <w:t xml:space="preserve">. stavka </w:t>
      </w:r>
      <w:r w:rsidR="0014458E" w:rsidRPr="000B4456">
        <w:rPr>
          <w:lang w:val="hr-HR"/>
        </w:rPr>
        <w:t>4.</w:t>
      </w:r>
      <w:r w:rsidRPr="000B4456">
        <w:rPr>
          <w:lang w:val="hr-HR"/>
        </w:rPr>
        <w:t xml:space="preserve"> Uredbe o smjernicama za izradu akata strateškog planiranja od nacionalnog značaja i od značaja za jedinice lokalne i područne (regionalne) samouprave (</w:t>
      </w:r>
      <w:r w:rsidR="00AB02C7">
        <w:rPr>
          <w:lang w:val="hr-HR"/>
        </w:rPr>
        <w:t>„</w:t>
      </w:r>
      <w:r w:rsidRPr="000B4456">
        <w:rPr>
          <w:lang w:val="hr-HR"/>
        </w:rPr>
        <w:t>Narodne novine</w:t>
      </w:r>
      <w:r w:rsidR="00AB02C7">
        <w:rPr>
          <w:lang w:val="hr-HR"/>
        </w:rPr>
        <w:t>“</w:t>
      </w:r>
      <w:r w:rsidRPr="000B4456">
        <w:rPr>
          <w:lang w:val="hr-HR"/>
        </w:rPr>
        <w:t>, broj 89/18.), Vlada Republike Hrvatske je na sjednici održanoj _______ 2021. donijela</w:t>
      </w:r>
    </w:p>
    <w:p w14:paraId="14603E46" w14:textId="75E838C3" w:rsidR="00B45E86" w:rsidRDefault="00B45E8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</w:p>
    <w:p w14:paraId="6D17F42A" w14:textId="4AFEEDE3" w:rsidR="000B4456" w:rsidRDefault="000B445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</w:p>
    <w:p w14:paraId="4B41B93A" w14:textId="1B9F8D03" w:rsidR="00B45E86" w:rsidRDefault="00B45E8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0B4456">
        <w:rPr>
          <w:b/>
          <w:bCs/>
          <w:lang w:val="hr-HR"/>
        </w:rPr>
        <w:t>O</w:t>
      </w:r>
      <w:r w:rsidR="000B4456">
        <w:rPr>
          <w:b/>
          <w:bCs/>
          <w:lang w:val="hr-HR"/>
        </w:rPr>
        <w:t xml:space="preserve"> </w:t>
      </w:r>
      <w:r w:rsidRPr="000B4456">
        <w:rPr>
          <w:b/>
          <w:bCs/>
          <w:lang w:val="hr-HR"/>
        </w:rPr>
        <w:t>D</w:t>
      </w:r>
      <w:r w:rsidR="000B4456">
        <w:rPr>
          <w:b/>
          <w:bCs/>
          <w:lang w:val="hr-HR"/>
        </w:rPr>
        <w:t xml:space="preserve"> </w:t>
      </w:r>
      <w:r w:rsidRPr="000B4456">
        <w:rPr>
          <w:b/>
          <w:bCs/>
          <w:lang w:val="hr-HR"/>
        </w:rPr>
        <w:t>L</w:t>
      </w:r>
      <w:r w:rsidR="000B4456">
        <w:rPr>
          <w:b/>
          <w:bCs/>
          <w:lang w:val="hr-HR"/>
        </w:rPr>
        <w:t xml:space="preserve"> </w:t>
      </w:r>
      <w:r w:rsidRPr="000B4456">
        <w:rPr>
          <w:b/>
          <w:bCs/>
          <w:lang w:val="hr-HR"/>
        </w:rPr>
        <w:t>U</w:t>
      </w:r>
      <w:r w:rsidR="000B4456">
        <w:rPr>
          <w:b/>
          <w:bCs/>
          <w:lang w:val="hr-HR"/>
        </w:rPr>
        <w:t xml:space="preserve"> </w:t>
      </w:r>
      <w:r w:rsidRPr="000B4456">
        <w:rPr>
          <w:b/>
          <w:bCs/>
          <w:lang w:val="hr-HR"/>
        </w:rPr>
        <w:t>K</w:t>
      </w:r>
      <w:r w:rsidR="000B4456">
        <w:rPr>
          <w:b/>
          <w:bCs/>
          <w:lang w:val="hr-HR"/>
        </w:rPr>
        <w:t xml:space="preserve"> </w:t>
      </w:r>
      <w:r w:rsidRPr="000B4456">
        <w:rPr>
          <w:b/>
          <w:bCs/>
          <w:lang w:val="hr-HR"/>
        </w:rPr>
        <w:t>U</w:t>
      </w:r>
    </w:p>
    <w:p w14:paraId="52F16DBA" w14:textId="77777777" w:rsidR="000B4456" w:rsidRPr="000B4456" w:rsidRDefault="000B445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</w:p>
    <w:p w14:paraId="591302F7" w14:textId="77777777" w:rsidR="000B4456" w:rsidRDefault="008C1D24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0B4456">
        <w:rPr>
          <w:b/>
          <w:bCs/>
          <w:lang w:val="hr-HR"/>
        </w:rPr>
        <w:t>o pokretanju postupka izrade</w:t>
      </w:r>
      <w:r w:rsidR="000B4456">
        <w:rPr>
          <w:b/>
          <w:bCs/>
          <w:lang w:val="hr-HR"/>
        </w:rPr>
        <w:t xml:space="preserve"> </w:t>
      </w:r>
      <w:r w:rsidR="00916E80" w:rsidRPr="000B4456">
        <w:rPr>
          <w:b/>
          <w:bCs/>
          <w:lang w:val="hr-HR"/>
        </w:rPr>
        <w:t xml:space="preserve">Strategije demografske </w:t>
      </w:r>
    </w:p>
    <w:p w14:paraId="32354FFE" w14:textId="775027C7" w:rsidR="00916E80" w:rsidRPr="000B4456" w:rsidRDefault="00916E80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0B4456">
        <w:rPr>
          <w:b/>
          <w:bCs/>
          <w:lang w:val="hr-HR"/>
        </w:rPr>
        <w:t>revitalizacije Republike Hrvatske do 2031. godine</w:t>
      </w:r>
    </w:p>
    <w:p w14:paraId="4A1543A4" w14:textId="4965995E" w:rsidR="00B45E86" w:rsidRDefault="00B45E8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</w:p>
    <w:p w14:paraId="2F3981AB" w14:textId="77777777" w:rsidR="000B4456" w:rsidRPr="000B4456" w:rsidRDefault="000B445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</w:p>
    <w:p w14:paraId="2CD0C46B" w14:textId="3E0745E2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  <w:r w:rsidRPr="000B4456">
        <w:rPr>
          <w:b/>
          <w:lang w:val="hr-HR"/>
        </w:rPr>
        <w:t>I.</w:t>
      </w:r>
    </w:p>
    <w:p w14:paraId="3810C652" w14:textId="77777777" w:rsidR="000B4456" w:rsidRPr="000B4456" w:rsidRDefault="000B445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600C0E8B" w14:textId="6236E032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 xml:space="preserve">Ovom Odlukom zadužuje se </w:t>
      </w:r>
      <w:r w:rsidR="00A25271" w:rsidRPr="000B4456">
        <w:rPr>
          <w:lang w:val="hr-HR"/>
        </w:rPr>
        <w:t>Središnji državni ured za demografiju i mlade</w:t>
      </w:r>
      <w:r w:rsidRPr="000B4456">
        <w:rPr>
          <w:lang w:val="hr-HR"/>
        </w:rPr>
        <w:t xml:space="preserve"> da izradi</w:t>
      </w:r>
      <w:r w:rsidR="000B4456">
        <w:rPr>
          <w:lang w:val="hr-HR"/>
        </w:rPr>
        <w:t xml:space="preserve"> </w:t>
      </w:r>
      <w:r w:rsidR="00C66F3F" w:rsidRPr="000B4456">
        <w:rPr>
          <w:lang w:val="hr-HR"/>
        </w:rPr>
        <w:t>Strategiju demografske revitalizacije Republike Hrvatske do 2031. godine</w:t>
      </w:r>
      <w:r w:rsidRPr="000B4456">
        <w:rPr>
          <w:lang w:val="hr-HR"/>
        </w:rPr>
        <w:t xml:space="preserve"> (u daljnjem tekstu: </w:t>
      </w:r>
      <w:r w:rsidR="00C66F3F" w:rsidRPr="000B4456">
        <w:rPr>
          <w:lang w:val="hr-HR"/>
        </w:rPr>
        <w:t>Strategija</w:t>
      </w:r>
      <w:r w:rsidRPr="000B4456">
        <w:rPr>
          <w:lang w:val="hr-HR"/>
        </w:rPr>
        <w:t>).</w:t>
      </w:r>
    </w:p>
    <w:p w14:paraId="4996C3E3" w14:textId="33631248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lang w:val="hr-HR"/>
        </w:rPr>
      </w:pPr>
    </w:p>
    <w:p w14:paraId="0D03543B" w14:textId="457B2FDA" w:rsidR="00B323DA" w:rsidRPr="000B4456" w:rsidRDefault="004A08C0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>Strategija</w:t>
      </w:r>
      <w:r w:rsidR="00452BFA" w:rsidRPr="000B4456">
        <w:rPr>
          <w:lang w:val="hr-HR"/>
        </w:rPr>
        <w:t xml:space="preserve"> će </w:t>
      </w:r>
      <w:r w:rsidR="00E03A93" w:rsidRPr="000B4456">
        <w:rPr>
          <w:lang w:val="hr-HR"/>
        </w:rPr>
        <w:t xml:space="preserve">propisati viziju </w:t>
      </w:r>
      <w:r w:rsidR="00086A3A" w:rsidRPr="000B4456">
        <w:rPr>
          <w:lang w:val="hr-HR"/>
        </w:rPr>
        <w:t>demografske revitalizacije</w:t>
      </w:r>
      <w:r w:rsidR="00527B48" w:rsidRPr="000B4456">
        <w:rPr>
          <w:lang w:val="hr-HR"/>
        </w:rPr>
        <w:t xml:space="preserve">, </w:t>
      </w:r>
      <w:r w:rsidR="003076F8" w:rsidRPr="000B4456">
        <w:rPr>
          <w:lang w:val="hr-HR"/>
        </w:rPr>
        <w:t>strateške ciljeve,</w:t>
      </w:r>
      <w:r w:rsidR="00527B48" w:rsidRPr="000B4456">
        <w:rPr>
          <w:lang w:val="hr-HR"/>
        </w:rPr>
        <w:t xml:space="preserve"> </w:t>
      </w:r>
      <w:r w:rsidR="003076F8" w:rsidRPr="000B4456">
        <w:rPr>
          <w:lang w:val="hr-HR"/>
        </w:rPr>
        <w:t>ključne</w:t>
      </w:r>
      <w:r w:rsidR="000B4456">
        <w:rPr>
          <w:lang w:val="hr-HR"/>
        </w:rPr>
        <w:t xml:space="preserve"> </w:t>
      </w:r>
      <w:r w:rsidR="003076F8" w:rsidRPr="000B4456">
        <w:rPr>
          <w:lang w:val="hr-HR"/>
        </w:rPr>
        <w:t xml:space="preserve">pokazatelje učinka i </w:t>
      </w:r>
      <w:r w:rsidR="00145B94" w:rsidRPr="000B4456">
        <w:rPr>
          <w:lang w:val="hr-HR"/>
        </w:rPr>
        <w:t>ciljane vrijednosti pokazatelja.</w:t>
      </w:r>
      <w:r w:rsidR="00A31B53" w:rsidRPr="000B4456">
        <w:rPr>
          <w:lang w:val="hr-HR"/>
        </w:rPr>
        <w:t xml:space="preserve"> </w:t>
      </w:r>
    </w:p>
    <w:p w14:paraId="7B8D646B" w14:textId="77777777" w:rsidR="00B323DA" w:rsidRPr="000B4456" w:rsidRDefault="00B323DA" w:rsidP="000B4456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154E114A" w14:textId="4F44E374" w:rsidR="00A450FE" w:rsidRPr="000B4456" w:rsidRDefault="00014C29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>Strategija će obuhvatiti i javne politike ostalih sektora</w:t>
      </w:r>
      <w:r w:rsidR="006353A3" w:rsidRPr="000B4456">
        <w:rPr>
          <w:lang w:val="hr-HR"/>
        </w:rPr>
        <w:t xml:space="preserve"> koji su u uskoj interakciji i međuovisnosti s demografskom revitalizacijom</w:t>
      </w:r>
      <w:r w:rsidR="00362B52" w:rsidRPr="000B4456">
        <w:rPr>
          <w:lang w:val="hr-HR"/>
        </w:rPr>
        <w:t xml:space="preserve"> te predstavljati uporište za obuhvat i daljnju konkretizaciju pitanja i mjera koj</w:t>
      </w:r>
      <w:r w:rsidR="00AB02C7">
        <w:rPr>
          <w:lang w:val="hr-HR"/>
        </w:rPr>
        <w:t>e</w:t>
      </w:r>
      <w:r w:rsidR="00362B52" w:rsidRPr="000B4456">
        <w:rPr>
          <w:lang w:val="hr-HR"/>
        </w:rPr>
        <w:t xml:space="preserve"> se dotiču</w:t>
      </w:r>
      <w:r w:rsidR="00F2669B" w:rsidRPr="000B4456">
        <w:rPr>
          <w:lang w:val="hr-HR"/>
        </w:rPr>
        <w:t xml:space="preserve"> demograf</w:t>
      </w:r>
      <w:r w:rsidR="00A0533E" w:rsidRPr="000B4456">
        <w:rPr>
          <w:lang w:val="hr-HR"/>
        </w:rPr>
        <w:t xml:space="preserve">ske revitalizacije </w:t>
      </w:r>
      <w:r w:rsidR="00F2669B" w:rsidRPr="000B4456">
        <w:rPr>
          <w:lang w:val="hr-HR"/>
        </w:rPr>
        <w:t>u izradi njihovih nacionalnih planova.</w:t>
      </w:r>
    </w:p>
    <w:p w14:paraId="6AE248DD" w14:textId="77777777" w:rsidR="00CE3718" w:rsidRPr="000B4456" w:rsidRDefault="00CE3718" w:rsidP="000B4456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44F1B1D7" w14:textId="50F41D8D" w:rsidR="00B323DA" w:rsidRPr="000B4456" w:rsidRDefault="00A450FE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 xml:space="preserve">U okviru Strategije opisat će se </w:t>
      </w:r>
      <w:r w:rsidR="00522591" w:rsidRPr="000B4456">
        <w:rPr>
          <w:lang w:val="hr-HR"/>
        </w:rPr>
        <w:t xml:space="preserve">razvojne potrebe i potencijali, </w:t>
      </w:r>
      <w:r w:rsidRPr="000B4456">
        <w:rPr>
          <w:lang w:val="hr-HR"/>
        </w:rPr>
        <w:t xml:space="preserve">područja intervencija u okviru provedbenih mehanizama </w:t>
      </w:r>
      <w:r w:rsidR="00AB02C7">
        <w:rPr>
          <w:lang w:val="hr-HR"/>
        </w:rPr>
        <w:t xml:space="preserve">te će se </w:t>
      </w:r>
      <w:r w:rsidRPr="000B4456">
        <w:rPr>
          <w:lang w:val="hr-HR"/>
        </w:rPr>
        <w:t>popisati projekti za provedbu strateških ciljeva definiranih za</w:t>
      </w:r>
      <w:r w:rsidR="004F2784" w:rsidRPr="000B4456">
        <w:rPr>
          <w:lang w:val="hr-HR"/>
        </w:rPr>
        <w:t xml:space="preserve"> </w:t>
      </w:r>
      <w:r w:rsidR="008B13D3" w:rsidRPr="000B4456">
        <w:rPr>
          <w:lang w:val="hr-HR"/>
        </w:rPr>
        <w:t>područje</w:t>
      </w:r>
      <w:r w:rsidR="004F2784" w:rsidRPr="000B4456">
        <w:rPr>
          <w:lang w:val="hr-HR"/>
        </w:rPr>
        <w:t xml:space="preserve"> demografs</w:t>
      </w:r>
      <w:r w:rsidR="009A179A" w:rsidRPr="000B4456">
        <w:rPr>
          <w:lang w:val="hr-HR"/>
        </w:rPr>
        <w:t>ke</w:t>
      </w:r>
      <w:r w:rsidR="00BC4509" w:rsidRPr="000B4456">
        <w:rPr>
          <w:lang w:val="hr-HR"/>
        </w:rPr>
        <w:t xml:space="preserve"> revitalizacije.</w:t>
      </w:r>
    </w:p>
    <w:p w14:paraId="499E9192" w14:textId="77777777" w:rsidR="00B323DA" w:rsidRPr="000B4456" w:rsidRDefault="00B323DA" w:rsidP="000B4456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204901F3" w14:textId="63434733" w:rsidR="00F739A0" w:rsidRPr="000B4456" w:rsidRDefault="00A450FE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>Strategija će sadržavati indikativni financijski plan s prikazom financij</w:t>
      </w:r>
      <w:r w:rsidR="00CA6527" w:rsidRPr="000B4456">
        <w:rPr>
          <w:lang w:val="hr-HR"/>
        </w:rPr>
        <w:t>sk</w:t>
      </w:r>
      <w:r w:rsidRPr="000B4456">
        <w:rPr>
          <w:lang w:val="hr-HR"/>
        </w:rPr>
        <w:t xml:space="preserve">ih pretpostavki za provedbu strateških ciljeva i </w:t>
      </w:r>
      <w:r w:rsidR="00CA6527" w:rsidRPr="000B4456">
        <w:rPr>
          <w:lang w:val="hr-HR"/>
        </w:rPr>
        <w:t>projekata od važnosti za područje demograf</w:t>
      </w:r>
      <w:r w:rsidR="00994DF1" w:rsidRPr="000B4456">
        <w:rPr>
          <w:lang w:val="hr-HR"/>
        </w:rPr>
        <w:t>ske revitalizacije</w:t>
      </w:r>
      <w:r w:rsidR="00AB02C7">
        <w:rPr>
          <w:lang w:val="hr-HR"/>
        </w:rPr>
        <w:t>,</w:t>
      </w:r>
      <w:r w:rsidR="00994DF1" w:rsidRPr="000B4456">
        <w:rPr>
          <w:lang w:val="hr-HR"/>
        </w:rPr>
        <w:t xml:space="preserve"> </w:t>
      </w:r>
      <w:r w:rsidR="00CA6527" w:rsidRPr="000B4456">
        <w:rPr>
          <w:lang w:val="hr-HR"/>
        </w:rPr>
        <w:t xml:space="preserve">kao i okvir za praćenje i vrednovanje Strategije. </w:t>
      </w:r>
    </w:p>
    <w:p w14:paraId="4936A1EB" w14:textId="77777777" w:rsidR="000B2026" w:rsidRPr="000B4456" w:rsidRDefault="000B2026" w:rsidP="000B4456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00ABB70F" w14:textId="1CD73EC2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  <w:r w:rsidRPr="000B4456">
        <w:rPr>
          <w:b/>
          <w:lang w:val="hr-HR"/>
        </w:rPr>
        <w:t>II.</w:t>
      </w:r>
    </w:p>
    <w:p w14:paraId="088F5C11" w14:textId="77777777" w:rsidR="000B4456" w:rsidRPr="000B4456" w:rsidRDefault="000B445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569A6010" w14:textId="31B1E89B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 xml:space="preserve">Zadužuje se </w:t>
      </w:r>
      <w:r w:rsidR="00EC1459" w:rsidRPr="000B4456">
        <w:rPr>
          <w:lang w:val="hr-HR"/>
        </w:rPr>
        <w:t>državn</w:t>
      </w:r>
      <w:r w:rsidR="00AB02C7">
        <w:rPr>
          <w:lang w:val="hr-HR"/>
        </w:rPr>
        <w:t>a</w:t>
      </w:r>
      <w:r w:rsidR="00EC1459" w:rsidRPr="000B4456">
        <w:rPr>
          <w:lang w:val="hr-HR"/>
        </w:rPr>
        <w:t xml:space="preserve"> tajni</w:t>
      </w:r>
      <w:r w:rsidR="00AB02C7">
        <w:rPr>
          <w:lang w:val="hr-HR"/>
        </w:rPr>
        <w:t>ca</w:t>
      </w:r>
      <w:r w:rsidR="00EC1459" w:rsidRPr="000B4456">
        <w:rPr>
          <w:lang w:val="hr-HR"/>
        </w:rPr>
        <w:t xml:space="preserve"> Središ</w:t>
      </w:r>
      <w:r w:rsidR="00C50E4E" w:rsidRPr="000B4456">
        <w:rPr>
          <w:lang w:val="hr-HR"/>
        </w:rPr>
        <w:t>njeg državnog ureda za demografiju i mlade</w:t>
      </w:r>
      <w:r w:rsidRPr="000B4456">
        <w:rPr>
          <w:lang w:val="hr-HR"/>
        </w:rPr>
        <w:t xml:space="preserve"> da</w:t>
      </w:r>
      <w:r w:rsidR="007F4696">
        <w:rPr>
          <w:lang w:val="hr-HR"/>
        </w:rPr>
        <w:t>,</w:t>
      </w:r>
      <w:r w:rsidRPr="000B4456">
        <w:rPr>
          <w:lang w:val="hr-HR"/>
        </w:rPr>
        <w:t xml:space="preserve"> u</w:t>
      </w:r>
      <w:r w:rsidR="000B4456">
        <w:rPr>
          <w:lang w:val="hr-HR"/>
        </w:rPr>
        <w:t xml:space="preserve"> </w:t>
      </w:r>
      <w:r w:rsidRPr="000B4456">
        <w:rPr>
          <w:lang w:val="hr-HR"/>
        </w:rPr>
        <w:t xml:space="preserve">roku od </w:t>
      </w:r>
      <w:r w:rsidR="00C50E4E" w:rsidRPr="000B4456">
        <w:rPr>
          <w:lang w:val="hr-HR"/>
        </w:rPr>
        <w:t>15</w:t>
      </w:r>
      <w:r w:rsidRPr="000B4456">
        <w:rPr>
          <w:lang w:val="hr-HR"/>
        </w:rPr>
        <w:t xml:space="preserve"> dana od dana stupanja na snagu ove Odluke</w:t>
      </w:r>
      <w:r w:rsidR="007F4696">
        <w:rPr>
          <w:lang w:val="hr-HR"/>
        </w:rPr>
        <w:t>,</w:t>
      </w:r>
      <w:r w:rsidRPr="000B4456">
        <w:rPr>
          <w:lang w:val="hr-HR"/>
        </w:rPr>
        <w:t xml:space="preserve"> imenuje stručnu radnu skupinu za izradu prijedloga </w:t>
      </w:r>
      <w:r w:rsidR="001C2EF1" w:rsidRPr="000B4456">
        <w:rPr>
          <w:lang w:val="hr-HR"/>
        </w:rPr>
        <w:t>Strategije</w:t>
      </w:r>
      <w:r w:rsidRPr="000B4456">
        <w:rPr>
          <w:lang w:val="hr-HR"/>
        </w:rPr>
        <w:t>.</w:t>
      </w:r>
    </w:p>
    <w:p w14:paraId="7B6426B1" w14:textId="77777777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lang w:val="hr-HR"/>
        </w:rPr>
      </w:pPr>
    </w:p>
    <w:p w14:paraId="4C2D5AA6" w14:textId="6A771832" w:rsidR="00B45E86" w:rsidRPr="000B4456" w:rsidRDefault="001C2EF1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>Središnji državni ured za demografiju i mlade</w:t>
      </w:r>
      <w:r w:rsidR="00B45E86" w:rsidRPr="000B4456">
        <w:rPr>
          <w:lang w:val="hr-HR"/>
        </w:rPr>
        <w:t xml:space="preserve"> obavlja stručne, administrativne i tehničke poslove za stručnu radnu skupinu iz stavka 1. ove točke.</w:t>
      </w:r>
    </w:p>
    <w:p w14:paraId="0187250F" w14:textId="63E2F0B7" w:rsidR="00442164" w:rsidRDefault="00442164" w:rsidP="000B4456">
      <w:pPr>
        <w:pStyle w:val="box4667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hr-HR"/>
        </w:rPr>
      </w:pPr>
    </w:p>
    <w:p w14:paraId="143975B9" w14:textId="77777777" w:rsidR="000B4456" w:rsidRPr="000B4456" w:rsidRDefault="000B4456" w:rsidP="000B4456">
      <w:pPr>
        <w:pStyle w:val="box4667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hr-HR"/>
        </w:rPr>
      </w:pPr>
    </w:p>
    <w:p w14:paraId="4504C849" w14:textId="72884F70" w:rsidR="00F739A0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  <w:r w:rsidRPr="000B4456">
        <w:rPr>
          <w:b/>
          <w:lang w:val="hr-HR"/>
        </w:rPr>
        <w:t>III.</w:t>
      </w:r>
    </w:p>
    <w:p w14:paraId="725C6B1A" w14:textId="77777777" w:rsidR="000B4456" w:rsidRPr="000B4456" w:rsidRDefault="000B445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7885E90A" w14:textId="54B4FDC9" w:rsidR="00E53700" w:rsidRPr="000B4456" w:rsidRDefault="00425BC9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>Središnji državni ured za demografiju i mlade</w:t>
      </w:r>
      <w:r w:rsidR="00065BF0" w:rsidRPr="000B4456">
        <w:rPr>
          <w:lang w:val="hr-HR"/>
        </w:rPr>
        <w:t xml:space="preserve"> duž</w:t>
      </w:r>
      <w:r w:rsidR="007F5DD0" w:rsidRPr="000B4456">
        <w:rPr>
          <w:lang w:val="hr-HR"/>
        </w:rPr>
        <w:t>an</w:t>
      </w:r>
      <w:r w:rsidR="00065BF0" w:rsidRPr="000B4456">
        <w:rPr>
          <w:lang w:val="hr-HR"/>
        </w:rPr>
        <w:t xml:space="preserve"> je izraditi komunikacijsku strategiju i komunikacijski akcijski plan za </w:t>
      </w:r>
      <w:r w:rsidR="00453F4E" w:rsidRPr="000B4456">
        <w:rPr>
          <w:lang w:val="hr-HR"/>
        </w:rPr>
        <w:t>Strategiju</w:t>
      </w:r>
      <w:r w:rsidR="00065BF0" w:rsidRPr="000B4456">
        <w:rPr>
          <w:lang w:val="hr-HR"/>
        </w:rPr>
        <w:t>, radi odgovarajuće</w:t>
      </w:r>
      <w:r w:rsidR="00E53700" w:rsidRPr="000B4456">
        <w:rPr>
          <w:lang w:val="hr-HR"/>
        </w:rPr>
        <w:t>g informiranja, komunikacije i vidljivosti postupka planiranja javnih politika</w:t>
      </w:r>
      <w:r w:rsidR="001B2A24">
        <w:rPr>
          <w:lang w:val="hr-HR"/>
        </w:rPr>
        <w:t>,</w:t>
      </w:r>
      <w:r w:rsidR="00E53700" w:rsidRPr="000B4456">
        <w:rPr>
          <w:lang w:val="hr-HR"/>
        </w:rPr>
        <w:t xml:space="preserve"> u roku od </w:t>
      </w:r>
      <w:r w:rsidR="00CB2A11" w:rsidRPr="000B4456">
        <w:rPr>
          <w:lang w:val="hr-HR"/>
        </w:rPr>
        <w:t>9</w:t>
      </w:r>
      <w:r w:rsidR="00E53700" w:rsidRPr="000B4456">
        <w:rPr>
          <w:lang w:val="hr-HR"/>
        </w:rPr>
        <w:t xml:space="preserve">0 dana od dana stupanja na snagu ove Odluke. </w:t>
      </w:r>
    </w:p>
    <w:p w14:paraId="75969A19" w14:textId="77777777" w:rsidR="004C1BBD" w:rsidRPr="000B4456" w:rsidRDefault="004C1BBD" w:rsidP="000B4456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lang w:val="hr-HR"/>
        </w:rPr>
      </w:pPr>
    </w:p>
    <w:p w14:paraId="4AC7EA3E" w14:textId="24088142" w:rsidR="0099365D" w:rsidRPr="000B4456" w:rsidRDefault="004C1BBD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  <w:r w:rsidRPr="000B4456">
        <w:rPr>
          <w:b/>
          <w:lang w:val="hr-HR"/>
        </w:rPr>
        <w:t>IV.</w:t>
      </w:r>
    </w:p>
    <w:p w14:paraId="4D6B5F53" w14:textId="77777777" w:rsidR="000B4456" w:rsidRPr="000B4456" w:rsidRDefault="000B4456" w:rsidP="000B4456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lang w:val="hr-HR"/>
        </w:rPr>
      </w:pPr>
    </w:p>
    <w:p w14:paraId="009EEE11" w14:textId="27C9A7E5" w:rsidR="00B45E86" w:rsidRPr="000B4456" w:rsidRDefault="00B73419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 xml:space="preserve">Središnji državni ured za demografiju i mlade dužan </w:t>
      </w:r>
      <w:r w:rsidR="00B45E86" w:rsidRPr="000B4456">
        <w:rPr>
          <w:lang w:val="hr-HR"/>
        </w:rPr>
        <w:t xml:space="preserve">je u roku od osam dana od dana stupanja na snagu ove Odluke putem svojih mrežnih stranica obavijestiti javnost o početku izrade </w:t>
      </w:r>
      <w:r w:rsidRPr="000B4456">
        <w:rPr>
          <w:lang w:val="hr-HR"/>
        </w:rPr>
        <w:t xml:space="preserve">Strategije. </w:t>
      </w:r>
    </w:p>
    <w:p w14:paraId="20C648FE" w14:textId="77777777" w:rsidR="0099365D" w:rsidRPr="000B4456" w:rsidRDefault="0099365D" w:rsidP="000B4456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6C1FC4A3" w14:textId="7E3ABA87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  <w:r w:rsidRPr="000B4456">
        <w:rPr>
          <w:b/>
          <w:lang w:val="hr-HR"/>
        </w:rPr>
        <w:t>V.</w:t>
      </w:r>
    </w:p>
    <w:p w14:paraId="2E12D20B" w14:textId="77777777" w:rsidR="000B4456" w:rsidRPr="000B4456" w:rsidRDefault="000B445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19C79679" w14:textId="76A6AD0F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B4456">
        <w:rPr>
          <w:lang w:val="hr-HR"/>
        </w:rPr>
        <w:t>Ova Odluka stupa na snagu danom donošenja</w:t>
      </w:r>
      <w:r w:rsidR="00F075F6" w:rsidRPr="000B4456">
        <w:rPr>
          <w:lang w:val="hr-HR"/>
        </w:rPr>
        <w:t>.</w:t>
      </w:r>
    </w:p>
    <w:p w14:paraId="691C151D" w14:textId="7562ECB2" w:rsidR="006402F3" w:rsidRPr="000B4456" w:rsidRDefault="006402F3" w:rsidP="000B4456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rStyle w:val="bold"/>
          <w:bCs/>
          <w:bdr w:val="none" w:sz="0" w:space="0" w:color="auto" w:frame="1"/>
          <w:lang w:val="hr-HR"/>
        </w:rPr>
      </w:pPr>
      <w:bookmarkStart w:id="0" w:name="_Hlk65496533"/>
    </w:p>
    <w:p w14:paraId="6F1F6FD5" w14:textId="2412324C" w:rsidR="006402F3" w:rsidRPr="000B4456" w:rsidRDefault="006402F3" w:rsidP="000B4456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rStyle w:val="bold"/>
          <w:bCs/>
          <w:bdr w:val="none" w:sz="0" w:space="0" w:color="auto" w:frame="1"/>
          <w:lang w:val="hr-HR"/>
        </w:rPr>
      </w:pPr>
    </w:p>
    <w:p w14:paraId="69204115" w14:textId="156DBAAB" w:rsidR="006402F3" w:rsidRPr="000B4456" w:rsidRDefault="006402F3" w:rsidP="000B4456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rStyle w:val="bold"/>
          <w:bCs/>
          <w:bdr w:val="none" w:sz="0" w:space="0" w:color="auto" w:frame="1"/>
          <w:lang w:val="hr-HR"/>
        </w:rPr>
      </w:pPr>
    </w:p>
    <w:p w14:paraId="7926179C" w14:textId="77777777" w:rsidR="000B4456" w:rsidRPr="000B4456" w:rsidRDefault="000B4456" w:rsidP="000B4456">
      <w:pPr>
        <w:tabs>
          <w:tab w:val="left" w:pos="1418"/>
        </w:tabs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B44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KLASA:</w:t>
      </w:r>
      <w:r w:rsidRPr="000B44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ab/>
      </w:r>
    </w:p>
    <w:p w14:paraId="4564BC06" w14:textId="77777777" w:rsidR="000B4456" w:rsidRPr="000B4456" w:rsidRDefault="000B4456" w:rsidP="000B4456">
      <w:pPr>
        <w:tabs>
          <w:tab w:val="left" w:pos="1418"/>
        </w:tabs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B44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URBROJ:</w:t>
      </w:r>
      <w:r w:rsidRPr="000B44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ab/>
      </w:r>
    </w:p>
    <w:p w14:paraId="448E11DD" w14:textId="77777777" w:rsidR="000B4456" w:rsidRPr="000B4456" w:rsidRDefault="000B4456" w:rsidP="000B4456">
      <w:pPr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19502367" w14:textId="77777777" w:rsidR="000B4456" w:rsidRPr="000B4456" w:rsidRDefault="000B4456" w:rsidP="000B4456">
      <w:pPr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B44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Zagreb,</w:t>
      </w:r>
      <w:r w:rsidRPr="000B445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ab/>
      </w:r>
    </w:p>
    <w:p w14:paraId="326AF146" w14:textId="77777777" w:rsidR="000B4456" w:rsidRPr="000B4456" w:rsidRDefault="000B4456" w:rsidP="000B4456">
      <w:pPr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BB6CF83" w14:textId="77777777" w:rsidR="000B4456" w:rsidRPr="000B4456" w:rsidRDefault="000B4456" w:rsidP="000B4456">
      <w:pPr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3F43C090" w14:textId="77777777" w:rsidR="000B4456" w:rsidRPr="000B4456" w:rsidRDefault="000B4456" w:rsidP="000B4456">
      <w:pPr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253F2456" w14:textId="77777777" w:rsidR="000B4456" w:rsidRPr="000B4456" w:rsidRDefault="000B4456" w:rsidP="000B4456">
      <w:pPr>
        <w:tabs>
          <w:tab w:val="center" w:pos="7371"/>
        </w:tabs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44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PREDSJEDNIK</w:t>
      </w:r>
    </w:p>
    <w:p w14:paraId="0261D0C9" w14:textId="77777777" w:rsidR="000B4456" w:rsidRPr="000B4456" w:rsidRDefault="000B4456" w:rsidP="000B4456">
      <w:pPr>
        <w:tabs>
          <w:tab w:val="center" w:pos="7371"/>
        </w:tabs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D9364D1" w14:textId="77777777" w:rsidR="000B4456" w:rsidRPr="000B4456" w:rsidRDefault="000B4456" w:rsidP="000B4456">
      <w:pPr>
        <w:tabs>
          <w:tab w:val="center" w:pos="7371"/>
        </w:tabs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A8F8FCE" w14:textId="77777777" w:rsidR="000B4456" w:rsidRPr="000B4456" w:rsidRDefault="000B4456" w:rsidP="000B4456">
      <w:pPr>
        <w:tabs>
          <w:tab w:val="center" w:pos="7371"/>
        </w:tabs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44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mr. sc. Andrej Plenković</w:t>
      </w:r>
    </w:p>
    <w:p w14:paraId="108C8F35" w14:textId="77777777" w:rsidR="000B4456" w:rsidRPr="000B4456" w:rsidRDefault="000B4456" w:rsidP="000B4456">
      <w:pPr>
        <w:tabs>
          <w:tab w:val="center" w:pos="7371"/>
        </w:tabs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44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 w:type="page"/>
      </w:r>
    </w:p>
    <w:p w14:paraId="7772AD2F" w14:textId="77777777" w:rsidR="00B45E86" w:rsidRPr="000B4456" w:rsidRDefault="00B45E86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bdr w:val="none" w:sz="0" w:space="0" w:color="auto" w:frame="1"/>
          <w:lang w:val="hr-HR"/>
        </w:rPr>
      </w:pPr>
    </w:p>
    <w:p w14:paraId="21C4B66D" w14:textId="41A7D50A" w:rsidR="00B45E86" w:rsidRPr="000B4456" w:rsidRDefault="00D220FB" w:rsidP="000B4456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0B4456">
        <w:rPr>
          <w:rStyle w:val="bold"/>
          <w:b/>
          <w:bCs/>
          <w:bdr w:val="none" w:sz="0" w:space="0" w:color="auto" w:frame="1"/>
          <w:lang w:val="hr-HR"/>
        </w:rPr>
        <w:t>O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B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R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A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Z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L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O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Ž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E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N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J</w:t>
      </w:r>
      <w:r>
        <w:rPr>
          <w:rStyle w:val="bold"/>
          <w:b/>
          <w:bCs/>
          <w:bdr w:val="none" w:sz="0" w:space="0" w:color="auto" w:frame="1"/>
          <w:lang w:val="hr-HR"/>
        </w:rPr>
        <w:t xml:space="preserve"> </w:t>
      </w:r>
      <w:r w:rsidRPr="000B4456">
        <w:rPr>
          <w:rStyle w:val="bold"/>
          <w:b/>
          <w:bCs/>
          <w:bdr w:val="none" w:sz="0" w:space="0" w:color="auto" w:frame="1"/>
          <w:lang w:val="hr-HR"/>
        </w:rPr>
        <w:t>E</w:t>
      </w:r>
    </w:p>
    <w:p w14:paraId="12973EC1" w14:textId="77777777" w:rsidR="00B45E86" w:rsidRPr="000B4456" w:rsidRDefault="00B45E86" w:rsidP="000B4456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4F2CB5" w14:textId="27C32933" w:rsidR="00B45E86" w:rsidRPr="000B4456" w:rsidRDefault="0091251C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68862876"/>
      <w:r w:rsidRPr="000B4456">
        <w:rPr>
          <w:rFonts w:ascii="Times New Roman" w:hAnsi="Times New Roman" w:cs="Times New Roman"/>
          <w:sz w:val="24"/>
          <w:szCs w:val="24"/>
          <w:lang w:val="hr-HR"/>
        </w:rPr>
        <w:t>Pitanje demografske revitalizacije</w:t>
      </w:r>
      <w:r w:rsidR="008C21AB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u Republici Hrvatskoj prepoznato je kao nacionalno ključno pitanje </w:t>
      </w:r>
      <w:r w:rsidR="00EC1998" w:rsidRPr="000B4456">
        <w:rPr>
          <w:rFonts w:ascii="Times New Roman" w:hAnsi="Times New Roman" w:cs="Times New Roman"/>
          <w:sz w:val="24"/>
          <w:szCs w:val="24"/>
          <w:lang w:val="hr-HR"/>
        </w:rPr>
        <w:t>opstanka i razvoja Republike Hrvatske,</w:t>
      </w:r>
      <w:r w:rsidR="002B5B9F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1998" w:rsidRPr="000B4456">
        <w:rPr>
          <w:rFonts w:ascii="Times New Roman" w:hAnsi="Times New Roman" w:cs="Times New Roman"/>
          <w:sz w:val="24"/>
          <w:szCs w:val="24"/>
          <w:lang w:val="hr-HR"/>
        </w:rPr>
        <w:t>bez kojeg</w:t>
      </w:r>
      <w:r w:rsidR="002B5B9F" w:rsidRPr="000B4456">
        <w:rPr>
          <w:rFonts w:ascii="Times New Roman" w:hAnsi="Times New Roman" w:cs="Times New Roman"/>
          <w:sz w:val="24"/>
          <w:szCs w:val="24"/>
          <w:lang w:val="hr-HR"/>
        </w:rPr>
        <w:t>a sva druga područja reformi, djelovanja i intervencija u perspektivi nakon 2030. otvaraju brojne ne samo rizike nego i posljedice.</w:t>
      </w:r>
      <w:r w:rsidR="009A669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S obzirom</w:t>
      </w:r>
      <w:r w:rsidR="001B2A24">
        <w:rPr>
          <w:rFonts w:ascii="Times New Roman" w:hAnsi="Times New Roman" w:cs="Times New Roman"/>
          <w:sz w:val="24"/>
          <w:szCs w:val="24"/>
          <w:lang w:val="hr-HR"/>
        </w:rPr>
        <w:t xml:space="preserve"> na to </w:t>
      </w:r>
      <w:r w:rsidR="009A669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da je </w:t>
      </w:r>
      <w:r w:rsidR="00DF2EE7" w:rsidRPr="000B4456">
        <w:rPr>
          <w:rFonts w:ascii="Times New Roman" w:hAnsi="Times New Roman" w:cs="Times New Roman"/>
          <w:sz w:val="24"/>
          <w:szCs w:val="24"/>
          <w:lang w:val="hr-HR"/>
        </w:rPr>
        <w:t>od posljednjeg strateškog dokumenta</w:t>
      </w:r>
      <w:r w:rsidR="0054547E" w:rsidRPr="000B4456">
        <w:rPr>
          <w:rFonts w:ascii="Times New Roman" w:hAnsi="Times New Roman" w:cs="Times New Roman"/>
          <w:sz w:val="24"/>
          <w:szCs w:val="24"/>
          <w:lang w:val="hr-HR"/>
        </w:rPr>
        <w:t>, Nacionalne populacijske politike (</w:t>
      </w:r>
      <w:r w:rsidR="001B2A24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4547E" w:rsidRPr="000B4456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1B2A24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54547E" w:rsidRPr="000B4456">
        <w:rPr>
          <w:rFonts w:ascii="Times New Roman" w:hAnsi="Times New Roman" w:cs="Times New Roman"/>
          <w:sz w:val="24"/>
          <w:szCs w:val="24"/>
          <w:lang w:val="hr-HR"/>
        </w:rPr>
        <w:t>, broj 13</w:t>
      </w:r>
      <w:r w:rsidR="00084B7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4547E" w:rsidRPr="000B4456">
        <w:rPr>
          <w:rFonts w:ascii="Times New Roman" w:hAnsi="Times New Roman" w:cs="Times New Roman"/>
          <w:sz w:val="24"/>
          <w:szCs w:val="24"/>
          <w:lang w:val="hr-HR"/>
        </w:rPr>
        <w:t>/06</w:t>
      </w:r>
      <w:r w:rsidR="00084B7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4547E" w:rsidRPr="000B445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84B7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4547E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7A2B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proteklo </w:t>
      </w:r>
      <w:r w:rsidR="00945AC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gotovo 15 godina, </w:t>
      </w:r>
      <w:r w:rsidR="00326C9F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potrebno je pristupiti izradi </w:t>
      </w:r>
      <w:r w:rsidR="008B2C45" w:rsidRPr="000B4456">
        <w:rPr>
          <w:rFonts w:ascii="Times New Roman" w:hAnsi="Times New Roman" w:cs="Times New Roman"/>
          <w:sz w:val="24"/>
          <w:szCs w:val="24"/>
          <w:lang w:val="hr-HR"/>
        </w:rPr>
        <w:t>novog strateškog okvira u području demogra</w:t>
      </w:r>
      <w:r w:rsidR="004E55ED" w:rsidRPr="000B4456">
        <w:rPr>
          <w:rFonts w:ascii="Times New Roman" w:hAnsi="Times New Roman" w:cs="Times New Roman"/>
          <w:sz w:val="24"/>
          <w:szCs w:val="24"/>
          <w:lang w:val="hr-HR"/>
        </w:rPr>
        <w:t>fske revitalizacije</w:t>
      </w:r>
      <w:r w:rsidR="00F42030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za razdoblje do 2031. godine</w:t>
      </w:r>
      <w:r w:rsidR="00FE682E" w:rsidRPr="000B445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B5B9F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5AA0" w:rsidRPr="000B4456">
        <w:rPr>
          <w:rFonts w:ascii="Times New Roman" w:hAnsi="Times New Roman" w:cs="Times New Roman"/>
          <w:sz w:val="24"/>
          <w:szCs w:val="24"/>
          <w:lang w:val="hr-HR"/>
        </w:rPr>
        <w:t>Strategija demografske revitalizacije Republike Hrvatske do 2031. godine</w:t>
      </w:r>
      <w:r w:rsidR="007A041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7A0411" w:rsidRPr="000B4456">
        <w:rPr>
          <w:rFonts w:ascii="Times New Roman" w:hAnsi="Times New Roman" w:cs="Times New Roman"/>
          <w:sz w:val="24"/>
          <w:szCs w:val="24"/>
          <w:lang w:val="hr-HR"/>
        </w:rPr>
        <w:t>dalj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nj</w:t>
      </w:r>
      <w:r w:rsidR="007A0411" w:rsidRPr="000B445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7A041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tekstu: Strategija) </w:t>
      </w:r>
      <w:r w:rsidR="002C3695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bit će </w:t>
      </w:r>
      <w:r w:rsidR="009B5912" w:rsidRPr="000B4456">
        <w:rPr>
          <w:rFonts w:ascii="Times New Roman" w:hAnsi="Times New Roman" w:cs="Times New Roman"/>
          <w:sz w:val="24"/>
          <w:szCs w:val="24"/>
          <w:lang w:val="hr-HR"/>
        </w:rPr>
        <w:t>strateški okvir</w:t>
      </w:r>
      <w:r w:rsidR="006D0A76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u koj</w:t>
      </w:r>
      <w:r w:rsidR="00522591" w:rsidRPr="000B4456">
        <w:rPr>
          <w:rFonts w:ascii="Times New Roman" w:hAnsi="Times New Roman" w:cs="Times New Roman"/>
          <w:sz w:val="24"/>
          <w:szCs w:val="24"/>
          <w:lang w:val="hr-HR"/>
        </w:rPr>
        <w:t>em</w:t>
      </w:r>
      <w:r w:rsidR="006D0A76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će pozornost biti</w:t>
      </w:r>
      <w:r w:rsidR="008320E0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usmjerena na odabrane ciljeve </w:t>
      </w:r>
      <w:r w:rsidR="00E11599" w:rsidRPr="000B4456">
        <w:rPr>
          <w:rFonts w:ascii="Times New Roman" w:hAnsi="Times New Roman" w:cs="Times New Roman"/>
          <w:sz w:val="24"/>
          <w:szCs w:val="24"/>
          <w:lang w:val="hr-HR"/>
        </w:rPr>
        <w:t>i mjere kojima se nastoj</w:t>
      </w:r>
      <w:r w:rsidR="00264E5F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E11599" w:rsidRPr="000B4456">
        <w:rPr>
          <w:rFonts w:ascii="Times New Roman" w:hAnsi="Times New Roman" w:cs="Times New Roman"/>
          <w:sz w:val="24"/>
          <w:szCs w:val="24"/>
          <w:lang w:val="hr-HR"/>
        </w:rPr>
        <w:t>omogućiti pozitivne demogra</w:t>
      </w:r>
      <w:r w:rsidR="00264E5F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fske </w:t>
      </w:r>
      <w:r w:rsidR="0093196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trendove, odnosno barem ublažiti ili zaustaviti one negativne, koji nisu posljedica samo različitih društvenih i ekonomskih procesa i međuodnosa u </w:t>
      </w:r>
      <w:r w:rsidR="00030C58" w:rsidRPr="000B4456">
        <w:rPr>
          <w:rFonts w:ascii="Times New Roman" w:hAnsi="Times New Roman" w:cs="Times New Roman"/>
          <w:sz w:val="24"/>
          <w:szCs w:val="24"/>
          <w:lang w:val="hr-HR"/>
        </w:rPr>
        <w:t>Republici Hrvatskoj, već ih je potrebno razmatrati u međunarodnom pa i globalnom ko</w:t>
      </w:r>
      <w:r w:rsidR="00B64339" w:rsidRPr="000B445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30C5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tekstu. </w:t>
      </w:r>
      <w:r w:rsidR="00E25A0D" w:rsidRPr="000B4456">
        <w:rPr>
          <w:rFonts w:ascii="Times New Roman" w:hAnsi="Times New Roman" w:cs="Times New Roman"/>
          <w:sz w:val="24"/>
          <w:szCs w:val="24"/>
          <w:lang w:val="hr-HR"/>
        </w:rPr>
        <w:t>Demografska revitalizacija</w:t>
      </w:r>
      <w:r w:rsidR="0040500A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je jedno od prioritetnih područja u Nacionalnoj razvojnoj strategiji Republike Hr</w:t>
      </w:r>
      <w:r w:rsidR="00630842" w:rsidRPr="000B4456">
        <w:rPr>
          <w:rFonts w:ascii="Times New Roman" w:hAnsi="Times New Roman" w:cs="Times New Roman"/>
          <w:sz w:val="24"/>
          <w:szCs w:val="24"/>
          <w:lang w:val="hr-HR"/>
        </w:rPr>
        <w:t>vatske do 2030 godine („Narodne novine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630842" w:rsidRPr="000B4456">
        <w:rPr>
          <w:rFonts w:ascii="Times New Roman" w:hAnsi="Times New Roman" w:cs="Times New Roman"/>
          <w:sz w:val="24"/>
          <w:szCs w:val="24"/>
          <w:lang w:val="hr-HR"/>
        </w:rPr>
        <w:t>, broj 13/21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 xml:space="preserve">., u </w:t>
      </w:r>
      <w:r w:rsidR="005663BC" w:rsidRPr="000B4456">
        <w:rPr>
          <w:rFonts w:ascii="Times New Roman" w:hAnsi="Times New Roman" w:cs="Times New Roman"/>
          <w:sz w:val="24"/>
          <w:szCs w:val="24"/>
          <w:lang w:val="hr-HR"/>
        </w:rPr>
        <w:t>dalj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nj</w:t>
      </w:r>
      <w:r w:rsidR="005663BC" w:rsidRPr="000B445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5663BC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tekstu: NRS</w:t>
      </w:r>
      <w:r w:rsidR="00252EC5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2030</w:t>
      </w:r>
      <w:r w:rsidR="005663BC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522591" w:rsidRPr="000B4456">
        <w:rPr>
          <w:rFonts w:ascii="Times New Roman" w:hAnsi="Times New Roman" w:cs="Times New Roman"/>
          <w:sz w:val="24"/>
          <w:szCs w:val="24"/>
          <w:lang w:val="hr-HR"/>
        </w:rPr>
        <w:t>hijerarhijski najvišem</w:t>
      </w:r>
      <w:r w:rsidR="00630842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nacionalno</w:t>
      </w:r>
      <w:r w:rsidR="00021266" w:rsidRPr="000B445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630842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strateško</w:t>
      </w:r>
      <w:r w:rsidR="00B4330C" w:rsidRPr="000B445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630842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22591" w:rsidRPr="000B4456">
        <w:rPr>
          <w:rFonts w:ascii="Times New Roman" w:hAnsi="Times New Roman" w:cs="Times New Roman"/>
          <w:sz w:val="24"/>
          <w:szCs w:val="24"/>
          <w:lang w:val="hr-HR"/>
        </w:rPr>
        <w:t>aktu</w:t>
      </w:r>
      <w:r w:rsidR="00021266" w:rsidRPr="000B445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30842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u okviru kojeg su predložene smjernice </w:t>
      </w:r>
      <w:r w:rsidR="00263AED" w:rsidRPr="000B4456">
        <w:rPr>
          <w:rFonts w:ascii="Times New Roman" w:hAnsi="Times New Roman" w:cs="Times New Roman"/>
          <w:sz w:val="24"/>
          <w:szCs w:val="24"/>
          <w:lang w:val="hr-HR"/>
        </w:rPr>
        <w:t>budućeg razvoja demografske revitalizacije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63AED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odnosno prioriteti javne politike</w:t>
      </w:r>
      <w:r w:rsidR="00C75355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koja će pridonijeti </w:t>
      </w:r>
      <w:r w:rsidR="00A251C7" w:rsidRPr="000B4456">
        <w:rPr>
          <w:rFonts w:ascii="Times New Roman" w:hAnsi="Times New Roman" w:cs="Times New Roman"/>
          <w:sz w:val="24"/>
          <w:szCs w:val="24"/>
          <w:lang w:val="hr-HR"/>
        </w:rPr>
        <w:t>rješavanju negativnog demografskog trenda u Republici Hrvatskoj.</w:t>
      </w:r>
    </w:p>
    <w:p w14:paraId="5958CEB4" w14:textId="3EFEA4E2" w:rsidR="004A0D1D" w:rsidRPr="000B4456" w:rsidRDefault="004A0D1D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08559B" w14:textId="2EE62D4E" w:rsidR="004A0D1D" w:rsidRPr="000B4456" w:rsidRDefault="004A0D1D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4456">
        <w:rPr>
          <w:rFonts w:ascii="Times New Roman" w:hAnsi="Times New Roman" w:cs="Times New Roman"/>
          <w:sz w:val="24"/>
          <w:szCs w:val="24"/>
          <w:lang w:val="hr-HR"/>
        </w:rPr>
        <w:t>Nacionalni sustav strateškog planiranja formuliran je Zakonom o sustavu strateškog planiranja i upravljanja razvojem Republike Hrvatske (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0B4456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0B4456">
        <w:rPr>
          <w:rFonts w:ascii="Times New Roman" w:hAnsi="Times New Roman" w:cs="Times New Roman"/>
          <w:sz w:val="24"/>
          <w:szCs w:val="24"/>
          <w:lang w:val="hr-HR"/>
        </w:rPr>
        <w:t>, broj 123/17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0B4456">
        <w:rPr>
          <w:rFonts w:ascii="Times New Roman" w:hAnsi="Times New Roman" w:cs="Times New Roman"/>
          <w:sz w:val="24"/>
          <w:szCs w:val="24"/>
          <w:lang w:val="hr-HR"/>
        </w:rPr>
        <w:t>) i podzakonskim aktima.</w:t>
      </w:r>
    </w:p>
    <w:p w14:paraId="597A5FBE" w14:textId="46B7E0BA" w:rsidR="005628FA" w:rsidRPr="000B4456" w:rsidRDefault="005628FA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351E35" w14:textId="5343F811" w:rsidR="005628FA" w:rsidRPr="000B4456" w:rsidRDefault="005628FA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4456">
        <w:rPr>
          <w:rFonts w:ascii="Times New Roman" w:hAnsi="Times New Roman" w:cs="Times New Roman"/>
          <w:sz w:val="24"/>
          <w:szCs w:val="24"/>
          <w:lang w:val="hr-HR"/>
        </w:rPr>
        <w:t>Sukladno odrednica</w:t>
      </w:r>
      <w:r w:rsidR="00962CBF" w:rsidRPr="000B445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a zakonodavnog okvira za strateško planiranje i upravljanje razvojem, a s obzirom na to da je </w:t>
      </w:r>
      <w:r w:rsidR="00F555CB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pitanje </w:t>
      </w:r>
      <w:r w:rsidR="005445B0" w:rsidRPr="000B4456">
        <w:rPr>
          <w:rFonts w:ascii="Times New Roman" w:hAnsi="Times New Roman" w:cs="Times New Roman"/>
          <w:sz w:val="24"/>
          <w:szCs w:val="24"/>
          <w:lang w:val="hr-HR"/>
        </w:rPr>
        <w:t>demografsk</w:t>
      </w:r>
      <w:r w:rsidR="00F555CB" w:rsidRPr="000B445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445B0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revitalizacij</w:t>
      </w:r>
      <w:r w:rsidR="00F555CB" w:rsidRPr="000B445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445B0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u uskoj interakciji i međuovisnosti s ostalim sektorima</w:t>
      </w:r>
      <w:r w:rsidR="00962CBF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A523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planirano je donošenje </w:t>
      </w:r>
      <w:r w:rsidR="00522591" w:rsidRPr="000B4456">
        <w:rPr>
          <w:rFonts w:ascii="Times New Roman" w:hAnsi="Times New Roman" w:cs="Times New Roman"/>
          <w:sz w:val="24"/>
          <w:szCs w:val="24"/>
          <w:lang w:val="hr-HR"/>
        </w:rPr>
        <w:t>više</w:t>
      </w:r>
      <w:r w:rsidR="00AA523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sektorske strategije koju donosi Hrvatski sabor te kojoj je razdoblje važenja minimalno </w:t>
      </w:r>
      <w:r w:rsidR="004D32EB" w:rsidRPr="000B4456">
        <w:rPr>
          <w:rFonts w:ascii="Times New Roman" w:hAnsi="Times New Roman" w:cs="Times New Roman"/>
          <w:sz w:val="24"/>
          <w:szCs w:val="24"/>
          <w:lang w:val="hr-HR"/>
        </w:rPr>
        <w:t>deset godina.</w:t>
      </w:r>
    </w:p>
    <w:p w14:paraId="2CC2537F" w14:textId="3609F725" w:rsidR="004D32EB" w:rsidRPr="000B4456" w:rsidRDefault="004D32EB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5B0F46" w14:textId="135065D7" w:rsidR="004D32EB" w:rsidRPr="000B4456" w:rsidRDefault="004D32EB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Metoda izrade Strategije bit će participativna, odnosno u njezinu izradu uključit će se široki krug zainteresiranih dionika, čime će </w:t>
      </w:r>
      <w:r w:rsidR="003B4772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omogućiti usklađen i koordiniran pristup </w:t>
      </w:r>
      <w:r w:rsidR="00B4330C" w:rsidRPr="000B4456">
        <w:rPr>
          <w:rFonts w:ascii="Times New Roman" w:hAnsi="Times New Roman" w:cs="Times New Roman"/>
          <w:sz w:val="24"/>
          <w:szCs w:val="24"/>
          <w:lang w:val="hr-HR"/>
        </w:rPr>
        <w:t>rješavanju</w:t>
      </w:r>
      <w:r w:rsidR="00E02FA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4316" w:rsidRPr="000B4456">
        <w:rPr>
          <w:rFonts w:ascii="Times New Roman" w:hAnsi="Times New Roman" w:cs="Times New Roman"/>
          <w:sz w:val="24"/>
          <w:szCs w:val="24"/>
          <w:lang w:val="hr-HR"/>
        </w:rPr>
        <w:t>pitanja demografske revitalizacije</w:t>
      </w:r>
      <w:r w:rsidR="00E02FA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. Shodno tome, u 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E02FA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adnoj skupini će sudjelovati i predstavnici drugih tijela javne vlasti </w:t>
      </w:r>
      <w:r w:rsidR="00A92C21" w:rsidRPr="000B445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02FA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akademske zajednice</w:t>
      </w:r>
      <w:r w:rsidR="0029619A" w:rsidRPr="000B445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F3573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u okvirima sv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ojih djelokruga i kompetencija.</w:t>
      </w:r>
    </w:p>
    <w:p w14:paraId="494D5A96" w14:textId="37991910" w:rsidR="0029619A" w:rsidRPr="000B4456" w:rsidRDefault="0029619A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249EBA" w14:textId="6589CB6E" w:rsidR="00885970" w:rsidRPr="000B4456" w:rsidRDefault="0029619A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Tijekom izrade Strategije vodit će se računa o usklađenosti </w:t>
      </w:r>
      <w:r w:rsidR="00E85340" w:rsidRPr="000B445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trategije s </w:t>
      </w:r>
      <w:r w:rsidR="00252EC5" w:rsidRPr="000B4456">
        <w:rPr>
          <w:rFonts w:ascii="Times New Roman" w:hAnsi="Times New Roman" w:cs="Times New Roman"/>
          <w:sz w:val="24"/>
          <w:szCs w:val="24"/>
          <w:lang w:val="hr-HR"/>
        </w:rPr>
        <w:t>NRS</w:t>
      </w:r>
      <w:r w:rsidR="00974D8A" w:rsidRPr="000B4456">
        <w:rPr>
          <w:rFonts w:ascii="Times New Roman" w:hAnsi="Times New Roman" w:cs="Times New Roman"/>
          <w:sz w:val="24"/>
          <w:szCs w:val="24"/>
          <w:lang w:val="hr-HR"/>
        </w:rPr>
        <w:t>-om</w:t>
      </w:r>
      <w:r w:rsidR="00D56C8D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2030, kao hijerarhijski najvišim aktom u sustavu strateškog planiranja.</w:t>
      </w:r>
    </w:p>
    <w:p w14:paraId="3B08F939" w14:textId="77777777" w:rsidR="00885970" w:rsidRPr="000B4456" w:rsidRDefault="00885970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849C97" w14:textId="01377AD0" w:rsidR="00B87580" w:rsidRPr="000B4456" w:rsidRDefault="00885970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Cilj Strategije </w:t>
      </w:r>
      <w:r w:rsidR="004F5889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0C2AA6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izraditi okvir </w:t>
      </w:r>
      <w:r w:rsidR="00E015FA" w:rsidRPr="000B4456">
        <w:rPr>
          <w:rFonts w:ascii="Times New Roman" w:hAnsi="Times New Roman" w:cs="Times New Roman"/>
          <w:sz w:val="24"/>
          <w:szCs w:val="24"/>
          <w:lang w:val="hr-HR"/>
        </w:rPr>
        <w:t>za rješavanje</w:t>
      </w:r>
      <w:r w:rsidR="00A300D3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pitanja demografske revitalizacije, kao </w:t>
      </w:r>
      <w:r w:rsidR="00E015FA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strateškog pitanja </w:t>
      </w:r>
      <w:r w:rsidR="00A300D3" w:rsidRPr="000B4456">
        <w:rPr>
          <w:rFonts w:ascii="Times New Roman" w:hAnsi="Times New Roman" w:cs="Times New Roman"/>
          <w:sz w:val="24"/>
          <w:szCs w:val="24"/>
          <w:lang w:val="hr-HR"/>
        </w:rPr>
        <w:t>budućnosti Republike Hrvatske</w:t>
      </w:r>
      <w:r w:rsidR="00B87580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1111" w:rsidRPr="000B4456">
        <w:rPr>
          <w:rFonts w:ascii="Times New Roman" w:hAnsi="Times New Roman" w:cs="Times New Roman"/>
          <w:sz w:val="24"/>
          <w:szCs w:val="24"/>
          <w:lang w:val="hr-HR"/>
        </w:rPr>
        <w:t>kako bi se nastavio rad</w:t>
      </w:r>
      <w:r w:rsidR="005F450B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892D82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ublažavanju ili zaustavljanju </w:t>
      </w:r>
      <w:r w:rsidR="00B87580" w:rsidRPr="000B4456">
        <w:rPr>
          <w:rFonts w:ascii="Times New Roman" w:hAnsi="Times New Roman" w:cs="Times New Roman"/>
          <w:sz w:val="24"/>
          <w:szCs w:val="24"/>
          <w:lang w:val="hr-HR"/>
        </w:rPr>
        <w:t>negativnih demografskih trendova, kroz područja interv</w:t>
      </w:r>
      <w:r w:rsidR="007573C1" w:rsidRPr="000B445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87580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ncije: </w:t>
      </w:r>
    </w:p>
    <w:p w14:paraId="17C44E7B" w14:textId="77777777" w:rsidR="00F004E9" w:rsidRPr="000B4456" w:rsidRDefault="00F004E9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FF8045" w14:textId="28C76B8A" w:rsidR="00EA3DF2" w:rsidRPr="000B4456" w:rsidRDefault="007573C1" w:rsidP="000B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56">
        <w:rPr>
          <w:rFonts w:ascii="Times New Roman" w:hAnsi="Times New Roman"/>
          <w:sz w:val="24"/>
          <w:szCs w:val="24"/>
        </w:rPr>
        <w:t>materijalne i nematerijalne potpore</w:t>
      </w:r>
    </w:p>
    <w:p w14:paraId="057557D7" w14:textId="7B8AACBC" w:rsidR="00E85340" w:rsidRPr="000B4456" w:rsidRDefault="00E85340" w:rsidP="000B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56">
        <w:rPr>
          <w:rFonts w:ascii="Times New Roman" w:hAnsi="Times New Roman"/>
          <w:sz w:val="24"/>
          <w:szCs w:val="24"/>
        </w:rPr>
        <w:t>stambeno zbrinjavanje</w:t>
      </w:r>
    </w:p>
    <w:p w14:paraId="0AE8AE5D" w14:textId="00A01614" w:rsidR="00EA3DF2" w:rsidRPr="000B4456" w:rsidRDefault="007573C1" w:rsidP="000B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56">
        <w:rPr>
          <w:rFonts w:ascii="Times New Roman" w:hAnsi="Times New Roman"/>
          <w:sz w:val="24"/>
          <w:szCs w:val="24"/>
        </w:rPr>
        <w:t>porezne olakšice</w:t>
      </w:r>
    </w:p>
    <w:p w14:paraId="3BFFC47F" w14:textId="3D902698" w:rsidR="007573C1" w:rsidRPr="000B4456" w:rsidRDefault="007573C1" w:rsidP="000B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56">
        <w:rPr>
          <w:rFonts w:ascii="Times New Roman" w:hAnsi="Times New Roman"/>
          <w:sz w:val="24"/>
          <w:szCs w:val="24"/>
        </w:rPr>
        <w:t>javno zdravstvo</w:t>
      </w:r>
    </w:p>
    <w:p w14:paraId="1B75CA5A" w14:textId="04418FD1" w:rsidR="00EA3DF2" w:rsidRPr="000B4456" w:rsidRDefault="007573C1" w:rsidP="000B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56">
        <w:rPr>
          <w:rFonts w:ascii="Times New Roman" w:hAnsi="Times New Roman"/>
          <w:sz w:val="24"/>
          <w:szCs w:val="24"/>
        </w:rPr>
        <w:t>sustav ranog i predškolskog te osnovnoškolskog odgoja i obrazovanja</w:t>
      </w:r>
    </w:p>
    <w:p w14:paraId="10E0AAC0" w14:textId="74769B79" w:rsidR="00EA3DF2" w:rsidRPr="000B4456" w:rsidRDefault="007573C1" w:rsidP="000B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56">
        <w:rPr>
          <w:rFonts w:ascii="Times New Roman" w:hAnsi="Times New Roman"/>
          <w:sz w:val="24"/>
          <w:szCs w:val="24"/>
        </w:rPr>
        <w:t>cjeloživotno obrazovanje</w:t>
      </w:r>
    </w:p>
    <w:p w14:paraId="1603493D" w14:textId="37794C32" w:rsidR="00EA3DF2" w:rsidRPr="000B4456" w:rsidRDefault="007573C1" w:rsidP="000B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56">
        <w:rPr>
          <w:rFonts w:ascii="Times New Roman" w:hAnsi="Times New Roman"/>
          <w:sz w:val="24"/>
          <w:szCs w:val="24"/>
        </w:rPr>
        <w:t>tržište rada</w:t>
      </w:r>
    </w:p>
    <w:p w14:paraId="171D7990" w14:textId="3FF92CDE" w:rsidR="00EA3DF2" w:rsidRPr="000B4456" w:rsidRDefault="007573C1" w:rsidP="000B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456">
        <w:rPr>
          <w:rFonts w:ascii="Times New Roman" w:hAnsi="Times New Roman"/>
          <w:sz w:val="24"/>
          <w:szCs w:val="24"/>
        </w:rPr>
        <w:t>mobilnost stanovništva</w:t>
      </w:r>
      <w:r w:rsidR="003B4772">
        <w:rPr>
          <w:rFonts w:ascii="Times New Roman" w:hAnsi="Times New Roman"/>
          <w:sz w:val="24"/>
          <w:szCs w:val="24"/>
        </w:rPr>
        <w:t>.</w:t>
      </w:r>
    </w:p>
    <w:p w14:paraId="07635C39" w14:textId="3189510E" w:rsidR="0029619A" w:rsidRPr="000B4456" w:rsidRDefault="0029619A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 w14:paraId="7B4F468D" w14:textId="0A9EFC8C" w:rsidR="003608CF" w:rsidRPr="000B4456" w:rsidRDefault="00564E4A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4456">
        <w:rPr>
          <w:rFonts w:ascii="Times New Roman" w:hAnsi="Times New Roman" w:cs="Times New Roman"/>
          <w:sz w:val="24"/>
          <w:szCs w:val="24"/>
          <w:lang w:val="hr-HR"/>
        </w:rPr>
        <w:t>U sklopu izrade Strategije,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Središnji državni ured za demografij</w:t>
      </w:r>
      <w:r w:rsidR="005503FB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E3AD0" w:rsidRPr="000B445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mlade </w:t>
      </w:r>
      <w:r w:rsidR="00307BB2" w:rsidRPr="000B4456">
        <w:rPr>
          <w:rFonts w:ascii="Times New Roman" w:hAnsi="Times New Roman" w:cs="Times New Roman"/>
          <w:sz w:val="24"/>
          <w:szCs w:val="24"/>
          <w:lang w:val="hr-HR"/>
        </w:rPr>
        <w:t>planira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>, sukladno Zakonu o zaštiti okoliša (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>, br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80/13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78/15.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>, 12/18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573C1" w:rsidRPr="000B445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118/18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DE3AD0" w:rsidRPr="000B445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22CC8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ishodit će</w:t>
      </w:r>
      <w:r w:rsidR="007573C1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mišljenje ministarstva nadležnog za zaštitu okoliša</w:t>
      </w:r>
      <w:r w:rsidR="00C87FA2"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 o potrebi provedbe postupka ocjene, odnosno strateške procjene. </w:t>
      </w:r>
    </w:p>
    <w:p w14:paraId="5D999182" w14:textId="67700B6E" w:rsidR="0025360C" w:rsidRPr="000B4456" w:rsidRDefault="0025360C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7367AE" w14:textId="723A223D" w:rsidR="0025360C" w:rsidRPr="000B4456" w:rsidRDefault="003A6E5F" w:rsidP="000B44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4456">
        <w:rPr>
          <w:rFonts w:ascii="Times New Roman" w:hAnsi="Times New Roman" w:cs="Times New Roman"/>
          <w:sz w:val="24"/>
          <w:szCs w:val="24"/>
          <w:lang w:val="hr-HR"/>
        </w:rPr>
        <w:t>Sukladno pre</w:t>
      </w:r>
      <w:r w:rsidR="0011483C" w:rsidRPr="000B4456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hodno navedenom, predlaže se donošenje </w:t>
      </w:r>
      <w:r w:rsidR="003B4772">
        <w:rPr>
          <w:rFonts w:ascii="Times New Roman" w:hAnsi="Times New Roman" w:cs="Times New Roman"/>
          <w:sz w:val="24"/>
          <w:szCs w:val="24"/>
          <w:lang w:val="hr-HR"/>
        </w:rPr>
        <w:t>predmetne o</w:t>
      </w:r>
      <w:bookmarkStart w:id="2" w:name="_GoBack"/>
      <w:bookmarkEnd w:id="2"/>
      <w:r w:rsidRPr="000B4456">
        <w:rPr>
          <w:rFonts w:ascii="Times New Roman" w:hAnsi="Times New Roman" w:cs="Times New Roman"/>
          <w:sz w:val="24"/>
          <w:szCs w:val="24"/>
          <w:lang w:val="hr-HR"/>
        </w:rPr>
        <w:t xml:space="preserve">dluke. </w:t>
      </w:r>
      <w:bookmarkEnd w:id="1"/>
    </w:p>
    <w:sectPr w:rsidR="0025360C" w:rsidRPr="000B4456" w:rsidSect="00D220FB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EA8AE" w14:textId="77777777" w:rsidR="00872B5B" w:rsidRDefault="00872B5B" w:rsidP="00EA3DF2">
      <w:r>
        <w:separator/>
      </w:r>
    </w:p>
  </w:endnote>
  <w:endnote w:type="continuationSeparator" w:id="0">
    <w:p w14:paraId="3FB31877" w14:textId="77777777" w:rsidR="00872B5B" w:rsidRDefault="00872B5B" w:rsidP="00E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7FAE" w14:textId="77777777" w:rsidR="00D220FB" w:rsidRPr="00D220FB" w:rsidRDefault="00D220FB" w:rsidP="00D220FB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D220FB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5967" w14:textId="61EAF1D9" w:rsidR="00D220FB" w:rsidRPr="00D220FB" w:rsidRDefault="00D220FB" w:rsidP="00D2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1659" w14:textId="77777777" w:rsidR="00872B5B" w:rsidRDefault="00872B5B" w:rsidP="00EA3DF2">
      <w:r>
        <w:separator/>
      </w:r>
    </w:p>
  </w:footnote>
  <w:footnote w:type="continuationSeparator" w:id="0">
    <w:p w14:paraId="27B8E4C3" w14:textId="77777777" w:rsidR="00872B5B" w:rsidRDefault="00872B5B" w:rsidP="00EA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84145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F36960" w14:textId="6E36CFE4" w:rsidR="00D220FB" w:rsidRPr="00D220FB" w:rsidRDefault="00D220FB" w:rsidP="00D220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20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20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20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7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220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2D0"/>
    <w:multiLevelType w:val="hybridMultilevel"/>
    <w:tmpl w:val="BA2CD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6"/>
    <w:rsid w:val="00014C29"/>
    <w:rsid w:val="00021266"/>
    <w:rsid w:val="00030C58"/>
    <w:rsid w:val="00034751"/>
    <w:rsid w:val="00040CD8"/>
    <w:rsid w:val="00065BF0"/>
    <w:rsid w:val="00084B77"/>
    <w:rsid w:val="00086A3A"/>
    <w:rsid w:val="00093FEB"/>
    <w:rsid w:val="00097E69"/>
    <w:rsid w:val="000B2026"/>
    <w:rsid w:val="000B4456"/>
    <w:rsid w:val="000C2AA6"/>
    <w:rsid w:val="0011483C"/>
    <w:rsid w:val="0014458E"/>
    <w:rsid w:val="00145B94"/>
    <w:rsid w:val="00165541"/>
    <w:rsid w:val="00173383"/>
    <w:rsid w:val="001834FE"/>
    <w:rsid w:val="001A5144"/>
    <w:rsid w:val="001B2A24"/>
    <w:rsid w:val="001B5AA0"/>
    <w:rsid w:val="001C1AC3"/>
    <w:rsid w:val="001C2EF1"/>
    <w:rsid w:val="001F4316"/>
    <w:rsid w:val="00247D69"/>
    <w:rsid w:val="00252EC5"/>
    <w:rsid w:val="0025360C"/>
    <w:rsid w:val="00263AED"/>
    <w:rsid w:val="00264E5F"/>
    <w:rsid w:val="00270380"/>
    <w:rsid w:val="00281B28"/>
    <w:rsid w:val="0029619A"/>
    <w:rsid w:val="002B5B9F"/>
    <w:rsid w:val="002C3695"/>
    <w:rsid w:val="002F3573"/>
    <w:rsid w:val="003076F8"/>
    <w:rsid w:val="00307BB2"/>
    <w:rsid w:val="003149CB"/>
    <w:rsid w:val="00321F3C"/>
    <w:rsid w:val="00326C9F"/>
    <w:rsid w:val="003608CF"/>
    <w:rsid w:val="00362B52"/>
    <w:rsid w:val="003862D4"/>
    <w:rsid w:val="0039167D"/>
    <w:rsid w:val="003A6E5F"/>
    <w:rsid w:val="003B4198"/>
    <w:rsid w:val="003B4772"/>
    <w:rsid w:val="003F387B"/>
    <w:rsid w:val="0040500A"/>
    <w:rsid w:val="0041337B"/>
    <w:rsid w:val="00414307"/>
    <w:rsid w:val="00425BC9"/>
    <w:rsid w:val="00442164"/>
    <w:rsid w:val="00452BFA"/>
    <w:rsid w:val="00453F4E"/>
    <w:rsid w:val="004A08C0"/>
    <w:rsid w:val="004A0D1D"/>
    <w:rsid w:val="004A35F6"/>
    <w:rsid w:val="004C1BBD"/>
    <w:rsid w:val="004D32EB"/>
    <w:rsid w:val="004E55ED"/>
    <w:rsid w:val="004F2784"/>
    <w:rsid w:val="004F5889"/>
    <w:rsid w:val="00515C5B"/>
    <w:rsid w:val="00522591"/>
    <w:rsid w:val="00527B48"/>
    <w:rsid w:val="005445B0"/>
    <w:rsid w:val="0054547E"/>
    <w:rsid w:val="005503FB"/>
    <w:rsid w:val="005628FA"/>
    <w:rsid w:val="00564E4A"/>
    <w:rsid w:val="005663BC"/>
    <w:rsid w:val="00593F4D"/>
    <w:rsid w:val="00597E76"/>
    <w:rsid w:val="005F24BB"/>
    <w:rsid w:val="005F450B"/>
    <w:rsid w:val="00630842"/>
    <w:rsid w:val="006353A3"/>
    <w:rsid w:val="006402F3"/>
    <w:rsid w:val="006A1CD2"/>
    <w:rsid w:val="006D0A76"/>
    <w:rsid w:val="00735C0D"/>
    <w:rsid w:val="00744BA2"/>
    <w:rsid w:val="007573C1"/>
    <w:rsid w:val="007A0411"/>
    <w:rsid w:val="007A695C"/>
    <w:rsid w:val="007C3309"/>
    <w:rsid w:val="007C7C2E"/>
    <w:rsid w:val="007F4696"/>
    <w:rsid w:val="007F5DD0"/>
    <w:rsid w:val="00822CC8"/>
    <w:rsid w:val="008320E0"/>
    <w:rsid w:val="00872B5B"/>
    <w:rsid w:val="00885970"/>
    <w:rsid w:val="00892D82"/>
    <w:rsid w:val="0089564E"/>
    <w:rsid w:val="008B13D3"/>
    <w:rsid w:val="008B2C45"/>
    <w:rsid w:val="008C1D24"/>
    <w:rsid w:val="008C21AB"/>
    <w:rsid w:val="0091251C"/>
    <w:rsid w:val="00916E80"/>
    <w:rsid w:val="00931968"/>
    <w:rsid w:val="00934472"/>
    <w:rsid w:val="0094047D"/>
    <w:rsid w:val="00945AC1"/>
    <w:rsid w:val="009551F7"/>
    <w:rsid w:val="00962CBF"/>
    <w:rsid w:val="00966506"/>
    <w:rsid w:val="00974D8A"/>
    <w:rsid w:val="0099365D"/>
    <w:rsid w:val="00994DF1"/>
    <w:rsid w:val="009A179A"/>
    <w:rsid w:val="009A6698"/>
    <w:rsid w:val="009B5912"/>
    <w:rsid w:val="00A0533E"/>
    <w:rsid w:val="00A251C7"/>
    <w:rsid w:val="00A25271"/>
    <w:rsid w:val="00A300D3"/>
    <w:rsid w:val="00A31B53"/>
    <w:rsid w:val="00A450FE"/>
    <w:rsid w:val="00A836EC"/>
    <w:rsid w:val="00A8781C"/>
    <w:rsid w:val="00A92C21"/>
    <w:rsid w:val="00AA5231"/>
    <w:rsid w:val="00AB02C7"/>
    <w:rsid w:val="00AB1111"/>
    <w:rsid w:val="00AE0036"/>
    <w:rsid w:val="00B323DA"/>
    <w:rsid w:val="00B42AA1"/>
    <w:rsid w:val="00B4330C"/>
    <w:rsid w:val="00B45E86"/>
    <w:rsid w:val="00B64339"/>
    <w:rsid w:val="00B73419"/>
    <w:rsid w:val="00B87580"/>
    <w:rsid w:val="00B9240C"/>
    <w:rsid w:val="00BC4509"/>
    <w:rsid w:val="00BF6AA6"/>
    <w:rsid w:val="00C07DC3"/>
    <w:rsid w:val="00C305DE"/>
    <w:rsid w:val="00C36B37"/>
    <w:rsid w:val="00C50E4E"/>
    <w:rsid w:val="00C66F3F"/>
    <w:rsid w:val="00C73674"/>
    <w:rsid w:val="00C75355"/>
    <w:rsid w:val="00C87FA2"/>
    <w:rsid w:val="00C9162D"/>
    <w:rsid w:val="00CA4736"/>
    <w:rsid w:val="00CA6527"/>
    <w:rsid w:val="00CB2A11"/>
    <w:rsid w:val="00CD50A6"/>
    <w:rsid w:val="00CE3718"/>
    <w:rsid w:val="00D07A2B"/>
    <w:rsid w:val="00D220FB"/>
    <w:rsid w:val="00D4172D"/>
    <w:rsid w:val="00D46A24"/>
    <w:rsid w:val="00D56C8D"/>
    <w:rsid w:val="00D63F66"/>
    <w:rsid w:val="00D965F0"/>
    <w:rsid w:val="00DC1084"/>
    <w:rsid w:val="00DE3AD0"/>
    <w:rsid w:val="00DF2B84"/>
    <w:rsid w:val="00DF2EE7"/>
    <w:rsid w:val="00E015FA"/>
    <w:rsid w:val="00E02FA1"/>
    <w:rsid w:val="00E03A93"/>
    <w:rsid w:val="00E11599"/>
    <w:rsid w:val="00E25A0D"/>
    <w:rsid w:val="00E47360"/>
    <w:rsid w:val="00E53700"/>
    <w:rsid w:val="00E66EFD"/>
    <w:rsid w:val="00E85340"/>
    <w:rsid w:val="00EA3DF2"/>
    <w:rsid w:val="00EC1459"/>
    <w:rsid w:val="00EC1998"/>
    <w:rsid w:val="00EC5B89"/>
    <w:rsid w:val="00EF6024"/>
    <w:rsid w:val="00F004E9"/>
    <w:rsid w:val="00F075F6"/>
    <w:rsid w:val="00F2669B"/>
    <w:rsid w:val="00F3304D"/>
    <w:rsid w:val="00F42030"/>
    <w:rsid w:val="00F43399"/>
    <w:rsid w:val="00F555CB"/>
    <w:rsid w:val="00F739A0"/>
    <w:rsid w:val="00F81C35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6B24"/>
  <w15:chartTrackingRefBased/>
  <w15:docId w15:val="{4E59182C-777B-46B3-AC6A-D91F2ED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8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713">
    <w:name w:val="box_466713"/>
    <w:basedOn w:val="Normal"/>
    <w:rsid w:val="00B45E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5E86"/>
    <w:pPr>
      <w:autoSpaceDE w:val="0"/>
      <w:autoSpaceDN w:val="0"/>
      <w:adjustRightInd w:val="0"/>
      <w:spacing w:after="0" w:line="240" w:lineRule="auto"/>
    </w:pPr>
    <w:rPr>
      <w:rFonts w:ascii="Calibri" w:hAnsi="Calibri" w:cstheme="majorBidi"/>
      <w:color w:val="000000"/>
    </w:rPr>
  </w:style>
  <w:style w:type="character" w:customStyle="1" w:styleId="bold">
    <w:name w:val="bold"/>
    <w:basedOn w:val="DefaultParagraphFont"/>
    <w:rsid w:val="00B45E86"/>
  </w:style>
  <w:style w:type="character" w:styleId="FootnoteReference">
    <w:name w:val="footnote reference"/>
    <w:basedOn w:val="DefaultParagraphFont"/>
    <w:uiPriority w:val="99"/>
    <w:semiHidden/>
    <w:unhideWhenUsed/>
    <w:rsid w:val="00EA3D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DF2"/>
    <w:rPr>
      <w:rFonts w:asciiTheme="minorHAnsi" w:hAnsiTheme="minorHAnsi" w:cstheme="minorBidi"/>
      <w:sz w:val="20"/>
      <w:szCs w:val="20"/>
      <w:lang w:val="hr-HR"/>
    </w:rPr>
  </w:style>
  <w:style w:type="character" w:customStyle="1" w:styleId="TekstfusnoteChar">
    <w:name w:val="Tekst fusnote Char"/>
    <w:basedOn w:val="DefaultParagraphFont"/>
    <w:uiPriority w:val="99"/>
    <w:semiHidden/>
    <w:rsid w:val="00EA3DF2"/>
    <w:rPr>
      <w:rFonts w:ascii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DF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3DF2"/>
    <w:pPr>
      <w:spacing w:after="160" w:line="259" w:lineRule="auto"/>
      <w:ind w:left="720"/>
      <w:contextualSpacing/>
    </w:pPr>
    <w:rPr>
      <w:rFonts w:eastAsia="Calibri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EA3D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16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16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16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F4D"/>
    <w:pPr>
      <w:tabs>
        <w:tab w:val="center" w:pos="4536"/>
        <w:tab w:val="right" w:pos="9072"/>
      </w:tabs>
    </w:pPr>
    <w:rPr>
      <w:rFonts w:ascii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593F4D"/>
  </w:style>
  <w:style w:type="table" w:styleId="TableGrid">
    <w:name w:val="Table Grid"/>
    <w:basedOn w:val="TableNormal"/>
    <w:rsid w:val="00593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0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0FB"/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rsid w:val="00D2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AZJMDCZ6QSYZ-12-2211</_dlc_DocId>
    <_dlc_DocIdUrl xmlns="a494813a-d0d8-4dad-94cb-0d196f36ba15">
      <Url>https://ekoordinacije.vlada.hr/sjednice-drustvo/_layouts/15/DocIdRedir.aspx?ID=AZJMDCZ6QSYZ-12-2211</Url>
      <Description>AZJMDCZ6QSYZ-12-2211</Description>
    </_dlc_DocIdUrl>
  </documentManagement>
</p:properties>
</file>

<file path=customXml/itemProps1.xml><?xml version="1.0" encoding="utf-8"?>
<ds:datastoreItem xmlns:ds="http://schemas.openxmlformats.org/officeDocument/2006/customXml" ds:itemID="{E76B4F01-BFF3-4855-B101-5FCA08912134}"/>
</file>

<file path=customXml/itemProps2.xml><?xml version="1.0" encoding="utf-8"?>
<ds:datastoreItem xmlns:ds="http://schemas.openxmlformats.org/officeDocument/2006/customXml" ds:itemID="{EAA4BA51-C8C3-4CB9-B360-73099B60F6B1}"/>
</file>

<file path=customXml/itemProps3.xml><?xml version="1.0" encoding="utf-8"?>
<ds:datastoreItem xmlns:ds="http://schemas.openxmlformats.org/officeDocument/2006/customXml" ds:itemID="{A401D9B0-9A0C-4EF2-AB8C-BBCAA4567B3D}"/>
</file>

<file path=customXml/itemProps4.xml><?xml version="1.0" encoding="utf-8"?>
<ds:datastoreItem xmlns:ds="http://schemas.openxmlformats.org/officeDocument/2006/customXml" ds:itemID="{2F33418C-0C17-47D8-92C0-CFE9610AB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Matic</dc:creator>
  <cp:keywords/>
  <dc:description/>
  <cp:lastModifiedBy>Marija Pišonić</cp:lastModifiedBy>
  <cp:revision>10</cp:revision>
  <dcterms:created xsi:type="dcterms:W3CDTF">2021-04-19T11:25:00Z</dcterms:created>
  <dcterms:modified xsi:type="dcterms:W3CDTF">2021-04-19T11:53:00Z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c9582a70-1077-4211-b2e3-3a148f6c0fbe</vt:lpwstr>
  </property>
</Properties>
</file>