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6DEA00" w14:textId="77777777" w:rsidR="00613F36" w:rsidRPr="009B5B52" w:rsidRDefault="001A1246" w:rsidP="00613F36">
      <w:pPr>
        <w:spacing w:after="200" w:line="276" w:lineRule="auto"/>
        <w:jc w:val="center"/>
      </w:pPr>
      <w:r w:rsidRPr="009B5B52">
        <w:t xml:space="preserve"> </w:t>
      </w:r>
      <w:r w:rsidR="00613F36" w:rsidRPr="009B5B52">
        <w:rPr>
          <w:noProof/>
        </w:rPr>
        <w:drawing>
          <wp:inline distT="0" distB="0" distL="0" distR="0" wp14:anchorId="338911BF" wp14:editId="2C7A9299">
            <wp:extent cx="504825" cy="6858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r w:rsidR="00613F36" w:rsidRPr="009B5B52">
        <w:fldChar w:fldCharType="begin"/>
      </w:r>
      <w:r w:rsidR="00613F36" w:rsidRPr="009B5B52">
        <w:instrText xml:space="preserve"> INCLUDEPICTURE "http://www.inet.hr/~box/images/grb-rh.gif" \* MERGEFORMATINET </w:instrText>
      </w:r>
      <w:r w:rsidR="00613F36" w:rsidRPr="009B5B52">
        <w:fldChar w:fldCharType="end"/>
      </w:r>
    </w:p>
    <w:p w14:paraId="0BB6EE6D" w14:textId="77777777" w:rsidR="00613F36" w:rsidRPr="009B5B52" w:rsidRDefault="00613F36" w:rsidP="00613F36">
      <w:pPr>
        <w:spacing w:before="60" w:after="1680" w:line="276" w:lineRule="auto"/>
        <w:jc w:val="center"/>
        <w:rPr>
          <w:sz w:val="28"/>
        </w:rPr>
      </w:pPr>
      <w:r w:rsidRPr="009B5B52">
        <w:rPr>
          <w:sz w:val="28"/>
        </w:rPr>
        <w:t>VLADA REPUBLIKE HRVATSKE</w:t>
      </w:r>
    </w:p>
    <w:p w14:paraId="03E578B5" w14:textId="77777777" w:rsidR="00613F36" w:rsidRPr="009B5B52" w:rsidRDefault="00613F36" w:rsidP="00613F36">
      <w:pPr>
        <w:spacing w:after="200" w:line="276" w:lineRule="auto"/>
        <w:jc w:val="both"/>
      </w:pPr>
    </w:p>
    <w:p w14:paraId="15547892" w14:textId="55B81135" w:rsidR="00613F36" w:rsidRPr="005D4BE0" w:rsidRDefault="00613F36" w:rsidP="00613F36">
      <w:pPr>
        <w:spacing w:after="200" w:line="276" w:lineRule="auto"/>
        <w:jc w:val="right"/>
      </w:pPr>
      <w:r w:rsidRPr="009B5B52">
        <w:t xml:space="preserve">Zagreb, </w:t>
      </w:r>
      <w:r w:rsidR="00630093">
        <w:t>29. travnja</w:t>
      </w:r>
      <w:r w:rsidR="00035BA9">
        <w:t xml:space="preserve"> 2021.</w:t>
      </w:r>
    </w:p>
    <w:p w14:paraId="64A23115" w14:textId="77777777" w:rsidR="00613F36" w:rsidRPr="009B5B52" w:rsidRDefault="00613F36" w:rsidP="00613F36">
      <w:pPr>
        <w:spacing w:after="200" w:line="276" w:lineRule="auto"/>
        <w:jc w:val="right"/>
      </w:pPr>
    </w:p>
    <w:p w14:paraId="3D41EDBD" w14:textId="77777777" w:rsidR="00613F36" w:rsidRPr="009B5B52" w:rsidRDefault="00613F36" w:rsidP="00613F36">
      <w:pPr>
        <w:spacing w:after="200" w:line="276" w:lineRule="auto"/>
        <w:jc w:val="right"/>
      </w:pPr>
    </w:p>
    <w:p w14:paraId="254A2FD9" w14:textId="77777777" w:rsidR="00613F36" w:rsidRPr="009B5B52" w:rsidRDefault="00613F36" w:rsidP="00613F36">
      <w:pPr>
        <w:spacing w:after="200" w:line="276" w:lineRule="auto"/>
        <w:jc w:val="right"/>
      </w:pPr>
    </w:p>
    <w:p w14:paraId="2A1A568C" w14:textId="77777777" w:rsidR="00613F36" w:rsidRPr="009B5B52" w:rsidRDefault="00613F36" w:rsidP="00613F36">
      <w:pPr>
        <w:spacing w:after="200" w:line="276" w:lineRule="auto"/>
        <w:jc w:val="both"/>
      </w:pPr>
      <w:r w:rsidRPr="009B5B52">
        <w:t>__________________________________________________________________________</w:t>
      </w:r>
    </w:p>
    <w:tbl>
      <w:tblPr>
        <w:tblW w:w="0" w:type="auto"/>
        <w:tblLook w:val="04A0" w:firstRow="1" w:lastRow="0" w:firstColumn="1" w:lastColumn="0" w:noHBand="0" w:noVBand="1"/>
      </w:tblPr>
      <w:tblGrid>
        <w:gridCol w:w="1951"/>
        <w:gridCol w:w="7229"/>
      </w:tblGrid>
      <w:tr w:rsidR="00613F36" w:rsidRPr="009B5B52" w14:paraId="685A6A8E" w14:textId="77777777" w:rsidTr="001A1246">
        <w:tc>
          <w:tcPr>
            <w:tcW w:w="1951" w:type="dxa"/>
            <w:shd w:val="clear" w:color="auto" w:fill="auto"/>
          </w:tcPr>
          <w:p w14:paraId="4F7713F9" w14:textId="77777777" w:rsidR="00613F36" w:rsidRPr="009B5B52" w:rsidRDefault="00613F36" w:rsidP="001A1246">
            <w:pPr>
              <w:spacing w:line="360" w:lineRule="auto"/>
              <w:jc w:val="right"/>
            </w:pPr>
            <w:r w:rsidRPr="009B5B52">
              <w:t xml:space="preserve"> </w:t>
            </w:r>
            <w:r w:rsidRPr="009B5B52">
              <w:rPr>
                <w:b/>
                <w:smallCaps/>
              </w:rPr>
              <w:t>Predlagatelj</w:t>
            </w:r>
            <w:r w:rsidRPr="009B5B52">
              <w:rPr>
                <w:b/>
              </w:rPr>
              <w:t>:</w:t>
            </w:r>
          </w:p>
        </w:tc>
        <w:tc>
          <w:tcPr>
            <w:tcW w:w="7229" w:type="dxa"/>
            <w:shd w:val="clear" w:color="auto" w:fill="auto"/>
          </w:tcPr>
          <w:p w14:paraId="26460C81" w14:textId="77777777" w:rsidR="00613F36" w:rsidRPr="009B5B52" w:rsidRDefault="009B1C6F" w:rsidP="001A1246">
            <w:pPr>
              <w:spacing w:line="360" w:lineRule="auto"/>
            </w:pPr>
            <w:r w:rsidRPr="009B5B52">
              <w:t>Ministarstvo regionalnoga razvoja i fondova E</w:t>
            </w:r>
            <w:r w:rsidR="00941FD6">
              <w:t>uropske unije</w:t>
            </w:r>
          </w:p>
        </w:tc>
      </w:tr>
    </w:tbl>
    <w:p w14:paraId="6FB6C48A" w14:textId="77777777" w:rsidR="00613F36" w:rsidRPr="009B5B52" w:rsidRDefault="00613F36" w:rsidP="00613F36">
      <w:pPr>
        <w:spacing w:after="200" w:line="276" w:lineRule="auto"/>
        <w:jc w:val="both"/>
      </w:pPr>
      <w:r w:rsidRPr="009B5B52">
        <w:t>__________________________________________________________________________</w:t>
      </w:r>
    </w:p>
    <w:tbl>
      <w:tblPr>
        <w:tblW w:w="0" w:type="auto"/>
        <w:tblLook w:val="04A0" w:firstRow="1" w:lastRow="0" w:firstColumn="1" w:lastColumn="0" w:noHBand="0" w:noVBand="1"/>
      </w:tblPr>
      <w:tblGrid>
        <w:gridCol w:w="1951"/>
        <w:gridCol w:w="7229"/>
      </w:tblGrid>
      <w:tr w:rsidR="00613F36" w:rsidRPr="009B5B52" w14:paraId="35050E5A" w14:textId="77777777" w:rsidTr="001A1246">
        <w:tc>
          <w:tcPr>
            <w:tcW w:w="1951" w:type="dxa"/>
            <w:shd w:val="clear" w:color="auto" w:fill="auto"/>
          </w:tcPr>
          <w:p w14:paraId="519EE51B" w14:textId="77777777" w:rsidR="00613F36" w:rsidRPr="009B5B52" w:rsidRDefault="00613F36" w:rsidP="001A1246">
            <w:pPr>
              <w:spacing w:line="360" w:lineRule="auto"/>
              <w:jc w:val="right"/>
            </w:pPr>
            <w:r w:rsidRPr="009B5B52">
              <w:rPr>
                <w:b/>
                <w:smallCaps/>
              </w:rPr>
              <w:t>Predmet</w:t>
            </w:r>
            <w:r w:rsidRPr="009B5B52">
              <w:rPr>
                <w:b/>
              </w:rPr>
              <w:t>:</w:t>
            </w:r>
          </w:p>
        </w:tc>
        <w:tc>
          <w:tcPr>
            <w:tcW w:w="7229" w:type="dxa"/>
            <w:shd w:val="clear" w:color="auto" w:fill="auto"/>
          </w:tcPr>
          <w:p w14:paraId="57C82A21" w14:textId="77777777" w:rsidR="00756055" w:rsidRPr="009B5B52" w:rsidRDefault="0000044D" w:rsidP="00756055">
            <w:pPr>
              <w:spacing w:line="360" w:lineRule="auto"/>
              <w:jc w:val="both"/>
            </w:pPr>
            <w:r>
              <w:t>Nacrt p</w:t>
            </w:r>
            <w:r w:rsidR="00613F36" w:rsidRPr="009B5B52">
              <w:t>rijedlog</w:t>
            </w:r>
            <w:r>
              <w:t>a</w:t>
            </w:r>
            <w:r w:rsidR="00613F36" w:rsidRPr="009B5B52">
              <w:t xml:space="preserve"> zakona o </w:t>
            </w:r>
            <w:r w:rsidR="009B1C6F" w:rsidRPr="009B5B52">
              <w:t>institucionalno</w:t>
            </w:r>
            <w:r w:rsidR="00360FDF">
              <w:t>m</w:t>
            </w:r>
            <w:r w:rsidR="009B1C6F" w:rsidRPr="009B5B52">
              <w:t xml:space="preserve"> okvir</w:t>
            </w:r>
            <w:r w:rsidR="00360FDF">
              <w:t>u</w:t>
            </w:r>
            <w:r w:rsidR="009B1C6F" w:rsidRPr="009B5B52">
              <w:t xml:space="preserve"> za </w:t>
            </w:r>
            <w:r w:rsidR="005E2D89">
              <w:t>korištenje fondova Europske unije</w:t>
            </w:r>
            <w:r w:rsidR="009B1C6F" w:rsidRPr="009B5B52">
              <w:t xml:space="preserve"> u Republici Hrvatskoj</w:t>
            </w:r>
          </w:p>
        </w:tc>
      </w:tr>
    </w:tbl>
    <w:p w14:paraId="1E046EC9" w14:textId="77777777" w:rsidR="00613F36" w:rsidRPr="009B5B52" w:rsidRDefault="00613F36" w:rsidP="00613F36">
      <w:pPr>
        <w:spacing w:after="200" w:line="276" w:lineRule="auto"/>
        <w:jc w:val="both"/>
      </w:pPr>
      <w:r w:rsidRPr="009B5B52">
        <w:t>__________________________________________________________________________</w:t>
      </w:r>
    </w:p>
    <w:p w14:paraId="2B1AD190" w14:textId="77777777" w:rsidR="00613F36" w:rsidRPr="009B5B52" w:rsidRDefault="00613F36" w:rsidP="00613F36">
      <w:pPr>
        <w:spacing w:after="200" w:line="276" w:lineRule="auto"/>
        <w:jc w:val="both"/>
      </w:pPr>
    </w:p>
    <w:p w14:paraId="3EE65229" w14:textId="77777777" w:rsidR="00613F36" w:rsidRPr="009B5B52" w:rsidRDefault="00613F36" w:rsidP="00613F36">
      <w:pPr>
        <w:spacing w:after="200" w:line="276" w:lineRule="auto"/>
        <w:jc w:val="both"/>
      </w:pPr>
    </w:p>
    <w:p w14:paraId="24EAC85C" w14:textId="77777777" w:rsidR="00613F36" w:rsidRPr="009B5B52" w:rsidRDefault="00613F36" w:rsidP="00613F36">
      <w:pPr>
        <w:spacing w:after="200" w:line="276" w:lineRule="auto"/>
        <w:jc w:val="both"/>
      </w:pPr>
    </w:p>
    <w:p w14:paraId="5E15469D" w14:textId="77777777" w:rsidR="00613F36" w:rsidRPr="009B5B52" w:rsidRDefault="00613F36" w:rsidP="00613F36">
      <w:pPr>
        <w:spacing w:after="200" w:line="276" w:lineRule="auto"/>
      </w:pPr>
    </w:p>
    <w:p w14:paraId="7142E307" w14:textId="77777777" w:rsidR="00613F36" w:rsidRPr="009B5B52" w:rsidRDefault="00613F36" w:rsidP="00613F36">
      <w:pPr>
        <w:tabs>
          <w:tab w:val="center" w:pos="4536"/>
          <w:tab w:val="right" w:pos="9072"/>
        </w:tabs>
      </w:pPr>
    </w:p>
    <w:p w14:paraId="2E0C7642" w14:textId="77777777" w:rsidR="00613F36" w:rsidRPr="009B5B52" w:rsidRDefault="00613F36" w:rsidP="00613F36">
      <w:pPr>
        <w:spacing w:after="200" w:line="276" w:lineRule="auto"/>
      </w:pPr>
    </w:p>
    <w:p w14:paraId="2F219F6A" w14:textId="77777777" w:rsidR="00613F36" w:rsidRPr="009B5B52" w:rsidRDefault="00613F36" w:rsidP="00613F36">
      <w:pPr>
        <w:spacing w:after="200" w:line="276" w:lineRule="auto"/>
      </w:pPr>
    </w:p>
    <w:p w14:paraId="37ED6C64" w14:textId="77777777" w:rsidR="00613F36" w:rsidRPr="009B5B52" w:rsidRDefault="00613F36" w:rsidP="00613F36">
      <w:pPr>
        <w:spacing w:after="200" w:line="276" w:lineRule="auto"/>
      </w:pPr>
    </w:p>
    <w:p w14:paraId="2A640BBA" w14:textId="77777777" w:rsidR="00613F36" w:rsidRPr="009B5B52" w:rsidRDefault="00613F36" w:rsidP="00613F36">
      <w:pPr>
        <w:spacing w:after="200" w:line="276" w:lineRule="auto"/>
      </w:pPr>
    </w:p>
    <w:p w14:paraId="5B22986A" w14:textId="77777777" w:rsidR="00613F36" w:rsidRPr="009B5B52" w:rsidRDefault="00613F36" w:rsidP="00613F36">
      <w:pPr>
        <w:spacing w:after="200" w:line="276" w:lineRule="auto"/>
      </w:pPr>
    </w:p>
    <w:p w14:paraId="593DFD0A" w14:textId="77777777" w:rsidR="00613F36" w:rsidRPr="009B5B52" w:rsidRDefault="00613F36" w:rsidP="00613F36">
      <w:pPr>
        <w:pBdr>
          <w:top w:val="single" w:sz="4" w:space="1" w:color="404040"/>
        </w:pBdr>
        <w:tabs>
          <w:tab w:val="center" w:pos="4536"/>
          <w:tab w:val="right" w:pos="9072"/>
        </w:tabs>
        <w:jc w:val="center"/>
        <w:rPr>
          <w:rFonts w:ascii="Tahoma" w:hAnsi="Tahoma" w:cs="Tahoma"/>
          <w:color w:val="404040"/>
          <w:spacing w:val="20"/>
          <w:sz w:val="20"/>
          <w:szCs w:val="20"/>
        </w:rPr>
      </w:pPr>
      <w:r w:rsidRPr="009B5B52">
        <w:rPr>
          <w:rFonts w:ascii="Tahoma" w:hAnsi="Tahoma" w:cs="Tahoma"/>
          <w:color w:val="404040"/>
          <w:spacing w:val="20"/>
          <w:sz w:val="20"/>
          <w:szCs w:val="20"/>
        </w:rPr>
        <w:t>Banski dvori | Trg Sv. Marka 2 | 10000 Zagreb | tel. 01 4569 222 | vlada.gov.hr</w:t>
      </w:r>
    </w:p>
    <w:p w14:paraId="3A213D01" w14:textId="77777777" w:rsidR="00613F36" w:rsidRPr="009B5B52" w:rsidRDefault="00613F36" w:rsidP="00613F36">
      <w:pPr>
        <w:jc w:val="both"/>
      </w:pPr>
    </w:p>
    <w:p w14:paraId="282E1712" w14:textId="77777777" w:rsidR="00613F36" w:rsidRPr="009B5B52" w:rsidRDefault="00613F36" w:rsidP="00AA6A79">
      <w:pPr>
        <w:pStyle w:val="Heading2"/>
        <w:spacing w:before="0" w:beforeAutospacing="0" w:after="0" w:afterAutospacing="0"/>
        <w:jc w:val="center"/>
        <w:rPr>
          <w:bCs w:val="0"/>
          <w:sz w:val="24"/>
          <w:szCs w:val="24"/>
        </w:rPr>
      </w:pPr>
    </w:p>
    <w:p w14:paraId="79BA3129" w14:textId="77777777" w:rsidR="00941FD6" w:rsidRPr="009B5B52" w:rsidRDefault="00941FD6" w:rsidP="00011686">
      <w:pPr>
        <w:pStyle w:val="Heading2"/>
        <w:tabs>
          <w:tab w:val="left" w:pos="0"/>
          <w:tab w:val="left" w:pos="142"/>
        </w:tabs>
        <w:spacing w:before="0" w:beforeAutospacing="0" w:after="0" w:afterAutospacing="0"/>
        <w:jc w:val="center"/>
        <w:rPr>
          <w:b w:val="0"/>
          <w:sz w:val="24"/>
          <w:szCs w:val="24"/>
        </w:rPr>
      </w:pPr>
      <w:r>
        <w:rPr>
          <w:sz w:val="24"/>
          <w:szCs w:val="24"/>
        </w:rPr>
        <w:t>MINISTARSTVO REGIONALNOGA RAZVOJA I FONDOVA EUROPSKE UNIJE</w:t>
      </w:r>
    </w:p>
    <w:p w14:paraId="76FCD88B" w14:textId="77777777" w:rsidR="00011686" w:rsidRPr="009B5B52" w:rsidRDefault="00011686" w:rsidP="00011686">
      <w:pPr>
        <w:pStyle w:val="BodyText"/>
        <w:tabs>
          <w:tab w:val="left" w:pos="0"/>
          <w:tab w:val="left" w:pos="142"/>
        </w:tabs>
        <w:ind w:left="113"/>
        <w:rPr>
          <w:sz w:val="2"/>
        </w:rPr>
      </w:pPr>
      <w:r w:rsidRPr="009B5B52">
        <w:rPr>
          <w:noProof/>
          <w:sz w:val="2"/>
        </w:rPr>
        <mc:AlternateContent>
          <mc:Choice Requires="wpg">
            <w:drawing>
              <wp:inline distT="0" distB="0" distL="0" distR="0" wp14:anchorId="7556C9A0" wp14:editId="1D81FB5C">
                <wp:extent cx="5816600" cy="18415"/>
                <wp:effectExtent l="2540" t="6985" r="635" b="3175"/>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6600" cy="18415"/>
                          <a:chOff x="0" y="0"/>
                          <a:chExt cx="9160" cy="29"/>
                        </a:xfrm>
                      </wpg:grpSpPr>
                      <wps:wsp>
                        <wps:cNvPr id="4" name="Line 4"/>
                        <wps:cNvCnPr>
                          <a:cxnSpLocks noChangeShapeType="1"/>
                        </wps:cNvCnPr>
                        <wps:spPr bwMode="auto">
                          <a:xfrm>
                            <a:off x="15" y="15"/>
                            <a:ext cx="9131"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70535C37" id="Group 3" o:spid="_x0000_s1026" style="width:458pt;height:1.45pt;mso-position-horizontal-relative:char;mso-position-vertical-relative:line" coordsize="916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">
                <v:line id="Line 4" o:spid="_x0000_s1027" style="position:absolute;visibility:visible;mso-wrap-style:square" from="15,15" to="914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" strokeweight="1.44pt"/>
                <w10:anchorlock/>
              </v:group>
            </w:pict>
          </mc:Fallback>
        </mc:AlternateContent>
      </w:r>
    </w:p>
    <w:p w14:paraId="5D0C4701" w14:textId="77777777" w:rsidR="00011686" w:rsidRPr="009B5B52" w:rsidRDefault="00011686" w:rsidP="00011686">
      <w:pPr>
        <w:rPr>
          <w:b/>
        </w:rPr>
      </w:pPr>
    </w:p>
    <w:p w14:paraId="3B0CCA9A" w14:textId="77777777" w:rsidR="00011686" w:rsidRPr="009B5B52" w:rsidRDefault="00011686" w:rsidP="00011686">
      <w:pPr>
        <w:rPr>
          <w:b/>
        </w:rPr>
      </w:pPr>
    </w:p>
    <w:p w14:paraId="74C55C98" w14:textId="77777777" w:rsidR="00011686" w:rsidRPr="009B5B52" w:rsidRDefault="00011686" w:rsidP="00011686">
      <w:pPr>
        <w:tabs>
          <w:tab w:val="num" w:pos="7797"/>
        </w:tabs>
        <w:jc w:val="both"/>
      </w:pPr>
      <w:r w:rsidRPr="009B5B52">
        <w:tab/>
      </w:r>
    </w:p>
    <w:p w14:paraId="527E2D93" w14:textId="77777777" w:rsidR="00011686" w:rsidRPr="009B5B52" w:rsidRDefault="00A800E8" w:rsidP="00A800E8">
      <w:pPr>
        <w:jc w:val="right"/>
        <w:rPr>
          <w:b/>
        </w:rPr>
      </w:pPr>
      <w:r>
        <w:rPr>
          <w:b/>
        </w:rPr>
        <w:tab/>
      </w:r>
      <w:r>
        <w:rPr>
          <w:b/>
        </w:rPr>
        <w:tab/>
      </w:r>
      <w:r>
        <w:rPr>
          <w:b/>
        </w:rPr>
        <w:tab/>
      </w:r>
      <w:r>
        <w:rPr>
          <w:b/>
        </w:rPr>
        <w:tab/>
      </w:r>
      <w:r>
        <w:rPr>
          <w:b/>
        </w:rPr>
        <w:tab/>
        <w:t>Nacrt</w:t>
      </w:r>
    </w:p>
    <w:p w14:paraId="4DA75211" w14:textId="77777777" w:rsidR="00011686" w:rsidRPr="009B5B52" w:rsidRDefault="00011686" w:rsidP="00011686">
      <w:pPr>
        <w:rPr>
          <w:b/>
        </w:rPr>
      </w:pPr>
    </w:p>
    <w:p w14:paraId="27044512" w14:textId="77777777" w:rsidR="00011686" w:rsidRPr="009B5B52" w:rsidRDefault="00011686" w:rsidP="00011686">
      <w:pPr>
        <w:rPr>
          <w:b/>
        </w:rPr>
      </w:pPr>
    </w:p>
    <w:p w14:paraId="69DA96C8" w14:textId="77777777" w:rsidR="00011686" w:rsidRPr="009B5B52" w:rsidRDefault="00011686" w:rsidP="00011686">
      <w:pPr>
        <w:rPr>
          <w:b/>
        </w:rPr>
      </w:pPr>
    </w:p>
    <w:p w14:paraId="01D76F4B" w14:textId="77777777" w:rsidR="00011686" w:rsidRPr="009B5B52" w:rsidRDefault="00011686" w:rsidP="00011686">
      <w:pPr>
        <w:rPr>
          <w:b/>
        </w:rPr>
      </w:pPr>
    </w:p>
    <w:p w14:paraId="40D554A8" w14:textId="77777777" w:rsidR="00011686" w:rsidRPr="009B5B52" w:rsidRDefault="00011686" w:rsidP="00011686">
      <w:pPr>
        <w:rPr>
          <w:b/>
        </w:rPr>
      </w:pPr>
    </w:p>
    <w:p w14:paraId="531D84A7" w14:textId="77777777" w:rsidR="00011686" w:rsidRPr="009B5B52" w:rsidRDefault="00011686" w:rsidP="00011686">
      <w:pPr>
        <w:rPr>
          <w:b/>
        </w:rPr>
      </w:pPr>
    </w:p>
    <w:p w14:paraId="2E76E06C" w14:textId="77777777" w:rsidR="00011686" w:rsidRPr="009B5B52" w:rsidRDefault="00011686" w:rsidP="00011686">
      <w:pPr>
        <w:rPr>
          <w:b/>
        </w:rPr>
      </w:pPr>
    </w:p>
    <w:p w14:paraId="218C5C56" w14:textId="77777777" w:rsidR="00011686" w:rsidRPr="009B5B52" w:rsidRDefault="00011686" w:rsidP="00011686">
      <w:pPr>
        <w:rPr>
          <w:b/>
        </w:rPr>
      </w:pPr>
    </w:p>
    <w:p w14:paraId="20BF2590" w14:textId="77777777" w:rsidR="00011686" w:rsidRPr="009B5B52" w:rsidRDefault="00011686" w:rsidP="00011686">
      <w:pPr>
        <w:rPr>
          <w:b/>
        </w:rPr>
      </w:pPr>
    </w:p>
    <w:p w14:paraId="6010C261" w14:textId="77777777" w:rsidR="00011686" w:rsidRPr="009B5B52" w:rsidRDefault="00011686" w:rsidP="00011686">
      <w:pPr>
        <w:rPr>
          <w:b/>
        </w:rPr>
      </w:pPr>
    </w:p>
    <w:p w14:paraId="7DFDDE7F" w14:textId="77777777" w:rsidR="00011686" w:rsidRPr="009B5B52" w:rsidRDefault="00011686" w:rsidP="00011686">
      <w:pPr>
        <w:rPr>
          <w:b/>
        </w:rPr>
      </w:pPr>
    </w:p>
    <w:p w14:paraId="0F4DB77C" w14:textId="77777777" w:rsidR="00011686" w:rsidRPr="009B5B52" w:rsidRDefault="00011686" w:rsidP="00011686">
      <w:pPr>
        <w:rPr>
          <w:b/>
        </w:rPr>
      </w:pPr>
    </w:p>
    <w:p w14:paraId="3384C193" w14:textId="77777777" w:rsidR="00011686" w:rsidRPr="009B5B52" w:rsidRDefault="00011686" w:rsidP="00011686">
      <w:pPr>
        <w:rPr>
          <w:b/>
        </w:rPr>
      </w:pPr>
    </w:p>
    <w:p w14:paraId="070300B8" w14:textId="77777777" w:rsidR="00011686" w:rsidRDefault="00011686" w:rsidP="00011686">
      <w:pPr>
        <w:rPr>
          <w:b/>
        </w:rPr>
      </w:pPr>
    </w:p>
    <w:p w14:paraId="193F3DEE" w14:textId="77777777" w:rsidR="00A800E8" w:rsidRDefault="00A800E8" w:rsidP="00011686">
      <w:pPr>
        <w:rPr>
          <w:b/>
        </w:rPr>
      </w:pPr>
    </w:p>
    <w:p w14:paraId="2A3797F2" w14:textId="77777777" w:rsidR="00A800E8" w:rsidRPr="009B5B52" w:rsidRDefault="00A800E8" w:rsidP="00011686">
      <w:pPr>
        <w:rPr>
          <w:b/>
        </w:rPr>
      </w:pPr>
    </w:p>
    <w:p w14:paraId="31CCF981" w14:textId="77777777" w:rsidR="00011686" w:rsidRPr="009B5B52" w:rsidRDefault="00011686" w:rsidP="00011686">
      <w:pPr>
        <w:rPr>
          <w:b/>
        </w:rPr>
      </w:pPr>
    </w:p>
    <w:p w14:paraId="1F8C947F" w14:textId="77777777" w:rsidR="00011686" w:rsidRDefault="00011686" w:rsidP="00011686">
      <w:pPr>
        <w:rPr>
          <w:b/>
        </w:rPr>
      </w:pPr>
    </w:p>
    <w:p w14:paraId="6F297C50" w14:textId="6F9B68D0" w:rsidR="005D4BE0" w:rsidRDefault="005D4BE0" w:rsidP="00011686">
      <w:pPr>
        <w:rPr>
          <w:b/>
        </w:rPr>
      </w:pPr>
    </w:p>
    <w:p w14:paraId="3810E168" w14:textId="77777777" w:rsidR="00641CB3" w:rsidRPr="009B5B52" w:rsidRDefault="00641CB3" w:rsidP="00011686">
      <w:pPr>
        <w:rPr>
          <w:b/>
        </w:rPr>
      </w:pPr>
    </w:p>
    <w:p w14:paraId="25930166" w14:textId="77777777" w:rsidR="00011686" w:rsidRPr="009B5B52" w:rsidRDefault="00011686" w:rsidP="00360FDF">
      <w:pPr>
        <w:pStyle w:val="Heading2"/>
        <w:spacing w:before="0" w:beforeAutospacing="0" w:after="0" w:afterAutospacing="0"/>
        <w:jc w:val="center"/>
        <w:rPr>
          <w:b w:val="0"/>
        </w:rPr>
      </w:pPr>
      <w:r w:rsidRPr="009B5B52">
        <w:rPr>
          <w:sz w:val="24"/>
          <w:szCs w:val="24"/>
        </w:rPr>
        <w:t xml:space="preserve">PRIJEDLOG ZAKONA </w:t>
      </w:r>
      <w:r w:rsidR="009B1C6F" w:rsidRPr="009B5B52">
        <w:rPr>
          <w:bCs w:val="0"/>
          <w:sz w:val="24"/>
          <w:szCs w:val="24"/>
        </w:rPr>
        <w:t xml:space="preserve">O </w:t>
      </w:r>
      <w:r w:rsidR="00360FDF">
        <w:rPr>
          <w:bCs w:val="0"/>
          <w:sz w:val="24"/>
          <w:szCs w:val="24"/>
        </w:rPr>
        <w:t>INSTITUCIONALNOM OKVIRU ZA</w:t>
      </w:r>
      <w:r w:rsidR="000811ED">
        <w:rPr>
          <w:bCs w:val="0"/>
          <w:sz w:val="24"/>
          <w:szCs w:val="24"/>
        </w:rPr>
        <w:t xml:space="preserve"> KORIŠTENJE</w:t>
      </w:r>
      <w:r w:rsidR="00756055">
        <w:rPr>
          <w:bCs w:val="0"/>
          <w:sz w:val="24"/>
          <w:szCs w:val="24"/>
        </w:rPr>
        <w:t xml:space="preserve"> </w:t>
      </w:r>
      <w:r w:rsidR="000811ED">
        <w:rPr>
          <w:bCs w:val="0"/>
          <w:sz w:val="24"/>
          <w:szCs w:val="24"/>
        </w:rPr>
        <w:t xml:space="preserve">FONDOVA EUROPSKE UNIJE </w:t>
      </w:r>
      <w:r w:rsidR="00360FDF">
        <w:rPr>
          <w:bCs w:val="0"/>
          <w:sz w:val="24"/>
          <w:szCs w:val="24"/>
        </w:rPr>
        <w:t>U REPUBLICI HRVATSKOJ</w:t>
      </w:r>
    </w:p>
    <w:p w14:paraId="13A9751B" w14:textId="77777777" w:rsidR="00011686" w:rsidRPr="009B5B52" w:rsidRDefault="00011686" w:rsidP="00011686">
      <w:pPr>
        <w:pBdr>
          <w:bottom w:val="single" w:sz="12" w:space="1" w:color="auto"/>
        </w:pBdr>
        <w:jc w:val="center"/>
        <w:rPr>
          <w:b/>
        </w:rPr>
      </w:pPr>
    </w:p>
    <w:p w14:paraId="66FE587C" w14:textId="77777777" w:rsidR="00011686" w:rsidRPr="009B5B52" w:rsidRDefault="00011686" w:rsidP="00011686">
      <w:pPr>
        <w:pBdr>
          <w:bottom w:val="single" w:sz="12" w:space="1" w:color="auto"/>
        </w:pBdr>
        <w:jc w:val="center"/>
        <w:rPr>
          <w:b/>
        </w:rPr>
      </w:pPr>
    </w:p>
    <w:p w14:paraId="4695786B" w14:textId="77777777" w:rsidR="00011686" w:rsidRPr="009B5B52" w:rsidRDefault="00011686" w:rsidP="00011686">
      <w:pPr>
        <w:pBdr>
          <w:bottom w:val="single" w:sz="12" w:space="1" w:color="auto"/>
        </w:pBdr>
        <w:rPr>
          <w:b/>
        </w:rPr>
      </w:pPr>
    </w:p>
    <w:p w14:paraId="6F3985DF" w14:textId="77777777" w:rsidR="00011686" w:rsidRPr="009B5B52" w:rsidRDefault="00011686" w:rsidP="00011686">
      <w:pPr>
        <w:pBdr>
          <w:bottom w:val="single" w:sz="12" w:space="1" w:color="auto"/>
        </w:pBdr>
        <w:rPr>
          <w:b/>
        </w:rPr>
      </w:pPr>
    </w:p>
    <w:p w14:paraId="0CD1B686" w14:textId="77777777" w:rsidR="00011686" w:rsidRDefault="00011686" w:rsidP="00011686">
      <w:pPr>
        <w:pBdr>
          <w:bottom w:val="single" w:sz="12" w:space="1" w:color="auto"/>
        </w:pBdr>
      </w:pPr>
    </w:p>
    <w:p w14:paraId="6453E58E" w14:textId="77777777" w:rsidR="00756055" w:rsidRPr="009B5B52" w:rsidRDefault="00756055" w:rsidP="00011686">
      <w:pPr>
        <w:pBdr>
          <w:bottom w:val="single" w:sz="12" w:space="1" w:color="auto"/>
        </w:pBdr>
        <w:rPr>
          <w:b/>
        </w:rPr>
      </w:pPr>
    </w:p>
    <w:p w14:paraId="019A5F3E" w14:textId="77777777" w:rsidR="00011686" w:rsidRPr="009B5B52" w:rsidRDefault="00011686" w:rsidP="00011686">
      <w:pPr>
        <w:pBdr>
          <w:bottom w:val="single" w:sz="12" w:space="1" w:color="auto"/>
        </w:pBdr>
        <w:rPr>
          <w:b/>
        </w:rPr>
      </w:pPr>
    </w:p>
    <w:p w14:paraId="1A447B28" w14:textId="77777777" w:rsidR="00011686" w:rsidRPr="009B5B52" w:rsidRDefault="00011686" w:rsidP="00011686">
      <w:pPr>
        <w:pBdr>
          <w:bottom w:val="single" w:sz="12" w:space="1" w:color="auto"/>
        </w:pBdr>
        <w:rPr>
          <w:b/>
        </w:rPr>
      </w:pPr>
    </w:p>
    <w:p w14:paraId="503578C2" w14:textId="77777777" w:rsidR="00011686" w:rsidRPr="009B5B52" w:rsidRDefault="00011686" w:rsidP="00011686">
      <w:pPr>
        <w:pBdr>
          <w:bottom w:val="single" w:sz="12" w:space="1" w:color="auto"/>
        </w:pBdr>
        <w:rPr>
          <w:b/>
        </w:rPr>
      </w:pPr>
    </w:p>
    <w:p w14:paraId="2E669DE8" w14:textId="77777777" w:rsidR="00011686" w:rsidRPr="009B5B52" w:rsidRDefault="00011686" w:rsidP="00011686">
      <w:pPr>
        <w:pBdr>
          <w:bottom w:val="single" w:sz="12" w:space="1" w:color="auto"/>
        </w:pBdr>
        <w:rPr>
          <w:b/>
        </w:rPr>
      </w:pPr>
    </w:p>
    <w:p w14:paraId="31C48CF9" w14:textId="77777777" w:rsidR="00011686" w:rsidRPr="009B5B52" w:rsidRDefault="00011686" w:rsidP="00011686">
      <w:pPr>
        <w:pBdr>
          <w:bottom w:val="single" w:sz="12" w:space="1" w:color="auto"/>
        </w:pBdr>
        <w:rPr>
          <w:b/>
        </w:rPr>
      </w:pPr>
    </w:p>
    <w:p w14:paraId="5C60EF11" w14:textId="77777777" w:rsidR="00011686" w:rsidRPr="009B5B52" w:rsidRDefault="00011686" w:rsidP="00011686">
      <w:pPr>
        <w:pBdr>
          <w:bottom w:val="single" w:sz="12" w:space="1" w:color="auto"/>
        </w:pBdr>
        <w:rPr>
          <w:b/>
        </w:rPr>
      </w:pPr>
    </w:p>
    <w:p w14:paraId="0DC04B60" w14:textId="77777777" w:rsidR="00011686" w:rsidRPr="009B5B52" w:rsidRDefault="00011686" w:rsidP="00011686">
      <w:pPr>
        <w:pBdr>
          <w:bottom w:val="single" w:sz="12" w:space="1" w:color="auto"/>
        </w:pBdr>
        <w:rPr>
          <w:b/>
        </w:rPr>
      </w:pPr>
    </w:p>
    <w:p w14:paraId="25186071" w14:textId="77777777" w:rsidR="00011686" w:rsidRPr="009B5B52" w:rsidRDefault="00011686" w:rsidP="00011686">
      <w:pPr>
        <w:pBdr>
          <w:bottom w:val="single" w:sz="12" w:space="1" w:color="auto"/>
        </w:pBdr>
        <w:rPr>
          <w:b/>
        </w:rPr>
      </w:pPr>
    </w:p>
    <w:p w14:paraId="33389C3A" w14:textId="77777777" w:rsidR="00011686" w:rsidRPr="009B5B52" w:rsidRDefault="00011686" w:rsidP="00011686">
      <w:pPr>
        <w:pBdr>
          <w:bottom w:val="single" w:sz="12" w:space="1" w:color="auto"/>
        </w:pBdr>
        <w:rPr>
          <w:b/>
        </w:rPr>
      </w:pPr>
    </w:p>
    <w:p w14:paraId="1DCE3A5C" w14:textId="77777777" w:rsidR="00011686" w:rsidRPr="009B5B52" w:rsidRDefault="00011686" w:rsidP="00011686">
      <w:pPr>
        <w:pBdr>
          <w:bottom w:val="single" w:sz="12" w:space="1" w:color="auto"/>
        </w:pBdr>
        <w:jc w:val="center"/>
        <w:rPr>
          <w:b/>
        </w:rPr>
      </w:pPr>
    </w:p>
    <w:p w14:paraId="0BA1945F" w14:textId="77777777" w:rsidR="00011686" w:rsidRPr="009B5B52" w:rsidRDefault="00011686" w:rsidP="00011686">
      <w:pPr>
        <w:pBdr>
          <w:bottom w:val="single" w:sz="12" w:space="1" w:color="auto"/>
        </w:pBdr>
        <w:rPr>
          <w:b/>
        </w:rPr>
      </w:pPr>
    </w:p>
    <w:p w14:paraId="50C5B5C9" w14:textId="77777777" w:rsidR="00011686" w:rsidRPr="009B5B52" w:rsidRDefault="00011686" w:rsidP="00011686">
      <w:pPr>
        <w:pBdr>
          <w:bottom w:val="single" w:sz="12" w:space="1" w:color="auto"/>
        </w:pBdr>
        <w:jc w:val="center"/>
        <w:rPr>
          <w:b/>
        </w:rPr>
      </w:pPr>
    </w:p>
    <w:p w14:paraId="4BDBBF7A" w14:textId="77777777" w:rsidR="00011686" w:rsidRPr="009B5B52" w:rsidRDefault="00011686" w:rsidP="00011686">
      <w:pPr>
        <w:pBdr>
          <w:bottom w:val="single" w:sz="12" w:space="1" w:color="auto"/>
        </w:pBdr>
        <w:jc w:val="center"/>
        <w:rPr>
          <w:b/>
        </w:rPr>
      </w:pPr>
    </w:p>
    <w:p w14:paraId="484D94E5" w14:textId="77777777" w:rsidR="00011686" w:rsidRPr="009B5B52" w:rsidRDefault="00011686" w:rsidP="00011686">
      <w:pPr>
        <w:pBdr>
          <w:bottom w:val="single" w:sz="12" w:space="1" w:color="auto"/>
        </w:pBdr>
        <w:rPr>
          <w:b/>
        </w:rPr>
      </w:pPr>
    </w:p>
    <w:p w14:paraId="6355EC68" w14:textId="77777777" w:rsidR="00011686" w:rsidRPr="009B5B52" w:rsidRDefault="00011686" w:rsidP="00011686">
      <w:pPr>
        <w:pBdr>
          <w:bottom w:val="single" w:sz="12" w:space="1" w:color="auto"/>
        </w:pBdr>
        <w:jc w:val="center"/>
        <w:rPr>
          <w:b/>
        </w:rPr>
      </w:pPr>
    </w:p>
    <w:p w14:paraId="725B3C1A" w14:textId="77777777" w:rsidR="00011686" w:rsidRPr="009B5B52" w:rsidRDefault="00011686" w:rsidP="00011686">
      <w:pPr>
        <w:pBdr>
          <w:bottom w:val="single" w:sz="12" w:space="1" w:color="auto"/>
        </w:pBdr>
        <w:jc w:val="center"/>
        <w:rPr>
          <w:b/>
        </w:rPr>
      </w:pPr>
    </w:p>
    <w:p w14:paraId="311DA7FC" w14:textId="77777777" w:rsidR="00011686" w:rsidRDefault="00011686" w:rsidP="00011686">
      <w:pPr>
        <w:pBdr>
          <w:bottom w:val="single" w:sz="12" w:space="1" w:color="auto"/>
        </w:pBdr>
        <w:jc w:val="center"/>
        <w:rPr>
          <w:b/>
        </w:rPr>
      </w:pPr>
    </w:p>
    <w:p w14:paraId="622B0225" w14:textId="25F793C2" w:rsidR="00641CB3" w:rsidRPr="009B5B52" w:rsidRDefault="00641CB3" w:rsidP="00011686">
      <w:pPr>
        <w:pBdr>
          <w:bottom w:val="single" w:sz="12" w:space="1" w:color="auto"/>
        </w:pBdr>
        <w:jc w:val="center"/>
        <w:rPr>
          <w:b/>
        </w:rPr>
      </w:pPr>
    </w:p>
    <w:p w14:paraId="09B0FA0F" w14:textId="6CFBCB53" w:rsidR="009B1C6F" w:rsidRPr="005D4BE0" w:rsidRDefault="00011686" w:rsidP="005D4BE0">
      <w:pPr>
        <w:jc w:val="center"/>
        <w:rPr>
          <w:b/>
        </w:rPr>
      </w:pPr>
      <w:r w:rsidRPr="009B5B52">
        <w:rPr>
          <w:b/>
        </w:rPr>
        <w:t>Zagreb,</w:t>
      </w:r>
      <w:r w:rsidR="001577C7">
        <w:rPr>
          <w:b/>
        </w:rPr>
        <w:t xml:space="preserve"> </w:t>
      </w:r>
      <w:r w:rsidR="00630093">
        <w:rPr>
          <w:b/>
        </w:rPr>
        <w:t>travanj</w:t>
      </w:r>
      <w:bookmarkStart w:id="0" w:name="_GoBack"/>
      <w:bookmarkEnd w:id="0"/>
      <w:r w:rsidR="00FC7A88" w:rsidRPr="006008E6">
        <w:rPr>
          <w:b/>
        </w:rPr>
        <w:t xml:space="preserve"> </w:t>
      </w:r>
      <w:r w:rsidR="006008E6" w:rsidRPr="006008E6">
        <w:rPr>
          <w:b/>
        </w:rPr>
        <w:t xml:space="preserve">2021. </w:t>
      </w:r>
    </w:p>
    <w:p w14:paraId="6575CD77" w14:textId="77777777" w:rsidR="00011686" w:rsidRPr="009B5B52" w:rsidRDefault="00011686" w:rsidP="009B1C6F">
      <w:pPr>
        <w:pStyle w:val="Heading2"/>
        <w:spacing w:before="0" w:beforeAutospacing="0" w:after="0" w:afterAutospacing="0"/>
        <w:jc w:val="center"/>
        <w:rPr>
          <w:bCs w:val="0"/>
          <w:sz w:val="24"/>
          <w:szCs w:val="24"/>
        </w:rPr>
      </w:pPr>
      <w:r w:rsidRPr="009B5B52">
        <w:rPr>
          <w:bCs w:val="0"/>
          <w:sz w:val="24"/>
          <w:szCs w:val="24"/>
        </w:rPr>
        <w:t xml:space="preserve">PRIJEDLOG ZAKONA </w:t>
      </w:r>
      <w:r w:rsidR="005C534E">
        <w:rPr>
          <w:bCs w:val="0"/>
          <w:sz w:val="24"/>
          <w:szCs w:val="24"/>
        </w:rPr>
        <w:t>O INSTITUCIONALNOM</w:t>
      </w:r>
      <w:r w:rsidR="009B1C6F" w:rsidRPr="009B5B52">
        <w:rPr>
          <w:bCs w:val="0"/>
          <w:sz w:val="24"/>
          <w:szCs w:val="24"/>
        </w:rPr>
        <w:t xml:space="preserve"> OKVIR</w:t>
      </w:r>
      <w:r w:rsidR="005C534E">
        <w:rPr>
          <w:bCs w:val="0"/>
          <w:sz w:val="24"/>
          <w:szCs w:val="24"/>
        </w:rPr>
        <w:t>U</w:t>
      </w:r>
      <w:r w:rsidR="009B1C6F" w:rsidRPr="009B5B52">
        <w:rPr>
          <w:bCs w:val="0"/>
          <w:sz w:val="24"/>
          <w:szCs w:val="24"/>
        </w:rPr>
        <w:t xml:space="preserve"> ZA</w:t>
      </w:r>
      <w:r w:rsidR="00756055">
        <w:rPr>
          <w:bCs w:val="0"/>
          <w:sz w:val="24"/>
          <w:szCs w:val="24"/>
        </w:rPr>
        <w:t xml:space="preserve"> </w:t>
      </w:r>
      <w:r w:rsidR="000811ED">
        <w:rPr>
          <w:bCs w:val="0"/>
          <w:sz w:val="24"/>
          <w:szCs w:val="24"/>
        </w:rPr>
        <w:t>KORIŠTENJE FONDOVA EUROPSKE UNIJE</w:t>
      </w:r>
      <w:r w:rsidR="000811ED" w:rsidRPr="009B5B52">
        <w:rPr>
          <w:bCs w:val="0"/>
          <w:sz w:val="24"/>
          <w:szCs w:val="24"/>
        </w:rPr>
        <w:t xml:space="preserve"> </w:t>
      </w:r>
      <w:r w:rsidR="009B1C6F" w:rsidRPr="009B5B52">
        <w:rPr>
          <w:bCs w:val="0"/>
          <w:sz w:val="24"/>
          <w:szCs w:val="24"/>
        </w:rPr>
        <w:t>U REPUBLICI HRVATSKOJ</w:t>
      </w:r>
    </w:p>
    <w:p w14:paraId="73583B06" w14:textId="77777777" w:rsidR="00011686" w:rsidRDefault="00011686" w:rsidP="00011686">
      <w:pPr>
        <w:jc w:val="both"/>
      </w:pPr>
    </w:p>
    <w:p w14:paraId="1ADD4B7E" w14:textId="77777777" w:rsidR="005D4BE0" w:rsidRPr="009B5B52" w:rsidRDefault="005D4BE0" w:rsidP="00011686">
      <w:pPr>
        <w:jc w:val="both"/>
      </w:pPr>
    </w:p>
    <w:p w14:paraId="36A5F36C" w14:textId="77777777" w:rsidR="00011686" w:rsidRPr="009B5B52" w:rsidRDefault="00011686" w:rsidP="00011686">
      <w:pPr>
        <w:tabs>
          <w:tab w:val="num" w:pos="709"/>
        </w:tabs>
        <w:jc w:val="both"/>
        <w:rPr>
          <w:b/>
        </w:rPr>
      </w:pPr>
      <w:r w:rsidRPr="009B5B52">
        <w:rPr>
          <w:b/>
        </w:rPr>
        <w:t>I.</w:t>
      </w:r>
      <w:r w:rsidRPr="009B5B52">
        <w:rPr>
          <w:b/>
        </w:rPr>
        <w:tab/>
        <w:t>USTAVNA OSNOVA ZA DONOŠENJE ZAKONA</w:t>
      </w:r>
    </w:p>
    <w:p w14:paraId="17783720" w14:textId="77777777" w:rsidR="00011686" w:rsidRPr="009B5B52" w:rsidRDefault="00011686" w:rsidP="00011686">
      <w:pPr>
        <w:tabs>
          <w:tab w:val="num" w:pos="454"/>
        </w:tabs>
        <w:jc w:val="both"/>
      </w:pPr>
    </w:p>
    <w:p w14:paraId="79E785A3" w14:textId="3D93A40E" w:rsidR="00011686" w:rsidRPr="005D4BE0" w:rsidRDefault="00011686" w:rsidP="00011686">
      <w:pPr>
        <w:tabs>
          <w:tab w:val="num" w:pos="709"/>
        </w:tabs>
        <w:jc w:val="both"/>
        <w:rPr>
          <w:b/>
        </w:rPr>
      </w:pPr>
      <w:r w:rsidRPr="009B5B52">
        <w:tab/>
        <w:t xml:space="preserve">Ustavna osnova za donošenje </w:t>
      </w:r>
      <w:r w:rsidR="005D4BE0">
        <w:t xml:space="preserve">ovoga </w:t>
      </w:r>
      <w:r w:rsidRPr="009B5B52">
        <w:t xml:space="preserve">Zakona </w:t>
      </w:r>
      <w:r w:rsidR="008C38D2">
        <w:t>sadržana je u</w:t>
      </w:r>
      <w:r w:rsidRPr="00BE58B6">
        <w:t xml:space="preserve"> </w:t>
      </w:r>
      <w:r w:rsidR="00941FD6">
        <w:t xml:space="preserve">odredbi </w:t>
      </w:r>
      <w:r w:rsidR="00941FD6" w:rsidRPr="00BE58B6">
        <w:t>člank</w:t>
      </w:r>
      <w:r w:rsidR="00941FD6">
        <w:t>a 2</w:t>
      </w:r>
      <w:r w:rsidRPr="00BE58B6">
        <w:t xml:space="preserve">. </w:t>
      </w:r>
      <w:r w:rsidR="00941FD6">
        <w:t>stavka 4. po</w:t>
      </w:r>
      <w:r w:rsidR="00D01263">
        <w:t>d</w:t>
      </w:r>
      <w:r w:rsidR="00941FD6">
        <w:t xml:space="preserve">stavka 1. Ustava Republike Hrvatske </w:t>
      </w:r>
      <w:r w:rsidRPr="00BE58B6">
        <w:t>(</w:t>
      </w:r>
      <w:r w:rsidR="005D4BE0">
        <w:t>„</w:t>
      </w:r>
      <w:r w:rsidRPr="00BE58B6">
        <w:t>Narodne novine</w:t>
      </w:r>
      <w:r w:rsidR="005D4BE0">
        <w:t>“</w:t>
      </w:r>
      <w:r w:rsidRPr="00BE58B6">
        <w:t xml:space="preserve">, </w:t>
      </w:r>
      <w:r w:rsidR="0022286C">
        <w:t>br:</w:t>
      </w:r>
      <w:r w:rsidRPr="00BE58B6">
        <w:t xml:space="preserve"> </w:t>
      </w:r>
      <w:r w:rsidR="00FE3B0E">
        <w:t>85/10</w:t>
      </w:r>
      <w:r w:rsidR="005D4BE0">
        <w:t>.</w:t>
      </w:r>
      <w:r w:rsidR="00FE3B0E">
        <w:t xml:space="preserve"> - pročišćeni tekst i 5/14</w:t>
      </w:r>
      <w:r w:rsidR="005D4BE0">
        <w:t>.</w:t>
      </w:r>
      <w:r w:rsidR="00FE3B0E">
        <w:t xml:space="preserve"> - Odluka Ustavnog suda Republike Hrvatske</w:t>
      </w:r>
      <w:r w:rsidRPr="00BE58B6">
        <w:t>).</w:t>
      </w:r>
    </w:p>
    <w:p w14:paraId="41FEB534" w14:textId="77777777" w:rsidR="00011686" w:rsidRPr="009B5B52" w:rsidRDefault="00011686" w:rsidP="00011686">
      <w:pPr>
        <w:tabs>
          <w:tab w:val="num" w:pos="454"/>
        </w:tabs>
        <w:jc w:val="both"/>
        <w:rPr>
          <w:b/>
        </w:rPr>
      </w:pPr>
    </w:p>
    <w:p w14:paraId="637A5073" w14:textId="77777777" w:rsidR="00011686" w:rsidRPr="009B5B52" w:rsidRDefault="00011686" w:rsidP="00011686">
      <w:pPr>
        <w:tabs>
          <w:tab w:val="num" w:pos="454"/>
        </w:tabs>
        <w:jc w:val="both"/>
        <w:rPr>
          <w:b/>
        </w:rPr>
      </w:pPr>
    </w:p>
    <w:p w14:paraId="666D2D55" w14:textId="77777777" w:rsidR="00011686" w:rsidRDefault="00011686" w:rsidP="00011686">
      <w:pPr>
        <w:tabs>
          <w:tab w:val="num" w:pos="709"/>
        </w:tabs>
        <w:ind w:left="709" w:hanging="709"/>
        <w:jc w:val="both"/>
        <w:rPr>
          <w:b/>
        </w:rPr>
      </w:pPr>
      <w:r w:rsidRPr="009B5B52">
        <w:rPr>
          <w:b/>
        </w:rPr>
        <w:t>II.</w:t>
      </w:r>
      <w:r w:rsidRPr="009B5B52">
        <w:tab/>
      </w:r>
      <w:r w:rsidRPr="009B5B52">
        <w:rPr>
          <w:b/>
        </w:rPr>
        <w:t>OCJENA STANJA I OSNOVNA PITANJA KOJA SE TREBAJU UREDITI ZAKONOM TE POSLJEDICE KOJE ĆE DONOŠENJEM ZAKONA PROISTEĆI</w:t>
      </w:r>
    </w:p>
    <w:p w14:paraId="057102C1" w14:textId="77777777" w:rsidR="00C06FC9" w:rsidRDefault="00C06FC9" w:rsidP="00011686">
      <w:pPr>
        <w:tabs>
          <w:tab w:val="num" w:pos="709"/>
        </w:tabs>
        <w:ind w:left="709" w:hanging="709"/>
        <w:jc w:val="both"/>
        <w:rPr>
          <w:b/>
        </w:rPr>
      </w:pPr>
      <w:r>
        <w:rPr>
          <w:b/>
        </w:rPr>
        <w:tab/>
      </w:r>
    </w:p>
    <w:p w14:paraId="5B8356AA" w14:textId="77777777" w:rsidR="00C06FC9" w:rsidRPr="009B5B52" w:rsidRDefault="00C06FC9" w:rsidP="00011686">
      <w:pPr>
        <w:tabs>
          <w:tab w:val="num" w:pos="709"/>
        </w:tabs>
        <w:ind w:left="709" w:hanging="709"/>
        <w:jc w:val="both"/>
        <w:rPr>
          <w:b/>
        </w:rPr>
      </w:pPr>
      <w:r>
        <w:rPr>
          <w:b/>
        </w:rPr>
        <w:tab/>
        <w:t>Ocjena stanja</w:t>
      </w:r>
    </w:p>
    <w:p w14:paraId="58A0AC92" w14:textId="77777777" w:rsidR="000C51BE" w:rsidRPr="00C06FC9" w:rsidRDefault="00C06FC9" w:rsidP="000C51BE">
      <w:pPr>
        <w:jc w:val="both"/>
        <w:rPr>
          <w:rStyle w:val="normaltextrun"/>
          <w:rFonts w:eastAsiaTheme="majorEastAsia"/>
        </w:rPr>
      </w:pPr>
      <w:r>
        <w:rPr>
          <w:rFonts w:eastAsiaTheme="majorEastAsia"/>
        </w:rPr>
        <w:tab/>
      </w:r>
      <w:r>
        <w:rPr>
          <w:rFonts w:eastAsiaTheme="majorEastAsia"/>
        </w:rPr>
        <w:tab/>
      </w:r>
      <w:r>
        <w:rPr>
          <w:rFonts w:eastAsiaTheme="majorEastAsia"/>
        </w:rPr>
        <w:tab/>
      </w:r>
    </w:p>
    <w:p w14:paraId="27093DB3" w14:textId="13156EBB" w:rsidR="000C51BE" w:rsidRDefault="000C51BE" w:rsidP="008B6086">
      <w:pPr>
        <w:pStyle w:val="CommentText"/>
        <w:ind w:left="2" w:firstLine="707"/>
        <w:jc w:val="both"/>
        <w:rPr>
          <w:sz w:val="24"/>
          <w:szCs w:val="24"/>
        </w:rPr>
      </w:pPr>
      <w:r>
        <w:rPr>
          <w:sz w:val="24"/>
          <w:szCs w:val="24"/>
        </w:rPr>
        <w:t>U</w:t>
      </w:r>
      <w:r w:rsidRPr="00283409">
        <w:rPr>
          <w:sz w:val="24"/>
          <w:szCs w:val="24"/>
        </w:rPr>
        <w:t xml:space="preserve">laskom u novo financijsko razdoblje Europske unije od 2021. do 2027. godine, Republici Hrvatskoj </w:t>
      </w:r>
      <w:r w:rsidR="00C42F05">
        <w:rPr>
          <w:sz w:val="24"/>
          <w:szCs w:val="24"/>
        </w:rPr>
        <w:t>otvaraju</w:t>
      </w:r>
      <w:r w:rsidRPr="00283409">
        <w:rPr>
          <w:sz w:val="24"/>
          <w:szCs w:val="24"/>
        </w:rPr>
        <w:t xml:space="preserve"> se mogućnosti korištenja financijskih sredstava iz fondova</w:t>
      </w:r>
      <w:r w:rsidR="00332D69">
        <w:rPr>
          <w:sz w:val="24"/>
          <w:szCs w:val="24"/>
        </w:rPr>
        <w:t xml:space="preserve"> Europske unije</w:t>
      </w:r>
      <w:r w:rsidR="000811ED">
        <w:rPr>
          <w:sz w:val="24"/>
          <w:szCs w:val="24"/>
        </w:rPr>
        <w:t xml:space="preserve"> (u daljnjem tekstu: EU </w:t>
      </w:r>
      <w:r w:rsidR="00C06FC9">
        <w:rPr>
          <w:sz w:val="24"/>
          <w:szCs w:val="24"/>
        </w:rPr>
        <w:t>fondovi</w:t>
      </w:r>
      <w:r w:rsidR="000811ED">
        <w:rPr>
          <w:sz w:val="24"/>
          <w:szCs w:val="24"/>
        </w:rPr>
        <w:t>)</w:t>
      </w:r>
      <w:r w:rsidR="00332D69">
        <w:rPr>
          <w:sz w:val="24"/>
          <w:szCs w:val="24"/>
        </w:rPr>
        <w:t xml:space="preserve"> </w:t>
      </w:r>
      <w:r w:rsidRPr="00283409">
        <w:rPr>
          <w:sz w:val="24"/>
          <w:szCs w:val="24"/>
        </w:rPr>
        <w:t>sukladno regulatornom okviru</w:t>
      </w:r>
      <w:r w:rsidR="00C06FC9">
        <w:rPr>
          <w:sz w:val="24"/>
          <w:szCs w:val="24"/>
        </w:rPr>
        <w:t xml:space="preserve"> Europske unije</w:t>
      </w:r>
      <w:r w:rsidR="008C38D2">
        <w:rPr>
          <w:sz w:val="24"/>
          <w:szCs w:val="24"/>
        </w:rPr>
        <w:t xml:space="preserve">, odnosno sukladno </w:t>
      </w:r>
      <w:r>
        <w:rPr>
          <w:sz w:val="24"/>
          <w:szCs w:val="24"/>
        </w:rPr>
        <w:t>p</w:t>
      </w:r>
      <w:r w:rsidRPr="00283409">
        <w:rPr>
          <w:sz w:val="24"/>
          <w:szCs w:val="24"/>
        </w:rPr>
        <w:t>rijedlog</w:t>
      </w:r>
      <w:r w:rsidR="008C38D2">
        <w:rPr>
          <w:sz w:val="24"/>
          <w:szCs w:val="24"/>
        </w:rPr>
        <w:t>u</w:t>
      </w:r>
      <w:r w:rsidRPr="00283409">
        <w:rPr>
          <w:sz w:val="24"/>
          <w:szCs w:val="24"/>
        </w:rPr>
        <w:t xml:space="preserve"> </w:t>
      </w:r>
      <w:r>
        <w:rPr>
          <w:sz w:val="24"/>
          <w:szCs w:val="24"/>
        </w:rPr>
        <w:t>U</w:t>
      </w:r>
      <w:r w:rsidRPr="00283409">
        <w:rPr>
          <w:sz w:val="24"/>
          <w:szCs w:val="24"/>
        </w:rPr>
        <w:t xml:space="preserve">redbe </w:t>
      </w:r>
      <w:r>
        <w:rPr>
          <w:sz w:val="24"/>
          <w:szCs w:val="24"/>
        </w:rPr>
        <w:t>E</w:t>
      </w:r>
      <w:r w:rsidRPr="00283409">
        <w:rPr>
          <w:sz w:val="24"/>
          <w:szCs w:val="24"/>
        </w:rPr>
        <w:t xml:space="preserve">uropskog parlamenta </w:t>
      </w:r>
      <w:r>
        <w:rPr>
          <w:sz w:val="24"/>
          <w:szCs w:val="24"/>
        </w:rPr>
        <w:t>i</w:t>
      </w:r>
      <w:r w:rsidRPr="00283409">
        <w:rPr>
          <w:sz w:val="24"/>
          <w:szCs w:val="24"/>
        </w:rPr>
        <w:t xml:space="preserve"> V</w:t>
      </w:r>
      <w:r>
        <w:rPr>
          <w:sz w:val="24"/>
          <w:szCs w:val="24"/>
        </w:rPr>
        <w:t>ijeća</w:t>
      </w:r>
      <w:r w:rsidRPr="00283409">
        <w:rPr>
          <w:sz w:val="24"/>
          <w:szCs w:val="24"/>
        </w:rPr>
        <w:t xml:space="preserve"> o utvrđivanju zajedničkih odredbi o Europskom fondu za regionalni razvoj, Europskom socijalnom fondu plus, Kohezijskom fondu i Europskom fondu za pomorstvo i ribarstvo i financijskih pravila za njih i za Fond za azil i migracije, Fond za unutarnju sigurnost i Instrument za upravljanje granicama i vize te prijedlozi uredbi </w:t>
      </w:r>
      <w:r w:rsidRPr="00283409">
        <w:rPr>
          <w:sz w:val="24"/>
          <w:szCs w:val="24"/>
        </w:rPr>
        <w:lastRenderedPageBreak/>
        <w:t xml:space="preserve">za pojedini EU fond, koji </w:t>
      </w:r>
      <w:r w:rsidR="000754BA">
        <w:rPr>
          <w:sz w:val="24"/>
          <w:szCs w:val="24"/>
        </w:rPr>
        <w:t>u</w:t>
      </w:r>
      <w:r w:rsidRPr="00283409">
        <w:rPr>
          <w:sz w:val="24"/>
          <w:szCs w:val="24"/>
        </w:rPr>
        <w:t xml:space="preserve">slijed okolnosti uzrokovanih pandemijom </w:t>
      </w:r>
      <w:r w:rsidR="00C06FC9">
        <w:rPr>
          <w:sz w:val="24"/>
          <w:szCs w:val="24"/>
        </w:rPr>
        <w:t xml:space="preserve">bolesti </w:t>
      </w:r>
      <w:r w:rsidRPr="00283409">
        <w:rPr>
          <w:sz w:val="24"/>
          <w:szCs w:val="24"/>
        </w:rPr>
        <w:t>COVID-19</w:t>
      </w:r>
      <w:r w:rsidR="000754BA">
        <w:rPr>
          <w:sz w:val="24"/>
          <w:szCs w:val="24"/>
        </w:rPr>
        <w:t xml:space="preserve"> </w:t>
      </w:r>
      <w:r w:rsidRPr="00283409">
        <w:rPr>
          <w:sz w:val="24"/>
          <w:szCs w:val="24"/>
        </w:rPr>
        <w:t xml:space="preserve">u svom konačnom obliku </w:t>
      </w:r>
      <w:r w:rsidR="00E376F4">
        <w:rPr>
          <w:sz w:val="24"/>
          <w:szCs w:val="24"/>
        </w:rPr>
        <w:t>još nije</w:t>
      </w:r>
      <w:r w:rsidRPr="00283409">
        <w:rPr>
          <w:sz w:val="24"/>
          <w:szCs w:val="24"/>
        </w:rPr>
        <w:t xml:space="preserve"> usvojen, </w:t>
      </w:r>
      <w:r>
        <w:rPr>
          <w:sz w:val="24"/>
          <w:szCs w:val="24"/>
        </w:rPr>
        <w:t>a novo financijsko razdoblje započelo je 1. siječnja 2021.</w:t>
      </w:r>
      <w:r w:rsidRPr="00283409">
        <w:rPr>
          <w:sz w:val="24"/>
          <w:szCs w:val="24"/>
        </w:rPr>
        <w:t xml:space="preserve">  </w:t>
      </w:r>
    </w:p>
    <w:p w14:paraId="2890BBA5" w14:textId="77777777" w:rsidR="00EC00C4" w:rsidRDefault="00EC00C4" w:rsidP="000C51BE">
      <w:pPr>
        <w:pStyle w:val="CommentText"/>
        <w:ind w:left="2"/>
        <w:jc w:val="both"/>
        <w:rPr>
          <w:sz w:val="24"/>
          <w:szCs w:val="24"/>
        </w:rPr>
      </w:pPr>
    </w:p>
    <w:p w14:paraId="537B6495" w14:textId="77777777" w:rsidR="00BC0270" w:rsidRDefault="00863381" w:rsidP="00272FAC">
      <w:pPr>
        <w:pStyle w:val="CommentText"/>
        <w:ind w:left="2" w:firstLine="707"/>
        <w:jc w:val="both"/>
        <w:rPr>
          <w:sz w:val="24"/>
          <w:szCs w:val="24"/>
        </w:rPr>
      </w:pPr>
      <w:r>
        <w:rPr>
          <w:sz w:val="24"/>
          <w:szCs w:val="24"/>
        </w:rPr>
        <w:tab/>
      </w:r>
      <w:r>
        <w:rPr>
          <w:sz w:val="24"/>
          <w:szCs w:val="24"/>
        </w:rPr>
        <w:tab/>
      </w:r>
      <w:r w:rsidR="00272FAC">
        <w:rPr>
          <w:sz w:val="24"/>
          <w:szCs w:val="24"/>
        </w:rPr>
        <w:tab/>
      </w:r>
      <w:r w:rsidR="00272FAC">
        <w:rPr>
          <w:sz w:val="24"/>
          <w:szCs w:val="24"/>
        </w:rPr>
        <w:tab/>
      </w:r>
      <w:r>
        <w:rPr>
          <w:sz w:val="24"/>
          <w:szCs w:val="24"/>
        </w:rPr>
        <w:t>Iskustva iz provedbe EU fondova prvog cjelovitog financijskog razdoblja (2014.-2020.)</w:t>
      </w:r>
      <w:r w:rsidR="00BC0270">
        <w:rPr>
          <w:sz w:val="24"/>
          <w:szCs w:val="24"/>
        </w:rPr>
        <w:t>, kao i brojne preporuke E</w:t>
      </w:r>
      <w:r w:rsidR="008C38D2">
        <w:rPr>
          <w:sz w:val="24"/>
          <w:szCs w:val="24"/>
        </w:rPr>
        <w:t>uropske komisije</w:t>
      </w:r>
      <w:r w:rsidR="00BC0270">
        <w:rPr>
          <w:sz w:val="24"/>
          <w:szCs w:val="24"/>
        </w:rPr>
        <w:t xml:space="preserve"> te revizijski nalazi,</w:t>
      </w:r>
      <w:r>
        <w:rPr>
          <w:sz w:val="24"/>
          <w:szCs w:val="24"/>
        </w:rPr>
        <w:t xml:space="preserve"> ukazuju na nužnost jačanja administrativnih i apsorpcijskih kapaciteta te na potrebu daljnjeg pojednostavljenja i ujednačavanja pravila, gdje je to moguće. </w:t>
      </w:r>
    </w:p>
    <w:p w14:paraId="3FCE9872" w14:textId="77777777" w:rsidR="00BC0270" w:rsidRDefault="00BC0270" w:rsidP="00863381">
      <w:pPr>
        <w:pStyle w:val="CommentText"/>
        <w:ind w:left="2"/>
        <w:jc w:val="both"/>
        <w:rPr>
          <w:sz w:val="24"/>
          <w:szCs w:val="24"/>
        </w:rPr>
      </w:pPr>
    </w:p>
    <w:p w14:paraId="73BB31F7" w14:textId="3845B089" w:rsidR="00BC0270" w:rsidRPr="00272FAC" w:rsidRDefault="00863381" w:rsidP="00272FAC">
      <w:pPr>
        <w:pStyle w:val="CommentText"/>
        <w:ind w:left="2" w:firstLine="707"/>
        <w:jc w:val="both"/>
        <w:rPr>
          <w:sz w:val="24"/>
          <w:szCs w:val="24"/>
        </w:rPr>
      </w:pPr>
      <w:r>
        <w:rPr>
          <w:sz w:val="24"/>
          <w:szCs w:val="24"/>
        </w:rPr>
        <w:t xml:space="preserve">Navedeno je prepoznato i od </w:t>
      </w:r>
      <w:r w:rsidR="008C38D2">
        <w:rPr>
          <w:sz w:val="24"/>
          <w:szCs w:val="24"/>
        </w:rPr>
        <w:t xml:space="preserve">strane </w:t>
      </w:r>
      <w:r>
        <w:rPr>
          <w:sz w:val="24"/>
          <w:szCs w:val="24"/>
        </w:rPr>
        <w:t>Odbora za regionalni razvoj i fondove Europske unije Hrvatskog</w:t>
      </w:r>
      <w:r w:rsidR="00272FAC">
        <w:rPr>
          <w:sz w:val="24"/>
          <w:szCs w:val="24"/>
        </w:rPr>
        <w:t>a</w:t>
      </w:r>
      <w:r>
        <w:rPr>
          <w:sz w:val="24"/>
          <w:szCs w:val="24"/>
        </w:rPr>
        <w:t xml:space="preserve"> sabora, koji je na svojoj </w:t>
      </w:r>
      <w:r w:rsidRPr="00272FAC">
        <w:rPr>
          <w:sz w:val="24"/>
          <w:szCs w:val="24"/>
        </w:rPr>
        <w:t xml:space="preserve">31. sjednici, održanoj 11. prosinca 2019., na temu „Analiza dosadašnjeg stanja i prijedlozi za poboljšanje provedbe projekata financiranih iz europskih fondova“ donio zaključak kojim je preporučio izradu posebnog zakona kojim bi se ojačali kapaciteti i ujednačile prakse u upravljanju fondovima Europske unije. </w:t>
      </w:r>
    </w:p>
    <w:p w14:paraId="6F78C7CA" w14:textId="77777777" w:rsidR="00BC0270" w:rsidRDefault="00BC0270" w:rsidP="00863381">
      <w:pPr>
        <w:pStyle w:val="CommentText"/>
        <w:ind w:left="2"/>
        <w:jc w:val="both"/>
        <w:rPr>
          <w:rFonts w:eastAsiaTheme="majorEastAsia"/>
          <w:sz w:val="24"/>
          <w:szCs w:val="24"/>
        </w:rPr>
      </w:pPr>
    </w:p>
    <w:p w14:paraId="0795825A" w14:textId="64923EE0" w:rsidR="00BC0270" w:rsidRDefault="00BC0270" w:rsidP="00272FAC">
      <w:pPr>
        <w:pStyle w:val="CommentText"/>
        <w:ind w:left="2" w:firstLine="707"/>
        <w:jc w:val="both"/>
        <w:rPr>
          <w:sz w:val="24"/>
          <w:szCs w:val="24"/>
        </w:rPr>
      </w:pPr>
      <w:r w:rsidRPr="00272FAC">
        <w:rPr>
          <w:sz w:val="24"/>
          <w:szCs w:val="24"/>
        </w:rPr>
        <w:t>Nadalje</w:t>
      </w:r>
      <w:r w:rsidR="00863381" w:rsidRPr="00272FAC">
        <w:rPr>
          <w:sz w:val="24"/>
          <w:szCs w:val="24"/>
        </w:rPr>
        <w:t>,</w:t>
      </w:r>
      <w:r w:rsidR="00863381" w:rsidRPr="00840BE2">
        <w:rPr>
          <w:sz w:val="24"/>
          <w:szCs w:val="24"/>
        </w:rPr>
        <w:t xml:space="preserve"> kao jedna od preporuka Vijeća </w:t>
      </w:r>
      <w:r w:rsidR="00272FAC">
        <w:rPr>
          <w:sz w:val="24"/>
          <w:szCs w:val="24"/>
        </w:rPr>
        <w:t xml:space="preserve">Europske unije </w:t>
      </w:r>
      <w:r w:rsidR="00863381" w:rsidRPr="00840BE2">
        <w:rPr>
          <w:sz w:val="24"/>
          <w:szCs w:val="24"/>
        </w:rPr>
        <w:t xml:space="preserve">o Nacionalnom programu reformi </w:t>
      </w:r>
      <w:r w:rsidR="00272FAC">
        <w:rPr>
          <w:sz w:val="24"/>
          <w:szCs w:val="24"/>
        </w:rPr>
        <w:t xml:space="preserve">Republike </w:t>
      </w:r>
      <w:r w:rsidR="00863381" w:rsidRPr="00840BE2">
        <w:rPr>
          <w:sz w:val="24"/>
          <w:szCs w:val="24"/>
        </w:rPr>
        <w:t>Hrvatske za 2019. i 2020. ističe se i potreba uklanjanja svih nedostataka u svrhu iskorištavanja sredstava EU fondova</w:t>
      </w:r>
      <w:r>
        <w:rPr>
          <w:sz w:val="24"/>
          <w:szCs w:val="24"/>
        </w:rPr>
        <w:t>.</w:t>
      </w:r>
    </w:p>
    <w:p w14:paraId="0DB674D0" w14:textId="77777777" w:rsidR="00BC0270" w:rsidRDefault="00BC0270" w:rsidP="003151C8">
      <w:pPr>
        <w:pStyle w:val="CommentText"/>
        <w:jc w:val="both"/>
        <w:rPr>
          <w:sz w:val="24"/>
          <w:szCs w:val="24"/>
        </w:rPr>
      </w:pPr>
    </w:p>
    <w:p w14:paraId="2BAC194B" w14:textId="77777777" w:rsidR="00077DE3" w:rsidRPr="009003D6" w:rsidRDefault="00077DE3" w:rsidP="003151C8">
      <w:pPr>
        <w:ind w:left="1" w:firstLine="708"/>
        <w:jc w:val="both"/>
      </w:pPr>
      <w:bookmarkStart w:id="1" w:name="_Hlk64547702"/>
      <w:r w:rsidRPr="003151C8">
        <w:t xml:space="preserve">Prema trenutnom rasporedu aktivnosti, usvajanje </w:t>
      </w:r>
      <w:r w:rsidR="004C577A">
        <w:t>Sporazuma o partnerstvu</w:t>
      </w:r>
      <w:r w:rsidRPr="003151C8">
        <w:t xml:space="preserve"> i programa očekuje se do kraja prvog polugodišta 2021. godine te je potrebno definirati osnovne institucionalne pretpostavke za prelazak u novo financijsko razdoblje.</w:t>
      </w:r>
    </w:p>
    <w:bookmarkEnd w:id="1"/>
    <w:p w14:paraId="045321E6" w14:textId="77777777" w:rsidR="00863381" w:rsidRDefault="00863381" w:rsidP="00840BE2">
      <w:pPr>
        <w:pStyle w:val="CommentText"/>
        <w:jc w:val="both"/>
        <w:rPr>
          <w:sz w:val="24"/>
          <w:szCs w:val="24"/>
        </w:rPr>
      </w:pPr>
    </w:p>
    <w:p w14:paraId="04482B42" w14:textId="5982FFAD" w:rsidR="00BC0270" w:rsidRDefault="00BC0270" w:rsidP="00272FAC">
      <w:pPr>
        <w:pStyle w:val="CommentText"/>
        <w:ind w:left="2" w:firstLine="707"/>
        <w:jc w:val="both"/>
        <w:rPr>
          <w:sz w:val="24"/>
          <w:szCs w:val="24"/>
        </w:rPr>
      </w:pPr>
      <w:r>
        <w:rPr>
          <w:sz w:val="24"/>
          <w:szCs w:val="24"/>
        </w:rPr>
        <w:tab/>
        <w:t>Slijedom navedenog</w:t>
      </w:r>
      <w:r w:rsidR="007A2D2B">
        <w:rPr>
          <w:sz w:val="24"/>
          <w:szCs w:val="24"/>
        </w:rPr>
        <w:t>a</w:t>
      </w:r>
      <w:r>
        <w:rPr>
          <w:sz w:val="24"/>
          <w:szCs w:val="24"/>
        </w:rPr>
        <w:t>, potrebno je uspostaviti stabilan institucionalni okvir nacionalnim zakonom, ne</w:t>
      </w:r>
      <w:r w:rsidR="008C38D2">
        <w:rPr>
          <w:sz w:val="24"/>
          <w:szCs w:val="24"/>
        </w:rPr>
        <w:t>o</w:t>
      </w:r>
      <w:r>
        <w:rPr>
          <w:sz w:val="24"/>
          <w:szCs w:val="24"/>
        </w:rPr>
        <w:t xml:space="preserve">visnim o regulatornom okviru </w:t>
      </w:r>
      <w:r w:rsidR="007A2D2B">
        <w:rPr>
          <w:sz w:val="24"/>
          <w:szCs w:val="24"/>
        </w:rPr>
        <w:t xml:space="preserve">Europske unije </w:t>
      </w:r>
      <w:r>
        <w:rPr>
          <w:sz w:val="24"/>
          <w:szCs w:val="24"/>
        </w:rPr>
        <w:t xml:space="preserve">te dalje </w:t>
      </w:r>
      <w:r w:rsidR="008C38D2">
        <w:rPr>
          <w:sz w:val="24"/>
          <w:szCs w:val="24"/>
        </w:rPr>
        <w:t xml:space="preserve">jačati </w:t>
      </w:r>
      <w:r>
        <w:rPr>
          <w:sz w:val="24"/>
          <w:szCs w:val="24"/>
        </w:rPr>
        <w:t xml:space="preserve">kapacitete nadležnih tijela za izradu i provedbu javnih projekata i politika.  </w:t>
      </w:r>
    </w:p>
    <w:p w14:paraId="03D5AC75" w14:textId="0C727511" w:rsidR="00712EBA" w:rsidRDefault="00712EBA" w:rsidP="00571F46">
      <w:pPr>
        <w:pStyle w:val="ListParagraph"/>
        <w:ind w:left="0"/>
        <w:jc w:val="both"/>
      </w:pPr>
    </w:p>
    <w:p w14:paraId="1E01BDE2" w14:textId="60350BDF" w:rsidR="00641CB3" w:rsidRDefault="00641CB3" w:rsidP="00571F46">
      <w:pPr>
        <w:pStyle w:val="ListParagraph"/>
        <w:ind w:left="0"/>
        <w:jc w:val="both"/>
      </w:pPr>
    </w:p>
    <w:p w14:paraId="6E155AED" w14:textId="7B3C5403" w:rsidR="00641CB3" w:rsidRDefault="00641CB3" w:rsidP="00571F46">
      <w:pPr>
        <w:pStyle w:val="ListParagraph"/>
        <w:ind w:left="0"/>
        <w:jc w:val="both"/>
      </w:pPr>
    </w:p>
    <w:p w14:paraId="5470036E" w14:textId="77777777" w:rsidR="00641CB3" w:rsidRDefault="00641CB3" w:rsidP="00571F46">
      <w:pPr>
        <w:pStyle w:val="ListParagraph"/>
        <w:ind w:left="0"/>
        <w:jc w:val="both"/>
      </w:pPr>
    </w:p>
    <w:p w14:paraId="3745BC7A" w14:textId="119763B2" w:rsidR="003F3016" w:rsidRPr="007A2D2B" w:rsidRDefault="007A2D2B" w:rsidP="007A2D2B">
      <w:pPr>
        <w:tabs>
          <w:tab w:val="num" w:pos="709"/>
        </w:tabs>
        <w:ind w:left="709" w:hanging="709"/>
        <w:jc w:val="both"/>
        <w:rPr>
          <w:b/>
        </w:rPr>
      </w:pPr>
      <w:r>
        <w:rPr>
          <w:b/>
        </w:rPr>
        <w:tab/>
      </w:r>
      <w:r w:rsidR="003F3016" w:rsidRPr="007A2D2B">
        <w:rPr>
          <w:b/>
        </w:rPr>
        <w:t>Osnovna pitanja koja se trebaju urediti Zakonom</w:t>
      </w:r>
    </w:p>
    <w:p w14:paraId="095C6219" w14:textId="77777777" w:rsidR="00513875" w:rsidRPr="007A2D2B" w:rsidRDefault="00513875" w:rsidP="007A2D2B">
      <w:pPr>
        <w:tabs>
          <w:tab w:val="num" w:pos="709"/>
        </w:tabs>
        <w:ind w:left="709" w:hanging="709"/>
        <w:jc w:val="both"/>
        <w:rPr>
          <w:b/>
        </w:rPr>
      </w:pPr>
    </w:p>
    <w:p w14:paraId="382C2163" w14:textId="77D860F4" w:rsidR="008B6086" w:rsidRDefault="007A2D2B">
      <w:pPr>
        <w:pStyle w:val="ListParagraph"/>
        <w:ind w:left="0" w:firstLine="709"/>
        <w:jc w:val="both"/>
      </w:pPr>
      <w:r>
        <w:t xml:space="preserve">Ovim </w:t>
      </w:r>
      <w:r w:rsidR="003F3016">
        <w:t>Zakonom će se uspostaviti institucionalni okvir za korištenje EU fondova od financijskog razdoblja 2021.-2027. te će se odrediti provedba aktivnosti jačanja kapaciteta institucionalnog okv</w:t>
      </w:r>
      <w:r w:rsidR="00CA534B">
        <w:t>i</w:t>
      </w:r>
      <w:r w:rsidR="003F3016">
        <w:t>ra za korištenje EU fondova</w:t>
      </w:r>
      <w:r w:rsidR="008C38D2">
        <w:t>, kao i</w:t>
      </w:r>
      <w:r w:rsidR="003F3016">
        <w:t xml:space="preserve"> korisnika, partnera i suradnika na projektima financiranim iz EU fondova. </w:t>
      </w:r>
      <w:r>
        <w:t xml:space="preserve">Predloženim </w:t>
      </w:r>
      <w:r w:rsidR="003F3016">
        <w:t>Zakonom bi se odredilo Koordinacijsko tijelo</w:t>
      </w:r>
      <w:r w:rsidR="00C32BDE">
        <w:t xml:space="preserve"> i njegove temeljene funkcije u institucionalnom okviru za korištenje EU fondova</w:t>
      </w:r>
      <w:r w:rsidR="003F3016">
        <w:t xml:space="preserve"> te programska tijela za upravljanje provedbom i </w:t>
      </w:r>
      <w:r w:rsidR="008C38D2">
        <w:t xml:space="preserve">za </w:t>
      </w:r>
      <w:r w:rsidR="003F3016">
        <w:t>reviziju programa u svakom od sustava upravljanja i kontrole, dok bi se funkcije i odgovornosti istih,</w:t>
      </w:r>
      <w:r w:rsidR="00C32BDE">
        <w:t xml:space="preserve"> odnosno način obavljanja funkcija Koordinacijskog tijela dodatno </w:t>
      </w:r>
      <w:r w:rsidR="004943B5">
        <w:t xml:space="preserve">uredile </w:t>
      </w:r>
      <w:r w:rsidR="003F3016">
        <w:t>uredbama Vlade Republike Hrvatske, nakon usvajanja mjerodavn</w:t>
      </w:r>
      <w:r w:rsidR="00E846CD">
        <w:t>ih</w:t>
      </w:r>
      <w:r w:rsidR="003F3016">
        <w:t xml:space="preserve"> </w:t>
      </w:r>
      <w:r w:rsidR="00E846CD">
        <w:t xml:space="preserve">pravnih propisa </w:t>
      </w:r>
      <w:r>
        <w:t>Europske unije</w:t>
      </w:r>
      <w:r w:rsidR="003F3016">
        <w:t xml:space="preserve">. </w:t>
      </w:r>
    </w:p>
    <w:p w14:paraId="1009B7AC" w14:textId="77777777" w:rsidR="008C451A" w:rsidRDefault="008C451A">
      <w:pPr>
        <w:pStyle w:val="ListParagraph"/>
        <w:ind w:left="0" w:firstLine="709"/>
        <w:jc w:val="both"/>
      </w:pPr>
    </w:p>
    <w:p w14:paraId="5FD7F9C1" w14:textId="430C60CF" w:rsidR="004A56F3" w:rsidRDefault="004A584B" w:rsidP="008B6086">
      <w:pPr>
        <w:pStyle w:val="ListParagraph"/>
        <w:ind w:left="0" w:firstLine="709"/>
        <w:jc w:val="both"/>
      </w:pPr>
      <w:r>
        <w:lastRenderedPageBreak/>
        <w:t>Na navedeni način, osigurao bi se kontinuitet</w:t>
      </w:r>
      <w:r w:rsidR="003F3016">
        <w:t xml:space="preserve"> i</w:t>
      </w:r>
      <w:r w:rsidR="004A56F3">
        <w:t xml:space="preserve"> kroz buduća financijska razdoblja</w:t>
      </w:r>
      <w:r>
        <w:t xml:space="preserve"> (počevši od financijskog razdoblja koje počinje s 1. siječnja 2021.)</w:t>
      </w:r>
      <w:r w:rsidR="004A56F3">
        <w:t xml:space="preserve">, čime bi </w:t>
      </w:r>
      <w:r w:rsidR="00941FD6">
        <w:t>trajno</w:t>
      </w:r>
      <w:r w:rsidR="004A56F3">
        <w:t>, na odgovarajući način, bile osigurane pretpostavke za programiranje, uspostavu i nadzor institucionalnog okvira svakog pojedinog financijskog razdoblja</w:t>
      </w:r>
      <w:r w:rsidR="0034544C">
        <w:t xml:space="preserve"> te </w:t>
      </w:r>
      <w:r w:rsidR="003F3016">
        <w:t xml:space="preserve">aktivnosti jačanja kapaciteta institucionalnog okvira. </w:t>
      </w:r>
    </w:p>
    <w:p w14:paraId="7B954AC2" w14:textId="77777777" w:rsidR="00154C19" w:rsidRDefault="00154C19" w:rsidP="0067587A">
      <w:pPr>
        <w:pStyle w:val="NormalWeb"/>
        <w:spacing w:before="0" w:beforeAutospacing="0" w:after="0" w:afterAutospacing="0"/>
        <w:jc w:val="both"/>
        <w:rPr>
          <w:highlight w:val="green"/>
        </w:rPr>
      </w:pPr>
    </w:p>
    <w:p w14:paraId="2961F907" w14:textId="4CEABBE4" w:rsidR="003F3016" w:rsidRPr="00FA7BC5" w:rsidRDefault="00FA7BC5" w:rsidP="00FA7BC5">
      <w:pPr>
        <w:tabs>
          <w:tab w:val="num" w:pos="709"/>
        </w:tabs>
        <w:ind w:left="709" w:hanging="709"/>
        <w:jc w:val="both"/>
        <w:rPr>
          <w:b/>
        </w:rPr>
      </w:pPr>
      <w:r>
        <w:rPr>
          <w:b/>
        </w:rPr>
        <w:tab/>
      </w:r>
      <w:r w:rsidR="003F3016" w:rsidRPr="00FA7BC5">
        <w:rPr>
          <w:b/>
        </w:rPr>
        <w:t xml:space="preserve">Posljedice koje će </w:t>
      </w:r>
      <w:r>
        <w:rPr>
          <w:b/>
        </w:rPr>
        <w:t xml:space="preserve">donošenjem Zakona </w:t>
      </w:r>
      <w:r w:rsidR="003F3016" w:rsidRPr="00FA7BC5">
        <w:rPr>
          <w:b/>
        </w:rPr>
        <w:t xml:space="preserve">proisteći </w:t>
      </w:r>
    </w:p>
    <w:p w14:paraId="2E9B4175" w14:textId="77777777" w:rsidR="003F3016" w:rsidRPr="003F3016" w:rsidRDefault="003F3016" w:rsidP="0067587A">
      <w:pPr>
        <w:pStyle w:val="NormalWeb"/>
        <w:spacing w:before="0" w:beforeAutospacing="0" w:after="0" w:afterAutospacing="0"/>
        <w:jc w:val="both"/>
        <w:rPr>
          <w:b/>
          <w:bCs/>
          <w:highlight w:val="green"/>
        </w:rPr>
      </w:pPr>
    </w:p>
    <w:p w14:paraId="152AFD06" w14:textId="6436F9BC" w:rsidR="0043675B" w:rsidRDefault="003F3016" w:rsidP="008B6086">
      <w:pPr>
        <w:pStyle w:val="ListParagraph"/>
        <w:ind w:left="0" w:firstLine="709"/>
        <w:jc w:val="both"/>
      </w:pPr>
      <w:r>
        <w:t xml:space="preserve">Ocjenjuje se da će se predloženim </w:t>
      </w:r>
      <w:r w:rsidR="00494C11">
        <w:t xml:space="preserve">Zakonom </w:t>
      </w:r>
      <w:r>
        <w:t>uspostaviti odgovarajući institucionalni okvir, optimalan za korištenje EU fondova, uz istovremeno osiguravanje kontinuiteta i kroz buduća financijska razdoblja (počev</w:t>
      </w:r>
      <w:r w:rsidR="00B6653F">
        <w:t>ši</w:t>
      </w:r>
      <w:r>
        <w:t xml:space="preserve"> od financijskog razdoblja 2021.-2027.)</w:t>
      </w:r>
      <w:r w:rsidR="000E542D">
        <w:t>,</w:t>
      </w:r>
      <w:r w:rsidR="0043675B">
        <w:t xml:space="preserve"> čime bi </w:t>
      </w:r>
      <w:r w:rsidR="00B6653F">
        <w:t>trajno</w:t>
      </w:r>
      <w:r w:rsidR="0043675B">
        <w:t xml:space="preserve"> na odgovarajući način, bile osigurane pretpostavke za programiranje, uspostavu i nadzor</w:t>
      </w:r>
      <w:r w:rsidR="006064CA">
        <w:t>, odnosno praćenje</w:t>
      </w:r>
      <w:r w:rsidR="0043675B">
        <w:t xml:space="preserve"> institucionalnog okvira svakog pojedinog financijskog razdoblja te aktivnosti jačanja kapaciteta institucionalnog okvira. </w:t>
      </w:r>
    </w:p>
    <w:p w14:paraId="2D3988A7" w14:textId="77777777" w:rsidR="003F3016" w:rsidRDefault="003F3016" w:rsidP="003F3016">
      <w:pPr>
        <w:jc w:val="both"/>
      </w:pPr>
    </w:p>
    <w:p w14:paraId="133C2E5C" w14:textId="2C178E52" w:rsidR="00696D3F" w:rsidRDefault="00154C19" w:rsidP="008B6086">
      <w:pPr>
        <w:ind w:firstLine="709"/>
        <w:jc w:val="both"/>
      </w:pPr>
      <w:r w:rsidRPr="00B05FC8">
        <w:t xml:space="preserve">Temeljem predloženog zakonodavnog okvira, Vlada Republike Hrvatske će donijeti podzakonske propise, u obliku </w:t>
      </w:r>
      <w:r w:rsidR="00494C11">
        <w:t>u</w:t>
      </w:r>
      <w:r w:rsidR="00494C11" w:rsidRPr="00B05FC8">
        <w:t>redbi</w:t>
      </w:r>
      <w:r w:rsidRPr="00B05FC8">
        <w:t xml:space="preserve">, </w:t>
      </w:r>
      <w:r w:rsidR="0043675B">
        <w:t xml:space="preserve">koje će </w:t>
      </w:r>
      <w:r w:rsidR="008C38D2">
        <w:t xml:space="preserve">definirati </w:t>
      </w:r>
      <w:r w:rsidR="0043675B">
        <w:t xml:space="preserve">provedbene dijelove, sve s ciljem što učinkovitijeg korištenja sredstava iz EU fondova dodijeljenih Republici Hrvatskoj. </w:t>
      </w:r>
    </w:p>
    <w:p w14:paraId="06CB4209" w14:textId="77777777" w:rsidR="00BC6D45" w:rsidRDefault="00BC6D45" w:rsidP="008B6086">
      <w:pPr>
        <w:ind w:firstLine="709"/>
        <w:jc w:val="both"/>
      </w:pPr>
    </w:p>
    <w:p w14:paraId="3EB1191A" w14:textId="1EBB9E48" w:rsidR="00BC6D45" w:rsidRPr="00494C11" w:rsidRDefault="00BC6D45" w:rsidP="00494C11">
      <w:pPr>
        <w:pStyle w:val="ListParagraph"/>
        <w:ind w:left="0" w:firstLine="709"/>
        <w:jc w:val="both"/>
      </w:pPr>
      <w:r w:rsidRPr="00571F46">
        <w:t xml:space="preserve">Provedba programskih dokumenata za korištenje EU fondova financijskog razdoblja 2007.-2013. te financijskog razdoblja 2014.-2020., čije korištenje je započeto </w:t>
      </w:r>
      <w:r w:rsidR="00FB37F2">
        <w:t>prije</w:t>
      </w:r>
      <w:r w:rsidRPr="00571F46">
        <w:t xml:space="preserve"> stupanja na snagu ovoga Zakona</w:t>
      </w:r>
      <w:r w:rsidR="005E433C">
        <w:t>,</w:t>
      </w:r>
      <w:r w:rsidRPr="00571F46">
        <w:t xml:space="preserve"> </w:t>
      </w:r>
      <w:r w:rsidRPr="00494C11">
        <w:t xml:space="preserve">dovršit će se prema odredbama </w:t>
      </w:r>
      <w:r w:rsidRPr="00571F46">
        <w:t>Zakona o uspostavi institucionalnog okvira za korištenje strukturnih instrumenata Europske unije u Republici Hrvatskoj (</w:t>
      </w:r>
      <w:r w:rsidR="00494C11">
        <w:t>„</w:t>
      </w:r>
      <w:r w:rsidRPr="00571F46">
        <w:t>Narodne novine</w:t>
      </w:r>
      <w:r w:rsidR="00494C11">
        <w:t>“</w:t>
      </w:r>
      <w:r w:rsidRPr="00571F46">
        <w:t>, br</w:t>
      </w:r>
      <w:r w:rsidR="00494C11">
        <w:t>.</w:t>
      </w:r>
      <w:r w:rsidRPr="00571F46">
        <w:t xml:space="preserve"> </w:t>
      </w:r>
      <w:r w:rsidRPr="00494C11">
        <w:t>78/12</w:t>
      </w:r>
      <w:r w:rsidR="00494C11">
        <w:t>.</w:t>
      </w:r>
      <w:r w:rsidRPr="00494C11">
        <w:t>, 143/13</w:t>
      </w:r>
      <w:r w:rsidR="00494C11">
        <w:t>. i</w:t>
      </w:r>
      <w:r w:rsidRPr="00494C11">
        <w:t xml:space="preserve"> 157/13</w:t>
      </w:r>
      <w:r w:rsidR="00494C11">
        <w:t>.</w:t>
      </w:r>
      <w:r w:rsidRPr="00494C11">
        <w:t>) odnosno po odredbama Zakona o uspostavi institucionalnog okvira za provedbu europskih strukturnih i investicijskih fondova u Republici Hrvatskoj u razdoblju 2014.-2020. (</w:t>
      </w:r>
      <w:r w:rsidR="00494C11">
        <w:t>„</w:t>
      </w:r>
      <w:r w:rsidRPr="00494C11">
        <w:t>Narodne novine</w:t>
      </w:r>
      <w:r w:rsidR="00494C11">
        <w:t>“, broj</w:t>
      </w:r>
      <w:r w:rsidRPr="00494C11">
        <w:t xml:space="preserve"> 92/14</w:t>
      </w:r>
      <w:r w:rsidR="00494C11">
        <w:t>.</w:t>
      </w:r>
      <w:r w:rsidRPr="00494C11">
        <w:t>).</w:t>
      </w:r>
    </w:p>
    <w:p w14:paraId="2B1CDF60" w14:textId="77777777" w:rsidR="00BC6D45" w:rsidRDefault="00BC6D45" w:rsidP="008B6086">
      <w:pPr>
        <w:ind w:firstLine="709"/>
        <w:jc w:val="both"/>
        <w:rPr>
          <w:rFonts w:eastAsiaTheme="majorEastAsia"/>
        </w:rPr>
      </w:pPr>
    </w:p>
    <w:p w14:paraId="0DB2330E" w14:textId="77777777" w:rsidR="009B5B52" w:rsidRPr="009B5B52" w:rsidRDefault="009B5B52" w:rsidP="00011686">
      <w:pPr>
        <w:tabs>
          <w:tab w:val="num" w:pos="709"/>
        </w:tabs>
        <w:jc w:val="both"/>
        <w:rPr>
          <w:b/>
        </w:rPr>
      </w:pPr>
    </w:p>
    <w:p w14:paraId="085D5703" w14:textId="77777777" w:rsidR="00011686" w:rsidRPr="009B5B52" w:rsidRDefault="00011686" w:rsidP="00011686">
      <w:pPr>
        <w:tabs>
          <w:tab w:val="num" w:pos="709"/>
        </w:tabs>
        <w:jc w:val="both"/>
        <w:rPr>
          <w:b/>
        </w:rPr>
      </w:pPr>
      <w:r w:rsidRPr="009B5B52">
        <w:rPr>
          <w:b/>
        </w:rPr>
        <w:t>III.</w:t>
      </w:r>
      <w:r w:rsidRPr="009B5B52">
        <w:rPr>
          <w:b/>
        </w:rPr>
        <w:tab/>
        <w:t>OCJENA I IZVORI POTREBNIH SREDSTAVA ZA PROVOĐENJE ZAKONA</w:t>
      </w:r>
    </w:p>
    <w:p w14:paraId="7FDFC708" w14:textId="77777777" w:rsidR="00011686" w:rsidRPr="009B5B52" w:rsidRDefault="00011686" w:rsidP="00011686">
      <w:pPr>
        <w:jc w:val="both"/>
      </w:pPr>
    </w:p>
    <w:p w14:paraId="46E37FE8" w14:textId="1EB3F65E" w:rsidR="008B6086" w:rsidRPr="008B6086" w:rsidRDefault="008B6086" w:rsidP="008B6086">
      <w:pPr>
        <w:autoSpaceDE w:val="0"/>
        <w:autoSpaceDN w:val="0"/>
        <w:adjustRightInd w:val="0"/>
        <w:ind w:firstLine="708"/>
        <w:jc w:val="both"/>
        <w:rPr>
          <w:color w:val="000000"/>
          <w:lang w:eastAsia="ja-JP"/>
        </w:rPr>
      </w:pPr>
      <w:r w:rsidRPr="008B6086">
        <w:rPr>
          <w:color w:val="000000"/>
          <w:lang w:eastAsia="ja-JP"/>
        </w:rPr>
        <w:t xml:space="preserve">Donošenje ovoga Zakona neće zahtijevati osiguravanje posebnih financijskih sredstava u </w:t>
      </w:r>
      <w:r w:rsidR="006621BB">
        <w:rPr>
          <w:color w:val="000000"/>
          <w:lang w:eastAsia="ja-JP"/>
        </w:rPr>
        <w:t>d</w:t>
      </w:r>
      <w:r w:rsidR="006621BB" w:rsidRPr="008B6086">
        <w:rPr>
          <w:color w:val="000000"/>
          <w:lang w:eastAsia="ja-JP"/>
        </w:rPr>
        <w:t xml:space="preserve">ržavnom </w:t>
      </w:r>
      <w:r w:rsidRPr="008B6086">
        <w:rPr>
          <w:color w:val="000000"/>
          <w:lang w:eastAsia="ja-JP"/>
        </w:rPr>
        <w:t xml:space="preserve">proračunu Republike Hrvatske. </w:t>
      </w:r>
    </w:p>
    <w:p w14:paraId="20AEC6D1" w14:textId="77777777" w:rsidR="008B6086" w:rsidRPr="008B6086" w:rsidRDefault="008B6086" w:rsidP="008B6086">
      <w:pPr>
        <w:autoSpaceDE w:val="0"/>
        <w:autoSpaceDN w:val="0"/>
        <w:adjustRightInd w:val="0"/>
        <w:ind w:left="4" w:firstLine="705"/>
        <w:jc w:val="both"/>
        <w:rPr>
          <w:color w:val="000000"/>
          <w:lang w:eastAsia="ja-JP"/>
        </w:rPr>
      </w:pPr>
    </w:p>
    <w:p w14:paraId="6C0E0A1A" w14:textId="78FF2F30" w:rsidR="00407D2D" w:rsidRPr="008B6086" w:rsidRDefault="008B6086" w:rsidP="008B6086">
      <w:pPr>
        <w:autoSpaceDE w:val="0"/>
        <w:autoSpaceDN w:val="0"/>
        <w:adjustRightInd w:val="0"/>
        <w:ind w:left="4" w:firstLine="705"/>
        <w:jc w:val="both"/>
      </w:pPr>
      <w:r w:rsidRPr="008B6086">
        <w:rPr>
          <w:color w:val="000000"/>
          <w:lang w:eastAsia="ja-JP"/>
        </w:rPr>
        <w:t xml:space="preserve">Tijela u institucionalnom okviru koji se </w:t>
      </w:r>
      <w:r w:rsidR="006621BB">
        <w:rPr>
          <w:color w:val="000000"/>
          <w:lang w:eastAsia="ja-JP"/>
        </w:rPr>
        <w:t xml:space="preserve">ovim </w:t>
      </w:r>
      <w:r w:rsidRPr="008B6086">
        <w:rPr>
          <w:color w:val="000000"/>
          <w:lang w:eastAsia="ja-JP"/>
        </w:rPr>
        <w:t xml:space="preserve">Zakonom uspostavlja jesu tijela državne uprave i javne vlasti te su sredstva za njihovo funkcioniranje i rad već osigurana u </w:t>
      </w:r>
      <w:r w:rsidR="006621BB">
        <w:rPr>
          <w:color w:val="000000"/>
          <w:lang w:eastAsia="ja-JP"/>
        </w:rPr>
        <w:t>d</w:t>
      </w:r>
      <w:r w:rsidR="006621BB" w:rsidRPr="008B6086">
        <w:rPr>
          <w:color w:val="000000"/>
          <w:lang w:eastAsia="ja-JP"/>
        </w:rPr>
        <w:t xml:space="preserve">ržavnom </w:t>
      </w:r>
      <w:r w:rsidRPr="008B6086">
        <w:rPr>
          <w:color w:val="000000"/>
          <w:lang w:eastAsia="ja-JP"/>
        </w:rPr>
        <w:t>proračunu Republike Hrvatske</w:t>
      </w:r>
      <w:r w:rsidR="00407D2D">
        <w:rPr>
          <w:color w:val="000000"/>
          <w:lang w:eastAsia="ja-JP"/>
        </w:rPr>
        <w:t>.</w:t>
      </w:r>
    </w:p>
    <w:p w14:paraId="71A680E7" w14:textId="77777777" w:rsidR="00011686" w:rsidRPr="009B5B52" w:rsidRDefault="00011686" w:rsidP="00CA195C">
      <w:pPr>
        <w:autoSpaceDE w:val="0"/>
        <w:autoSpaceDN w:val="0"/>
        <w:adjustRightInd w:val="0"/>
        <w:ind w:left="4" w:firstLine="705"/>
        <w:jc w:val="both"/>
      </w:pPr>
    </w:p>
    <w:p w14:paraId="03AEA95C" w14:textId="77777777" w:rsidR="00712EBA" w:rsidRDefault="00712EBA" w:rsidP="00011686">
      <w:pPr>
        <w:tabs>
          <w:tab w:val="num" w:pos="709"/>
        </w:tabs>
        <w:jc w:val="both"/>
      </w:pPr>
    </w:p>
    <w:p w14:paraId="5EA3DA1B" w14:textId="6F8EDAFA" w:rsidR="006329A7" w:rsidRDefault="006329A7" w:rsidP="009003D6">
      <w:pPr>
        <w:rPr>
          <w:b/>
          <w:bCs/>
        </w:rPr>
      </w:pPr>
    </w:p>
    <w:p w14:paraId="567394B7" w14:textId="77777777" w:rsidR="00641CB3" w:rsidRPr="009003D6" w:rsidRDefault="00641CB3" w:rsidP="009003D6">
      <w:pPr>
        <w:rPr>
          <w:b/>
          <w:bCs/>
        </w:rPr>
      </w:pPr>
    </w:p>
    <w:p w14:paraId="4EF313AD" w14:textId="77777777" w:rsidR="00571F46" w:rsidRPr="00571F46" w:rsidRDefault="00571F46" w:rsidP="00571F46">
      <w:pPr>
        <w:jc w:val="center"/>
        <w:rPr>
          <w:b/>
        </w:rPr>
      </w:pPr>
      <w:r w:rsidRPr="00571F46">
        <w:rPr>
          <w:b/>
          <w:bCs/>
        </w:rPr>
        <w:lastRenderedPageBreak/>
        <w:t xml:space="preserve">PRIJEDLOG ZAKONA O </w:t>
      </w:r>
      <w:r w:rsidRPr="00571F46">
        <w:rPr>
          <w:b/>
        </w:rPr>
        <w:t>INSTITUCIONALNOM OKVIRU ZA</w:t>
      </w:r>
      <w:r w:rsidR="00B2519C">
        <w:rPr>
          <w:b/>
        </w:rPr>
        <w:t xml:space="preserve"> KORIŠTENJE</w:t>
      </w:r>
      <w:r w:rsidR="00F23627">
        <w:rPr>
          <w:b/>
        </w:rPr>
        <w:t xml:space="preserve"> FONDOV</w:t>
      </w:r>
      <w:r w:rsidR="00B2519C">
        <w:rPr>
          <w:b/>
        </w:rPr>
        <w:t>A EUROPSKE UNIJE</w:t>
      </w:r>
      <w:r w:rsidRPr="00571F46">
        <w:rPr>
          <w:b/>
        </w:rPr>
        <w:t xml:space="preserve"> U REPUBLICI HRVATSKOJ </w:t>
      </w:r>
    </w:p>
    <w:p w14:paraId="5E46B3D4" w14:textId="77777777" w:rsidR="00571F46" w:rsidRDefault="00571F46" w:rsidP="00571F46">
      <w:pPr>
        <w:rPr>
          <w:bCs/>
        </w:rPr>
      </w:pPr>
    </w:p>
    <w:p w14:paraId="596DC001" w14:textId="77777777" w:rsidR="00AD472B" w:rsidRPr="00571F46" w:rsidRDefault="00AD472B" w:rsidP="00571F46">
      <w:pPr>
        <w:rPr>
          <w:bCs/>
        </w:rPr>
      </w:pPr>
    </w:p>
    <w:p w14:paraId="626BC718" w14:textId="77777777" w:rsidR="00571F46" w:rsidRPr="00571F46" w:rsidRDefault="00571F46" w:rsidP="00571F46">
      <w:pPr>
        <w:jc w:val="center"/>
      </w:pPr>
      <w:r w:rsidRPr="00571F46">
        <w:t>DIO PRVI</w:t>
      </w:r>
    </w:p>
    <w:p w14:paraId="5BC1D0AA" w14:textId="77777777" w:rsidR="00571F46" w:rsidRPr="00571F46" w:rsidRDefault="00571F46" w:rsidP="00571F46">
      <w:pPr>
        <w:jc w:val="center"/>
      </w:pPr>
    </w:p>
    <w:p w14:paraId="356EE7A5" w14:textId="77777777" w:rsidR="00571F46" w:rsidRPr="00571F46" w:rsidRDefault="00571F46" w:rsidP="00571F46">
      <w:pPr>
        <w:jc w:val="center"/>
      </w:pPr>
      <w:r w:rsidRPr="00571F46">
        <w:t>OPĆE ODREDBE</w:t>
      </w:r>
    </w:p>
    <w:p w14:paraId="7AB96F44" w14:textId="77777777" w:rsidR="00571F46" w:rsidRPr="00571F46" w:rsidRDefault="00571F46" w:rsidP="00571F46">
      <w:pPr>
        <w:jc w:val="center"/>
        <w:rPr>
          <w:i/>
        </w:rPr>
      </w:pPr>
    </w:p>
    <w:p w14:paraId="36EE8B19" w14:textId="77777777" w:rsidR="00571F46" w:rsidRPr="00571F46" w:rsidRDefault="00571F46" w:rsidP="00571F46">
      <w:pPr>
        <w:jc w:val="center"/>
        <w:rPr>
          <w:i/>
        </w:rPr>
      </w:pPr>
      <w:r w:rsidRPr="00571F46">
        <w:rPr>
          <w:i/>
        </w:rPr>
        <w:t>Predmet Zakona</w:t>
      </w:r>
    </w:p>
    <w:p w14:paraId="785B209C" w14:textId="77777777" w:rsidR="00571F46" w:rsidRPr="00571F46" w:rsidRDefault="00571F46" w:rsidP="00571F46">
      <w:pPr>
        <w:rPr>
          <w:b/>
        </w:rPr>
      </w:pPr>
    </w:p>
    <w:p w14:paraId="5AFEFB67" w14:textId="77777777" w:rsidR="00571F46" w:rsidRPr="00571F46" w:rsidRDefault="00571F46" w:rsidP="00571F46">
      <w:pPr>
        <w:jc w:val="center"/>
        <w:rPr>
          <w:b/>
        </w:rPr>
      </w:pPr>
      <w:r w:rsidRPr="00571F46">
        <w:rPr>
          <w:b/>
        </w:rPr>
        <w:t>Članak 1.</w:t>
      </w:r>
    </w:p>
    <w:p w14:paraId="02FF8CA4" w14:textId="77777777" w:rsidR="00571F46" w:rsidRPr="00571F46" w:rsidRDefault="00571F46" w:rsidP="00571F46">
      <w:pPr>
        <w:jc w:val="center"/>
      </w:pPr>
    </w:p>
    <w:p w14:paraId="20C32A79" w14:textId="77777777" w:rsidR="00571F46" w:rsidRPr="00571F46" w:rsidRDefault="009003D6" w:rsidP="009003D6">
      <w:pPr>
        <w:ind w:left="1" w:firstLine="708"/>
        <w:jc w:val="both"/>
      </w:pPr>
      <w:r>
        <w:t xml:space="preserve">(1) </w:t>
      </w:r>
      <w:r w:rsidR="00571F46" w:rsidRPr="00571F46">
        <w:t>Ovim Zakonom uspostavlja se institucionalni okvir za korištenje fondova Europske unije</w:t>
      </w:r>
      <w:r w:rsidR="009C200E">
        <w:t xml:space="preserve"> u okviru podijeljenog upravljanja</w:t>
      </w:r>
      <w:r w:rsidR="00571F46" w:rsidRPr="00571F46">
        <w:t xml:space="preserve"> (u daljnjem tekstu: EU fondova)</w:t>
      </w:r>
      <w:r w:rsidR="00AA0C47">
        <w:t xml:space="preserve"> </w:t>
      </w:r>
      <w:r w:rsidR="00150B56">
        <w:t>počev od</w:t>
      </w:r>
      <w:r w:rsidR="00150B56" w:rsidRPr="00571F46">
        <w:t xml:space="preserve"> </w:t>
      </w:r>
      <w:r w:rsidR="00571F46" w:rsidRPr="00571F46">
        <w:t xml:space="preserve">financijskog razdoblja 2021.-2027.  </w:t>
      </w:r>
    </w:p>
    <w:p w14:paraId="7A4134F4" w14:textId="77777777" w:rsidR="00571F46" w:rsidRPr="00571F46" w:rsidRDefault="00571F46" w:rsidP="00571F46">
      <w:pPr>
        <w:jc w:val="both"/>
      </w:pPr>
    </w:p>
    <w:p w14:paraId="3299730C" w14:textId="77777777" w:rsidR="00571F46" w:rsidRPr="00571F46" w:rsidRDefault="009003D6" w:rsidP="009003D6">
      <w:pPr>
        <w:ind w:left="1" w:firstLine="708"/>
        <w:jc w:val="both"/>
      </w:pPr>
      <w:r>
        <w:t xml:space="preserve">(2) </w:t>
      </w:r>
      <w:r w:rsidR="00571F46" w:rsidRPr="00571F46">
        <w:t>Ovim Zakonom određuje se i provedba aktivnosti jačanja kapaciteta institucionalnog okvira za korištenje EU fondova te korisnika, partnera i suradnika na projektima financiranim</w:t>
      </w:r>
      <w:r w:rsidR="00513875">
        <w:t>a</w:t>
      </w:r>
      <w:r w:rsidR="00571F46" w:rsidRPr="00571F46">
        <w:t xml:space="preserve"> iz EU fondova. </w:t>
      </w:r>
    </w:p>
    <w:p w14:paraId="43DF5752" w14:textId="77777777" w:rsidR="00571F46" w:rsidRPr="00571F46" w:rsidRDefault="00571F46" w:rsidP="00571F46">
      <w:pPr>
        <w:rPr>
          <w:rFonts w:cstheme="minorHAnsi"/>
          <w:lang w:eastAsia="en-US"/>
        </w:rPr>
      </w:pPr>
    </w:p>
    <w:p w14:paraId="6A25B4F6" w14:textId="77777777" w:rsidR="00571F46" w:rsidRPr="00571F46" w:rsidRDefault="00571F46" w:rsidP="00571F46">
      <w:pPr>
        <w:tabs>
          <w:tab w:val="center" w:pos="4893"/>
        </w:tabs>
        <w:jc w:val="center"/>
        <w:rPr>
          <w:i/>
        </w:rPr>
      </w:pPr>
      <w:r w:rsidRPr="00571F46">
        <w:rPr>
          <w:i/>
        </w:rPr>
        <w:t>Pojmovi</w:t>
      </w:r>
    </w:p>
    <w:p w14:paraId="439C28D8" w14:textId="77777777" w:rsidR="00571F46" w:rsidRPr="00571F46" w:rsidRDefault="00571F46" w:rsidP="00571F46">
      <w:pPr>
        <w:tabs>
          <w:tab w:val="center" w:pos="4893"/>
        </w:tabs>
        <w:jc w:val="center"/>
      </w:pPr>
    </w:p>
    <w:p w14:paraId="58D7BA63" w14:textId="77777777" w:rsidR="00571F46" w:rsidRPr="00571F46" w:rsidRDefault="00571F46" w:rsidP="00571F46">
      <w:pPr>
        <w:tabs>
          <w:tab w:val="center" w:pos="4893"/>
        </w:tabs>
        <w:jc w:val="center"/>
        <w:rPr>
          <w:b/>
        </w:rPr>
      </w:pPr>
      <w:r w:rsidRPr="00571F46">
        <w:rPr>
          <w:b/>
        </w:rPr>
        <w:t xml:space="preserve">Članak 2. </w:t>
      </w:r>
    </w:p>
    <w:p w14:paraId="67165296" w14:textId="77777777" w:rsidR="00571F46" w:rsidRPr="00571F46" w:rsidRDefault="00571F46" w:rsidP="00571F46">
      <w:pPr>
        <w:tabs>
          <w:tab w:val="center" w:pos="4893"/>
        </w:tabs>
        <w:jc w:val="both"/>
      </w:pPr>
    </w:p>
    <w:p w14:paraId="5E6B308A" w14:textId="77777777" w:rsidR="00571F46" w:rsidRPr="00571F46" w:rsidRDefault="00571F46" w:rsidP="009003D6">
      <w:pPr>
        <w:ind w:left="1" w:firstLine="708"/>
        <w:jc w:val="both"/>
      </w:pPr>
      <w:r w:rsidRPr="00571F46">
        <w:t>Pojedini pojmovi u smislu ovoga Zakona imaju sljedeća značenja:</w:t>
      </w:r>
    </w:p>
    <w:p w14:paraId="5131F520" w14:textId="77777777" w:rsidR="00571F46" w:rsidRPr="00571F46" w:rsidRDefault="00571F46" w:rsidP="00571F46">
      <w:pPr>
        <w:tabs>
          <w:tab w:val="center" w:pos="4893"/>
        </w:tabs>
        <w:jc w:val="both"/>
        <w:rPr>
          <w:i/>
          <w:iCs/>
        </w:rPr>
      </w:pPr>
    </w:p>
    <w:p w14:paraId="0495A20C" w14:textId="61534A5A" w:rsidR="00357BF3" w:rsidRDefault="00357BF3" w:rsidP="00350A69">
      <w:pPr>
        <w:spacing w:after="100" w:afterAutospacing="1" w:line="259" w:lineRule="auto"/>
        <w:contextualSpacing/>
        <w:jc w:val="both"/>
        <w:rPr>
          <w:rFonts w:eastAsiaTheme="minorHAnsi"/>
        </w:rPr>
      </w:pPr>
      <w:r>
        <w:t>1</w:t>
      </w:r>
      <w:r w:rsidR="009003D6">
        <w:t>.</w:t>
      </w:r>
      <w:r>
        <w:t xml:space="preserve"> </w:t>
      </w:r>
      <w:r w:rsidRPr="00C50F96">
        <w:rPr>
          <w:rFonts w:eastAsiaTheme="minorHAnsi"/>
          <w:i/>
          <w:iCs/>
        </w:rPr>
        <w:t>dokumenti za korištenje EU fondova</w:t>
      </w:r>
      <w:r w:rsidRPr="00571F46">
        <w:rPr>
          <w:rFonts w:eastAsiaTheme="minorHAnsi"/>
        </w:rPr>
        <w:t xml:space="preserve"> su </w:t>
      </w:r>
      <w:r w:rsidR="00D13958">
        <w:rPr>
          <w:rFonts w:eastAsiaTheme="minorHAnsi"/>
        </w:rPr>
        <w:t>Sporazum o partnerstvu</w:t>
      </w:r>
      <w:r w:rsidRPr="00571F46">
        <w:rPr>
          <w:rFonts w:eastAsiaTheme="minorHAnsi"/>
        </w:rPr>
        <w:t xml:space="preserve"> i programski dokumenti, koje izrađuje Republika Hrvatska, a odobrava Europska komisija </w:t>
      </w:r>
    </w:p>
    <w:p w14:paraId="7B765C87" w14:textId="77777777" w:rsidR="00BE74BC" w:rsidRDefault="00BE74BC">
      <w:pPr>
        <w:spacing w:after="100" w:afterAutospacing="1" w:line="259" w:lineRule="auto"/>
        <w:contextualSpacing/>
        <w:jc w:val="both"/>
        <w:rPr>
          <w:rFonts w:eastAsiaTheme="minorHAnsi"/>
        </w:rPr>
      </w:pPr>
    </w:p>
    <w:p w14:paraId="06C8B3C3" w14:textId="5AF4102A" w:rsidR="00357BF3" w:rsidRDefault="00357BF3" w:rsidP="007D4628">
      <w:pPr>
        <w:tabs>
          <w:tab w:val="center" w:pos="4893"/>
        </w:tabs>
        <w:jc w:val="both"/>
      </w:pPr>
      <w:r>
        <w:t>2</w:t>
      </w:r>
      <w:r w:rsidR="009003D6">
        <w:t>.</w:t>
      </w:r>
      <w:r>
        <w:t xml:space="preserve"> </w:t>
      </w:r>
      <w:r w:rsidR="00571F46" w:rsidRPr="00C50F96">
        <w:rPr>
          <w:i/>
          <w:iCs/>
        </w:rPr>
        <w:t>EU fondovi u okviru podijeljenog upravljanja za provedbu Kohezijske politike</w:t>
      </w:r>
      <w:r w:rsidR="00034202">
        <w:rPr>
          <w:i/>
          <w:iCs/>
        </w:rPr>
        <w:t xml:space="preserve"> EU</w:t>
      </w:r>
      <w:r w:rsidR="00571F46" w:rsidRPr="00571F46">
        <w:rPr>
          <w:i/>
          <w:iCs/>
        </w:rPr>
        <w:t xml:space="preserve"> </w:t>
      </w:r>
      <w:r w:rsidR="00571F46" w:rsidRPr="00571F46">
        <w:t xml:space="preserve">su Europski fond za regionalni razvoj (u daljnjem tekstu: EFRR), Kohezijski fond, Fond za pravednu tranziciju i Europski socijalni fond plus </w:t>
      </w:r>
    </w:p>
    <w:p w14:paraId="5CA4F81C" w14:textId="77777777" w:rsidR="007D4628" w:rsidRDefault="007D4628" w:rsidP="007D4628">
      <w:pPr>
        <w:tabs>
          <w:tab w:val="center" w:pos="4893"/>
        </w:tabs>
        <w:jc w:val="both"/>
      </w:pPr>
    </w:p>
    <w:p w14:paraId="3FCF33D2" w14:textId="601CFEE9" w:rsidR="00571F46" w:rsidRPr="00571F46" w:rsidRDefault="00357BF3" w:rsidP="007D4628">
      <w:pPr>
        <w:tabs>
          <w:tab w:val="center" w:pos="4893"/>
        </w:tabs>
        <w:jc w:val="both"/>
        <w:rPr>
          <w:i/>
          <w:iCs/>
        </w:rPr>
      </w:pPr>
      <w:r>
        <w:t>3</w:t>
      </w:r>
      <w:r w:rsidR="007D4628">
        <w:t>.</w:t>
      </w:r>
      <w:r>
        <w:t xml:space="preserve"> </w:t>
      </w:r>
      <w:r w:rsidR="00571F46" w:rsidRPr="00C50F96">
        <w:rPr>
          <w:i/>
          <w:iCs/>
        </w:rPr>
        <w:t>EU fond u okviru podijeljenog upravljanja za provedbu Zajedničke ribarstvene i pomorske politike</w:t>
      </w:r>
      <w:r w:rsidR="00034202">
        <w:rPr>
          <w:i/>
          <w:iCs/>
        </w:rPr>
        <w:t xml:space="preserve"> EU</w:t>
      </w:r>
      <w:r w:rsidR="00571F46" w:rsidRPr="00571F46">
        <w:rPr>
          <w:i/>
          <w:iCs/>
        </w:rPr>
        <w:t xml:space="preserve"> </w:t>
      </w:r>
      <w:r w:rsidR="00571F46" w:rsidRPr="00571F46">
        <w:t>je Europski fond za pomorstvo, ribarstvo i akvakulturu (u daljnjem tekstu: EFPRA)</w:t>
      </w:r>
    </w:p>
    <w:p w14:paraId="0B03DD7A" w14:textId="77777777" w:rsidR="007D4628" w:rsidRDefault="007D4628" w:rsidP="007D4628">
      <w:pPr>
        <w:tabs>
          <w:tab w:val="center" w:pos="4893"/>
        </w:tabs>
        <w:jc w:val="both"/>
      </w:pPr>
    </w:p>
    <w:p w14:paraId="2E545129" w14:textId="536C20D0" w:rsidR="00571F46" w:rsidRPr="00571F46" w:rsidRDefault="00357BF3" w:rsidP="007D4628">
      <w:pPr>
        <w:tabs>
          <w:tab w:val="center" w:pos="4893"/>
        </w:tabs>
        <w:jc w:val="both"/>
        <w:rPr>
          <w:i/>
          <w:iCs/>
        </w:rPr>
      </w:pPr>
      <w:r>
        <w:t>4</w:t>
      </w:r>
      <w:r w:rsidR="007D4628">
        <w:t>.</w:t>
      </w:r>
      <w:r>
        <w:t xml:space="preserve"> </w:t>
      </w:r>
      <w:r w:rsidR="00571F46" w:rsidRPr="00C50F96">
        <w:rPr>
          <w:i/>
          <w:iCs/>
        </w:rPr>
        <w:t>EU fondovi u okviru podijeljenog upravljanja za provedbu sigurnosne politike EU</w:t>
      </w:r>
      <w:r w:rsidR="00571F46" w:rsidRPr="00571F46">
        <w:rPr>
          <w:i/>
          <w:iCs/>
        </w:rPr>
        <w:t xml:space="preserve"> </w:t>
      </w:r>
      <w:r w:rsidR="00571F46" w:rsidRPr="00571F46">
        <w:t>su Fond za azil</w:t>
      </w:r>
      <w:r w:rsidR="00332172">
        <w:t>,</w:t>
      </w:r>
      <w:r w:rsidR="00571F46" w:rsidRPr="00571F46">
        <w:t xml:space="preserve"> migracije </w:t>
      </w:r>
      <w:r w:rsidR="00332172">
        <w:t xml:space="preserve">i integraciju </w:t>
      </w:r>
      <w:r w:rsidR="00571F46" w:rsidRPr="00571F46">
        <w:t>(u daljnjem tekstu: FAMI), Instrument za upravljanje granicama i vize (u daljnjem tekstu: IUGV) i Fond za unutarnju sigurnost (u daljnjem tekstu: FUS)</w:t>
      </w:r>
    </w:p>
    <w:p w14:paraId="73BA6271" w14:textId="77777777" w:rsidR="00FF6E69" w:rsidRDefault="00FF6E69" w:rsidP="007D4628">
      <w:pPr>
        <w:tabs>
          <w:tab w:val="center" w:pos="4893"/>
        </w:tabs>
        <w:jc w:val="both"/>
      </w:pPr>
    </w:p>
    <w:p w14:paraId="505F6D01" w14:textId="7633A22D" w:rsidR="00571F46" w:rsidRPr="00357BF3" w:rsidRDefault="00357BF3" w:rsidP="007D4628">
      <w:pPr>
        <w:tabs>
          <w:tab w:val="center" w:pos="4893"/>
        </w:tabs>
        <w:jc w:val="both"/>
        <w:rPr>
          <w:i/>
          <w:iCs/>
        </w:rPr>
      </w:pPr>
      <w:r w:rsidRPr="00FC6CFF">
        <w:t>5</w:t>
      </w:r>
      <w:r w:rsidR="00FF6E69">
        <w:t>.</w:t>
      </w:r>
      <w:r w:rsidRPr="00FC6CFF">
        <w:t xml:space="preserve"> </w:t>
      </w:r>
      <w:r w:rsidR="00571F46" w:rsidRPr="00C50F96">
        <w:rPr>
          <w:i/>
          <w:iCs/>
        </w:rPr>
        <w:t>EU fondovi u okviru podijeljenog upravljanja za provedbu Zajedničke poljoprivredne politike</w:t>
      </w:r>
      <w:r w:rsidR="00034202">
        <w:rPr>
          <w:i/>
          <w:iCs/>
        </w:rPr>
        <w:t xml:space="preserve"> EU</w:t>
      </w:r>
      <w:r w:rsidR="00571F46" w:rsidRPr="00C50F96">
        <w:rPr>
          <w:i/>
          <w:iCs/>
        </w:rPr>
        <w:t xml:space="preserve"> ili poljoprivredni fondovi</w:t>
      </w:r>
      <w:r w:rsidR="00571F46" w:rsidRPr="00357BF3">
        <w:rPr>
          <w:i/>
          <w:iCs/>
        </w:rPr>
        <w:t xml:space="preserve"> </w:t>
      </w:r>
      <w:r w:rsidR="00571F46" w:rsidRPr="00571F46">
        <w:t xml:space="preserve">su Europski poljoprivredni fond za ruralni </w:t>
      </w:r>
      <w:r w:rsidR="00571F46" w:rsidRPr="00571F46">
        <w:lastRenderedPageBreak/>
        <w:t>razvoj (u daljnjem tekstu: EPFRR) i Europski fond za jamstva u poljoprivredi (u daljnjem tekstu: EFJP)</w:t>
      </w:r>
    </w:p>
    <w:p w14:paraId="77E5A530" w14:textId="77777777" w:rsidR="007621D6" w:rsidRDefault="007621D6" w:rsidP="007D4628">
      <w:pPr>
        <w:tabs>
          <w:tab w:val="center" w:pos="4893"/>
        </w:tabs>
        <w:jc w:val="both"/>
      </w:pPr>
    </w:p>
    <w:p w14:paraId="3FFF1CDF" w14:textId="35E197A7" w:rsidR="00357BF3" w:rsidRPr="00571F46" w:rsidRDefault="00BE74BC" w:rsidP="007D4628">
      <w:pPr>
        <w:tabs>
          <w:tab w:val="center" w:pos="4893"/>
        </w:tabs>
        <w:jc w:val="both"/>
        <w:rPr>
          <w:i/>
          <w:iCs/>
        </w:rPr>
      </w:pPr>
      <w:r>
        <w:t>6</w:t>
      </w:r>
      <w:r w:rsidR="007621D6">
        <w:t>.</w:t>
      </w:r>
      <w:r>
        <w:t xml:space="preserve"> </w:t>
      </w:r>
      <w:r w:rsidR="00357BF3" w:rsidRPr="00C50F96">
        <w:rPr>
          <w:i/>
          <w:iCs/>
        </w:rPr>
        <w:t>institucionalni okvir za korištenje EU fondova</w:t>
      </w:r>
      <w:r w:rsidR="00357BF3" w:rsidRPr="00571F46">
        <w:t xml:space="preserve"> odnosi</w:t>
      </w:r>
      <w:r w:rsidR="00B6653F">
        <w:t xml:space="preserve"> se</w:t>
      </w:r>
      <w:r w:rsidR="00357BF3" w:rsidRPr="00571F46">
        <w:t xml:space="preserve"> na Koordinacijsko tijelo te programska tijela u sustavima upravljanja i kontrole EU fondova</w:t>
      </w:r>
    </w:p>
    <w:p w14:paraId="3903695C" w14:textId="77777777" w:rsidR="007621D6" w:rsidRDefault="007621D6" w:rsidP="007D4628">
      <w:pPr>
        <w:tabs>
          <w:tab w:val="center" w:pos="4893"/>
        </w:tabs>
        <w:jc w:val="both"/>
        <w:rPr>
          <w:rFonts w:eastAsiaTheme="minorHAnsi"/>
        </w:rPr>
      </w:pPr>
    </w:p>
    <w:p w14:paraId="52EDB9CD" w14:textId="2A83AC86" w:rsidR="00571F46" w:rsidRPr="00FC6CFF" w:rsidRDefault="00BE74BC" w:rsidP="007D4628">
      <w:pPr>
        <w:tabs>
          <w:tab w:val="center" w:pos="4893"/>
        </w:tabs>
        <w:jc w:val="both"/>
        <w:rPr>
          <w:i/>
          <w:iCs/>
        </w:rPr>
      </w:pPr>
      <w:r>
        <w:rPr>
          <w:rFonts w:eastAsiaTheme="minorHAnsi"/>
        </w:rPr>
        <w:t>7</w:t>
      </w:r>
      <w:r w:rsidR="007621D6">
        <w:rPr>
          <w:rFonts w:eastAsiaTheme="minorHAnsi"/>
        </w:rPr>
        <w:t>.</w:t>
      </w:r>
      <w:r>
        <w:rPr>
          <w:rFonts w:eastAsiaTheme="minorHAnsi"/>
        </w:rPr>
        <w:t xml:space="preserve"> </w:t>
      </w:r>
      <w:r w:rsidR="00571F46" w:rsidRPr="00C50F96">
        <w:rPr>
          <w:i/>
          <w:iCs/>
        </w:rPr>
        <w:t>kapaciteti institucionalnog okvira za korištenje EU fondova</w:t>
      </w:r>
      <w:r w:rsidR="00571F46" w:rsidRPr="00571F46">
        <w:rPr>
          <w:i/>
          <w:iCs/>
        </w:rPr>
        <w:t xml:space="preserve"> </w:t>
      </w:r>
      <w:r w:rsidR="00571F46" w:rsidRPr="00571F46">
        <w:t>su</w:t>
      </w:r>
      <w:r w:rsidR="00571F46" w:rsidRPr="00571F46">
        <w:rPr>
          <w:i/>
          <w:iCs/>
        </w:rPr>
        <w:t xml:space="preserve"> </w:t>
      </w:r>
      <w:r w:rsidR="00571F46" w:rsidRPr="00571F46">
        <w:rPr>
          <w:rFonts w:eastAsiaTheme="minorHAnsi"/>
          <w:lang w:eastAsia="en-US"/>
        </w:rPr>
        <w:t>zaposlenici, pravila i alati u institucionalnom okviru za korištenje EU fondova</w:t>
      </w:r>
    </w:p>
    <w:p w14:paraId="0DBB6508" w14:textId="4AA66237" w:rsidR="00641CB3" w:rsidRDefault="00641CB3" w:rsidP="008950DE"/>
    <w:p w14:paraId="15476B96" w14:textId="492E3BDD" w:rsidR="00357BF3" w:rsidRPr="00357BF3" w:rsidRDefault="00BE74BC" w:rsidP="008950DE">
      <w:pPr>
        <w:rPr>
          <w:i/>
          <w:iCs/>
        </w:rPr>
      </w:pPr>
      <w:r>
        <w:t>8</w:t>
      </w:r>
      <w:r w:rsidR="007621D6">
        <w:t>.</w:t>
      </w:r>
      <w:r>
        <w:t xml:space="preserve"> </w:t>
      </w:r>
      <w:r w:rsidR="00357BF3" w:rsidRPr="00C50F96">
        <w:rPr>
          <w:i/>
          <w:iCs/>
        </w:rPr>
        <w:t>koordinacijsko tijelo</w:t>
      </w:r>
      <w:r w:rsidR="00357BF3" w:rsidRPr="00BE74BC">
        <w:rPr>
          <w:i/>
          <w:iCs/>
        </w:rPr>
        <w:t xml:space="preserve"> </w:t>
      </w:r>
      <w:r w:rsidR="00357BF3" w:rsidRPr="00571F46">
        <w:t>je središnje tijelo Republike Hrvatske za koordinaciju i upravljanje EU fondovima</w:t>
      </w:r>
    </w:p>
    <w:p w14:paraId="72A5642E" w14:textId="13C62EEF" w:rsidR="00571F46" w:rsidRPr="00571F46" w:rsidRDefault="00BE74BC" w:rsidP="008950DE">
      <w:pPr>
        <w:contextualSpacing/>
        <w:jc w:val="both"/>
        <w:rPr>
          <w:i/>
          <w:iCs/>
        </w:rPr>
      </w:pPr>
      <w:r w:rsidRPr="00FC6CFF">
        <w:t>9</w:t>
      </w:r>
      <w:r w:rsidR="008950DE">
        <w:t>.</w:t>
      </w:r>
      <w:r w:rsidR="00571F46" w:rsidRPr="00FC6CFF">
        <w:t xml:space="preserve"> </w:t>
      </w:r>
      <w:r w:rsidR="00571F46" w:rsidRPr="00C50F96">
        <w:rPr>
          <w:i/>
          <w:iCs/>
        </w:rPr>
        <w:t>korisnici</w:t>
      </w:r>
      <w:r w:rsidR="00571F46" w:rsidRPr="00571F46">
        <w:rPr>
          <w:i/>
          <w:iCs/>
        </w:rPr>
        <w:t xml:space="preserve"> </w:t>
      </w:r>
      <w:r w:rsidR="00571F46" w:rsidRPr="00571F46">
        <w:t>su</w:t>
      </w:r>
      <w:r w:rsidR="00BC6D45">
        <w:t xml:space="preserve"> pravne ili fizičke osobe odgovorne za pokretanje projekata i/ili njihovu provedbu, sukladno </w:t>
      </w:r>
      <w:r w:rsidR="00571F46" w:rsidRPr="00571F46">
        <w:t>mjerodavn</w:t>
      </w:r>
      <w:r w:rsidR="00A979DD">
        <w:t>im pravnim propisima</w:t>
      </w:r>
      <w:r w:rsidR="00571F46" w:rsidRPr="00571F46">
        <w:t xml:space="preserve"> EU pojedinog financijskog razdoblja EU</w:t>
      </w:r>
    </w:p>
    <w:p w14:paraId="4E011E3D" w14:textId="77777777" w:rsidR="008950DE" w:rsidRDefault="008950DE" w:rsidP="008950DE">
      <w:pPr>
        <w:pStyle w:val="ListParagraph"/>
        <w:ind w:left="0"/>
        <w:jc w:val="both"/>
      </w:pPr>
    </w:p>
    <w:p w14:paraId="1BF1E8CC" w14:textId="3A6AB904" w:rsidR="00357BF3" w:rsidRPr="00571F46" w:rsidRDefault="00B50FC5" w:rsidP="008950DE">
      <w:pPr>
        <w:pStyle w:val="ListParagraph"/>
        <w:ind w:left="0"/>
        <w:jc w:val="both"/>
        <w:rPr>
          <w:rFonts w:asciiTheme="minorHAnsi" w:eastAsiaTheme="minorHAnsi" w:hAnsiTheme="minorHAnsi" w:cstheme="minorBidi"/>
          <w:i/>
          <w:iCs/>
          <w:sz w:val="22"/>
          <w:szCs w:val="22"/>
        </w:rPr>
      </w:pPr>
      <w:r>
        <w:t>10</w:t>
      </w:r>
      <w:r w:rsidR="008950DE">
        <w:t>.</w:t>
      </w:r>
      <w:r>
        <w:t xml:space="preserve"> </w:t>
      </w:r>
      <w:r w:rsidR="00357BF3" w:rsidRPr="00C50F96">
        <w:rPr>
          <w:i/>
          <w:iCs/>
        </w:rPr>
        <w:t>mjerodavn</w:t>
      </w:r>
      <w:r w:rsidR="003C22D5">
        <w:rPr>
          <w:i/>
          <w:iCs/>
        </w:rPr>
        <w:t>i</w:t>
      </w:r>
      <w:r w:rsidR="00357BF3" w:rsidRPr="00C50F96">
        <w:rPr>
          <w:i/>
          <w:iCs/>
        </w:rPr>
        <w:t xml:space="preserve"> </w:t>
      </w:r>
      <w:r w:rsidR="00E012DC">
        <w:rPr>
          <w:i/>
          <w:iCs/>
        </w:rPr>
        <w:t xml:space="preserve">pravni propisi </w:t>
      </w:r>
      <w:r w:rsidR="00A5167E">
        <w:rPr>
          <w:i/>
          <w:iCs/>
        </w:rPr>
        <w:t>Europske unije</w:t>
      </w:r>
      <w:r w:rsidR="00A5167E" w:rsidRPr="00C50F96">
        <w:rPr>
          <w:i/>
          <w:iCs/>
        </w:rPr>
        <w:t xml:space="preserve"> </w:t>
      </w:r>
      <w:r w:rsidR="00357BF3" w:rsidRPr="00C50F96">
        <w:rPr>
          <w:i/>
          <w:iCs/>
        </w:rPr>
        <w:t>za pojedino financijsko razdoblje</w:t>
      </w:r>
      <w:r w:rsidR="00A5167E">
        <w:t xml:space="preserve"> </w:t>
      </w:r>
      <w:r w:rsidR="00126F1A" w:rsidRPr="008D12E6">
        <w:rPr>
          <w:i/>
          <w:iCs/>
        </w:rPr>
        <w:t>(u daljnjem tekstu: mjerodavni pravni propisi EU)</w:t>
      </w:r>
      <w:r w:rsidR="008B435E">
        <w:rPr>
          <w:i/>
          <w:iCs/>
        </w:rPr>
        <w:t xml:space="preserve"> </w:t>
      </w:r>
      <w:r w:rsidR="00357BF3" w:rsidRPr="00571F46">
        <w:t>odnos</w:t>
      </w:r>
      <w:r w:rsidR="00506345">
        <w:t>e</w:t>
      </w:r>
      <w:r w:rsidR="00357BF3" w:rsidRPr="00571F46">
        <w:t xml:space="preserve"> se na opće i specifične odredbe za provedbu i korištenje EU fondova, koje putem uredbi donosi Vijeće</w:t>
      </w:r>
      <w:r w:rsidR="00450046">
        <w:t xml:space="preserve"> Europske unije</w:t>
      </w:r>
      <w:r w:rsidR="00BB348C">
        <w:t xml:space="preserve"> (u daljnjem tekstu: Vijeće EU)</w:t>
      </w:r>
      <w:r w:rsidR="00357BF3" w:rsidRPr="00571F46">
        <w:t xml:space="preserve"> i Europski parlament, za svako pojedino financijsko razdoblje EU</w:t>
      </w:r>
      <w:r w:rsidR="00357BF3" w:rsidRPr="00571F46">
        <w:rPr>
          <w:rFonts w:asciiTheme="minorHAnsi" w:eastAsiaTheme="minorHAnsi" w:hAnsiTheme="minorHAnsi" w:cstheme="minorBidi"/>
          <w:i/>
          <w:iCs/>
          <w:sz w:val="22"/>
          <w:szCs w:val="22"/>
        </w:rPr>
        <w:t xml:space="preserve"> </w:t>
      </w:r>
    </w:p>
    <w:p w14:paraId="2A7C9D66" w14:textId="77777777" w:rsidR="008950DE" w:rsidRDefault="008950DE" w:rsidP="008950DE">
      <w:pPr>
        <w:contextualSpacing/>
        <w:jc w:val="both"/>
      </w:pPr>
    </w:p>
    <w:p w14:paraId="09AF09E1" w14:textId="6C5C9472" w:rsidR="00357BF3" w:rsidRDefault="00BE74BC" w:rsidP="008950DE">
      <w:pPr>
        <w:contextualSpacing/>
        <w:jc w:val="both"/>
      </w:pPr>
      <w:r>
        <w:t>11</w:t>
      </w:r>
      <w:r w:rsidR="008950DE">
        <w:t>.</w:t>
      </w:r>
      <w:r>
        <w:t xml:space="preserve"> </w:t>
      </w:r>
      <w:r w:rsidR="00357BF3" w:rsidRPr="00C50F96">
        <w:rPr>
          <w:i/>
          <w:iCs/>
        </w:rPr>
        <w:t>partneri</w:t>
      </w:r>
      <w:r w:rsidR="00357BF3" w:rsidRPr="00571F46">
        <w:rPr>
          <w:i/>
          <w:iCs/>
        </w:rPr>
        <w:t xml:space="preserve"> </w:t>
      </w:r>
      <w:r w:rsidR="00357BF3" w:rsidRPr="00571F46">
        <w:t>su jedinice lokalne i područne (regionalne) samouprave i druga javna tijela, gospodarski i socijalni partneri, relevantna tijela koja predstavljaju civilno društvo kao i ostali dionici u postupku planiranja, pripreme i provedbe EU fondova, a koji nisu tijela u institucionalnom okviru niti korisnici</w:t>
      </w:r>
    </w:p>
    <w:p w14:paraId="1B1ABC94" w14:textId="77777777" w:rsidR="00BE74BC" w:rsidRPr="00571F46" w:rsidRDefault="00BE74BC" w:rsidP="008950DE">
      <w:pPr>
        <w:contextualSpacing/>
        <w:jc w:val="both"/>
        <w:rPr>
          <w:rFonts w:eastAsiaTheme="minorHAnsi"/>
        </w:rPr>
      </w:pPr>
    </w:p>
    <w:p w14:paraId="6BC14A50" w14:textId="36B7D99E" w:rsidR="00357BF3" w:rsidRPr="00571F46" w:rsidRDefault="00BE74BC" w:rsidP="008950DE">
      <w:pPr>
        <w:tabs>
          <w:tab w:val="center" w:pos="4893"/>
        </w:tabs>
        <w:jc w:val="both"/>
        <w:rPr>
          <w:i/>
          <w:iCs/>
        </w:rPr>
      </w:pPr>
      <w:r>
        <w:t>12</w:t>
      </w:r>
      <w:r w:rsidR="008950DE">
        <w:t>.</w:t>
      </w:r>
      <w:r>
        <w:t xml:space="preserve"> </w:t>
      </w:r>
      <w:r w:rsidR="001B6B36">
        <w:rPr>
          <w:i/>
          <w:iCs/>
        </w:rPr>
        <w:t>Sporazum o partnerstvu</w:t>
      </w:r>
      <w:r w:rsidR="00357BF3" w:rsidRPr="00571F46">
        <w:rPr>
          <w:i/>
          <w:iCs/>
        </w:rPr>
        <w:t xml:space="preserve"> </w:t>
      </w:r>
      <w:r w:rsidR="00357BF3" w:rsidRPr="00571F46">
        <w:t>je dokument kojim se za pojedino financijsko razdoblje</w:t>
      </w:r>
      <w:r w:rsidR="008765F9">
        <w:t xml:space="preserve"> EU</w:t>
      </w:r>
      <w:r w:rsidR="00357BF3" w:rsidRPr="00571F46">
        <w:t xml:space="preserve"> utvrđuju strateška područja ulaganja za EU fondove te prioriteti i mehanizmi za djelotvorno i učinkovito korištenje sredstava </w:t>
      </w:r>
      <w:r w:rsidR="00071B18">
        <w:t>EU</w:t>
      </w:r>
      <w:r w:rsidR="00071B18" w:rsidRPr="00571F46">
        <w:t xml:space="preserve"> </w:t>
      </w:r>
      <w:r w:rsidR="00357BF3" w:rsidRPr="00571F46">
        <w:t>fondova</w:t>
      </w:r>
    </w:p>
    <w:p w14:paraId="714CC304" w14:textId="77777777" w:rsidR="008950DE" w:rsidRDefault="008950DE" w:rsidP="008950DE">
      <w:pPr>
        <w:tabs>
          <w:tab w:val="center" w:pos="4893"/>
        </w:tabs>
        <w:jc w:val="both"/>
      </w:pPr>
    </w:p>
    <w:p w14:paraId="28E25648" w14:textId="46245425" w:rsidR="00357BF3" w:rsidRPr="000D2670" w:rsidRDefault="00BE74BC" w:rsidP="008950DE">
      <w:pPr>
        <w:tabs>
          <w:tab w:val="center" w:pos="4893"/>
        </w:tabs>
        <w:jc w:val="both"/>
        <w:rPr>
          <w:i/>
          <w:iCs/>
        </w:rPr>
      </w:pPr>
      <w:r>
        <w:t>13</w:t>
      </w:r>
      <w:r w:rsidR="008950DE">
        <w:t>.</w:t>
      </w:r>
      <w:r>
        <w:t xml:space="preserve"> </w:t>
      </w:r>
      <w:r w:rsidR="00357BF3" w:rsidRPr="00C50F96">
        <w:rPr>
          <w:i/>
          <w:iCs/>
        </w:rPr>
        <w:t>plan jačanja kapaciteta za korištenje EU fondova</w:t>
      </w:r>
      <w:r w:rsidR="00357BF3" w:rsidRPr="00571F46">
        <w:rPr>
          <w:i/>
          <w:iCs/>
        </w:rPr>
        <w:t xml:space="preserve"> </w:t>
      </w:r>
      <w:r w:rsidR="00357BF3" w:rsidRPr="00571F46">
        <w:t xml:space="preserve">je </w:t>
      </w:r>
      <w:r w:rsidR="001B1D59">
        <w:t>strateški</w:t>
      </w:r>
      <w:r w:rsidR="001B1D59" w:rsidRPr="00571F46">
        <w:t xml:space="preserve"> </w:t>
      </w:r>
      <w:r w:rsidR="00357BF3" w:rsidRPr="00571F46">
        <w:t xml:space="preserve">dokument kojim se određuju sve aktivnosti za jačanje kapaciteta institucionalnog okvira za EU fondove te korisnike i partnere, ovisno o zakonodavnom okviru i raspoloživim financijskim sredstvima </w:t>
      </w:r>
    </w:p>
    <w:p w14:paraId="0E14DC4E" w14:textId="77777777" w:rsidR="008950DE" w:rsidRDefault="008950DE" w:rsidP="008950DE">
      <w:pPr>
        <w:tabs>
          <w:tab w:val="center" w:pos="4893"/>
        </w:tabs>
        <w:jc w:val="both"/>
      </w:pPr>
    </w:p>
    <w:p w14:paraId="51544F23" w14:textId="7ABCEFCC" w:rsidR="00357BF3" w:rsidRPr="00571F46" w:rsidRDefault="00BE74BC" w:rsidP="008950DE">
      <w:pPr>
        <w:tabs>
          <w:tab w:val="center" w:pos="4893"/>
        </w:tabs>
        <w:jc w:val="both"/>
        <w:rPr>
          <w:i/>
          <w:iCs/>
        </w:rPr>
      </w:pPr>
      <w:r>
        <w:t>14</w:t>
      </w:r>
      <w:r w:rsidR="008950DE">
        <w:t>.</w:t>
      </w:r>
      <w:r>
        <w:t xml:space="preserve"> </w:t>
      </w:r>
      <w:r w:rsidR="00357BF3" w:rsidRPr="00C50F96">
        <w:rPr>
          <w:i/>
          <w:iCs/>
        </w:rPr>
        <w:t>podijeljeno upravljanje</w:t>
      </w:r>
      <w:r w:rsidR="00357BF3" w:rsidRPr="00571F46">
        <w:rPr>
          <w:i/>
          <w:iCs/>
        </w:rPr>
        <w:t xml:space="preserve"> </w:t>
      </w:r>
      <w:r w:rsidR="00357BF3" w:rsidRPr="00571F46">
        <w:t>odnosi se na provedbu EU fondova za koje je Europska komisija predala upravljanje Republici Hrvatskoj</w:t>
      </w:r>
      <w:r w:rsidR="00FB15D3">
        <w:t xml:space="preserve">, </w:t>
      </w:r>
      <w:r w:rsidR="00FB15D3" w:rsidRPr="008D4E88">
        <w:t>u skladu s mjerodavnim pravnim propisima EU pojedinog financijskog razdoblja</w:t>
      </w:r>
    </w:p>
    <w:p w14:paraId="2A6CD166" w14:textId="77777777" w:rsidR="008950DE" w:rsidRDefault="008950DE" w:rsidP="008950DE">
      <w:pPr>
        <w:tabs>
          <w:tab w:val="center" w:pos="4893"/>
        </w:tabs>
        <w:jc w:val="both"/>
      </w:pPr>
    </w:p>
    <w:p w14:paraId="2BAA0E2C" w14:textId="3D485594" w:rsidR="00571F46" w:rsidRPr="00571F46" w:rsidRDefault="00BE74BC" w:rsidP="008950DE">
      <w:pPr>
        <w:tabs>
          <w:tab w:val="center" w:pos="4893"/>
        </w:tabs>
        <w:jc w:val="both"/>
        <w:rPr>
          <w:i/>
          <w:iCs/>
        </w:rPr>
      </w:pPr>
      <w:r>
        <w:t>15</w:t>
      </w:r>
      <w:r w:rsidR="008950DE">
        <w:t>.</w:t>
      </w:r>
      <w:r>
        <w:t xml:space="preserve"> </w:t>
      </w:r>
      <w:r w:rsidR="00571F46" w:rsidRPr="00C50F96">
        <w:rPr>
          <w:i/>
          <w:iCs/>
        </w:rPr>
        <w:t>programska tijela</w:t>
      </w:r>
      <w:r w:rsidR="00571F46" w:rsidRPr="00571F46">
        <w:rPr>
          <w:i/>
          <w:iCs/>
        </w:rPr>
        <w:t xml:space="preserve"> </w:t>
      </w:r>
      <w:r w:rsidR="00571F46" w:rsidRPr="00571F46">
        <w:t>su tijela odgovorna za upravljanje provedbom programskih dokumenata, tijel</w:t>
      </w:r>
      <w:r w:rsidR="00881D32">
        <w:t>a</w:t>
      </w:r>
      <w:r w:rsidR="00571F46" w:rsidRPr="00571F46">
        <w:t xml:space="preserve"> odgovorn</w:t>
      </w:r>
      <w:r w:rsidR="00881D32">
        <w:t>a</w:t>
      </w:r>
      <w:r w:rsidR="00571F46" w:rsidRPr="00571F46">
        <w:t xml:space="preserve"> za računovodstvenu funkciju te tijel</w:t>
      </w:r>
      <w:r w:rsidR="00881D32">
        <w:t>a</w:t>
      </w:r>
      <w:r w:rsidR="00571F46" w:rsidRPr="00571F46">
        <w:t xml:space="preserve"> odgovorn</w:t>
      </w:r>
      <w:r w:rsidR="00881D32">
        <w:t>a</w:t>
      </w:r>
      <w:r w:rsidR="00571F46" w:rsidRPr="00571F46">
        <w:t xml:space="preserve"> za reviziju provedbe programskih dokumenata, a koja su definirana mjerodavn</w:t>
      </w:r>
      <w:r w:rsidR="00724A8D">
        <w:t>i</w:t>
      </w:r>
      <w:r w:rsidR="00571F46" w:rsidRPr="00571F46">
        <w:t xml:space="preserve">m </w:t>
      </w:r>
      <w:r w:rsidR="00724A8D">
        <w:t>pravnim propisima EU</w:t>
      </w:r>
      <w:r w:rsidR="00571F46" w:rsidRPr="00571F46">
        <w:t xml:space="preserve"> svakog pojedinog financijskog razdoblja EU</w:t>
      </w:r>
    </w:p>
    <w:p w14:paraId="35EE78D7" w14:textId="77777777" w:rsidR="008950DE" w:rsidRDefault="008950DE" w:rsidP="008950DE">
      <w:pPr>
        <w:tabs>
          <w:tab w:val="center" w:pos="4893"/>
        </w:tabs>
        <w:jc w:val="both"/>
      </w:pPr>
    </w:p>
    <w:p w14:paraId="189E9531" w14:textId="1B07DAF8" w:rsidR="00571F46" w:rsidRPr="00571F46" w:rsidRDefault="00BE74BC" w:rsidP="008950DE">
      <w:pPr>
        <w:tabs>
          <w:tab w:val="center" w:pos="4893"/>
        </w:tabs>
        <w:jc w:val="both"/>
        <w:rPr>
          <w:i/>
          <w:iCs/>
        </w:rPr>
      </w:pPr>
      <w:r>
        <w:lastRenderedPageBreak/>
        <w:t>16</w:t>
      </w:r>
      <w:r w:rsidR="008950DE">
        <w:t>.</w:t>
      </w:r>
      <w:r>
        <w:t xml:space="preserve"> </w:t>
      </w:r>
      <w:r w:rsidR="00571F46" w:rsidRPr="00C50F96">
        <w:rPr>
          <w:i/>
          <w:iCs/>
        </w:rPr>
        <w:t>programski dokumenti</w:t>
      </w:r>
      <w:r w:rsidR="00571F46" w:rsidRPr="00571F46">
        <w:rPr>
          <w:i/>
          <w:iCs/>
        </w:rPr>
        <w:t xml:space="preserve"> </w:t>
      </w:r>
      <w:r w:rsidR="00571F46" w:rsidRPr="00571F46">
        <w:t xml:space="preserve">su programi, Strateški plan Zajedničke poljoprivredne politike te drugi odgovarajući dokumenti u kojima se detaljnije opisuju i razrađuju mjere i aktivnosti za učinkovitu provedbu i korištenje EU fondova </w:t>
      </w:r>
    </w:p>
    <w:p w14:paraId="16CE3E69" w14:textId="77777777" w:rsidR="008950DE" w:rsidRDefault="008950DE" w:rsidP="008950DE">
      <w:pPr>
        <w:pStyle w:val="ListParagraph"/>
        <w:ind w:left="0"/>
      </w:pPr>
    </w:p>
    <w:p w14:paraId="013D122C" w14:textId="17682B85" w:rsidR="00357BF3" w:rsidRPr="00081489" w:rsidRDefault="00B50FC5" w:rsidP="008950DE">
      <w:pPr>
        <w:pStyle w:val="ListParagraph"/>
        <w:ind w:left="0"/>
        <w:rPr>
          <w:rFonts w:eastAsiaTheme="minorHAnsi"/>
        </w:rPr>
      </w:pPr>
      <w:r>
        <w:t>17</w:t>
      </w:r>
      <w:r w:rsidR="008950DE">
        <w:t>.</w:t>
      </w:r>
      <w:r>
        <w:t xml:space="preserve"> </w:t>
      </w:r>
      <w:r w:rsidR="00357BF3" w:rsidRPr="00C50F96">
        <w:rPr>
          <w:rFonts w:eastAsiaTheme="minorHAnsi"/>
          <w:i/>
          <w:iCs/>
        </w:rPr>
        <w:t>suradnici</w:t>
      </w:r>
      <w:r w:rsidR="00357BF3" w:rsidRPr="00571F46">
        <w:rPr>
          <w:rFonts w:eastAsiaTheme="minorHAnsi"/>
        </w:rPr>
        <w:t xml:space="preserve"> su</w:t>
      </w:r>
      <w:r w:rsidR="00081489">
        <w:rPr>
          <w:rFonts w:eastAsiaTheme="minorHAnsi"/>
        </w:rPr>
        <w:t xml:space="preserve"> pravne ili fizičke osobe koje sudjeluju u pokretanju i provedbi projekata, ali ne sudjeluju u financijskom izvršavanju i provedbi aktivnosti </w:t>
      </w:r>
      <w:r w:rsidR="00357BF3" w:rsidRPr="00571F46">
        <w:rPr>
          <w:rFonts w:eastAsiaTheme="minorHAnsi"/>
        </w:rPr>
        <w:t xml:space="preserve"> </w:t>
      </w:r>
    </w:p>
    <w:p w14:paraId="1EEED52A" w14:textId="77777777" w:rsidR="008950DE" w:rsidRDefault="008950DE" w:rsidP="008950DE">
      <w:pPr>
        <w:tabs>
          <w:tab w:val="center" w:pos="4893"/>
        </w:tabs>
        <w:jc w:val="both"/>
        <w:rPr>
          <w:rFonts w:eastAsiaTheme="minorHAnsi"/>
        </w:rPr>
      </w:pPr>
    </w:p>
    <w:p w14:paraId="4B74620F" w14:textId="125A557A" w:rsidR="00357BF3" w:rsidRPr="00571F46" w:rsidRDefault="00BE74BC" w:rsidP="008950DE">
      <w:pPr>
        <w:tabs>
          <w:tab w:val="center" w:pos="4893"/>
        </w:tabs>
        <w:jc w:val="both"/>
        <w:rPr>
          <w:i/>
          <w:iCs/>
        </w:rPr>
      </w:pPr>
      <w:r>
        <w:rPr>
          <w:rFonts w:eastAsiaTheme="minorHAnsi"/>
        </w:rPr>
        <w:t>18</w:t>
      </w:r>
      <w:r w:rsidR="008950DE">
        <w:rPr>
          <w:rFonts w:eastAsiaTheme="minorHAnsi"/>
        </w:rPr>
        <w:t>.</w:t>
      </w:r>
      <w:r>
        <w:rPr>
          <w:rFonts w:eastAsiaTheme="minorHAnsi"/>
        </w:rPr>
        <w:t xml:space="preserve"> </w:t>
      </w:r>
      <w:r w:rsidR="00357BF3" w:rsidRPr="00C50F96">
        <w:rPr>
          <w:i/>
          <w:iCs/>
        </w:rPr>
        <w:t>sustav upravljanja i kontrole za provedbu EU fondova</w:t>
      </w:r>
      <w:r w:rsidR="00357BF3" w:rsidRPr="00571F46">
        <w:rPr>
          <w:i/>
          <w:iCs/>
        </w:rPr>
        <w:t xml:space="preserve"> </w:t>
      </w:r>
      <w:r w:rsidR="00357BF3" w:rsidRPr="00571F46">
        <w:t xml:space="preserve">čine programska tijela za upravljanje i kontrolu provedbe, </w:t>
      </w:r>
      <w:r w:rsidR="00A80D6F">
        <w:t xml:space="preserve">tijela odgovorna za računovodstvenu funkciju  te tijela odgovorna za reviziju provedbe, </w:t>
      </w:r>
      <w:r w:rsidR="00A80D6F" w:rsidRPr="00571F46">
        <w:t>u pravilu, pojedinog programskog dokumenta</w:t>
      </w:r>
      <w:r w:rsidR="00A80D6F">
        <w:t>.</w:t>
      </w:r>
    </w:p>
    <w:p w14:paraId="4AE2A876" w14:textId="77777777" w:rsidR="00357BF3" w:rsidRPr="00571F46" w:rsidRDefault="00357BF3" w:rsidP="008950DE">
      <w:pPr>
        <w:tabs>
          <w:tab w:val="center" w:pos="4893"/>
        </w:tabs>
        <w:jc w:val="both"/>
        <w:rPr>
          <w:i/>
          <w:iCs/>
        </w:rPr>
      </w:pPr>
    </w:p>
    <w:p w14:paraId="2920FC87" w14:textId="4BDF7F69" w:rsidR="00641CB3" w:rsidRPr="00571F46" w:rsidRDefault="00641CB3" w:rsidP="008950DE"/>
    <w:p w14:paraId="57A2FB7A" w14:textId="77777777" w:rsidR="00571F46" w:rsidRPr="00571F46" w:rsidRDefault="00571F46" w:rsidP="00571F46">
      <w:pPr>
        <w:jc w:val="center"/>
      </w:pPr>
      <w:r w:rsidRPr="00571F46">
        <w:t>DIO DRUGI</w:t>
      </w:r>
    </w:p>
    <w:p w14:paraId="229656DB" w14:textId="77777777" w:rsidR="00571F46" w:rsidRPr="00571F46" w:rsidRDefault="00571F46" w:rsidP="00571F46">
      <w:pPr>
        <w:jc w:val="center"/>
      </w:pPr>
    </w:p>
    <w:p w14:paraId="7C8ED9BC" w14:textId="77777777" w:rsidR="00571F46" w:rsidRPr="00571F46" w:rsidRDefault="00571F46" w:rsidP="00571F46">
      <w:pPr>
        <w:jc w:val="center"/>
        <w:rPr>
          <w:iCs/>
        </w:rPr>
      </w:pPr>
      <w:r w:rsidRPr="00571F46">
        <w:rPr>
          <w:iCs/>
        </w:rPr>
        <w:t>INSTITUCIONALNI OKVIR ZA KORIŠTENJE EU FONDOVA</w:t>
      </w:r>
    </w:p>
    <w:p w14:paraId="0F43FAC2" w14:textId="77777777" w:rsidR="00571F46" w:rsidRPr="00571F46" w:rsidRDefault="00571F46" w:rsidP="00571F46">
      <w:pPr>
        <w:jc w:val="center"/>
        <w:rPr>
          <w:iCs/>
        </w:rPr>
      </w:pPr>
    </w:p>
    <w:p w14:paraId="3DF7A8E3" w14:textId="77777777" w:rsidR="00571F46" w:rsidRPr="00571F46" w:rsidRDefault="00571F46" w:rsidP="00571F46">
      <w:pPr>
        <w:jc w:val="center"/>
        <w:rPr>
          <w:i/>
        </w:rPr>
      </w:pPr>
      <w:r w:rsidRPr="00571F46">
        <w:rPr>
          <w:i/>
        </w:rPr>
        <w:t xml:space="preserve">EU fondovi i programi </w:t>
      </w:r>
    </w:p>
    <w:p w14:paraId="6116E015" w14:textId="77777777" w:rsidR="00571F46" w:rsidRPr="00571F46" w:rsidRDefault="00571F46" w:rsidP="00571F46">
      <w:pPr>
        <w:jc w:val="center"/>
        <w:rPr>
          <w:iCs/>
        </w:rPr>
      </w:pPr>
    </w:p>
    <w:p w14:paraId="459F7ABE" w14:textId="77777777" w:rsidR="00571F46" w:rsidRPr="00571F46" w:rsidRDefault="00571F46" w:rsidP="00571F46">
      <w:pPr>
        <w:jc w:val="center"/>
        <w:rPr>
          <w:b/>
          <w:bCs/>
          <w:iCs/>
        </w:rPr>
      </w:pPr>
      <w:r w:rsidRPr="00571F46">
        <w:rPr>
          <w:b/>
          <w:bCs/>
          <w:iCs/>
        </w:rPr>
        <w:t>Članak 3.</w:t>
      </w:r>
    </w:p>
    <w:p w14:paraId="1234A132" w14:textId="77777777" w:rsidR="00571F46" w:rsidRPr="00571F46" w:rsidRDefault="00571F46" w:rsidP="00571F46">
      <w:pPr>
        <w:jc w:val="center"/>
        <w:rPr>
          <w:iCs/>
        </w:rPr>
      </w:pPr>
    </w:p>
    <w:p w14:paraId="0818AA4C" w14:textId="77777777" w:rsidR="00571F46" w:rsidRDefault="00AD472B" w:rsidP="00AD472B">
      <w:pPr>
        <w:ind w:left="1" w:firstLine="708"/>
        <w:jc w:val="both"/>
      </w:pPr>
      <w:r>
        <w:t xml:space="preserve">(1) </w:t>
      </w:r>
      <w:r w:rsidR="00571F46" w:rsidRPr="00571F46">
        <w:t>U Republici Hrvatskoj provode se EU fondovi u okviru podijeljenog upravljanja za provedbu</w:t>
      </w:r>
      <w:r w:rsidR="00E02A15">
        <w:t xml:space="preserve"> ciljeva</w:t>
      </w:r>
      <w:r w:rsidR="00571F46" w:rsidRPr="00571F46">
        <w:t>:</w:t>
      </w:r>
    </w:p>
    <w:p w14:paraId="3549E2C0" w14:textId="77777777" w:rsidR="00AD472B" w:rsidRPr="00571F46" w:rsidRDefault="00AD472B" w:rsidP="00AD472B">
      <w:pPr>
        <w:ind w:left="1" w:firstLine="708"/>
        <w:jc w:val="both"/>
      </w:pPr>
    </w:p>
    <w:p w14:paraId="6E8CC1FA" w14:textId="77777777" w:rsidR="00571F46" w:rsidRPr="00571F46" w:rsidRDefault="00571F46" w:rsidP="00AD472B">
      <w:pPr>
        <w:pStyle w:val="ListParagraph"/>
        <w:numPr>
          <w:ilvl w:val="0"/>
          <w:numId w:val="29"/>
        </w:numPr>
        <w:jc w:val="both"/>
      </w:pPr>
      <w:r w:rsidRPr="00571F46">
        <w:t>Kohezijske politike EU</w:t>
      </w:r>
    </w:p>
    <w:p w14:paraId="28FA990B" w14:textId="77777777" w:rsidR="00571F46" w:rsidRPr="00571F46" w:rsidRDefault="00571F46" w:rsidP="00AD472B">
      <w:pPr>
        <w:pStyle w:val="ListParagraph"/>
        <w:numPr>
          <w:ilvl w:val="0"/>
          <w:numId w:val="29"/>
        </w:numPr>
        <w:jc w:val="both"/>
      </w:pPr>
      <w:r w:rsidRPr="00571F46">
        <w:t>Zajedničke ribarstvene politike i pomorske politike EU</w:t>
      </w:r>
    </w:p>
    <w:p w14:paraId="30CE1356" w14:textId="77777777" w:rsidR="00571F46" w:rsidRPr="00571F46" w:rsidRDefault="00571F46" w:rsidP="00AD472B">
      <w:pPr>
        <w:pStyle w:val="ListParagraph"/>
        <w:numPr>
          <w:ilvl w:val="0"/>
          <w:numId w:val="29"/>
        </w:numPr>
        <w:jc w:val="both"/>
      </w:pPr>
      <w:r w:rsidRPr="00571F46">
        <w:t>Sigurnosne politike EU i</w:t>
      </w:r>
    </w:p>
    <w:p w14:paraId="6CC8AA00" w14:textId="77777777" w:rsidR="00571F46" w:rsidRDefault="00571F46" w:rsidP="00AD472B">
      <w:pPr>
        <w:pStyle w:val="ListParagraph"/>
        <w:numPr>
          <w:ilvl w:val="0"/>
          <w:numId w:val="29"/>
        </w:numPr>
        <w:jc w:val="both"/>
      </w:pPr>
      <w:r w:rsidRPr="00571F46">
        <w:t xml:space="preserve">Zajedničke poljoprivredne politike EU. </w:t>
      </w:r>
    </w:p>
    <w:p w14:paraId="692EA115" w14:textId="77777777" w:rsidR="00AD472B" w:rsidRPr="00571F46" w:rsidRDefault="00AD472B" w:rsidP="00AD472B">
      <w:pPr>
        <w:pStyle w:val="ListParagraph"/>
        <w:jc w:val="both"/>
      </w:pPr>
    </w:p>
    <w:p w14:paraId="3CE68FCD" w14:textId="77777777" w:rsidR="00571F46" w:rsidRDefault="00AD472B" w:rsidP="00AD472B">
      <w:pPr>
        <w:ind w:left="1" w:firstLine="708"/>
        <w:jc w:val="both"/>
      </w:pPr>
      <w:r>
        <w:t xml:space="preserve">(2) </w:t>
      </w:r>
      <w:r w:rsidR="00571F46" w:rsidRPr="00571F46">
        <w:t>Sredstva EU fondova iz stavka 1. točk</w:t>
      </w:r>
      <w:r w:rsidR="00B6653F">
        <w:t>e</w:t>
      </w:r>
      <w:r w:rsidR="00571F46" w:rsidRPr="00571F46">
        <w:t xml:space="preserve"> 1. ovoga članka koriste se na temelju programa:</w:t>
      </w:r>
    </w:p>
    <w:p w14:paraId="742777E6" w14:textId="77777777" w:rsidR="00AD472B" w:rsidRPr="00571F46" w:rsidRDefault="00AD472B" w:rsidP="00AD472B">
      <w:pPr>
        <w:ind w:left="1" w:firstLine="708"/>
        <w:jc w:val="both"/>
      </w:pPr>
    </w:p>
    <w:p w14:paraId="292F96E3" w14:textId="77777777" w:rsidR="00571F46" w:rsidRPr="00571F46" w:rsidRDefault="00571F46" w:rsidP="00AD472B">
      <w:pPr>
        <w:numPr>
          <w:ilvl w:val="0"/>
          <w:numId w:val="37"/>
        </w:numPr>
        <w:contextualSpacing/>
        <w:jc w:val="both"/>
      </w:pPr>
      <w:r w:rsidRPr="00571F46">
        <w:t>Programi kojima se podržava cilj „Ulaganje za rast i radna mjesta“:</w:t>
      </w:r>
    </w:p>
    <w:p w14:paraId="21BC3E56" w14:textId="2E268F88" w:rsidR="00571F46" w:rsidRPr="00571F46" w:rsidRDefault="00571F46" w:rsidP="008D12E6">
      <w:pPr>
        <w:numPr>
          <w:ilvl w:val="0"/>
          <w:numId w:val="35"/>
        </w:numPr>
        <w:tabs>
          <w:tab w:val="left" w:pos="1134"/>
        </w:tabs>
        <w:ind w:left="1134" w:hanging="283"/>
        <w:contextualSpacing/>
        <w:jc w:val="both"/>
      </w:pPr>
      <w:r w:rsidRPr="00571F46">
        <w:t>Operativni program Konkurentnost i kohezija 2021.-2027.</w:t>
      </w:r>
    </w:p>
    <w:p w14:paraId="4DB021BD" w14:textId="185D1346" w:rsidR="00571F46" w:rsidRPr="00571F46" w:rsidRDefault="00571F46" w:rsidP="00AD472B">
      <w:pPr>
        <w:numPr>
          <w:ilvl w:val="0"/>
          <w:numId w:val="35"/>
        </w:numPr>
        <w:tabs>
          <w:tab w:val="left" w:pos="1134"/>
        </w:tabs>
        <w:ind w:left="0" w:firstLine="851"/>
        <w:contextualSpacing/>
        <w:jc w:val="both"/>
      </w:pPr>
      <w:r w:rsidRPr="00571F46">
        <w:t>Operativni program Učinkoviti ljudski potencijali 2021.-2027.</w:t>
      </w:r>
      <w:r w:rsidR="00572E8A">
        <w:t xml:space="preserve"> </w:t>
      </w:r>
      <w:r w:rsidRPr="00571F46">
        <w:t>i</w:t>
      </w:r>
    </w:p>
    <w:p w14:paraId="790B27D9" w14:textId="45B9271E" w:rsidR="00571F46" w:rsidRDefault="00571F46" w:rsidP="00AD472B">
      <w:pPr>
        <w:numPr>
          <w:ilvl w:val="0"/>
          <w:numId w:val="35"/>
        </w:numPr>
        <w:tabs>
          <w:tab w:val="left" w:pos="1134"/>
        </w:tabs>
        <w:ind w:left="0" w:firstLine="851"/>
        <w:contextualSpacing/>
        <w:jc w:val="both"/>
      </w:pPr>
      <w:r w:rsidRPr="00571F46">
        <w:t>Integrirani teritorijalni program 2021.-2027.</w:t>
      </w:r>
      <w:r w:rsidR="00572E8A">
        <w:t xml:space="preserve"> </w:t>
      </w:r>
    </w:p>
    <w:p w14:paraId="3C04A804" w14:textId="77777777" w:rsidR="00AD472B" w:rsidRPr="00571F46" w:rsidRDefault="00AD472B" w:rsidP="00AD472B">
      <w:pPr>
        <w:tabs>
          <w:tab w:val="left" w:pos="1134"/>
        </w:tabs>
        <w:ind w:left="851"/>
        <w:contextualSpacing/>
        <w:jc w:val="both"/>
      </w:pPr>
    </w:p>
    <w:p w14:paraId="19AE88C8" w14:textId="77777777" w:rsidR="00571F46" w:rsidRPr="00571F46" w:rsidRDefault="00571F46" w:rsidP="00AD472B">
      <w:pPr>
        <w:numPr>
          <w:ilvl w:val="0"/>
          <w:numId w:val="37"/>
        </w:numPr>
        <w:contextualSpacing/>
        <w:jc w:val="both"/>
      </w:pPr>
      <w:r w:rsidRPr="00571F46">
        <w:t>Programi kojima se podržava cilj „Europska teritorijalna suradnja“:</w:t>
      </w:r>
    </w:p>
    <w:p w14:paraId="57C226A3" w14:textId="0ABC91D7" w:rsidR="00571F46" w:rsidRPr="00571F46" w:rsidRDefault="00571F46" w:rsidP="00AD472B">
      <w:pPr>
        <w:ind w:left="788"/>
        <w:contextualSpacing/>
        <w:jc w:val="both"/>
      </w:pPr>
      <w:r w:rsidRPr="00571F46">
        <w:t xml:space="preserve">a) </w:t>
      </w:r>
      <w:r w:rsidR="00AD472B" w:rsidRPr="00571F46">
        <w:t>„</w:t>
      </w:r>
      <w:r w:rsidRPr="00571F46">
        <w:t>IPA program prekogranične suradnje Hrvatska – Bosna i Hercegovina – Crna Gora</w:t>
      </w:r>
      <w:r w:rsidR="00AD472B">
        <w:t>“</w:t>
      </w:r>
      <w:r w:rsidRPr="00571F46">
        <w:t>, financiran iz EFRR-a</w:t>
      </w:r>
    </w:p>
    <w:p w14:paraId="4E512E14" w14:textId="7799F302" w:rsidR="00571F46" w:rsidRPr="00571F46" w:rsidRDefault="00571F46" w:rsidP="00AD472B">
      <w:pPr>
        <w:ind w:left="788"/>
        <w:contextualSpacing/>
        <w:jc w:val="both"/>
      </w:pPr>
      <w:r w:rsidRPr="00571F46">
        <w:t xml:space="preserve">b) </w:t>
      </w:r>
      <w:r w:rsidR="00AD472B" w:rsidRPr="00571F46">
        <w:t>„</w:t>
      </w:r>
      <w:r w:rsidRPr="00571F46">
        <w:t>IPA program prekogranične suradnje Hrvatska – Srbija</w:t>
      </w:r>
      <w:r w:rsidR="00AD472B">
        <w:t>“</w:t>
      </w:r>
      <w:r w:rsidRPr="00571F46">
        <w:t>, financiran iz EFRR-a</w:t>
      </w:r>
    </w:p>
    <w:p w14:paraId="1B61A091" w14:textId="4354FD13" w:rsidR="00571F46" w:rsidRPr="00571F46" w:rsidRDefault="00571F46" w:rsidP="00AD472B">
      <w:pPr>
        <w:ind w:left="788"/>
        <w:contextualSpacing/>
        <w:jc w:val="both"/>
      </w:pPr>
      <w:r w:rsidRPr="00571F46">
        <w:t xml:space="preserve">c) </w:t>
      </w:r>
      <w:r w:rsidR="00094CA7" w:rsidRPr="00571F46">
        <w:t>„</w:t>
      </w:r>
      <w:r w:rsidRPr="00571F46">
        <w:t>Program prekogranične suradnje Mađarska – Hrvatska</w:t>
      </w:r>
      <w:r w:rsidR="00094CA7">
        <w:t>“</w:t>
      </w:r>
      <w:r w:rsidRPr="00571F46">
        <w:t>, financiran iz EFRR-a</w:t>
      </w:r>
    </w:p>
    <w:p w14:paraId="0B59925A" w14:textId="21CFD097" w:rsidR="00571F46" w:rsidRPr="00571F46" w:rsidRDefault="00571F46" w:rsidP="00AD472B">
      <w:pPr>
        <w:ind w:left="788"/>
        <w:contextualSpacing/>
        <w:jc w:val="both"/>
      </w:pPr>
      <w:r w:rsidRPr="00571F46">
        <w:t xml:space="preserve">d) </w:t>
      </w:r>
      <w:r w:rsidR="00094CA7" w:rsidRPr="00571F46">
        <w:t>„</w:t>
      </w:r>
      <w:r w:rsidRPr="00571F46">
        <w:t>Program prekogranične suradnje Slovenija – Hrvatska</w:t>
      </w:r>
      <w:r w:rsidR="00094CA7">
        <w:t>“</w:t>
      </w:r>
      <w:r w:rsidRPr="00571F46">
        <w:t>, financiran iz EFRR-a</w:t>
      </w:r>
    </w:p>
    <w:p w14:paraId="0650389A" w14:textId="5E24426B" w:rsidR="00571F46" w:rsidRPr="00571F46" w:rsidRDefault="00571F46" w:rsidP="00AD472B">
      <w:pPr>
        <w:ind w:left="788"/>
        <w:contextualSpacing/>
        <w:jc w:val="both"/>
      </w:pPr>
      <w:r w:rsidRPr="00571F46">
        <w:lastRenderedPageBreak/>
        <w:t xml:space="preserve">e) </w:t>
      </w:r>
      <w:r w:rsidR="00FC5BB9" w:rsidRPr="00571F46">
        <w:t>„</w:t>
      </w:r>
      <w:r w:rsidRPr="00571F46">
        <w:t>Program prekogranične suradnje Italija – Hrvatska</w:t>
      </w:r>
      <w:r w:rsidR="00FC5BB9">
        <w:t>“</w:t>
      </w:r>
      <w:r w:rsidRPr="00571F46">
        <w:t>, financiran iz EFRR-a</w:t>
      </w:r>
    </w:p>
    <w:p w14:paraId="4E981E5F" w14:textId="30746977" w:rsidR="00571F46" w:rsidRPr="00571F46" w:rsidRDefault="00571F46" w:rsidP="00AD472B">
      <w:pPr>
        <w:ind w:left="788"/>
        <w:contextualSpacing/>
        <w:jc w:val="both"/>
      </w:pPr>
      <w:r w:rsidRPr="00571F46">
        <w:t xml:space="preserve">f) </w:t>
      </w:r>
      <w:r w:rsidR="00FC5BB9" w:rsidRPr="00571F46">
        <w:t>„</w:t>
      </w:r>
      <w:r w:rsidRPr="00571F46">
        <w:t>Program transnacionalne suradnje Središnja Europa</w:t>
      </w:r>
      <w:r w:rsidR="00FC5BB9">
        <w:t>“</w:t>
      </w:r>
      <w:r w:rsidRPr="00571F46">
        <w:t>, financiran iz EFRR-a</w:t>
      </w:r>
    </w:p>
    <w:p w14:paraId="3CD205B8" w14:textId="5477069A" w:rsidR="00571F46" w:rsidRPr="00571F46" w:rsidRDefault="00571F46" w:rsidP="00AD472B">
      <w:pPr>
        <w:ind w:left="788"/>
        <w:contextualSpacing/>
        <w:jc w:val="both"/>
      </w:pPr>
      <w:r w:rsidRPr="00571F46">
        <w:t xml:space="preserve">g) </w:t>
      </w:r>
      <w:r w:rsidR="00FC5BB9" w:rsidRPr="00571F46">
        <w:t>„</w:t>
      </w:r>
      <w:r w:rsidRPr="00571F46">
        <w:t>Program transnacionalne suradnje Euro- Mediteran</w:t>
      </w:r>
      <w:r w:rsidR="00FC5BB9">
        <w:t>“</w:t>
      </w:r>
      <w:r w:rsidRPr="00571F46">
        <w:t>, financiran iz EFRR-a</w:t>
      </w:r>
    </w:p>
    <w:p w14:paraId="60322A33" w14:textId="78A0B02B" w:rsidR="00571F46" w:rsidRPr="00571F46" w:rsidRDefault="00571F46" w:rsidP="00AD472B">
      <w:pPr>
        <w:ind w:left="788"/>
        <w:contextualSpacing/>
        <w:jc w:val="both"/>
      </w:pPr>
      <w:r w:rsidRPr="00571F46">
        <w:t xml:space="preserve">h) </w:t>
      </w:r>
      <w:r w:rsidR="00FC5BB9" w:rsidRPr="00571F46">
        <w:t>„</w:t>
      </w:r>
      <w:r w:rsidRPr="00571F46">
        <w:t>Program transnacionalne suradnje Dunav</w:t>
      </w:r>
      <w:r w:rsidR="00FC5BB9">
        <w:t>“</w:t>
      </w:r>
      <w:r w:rsidRPr="00571F46">
        <w:t>, financiran iz EFRR-a</w:t>
      </w:r>
    </w:p>
    <w:p w14:paraId="7F89D5DE" w14:textId="7CB226AC" w:rsidR="00571F46" w:rsidRPr="00571F46" w:rsidRDefault="00571F46" w:rsidP="00AD472B">
      <w:pPr>
        <w:ind w:left="788"/>
        <w:contextualSpacing/>
        <w:jc w:val="both"/>
      </w:pPr>
      <w:r w:rsidRPr="00571F46">
        <w:t xml:space="preserve">i) </w:t>
      </w:r>
      <w:r w:rsidR="00FC5BB9" w:rsidRPr="00571F46">
        <w:t>„</w:t>
      </w:r>
      <w:r w:rsidRPr="00571F46">
        <w:t>Jadransko-jonski program transnacionalne suradnje</w:t>
      </w:r>
      <w:r w:rsidR="00FC5BB9">
        <w:t>“</w:t>
      </w:r>
      <w:r w:rsidRPr="00571F46">
        <w:t>, financiran iz EFRR-a</w:t>
      </w:r>
    </w:p>
    <w:p w14:paraId="65DEA2B4" w14:textId="7F2AB14D" w:rsidR="00571F46" w:rsidRPr="00571F46" w:rsidRDefault="00571F46" w:rsidP="00AD472B">
      <w:pPr>
        <w:ind w:left="788"/>
        <w:contextualSpacing/>
        <w:jc w:val="both"/>
      </w:pPr>
      <w:r w:rsidRPr="00571F46">
        <w:t xml:space="preserve">j) </w:t>
      </w:r>
      <w:r w:rsidR="00FC5BB9" w:rsidRPr="00571F46">
        <w:t>„</w:t>
      </w:r>
      <w:r w:rsidRPr="00571F46">
        <w:t>Program međuregionalne suradnje INTERREG EUROPE</w:t>
      </w:r>
      <w:r w:rsidR="00FC5BB9">
        <w:t>“</w:t>
      </w:r>
      <w:r w:rsidRPr="00571F46">
        <w:t>, financiran iz EFRR-a</w:t>
      </w:r>
    </w:p>
    <w:p w14:paraId="2914B360" w14:textId="0501BBC9" w:rsidR="00571F46" w:rsidRPr="00571F46" w:rsidRDefault="00571F46" w:rsidP="00AD472B">
      <w:pPr>
        <w:ind w:left="788"/>
        <w:contextualSpacing/>
        <w:jc w:val="both"/>
      </w:pPr>
      <w:r w:rsidRPr="00571F46">
        <w:t xml:space="preserve">k) </w:t>
      </w:r>
      <w:r w:rsidR="00FC5BB9" w:rsidRPr="00571F46">
        <w:t>„</w:t>
      </w:r>
      <w:r w:rsidRPr="00571F46">
        <w:t>Program međuregionalne suradnje INTERACT</w:t>
      </w:r>
      <w:r w:rsidR="00FC5BB9">
        <w:t>“</w:t>
      </w:r>
      <w:r w:rsidRPr="00571F46">
        <w:t>, financiran iz EFRR-a</w:t>
      </w:r>
    </w:p>
    <w:p w14:paraId="1A323781" w14:textId="0CC9B365" w:rsidR="00571F46" w:rsidRPr="00571F46" w:rsidRDefault="00571F46" w:rsidP="00AD472B">
      <w:pPr>
        <w:ind w:left="788"/>
        <w:contextualSpacing/>
        <w:jc w:val="both"/>
      </w:pPr>
      <w:r w:rsidRPr="00571F46">
        <w:t xml:space="preserve">l) </w:t>
      </w:r>
      <w:r w:rsidR="00FC5BB9" w:rsidRPr="00571F46">
        <w:t>„</w:t>
      </w:r>
      <w:r w:rsidRPr="00571F46">
        <w:t>Program međuregionalne suradnje URBACT</w:t>
      </w:r>
      <w:r w:rsidR="00FC5BB9">
        <w:t>“</w:t>
      </w:r>
      <w:r w:rsidRPr="00571F46">
        <w:t>, financiran iz EFRR-a i</w:t>
      </w:r>
    </w:p>
    <w:p w14:paraId="13880A3C" w14:textId="14E8FE46" w:rsidR="00571F46" w:rsidRDefault="00571F46" w:rsidP="00AD472B">
      <w:pPr>
        <w:ind w:left="788"/>
        <w:contextualSpacing/>
        <w:jc w:val="both"/>
      </w:pPr>
      <w:r w:rsidRPr="00571F46">
        <w:t xml:space="preserve">m) </w:t>
      </w:r>
      <w:r w:rsidR="00FC5BB9" w:rsidRPr="00571F46">
        <w:t>„</w:t>
      </w:r>
      <w:r w:rsidRPr="00571F46">
        <w:t>Program međuregionalne suradnje ESPON</w:t>
      </w:r>
      <w:r w:rsidR="00FC5BB9">
        <w:t>“</w:t>
      </w:r>
      <w:r w:rsidRPr="00571F46">
        <w:t>, financiran iz EFRR-a.</w:t>
      </w:r>
    </w:p>
    <w:p w14:paraId="64FD6661" w14:textId="77777777" w:rsidR="00C631F4" w:rsidRPr="00571F46" w:rsidRDefault="00C631F4" w:rsidP="00AD472B">
      <w:pPr>
        <w:ind w:left="788"/>
        <w:contextualSpacing/>
        <w:jc w:val="both"/>
      </w:pPr>
    </w:p>
    <w:p w14:paraId="684D751F" w14:textId="77777777" w:rsidR="00571F46" w:rsidRDefault="00FC5BB9" w:rsidP="00FC5BB9">
      <w:pPr>
        <w:ind w:left="1" w:firstLine="708"/>
        <w:jc w:val="both"/>
      </w:pPr>
      <w:r>
        <w:t xml:space="preserve">(3) </w:t>
      </w:r>
      <w:r w:rsidR="00571F46" w:rsidRPr="00571F46">
        <w:t>Sredstva EU fondova iz stavka 1. točk</w:t>
      </w:r>
      <w:r w:rsidR="00B6653F">
        <w:t>e</w:t>
      </w:r>
      <w:r w:rsidR="00571F46" w:rsidRPr="00571F46">
        <w:t xml:space="preserve"> 2. ovoga članka koriste se na temelju Programa za ribarstvo i akvakulturu Republike Hrvatske za programsko razdoblje 2021.-2027. kojim se podržavaju ciljevi Zajedničke ribarstvene politike i pomorske politike, financiran iz EFPRA-a. </w:t>
      </w:r>
    </w:p>
    <w:p w14:paraId="7E9316F3" w14:textId="77777777" w:rsidR="00FC5BB9" w:rsidRPr="00571F46" w:rsidRDefault="00FC5BB9" w:rsidP="00FC5BB9">
      <w:pPr>
        <w:ind w:left="1" w:firstLine="708"/>
        <w:jc w:val="both"/>
      </w:pPr>
    </w:p>
    <w:p w14:paraId="6BE46FAC" w14:textId="77777777" w:rsidR="00571F46" w:rsidRDefault="00FC5BB9" w:rsidP="00FC5BB9">
      <w:pPr>
        <w:ind w:left="1" w:firstLine="708"/>
        <w:jc w:val="both"/>
      </w:pPr>
      <w:r>
        <w:t xml:space="preserve">(4) </w:t>
      </w:r>
      <w:r w:rsidR="00571F46" w:rsidRPr="00571F46">
        <w:t>Sredstva EU fondova iz stavka 1. točk</w:t>
      </w:r>
      <w:r w:rsidR="00B6653F">
        <w:t>e</w:t>
      </w:r>
      <w:r w:rsidR="00571F46" w:rsidRPr="00571F46">
        <w:t xml:space="preserve"> 3. ovoga članka koriste se na temelju programa:</w:t>
      </w:r>
    </w:p>
    <w:p w14:paraId="359CFC04" w14:textId="77777777" w:rsidR="00464119" w:rsidRPr="00571F46" w:rsidRDefault="00464119" w:rsidP="00FC5BB9">
      <w:pPr>
        <w:ind w:left="1" w:firstLine="708"/>
        <w:jc w:val="both"/>
      </w:pPr>
    </w:p>
    <w:p w14:paraId="627CF9E5" w14:textId="77777777" w:rsidR="00571F46" w:rsidRPr="00571F46" w:rsidRDefault="00571F46" w:rsidP="006C75BC">
      <w:pPr>
        <w:numPr>
          <w:ilvl w:val="0"/>
          <w:numId w:val="42"/>
        </w:numPr>
        <w:ind w:left="709" w:hanging="425"/>
        <w:contextualSpacing/>
        <w:jc w:val="both"/>
      </w:pPr>
      <w:r w:rsidRPr="00571F46">
        <w:t>Program  za unutarnju sigurnost, financiran iz FUS-a</w:t>
      </w:r>
    </w:p>
    <w:p w14:paraId="6F8BBB3A" w14:textId="77777777" w:rsidR="00571F46" w:rsidRPr="00571F46" w:rsidRDefault="00571F46" w:rsidP="006C75BC">
      <w:pPr>
        <w:numPr>
          <w:ilvl w:val="0"/>
          <w:numId w:val="42"/>
        </w:numPr>
        <w:ind w:left="709" w:hanging="425"/>
        <w:contextualSpacing/>
        <w:jc w:val="both"/>
      </w:pPr>
      <w:r w:rsidRPr="00571F46">
        <w:t xml:space="preserve">Program za azil, migracije i </w:t>
      </w:r>
      <w:r w:rsidR="001B42CF" w:rsidRPr="00571F46">
        <w:t>integracij</w:t>
      </w:r>
      <w:r w:rsidR="001B42CF">
        <w:t>u</w:t>
      </w:r>
      <w:r w:rsidRPr="00571F46">
        <w:t xml:space="preserve">, financiran iz FAMI-a </w:t>
      </w:r>
    </w:p>
    <w:p w14:paraId="5E9A95A2" w14:textId="77777777" w:rsidR="00571F46" w:rsidRPr="00571F46" w:rsidRDefault="00571F46" w:rsidP="006C75BC">
      <w:pPr>
        <w:numPr>
          <w:ilvl w:val="0"/>
          <w:numId w:val="42"/>
        </w:numPr>
        <w:ind w:left="709" w:hanging="425"/>
        <w:contextualSpacing/>
        <w:jc w:val="both"/>
      </w:pPr>
      <w:r w:rsidRPr="00571F46">
        <w:t>Program za upravljanje granicama i viz</w:t>
      </w:r>
      <w:r w:rsidR="00730FAD">
        <w:t>e</w:t>
      </w:r>
      <w:r w:rsidRPr="00571F46">
        <w:t>, financiran iz IUGV-a.</w:t>
      </w:r>
    </w:p>
    <w:p w14:paraId="6B6B418A" w14:textId="77777777" w:rsidR="00571F46" w:rsidRPr="00571F46" w:rsidRDefault="00571F46" w:rsidP="00AD472B">
      <w:pPr>
        <w:ind w:left="720"/>
        <w:contextualSpacing/>
        <w:jc w:val="both"/>
      </w:pPr>
    </w:p>
    <w:p w14:paraId="0CBE353C" w14:textId="77777777" w:rsidR="00571F46" w:rsidRPr="007D6ADB" w:rsidRDefault="007D6ADB" w:rsidP="00641CB3">
      <w:pPr>
        <w:ind w:firstLine="709"/>
        <w:jc w:val="both"/>
      </w:pPr>
      <w:r>
        <w:t xml:space="preserve">(5) </w:t>
      </w:r>
      <w:r w:rsidR="00571F46" w:rsidRPr="00571F46">
        <w:t>Sredstva EU fondova iz stavka 1. točk</w:t>
      </w:r>
      <w:r w:rsidR="00B6653F">
        <w:t>e</w:t>
      </w:r>
      <w:r w:rsidR="00571F46" w:rsidRPr="00571F46">
        <w:t xml:space="preserve"> 4. ovoga članka </w:t>
      </w:r>
      <w:r w:rsidR="00881D32">
        <w:t>koriste</w:t>
      </w:r>
      <w:r w:rsidR="00571F46" w:rsidRPr="00571F46">
        <w:t xml:space="preserve"> se na temelju Strateškog plana Zajedničke poljoprivredne politike Republike Hrvatske, financiranog iz EPFRR-a i EFJP-a. </w:t>
      </w:r>
    </w:p>
    <w:p w14:paraId="780CFA10" w14:textId="77777777" w:rsidR="002B61EB" w:rsidRPr="007D6ADB" w:rsidRDefault="002B61EB" w:rsidP="00641CB3">
      <w:pPr>
        <w:ind w:firstLine="709"/>
        <w:jc w:val="both"/>
      </w:pPr>
    </w:p>
    <w:p w14:paraId="24E22BA7" w14:textId="77777777" w:rsidR="00571F46" w:rsidRPr="00571F46" w:rsidRDefault="00571F46" w:rsidP="00080621">
      <w:pPr>
        <w:jc w:val="center"/>
        <w:rPr>
          <w:i/>
          <w:iCs/>
          <w:color w:val="414145"/>
        </w:rPr>
      </w:pPr>
      <w:r w:rsidRPr="00571F46">
        <w:rPr>
          <w:i/>
          <w:iCs/>
          <w:color w:val="414145"/>
        </w:rPr>
        <w:t>Institucionalni okvir</w:t>
      </w:r>
    </w:p>
    <w:p w14:paraId="13B1789E" w14:textId="77777777" w:rsidR="00080621" w:rsidRDefault="00080621" w:rsidP="00080621">
      <w:pPr>
        <w:jc w:val="center"/>
        <w:rPr>
          <w:b/>
          <w:bCs/>
          <w:color w:val="414145"/>
        </w:rPr>
      </w:pPr>
    </w:p>
    <w:p w14:paraId="1A6CFBCD" w14:textId="77777777" w:rsidR="00571F46" w:rsidRPr="00571F46" w:rsidRDefault="00571F46" w:rsidP="00080621">
      <w:pPr>
        <w:jc w:val="center"/>
        <w:rPr>
          <w:b/>
          <w:bCs/>
          <w:color w:val="414145"/>
        </w:rPr>
      </w:pPr>
      <w:r w:rsidRPr="00571F46">
        <w:rPr>
          <w:b/>
          <w:bCs/>
          <w:color w:val="414145"/>
        </w:rPr>
        <w:t>Članak 4.</w:t>
      </w:r>
    </w:p>
    <w:p w14:paraId="62049600" w14:textId="77777777" w:rsidR="00080621" w:rsidRDefault="00080621" w:rsidP="00080621">
      <w:pPr>
        <w:jc w:val="both"/>
      </w:pPr>
    </w:p>
    <w:p w14:paraId="64FB767C" w14:textId="77777777" w:rsidR="00571F46" w:rsidRDefault="00571F46" w:rsidP="009F6F9E">
      <w:pPr>
        <w:ind w:left="1" w:firstLine="708"/>
        <w:jc w:val="both"/>
      </w:pPr>
      <w:r w:rsidRPr="00571F46">
        <w:t>Institucionalni okvir iz članka 1. ovoga Zakona obuhvaća:</w:t>
      </w:r>
    </w:p>
    <w:p w14:paraId="1DFD4FE3" w14:textId="77777777" w:rsidR="00080621" w:rsidRPr="00571F46" w:rsidRDefault="00080621" w:rsidP="00080621">
      <w:pPr>
        <w:jc w:val="both"/>
      </w:pPr>
    </w:p>
    <w:p w14:paraId="19EE6CF7" w14:textId="77777777" w:rsidR="00571F46" w:rsidRPr="00571F46" w:rsidRDefault="00571F46" w:rsidP="00571F46">
      <w:pPr>
        <w:numPr>
          <w:ilvl w:val="0"/>
          <w:numId w:val="39"/>
        </w:numPr>
        <w:spacing w:after="135" w:line="259" w:lineRule="auto"/>
        <w:ind w:left="714" w:hanging="357"/>
        <w:jc w:val="both"/>
      </w:pPr>
      <w:r w:rsidRPr="00571F46">
        <w:t>Koordinacijsko tijelo</w:t>
      </w:r>
    </w:p>
    <w:p w14:paraId="6AD70DBB" w14:textId="77777777" w:rsidR="00571F46" w:rsidRPr="00571F46" w:rsidRDefault="00BF437F" w:rsidP="00D67BB7">
      <w:pPr>
        <w:numPr>
          <w:ilvl w:val="0"/>
          <w:numId w:val="39"/>
        </w:numPr>
        <w:spacing w:after="135"/>
        <w:ind w:left="714" w:hanging="357"/>
        <w:jc w:val="both"/>
      </w:pPr>
      <w:r>
        <w:t xml:space="preserve">programska </w:t>
      </w:r>
      <w:r w:rsidR="00571F46" w:rsidRPr="00571F46">
        <w:t>tijela u Sustavu upravljanja i kontrole za provedbu Operativnog programa Konkurentnost i kohezija 2021.-2027.</w:t>
      </w:r>
    </w:p>
    <w:p w14:paraId="57369C25" w14:textId="77777777" w:rsidR="00571F46" w:rsidRPr="00571F46" w:rsidRDefault="00BF437F" w:rsidP="00D67BB7">
      <w:pPr>
        <w:numPr>
          <w:ilvl w:val="0"/>
          <w:numId w:val="39"/>
        </w:numPr>
        <w:spacing w:after="135"/>
        <w:ind w:left="714" w:hanging="357"/>
        <w:jc w:val="both"/>
      </w:pPr>
      <w:r>
        <w:t xml:space="preserve">programska </w:t>
      </w:r>
      <w:r w:rsidR="00571F46" w:rsidRPr="00571F46">
        <w:t>tijela u Sustavu upravljanja i kontrole za provedbu Operativnog programa Učinkoviti ljudski potencijali 2021.-2027.</w:t>
      </w:r>
    </w:p>
    <w:p w14:paraId="65110FC8" w14:textId="77777777" w:rsidR="00571F46" w:rsidRPr="00571F46" w:rsidRDefault="00BF437F" w:rsidP="00D67BB7">
      <w:pPr>
        <w:numPr>
          <w:ilvl w:val="0"/>
          <w:numId w:val="39"/>
        </w:numPr>
        <w:spacing w:after="135"/>
        <w:ind w:left="714" w:hanging="357"/>
        <w:jc w:val="both"/>
      </w:pPr>
      <w:r>
        <w:t xml:space="preserve">programska </w:t>
      </w:r>
      <w:r w:rsidR="00571F46" w:rsidRPr="00571F46">
        <w:t>tijela u Sustavu upravljanja i kontrole za provedbu Integriranog teritorijalnog programa  2021.-2027.</w:t>
      </w:r>
    </w:p>
    <w:p w14:paraId="5A974B6A" w14:textId="77777777" w:rsidR="00571F46" w:rsidRPr="00571F46" w:rsidRDefault="00BF437F" w:rsidP="00D67BB7">
      <w:pPr>
        <w:numPr>
          <w:ilvl w:val="0"/>
          <w:numId w:val="39"/>
        </w:numPr>
        <w:spacing w:after="135"/>
        <w:ind w:left="714" w:hanging="357"/>
        <w:jc w:val="both"/>
      </w:pPr>
      <w:r>
        <w:rPr>
          <w:rFonts w:eastAsiaTheme="minorHAnsi"/>
          <w:lang w:eastAsia="en-US"/>
        </w:rPr>
        <w:lastRenderedPageBreak/>
        <w:t xml:space="preserve">programska </w:t>
      </w:r>
      <w:r w:rsidR="00571F46" w:rsidRPr="00571F46">
        <w:rPr>
          <w:rFonts w:eastAsiaTheme="minorHAnsi"/>
          <w:lang w:eastAsia="en-US"/>
        </w:rPr>
        <w:t>tijela u Sustavu upravljanja i kontr</w:t>
      </w:r>
      <w:r w:rsidR="00080621">
        <w:rPr>
          <w:rFonts w:eastAsiaTheme="minorHAnsi"/>
          <w:lang w:eastAsia="en-US"/>
        </w:rPr>
        <w:t xml:space="preserve">ole za provedbu Programa </w:t>
      </w:r>
      <w:r w:rsidR="00080621" w:rsidRPr="00571F46">
        <w:t>„</w:t>
      </w:r>
      <w:r w:rsidR="00571F46" w:rsidRPr="00571F46">
        <w:rPr>
          <w:rFonts w:eastAsiaTheme="minorHAnsi"/>
          <w:lang w:eastAsia="en-US"/>
        </w:rPr>
        <w:t>IPA program prekogranične suradnje Hrvatska – Bosna i Hercegovina – Crna Gora</w:t>
      </w:r>
      <w:r w:rsidR="00080621">
        <w:rPr>
          <w:rFonts w:eastAsiaTheme="minorHAnsi"/>
          <w:lang w:eastAsia="en-US"/>
        </w:rPr>
        <w:t xml:space="preserve">“ i </w:t>
      </w:r>
      <w:r w:rsidR="00080621" w:rsidRPr="00571F46">
        <w:t>„</w:t>
      </w:r>
      <w:r w:rsidR="00571F46" w:rsidRPr="00571F46">
        <w:rPr>
          <w:rFonts w:eastAsiaTheme="minorHAnsi"/>
          <w:lang w:eastAsia="en-US"/>
        </w:rPr>
        <w:t>IPA program prekogranične suradnje Hrvatska – Srbija</w:t>
      </w:r>
      <w:r w:rsidR="00080621">
        <w:rPr>
          <w:rFonts w:eastAsiaTheme="minorHAnsi"/>
          <w:lang w:eastAsia="en-US"/>
        </w:rPr>
        <w:t>“</w:t>
      </w:r>
    </w:p>
    <w:p w14:paraId="79350097" w14:textId="77777777" w:rsidR="00571F46" w:rsidRPr="00571F46" w:rsidRDefault="00BF437F" w:rsidP="00D67BB7">
      <w:pPr>
        <w:numPr>
          <w:ilvl w:val="0"/>
          <w:numId w:val="39"/>
        </w:numPr>
        <w:spacing w:after="135"/>
        <w:ind w:left="714" w:hanging="357"/>
        <w:jc w:val="both"/>
      </w:pPr>
      <w:r>
        <w:rPr>
          <w:rFonts w:eastAsiaTheme="minorHAnsi"/>
          <w:lang w:eastAsia="en-US"/>
        </w:rPr>
        <w:t xml:space="preserve">programska </w:t>
      </w:r>
      <w:r w:rsidR="00571F46" w:rsidRPr="00571F46">
        <w:rPr>
          <w:rFonts w:eastAsiaTheme="minorHAnsi"/>
          <w:lang w:eastAsia="en-US"/>
        </w:rPr>
        <w:t>tijela u Sustavu upravljanja i</w:t>
      </w:r>
      <w:r w:rsidR="0081520A">
        <w:rPr>
          <w:rFonts w:eastAsiaTheme="minorHAnsi"/>
          <w:lang w:eastAsia="en-US"/>
        </w:rPr>
        <w:t xml:space="preserve"> kontrole za provedbu Programa </w:t>
      </w:r>
      <w:r w:rsidR="0081520A" w:rsidRPr="00571F46">
        <w:t>„</w:t>
      </w:r>
      <w:r w:rsidR="00571F46" w:rsidRPr="00571F46">
        <w:rPr>
          <w:rFonts w:eastAsiaTheme="minorHAnsi"/>
          <w:lang w:eastAsia="en-US"/>
        </w:rPr>
        <w:t>Program prekogranične suradnje Mađarska – Hrvatska</w:t>
      </w:r>
      <w:r w:rsidR="0081520A">
        <w:rPr>
          <w:rFonts w:eastAsiaTheme="minorHAnsi"/>
          <w:lang w:eastAsia="en-US"/>
        </w:rPr>
        <w:t xml:space="preserve">“, </w:t>
      </w:r>
      <w:r w:rsidR="0081520A" w:rsidRPr="00571F46">
        <w:t>„</w:t>
      </w:r>
      <w:r w:rsidR="00571F46" w:rsidRPr="00571F46">
        <w:rPr>
          <w:rFonts w:eastAsiaTheme="minorHAnsi"/>
          <w:lang w:eastAsia="en-US"/>
        </w:rPr>
        <w:t>Program prekogranične suradnje Slovenija – Hrvatska</w:t>
      </w:r>
      <w:r w:rsidR="0081520A">
        <w:rPr>
          <w:rFonts w:eastAsiaTheme="minorHAnsi"/>
          <w:lang w:eastAsia="en-US"/>
        </w:rPr>
        <w:t>“</w:t>
      </w:r>
      <w:r w:rsidR="00F81F9B">
        <w:rPr>
          <w:rFonts w:eastAsiaTheme="minorHAnsi"/>
          <w:lang w:eastAsia="en-US"/>
        </w:rPr>
        <w:t xml:space="preserve">, </w:t>
      </w:r>
      <w:r w:rsidR="00F81F9B" w:rsidRPr="00571F46">
        <w:t>„</w:t>
      </w:r>
      <w:r w:rsidR="00571F46" w:rsidRPr="00571F46">
        <w:rPr>
          <w:rFonts w:eastAsiaTheme="minorHAnsi"/>
          <w:lang w:eastAsia="en-US"/>
        </w:rPr>
        <w:t>Program prekogranične suradnje Italija – Hrvatska</w:t>
      </w:r>
      <w:r w:rsidR="00F81F9B">
        <w:rPr>
          <w:rFonts w:eastAsiaTheme="minorHAnsi"/>
          <w:lang w:eastAsia="en-US"/>
        </w:rPr>
        <w:t xml:space="preserve">“, </w:t>
      </w:r>
      <w:r w:rsidR="00F81F9B" w:rsidRPr="00571F46">
        <w:t>„</w:t>
      </w:r>
      <w:r w:rsidR="00571F46" w:rsidRPr="00571F46">
        <w:rPr>
          <w:rFonts w:eastAsiaTheme="minorHAnsi"/>
          <w:lang w:eastAsia="en-US"/>
        </w:rPr>
        <w:t>Program transnacionalne suradnje Središnja Europa</w:t>
      </w:r>
      <w:r w:rsidR="00F81F9B">
        <w:rPr>
          <w:rFonts w:eastAsiaTheme="minorHAnsi"/>
          <w:lang w:eastAsia="en-US"/>
        </w:rPr>
        <w:t xml:space="preserve">“, </w:t>
      </w:r>
      <w:r w:rsidR="00F81F9B" w:rsidRPr="00571F46">
        <w:t>„</w:t>
      </w:r>
      <w:r w:rsidR="00571F46" w:rsidRPr="00571F46">
        <w:rPr>
          <w:rFonts w:eastAsiaTheme="minorHAnsi"/>
          <w:lang w:eastAsia="en-US"/>
        </w:rPr>
        <w:t>Program transnacionalne suradnje Euro-Mediteran</w:t>
      </w:r>
      <w:r w:rsidR="00F81F9B">
        <w:rPr>
          <w:rFonts w:eastAsiaTheme="minorHAnsi"/>
          <w:lang w:eastAsia="en-US"/>
        </w:rPr>
        <w:t xml:space="preserve">“, </w:t>
      </w:r>
      <w:r w:rsidR="00F81F9B" w:rsidRPr="00571F46">
        <w:t>„</w:t>
      </w:r>
      <w:r w:rsidR="00571F46" w:rsidRPr="00571F46">
        <w:rPr>
          <w:rFonts w:eastAsiaTheme="minorHAnsi"/>
          <w:lang w:eastAsia="en-US"/>
        </w:rPr>
        <w:t>Program transnacionalne suradnje Dunav</w:t>
      </w:r>
      <w:r w:rsidR="00F81F9B">
        <w:rPr>
          <w:rFonts w:eastAsiaTheme="minorHAnsi"/>
          <w:lang w:eastAsia="en-US"/>
        </w:rPr>
        <w:t xml:space="preserve">“, </w:t>
      </w:r>
      <w:r w:rsidR="00F81F9B" w:rsidRPr="00571F46">
        <w:t>„</w:t>
      </w:r>
      <w:r w:rsidR="00571F46" w:rsidRPr="00571F46">
        <w:rPr>
          <w:rFonts w:eastAsiaTheme="minorHAnsi"/>
          <w:lang w:eastAsia="en-US"/>
        </w:rPr>
        <w:t>Jadransko-jonski program transnacionalne suradnje</w:t>
      </w:r>
      <w:r w:rsidR="00F81F9B">
        <w:rPr>
          <w:rFonts w:eastAsiaTheme="minorHAnsi"/>
          <w:lang w:eastAsia="en-US"/>
        </w:rPr>
        <w:t xml:space="preserve">“, </w:t>
      </w:r>
      <w:r w:rsidR="00F81F9B" w:rsidRPr="00571F46">
        <w:t>„</w:t>
      </w:r>
      <w:r w:rsidR="00571F46" w:rsidRPr="00571F46">
        <w:rPr>
          <w:rFonts w:eastAsiaTheme="minorHAnsi"/>
          <w:lang w:eastAsia="en-US"/>
        </w:rPr>
        <w:t>Program međuregionalne suradnje INTERREG EUROPE</w:t>
      </w:r>
      <w:r w:rsidR="00F81F9B">
        <w:rPr>
          <w:rFonts w:eastAsiaTheme="minorHAnsi"/>
          <w:lang w:eastAsia="en-US"/>
        </w:rPr>
        <w:t>“</w:t>
      </w:r>
      <w:r w:rsidR="00537D6F">
        <w:rPr>
          <w:rFonts w:eastAsiaTheme="minorHAnsi"/>
          <w:lang w:eastAsia="en-US"/>
        </w:rPr>
        <w:t xml:space="preserve"> te </w:t>
      </w:r>
      <w:r w:rsidR="00F81F9B" w:rsidRPr="00571F46">
        <w:t>„</w:t>
      </w:r>
      <w:r w:rsidR="00571F46" w:rsidRPr="00571F46">
        <w:rPr>
          <w:rFonts w:eastAsiaTheme="minorHAnsi"/>
          <w:lang w:eastAsia="en-US"/>
        </w:rPr>
        <w:t>Program međuregionalne suradnje INTERACT</w:t>
      </w:r>
      <w:r w:rsidR="00F81F9B">
        <w:rPr>
          <w:rFonts w:eastAsiaTheme="minorHAnsi"/>
          <w:lang w:eastAsia="en-US"/>
        </w:rPr>
        <w:t>“</w:t>
      </w:r>
    </w:p>
    <w:p w14:paraId="01648DF5" w14:textId="77777777" w:rsidR="00537D6F" w:rsidRPr="00CA195C" w:rsidRDefault="00537D6F" w:rsidP="00D67BB7">
      <w:pPr>
        <w:numPr>
          <w:ilvl w:val="0"/>
          <w:numId w:val="39"/>
        </w:numPr>
        <w:spacing w:after="135"/>
        <w:ind w:left="714" w:hanging="357"/>
        <w:jc w:val="both"/>
      </w:pPr>
      <w:r>
        <w:t xml:space="preserve">programska tijela u Sustavu upravljanja i kontrole za provedbu Programa </w:t>
      </w:r>
      <w:r w:rsidR="009F6F9E" w:rsidRPr="00571F46">
        <w:t>„</w:t>
      </w:r>
      <w:r>
        <w:rPr>
          <w:rFonts w:eastAsiaTheme="minorHAnsi"/>
          <w:lang w:eastAsia="en-US"/>
        </w:rPr>
        <w:t>Program međuregionalne suradnje URBACT</w:t>
      </w:r>
      <w:r w:rsidR="009F6F9E">
        <w:rPr>
          <w:rFonts w:eastAsiaTheme="minorHAnsi"/>
          <w:lang w:eastAsia="en-US"/>
        </w:rPr>
        <w:t>“</w:t>
      </w:r>
    </w:p>
    <w:p w14:paraId="09A68F1A" w14:textId="77777777" w:rsidR="00537D6F" w:rsidRPr="00CA195C" w:rsidRDefault="00537D6F" w:rsidP="00D67BB7">
      <w:pPr>
        <w:numPr>
          <w:ilvl w:val="0"/>
          <w:numId w:val="39"/>
        </w:numPr>
        <w:spacing w:after="135"/>
        <w:ind w:left="714" w:hanging="357"/>
        <w:jc w:val="both"/>
      </w:pPr>
      <w:r>
        <w:t xml:space="preserve">programska tijela u Sustavu upravljanja i kontrole za provedbu </w:t>
      </w:r>
      <w:r w:rsidR="009F6F9E" w:rsidRPr="00571F46">
        <w:t>„</w:t>
      </w:r>
      <w:r>
        <w:rPr>
          <w:rFonts w:eastAsiaTheme="minorHAnsi"/>
          <w:lang w:eastAsia="en-US"/>
        </w:rPr>
        <w:t xml:space="preserve">Program međuregionalne suradnje </w:t>
      </w:r>
      <w:r w:rsidR="007B6EA0">
        <w:rPr>
          <w:rFonts w:eastAsiaTheme="minorHAnsi"/>
          <w:lang w:eastAsia="en-US"/>
        </w:rPr>
        <w:t>ESPON</w:t>
      </w:r>
      <w:r w:rsidR="009F6F9E">
        <w:rPr>
          <w:rFonts w:eastAsiaTheme="minorHAnsi"/>
          <w:lang w:eastAsia="en-US"/>
        </w:rPr>
        <w:t>“</w:t>
      </w:r>
    </w:p>
    <w:p w14:paraId="55CC9A88" w14:textId="77777777" w:rsidR="00571F46" w:rsidRPr="00571F46" w:rsidRDefault="00BF437F" w:rsidP="00D67BB7">
      <w:pPr>
        <w:numPr>
          <w:ilvl w:val="0"/>
          <w:numId w:val="39"/>
        </w:numPr>
        <w:spacing w:after="135"/>
        <w:ind w:left="714" w:hanging="357"/>
        <w:jc w:val="both"/>
      </w:pPr>
      <w:r>
        <w:rPr>
          <w:rFonts w:eastAsiaTheme="minorHAnsi"/>
          <w:lang w:eastAsia="en-US"/>
        </w:rPr>
        <w:t xml:space="preserve">programska </w:t>
      </w:r>
      <w:r w:rsidR="00571F46" w:rsidRPr="00571F46">
        <w:rPr>
          <w:rFonts w:eastAsiaTheme="minorHAnsi"/>
          <w:lang w:eastAsia="en-US"/>
        </w:rPr>
        <w:t>tijela u Sustavu upravljanja i kontrole za provedbu Programa za ribarstvo i akvakulturu Republike Hrvatske za programsko razdoblje 2021.-2027.</w:t>
      </w:r>
    </w:p>
    <w:p w14:paraId="255140B1" w14:textId="77777777" w:rsidR="00571F46" w:rsidRPr="00571F46" w:rsidRDefault="00BF437F" w:rsidP="00D67BB7">
      <w:pPr>
        <w:numPr>
          <w:ilvl w:val="0"/>
          <w:numId w:val="39"/>
        </w:numPr>
        <w:spacing w:after="135"/>
        <w:ind w:left="714" w:hanging="357"/>
        <w:jc w:val="both"/>
      </w:pPr>
      <w:r>
        <w:rPr>
          <w:rFonts w:eastAsiaTheme="minorHAnsi"/>
          <w:lang w:eastAsia="en-US"/>
        </w:rPr>
        <w:t xml:space="preserve">programska </w:t>
      </w:r>
      <w:r w:rsidR="00571F46" w:rsidRPr="00571F46">
        <w:rPr>
          <w:rFonts w:eastAsiaTheme="minorHAnsi"/>
          <w:lang w:eastAsia="en-US"/>
        </w:rPr>
        <w:t>tijela u Sustavu upravljanja i kontrole za provedbu Strateškog plana Zajedničke poljoprivredne politike u Republici Hrvatskoj i</w:t>
      </w:r>
    </w:p>
    <w:p w14:paraId="392B8A09" w14:textId="77777777" w:rsidR="00DB0D49" w:rsidRPr="00ED69AF" w:rsidRDefault="00BF437F" w:rsidP="00D67BB7">
      <w:pPr>
        <w:numPr>
          <w:ilvl w:val="0"/>
          <w:numId w:val="39"/>
        </w:numPr>
        <w:ind w:left="714" w:hanging="357"/>
        <w:jc w:val="both"/>
      </w:pPr>
      <w:r>
        <w:rPr>
          <w:rFonts w:eastAsiaTheme="minorHAnsi"/>
          <w:lang w:eastAsia="en-US"/>
        </w:rPr>
        <w:t xml:space="preserve">programska </w:t>
      </w:r>
      <w:r w:rsidR="00571F46" w:rsidRPr="00571F46">
        <w:rPr>
          <w:rFonts w:eastAsiaTheme="minorHAnsi"/>
          <w:lang w:eastAsia="en-US"/>
        </w:rPr>
        <w:t>tijela u Sustavu upravljanja i kontrole za provedbu Programa za unutarnju sigurnost, Programa za azil, migracije i integraciju te Programa Instrumenta za upravljanje granicama i viz</w:t>
      </w:r>
      <w:r w:rsidR="00950E0B">
        <w:rPr>
          <w:rFonts w:eastAsiaTheme="minorHAnsi"/>
          <w:lang w:eastAsia="en-US"/>
        </w:rPr>
        <w:t>e</w:t>
      </w:r>
      <w:r w:rsidR="00571F46" w:rsidRPr="00571F46">
        <w:rPr>
          <w:rFonts w:eastAsiaTheme="minorHAnsi"/>
          <w:lang w:eastAsia="en-US"/>
        </w:rPr>
        <w:t>.</w:t>
      </w:r>
    </w:p>
    <w:p w14:paraId="565B5CE6" w14:textId="77777777" w:rsidR="00582BF8" w:rsidRPr="00571F46" w:rsidRDefault="00582BF8" w:rsidP="00E03ED4">
      <w:pPr>
        <w:ind w:left="714"/>
        <w:jc w:val="both"/>
      </w:pPr>
    </w:p>
    <w:p w14:paraId="0A07D766" w14:textId="77777777" w:rsidR="00571F46" w:rsidRPr="00571F46" w:rsidRDefault="00571F46" w:rsidP="00E03ED4">
      <w:pPr>
        <w:jc w:val="center"/>
        <w:rPr>
          <w:i/>
          <w:iCs/>
        </w:rPr>
      </w:pPr>
      <w:r w:rsidRPr="00571F46">
        <w:rPr>
          <w:i/>
          <w:iCs/>
        </w:rPr>
        <w:t xml:space="preserve">Koordinacijsko tijelo </w:t>
      </w:r>
    </w:p>
    <w:p w14:paraId="69DF107C" w14:textId="77777777" w:rsidR="00E03ED4" w:rsidRDefault="00E03ED4" w:rsidP="00E03ED4">
      <w:pPr>
        <w:jc w:val="center"/>
        <w:rPr>
          <w:b/>
          <w:bCs/>
        </w:rPr>
      </w:pPr>
    </w:p>
    <w:p w14:paraId="2D885A3C" w14:textId="77777777" w:rsidR="00571F46" w:rsidRDefault="00571F46" w:rsidP="00E03ED4">
      <w:pPr>
        <w:jc w:val="center"/>
        <w:rPr>
          <w:b/>
          <w:bCs/>
        </w:rPr>
      </w:pPr>
      <w:r w:rsidRPr="00571F46">
        <w:rPr>
          <w:b/>
          <w:bCs/>
        </w:rPr>
        <w:t>Članak 5.</w:t>
      </w:r>
    </w:p>
    <w:p w14:paraId="62FA8CEE" w14:textId="77777777" w:rsidR="00E03ED4" w:rsidRPr="00571F46" w:rsidRDefault="00E03ED4" w:rsidP="00E03ED4">
      <w:pPr>
        <w:jc w:val="center"/>
        <w:rPr>
          <w:b/>
          <w:bCs/>
        </w:rPr>
      </w:pPr>
    </w:p>
    <w:p w14:paraId="40FD7E32" w14:textId="77777777" w:rsidR="00571F46" w:rsidRPr="00571F46" w:rsidRDefault="00571F46" w:rsidP="00D67BB7">
      <w:pPr>
        <w:ind w:left="1" w:firstLine="708"/>
        <w:jc w:val="both"/>
      </w:pPr>
      <w:r w:rsidRPr="00571F46">
        <w:t xml:space="preserve">(1) Tijelo državne uprave nadležno za poslove regionalnoga razvoja i </w:t>
      </w:r>
      <w:r w:rsidR="00B6653F">
        <w:t>fondove Europske unije</w:t>
      </w:r>
      <w:r w:rsidRPr="00571F46">
        <w:t xml:space="preserve"> jest Koordinacijsko tijelo iz članka 4. točke 1.</w:t>
      </w:r>
      <w:r w:rsidR="00D01263">
        <w:t xml:space="preserve"> i članka 2. točke 8.</w:t>
      </w:r>
      <w:r w:rsidRPr="00571F46">
        <w:t xml:space="preserve"> ovoga Zakona.</w:t>
      </w:r>
    </w:p>
    <w:p w14:paraId="57DF280B" w14:textId="77777777" w:rsidR="00D67BB7" w:rsidRDefault="00D67BB7" w:rsidP="00E03ED4">
      <w:pPr>
        <w:ind w:left="426" w:hanging="426"/>
        <w:jc w:val="both"/>
      </w:pPr>
    </w:p>
    <w:p w14:paraId="27100CB5" w14:textId="77777777" w:rsidR="0019230D" w:rsidRDefault="00997801" w:rsidP="00D67BB7">
      <w:pPr>
        <w:ind w:left="1" w:firstLine="708"/>
        <w:jc w:val="both"/>
      </w:pPr>
      <w:r>
        <w:t>(</w:t>
      </w:r>
      <w:r w:rsidR="00D85A87">
        <w:t>2</w:t>
      </w:r>
      <w:r>
        <w:t xml:space="preserve">) </w:t>
      </w:r>
      <w:r w:rsidR="0019230D">
        <w:t>Koordinacijsko tijelo obavlja sljedeće funkcije:</w:t>
      </w:r>
    </w:p>
    <w:p w14:paraId="2DC44602" w14:textId="77777777" w:rsidR="0019230D" w:rsidRDefault="0019230D" w:rsidP="00D67BB7">
      <w:pPr>
        <w:ind w:left="1" w:firstLine="708"/>
        <w:jc w:val="both"/>
      </w:pPr>
    </w:p>
    <w:p w14:paraId="5DBE94CA" w14:textId="77777777" w:rsidR="00ED5760" w:rsidRPr="00D77A5F" w:rsidRDefault="00ED5760" w:rsidP="00D67BB7">
      <w:pPr>
        <w:pStyle w:val="ListParagraph"/>
        <w:numPr>
          <w:ilvl w:val="0"/>
          <w:numId w:val="59"/>
        </w:numPr>
        <w:spacing w:after="135"/>
        <w:ind w:left="782" w:hanging="357"/>
        <w:jc w:val="both"/>
      </w:pPr>
      <w:r w:rsidRPr="00D77A5F">
        <w:t xml:space="preserve">na odgovarajući način osigurava usklađenost između EU fondova i drugih </w:t>
      </w:r>
      <w:r w:rsidR="00D77A5F" w:rsidRPr="006C1682">
        <w:t>EU izvora</w:t>
      </w:r>
      <w:r w:rsidRPr="00D77A5F">
        <w:t>, te osigurava doprinos usklađenosti s financiranjima iz međunarodnih financijskih institucija</w:t>
      </w:r>
    </w:p>
    <w:p w14:paraId="735EEFF5" w14:textId="77777777" w:rsidR="0019230D" w:rsidRPr="00D77A5F" w:rsidRDefault="0019230D" w:rsidP="00D67BB7">
      <w:pPr>
        <w:pStyle w:val="ListParagraph"/>
        <w:numPr>
          <w:ilvl w:val="0"/>
          <w:numId w:val="59"/>
        </w:numPr>
        <w:spacing w:after="135"/>
        <w:ind w:left="782" w:hanging="357"/>
        <w:jc w:val="both"/>
      </w:pPr>
      <w:r w:rsidRPr="00D77A5F">
        <w:t xml:space="preserve">koordinira izradu, izmjene i/ili dopune </w:t>
      </w:r>
      <w:r w:rsidR="00B747B6">
        <w:t>Sporazuma o partnerstvu</w:t>
      </w:r>
      <w:r w:rsidRPr="00D77A5F">
        <w:t xml:space="preserve"> i/ili programskih dokumenata u suradnji </w:t>
      </w:r>
      <w:r w:rsidR="000C049C">
        <w:t xml:space="preserve">s </w:t>
      </w:r>
      <w:r w:rsidRPr="00D77A5F">
        <w:t>upravljačkim tijelima i partnerima</w:t>
      </w:r>
    </w:p>
    <w:p w14:paraId="1C287D65" w14:textId="77777777" w:rsidR="00D20BD3" w:rsidRPr="00D77A5F" w:rsidRDefault="0019230D" w:rsidP="00D67BB7">
      <w:pPr>
        <w:pStyle w:val="ListParagraph"/>
        <w:numPr>
          <w:ilvl w:val="0"/>
          <w:numId w:val="59"/>
        </w:numPr>
        <w:spacing w:after="135"/>
        <w:ind w:left="782" w:hanging="357"/>
        <w:jc w:val="both"/>
      </w:pPr>
      <w:r w:rsidRPr="00D77A5F">
        <w:t xml:space="preserve">nadzire </w:t>
      </w:r>
      <w:r w:rsidR="00D77A5F" w:rsidRPr="00D77A5F">
        <w:t xml:space="preserve">napredak provedbe </w:t>
      </w:r>
      <w:r w:rsidR="00716BD3">
        <w:t>Sporazuma o partnerstvu</w:t>
      </w:r>
      <w:r w:rsidR="00D77A5F" w:rsidRPr="00D77A5F">
        <w:t xml:space="preserve"> i programskih dokumenata te osigurava</w:t>
      </w:r>
      <w:r w:rsidR="007B35DC" w:rsidRPr="00D77A5F">
        <w:t xml:space="preserve"> </w:t>
      </w:r>
      <w:r w:rsidR="00D77A5F" w:rsidRPr="00D77A5F">
        <w:t>njihovo strateško praćenje</w:t>
      </w:r>
      <w:r w:rsidR="0095482A">
        <w:t xml:space="preserve"> te prati i sudjeluje u radu odbora za praćenje programskih dokumenata iz članka 3. ovoga Zakona</w:t>
      </w:r>
    </w:p>
    <w:p w14:paraId="585F5B0A" w14:textId="77777777" w:rsidR="007B35DC" w:rsidRPr="00D77A5F" w:rsidRDefault="0019230D" w:rsidP="00D67BB7">
      <w:pPr>
        <w:pStyle w:val="ListParagraph"/>
        <w:numPr>
          <w:ilvl w:val="0"/>
          <w:numId w:val="59"/>
        </w:numPr>
        <w:spacing w:after="135"/>
        <w:ind w:left="782" w:hanging="357"/>
        <w:jc w:val="both"/>
      </w:pPr>
      <w:r w:rsidRPr="00D77A5F">
        <w:lastRenderedPageBreak/>
        <w:t>osigurava kontinuitet rada i predsjedavanj</w:t>
      </w:r>
      <w:r w:rsidR="00D77A5F" w:rsidRPr="00D77A5F">
        <w:t>e</w:t>
      </w:r>
      <w:r w:rsidRPr="00D77A5F">
        <w:t xml:space="preserve"> Nacionalnim koordinacijskim odborom za europske strukturne i investicijske fondove i instrumente Europske unije u Republici Hrvatskoj osnovanog u financijskom razdoblju 2014.-2020.</w:t>
      </w:r>
      <w:r w:rsidR="00D20BD3" w:rsidRPr="00D77A5F">
        <w:t xml:space="preserve"> kroz financijska razdoblja</w:t>
      </w:r>
    </w:p>
    <w:p w14:paraId="5D34762F" w14:textId="77777777" w:rsidR="00D20BD3" w:rsidRPr="00D77A5F" w:rsidRDefault="0019230D" w:rsidP="00D67BB7">
      <w:pPr>
        <w:pStyle w:val="ListParagraph"/>
        <w:numPr>
          <w:ilvl w:val="0"/>
          <w:numId w:val="59"/>
        </w:numPr>
        <w:spacing w:after="135"/>
        <w:ind w:left="782" w:hanging="357"/>
        <w:jc w:val="both"/>
      </w:pPr>
      <w:r w:rsidRPr="00D77A5F">
        <w:t xml:space="preserve">izrađuje i nadzire provedbu strategije vrednovanja, koja sadrži opće ciljeve i metodologiju vrednovanja za </w:t>
      </w:r>
      <w:r w:rsidR="00070CE2">
        <w:t>Sporazum o partnerstvu</w:t>
      </w:r>
      <w:r w:rsidR="00D77A5F">
        <w:t xml:space="preserve"> i </w:t>
      </w:r>
      <w:r w:rsidR="00D20BD3" w:rsidRPr="00D77A5F">
        <w:t>sve programske dokumente</w:t>
      </w:r>
      <w:r w:rsidR="00BC431B">
        <w:t xml:space="preserve"> iz članka 3. ovoga Zakona</w:t>
      </w:r>
      <w:r w:rsidR="00D77A5F" w:rsidRPr="00D77A5F">
        <w:t xml:space="preserve"> </w:t>
      </w:r>
      <w:r w:rsidR="007B35DC" w:rsidRPr="00D77A5F">
        <w:t>te osigurava međuresornu suradnju u provedb</w:t>
      </w:r>
      <w:r w:rsidR="00BC431B">
        <w:t>i</w:t>
      </w:r>
      <w:r w:rsidR="007B35DC" w:rsidRPr="00D77A5F">
        <w:t xml:space="preserve"> vrednovanja EU fondova</w:t>
      </w:r>
    </w:p>
    <w:p w14:paraId="40A6C3F6" w14:textId="77777777" w:rsidR="00D77A5F" w:rsidRPr="00D77A5F" w:rsidRDefault="00D77A5F" w:rsidP="00D67BB7">
      <w:pPr>
        <w:pStyle w:val="ListParagraph"/>
        <w:numPr>
          <w:ilvl w:val="0"/>
          <w:numId w:val="59"/>
        </w:numPr>
        <w:spacing w:after="135"/>
        <w:ind w:left="782" w:hanging="357"/>
        <w:jc w:val="both"/>
      </w:pPr>
      <w:r w:rsidRPr="00D77A5F">
        <w:t xml:space="preserve">osigurava da se razmjena informacija između tijela u sustavima upravljanja i kontrole iz članka </w:t>
      </w:r>
      <w:r>
        <w:t>6</w:t>
      </w:r>
      <w:r w:rsidRPr="00D77A5F">
        <w:t>. ovoga Zakona i Komisije vrši putem elektroničkih sustava razmjene podataka</w:t>
      </w:r>
    </w:p>
    <w:p w14:paraId="58B89ADE" w14:textId="77777777" w:rsidR="00D77A5F" w:rsidRPr="00D77A5F" w:rsidRDefault="00D77A5F" w:rsidP="00D67BB7">
      <w:pPr>
        <w:pStyle w:val="ListParagraph"/>
        <w:numPr>
          <w:ilvl w:val="0"/>
          <w:numId w:val="59"/>
        </w:numPr>
        <w:spacing w:after="135"/>
        <w:ind w:left="782" w:hanging="357"/>
        <w:jc w:val="both"/>
      </w:pPr>
      <w:r w:rsidRPr="00D77A5F">
        <w:t xml:space="preserve">osigurava zastupljenost Republike Hrvatske u radnim strukturama i odborima </w:t>
      </w:r>
      <w:r w:rsidR="00BB348C">
        <w:t xml:space="preserve">Europske </w:t>
      </w:r>
      <w:r w:rsidRPr="00D77A5F">
        <w:t>Komisije i Vijeća</w:t>
      </w:r>
      <w:r w:rsidR="00BB348C">
        <w:t xml:space="preserve"> EU</w:t>
      </w:r>
      <w:r w:rsidRPr="00D77A5F">
        <w:t xml:space="preserve"> te osigurava širenje informacija o provedenim aktivnostima</w:t>
      </w:r>
    </w:p>
    <w:p w14:paraId="3D1A2312" w14:textId="496F73D5" w:rsidR="00D77A5F" w:rsidRPr="00D77A5F" w:rsidRDefault="00D77A5F" w:rsidP="00D67BB7">
      <w:pPr>
        <w:pStyle w:val="ListParagraph"/>
        <w:numPr>
          <w:ilvl w:val="0"/>
          <w:numId w:val="59"/>
        </w:numPr>
        <w:spacing w:after="160"/>
        <w:ind w:left="782" w:hanging="357"/>
        <w:jc w:val="both"/>
        <w:rPr>
          <w:rFonts w:eastAsiaTheme="minorHAnsi"/>
          <w:lang w:eastAsia="en-US"/>
        </w:rPr>
      </w:pPr>
      <w:r w:rsidRPr="00D77A5F">
        <w:rPr>
          <w:rFonts w:eastAsiaTheme="minorHAnsi"/>
          <w:lang w:eastAsia="en-US"/>
        </w:rPr>
        <w:t>imenuje nacionalnog koordinatora u području komunikacije, vidljivosti i transparentnosti povezane s potporom iz EU fondova, uključujući i programe u okviru cilja „Europska teritorijalna suradnja</w:t>
      </w:r>
      <w:r w:rsidR="00D67BB7">
        <w:rPr>
          <w:rFonts w:eastAsiaTheme="minorHAnsi"/>
          <w:lang w:eastAsia="en-US"/>
        </w:rPr>
        <w:t>“</w:t>
      </w:r>
      <w:r w:rsidRPr="00D77A5F">
        <w:rPr>
          <w:rFonts w:eastAsiaTheme="minorHAnsi"/>
          <w:lang w:eastAsia="en-US"/>
        </w:rPr>
        <w:t xml:space="preserve"> </w:t>
      </w:r>
    </w:p>
    <w:p w14:paraId="2EC03D03" w14:textId="77777777" w:rsidR="00D77A5F" w:rsidRPr="00D77A5F" w:rsidRDefault="00D77A5F" w:rsidP="00D67BB7">
      <w:pPr>
        <w:pStyle w:val="ListParagraph"/>
        <w:numPr>
          <w:ilvl w:val="0"/>
          <w:numId w:val="59"/>
        </w:numPr>
        <w:spacing w:after="160"/>
        <w:ind w:left="782" w:hanging="357"/>
        <w:jc w:val="both"/>
        <w:rPr>
          <w:rFonts w:eastAsiaTheme="minorHAnsi"/>
          <w:lang w:eastAsia="en-US"/>
        </w:rPr>
      </w:pPr>
      <w:r w:rsidRPr="00D77A5F">
        <w:rPr>
          <w:rFonts w:eastAsiaTheme="minorHAnsi"/>
          <w:lang w:eastAsia="en-US"/>
        </w:rPr>
        <w:t>osigurava komunikaciju prema građanima u pogledu uloge i ostvarenja EU fondova putem uspostave i održavanja jedinstvenog internetskog portala koji omogućuje pristup svim programima u koje je uključena Republika Hrvatska</w:t>
      </w:r>
    </w:p>
    <w:p w14:paraId="1FF15CE8" w14:textId="77777777" w:rsidR="00D77A5F" w:rsidRDefault="00D77A5F" w:rsidP="00D67BB7">
      <w:pPr>
        <w:pStyle w:val="ListParagraph"/>
        <w:numPr>
          <w:ilvl w:val="0"/>
          <w:numId w:val="59"/>
        </w:numPr>
        <w:spacing w:after="160"/>
        <w:ind w:left="782" w:hanging="357"/>
        <w:jc w:val="both"/>
        <w:rPr>
          <w:rFonts w:eastAsiaTheme="minorHAnsi"/>
          <w:lang w:eastAsia="en-US"/>
        </w:rPr>
      </w:pPr>
      <w:r w:rsidRPr="00D77A5F">
        <w:rPr>
          <w:rFonts w:eastAsiaTheme="minorHAnsi"/>
          <w:lang w:eastAsia="en-US"/>
        </w:rPr>
        <w:t>organizira i koordinira provedbu komunikacijskih aktivnosti koje se odnose na promociju mogućnosti i rezultata EU fondova, jednom godišnje izrađuje sveobuhvatni komunikacijski plan koji sadrži popis komunikacijskih aktivnosti za sve EU fondove koji se provode u Republici Hrvatskoj, osigurava provedbu godišnjeg komunikacijskog plana te izvještava nadležna tijela o provedenim aktivnostima</w:t>
      </w:r>
      <w:r w:rsidR="00F30671">
        <w:rPr>
          <w:rFonts w:eastAsiaTheme="minorHAnsi"/>
          <w:lang w:eastAsia="en-US"/>
        </w:rPr>
        <w:t xml:space="preserve"> </w:t>
      </w:r>
    </w:p>
    <w:p w14:paraId="0985E855" w14:textId="53BB9941" w:rsidR="00F30671" w:rsidRDefault="00A64B98" w:rsidP="00D67BB7">
      <w:pPr>
        <w:pStyle w:val="ListParagraph"/>
        <w:numPr>
          <w:ilvl w:val="0"/>
          <w:numId w:val="59"/>
        </w:numPr>
        <w:spacing w:after="160"/>
        <w:ind w:left="782" w:hanging="357"/>
        <w:jc w:val="both"/>
        <w:rPr>
          <w:rFonts w:eastAsiaTheme="minorHAnsi"/>
          <w:lang w:eastAsia="en-US"/>
        </w:rPr>
      </w:pPr>
      <w:r>
        <w:rPr>
          <w:rFonts w:eastAsiaTheme="minorHAnsi"/>
          <w:lang w:eastAsia="en-US"/>
        </w:rPr>
        <w:t>provodi</w:t>
      </w:r>
      <w:r w:rsidR="00F30671">
        <w:rPr>
          <w:rFonts w:eastAsiaTheme="minorHAnsi"/>
          <w:lang w:eastAsia="en-US"/>
        </w:rPr>
        <w:t xml:space="preserve"> aktivnosti za jačanje kapaciteta institucionalnog okvira za korištenje EU fondova, korisnika i partnera, sukladno odredbama članaka 8.</w:t>
      </w:r>
      <w:r w:rsidR="00D5183A">
        <w:rPr>
          <w:rFonts w:eastAsiaTheme="minorHAnsi"/>
          <w:lang w:eastAsia="en-US"/>
        </w:rPr>
        <w:t xml:space="preserve"> do </w:t>
      </w:r>
      <w:r w:rsidR="00F30671">
        <w:rPr>
          <w:rFonts w:eastAsiaTheme="minorHAnsi"/>
          <w:lang w:eastAsia="en-US"/>
        </w:rPr>
        <w:t>12. ovoga Zakona</w:t>
      </w:r>
      <w:r>
        <w:rPr>
          <w:rFonts w:eastAsiaTheme="minorHAnsi"/>
          <w:lang w:eastAsia="en-US"/>
        </w:rPr>
        <w:t xml:space="preserve"> i </w:t>
      </w:r>
    </w:p>
    <w:p w14:paraId="712EB342" w14:textId="77777777" w:rsidR="00A64B98" w:rsidRPr="00BB4FBA" w:rsidRDefault="00A64B98" w:rsidP="00BB4FBA">
      <w:pPr>
        <w:pStyle w:val="ListParagraph"/>
        <w:numPr>
          <w:ilvl w:val="0"/>
          <w:numId w:val="59"/>
        </w:numPr>
        <w:ind w:left="782" w:hanging="357"/>
        <w:jc w:val="both"/>
      </w:pPr>
      <w:r>
        <w:rPr>
          <w:color w:val="000000"/>
        </w:rPr>
        <w:t>prati primjenu općih načela EU fondova, primjenu horizontalnih načela i načela partnerstva u ostvarivanju ciljeva politike provedbe EU fondova.</w:t>
      </w:r>
    </w:p>
    <w:p w14:paraId="279FD587" w14:textId="77777777" w:rsidR="00BB4FBA" w:rsidRPr="00CA195C" w:rsidRDefault="00BB4FBA" w:rsidP="00BB4FBA">
      <w:pPr>
        <w:pStyle w:val="ListParagraph"/>
        <w:ind w:left="782"/>
        <w:jc w:val="both"/>
      </w:pPr>
    </w:p>
    <w:p w14:paraId="39CF5AE9" w14:textId="77777777" w:rsidR="00997801" w:rsidRPr="00571F46" w:rsidRDefault="00BB4FBA" w:rsidP="00BB4FBA">
      <w:pPr>
        <w:ind w:left="1" w:firstLine="708"/>
        <w:jc w:val="both"/>
      </w:pPr>
      <w:r>
        <w:t xml:space="preserve">(3) </w:t>
      </w:r>
      <w:r w:rsidR="00D85A87" w:rsidRPr="00571F46">
        <w:t>Vlada Republike Hrvatske uredbom</w:t>
      </w:r>
      <w:r w:rsidR="00D20BD3">
        <w:t xml:space="preserve"> dodatno</w:t>
      </w:r>
      <w:r w:rsidR="00D85A87" w:rsidRPr="00571F46">
        <w:t xml:space="preserve"> </w:t>
      </w:r>
      <w:r w:rsidR="00631114">
        <w:t xml:space="preserve">uređuje </w:t>
      </w:r>
      <w:r w:rsidR="00D20BD3">
        <w:t>način obavljanja</w:t>
      </w:r>
      <w:r w:rsidR="00D85A87" w:rsidRPr="00571F46">
        <w:t xml:space="preserve"> funkcij</w:t>
      </w:r>
      <w:r w:rsidR="00D20BD3">
        <w:t>a</w:t>
      </w:r>
      <w:r w:rsidR="00D85A87">
        <w:t xml:space="preserve"> i odgovornosti</w:t>
      </w:r>
      <w:r w:rsidR="00D85A87" w:rsidRPr="00571F46">
        <w:t xml:space="preserve"> Koordinacijskog tijela, u skladu s </w:t>
      </w:r>
      <w:r w:rsidR="00D20BD3">
        <w:t>ovim zakonom</w:t>
      </w:r>
      <w:r w:rsidR="00D85A87" w:rsidRPr="00571F46">
        <w:t xml:space="preserve"> i mjerodavn</w:t>
      </w:r>
      <w:r w:rsidR="00D85A87">
        <w:t>i</w:t>
      </w:r>
      <w:r w:rsidR="00D85A87" w:rsidRPr="00571F46">
        <w:t xml:space="preserve">m </w:t>
      </w:r>
      <w:r w:rsidR="00D85A87">
        <w:t>pravnim propisima EU</w:t>
      </w:r>
      <w:r w:rsidR="00D85A87" w:rsidRPr="00571F46">
        <w:t xml:space="preserve">. </w:t>
      </w:r>
    </w:p>
    <w:p w14:paraId="62DF5F54" w14:textId="77777777" w:rsidR="00997801" w:rsidRPr="00BB4FBA" w:rsidRDefault="00997801" w:rsidP="00911CD8">
      <w:pPr>
        <w:ind w:left="1" w:firstLine="708"/>
        <w:jc w:val="both"/>
      </w:pPr>
    </w:p>
    <w:p w14:paraId="2E590CAF" w14:textId="77777777" w:rsidR="00571F46" w:rsidRPr="00571F46" w:rsidRDefault="00DD2329" w:rsidP="00911CD8">
      <w:pPr>
        <w:tabs>
          <w:tab w:val="left" w:pos="3261"/>
        </w:tabs>
        <w:ind w:left="720"/>
        <w:rPr>
          <w:i/>
          <w:iCs/>
        </w:rPr>
      </w:pPr>
      <w:r>
        <w:rPr>
          <w:i/>
          <w:iCs/>
        </w:rPr>
        <w:tab/>
      </w:r>
      <w:r w:rsidR="00571F46" w:rsidRPr="00571F46">
        <w:rPr>
          <w:i/>
          <w:iCs/>
        </w:rPr>
        <w:t>Sustavi upravljanja i kontrole</w:t>
      </w:r>
    </w:p>
    <w:p w14:paraId="29485005" w14:textId="77777777" w:rsidR="00911CD8" w:rsidRDefault="00911CD8" w:rsidP="00911CD8">
      <w:pPr>
        <w:ind w:left="426" w:hanging="284"/>
        <w:jc w:val="center"/>
        <w:rPr>
          <w:b/>
          <w:bCs/>
        </w:rPr>
      </w:pPr>
    </w:p>
    <w:p w14:paraId="56329D5E" w14:textId="77777777" w:rsidR="00571F46" w:rsidRDefault="00571F46" w:rsidP="00911CD8">
      <w:pPr>
        <w:ind w:left="426" w:hanging="284"/>
        <w:jc w:val="center"/>
        <w:rPr>
          <w:b/>
          <w:bCs/>
        </w:rPr>
      </w:pPr>
      <w:r w:rsidRPr="00571F46">
        <w:rPr>
          <w:b/>
          <w:bCs/>
        </w:rPr>
        <w:t>Članak 6.</w:t>
      </w:r>
      <w:bookmarkStart w:id="2" w:name="_Hlk59110365"/>
    </w:p>
    <w:p w14:paraId="6ECBF8E9" w14:textId="77777777" w:rsidR="00911CD8" w:rsidRPr="00571F46" w:rsidRDefault="00911CD8" w:rsidP="00911CD8">
      <w:pPr>
        <w:ind w:left="426" w:hanging="284"/>
        <w:jc w:val="center"/>
        <w:rPr>
          <w:b/>
          <w:bCs/>
        </w:rPr>
      </w:pPr>
    </w:p>
    <w:p w14:paraId="2218F3B7" w14:textId="6E693BF9" w:rsidR="00571F46" w:rsidRDefault="00911CD8" w:rsidP="00911CD8">
      <w:pPr>
        <w:ind w:left="1" w:firstLine="708"/>
        <w:jc w:val="both"/>
      </w:pPr>
      <w:r>
        <w:t xml:space="preserve">(1) </w:t>
      </w:r>
      <w:r w:rsidR="00571F46" w:rsidRPr="00571F46">
        <w:t>U Sustavu upravljanja i kontrole iz članka 4. točk</w:t>
      </w:r>
      <w:r w:rsidR="0019669A">
        <w:t>e</w:t>
      </w:r>
      <w:r w:rsidR="00571F46" w:rsidRPr="00571F46">
        <w:t xml:space="preserve"> 2. ovoga Zakona određuju se programska tijela:</w:t>
      </w:r>
    </w:p>
    <w:p w14:paraId="324A6AB4" w14:textId="77777777" w:rsidR="00911CD8" w:rsidRPr="00571F46" w:rsidRDefault="00911CD8" w:rsidP="00911CD8">
      <w:pPr>
        <w:ind w:left="1" w:firstLine="708"/>
        <w:jc w:val="both"/>
      </w:pPr>
    </w:p>
    <w:p w14:paraId="6BEC5035" w14:textId="77777777" w:rsidR="00571F46" w:rsidRPr="00571F46" w:rsidRDefault="00571F46" w:rsidP="00911CD8">
      <w:pPr>
        <w:pStyle w:val="ListParagraph"/>
        <w:numPr>
          <w:ilvl w:val="0"/>
          <w:numId w:val="7"/>
        </w:numPr>
        <w:jc w:val="both"/>
      </w:pPr>
      <w:r w:rsidRPr="00571F46">
        <w:t>tijelo državne uprave nadležno za poslove regionalnoga razvoja i fondova Europske unije kao Upravljačko tijelo</w:t>
      </w:r>
    </w:p>
    <w:p w14:paraId="63CDF2C5" w14:textId="77777777" w:rsidR="00571F46" w:rsidRPr="00571F46" w:rsidRDefault="00571F46" w:rsidP="00911CD8">
      <w:pPr>
        <w:numPr>
          <w:ilvl w:val="0"/>
          <w:numId w:val="7"/>
        </w:numPr>
        <w:ind w:left="714" w:hanging="357"/>
        <w:jc w:val="both"/>
      </w:pPr>
      <w:r w:rsidRPr="00571F46">
        <w:lastRenderedPageBreak/>
        <w:t>tijelo državne uprave nadležno za poslove financija kao Tijelo nadležno za računovodstvenu funkciju i</w:t>
      </w:r>
    </w:p>
    <w:p w14:paraId="6EE75099" w14:textId="77777777" w:rsidR="00571F46" w:rsidRPr="00571F46" w:rsidRDefault="00571F46" w:rsidP="00911CD8">
      <w:pPr>
        <w:numPr>
          <w:ilvl w:val="0"/>
          <w:numId w:val="7"/>
        </w:numPr>
        <w:ind w:left="714" w:hanging="357"/>
        <w:jc w:val="both"/>
      </w:pPr>
      <w:r w:rsidRPr="00571F46">
        <w:t xml:space="preserve">pravna osoba s javnim ovlastima nadležna za poslove revizije sustava provedbe programa Europske unije kao Tijelo za reviziju. </w:t>
      </w:r>
    </w:p>
    <w:bookmarkEnd w:id="2"/>
    <w:p w14:paraId="3B0BE00A" w14:textId="77777777" w:rsidR="00571F46" w:rsidRPr="00571F46" w:rsidRDefault="00571F46" w:rsidP="00911CD8">
      <w:pPr>
        <w:ind w:left="720"/>
        <w:contextualSpacing/>
        <w:jc w:val="both"/>
      </w:pPr>
    </w:p>
    <w:p w14:paraId="519EAD2F" w14:textId="7135B7DA" w:rsidR="00571F46" w:rsidRDefault="00911CD8" w:rsidP="00911CD8">
      <w:pPr>
        <w:ind w:left="1" w:firstLine="708"/>
        <w:jc w:val="both"/>
      </w:pPr>
      <w:r>
        <w:t xml:space="preserve">(2) </w:t>
      </w:r>
      <w:r w:rsidR="00571F46" w:rsidRPr="00571F46">
        <w:t>U Sustavu upravljanja i kontrole iz članka 4. točk</w:t>
      </w:r>
      <w:r w:rsidR="003B0EFB">
        <w:t>e</w:t>
      </w:r>
      <w:r w:rsidR="00571F46" w:rsidRPr="00571F46">
        <w:t xml:space="preserve"> 3. ovoga Zakona određuju se programska tijela:</w:t>
      </w:r>
    </w:p>
    <w:p w14:paraId="4F66BDD6" w14:textId="77777777" w:rsidR="00DA5203" w:rsidRPr="00571F46" w:rsidRDefault="00DA5203" w:rsidP="00911CD8">
      <w:pPr>
        <w:ind w:left="1" w:firstLine="708"/>
        <w:jc w:val="both"/>
      </w:pPr>
    </w:p>
    <w:p w14:paraId="338DABCF" w14:textId="77777777" w:rsidR="00571F46" w:rsidRPr="00571F46" w:rsidRDefault="00571F46" w:rsidP="00911CD8">
      <w:pPr>
        <w:pStyle w:val="ListParagraph"/>
        <w:numPr>
          <w:ilvl w:val="0"/>
          <w:numId w:val="46"/>
        </w:numPr>
        <w:ind w:left="714" w:hanging="357"/>
        <w:contextualSpacing w:val="0"/>
        <w:jc w:val="both"/>
      </w:pPr>
      <w:r w:rsidRPr="00571F46">
        <w:t>tijelo državne uprave nadležno za poslove rada, mirovinskog sustava, obitelji i socijalne politike kao Upravljačko tijelo</w:t>
      </w:r>
    </w:p>
    <w:p w14:paraId="5D0501B5" w14:textId="77777777" w:rsidR="00571F46" w:rsidRPr="00571F46" w:rsidRDefault="00571F46" w:rsidP="00911CD8">
      <w:pPr>
        <w:pStyle w:val="ListParagraph"/>
        <w:numPr>
          <w:ilvl w:val="0"/>
          <w:numId w:val="46"/>
        </w:numPr>
        <w:ind w:left="714" w:hanging="357"/>
        <w:contextualSpacing w:val="0"/>
        <w:jc w:val="both"/>
      </w:pPr>
      <w:r w:rsidRPr="00571F46">
        <w:t>tijelo državne uprave nadležno za poslove financija kao Tijelo nadležno za računovodstvenu funkciju i</w:t>
      </w:r>
    </w:p>
    <w:p w14:paraId="241F70F8" w14:textId="77777777" w:rsidR="00571F46" w:rsidRPr="00571F46" w:rsidRDefault="00571F46" w:rsidP="00911CD8">
      <w:pPr>
        <w:numPr>
          <w:ilvl w:val="0"/>
          <w:numId w:val="46"/>
        </w:numPr>
        <w:contextualSpacing/>
        <w:jc w:val="both"/>
      </w:pPr>
      <w:r w:rsidRPr="00571F46">
        <w:t xml:space="preserve">pravna osoba s javnim ovlastima nadležna za poslove revizije sustava provedbe programa Europske unije kao Tijelo za reviziju. </w:t>
      </w:r>
    </w:p>
    <w:p w14:paraId="653DA95E" w14:textId="77777777" w:rsidR="00571F46" w:rsidRPr="00571F46" w:rsidRDefault="00571F46" w:rsidP="00911CD8">
      <w:pPr>
        <w:ind w:left="720"/>
        <w:contextualSpacing/>
        <w:jc w:val="both"/>
      </w:pPr>
    </w:p>
    <w:p w14:paraId="09975BBC" w14:textId="4B4EC73C" w:rsidR="00571F46" w:rsidRDefault="00DA5203" w:rsidP="00DA5203">
      <w:pPr>
        <w:ind w:left="1" w:firstLine="708"/>
        <w:jc w:val="both"/>
      </w:pPr>
      <w:r>
        <w:t xml:space="preserve">(3) </w:t>
      </w:r>
      <w:r w:rsidR="00571F46" w:rsidRPr="00571F46">
        <w:t>U Sustavu upravljanja i kontrole iz članka 4. točk</w:t>
      </w:r>
      <w:r w:rsidR="003B0EFB">
        <w:t>e</w:t>
      </w:r>
      <w:r w:rsidR="00571F46" w:rsidRPr="00571F46">
        <w:t xml:space="preserve"> 4. ovoga Zakona određuju se programska tijela:</w:t>
      </w:r>
    </w:p>
    <w:p w14:paraId="0EA6F3F2" w14:textId="77777777" w:rsidR="00DA5203" w:rsidRPr="00571F46" w:rsidRDefault="00DA5203" w:rsidP="00DA5203">
      <w:pPr>
        <w:ind w:left="1" w:firstLine="708"/>
        <w:jc w:val="both"/>
      </w:pPr>
    </w:p>
    <w:p w14:paraId="35E94AAE" w14:textId="77777777" w:rsidR="00571F46" w:rsidRPr="00571F46" w:rsidRDefault="00571F46" w:rsidP="00911CD8">
      <w:pPr>
        <w:pStyle w:val="ListParagraph"/>
        <w:numPr>
          <w:ilvl w:val="0"/>
          <w:numId w:val="47"/>
        </w:numPr>
        <w:ind w:left="709"/>
        <w:jc w:val="both"/>
      </w:pPr>
      <w:r w:rsidRPr="00571F46">
        <w:t xml:space="preserve">tijelo državne uprave nadležno za poslove regionalnoga razvoja i fondova Europske unije kao Upravljačko tijelo </w:t>
      </w:r>
    </w:p>
    <w:p w14:paraId="51E2BECA" w14:textId="77777777" w:rsidR="00571F46" w:rsidRPr="00571F46" w:rsidRDefault="00571F46" w:rsidP="00911CD8">
      <w:pPr>
        <w:numPr>
          <w:ilvl w:val="0"/>
          <w:numId w:val="47"/>
        </w:numPr>
        <w:ind w:left="709" w:hanging="357"/>
        <w:jc w:val="both"/>
      </w:pPr>
      <w:r w:rsidRPr="00571F46">
        <w:t>tijelo državne uprave nadležno za poslove financija kao Tijelo nadležno za računovodstvenu funkciju i</w:t>
      </w:r>
    </w:p>
    <w:p w14:paraId="02BE3376" w14:textId="77777777" w:rsidR="00571F46" w:rsidRPr="00571F46" w:rsidRDefault="00571F46" w:rsidP="00911CD8">
      <w:pPr>
        <w:numPr>
          <w:ilvl w:val="0"/>
          <w:numId w:val="47"/>
        </w:numPr>
        <w:ind w:left="709" w:hanging="357"/>
        <w:jc w:val="both"/>
      </w:pPr>
      <w:r w:rsidRPr="00571F46">
        <w:t xml:space="preserve">pravna osoba s javnim ovlastima nadležna za poslove revizije sustava provedbe programa Europske unije kao Tijelo za reviziju. </w:t>
      </w:r>
    </w:p>
    <w:p w14:paraId="55C8F4CE" w14:textId="77777777" w:rsidR="00571F46" w:rsidRPr="00571F46" w:rsidRDefault="00571F46" w:rsidP="00911CD8">
      <w:pPr>
        <w:ind w:left="720"/>
        <w:contextualSpacing/>
        <w:jc w:val="both"/>
      </w:pPr>
    </w:p>
    <w:p w14:paraId="196472DC" w14:textId="099C80DE" w:rsidR="00571F46" w:rsidRDefault="00A15EDC" w:rsidP="00DA5203">
      <w:pPr>
        <w:ind w:left="1" w:firstLine="708"/>
        <w:jc w:val="both"/>
      </w:pPr>
      <w:r>
        <w:t xml:space="preserve">(4) </w:t>
      </w:r>
      <w:r w:rsidR="00571F46" w:rsidRPr="00571F46">
        <w:t xml:space="preserve">U sustavima upravljanja i kontrole iz članka 4. </w:t>
      </w:r>
      <w:r w:rsidR="0019669A" w:rsidRPr="00571F46">
        <w:t>točk</w:t>
      </w:r>
      <w:r w:rsidR="0019669A">
        <w:t>e</w:t>
      </w:r>
      <w:r w:rsidR="00B11F99">
        <w:t xml:space="preserve"> </w:t>
      </w:r>
      <w:r w:rsidR="00571F46" w:rsidRPr="00571F46">
        <w:t>5. ovoga Zakona određuju se programska tijela:</w:t>
      </w:r>
    </w:p>
    <w:p w14:paraId="3D971B3E" w14:textId="77777777" w:rsidR="00DA5203" w:rsidRPr="00571F46" w:rsidRDefault="00DA5203" w:rsidP="00DA5203">
      <w:pPr>
        <w:ind w:left="1" w:firstLine="708"/>
        <w:jc w:val="both"/>
      </w:pPr>
    </w:p>
    <w:p w14:paraId="68FCF1A3" w14:textId="77777777" w:rsidR="00571F46" w:rsidRPr="00571F46" w:rsidRDefault="00571F46" w:rsidP="00911CD8">
      <w:pPr>
        <w:pStyle w:val="ListParagraph"/>
        <w:numPr>
          <w:ilvl w:val="0"/>
          <w:numId w:val="48"/>
        </w:numPr>
        <w:jc w:val="both"/>
      </w:pPr>
      <w:r w:rsidRPr="00571F46">
        <w:t>tijelo državne uprave nadležno za poslove regionalnoga razvoja i fondova Europske unije kao Nacionalno tijelo</w:t>
      </w:r>
    </w:p>
    <w:p w14:paraId="4ACEEB6E" w14:textId="77777777" w:rsidR="00571F46" w:rsidRPr="00571F46" w:rsidRDefault="00571F46" w:rsidP="00911CD8">
      <w:pPr>
        <w:numPr>
          <w:ilvl w:val="0"/>
          <w:numId w:val="48"/>
        </w:numPr>
        <w:contextualSpacing/>
        <w:jc w:val="both"/>
      </w:pPr>
      <w:r w:rsidRPr="00571F46">
        <w:t>tijelo državne uprave nadležno za poslove regionalnoga razvoja i fondova Europske unije kao Upravljačko tijelo</w:t>
      </w:r>
      <w:r w:rsidRPr="00571F46" w:rsidDel="004A04D1">
        <w:t xml:space="preserve"> </w:t>
      </w:r>
    </w:p>
    <w:p w14:paraId="7F2AC668" w14:textId="77777777" w:rsidR="00571F46" w:rsidRPr="00571F46" w:rsidRDefault="00571F46" w:rsidP="00911CD8">
      <w:pPr>
        <w:pStyle w:val="ListParagraph"/>
        <w:numPr>
          <w:ilvl w:val="0"/>
          <w:numId w:val="48"/>
        </w:numPr>
        <w:jc w:val="both"/>
      </w:pPr>
      <w:r w:rsidRPr="00571F46">
        <w:t>tijelo državne uprave nadležno za poslove regionalnoga razvoja i fondova Europske unije kao Tijelo za kontrolu</w:t>
      </w:r>
    </w:p>
    <w:p w14:paraId="270A6FC1" w14:textId="77777777" w:rsidR="00571F46" w:rsidRPr="00571F46" w:rsidRDefault="00571F46" w:rsidP="00911CD8">
      <w:pPr>
        <w:numPr>
          <w:ilvl w:val="0"/>
          <w:numId w:val="48"/>
        </w:numPr>
        <w:ind w:left="714" w:hanging="357"/>
        <w:jc w:val="both"/>
      </w:pPr>
      <w:r w:rsidRPr="00571F46">
        <w:t>tijelo državne uprave nadležno za poslove regionalnoga razvoja i fondova Europske unije kao Tijelo nadležno za računovodstvenu funkciju i</w:t>
      </w:r>
    </w:p>
    <w:p w14:paraId="566E0F36" w14:textId="77777777" w:rsidR="00571F46" w:rsidRPr="00571F46" w:rsidRDefault="00571F46" w:rsidP="00911CD8">
      <w:pPr>
        <w:numPr>
          <w:ilvl w:val="0"/>
          <w:numId w:val="48"/>
        </w:numPr>
        <w:ind w:left="714" w:hanging="357"/>
        <w:jc w:val="both"/>
      </w:pPr>
      <w:r w:rsidRPr="00571F46">
        <w:t>pravna osoba s javnim ovlastima nadležna za poslove revizije sustava provedbe programa Europske unije kao Tijelo za reviziju.</w:t>
      </w:r>
    </w:p>
    <w:p w14:paraId="574A6B20" w14:textId="77777777" w:rsidR="00571F46" w:rsidRPr="00571F46" w:rsidRDefault="00571F46" w:rsidP="00911CD8">
      <w:pPr>
        <w:ind w:left="720"/>
        <w:contextualSpacing/>
        <w:jc w:val="both"/>
      </w:pPr>
    </w:p>
    <w:p w14:paraId="5CFC82AA" w14:textId="691451D5" w:rsidR="00571F46" w:rsidRDefault="00A15EDC" w:rsidP="00DA5203">
      <w:pPr>
        <w:ind w:left="1" w:firstLine="708"/>
        <w:jc w:val="both"/>
      </w:pPr>
      <w:r>
        <w:t xml:space="preserve">(5) </w:t>
      </w:r>
      <w:r w:rsidR="00571F46" w:rsidRPr="00571F46">
        <w:t xml:space="preserve">U sustavima upravljanja i kontrole iz članka 4. </w:t>
      </w:r>
      <w:r w:rsidR="0019669A" w:rsidRPr="00571F46">
        <w:t>točk</w:t>
      </w:r>
      <w:r w:rsidR="0019669A">
        <w:t>e</w:t>
      </w:r>
      <w:r w:rsidR="0019669A" w:rsidRPr="00571F46">
        <w:t xml:space="preserve"> </w:t>
      </w:r>
      <w:r w:rsidR="00571F46" w:rsidRPr="00571F46">
        <w:t>6. ovoga Zakona određuj</w:t>
      </w:r>
      <w:r w:rsidR="001F6BEF">
        <w:t>u</w:t>
      </w:r>
      <w:r w:rsidR="00571F46" w:rsidRPr="00571F46">
        <w:t xml:space="preserve"> se programska tijela:</w:t>
      </w:r>
    </w:p>
    <w:p w14:paraId="5E2D9E01" w14:textId="77777777" w:rsidR="00836189" w:rsidRPr="00571F46" w:rsidRDefault="00836189" w:rsidP="00DA5203">
      <w:pPr>
        <w:ind w:left="1" w:firstLine="708"/>
        <w:jc w:val="both"/>
      </w:pPr>
    </w:p>
    <w:p w14:paraId="17137BEF" w14:textId="77777777" w:rsidR="00571F46" w:rsidRPr="00571F46" w:rsidRDefault="00571F46" w:rsidP="00911CD8">
      <w:pPr>
        <w:pStyle w:val="ListParagraph"/>
        <w:numPr>
          <w:ilvl w:val="0"/>
          <w:numId w:val="49"/>
        </w:numPr>
        <w:jc w:val="both"/>
      </w:pPr>
      <w:r w:rsidRPr="00571F46">
        <w:t>tijelo državne uprave nadležno za poslove regionalnoga razvoja i fondova Europske unije kao Nacionalno tijelo</w:t>
      </w:r>
    </w:p>
    <w:p w14:paraId="6186450E" w14:textId="77777777" w:rsidR="00571F46" w:rsidRPr="00571F46" w:rsidRDefault="00571F46" w:rsidP="00911CD8">
      <w:pPr>
        <w:numPr>
          <w:ilvl w:val="0"/>
          <w:numId w:val="49"/>
        </w:numPr>
        <w:ind w:left="714" w:hanging="357"/>
        <w:jc w:val="both"/>
      </w:pPr>
      <w:r w:rsidRPr="00571F46">
        <w:lastRenderedPageBreak/>
        <w:t>pravna osoba s javnim ovlastima nadležna za poslove revizije sustava provedbe programa Europske unije kao Nacionalno revizijsko tijelo</w:t>
      </w:r>
      <w:r w:rsidR="00C3673B">
        <w:t xml:space="preserve"> i</w:t>
      </w:r>
    </w:p>
    <w:p w14:paraId="771423FE" w14:textId="77777777" w:rsidR="00366151" w:rsidRDefault="00571F46" w:rsidP="00911CD8">
      <w:pPr>
        <w:numPr>
          <w:ilvl w:val="0"/>
          <w:numId w:val="49"/>
        </w:numPr>
        <w:ind w:left="714" w:hanging="357"/>
        <w:jc w:val="both"/>
      </w:pPr>
      <w:r w:rsidRPr="00571F46">
        <w:t>tijelo državne uprave nadležno za poslove regionalnoga razvoja i fondova Europske unije kao Tijelo za kontrolu</w:t>
      </w:r>
      <w:r w:rsidR="00C3673B">
        <w:t xml:space="preserve">. </w:t>
      </w:r>
    </w:p>
    <w:p w14:paraId="5AB5B56B" w14:textId="77777777" w:rsidR="00A822A9" w:rsidRDefault="00A822A9" w:rsidP="00911CD8">
      <w:pPr>
        <w:ind w:left="714"/>
        <w:jc w:val="both"/>
      </w:pPr>
    </w:p>
    <w:p w14:paraId="07FDA450" w14:textId="4B944806" w:rsidR="00366151" w:rsidRDefault="00836189" w:rsidP="00836189">
      <w:pPr>
        <w:ind w:left="1" w:firstLine="708"/>
        <w:jc w:val="both"/>
      </w:pPr>
      <w:r>
        <w:t xml:space="preserve">(6) </w:t>
      </w:r>
      <w:r w:rsidR="00366151">
        <w:t>U Sustavu upravljanja i kontrole iz članka 4. točke 7. ovoga Zakona određuju se programska tijela:</w:t>
      </w:r>
    </w:p>
    <w:p w14:paraId="28954DC2" w14:textId="77777777" w:rsidR="00366151" w:rsidRDefault="00366151" w:rsidP="00BD5345">
      <w:pPr>
        <w:pStyle w:val="ListParagraph"/>
        <w:ind w:left="426"/>
        <w:jc w:val="both"/>
      </w:pPr>
    </w:p>
    <w:p w14:paraId="02D4C3E7" w14:textId="77777777" w:rsidR="00237761" w:rsidRPr="00571F46" w:rsidRDefault="00237761" w:rsidP="00BD5345">
      <w:pPr>
        <w:pStyle w:val="ListParagraph"/>
        <w:numPr>
          <w:ilvl w:val="0"/>
          <w:numId w:val="57"/>
        </w:numPr>
        <w:jc w:val="both"/>
      </w:pPr>
      <w:r w:rsidRPr="00571F46">
        <w:t xml:space="preserve">tijelo državne uprave nadležno za poslove </w:t>
      </w:r>
      <w:r>
        <w:t>prostornoga uređenja, graditeljstva i državne imovine</w:t>
      </w:r>
      <w:r w:rsidRPr="00571F46">
        <w:t xml:space="preserve"> kao Nacionalno tijelo</w:t>
      </w:r>
    </w:p>
    <w:p w14:paraId="376C1FC7" w14:textId="77777777" w:rsidR="00237761" w:rsidRPr="00571F46" w:rsidRDefault="00237761" w:rsidP="00BD5345">
      <w:pPr>
        <w:numPr>
          <w:ilvl w:val="0"/>
          <w:numId w:val="57"/>
        </w:numPr>
        <w:jc w:val="both"/>
      </w:pPr>
      <w:r w:rsidRPr="00571F46">
        <w:t>pravna osoba s javnim ovlastima nadležna za poslove revizije sustava provedbe programa Europske unije kao Nacionalno revizijsko tijelo</w:t>
      </w:r>
      <w:r>
        <w:t xml:space="preserve"> i</w:t>
      </w:r>
    </w:p>
    <w:p w14:paraId="4A0BEB3D" w14:textId="77777777" w:rsidR="00237761" w:rsidRDefault="00237761" w:rsidP="00BD5345">
      <w:pPr>
        <w:numPr>
          <w:ilvl w:val="0"/>
          <w:numId w:val="57"/>
        </w:numPr>
        <w:jc w:val="both"/>
      </w:pPr>
      <w:r w:rsidRPr="00571F46">
        <w:t>tijelo državne uprave nadležno za poslove regionalnoga razvoja i fondova Europske unije kao Tijelo za kontrolu</w:t>
      </w:r>
      <w:r>
        <w:t xml:space="preserve">. </w:t>
      </w:r>
    </w:p>
    <w:p w14:paraId="464C5AC0" w14:textId="77777777" w:rsidR="00237761" w:rsidRPr="00BD5345" w:rsidRDefault="00237761" w:rsidP="00BD5345">
      <w:pPr>
        <w:pStyle w:val="ListParagraph"/>
        <w:ind w:left="426"/>
        <w:jc w:val="both"/>
      </w:pPr>
    </w:p>
    <w:p w14:paraId="7A425E8C" w14:textId="129BDA63" w:rsidR="00A822A9" w:rsidRPr="00BD5345" w:rsidRDefault="00BD5345" w:rsidP="00BD5345">
      <w:pPr>
        <w:ind w:left="1" w:firstLine="708"/>
        <w:jc w:val="both"/>
      </w:pPr>
      <w:r>
        <w:t xml:space="preserve">(7) </w:t>
      </w:r>
      <w:r w:rsidR="00A822A9" w:rsidRPr="00BD5345">
        <w:t xml:space="preserve">U Sustavu upravljanja i kontrole iz članka 4. točke 8. ovoga Zakona </w:t>
      </w:r>
      <w:r w:rsidR="00DE1D86" w:rsidRPr="00BD5345">
        <w:t xml:space="preserve">određuje </w:t>
      </w:r>
      <w:r w:rsidR="00A822A9" w:rsidRPr="00BD5345">
        <w:t>se tijelo državne uprave nadležno za poslove prostornoga uređenja, graditeljstva i državne imovine kao Nacionalno tijelo</w:t>
      </w:r>
      <w:r w:rsidR="00DE1D86" w:rsidRPr="00BD5345">
        <w:t>.</w:t>
      </w:r>
    </w:p>
    <w:p w14:paraId="5F322927" w14:textId="77777777" w:rsidR="00571F46" w:rsidRPr="00BD5345" w:rsidRDefault="00571F46" w:rsidP="00BD5345">
      <w:pPr>
        <w:ind w:left="720"/>
        <w:contextualSpacing/>
        <w:jc w:val="both"/>
      </w:pPr>
    </w:p>
    <w:p w14:paraId="2261A698" w14:textId="205AA6CC" w:rsidR="00571F46" w:rsidRDefault="00A15EDC" w:rsidP="005A1991">
      <w:pPr>
        <w:ind w:left="1" w:firstLine="708"/>
        <w:jc w:val="both"/>
      </w:pPr>
      <w:r w:rsidRPr="00BD5345">
        <w:t>(</w:t>
      </w:r>
      <w:r w:rsidR="00366151" w:rsidRPr="00BD5345">
        <w:t>8</w:t>
      </w:r>
      <w:r w:rsidRPr="00BD5345">
        <w:t xml:space="preserve">) </w:t>
      </w:r>
      <w:r w:rsidR="00571F46" w:rsidRPr="00BD5345">
        <w:t xml:space="preserve">U Sustavu upravljanja i kontrole iz članka 4. </w:t>
      </w:r>
      <w:r w:rsidR="0019669A" w:rsidRPr="00BD5345">
        <w:t xml:space="preserve">točke </w:t>
      </w:r>
      <w:r w:rsidR="00A822A9" w:rsidRPr="00BD5345">
        <w:t>9</w:t>
      </w:r>
      <w:r w:rsidR="00571F46" w:rsidRPr="00BD5345">
        <w:t>. ovoga Zakona određuju se programska tijela:</w:t>
      </w:r>
    </w:p>
    <w:p w14:paraId="1740DE80" w14:textId="77777777" w:rsidR="006F386A" w:rsidRPr="00BD5345" w:rsidRDefault="006F386A" w:rsidP="005A1991">
      <w:pPr>
        <w:ind w:left="1" w:firstLine="708"/>
        <w:jc w:val="both"/>
      </w:pPr>
    </w:p>
    <w:p w14:paraId="2EA4A0B4" w14:textId="77777777" w:rsidR="00571F46" w:rsidRPr="00BD5345" w:rsidRDefault="00571F46" w:rsidP="00BD5345">
      <w:pPr>
        <w:pStyle w:val="ListParagraph"/>
        <w:numPr>
          <w:ilvl w:val="0"/>
          <w:numId w:val="50"/>
        </w:numPr>
        <w:contextualSpacing w:val="0"/>
        <w:jc w:val="both"/>
      </w:pPr>
      <w:r w:rsidRPr="00BD5345">
        <w:t>tijelo državne uprave nadležno za poslove poljoprivrede i ribarstva kao Upravljačko tijelo</w:t>
      </w:r>
    </w:p>
    <w:p w14:paraId="7CB5E8D0" w14:textId="77777777" w:rsidR="00571F46" w:rsidRPr="00BD5345" w:rsidRDefault="00571F46" w:rsidP="00BD5345">
      <w:pPr>
        <w:numPr>
          <w:ilvl w:val="0"/>
          <w:numId w:val="50"/>
        </w:numPr>
        <w:ind w:left="714" w:hanging="357"/>
        <w:jc w:val="both"/>
      </w:pPr>
      <w:r w:rsidRPr="00BD5345">
        <w:t xml:space="preserve">tijelo državne uprave nadležno za poslove poljoprivrede i ribarstva kao Tijelo nadležno za računovodstvenu funkciju i </w:t>
      </w:r>
    </w:p>
    <w:p w14:paraId="69B16214" w14:textId="77777777" w:rsidR="00571F46" w:rsidRPr="00BD5345" w:rsidRDefault="00571F46" w:rsidP="00BD5345">
      <w:pPr>
        <w:numPr>
          <w:ilvl w:val="0"/>
          <w:numId w:val="50"/>
        </w:numPr>
        <w:ind w:left="714" w:hanging="357"/>
        <w:jc w:val="both"/>
      </w:pPr>
      <w:r w:rsidRPr="00BD5345">
        <w:t>pravna osoba s javnim ovlastima nadležna za poslove revizije sustava provedbe programa Europske unije kao Tijelo za reviziju.</w:t>
      </w:r>
    </w:p>
    <w:p w14:paraId="550C9678" w14:textId="77777777" w:rsidR="00571F46" w:rsidRPr="00BD5345" w:rsidRDefault="00571F46" w:rsidP="00BD5345">
      <w:pPr>
        <w:ind w:left="720"/>
        <w:contextualSpacing/>
        <w:jc w:val="both"/>
      </w:pPr>
    </w:p>
    <w:p w14:paraId="5EF56770" w14:textId="15786CBA" w:rsidR="00571F46" w:rsidRDefault="00A15EDC" w:rsidP="006F386A">
      <w:pPr>
        <w:ind w:left="1" w:firstLine="708"/>
        <w:jc w:val="both"/>
      </w:pPr>
      <w:r w:rsidRPr="00BD5345">
        <w:t>(</w:t>
      </w:r>
      <w:r w:rsidR="00366151" w:rsidRPr="00BD5345">
        <w:t>9</w:t>
      </w:r>
      <w:r w:rsidRPr="00BD5345">
        <w:t xml:space="preserve">) </w:t>
      </w:r>
      <w:r w:rsidR="00571F46" w:rsidRPr="00BD5345">
        <w:t>U Sustavu upravljanja i kontrole iz članka 4. točk</w:t>
      </w:r>
      <w:r w:rsidR="00A75407" w:rsidRPr="00BD5345">
        <w:t>e</w:t>
      </w:r>
      <w:r w:rsidR="00571F46" w:rsidRPr="00BD5345">
        <w:t xml:space="preserve"> </w:t>
      </w:r>
      <w:r w:rsidR="00A822A9" w:rsidRPr="00BD5345">
        <w:t>10</w:t>
      </w:r>
      <w:r w:rsidR="00571F46" w:rsidRPr="00BD5345">
        <w:t>. ovoga Zakona određuju se programska tijela:</w:t>
      </w:r>
    </w:p>
    <w:p w14:paraId="078E1878" w14:textId="77777777" w:rsidR="006F386A" w:rsidRPr="00BD5345" w:rsidRDefault="006F386A" w:rsidP="006F386A">
      <w:pPr>
        <w:ind w:left="1" w:firstLine="708"/>
        <w:jc w:val="both"/>
      </w:pPr>
    </w:p>
    <w:p w14:paraId="714D72D5" w14:textId="77777777" w:rsidR="00571F46" w:rsidRPr="00BD5345" w:rsidRDefault="00571F46" w:rsidP="00BD5345">
      <w:pPr>
        <w:pStyle w:val="ListParagraph"/>
        <w:numPr>
          <w:ilvl w:val="0"/>
          <w:numId w:val="51"/>
        </w:numPr>
        <w:jc w:val="both"/>
      </w:pPr>
      <w:r w:rsidRPr="00BD5345">
        <w:t xml:space="preserve">tijelo državne uprave nadležno za poslove poljoprivrede kao Upravljačko tijelo </w:t>
      </w:r>
    </w:p>
    <w:p w14:paraId="433B3AE8" w14:textId="77777777" w:rsidR="00571F46" w:rsidRPr="00BD5345" w:rsidRDefault="00571F46" w:rsidP="00BD5345">
      <w:pPr>
        <w:numPr>
          <w:ilvl w:val="0"/>
          <w:numId w:val="51"/>
        </w:numPr>
        <w:ind w:left="714" w:hanging="357"/>
        <w:jc w:val="both"/>
      </w:pPr>
      <w:r w:rsidRPr="00BD5345">
        <w:t xml:space="preserve">tijelo državne uprave nadležno za poslove poljoprivrede kao Nadležno tijelo, odnosno tijelo nadležno za akreditaciju </w:t>
      </w:r>
      <w:r w:rsidR="00712EBA" w:rsidRPr="00BD5345">
        <w:t>Agencija za plaćanja u poljoprivredi, ribarstvu i ruralnom razvoju</w:t>
      </w:r>
    </w:p>
    <w:p w14:paraId="524FB4EA" w14:textId="77777777" w:rsidR="00571F46" w:rsidRPr="00BD5345" w:rsidRDefault="00571F46" w:rsidP="00BD5345">
      <w:pPr>
        <w:numPr>
          <w:ilvl w:val="0"/>
          <w:numId w:val="51"/>
        </w:numPr>
        <w:ind w:left="714" w:hanging="357"/>
        <w:jc w:val="both"/>
      </w:pPr>
      <w:r w:rsidRPr="00BD5345">
        <w:t xml:space="preserve">javna ustanova nadležna za upravljanje i kontrolu izdataka te operativnu provedbu mjera potpore u poljoprivredi, ribarstvu i ruralnom razvoju kao akreditirana </w:t>
      </w:r>
      <w:r w:rsidR="00712EBA" w:rsidRPr="00BD5345">
        <w:t xml:space="preserve">Agencija za plaćanja u poljoprivredi, ribarstvu i ruralnom razvoju </w:t>
      </w:r>
      <w:r w:rsidRPr="00BD5345">
        <w:t>i</w:t>
      </w:r>
    </w:p>
    <w:p w14:paraId="56DC5EA8" w14:textId="77777777" w:rsidR="00571F46" w:rsidRPr="00BD5345" w:rsidRDefault="00571F46" w:rsidP="00BD5345">
      <w:pPr>
        <w:numPr>
          <w:ilvl w:val="0"/>
          <w:numId w:val="51"/>
        </w:numPr>
        <w:ind w:left="714" w:hanging="357"/>
        <w:jc w:val="both"/>
      </w:pPr>
      <w:r w:rsidRPr="00BD5345">
        <w:t>javna ustanova nadležna za reviziju i ovjeravanje, odnosno Tijelo za ovjeravanje.</w:t>
      </w:r>
    </w:p>
    <w:p w14:paraId="5F283137" w14:textId="77777777" w:rsidR="00571F46" w:rsidRPr="00BD5345" w:rsidRDefault="00571F46" w:rsidP="00BD5345">
      <w:pPr>
        <w:ind w:left="720"/>
        <w:contextualSpacing/>
        <w:jc w:val="both"/>
      </w:pPr>
      <w:bookmarkStart w:id="3" w:name="_Hlk63241199"/>
    </w:p>
    <w:p w14:paraId="23F4F12F" w14:textId="6968C990" w:rsidR="00571F46" w:rsidRDefault="00A15EDC" w:rsidP="006F386A">
      <w:pPr>
        <w:ind w:left="1" w:firstLine="708"/>
        <w:jc w:val="both"/>
      </w:pPr>
      <w:r w:rsidRPr="00BD5345">
        <w:t>(</w:t>
      </w:r>
      <w:r w:rsidR="00366151" w:rsidRPr="00BD5345">
        <w:t>10</w:t>
      </w:r>
      <w:r w:rsidRPr="00BD5345">
        <w:t xml:space="preserve">) </w:t>
      </w:r>
      <w:r w:rsidR="00571F46" w:rsidRPr="00BD5345">
        <w:t>U Sustavu upravljanja i kontrole iz članka 4. točk</w:t>
      </w:r>
      <w:r w:rsidR="002B27EA" w:rsidRPr="00BD5345">
        <w:t>e</w:t>
      </w:r>
      <w:r w:rsidR="00571F46" w:rsidRPr="00BD5345">
        <w:t xml:space="preserve"> </w:t>
      </w:r>
      <w:r w:rsidR="00A822A9" w:rsidRPr="00BD5345">
        <w:t>11</w:t>
      </w:r>
      <w:r w:rsidR="00571F46" w:rsidRPr="00BD5345">
        <w:t>. ovoga Zakona određuju se programska tijela</w:t>
      </w:r>
      <w:bookmarkEnd w:id="3"/>
      <w:r w:rsidR="00571F46" w:rsidRPr="00BD5345">
        <w:t>:</w:t>
      </w:r>
    </w:p>
    <w:p w14:paraId="06D568A0" w14:textId="77777777" w:rsidR="00ED1034" w:rsidRPr="00BD5345" w:rsidRDefault="00ED1034" w:rsidP="006F386A">
      <w:pPr>
        <w:ind w:left="1" w:firstLine="708"/>
        <w:jc w:val="both"/>
      </w:pPr>
    </w:p>
    <w:p w14:paraId="441B7FB7" w14:textId="77777777" w:rsidR="00571F46" w:rsidRPr="00BD5345" w:rsidRDefault="00571F46" w:rsidP="00BD5345">
      <w:pPr>
        <w:pStyle w:val="ListParagraph"/>
        <w:numPr>
          <w:ilvl w:val="0"/>
          <w:numId w:val="52"/>
        </w:numPr>
        <w:jc w:val="both"/>
      </w:pPr>
      <w:r w:rsidRPr="00BD5345">
        <w:t>tijelo državne uprave nadležno za unutarnj</w:t>
      </w:r>
      <w:r w:rsidR="001B0DE9" w:rsidRPr="00BD5345">
        <w:t>e</w:t>
      </w:r>
      <w:r w:rsidRPr="00BD5345">
        <w:t xml:space="preserve"> poslo</w:t>
      </w:r>
      <w:r w:rsidR="00E02A15" w:rsidRPr="00BD5345">
        <w:t>v</w:t>
      </w:r>
      <w:r w:rsidR="001B0DE9" w:rsidRPr="00BD5345">
        <w:t>e</w:t>
      </w:r>
      <w:r w:rsidRPr="00BD5345">
        <w:t xml:space="preserve"> kao </w:t>
      </w:r>
      <w:r w:rsidR="00350A69" w:rsidRPr="00BD5345">
        <w:t xml:space="preserve">Upravljačko </w:t>
      </w:r>
      <w:r w:rsidRPr="00BD5345">
        <w:t xml:space="preserve">tijelo </w:t>
      </w:r>
    </w:p>
    <w:p w14:paraId="6DFF7528" w14:textId="77777777" w:rsidR="00350A69" w:rsidRPr="00BD5345" w:rsidRDefault="00350A69" w:rsidP="00BD5345">
      <w:pPr>
        <w:numPr>
          <w:ilvl w:val="0"/>
          <w:numId w:val="52"/>
        </w:numPr>
        <w:contextualSpacing/>
        <w:jc w:val="both"/>
      </w:pPr>
      <w:bookmarkStart w:id="4" w:name="_Hlk63241243"/>
      <w:r w:rsidRPr="00BD5345">
        <w:t xml:space="preserve">tijelo državne uprave nadležno za poslove financija kao Tijelo nadležno za računovodstvenu funkciju i </w:t>
      </w:r>
    </w:p>
    <w:bookmarkEnd w:id="4"/>
    <w:p w14:paraId="7C3E6C06" w14:textId="77777777" w:rsidR="00350A69" w:rsidRPr="00BD5345" w:rsidRDefault="00350A69" w:rsidP="00BD5345">
      <w:pPr>
        <w:numPr>
          <w:ilvl w:val="0"/>
          <w:numId w:val="52"/>
        </w:numPr>
        <w:contextualSpacing/>
        <w:jc w:val="both"/>
      </w:pPr>
      <w:r w:rsidRPr="00BD5345">
        <w:t>pravna osoba s javnim ovlastima nadležna za poslove revizije sustava provedbe programa Europske unije kao Tijelo za reviziju.</w:t>
      </w:r>
    </w:p>
    <w:p w14:paraId="01C322FC" w14:textId="77777777" w:rsidR="00A822A9" w:rsidRPr="00BD5345" w:rsidRDefault="00A822A9" w:rsidP="00A43B1D">
      <w:pPr>
        <w:rPr>
          <w:rFonts w:eastAsiaTheme="minorHAnsi"/>
        </w:rPr>
      </w:pPr>
    </w:p>
    <w:p w14:paraId="3621DA51" w14:textId="77777777" w:rsidR="00571F46" w:rsidRPr="00F81334" w:rsidRDefault="00571F46" w:rsidP="00A43B1D">
      <w:pPr>
        <w:tabs>
          <w:tab w:val="left" w:pos="3969"/>
        </w:tabs>
        <w:ind w:left="720" w:hanging="720"/>
        <w:jc w:val="center"/>
        <w:rPr>
          <w:b/>
          <w:bCs/>
        </w:rPr>
      </w:pPr>
      <w:r w:rsidRPr="00F81334">
        <w:rPr>
          <w:b/>
          <w:bCs/>
        </w:rPr>
        <w:t>Članak 7.</w:t>
      </w:r>
    </w:p>
    <w:p w14:paraId="4BC114D1" w14:textId="77777777" w:rsidR="00A43B1D" w:rsidRDefault="00A43B1D" w:rsidP="00A43B1D">
      <w:pPr>
        <w:jc w:val="both"/>
      </w:pPr>
    </w:p>
    <w:p w14:paraId="49487A08" w14:textId="1A477D07" w:rsidR="00571F46" w:rsidRDefault="00A43B1D" w:rsidP="00A43B1D">
      <w:pPr>
        <w:ind w:left="1" w:firstLine="708"/>
        <w:jc w:val="both"/>
      </w:pPr>
      <w:r>
        <w:t xml:space="preserve">(1) </w:t>
      </w:r>
      <w:r w:rsidR="00571F46" w:rsidRPr="00F81334">
        <w:t>U skladu s mjerodavn</w:t>
      </w:r>
      <w:r w:rsidR="000C228B" w:rsidRPr="00F81334">
        <w:t>i</w:t>
      </w:r>
      <w:r w:rsidR="00571F46" w:rsidRPr="00F81334">
        <w:t xml:space="preserve">m </w:t>
      </w:r>
      <w:r w:rsidR="000C228B" w:rsidRPr="00F81334">
        <w:t>pravnim propisima EU</w:t>
      </w:r>
      <w:r w:rsidR="00571F46" w:rsidRPr="00F81334">
        <w:t xml:space="preserve"> za pojedino financijsko </w:t>
      </w:r>
      <w:r w:rsidR="00571F46" w:rsidRPr="00D30C89">
        <w:t>razdoblje EU,</w:t>
      </w:r>
      <w:r w:rsidR="00571F46" w:rsidRPr="00F81334">
        <w:t xml:space="preserve"> programsko tijelo nadležno za upravljanje pojedinim programom može delegirati dio svojih funkcija na jedno ili više tijela, pri čemu navedeno programsko tijelo zadržava cjelokupnu odgovornost za upravljanje programom i obnašanje svih funkcija upravljačkih tijela.  </w:t>
      </w:r>
    </w:p>
    <w:p w14:paraId="7C7E5227" w14:textId="77777777" w:rsidR="00A43B1D" w:rsidRPr="00F81334" w:rsidRDefault="00A43B1D" w:rsidP="00A43B1D">
      <w:pPr>
        <w:ind w:left="1" w:firstLine="708"/>
        <w:jc w:val="both"/>
      </w:pPr>
    </w:p>
    <w:p w14:paraId="1522ACCA" w14:textId="77777777" w:rsidR="00682FAF" w:rsidRPr="00F81334" w:rsidRDefault="00A43B1D" w:rsidP="00A43B1D">
      <w:pPr>
        <w:ind w:left="1" w:firstLine="708"/>
        <w:jc w:val="both"/>
      </w:pPr>
      <w:r>
        <w:t xml:space="preserve">(2) </w:t>
      </w:r>
      <w:r w:rsidR="00682FAF" w:rsidRPr="00F81334">
        <w:t xml:space="preserve">Tijela iz članka 6. ovoga Zakona moraju osigurati obavljanje dužnosti i funkcija iz stavka </w:t>
      </w:r>
      <w:r w:rsidR="00682FAF">
        <w:t>1</w:t>
      </w:r>
      <w:r w:rsidR="00682FAF" w:rsidRPr="00F81334">
        <w:t>. ovoga članka u zadanim rokovima, uz njihovo odgovarajuće razdvajanje.</w:t>
      </w:r>
    </w:p>
    <w:p w14:paraId="6E4B765B" w14:textId="77777777" w:rsidR="00A43B1D" w:rsidRDefault="00A43B1D" w:rsidP="00A43B1D">
      <w:pPr>
        <w:jc w:val="both"/>
      </w:pPr>
    </w:p>
    <w:p w14:paraId="60086B01" w14:textId="43942F63" w:rsidR="00807C32" w:rsidRPr="00F81334" w:rsidRDefault="00A43B1D" w:rsidP="00A43B1D">
      <w:pPr>
        <w:ind w:left="1" w:firstLine="708"/>
        <w:jc w:val="both"/>
      </w:pPr>
      <w:r>
        <w:t xml:space="preserve">(3) </w:t>
      </w:r>
      <w:r w:rsidR="00571F46" w:rsidRPr="00F81334">
        <w:t xml:space="preserve">Vlada Republike Hrvatske uredbama </w:t>
      </w:r>
      <w:r w:rsidR="00BA2346" w:rsidRPr="00F81334">
        <w:t xml:space="preserve">će </w:t>
      </w:r>
      <w:r w:rsidR="00EF00D7" w:rsidRPr="00F81334">
        <w:t>odre</w:t>
      </w:r>
      <w:r w:rsidR="00BA2346" w:rsidRPr="00F81334">
        <w:t>diti</w:t>
      </w:r>
      <w:r w:rsidR="00043E1C" w:rsidRPr="00CA195C">
        <w:t xml:space="preserve"> </w:t>
      </w:r>
      <w:r w:rsidR="00571F46" w:rsidRPr="00F81334">
        <w:t xml:space="preserve">tijela iz članka 6. ovoga Zakona te iz stavka 1. ovoga članka, razraditi njihove međusobne odnose, </w:t>
      </w:r>
      <w:r w:rsidR="009B0134" w:rsidRPr="00CA195C">
        <w:t xml:space="preserve">funkcije i odgovornosti </w:t>
      </w:r>
      <w:r w:rsidR="00571F46" w:rsidRPr="00F81334">
        <w:t xml:space="preserve">u okviru pojedinog sustava upravljanja i kontrole, u skladu s njihovim </w:t>
      </w:r>
      <w:r w:rsidR="00B133BB">
        <w:t>zakonski</w:t>
      </w:r>
      <w:r w:rsidR="003B0EFB" w:rsidRPr="00F81334">
        <w:t xml:space="preserve"> </w:t>
      </w:r>
      <w:r w:rsidR="00571F46" w:rsidRPr="00F81334">
        <w:t>propisanim djelokrugom i mjerodavn</w:t>
      </w:r>
      <w:r w:rsidR="00BC6954" w:rsidRPr="00F81334">
        <w:t>i</w:t>
      </w:r>
      <w:r w:rsidR="00571F46" w:rsidRPr="00F81334">
        <w:t xml:space="preserve">m </w:t>
      </w:r>
      <w:r w:rsidR="00BC6954" w:rsidRPr="00F81334">
        <w:t>pravnim propisima EU</w:t>
      </w:r>
      <w:r w:rsidR="00571F46" w:rsidRPr="00F81334">
        <w:t xml:space="preserve">, ovisno o specifičnostima pojedinog programskog dokumenta iz članka 3. ovoga Zakona. </w:t>
      </w:r>
    </w:p>
    <w:p w14:paraId="3DFDFF92" w14:textId="77777777" w:rsidR="00571F46" w:rsidRPr="00571F46" w:rsidRDefault="00571F46" w:rsidP="00A43B1D">
      <w:pPr>
        <w:ind w:left="1" w:firstLine="708"/>
        <w:jc w:val="both"/>
      </w:pPr>
    </w:p>
    <w:p w14:paraId="1290E179" w14:textId="77777777" w:rsidR="009C1A57" w:rsidRPr="00571F46" w:rsidRDefault="009C1A57" w:rsidP="00571F46">
      <w:pPr>
        <w:jc w:val="both"/>
      </w:pPr>
    </w:p>
    <w:p w14:paraId="5B268F36" w14:textId="77777777" w:rsidR="00571F46" w:rsidRPr="00571F46" w:rsidRDefault="00571F46" w:rsidP="00571F46">
      <w:pPr>
        <w:jc w:val="center"/>
        <w:rPr>
          <w:iCs/>
        </w:rPr>
      </w:pPr>
      <w:r w:rsidRPr="00571F46">
        <w:rPr>
          <w:iCs/>
        </w:rPr>
        <w:t>DIO TREĆI</w:t>
      </w:r>
    </w:p>
    <w:p w14:paraId="7150E38E" w14:textId="77777777" w:rsidR="00571F46" w:rsidRPr="00571F46" w:rsidRDefault="00571F46" w:rsidP="009C1A57">
      <w:pPr>
        <w:jc w:val="center"/>
        <w:rPr>
          <w:iCs/>
        </w:rPr>
      </w:pPr>
    </w:p>
    <w:p w14:paraId="4736AFBA" w14:textId="77777777" w:rsidR="00571F46" w:rsidRPr="00571F46" w:rsidRDefault="00571F46" w:rsidP="009C1A57">
      <w:pPr>
        <w:jc w:val="center"/>
      </w:pPr>
      <w:r w:rsidRPr="00571F46">
        <w:t xml:space="preserve">PROVEDBA AKTIVNOSTI JAČANJA KAPACITETA INSTITUCIONALNOG OKVIRA ZA </w:t>
      </w:r>
      <w:r w:rsidR="002B27EA">
        <w:t>KORIŠTENJE</w:t>
      </w:r>
      <w:r w:rsidR="002B27EA" w:rsidRPr="00571F46">
        <w:t xml:space="preserve"> </w:t>
      </w:r>
      <w:r w:rsidRPr="00571F46">
        <w:t>EU FONDOVA, KORISNIKA I PARTNERA</w:t>
      </w:r>
    </w:p>
    <w:p w14:paraId="18005734" w14:textId="77777777" w:rsidR="00571F46" w:rsidRPr="00571F46" w:rsidRDefault="00571F46" w:rsidP="009C1A57">
      <w:r w:rsidRPr="00571F46">
        <w:tab/>
      </w:r>
      <w:r w:rsidRPr="00571F46">
        <w:tab/>
      </w:r>
    </w:p>
    <w:p w14:paraId="601E1731" w14:textId="77777777" w:rsidR="00571F46" w:rsidRPr="00571F46" w:rsidRDefault="00571F46" w:rsidP="009C1A57">
      <w:pPr>
        <w:jc w:val="center"/>
        <w:rPr>
          <w:i/>
          <w:iCs/>
        </w:rPr>
      </w:pPr>
      <w:r w:rsidRPr="00571F46">
        <w:rPr>
          <w:i/>
          <w:iCs/>
        </w:rPr>
        <w:t>Jačanje kapaciteta institucionalnog okvira za korištenje EU fondova</w:t>
      </w:r>
    </w:p>
    <w:p w14:paraId="7D6CA091" w14:textId="77777777" w:rsidR="00571F46" w:rsidRPr="00571F46" w:rsidRDefault="00571F46" w:rsidP="009C1A57">
      <w:pPr>
        <w:jc w:val="center"/>
        <w:rPr>
          <w:i/>
          <w:iCs/>
        </w:rPr>
      </w:pPr>
    </w:p>
    <w:p w14:paraId="4B58DED9" w14:textId="77777777" w:rsidR="00571F46" w:rsidRPr="00571F46" w:rsidRDefault="00571F46" w:rsidP="009C1A57">
      <w:pPr>
        <w:jc w:val="center"/>
        <w:rPr>
          <w:b/>
          <w:bCs/>
        </w:rPr>
      </w:pPr>
      <w:r w:rsidRPr="00571F46">
        <w:rPr>
          <w:b/>
          <w:bCs/>
        </w:rPr>
        <w:t>Članak 8.</w:t>
      </w:r>
    </w:p>
    <w:p w14:paraId="2B6A148F" w14:textId="77777777" w:rsidR="00571F46" w:rsidRPr="00571F46" w:rsidRDefault="00571F46" w:rsidP="009C1A57">
      <w:pPr>
        <w:jc w:val="center"/>
      </w:pPr>
    </w:p>
    <w:p w14:paraId="1FA370BE" w14:textId="77777777" w:rsidR="00571F46" w:rsidRPr="00571F46" w:rsidRDefault="009C1A57" w:rsidP="009C1A57">
      <w:pPr>
        <w:ind w:left="1" w:firstLine="708"/>
        <w:jc w:val="both"/>
      </w:pPr>
      <w:r>
        <w:t xml:space="preserve">(1) </w:t>
      </w:r>
      <w:r w:rsidR="00571F46" w:rsidRPr="00571F46">
        <w:t>Koordinacijsko tijelo, u suradnji s nadležnim programskim tijelima te ministarstvom nadležnim za poslove uprave i prema potrebi drugim nadležnim resornim tijelima,  provodit će redovne analize stanja</w:t>
      </w:r>
      <w:r w:rsidR="00834F5F">
        <w:t xml:space="preserve"> kapaciteta institucionalnog okvira za korištenje EU fondove</w:t>
      </w:r>
      <w:r w:rsidR="00571F46" w:rsidRPr="00571F46">
        <w:t xml:space="preserve"> te definirati aktivnosti za </w:t>
      </w:r>
      <w:r w:rsidR="00834F5F">
        <w:t>njihovo daljnje jačanje.</w:t>
      </w:r>
    </w:p>
    <w:p w14:paraId="5C28E4BD" w14:textId="77777777" w:rsidR="009C1A57" w:rsidRDefault="009C1A57" w:rsidP="009C1A57">
      <w:pPr>
        <w:ind w:left="1" w:firstLine="708"/>
        <w:jc w:val="both"/>
      </w:pPr>
    </w:p>
    <w:p w14:paraId="27DC1DF3" w14:textId="77777777" w:rsidR="00571F46" w:rsidRDefault="009C1A57" w:rsidP="009C1A57">
      <w:pPr>
        <w:ind w:left="1" w:firstLine="708"/>
        <w:jc w:val="both"/>
      </w:pPr>
      <w:r>
        <w:t xml:space="preserve">(2) </w:t>
      </w:r>
      <w:r w:rsidR="00571F46" w:rsidRPr="00571F46">
        <w:t>Za provedbu aktivnosti iz stavka 1.</w:t>
      </w:r>
      <w:r w:rsidR="00964655">
        <w:t xml:space="preserve"> ovog</w:t>
      </w:r>
      <w:r w:rsidR="002B27EA">
        <w:t>a</w:t>
      </w:r>
      <w:r w:rsidR="00964655">
        <w:t xml:space="preserve"> članka</w:t>
      </w:r>
      <w:r w:rsidR="00571F46" w:rsidRPr="00571F46">
        <w:t>, izrađuje se Plan jačanja kapaciteta za korištenje EU fondova, koji sadržava aktivnosti</w:t>
      </w:r>
      <w:r w:rsidR="00FD4BDE">
        <w:t xml:space="preserve"> i mjere</w:t>
      </w:r>
      <w:r w:rsidR="00571F46" w:rsidRPr="00571F46">
        <w:t xml:space="preserve"> jačanja kapaciteta institucionalnog okvira za korištenje EU fondova za svako pojedino financijsko </w:t>
      </w:r>
      <w:r w:rsidR="00571F46" w:rsidRPr="00D30C89">
        <w:t>razdoblje EU.</w:t>
      </w:r>
    </w:p>
    <w:p w14:paraId="4275AD59" w14:textId="77777777" w:rsidR="009C1A57" w:rsidRPr="00571F46" w:rsidRDefault="009C1A57" w:rsidP="009C1A57">
      <w:pPr>
        <w:ind w:left="1" w:firstLine="708"/>
        <w:jc w:val="both"/>
      </w:pPr>
    </w:p>
    <w:p w14:paraId="37880068" w14:textId="77777777" w:rsidR="00571F46" w:rsidRPr="00571F46" w:rsidRDefault="009C1A57" w:rsidP="009C1A57">
      <w:pPr>
        <w:ind w:left="1" w:firstLine="708"/>
        <w:jc w:val="both"/>
      </w:pPr>
      <w:r>
        <w:lastRenderedPageBreak/>
        <w:t xml:space="preserve">(3) </w:t>
      </w:r>
      <w:r w:rsidR="00571F46" w:rsidRPr="00571F46">
        <w:t>Aktivnosti iz stav</w:t>
      </w:r>
      <w:r w:rsidR="009641E0">
        <w:t>a</w:t>
      </w:r>
      <w:r w:rsidR="00571F46" w:rsidRPr="00571F46">
        <w:t xml:space="preserve">ka 1. i 2. ovoga članka odredit će se i provoditi u skladu raspoloživim financijskim sredstvima. </w:t>
      </w:r>
    </w:p>
    <w:p w14:paraId="77845DC9" w14:textId="77777777" w:rsidR="00571F46" w:rsidRPr="00571F46" w:rsidRDefault="00571F46" w:rsidP="009C1A57">
      <w:pPr>
        <w:ind w:left="426" w:hanging="426"/>
        <w:jc w:val="both"/>
      </w:pPr>
    </w:p>
    <w:p w14:paraId="2C0ED737" w14:textId="77777777" w:rsidR="00A15EDC" w:rsidRPr="009C1A57" w:rsidRDefault="009C1A57" w:rsidP="009C1A57">
      <w:pPr>
        <w:ind w:left="1" w:firstLine="708"/>
        <w:jc w:val="both"/>
      </w:pPr>
      <w:r>
        <w:t xml:space="preserve">(4) </w:t>
      </w:r>
      <w:r w:rsidR="00571F46" w:rsidRPr="00571F46">
        <w:t>Aktivnosti iz stav</w:t>
      </w:r>
      <w:r w:rsidR="001354CA">
        <w:t>a</w:t>
      </w:r>
      <w:r w:rsidR="00571F46" w:rsidRPr="00571F46">
        <w:t>ka 1. i 2. ovoga članka odnose se na privlačenje i zadržavanje zaposlenika, njihovo kontinuirano usavršavanje i profesionalni razvoj, napredovanje, unaprjeđenje organizacijske kulture</w:t>
      </w:r>
      <w:r w:rsidR="00BA2F39">
        <w:t>,</w:t>
      </w:r>
      <w:r w:rsidR="00571F46" w:rsidRPr="00571F46">
        <w:t xml:space="preserve"> ali i druge potrebne aktivnosti i mjere. </w:t>
      </w:r>
    </w:p>
    <w:p w14:paraId="506321BC" w14:textId="77777777" w:rsidR="00964655" w:rsidRPr="00964655" w:rsidRDefault="00964655" w:rsidP="009C1A57">
      <w:pPr>
        <w:ind w:left="426"/>
        <w:contextualSpacing/>
        <w:jc w:val="both"/>
        <w:rPr>
          <w:rFonts w:eastAsiaTheme="minorHAnsi"/>
        </w:rPr>
      </w:pPr>
    </w:p>
    <w:p w14:paraId="06121173" w14:textId="77777777" w:rsidR="00571F46" w:rsidRPr="00571F46" w:rsidRDefault="009C1A57" w:rsidP="009C1A57">
      <w:pPr>
        <w:ind w:left="1" w:firstLine="708"/>
        <w:jc w:val="both"/>
      </w:pPr>
      <w:r>
        <w:t xml:space="preserve">(5) </w:t>
      </w:r>
      <w:r w:rsidR="00571F46" w:rsidRPr="00571F46">
        <w:t>Koordinacijsko tijelo odgovorno je za koordinaciju izrade, praćenje provedbe, izvještavanje i vrednovanj</w:t>
      </w:r>
      <w:r w:rsidR="00590782">
        <w:t>e</w:t>
      </w:r>
      <w:r w:rsidR="00571F46" w:rsidRPr="00571F46">
        <w:t xml:space="preserve"> Plana iz stavka 2. ovoga članka. </w:t>
      </w:r>
    </w:p>
    <w:p w14:paraId="7E342EAF" w14:textId="77777777" w:rsidR="009C1A57" w:rsidRDefault="009C1A57" w:rsidP="009C1A57">
      <w:pPr>
        <w:jc w:val="both"/>
      </w:pPr>
    </w:p>
    <w:p w14:paraId="32EFDB79" w14:textId="77777777" w:rsidR="00571F46" w:rsidRPr="00571F46" w:rsidRDefault="009C1A57" w:rsidP="009C1A57">
      <w:pPr>
        <w:ind w:left="1" w:firstLine="708"/>
        <w:jc w:val="both"/>
      </w:pPr>
      <w:r>
        <w:t xml:space="preserve">(6) </w:t>
      </w:r>
      <w:r w:rsidR="00571F46" w:rsidRPr="00571F46">
        <w:t xml:space="preserve">Koordinacijsko tijelo i nadležna programska tijela zadužena su za provedbu planiranog i ciljanog obrazovanja za korištenje EU fondova za sve zaposlene u institucionalnom okviru za korištenje EU fondova i regionalne koordinatore, </w:t>
      </w:r>
      <w:r w:rsidR="00BA2F39">
        <w:t xml:space="preserve">u skladu s </w:t>
      </w:r>
      <w:r w:rsidR="00571F46" w:rsidRPr="00571F46">
        <w:t xml:space="preserve">raspoloživim financijskim sredstvima. </w:t>
      </w:r>
    </w:p>
    <w:p w14:paraId="36C37A03" w14:textId="77777777" w:rsidR="00571F46" w:rsidRPr="00571F46" w:rsidRDefault="00571F46" w:rsidP="00792EC8">
      <w:pPr>
        <w:ind w:left="1" w:firstLine="708"/>
        <w:jc w:val="both"/>
      </w:pPr>
    </w:p>
    <w:p w14:paraId="042CA2C1" w14:textId="77777777" w:rsidR="00792EC8" w:rsidRDefault="00571F46" w:rsidP="00792EC8">
      <w:pPr>
        <w:jc w:val="center"/>
        <w:rPr>
          <w:i/>
          <w:iCs/>
        </w:rPr>
      </w:pPr>
      <w:r w:rsidRPr="00571F46">
        <w:rPr>
          <w:i/>
          <w:iCs/>
        </w:rPr>
        <w:t xml:space="preserve">Jačanje kapaciteta korisnika i partnera za pripremu i provedbu projekata </w:t>
      </w:r>
    </w:p>
    <w:p w14:paraId="3F6C7B8A" w14:textId="77777777" w:rsidR="00571F46" w:rsidRPr="00571F46" w:rsidRDefault="00571F46" w:rsidP="00792EC8">
      <w:pPr>
        <w:jc w:val="center"/>
        <w:rPr>
          <w:i/>
          <w:iCs/>
        </w:rPr>
      </w:pPr>
      <w:r w:rsidRPr="00571F46">
        <w:rPr>
          <w:i/>
          <w:iCs/>
        </w:rPr>
        <w:t xml:space="preserve">u okviru programskih dokumenata </w:t>
      </w:r>
    </w:p>
    <w:p w14:paraId="3FCC242A" w14:textId="77777777" w:rsidR="00571F46" w:rsidRPr="00571F46" w:rsidRDefault="00571F46" w:rsidP="00792EC8">
      <w:pPr>
        <w:jc w:val="center"/>
        <w:rPr>
          <w:i/>
          <w:iCs/>
        </w:rPr>
      </w:pPr>
    </w:p>
    <w:p w14:paraId="15944098" w14:textId="77777777" w:rsidR="00571F46" w:rsidRPr="00571F46" w:rsidRDefault="00571F46" w:rsidP="00792EC8">
      <w:pPr>
        <w:jc w:val="center"/>
        <w:rPr>
          <w:b/>
          <w:bCs/>
        </w:rPr>
      </w:pPr>
      <w:r w:rsidRPr="00571F46">
        <w:rPr>
          <w:b/>
          <w:bCs/>
        </w:rPr>
        <w:t>Članak 9.</w:t>
      </w:r>
    </w:p>
    <w:p w14:paraId="737EB8D2" w14:textId="77777777" w:rsidR="00571F46" w:rsidRPr="00571F46" w:rsidRDefault="00571F46" w:rsidP="00792EC8">
      <w:pPr>
        <w:jc w:val="center"/>
        <w:rPr>
          <w:b/>
          <w:bCs/>
        </w:rPr>
      </w:pPr>
    </w:p>
    <w:p w14:paraId="5F853391" w14:textId="77777777" w:rsidR="00571F46" w:rsidRDefault="00792EC8" w:rsidP="00792EC8">
      <w:pPr>
        <w:ind w:left="1" w:firstLine="708"/>
        <w:jc w:val="both"/>
      </w:pPr>
      <w:r>
        <w:t xml:space="preserve">(1) </w:t>
      </w:r>
      <w:r w:rsidR="00571F46" w:rsidRPr="00571F46">
        <w:t xml:space="preserve">Koordinacijsko tijelo i nadležna programska tijela za upravljanje provedbom programskim dokumentima zadužena su za informiranje korisnika u području provedbe EU fondova te određivanju aktivnosti za jačanje njihovih kapaciteta, u </w:t>
      </w:r>
      <w:r w:rsidR="000F5388">
        <w:t xml:space="preserve">skladu s </w:t>
      </w:r>
      <w:r w:rsidR="00571F46" w:rsidRPr="00571F46">
        <w:t xml:space="preserve">raspoloživim financijskim sredstvima. </w:t>
      </w:r>
    </w:p>
    <w:p w14:paraId="14183571" w14:textId="77777777" w:rsidR="00792EC8" w:rsidRPr="00571F46" w:rsidRDefault="00792EC8" w:rsidP="00792EC8">
      <w:pPr>
        <w:ind w:left="1" w:firstLine="708"/>
        <w:jc w:val="both"/>
      </w:pPr>
    </w:p>
    <w:p w14:paraId="7FC6FBE0" w14:textId="77777777" w:rsidR="00A33D20" w:rsidRDefault="00792EC8" w:rsidP="00792EC8">
      <w:pPr>
        <w:ind w:left="1" w:firstLine="708"/>
        <w:jc w:val="both"/>
      </w:pPr>
      <w:r>
        <w:t xml:space="preserve">(2) </w:t>
      </w:r>
      <w:r w:rsidR="00571F46" w:rsidRPr="00571F46">
        <w:t>Odredbe stavka 1. ovoga članka na odgovarajući se način primjenjuju i na jačanje kapaciteta partnera</w:t>
      </w:r>
      <w:r w:rsidR="00482620">
        <w:t xml:space="preserve"> te suradnika</w:t>
      </w:r>
      <w:r w:rsidR="00482620" w:rsidRPr="008D12E6">
        <w:t>, ako je primjenjivo</w:t>
      </w:r>
      <w:r w:rsidR="00482620" w:rsidRPr="00C46837">
        <w:t>.</w:t>
      </w:r>
      <w:r w:rsidR="00631114">
        <w:t xml:space="preserve"> </w:t>
      </w:r>
    </w:p>
    <w:p w14:paraId="0FB9B9B0" w14:textId="77777777" w:rsidR="000161E1" w:rsidRPr="00571F46" w:rsidRDefault="000161E1" w:rsidP="00497D55">
      <w:pPr>
        <w:ind w:left="426"/>
        <w:jc w:val="both"/>
      </w:pPr>
    </w:p>
    <w:p w14:paraId="63154B69" w14:textId="77777777" w:rsidR="00571F46" w:rsidRPr="00571F46" w:rsidRDefault="00571F46" w:rsidP="00497D55">
      <w:pPr>
        <w:jc w:val="center"/>
        <w:rPr>
          <w:i/>
          <w:iCs/>
        </w:rPr>
      </w:pPr>
      <w:r w:rsidRPr="00571F46">
        <w:rPr>
          <w:i/>
          <w:iCs/>
        </w:rPr>
        <w:t>Pojednostavljenje i standardizacija postupaka</w:t>
      </w:r>
    </w:p>
    <w:p w14:paraId="42FAD702" w14:textId="77777777" w:rsidR="00571F46" w:rsidRPr="00571F46" w:rsidRDefault="00571F46" w:rsidP="00497D55">
      <w:pPr>
        <w:jc w:val="center"/>
        <w:rPr>
          <w:i/>
          <w:iCs/>
        </w:rPr>
      </w:pPr>
    </w:p>
    <w:p w14:paraId="2C1735BA" w14:textId="77777777" w:rsidR="00571F46" w:rsidRPr="00571F46" w:rsidRDefault="00571F46" w:rsidP="00497D55">
      <w:pPr>
        <w:jc w:val="center"/>
        <w:rPr>
          <w:b/>
          <w:bCs/>
        </w:rPr>
      </w:pPr>
      <w:r w:rsidRPr="00571F46">
        <w:rPr>
          <w:b/>
          <w:bCs/>
        </w:rPr>
        <w:t xml:space="preserve">Članak 10. </w:t>
      </w:r>
    </w:p>
    <w:p w14:paraId="1174FDC9" w14:textId="77777777" w:rsidR="00571F46" w:rsidRPr="00571F46" w:rsidRDefault="00571F46" w:rsidP="00497D55">
      <w:pPr>
        <w:jc w:val="both"/>
      </w:pPr>
    </w:p>
    <w:p w14:paraId="5038B9FF" w14:textId="6A05FF0D" w:rsidR="00DE54A2" w:rsidRDefault="00497D55" w:rsidP="00497D55">
      <w:pPr>
        <w:ind w:left="1" w:firstLine="708"/>
        <w:jc w:val="both"/>
      </w:pPr>
      <w:r>
        <w:t xml:space="preserve">(1) </w:t>
      </w:r>
      <w:r w:rsidR="00571F46" w:rsidRPr="00F03E21">
        <w:t>Programska tijela nadležna za upravljanje programskim dokumentima razmatraju i poduzimaju mjere i aktivnosti, za daljnje smanjenje administrativnog opterećenja u tijelima u sustavima upravljanja i kontrole te za pojednostavljenje pravila za korištenje EU fondova, kontinuirano i u skladu s mjerodavn</w:t>
      </w:r>
      <w:r w:rsidR="0001007E" w:rsidRPr="008D12E6">
        <w:t>i</w:t>
      </w:r>
      <w:r w:rsidR="00571F46" w:rsidRPr="008D12E6">
        <w:t xml:space="preserve">m </w:t>
      </w:r>
      <w:r w:rsidR="0001007E" w:rsidRPr="008D12E6">
        <w:t>pravnim propisima EU</w:t>
      </w:r>
      <w:r w:rsidR="004F3A22" w:rsidRPr="008D12E6">
        <w:t xml:space="preserve">, </w:t>
      </w:r>
      <w:r w:rsidR="00727A06" w:rsidRPr="008D12E6">
        <w:t>te pozitivnim pravnim propisima koji uređuju područje korištenja EU fondova</w:t>
      </w:r>
      <w:r w:rsidR="00C46837" w:rsidRPr="008D12E6">
        <w:t xml:space="preserve"> u Republici Hrvatskoj</w:t>
      </w:r>
      <w:r w:rsidR="00727A06" w:rsidRPr="008D12E6">
        <w:t>.</w:t>
      </w:r>
    </w:p>
    <w:p w14:paraId="2B444B66" w14:textId="77777777" w:rsidR="00896BFB" w:rsidRDefault="00896BFB" w:rsidP="00497D55">
      <w:pPr>
        <w:ind w:left="1" w:firstLine="708"/>
        <w:jc w:val="both"/>
      </w:pPr>
    </w:p>
    <w:p w14:paraId="760D40C6" w14:textId="77777777" w:rsidR="00571F46" w:rsidRDefault="00896BFB" w:rsidP="00896BFB">
      <w:pPr>
        <w:ind w:left="1" w:firstLine="708"/>
        <w:jc w:val="both"/>
      </w:pPr>
      <w:r>
        <w:t xml:space="preserve">(2) </w:t>
      </w:r>
      <w:r w:rsidR="00DE54A2">
        <w:t xml:space="preserve">Mjere i aktivnosti iz stavka 1. ovoga članka programska tijela </w:t>
      </w:r>
      <w:r w:rsidR="00571F46" w:rsidRPr="00571F46">
        <w:t>provod</w:t>
      </w:r>
      <w:r w:rsidR="00DE54A2">
        <w:t>e</w:t>
      </w:r>
      <w:r w:rsidR="00571F46" w:rsidRPr="00571F46">
        <w:t xml:space="preserve"> uz prethodno </w:t>
      </w:r>
      <w:r w:rsidR="00F45A1A">
        <w:t>očitovanje</w:t>
      </w:r>
      <w:r w:rsidR="00F45A1A" w:rsidRPr="00571F46">
        <w:t xml:space="preserve"> </w:t>
      </w:r>
      <w:r w:rsidR="00571F46" w:rsidRPr="00571F46">
        <w:t>Koordinacijsk</w:t>
      </w:r>
      <w:r w:rsidR="00F45A1A">
        <w:t>og</w:t>
      </w:r>
      <w:r w:rsidR="00571F46" w:rsidRPr="00571F46">
        <w:t xml:space="preserve"> </w:t>
      </w:r>
      <w:r w:rsidR="00F45A1A" w:rsidRPr="00571F46">
        <w:t>tijel</w:t>
      </w:r>
      <w:r w:rsidR="00F45A1A">
        <w:t>a</w:t>
      </w:r>
      <w:r w:rsidR="00571F46" w:rsidRPr="00571F46">
        <w:t>.</w:t>
      </w:r>
    </w:p>
    <w:p w14:paraId="757AD906" w14:textId="77777777" w:rsidR="00896BFB" w:rsidRPr="00571F46" w:rsidRDefault="00896BFB" w:rsidP="00896BFB">
      <w:pPr>
        <w:ind w:left="1" w:firstLine="708"/>
        <w:jc w:val="both"/>
      </w:pPr>
    </w:p>
    <w:p w14:paraId="04E4A701" w14:textId="52DBBF04" w:rsidR="00571F46" w:rsidRDefault="00896BFB" w:rsidP="00896BFB">
      <w:pPr>
        <w:ind w:left="1" w:firstLine="708"/>
        <w:jc w:val="both"/>
      </w:pPr>
      <w:r>
        <w:lastRenderedPageBreak/>
        <w:t xml:space="preserve">(3) </w:t>
      </w:r>
      <w:r w:rsidR="00571F46" w:rsidRPr="00571F46">
        <w:t xml:space="preserve">Koordinacijsko tijelo u suradnji s nadležnim programskim tijelima poduzima mjere i aktivnosti za standardizaciju i usklađenost pravila za korištenje EU fondova na nacionalnoj razini. </w:t>
      </w:r>
    </w:p>
    <w:p w14:paraId="533BD026" w14:textId="77777777" w:rsidR="00970CC5" w:rsidRPr="00571F46" w:rsidRDefault="00970CC5" w:rsidP="00896BFB">
      <w:pPr>
        <w:ind w:left="1" w:firstLine="708"/>
        <w:jc w:val="both"/>
      </w:pPr>
    </w:p>
    <w:p w14:paraId="52E79386" w14:textId="77777777" w:rsidR="001212F0" w:rsidRDefault="001212F0" w:rsidP="00571F46">
      <w:pPr>
        <w:jc w:val="center"/>
        <w:rPr>
          <w:i/>
          <w:iCs/>
        </w:rPr>
      </w:pPr>
    </w:p>
    <w:p w14:paraId="1913646F" w14:textId="77777777" w:rsidR="00571F46" w:rsidRPr="00571F46" w:rsidRDefault="00571F46" w:rsidP="00571F46">
      <w:pPr>
        <w:jc w:val="center"/>
        <w:rPr>
          <w:i/>
          <w:iCs/>
        </w:rPr>
      </w:pPr>
      <w:r w:rsidRPr="00571F46">
        <w:rPr>
          <w:i/>
          <w:iCs/>
        </w:rPr>
        <w:t xml:space="preserve">Interoperabilnost </w:t>
      </w:r>
    </w:p>
    <w:p w14:paraId="1800A741" w14:textId="77777777" w:rsidR="00571F46" w:rsidRPr="00571F46" w:rsidRDefault="00571F46" w:rsidP="00571F46">
      <w:pPr>
        <w:jc w:val="center"/>
        <w:rPr>
          <w:i/>
          <w:iCs/>
        </w:rPr>
      </w:pPr>
    </w:p>
    <w:p w14:paraId="6C1D338A" w14:textId="77777777" w:rsidR="00571F46" w:rsidRPr="00571F46" w:rsidRDefault="00571F46" w:rsidP="00571F46">
      <w:pPr>
        <w:jc w:val="center"/>
        <w:rPr>
          <w:b/>
          <w:bCs/>
        </w:rPr>
      </w:pPr>
      <w:r w:rsidRPr="00571F46">
        <w:rPr>
          <w:b/>
          <w:bCs/>
        </w:rPr>
        <w:t xml:space="preserve">Članak 11. </w:t>
      </w:r>
    </w:p>
    <w:p w14:paraId="374F278D" w14:textId="77777777" w:rsidR="00571F46" w:rsidRPr="00571F46" w:rsidRDefault="00571F46" w:rsidP="00571F46">
      <w:pPr>
        <w:jc w:val="center"/>
        <w:rPr>
          <w:b/>
          <w:bCs/>
        </w:rPr>
      </w:pPr>
    </w:p>
    <w:p w14:paraId="72AD0DC8" w14:textId="77777777" w:rsidR="00571F46" w:rsidRDefault="00571F46" w:rsidP="001212F0">
      <w:pPr>
        <w:ind w:left="1" w:firstLine="708"/>
        <w:jc w:val="both"/>
      </w:pPr>
      <w:r w:rsidRPr="00571F46">
        <w:t xml:space="preserve">Koordinacijsko tijelo, u suradnji s nadležnim programskim tijelima, obvezno je predlagati i poduzimati mjere i aktivnosti s ciljem jačanja i osiguravanja pravovremene i potpune razmjene dostupnih podataka između nadležnih tijela uključenih u pripremu, provedbu, praćenje, izvještavanje i vrednovanje provedbe EU fondova, </w:t>
      </w:r>
      <w:r w:rsidR="008332DE" w:rsidRPr="008D12E6">
        <w:t>kada je to primjenjivo.</w:t>
      </w:r>
    </w:p>
    <w:p w14:paraId="73F6AF62" w14:textId="77777777" w:rsidR="0039393A" w:rsidRPr="00571F46" w:rsidRDefault="0039393A" w:rsidP="001212F0">
      <w:pPr>
        <w:jc w:val="both"/>
      </w:pPr>
    </w:p>
    <w:p w14:paraId="59B33B03" w14:textId="77777777" w:rsidR="00571F46" w:rsidRPr="00571F46" w:rsidRDefault="00571F46" w:rsidP="001212F0">
      <w:pPr>
        <w:jc w:val="center"/>
        <w:rPr>
          <w:i/>
          <w:iCs/>
        </w:rPr>
      </w:pPr>
      <w:r w:rsidRPr="00571F46">
        <w:rPr>
          <w:i/>
          <w:iCs/>
        </w:rPr>
        <w:t xml:space="preserve">Digitalizacija </w:t>
      </w:r>
    </w:p>
    <w:p w14:paraId="4BEBB808" w14:textId="77777777" w:rsidR="00571F46" w:rsidRPr="00571F46" w:rsidRDefault="00571F46" w:rsidP="001212F0">
      <w:pPr>
        <w:ind w:left="720"/>
        <w:contextualSpacing/>
      </w:pPr>
    </w:p>
    <w:p w14:paraId="2CFFF1DC" w14:textId="77777777" w:rsidR="00571F46" w:rsidRPr="00571F46" w:rsidRDefault="00571F46" w:rsidP="001212F0">
      <w:pPr>
        <w:jc w:val="center"/>
        <w:rPr>
          <w:b/>
          <w:bCs/>
        </w:rPr>
      </w:pPr>
      <w:r w:rsidRPr="00571F46">
        <w:rPr>
          <w:b/>
          <w:bCs/>
        </w:rPr>
        <w:t xml:space="preserve">Članak 12. </w:t>
      </w:r>
    </w:p>
    <w:p w14:paraId="71EE4E6C" w14:textId="77777777" w:rsidR="00571F46" w:rsidRPr="00571F46" w:rsidRDefault="00571F46" w:rsidP="001212F0">
      <w:pPr>
        <w:jc w:val="both"/>
      </w:pPr>
    </w:p>
    <w:p w14:paraId="5E438CB4" w14:textId="77777777" w:rsidR="00571F46" w:rsidRPr="001212F0" w:rsidRDefault="001212F0" w:rsidP="001212F0">
      <w:pPr>
        <w:ind w:left="1" w:firstLine="708"/>
        <w:jc w:val="both"/>
      </w:pPr>
      <w:r>
        <w:t xml:space="preserve">(1) </w:t>
      </w:r>
      <w:r w:rsidR="00571F46" w:rsidRPr="001212F0">
        <w:t xml:space="preserve">Koordinacijsko tijelo, u suradnji s nadležnim programskim tijelima i tijelom državne uprave nadležnim za razvoj digitalnog društva, obavezno je predlagati i poduzimati mjere i aktivnosti s ciljem jačanja i osiguravanja pravovremene i potpune razmjene dostupnih podataka, optimizacije poslovnih procesa te cjelokupnog poslovanja u sustavu upravljanja i kontrole EU fondova između nadležnih tijela uključenih u pripremu, provedbu, praćenje, izvještavanje i vrednovanje provedbe EU fondova, </w:t>
      </w:r>
      <w:r w:rsidR="008332DE" w:rsidRPr="008D12E6">
        <w:t>kada je to primjenjivo</w:t>
      </w:r>
      <w:r w:rsidR="00571F46" w:rsidRPr="000028A0">
        <w:t>.</w:t>
      </w:r>
      <w:r w:rsidR="00571F46" w:rsidRPr="001212F0">
        <w:t xml:space="preserve"> </w:t>
      </w:r>
    </w:p>
    <w:p w14:paraId="6079BED0" w14:textId="77777777" w:rsidR="00571F46" w:rsidRPr="001212F0" w:rsidRDefault="00571F46" w:rsidP="001212F0">
      <w:pPr>
        <w:ind w:left="1" w:firstLine="708"/>
        <w:jc w:val="both"/>
      </w:pPr>
    </w:p>
    <w:p w14:paraId="399A2135" w14:textId="77777777" w:rsidR="008332DE" w:rsidRPr="001212F0" w:rsidRDefault="001212F0" w:rsidP="001212F0">
      <w:pPr>
        <w:ind w:left="1" w:firstLine="708"/>
        <w:jc w:val="both"/>
      </w:pPr>
      <w:r>
        <w:t xml:space="preserve">(2) </w:t>
      </w:r>
      <w:r w:rsidR="00571F46" w:rsidRPr="001212F0">
        <w:t xml:space="preserve">Tijelo državne uprave nadležno za razvoj digitalnog društva, u suradnji s Koordinacijskim tijelom i nadležnim programskim tijelima, u projektima koji sadrže komponente vezane uz digitalizaciju, obavezno je predlagati, poduzimati mjere i provjeriti sukladnost predloženih projektnih aktivnosti </w:t>
      </w:r>
      <w:r w:rsidR="00BE111F" w:rsidRPr="001212F0">
        <w:t>s</w:t>
      </w:r>
      <w:r w:rsidR="00EA48D3" w:rsidRPr="001212F0">
        <w:t xml:space="preserve"> </w:t>
      </w:r>
      <w:r w:rsidR="00571F46" w:rsidRPr="001212F0">
        <w:t>ciljevima razvoja i optimizacije državne informacijske infrastrukture, sve u skladu s posebnim zakonom i podzakonskim aktima kojima se uređuje državna informacijska infrastruktura.</w:t>
      </w:r>
    </w:p>
    <w:p w14:paraId="68F8BA74" w14:textId="77777777" w:rsidR="00662E51" w:rsidRDefault="00662E51" w:rsidP="001212F0">
      <w:pPr>
        <w:jc w:val="center"/>
        <w:rPr>
          <w:iCs/>
        </w:rPr>
      </w:pPr>
    </w:p>
    <w:p w14:paraId="2915E9EE" w14:textId="77777777" w:rsidR="0039393A" w:rsidRDefault="0039393A" w:rsidP="001212F0">
      <w:pPr>
        <w:jc w:val="center"/>
        <w:rPr>
          <w:iCs/>
        </w:rPr>
      </w:pPr>
    </w:p>
    <w:p w14:paraId="48BC179E" w14:textId="77777777" w:rsidR="00571F46" w:rsidRPr="00571F46" w:rsidRDefault="00571F46" w:rsidP="00571F46">
      <w:pPr>
        <w:jc w:val="center"/>
        <w:rPr>
          <w:iCs/>
        </w:rPr>
      </w:pPr>
      <w:r w:rsidRPr="00571F46">
        <w:rPr>
          <w:iCs/>
        </w:rPr>
        <w:t>DIO ČETVRTI</w:t>
      </w:r>
    </w:p>
    <w:p w14:paraId="72E2DF2A" w14:textId="77777777" w:rsidR="00571F46" w:rsidRPr="00571F46" w:rsidRDefault="00571F46" w:rsidP="00571F46"/>
    <w:p w14:paraId="04983523" w14:textId="77777777" w:rsidR="00571F46" w:rsidRPr="00571F46" w:rsidRDefault="00571F46" w:rsidP="00571F46">
      <w:pPr>
        <w:jc w:val="center"/>
      </w:pPr>
      <w:r w:rsidRPr="00571F46">
        <w:t>PRIJELAZNE I ZAVRŠNE ODREDBE</w:t>
      </w:r>
    </w:p>
    <w:p w14:paraId="5E3B4253" w14:textId="77777777" w:rsidR="00571F46" w:rsidRPr="00571F46" w:rsidRDefault="00571F46" w:rsidP="00571F46"/>
    <w:p w14:paraId="226C565A" w14:textId="77777777" w:rsidR="00571F46" w:rsidRPr="00571F46" w:rsidRDefault="00571F46">
      <w:pPr>
        <w:jc w:val="center"/>
        <w:rPr>
          <w:b/>
        </w:rPr>
      </w:pPr>
      <w:r w:rsidRPr="00571F46">
        <w:rPr>
          <w:b/>
        </w:rPr>
        <w:t>Članak 13.</w:t>
      </w:r>
    </w:p>
    <w:p w14:paraId="31397943" w14:textId="77777777" w:rsidR="00571F46" w:rsidRDefault="00571F46" w:rsidP="00571F46">
      <w:pPr>
        <w:jc w:val="both"/>
      </w:pPr>
    </w:p>
    <w:p w14:paraId="04EDCC85" w14:textId="77777777" w:rsidR="00997801" w:rsidRPr="00806227" w:rsidRDefault="00997801" w:rsidP="00806227">
      <w:pPr>
        <w:ind w:left="1" w:firstLine="708"/>
        <w:jc w:val="both"/>
      </w:pPr>
      <w:r w:rsidRPr="00806227">
        <w:t xml:space="preserve">Uredbe iz članka 5. stavka </w:t>
      </w:r>
      <w:r w:rsidR="004E3C6F" w:rsidRPr="00806227">
        <w:t>3</w:t>
      </w:r>
      <w:r w:rsidRPr="00806227">
        <w:t xml:space="preserve">. i članka 7. stavka </w:t>
      </w:r>
      <w:r w:rsidR="00BD761E" w:rsidRPr="00806227">
        <w:t>3</w:t>
      </w:r>
      <w:r w:rsidRPr="00806227">
        <w:t>.</w:t>
      </w:r>
      <w:r w:rsidR="00806227">
        <w:t xml:space="preserve"> ovoga Zakona</w:t>
      </w:r>
      <w:r w:rsidRPr="00806227">
        <w:t xml:space="preserve">, Vlada Republike Hrvatske donijet će u roku od 120 dana od dana stupanja na snagu ovoga Zakona. </w:t>
      </w:r>
    </w:p>
    <w:p w14:paraId="31CBC13D" w14:textId="77777777" w:rsidR="00997801" w:rsidRPr="00571F46" w:rsidRDefault="00997801" w:rsidP="00571F46">
      <w:pPr>
        <w:jc w:val="both"/>
      </w:pPr>
    </w:p>
    <w:p w14:paraId="70C12077" w14:textId="77777777" w:rsidR="00BC6D45" w:rsidRDefault="00BC6D45" w:rsidP="00BC6D45">
      <w:pPr>
        <w:jc w:val="center"/>
        <w:rPr>
          <w:b/>
          <w:bCs/>
        </w:rPr>
      </w:pPr>
      <w:r w:rsidRPr="00571F46">
        <w:rPr>
          <w:b/>
          <w:bCs/>
        </w:rPr>
        <w:lastRenderedPageBreak/>
        <w:t>Članak 14.</w:t>
      </w:r>
    </w:p>
    <w:p w14:paraId="3C07773B" w14:textId="77777777" w:rsidR="00997801" w:rsidRPr="00571F46" w:rsidRDefault="00997801" w:rsidP="00BC6D45">
      <w:pPr>
        <w:jc w:val="center"/>
        <w:rPr>
          <w:b/>
          <w:bCs/>
        </w:rPr>
      </w:pPr>
    </w:p>
    <w:p w14:paraId="0575F1F9" w14:textId="77777777" w:rsidR="00997801" w:rsidRPr="00571F46" w:rsidRDefault="00997801" w:rsidP="00997801">
      <w:pPr>
        <w:spacing w:after="160" w:line="259" w:lineRule="auto"/>
        <w:ind w:firstLine="426"/>
        <w:jc w:val="both"/>
        <w:rPr>
          <w:bCs/>
        </w:rPr>
      </w:pPr>
      <w:r w:rsidRPr="00571F46">
        <w:rPr>
          <w:bCs/>
        </w:rPr>
        <w:t>Ovaj Zakon stupa na snagu osmog</w:t>
      </w:r>
      <w:r w:rsidR="00806227">
        <w:rPr>
          <w:bCs/>
        </w:rPr>
        <w:t>a</w:t>
      </w:r>
      <w:r w:rsidRPr="00571F46">
        <w:rPr>
          <w:bCs/>
        </w:rPr>
        <w:t xml:space="preserve"> dana od dana objave u „Narodnim novinama“.</w:t>
      </w:r>
    </w:p>
    <w:p w14:paraId="18D08147" w14:textId="68D44795" w:rsidR="00571F46" w:rsidRDefault="00571F46" w:rsidP="00571F46">
      <w:pPr>
        <w:jc w:val="center"/>
        <w:rPr>
          <w:b/>
        </w:rPr>
      </w:pPr>
    </w:p>
    <w:p w14:paraId="32CB051C" w14:textId="318FBED1" w:rsidR="008D12E6" w:rsidRDefault="008D12E6" w:rsidP="00571F46">
      <w:pPr>
        <w:jc w:val="center"/>
        <w:rPr>
          <w:b/>
        </w:rPr>
      </w:pPr>
    </w:p>
    <w:p w14:paraId="729821E1" w14:textId="5158994B" w:rsidR="008D12E6" w:rsidRDefault="008D12E6" w:rsidP="00571F46">
      <w:pPr>
        <w:jc w:val="center"/>
        <w:rPr>
          <w:b/>
        </w:rPr>
      </w:pPr>
    </w:p>
    <w:p w14:paraId="4EFDA318" w14:textId="7366A92E" w:rsidR="008D12E6" w:rsidRDefault="008D12E6" w:rsidP="00571F46">
      <w:pPr>
        <w:jc w:val="center"/>
        <w:rPr>
          <w:b/>
        </w:rPr>
      </w:pPr>
    </w:p>
    <w:p w14:paraId="44754545" w14:textId="61EF2FC5" w:rsidR="008D12E6" w:rsidRDefault="008D12E6" w:rsidP="00571F46">
      <w:pPr>
        <w:jc w:val="center"/>
        <w:rPr>
          <w:b/>
        </w:rPr>
      </w:pPr>
    </w:p>
    <w:p w14:paraId="30089240" w14:textId="53DF7A7D" w:rsidR="008D12E6" w:rsidRDefault="008D12E6" w:rsidP="00571F46">
      <w:pPr>
        <w:jc w:val="center"/>
        <w:rPr>
          <w:b/>
        </w:rPr>
      </w:pPr>
    </w:p>
    <w:p w14:paraId="3F6AF410" w14:textId="0521DDD0" w:rsidR="008D12E6" w:rsidRDefault="008D12E6" w:rsidP="00571F46">
      <w:pPr>
        <w:jc w:val="center"/>
        <w:rPr>
          <w:b/>
        </w:rPr>
      </w:pPr>
    </w:p>
    <w:p w14:paraId="7F47196C" w14:textId="65A75285" w:rsidR="008D12E6" w:rsidRDefault="008D12E6" w:rsidP="00571F46">
      <w:pPr>
        <w:jc w:val="center"/>
        <w:rPr>
          <w:b/>
        </w:rPr>
      </w:pPr>
    </w:p>
    <w:p w14:paraId="5F15B61F" w14:textId="5EF89C20" w:rsidR="008D12E6" w:rsidRDefault="008D12E6" w:rsidP="00571F46">
      <w:pPr>
        <w:jc w:val="center"/>
        <w:rPr>
          <w:b/>
        </w:rPr>
      </w:pPr>
    </w:p>
    <w:p w14:paraId="028A61CD" w14:textId="11D6B7B6" w:rsidR="008D12E6" w:rsidRDefault="008D12E6" w:rsidP="00571F46">
      <w:pPr>
        <w:jc w:val="center"/>
        <w:rPr>
          <w:b/>
        </w:rPr>
      </w:pPr>
    </w:p>
    <w:p w14:paraId="75528A79" w14:textId="7A972E21" w:rsidR="008D12E6" w:rsidRDefault="008D12E6" w:rsidP="00571F46">
      <w:pPr>
        <w:jc w:val="center"/>
        <w:rPr>
          <w:b/>
        </w:rPr>
      </w:pPr>
    </w:p>
    <w:p w14:paraId="14D190AB" w14:textId="77777777" w:rsidR="008D12E6" w:rsidRPr="00571F46" w:rsidRDefault="008D12E6" w:rsidP="00571F46">
      <w:pPr>
        <w:jc w:val="center"/>
        <w:rPr>
          <w:b/>
        </w:rPr>
      </w:pPr>
    </w:p>
    <w:p w14:paraId="11FC2D87" w14:textId="77777777" w:rsidR="000664CC" w:rsidRPr="009B5B52" w:rsidRDefault="000664CC" w:rsidP="00011686">
      <w:pPr>
        <w:rPr>
          <w:b/>
          <w:bCs/>
        </w:rPr>
      </w:pPr>
    </w:p>
    <w:p w14:paraId="126B5861" w14:textId="77777777" w:rsidR="00214750" w:rsidRPr="00214750" w:rsidRDefault="00214750" w:rsidP="00214750">
      <w:pPr>
        <w:jc w:val="center"/>
        <w:rPr>
          <w:b/>
          <w:bCs/>
        </w:rPr>
      </w:pPr>
      <w:r w:rsidRPr="00214750">
        <w:rPr>
          <w:b/>
          <w:bCs/>
        </w:rPr>
        <w:t>O B R A Z L O Ž E N J E</w:t>
      </w:r>
    </w:p>
    <w:p w14:paraId="3B2A4DE4" w14:textId="77777777" w:rsidR="00214750" w:rsidRPr="00214750" w:rsidRDefault="00214750" w:rsidP="00214750">
      <w:pPr>
        <w:jc w:val="both"/>
        <w:rPr>
          <w:b/>
          <w:bCs/>
        </w:rPr>
      </w:pPr>
    </w:p>
    <w:p w14:paraId="60FAF6B2" w14:textId="77777777" w:rsidR="00214750" w:rsidRPr="00214750" w:rsidRDefault="00214750" w:rsidP="00214750">
      <w:pPr>
        <w:jc w:val="both"/>
        <w:rPr>
          <w:b/>
          <w:color w:val="000000"/>
        </w:rPr>
      </w:pPr>
      <w:r w:rsidRPr="00214750">
        <w:rPr>
          <w:b/>
          <w:color w:val="000000"/>
        </w:rPr>
        <w:t>Uz članak 1.</w:t>
      </w:r>
    </w:p>
    <w:p w14:paraId="16D706D3" w14:textId="77777777" w:rsidR="00214750" w:rsidRPr="00214750" w:rsidRDefault="00214750" w:rsidP="00214750">
      <w:pPr>
        <w:jc w:val="both"/>
        <w:rPr>
          <w:b/>
          <w:color w:val="000000"/>
        </w:rPr>
      </w:pPr>
    </w:p>
    <w:p w14:paraId="522D7F4E" w14:textId="031683B9" w:rsidR="00214750" w:rsidRPr="00214750" w:rsidRDefault="00214750" w:rsidP="00214750">
      <w:pPr>
        <w:jc w:val="both"/>
      </w:pPr>
      <w:r w:rsidRPr="00214750">
        <w:rPr>
          <w:color w:val="000000"/>
        </w:rPr>
        <w:t xml:space="preserve">Ovom odredbom utvrđuje se predmet uređenja ovoga Zakona, odnosno </w:t>
      </w:r>
      <w:r w:rsidR="000501F1">
        <w:t xml:space="preserve">uspostavlja se institucionalni okvir za korištenje </w:t>
      </w:r>
      <w:r w:rsidR="00C74539">
        <w:t xml:space="preserve">EU </w:t>
      </w:r>
      <w:r w:rsidR="000501F1">
        <w:t xml:space="preserve">fondova </w:t>
      </w:r>
      <w:r w:rsidR="00261F09">
        <w:t xml:space="preserve">u okviru podijeljenog upravljanja </w:t>
      </w:r>
      <w:r w:rsidR="0077561F">
        <w:t xml:space="preserve">počev od </w:t>
      </w:r>
      <w:r w:rsidR="000501F1">
        <w:t xml:space="preserve">financijskog razdoblja 2021.-2027. te se određuje provedba aktivnosti jačanja kapaciteta institucionalnog okvira za korištenje EU fondova te korisnika, partnera i suradnika na projektima financiranima iz EU fondova. </w:t>
      </w:r>
    </w:p>
    <w:p w14:paraId="3679A515" w14:textId="77777777" w:rsidR="00214750" w:rsidRPr="00214750" w:rsidRDefault="00214750" w:rsidP="00214750">
      <w:pPr>
        <w:jc w:val="both"/>
        <w:rPr>
          <w:b/>
          <w:color w:val="000000"/>
        </w:rPr>
      </w:pPr>
    </w:p>
    <w:p w14:paraId="73BEF6FC" w14:textId="77777777" w:rsidR="00214750" w:rsidRPr="00214750" w:rsidRDefault="00214750" w:rsidP="00214750">
      <w:pPr>
        <w:jc w:val="both"/>
        <w:rPr>
          <w:b/>
          <w:color w:val="000000"/>
        </w:rPr>
      </w:pPr>
      <w:r w:rsidRPr="00214750">
        <w:rPr>
          <w:b/>
          <w:color w:val="000000"/>
        </w:rPr>
        <w:t>Uz članak 2.</w:t>
      </w:r>
    </w:p>
    <w:p w14:paraId="00161205" w14:textId="77777777" w:rsidR="00214750" w:rsidRPr="00214750" w:rsidRDefault="00214750" w:rsidP="00214750">
      <w:pPr>
        <w:jc w:val="both"/>
        <w:rPr>
          <w:b/>
          <w:color w:val="000000"/>
        </w:rPr>
      </w:pPr>
    </w:p>
    <w:p w14:paraId="69BDEFA7" w14:textId="77777777" w:rsidR="000501F1" w:rsidRPr="00214750" w:rsidRDefault="000501F1" w:rsidP="000501F1">
      <w:pPr>
        <w:jc w:val="both"/>
        <w:rPr>
          <w:color w:val="000000"/>
        </w:rPr>
      </w:pPr>
      <w:r w:rsidRPr="00214750">
        <w:rPr>
          <w:color w:val="000000"/>
        </w:rPr>
        <w:t>Ovom odredbom utvrđuju se osnovni pojmovi koji se koriste kroz Zakon.</w:t>
      </w:r>
    </w:p>
    <w:p w14:paraId="369FCF75" w14:textId="77777777" w:rsidR="00214750" w:rsidRPr="00214750" w:rsidRDefault="00214750" w:rsidP="00214750">
      <w:pPr>
        <w:jc w:val="both"/>
        <w:rPr>
          <w:color w:val="000000"/>
        </w:rPr>
      </w:pPr>
    </w:p>
    <w:p w14:paraId="2BE6914C" w14:textId="77777777" w:rsidR="00214750" w:rsidRPr="00214750" w:rsidRDefault="00214750" w:rsidP="00214750">
      <w:pPr>
        <w:jc w:val="both"/>
        <w:rPr>
          <w:b/>
          <w:color w:val="000000"/>
        </w:rPr>
      </w:pPr>
      <w:r w:rsidRPr="00214750">
        <w:rPr>
          <w:b/>
          <w:color w:val="000000"/>
        </w:rPr>
        <w:t>Uz članak 3.</w:t>
      </w:r>
    </w:p>
    <w:p w14:paraId="4760E9A0" w14:textId="77777777" w:rsidR="00214750" w:rsidRDefault="00214750" w:rsidP="00C74539">
      <w:pPr>
        <w:jc w:val="both"/>
        <w:rPr>
          <w:b/>
          <w:color w:val="000000"/>
        </w:rPr>
      </w:pPr>
    </w:p>
    <w:p w14:paraId="6BEF70DF" w14:textId="77777777" w:rsidR="000501F1" w:rsidRDefault="000501F1" w:rsidP="00C74539">
      <w:pPr>
        <w:jc w:val="both"/>
        <w:rPr>
          <w:bCs/>
        </w:rPr>
      </w:pPr>
      <w:r w:rsidRPr="00214750">
        <w:rPr>
          <w:bCs/>
        </w:rPr>
        <w:t xml:space="preserve">Člankom </w:t>
      </w:r>
      <w:r>
        <w:rPr>
          <w:bCs/>
        </w:rPr>
        <w:t>3</w:t>
      </w:r>
      <w:r w:rsidRPr="00214750">
        <w:rPr>
          <w:bCs/>
        </w:rPr>
        <w:t xml:space="preserve">. </w:t>
      </w:r>
      <w:r>
        <w:rPr>
          <w:bCs/>
        </w:rPr>
        <w:t>utvrđuje se kako se u Republici Hrvatskoj provode EU fondovi u okviru podijeljenog upravljanja za provedbu</w:t>
      </w:r>
      <w:r w:rsidR="00BA2346">
        <w:rPr>
          <w:bCs/>
        </w:rPr>
        <w:t xml:space="preserve"> ciljeva</w:t>
      </w:r>
      <w:r>
        <w:rPr>
          <w:bCs/>
        </w:rPr>
        <w:t>:</w:t>
      </w:r>
    </w:p>
    <w:p w14:paraId="5BC9FB5E" w14:textId="77777777" w:rsidR="00662E51" w:rsidRDefault="000501F1" w:rsidP="00C74539">
      <w:pPr>
        <w:pStyle w:val="ListParagraph"/>
        <w:numPr>
          <w:ilvl w:val="0"/>
          <w:numId w:val="53"/>
        </w:numPr>
        <w:ind w:left="851"/>
        <w:jc w:val="both"/>
      </w:pPr>
      <w:r w:rsidRPr="000501F1">
        <w:t>Kohezijske politike EU</w:t>
      </w:r>
    </w:p>
    <w:p w14:paraId="6EBD35C3" w14:textId="77777777" w:rsidR="00662E51" w:rsidRDefault="000501F1" w:rsidP="00C74539">
      <w:pPr>
        <w:pStyle w:val="ListParagraph"/>
        <w:numPr>
          <w:ilvl w:val="0"/>
          <w:numId w:val="53"/>
        </w:numPr>
        <w:ind w:left="851"/>
        <w:jc w:val="both"/>
      </w:pPr>
      <w:r w:rsidRPr="000501F1">
        <w:t>Zajedničke ribarstvene politike i pomorske politike EU</w:t>
      </w:r>
    </w:p>
    <w:p w14:paraId="6BC47A44" w14:textId="77777777" w:rsidR="00662E51" w:rsidRDefault="000501F1" w:rsidP="00C74539">
      <w:pPr>
        <w:pStyle w:val="ListParagraph"/>
        <w:numPr>
          <w:ilvl w:val="0"/>
          <w:numId w:val="53"/>
        </w:numPr>
        <w:ind w:left="851"/>
        <w:jc w:val="both"/>
      </w:pPr>
      <w:r w:rsidRPr="000501F1">
        <w:t>Sigurnosne politike EU i</w:t>
      </w:r>
    </w:p>
    <w:p w14:paraId="6B93696D" w14:textId="77777777" w:rsidR="000501F1" w:rsidRDefault="000501F1" w:rsidP="00C74539">
      <w:pPr>
        <w:pStyle w:val="ListParagraph"/>
        <w:numPr>
          <w:ilvl w:val="0"/>
          <w:numId w:val="53"/>
        </w:numPr>
        <w:ind w:left="851"/>
        <w:jc w:val="both"/>
      </w:pPr>
      <w:r w:rsidRPr="000501F1">
        <w:t>Zajedničke poljoprivredne politike EU</w:t>
      </w:r>
      <w:r>
        <w:t>.</w:t>
      </w:r>
    </w:p>
    <w:p w14:paraId="11407C01" w14:textId="77777777" w:rsidR="00C74539" w:rsidRDefault="00C74539" w:rsidP="00C74539">
      <w:pPr>
        <w:tabs>
          <w:tab w:val="left" w:pos="1134"/>
        </w:tabs>
        <w:jc w:val="both"/>
      </w:pPr>
    </w:p>
    <w:p w14:paraId="71E1DA26" w14:textId="77777777" w:rsidR="00F9677F" w:rsidRDefault="000501F1" w:rsidP="00C74539">
      <w:pPr>
        <w:tabs>
          <w:tab w:val="left" w:pos="1134"/>
        </w:tabs>
        <w:jc w:val="both"/>
      </w:pPr>
      <w:r>
        <w:t>Nadalje, p</w:t>
      </w:r>
      <w:r w:rsidRPr="00214750">
        <w:t xml:space="preserve">ropisuje se i kako se sredstva EU fondova u Republici Hrvatskoj koriste na temelju </w:t>
      </w:r>
      <w:r w:rsidR="00F9677F">
        <w:t xml:space="preserve">taksativno određenih Programa. </w:t>
      </w:r>
    </w:p>
    <w:p w14:paraId="007ACEF5" w14:textId="77777777" w:rsidR="00CA195C" w:rsidRDefault="00CA195C" w:rsidP="00C74539">
      <w:pPr>
        <w:tabs>
          <w:tab w:val="left" w:pos="1134"/>
        </w:tabs>
        <w:jc w:val="both"/>
        <w:rPr>
          <w:b/>
          <w:bCs/>
        </w:rPr>
      </w:pPr>
    </w:p>
    <w:p w14:paraId="026236E5" w14:textId="77777777" w:rsidR="00F9677F" w:rsidRPr="009C2BB7" w:rsidRDefault="00F9677F" w:rsidP="00C74539">
      <w:pPr>
        <w:tabs>
          <w:tab w:val="left" w:pos="1134"/>
        </w:tabs>
        <w:jc w:val="both"/>
        <w:rPr>
          <w:b/>
          <w:bCs/>
        </w:rPr>
      </w:pPr>
      <w:r w:rsidRPr="009C2BB7">
        <w:rPr>
          <w:b/>
          <w:bCs/>
        </w:rPr>
        <w:t xml:space="preserve">Uz članak 4. </w:t>
      </w:r>
    </w:p>
    <w:p w14:paraId="0CE090EA" w14:textId="77777777" w:rsidR="00C74539" w:rsidRDefault="00C74539" w:rsidP="00C74539">
      <w:pPr>
        <w:tabs>
          <w:tab w:val="left" w:pos="1134"/>
        </w:tabs>
        <w:jc w:val="both"/>
      </w:pPr>
    </w:p>
    <w:p w14:paraId="1E2415F2" w14:textId="77777777" w:rsidR="009C2BB7" w:rsidRDefault="009C2BB7" w:rsidP="00C74539">
      <w:pPr>
        <w:tabs>
          <w:tab w:val="left" w:pos="1134"/>
        </w:tabs>
        <w:jc w:val="both"/>
      </w:pPr>
      <w:r w:rsidRPr="009C2BB7">
        <w:t>Ovim člankom uređuje se institucionalni okvir koji obuhvaća Koordinacijsko tijelo</w:t>
      </w:r>
      <w:r>
        <w:t xml:space="preserve"> te</w:t>
      </w:r>
      <w:r w:rsidRPr="009C2BB7">
        <w:t xml:space="preserve"> </w:t>
      </w:r>
      <w:r w:rsidR="0077561F">
        <w:t xml:space="preserve">programska </w:t>
      </w:r>
      <w:r w:rsidRPr="009C2BB7">
        <w:t xml:space="preserve">tijela u </w:t>
      </w:r>
      <w:r w:rsidR="00F435DC">
        <w:t>s</w:t>
      </w:r>
      <w:r w:rsidRPr="009C2BB7">
        <w:t>ustavima upravljanja i kontrole za provedbu pojedinih Programa</w:t>
      </w:r>
      <w:r>
        <w:t xml:space="preserve">. </w:t>
      </w:r>
    </w:p>
    <w:p w14:paraId="696AA133" w14:textId="77777777" w:rsidR="00176FB9" w:rsidRDefault="00176FB9" w:rsidP="00C74539">
      <w:pPr>
        <w:tabs>
          <w:tab w:val="left" w:pos="1134"/>
        </w:tabs>
        <w:jc w:val="both"/>
        <w:rPr>
          <w:b/>
          <w:bCs/>
        </w:rPr>
      </w:pPr>
    </w:p>
    <w:p w14:paraId="3AB722C7" w14:textId="77777777" w:rsidR="009C2BB7" w:rsidRPr="000501F1" w:rsidRDefault="009C2BB7" w:rsidP="00C74539">
      <w:pPr>
        <w:tabs>
          <w:tab w:val="left" w:pos="1134"/>
        </w:tabs>
        <w:jc w:val="both"/>
        <w:rPr>
          <w:b/>
          <w:bCs/>
        </w:rPr>
      </w:pPr>
      <w:r w:rsidRPr="009C2BB7">
        <w:rPr>
          <w:b/>
          <w:bCs/>
        </w:rPr>
        <w:t xml:space="preserve">Uz članak 5. </w:t>
      </w:r>
    </w:p>
    <w:p w14:paraId="1EBE12CC" w14:textId="77777777" w:rsidR="00C74539" w:rsidRDefault="00C74539" w:rsidP="00C74539">
      <w:pPr>
        <w:contextualSpacing/>
        <w:jc w:val="both"/>
      </w:pPr>
    </w:p>
    <w:p w14:paraId="7CE3E22A" w14:textId="77777777" w:rsidR="000501F1" w:rsidRDefault="00F435DC" w:rsidP="00C74539">
      <w:pPr>
        <w:contextualSpacing/>
        <w:jc w:val="both"/>
      </w:pPr>
      <w:r w:rsidRPr="00F435DC">
        <w:t>Ovim člankom utvrđuje se tijelo državne uprave nadležno za poslove regionalnoga razvoja</w:t>
      </w:r>
      <w:r w:rsidR="007E10A3">
        <w:t xml:space="preserve"> i fondova Europske unije</w:t>
      </w:r>
      <w:r w:rsidRPr="00F435DC">
        <w:t xml:space="preserve"> </w:t>
      </w:r>
      <w:r>
        <w:t>fondove</w:t>
      </w:r>
      <w:r w:rsidRPr="00F435DC">
        <w:t xml:space="preserve"> kao Koordinacijsko tijelo</w:t>
      </w:r>
      <w:r w:rsidR="007B35DC">
        <w:t xml:space="preserve">, kao i njegove temeljne funkcije i odgovornosti. </w:t>
      </w:r>
    </w:p>
    <w:p w14:paraId="4D685F17" w14:textId="77777777" w:rsidR="007F46B5" w:rsidRDefault="007F46B5" w:rsidP="00C74539">
      <w:pPr>
        <w:jc w:val="both"/>
      </w:pPr>
    </w:p>
    <w:p w14:paraId="3814DCAF" w14:textId="188D9B82" w:rsidR="004677E0" w:rsidRDefault="004677E0" w:rsidP="00C74539">
      <w:pPr>
        <w:jc w:val="both"/>
      </w:pPr>
      <w:r w:rsidRPr="00F435DC">
        <w:t xml:space="preserve">Također se </w:t>
      </w:r>
      <w:r w:rsidR="00CF2104">
        <w:t>daje ovlast</w:t>
      </w:r>
      <w:r w:rsidRPr="00F435DC">
        <w:t xml:space="preserve"> Vlad</w:t>
      </w:r>
      <w:r w:rsidR="00CF2104">
        <w:t>i</w:t>
      </w:r>
      <w:r w:rsidRPr="00F435DC">
        <w:t xml:space="preserve"> Republike Hrvatske </w:t>
      </w:r>
      <w:r>
        <w:t>uredbom</w:t>
      </w:r>
      <w:r w:rsidR="00CF2104">
        <w:t xml:space="preserve"> dodatno</w:t>
      </w:r>
      <w:r w:rsidRPr="00F435DC">
        <w:t xml:space="preserve"> </w:t>
      </w:r>
      <w:r w:rsidR="0077561F">
        <w:t xml:space="preserve">urediti </w:t>
      </w:r>
      <w:r w:rsidR="00CF2104">
        <w:t>način obavljanja</w:t>
      </w:r>
      <w:r w:rsidRPr="00F435DC">
        <w:t xml:space="preserve"> </w:t>
      </w:r>
      <w:r>
        <w:t>funkcij</w:t>
      </w:r>
      <w:r w:rsidR="00CF2104">
        <w:t>a</w:t>
      </w:r>
      <w:r w:rsidR="001C23A1">
        <w:t xml:space="preserve"> i odgovornosti</w:t>
      </w:r>
      <w:r>
        <w:t xml:space="preserve"> Koordinacijskog tijela, u skladu s </w:t>
      </w:r>
      <w:r w:rsidR="00CF2104">
        <w:t>ovim Zakonom i</w:t>
      </w:r>
      <w:r>
        <w:t xml:space="preserve"> mjerodavnim pravnim propisima EU. </w:t>
      </w:r>
    </w:p>
    <w:p w14:paraId="1362EB8F" w14:textId="77777777" w:rsidR="00D73752" w:rsidRDefault="00D73752" w:rsidP="00C74539">
      <w:pPr>
        <w:jc w:val="both"/>
      </w:pPr>
    </w:p>
    <w:p w14:paraId="54F39973" w14:textId="77777777" w:rsidR="00D73752" w:rsidRPr="00D73752" w:rsidRDefault="00D73752" w:rsidP="00C74539">
      <w:pPr>
        <w:jc w:val="both"/>
        <w:rPr>
          <w:b/>
          <w:bCs/>
        </w:rPr>
      </w:pPr>
      <w:r w:rsidRPr="00D73752">
        <w:rPr>
          <w:b/>
          <w:bCs/>
        </w:rPr>
        <w:t xml:space="preserve">Uz članak 6. </w:t>
      </w:r>
    </w:p>
    <w:p w14:paraId="2052BC14" w14:textId="77777777" w:rsidR="00C74539" w:rsidRDefault="00C74539" w:rsidP="00C74539">
      <w:pPr>
        <w:jc w:val="both"/>
      </w:pPr>
    </w:p>
    <w:p w14:paraId="210602F1" w14:textId="77777777" w:rsidR="007444C6" w:rsidRDefault="00D73752" w:rsidP="00C74539">
      <w:pPr>
        <w:jc w:val="both"/>
      </w:pPr>
      <w:r w:rsidRPr="00D73752">
        <w:t xml:space="preserve">Ovim člankom uređuju se </w:t>
      </w:r>
      <w:r>
        <w:t>programska tijela za upravljanje provedbom i reviziju programa</w:t>
      </w:r>
      <w:r w:rsidRPr="00D73752">
        <w:t xml:space="preserve"> u svakom od </w:t>
      </w:r>
      <w:r>
        <w:t>s</w:t>
      </w:r>
      <w:r w:rsidRPr="00D73752">
        <w:t xml:space="preserve">ustava upravljanja i kontrole iz članka </w:t>
      </w:r>
      <w:r w:rsidR="007444C6">
        <w:t>4</w:t>
      </w:r>
      <w:r w:rsidRPr="00D73752">
        <w:t xml:space="preserve">. ovoga Zakona. </w:t>
      </w:r>
    </w:p>
    <w:p w14:paraId="7EAB8973" w14:textId="77777777" w:rsidR="00176FB9" w:rsidRDefault="00176FB9" w:rsidP="00C74539">
      <w:pPr>
        <w:jc w:val="both"/>
      </w:pPr>
    </w:p>
    <w:p w14:paraId="15C4FFEF" w14:textId="77777777" w:rsidR="007444C6" w:rsidRPr="007444C6" w:rsidRDefault="007444C6" w:rsidP="00C74539">
      <w:pPr>
        <w:jc w:val="both"/>
        <w:rPr>
          <w:b/>
          <w:bCs/>
        </w:rPr>
      </w:pPr>
      <w:r w:rsidRPr="007444C6">
        <w:rPr>
          <w:b/>
          <w:bCs/>
        </w:rPr>
        <w:t xml:space="preserve">Uz članak 7. </w:t>
      </w:r>
    </w:p>
    <w:p w14:paraId="419B30BE" w14:textId="77777777" w:rsidR="00C74539" w:rsidRDefault="00C74539" w:rsidP="00C74539">
      <w:pPr>
        <w:jc w:val="both"/>
      </w:pPr>
    </w:p>
    <w:p w14:paraId="79A9B659" w14:textId="0B9391F0" w:rsidR="007444C6" w:rsidRDefault="007444C6" w:rsidP="00C74539">
      <w:pPr>
        <w:jc w:val="both"/>
      </w:pPr>
      <w:r>
        <w:t>Utvrđuje se kako, u skladu s mjerodavn</w:t>
      </w:r>
      <w:r w:rsidR="001B05A5">
        <w:t>i</w:t>
      </w:r>
      <w:r>
        <w:t xml:space="preserve">m </w:t>
      </w:r>
      <w:r w:rsidR="001B05A5">
        <w:t xml:space="preserve">pravnim propisima </w:t>
      </w:r>
      <w:r>
        <w:t xml:space="preserve">EU za pojedino financijsko razdoblje EU, programsko tijelo nadležno za upravljanje pojedinim programom može delegirati dio svojih funkcija na jedno ili više tijela, pri čemu navedeno programsko tijelo zadržava cjelokupnu odgovornost za upravljanje programom i obnašanje svih funkcija upravljačkih tijela. </w:t>
      </w:r>
    </w:p>
    <w:p w14:paraId="7EC55F8D" w14:textId="77777777" w:rsidR="007444C6" w:rsidRDefault="007444C6" w:rsidP="00C74539">
      <w:pPr>
        <w:jc w:val="both"/>
      </w:pPr>
    </w:p>
    <w:p w14:paraId="74EFA1BA" w14:textId="77777777" w:rsidR="00896E2F" w:rsidRDefault="00896E2F" w:rsidP="00C74539">
      <w:pPr>
        <w:jc w:val="both"/>
      </w:pPr>
      <w:r>
        <w:t xml:space="preserve">Također, utvrđuje se obveza tijela iz članka 6. ovoga Zakona da osiguraju obavljanje dužnosti i funkcija iz stavka 3. ovoga članka u zadanim rokovima, uz njihovo odgovarajuće razdvajanje. </w:t>
      </w:r>
    </w:p>
    <w:p w14:paraId="281C4000" w14:textId="77777777" w:rsidR="00896E2F" w:rsidRDefault="00896E2F" w:rsidP="00C74539">
      <w:pPr>
        <w:jc w:val="both"/>
      </w:pPr>
    </w:p>
    <w:p w14:paraId="5ED01B56" w14:textId="37525125" w:rsidR="00D73752" w:rsidRDefault="00896E2F" w:rsidP="00C74539">
      <w:pPr>
        <w:jc w:val="both"/>
      </w:pPr>
      <w:r>
        <w:t xml:space="preserve">Konačno, </w:t>
      </w:r>
      <w:r w:rsidR="00D73752" w:rsidRPr="00D73752">
        <w:t>utvrđuje</w:t>
      </w:r>
      <w:r>
        <w:t xml:space="preserve"> se</w:t>
      </w:r>
      <w:r w:rsidR="00D73752" w:rsidRPr="00D73752">
        <w:t xml:space="preserve"> da će Vlada Republike Hrvatske uredbama razraditi dužnosti tijela u okviru pojedinog </w:t>
      </w:r>
      <w:r w:rsidR="007444C6">
        <w:t>s</w:t>
      </w:r>
      <w:r w:rsidR="00D73752" w:rsidRPr="00D73752">
        <w:t xml:space="preserve">ustava upravljanja i kontrole, u skladu s njihovim </w:t>
      </w:r>
      <w:r w:rsidR="0091725A" w:rsidRPr="005A140A">
        <w:t>zakonski</w:t>
      </w:r>
      <w:r w:rsidR="0091725A" w:rsidRPr="00D73752">
        <w:t xml:space="preserve"> </w:t>
      </w:r>
      <w:r w:rsidR="00D73752" w:rsidRPr="00D73752">
        <w:t>propisanim djelokrugom</w:t>
      </w:r>
      <w:r w:rsidR="007444C6">
        <w:t xml:space="preserve"> i mjerodavn</w:t>
      </w:r>
      <w:r w:rsidR="00C165A0">
        <w:t>i</w:t>
      </w:r>
      <w:r w:rsidR="007444C6">
        <w:t xml:space="preserve">m </w:t>
      </w:r>
      <w:r w:rsidR="00C165A0">
        <w:t>pravnim propisima EU</w:t>
      </w:r>
      <w:r w:rsidR="00D73752" w:rsidRPr="00D73752">
        <w:t xml:space="preserve">, ovisno o specifičnostima pojedinog </w:t>
      </w:r>
      <w:r w:rsidR="007444C6">
        <w:t xml:space="preserve">programskog dokumenta. </w:t>
      </w:r>
    </w:p>
    <w:p w14:paraId="70B59C30" w14:textId="77777777" w:rsidR="007444C6" w:rsidRDefault="007444C6" w:rsidP="00C74539">
      <w:pPr>
        <w:jc w:val="both"/>
      </w:pPr>
    </w:p>
    <w:p w14:paraId="0235D780" w14:textId="77777777" w:rsidR="00214750" w:rsidRPr="007444C6" w:rsidRDefault="007444C6" w:rsidP="00C74539">
      <w:pPr>
        <w:jc w:val="both"/>
        <w:rPr>
          <w:b/>
          <w:bCs/>
        </w:rPr>
      </w:pPr>
      <w:r w:rsidRPr="007444C6">
        <w:rPr>
          <w:b/>
          <w:bCs/>
        </w:rPr>
        <w:t>Uz članak 8.</w:t>
      </w:r>
    </w:p>
    <w:p w14:paraId="6698F8ED" w14:textId="77777777" w:rsidR="007444C6" w:rsidRPr="007444C6" w:rsidRDefault="007444C6" w:rsidP="00C74539">
      <w:pPr>
        <w:jc w:val="both"/>
      </w:pPr>
    </w:p>
    <w:p w14:paraId="15929B7B" w14:textId="77777777" w:rsidR="007444C6" w:rsidRPr="0089201C" w:rsidRDefault="0089201C" w:rsidP="00C74539">
      <w:pPr>
        <w:jc w:val="both"/>
      </w:pPr>
      <w:r w:rsidRPr="0089201C">
        <w:t>Ovom odredbom utvrđuje se kako će Koordinacijsko tijelo, u suradnji s nadležnim programskim tijelima te ministarstvom nadležnim za poslove uprave i prema potrebi drugim nadležnim resornim tijelima, provodit</w:t>
      </w:r>
      <w:r w:rsidR="00353311">
        <w:t>i</w:t>
      </w:r>
      <w:r w:rsidRPr="0089201C">
        <w:t xml:space="preserve"> redovne analize stanja</w:t>
      </w:r>
      <w:r w:rsidR="00761C1B">
        <w:t xml:space="preserve"> kapaciteta institucionalnog okvira za korištenje EU fondova</w:t>
      </w:r>
      <w:r w:rsidRPr="0089201C">
        <w:t xml:space="preserve"> te definirati aktivnosti za </w:t>
      </w:r>
      <w:r w:rsidR="00761C1B">
        <w:t>njihovo daljnje jačanje</w:t>
      </w:r>
      <w:r w:rsidRPr="0089201C">
        <w:t>. Za provedbu navedenih aktivnosti izrađuje se Plan jačanja kapaciteta in</w:t>
      </w:r>
      <w:r w:rsidRPr="0089201C">
        <w:lastRenderedPageBreak/>
        <w:t xml:space="preserve">stitucionalnog okvira za korištenje EU fondova za svako pojedino financijsko razdoblje. Predmetne aktivnosti odredit će se i provoditi u skladu s raspoloživim financijskim sredstvima. </w:t>
      </w:r>
    </w:p>
    <w:p w14:paraId="34638012" w14:textId="77777777" w:rsidR="0089201C" w:rsidRPr="0089201C" w:rsidRDefault="0089201C" w:rsidP="00C74539">
      <w:pPr>
        <w:jc w:val="both"/>
      </w:pPr>
    </w:p>
    <w:p w14:paraId="683509D4" w14:textId="77777777" w:rsidR="0089201C" w:rsidRPr="0089201C" w:rsidRDefault="0089201C" w:rsidP="00C74539">
      <w:pPr>
        <w:jc w:val="both"/>
      </w:pPr>
      <w:r w:rsidRPr="0089201C">
        <w:t>Aktivnosti iz ovoga članka odnose se na privlačenje i zadržavanje zaposlenika, njihovo kontinuirano usavršavanje i profesionalni razvoj, napredovanje, unaprjeđenje organizacijske kulture</w:t>
      </w:r>
      <w:r w:rsidR="00353311">
        <w:t>,</w:t>
      </w:r>
      <w:r w:rsidRPr="0089201C">
        <w:t xml:space="preserve"> ali i druge potrebne aktivnosti i mjere. </w:t>
      </w:r>
    </w:p>
    <w:p w14:paraId="55C6FB4E" w14:textId="77777777" w:rsidR="0089201C" w:rsidRPr="0089201C" w:rsidRDefault="0089201C" w:rsidP="00C74539">
      <w:pPr>
        <w:jc w:val="both"/>
      </w:pPr>
    </w:p>
    <w:p w14:paraId="4DA3D1C0" w14:textId="77777777" w:rsidR="0089201C" w:rsidRPr="0089201C" w:rsidRDefault="0089201C" w:rsidP="00C74539">
      <w:pPr>
        <w:jc w:val="both"/>
      </w:pPr>
      <w:r w:rsidRPr="0089201C">
        <w:t>Koordinacijsko tijelo odgovorno je za koordinaciju izrade, praćenje provedbe, izvještavanje i vrednovanje Plana.</w:t>
      </w:r>
    </w:p>
    <w:p w14:paraId="20B29A9A" w14:textId="77777777" w:rsidR="0089201C" w:rsidRPr="0089201C" w:rsidRDefault="0089201C" w:rsidP="00C74539">
      <w:pPr>
        <w:jc w:val="both"/>
      </w:pPr>
    </w:p>
    <w:p w14:paraId="7EE1D657" w14:textId="77777777" w:rsidR="0089201C" w:rsidRPr="0089201C" w:rsidRDefault="0089201C" w:rsidP="00C74539">
      <w:pPr>
        <w:jc w:val="both"/>
      </w:pPr>
      <w:r w:rsidRPr="0089201C">
        <w:t xml:space="preserve">Konačno, Koordinacijsko tijelo i nadležna programska tijela zadužena su za provedbu planiranog i ciljanog obrazovanja za korištenje EU fondova za sve zaposlene u institucionalnom okviru za korištenje EU fondova i regionalne koordinatore, u skladu s raspoloživim financijskim sredstvima. </w:t>
      </w:r>
    </w:p>
    <w:p w14:paraId="38E8C3FD" w14:textId="77777777" w:rsidR="0089201C" w:rsidRDefault="0089201C" w:rsidP="00C74539">
      <w:pPr>
        <w:jc w:val="both"/>
      </w:pPr>
    </w:p>
    <w:p w14:paraId="54B38877" w14:textId="77777777" w:rsidR="0089201C" w:rsidRPr="0089201C" w:rsidRDefault="0089201C" w:rsidP="00C74539">
      <w:pPr>
        <w:jc w:val="both"/>
        <w:rPr>
          <w:b/>
          <w:bCs/>
        </w:rPr>
      </w:pPr>
      <w:r w:rsidRPr="0089201C">
        <w:rPr>
          <w:b/>
          <w:bCs/>
        </w:rPr>
        <w:t xml:space="preserve">Uz članak 9. </w:t>
      </w:r>
    </w:p>
    <w:p w14:paraId="068728FB" w14:textId="77777777" w:rsidR="0089201C" w:rsidRDefault="0089201C" w:rsidP="00C74539">
      <w:pPr>
        <w:jc w:val="both"/>
      </w:pPr>
    </w:p>
    <w:p w14:paraId="0A3BE04E" w14:textId="77777777" w:rsidR="0089201C" w:rsidRDefault="0089201C" w:rsidP="00C74539">
      <w:pPr>
        <w:jc w:val="both"/>
      </w:pPr>
      <w:r>
        <w:t>U smislu jačanja kapaciteta korisnika i partnera za pripremu i provedbu projekata u okviru programskih dokumenata</w:t>
      </w:r>
      <w:r w:rsidR="00CF2EE9">
        <w:t xml:space="preserve">, </w:t>
      </w:r>
      <w:r w:rsidRPr="0089201C">
        <w:t xml:space="preserve">Koordinacijsko tijelo i nadležna programska tijela za upravljanje provedbom programskim dokumentima zadužena su za informiranje korisnika u području provedbe EU fondova te određivanju aktivnosti za jačanje njihovih kapaciteta, u skladu s raspoloživim financijskim sredstvima. </w:t>
      </w:r>
      <w:r>
        <w:t xml:space="preserve">Odredbe ovog članka na odgovarajući način primjenjuju se i na jačanje kapaciteta partnera. </w:t>
      </w:r>
    </w:p>
    <w:p w14:paraId="3618CFE0" w14:textId="77777777" w:rsidR="0089201C" w:rsidRDefault="0089201C" w:rsidP="00C74539">
      <w:pPr>
        <w:jc w:val="both"/>
      </w:pPr>
    </w:p>
    <w:p w14:paraId="70EB9F69" w14:textId="77777777" w:rsidR="0089201C" w:rsidRPr="0089201C" w:rsidRDefault="0089201C" w:rsidP="00C74539">
      <w:pPr>
        <w:jc w:val="both"/>
        <w:rPr>
          <w:b/>
          <w:bCs/>
        </w:rPr>
      </w:pPr>
      <w:r w:rsidRPr="0089201C">
        <w:rPr>
          <w:b/>
          <w:bCs/>
        </w:rPr>
        <w:t xml:space="preserve">Uz članak 10. </w:t>
      </w:r>
    </w:p>
    <w:p w14:paraId="1A4F7396" w14:textId="77777777" w:rsidR="0089201C" w:rsidRDefault="0089201C" w:rsidP="00C74539">
      <w:pPr>
        <w:jc w:val="both"/>
      </w:pPr>
    </w:p>
    <w:p w14:paraId="7511FF74" w14:textId="1286A7B0" w:rsidR="008C7635" w:rsidRDefault="0089201C" w:rsidP="00C74539">
      <w:pPr>
        <w:jc w:val="both"/>
      </w:pPr>
      <w:r>
        <w:t>Ovom odredbom, u smislu pojednostavljenja i standardizacije postu</w:t>
      </w:r>
      <w:r w:rsidR="00353311">
        <w:t>p</w:t>
      </w:r>
      <w:r>
        <w:t>aka, utv</w:t>
      </w:r>
      <w:r w:rsidR="00353311">
        <w:t>r</w:t>
      </w:r>
      <w:r>
        <w:t>đuje se kako p</w:t>
      </w:r>
      <w:r w:rsidRPr="0089201C">
        <w:t>rogramska tijela nadležna za upravljanje programskim dokumentima razmatraju i poduzimaju mjere i aktivnosti, za daljnje smanjenje administrativnog opterećenja u tijelima u sustavima upravljanja i kontrole te za pojednostavljenje pravila za korištenje EU fondova, kontinuirano i u skladu s mjerodavn</w:t>
      </w:r>
      <w:r w:rsidR="00DA5C0B">
        <w:t>i</w:t>
      </w:r>
      <w:r w:rsidRPr="0089201C">
        <w:t xml:space="preserve">m </w:t>
      </w:r>
      <w:r w:rsidR="00DA5C0B">
        <w:t>pravnim propisima EU</w:t>
      </w:r>
      <w:r w:rsidRPr="0089201C">
        <w:t xml:space="preserve"> i</w:t>
      </w:r>
      <w:r w:rsidR="00C6200E" w:rsidRPr="008D12E6">
        <w:t xml:space="preserve"> pozitivnim pravnim propisima koji uređuju područje korištenja EU fondova u Republici Hrvatskoj.</w:t>
      </w:r>
    </w:p>
    <w:p w14:paraId="4E820DA9" w14:textId="77777777" w:rsidR="008C7635" w:rsidRDefault="008C7635" w:rsidP="00C74539">
      <w:pPr>
        <w:jc w:val="both"/>
      </w:pPr>
    </w:p>
    <w:p w14:paraId="6E52E46F" w14:textId="77777777" w:rsidR="0089201C" w:rsidRDefault="0089201C" w:rsidP="00C74539">
      <w:pPr>
        <w:jc w:val="both"/>
      </w:pPr>
      <w:r w:rsidRPr="0089201C">
        <w:t xml:space="preserve">Navedeno se provodi uz prethodno </w:t>
      </w:r>
      <w:r w:rsidR="00ED6B03">
        <w:t>očitovanje</w:t>
      </w:r>
      <w:r w:rsidRPr="0089201C">
        <w:t xml:space="preserve"> Koordinacijsk</w:t>
      </w:r>
      <w:r w:rsidR="00ED6B03">
        <w:t>og</w:t>
      </w:r>
      <w:r w:rsidRPr="0089201C">
        <w:t xml:space="preserve"> tijel</w:t>
      </w:r>
      <w:r w:rsidR="00ED6B03">
        <w:t>a</w:t>
      </w:r>
      <w:r w:rsidRPr="0089201C">
        <w:t>.</w:t>
      </w:r>
      <w:r>
        <w:t xml:space="preserve"> </w:t>
      </w:r>
    </w:p>
    <w:p w14:paraId="7D126092" w14:textId="77777777" w:rsidR="0089201C" w:rsidRDefault="0089201C" w:rsidP="00C74539">
      <w:pPr>
        <w:jc w:val="both"/>
      </w:pPr>
    </w:p>
    <w:p w14:paraId="450FB0C2" w14:textId="77777777" w:rsidR="0089201C" w:rsidRDefault="0089201C" w:rsidP="00C74539">
      <w:pPr>
        <w:jc w:val="both"/>
      </w:pPr>
      <w:r>
        <w:t xml:space="preserve">Nadalje, Koordinacijsko tijelo u suradnji s nadležnim programskim tijelima poduzima mjere i aktivnosti za standardizaciju i usklađenost pravila za korištenje EU fondova na nacionalnoj razini. </w:t>
      </w:r>
    </w:p>
    <w:p w14:paraId="05FCD5BA" w14:textId="77777777" w:rsidR="0089201C" w:rsidRDefault="0089201C" w:rsidP="00C74539">
      <w:pPr>
        <w:jc w:val="both"/>
      </w:pPr>
    </w:p>
    <w:p w14:paraId="4F9FEC7A" w14:textId="77777777" w:rsidR="0089201C" w:rsidRDefault="0089201C" w:rsidP="00C74539">
      <w:pPr>
        <w:jc w:val="both"/>
        <w:rPr>
          <w:b/>
          <w:bCs/>
        </w:rPr>
      </w:pPr>
      <w:r w:rsidRPr="0089201C">
        <w:rPr>
          <w:b/>
          <w:bCs/>
        </w:rPr>
        <w:t xml:space="preserve">Uz članak 11. </w:t>
      </w:r>
    </w:p>
    <w:p w14:paraId="453FEF18" w14:textId="77777777" w:rsidR="0089201C" w:rsidRPr="0089201C" w:rsidRDefault="0089201C" w:rsidP="00C74539">
      <w:pPr>
        <w:jc w:val="both"/>
        <w:rPr>
          <w:b/>
          <w:bCs/>
        </w:rPr>
      </w:pPr>
    </w:p>
    <w:p w14:paraId="40C43F57" w14:textId="77777777" w:rsidR="0089201C" w:rsidRPr="0089201C" w:rsidRDefault="0089201C" w:rsidP="00C74539">
      <w:pPr>
        <w:jc w:val="both"/>
      </w:pPr>
      <w:r>
        <w:t>Ovom odredbom propisuju se osnove postupanja s ciljem osiguravanja interoperabilnosti u instit</w:t>
      </w:r>
      <w:r w:rsidR="00353311">
        <w:t>u</w:t>
      </w:r>
      <w:r>
        <w:t>cionalnom okviru za korištenj</w:t>
      </w:r>
      <w:r w:rsidR="00353311">
        <w:t>e</w:t>
      </w:r>
      <w:r>
        <w:t xml:space="preserve"> EU fondova. </w:t>
      </w:r>
      <w:r w:rsidRPr="0089201C">
        <w:t xml:space="preserve">Koordinacijsko tijelo, u </w:t>
      </w:r>
      <w:r w:rsidRPr="0089201C">
        <w:lastRenderedPageBreak/>
        <w:t>suradnji s nadležnim programskim tijelima, obvezno je predlagati i poduzimati mjere i aktivnosti s ciljem jačanja i osiguravanja pravovremene i potpune razmjene dostupnih podataka između nadležnih tijela uključenih u pripremu, provedbu, praćenje, izvještavanje i vrednovanje provedbe EU fondova</w:t>
      </w:r>
      <w:r w:rsidRPr="008D12E6">
        <w:t xml:space="preserve">, </w:t>
      </w:r>
      <w:r w:rsidR="00E3223B" w:rsidRPr="008D12E6">
        <w:t>kada je to primjenjivo</w:t>
      </w:r>
      <w:r w:rsidR="00E3223B" w:rsidRPr="00E8657B">
        <w:t>.</w:t>
      </w:r>
      <w:r w:rsidR="00E3223B">
        <w:t xml:space="preserve"> </w:t>
      </w:r>
    </w:p>
    <w:p w14:paraId="43BEBB5B" w14:textId="77777777" w:rsidR="0089201C" w:rsidRDefault="0089201C" w:rsidP="00C74539">
      <w:pPr>
        <w:jc w:val="both"/>
      </w:pPr>
    </w:p>
    <w:p w14:paraId="0726683B" w14:textId="77777777" w:rsidR="0089201C" w:rsidRPr="0089201C" w:rsidRDefault="0089201C" w:rsidP="00C74539">
      <w:pPr>
        <w:jc w:val="both"/>
        <w:rPr>
          <w:b/>
          <w:bCs/>
        </w:rPr>
      </w:pPr>
      <w:r w:rsidRPr="0089201C">
        <w:rPr>
          <w:b/>
          <w:bCs/>
        </w:rPr>
        <w:t xml:space="preserve">Uz članak 12. </w:t>
      </w:r>
    </w:p>
    <w:p w14:paraId="67794E90" w14:textId="77777777" w:rsidR="0089201C" w:rsidRDefault="0089201C" w:rsidP="00C74539">
      <w:pPr>
        <w:jc w:val="both"/>
      </w:pPr>
    </w:p>
    <w:p w14:paraId="33C7CDD1" w14:textId="77777777" w:rsidR="006008E6" w:rsidRDefault="006008E6" w:rsidP="00C74539">
      <w:pPr>
        <w:jc w:val="both"/>
        <w:rPr>
          <w:rFonts w:eastAsiaTheme="minorHAnsi"/>
          <w:lang w:eastAsia="en-US"/>
        </w:rPr>
      </w:pPr>
      <w:r>
        <w:t xml:space="preserve">U cilju jačanja i osiguravanja pravovremene i potpune razmjene dostupnih podataka, optimizacije poslovnih procesa te </w:t>
      </w:r>
      <w:r w:rsidRPr="0089201C">
        <w:rPr>
          <w:rFonts w:eastAsiaTheme="minorHAnsi"/>
          <w:lang w:eastAsia="en-US"/>
        </w:rPr>
        <w:t xml:space="preserve">cjelokupnog poslovanja u </w:t>
      </w:r>
      <w:r>
        <w:rPr>
          <w:rFonts w:eastAsiaTheme="minorHAnsi"/>
          <w:lang w:eastAsia="en-US"/>
        </w:rPr>
        <w:t>institucionalnom okviru za korištenje</w:t>
      </w:r>
      <w:r w:rsidRPr="0089201C">
        <w:rPr>
          <w:rFonts w:eastAsiaTheme="minorHAnsi"/>
          <w:lang w:eastAsia="en-US"/>
        </w:rPr>
        <w:t xml:space="preserve"> EU fondova između nadležnih tijela uključenih u pripremu, provedbu, praćenje, izvještavanje i vrednovanje provedbe EU fondova</w:t>
      </w:r>
      <w:r>
        <w:rPr>
          <w:rFonts w:eastAsiaTheme="minorHAnsi"/>
          <w:lang w:eastAsia="en-US"/>
        </w:rPr>
        <w:t xml:space="preserve">, utvrđuju se odgovornosti Koordinacijskog tijela, nadležnih programskih tijela i tijela državne uprave nadležnog za razvoj digitalnog društva. </w:t>
      </w:r>
    </w:p>
    <w:p w14:paraId="132FAD29" w14:textId="77777777" w:rsidR="006008E6" w:rsidRDefault="006008E6" w:rsidP="00C74539">
      <w:pPr>
        <w:jc w:val="both"/>
      </w:pPr>
    </w:p>
    <w:p w14:paraId="2712B664" w14:textId="77777777" w:rsidR="0089201C" w:rsidRPr="0089201C" w:rsidRDefault="006008E6" w:rsidP="00C74539">
      <w:pPr>
        <w:tabs>
          <w:tab w:val="left" w:pos="672"/>
        </w:tabs>
        <w:contextualSpacing/>
        <w:jc w:val="both"/>
        <w:rPr>
          <w:rFonts w:eastAsiaTheme="minorHAnsi"/>
          <w:lang w:eastAsia="en-US"/>
        </w:rPr>
      </w:pPr>
      <w:r>
        <w:rPr>
          <w:rFonts w:eastAsiaTheme="minorHAnsi"/>
          <w:lang w:eastAsia="en-US"/>
        </w:rPr>
        <w:t xml:space="preserve">Dodatno, u </w:t>
      </w:r>
      <w:r w:rsidRPr="0089201C">
        <w:rPr>
          <w:rFonts w:eastAsiaTheme="minorHAnsi"/>
          <w:lang w:eastAsia="en-US"/>
        </w:rPr>
        <w:t>projektima koji sadrže komponente vezane uz digitalizaciju,</w:t>
      </w:r>
      <w:r>
        <w:rPr>
          <w:rFonts w:eastAsiaTheme="minorHAnsi"/>
          <w:lang w:eastAsia="en-US"/>
        </w:rPr>
        <w:t xml:space="preserve"> t</w:t>
      </w:r>
      <w:r w:rsidR="0089201C" w:rsidRPr="0089201C">
        <w:rPr>
          <w:rFonts w:eastAsiaTheme="minorHAnsi"/>
          <w:lang w:eastAsia="en-US"/>
        </w:rPr>
        <w:t>ijelo državne uprave nadležno za razvoj digitalnog društva, u suradnji s Koordinacijskim tijelom i nadležnim programskim tijelima</w:t>
      </w:r>
      <w:r>
        <w:rPr>
          <w:rFonts w:eastAsiaTheme="minorHAnsi"/>
          <w:lang w:eastAsia="en-US"/>
        </w:rPr>
        <w:t xml:space="preserve"> </w:t>
      </w:r>
      <w:r w:rsidR="0089201C" w:rsidRPr="0089201C">
        <w:rPr>
          <w:rFonts w:eastAsiaTheme="minorHAnsi"/>
          <w:lang w:eastAsia="en-US"/>
        </w:rPr>
        <w:t>obavezno je predlagati, poduzimati mjere i provjeriti sukladnost predloženih projektnih aktivnosti ciljevima razvoja i optimizacije državne informacijske infrastrukture, sve u skladu s posebnim zakonom i podzakonskim aktima kojima se uređuje državna informacijska infrastruktura.</w:t>
      </w:r>
      <w:r>
        <w:rPr>
          <w:rFonts w:eastAsiaTheme="minorHAnsi"/>
          <w:lang w:eastAsia="en-US"/>
        </w:rPr>
        <w:t xml:space="preserve"> </w:t>
      </w:r>
    </w:p>
    <w:p w14:paraId="13EBF286" w14:textId="77777777" w:rsidR="0089201C" w:rsidRDefault="0089201C" w:rsidP="00C74539">
      <w:pPr>
        <w:jc w:val="both"/>
      </w:pPr>
    </w:p>
    <w:p w14:paraId="5DC3AA23" w14:textId="77777777" w:rsidR="0089201C" w:rsidRDefault="0089201C" w:rsidP="00C74539">
      <w:pPr>
        <w:jc w:val="both"/>
        <w:rPr>
          <w:b/>
          <w:bCs/>
        </w:rPr>
      </w:pPr>
      <w:r w:rsidRPr="0089201C">
        <w:rPr>
          <w:b/>
          <w:bCs/>
        </w:rPr>
        <w:t xml:space="preserve">Uz članak 13.  </w:t>
      </w:r>
    </w:p>
    <w:p w14:paraId="3662E80B" w14:textId="77777777" w:rsidR="007F46B5" w:rsidRPr="0089201C" w:rsidRDefault="007F46B5" w:rsidP="00C74539">
      <w:pPr>
        <w:jc w:val="both"/>
        <w:rPr>
          <w:b/>
          <w:bCs/>
        </w:rPr>
      </w:pPr>
    </w:p>
    <w:p w14:paraId="0B6CB3FC" w14:textId="17A646F6" w:rsidR="007F46B5" w:rsidRDefault="007F46B5" w:rsidP="00C74539">
      <w:pPr>
        <w:jc w:val="both"/>
        <w:rPr>
          <w:color w:val="000000"/>
        </w:rPr>
      </w:pPr>
      <w:r>
        <w:rPr>
          <w:color w:val="000000"/>
        </w:rPr>
        <w:t xml:space="preserve">Utvrđuje se kako će </w:t>
      </w:r>
      <w:r w:rsidR="00D0446E">
        <w:rPr>
          <w:color w:val="000000"/>
        </w:rPr>
        <w:t xml:space="preserve">se </w:t>
      </w:r>
      <w:r w:rsidR="00C74539">
        <w:rPr>
          <w:color w:val="000000"/>
        </w:rPr>
        <w:t xml:space="preserve">uredbe </w:t>
      </w:r>
      <w:r>
        <w:rPr>
          <w:color w:val="000000"/>
        </w:rPr>
        <w:t>o Koordinacijskom tijelu i pojedinim sustavima upravljanja i kontrole donijeti u roku od 120 dana od dana stupanja na snagu ovoga Zakona.</w:t>
      </w:r>
    </w:p>
    <w:p w14:paraId="644170AF" w14:textId="77777777" w:rsidR="006008E6" w:rsidRDefault="006008E6" w:rsidP="00C74539">
      <w:pPr>
        <w:jc w:val="both"/>
      </w:pPr>
    </w:p>
    <w:p w14:paraId="3D8CD4DF" w14:textId="77777777" w:rsidR="0089201C" w:rsidRPr="006008E6" w:rsidRDefault="006008E6" w:rsidP="00C74539">
      <w:pPr>
        <w:jc w:val="both"/>
        <w:rPr>
          <w:b/>
          <w:bCs/>
        </w:rPr>
      </w:pPr>
      <w:r w:rsidRPr="006008E6">
        <w:rPr>
          <w:b/>
          <w:bCs/>
        </w:rPr>
        <w:t xml:space="preserve">Uz članak 14. </w:t>
      </w:r>
    </w:p>
    <w:p w14:paraId="5ECF4D0C" w14:textId="77777777" w:rsidR="00BC6D45" w:rsidRDefault="00BC6D45" w:rsidP="00C74539">
      <w:pPr>
        <w:jc w:val="both"/>
        <w:rPr>
          <w:color w:val="000000"/>
        </w:rPr>
      </w:pPr>
    </w:p>
    <w:p w14:paraId="51CB9DA0" w14:textId="60FD19D1" w:rsidR="007F46B5" w:rsidRPr="00214750" w:rsidRDefault="007F46B5" w:rsidP="00C74539">
      <w:pPr>
        <w:rPr>
          <w:rFonts w:asciiTheme="minorHAnsi" w:eastAsiaTheme="minorHAnsi" w:hAnsiTheme="minorHAnsi" w:cstheme="minorBidi"/>
          <w:sz w:val="22"/>
          <w:szCs w:val="22"/>
          <w:lang w:eastAsia="en-US"/>
        </w:rPr>
      </w:pPr>
      <w:r w:rsidRPr="00214750">
        <w:rPr>
          <w:bCs/>
        </w:rPr>
        <w:t xml:space="preserve">Ovom odredbom utvrđuje se stupanje na snagu Zakona. </w:t>
      </w:r>
    </w:p>
    <w:p w14:paraId="0B6ADBEB" w14:textId="77777777" w:rsidR="00214750" w:rsidRPr="00214750" w:rsidRDefault="00214750" w:rsidP="00C74539">
      <w:pPr>
        <w:jc w:val="both"/>
      </w:pPr>
    </w:p>
    <w:p w14:paraId="1D838337" w14:textId="77777777" w:rsidR="00FA3C00" w:rsidRDefault="00FA3C00" w:rsidP="00C74539">
      <w:pPr>
        <w:jc w:val="both"/>
      </w:pPr>
    </w:p>
    <w:p w14:paraId="594D9B56" w14:textId="77777777" w:rsidR="003A4498" w:rsidRPr="003A4498" w:rsidRDefault="003A4498" w:rsidP="00C74539"/>
    <w:p w14:paraId="114D2197" w14:textId="77777777" w:rsidR="003A4498" w:rsidRPr="00956C32" w:rsidRDefault="003A4498" w:rsidP="00C74539"/>
    <w:p w14:paraId="570E4E2F" w14:textId="77777777" w:rsidR="003A4498" w:rsidRPr="00956C32" w:rsidRDefault="003A4498" w:rsidP="00C74539"/>
    <w:p w14:paraId="5ADA40FB" w14:textId="77777777" w:rsidR="003A4498" w:rsidRPr="003A4498" w:rsidRDefault="003A4498" w:rsidP="00C74539"/>
    <w:p w14:paraId="01FBCA35" w14:textId="77777777" w:rsidR="003A4498" w:rsidRPr="003A4498" w:rsidRDefault="003A4498" w:rsidP="00C74539">
      <w:pPr>
        <w:tabs>
          <w:tab w:val="left" w:pos="1575"/>
        </w:tabs>
      </w:pPr>
    </w:p>
    <w:sectPr w:rsidR="003A4498" w:rsidRPr="003A4498" w:rsidSect="00BF4C8C">
      <w:footerReference w:type="even" r:id="rId13"/>
      <w:footerReference w:type="default" r:id="rId14"/>
      <w:pgSz w:w="11906" w:h="16838" w:code="9"/>
      <w:pgMar w:top="1134" w:right="1466"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B810C0" w14:textId="77777777" w:rsidR="00044CC0" w:rsidRDefault="00044CC0">
      <w:r>
        <w:separator/>
      </w:r>
    </w:p>
  </w:endnote>
  <w:endnote w:type="continuationSeparator" w:id="0">
    <w:p w14:paraId="71D88315" w14:textId="77777777" w:rsidR="00044CC0" w:rsidRDefault="00044CC0">
      <w:r>
        <w:continuationSeparator/>
      </w:r>
    </w:p>
  </w:endnote>
  <w:endnote w:type="continuationNotice" w:id="1">
    <w:p w14:paraId="4EF0411B" w14:textId="77777777" w:rsidR="00044CC0" w:rsidRDefault="00044C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3E822" w14:textId="77777777" w:rsidR="00FC5BB9" w:rsidRDefault="00FC5BB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83D3A0A" w14:textId="77777777" w:rsidR="00FC5BB9" w:rsidRDefault="00FC5BB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F9691" w14:textId="14EFF0AB" w:rsidR="00FC5BB9" w:rsidRPr="00217BC2" w:rsidRDefault="00FC5BB9">
    <w:pPr>
      <w:pStyle w:val="Footer"/>
      <w:framePr w:wrap="around" w:vAnchor="text" w:hAnchor="margin" w:xAlign="center" w:y="1"/>
      <w:rPr>
        <w:rStyle w:val="PageNumber"/>
      </w:rPr>
    </w:pPr>
    <w:r w:rsidRPr="00217BC2">
      <w:rPr>
        <w:rStyle w:val="PageNumber"/>
      </w:rPr>
      <w:fldChar w:fldCharType="begin"/>
    </w:r>
    <w:r w:rsidRPr="00217BC2">
      <w:rPr>
        <w:rStyle w:val="PageNumber"/>
      </w:rPr>
      <w:instrText xml:space="preserve">PAGE  </w:instrText>
    </w:r>
    <w:r w:rsidRPr="00217BC2">
      <w:rPr>
        <w:rStyle w:val="PageNumber"/>
      </w:rPr>
      <w:fldChar w:fldCharType="separate"/>
    </w:r>
    <w:r w:rsidR="00630093">
      <w:rPr>
        <w:rStyle w:val="PageNumber"/>
        <w:noProof/>
      </w:rPr>
      <w:t>2</w:t>
    </w:r>
    <w:r w:rsidRPr="00217BC2">
      <w:rPr>
        <w:rStyle w:val="PageNumber"/>
      </w:rPr>
      <w:fldChar w:fldCharType="end"/>
    </w:r>
  </w:p>
  <w:p w14:paraId="50A0063A" w14:textId="77777777" w:rsidR="00FC5BB9" w:rsidRPr="00217BC2" w:rsidRDefault="00FC5BB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035E22" w14:textId="77777777" w:rsidR="00044CC0" w:rsidRDefault="00044CC0">
      <w:r>
        <w:separator/>
      </w:r>
    </w:p>
  </w:footnote>
  <w:footnote w:type="continuationSeparator" w:id="0">
    <w:p w14:paraId="342E5161" w14:textId="77777777" w:rsidR="00044CC0" w:rsidRDefault="00044CC0">
      <w:r>
        <w:continuationSeparator/>
      </w:r>
    </w:p>
  </w:footnote>
  <w:footnote w:type="continuationNotice" w:id="1">
    <w:p w14:paraId="1F07739F" w14:textId="77777777" w:rsidR="00044CC0" w:rsidRDefault="00044CC0"/>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728A8"/>
    <w:multiLevelType w:val="hybridMultilevel"/>
    <w:tmpl w:val="E17E457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4E754B2"/>
    <w:multiLevelType w:val="hybridMultilevel"/>
    <w:tmpl w:val="F67A58CC"/>
    <w:lvl w:ilvl="0" w:tplc="CF0C7FD8">
      <w:start w:val="1"/>
      <w:numFmt w:val="decimal"/>
      <w:lvlText w:val="(%1)"/>
      <w:lvlJc w:val="left"/>
      <w:pPr>
        <w:ind w:left="1637" w:hanging="360"/>
      </w:pPr>
    </w:lvl>
    <w:lvl w:ilvl="1" w:tplc="041A0019">
      <w:start w:val="1"/>
      <w:numFmt w:val="lowerLetter"/>
      <w:lvlText w:val="%2."/>
      <w:lvlJc w:val="left"/>
      <w:pPr>
        <w:ind w:left="2357" w:hanging="360"/>
      </w:pPr>
    </w:lvl>
    <w:lvl w:ilvl="2" w:tplc="041A001B">
      <w:start w:val="1"/>
      <w:numFmt w:val="lowerRoman"/>
      <w:lvlText w:val="%3."/>
      <w:lvlJc w:val="right"/>
      <w:pPr>
        <w:ind w:left="3077" w:hanging="180"/>
      </w:pPr>
    </w:lvl>
    <w:lvl w:ilvl="3" w:tplc="041A000F">
      <w:start w:val="1"/>
      <w:numFmt w:val="decimal"/>
      <w:lvlText w:val="%4."/>
      <w:lvlJc w:val="left"/>
      <w:pPr>
        <w:ind w:left="3797" w:hanging="360"/>
      </w:pPr>
    </w:lvl>
    <w:lvl w:ilvl="4" w:tplc="041A0019">
      <w:start w:val="1"/>
      <w:numFmt w:val="lowerLetter"/>
      <w:lvlText w:val="%5."/>
      <w:lvlJc w:val="left"/>
      <w:pPr>
        <w:ind w:left="4517" w:hanging="360"/>
      </w:pPr>
    </w:lvl>
    <w:lvl w:ilvl="5" w:tplc="041A001B">
      <w:start w:val="1"/>
      <w:numFmt w:val="lowerRoman"/>
      <w:lvlText w:val="%6."/>
      <w:lvlJc w:val="right"/>
      <w:pPr>
        <w:ind w:left="5237" w:hanging="180"/>
      </w:pPr>
    </w:lvl>
    <w:lvl w:ilvl="6" w:tplc="041A000F">
      <w:start w:val="1"/>
      <w:numFmt w:val="decimal"/>
      <w:lvlText w:val="%7."/>
      <w:lvlJc w:val="left"/>
      <w:pPr>
        <w:ind w:left="5957" w:hanging="360"/>
      </w:pPr>
    </w:lvl>
    <w:lvl w:ilvl="7" w:tplc="041A0019">
      <w:start w:val="1"/>
      <w:numFmt w:val="lowerLetter"/>
      <w:lvlText w:val="%8."/>
      <w:lvlJc w:val="left"/>
      <w:pPr>
        <w:ind w:left="6677" w:hanging="360"/>
      </w:pPr>
    </w:lvl>
    <w:lvl w:ilvl="8" w:tplc="041A001B">
      <w:start w:val="1"/>
      <w:numFmt w:val="lowerRoman"/>
      <w:lvlText w:val="%9."/>
      <w:lvlJc w:val="right"/>
      <w:pPr>
        <w:ind w:left="7397" w:hanging="180"/>
      </w:pPr>
    </w:lvl>
  </w:abstractNum>
  <w:abstractNum w:abstractNumId="2" w15:restartNumberingAfterBreak="0">
    <w:nsid w:val="08001BAE"/>
    <w:multiLevelType w:val="hybridMultilevel"/>
    <w:tmpl w:val="85D006EC"/>
    <w:lvl w:ilvl="0" w:tplc="E7485780">
      <w:start w:val="1"/>
      <w:numFmt w:val="decimal"/>
      <w:lvlText w:val="%1."/>
      <w:lvlJc w:val="left"/>
      <w:pPr>
        <w:ind w:left="720" w:hanging="360"/>
      </w:pPr>
      <w:rPr>
        <w:rFonts w:ascii="Times New Roman" w:eastAsia="Times New Roman" w:hAnsi="Times New Roman" w:cs="Times New Roman"/>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BFB5913"/>
    <w:multiLevelType w:val="hybridMultilevel"/>
    <w:tmpl w:val="BD2018C2"/>
    <w:lvl w:ilvl="0" w:tplc="0FAC89D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C9E3D7B"/>
    <w:multiLevelType w:val="hybridMultilevel"/>
    <w:tmpl w:val="A90CCE5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CBB0E82"/>
    <w:multiLevelType w:val="hybridMultilevel"/>
    <w:tmpl w:val="122C9026"/>
    <w:lvl w:ilvl="0" w:tplc="10FAB28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D094714"/>
    <w:multiLevelType w:val="hybridMultilevel"/>
    <w:tmpl w:val="358C8E5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D0C4013"/>
    <w:multiLevelType w:val="hybridMultilevel"/>
    <w:tmpl w:val="1B7A571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0D9F3231"/>
    <w:multiLevelType w:val="hybridMultilevel"/>
    <w:tmpl w:val="85D006EC"/>
    <w:lvl w:ilvl="0" w:tplc="E7485780">
      <w:start w:val="1"/>
      <w:numFmt w:val="decimal"/>
      <w:lvlText w:val="%1."/>
      <w:lvlJc w:val="left"/>
      <w:pPr>
        <w:ind w:left="720" w:hanging="360"/>
      </w:pPr>
      <w:rPr>
        <w:rFonts w:ascii="Times New Roman" w:eastAsia="Times New Roman" w:hAnsi="Times New Roman" w:cs="Times New Roman"/>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0DE6687D"/>
    <w:multiLevelType w:val="hybridMultilevel"/>
    <w:tmpl w:val="6CD24AA2"/>
    <w:lvl w:ilvl="0" w:tplc="041A000F">
      <w:start w:val="1"/>
      <w:numFmt w:val="decimal"/>
      <w:lvlText w:val="%1."/>
      <w:lvlJc w:val="left"/>
      <w:pPr>
        <w:ind w:left="720" w:hanging="360"/>
      </w:pPr>
      <w:rPr>
        <w:rFonts w:hint="default"/>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1800568"/>
    <w:multiLevelType w:val="hybridMultilevel"/>
    <w:tmpl w:val="A2D41702"/>
    <w:lvl w:ilvl="0" w:tplc="73C4965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13B52C97"/>
    <w:multiLevelType w:val="hybridMultilevel"/>
    <w:tmpl w:val="8E8C18EC"/>
    <w:lvl w:ilvl="0" w:tplc="6792DDF8">
      <w:start w:val="2"/>
      <w:numFmt w:val="decimal"/>
      <w:lvlText w:val="(%1)"/>
      <w:lvlJc w:val="left"/>
      <w:pPr>
        <w:ind w:left="786" w:hanging="360"/>
      </w:pPr>
      <w:rPr>
        <w:rFonts w:hint="default"/>
        <w:i w:val="0"/>
        <w:iCs w:val="0"/>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12" w15:restartNumberingAfterBreak="0">
    <w:nsid w:val="159B1987"/>
    <w:multiLevelType w:val="hybridMultilevel"/>
    <w:tmpl w:val="9BBAA93C"/>
    <w:lvl w:ilvl="0" w:tplc="EAB4C11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16380446"/>
    <w:multiLevelType w:val="hybridMultilevel"/>
    <w:tmpl w:val="724C2DCC"/>
    <w:lvl w:ilvl="0" w:tplc="71F681A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F1C2198"/>
    <w:multiLevelType w:val="hybridMultilevel"/>
    <w:tmpl w:val="56648D92"/>
    <w:lvl w:ilvl="0" w:tplc="73C4965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1FDB4C7E"/>
    <w:multiLevelType w:val="hybridMultilevel"/>
    <w:tmpl w:val="B72A562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20DA745D"/>
    <w:multiLevelType w:val="hybridMultilevel"/>
    <w:tmpl w:val="DD3A82F2"/>
    <w:lvl w:ilvl="0" w:tplc="041A0011">
      <w:start w:val="85"/>
      <w:numFmt w:val="decimal"/>
      <w:lvlText w:val="%1)"/>
      <w:lvlJc w:val="left"/>
      <w:pPr>
        <w:ind w:left="720" w:hanging="360"/>
      </w:pPr>
      <w:rPr>
        <w:rFonts w:hint="default"/>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246150CB"/>
    <w:multiLevelType w:val="hybridMultilevel"/>
    <w:tmpl w:val="5D142768"/>
    <w:lvl w:ilvl="0" w:tplc="10FAB28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261E07DD"/>
    <w:multiLevelType w:val="hybridMultilevel"/>
    <w:tmpl w:val="47B8CBFE"/>
    <w:lvl w:ilvl="0" w:tplc="7A24228E">
      <w:start w:val="1"/>
      <w:numFmt w:val="decimal"/>
      <w:lvlText w:val="%1."/>
      <w:lvlJc w:val="left"/>
      <w:pPr>
        <w:ind w:left="720" w:hanging="360"/>
      </w:pPr>
      <w:rPr>
        <w:rFonts w:ascii="Times New Roman" w:eastAsia="Times New Roman" w:hAnsi="Times New Roman" w:cs="Times New Roman"/>
      </w:rPr>
    </w:lvl>
    <w:lvl w:ilvl="1" w:tplc="3104B9E2">
      <w:start w:val="1"/>
      <w:numFmt w:val="bullet"/>
      <w:lvlText w:val="-"/>
      <w:lvlJc w:val="left"/>
      <w:pPr>
        <w:ind w:left="1440" w:hanging="360"/>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27B5143A"/>
    <w:multiLevelType w:val="hybridMultilevel"/>
    <w:tmpl w:val="82DE0726"/>
    <w:lvl w:ilvl="0" w:tplc="041A0017">
      <w:start w:val="1"/>
      <w:numFmt w:val="lowerLetter"/>
      <w:lvlText w:val="%1)"/>
      <w:lvlJc w:val="left"/>
      <w:pPr>
        <w:ind w:left="722" w:hanging="360"/>
      </w:pPr>
      <w:rPr>
        <w:rFonts w:hint="default"/>
      </w:rPr>
    </w:lvl>
    <w:lvl w:ilvl="1" w:tplc="041A0019" w:tentative="1">
      <w:start w:val="1"/>
      <w:numFmt w:val="lowerLetter"/>
      <w:lvlText w:val="%2."/>
      <w:lvlJc w:val="left"/>
      <w:pPr>
        <w:ind w:left="1442" w:hanging="360"/>
      </w:pPr>
    </w:lvl>
    <w:lvl w:ilvl="2" w:tplc="041A001B" w:tentative="1">
      <w:start w:val="1"/>
      <w:numFmt w:val="lowerRoman"/>
      <w:lvlText w:val="%3."/>
      <w:lvlJc w:val="right"/>
      <w:pPr>
        <w:ind w:left="2162" w:hanging="180"/>
      </w:pPr>
    </w:lvl>
    <w:lvl w:ilvl="3" w:tplc="041A000F" w:tentative="1">
      <w:start w:val="1"/>
      <w:numFmt w:val="decimal"/>
      <w:lvlText w:val="%4."/>
      <w:lvlJc w:val="left"/>
      <w:pPr>
        <w:ind w:left="2882" w:hanging="360"/>
      </w:pPr>
    </w:lvl>
    <w:lvl w:ilvl="4" w:tplc="041A0019" w:tentative="1">
      <w:start w:val="1"/>
      <w:numFmt w:val="lowerLetter"/>
      <w:lvlText w:val="%5."/>
      <w:lvlJc w:val="left"/>
      <w:pPr>
        <w:ind w:left="3602" w:hanging="360"/>
      </w:pPr>
    </w:lvl>
    <w:lvl w:ilvl="5" w:tplc="041A001B" w:tentative="1">
      <w:start w:val="1"/>
      <w:numFmt w:val="lowerRoman"/>
      <w:lvlText w:val="%6."/>
      <w:lvlJc w:val="right"/>
      <w:pPr>
        <w:ind w:left="4322" w:hanging="180"/>
      </w:pPr>
    </w:lvl>
    <w:lvl w:ilvl="6" w:tplc="041A000F" w:tentative="1">
      <w:start w:val="1"/>
      <w:numFmt w:val="decimal"/>
      <w:lvlText w:val="%7."/>
      <w:lvlJc w:val="left"/>
      <w:pPr>
        <w:ind w:left="5042" w:hanging="360"/>
      </w:pPr>
    </w:lvl>
    <w:lvl w:ilvl="7" w:tplc="041A0019" w:tentative="1">
      <w:start w:val="1"/>
      <w:numFmt w:val="lowerLetter"/>
      <w:lvlText w:val="%8."/>
      <w:lvlJc w:val="left"/>
      <w:pPr>
        <w:ind w:left="5762" w:hanging="360"/>
      </w:pPr>
    </w:lvl>
    <w:lvl w:ilvl="8" w:tplc="041A001B" w:tentative="1">
      <w:start w:val="1"/>
      <w:numFmt w:val="lowerRoman"/>
      <w:lvlText w:val="%9."/>
      <w:lvlJc w:val="right"/>
      <w:pPr>
        <w:ind w:left="6482" w:hanging="180"/>
      </w:pPr>
    </w:lvl>
  </w:abstractNum>
  <w:abstractNum w:abstractNumId="20" w15:restartNumberingAfterBreak="0">
    <w:nsid w:val="28E809BE"/>
    <w:multiLevelType w:val="hybridMultilevel"/>
    <w:tmpl w:val="7CFE95DE"/>
    <w:lvl w:ilvl="0" w:tplc="0FAC89D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2A1A5A50"/>
    <w:multiLevelType w:val="hybridMultilevel"/>
    <w:tmpl w:val="38D0E43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A890246"/>
    <w:multiLevelType w:val="hybridMultilevel"/>
    <w:tmpl w:val="D75CA57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2DFD0F8B"/>
    <w:multiLevelType w:val="hybridMultilevel"/>
    <w:tmpl w:val="1B7A571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314D1625"/>
    <w:multiLevelType w:val="hybridMultilevel"/>
    <w:tmpl w:val="161A481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331748AA"/>
    <w:multiLevelType w:val="hybridMultilevel"/>
    <w:tmpl w:val="D0C6E3F2"/>
    <w:lvl w:ilvl="0" w:tplc="10FAB28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35011A55"/>
    <w:multiLevelType w:val="hybridMultilevel"/>
    <w:tmpl w:val="E048D20C"/>
    <w:lvl w:ilvl="0" w:tplc="CBC28F52">
      <w:start w:val="1"/>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27" w15:restartNumberingAfterBreak="0">
    <w:nsid w:val="35AF2B73"/>
    <w:multiLevelType w:val="hybridMultilevel"/>
    <w:tmpl w:val="4100159E"/>
    <w:lvl w:ilvl="0" w:tplc="9E9E8EA2">
      <w:start w:val="1"/>
      <w:numFmt w:val="decimal"/>
      <w:lvlText w:val="(%1)"/>
      <w:lvlJc w:val="left"/>
      <w:pPr>
        <w:ind w:left="630" w:hanging="360"/>
      </w:pPr>
      <w:rPr>
        <w:rFonts w:hint="default"/>
        <w:b w:val="0"/>
        <w:bC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363C58C0"/>
    <w:multiLevelType w:val="hybridMultilevel"/>
    <w:tmpl w:val="8EDC2E6C"/>
    <w:lvl w:ilvl="0" w:tplc="C19296BE">
      <w:start w:val="1"/>
      <w:numFmt w:val="decimal"/>
      <w:lvlText w:val="%1)"/>
      <w:lvlJc w:val="left"/>
      <w:pPr>
        <w:ind w:left="720" w:hanging="360"/>
      </w:pPr>
      <w:rPr>
        <w:rFonts w:ascii="Times New Roman" w:hAnsi="Times New Roman" w:cs="Times New Roman" w:hint="default"/>
        <w:i w:val="0"/>
        <w:iCs w:val="0"/>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37520ADF"/>
    <w:multiLevelType w:val="hybridMultilevel"/>
    <w:tmpl w:val="64CA2858"/>
    <w:lvl w:ilvl="0" w:tplc="1EE0BA74">
      <w:start w:val="1"/>
      <w:numFmt w:val="decimal"/>
      <w:lvlText w:val="%1."/>
      <w:lvlJc w:val="left"/>
      <w:pPr>
        <w:ind w:left="722" w:hanging="360"/>
      </w:pPr>
      <w:rPr>
        <w:rFonts w:ascii="Times New Roman" w:eastAsia="Times New Roman" w:hAnsi="Times New Roman" w:cs="Times New Roman"/>
      </w:rPr>
    </w:lvl>
    <w:lvl w:ilvl="1" w:tplc="041A0003" w:tentative="1">
      <w:start w:val="1"/>
      <w:numFmt w:val="bullet"/>
      <w:lvlText w:val="o"/>
      <w:lvlJc w:val="left"/>
      <w:pPr>
        <w:ind w:left="1442" w:hanging="360"/>
      </w:pPr>
      <w:rPr>
        <w:rFonts w:ascii="Courier New" w:hAnsi="Courier New" w:cs="Courier New" w:hint="default"/>
      </w:rPr>
    </w:lvl>
    <w:lvl w:ilvl="2" w:tplc="041A0005" w:tentative="1">
      <w:start w:val="1"/>
      <w:numFmt w:val="bullet"/>
      <w:lvlText w:val=""/>
      <w:lvlJc w:val="left"/>
      <w:pPr>
        <w:ind w:left="2162" w:hanging="360"/>
      </w:pPr>
      <w:rPr>
        <w:rFonts w:ascii="Wingdings" w:hAnsi="Wingdings" w:hint="default"/>
      </w:rPr>
    </w:lvl>
    <w:lvl w:ilvl="3" w:tplc="041A0001" w:tentative="1">
      <w:start w:val="1"/>
      <w:numFmt w:val="bullet"/>
      <w:lvlText w:val=""/>
      <w:lvlJc w:val="left"/>
      <w:pPr>
        <w:ind w:left="2882" w:hanging="360"/>
      </w:pPr>
      <w:rPr>
        <w:rFonts w:ascii="Symbol" w:hAnsi="Symbol" w:hint="default"/>
      </w:rPr>
    </w:lvl>
    <w:lvl w:ilvl="4" w:tplc="041A0003" w:tentative="1">
      <w:start w:val="1"/>
      <w:numFmt w:val="bullet"/>
      <w:lvlText w:val="o"/>
      <w:lvlJc w:val="left"/>
      <w:pPr>
        <w:ind w:left="3602" w:hanging="360"/>
      </w:pPr>
      <w:rPr>
        <w:rFonts w:ascii="Courier New" w:hAnsi="Courier New" w:cs="Courier New" w:hint="default"/>
      </w:rPr>
    </w:lvl>
    <w:lvl w:ilvl="5" w:tplc="041A0005" w:tentative="1">
      <w:start w:val="1"/>
      <w:numFmt w:val="bullet"/>
      <w:lvlText w:val=""/>
      <w:lvlJc w:val="left"/>
      <w:pPr>
        <w:ind w:left="4322" w:hanging="360"/>
      </w:pPr>
      <w:rPr>
        <w:rFonts w:ascii="Wingdings" w:hAnsi="Wingdings" w:hint="default"/>
      </w:rPr>
    </w:lvl>
    <w:lvl w:ilvl="6" w:tplc="041A0001" w:tentative="1">
      <w:start w:val="1"/>
      <w:numFmt w:val="bullet"/>
      <w:lvlText w:val=""/>
      <w:lvlJc w:val="left"/>
      <w:pPr>
        <w:ind w:left="5042" w:hanging="360"/>
      </w:pPr>
      <w:rPr>
        <w:rFonts w:ascii="Symbol" w:hAnsi="Symbol" w:hint="default"/>
      </w:rPr>
    </w:lvl>
    <w:lvl w:ilvl="7" w:tplc="041A0003" w:tentative="1">
      <w:start w:val="1"/>
      <w:numFmt w:val="bullet"/>
      <w:lvlText w:val="o"/>
      <w:lvlJc w:val="left"/>
      <w:pPr>
        <w:ind w:left="5762" w:hanging="360"/>
      </w:pPr>
      <w:rPr>
        <w:rFonts w:ascii="Courier New" w:hAnsi="Courier New" w:cs="Courier New" w:hint="default"/>
      </w:rPr>
    </w:lvl>
    <w:lvl w:ilvl="8" w:tplc="041A0005" w:tentative="1">
      <w:start w:val="1"/>
      <w:numFmt w:val="bullet"/>
      <w:lvlText w:val=""/>
      <w:lvlJc w:val="left"/>
      <w:pPr>
        <w:ind w:left="6482" w:hanging="360"/>
      </w:pPr>
      <w:rPr>
        <w:rFonts w:ascii="Wingdings" w:hAnsi="Wingdings" w:hint="default"/>
      </w:rPr>
    </w:lvl>
  </w:abstractNum>
  <w:abstractNum w:abstractNumId="30" w15:restartNumberingAfterBreak="0">
    <w:nsid w:val="3BDC39F6"/>
    <w:multiLevelType w:val="hybridMultilevel"/>
    <w:tmpl w:val="D682F31C"/>
    <w:lvl w:ilvl="0" w:tplc="60540DF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3C2472A8"/>
    <w:multiLevelType w:val="hybridMultilevel"/>
    <w:tmpl w:val="2C565544"/>
    <w:lvl w:ilvl="0" w:tplc="2334C2EE">
      <w:start w:val="1"/>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32" w15:restartNumberingAfterBreak="0">
    <w:nsid w:val="3E660198"/>
    <w:multiLevelType w:val="hybridMultilevel"/>
    <w:tmpl w:val="85F69EE0"/>
    <w:lvl w:ilvl="0" w:tplc="39F4C106">
      <w:start w:val="1"/>
      <w:numFmt w:val="lowerLetter"/>
      <w:lvlText w:val="(%1)"/>
      <w:lvlJc w:val="left"/>
      <w:pPr>
        <w:ind w:left="1112" w:hanging="405"/>
      </w:pPr>
      <w:rPr>
        <w:rFonts w:hint="default"/>
      </w:rPr>
    </w:lvl>
    <w:lvl w:ilvl="1" w:tplc="041A0019" w:tentative="1">
      <w:start w:val="1"/>
      <w:numFmt w:val="lowerLetter"/>
      <w:lvlText w:val="%2."/>
      <w:lvlJc w:val="left"/>
      <w:pPr>
        <w:ind w:left="1787" w:hanging="360"/>
      </w:pPr>
    </w:lvl>
    <w:lvl w:ilvl="2" w:tplc="041A001B" w:tentative="1">
      <w:start w:val="1"/>
      <w:numFmt w:val="lowerRoman"/>
      <w:lvlText w:val="%3."/>
      <w:lvlJc w:val="right"/>
      <w:pPr>
        <w:ind w:left="2507" w:hanging="180"/>
      </w:pPr>
    </w:lvl>
    <w:lvl w:ilvl="3" w:tplc="041A000F" w:tentative="1">
      <w:start w:val="1"/>
      <w:numFmt w:val="decimal"/>
      <w:lvlText w:val="%4."/>
      <w:lvlJc w:val="left"/>
      <w:pPr>
        <w:ind w:left="3227" w:hanging="360"/>
      </w:pPr>
    </w:lvl>
    <w:lvl w:ilvl="4" w:tplc="041A0019" w:tentative="1">
      <w:start w:val="1"/>
      <w:numFmt w:val="lowerLetter"/>
      <w:lvlText w:val="%5."/>
      <w:lvlJc w:val="left"/>
      <w:pPr>
        <w:ind w:left="3947" w:hanging="360"/>
      </w:pPr>
    </w:lvl>
    <w:lvl w:ilvl="5" w:tplc="041A001B" w:tentative="1">
      <w:start w:val="1"/>
      <w:numFmt w:val="lowerRoman"/>
      <w:lvlText w:val="%6."/>
      <w:lvlJc w:val="right"/>
      <w:pPr>
        <w:ind w:left="4667" w:hanging="180"/>
      </w:pPr>
    </w:lvl>
    <w:lvl w:ilvl="6" w:tplc="041A000F" w:tentative="1">
      <w:start w:val="1"/>
      <w:numFmt w:val="decimal"/>
      <w:lvlText w:val="%7."/>
      <w:lvlJc w:val="left"/>
      <w:pPr>
        <w:ind w:left="5387" w:hanging="360"/>
      </w:pPr>
    </w:lvl>
    <w:lvl w:ilvl="7" w:tplc="041A0019" w:tentative="1">
      <w:start w:val="1"/>
      <w:numFmt w:val="lowerLetter"/>
      <w:lvlText w:val="%8."/>
      <w:lvlJc w:val="left"/>
      <w:pPr>
        <w:ind w:left="6107" w:hanging="360"/>
      </w:pPr>
    </w:lvl>
    <w:lvl w:ilvl="8" w:tplc="041A001B" w:tentative="1">
      <w:start w:val="1"/>
      <w:numFmt w:val="lowerRoman"/>
      <w:lvlText w:val="%9."/>
      <w:lvlJc w:val="right"/>
      <w:pPr>
        <w:ind w:left="6827" w:hanging="180"/>
      </w:pPr>
    </w:lvl>
  </w:abstractNum>
  <w:abstractNum w:abstractNumId="33" w15:restartNumberingAfterBreak="0">
    <w:nsid w:val="46A86CCC"/>
    <w:multiLevelType w:val="hybridMultilevel"/>
    <w:tmpl w:val="B76A0810"/>
    <w:lvl w:ilvl="0" w:tplc="CBAABF84">
      <w:start w:val="1"/>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34" w15:restartNumberingAfterBreak="0">
    <w:nsid w:val="489F5260"/>
    <w:multiLevelType w:val="hybridMultilevel"/>
    <w:tmpl w:val="EE9468AA"/>
    <w:lvl w:ilvl="0" w:tplc="F78C3D74">
      <w:start w:val="1"/>
      <w:numFmt w:val="upperLetter"/>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35" w15:restartNumberingAfterBreak="0">
    <w:nsid w:val="48FE0A1D"/>
    <w:multiLevelType w:val="hybridMultilevel"/>
    <w:tmpl w:val="9924790E"/>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495333D2"/>
    <w:multiLevelType w:val="hybridMultilevel"/>
    <w:tmpl w:val="496C031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4A067E56"/>
    <w:multiLevelType w:val="hybridMultilevel"/>
    <w:tmpl w:val="E0860482"/>
    <w:lvl w:ilvl="0" w:tplc="5890F49C">
      <w:start w:val="1"/>
      <w:numFmt w:val="decimal"/>
      <w:lvlText w:val="%1."/>
      <w:lvlJc w:val="left"/>
      <w:pPr>
        <w:ind w:left="1080" w:hanging="360"/>
      </w:pPr>
      <w:rPr>
        <w:rFonts w:ascii="Times New Roman" w:eastAsia="Times New Roman" w:hAnsi="Times New Roman" w:cs="Times New Roman"/>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8" w15:restartNumberingAfterBreak="0">
    <w:nsid w:val="4A6955B6"/>
    <w:multiLevelType w:val="hybridMultilevel"/>
    <w:tmpl w:val="D628735A"/>
    <w:lvl w:ilvl="0" w:tplc="EAB4C114">
      <w:start w:val="1"/>
      <w:numFmt w:val="decimal"/>
      <w:lvlText w:val="(%1)"/>
      <w:lvlJc w:val="left"/>
      <w:pPr>
        <w:ind w:left="721" w:hanging="360"/>
      </w:pPr>
      <w:rPr>
        <w:rFonts w:hint="default"/>
      </w:rPr>
    </w:lvl>
    <w:lvl w:ilvl="1" w:tplc="041A0019" w:tentative="1">
      <w:start w:val="1"/>
      <w:numFmt w:val="lowerLetter"/>
      <w:lvlText w:val="%2."/>
      <w:lvlJc w:val="left"/>
      <w:pPr>
        <w:ind w:left="1441" w:hanging="360"/>
      </w:pPr>
    </w:lvl>
    <w:lvl w:ilvl="2" w:tplc="041A001B" w:tentative="1">
      <w:start w:val="1"/>
      <w:numFmt w:val="lowerRoman"/>
      <w:lvlText w:val="%3."/>
      <w:lvlJc w:val="right"/>
      <w:pPr>
        <w:ind w:left="2161" w:hanging="180"/>
      </w:pPr>
    </w:lvl>
    <w:lvl w:ilvl="3" w:tplc="041A000F" w:tentative="1">
      <w:start w:val="1"/>
      <w:numFmt w:val="decimal"/>
      <w:lvlText w:val="%4."/>
      <w:lvlJc w:val="left"/>
      <w:pPr>
        <w:ind w:left="2881" w:hanging="360"/>
      </w:pPr>
    </w:lvl>
    <w:lvl w:ilvl="4" w:tplc="041A0019" w:tentative="1">
      <w:start w:val="1"/>
      <w:numFmt w:val="lowerLetter"/>
      <w:lvlText w:val="%5."/>
      <w:lvlJc w:val="left"/>
      <w:pPr>
        <w:ind w:left="3601" w:hanging="360"/>
      </w:pPr>
    </w:lvl>
    <w:lvl w:ilvl="5" w:tplc="041A001B" w:tentative="1">
      <w:start w:val="1"/>
      <w:numFmt w:val="lowerRoman"/>
      <w:lvlText w:val="%6."/>
      <w:lvlJc w:val="right"/>
      <w:pPr>
        <w:ind w:left="4321" w:hanging="180"/>
      </w:pPr>
    </w:lvl>
    <w:lvl w:ilvl="6" w:tplc="041A000F" w:tentative="1">
      <w:start w:val="1"/>
      <w:numFmt w:val="decimal"/>
      <w:lvlText w:val="%7."/>
      <w:lvlJc w:val="left"/>
      <w:pPr>
        <w:ind w:left="5041" w:hanging="360"/>
      </w:pPr>
    </w:lvl>
    <w:lvl w:ilvl="7" w:tplc="041A0019" w:tentative="1">
      <w:start w:val="1"/>
      <w:numFmt w:val="lowerLetter"/>
      <w:lvlText w:val="%8."/>
      <w:lvlJc w:val="left"/>
      <w:pPr>
        <w:ind w:left="5761" w:hanging="360"/>
      </w:pPr>
    </w:lvl>
    <w:lvl w:ilvl="8" w:tplc="041A001B" w:tentative="1">
      <w:start w:val="1"/>
      <w:numFmt w:val="lowerRoman"/>
      <w:lvlText w:val="%9."/>
      <w:lvlJc w:val="right"/>
      <w:pPr>
        <w:ind w:left="6481" w:hanging="180"/>
      </w:pPr>
    </w:lvl>
  </w:abstractNum>
  <w:abstractNum w:abstractNumId="39" w15:restartNumberingAfterBreak="0">
    <w:nsid w:val="4B2220A7"/>
    <w:multiLevelType w:val="hybridMultilevel"/>
    <w:tmpl w:val="7DB4D2B6"/>
    <w:lvl w:ilvl="0" w:tplc="1D6046E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4D1733ED"/>
    <w:multiLevelType w:val="hybridMultilevel"/>
    <w:tmpl w:val="9C363674"/>
    <w:lvl w:ilvl="0" w:tplc="3104B9E2">
      <w:start w:val="1"/>
      <w:numFmt w:val="bullet"/>
      <w:lvlText w:val="-"/>
      <w:lvlJc w:val="left"/>
      <w:pPr>
        <w:ind w:left="721" w:hanging="360"/>
      </w:pPr>
      <w:rPr>
        <w:rFonts w:ascii="Times New Roman" w:eastAsia="Times New Roman" w:hAnsi="Times New Roman" w:cs="Times New Roman" w:hint="default"/>
      </w:rPr>
    </w:lvl>
    <w:lvl w:ilvl="1" w:tplc="041A0003">
      <w:start w:val="1"/>
      <w:numFmt w:val="bullet"/>
      <w:lvlText w:val="o"/>
      <w:lvlJc w:val="left"/>
      <w:pPr>
        <w:ind w:left="1441" w:hanging="360"/>
      </w:pPr>
      <w:rPr>
        <w:rFonts w:ascii="Courier New" w:hAnsi="Courier New" w:cs="Courier New" w:hint="default"/>
      </w:rPr>
    </w:lvl>
    <w:lvl w:ilvl="2" w:tplc="041A0005">
      <w:start w:val="1"/>
      <w:numFmt w:val="bullet"/>
      <w:lvlText w:val=""/>
      <w:lvlJc w:val="left"/>
      <w:pPr>
        <w:ind w:left="2161" w:hanging="360"/>
      </w:pPr>
      <w:rPr>
        <w:rFonts w:ascii="Wingdings" w:hAnsi="Wingdings" w:hint="default"/>
      </w:rPr>
    </w:lvl>
    <w:lvl w:ilvl="3" w:tplc="041A0001" w:tentative="1">
      <w:start w:val="1"/>
      <w:numFmt w:val="bullet"/>
      <w:lvlText w:val=""/>
      <w:lvlJc w:val="left"/>
      <w:pPr>
        <w:ind w:left="2881" w:hanging="360"/>
      </w:pPr>
      <w:rPr>
        <w:rFonts w:ascii="Symbol" w:hAnsi="Symbol" w:hint="default"/>
      </w:rPr>
    </w:lvl>
    <w:lvl w:ilvl="4" w:tplc="041A0003" w:tentative="1">
      <w:start w:val="1"/>
      <w:numFmt w:val="bullet"/>
      <w:lvlText w:val="o"/>
      <w:lvlJc w:val="left"/>
      <w:pPr>
        <w:ind w:left="3601" w:hanging="360"/>
      </w:pPr>
      <w:rPr>
        <w:rFonts w:ascii="Courier New" w:hAnsi="Courier New" w:cs="Courier New" w:hint="default"/>
      </w:rPr>
    </w:lvl>
    <w:lvl w:ilvl="5" w:tplc="041A0005" w:tentative="1">
      <w:start w:val="1"/>
      <w:numFmt w:val="bullet"/>
      <w:lvlText w:val=""/>
      <w:lvlJc w:val="left"/>
      <w:pPr>
        <w:ind w:left="4321" w:hanging="360"/>
      </w:pPr>
      <w:rPr>
        <w:rFonts w:ascii="Wingdings" w:hAnsi="Wingdings" w:hint="default"/>
      </w:rPr>
    </w:lvl>
    <w:lvl w:ilvl="6" w:tplc="041A0001" w:tentative="1">
      <w:start w:val="1"/>
      <w:numFmt w:val="bullet"/>
      <w:lvlText w:val=""/>
      <w:lvlJc w:val="left"/>
      <w:pPr>
        <w:ind w:left="5041" w:hanging="360"/>
      </w:pPr>
      <w:rPr>
        <w:rFonts w:ascii="Symbol" w:hAnsi="Symbol" w:hint="default"/>
      </w:rPr>
    </w:lvl>
    <w:lvl w:ilvl="7" w:tplc="041A0003" w:tentative="1">
      <w:start w:val="1"/>
      <w:numFmt w:val="bullet"/>
      <w:lvlText w:val="o"/>
      <w:lvlJc w:val="left"/>
      <w:pPr>
        <w:ind w:left="5761" w:hanging="360"/>
      </w:pPr>
      <w:rPr>
        <w:rFonts w:ascii="Courier New" w:hAnsi="Courier New" w:cs="Courier New" w:hint="default"/>
      </w:rPr>
    </w:lvl>
    <w:lvl w:ilvl="8" w:tplc="041A0005" w:tentative="1">
      <w:start w:val="1"/>
      <w:numFmt w:val="bullet"/>
      <w:lvlText w:val=""/>
      <w:lvlJc w:val="left"/>
      <w:pPr>
        <w:ind w:left="6481" w:hanging="360"/>
      </w:pPr>
      <w:rPr>
        <w:rFonts w:ascii="Wingdings" w:hAnsi="Wingdings" w:hint="default"/>
      </w:rPr>
    </w:lvl>
  </w:abstractNum>
  <w:abstractNum w:abstractNumId="41" w15:restartNumberingAfterBreak="0">
    <w:nsid w:val="52DB5A30"/>
    <w:multiLevelType w:val="hybridMultilevel"/>
    <w:tmpl w:val="18D0370C"/>
    <w:lvl w:ilvl="0" w:tplc="73C4965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55707BD5"/>
    <w:multiLevelType w:val="hybridMultilevel"/>
    <w:tmpl w:val="C0502FD2"/>
    <w:lvl w:ilvl="0" w:tplc="FA8C5EF8">
      <w:start w:val="1"/>
      <w:numFmt w:val="decimal"/>
      <w:lvlText w:val="(%1)"/>
      <w:lvlJc w:val="left"/>
      <w:pPr>
        <w:ind w:left="720" w:hanging="360"/>
      </w:pPr>
      <w:rPr>
        <w:rFonts w:ascii="Times New Roman" w:hAnsi="Times New Roman" w:cs="Times New Roman" w:hint="default"/>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55B1421E"/>
    <w:multiLevelType w:val="hybridMultilevel"/>
    <w:tmpl w:val="3C0E3B7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589E7A53"/>
    <w:multiLevelType w:val="hybridMultilevel"/>
    <w:tmpl w:val="1C94C55E"/>
    <w:lvl w:ilvl="0" w:tplc="5F96973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15:restartNumberingAfterBreak="0">
    <w:nsid w:val="5AAB2827"/>
    <w:multiLevelType w:val="hybridMultilevel"/>
    <w:tmpl w:val="17C8BA06"/>
    <w:lvl w:ilvl="0" w:tplc="88464DC0">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6" w15:restartNumberingAfterBreak="0">
    <w:nsid w:val="5B5225CF"/>
    <w:multiLevelType w:val="hybridMultilevel"/>
    <w:tmpl w:val="396E9F0E"/>
    <w:lvl w:ilvl="0" w:tplc="4D449588">
      <w:start w:val="1"/>
      <w:numFmt w:val="decimal"/>
      <w:lvlText w:val="(%1)"/>
      <w:lvlJc w:val="left"/>
      <w:pPr>
        <w:ind w:left="720" w:hanging="360"/>
      </w:pPr>
      <w:rPr>
        <w:rFonts w:ascii="Times New Roman" w:hAnsi="Times New Roman" w:cs="Times New Roman" w:hint="default"/>
        <w:b w:val="0"/>
        <w:bCs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5BA33E3D"/>
    <w:multiLevelType w:val="hybridMultilevel"/>
    <w:tmpl w:val="110A33FA"/>
    <w:lvl w:ilvl="0" w:tplc="447A4840">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8" w15:restartNumberingAfterBreak="0">
    <w:nsid w:val="5D4614C0"/>
    <w:multiLevelType w:val="hybridMultilevel"/>
    <w:tmpl w:val="8E5605E2"/>
    <w:lvl w:ilvl="0" w:tplc="3104B9E2">
      <w:start w:val="1"/>
      <w:numFmt w:val="bullet"/>
      <w:lvlText w:val="-"/>
      <w:lvlJc w:val="left"/>
      <w:pPr>
        <w:ind w:left="721" w:hanging="360"/>
      </w:pPr>
      <w:rPr>
        <w:rFonts w:ascii="Times New Roman" w:eastAsia="Times New Roman" w:hAnsi="Times New Roman" w:cs="Times New Roman" w:hint="default"/>
      </w:rPr>
    </w:lvl>
    <w:lvl w:ilvl="1" w:tplc="3104B9E2">
      <w:start w:val="1"/>
      <w:numFmt w:val="bullet"/>
      <w:lvlText w:val="-"/>
      <w:lvlJc w:val="left"/>
      <w:pPr>
        <w:ind w:left="1441" w:hanging="360"/>
      </w:pPr>
      <w:rPr>
        <w:rFonts w:ascii="Times New Roman" w:eastAsia="Times New Roman" w:hAnsi="Times New Roman" w:cs="Times New Roman" w:hint="default"/>
      </w:rPr>
    </w:lvl>
    <w:lvl w:ilvl="2" w:tplc="041A0005">
      <w:start w:val="1"/>
      <w:numFmt w:val="bullet"/>
      <w:lvlText w:val=""/>
      <w:lvlJc w:val="left"/>
      <w:pPr>
        <w:ind w:left="2161" w:hanging="360"/>
      </w:pPr>
      <w:rPr>
        <w:rFonts w:ascii="Wingdings" w:hAnsi="Wingdings" w:hint="default"/>
      </w:rPr>
    </w:lvl>
    <w:lvl w:ilvl="3" w:tplc="041A0001" w:tentative="1">
      <w:start w:val="1"/>
      <w:numFmt w:val="bullet"/>
      <w:lvlText w:val=""/>
      <w:lvlJc w:val="left"/>
      <w:pPr>
        <w:ind w:left="2881" w:hanging="360"/>
      </w:pPr>
      <w:rPr>
        <w:rFonts w:ascii="Symbol" w:hAnsi="Symbol" w:hint="default"/>
      </w:rPr>
    </w:lvl>
    <w:lvl w:ilvl="4" w:tplc="041A0003" w:tentative="1">
      <w:start w:val="1"/>
      <w:numFmt w:val="bullet"/>
      <w:lvlText w:val="o"/>
      <w:lvlJc w:val="left"/>
      <w:pPr>
        <w:ind w:left="3601" w:hanging="360"/>
      </w:pPr>
      <w:rPr>
        <w:rFonts w:ascii="Courier New" w:hAnsi="Courier New" w:cs="Courier New" w:hint="default"/>
      </w:rPr>
    </w:lvl>
    <w:lvl w:ilvl="5" w:tplc="041A0005" w:tentative="1">
      <w:start w:val="1"/>
      <w:numFmt w:val="bullet"/>
      <w:lvlText w:val=""/>
      <w:lvlJc w:val="left"/>
      <w:pPr>
        <w:ind w:left="4321" w:hanging="360"/>
      </w:pPr>
      <w:rPr>
        <w:rFonts w:ascii="Wingdings" w:hAnsi="Wingdings" w:hint="default"/>
      </w:rPr>
    </w:lvl>
    <w:lvl w:ilvl="6" w:tplc="041A0001" w:tentative="1">
      <w:start w:val="1"/>
      <w:numFmt w:val="bullet"/>
      <w:lvlText w:val=""/>
      <w:lvlJc w:val="left"/>
      <w:pPr>
        <w:ind w:left="5041" w:hanging="360"/>
      </w:pPr>
      <w:rPr>
        <w:rFonts w:ascii="Symbol" w:hAnsi="Symbol" w:hint="default"/>
      </w:rPr>
    </w:lvl>
    <w:lvl w:ilvl="7" w:tplc="041A0003" w:tentative="1">
      <w:start w:val="1"/>
      <w:numFmt w:val="bullet"/>
      <w:lvlText w:val="o"/>
      <w:lvlJc w:val="left"/>
      <w:pPr>
        <w:ind w:left="5761" w:hanging="360"/>
      </w:pPr>
      <w:rPr>
        <w:rFonts w:ascii="Courier New" w:hAnsi="Courier New" w:cs="Courier New" w:hint="default"/>
      </w:rPr>
    </w:lvl>
    <w:lvl w:ilvl="8" w:tplc="041A0005" w:tentative="1">
      <w:start w:val="1"/>
      <w:numFmt w:val="bullet"/>
      <w:lvlText w:val=""/>
      <w:lvlJc w:val="left"/>
      <w:pPr>
        <w:ind w:left="6481" w:hanging="360"/>
      </w:pPr>
      <w:rPr>
        <w:rFonts w:ascii="Wingdings" w:hAnsi="Wingdings" w:hint="default"/>
      </w:rPr>
    </w:lvl>
  </w:abstractNum>
  <w:abstractNum w:abstractNumId="49" w15:restartNumberingAfterBreak="0">
    <w:nsid w:val="5E9016E4"/>
    <w:multiLevelType w:val="hybridMultilevel"/>
    <w:tmpl w:val="62D4FB98"/>
    <w:lvl w:ilvl="0" w:tplc="10FAB28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0" w15:restartNumberingAfterBreak="0">
    <w:nsid w:val="5F15631B"/>
    <w:multiLevelType w:val="hybridMultilevel"/>
    <w:tmpl w:val="A2D41702"/>
    <w:lvl w:ilvl="0" w:tplc="73C4965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1" w15:restartNumberingAfterBreak="0">
    <w:nsid w:val="63C00097"/>
    <w:multiLevelType w:val="hybridMultilevel"/>
    <w:tmpl w:val="161A481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2" w15:restartNumberingAfterBreak="0">
    <w:nsid w:val="64DF1AC0"/>
    <w:multiLevelType w:val="hybridMultilevel"/>
    <w:tmpl w:val="4100159E"/>
    <w:lvl w:ilvl="0" w:tplc="9E9E8EA2">
      <w:start w:val="1"/>
      <w:numFmt w:val="decimal"/>
      <w:lvlText w:val="(%1)"/>
      <w:lvlJc w:val="left"/>
      <w:pPr>
        <w:ind w:left="720" w:hanging="360"/>
      </w:pPr>
      <w:rPr>
        <w:rFonts w:hint="default"/>
        <w:b w:val="0"/>
        <w:bC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3" w15:restartNumberingAfterBreak="0">
    <w:nsid w:val="654F5482"/>
    <w:multiLevelType w:val="hybridMultilevel"/>
    <w:tmpl w:val="0DE6A3C0"/>
    <w:lvl w:ilvl="0" w:tplc="EAB4C11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4" w15:restartNumberingAfterBreak="0">
    <w:nsid w:val="6D965893"/>
    <w:multiLevelType w:val="hybridMultilevel"/>
    <w:tmpl w:val="5E0A2D44"/>
    <w:lvl w:ilvl="0" w:tplc="73C49656">
      <w:start w:val="1"/>
      <w:numFmt w:val="decimal"/>
      <w:lvlText w:val="(%1)"/>
      <w:lvlJc w:val="left"/>
      <w:pPr>
        <w:ind w:left="785"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5" w15:restartNumberingAfterBreak="0">
    <w:nsid w:val="6DE07ECE"/>
    <w:multiLevelType w:val="hybridMultilevel"/>
    <w:tmpl w:val="FEA2231A"/>
    <w:lvl w:ilvl="0" w:tplc="EAB4C11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6" w15:restartNumberingAfterBreak="0">
    <w:nsid w:val="6F7E1325"/>
    <w:multiLevelType w:val="hybridMultilevel"/>
    <w:tmpl w:val="82DE072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7" w15:restartNumberingAfterBreak="0">
    <w:nsid w:val="746C18B5"/>
    <w:multiLevelType w:val="hybridMultilevel"/>
    <w:tmpl w:val="161A481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8" w15:restartNumberingAfterBreak="0">
    <w:nsid w:val="764C056C"/>
    <w:multiLevelType w:val="hybridMultilevel"/>
    <w:tmpl w:val="45FC679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9"/>
  </w:num>
  <w:num w:numId="2">
    <w:abstractNumId w:val="54"/>
  </w:num>
  <w:num w:numId="3">
    <w:abstractNumId w:val="33"/>
  </w:num>
  <w:num w:numId="4">
    <w:abstractNumId w:val="11"/>
  </w:num>
  <w:num w:numId="5">
    <w:abstractNumId w:val="40"/>
  </w:num>
  <w:num w:numId="6">
    <w:abstractNumId w:val="48"/>
  </w:num>
  <w:num w:numId="7">
    <w:abstractNumId w:val="18"/>
  </w:num>
  <w:num w:numId="8">
    <w:abstractNumId w:val="39"/>
  </w:num>
  <w:num w:numId="9">
    <w:abstractNumId w:val="35"/>
  </w:num>
  <w:num w:numId="10">
    <w:abstractNumId w:val="6"/>
  </w:num>
  <w:num w:numId="11">
    <w:abstractNumId w:val="50"/>
  </w:num>
  <w:num w:numId="12">
    <w:abstractNumId w:val="55"/>
  </w:num>
  <w:num w:numId="13">
    <w:abstractNumId w:val="53"/>
  </w:num>
  <w:num w:numId="14">
    <w:abstractNumId w:val="20"/>
  </w:num>
  <w:num w:numId="15">
    <w:abstractNumId w:val="38"/>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30"/>
  </w:num>
  <w:num w:numId="19">
    <w:abstractNumId w:val="17"/>
  </w:num>
  <w:num w:numId="20">
    <w:abstractNumId w:val="1"/>
  </w:num>
  <w:num w:numId="21">
    <w:abstractNumId w:val="22"/>
  </w:num>
  <w:num w:numId="22">
    <w:abstractNumId w:val="5"/>
  </w:num>
  <w:num w:numId="23">
    <w:abstractNumId w:val="49"/>
  </w:num>
  <w:num w:numId="24">
    <w:abstractNumId w:val="3"/>
  </w:num>
  <w:num w:numId="25">
    <w:abstractNumId w:val="32"/>
  </w:num>
  <w:num w:numId="26">
    <w:abstractNumId w:val="10"/>
  </w:num>
  <w:num w:numId="27">
    <w:abstractNumId w:val="41"/>
  </w:num>
  <w:num w:numId="28">
    <w:abstractNumId w:val="14"/>
  </w:num>
  <w:num w:numId="29">
    <w:abstractNumId w:val="29"/>
  </w:num>
  <w:num w:numId="30">
    <w:abstractNumId w:val="25"/>
  </w:num>
  <w:num w:numId="31">
    <w:abstractNumId w:val="52"/>
  </w:num>
  <w:num w:numId="32">
    <w:abstractNumId w:val="44"/>
  </w:num>
  <w:num w:numId="33">
    <w:abstractNumId w:val="27"/>
  </w:num>
  <w:num w:numId="34">
    <w:abstractNumId w:val="34"/>
  </w:num>
  <w:num w:numId="35">
    <w:abstractNumId w:val="19"/>
  </w:num>
  <w:num w:numId="36">
    <w:abstractNumId w:val="42"/>
  </w:num>
  <w:num w:numId="37">
    <w:abstractNumId w:val="8"/>
  </w:num>
  <w:num w:numId="38">
    <w:abstractNumId w:val="13"/>
  </w:num>
  <w:num w:numId="39">
    <w:abstractNumId w:val="21"/>
  </w:num>
  <w:num w:numId="40">
    <w:abstractNumId w:val="46"/>
  </w:num>
  <w:num w:numId="41">
    <w:abstractNumId w:val="28"/>
  </w:num>
  <w:num w:numId="42">
    <w:abstractNumId w:val="2"/>
  </w:num>
  <w:num w:numId="43">
    <w:abstractNumId w:val="56"/>
  </w:num>
  <w:num w:numId="44">
    <w:abstractNumId w:val="16"/>
  </w:num>
  <w:num w:numId="45">
    <w:abstractNumId w:val="45"/>
  </w:num>
  <w:num w:numId="46">
    <w:abstractNumId w:val="4"/>
  </w:num>
  <w:num w:numId="47">
    <w:abstractNumId w:val="37"/>
  </w:num>
  <w:num w:numId="48">
    <w:abstractNumId w:val="58"/>
  </w:num>
  <w:num w:numId="49">
    <w:abstractNumId w:val="57"/>
  </w:num>
  <w:num w:numId="50">
    <w:abstractNumId w:val="43"/>
  </w:num>
  <w:num w:numId="51">
    <w:abstractNumId w:val="0"/>
  </w:num>
  <w:num w:numId="52">
    <w:abstractNumId w:val="36"/>
  </w:num>
  <w:num w:numId="53">
    <w:abstractNumId w:val="15"/>
  </w:num>
  <w:num w:numId="54">
    <w:abstractNumId w:val="26"/>
  </w:num>
  <w:num w:numId="55">
    <w:abstractNumId w:val="7"/>
  </w:num>
  <w:num w:numId="56">
    <w:abstractNumId w:val="23"/>
  </w:num>
  <w:num w:numId="57">
    <w:abstractNumId w:val="51"/>
  </w:num>
  <w:num w:numId="58">
    <w:abstractNumId w:val="24"/>
  </w:num>
  <w:num w:numId="59">
    <w:abstractNumId w:val="31"/>
  </w:num>
  <w:num w:numId="60">
    <w:abstractNumId w:val="4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rawingGridHorizontalSpacing w:val="12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739"/>
    <w:rsid w:val="0000044D"/>
    <w:rsid w:val="00000EC7"/>
    <w:rsid w:val="00000FAF"/>
    <w:rsid w:val="00002335"/>
    <w:rsid w:val="0000261E"/>
    <w:rsid w:val="000027DE"/>
    <w:rsid w:val="000028A0"/>
    <w:rsid w:val="00002A26"/>
    <w:rsid w:val="00002E90"/>
    <w:rsid w:val="000043FA"/>
    <w:rsid w:val="00005E41"/>
    <w:rsid w:val="00005F73"/>
    <w:rsid w:val="0000624F"/>
    <w:rsid w:val="00006766"/>
    <w:rsid w:val="0000770E"/>
    <w:rsid w:val="00007C50"/>
    <w:rsid w:val="0001007E"/>
    <w:rsid w:val="00010E25"/>
    <w:rsid w:val="00011686"/>
    <w:rsid w:val="000116E7"/>
    <w:rsid w:val="00015C68"/>
    <w:rsid w:val="000161E1"/>
    <w:rsid w:val="00016948"/>
    <w:rsid w:val="00016E7A"/>
    <w:rsid w:val="000207F9"/>
    <w:rsid w:val="000215F1"/>
    <w:rsid w:val="00021C4F"/>
    <w:rsid w:val="00021D8B"/>
    <w:rsid w:val="0002362B"/>
    <w:rsid w:val="00024AFB"/>
    <w:rsid w:val="0002527A"/>
    <w:rsid w:val="000258F2"/>
    <w:rsid w:val="00026090"/>
    <w:rsid w:val="00027F6D"/>
    <w:rsid w:val="00027F77"/>
    <w:rsid w:val="00030E34"/>
    <w:rsid w:val="00030F70"/>
    <w:rsid w:val="00031689"/>
    <w:rsid w:val="00031AC2"/>
    <w:rsid w:val="00031B55"/>
    <w:rsid w:val="00031F4E"/>
    <w:rsid w:val="0003280E"/>
    <w:rsid w:val="00032B18"/>
    <w:rsid w:val="00032C75"/>
    <w:rsid w:val="00033930"/>
    <w:rsid w:val="00034202"/>
    <w:rsid w:val="00034237"/>
    <w:rsid w:val="0003463B"/>
    <w:rsid w:val="000353EA"/>
    <w:rsid w:val="00035BA9"/>
    <w:rsid w:val="00035E5E"/>
    <w:rsid w:val="00040360"/>
    <w:rsid w:val="00040AC3"/>
    <w:rsid w:val="00041894"/>
    <w:rsid w:val="0004285E"/>
    <w:rsid w:val="00042C55"/>
    <w:rsid w:val="00042CA2"/>
    <w:rsid w:val="00043D94"/>
    <w:rsid w:val="00043E1C"/>
    <w:rsid w:val="00044920"/>
    <w:rsid w:val="00044CC0"/>
    <w:rsid w:val="00044D4A"/>
    <w:rsid w:val="000466E0"/>
    <w:rsid w:val="00047D6D"/>
    <w:rsid w:val="000501F1"/>
    <w:rsid w:val="00051092"/>
    <w:rsid w:val="00051B9E"/>
    <w:rsid w:val="00051EB9"/>
    <w:rsid w:val="00052CCD"/>
    <w:rsid w:val="00052ED2"/>
    <w:rsid w:val="0005305A"/>
    <w:rsid w:val="00053136"/>
    <w:rsid w:val="0005518A"/>
    <w:rsid w:val="0005555C"/>
    <w:rsid w:val="00056080"/>
    <w:rsid w:val="00056B52"/>
    <w:rsid w:val="00057396"/>
    <w:rsid w:val="00060F13"/>
    <w:rsid w:val="00061604"/>
    <w:rsid w:val="00062D6C"/>
    <w:rsid w:val="00063FE7"/>
    <w:rsid w:val="00064A9E"/>
    <w:rsid w:val="00064B92"/>
    <w:rsid w:val="00064CDB"/>
    <w:rsid w:val="00065411"/>
    <w:rsid w:val="0006559E"/>
    <w:rsid w:val="00065B85"/>
    <w:rsid w:val="000664CC"/>
    <w:rsid w:val="00066DB9"/>
    <w:rsid w:val="000675C5"/>
    <w:rsid w:val="00067831"/>
    <w:rsid w:val="0006784A"/>
    <w:rsid w:val="00070B7B"/>
    <w:rsid w:val="00070CE2"/>
    <w:rsid w:val="00070CE7"/>
    <w:rsid w:val="000710AA"/>
    <w:rsid w:val="00071B18"/>
    <w:rsid w:val="00071BC4"/>
    <w:rsid w:val="00073720"/>
    <w:rsid w:val="00073B93"/>
    <w:rsid w:val="000754BA"/>
    <w:rsid w:val="000754E6"/>
    <w:rsid w:val="000758B9"/>
    <w:rsid w:val="000761FA"/>
    <w:rsid w:val="00076B28"/>
    <w:rsid w:val="00076F26"/>
    <w:rsid w:val="00077DE3"/>
    <w:rsid w:val="00077FF3"/>
    <w:rsid w:val="00080621"/>
    <w:rsid w:val="000806A2"/>
    <w:rsid w:val="000811ED"/>
    <w:rsid w:val="00081489"/>
    <w:rsid w:val="000818ED"/>
    <w:rsid w:val="00081FBC"/>
    <w:rsid w:val="0008237E"/>
    <w:rsid w:val="00082504"/>
    <w:rsid w:val="000825E4"/>
    <w:rsid w:val="00082BDF"/>
    <w:rsid w:val="000831AF"/>
    <w:rsid w:val="000832D5"/>
    <w:rsid w:val="000840CF"/>
    <w:rsid w:val="00084F50"/>
    <w:rsid w:val="00085B30"/>
    <w:rsid w:val="00085E84"/>
    <w:rsid w:val="00086FCE"/>
    <w:rsid w:val="00091326"/>
    <w:rsid w:val="0009191B"/>
    <w:rsid w:val="00092040"/>
    <w:rsid w:val="00092693"/>
    <w:rsid w:val="0009304B"/>
    <w:rsid w:val="000937CC"/>
    <w:rsid w:val="00093976"/>
    <w:rsid w:val="00093E1D"/>
    <w:rsid w:val="00094CA7"/>
    <w:rsid w:val="00094F4C"/>
    <w:rsid w:val="00095A5D"/>
    <w:rsid w:val="0009605E"/>
    <w:rsid w:val="00096A86"/>
    <w:rsid w:val="00097025"/>
    <w:rsid w:val="00097870"/>
    <w:rsid w:val="000A0CD2"/>
    <w:rsid w:val="000A24E5"/>
    <w:rsid w:val="000A274E"/>
    <w:rsid w:val="000A3049"/>
    <w:rsid w:val="000A30CF"/>
    <w:rsid w:val="000A32AB"/>
    <w:rsid w:val="000A335E"/>
    <w:rsid w:val="000A3678"/>
    <w:rsid w:val="000A3DBF"/>
    <w:rsid w:val="000A3F6C"/>
    <w:rsid w:val="000A44A2"/>
    <w:rsid w:val="000A57D0"/>
    <w:rsid w:val="000A7984"/>
    <w:rsid w:val="000B05E4"/>
    <w:rsid w:val="000B1592"/>
    <w:rsid w:val="000B201B"/>
    <w:rsid w:val="000B33F3"/>
    <w:rsid w:val="000B3EF7"/>
    <w:rsid w:val="000B445E"/>
    <w:rsid w:val="000B4B05"/>
    <w:rsid w:val="000B4FC6"/>
    <w:rsid w:val="000B5544"/>
    <w:rsid w:val="000B5755"/>
    <w:rsid w:val="000B5BCE"/>
    <w:rsid w:val="000B610D"/>
    <w:rsid w:val="000B7166"/>
    <w:rsid w:val="000B73E6"/>
    <w:rsid w:val="000C049C"/>
    <w:rsid w:val="000C119B"/>
    <w:rsid w:val="000C228B"/>
    <w:rsid w:val="000C3952"/>
    <w:rsid w:val="000C3B73"/>
    <w:rsid w:val="000C3D9B"/>
    <w:rsid w:val="000C4DE5"/>
    <w:rsid w:val="000C51BE"/>
    <w:rsid w:val="000C5FA2"/>
    <w:rsid w:val="000D0EB3"/>
    <w:rsid w:val="000D21FD"/>
    <w:rsid w:val="000D27E8"/>
    <w:rsid w:val="000D46C7"/>
    <w:rsid w:val="000D5257"/>
    <w:rsid w:val="000D5A77"/>
    <w:rsid w:val="000D5C78"/>
    <w:rsid w:val="000D737A"/>
    <w:rsid w:val="000D79C2"/>
    <w:rsid w:val="000E0568"/>
    <w:rsid w:val="000E26AD"/>
    <w:rsid w:val="000E2959"/>
    <w:rsid w:val="000E4944"/>
    <w:rsid w:val="000E49E7"/>
    <w:rsid w:val="000E542D"/>
    <w:rsid w:val="000E549B"/>
    <w:rsid w:val="000E591D"/>
    <w:rsid w:val="000E59AF"/>
    <w:rsid w:val="000E5E6D"/>
    <w:rsid w:val="000E6BA0"/>
    <w:rsid w:val="000F015B"/>
    <w:rsid w:val="000F0430"/>
    <w:rsid w:val="000F0556"/>
    <w:rsid w:val="000F1146"/>
    <w:rsid w:val="000F1AF9"/>
    <w:rsid w:val="000F2158"/>
    <w:rsid w:val="000F2805"/>
    <w:rsid w:val="000F34BA"/>
    <w:rsid w:val="000F5140"/>
    <w:rsid w:val="000F5388"/>
    <w:rsid w:val="000F56E0"/>
    <w:rsid w:val="000F60AF"/>
    <w:rsid w:val="000F61F2"/>
    <w:rsid w:val="000F6604"/>
    <w:rsid w:val="000F692E"/>
    <w:rsid w:val="00100EFE"/>
    <w:rsid w:val="0010100E"/>
    <w:rsid w:val="001029FC"/>
    <w:rsid w:val="0010352A"/>
    <w:rsid w:val="00104EDD"/>
    <w:rsid w:val="00105DB0"/>
    <w:rsid w:val="00105FB0"/>
    <w:rsid w:val="00106B90"/>
    <w:rsid w:val="0010796F"/>
    <w:rsid w:val="0011082D"/>
    <w:rsid w:val="00110999"/>
    <w:rsid w:val="00110E3A"/>
    <w:rsid w:val="00111167"/>
    <w:rsid w:val="00111261"/>
    <w:rsid w:val="00111DA9"/>
    <w:rsid w:val="00112F6C"/>
    <w:rsid w:val="001137FC"/>
    <w:rsid w:val="001151C5"/>
    <w:rsid w:val="00115750"/>
    <w:rsid w:val="001174F7"/>
    <w:rsid w:val="0011767A"/>
    <w:rsid w:val="00120157"/>
    <w:rsid w:val="001201BB"/>
    <w:rsid w:val="00120697"/>
    <w:rsid w:val="00120E95"/>
    <w:rsid w:val="001212F0"/>
    <w:rsid w:val="001216F6"/>
    <w:rsid w:val="00121EBE"/>
    <w:rsid w:val="00122180"/>
    <w:rsid w:val="001227A0"/>
    <w:rsid w:val="001233BB"/>
    <w:rsid w:val="001235A5"/>
    <w:rsid w:val="001235F0"/>
    <w:rsid w:val="0012404A"/>
    <w:rsid w:val="001240BC"/>
    <w:rsid w:val="001242B0"/>
    <w:rsid w:val="001242DD"/>
    <w:rsid w:val="00124A44"/>
    <w:rsid w:val="00124DA2"/>
    <w:rsid w:val="00125025"/>
    <w:rsid w:val="00126F1A"/>
    <w:rsid w:val="00130865"/>
    <w:rsid w:val="00131047"/>
    <w:rsid w:val="0013149B"/>
    <w:rsid w:val="00131B80"/>
    <w:rsid w:val="00133393"/>
    <w:rsid w:val="0013352A"/>
    <w:rsid w:val="00134874"/>
    <w:rsid w:val="001354C4"/>
    <w:rsid w:val="001354CA"/>
    <w:rsid w:val="0013609E"/>
    <w:rsid w:val="0013711A"/>
    <w:rsid w:val="001379D9"/>
    <w:rsid w:val="00137B4C"/>
    <w:rsid w:val="0014091C"/>
    <w:rsid w:val="001414F5"/>
    <w:rsid w:val="00141B06"/>
    <w:rsid w:val="00144AC2"/>
    <w:rsid w:val="00144DD4"/>
    <w:rsid w:val="0014546F"/>
    <w:rsid w:val="00145822"/>
    <w:rsid w:val="00146526"/>
    <w:rsid w:val="001479FE"/>
    <w:rsid w:val="00150B56"/>
    <w:rsid w:val="00150D7D"/>
    <w:rsid w:val="00151F87"/>
    <w:rsid w:val="00153F5A"/>
    <w:rsid w:val="00154C19"/>
    <w:rsid w:val="00154DDF"/>
    <w:rsid w:val="00156CFD"/>
    <w:rsid w:val="001577C7"/>
    <w:rsid w:val="00157FDF"/>
    <w:rsid w:val="00161661"/>
    <w:rsid w:val="00162E9C"/>
    <w:rsid w:val="0016328B"/>
    <w:rsid w:val="001640BE"/>
    <w:rsid w:val="0016428D"/>
    <w:rsid w:val="00164D0C"/>
    <w:rsid w:val="001651A5"/>
    <w:rsid w:val="0016528D"/>
    <w:rsid w:val="0016559A"/>
    <w:rsid w:val="00165BD6"/>
    <w:rsid w:val="00166246"/>
    <w:rsid w:val="001673D5"/>
    <w:rsid w:val="00170442"/>
    <w:rsid w:val="00170AAD"/>
    <w:rsid w:val="00172037"/>
    <w:rsid w:val="001734D2"/>
    <w:rsid w:val="001734E5"/>
    <w:rsid w:val="00173DEA"/>
    <w:rsid w:val="00174A56"/>
    <w:rsid w:val="00175A0A"/>
    <w:rsid w:val="00176FB9"/>
    <w:rsid w:val="00180251"/>
    <w:rsid w:val="001809AE"/>
    <w:rsid w:val="001812B2"/>
    <w:rsid w:val="001825AD"/>
    <w:rsid w:val="001829FD"/>
    <w:rsid w:val="00182A17"/>
    <w:rsid w:val="00183338"/>
    <w:rsid w:val="001839CB"/>
    <w:rsid w:val="00183A60"/>
    <w:rsid w:val="0018628E"/>
    <w:rsid w:val="00186600"/>
    <w:rsid w:val="0019230D"/>
    <w:rsid w:val="001931F1"/>
    <w:rsid w:val="0019368D"/>
    <w:rsid w:val="00193B77"/>
    <w:rsid w:val="00193E3D"/>
    <w:rsid w:val="00195ECC"/>
    <w:rsid w:val="001961CB"/>
    <w:rsid w:val="0019669A"/>
    <w:rsid w:val="00196CE4"/>
    <w:rsid w:val="001A009D"/>
    <w:rsid w:val="001A1246"/>
    <w:rsid w:val="001A16D7"/>
    <w:rsid w:val="001A2B88"/>
    <w:rsid w:val="001A2FDD"/>
    <w:rsid w:val="001A3279"/>
    <w:rsid w:val="001A452C"/>
    <w:rsid w:val="001A5538"/>
    <w:rsid w:val="001A5D68"/>
    <w:rsid w:val="001B05A5"/>
    <w:rsid w:val="001B06A2"/>
    <w:rsid w:val="001B0DE9"/>
    <w:rsid w:val="001B100A"/>
    <w:rsid w:val="001B146B"/>
    <w:rsid w:val="001B1723"/>
    <w:rsid w:val="001B18CF"/>
    <w:rsid w:val="001B1D59"/>
    <w:rsid w:val="001B30EA"/>
    <w:rsid w:val="001B42CF"/>
    <w:rsid w:val="001B4483"/>
    <w:rsid w:val="001B5144"/>
    <w:rsid w:val="001B533F"/>
    <w:rsid w:val="001B5618"/>
    <w:rsid w:val="001B5BAA"/>
    <w:rsid w:val="001B618F"/>
    <w:rsid w:val="001B6373"/>
    <w:rsid w:val="001B6B36"/>
    <w:rsid w:val="001B6FE9"/>
    <w:rsid w:val="001C025A"/>
    <w:rsid w:val="001C1687"/>
    <w:rsid w:val="001C18EC"/>
    <w:rsid w:val="001C2330"/>
    <w:rsid w:val="001C23A1"/>
    <w:rsid w:val="001C3B38"/>
    <w:rsid w:val="001C42A4"/>
    <w:rsid w:val="001C4480"/>
    <w:rsid w:val="001C7D3B"/>
    <w:rsid w:val="001D130A"/>
    <w:rsid w:val="001D1717"/>
    <w:rsid w:val="001D1B6D"/>
    <w:rsid w:val="001D1C0F"/>
    <w:rsid w:val="001D4A16"/>
    <w:rsid w:val="001D5F32"/>
    <w:rsid w:val="001D6C1F"/>
    <w:rsid w:val="001D6C92"/>
    <w:rsid w:val="001E0A6D"/>
    <w:rsid w:val="001E3BD2"/>
    <w:rsid w:val="001E4A30"/>
    <w:rsid w:val="001E64F3"/>
    <w:rsid w:val="001E6F30"/>
    <w:rsid w:val="001E7087"/>
    <w:rsid w:val="001E744C"/>
    <w:rsid w:val="001E77E5"/>
    <w:rsid w:val="001F123A"/>
    <w:rsid w:val="001F3FD4"/>
    <w:rsid w:val="001F44C2"/>
    <w:rsid w:val="001F4E58"/>
    <w:rsid w:val="001F4F22"/>
    <w:rsid w:val="001F5018"/>
    <w:rsid w:val="001F6BEF"/>
    <w:rsid w:val="001F6BF6"/>
    <w:rsid w:val="002006FC"/>
    <w:rsid w:val="002011E9"/>
    <w:rsid w:val="00202A0D"/>
    <w:rsid w:val="002031AB"/>
    <w:rsid w:val="002033F4"/>
    <w:rsid w:val="0020343D"/>
    <w:rsid w:val="002048CB"/>
    <w:rsid w:val="00204BDA"/>
    <w:rsid w:val="00205007"/>
    <w:rsid w:val="00205A2A"/>
    <w:rsid w:val="0020644A"/>
    <w:rsid w:val="002070A2"/>
    <w:rsid w:val="0020715B"/>
    <w:rsid w:val="00207FC6"/>
    <w:rsid w:val="0021083B"/>
    <w:rsid w:val="002109B8"/>
    <w:rsid w:val="00210B21"/>
    <w:rsid w:val="00211591"/>
    <w:rsid w:val="00211D68"/>
    <w:rsid w:val="00213F3B"/>
    <w:rsid w:val="002140CF"/>
    <w:rsid w:val="00214750"/>
    <w:rsid w:val="0021527D"/>
    <w:rsid w:val="00215535"/>
    <w:rsid w:val="002159A2"/>
    <w:rsid w:val="00215F1B"/>
    <w:rsid w:val="00216A32"/>
    <w:rsid w:val="002170C4"/>
    <w:rsid w:val="00217BC2"/>
    <w:rsid w:val="00217D27"/>
    <w:rsid w:val="0022005E"/>
    <w:rsid w:val="00221607"/>
    <w:rsid w:val="00221884"/>
    <w:rsid w:val="00221D58"/>
    <w:rsid w:val="00221F7F"/>
    <w:rsid w:val="002220C9"/>
    <w:rsid w:val="0022286C"/>
    <w:rsid w:val="002233B1"/>
    <w:rsid w:val="0022353B"/>
    <w:rsid w:val="00224765"/>
    <w:rsid w:val="00224E0D"/>
    <w:rsid w:val="00225D89"/>
    <w:rsid w:val="002264F3"/>
    <w:rsid w:val="00226B21"/>
    <w:rsid w:val="00230960"/>
    <w:rsid w:val="00230CB1"/>
    <w:rsid w:val="002310E2"/>
    <w:rsid w:val="0023400D"/>
    <w:rsid w:val="0023487F"/>
    <w:rsid w:val="002353ED"/>
    <w:rsid w:val="00235665"/>
    <w:rsid w:val="00235CBB"/>
    <w:rsid w:val="002364E5"/>
    <w:rsid w:val="00237401"/>
    <w:rsid w:val="00237761"/>
    <w:rsid w:val="002377E1"/>
    <w:rsid w:val="00237F2B"/>
    <w:rsid w:val="0024014C"/>
    <w:rsid w:val="002404AD"/>
    <w:rsid w:val="00240C3E"/>
    <w:rsid w:val="00240C72"/>
    <w:rsid w:val="00240E23"/>
    <w:rsid w:val="00241855"/>
    <w:rsid w:val="00241B3F"/>
    <w:rsid w:val="00241C34"/>
    <w:rsid w:val="0024361A"/>
    <w:rsid w:val="002444EA"/>
    <w:rsid w:val="002463F8"/>
    <w:rsid w:val="002475BB"/>
    <w:rsid w:val="00250D23"/>
    <w:rsid w:val="00252CF9"/>
    <w:rsid w:val="00252DA3"/>
    <w:rsid w:val="00252EF9"/>
    <w:rsid w:val="00254CF6"/>
    <w:rsid w:val="002551E5"/>
    <w:rsid w:val="002558E4"/>
    <w:rsid w:val="002562F8"/>
    <w:rsid w:val="0025713A"/>
    <w:rsid w:val="002571D3"/>
    <w:rsid w:val="00257811"/>
    <w:rsid w:val="00261F09"/>
    <w:rsid w:val="00262DB4"/>
    <w:rsid w:val="00262EA4"/>
    <w:rsid w:val="00263BE5"/>
    <w:rsid w:val="00265216"/>
    <w:rsid w:val="0026721F"/>
    <w:rsid w:val="00267A72"/>
    <w:rsid w:val="00270705"/>
    <w:rsid w:val="002707D3"/>
    <w:rsid w:val="00270B6C"/>
    <w:rsid w:val="00270DC7"/>
    <w:rsid w:val="00270FB7"/>
    <w:rsid w:val="0027190B"/>
    <w:rsid w:val="00271C18"/>
    <w:rsid w:val="00271CD3"/>
    <w:rsid w:val="00271CEA"/>
    <w:rsid w:val="00271E65"/>
    <w:rsid w:val="00272FAC"/>
    <w:rsid w:val="00272FFE"/>
    <w:rsid w:val="0027469A"/>
    <w:rsid w:val="00274B39"/>
    <w:rsid w:val="0027571D"/>
    <w:rsid w:val="00276448"/>
    <w:rsid w:val="00276C42"/>
    <w:rsid w:val="0027741D"/>
    <w:rsid w:val="00277988"/>
    <w:rsid w:val="00280340"/>
    <w:rsid w:val="00280C4E"/>
    <w:rsid w:val="00282188"/>
    <w:rsid w:val="002826A9"/>
    <w:rsid w:val="00283409"/>
    <w:rsid w:val="00283675"/>
    <w:rsid w:val="002850A9"/>
    <w:rsid w:val="00285F95"/>
    <w:rsid w:val="00286B7C"/>
    <w:rsid w:val="0028716D"/>
    <w:rsid w:val="00290231"/>
    <w:rsid w:val="00290945"/>
    <w:rsid w:val="00290E5E"/>
    <w:rsid w:val="00291360"/>
    <w:rsid w:val="00291E9B"/>
    <w:rsid w:val="00291F5A"/>
    <w:rsid w:val="002926CB"/>
    <w:rsid w:val="0029308E"/>
    <w:rsid w:val="00293BF3"/>
    <w:rsid w:val="00295A58"/>
    <w:rsid w:val="00296640"/>
    <w:rsid w:val="00297563"/>
    <w:rsid w:val="002A134F"/>
    <w:rsid w:val="002A157E"/>
    <w:rsid w:val="002A1A42"/>
    <w:rsid w:val="002A3076"/>
    <w:rsid w:val="002A3461"/>
    <w:rsid w:val="002A3662"/>
    <w:rsid w:val="002A3F55"/>
    <w:rsid w:val="002A6302"/>
    <w:rsid w:val="002A6689"/>
    <w:rsid w:val="002A7FCC"/>
    <w:rsid w:val="002B15B1"/>
    <w:rsid w:val="002B256D"/>
    <w:rsid w:val="002B275F"/>
    <w:rsid w:val="002B27EA"/>
    <w:rsid w:val="002B3BA9"/>
    <w:rsid w:val="002B4236"/>
    <w:rsid w:val="002B61EB"/>
    <w:rsid w:val="002B7DDB"/>
    <w:rsid w:val="002C13AD"/>
    <w:rsid w:val="002C18D2"/>
    <w:rsid w:val="002C1B71"/>
    <w:rsid w:val="002C1E60"/>
    <w:rsid w:val="002C234E"/>
    <w:rsid w:val="002C2350"/>
    <w:rsid w:val="002C3140"/>
    <w:rsid w:val="002C34D9"/>
    <w:rsid w:val="002C3B5A"/>
    <w:rsid w:val="002C49B4"/>
    <w:rsid w:val="002C4B25"/>
    <w:rsid w:val="002C51EC"/>
    <w:rsid w:val="002C6433"/>
    <w:rsid w:val="002C64D4"/>
    <w:rsid w:val="002D2C3B"/>
    <w:rsid w:val="002D3424"/>
    <w:rsid w:val="002D3E30"/>
    <w:rsid w:val="002D59FD"/>
    <w:rsid w:val="002D685C"/>
    <w:rsid w:val="002D71FA"/>
    <w:rsid w:val="002D7909"/>
    <w:rsid w:val="002D7D87"/>
    <w:rsid w:val="002E263C"/>
    <w:rsid w:val="002E4378"/>
    <w:rsid w:val="002E4526"/>
    <w:rsid w:val="002E614D"/>
    <w:rsid w:val="002E6317"/>
    <w:rsid w:val="002E6B80"/>
    <w:rsid w:val="002E7716"/>
    <w:rsid w:val="002E776A"/>
    <w:rsid w:val="002F0020"/>
    <w:rsid w:val="002F0665"/>
    <w:rsid w:val="002F10B6"/>
    <w:rsid w:val="002F148C"/>
    <w:rsid w:val="002F1827"/>
    <w:rsid w:val="002F20E3"/>
    <w:rsid w:val="002F2797"/>
    <w:rsid w:val="002F2C59"/>
    <w:rsid w:val="002F4220"/>
    <w:rsid w:val="002F568D"/>
    <w:rsid w:val="002F5A53"/>
    <w:rsid w:val="002F5C5F"/>
    <w:rsid w:val="002F5FAC"/>
    <w:rsid w:val="002F658C"/>
    <w:rsid w:val="002F6DED"/>
    <w:rsid w:val="002F74F1"/>
    <w:rsid w:val="0030088E"/>
    <w:rsid w:val="00300D3A"/>
    <w:rsid w:val="003013B9"/>
    <w:rsid w:val="0030197F"/>
    <w:rsid w:val="00302A15"/>
    <w:rsid w:val="00303CE6"/>
    <w:rsid w:val="00306766"/>
    <w:rsid w:val="00306B9A"/>
    <w:rsid w:val="00307BDA"/>
    <w:rsid w:val="00307F87"/>
    <w:rsid w:val="00310CFB"/>
    <w:rsid w:val="003112DB"/>
    <w:rsid w:val="00311B51"/>
    <w:rsid w:val="00311C42"/>
    <w:rsid w:val="00312AAE"/>
    <w:rsid w:val="00313442"/>
    <w:rsid w:val="00313C44"/>
    <w:rsid w:val="003146F7"/>
    <w:rsid w:val="003146FF"/>
    <w:rsid w:val="00314DC9"/>
    <w:rsid w:val="00314F8E"/>
    <w:rsid w:val="003151C8"/>
    <w:rsid w:val="00316DC7"/>
    <w:rsid w:val="00320736"/>
    <w:rsid w:val="00320EAC"/>
    <w:rsid w:val="003230F2"/>
    <w:rsid w:val="003238DD"/>
    <w:rsid w:val="00324527"/>
    <w:rsid w:val="00324C48"/>
    <w:rsid w:val="0032516A"/>
    <w:rsid w:val="00325499"/>
    <w:rsid w:val="0032568F"/>
    <w:rsid w:val="003258FE"/>
    <w:rsid w:val="00325DCF"/>
    <w:rsid w:val="00325ED4"/>
    <w:rsid w:val="0032682D"/>
    <w:rsid w:val="00330C24"/>
    <w:rsid w:val="00332172"/>
    <w:rsid w:val="00332D69"/>
    <w:rsid w:val="0033311B"/>
    <w:rsid w:val="003341B7"/>
    <w:rsid w:val="003349C3"/>
    <w:rsid w:val="003350DF"/>
    <w:rsid w:val="003366BA"/>
    <w:rsid w:val="00337C29"/>
    <w:rsid w:val="00340C7C"/>
    <w:rsid w:val="00341EAB"/>
    <w:rsid w:val="00342360"/>
    <w:rsid w:val="00342BD2"/>
    <w:rsid w:val="00342C6E"/>
    <w:rsid w:val="00343575"/>
    <w:rsid w:val="00343A9B"/>
    <w:rsid w:val="00343CE4"/>
    <w:rsid w:val="0034490B"/>
    <w:rsid w:val="00345070"/>
    <w:rsid w:val="0034516F"/>
    <w:rsid w:val="0034544C"/>
    <w:rsid w:val="00347435"/>
    <w:rsid w:val="003475AA"/>
    <w:rsid w:val="00347D27"/>
    <w:rsid w:val="003507DE"/>
    <w:rsid w:val="00350A69"/>
    <w:rsid w:val="00351E6F"/>
    <w:rsid w:val="00353311"/>
    <w:rsid w:val="0035360A"/>
    <w:rsid w:val="0035450F"/>
    <w:rsid w:val="0035573E"/>
    <w:rsid w:val="00355FA6"/>
    <w:rsid w:val="00356205"/>
    <w:rsid w:val="00356417"/>
    <w:rsid w:val="00356B5B"/>
    <w:rsid w:val="00356EAA"/>
    <w:rsid w:val="00357BF3"/>
    <w:rsid w:val="00357C15"/>
    <w:rsid w:val="00360E85"/>
    <w:rsid w:val="00360EA8"/>
    <w:rsid w:val="00360FDF"/>
    <w:rsid w:val="00361562"/>
    <w:rsid w:val="00361694"/>
    <w:rsid w:val="00361C32"/>
    <w:rsid w:val="00362F9C"/>
    <w:rsid w:val="003633A7"/>
    <w:rsid w:val="003633FC"/>
    <w:rsid w:val="00364918"/>
    <w:rsid w:val="00364BC2"/>
    <w:rsid w:val="00364CA0"/>
    <w:rsid w:val="0036509B"/>
    <w:rsid w:val="003651A5"/>
    <w:rsid w:val="003657C0"/>
    <w:rsid w:val="00366151"/>
    <w:rsid w:val="00366AB0"/>
    <w:rsid w:val="003678E3"/>
    <w:rsid w:val="00372793"/>
    <w:rsid w:val="00373FB2"/>
    <w:rsid w:val="00377204"/>
    <w:rsid w:val="0037722C"/>
    <w:rsid w:val="00381555"/>
    <w:rsid w:val="00381785"/>
    <w:rsid w:val="0038179F"/>
    <w:rsid w:val="003827BF"/>
    <w:rsid w:val="00382A35"/>
    <w:rsid w:val="003834B3"/>
    <w:rsid w:val="00385C09"/>
    <w:rsid w:val="00386FB5"/>
    <w:rsid w:val="003905E3"/>
    <w:rsid w:val="0039126B"/>
    <w:rsid w:val="00391849"/>
    <w:rsid w:val="0039205B"/>
    <w:rsid w:val="0039393A"/>
    <w:rsid w:val="0039535E"/>
    <w:rsid w:val="003968F5"/>
    <w:rsid w:val="003969F5"/>
    <w:rsid w:val="003972C6"/>
    <w:rsid w:val="00397DB8"/>
    <w:rsid w:val="003A173B"/>
    <w:rsid w:val="003A1E9E"/>
    <w:rsid w:val="003A3967"/>
    <w:rsid w:val="003A4265"/>
    <w:rsid w:val="003A4498"/>
    <w:rsid w:val="003A46EF"/>
    <w:rsid w:val="003A4BCE"/>
    <w:rsid w:val="003A4F3D"/>
    <w:rsid w:val="003A5811"/>
    <w:rsid w:val="003A58DF"/>
    <w:rsid w:val="003A5B73"/>
    <w:rsid w:val="003A6738"/>
    <w:rsid w:val="003A740F"/>
    <w:rsid w:val="003A7438"/>
    <w:rsid w:val="003A7A07"/>
    <w:rsid w:val="003A7F79"/>
    <w:rsid w:val="003B0233"/>
    <w:rsid w:val="003B0EFB"/>
    <w:rsid w:val="003B20C6"/>
    <w:rsid w:val="003B2572"/>
    <w:rsid w:val="003B3C2D"/>
    <w:rsid w:val="003B3E1E"/>
    <w:rsid w:val="003B45E8"/>
    <w:rsid w:val="003B4896"/>
    <w:rsid w:val="003B636B"/>
    <w:rsid w:val="003C05C7"/>
    <w:rsid w:val="003C22D5"/>
    <w:rsid w:val="003C2872"/>
    <w:rsid w:val="003C3424"/>
    <w:rsid w:val="003C4D2D"/>
    <w:rsid w:val="003C5735"/>
    <w:rsid w:val="003D1768"/>
    <w:rsid w:val="003D1C4C"/>
    <w:rsid w:val="003D1E4B"/>
    <w:rsid w:val="003D20D1"/>
    <w:rsid w:val="003D27F3"/>
    <w:rsid w:val="003D2F17"/>
    <w:rsid w:val="003D338C"/>
    <w:rsid w:val="003D3D4B"/>
    <w:rsid w:val="003D3DF9"/>
    <w:rsid w:val="003D42A9"/>
    <w:rsid w:val="003D45E8"/>
    <w:rsid w:val="003D5135"/>
    <w:rsid w:val="003D68A9"/>
    <w:rsid w:val="003D7298"/>
    <w:rsid w:val="003D776C"/>
    <w:rsid w:val="003D7A57"/>
    <w:rsid w:val="003E1AF8"/>
    <w:rsid w:val="003E1D73"/>
    <w:rsid w:val="003E2FB3"/>
    <w:rsid w:val="003E3383"/>
    <w:rsid w:val="003E3A36"/>
    <w:rsid w:val="003E529F"/>
    <w:rsid w:val="003E5DAA"/>
    <w:rsid w:val="003E6272"/>
    <w:rsid w:val="003E6666"/>
    <w:rsid w:val="003F20FF"/>
    <w:rsid w:val="003F2BF3"/>
    <w:rsid w:val="003F3016"/>
    <w:rsid w:val="003F3093"/>
    <w:rsid w:val="003F3468"/>
    <w:rsid w:val="003F44B5"/>
    <w:rsid w:val="003F484F"/>
    <w:rsid w:val="003F4D18"/>
    <w:rsid w:val="003F5010"/>
    <w:rsid w:val="003F6D2E"/>
    <w:rsid w:val="003F75DF"/>
    <w:rsid w:val="003F769F"/>
    <w:rsid w:val="003F79C7"/>
    <w:rsid w:val="00400250"/>
    <w:rsid w:val="00400294"/>
    <w:rsid w:val="004008C3"/>
    <w:rsid w:val="00400C71"/>
    <w:rsid w:val="00400DD2"/>
    <w:rsid w:val="00401797"/>
    <w:rsid w:val="004024ED"/>
    <w:rsid w:val="00404B02"/>
    <w:rsid w:val="00407D2D"/>
    <w:rsid w:val="00407E17"/>
    <w:rsid w:val="004100A1"/>
    <w:rsid w:val="00411389"/>
    <w:rsid w:val="00412673"/>
    <w:rsid w:val="004126B3"/>
    <w:rsid w:val="00413913"/>
    <w:rsid w:val="004145F8"/>
    <w:rsid w:val="00414B7D"/>
    <w:rsid w:val="00414C47"/>
    <w:rsid w:val="00414C5D"/>
    <w:rsid w:val="004150DA"/>
    <w:rsid w:val="00416354"/>
    <w:rsid w:val="0041761B"/>
    <w:rsid w:val="00420BCD"/>
    <w:rsid w:val="00420DA5"/>
    <w:rsid w:val="00420F44"/>
    <w:rsid w:val="00422083"/>
    <w:rsid w:val="00422501"/>
    <w:rsid w:val="00422C07"/>
    <w:rsid w:val="004232B3"/>
    <w:rsid w:val="004241B2"/>
    <w:rsid w:val="00424EE7"/>
    <w:rsid w:val="00425830"/>
    <w:rsid w:val="004265F1"/>
    <w:rsid w:val="00426EB4"/>
    <w:rsid w:val="00426F18"/>
    <w:rsid w:val="00427599"/>
    <w:rsid w:val="00427BB7"/>
    <w:rsid w:val="00427E42"/>
    <w:rsid w:val="00430047"/>
    <w:rsid w:val="00430271"/>
    <w:rsid w:val="00430BCE"/>
    <w:rsid w:val="00431B29"/>
    <w:rsid w:val="00431B2C"/>
    <w:rsid w:val="00432304"/>
    <w:rsid w:val="00433E82"/>
    <w:rsid w:val="004347CB"/>
    <w:rsid w:val="00435A35"/>
    <w:rsid w:val="0043625A"/>
    <w:rsid w:val="0043675B"/>
    <w:rsid w:val="00436E26"/>
    <w:rsid w:val="00436EAF"/>
    <w:rsid w:val="004372D9"/>
    <w:rsid w:val="00441C21"/>
    <w:rsid w:val="00443BCF"/>
    <w:rsid w:val="00444161"/>
    <w:rsid w:val="0044497D"/>
    <w:rsid w:val="00444F9C"/>
    <w:rsid w:val="00445CC4"/>
    <w:rsid w:val="004465A0"/>
    <w:rsid w:val="00446F48"/>
    <w:rsid w:val="0044732E"/>
    <w:rsid w:val="0044766F"/>
    <w:rsid w:val="00450046"/>
    <w:rsid w:val="00451A55"/>
    <w:rsid w:val="00451D0F"/>
    <w:rsid w:val="004522CD"/>
    <w:rsid w:val="004545D9"/>
    <w:rsid w:val="004546D9"/>
    <w:rsid w:val="00454B5F"/>
    <w:rsid w:val="00454BDA"/>
    <w:rsid w:val="00454DDB"/>
    <w:rsid w:val="00457746"/>
    <w:rsid w:val="00460CB1"/>
    <w:rsid w:val="00463FE3"/>
    <w:rsid w:val="00464119"/>
    <w:rsid w:val="00464126"/>
    <w:rsid w:val="00464918"/>
    <w:rsid w:val="00465570"/>
    <w:rsid w:val="004656E5"/>
    <w:rsid w:val="00465D9C"/>
    <w:rsid w:val="00466B08"/>
    <w:rsid w:val="0046765E"/>
    <w:rsid w:val="004677E0"/>
    <w:rsid w:val="004709F1"/>
    <w:rsid w:val="00471073"/>
    <w:rsid w:val="004717DD"/>
    <w:rsid w:val="004729C0"/>
    <w:rsid w:val="00472CF7"/>
    <w:rsid w:val="00472FCC"/>
    <w:rsid w:val="004738CB"/>
    <w:rsid w:val="0047473B"/>
    <w:rsid w:val="00474E06"/>
    <w:rsid w:val="004754C3"/>
    <w:rsid w:val="00476310"/>
    <w:rsid w:val="0047691A"/>
    <w:rsid w:val="004821E0"/>
    <w:rsid w:val="00482201"/>
    <w:rsid w:val="00482620"/>
    <w:rsid w:val="0048341D"/>
    <w:rsid w:val="00484315"/>
    <w:rsid w:val="00485478"/>
    <w:rsid w:val="004871CD"/>
    <w:rsid w:val="0049055A"/>
    <w:rsid w:val="00491D43"/>
    <w:rsid w:val="004928E3"/>
    <w:rsid w:val="0049351A"/>
    <w:rsid w:val="004943B5"/>
    <w:rsid w:val="00494C11"/>
    <w:rsid w:val="00495004"/>
    <w:rsid w:val="00495F06"/>
    <w:rsid w:val="00496A1B"/>
    <w:rsid w:val="00496B97"/>
    <w:rsid w:val="004970A0"/>
    <w:rsid w:val="00497D55"/>
    <w:rsid w:val="00497DD2"/>
    <w:rsid w:val="004A0F75"/>
    <w:rsid w:val="004A103A"/>
    <w:rsid w:val="004A23AA"/>
    <w:rsid w:val="004A2FB7"/>
    <w:rsid w:val="004A352D"/>
    <w:rsid w:val="004A4305"/>
    <w:rsid w:val="004A435C"/>
    <w:rsid w:val="004A4520"/>
    <w:rsid w:val="004A461D"/>
    <w:rsid w:val="004A4872"/>
    <w:rsid w:val="004A56F3"/>
    <w:rsid w:val="004A584B"/>
    <w:rsid w:val="004A62B7"/>
    <w:rsid w:val="004A6D96"/>
    <w:rsid w:val="004A74BA"/>
    <w:rsid w:val="004B1129"/>
    <w:rsid w:val="004B1F07"/>
    <w:rsid w:val="004B20B7"/>
    <w:rsid w:val="004B3FAC"/>
    <w:rsid w:val="004B4449"/>
    <w:rsid w:val="004B4C0B"/>
    <w:rsid w:val="004B5925"/>
    <w:rsid w:val="004B5B61"/>
    <w:rsid w:val="004B5C7B"/>
    <w:rsid w:val="004B6876"/>
    <w:rsid w:val="004B7940"/>
    <w:rsid w:val="004C2272"/>
    <w:rsid w:val="004C23AE"/>
    <w:rsid w:val="004C2C44"/>
    <w:rsid w:val="004C336E"/>
    <w:rsid w:val="004C3939"/>
    <w:rsid w:val="004C4B85"/>
    <w:rsid w:val="004C577A"/>
    <w:rsid w:val="004C6660"/>
    <w:rsid w:val="004C6D40"/>
    <w:rsid w:val="004C6DCC"/>
    <w:rsid w:val="004D00B2"/>
    <w:rsid w:val="004D0F3C"/>
    <w:rsid w:val="004D104A"/>
    <w:rsid w:val="004D220B"/>
    <w:rsid w:val="004D238B"/>
    <w:rsid w:val="004D24A3"/>
    <w:rsid w:val="004D2C64"/>
    <w:rsid w:val="004D3AD1"/>
    <w:rsid w:val="004D4D5C"/>
    <w:rsid w:val="004D50E6"/>
    <w:rsid w:val="004D5CBE"/>
    <w:rsid w:val="004D70DE"/>
    <w:rsid w:val="004D7A16"/>
    <w:rsid w:val="004D7C7D"/>
    <w:rsid w:val="004E02B7"/>
    <w:rsid w:val="004E1744"/>
    <w:rsid w:val="004E200C"/>
    <w:rsid w:val="004E3C6F"/>
    <w:rsid w:val="004E53EA"/>
    <w:rsid w:val="004E6EF4"/>
    <w:rsid w:val="004E6F66"/>
    <w:rsid w:val="004F0566"/>
    <w:rsid w:val="004F0F59"/>
    <w:rsid w:val="004F1257"/>
    <w:rsid w:val="004F2094"/>
    <w:rsid w:val="004F23EA"/>
    <w:rsid w:val="004F2EA2"/>
    <w:rsid w:val="004F3A22"/>
    <w:rsid w:val="004F3C38"/>
    <w:rsid w:val="004F413F"/>
    <w:rsid w:val="004F6292"/>
    <w:rsid w:val="0050020A"/>
    <w:rsid w:val="005014C5"/>
    <w:rsid w:val="00503BB6"/>
    <w:rsid w:val="00504F18"/>
    <w:rsid w:val="00506345"/>
    <w:rsid w:val="005066B7"/>
    <w:rsid w:val="00506C92"/>
    <w:rsid w:val="00506CE8"/>
    <w:rsid w:val="00511DF5"/>
    <w:rsid w:val="00511E73"/>
    <w:rsid w:val="00512A97"/>
    <w:rsid w:val="00513875"/>
    <w:rsid w:val="00514867"/>
    <w:rsid w:val="00515284"/>
    <w:rsid w:val="00515438"/>
    <w:rsid w:val="005165B1"/>
    <w:rsid w:val="005172BD"/>
    <w:rsid w:val="00520462"/>
    <w:rsid w:val="005210E1"/>
    <w:rsid w:val="0052168A"/>
    <w:rsid w:val="0052197B"/>
    <w:rsid w:val="00521A07"/>
    <w:rsid w:val="0052264B"/>
    <w:rsid w:val="005233EE"/>
    <w:rsid w:val="0052668F"/>
    <w:rsid w:val="00526799"/>
    <w:rsid w:val="00527030"/>
    <w:rsid w:val="00527154"/>
    <w:rsid w:val="005273A3"/>
    <w:rsid w:val="00527A35"/>
    <w:rsid w:val="00527DDB"/>
    <w:rsid w:val="005301E0"/>
    <w:rsid w:val="005304A2"/>
    <w:rsid w:val="00530749"/>
    <w:rsid w:val="00531D5C"/>
    <w:rsid w:val="005323F1"/>
    <w:rsid w:val="005324FE"/>
    <w:rsid w:val="00532560"/>
    <w:rsid w:val="0053264E"/>
    <w:rsid w:val="00533546"/>
    <w:rsid w:val="005335FB"/>
    <w:rsid w:val="00533E8E"/>
    <w:rsid w:val="00534049"/>
    <w:rsid w:val="0053513B"/>
    <w:rsid w:val="00537D6F"/>
    <w:rsid w:val="0054097B"/>
    <w:rsid w:val="00540D5E"/>
    <w:rsid w:val="00545E99"/>
    <w:rsid w:val="00545F05"/>
    <w:rsid w:val="00545F12"/>
    <w:rsid w:val="00546213"/>
    <w:rsid w:val="00546489"/>
    <w:rsid w:val="00546992"/>
    <w:rsid w:val="00546EF8"/>
    <w:rsid w:val="005505A9"/>
    <w:rsid w:val="00550BF0"/>
    <w:rsid w:val="00551068"/>
    <w:rsid w:val="0055163C"/>
    <w:rsid w:val="00551711"/>
    <w:rsid w:val="00552206"/>
    <w:rsid w:val="00552788"/>
    <w:rsid w:val="00552822"/>
    <w:rsid w:val="00552D0A"/>
    <w:rsid w:val="00553287"/>
    <w:rsid w:val="00553D28"/>
    <w:rsid w:val="00554746"/>
    <w:rsid w:val="0055486D"/>
    <w:rsid w:val="00554885"/>
    <w:rsid w:val="00554B73"/>
    <w:rsid w:val="00554C34"/>
    <w:rsid w:val="00554CE8"/>
    <w:rsid w:val="00555323"/>
    <w:rsid w:val="005559F5"/>
    <w:rsid w:val="0055661D"/>
    <w:rsid w:val="0055669E"/>
    <w:rsid w:val="00557A80"/>
    <w:rsid w:val="00560D7B"/>
    <w:rsid w:val="005617AC"/>
    <w:rsid w:val="005620ED"/>
    <w:rsid w:val="00562391"/>
    <w:rsid w:val="005623B1"/>
    <w:rsid w:val="0056297F"/>
    <w:rsid w:val="00562995"/>
    <w:rsid w:val="00562C3B"/>
    <w:rsid w:val="00563F33"/>
    <w:rsid w:val="00565EC0"/>
    <w:rsid w:val="00566BEE"/>
    <w:rsid w:val="00567A6E"/>
    <w:rsid w:val="005706B4"/>
    <w:rsid w:val="0057166F"/>
    <w:rsid w:val="00571F46"/>
    <w:rsid w:val="00572E8A"/>
    <w:rsid w:val="0057350B"/>
    <w:rsid w:val="00574454"/>
    <w:rsid w:val="0057475B"/>
    <w:rsid w:val="00575629"/>
    <w:rsid w:val="00575ED0"/>
    <w:rsid w:val="005764BB"/>
    <w:rsid w:val="00576792"/>
    <w:rsid w:val="0057783D"/>
    <w:rsid w:val="00577D03"/>
    <w:rsid w:val="00577DC1"/>
    <w:rsid w:val="00580C4B"/>
    <w:rsid w:val="00580CA8"/>
    <w:rsid w:val="00581C5C"/>
    <w:rsid w:val="0058224B"/>
    <w:rsid w:val="00582BF8"/>
    <w:rsid w:val="005834A7"/>
    <w:rsid w:val="00583C5C"/>
    <w:rsid w:val="00583D34"/>
    <w:rsid w:val="00583E33"/>
    <w:rsid w:val="0058463E"/>
    <w:rsid w:val="00584AB1"/>
    <w:rsid w:val="00585A17"/>
    <w:rsid w:val="005863AE"/>
    <w:rsid w:val="00586A39"/>
    <w:rsid w:val="00587124"/>
    <w:rsid w:val="005871A1"/>
    <w:rsid w:val="0058765A"/>
    <w:rsid w:val="00587AB1"/>
    <w:rsid w:val="005905F7"/>
    <w:rsid w:val="00590611"/>
    <w:rsid w:val="00590782"/>
    <w:rsid w:val="0059092B"/>
    <w:rsid w:val="005922AD"/>
    <w:rsid w:val="00592B4D"/>
    <w:rsid w:val="00592DA5"/>
    <w:rsid w:val="005932A6"/>
    <w:rsid w:val="0059364B"/>
    <w:rsid w:val="005943A5"/>
    <w:rsid w:val="0059502C"/>
    <w:rsid w:val="00595F1E"/>
    <w:rsid w:val="005964B2"/>
    <w:rsid w:val="00596BF4"/>
    <w:rsid w:val="005974C0"/>
    <w:rsid w:val="0059790A"/>
    <w:rsid w:val="005A140A"/>
    <w:rsid w:val="005A1991"/>
    <w:rsid w:val="005A1D65"/>
    <w:rsid w:val="005A20EC"/>
    <w:rsid w:val="005A223C"/>
    <w:rsid w:val="005A2B24"/>
    <w:rsid w:val="005A34E9"/>
    <w:rsid w:val="005A5727"/>
    <w:rsid w:val="005B09C2"/>
    <w:rsid w:val="005B0DBD"/>
    <w:rsid w:val="005B246D"/>
    <w:rsid w:val="005B3602"/>
    <w:rsid w:val="005B3F99"/>
    <w:rsid w:val="005B4540"/>
    <w:rsid w:val="005B45A7"/>
    <w:rsid w:val="005B4B90"/>
    <w:rsid w:val="005B59F6"/>
    <w:rsid w:val="005B6DC0"/>
    <w:rsid w:val="005B73F6"/>
    <w:rsid w:val="005C1EC9"/>
    <w:rsid w:val="005C1ECA"/>
    <w:rsid w:val="005C2449"/>
    <w:rsid w:val="005C3C96"/>
    <w:rsid w:val="005C4028"/>
    <w:rsid w:val="005C4030"/>
    <w:rsid w:val="005C534E"/>
    <w:rsid w:val="005C5DD2"/>
    <w:rsid w:val="005C640E"/>
    <w:rsid w:val="005C662D"/>
    <w:rsid w:val="005C7719"/>
    <w:rsid w:val="005C77D9"/>
    <w:rsid w:val="005D13FA"/>
    <w:rsid w:val="005D14F5"/>
    <w:rsid w:val="005D150D"/>
    <w:rsid w:val="005D19C5"/>
    <w:rsid w:val="005D21D4"/>
    <w:rsid w:val="005D4BE0"/>
    <w:rsid w:val="005D5D7C"/>
    <w:rsid w:val="005D5F17"/>
    <w:rsid w:val="005D5F35"/>
    <w:rsid w:val="005E0863"/>
    <w:rsid w:val="005E1084"/>
    <w:rsid w:val="005E1AAF"/>
    <w:rsid w:val="005E27D2"/>
    <w:rsid w:val="005E2D89"/>
    <w:rsid w:val="005E2F06"/>
    <w:rsid w:val="005E3241"/>
    <w:rsid w:val="005E40C1"/>
    <w:rsid w:val="005E433C"/>
    <w:rsid w:val="005E46F3"/>
    <w:rsid w:val="005E6769"/>
    <w:rsid w:val="005E6A63"/>
    <w:rsid w:val="005F0F43"/>
    <w:rsid w:val="005F24F2"/>
    <w:rsid w:val="005F2791"/>
    <w:rsid w:val="005F3A66"/>
    <w:rsid w:val="005F5228"/>
    <w:rsid w:val="005F68CC"/>
    <w:rsid w:val="005F73E7"/>
    <w:rsid w:val="005F7482"/>
    <w:rsid w:val="005F7D44"/>
    <w:rsid w:val="00600632"/>
    <w:rsid w:val="006008E6"/>
    <w:rsid w:val="00601A5E"/>
    <w:rsid w:val="00601BCF"/>
    <w:rsid w:val="006023A3"/>
    <w:rsid w:val="00602A3A"/>
    <w:rsid w:val="0060375C"/>
    <w:rsid w:val="00603C12"/>
    <w:rsid w:val="00603F58"/>
    <w:rsid w:val="00604BED"/>
    <w:rsid w:val="00604CAF"/>
    <w:rsid w:val="006064CA"/>
    <w:rsid w:val="00607641"/>
    <w:rsid w:val="006107A6"/>
    <w:rsid w:val="00610D17"/>
    <w:rsid w:val="006128BA"/>
    <w:rsid w:val="00612AC8"/>
    <w:rsid w:val="00613F36"/>
    <w:rsid w:val="006140FF"/>
    <w:rsid w:val="00614803"/>
    <w:rsid w:val="00615BC2"/>
    <w:rsid w:val="0061674A"/>
    <w:rsid w:val="00616B2E"/>
    <w:rsid w:val="00617543"/>
    <w:rsid w:val="00620083"/>
    <w:rsid w:val="00620B0F"/>
    <w:rsid w:val="0062136E"/>
    <w:rsid w:val="00621547"/>
    <w:rsid w:val="006221CF"/>
    <w:rsid w:val="006224D4"/>
    <w:rsid w:val="006229EA"/>
    <w:rsid w:val="00623086"/>
    <w:rsid w:val="00623880"/>
    <w:rsid w:val="00623AC8"/>
    <w:rsid w:val="00625995"/>
    <w:rsid w:val="0062628D"/>
    <w:rsid w:val="00626616"/>
    <w:rsid w:val="00627CA3"/>
    <w:rsid w:val="00627E3B"/>
    <w:rsid w:val="00630093"/>
    <w:rsid w:val="00630228"/>
    <w:rsid w:val="00630550"/>
    <w:rsid w:val="006306B8"/>
    <w:rsid w:val="00630A46"/>
    <w:rsid w:val="00630C6A"/>
    <w:rsid w:val="00631114"/>
    <w:rsid w:val="00631639"/>
    <w:rsid w:val="0063189F"/>
    <w:rsid w:val="0063196D"/>
    <w:rsid w:val="00631B05"/>
    <w:rsid w:val="0063263F"/>
    <w:rsid w:val="006329A7"/>
    <w:rsid w:val="00634644"/>
    <w:rsid w:val="0063485D"/>
    <w:rsid w:val="00634A8C"/>
    <w:rsid w:val="00634D93"/>
    <w:rsid w:val="006356D0"/>
    <w:rsid w:val="00635779"/>
    <w:rsid w:val="00636398"/>
    <w:rsid w:val="00637EA5"/>
    <w:rsid w:val="006404E7"/>
    <w:rsid w:val="00640FC3"/>
    <w:rsid w:val="00641688"/>
    <w:rsid w:val="00641CB3"/>
    <w:rsid w:val="00641D56"/>
    <w:rsid w:val="0064229F"/>
    <w:rsid w:val="00643E18"/>
    <w:rsid w:val="00644DBC"/>
    <w:rsid w:val="006451A6"/>
    <w:rsid w:val="006455AE"/>
    <w:rsid w:val="006457D2"/>
    <w:rsid w:val="006458D4"/>
    <w:rsid w:val="00645B09"/>
    <w:rsid w:val="00646022"/>
    <w:rsid w:val="00646D8C"/>
    <w:rsid w:val="0064768D"/>
    <w:rsid w:val="00647CB3"/>
    <w:rsid w:val="006504C6"/>
    <w:rsid w:val="00652DA1"/>
    <w:rsid w:val="00653772"/>
    <w:rsid w:val="0065398E"/>
    <w:rsid w:val="00653ABD"/>
    <w:rsid w:val="00654433"/>
    <w:rsid w:val="00654F05"/>
    <w:rsid w:val="00655866"/>
    <w:rsid w:val="00655F37"/>
    <w:rsid w:val="00656FF5"/>
    <w:rsid w:val="00657D72"/>
    <w:rsid w:val="006607F4"/>
    <w:rsid w:val="00660CDA"/>
    <w:rsid w:val="00660D4D"/>
    <w:rsid w:val="00661EB7"/>
    <w:rsid w:val="00662159"/>
    <w:rsid w:val="006621BB"/>
    <w:rsid w:val="0066242E"/>
    <w:rsid w:val="0066284B"/>
    <w:rsid w:val="00662A13"/>
    <w:rsid w:val="00662E51"/>
    <w:rsid w:val="00663E8C"/>
    <w:rsid w:val="0066455E"/>
    <w:rsid w:val="00664CBA"/>
    <w:rsid w:val="006660DB"/>
    <w:rsid w:val="00666D12"/>
    <w:rsid w:val="00670848"/>
    <w:rsid w:val="00670E20"/>
    <w:rsid w:val="00671B58"/>
    <w:rsid w:val="00672032"/>
    <w:rsid w:val="006721B5"/>
    <w:rsid w:val="0067222F"/>
    <w:rsid w:val="00674BEA"/>
    <w:rsid w:val="00675545"/>
    <w:rsid w:val="00675716"/>
    <w:rsid w:val="0067587A"/>
    <w:rsid w:val="0067685B"/>
    <w:rsid w:val="00676DC2"/>
    <w:rsid w:val="00676E38"/>
    <w:rsid w:val="00676F01"/>
    <w:rsid w:val="00677DBE"/>
    <w:rsid w:val="00680B54"/>
    <w:rsid w:val="006818EF"/>
    <w:rsid w:val="00682FAF"/>
    <w:rsid w:val="00683F11"/>
    <w:rsid w:val="00683FF5"/>
    <w:rsid w:val="00684A4E"/>
    <w:rsid w:val="00685B58"/>
    <w:rsid w:val="00685CC1"/>
    <w:rsid w:val="0068703E"/>
    <w:rsid w:val="00687413"/>
    <w:rsid w:val="0069105C"/>
    <w:rsid w:val="00691103"/>
    <w:rsid w:val="006912C6"/>
    <w:rsid w:val="0069135F"/>
    <w:rsid w:val="006921F5"/>
    <w:rsid w:val="006936E4"/>
    <w:rsid w:val="00693F54"/>
    <w:rsid w:val="0069407C"/>
    <w:rsid w:val="00695C0F"/>
    <w:rsid w:val="0069618B"/>
    <w:rsid w:val="00696D3F"/>
    <w:rsid w:val="0069754C"/>
    <w:rsid w:val="006975D5"/>
    <w:rsid w:val="006975DB"/>
    <w:rsid w:val="00697C96"/>
    <w:rsid w:val="006A04A2"/>
    <w:rsid w:val="006A0E22"/>
    <w:rsid w:val="006A262B"/>
    <w:rsid w:val="006A32E9"/>
    <w:rsid w:val="006A3648"/>
    <w:rsid w:val="006A3836"/>
    <w:rsid w:val="006A43D5"/>
    <w:rsid w:val="006A49E1"/>
    <w:rsid w:val="006A4EAF"/>
    <w:rsid w:val="006A7529"/>
    <w:rsid w:val="006A7B17"/>
    <w:rsid w:val="006B0678"/>
    <w:rsid w:val="006B0FC9"/>
    <w:rsid w:val="006B110F"/>
    <w:rsid w:val="006B2310"/>
    <w:rsid w:val="006B36FA"/>
    <w:rsid w:val="006B4140"/>
    <w:rsid w:val="006B4B0F"/>
    <w:rsid w:val="006B6552"/>
    <w:rsid w:val="006B6804"/>
    <w:rsid w:val="006B6881"/>
    <w:rsid w:val="006B6896"/>
    <w:rsid w:val="006C0183"/>
    <w:rsid w:val="006C1682"/>
    <w:rsid w:val="006C1A24"/>
    <w:rsid w:val="006C1D08"/>
    <w:rsid w:val="006C1DA2"/>
    <w:rsid w:val="006C22C8"/>
    <w:rsid w:val="006C27DF"/>
    <w:rsid w:val="006C281B"/>
    <w:rsid w:val="006C2964"/>
    <w:rsid w:val="006C2CF4"/>
    <w:rsid w:val="006C2D28"/>
    <w:rsid w:val="006C6950"/>
    <w:rsid w:val="006C7068"/>
    <w:rsid w:val="006C75BC"/>
    <w:rsid w:val="006C7BF3"/>
    <w:rsid w:val="006D048E"/>
    <w:rsid w:val="006D07B3"/>
    <w:rsid w:val="006D0B36"/>
    <w:rsid w:val="006D222D"/>
    <w:rsid w:val="006D3269"/>
    <w:rsid w:val="006D3908"/>
    <w:rsid w:val="006D4282"/>
    <w:rsid w:val="006D5A87"/>
    <w:rsid w:val="006D5F43"/>
    <w:rsid w:val="006D66BD"/>
    <w:rsid w:val="006D7790"/>
    <w:rsid w:val="006D79BE"/>
    <w:rsid w:val="006D7FDC"/>
    <w:rsid w:val="006E0B88"/>
    <w:rsid w:val="006E12FB"/>
    <w:rsid w:val="006E19A2"/>
    <w:rsid w:val="006E19B3"/>
    <w:rsid w:val="006E2114"/>
    <w:rsid w:val="006E2BA5"/>
    <w:rsid w:val="006E3AE1"/>
    <w:rsid w:val="006E40EB"/>
    <w:rsid w:val="006E43CC"/>
    <w:rsid w:val="006E4D15"/>
    <w:rsid w:val="006E5336"/>
    <w:rsid w:val="006E5BDD"/>
    <w:rsid w:val="006E699C"/>
    <w:rsid w:val="006E6EA6"/>
    <w:rsid w:val="006E6EAF"/>
    <w:rsid w:val="006E70EF"/>
    <w:rsid w:val="006F062A"/>
    <w:rsid w:val="006F1DB6"/>
    <w:rsid w:val="006F2E04"/>
    <w:rsid w:val="006F386A"/>
    <w:rsid w:val="006F4038"/>
    <w:rsid w:val="006F41C2"/>
    <w:rsid w:val="006F4F55"/>
    <w:rsid w:val="006F64E1"/>
    <w:rsid w:val="00700BC2"/>
    <w:rsid w:val="00702CE5"/>
    <w:rsid w:val="00702D73"/>
    <w:rsid w:val="00703249"/>
    <w:rsid w:val="007035B0"/>
    <w:rsid w:val="00703F0C"/>
    <w:rsid w:val="00704391"/>
    <w:rsid w:val="00704633"/>
    <w:rsid w:val="00704B22"/>
    <w:rsid w:val="00705DAD"/>
    <w:rsid w:val="00706C76"/>
    <w:rsid w:val="0070757D"/>
    <w:rsid w:val="00707AB5"/>
    <w:rsid w:val="007102AB"/>
    <w:rsid w:val="00710592"/>
    <w:rsid w:val="00711D25"/>
    <w:rsid w:val="00711EB7"/>
    <w:rsid w:val="00712327"/>
    <w:rsid w:val="00712EBA"/>
    <w:rsid w:val="007158F4"/>
    <w:rsid w:val="00715962"/>
    <w:rsid w:val="00715BAA"/>
    <w:rsid w:val="00715F55"/>
    <w:rsid w:val="00716BD3"/>
    <w:rsid w:val="007171E4"/>
    <w:rsid w:val="00717842"/>
    <w:rsid w:val="0072045D"/>
    <w:rsid w:val="00720729"/>
    <w:rsid w:val="0072184F"/>
    <w:rsid w:val="00722D53"/>
    <w:rsid w:val="00724880"/>
    <w:rsid w:val="00724A04"/>
    <w:rsid w:val="00724A8D"/>
    <w:rsid w:val="00725414"/>
    <w:rsid w:val="00725446"/>
    <w:rsid w:val="00725506"/>
    <w:rsid w:val="007255FF"/>
    <w:rsid w:val="00725A95"/>
    <w:rsid w:val="0072609C"/>
    <w:rsid w:val="00726FF2"/>
    <w:rsid w:val="00727A06"/>
    <w:rsid w:val="00730950"/>
    <w:rsid w:val="0073095E"/>
    <w:rsid w:val="00730D12"/>
    <w:rsid w:val="00730F13"/>
    <w:rsid w:val="00730FAD"/>
    <w:rsid w:val="00732A15"/>
    <w:rsid w:val="00733E9E"/>
    <w:rsid w:val="00734AD1"/>
    <w:rsid w:val="00735006"/>
    <w:rsid w:val="00735126"/>
    <w:rsid w:val="007353ED"/>
    <w:rsid w:val="0073585A"/>
    <w:rsid w:val="00735E14"/>
    <w:rsid w:val="00736311"/>
    <w:rsid w:val="00736F40"/>
    <w:rsid w:val="007376C7"/>
    <w:rsid w:val="00737D00"/>
    <w:rsid w:val="00740E05"/>
    <w:rsid w:val="00741658"/>
    <w:rsid w:val="007419B3"/>
    <w:rsid w:val="0074239B"/>
    <w:rsid w:val="007424C1"/>
    <w:rsid w:val="0074258F"/>
    <w:rsid w:val="00742F49"/>
    <w:rsid w:val="007435D1"/>
    <w:rsid w:val="00743797"/>
    <w:rsid w:val="007444C6"/>
    <w:rsid w:val="00750C1C"/>
    <w:rsid w:val="00750DF6"/>
    <w:rsid w:val="007511BC"/>
    <w:rsid w:val="007511FE"/>
    <w:rsid w:val="0075321D"/>
    <w:rsid w:val="00753D14"/>
    <w:rsid w:val="00753DE4"/>
    <w:rsid w:val="00754113"/>
    <w:rsid w:val="00755016"/>
    <w:rsid w:val="007550A5"/>
    <w:rsid w:val="00756055"/>
    <w:rsid w:val="00756638"/>
    <w:rsid w:val="00756A8B"/>
    <w:rsid w:val="00756AB6"/>
    <w:rsid w:val="007578F6"/>
    <w:rsid w:val="007606CC"/>
    <w:rsid w:val="007610EE"/>
    <w:rsid w:val="0076121E"/>
    <w:rsid w:val="0076197D"/>
    <w:rsid w:val="00761AA7"/>
    <w:rsid w:val="00761C1B"/>
    <w:rsid w:val="007621D6"/>
    <w:rsid w:val="0076496F"/>
    <w:rsid w:val="00764C40"/>
    <w:rsid w:val="00764E84"/>
    <w:rsid w:val="00765C6F"/>
    <w:rsid w:val="007664F1"/>
    <w:rsid w:val="0076697E"/>
    <w:rsid w:val="00767007"/>
    <w:rsid w:val="00767156"/>
    <w:rsid w:val="0076736D"/>
    <w:rsid w:val="00770A9F"/>
    <w:rsid w:val="00770DC2"/>
    <w:rsid w:val="00771B1A"/>
    <w:rsid w:val="00771F83"/>
    <w:rsid w:val="00772D41"/>
    <w:rsid w:val="0077311E"/>
    <w:rsid w:val="0077478C"/>
    <w:rsid w:val="00774949"/>
    <w:rsid w:val="0077561F"/>
    <w:rsid w:val="00775867"/>
    <w:rsid w:val="00776003"/>
    <w:rsid w:val="007766CB"/>
    <w:rsid w:val="007766D3"/>
    <w:rsid w:val="00777828"/>
    <w:rsid w:val="00780FB6"/>
    <w:rsid w:val="00781102"/>
    <w:rsid w:val="007813E0"/>
    <w:rsid w:val="00782407"/>
    <w:rsid w:val="00782F31"/>
    <w:rsid w:val="0078450C"/>
    <w:rsid w:val="007914F7"/>
    <w:rsid w:val="00791C99"/>
    <w:rsid w:val="007922C4"/>
    <w:rsid w:val="00792373"/>
    <w:rsid w:val="00792EC8"/>
    <w:rsid w:val="00793B55"/>
    <w:rsid w:val="0079423F"/>
    <w:rsid w:val="007946B5"/>
    <w:rsid w:val="00794962"/>
    <w:rsid w:val="007949D2"/>
    <w:rsid w:val="00794B5B"/>
    <w:rsid w:val="007959DB"/>
    <w:rsid w:val="00795A5B"/>
    <w:rsid w:val="00795C74"/>
    <w:rsid w:val="00796614"/>
    <w:rsid w:val="0079694C"/>
    <w:rsid w:val="00797EBF"/>
    <w:rsid w:val="007A19D1"/>
    <w:rsid w:val="007A2270"/>
    <w:rsid w:val="007A271A"/>
    <w:rsid w:val="007A2D2B"/>
    <w:rsid w:val="007A3067"/>
    <w:rsid w:val="007A3F4F"/>
    <w:rsid w:val="007A437C"/>
    <w:rsid w:val="007A72BA"/>
    <w:rsid w:val="007B1BF8"/>
    <w:rsid w:val="007B2384"/>
    <w:rsid w:val="007B35DC"/>
    <w:rsid w:val="007B3FBF"/>
    <w:rsid w:val="007B440A"/>
    <w:rsid w:val="007B4D95"/>
    <w:rsid w:val="007B4FAD"/>
    <w:rsid w:val="007B5727"/>
    <w:rsid w:val="007B6A42"/>
    <w:rsid w:val="007B6EA0"/>
    <w:rsid w:val="007B6F1D"/>
    <w:rsid w:val="007C00F2"/>
    <w:rsid w:val="007C0C66"/>
    <w:rsid w:val="007C0D3E"/>
    <w:rsid w:val="007C10B0"/>
    <w:rsid w:val="007C12B0"/>
    <w:rsid w:val="007C1D6E"/>
    <w:rsid w:val="007C3FF0"/>
    <w:rsid w:val="007C50EE"/>
    <w:rsid w:val="007C55ED"/>
    <w:rsid w:val="007C59FB"/>
    <w:rsid w:val="007C5E43"/>
    <w:rsid w:val="007C5E92"/>
    <w:rsid w:val="007D00FC"/>
    <w:rsid w:val="007D027E"/>
    <w:rsid w:val="007D0CBD"/>
    <w:rsid w:val="007D0D6D"/>
    <w:rsid w:val="007D1917"/>
    <w:rsid w:val="007D25C8"/>
    <w:rsid w:val="007D33D4"/>
    <w:rsid w:val="007D3593"/>
    <w:rsid w:val="007D4628"/>
    <w:rsid w:val="007D617C"/>
    <w:rsid w:val="007D63DF"/>
    <w:rsid w:val="007D6ADB"/>
    <w:rsid w:val="007D6FF0"/>
    <w:rsid w:val="007D75AE"/>
    <w:rsid w:val="007D75C0"/>
    <w:rsid w:val="007D7C5F"/>
    <w:rsid w:val="007E10A3"/>
    <w:rsid w:val="007E111F"/>
    <w:rsid w:val="007E2498"/>
    <w:rsid w:val="007E4B71"/>
    <w:rsid w:val="007E4DEC"/>
    <w:rsid w:val="007E5E97"/>
    <w:rsid w:val="007E6156"/>
    <w:rsid w:val="007E6398"/>
    <w:rsid w:val="007F0719"/>
    <w:rsid w:val="007F08A7"/>
    <w:rsid w:val="007F1830"/>
    <w:rsid w:val="007F2CC5"/>
    <w:rsid w:val="007F409A"/>
    <w:rsid w:val="007F434F"/>
    <w:rsid w:val="007F46B5"/>
    <w:rsid w:val="007F7C50"/>
    <w:rsid w:val="00800224"/>
    <w:rsid w:val="0080049E"/>
    <w:rsid w:val="00800774"/>
    <w:rsid w:val="00800E70"/>
    <w:rsid w:val="0080276F"/>
    <w:rsid w:val="00802A52"/>
    <w:rsid w:val="00802ECD"/>
    <w:rsid w:val="00803FDA"/>
    <w:rsid w:val="008051C8"/>
    <w:rsid w:val="00805506"/>
    <w:rsid w:val="00806227"/>
    <w:rsid w:val="00806CDF"/>
    <w:rsid w:val="00806E78"/>
    <w:rsid w:val="0080753C"/>
    <w:rsid w:val="00807C32"/>
    <w:rsid w:val="00807DA6"/>
    <w:rsid w:val="00807EE7"/>
    <w:rsid w:val="00812024"/>
    <w:rsid w:val="00813A29"/>
    <w:rsid w:val="00813E3D"/>
    <w:rsid w:val="00814AA0"/>
    <w:rsid w:val="00814CF5"/>
    <w:rsid w:val="00814E51"/>
    <w:rsid w:val="00814FE4"/>
    <w:rsid w:val="0081520A"/>
    <w:rsid w:val="008154D0"/>
    <w:rsid w:val="00815546"/>
    <w:rsid w:val="008158E6"/>
    <w:rsid w:val="008164E3"/>
    <w:rsid w:val="00816F47"/>
    <w:rsid w:val="0081713E"/>
    <w:rsid w:val="00820DF8"/>
    <w:rsid w:val="00820F9F"/>
    <w:rsid w:val="0082193F"/>
    <w:rsid w:val="00821ACC"/>
    <w:rsid w:val="00823DB8"/>
    <w:rsid w:val="00824327"/>
    <w:rsid w:val="00824875"/>
    <w:rsid w:val="008252BF"/>
    <w:rsid w:val="00825F14"/>
    <w:rsid w:val="0082653F"/>
    <w:rsid w:val="00826D86"/>
    <w:rsid w:val="008272BD"/>
    <w:rsid w:val="00827C36"/>
    <w:rsid w:val="00827E4E"/>
    <w:rsid w:val="00830804"/>
    <w:rsid w:val="008308AD"/>
    <w:rsid w:val="0083176C"/>
    <w:rsid w:val="008329ED"/>
    <w:rsid w:val="008332DE"/>
    <w:rsid w:val="00833F87"/>
    <w:rsid w:val="00834F5F"/>
    <w:rsid w:val="00836091"/>
    <w:rsid w:val="00836189"/>
    <w:rsid w:val="008368E1"/>
    <w:rsid w:val="00840BE2"/>
    <w:rsid w:val="0084157A"/>
    <w:rsid w:val="008416BC"/>
    <w:rsid w:val="0084196E"/>
    <w:rsid w:val="0084232C"/>
    <w:rsid w:val="00844870"/>
    <w:rsid w:val="00845E79"/>
    <w:rsid w:val="008468C7"/>
    <w:rsid w:val="00846B66"/>
    <w:rsid w:val="00846B75"/>
    <w:rsid w:val="008473D4"/>
    <w:rsid w:val="0084775B"/>
    <w:rsid w:val="00850684"/>
    <w:rsid w:val="008508F1"/>
    <w:rsid w:val="0085098A"/>
    <w:rsid w:val="00850D29"/>
    <w:rsid w:val="00851070"/>
    <w:rsid w:val="00851468"/>
    <w:rsid w:val="00852AB1"/>
    <w:rsid w:val="008530B6"/>
    <w:rsid w:val="0085349E"/>
    <w:rsid w:val="00854D40"/>
    <w:rsid w:val="008601D7"/>
    <w:rsid w:val="00861967"/>
    <w:rsid w:val="008631D5"/>
    <w:rsid w:val="00863381"/>
    <w:rsid w:val="00865214"/>
    <w:rsid w:val="00865E5C"/>
    <w:rsid w:val="00866856"/>
    <w:rsid w:val="00866EEA"/>
    <w:rsid w:val="00871373"/>
    <w:rsid w:val="00871C8D"/>
    <w:rsid w:val="00871C96"/>
    <w:rsid w:val="00873011"/>
    <w:rsid w:val="00873353"/>
    <w:rsid w:val="0087380E"/>
    <w:rsid w:val="00874A6F"/>
    <w:rsid w:val="0087564A"/>
    <w:rsid w:val="00875887"/>
    <w:rsid w:val="008765F9"/>
    <w:rsid w:val="008771A2"/>
    <w:rsid w:val="00877463"/>
    <w:rsid w:val="00877A8A"/>
    <w:rsid w:val="00880949"/>
    <w:rsid w:val="008817D8"/>
    <w:rsid w:val="00881975"/>
    <w:rsid w:val="00881D32"/>
    <w:rsid w:val="00881FD0"/>
    <w:rsid w:val="00883E2B"/>
    <w:rsid w:val="008844D2"/>
    <w:rsid w:val="00884D37"/>
    <w:rsid w:val="00885211"/>
    <w:rsid w:val="00885443"/>
    <w:rsid w:val="00885C85"/>
    <w:rsid w:val="008871E5"/>
    <w:rsid w:val="008902FD"/>
    <w:rsid w:val="00890668"/>
    <w:rsid w:val="00891140"/>
    <w:rsid w:val="00891867"/>
    <w:rsid w:val="0089201C"/>
    <w:rsid w:val="008923CD"/>
    <w:rsid w:val="0089301D"/>
    <w:rsid w:val="00894587"/>
    <w:rsid w:val="0089486B"/>
    <w:rsid w:val="008950DE"/>
    <w:rsid w:val="00896393"/>
    <w:rsid w:val="00896BFB"/>
    <w:rsid w:val="00896E2E"/>
    <w:rsid w:val="00896E2F"/>
    <w:rsid w:val="008A050D"/>
    <w:rsid w:val="008A051E"/>
    <w:rsid w:val="008A0A60"/>
    <w:rsid w:val="008A0FCC"/>
    <w:rsid w:val="008A1551"/>
    <w:rsid w:val="008A199A"/>
    <w:rsid w:val="008A1D77"/>
    <w:rsid w:val="008A20C2"/>
    <w:rsid w:val="008A2DB0"/>
    <w:rsid w:val="008A3286"/>
    <w:rsid w:val="008A3789"/>
    <w:rsid w:val="008A3ADE"/>
    <w:rsid w:val="008A48EF"/>
    <w:rsid w:val="008A788C"/>
    <w:rsid w:val="008B110B"/>
    <w:rsid w:val="008B1293"/>
    <w:rsid w:val="008B1919"/>
    <w:rsid w:val="008B1D8A"/>
    <w:rsid w:val="008B2334"/>
    <w:rsid w:val="008B2AFF"/>
    <w:rsid w:val="008B41D3"/>
    <w:rsid w:val="008B435E"/>
    <w:rsid w:val="008B4D77"/>
    <w:rsid w:val="008B6086"/>
    <w:rsid w:val="008B7EFD"/>
    <w:rsid w:val="008C0D6C"/>
    <w:rsid w:val="008C0E6C"/>
    <w:rsid w:val="008C1364"/>
    <w:rsid w:val="008C1824"/>
    <w:rsid w:val="008C1FF1"/>
    <w:rsid w:val="008C2F89"/>
    <w:rsid w:val="008C38D2"/>
    <w:rsid w:val="008C3EA6"/>
    <w:rsid w:val="008C451A"/>
    <w:rsid w:val="008C4BA6"/>
    <w:rsid w:val="008C4F02"/>
    <w:rsid w:val="008C51E8"/>
    <w:rsid w:val="008C65F5"/>
    <w:rsid w:val="008C6F1C"/>
    <w:rsid w:val="008C7635"/>
    <w:rsid w:val="008C7A32"/>
    <w:rsid w:val="008D041F"/>
    <w:rsid w:val="008D0B1B"/>
    <w:rsid w:val="008D1052"/>
    <w:rsid w:val="008D12E6"/>
    <w:rsid w:val="008D1437"/>
    <w:rsid w:val="008D182A"/>
    <w:rsid w:val="008D1DC6"/>
    <w:rsid w:val="008D2933"/>
    <w:rsid w:val="008D3064"/>
    <w:rsid w:val="008D33EA"/>
    <w:rsid w:val="008D3E9B"/>
    <w:rsid w:val="008D40AB"/>
    <w:rsid w:val="008D4E88"/>
    <w:rsid w:val="008D4FAD"/>
    <w:rsid w:val="008D5917"/>
    <w:rsid w:val="008D5D04"/>
    <w:rsid w:val="008D6BA2"/>
    <w:rsid w:val="008D6F54"/>
    <w:rsid w:val="008E1DDD"/>
    <w:rsid w:val="008E2819"/>
    <w:rsid w:val="008E33EC"/>
    <w:rsid w:val="008E360C"/>
    <w:rsid w:val="008E388F"/>
    <w:rsid w:val="008E5A66"/>
    <w:rsid w:val="008E5C28"/>
    <w:rsid w:val="008E63A2"/>
    <w:rsid w:val="008E6954"/>
    <w:rsid w:val="008E69BE"/>
    <w:rsid w:val="008E6B8D"/>
    <w:rsid w:val="008F15C3"/>
    <w:rsid w:val="008F282E"/>
    <w:rsid w:val="008F3912"/>
    <w:rsid w:val="008F3E66"/>
    <w:rsid w:val="008F5A2A"/>
    <w:rsid w:val="008F6659"/>
    <w:rsid w:val="008F7E8A"/>
    <w:rsid w:val="009003D6"/>
    <w:rsid w:val="009017E4"/>
    <w:rsid w:val="0090263E"/>
    <w:rsid w:val="00903483"/>
    <w:rsid w:val="009034A6"/>
    <w:rsid w:val="0090423D"/>
    <w:rsid w:val="009057CD"/>
    <w:rsid w:val="00905EE8"/>
    <w:rsid w:val="00906DF3"/>
    <w:rsid w:val="00910546"/>
    <w:rsid w:val="0091112D"/>
    <w:rsid w:val="009114EF"/>
    <w:rsid w:val="00911765"/>
    <w:rsid w:val="00911CD8"/>
    <w:rsid w:val="00911F15"/>
    <w:rsid w:val="00911F76"/>
    <w:rsid w:val="00912573"/>
    <w:rsid w:val="00912C57"/>
    <w:rsid w:val="0091387E"/>
    <w:rsid w:val="00913EB0"/>
    <w:rsid w:val="00915E74"/>
    <w:rsid w:val="0091725A"/>
    <w:rsid w:val="00917263"/>
    <w:rsid w:val="009174D1"/>
    <w:rsid w:val="00917B88"/>
    <w:rsid w:val="0092045A"/>
    <w:rsid w:val="00921FD2"/>
    <w:rsid w:val="00922647"/>
    <w:rsid w:val="0092355A"/>
    <w:rsid w:val="0092358A"/>
    <w:rsid w:val="00923DE6"/>
    <w:rsid w:val="00924BC4"/>
    <w:rsid w:val="00925140"/>
    <w:rsid w:val="00925DDD"/>
    <w:rsid w:val="009268BB"/>
    <w:rsid w:val="00927A7F"/>
    <w:rsid w:val="00927E08"/>
    <w:rsid w:val="00930137"/>
    <w:rsid w:val="009308CC"/>
    <w:rsid w:val="00930EC1"/>
    <w:rsid w:val="00931CA4"/>
    <w:rsid w:val="009333F6"/>
    <w:rsid w:val="009336CD"/>
    <w:rsid w:val="0093505A"/>
    <w:rsid w:val="009353FF"/>
    <w:rsid w:val="00935415"/>
    <w:rsid w:val="00936F74"/>
    <w:rsid w:val="0093765C"/>
    <w:rsid w:val="00937DB0"/>
    <w:rsid w:val="00940574"/>
    <w:rsid w:val="009405B3"/>
    <w:rsid w:val="0094132F"/>
    <w:rsid w:val="009413D6"/>
    <w:rsid w:val="009418B2"/>
    <w:rsid w:val="00941FD6"/>
    <w:rsid w:val="009421BB"/>
    <w:rsid w:val="00943887"/>
    <w:rsid w:val="009438C4"/>
    <w:rsid w:val="00944E13"/>
    <w:rsid w:val="00946599"/>
    <w:rsid w:val="009467D4"/>
    <w:rsid w:val="009467F0"/>
    <w:rsid w:val="009477DA"/>
    <w:rsid w:val="00950E0B"/>
    <w:rsid w:val="0095154F"/>
    <w:rsid w:val="00951DD6"/>
    <w:rsid w:val="009525C9"/>
    <w:rsid w:val="009526AE"/>
    <w:rsid w:val="00952A8F"/>
    <w:rsid w:val="00952B15"/>
    <w:rsid w:val="00953290"/>
    <w:rsid w:val="009532E7"/>
    <w:rsid w:val="009532F8"/>
    <w:rsid w:val="00953A21"/>
    <w:rsid w:val="0095482A"/>
    <w:rsid w:val="00954ACD"/>
    <w:rsid w:val="00954E59"/>
    <w:rsid w:val="00955166"/>
    <w:rsid w:val="009553E9"/>
    <w:rsid w:val="00956C32"/>
    <w:rsid w:val="0095703A"/>
    <w:rsid w:val="009618B8"/>
    <w:rsid w:val="009625DC"/>
    <w:rsid w:val="009633E6"/>
    <w:rsid w:val="00963BC1"/>
    <w:rsid w:val="009641E0"/>
    <w:rsid w:val="00964655"/>
    <w:rsid w:val="00964AE3"/>
    <w:rsid w:val="00965666"/>
    <w:rsid w:val="00966415"/>
    <w:rsid w:val="00970CC5"/>
    <w:rsid w:val="00970F44"/>
    <w:rsid w:val="0097129A"/>
    <w:rsid w:val="009713F7"/>
    <w:rsid w:val="00971FEC"/>
    <w:rsid w:val="009738EA"/>
    <w:rsid w:val="00974674"/>
    <w:rsid w:val="00974AED"/>
    <w:rsid w:val="0097587D"/>
    <w:rsid w:val="00976732"/>
    <w:rsid w:val="009771CD"/>
    <w:rsid w:val="00977AB0"/>
    <w:rsid w:val="009803A1"/>
    <w:rsid w:val="00980DF8"/>
    <w:rsid w:val="00981114"/>
    <w:rsid w:val="009816D3"/>
    <w:rsid w:val="00983573"/>
    <w:rsid w:val="00984A98"/>
    <w:rsid w:val="009851B5"/>
    <w:rsid w:val="00986427"/>
    <w:rsid w:val="009864C6"/>
    <w:rsid w:val="0098694C"/>
    <w:rsid w:val="009909E0"/>
    <w:rsid w:val="00990A0C"/>
    <w:rsid w:val="009928F1"/>
    <w:rsid w:val="009946F3"/>
    <w:rsid w:val="00994E81"/>
    <w:rsid w:val="0099534C"/>
    <w:rsid w:val="0099574C"/>
    <w:rsid w:val="00996F36"/>
    <w:rsid w:val="00997801"/>
    <w:rsid w:val="00997B1D"/>
    <w:rsid w:val="009A0881"/>
    <w:rsid w:val="009A1A73"/>
    <w:rsid w:val="009A3592"/>
    <w:rsid w:val="009A3C29"/>
    <w:rsid w:val="009A4EAC"/>
    <w:rsid w:val="009A55A9"/>
    <w:rsid w:val="009A562E"/>
    <w:rsid w:val="009A5B30"/>
    <w:rsid w:val="009A627C"/>
    <w:rsid w:val="009B0134"/>
    <w:rsid w:val="009B077B"/>
    <w:rsid w:val="009B0AF4"/>
    <w:rsid w:val="009B196F"/>
    <w:rsid w:val="009B1C6F"/>
    <w:rsid w:val="009B20E8"/>
    <w:rsid w:val="009B221C"/>
    <w:rsid w:val="009B38EF"/>
    <w:rsid w:val="009B415F"/>
    <w:rsid w:val="009B4D89"/>
    <w:rsid w:val="009B5157"/>
    <w:rsid w:val="009B5B52"/>
    <w:rsid w:val="009C0098"/>
    <w:rsid w:val="009C073D"/>
    <w:rsid w:val="009C154B"/>
    <w:rsid w:val="009C17ED"/>
    <w:rsid w:val="009C1985"/>
    <w:rsid w:val="009C1A57"/>
    <w:rsid w:val="009C1C35"/>
    <w:rsid w:val="009C1C6A"/>
    <w:rsid w:val="009C200E"/>
    <w:rsid w:val="009C25B1"/>
    <w:rsid w:val="009C2BB7"/>
    <w:rsid w:val="009C2C90"/>
    <w:rsid w:val="009C59D0"/>
    <w:rsid w:val="009C6519"/>
    <w:rsid w:val="009C78A9"/>
    <w:rsid w:val="009C7C86"/>
    <w:rsid w:val="009D0150"/>
    <w:rsid w:val="009D1666"/>
    <w:rsid w:val="009D1DE9"/>
    <w:rsid w:val="009D25C0"/>
    <w:rsid w:val="009D2DCF"/>
    <w:rsid w:val="009D2F49"/>
    <w:rsid w:val="009D2F95"/>
    <w:rsid w:val="009D4002"/>
    <w:rsid w:val="009D4493"/>
    <w:rsid w:val="009D4B7C"/>
    <w:rsid w:val="009D5114"/>
    <w:rsid w:val="009D5BDE"/>
    <w:rsid w:val="009D6234"/>
    <w:rsid w:val="009D7B9D"/>
    <w:rsid w:val="009D7F33"/>
    <w:rsid w:val="009E08A4"/>
    <w:rsid w:val="009E0C67"/>
    <w:rsid w:val="009E10A6"/>
    <w:rsid w:val="009E28E8"/>
    <w:rsid w:val="009E35D8"/>
    <w:rsid w:val="009E35F6"/>
    <w:rsid w:val="009E4170"/>
    <w:rsid w:val="009E448A"/>
    <w:rsid w:val="009E576A"/>
    <w:rsid w:val="009E5E5D"/>
    <w:rsid w:val="009E6331"/>
    <w:rsid w:val="009E63C8"/>
    <w:rsid w:val="009F0B49"/>
    <w:rsid w:val="009F0BFB"/>
    <w:rsid w:val="009F169B"/>
    <w:rsid w:val="009F29F4"/>
    <w:rsid w:val="009F3E33"/>
    <w:rsid w:val="009F54B8"/>
    <w:rsid w:val="009F6DE0"/>
    <w:rsid w:val="009F6F9E"/>
    <w:rsid w:val="00A00061"/>
    <w:rsid w:val="00A0028A"/>
    <w:rsid w:val="00A0048A"/>
    <w:rsid w:val="00A00C4B"/>
    <w:rsid w:val="00A0117C"/>
    <w:rsid w:val="00A024D0"/>
    <w:rsid w:val="00A02D61"/>
    <w:rsid w:val="00A042C5"/>
    <w:rsid w:val="00A04638"/>
    <w:rsid w:val="00A04797"/>
    <w:rsid w:val="00A04E80"/>
    <w:rsid w:val="00A058E4"/>
    <w:rsid w:val="00A061B4"/>
    <w:rsid w:val="00A073C7"/>
    <w:rsid w:val="00A0743C"/>
    <w:rsid w:val="00A076D0"/>
    <w:rsid w:val="00A112AF"/>
    <w:rsid w:val="00A112FD"/>
    <w:rsid w:val="00A115D7"/>
    <w:rsid w:val="00A116E3"/>
    <w:rsid w:val="00A12864"/>
    <w:rsid w:val="00A129AC"/>
    <w:rsid w:val="00A12F8B"/>
    <w:rsid w:val="00A13247"/>
    <w:rsid w:val="00A1376A"/>
    <w:rsid w:val="00A139CD"/>
    <w:rsid w:val="00A13F0A"/>
    <w:rsid w:val="00A1402F"/>
    <w:rsid w:val="00A1480F"/>
    <w:rsid w:val="00A14AB7"/>
    <w:rsid w:val="00A14D0E"/>
    <w:rsid w:val="00A1509C"/>
    <w:rsid w:val="00A15108"/>
    <w:rsid w:val="00A15E0D"/>
    <w:rsid w:val="00A15EDC"/>
    <w:rsid w:val="00A15F42"/>
    <w:rsid w:val="00A17E32"/>
    <w:rsid w:val="00A20D3A"/>
    <w:rsid w:val="00A21022"/>
    <w:rsid w:val="00A2302F"/>
    <w:rsid w:val="00A2305F"/>
    <w:rsid w:val="00A25562"/>
    <w:rsid w:val="00A305FB"/>
    <w:rsid w:val="00A31104"/>
    <w:rsid w:val="00A31E0C"/>
    <w:rsid w:val="00A31EAC"/>
    <w:rsid w:val="00A321BD"/>
    <w:rsid w:val="00A3256D"/>
    <w:rsid w:val="00A3264D"/>
    <w:rsid w:val="00A338F5"/>
    <w:rsid w:val="00A33D20"/>
    <w:rsid w:val="00A3488F"/>
    <w:rsid w:val="00A34CAB"/>
    <w:rsid w:val="00A37FDE"/>
    <w:rsid w:val="00A40E67"/>
    <w:rsid w:val="00A417E6"/>
    <w:rsid w:val="00A418F2"/>
    <w:rsid w:val="00A41F9E"/>
    <w:rsid w:val="00A422B9"/>
    <w:rsid w:val="00A426E6"/>
    <w:rsid w:val="00A42B1A"/>
    <w:rsid w:val="00A433CA"/>
    <w:rsid w:val="00A4341E"/>
    <w:rsid w:val="00A436A7"/>
    <w:rsid w:val="00A43B1D"/>
    <w:rsid w:val="00A4474B"/>
    <w:rsid w:val="00A459D3"/>
    <w:rsid w:val="00A468E0"/>
    <w:rsid w:val="00A47F03"/>
    <w:rsid w:val="00A50951"/>
    <w:rsid w:val="00A50C75"/>
    <w:rsid w:val="00A51146"/>
    <w:rsid w:val="00A5167E"/>
    <w:rsid w:val="00A5270F"/>
    <w:rsid w:val="00A529F2"/>
    <w:rsid w:val="00A52D47"/>
    <w:rsid w:val="00A53B65"/>
    <w:rsid w:val="00A53B95"/>
    <w:rsid w:val="00A54DA2"/>
    <w:rsid w:val="00A5680C"/>
    <w:rsid w:val="00A569E8"/>
    <w:rsid w:val="00A56C24"/>
    <w:rsid w:val="00A57414"/>
    <w:rsid w:val="00A603F2"/>
    <w:rsid w:val="00A60D3A"/>
    <w:rsid w:val="00A60EBC"/>
    <w:rsid w:val="00A61773"/>
    <w:rsid w:val="00A61C69"/>
    <w:rsid w:val="00A62492"/>
    <w:rsid w:val="00A62D36"/>
    <w:rsid w:val="00A6371A"/>
    <w:rsid w:val="00A649DC"/>
    <w:rsid w:val="00A64B98"/>
    <w:rsid w:val="00A6528D"/>
    <w:rsid w:val="00A65679"/>
    <w:rsid w:val="00A66295"/>
    <w:rsid w:val="00A669F2"/>
    <w:rsid w:val="00A67169"/>
    <w:rsid w:val="00A6752E"/>
    <w:rsid w:val="00A67820"/>
    <w:rsid w:val="00A67E5A"/>
    <w:rsid w:val="00A705AA"/>
    <w:rsid w:val="00A71A84"/>
    <w:rsid w:val="00A733FC"/>
    <w:rsid w:val="00A73CAF"/>
    <w:rsid w:val="00A75407"/>
    <w:rsid w:val="00A764A1"/>
    <w:rsid w:val="00A76827"/>
    <w:rsid w:val="00A800E8"/>
    <w:rsid w:val="00A80871"/>
    <w:rsid w:val="00A809BC"/>
    <w:rsid w:val="00A80AA7"/>
    <w:rsid w:val="00A80D6F"/>
    <w:rsid w:val="00A81B2A"/>
    <w:rsid w:val="00A81EC5"/>
    <w:rsid w:val="00A822A9"/>
    <w:rsid w:val="00A82899"/>
    <w:rsid w:val="00A829DD"/>
    <w:rsid w:val="00A83EF4"/>
    <w:rsid w:val="00A842D7"/>
    <w:rsid w:val="00A87951"/>
    <w:rsid w:val="00A87FFE"/>
    <w:rsid w:val="00A9121A"/>
    <w:rsid w:val="00A9309C"/>
    <w:rsid w:val="00A93663"/>
    <w:rsid w:val="00A9535B"/>
    <w:rsid w:val="00A960FF"/>
    <w:rsid w:val="00A979DD"/>
    <w:rsid w:val="00AA0C47"/>
    <w:rsid w:val="00AA1702"/>
    <w:rsid w:val="00AA177D"/>
    <w:rsid w:val="00AA21F8"/>
    <w:rsid w:val="00AA5C16"/>
    <w:rsid w:val="00AA5C9F"/>
    <w:rsid w:val="00AA65A6"/>
    <w:rsid w:val="00AA6A79"/>
    <w:rsid w:val="00AB0010"/>
    <w:rsid w:val="00AB05EB"/>
    <w:rsid w:val="00AB2E8F"/>
    <w:rsid w:val="00AB436D"/>
    <w:rsid w:val="00AB441F"/>
    <w:rsid w:val="00AB4B0F"/>
    <w:rsid w:val="00AB62BC"/>
    <w:rsid w:val="00AB636E"/>
    <w:rsid w:val="00AB6C56"/>
    <w:rsid w:val="00AB7124"/>
    <w:rsid w:val="00AB7257"/>
    <w:rsid w:val="00AB77FF"/>
    <w:rsid w:val="00AC06E3"/>
    <w:rsid w:val="00AC1652"/>
    <w:rsid w:val="00AC1920"/>
    <w:rsid w:val="00AC1922"/>
    <w:rsid w:val="00AC2ACF"/>
    <w:rsid w:val="00AC2E67"/>
    <w:rsid w:val="00AC329D"/>
    <w:rsid w:val="00AC3544"/>
    <w:rsid w:val="00AC4206"/>
    <w:rsid w:val="00AC4305"/>
    <w:rsid w:val="00AC4896"/>
    <w:rsid w:val="00AC5106"/>
    <w:rsid w:val="00AC5B0B"/>
    <w:rsid w:val="00AC5F54"/>
    <w:rsid w:val="00AC7A19"/>
    <w:rsid w:val="00AC7E55"/>
    <w:rsid w:val="00AD140F"/>
    <w:rsid w:val="00AD2727"/>
    <w:rsid w:val="00AD29D9"/>
    <w:rsid w:val="00AD2BCD"/>
    <w:rsid w:val="00AD42C9"/>
    <w:rsid w:val="00AD472B"/>
    <w:rsid w:val="00AD7F6D"/>
    <w:rsid w:val="00AE0605"/>
    <w:rsid w:val="00AE15CE"/>
    <w:rsid w:val="00AE191F"/>
    <w:rsid w:val="00AE41A7"/>
    <w:rsid w:val="00AE59D9"/>
    <w:rsid w:val="00AE5D93"/>
    <w:rsid w:val="00AE5E95"/>
    <w:rsid w:val="00AE76DC"/>
    <w:rsid w:val="00AF1087"/>
    <w:rsid w:val="00AF4C82"/>
    <w:rsid w:val="00AF5230"/>
    <w:rsid w:val="00AF66D8"/>
    <w:rsid w:val="00AF74DD"/>
    <w:rsid w:val="00B00A6B"/>
    <w:rsid w:val="00B00E32"/>
    <w:rsid w:val="00B0118A"/>
    <w:rsid w:val="00B01674"/>
    <w:rsid w:val="00B01B98"/>
    <w:rsid w:val="00B02CF3"/>
    <w:rsid w:val="00B039DF"/>
    <w:rsid w:val="00B0462B"/>
    <w:rsid w:val="00B05FC8"/>
    <w:rsid w:val="00B06241"/>
    <w:rsid w:val="00B0631A"/>
    <w:rsid w:val="00B068D0"/>
    <w:rsid w:val="00B06E4C"/>
    <w:rsid w:val="00B10F46"/>
    <w:rsid w:val="00B11F99"/>
    <w:rsid w:val="00B12739"/>
    <w:rsid w:val="00B13298"/>
    <w:rsid w:val="00B133BB"/>
    <w:rsid w:val="00B1347C"/>
    <w:rsid w:val="00B13B7E"/>
    <w:rsid w:val="00B13F24"/>
    <w:rsid w:val="00B141EC"/>
    <w:rsid w:val="00B146E5"/>
    <w:rsid w:val="00B14A67"/>
    <w:rsid w:val="00B14D59"/>
    <w:rsid w:val="00B15071"/>
    <w:rsid w:val="00B153A5"/>
    <w:rsid w:val="00B15BB7"/>
    <w:rsid w:val="00B163DB"/>
    <w:rsid w:val="00B20079"/>
    <w:rsid w:val="00B20322"/>
    <w:rsid w:val="00B21573"/>
    <w:rsid w:val="00B21C4C"/>
    <w:rsid w:val="00B228FC"/>
    <w:rsid w:val="00B2433F"/>
    <w:rsid w:val="00B2519C"/>
    <w:rsid w:val="00B25F3C"/>
    <w:rsid w:val="00B2620C"/>
    <w:rsid w:val="00B26826"/>
    <w:rsid w:val="00B27F0F"/>
    <w:rsid w:val="00B305BA"/>
    <w:rsid w:val="00B31188"/>
    <w:rsid w:val="00B319E4"/>
    <w:rsid w:val="00B322F9"/>
    <w:rsid w:val="00B34916"/>
    <w:rsid w:val="00B34E8F"/>
    <w:rsid w:val="00B369E6"/>
    <w:rsid w:val="00B36D35"/>
    <w:rsid w:val="00B40ACD"/>
    <w:rsid w:val="00B41EB5"/>
    <w:rsid w:val="00B42565"/>
    <w:rsid w:val="00B429E1"/>
    <w:rsid w:val="00B42C2C"/>
    <w:rsid w:val="00B42D8F"/>
    <w:rsid w:val="00B4415C"/>
    <w:rsid w:val="00B46BBD"/>
    <w:rsid w:val="00B475A8"/>
    <w:rsid w:val="00B47821"/>
    <w:rsid w:val="00B47FB4"/>
    <w:rsid w:val="00B505A3"/>
    <w:rsid w:val="00B50FC5"/>
    <w:rsid w:val="00B513C4"/>
    <w:rsid w:val="00B516C5"/>
    <w:rsid w:val="00B52702"/>
    <w:rsid w:val="00B5331E"/>
    <w:rsid w:val="00B53613"/>
    <w:rsid w:val="00B556D1"/>
    <w:rsid w:val="00B55B97"/>
    <w:rsid w:val="00B562BA"/>
    <w:rsid w:val="00B564E9"/>
    <w:rsid w:val="00B565D8"/>
    <w:rsid w:val="00B56E9D"/>
    <w:rsid w:val="00B57BA6"/>
    <w:rsid w:val="00B600A8"/>
    <w:rsid w:val="00B60BF0"/>
    <w:rsid w:val="00B60EAB"/>
    <w:rsid w:val="00B61400"/>
    <w:rsid w:val="00B62A34"/>
    <w:rsid w:val="00B63180"/>
    <w:rsid w:val="00B63675"/>
    <w:rsid w:val="00B63A41"/>
    <w:rsid w:val="00B63C1B"/>
    <w:rsid w:val="00B6497F"/>
    <w:rsid w:val="00B651A9"/>
    <w:rsid w:val="00B6653F"/>
    <w:rsid w:val="00B70633"/>
    <w:rsid w:val="00B709C9"/>
    <w:rsid w:val="00B714A4"/>
    <w:rsid w:val="00B71E0D"/>
    <w:rsid w:val="00B7215E"/>
    <w:rsid w:val="00B72467"/>
    <w:rsid w:val="00B72B13"/>
    <w:rsid w:val="00B72C1F"/>
    <w:rsid w:val="00B73719"/>
    <w:rsid w:val="00B73BC4"/>
    <w:rsid w:val="00B74025"/>
    <w:rsid w:val="00B747B6"/>
    <w:rsid w:val="00B74FA8"/>
    <w:rsid w:val="00B768F7"/>
    <w:rsid w:val="00B777F2"/>
    <w:rsid w:val="00B800E8"/>
    <w:rsid w:val="00B80B24"/>
    <w:rsid w:val="00B81D8A"/>
    <w:rsid w:val="00B82203"/>
    <w:rsid w:val="00B82A00"/>
    <w:rsid w:val="00B83BEE"/>
    <w:rsid w:val="00B846B5"/>
    <w:rsid w:val="00B84906"/>
    <w:rsid w:val="00B853EC"/>
    <w:rsid w:val="00B86CDC"/>
    <w:rsid w:val="00B8766B"/>
    <w:rsid w:val="00B87BA5"/>
    <w:rsid w:val="00B90218"/>
    <w:rsid w:val="00B90739"/>
    <w:rsid w:val="00B913A5"/>
    <w:rsid w:val="00B9253D"/>
    <w:rsid w:val="00B9341F"/>
    <w:rsid w:val="00B939F3"/>
    <w:rsid w:val="00B93FA6"/>
    <w:rsid w:val="00B9439D"/>
    <w:rsid w:val="00B94822"/>
    <w:rsid w:val="00B95160"/>
    <w:rsid w:val="00B96EE1"/>
    <w:rsid w:val="00B97F8B"/>
    <w:rsid w:val="00BA04BD"/>
    <w:rsid w:val="00BA2346"/>
    <w:rsid w:val="00BA2431"/>
    <w:rsid w:val="00BA2DDE"/>
    <w:rsid w:val="00BA2F39"/>
    <w:rsid w:val="00BA34B2"/>
    <w:rsid w:val="00BA3D08"/>
    <w:rsid w:val="00BA4F89"/>
    <w:rsid w:val="00BA52C5"/>
    <w:rsid w:val="00BA5E7C"/>
    <w:rsid w:val="00BA65DD"/>
    <w:rsid w:val="00BA660A"/>
    <w:rsid w:val="00BA6783"/>
    <w:rsid w:val="00BA67FD"/>
    <w:rsid w:val="00BB0B6D"/>
    <w:rsid w:val="00BB2570"/>
    <w:rsid w:val="00BB26E3"/>
    <w:rsid w:val="00BB2CBA"/>
    <w:rsid w:val="00BB348C"/>
    <w:rsid w:val="00BB4252"/>
    <w:rsid w:val="00BB4FBA"/>
    <w:rsid w:val="00BB502F"/>
    <w:rsid w:val="00BB523C"/>
    <w:rsid w:val="00BB5302"/>
    <w:rsid w:val="00BB56B5"/>
    <w:rsid w:val="00BB6774"/>
    <w:rsid w:val="00BB6941"/>
    <w:rsid w:val="00BB7232"/>
    <w:rsid w:val="00BB7620"/>
    <w:rsid w:val="00BB78D5"/>
    <w:rsid w:val="00BC0270"/>
    <w:rsid w:val="00BC0A83"/>
    <w:rsid w:val="00BC2D84"/>
    <w:rsid w:val="00BC3529"/>
    <w:rsid w:val="00BC3738"/>
    <w:rsid w:val="00BC431B"/>
    <w:rsid w:val="00BC453A"/>
    <w:rsid w:val="00BC45E7"/>
    <w:rsid w:val="00BC54DB"/>
    <w:rsid w:val="00BC5FA5"/>
    <w:rsid w:val="00BC6687"/>
    <w:rsid w:val="00BC6954"/>
    <w:rsid w:val="00BC6C06"/>
    <w:rsid w:val="00BC6D45"/>
    <w:rsid w:val="00BC7853"/>
    <w:rsid w:val="00BD036E"/>
    <w:rsid w:val="00BD04C6"/>
    <w:rsid w:val="00BD0CED"/>
    <w:rsid w:val="00BD0E13"/>
    <w:rsid w:val="00BD1417"/>
    <w:rsid w:val="00BD167F"/>
    <w:rsid w:val="00BD2D93"/>
    <w:rsid w:val="00BD3397"/>
    <w:rsid w:val="00BD39D3"/>
    <w:rsid w:val="00BD4420"/>
    <w:rsid w:val="00BD5345"/>
    <w:rsid w:val="00BD559E"/>
    <w:rsid w:val="00BD6482"/>
    <w:rsid w:val="00BD6739"/>
    <w:rsid w:val="00BD761E"/>
    <w:rsid w:val="00BE01DC"/>
    <w:rsid w:val="00BE111F"/>
    <w:rsid w:val="00BE1340"/>
    <w:rsid w:val="00BE167D"/>
    <w:rsid w:val="00BE1A96"/>
    <w:rsid w:val="00BE1C56"/>
    <w:rsid w:val="00BE1EB5"/>
    <w:rsid w:val="00BE20AE"/>
    <w:rsid w:val="00BE2724"/>
    <w:rsid w:val="00BE31D7"/>
    <w:rsid w:val="00BE367C"/>
    <w:rsid w:val="00BE4CFF"/>
    <w:rsid w:val="00BE58B6"/>
    <w:rsid w:val="00BE61B9"/>
    <w:rsid w:val="00BE74BC"/>
    <w:rsid w:val="00BF1911"/>
    <w:rsid w:val="00BF1EB2"/>
    <w:rsid w:val="00BF21CD"/>
    <w:rsid w:val="00BF226E"/>
    <w:rsid w:val="00BF2F52"/>
    <w:rsid w:val="00BF3128"/>
    <w:rsid w:val="00BF437F"/>
    <w:rsid w:val="00BF4C8C"/>
    <w:rsid w:val="00BF5427"/>
    <w:rsid w:val="00BF5ABE"/>
    <w:rsid w:val="00BF660E"/>
    <w:rsid w:val="00BF6906"/>
    <w:rsid w:val="00BF783D"/>
    <w:rsid w:val="00C00A84"/>
    <w:rsid w:val="00C01EEB"/>
    <w:rsid w:val="00C02CA7"/>
    <w:rsid w:val="00C04B20"/>
    <w:rsid w:val="00C05B7B"/>
    <w:rsid w:val="00C06942"/>
    <w:rsid w:val="00C06A35"/>
    <w:rsid w:val="00C06DF0"/>
    <w:rsid w:val="00C06FC9"/>
    <w:rsid w:val="00C10033"/>
    <w:rsid w:val="00C1029E"/>
    <w:rsid w:val="00C12A08"/>
    <w:rsid w:val="00C145CA"/>
    <w:rsid w:val="00C1604E"/>
    <w:rsid w:val="00C165A0"/>
    <w:rsid w:val="00C16827"/>
    <w:rsid w:val="00C17DA4"/>
    <w:rsid w:val="00C21062"/>
    <w:rsid w:val="00C21438"/>
    <w:rsid w:val="00C2347C"/>
    <w:rsid w:val="00C23761"/>
    <w:rsid w:val="00C249DE"/>
    <w:rsid w:val="00C265F4"/>
    <w:rsid w:val="00C2663D"/>
    <w:rsid w:val="00C26F1F"/>
    <w:rsid w:val="00C2726B"/>
    <w:rsid w:val="00C30053"/>
    <w:rsid w:val="00C302BE"/>
    <w:rsid w:val="00C318C2"/>
    <w:rsid w:val="00C31FA4"/>
    <w:rsid w:val="00C327A9"/>
    <w:rsid w:val="00C32A8E"/>
    <w:rsid w:val="00C32BDE"/>
    <w:rsid w:val="00C3324E"/>
    <w:rsid w:val="00C347C6"/>
    <w:rsid w:val="00C34A33"/>
    <w:rsid w:val="00C3523C"/>
    <w:rsid w:val="00C354A1"/>
    <w:rsid w:val="00C35A86"/>
    <w:rsid w:val="00C36424"/>
    <w:rsid w:val="00C3673B"/>
    <w:rsid w:val="00C36B7C"/>
    <w:rsid w:val="00C40088"/>
    <w:rsid w:val="00C40D73"/>
    <w:rsid w:val="00C40E12"/>
    <w:rsid w:val="00C414F8"/>
    <w:rsid w:val="00C41AE3"/>
    <w:rsid w:val="00C4253B"/>
    <w:rsid w:val="00C42725"/>
    <w:rsid w:val="00C42F05"/>
    <w:rsid w:val="00C43C0F"/>
    <w:rsid w:val="00C449BC"/>
    <w:rsid w:val="00C46837"/>
    <w:rsid w:val="00C47806"/>
    <w:rsid w:val="00C47C69"/>
    <w:rsid w:val="00C50F96"/>
    <w:rsid w:val="00C515FE"/>
    <w:rsid w:val="00C51A4E"/>
    <w:rsid w:val="00C51AA5"/>
    <w:rsid w:val="00C5235D"/>
    <w:rsid w:val="00C53873"/>
    <w:rsid w:val="00C53943"/>
    <w:rsid w:val="00C5478A"/>
    <w:rsid w:val="00C547DA"/>
    <w:rsid w:val="00C55622"/>
    <w:rsid w:val="00C55BF5"/>
    <w:rsid w:val="00C56D23"/>
    <w:rsid w:val="00C60C8A"/>
    <w:rsid w:val="00C616A3"/>
    <w:rsid w:val="00C61A41"/>
    <w:rsid w:val="00C6200E"/>
    <w:rsid w:val="00C631F4"/>
    <w:rsid w:val="00C63BB6"/>
    <w:rsid w:val="00C63C21"/>
    <w:rsid w:val="00C640DD"/>
    <w:rsid w:val="00C642A6"/>
    <w:rsid w:val="00C644CF"/>
    <w:rsid w:val="00C64D79"/>
    <w:rsid w:val="00C650BD"/>
    <w:rsid w:val="00C67694"/>
    <w:rsid w:val="00C70FF4"/>
    <w:rsid w:val="00C717F2"/>
    <w:rsid w:val="00C72127"/>
    <w:rsid w:val="00C72973"/>
    <w:rsid w:val="00C738CD"/>
    <w:rsid w:val="00C74080"/>
    <w:rsid w:val="00C7416B"/>
    <w:rsid w:val="00C74539"/>
    <w:rsid w:val="00C757D8"/>
    <w:rsid w:val="00C76499"/>
    <w:rsid w:val="00C7673B"/>
    <w:rsid w:val="00C76A25"/>
    <w:rsid w:val="00C779F9"/>
    <w:rsid w:val="00C807CC"/>
    <w:rsid w:val="00C808F4"/>
    <w:rsid w:val="00C8136A"/>
    <w:rsid w:val="00C823A1"/>
    <w:rsid w:val="00C823F8"/>
    <w:rsid w:val="00C83516"/>
    <w:rsid w:val="00C83848"/>
    <w:rsid w:val="00C83AB3"/>
    <w:rsid w:val="00C84BBC"/>
    <w:rsid w:val="00C8561C"/>
    <w:rsid w:val="00C857F7"/>
    <w:rsid w:val="00C87D53"/>
    <w:rsid w:val="00C87F87"/>
    <w:rsid w:val="00C90994"/>
    <w:rsid w:val="00C9181E"/>
    <w:rsid w:val="00C91BD8"/>
    <w:rsid w:val="00C92333"/>
    <w:rsid w:val="00C9259B"/>
    <w:rsid w:val="00C9526B"/>
    <w:rsid w:val="00C969B2"/>
    <w:rsid w:val="00C97770"/>
    <w:rsid w:val="00CA077B"/>
    <w:rsid w:val="00CA080D"/>
    <w:rsid w:val="00CA12B3"/>
    <w:rsid w:val="00CA195C"/>
    <w:rsid w:val="00CA1A1D"/>
    <w:rsid w:val="00CA3738"/>
    <w:rsid w:val="00CA4BB1"/>
    <w:rsid w:val="00CA4D1C"/>
    <w:rsid w:val="00CA534B"/>
    <w:rsid w:val="00CA5653"/>
    <w:rsid w:val="00CA59CC"/>
    <w:rsid w:val="00CA59DE"/>
    <w:rsid w:val="00CA7874"/>
    <w:rsid w:val="00CA7BE2"/>
    <w:rsid w:val="00CB0298"/>
    <w:rsid w:val="00CB06C2"/>
    <w:rsid w:val="00CB0E73"/>
    <w:rsid w:val="00CB1461"/>
    <w:rsid w:val="00CB1620"/>
    <w:rsid w:val="00CB25BA"/>
    <w:rsid w:val="00CB295C"/>
    <w:rsid w:val="00CB4975"/>
    <w:rsid w:val="00CB4F06"/>
    <w:rsid w:val="00CB6732"/>
    <w:rsid w:val="00CB67D6"/>
    <w:rsid w:val="00CB6B6E"/>
    <w:rsid w:val="00CB7212"/>
    <w:rsid w:val="00CB7A82"/>
    <w:rsid w:val="00CB7CDE"/>
    <w:rsid w:val="00CC0968"/>
    <w:rsid w:val="00CC0B73"/>
    <w:rsid w:val="00CC1C9E"/>
    <w:rsid w:val="00CC1CC0"/>
    <w:rsid w:val="00CC21AC"/>
    <w:rsid w:val="00CC24C8"/>
    <w:rsid w:val="00CC263E"/>
    <w:rsid w:val="00CC2AA5"/>
    <w:rsid w:val="00CC4AC5"/>
    <w:rsid w:val="00CC549C"/>
    <w:rsid w:val="00CC57EB"/>
    <w:rsid w:val="00CC687D"/>
    <w:rsid w:val="00CC7809"/>
    <w:rsid w:val="00CC7833"/>
    <w:rsid w:val="00CD300A"/>
    <w:rsid w:val="00CD3639"/>
    <w:rsid w:val="00CD3CBA"/>
    <w:rsid w:val="00CD3D5A"/>
    <w:rsid w:val="00CD448C"/>
    <w:rsid w:val="00CD4C74"/>
    <w:rsid w:val="00CD4F6B"/>
    <w:rsid w:val="00CD52C4"/>
    <w:rsid w:val="00CD55AD"/>
    <w:rsid w:val="00CD6209"/>
    <w:rsid w:val="00CE1294"/>
    <w:rsid w:val="00CE2837"/>
    <w:rsid w:val="00CE3809"/>
    <w:rsid w:val="00CE4570"/>
    <w:rsid w:val="00CE4FDD"/>
    <w:rsid w:val="00CE5376"/>
    <w:rsid w:val="00CE5F24"/>
    <w:rsid w:val="00CE6418"/>
    <w:rsid w:val="00CE7240"/>
    <w:rsid w:val="00CE74A9"/>
    <w:rsid w:val="00CF0CE6"/>
    <w:rsid w:val="00CF2104"/>
    <w:rsid w:val="00CF2EE9"/>
    <w:rsid w:val="00CF4A15"/>
    <w:rsid w:val="00CF4F87"/>
    <w:rsid w:val="00CF58A7"/>
    <w:rsid w:val="00CF5F2D"/>
    <w:rsid w:val="00D00856"/>
    <w:rsid w:val="00D01263"/>
    <w:rsid w:val="00D013A9"/>
    <w:rsid w:val="00D0167D"/>
    <w:rsid w:val="00D04322"/>
    <w:rsid w:val="00D0446E"/>
    <w:rsid w:val="00D04962"/>
    <w:rsid w:val="00D0588D"/>
    <w:rsid w:val="00D06881"/>
    <w:rsid w:val="00D07075"/>
    <w:rsid w:val="00D07451"/>
    <w:rsid w:val="00D10A6A"/>
    <w:rsid w:val="00D10BE6"/>
    <w:rsid w:val="00D12585"/>
    <w:rsid w:val="00D13958"/>
    <w:rsid w:val="00D13EE1"/>
    <w:rsid w:val="00D16277"/>
    <w:rsid w:val="00D162ED"/>
    <w:rsid w:val="00D20298"/>
    <w:rsid w:val="00D20BD3"/>
    <w:rsid w:val="00D20DC3"/>
    <w:rsid w:val="00D22ED1"/>
    <w:rsid w:val="00D234F9"/>
    <w:rsid w:val="00D23E53"/>
    <w:rsid w:val="00D2441E"/>
    <w:rsid w:val="00D249CD"/>
    <w:rsid w:val="00D25408"/>
    <w:rsid w:val="00D26494"/>
    <w:rsid w:val="00D26571"/>
    <w:rsid w:val="00D265FB"/>
    <w:rsid w:val="00D305AF"/>
    <w:rsid w:val="00D3080F"/>
    <w:rsid w:val="00D30C89"/>
    <w:rsid w:val="00D3192B"/>
    <w:rsid w:val="00D319D3"/>
    <w:rsid w:val="00D31ABB"/>
    <w:rsid w:val="00D31F24"/>
    <w:rsid w:val="00D32E20"/>
    <w:rsid w:val="00D3358C"/>
    <w:rsid w:val="00D33BC4"/>
    <w:rsid w:val="00D340B6"/>
    <w:rsid w:val="00D418A5"/>
    <w:rsid w:val="00D4307F"/>
    <w:rsid w:val="00D4322A"/>
    <w:rsid w:val="00D43840"/>
    <w:rsid w:val="00D44503"/>
    <w:rsid w:val="00D44C90"/>
    <w:rsid w:val="00D45A51"/>
    <w:rsid w:val="00D45BEF"/>
    <w:rsid w:val="00D463AA"/>
    <w:rsid w:val="00D47234"/>
    <w:rsid w:val="00D476AE"/>
    <w:rsid w:val="00D509E4"/>
    <w:rsid w:val="00D51247"/>
    <w:rsid w:val="00D5183A"/>
    <w:rsid w:val="00D5234E"/>
    <w:rsid w:val="00D526E5"/>
    <w:rsid w:val="00D52803"/>
    <w:rsid w:val="00D54E02"/>
    <w:rsid w:val="00D56929"/>
    <w:rsid w:val="00D5697C"/>
    <w:rsid w:val="00D57462"/>
    <w:rsid w:val="00D5775E"/>
    <w:rsid w:val="00D57EB9"/>
    <w:rsid w:val="00D609BA"/>
    <w:rsid w:val="00D61FD2"/>
    <w:rsid w:val="00D6210B"/>
    <w:rsid w:val="00D6260A"/>
    <w:rsid w:val="00D63532"/>
    <w:rsid w:val="00D66687"/>
    <w:rsid w:val="00D66B37"/>
    <w:rsid w:val="00D66F28"/>
    <w:rsid w:val="00D66F6C"/>
    <w:rsid w:val="00D67173"/>
    <w:rsid w:val="00D67599"/>
    <w:rsid w:val="00D67656"/>
    <w:rsid w:val="00D67761"/>
    <w:rsid w:val="00D67BB7"/>
    <w:rsid w:val="00D67ED0"/>
    <w:rsid w:val="00D710F3"/>
    <w:rsid w:val="00D711AF"/>
    <w:rsid w:val="00D7135F"/>
    <w:rsid w:val="00D71686"/>
    <w:rsid w:val="00D7203E"/>
    <w:rsid w:val="00D72950"/>
    <w:rsid w:val="00D729D4"/>
    <w:rsid w:val="00D73752"/>
    <w:rsid w:val="00D73D4B"/>
    <w:rsid w:val="00D741B8"/>
    <w:rsid w:val="00D745EF"/>
    <w:rsid w:val="00D7520D"/>
    <w:rsid w:val="00D7554D"/>
    <w:rsid w:val="00D75B14"/>
    <w:rsid w:val="00D75DFE"/>
    <w:rsid w:val="00D77A5F"/>
    <w:rsid w:val="00D77EDF"/>
    <w:rsid w:val="00D77FD8"/>
    <w:rsid w:val="00D8014A"/>
    <w:rsid w:val="00D80194"/>
    <w:rsid w:val="00D804FB"/>
    <w:rsid w:val="00D80B30"/>
    <w:rsid w:val="00D812D2"/>
    <w:rsid w:val="00D82C3E"/>
    <w:rsid w:val="00D82DE1"/>
    <w:rsid w:val="00D83FF8"/>
    <w:rsid w:val="00D85A87"/>
    <w:rsid w:val="00D85D67"/>
    <w:rsid w:val="00D8666C"/>
    <w:rsid w:val="00D86B10"/>
    <w:rsid w:val="00D86EB3"/>
    <w:rsid w:val="00D90637"/>
    <w:rsid w:val="00D90DAC"/>
    <w:rsid w:val="00D916EF"/>
    <w:rsid w:val="00D91BF5"/>
    <w:rsid w:val="00D91E52"/>
    <w:rsid w:val="00D92085"/>
    <w:rsid w:val="00D9215F"/>
    <w:rsid w:val="00D9254A"/>
    <w:rsid w:val="00D9341C"/>
    <w:rsid w:val="00D957C1"/>
    <w:rsid w:val="00D961D1"/>
    <w:rsid w:val="00D96262"/>
    <w:rsid w:val="00D96E1C"/>
    <w:rsid w:val="00DA006C"/>
    <w:rsid w:val="00DA066D"/>
    <w:rsid w:val="00DA0A7B"/>
    <w:rsid w:val="00DA1C18"/>
    <w:rsid w:val="00DA20C9"/>
    <w:rsid w:val="00DA26F6"/>
    <w:rsid w:val="00DA29FF"/>
    <w:rsid w:val="00DA2D93"/>
    <w:rsid w:val="00DA5203"/>
    <w:rsid w:val="00DA57C5"/>
    <w:rsid w:val="00DA5C0B"/>
    <w:rsid w:val="00DA6A0C"/>
    <w:rsid w:val="00DA6E6F"/>
    <w:rsid w:val="00DA7A3B"/>
    <w:rsid w:val="00DB08C7"/>
    <w:rsid w:val="00DB09C2"/>
    <w:rsid w:val="00DB0D49"/>
    <w:rsid w:val="00DB12DA"/>
    <w:rsid w:val="00DB1649"/>
    <w:rsid w:val="00DB233D"/>
    <w:rsid w:val="00DB2451"/>
    <w:rsid w:val="00DB2937"/>
    <w:rsid w:val="00DB35D3"/>
    <w:rsid w:val="00DB3B55"/>
    <w:rsid w:val="00DB4451"/>
    <w:rsid w:val="00DB46D4"/>
    <w:rsid w:val="00DB54C9"/>
    <w:rsid w:val="00DB61FB"/>
    <w:rsid w:val="00DB7D9E"/>
    <w:rsid w:val="00DC0E11"/>
    <w:rsid w:val="00DC27CF"/>
    <w:rsid w:val="00DC3196"/>
    <w:rsid w:val="00DC4A8D"/>
    <w:rsid w:val="00DC72E8"/>
    <w:rsid w:val="00DC77B4"/>
    <w:rsid w:val="00DD22F1"/>
    <w:rsid w:val="00DD2329"/>
    <w:rsid w:val="00DD507A"/>
    <w:rsid w:val="00DD5543"/>
    <w:rsid w:val="00DD5613"/>
    <w:rsid w:val="00DD5EE6"/>
    <w:rsid w:val="00DD6238"/>
    <w:rsid w:val="00DD66AB"/>
    <w:rsid w:val="00DD6EAC"/>
    <w:rsid w:val="00DD701F"/>
    <w:rsid w:val="00DD70B3"/>
    <w:rsid w:val="00DE0E42"/>
    <w:rsid w:val="00DE1AD5"/>
    <w:rsid w:val="00DE1D86"/>
    <w:rsid w:val="00DE3042"/>
    <w:rsid w:val="00DE3308"/>
    <w:rsid w:val="00DE3A80"/>
    <w:rsid w:val="00DE54A2"/>
    <w:rsid w:val="00DE56CC"/>
    <w:rsid w:val="00DE5779"/>
    <w:rsid w:val="00DE696D"/>
    <w:rsid w:val="00DE6ABF"/>
    <w:rsid w:val="00DE7265"/>
    <w:rsid w:val="00DE7C3D"/>
    <w:rsid w:val="00DF0AF1"/>
    <w:rsid w:val="00DF1269"/>
    <w:rsid w:val="00DF2515"/>
    <w:rsid w:val="00DF287B"/>
    <w:rsid w:val="00DF31A8"/>
    <w:rsid w:val="00DF506D"/>
    <w:rsid w:val="00DF5EF4"/>
    <w:rsid w:val="00DF641C"/>
    <w:rsid w:val="00DF7025"/>
    <w:rsid w:val="00DF75E0"/>
    <w:rsid w:val="00E00505"/>
    <w:rsid w:val="00E012DC"/>
    <w:rsid w:val="00E01929"/>
    <w:rsid w:val="00E019CA"/>
    <w:rsid w:val="00E0256E"/>
    <w:rsid w:val="00E02A15"/>
    <w:rsid w:val="00E03ED4"/>
    <w:rsid w:val="00E061D4"/>
    <w:rsid w:val="00E071EC"/>
    <w:rsid w:val="00E1045C"/>
    <w:rsid w:val="00E10FF0"/>
    <w:rsid w:val="00E12658"/>
    <w:rsid w:val="00E128CD"/>
    <w:rsid w:val="00E12E18"/>
    <w:rsid w:val="00E137C2"/>
    <w:rsid w:val="00E13F08"/>
    <w:rsid w:val="00E14D6D"/>
    <w:rsid w:val="00E15288"/>
    <w:rsid w:val="00E15431"/>
    <w:rsid w:val="00E165BA"/>
    <w:rsid w:val="00E16879"/>
    <w:rsid w:val="00E16B72"/>
    <w:rsid w:val="00E20360"/>
    <w:rsid w:val="00E20ACD"/>
    <w:rsid w:val="00E2144A"/>
    <w:rsid w:val="00E21AE0"/>
    <w:rsid w:val="00E22246"/>
    <w:rsid w:val="00E228F3"/>
    <w:rsid w:val="00E23FAF"/>
    <w:rsid w:val="00E254AC"/>
    <w:rsid w:val="00E27D54"/>
    <w:rsid w:val="00E30532"/>
    <w:rsid w:val="00E30A17"/>
    <w:rsid w:val="00E3137F"/>
    <w:rsid w:val="00E314CE"/>
    <w:rsid w:val="00E3160B"/>
    <w:rsid w:val="00E3218E"/>
    <w:rsid w:val="00E3223B"/>
    <w:rsid w:val="00E32D01"/>
    <w:rsid w:val="00E32D7F"/>
    <w:rsid w:val="00E32FC6"/>
    <w:rsid w:val="00E33725"/>
    <w:rsid w:val="00E33C44"/>
    <w:rsid w:val="00E3495B"/>
    <w:rsid w:val="00E34AFB"/>
    <w:rsid w:val="00E34E24"/>
    <w:rsid w:val="00E35B8F"/>
    <w:rsid w:val="00E35DCB"/>
    <w:rsid w:val="00E36321"/>
    <w:rsid w:val="00E36D80"/>
    <w:rsid w:val="00E376F4"/>
    <w:rsid w:val="00E40B39"/>
    <w:rsid w:val="00E41AD3"/>
    <w:rsid w:val="00E423F2"/>
    <w:rsid w:val="00E434BE"/>
    <w:rsid w:val="00E4359D"/>
    <w:rsid w:val="00E43E5A"/>
    <w:rsid w:val="00E44475"/>
    <w:rsid w:val="00E44E6A"/>
    <w:rsid w:val="00E457EA"/>
    <w:rsid w:val="00E46CC4"/>
    <w:rsid w:val="00E47126"/>
    <w:rsid w:val="00E504DE"/>
    <w:rsid w:val="00E512BE"/>
    <w:rsid w:val="00E514F5"/>
    <w:rsid w:val="00E51C6C"/>
    <w:rsid w:val="00E53A19"/>
    <w:rsid w:val="00E546A2"/>
    <w:rsid w:val="00E561B8"/>
    <w:rsid w:val="00E56AAB"/>
    <w:rsid w:val="00E57728"/>
    <w:rsid w:val="00E577A4"/>
    <w:rsid w:val="00E577D9"/>
    <w:rsid w:val="00E57FC0"/>
    <w:rsid w:val="00E602E9"/>
    <w:rsid w:val="00E60D40"/>
    <w:rsid w:val="00E61A3C"/>
    <w:rsid w:val="00E62A52"/>
    <w:rsid w:val="00E62E68"/>
    <w:rsid w:val="00E63D64"/>
    <w:rsid w:val="00E63E7D"/>
    <w:rsid w:val="00E64BBE"/>
    <w:rsid w:val="00E64EE6"/>
    <w:rsid w:val="00E656A5"/>
    <w:rsid w:val="00E65A5B"/>
    <w:rsid w:val="00E668A8"/>
    <w:rsid w:val="00E669F2"/>
    <w:rsid w:val="00E66EF3"/>
    <w:rsid w:val="00E67032"/>
    <w:rsid w:val="00E67079"/>
    <w:rsid w:val="00E67665"/>
    <w:rsid w:val="00E67F90"/>
    <w:rsid w:val="00E70879"/>
    <w:rsid w:val="00E717B9"/>
    <w:rsid w:val="00E72223"/>
    <w:rsid w:val="00E72515"/>
    <w:rsid w:val="00E72A0E"/>
    <w:rsid w:val="00E737E3"/>
    <w:rsid w:val="00E73AF1"/>
    <w:rsid w:val="00E7469E"/>
    <w:rsid w:val="00E74708"/>
    <w:rsid w:val="00E74767"/>
    <w:rsid w:val="00E75767"/>
    <w:rsid w:val="00E75E65"/>
    <w:rsid w:val="00E77808"/>
    <w:rsid w:val="00E80A4F"/>
    <w:rsid w:val="00E81C37"/>
    <w:rsid w:val="00E83CA9"/>
    <w:rsid w:val="00E846CD"/>
    <w:rsid w:val="00E85492"/>
    <w:rsid w:val="00E85AE7"/>
    <w:rsid w:val="00E8657B"/>
    <w:rsid w:val="00E876CE"/>
    <w:rsid w:val="00E90010"/>
    <w:rsid w:val="00E90EF3"/>
    <w:rsid w:val="00E9202F"/>
    <w:rsid w:val="00E9252F"/>
    <w:rsid w:val="00E93561"/>
    <w:rsid w:val="00E94FAA"/>
    <w:rsid w:val="00E95058"/>
    <w:rsid w:val="00E95253"/>
    <w:rsid w:val="00E95358"/>
    <w:rsid w:val="00E97A1B"/>
    <w:rsid w:val="00EA0CAB"/>
    <w:rsid w:val="00EA11FD"/>
    <w:rsid w:val="00EA1B13"/>
    <w:rsid w:val="00EA2213"/>
    <w:rsid w:val="00EA274E"/>
    <w:rsid w:val="00EA2C6C"/>
    <w:rsid w:val="00EA31CA"/>
    <w:rsid w:val="00EA353F"/>
    <w:rsid w:val="00EA3DEC"/>
    <w:rsid w:val="00EA48D3"/>
    <w:rsid w:val="00EA4B16"/>
    <w:rsid w:val="00EA5FA4"/>
    <w:rsid w:val="00EB0AAE"/>
    <w:rsid w:val="00EB0B33"/>
    <w:rsid w:val="00EB18C3"/>
    <w:rsid w:val="00EB1A03"/>
    <w:rsid w:val="00EB457B"/>
    <w:rsid w:val="00EB5FBF"/>
    <w:rsid w:val="00EB62C3"/>
    <w:rsid w:val="00EB6C70"/>
    <w:rsid w:val="00EB7007"/>
    <w:rsid w:val="00EC00C4"/>
    <w:rsid w:val="00EC0C09"/>
    <w:rsid w:val="00EC1D8F"/>
    <w:rsid w:val="00EC42DD"/>
    <w:rsid w:val="00EC47E4"/>
    <w:rsid w:val="00EC4A12"/>
    <w:rsid w:val="00EC59C9"/>
    <w:rsid w:val="00EC6608"/>
    <w:rsid w:val="00EC6ACB"/>
    <w:rsid w:val="00EC7037"/>
    <w:rsid w:val="00EC7099"/>
    <w:rsid w:val="00EC7C00"/>
    <w:rsid w:val="00ED0359"/>
    <w:rsid w:val="00ED09E3"/>
    <w:rsid w:val="00ED0A53"/>
    <w:rsid w:val="00ED1034"/>
    <w:rsid w:val="00ED24F7"/>
    <w:rsid w:val="00ED3561"/>
    <w:rsid w:val="00ED3C6E"/>
    <w:rsid w:val="00ED46C6"/>
    <w:rsid w:val="00ED5257"/>
    <w:rsid w:val="00ED5760"/>
    <w:rsid w:val="00ED5DAE"/>
    <w:rsid w:val="00ED6300"/>
    <w:rsid w:val="00ED69AF"/>
    <w:rsid w:val="00ED6B03"/>
    <w:rsid w:val="00ED6E30"/>
    <w:rsid w:val="00ED7669"/>
    <w:rsid w:val="00EE1A94"/>
    <w:rsid w:val="00EE1DEB"/>
    <w:rsid w:val="00EE20E7"/>
    <w:rsid w:val="00EE22D4"/>
    <w:rsid w:val="00EE2476"/>
    <w:rsid w:val="00EE3108"/>
    <w:rsid w:val="00EE4895"/>
    <w:rsid w:val="00EE57F7"/>
    <w:rsid w:val="00EE6F67"/>
    <w:rsid w:val="00EE7029"/>
    <w:rsid w:val="00EE7455"/>
    <w:rsid w:val="00EF00D7"/>
    <w:rsid w:val="00EF11EF"/>
    <w:rsid w:val="00EF133B"/>
    <w:rsid w:val="00EF1670"/>
    <w:rsid w:val="00EF1E77"/>
    <w:rsid w:val="00EF1EA0"/>
    <w:rsid w:val="00EF258E"/>
    <w:rsid w:val="00EF4319"/>
    <w:rsid w:val="00EF4DF4"/>
    <w:rsid w:val="00EF5B0D"/>
    <w:rsid w:val="00EF7DAA"/>
    <w:rsid w:val="00F01759"/>
    <w:rsid w:val="00F01832"/>
    <w:rsid w:val="00F023E1"/>
    <w:rsid w:val="00F02A58"/>
    <w:rsid w:val="00F03A00"/>
    <w:rsid w:val="00F03C21"/>
    <w:rsid w:val="00F03E21"/>
    <w:rsid w:val="00F04852"/>
    <w:rsid w:val="00F04CAB"/>
    <w:rsid w:val="00F04CD7"/>
    <w:rsid w:val="00F04E25"/>
    <w:rsid w:val="00F05840"/>
    <w:rsid w:val="00F05A36"/>
    <w:rsid w:val="00F0611D"/>
    <w:rsid w:val="00F062BF"/>
    <w:rsid w:val="00F06303"/>
    <w:rsid w:val="00F07E6E"/>
    <w:rsid w:val="00F10792"/>
    <w:rsid w:val="00F10A9E"/>
    <w:rsid w:val="00F11CCD"/>
    <w:rsid w:val="00F12156"/>
    <w:rsid w:val="00F12B8B"/>
    <w:rsid w:val="00F12C21"/>
    <w:rsid w:val="00F15028"/>
    <w:rsid w:val="00F157C3"/>
    <w:rsid w:val="00F159D9"/>
    <w:rsid w:val="00F170DF"/>
    <w:rsid w:val="00F211BB"/>
    <w:rsid w:val="00F2124E"/>
    <w:rsid w:val="00F221F9"/>
    <w:rsid w:val="00F224F9"/>
    <w:rsid w:val="00F22DE0"/>
    <w:rsid w:val="00F23627"/>
    <w:rsid w:val="00F27393"/>
    <w:rsid w:val="00F27FC3"/>
    <w:rsid w:val="00F30671"/>
    <w:rsid w:val="00F31F5B"/>
    <w:rsid w:val="00F32E8C"/>
    <w:rsid w:val="00F356CB"/>
    <w:rsid w:val="00F36A84"/>
    <w:rsid w:val="00F37C81"/>
    <w:rsid w:val="00F37D82"/>
    <w:rsid w:val="00F4042C"/>
    <w:rsid w:val="00F4148B"/>
    <w:rsid w:val="00F417AC"/>
    <w:rsid w:val="00F41C86"/>
    <w:rsid w:val="00F41DBF"/>
    <w:rsid w:val="00F42035"/>
    <w:rsid w:val="00F42D60"/>
    <w:rsid w:val="00F435DC"/>
    <w:rsid w:val="00F4468E"/>
    <w:rsid w:val="00F45330"/>
    <w:rsid w:val="00F45A1A"/>
    <w:rsid w:val="00F47B5B"/>
    <w:rsid w:val="00F47BF2"/>
    <w:rsid w:val="00F47D23"/>
    <w:rsid w:val="00F50A76"/>
    <w:rsid w:val="00F51B47"/>
    <w:rsid w:val="00F51C3A"/>
    <w:rsid w:val="00F520FD"/>
    <w:rsid w:val="00F533AC"/>
    <w:rsid w:val="00F53550"/>
    <w:rsid w:val="00F53F36"/>
    <w:rsid w:val="00F5448B"/>
    <w:rsid w:val="00F546DB"/>
    <w:rsid w:val="00F56096"/>
    <w:rsid w:val="00F56850"/>
    <w:rsid w:val="00F57D84"/>
    <w:rsid w:val="00F57F97"/>
    <w:rsid w:val="00F60552"/>
    <w:rsid w:val="00F61342"/>
    <w:rsid w:val="00F61457"/>
    <w:rsid w:val="00F639A4"/>
    <w:rsid w:val="00F64447"/>
    <w:rsid w:val="00F64E45"/>
    <w:rsid w:val="00F64F5F"/>
    <w:rsid w:val="00F65C55"/>
    <w:rsid w:val="00F70473"/>
    <w:rsid w:val="00F71FCB"/>
    <w:rsid w:val="00F7211F"/>
    <w:rsid w:val="00F72E52"/>
    <w:rsid w:val="00F73C12"/>
    <w:rsid w:val="00F73D3F"/>
    <w:rsid w:val="00F73DF7"/>
    <w:rsid w:val="00F743E0"/>
    <w:rsid w:val="00F750C6"/>
    <w:rsid w:val="00F7527E"/>
    <w:rsid w:val="00F753CC"/>
    <w:rsid w:val="00F755DB"/>
    <w:rsid w:val="00F7725A"/>
    <w:rsid w:val="00F77B01"/>
    <w:rsid w:val="00F81334"/>
    <w:rsid w:val="00F81F9B"/>
    <w:rsid w:val="00F833C2"/>
    <w:rsid w:val="00F84185"/>
    <w:rsid w:val="00F842DF"/>
    <w:rsid w:val="00F8467B"/>
    <w:rsid w:val="00F84D1E"/>
    <w:rsid w:val="00F854DB"/>
    <w:rsid w:val="00F8557D"/>
    <w:rsid w:val="00F8582C"/>
    <w:rsid w:val="00F86182"/>
    <w:rsid w:val="00F86A32"/>
    <w:rsid w:val="00F871F6"/>
    <w:rsid w:val="00F87BE5"/>
    <w:rsid w:val="00F90151"/>
    <w:rsid w:val="00F90EB6"/>
    <w:rsid w:val="00F91CC7"/>
    <w:rsid w:val="00F920CA"/>
    <w:rsid w:val="00F922BE"/>
    <w:rsid w:val="00F933DA"/>
    <w:rsid w:val="00F93629"/>
    <w:rsid w:val="00F95069"/>
    <w:rsid w:val="00F95A98"/>
    <w:rsid w:val="00F95C38"/>
    <w:rsid w:val="00F9677F"/>
    <w:rsid w:val="00F97545"/>
    <w:rsid w:val="00FA06BE"/>
    <w:rsid w:val="00FA0FC9"/>
    <w:rsid w:val="00FA15E4"/>
    <w:rsid w:val="00FA3C00"/>
    <w:rsid w:val="00FA5619"/>
    <w:rsid w:val="00FA5C4A"/>
    <w:rsid w:val="00FA606F"/>
    <w:rsid w:val="00FA6891"/>
    <w:rsid w:val="00FA79B2"/>
    <w:rsid w:val="00FA7A5E"/>
    <w:rsid w:val="00FA7BC5"/>
    <w:rsid w:val="00FB0A11"/>
    <w:rsid w:val="00FB10AF"/>
    <w:rsid w:val="00FB15D3"/>
    <w:rsid w:val="00FB1E7B"/>
    <w:rsid w:val="00FB37F2"/>
    <w:rsid w:val="00FB42A3"/>
    <w:rsid w:val="00FB4321"/>
    <w:rsid w:val="00FB4F86"/>
    <w:rsid w:val="00FB5E2C"/>
    <w:rsid w:val="00FB6361"/>
    <w:rsid w:val="00FB6B1B"/>
    <w:rsid w:val="00FB6D98"/>
    <w:rsid w:val="00FB72DA"/>
    <w:rsid w:val="00FC0503"/>
    <w:rsid w:val="00FC133C"/>
    <w:rsid w:val="00FC1824"/>
    <w:rsid w:val="00FC271B"/>
    <w:rsid w:val="00FC3201"/>
    <w:rsid w:val="00FC4213"/>
    <w:rsid w:val="00FC5BB9"/>
    <w:rsid w:val="00FC6126"/>
    <w:rsid w:val="00FC68CA"/>
    <w:rsid w:val="00FC6CFF"/>
    <w:rsid w:val="00FC6FD1"/>
    <w:rsid w:val="00FC7A88"/>
    <w:rsid w:val="00FD0903"/>
    <w:rsid w:val="00FD11B9"/>
    <w:rsid w:val="00FD1A11"/>
    <w:rsid w:val="00FD1A9A"/>
    <w:rsid w:val="00FD1CDA"/>
    <w:rsid w:val="00FD254E"/>
    <w:rsid w:val="00FD314D"/>
    <w:rsid w:val="00FD37C5"/>
    <w:rsid w:val="00FD4BDE"/>
    <w:rsid w:val="00FD4F40"/>
    <w:rsid w:val="00FD598C"/>
    <w:rsid w:val="00FD61E9"/>
    <w:rsid w:val="00FD7C99"/>
    <w:rsid w:val="00FE178D"/>
    <w:rsid w:val="00FE225E"/>
    <w:rsid w:val="00FE2400"/>
    <w:rsid w:val="00FE3B0E"/>
    <w:rsid w:val="00FE3CBF"/>
    <w:rsid w:val="00FE483F"/>
    <w:rsid w:val="00FE6A23"/>
    <w:rsid w:val="00FE7165"/>
    <w:rsid w:val="00FF041A"/>
    <w:rsid w:val="00FF2878"/>
    <w:rsid w:val="00FF3E9E"/>
    <w:rsid w:val="00FF4727"/>
    <w:rsid w:val="00FF6E69"/>
    <w:rsid w:val="104D8BF2"/>
    <w:rsid w:val="344BB05C"/>
    <w:rsid w:val="34F4092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DEC8FF4"/>
  <w15:docId w15:val="{C14D5E8F-D433-4E22-A42E-5B023659E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50EE"/>
    <w:rPr>
      <w:sz w:val="24"/>
      <w:szCs w:val="24"/>
      <w:lang w:val="hr-HR" w:eastAsia="hr-HR"/>
    </w:rPr>
  </w:style>
  <w:style w:type="paragraph" w:styleId="Heading1">
    <w:name w:val="heading 1"/>
    <w:basedOn w:val="Normal"/>
    <w:next w:val="Normal"/>
    <w:link w:val="Heading1Char"/>
    <w:qFormat/>
    <w:rsid w:val="00120157"/>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120157"/>
    <w:pPr>
      <w:spacing w:before="100" w:beforeAutospacing="1" w:after="100" w:afterAutospacing="1"/>
      <w:outlineLvl w:val="1"/>
    </w:pPr>
    <w:rPr>
      <w:b/>
      <w:bCs/>
      <w:sz w:val="36"/>
      <w:szCs w:val="36"/>
    </w:rPr>
  </w:style>
  <w:style w:type="paragraph" w:styleId="Heading3">
    <w:name w:val="heading 3"/>
    <w:basedOn w:val="Normal"/>
    <w:link w:val="Heading3Char"/>
    <w:qFormat/>
    <w:rsid w:val="00120157"/>
    <w:pPr>
      <w:spacing w:before="100" w:beforeAutospacing="1" w:after="100" w:afterAutospacing="1"/>
      <w:outlineLvl w:val="2"/>
    </w:pPr>
    <w:rPr>
      <w:b/>
      <w:bCs/>
      <w:sz w:val="27"/>
      <w:szCs w:val="27"/>
    </w:rPr>
  </w:style>
  <w:style w:type="paragraph" w:styleId="Heading7">
    <w:name w:val="heading 7"/>
    <w:basedOn w:val="Normal"/>
    <w:next w:val="Normal"/>
    <w:link w:val="Heading7Char"/>
    <w:qFormat/>
    <w:rsid w:val="00120157"/>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20157"/>
    <w:pPr>
      <w:spacing w:before="100" w:beforeAutospacing="1" w:after="100" w:afterAutospacing="1"/>
    </w:pPr>
  </w:style>
  <w:style w:type="paragraph" w:styleId="DocumentMap">
    <w:name w:val="Document Map"/>
    <w:basedOn w:val="Normal"/>
    <w:link w:val="DocumentMapChar"/>
    <w:semiHidden/>
    <w:rsid w:val="00120157"/>
    <w:pPr>
      <w:shd w:val="clear" w:color="auto" w:fill="000080"/>
    </w:pPr>
    <w:rPr>
      <w:rFonts w:ascii="Tahoma" w:hAnsi="Tahoma" w:cs="Tahoma"/>
      <w:sz w:val="20"/>
      <w:szCs w:val="20"/>
    </w:rPr>
  </w:style>
  <w:style w:type="paragraph" w:styleId="BalloonText">
    <w:name w:val="Balloon Text"/>
    <w:basedOn w:val="Normal"/>
    <w:link w:val="BalloonTextChar"/>
    <w:semiHidden/>
    <w:rsid w:val="00120157"/>
    <w:rPr>
      <w:rFonts w:ascii="Tahoma" w:hAnsi="Tahoma" w:cs="Tahoma"/>
      <w:sz w:val="16"/>
      <w:szCs w:val="16"/>
    </w:rPr>
  </w:style>
  <w:style w:type="character" w:styleId="CommentReference">
    <w:name w:val="annotation reference"/>
    <w:semiHidden/>
    <w:rsid w:val="00120157"/>
    <w:rPr>
      <w:sz w:val="16"/>
      <w:szCs w:val="16"/>
    </w:rPr>
  </w:style>
  <w:style w:type="paragraph" w:styleId="CommentText">
    <w:name w:val="annotation text"/>
    <w:basedOn w:val="Normal"/>
    <w:link w:val="CommentTextChar"/>
    <w:semiHidden/>
    <w:rsid w:val="00120157"/>
    <w:rPr>
      <w:sz w:val="20"/>
      <w:szCs w:val="20"/>
    </w:rPr>
  </w:style>
  <w:style w:type="paragraph" w:styleId="CommentSubject">
    <w:name w:val="annotation subject"/>
    <w:basedOn w:val="CommentText"/>
    <w:next w:val="CommentText"/>
    <w:link w:val="CommentSubjectChar"/>
    <w:semiHidden/>
    <w:rsid w:val="00120157"/>
    <w:rPr>
      <w:b/>
      <w:bCs/>
    </w:rPr>
  </w:style>
  <w:style w:type="paragraph" w:styleId="BodyText">
    <w:name w:val="Body Text"/>
    <w:basedOn w:val="Normal"/>
    <w:link w:val="BodyTextChar"/>
    <w:rsid w:val="00120157"/>
    <w:rPr>
      <w:sz w:val="28"/>
      <w:szCs w:val="20"/>
    </w:rPr>
  </w:style>
  <w:style w:type="paragraph" w:styleId="Header">
    <w:name w:val="header"/>
    <w:basedOn w:val="Normal"/>
    <w:link w:val="HeaderChar"/>
    <w:uiPriority w:val="99"/>
    <w:rsid w:val="00120157"/>
    <w:pPr>
      <w:tabs>
        <w:tab w:val="center" w:pos="4536"/>
        <w:tab w:val="right" w:pos="9072"/>
      </w:tabs>
    </w:pPr>
  </w:style>
  <w:style w:type="paragraph" w:styleId="Footer">
    <w:name w:val="footer"/>
    <w:basedOn w:val="Normal"/>
    <w:link w:val="FooterChar"/>
    <w:uiPriority w:val="99"/>
    <w:rsid w:val="00120157"/>
    <w:pPr>
      <w:tabs>
        <w:tab w:val="center" w:pos="4536"/>
        <w:tab w:val="right" w:pos="9072"/>
      </w:tabs>
    </w:pPr>
  </w:style>
  <w:style w:type="paragraph" w:styleId="BodyText2">
    <w:name w:val="Body Text 2"/>
    <w:basedOn w:val="Normal"/>
    <w:link w:val="BodyText2Char"/>
    <w:rsid w:val="00120157"/>
    <w:pPr>
      <w:spacing w:after="120" w:line="480" w:lineRule="auto"/>
    </w:pPr>
  </w:style>
  <w:style w:type="paragraph" w:styleId="FootnoteText">
    <w:name w:val="footnote text"/>
    <w:basedOn w:val="Normal"/>
    <w:link w:val="FootnoteTextChar"/>
    <w:uiPriority w:val="99"/>
    <w:rsid w:val="00120157"/>
    <w:rPr>
      <w:sz w:val="20"/>
      <w:szCs w:val="20"/>
    </w:rPr>
  </w:style>
  <w:style w:type="character" w:customStyle="1" w:styleId="FootnoteTextChar">
    <w:name w:val="Footnote Text Char"/>
    <w:link w:val="FootnoteText"/>
    <w:uiPriority w:val="99"/>
    <w:locked/>
    <w:rsid w:val="00120157"/>
    <w:rPr>
      <w:lang w:val="hr-HR" w:eastAsia="hr-HR" w:bidi="ar-SA"/>
    </w:rPr>
  </w:style>
  <w:style w:type="character" w:styleId="PageNumber">
    <w:name w:val="page number"/>
    <w:basedOn w:val="DefaultParagraphFont"/>
    <w:rsid w:val="00120157"/>
  </w:style>
  <w:style w:type="character" w:customStyle="1" w:styleId="HeaderChar">
    <w:name w:val="Header Char"/>
    <w:link w:val="Header"/>
    <w:uiPriority w:val="99"/>
    <w:rsid w:val="00120157"/>
    <w:rPr>
      <w:sz w:val="24"/>
      <w:szCs w:val="24"/>
    </w:rPr>
  </w:style>
  <w:style w:type="character" w:customStyle="1" w:styleId="FooterChar">
    <w:name w:val="Footer Char"/>
    <w:link w:val="Footer"/>
    <w:uiPriority w:val="99"/>
    <w:rsid w:val="00120157"/>
    <w:rPr>
      <w:sz w:val="24"/>
      <w:szCs w:val="24"/>
    </w:rPr>
  </w:style>
  <w:style w:type="paragraph" w:styleId="ListParagraph">
    <w:name w:val="List Paragraph"/>
    <w:basedOn w:val="Normal"/>
    <w:uiPriority w:val="34"/>
    <w:qFormat/>
    <w:rsid w:val="0072609C"/>
    <w:pPr>
      <w:ind w:left="720"/>
      <w:contextualSpacing/>
    </w:pPr>
  </w:style>
  <w:style w:type="paragraph" w:customStyle="1" w:styleId="Default">
    <w:name w:val="Default"/>
    <w:rsid w:val="00FD4F40"/>
    <w:pPr>
      <w:autoSpaceDE w:val="0"/>
      <w:autoSpaceDN w:val="0"/>
      <w:adjustRightInd w:val="0"/>
    </w:pPr>
    <w:rPr>
      <w:rFonts w:ascii="Arial" w:hAnsi="Arial" w:cs="Arial"/>
      <w:color w:val="000000"/>
      <w:sz w:val="24"/>
      <w:szCs w:val="24"/>
      <w:lang w:val="hr-HR"/>
    </w:rPr>
  </w:style>
  <w:style w:type="paragraph" w:styleId="BodyTextIndent">
    <w:name w:val="Body Text Indent"/>
    <w:basedOn w:val="Normal"/>
    <w:link w:val="BodyTextIndentChar"/>
    <w:unhideWhenUsed/>
    <w:rsid w:val="00D9341C"/>
    <w:pPr>
      <w:spacing w:after="120"/>
      <w:ind w:left="360"/>
    </w:pPr>
  </w:style>
  <w:style w:type="character" w:customStyle="1" w:styleId="BodyTextIndentChar">
    <w:name w:val="Body Text Indent Char"/>
    <w:basedOn w:val="DefaultParagraphFont"/>
    <w:link w:val="BodyTextIndent"/>
    <w:rsid w:val="00D9341C"/>
    <w:rPr>
      <w:sz w:val="24"/>
      <w:szCs w:val="24"/>
      <w:lang w:val="hr-HR" w:eastAsia="hr-HR"/>
    </w:rPr>
  </w:style>
  <w:style w:type="character" w:styleId="Hyperlink">
    <w:name w:val="Hyperlink"/>
    <w:basedOn w:val="DefaultParagraphFont"/>
    <w:unhideWhenUsed/>
    <w:rsid w:val="00A04638"/>
    <w:rPr>
      <w:color w:val="0563C1" w:themeColor="hyperlink"/>
      <w:u w:val="single"/>
    </w:rPr>
  </w:style>
  <w:style w:type="paragraph" w:customStyle="1" w:styleId="Print-FromToSubjectDate">
    <w:name w:val="Print- From: To: Subject: Date:"/>
    <w:basedOn w:val="Normal"/>
    <w:rsid w:val="00360E85"/>
    <w:pPr>
      <w:pBdr>
        <w:bottom w:val="single" w:sz="6" w:space="1" w:color="auto"/>
      </w:pBdr>
      <w:ind w:left="1584" w:hanging="864"/>
      <w:jc w:val="both"/>
    </w:pPr>
    <w:rPr>
      <w:rFonts w:ascii="Arial" w:hAnsi="Arial"/>
      <w:sz w:val="22"/>
      <w:szCs w:val="20"/>
    </w:rPr>
  </w:style>
  <w:style w:type="character" w:styleId="FollowedHyperlink">
    <w:name w:val="FollowedHyperlink"/>
    <w:basedOn w:val="DefaultParagraphFont"/>
    <w:semiHidden/>
    <w:unhideWhenUsed/>
    <w:rsid w:val="00C87F87"/>
    <w:rPr>
      <w:color w:val="954F72" w:themeColor="followedHyperlink"/>
      <w:u w:val="single"/>
    </w:rPr>
  </w:style>
  <w:style w:type="character" w:customStyle="1" w:styleId="CommentTextChar">
    <w:name w:val="Comment Text Char"/>
    <w:basedOn w:val="DefaultParagraphFont"/>
    <w:link w:val="CommentText"/>
    <w:semiHidden/>
    <w:rsid w:val="008844D2"/>
    <w:rPr>
      <w:lang w:val="hr-HR" w:eastAsia="hr-HR"/>
    </w:rPr>
  </w:style>
  <w:style w:type="paragraph" w:styleId="Revision">
    <w:name w:val="Revision"/>
    <w:hidden/>
    <w:uiPriority w:val="99"/>
    <w:semiHidden/>
    <w:rsid w:val="009B20E8"/>
    <w:rPr>
      <w:sz w:val="24"/>
      <w:szCs w:val="24"/>
      <w:lang w:val="hr-HR" w:eastAsia="hr-HR"/>
    </w:rPr>
  </w:style>
  <w:style w:type="table" w:styleId="TableGrid">
    <w:name w:val="Table Grid"/>
    <w:basedOn w:val="TableNormal"/>
    <w:uiPriority w:val="39"/>
    <w:rsid w:val="00E165BA"/>
    <w:rPr>
      <w:rFonts w:asciiTheme="minorHAnsi" w:eastAsiaTheme="minorHAnsi" w:hAnsiTheme="minorHAnsi" w:cstheme="minorBidi"/>
      <w:sz w:val="22"/>
      <w:szCs w:val="22"/>
      <w:lang w:val="hr-H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011686"/>
    <w:rPr>
      <w:rFonts w:ascii="Arial" w:hAnsi="Arial" w:cs="Arial"/>
      <w:b/>
      <w:bCs/>
      <w:kern w:val="32"/>
      <w:sz w:val="32"/>
      <w:szCs w:val="32"/>
      <w:lang w:val="hr-HR" w:eastAsia="hr-HR"/>
    </w:rPr>
  </w:style>
  <w:style w:type="character" w:customStyle="1" w:styleId="Heading2Char">
    <w:name w:val="Heading 2 Char"/>
    <w:basedOn w:val="DefaultParagraphFont"/>
    <w:link w:val="Heading2"/>
    <w:rsid w:val="00011686"/>
    <w:rPr>
      <w:b/>
      <w:bCs/>
      <w:sz w:val="36"/>
      <w:szCs w:val="36"/>
      <w:lang w:val="hr-HR" w:eastAsia="hr-HR"/>
    </w:rPr>
  </w:style>
  <w:style w:type="character" w:customStyle="1" w:styleId="Heading3Char">
    <w:name w:val="Heading 3 Char"/>
    <w:basedOn w:val="DefaultParagraphFont"/>
    <w:link w:val="Heading3"/>
    <w:rsid w:val="00011686"/>
    <w:rPr>
      <w:b/>
      <w:bCs/>
      <w:sz w:val="27"/>
      <w:szCs w:val="27"/>
      <w:lang w:val="hr-HR" w:eastAsia="hr-HR"/>
    </w:rPr>
  </w:style>
  <w:style w:type="character" w:customStyle="1" w:styleId="Heading7Char">
    <w:name w:val="Heading 7 Char"/>
    <w:basedOn w:val="DefaultParagraphFont"/>
    <w:link w:val="Heading7"/>
    <w:rsid w:val="00011686"/>
    <w:rPr>
      <w:sz w:val="24"/>
      <w:szCs w:val="24"/>
      <w:lang w:val="hr-HR" w:eastAsia="hr-HR"/>
    </w:rPr>
  </w:style>
  <w:style w:type="paragraph" w:customStyle="1" w:styleId="msonormal0">
    <w:name w:val="msonormal"/>
    <w:basedOn w:val="Normal"/>
    <w:rsid w:val="00011686"/>
    <w:pPr>
      <w:spacing w:before="100" w:beforeAutospacing="1" w:after="100" w:afterAutospacing="1"/>
    </w:pPr>
  </w:style>
  <w:style w:type="character" w:customStyle="1" w:styleId="BodyTextChar">
    <w:name w:val="Body Text Char"/>
    <w:basedOn w:val="DefaultParagraphFont"/>
    <w:link w:val="BodyText"/>
    <w:rsid w:val="00011686"/>
    <w:rPr>
      <w:sz w:val="28"/>
      <w:lang w:val="hr-HR" w:eastAsia="hr-HR"/>
    </w:rPr>
  </w:style>
  <w:style w:type="character" w:customStyle="1" w:styleId="BodyText2Char">
    <w:name w:val="Body Text 2 Char"/>
    <w:basedOn w:val="DefaultParagraphFont"/>
    <w:link w:val="BodyText2"/>
    <w:rsid w:val="00011686"/>
    <w:rPr>
      <w:sz w:val="24"/>
      <w:szCs w:val="24"/>
      <w:lang w:val="hr-HR" w:eastAsia="hr-HR"/>
    </w:rPr>
  </w:style>
  <w:style w:type="character" w:customStyle="1" w:styleId="DocumentMapChar">
    <w:name w:val="Document Map Char"/>
    <w:basedOn w:val="DefaultParagraphFont"/>
    <w:link w:val="DocumentMap"/>
    <w:semiHidden/>
    <w:rsid w:val="00011686"/>
    <w:rPr>
      <w:rFonts w:ascii="Tahoma" w:hAnsi="Tahoma" w:cs="Tahoma"/>
      <w:shd w:val="clear" w:color="auto" w:fill="000080"/>
      <w:lang w:val="hr-HR" w:eastAsia="hr-HR"/>
    </w:rPr>
  </w:style>
  <w:style w:type="character" w:customStyle="1" w:styleId="CommentSubjectChar">
    <w:name w:val="Comment Subject Char"/>
    <w:basedOn w:val="CommentTextChar"/>
    <w:link w:val="CommentSubject"/>
    <w:semiHidden/>
    <w:rsid w:val="00011686"/>
    <w:rPr>
      <w:b/>
      <w:bCs/>
      <w:lang w:val="hr-HR" w:eastAsia="hr-HR"/>
    </w:rPr>
  </w:style>
  <w:style w:type="character" w:customStyle="1" w:styleId="BalloonTextChar">
    <w:name w:val="Balloon Text Char"/>
    <w:basedOn w:val="DefaultParagraphFont"/>
    <w:link w:val="BalloonText"/>
    <w:semiHidden/>
    <w:rsid w:val="00011686"/>
    <w:rPr>
      <w:rFonts w:ascii="Tahoma" w:hAnsi="Tahoma" w:cs="Tahoma"/>
      <w:sz w:val="16"/>
      <w:szCs w:val="16"/>
      <w:lang w:val="hr-HR" w:eastAsia="hr-HR"/>
    </w:rPr>
  </w:style>
  <w:style w:type="paragraph" w:customStyle="1" w:styleId="doc-ti">
    <w:name w:val="doc-ti"/>
    <w:basedOn w:val="Normal"/>
    <w:rsid w:val="00011686"/>
    <w:pPr>
      <w:spacing w:before="240" w:after="120"/>
      <w:jc w:val="center"/>
    </w:pPr>
    <w:rPr>
      <w:b/>
      <w:bCs/>
    </w:rPr>
  </w:style>
  <w:style w:type="character" w:styleId="FootnoteReference">
    <w:name w:val="footnote reference"/>
    <w:basedOn w:val="DefaultParagraphFont"/>
    <w:uiPriority w:val="99"/>
    <w:semiHidden/>
    <w:unhideWhenUsed/>
    <w:rsid w:val="00B7215E"/>
    <w:rPr>
      <w:vertAlign w:val="superscript"/>
    </w:rPr>
  </w:style>
  <w:style w:type="paragraph" w:customStyle="1" w:styleId="pt-normal-000014">
    <w:name w:val="pt-normal-000014"/>
    <w:basedOn w:val="Normal"/>
    <w:rsid w:val="00FB6D98"/>
    <w:pPr>
      <w:spacing w:before="100" w:beforeAutospacing="1" w:after="100" w:afterAutospacing="1"/>
    </w:pPr>
  </w:style>
  <w:style w:type="character" w:customStyle="1" w:styleId="pt-defaultparagraphfont-000035">
    <w:name w:val="pt-defaultparagraphfont-000035"/>
    <w:basedOn w:val="DefaultParagraphFont"/>
    <w:rsid w:val="00FB6D98"/>
  </w:style>
  <w:style w:type="character" w:customStyle="1" w:styleId="pt-defaultparagraphfont-000015">
    <w:name w:val="pt-defaultparagraphfont-000015"/>
    <w:basedOn w:val="DefaultParagraphFont"/>
    <w:rsid w:val="00FB6D98"/>
  </w:style>
  <w:style w:type="paragraph" w:customStyle="1" w:styleId="pt-normal">
    <w:name w:val="pt-normal"/>
    <w:basedOn w:val="Normal"/>
    <w:rsid w:val="00FB6D98"/>
    <w:pPr>
      <w:spacing w:before="100" w:beforeAutospacing="1" w:after="100" w:afterAutospacing="1"/>
    </w:pPr>
  </w:style>
  <w:style w:type="character" w:customStyle="1" w:styleId="pt-000024">
    <w:name w:val="pt-000024"/>
    <w:basedOn w:val="DefaultParagraphFont"/>
    <w:rsid w:val="00FB6D98"/>
  </w:style>
  <w:style w:type="character" w:customStyle="1" w:styleId="normaltextrun">
    <w:name w:val="normaltextrun"/>
    <w:basedOn w:val="DefaultParagraphFont"/>
    <w:rsid w:val="00660D4D"/>
  </w:style>
  <w:style w:type="character" w:customStyle="1" w:styleId="eop">
    <w:name w:val="eop"/>
    <w:basedOn w:val="DefaultParagraphFont"/>
    <w:rsid w:val="00660D4D"/>
  </w:style>
  <w:style w:type="paragraph" w:styleId="HTMLPreformatted">
    <w:name w:val="HTML Preformatted"/>
    <w:basedOn w:val="Normal"/>
    <w:link w:val="HTMLPreformattedChar"/>
    <w:semiHidden/>
    <w:unhideWhenUsed/>
    <w:rsid w:val="0027571D"/>
    <w:rPr>
      <w:rFonts w:ascii="Consolas" w:hAnsi="Consolas"/>
      <w:sz w:val="20"/>
      <w:szCs w:val="20"/>
    </w:rPr>
  </w:style>
  <w:style w:type="character" w:customStyle="1" w:styleId="HTMLPreformattedChar">
    <w:name w:val="HTML Preformatted Char"/>
    <w:basedOn w:val="DefaultParagraphFont"/>
    <w:link w:val="HTMLPreformatted"/>
    <w:semiHidden/>
    <w:rsid w:val="0027571D"/>
    <w:rPr>
      <w:rFonts w:ascii="Consolas" w:hAnsi="Consolas"/>
      <w:lang w:val="hr-HR" w:eastAsia="hr-HR"/>
    </w:rPr>
  </w:style>
  <w:style w:type="paragraph" w:customStyle="1" w:styleId="t-9-8">
    <w:name w:val="t-9-8"/>
    <w:basedOn w:val="Normal"/>
    <w:rsid w:val="00F91CC7"/>
    <w:pPr>
      <w:spacing w:before="100" w:beforeAutospacing="1" w:after="100" w:afterAutospacing="1"/>
    </w:pPr>
  </w:style>
  <w:style w:type="paragraph" w:customStyle="1" w:styleId="clanak">
    <w:name w:val="clanak"/>
    <w:basedOn w:val="Normal"/>
    <w:rsid w:val="00B47821"/>
    <w:pPr>
      <w:spacing w:before="100" w:beforeAutospacing="1" w:after="100" w:afterAutospacing="1"/>
    </w:pPr>
  </w:style>
  <w:style w:type="character" w:customStyle="1" w:styleId="kurziv">
    <w:name w:val="kurziv"/>
    <w:basedOn w:val="DefaultParagraphFont"/>
    <w:rsid w:val="00B478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66415">
      <w:bodyDiv w:val="1"/>
      <w:marLeft w:val="0"/>
      <w:marRight w:val="0"/>
      <w:marTop w:val="0"/>
      <w:marBottom w:val="0"/>
      <w:divBdr>
        <w:top w:val="none" w:sz="0" w:space="0" w:color="auto"/>
        <w:left w:val="none" w:sz="0" w:space="0" w:color="auto"/>
        <w:bottom w:val="none" w:sz="0" w:space="0" w:color="auto"/>
        <w:right w:val="none" w:sz="0" w:space="0" w:color="auto"/>
      </w:divBdr>
    </w:div>
    <w:div w:id="58794936">
      <w:bodyDiv w:val="1"/>
      <w:marLeft w:val="0"/>
      <w:marRight w:val="0"/>
      <w:marTop w:val="0"/>
      <w:marBottom w:val="0"/>
      <w:divBdr>
        <w:top w:val="none" w:sz="0" w:space="0" w:color="auto"/>
        <w:left w:val="none" w:sz="0" w:space="0" w:color="auto"/>
        <w:bottom w:val="none" w:sz="0" w:space="0" w:color="auto"/>
        <w:right w:val="none" w:sz="0" w:space="0" w:color="auto"/>
      </w:divBdr>
    </w:div>
    <w:div w:id="72747149">
      <w:bodyDiv w:val="1"/>
      <w:marLeft w:val="0"/>
      <w:marRight w:val="0"/>
      <w:marTop w:val="0"/>
      <w:marBottom w:val="0"/>
      <w:divBdr>
        <w:top w:val="none" w:sz="0" w:space="0" w:color="auto"/>
        <w:left w:val="none" w:sz="0" w:space="0" w:color="auto"/>
        <w:bottom w:val="none" w:sz="0" w:space="0" w:color="auto"/>
        <w:right w:val="none" w:sz="0" w:space="0" w:color="auto"/>
      </w:divBdr>
    </w:div>
    <w:div w:id="109008265">
      <w:bodyDiv w:val="1"/>
      <w:marLeft w:val="0"/>
      <w:marRight w:val="0"/>
      <w:marTop w:val="0"/>
      <w:marBottom w:val="0"/>
      <w:divBdr>
        <w:top w:val="none" w:sz="0" w:space="0" w:color="auto"/>
        <w:left w:val="none" w:sz="0" w:space="0" w:color="auto"/>
        <w:bottom w:val="none" w:sz="0" w:space="0" w:color="auto"/>
        <w:right w:val="none" w:sz="0" w:space="0" w:color="auto"/>
      </w:divBdr>
    </w:div>
    <w:div w:id="134951688">
      <w:bodyDiv w:val="1"/>
      <w:marLeft w:val="0"/>
      <w:marRight w:val="0"/>
      <w:marTop w:val="0"/>
      <w:marBottom w:val="0"/>
      <w:divBdr>
        <w:top w:val="none" w:sz="0" w:space="0" w:color="auto"/>
        <w:left w:val="none" w:sz="0" w:space="0" w:color="auto"/>
        <w:bottom w:val="none" w:sz="0" w:space="0" w:color="auto"/>
        <w:right w:val="none" w:sz="0" w:space="0" w:color="auto"/>
      </w:divBdr>
    </w:div>
    <w:div w:id="152642155">
      <w:bodyDiv w:val="1"/>
      <w:marLeft w:val="0"/>
      <w:marRight w:val="0"/>
      <w:marTop w:val="0"/>
      <w:marBottom w:val="0"/>
      <w:divBdr>
        <w:top w:val="none" w:sz="0" w:space="0" w:color="auto"/>
        <w:left w:val="none" w:sz="0" w:space="0" w:color="auto"/>
        <w:bottom w:val="none" w:sz="0" w:space="0" w:color="auto"/>
        <w:right w:val="none" w:sz="0" w:space="0" w:color="auto"/>
      </w:divBdr>
    </w:div>
    <w:div w:id="163517421">
      <w:bodyDiv w:val="1"/>
      <w:marLeft w:val="0"/>
      <w:marRight w:val="0"/>
      <w:marTop w:val="0"/>
      <w:marBottom w:val="0"/>
      <w:divBdr>
        <w:top w:val="none" w:sz="0" w:space="0" w:color="auto"/>
        <w:left w:val="none" w:sz="0" w:space="0" w:color="auto"/>
        <w:bottom w:val="none" w:sz="0" w:space="0" w:color="auto"/>
        <w:right w:val="none" w:sz="0" w:space="0" w:color="auto"/>
      </w:divBdr>
    </w:div>
    <w:div w:id="225183870">
      <w:bodyDiv w:val="1"/>
      <w:marLeft w:val="0"/>
      <w:marRight w:val="0"/>
      <w:marTop w:val="0"/>
      <w:marBottom w:val="0"/>
      <w:divBdr>
        <w:top w:val="none" w:sz="0" w:space="0" w:color="auto"/>
        <w:left w:val="none" w:sz="0" w:space="0" w:color="auto"/>
        <w:bottom w:val="none" w:sz="0" w:space="0" w:color="auto"/>
        <w:right w:val="none" w:sz="0" w:space="0" w:color="auto"/>
      </w:divBdr>
    </w:div>
    <w:div w:id="267741019">
      <w:bodyDiv w:val="1"/>
      <w:marLeft w:val="0"/>
      <w:marRight w:val="0"/>
      <w:marTop w:val="0"/>
      <w:marBottom w:val="0"/>
      <w:divBdr>
        <w:top w:val="none" w:sz="0" w:space="0" w:color="auto"/>
        <w:left w:val="none" w:sz="0" w:space="0" w:color="auto"/>
        <w:bottom w:val="none" w:sz="0" w:space="0" w:color="auto"/>
        <w:right w:val="none" w:sz="0" w:space="0" w:color="auto"/>
      </w:divBdr>
    </w:div>
    <w:div w:id="307394909">
      <w:bodyDiv w:val="1"/>
      <w:marLeft w:val="0"/>
      <w:marRight w:val="0"/>
      <w:marTop w:val="0"/>
      <w:marBottom w:val="0"/>
      <w:divBdr>
        <w:top w:val="none" w:sz="0" w:space="0" w:color="auto"/>
        <w:left w:val="none" w:sz="0" w:space="0" w:color="auto"/>
        <w:bottom w:val="none" w:sz="0" w:space="0" w:color="auto"/>
        <w:right w:val="none" w:sz="0" w:space="0" w:color="auto"/>
      </w:divBdr>
    </w:div>
    <w:div w:id="329405295">
      <w:bodyDiv w:val="1"/>
      <w:marLeft w:val="0"/>
      <w:marRight w:val="0"/>
      <w:marTop w:val="0"/>
      <w:marBottom w:val="0"/>
      <w:divBdr>
        <w:top w:val="none" w:sz="0" w:space="0" w:color="auto"/>
        <w:left w:val="none" w:sz="0" w:space="0" w:color="auto"/>
        <w:bottom w:val="none" w:sz="0" w:space="0" w:color="auto"/>
        <w:right w:val="none" w:sz="0" w:space="0" w:color="auto"/>
      </w:divBdr>
    </w:div>
    <w:div w:id="355353876">
      <w:bodyDiv w:val="1"/>
      <w:marLeft w:val="0"/>
      <w:marRight w:val="0"/>
      <w:marTop w:val="0"/>
      <w:marBottom w:val="0"/>
      <w:divBdr>
        <w:top w:val="none" w:sz="0" w:space="0" w:color="auto"/>
        <w:left w:val="none" w:sz="0" w:space="0" w:color="auto"/>
        <w:bottom w:val="none" w:sz="0" w:space="0" w:color="auto"/>
        <w:right w:val="none" w:sz="0" w:space="0" w:color="auto"/>
      </w:divBdr>
      <w:divsChild>
        <w:div w:id="5087610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4401101">
      <w:bodyDiv w:val="1"/>
      <w:marLeft w:val="0"/>
      <w:marRight w:val="0"/>
      <w:marTop w:val="0"/>
      <w:marBottom w:val="0"/>
      <w:divBdr>
        <w:top w:val="none" w:sz="0" w:space="0" w:color="auto"/>
        <w:left w:val="none" w:sz="0" w:space="0" w:color="auto"/>
        <w:bottom w:val="none" w:sz="0" w:space="0" w:color="auto"/>
        <w:right w:val="none" w:sz="0" w:space="0" w:color="auto"/>
      </w:divBdr>
    </w:div>
    <w:div w:id="478226758">
      <w:bodyDiv w:val="1"/>
      <w:marLeft w:val="0"/>
      <w:marRight w:val="0"/>
      <w:marTop w:val="0"/>
      <w:marBottom w:val="0"/>
      <w:divBdr>
        <w:top w:val="none" w:sz="0" w:space="0" w:color="auto"/>
        <w:left w:val="none" w:sz="0" w:space="0" w:color="auto"/>
        <w:bottom w:val="none" w:sz="0" w:space="0" w:color="auto"/>
        <w:right w:val="none" w:sz="0" w:space="0" w:color="auto"/>
      </w:divBdr>
    </w:div>
    <w:div w:id="529344532">
      <w:bodyDiv w:val="1"/>
      <w:marLeft w:val="0"/>
      <w:marRight w:val="0"/>
      <w:marTop w:val="0"/>
      <w:marBottom w:val="0"/>
      <w:divBdr>
        <w:top w:val="none" w:sz="0" w:space="0" w:color="auto"/>
        <w:left w:val="none" w:sz="0" w:space="0" w:color="auto"/>
        <w:bottom w:val="none" w:sz="0" w:space="0" w:color="auto"/>
        <w:right w:val="none" w:sz="0" w:space="0" w:color="auto"/>
      </w:divBdr>
    </w:div>
    <w:div w:id="547422498">
      <w:bodyDiv w:val="1"/>
      <w:marLeft w:val="0"/>
      <w:marRight w:val="0"/>
      <w:marTop w:val="0"/>
      <w:marBottom w:val="0"/>
      <w:divBdr>
        <w:top w:val="none" w:sz="0" w:space="0" w:color="auto"/>
        <w:left w:val="none" w:sz="0" w:space="0" w:color="auto"/>
        <w:bottom w:val="none" w:sz="0" w:space="0" w:color="auto"/>
        <w:right w:val="none" w:sz="0" w:space="0" w:color="auto"/>
      </w:divBdr>
    </w:div>
    <w:div w:id="559481119">
      <w:bodyDiv w:val="1"/>
      <w:marLeft w:val="0"/>
      <w:marRight w:val="0"/>
      <w:marTop w:val="0"/>
      <w:marBottom w:val="0"/>
      <w:divBdr>
        <w:top w:val="none" w:sz="0" w:space="0" w:color="auto"/>
        <w:left w:val="none" w:sz="0" w:space="0" w:color="auto"/>
        <w:bottom w:val="none" w:sz="0" w:space="0" w:color="auto"/>
        <w:right w:val="none" w:sz="0" w:space="0" w:color="auto"/>
      </w:divBdr>
    </w:div>
    <w:div w:id="692077502">
      <w:bodyDiv w:val="1"/>
      <w:marLeft w:val="0"/>
      <w:marRight w:val="0"/>
      <w:marTop w:val="0"/>
      <w:marBottom w:val="0"/>
      <w:divBdr>
        <w:top w:val="none" w:sz="0" w:space="0" w:color="auto"/>
        <w:left w:val="none" w:sz="0" w:space="0" w:color="auto"/>
        <w:bottom w:val="none" w:sz="0" w:space="0" w:color="auto"/>
        <w:right w:val="none" w:sz="0" w:space="0" w:color="auto"/>
      </w:divBdr>
    </w:div>
    <w:div w:id="726298359">
      <w:bodyDiv w:val="1"/>
      <w:marLeft w:val="0"/>
      <w:marRight w:val="0"/>
      <w:marTop w:val="0"/>
      <w:marBottom w:val="0"/>
      <w:divBdr>
        <w:top w:val="none" w:sz="0" w:space="0" w:color="auto"/>
        <w:left w:val="none" w:sz="0" w:space="0" w:color="auto"/>
        <w:bottom w:val="none" w:sz="0" w:space="0" w:color="auto"/>
        <w:right w:val="none" w:sz="0" w:space="0" w:color="auto"/>
      </w:divBdr>
    </w:div>
    <w:div w:id="747269056">
      <w:bodyDiv w:val="1"/>
      <w:marLeft w:val="0"/>
      <w:marRight w:val="0"/>
      <w:marTop w:val="0"/>
      <w:marBottom w:val="0"/>
      <w:divBdr>
        <w:top w:val="none" w:sz="0" w:space="0" w:color="auto"/>
        <w:left w:val="none" w:sz="0" w:space="0" w:color="auto"/>
        <w:bottom w:val="none" w:sz="0" w:space="0" w:color="auto"/>
        <w:right w:val="none" w:sz="0" w:space="0" w:color="auto"/>
      </w:divBdr>
    </w:div>
    <w:div w:id="824249201">
      <w:bodyDiv w:val="1"/>
      <w:marLeft w:val="0"/>
      <w:marRight w:val="0"/>
      <w:marTop w:val="0"/>
      <w:marBottom w:val="0"/>
      <w:divBdr>
        <w:top w:val="none" w:sz="0" w:space="0" w:color="auto"/>
        <w:left w:val="none" w:sz="0" w:space="0" w:color="auto"/>
        <w:bottom w:val="none" w:sz="0" w:space="0" w:color="auto"/>
        <w:right w:val="none" w:sz="0" w:space="0" w:color="auto"/>
      </w:divBdr>
    </w:div>
    <w:div w:id="827942570">
      <w:bodyDiv w:val="1"/>
      <w:marLeft w:val="0"/>
      <w:marRight w:val="0"/>
      <w:marTop w:val="0"/>
      <w:marBottom w:val="0"/>
      <w:divBdr>
        <w:top w:val="none" w:sz="0" w:space="0" w:color="auto"/>
        <w:left w:val="none" w:sz="0" w:space="0" w:color="auto"/>
        <w:bottom w:val="none" w:sz="0" w:space="0" w:color="auto"/>
        <w:right w:val="none" w:sz="0" w:space="0" w:color="auto"/>
      </w:divBdr>
    </w:div>
    <w:div w:id="883443569">
      <w:bodyDiv w:val="1"/>
      <w:marLeft w:val="0"/>
      <w:marRight w:val="0"/>
      <w:marTop w:val="0"/>
      <w:marBottom w:val="0"/>
      <w:divBdr>
        <w:top w:val="none" w:sz="0" w:space="0" w:color="auto"/>
        <w:left w:val="none" w:sz="0" w:space="0" w:color="auto"/>
        <w:bottom w:val="none" w:sz="0" w:space="0" w:color="auto"/>
        <w:right w:val="none" w:sz="0" w:space="0" w:color="auto"/>
      </w:divBdr>
    </w:div>
    <w:div w:id="983310700">
      <w:bodyDiv w:val="1"/>
      <w:marLeft w:val="0"/>
      <w:marRight w:val="0"/>
      <w:marTop w:val="0"/>
      <w:marBottom w:val="0"/>
      <w:divBdr>
        <w:top w:val="none" w:sz="0" w:space="0" w:color="auto"/>
        <w:left w:val="none" w:sz="0" w:space="0" w:color="auto"/>
        <w:bottom w:val="none" w:sz="0" w:space="0" w:color="auto"/>
        <w:right w:val="none" w:sz="0" w:space="0" w:color="auto"/>
      </w:divBdr>
    </w:div>
    <w:div w:id="1051657348">
      <w:bodyDiv w:val="1"/>
      <w:marLeft w:val="0"/>
      <w:marRight w:val="0"/>
      <w:marTop w:val="0"/>
      <w:marBottom w:val="0"/>
      <w:divBdr>
        <w:top w:val="none" w:sz="0" w:space="0" w:color="auto"/>
        <w:left w:val="none" w:sz="0" w:space="0" w:color="auto"/>
        <w:bottom w:val="none" w:sz="0" w:space="0" w:color="auto"/>
        <w:right w:val="none" w:sz="0" w:space="0" w:color="auto"/>
      </w:divBdr>
      <w:divsChild>
        <w:div w:id="2810375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6027609">
      <w:bodyDiv w:val="1"/>
      <w:marLeft w:val="0"/>
      <w:marRight w:val="0"/>
      <w:marTop w:val="0"/>
      <w:marBottom w:val="0"/>
      <w:divBdr>
        <w:top w:val="none" w:sz="0" w:space="0" w:color="auto"/>
        <w:left w:val="none" w:sz="0" w:space="0" w:color="auto"/>
        <w:bottom w:val="none" w:sz="0" w:space="0" w:color="auto"/>
        <w:right w:val="none" w:sz="0" w:space="0" w:color="auto"/>
      </w:divBdr>
    </w:div>
    <w:div w:id="1166238371">
      <w:bodyDiv w:val="1"/>
      <w:marLeft w:val="0"/>
      <w:marRight w:val="0"/>
      <w:marTop w:val="0"/>
      <w:marBottom w:val="0"/>
      <w:divBdr>
        <w:top w:val="none" w:sz="0" w:space="0" w:color="auto"/>
        <w:left w:val="none" w:sz="0" w:space="0" w:color="auto"/>
        <w:bottom w:val="none" w:sz="0" w:space="0" w:color="auto"/>
        <w:right w:val="none" w:sz="0" w:space="0" w:color="auto"/>
      </w:divBdr>
    </w:div>
    <w:div w:id="1205755368">
      <w:bodyDiv w:val="1"/>
      <w:marLeft w:val="0"/>
      <w:marRight w:val="0"/>
      <w:marTop w:val="0"/>
      <w:marBottom w:val="0"/>
      <w:divBdr>
        <w:top w:val="none" w:sz="0" w:space="0" w:color="auto"/>
        <w:left w:val="none" w:sz="0" w:space="0" w:color="auto"/>
        <w:bottom w:val="none" w:sz="0" w:space="0" w:color="auto"/>
        <w:right w:val="none" w:sz="0" w:space="0" w:color="auto"/>
      </w:divBdr>
    </w:div>
    <w:div w:id="1226911548">
      <w:bodyDiv w:val="1"/>
      <w:marLeft w:val="0"/>
      <w:marRight w:val="0"/>
      <w:marTop w:val="0"/>
      <w:marBottom w:val="0"/>
      <w:divBdr>
        <w:top w:val="none" w:sz="0" w:space="0" w:color="auto"/>
        <w:left w:val="none" w:sz="0" w:space="0" w:color="auto"/>
        <w:bottom w:val="none" w:sz="0" w:space="0" w:color="auto"/>
        <w:right w:val="none" w:sz="0" w:space="0" w:color="auto"/>
      </w:divBdr>
    </w:div>
    <w:div w:id="1342315529">
      <w:bodyDiv w:val="1"/>
      <w:marLeft w:val="0"/>
      <w:marRight w:val="0"/>
      <w:marTop w:val="0"/>
      <w:marBottom w:val="0"/>
      <w:divBdr>
        <w:top w:val="none" w:sz="0" w:space="0" w:color="auto"/>
        <w:left w:val="none" w:sz="0" w:space="0" w:color="auto"/>
        <w:bottom w:val="none" w:sz="0" w:space="0" w:color="auto"/>
        <w:right w:val="none" w:sz="0" w:space="0" w:color="auto"/>
      </w:divBdr>
    </w:div>
    <w:div w:id="1363508968">
      <w:bodyDiv w:val="1"/>
      <w:marLeft w:val="0"/>
      <w:marRight w:val="0"/>
      <w:marTop w:val="0"/>
      <w:marBottom w:val="0"/>
      <w:divBdr>
        <w:top w:val="none" w:sz="0" w:space="0" w:color="auto"/>
        <w:left w:val="none" w:sz="0" w:space="0" w:color="auto"/>
        <w:bottom w:val="none" w:sz="0" w:space="0" w:color="auto"/>
        <w:right w:val="none" w:sz="0" w:space="0" w:color="auto"/>
      </w:divBdr>
    </w:div>
    <w:div w:id="1394817177">
      <w:bodyDiv w:val="1"/>
      <w:marLeft w:val="0"/>
      <w:marRight w:val="0"/>
      <w:marTop w:val="0"/>
      <w:marBottom w:val="0"/>
      <w:divBdr>
        <w:top w:val="none" w:sz="0" w:space="0" w:color="auto"/>
        <w:left w:val="none" w:sz="0" w:space="0" w:color="auto"/>
        <w:bottom w:val="none" w:sz="0" w:space="0" w:color="auto"/>
        <w:right w:val="none" w:sz="0" w:space="0" w:color="auto"/>
      </w:divBdr>
    </w:div>
    <w:div w:id="1512602936">
      <w:bodyDiv w:val="1"/>
      <w:marLeft w:val="0"/>
      <w:marRight w:val="0"/>
      <w:marTop w:val="0"/>
      <w:marBottom w:val="0"/>
      <w:divBdr>
        <w:top w:val="none" w:sz="0" w:space="0" w:color="auto"/>
        <w:left w:val="none" w:sz="0" w:space="0" w:color="auto"/>
        <w:bottom w:val="none" w:sz="0" w:space="0" w:color="auto"/>
        <w:right w:val="none" w:sz="0" w:space="0" w:color="auto"/>
      </w:divBdr>
    </w:div>
    <w:div w:id="1607232534">
      <w:bodyDiv w:val="1"/>
      <w:marLeft w:val="0"/>
      <w:marRight w:val="0"/>
      <w:marTop w:val="0"/>
      <w:marBottom w:val="0"/>
      <w:divBdr>
        <w:top w:val="none" w:sz="0" w:space="0" w:color="auto"/>
        <w:left w:val="none" w:sz="0" w:space="0" w:color="auto"/>
        <w:bottom w:val="none" w:sz="0" w:space="0" w:color="auto"/>
        <w:right w:val="none" w:sz="0" w:space="0" w:color="auto"/>
      </w:divBdr>
    </w:div>
    <w:div w:id="1660226150">
      <w:bodyDiv w:val="1"/>
      <w:marLeft w:val="0"/>
      <w:marRight w:val="0"/>
      <w:marTop w:val="0"/>
      <w:marBottom w:val="0"/>
      <w:divBdr>
        <w:top w:val="none" w:sz="0" w:space="0" w:color="auto"/>
        <w:left w:val="none" w:sz="0" w:space="0" w:color="auto"/>
        <w:bottom w:val="none" w:sz="0" w:space="0" w:color="auto"/>
        <w:right w:val="none" w:sz="0" w:space="0" w:color="auto"/>
      </w:divBdr>
    </w:div>
    <w:div w:id="1765606757">
      <w:bodyDiv w:val="1"/>
      <w:marLeft w:val="0"/>
      <w:marRight w:val="0"/>
      <w:marTop w:val="0"/>
      <w:marBottom w:val="0"/>
      <w:divBdr>
        <w:top w:val="none" w:sz="0" w:space="0" w:color="auto"/>
        <w:left w:val="none" w:sz="0" w:space="0" w:color="auto"/>
        <w:bottom w:val="none" w:sz="0" w:space="0" w:color="auto"/>
        <w:right w:val="none" w:sz="0" w:space="0" w:color="auto"/>
      </w:divBdr>
    </w:div>
    <w:div w:id="1992560833">
      <w:bodyDiv w:val="1"/>
      <w:marLeft w:val="0"/>
      <w:marRight w:val="0"/>
      <w:marTop w:val="0"/>
      <w:marBottom w:val="0"/>
      <w:divBdr>
        <w:top w:val="none" w:sz="0" w:space="0" w:color="auto"/>
        <w:left w:val="none" w:sz="0" w:space="0" w:color="auto"/>
        <w:bottom w:val="none" w:sz="0" w:space="0" w:color="auto"/>
        <w:right w:val="none" w:sz="0" w:space="0" w:color="auto"/>
      </w:divBdr>
    </w:div>
    <w:div w:id="2084792749">
      <w:bodyDiv w:val="1"/>
      <w:marLeft w:val="0"/>
      <w:marRight w:val="0"/>
      <w:marTop w:val="0"/>
      <w:marBottom w:val="0"/>
      <w:divBdr>
        <w:top w:val="none" w:sz="0" w:space="0" w:color="auto"/>
        <w:left w:val="none" w:sz="0" w:space="0" w:color="auto"/>
        <w:bottom w:val="none" w:sz="0" w:space="0" w:color="auto"/>
        <w:right w:val="none" w:sz="0" w:space="0" w:color="auto"/>
      </w:divBdr>
    </w:div>
    <w:div w:id="2087846957">
      <w:bodyDiv w:val="1"/>
      <w:marLeft w:val="0"/>
      <w:marRight w:val="0"/>
      <w:marTop w:val="0"/>
      <w:marBottom w:val="0"/>
      <w:divBdr>
        <w:top w:val="none" w:sz="0" w:space="0" w:color="auto"/>
        <w:left w:val="none" w:sz="0" w:space="0" w:color="auto"/>
        <w:bottom w:val="none" w:sz="0" w:space="0" w:color="auto"/>
        <w:right w:val="none" w:sz="0" w:space="0" w:color="auto"/>
      </w:divBdr>
    </w:div>
    <w:div w:id="2101638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AZJMDCZ6QSYZ-1849078857-3676</_dlc_DocId>
    <_dlc_DocIdUrl xmlns="a494813a-d0d8-4dad-94cb-0d196f36ba15">
      <Url>https://ekoordinacije.vlada.hr/koordinacija-gospodarstvo/_layouts/15/DocIdRedir.aspx?ID=AZJMDCZ6QSYZ-1849078857-3676</Url>
      <Description>AZJMDCZ6QSYZ-1849078857-3676</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4FD528-3E81-4B1E-9826-BD9A32F1B083}">
  <ds:schemaRefs>
    <ds:schemaRef ds:uri="http://schemas.microsoft.com/sharepoint/events"/>
  </ds:schemaRefs>
</ds:datastoreItem>
</file>

<file path=customXml/itemProps2.xml><?xml version="1.0" encoding="utf-8"?>
<ds:datastoreItem xmlns:ds="http://schemas.openxmlformats.org/officeDocument/2006/customXml" ds:itemID="{162ABAE4-1DC4-4C98-9DB7-935DB1C12530}">
  <ds:schemaRefs>
    <ds:schemaRef ds:uri="http://schemas.microsoft.com/sharepoint/v3/contenttype/forms"/>
  </ds:schemaRefs>
</ds:datastoreItem>
</file>

<file path=customXml/itemProps3.xml><?xml version="1.0" encoding="utf-8"?>
<ds:datastoreItem xmlns:ds="http://schemas.openxmlformats.org/officeDocument/2006/customXml" ds:itemID="{A3EE52F9-01CF-4496-87B8-7253865278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700683-CBE9-44F3-A9EF-13B85B14ECB3}">
  <ds:schemaRefs>
    <ds:schemaRef ds:uri="http://schemas.microsoft.com/office/2006/documentManagement/types"/>
    <ds:schemaRef ds:uri="http://schemas.microsoft.com/office/2006/metadata/properties"/>
    <ds:schemaRef ds:uri="http://purl.org/dc/terms/"/>
    <ds:schemaRef ds:uri="http://schemas.openxmlformats.org/package/2006/metadata/core-properties"/>
    <ds:schemaRef ds:uri="a494813a-d0d8-4dad-94cb-0d196f36ba15"/>
    <ds:schemaRef ds:uri="http://purl.org/dc/dcmitype/"/>
    <ds:schemaRef ds:uri="http://schemas.microsoft.com/office/infopath/2007/PartnerControls"/>
    <ds:schemaRef ds:uri="http://www.w3.org/XML/1998/namespace"/>
    <ds:schemaRef ds:uri="http://purl.org/dc/elements/1.1/"/>
  </ds:schemaRefs>
</ds:datastoreItem>
</file>

<file path=customXml/itemProps5.xml><?xml version="1.0" encoding="utf-8"?>
<ds:datastoreItem xmlns:ds="http://schemas.openxmlformats.org/officeDocument/2006/customXml" ds:itemID="{64865534-E475-48C8-A921-765F2EB33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5346</Words>
  <Characters>30478</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ZAKON</vt:lpstr>
    </vt:vector>
  </TitlesOfParts>
  <Company>DZS RH</Company>
  <LinksUpToDate>false</LinksUpToDate>
  <CharactersWithSpaces>35753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ZAKON</dc:title>
  <dc:creator>talanm</dc:creator>
  <cp:lastModifiedBy>Ines Uglešić</cp:lastModifiedBy>
  <cp:revision>3</cp:revision>
  <cp:lastPrinted>2021-02-05T10:18:00Z</cp:lastPrinted>
  <dcterms:created xsi:type="dcterms:W3CDTF">2021-03-22T13:28:00Z</dcterms:created>
  <dcterms:modified xsi:type="dcterms:W3CDTF">2021-04-29T05:15:00Z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lc_DocIdItemGuid">
    <vt:lpwstr>65600404-158d-413c-9b91-556fffba88be</vt:lpwstr>
  </property>
</Properties>
</file>