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58992" w14:textId="77777777" w:rsidR="00090B63" w:rsidRPr="00090B63" w:rsidRDefault="00090B63" w:rsidP="00090B63">
      <w:pPr>
        <w:spacing w:after="0" w:line="240" w:lineRule="auto"/>
        <w:jc w:val="center"/>
        <w:rPr>
          <w:rFonts w:ascii="Times New Roman" w:eastAsia="Times New Roman" w:hAnsi="Times New Roman" w:cs="Times New Roman"/>
          <w:sz w:val="24"/>
          <w:szCs w:val="24"/>
          <w:lang w:eastAsia="hr-HR"/>
        </w:rPr>
      </w:pPr>
      <w:r w:rsidRPr="00090B63">
        <w:rPr>
          <w:rFonts w:ascii="Times New Roman" w:eastAsia="Times New Roman" w:hAnsi="Times New Roman" w:cs="Times New Roman"/>
          <w:noProof/>
          <w:sz w:val="24"/>
          <w:szCs w:val="24"/>
          <w:lang w:eastAsia="hr-HR"/>
        </w:rPr>
        <w:drawing>
          <wp:inline distT="0" distB="0" distL="0" distR="0" wp14:anchorId="0AD7EDE1" wp14:editId="18CD975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90B63">
        <w:rPr>
          <w:rFonts w:ascii="Times New Roman" w:eastAsia="Times New Roman" w:hAnsi="Times New Roman" w:cs="Times New Roman"/>
          <w:sz w:val="24"/>
          <w:szCs w:val="24"/>
          <w:lang w:eastAsia="hr-HR"/>
        </w:rPr>
        <w:fldChar w:fldCharType="begin"/>
      </w:r>
      <w:r w:rsidRPr="00090B63">
        <w:rPr>
          <w:rFonts w:ascii="Times New Roman" w:eastAsia="Times New Roman" w:hAnsi="Times New Roman" w:cs="Times New Roman"/>
          <w:sz w:val="24"/>
          <w:szCs w:val="24"/>
          <w:lang w:eastAsia="hr-HR"/>
        </w:rPr>
        <w:instrText xml:space="preserve"> INCLUDEPICTURE "http://www.inet.hr/~box/images/grb-rh.gif" \* MERGEFORMATINET </w:instrText>
      </w:r>
      <w:r w:rsidRPr="00090B63">
        <w:rPr>
          <w:rFonts w:ascii="Times New Roman" w:eastAsia="Times New Roman" w:hAnsi="Times New Roman" w:cs="Times New Roman"/>
          <w:sz w:val="24"/>
          <w:szCs w:val="24"/>
          <w:lang w:eastAsia="hr-HR"/>
        </w:rPr>
        <w:fldChar w:fldCharType="end"/>
      </w:r>
    </w:p>
    <w:p w14:paraId="545B9EAD" w14:textId="77777777" w:rsidR="00090B63" w:rsidRPr="00090B63" w:rsidRDefault="00090B63" w:rsidP="00090B63">
      <w:pPr>
        <w:spacing w:before="60" w:after="1680" w:line="240" w:lineRule="auto"/>
        <w:jc w:val="center"/>
        <w:rPr>
          <w:rFonts w:ascii="Times New Roman" w:eastAsia="Times New Roman" w:hAnsi="Times New Roman" w:cs="Times New Roman"/>
          <w:sz w:val="28"/>
          <w:szCs w:val="24"/>
          <w:lang w:eastAsia="hr-HR"/>
        </w:rPr>
      </w:pPr>
      <w:r w:rsidRPr="00090B63">
        <w:rPr>
          <w:rFonts w:ascii="Times New Roman" w:eastAsia="Times New Roman" w:hAnsi="Times New Roman" w:cs="Times New Roman"/>
          <w:sz w:val="28"/>
          <w:szCs w:val="24"/>
          <w:lang w:eastAsia="hr-HR"/>
        </w:rPr>
        <w:t>VLADA REPUBLIKE HRVATSKE</w:t>
      </w:r>
    </w:p>
    <w:p w14:paraId="59E322B8" w14:textId="77777777" w:rsidR="00090B63" w:rsidRPr="00090B63" w:rsidRDefault="00090B63" w:rsidP="00090B63">
      <w:pPr>
        <w:spacing w:after="0" w:line="240" w:lineRule="auto"/>
        <w:rPr>
          <w:rFonts w:ascii="Times New Roman" w:eastAsia="Times New Roman" w:hAnsi="Times New Roman" w:cs="Times New Roman"/>
          <w:sz w:val="24"/>
          <w:szCs w:val="24"/>
          <w:lang w:eastAsia="hr-HR"/>
        </w:rPr>
      </w:pPr>
    </w:p>
    <w:p w14:paraId="79B7DECE" w14:textId="77777777" w:rsidR="00090B63" w:rsidRPr="00090B63" w:rsidRDefault="00090B63" w:rsidP="00090B63">
      <w:pPr>
        <w:spacing w:after="2400" w:line="240" w:lineRule="auto"/>
        <w:jc w:val="right"/>
        <w:rPr>
          <w:rFonts w:ascii="Times New Roman" w:eastAsia="Times New Roman" w:hAnsi="Times New Roman" w:cs="Times New Roman"/>
          <w:sz w:val="24"/>
          <w:szCs w:val="24"/>
          <w:lang w:eastAsia="hr-HR"/>
        </w:rPr>
      </w:pPr>
      <w:r w:rsidRPr="00090B63">
        <w:rPr>
          <w:rFonts w:ascii="Times New Roman" w:eastAsia="Times New Roman" w:hAnsi="Times New Roman" w:cs="Times New Roman"/>
          <w:sz w:val="24"/>
          <w:szCs w:val="24"/>
          <w:lang w:eastAsia="hr-HR"/>
        </w:rPr>
        <w:t>Zagreb, 9. veljače 2021.</w:t>
      </w:r>
    </w:p>
    <w:p w14:paraId="1DEB8F9B" w14:textId="77777777" w:rsidR="00090B63" w:rsidRPr="00090B63" w:rsidRDefault="00090B63" w:rsidP="00090B63">
      <w:pPr>
        <w:spacing w:after="0" w:line="360" w:lineRule="auto"/>
        <w:rPr>
          <w:rFonts w:ascii="Times New Roman" w:eastAsia="Times New Roman" w:hAnsi="Times New Roman" w:cs="Times New Roman"/>
          <w:sz w:val="24"/>
          <w:szCs w:val="24"/>
          <w:lang w:eastAsia="hr-HR"/>
        </w:rPr>
      </w:pPr>
      <w:r w:rsidRPr="00090B63">
        <w:rPr>
          <w:rFonts w:ascii="Times New Roman" w:eastAsia="Times New Roman" w:hAnsi="Times New Roman" w:cs="Times New Roman"/>
          <w:sz w:val="24"/>
          <w:szCs w:val="24"/>
          <w:lang w:eastAsia="hr-HR"/>
        </w:rPr>
        <w:t>__________________________________________________________________________</w:t>
      </w:r>
    </w:p>
    <w:p w14:paraId="556C6968" w14:textId="77777777" w:rsidR="00090B63" w:rsidRPr="00090B63" w:rsidRDefault="00090B63" w:rsidP="00090B63">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090B63" w:rsidRPr="00090B63" w:rsidSect="00090B63">
          <w:headerReference w:type="default" r:id="rId7"/>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90B63" w:rsidRPr="00090B63" w14:paraId="6819667F" w14:textId="77777777" w:rsidTr="008C143A">
        <w:tc>
          <w:tcPr>
            <w:tcW w:w="1951" w:type="dxa"/>
          </w:tcPr>
          <w:p w14:paraId="3B149E5D" w14:textId="77777777" w:rsidR="00090B63" w:rsidRPr="00090B63" w:rsidRDefault="00090B63" w:rsidP="00090B63">
            <w:pPr>
              <w:spacing w:line="360" w:lineRule="auto"/>
              <w:jc w:val="right"/>
              <w:rPr>
                <w:sz w:val="24"/>
                <w:szCs w:val="24"/>
              </w:rPr>
            </w:pPr>
            <w:r w:rsidRPr="00090B63">
              <w:rPr>
                <w:b/>
                <w:smallCaps/>
                <w:sz w:val="24"/>
                <w:szCs w:val="24"/>
              </w:rPr>
              <w:t>Predlagatelj</w:t>
            </w:r>
            <w:r w:rsidRPr="00090B63">
              <w:rPr>
                <w:b/>
                <w:sz w:val="24"/>
                <w:szCs w:val="24"/>
              </w:rPr>
              <w:t>:</w:t>
            </w:r>
          </w:p>
        </w:tc>
        <w:tc>
          <w:tcPr>
            <w:tcW w:w="7229" w:type="dxa"/>
          </w:tcPr>
          <w:p w14:paraId="210C18A0" w14:textId="77777777" w:rsidR="00090B63" w:rsidRPr="00090B63" w:rsidRDefault="00090B63" w:rsidP="00090B63">
            <w:pPr>
              <w:spacing w:line="360" w:lineRule="auto"/>
              <w:rPr>
                <w:sz w:val="24"/>
                <w:szCs w:val="24"/>
              </w:rPr>
            </w:pPr>
            <w:r>
              <w:rPr>
                <w:sz w:val="24"/>
                <w:szCs w:val="24"/>
              </w:rPr>
              <w:t>Ministarstvo zdravstva</w:t>
            </w:r>
          </w:p>
        </w:tc>
      </w:tr>
    </w:tbl>
    <w:p w14:paraId="317E1511" w14:textId="77777777" w:rsidR="00090B63" w:rsidRPr="00090B63" w:rsidRDefault="00090B63" w:rsidP="00090B63">
      <w:pPr>
        <w:spacing w:after="0" w:line="360" w:lineRule="auto"/>
        <w:rPr>
          <w:rFonts w:ascii="Times New Roman" w:eastAsia="Times New Roman" w:hAnsi="Times New Roman" w:cs="Times New Roman"/>
          <w:sz w:val="24"/>
          <w:szCs w:val="24"/>
          <w:lang w:eastAsia="hr-HR"/>
        </w:rPr>
      </w:pPr>
      <w:r w:rsidRPr="00090B63">
        <w:rPr>
          <w:rFonts w:ascii="Times New Roman" w:eastAsia="Times New Roman" w:hAnsi="Times New Roman" w:cs="Times New Roman"/>
          <w:sz w:val="24"/>
          <w:szCs w:val="24"/>
          <w:lang w:eastAsia="hr-HR"/>
        </w:rPr>
        <w:t>__________________________________________________________________________</w:t>
      </w:r>
    </w:p>
    <w:p w14:paraId="4CFAFB7A" w14:textId="77777777" w:rsidR="00090B63" w:rsidRPr="00090B63" w:rsidRDefault="00090B63" w:rsidP="00090B63">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090B63" w:rsidRPr="00090B6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90B63" w:rsidRPr="00090B63" w14:paraId="70F33F73" w14:textId="77777777" w:rsidTr="008C143A">
        <w:tc>
          <w:tcPr>
            <w:tcW w:w="1951" w:type="dxa"/>
          </w:tcPr>
          <w:p w14:paraId="538E4A0A" w14:textId="77777777" w:rsidR="00090B63" w:rsidRPr="00090B63" w:rsidRDefault="00090B63" w:rsidP="00090B63">
            <w:pPr>
              <w:spacing w:line="360" w:lineRule="auto"/>
              <w:jc w:val="right"/>
              <w:rPr>
                <w:sz w:val="24"/>
                <w:szCs w:val="24"/>
              </w:rPr>
            </w:pPr>
            <w:r w:rsidRPr="00090B63">
              <w:rPr>
                <w:b/>
                <w:smallCaps/>
                <w:sz w:val="24"/>
                <w:szCs w:val="24"/>
              </w:rPr>
              <w:t>Predmet</w:t>
            </w:r>
            <w:r w:rsidRPr="00090B63">
              <w:rPr>
                <w:b/>
                <w:sz w:val="24"/>
                <w:szCs w:val="24"/>
              </w:rPr>
              <w:t>:</w:t>
            </w:r>
          </w:p>
        </w:tc>
        <w:tc>
          <w:tcPr>
            <w:tcW w:w="7229" w:type="dxa"/>
          </w:tcPr>
          <w:p w14:paraId="14BB4FDB" w14:textId="56859296" w:rsidR="00090B63" w:rsidRPr="00090B63" w:rsidRDefault="00660AC2" w:rsidP="004840E1">
            <w:pPr>
              <w:spacing w:line="360" w:lineRule="auto"/>
              <w:rPr>
                <w:sz w:val="24"/>
                <w:szCs w:val="24"/>
              </w:rPr>
            </w:pPr>
            <w:r w:rsidRPr="00660AC2">
              <w:rPr>
                <w:snapToGrid w:val="0"/>
                <w:sz w:val="24"/>
                <w:szCs w:val="24"/>
                <w:lang w:eastAsia="en-US"/>
              </w:rPr>
              <w:t>Prijedlog uredbe o izmjen</w:t>
            </w:r>
            <w:r w:rsidR="004840E1">
              <w:rPr>
                <w:snapToGrid w:val="0"/>
                <w:sz w:val="24"/>
                <w:szCs w:val="24"/>
                <w:lang w:eastAsia="en-US"/>
              </w:rPr>
              <w:t>i</w:t>
            </w:r>
            <w:r w:rsidRPr="00660AC2">
              <w:rPr>
                <w:snapToGrid w:val="0"/>
                <w:sz w:val="24"/>
                <w:szCs w:val="24"/>
                <w:lang w:eastAsia="en-US"/>
              </w:rPr>
              <w:t xml:space="preserve"> i dopunama Uredbe o unutarnjem ustrojstvu Ministarstva zdravstva</w:t>
            </w:r>
          </w:p>
        </w:tc>
      </w:tr>
    </w:tbl>
    <w:p w14:paraId="3ED61623" w14:textId="77777777" w:rsidR="00090B63" w:rsidRPr="00090B63" w:rsidRDefault="00090B63" w:rsidP="00090B63">
      <w:pPr>
        <w:tabs>
          <w:tab w:val="left" w:pos="1843"/>
        </w:tabs>
        <w:spacing w:after="0" w:line="360" w:lineRule="auto"/>
        <w:ind w:left="1843" w:hanging="1843"/>
        <w:rPr>
          <w:rFonts w:ascii="Times New Roman" w:eastAsia="Times New Roman" w:hAnsi="Times New Roman" w:cs="Times New Roman"/>
          <w:sz w:val="24"/>
          <w:szCs w:val="24"/>
          <w:lang w:eastAsia="hr-HR"/>
        </w:rPr>
      </w:pPr>
      <w:r w:rsidRPr="00090B63">
        <w:rPr>
          <w:rFonts w:ascii="Times New Roman" w:eastAsia="Times New Roman" w:hAnsi="Times New Roman" w:cs="Times New Roman"/>
          <w:sz w:val="24"/>
          <w:szCs w:val="24"/>
          <w:lang w:eastAsia="hr-HR"/>
        </w:rPr>
        <w:t>__________________________________________________________________________</w:t>
      </w:r>
    </w:p>
    <w:p w14:paraId="361C2431" w14:textId="77777777" w:rsidR="00090B63" w:rsidRPr="00090B63" w:rsidRDefault="00090B63" w:rsidP="00090B63">
      <w:pPr>
        <w:spacing w:after="0" w:line="240" w:lineRule="auto"/>
        <w:rPr>
          <w:rFonts w:ascii="Times New Roman" w:eastAsia="Times New Roman" w:hAnsi="Times New Roman" w:cs="Times New Roman"/>
          <w:sz w:val="24"/>
          <w:szCs w:val="24"/>
          <w:lang w:eastAsia="hr-HR"/>
        </w:rPr>
      </w:pPr>
    </w:p>
    <w:p w14:paraId="70A53FB8" w14:textId="77777777" w:rsidR="00090B63" w:rsidRPr="00090B63" w:rsidRDefault="00090B63" w:rsidP="00090B63">
      <w:pPr>
        <w:spacing w:after="0" w:line="240" w:lineRule="auto"/>
        <w:rPr>
          <w:rFonts w:ascii="Times New Roman" w:eastAsia="Times New Roman" w:hAnsi="Times New Roman" w:cs="Times New Roman"/>
          <w:sz w:val="24"/>
          <w:szCs w:val="24"/>
          <w:lang w:eastAsia="hr-HR"/>
        </w:rPr>
      </w:pPr>
    </w:p>
    <w:p w14:paraId="0E8A6078" w14:textId="77777777" w:rsidR="00090B63" w:rsidRPr="00090B63" w:rsidRDefault="00090B63" w:rsidP="00090B63">
      <w:pPr>
        <w:spacing w:after="0" w:line="240" w:lineRule="auto"/>
        <w:rPr>
          <w:rFonts w:ascii="Times New Roman" w:eastAsia="Times New Roman" w:hAnsi="Times New Roman" w:cs="Times New Roman"/>
          <w:sz w:val="24"/>
          <w:szCs w:val="24"/>
          <w:lang w:eastAsia="hr-HR"/>
        </w:rPr>
      </w:pPr>
    </w:p>
    <w:p w14:paraId="6DA3A159" w14:textId="77777777" w:rsidR="00090B63" w:rsidRPr="00090B63" w:rsidRDefault="00090B63" w:rsidP="00090B63">
      <w:pPr>
        <w:spacing w:after="0" w:line="240" w:lineRule="auto"/>
        <w:rPr>
          <w:rFonts w:ascii="Times New Roman" w:eastAsia="Times New Roman" w:hAnsi="Times New Roman" w:cs="Times New Roman"/>
          <w:sz w:val="24"/>
          <w:szCs w:val="24"/>
          <w:lang w:eastAsia="hr-HR"/>
        </w:rPr>
      </w:pPr>
    </w:p>
    <w:p w14:paraId="3971D7A8" w14:textId="77777777" w:rsidR="00090B63" w:rsidRPr="00090B63" w:rsidRDefault="00090B63" w:rsidP="00090B63">
      <w:pPr>
        <w:spacing w:after="0" w:line="240" w:lineRule="auto"/>
        <w:rPr>
          <w:rFonts w:ascii="Times New Roman" w:eastAsia="Times New Roman" w:hAnsi="Times New Roman" w:cs="Times New Roman"/>
          <w:sz w:val="24"/>
          <w:szCs w:val="24"/>
          <w:lang w:eastAsia="hr-HR"/>
        </w:rPr>
      </w:pPr>
    </w:p>
    <w:p w14:paraId="5F6B197A" w14:textId="77777777" w:rsidR="00090B63" w:rsidRPr="00090B63" w:rsidRDefault="00090B63" w:rsidP="00090B63">
      <w:pPr>
        <w:spacing w:after="0" w:line="240" w:lineRule="auto"/>
        <w:rPr>
          <w:rFonts w:ascii="Times New Roman" w:eastAsia="Times New Roman" w:hAnsi="Times New Roman" w:cs="Times New Roman"/>
          <w:sz w:val="24"/>
          <w:szCs w:val="24"/>
          <w:lang w:eastAsia="hr-HR"/>
        </w:rPr>
      </w:pPr>
    </w:p>
    <w:p w14:paraId="2ABD482B" w14:textId="77777777" w:rsidR="00090B63" w:rsidRPr="00090B63" w:rsidRDefault="00090B63" w:rsidP="00090B63">
      <w:pPr>
        <w:spacing w:after="0" w:line="240" w:lineRule="auto"/>
        <w:rPr>
          <w:rFonts w:ascii="Times New Roman" w:eastAsia="Times New Roman" w:hAnsi="Times New Roman" w:cs="Times New Roman"/>
          <w:sz w:val="24"/>
          <w:szCs w:val="24"/>
          <w:lang w:eastAsia="hr-HR"/>
        </w:rPr>
      </w:pPr>
    </w:p>
    <w:p w14:paraId="3A867436" w14:textId="77777777" w:rsidR="00090B63" w:rsidRPr="00090B63" w:rsidRDefault="00090B63" w:rsidP="00090B63">
      <w:pPr>
        <w:spacing w:after="0" w:line="240" w:lineRule="auto"/>
        <w:rPr>
          <w:rFonts w:ascii="Times New Roman" w:eastAsia="Times New Roman" w:hAnsi="Times New Roman" w:cs="Times New Roman"/>
          <w:sz w:val="24"/>
          <w:szCs w:val="24"/>
          <w:lang w:eastAsia="hr-HR"/>
        </w:rPr>
        <w:sectPr w:rsidR="00090B63" w:rsidRPr="00090B63" w:rsidSect="000350D9">
          <w:type w:val="continuous"/>
          <w:pgSz w:w="11906" w:h="16838"/>
          <w:pgMar w:top="993" w:right="1417" w:bottom="1417" w:left="1417" w:header="709" w:footer="658" w:gutter="0"/>
          <w:cols w:space="708"/>
          <w:docGrid w:linePitch="360"/>
        </w:sectPr>
      </w:pPr>
    </w:p>
    <w:p w14:paraId="5325063F" w14:textId="77777777" w:rsidR="00FE791A" w:rsidRDefault="00FE791A" w:rsidP="00090B63">
      <w:pPr>
        <w:pStyle w:val="box458411"/>
        <w:spacing w:before="0" w:beforeAutospacing="0" w:after="0" w:afterAutospacing="0"/>
        <w:jc w:val="both"/>
        <w:textAlignment w:val="baseline"/>
      </w:pPr>
    </w:p>
    <w:p w14:paraId="4E6D756E" w14:textId="77777777" w:rsidR="00090B63" w:rsidRPr="00090B63" w:rsidRDefault="00090B63" w:rsidP="00090B63">
      <w:pPr>
        <w:pStyle w:val="box458411"/>
        <w:spacing w:before="0" w:beforeAutospacing="0" w:after="0" w:afterAutospacing="0"/>
        <w:jc w:val="right"/>
        <w:textAlignment w:val="baseline"/>
        <w:rPr>
          <w:b/>
        </w:rPr>
      </w:pPr>
      <w:r w:rsidRPr="00090B63">
        <w:rPr>
          <w:b/>
        </w:rPr>
        <w:t>Prijedlog</w:t>
      </w:r>
    </w:p>
    <w:p w14:paraId="583ECEEE" w14:textId="77777777" w:rsidR="00090B63" w:rsidRDefault="00090B63" w:rsidP="00090B63">
      <w:pPr>
        <w:pStyle w:val="box458411"/>
        <w:spacing w:before="0" w:beforeAutospacing="0" w:after="0" w:afterAutospacing="0"/>
        <w:jc w:val="both"/>
        <w:textAlignment w:val="baseline"/>
      </w:pPr>
    </w:p>
    <w:p w14:paraId="7C9575B8" w14:textId="77777777" w:rsidR="00090B63" w:rsidRDefault="00090B63" w:rsidP="00090B63">
      <w:pPr>
        <w:pStyle w:val="box458411"/>
        <w:spacing w:before="0" w:beforeAutospacing="0" w:after="0" w:afterAutospacing="0"/>
        <w:jc w:val="both"/>
        <w:textAlignment w:val="baseline"/>
      </w:pPr>
    </w:p>
    <w:p w14:paraId="0CD21E51" w14:textId="77777777" w:rsidR="00090B63" w:rsidRDefault="00090B63" w:rsidP="00090B63">
      <w:pPr>
        <w:pStyle w:val="box458411"/>
        <w:spacing w:before="0" w:beforeAutospacing="0" w:after="0" w:afterAutospacing="0"/>
        <w:jc w:val="both"/>
        <w:textAlignment w:val="baseline"/>
      </w:pPr>
    </w:p>
    <w:p w14:paraId="73E1B050" w14:textId="77777777" w:rsidR="00090B63" w:rsidRPr="00090B63" w:rsidRDefault="00090B63" w:rsidP="00090B63">
      <w:pPr>
        <w:pStyle w:val="box458411"/>
        <w:spacing w:before="0" w:beforeAutospacing="0" w:after="0" w:afterAutospacing="0"/>
        <w:jc w:val="both"/>
        <w:textAlignment w:val="baseline"/>
      </w:pPr>
    </w:p>
    <w:p w14:paraId="3435D151" w14:textId="77777777" w:rsidR="00FE791A" w:rsidRPr="00090B63" w:rsidRDefault="00FE791A" w:rsidP="00840042">
      <w:pPr>
        <w:pStyle w:val="box458411"/>
        <w:spacing w:before="0" w:beforeAutospacing="0" w:after="0" w:afterAutospacing="0"/>
        <w:ind w:firstLine="1418"/>
        <w:jc w:val="both"/>
        <w:textAlignment w:val="baseline"/>
      </w:pPr>
      <w:r w:rsidRPr="00090B63">
        <w:t>Na temelju članka 54. stavka 1. Zakona o sustavu državne uprave (</w:t>
      </w:r>
      <w:r w:rsidR="00A54F4D">
        <w:t>"</w:t>
      </w:r>
      <w:r w:rsidRPr="00090B63">
        <w:t>Narodne novine</w:t>
      </w:r>
      <w:r w:rsidR="00A54F4D">
        <w:t>"</w:t>
      </w:r>
      <w:r w:rsidRPr="00090B63">
        <w:t>, br</w:t>
      </w:r>
      <w:r w:rsidR="00A54F4D">
        <w:t>oj</w:t>
      </w:r>
      <w:r w:rsidRPr="00090B63">
        <w:t xml:space="preserve"> 66/19</w:t>
      </w:r>
      <w:r w:rsidR="00A54F4D">
        <w:t>.</w:t>
      </w:r>
      <w:r w:rsidRPr="00090B63">
        <w:t>)</w:t>
      </w:r>
      <w:r w:rsidR="00A54F4D">
        <w:t>,</w:t>
      </w:r>
      <w:r w:rsidRPr="00090B63">
        <w:t xml:space="preserve"> Vlada Republike Hrvatske je na sjednici održanoj -------</w:t>
      </w:r>
      <w:r w:rsidR="003F61D4" w:rsidRPr="00090B63">
        <w:t>veljače</w:t>
      </w:r>
      <w:r w:rsidRPr="00090B63">
        <w:t xml:space="preserve"> 2021. donijela</w:t>
      </w:r>
    </w:p>
    <w:p w14:paraId="0FABEBC4" w14:textId="77777777" w:rsidR="00A54F4D" w:rsidRPr="00090B63" w:rsidRDefault="00A54F4D" w:rsidP="00A54F4D">
      <w:pPr>
        <w:pStyle w:val="box458411"/>
        <w:spacing w:before="0" w:beforeAutospacing="0" w:after="0" w:afterAutospacing="0"/>
        <w:jc w:val="center"/>
        <w:textAlignment w:val="baseline"/>
        <w:rPr>
          <w:b/>
          <w:bCs/>
        </w:rPr>
      </w:pPr>
    </w:p>
    <w:p w14:paraId="518081CA" w14:textId="77777777" w:rsidR="00FE791A" w:rsidRPr="00090B63" w:rsidRDefault="00FE791A" w:rsidP="00A54F4D">
      <w:pPr>
        <w:pStyle w:val="box458411"/>
        <w:spacing w:before="0" w:beforeAutospacing="0" w:after="0" w:afterAutospacing="0"/>
        <w:jc w:val="center"/>
        <w:textAlignment w:val="baseline"/>
        <w:rPr>
          <w:b/>
          <w:bCs/>
        </w:rPr>
      </w:pPr>
    </w:p>
    <w:p w14:paraId="49FFF614" w14:textId="77777777" w:rsidR="00FE791A" w:rsidRDefault="00FE791A" w:rsidP="00090B63">
      <w:pPr>
        <w:pStyle w:val="box458411"/>
        <w:spacing w:before="0" w:beforeAutospacing="0" w:after="0" w:afterAutospacing="0"/>
        <w:jc w:val="center"/>
        <w:textAlignment w:val="baseline"/>
        <w:rPr>
          <w:b/>
          <w:bCs/>
        </w:rPr>
      </w:pPr>
      <w:r w:rsidRPr="00090B63">
        <w:rPr>
          <w:b/>
          <w:bCs/>
        </w:rPr>
        <w:t>U</w:t>
      </w:r>
      <w:r w:rsidR="00A54F4D">
        <w:rPr>
          <w:b/>
          <w:bCs/>
        </w:rPr>
        <w:t xml:space="preserve"> </w:t>
      </w:r>
      <w:r w:rsidRPr="00090B63">
        <w:rPr>
          <w:b/>
          <w:bCs/>
        </w:rPr>
        <w:t>R</w:t>
      </w:r>
      <w:r w:rsidR="00A54F4D">
        <w:rPr>
          <w:b/>
          <w:bCs/>
        </w:rPr>
        <w:t xml:space="preserve"> </w:t>
      </w:r>
      <w:r w:rsidRPr="00090B63">
        <w:rPr>
          <w:b/>
          <w:bCs/>
        </w:rPr>
        <w:t>E</w:t>
      </w:r>
      <w:r w:rsidR="00A54F4D">
        <w:rPr>
          <w:b/>
          <w:bCs/>
        </w:rPr>
        <w:t xml:space="preserve"> </w:t>
      </w:r>
      <w:r w:rsidRPr="00090B63">
        <w:rPr>
          <w:b/>
          <w:bCs/>
        </w:rPr>
        <w:t>D</w:t>
      </w:r>
      <w:r w:rsidR="00A54F4D">
        <w:rPr>
          <w:b/>
          <w:bCs/>
        </w:rPr>
        <w:t xml:space="preserve"> </w:t>
      </w:r>
      <w:r w:rsidRPr="00090B63">
        <w:rPr>
          <w:b/>
          <w:bCs/>
        </w:rPr>
        <w:t>B</w:t>
      </w:r>
      <w:r w:rsidR="00A54F4D">
        <w:rPr>
          <w:b/>
          <w:bCs/>
        </w:rPr>
        <w:t xml:space="preserve"> </w:t>
      </w:r>
      <w:r w:rsidR="004E2DCE" w:rsidRPr="00090B63">
        <w:rPr>
          <w:b/>
          <w:bCs/>
        </w:rPr>
        <w:t>U</w:t>
      </w:r>
    </w:p>
    <w:p w14:paraId="7B9032FB" w14:textId="77777777" w:rsidR="00A54F4D" w:rsidRPr="00090B63" w:rsidRDefault="00A54F4D" w:rsidP="00090B63">
      <w:pPr>
        <w:pStyle w:val="box458411"/>
        <w:spacing w:before="0" w:beforeAutospacing="0" w:after="0" w:afterAutospacing="0"/>
        <w:jc w:val="center"/>
        <w:textAlignment w:val="baseline"/>
        <w:rPr>
          <w:b/>
          <w:bCs/>
        </w:rPr>
      </w:pPr>
    </w:p>
    <w:p w14:paraId="6600BF97" w14:textId="34C93A36" w:rsidR="00A54F4D" w:rsidRDefault="00A54F4D" w:rsidP="00090B63">
      <w:pPr>
        <w:pStyle w:val="box458411"/>
        <w:spacing w:before="0" w:beforeAutospacing="0" w:after="0" w:afterAutospacing="0"/>
        <w:jc w:val="center"/>
        <w:textAlignment w:val="baseline"/>
        <w:rPr>
          <w:b/>
          <w:bCs/>
        </w:rPr>
      </w:pPr>
      <w:r w:rsidRPr="00090B63">
        <w:rPr>
          <w:b/>
          <w:bCs/>
        </w:rPr>
        <w:t>o izmjen</w:t>
      </w:r>
      <w:r w:rsidR="004840E1">
        <w:rPr>
          <w:b/>
          <w:bCs/>
        </w:rPr>
        <w:t>i</w:t>
      </w:r>
      <w:r w:rsidRPr="00090B63">
        <w:rPr>
          <w:b/>
          <w:bCs/>
        </w:rPr>
        <w:t xml:space="preserve"> i dopunama Uredbe </w:t>
      </w:r>
    </w:p>
    <w:p w14:paraId="45C30029" w14:textId="5668C602" w:rsidR="00FE791A" w:rsidRPr="00090B63" w:rsidRDefault="00A54F4D" w:rsidP="00090B63">
      <w:pPr>
        <w:pStyle w:val="box458411"/>
        <w:spacing w:before="0" w:beforeAutospacing="0" w:after="0" w:afterAutospacing="0"/>
        <w:jc w:val="center"/>
        <w:textAlignment w:val="baseline"/>
        <w:rPr>
          <w:b/>
          <w:bCs/>
        </w:rPr>
      </w:pPr>
      <w:r w:rsidRPr="00090B63">
        <w:rPr>
          <w:b/>
          <w:bCs/>
        </w:rPr>
        <w:t xml:space="preserve">o unutarnjem ustrojstvu </w:t>
      </w:r>
      <w:r w:rsidR="007D04F5" w:rsidRPr="00090B63">
        <w:rPr>
          <w:b/>
          <w:bCs/>
        </w:rPr>
        <w:t xml:space="preserve">Ministarstva </w:t>
      </w:r>
      <w:r w:rsidRPr="00090B63">
        <w:rPr>
          <w:b/>
          <w:bCs/>
        </w:rPr>
        <w:t>zdravstva</w:t>
      </w:r>
    </w:p>
    <w:p w14:paraId="64EA0BD8" w14:textId="77777777" w:rsidR="00FE791A" w:rsidRDefault="00FE791A" w:rsidP="00090B63">
      <w:pPr>
        <w:pStyle w:val="box458411"/>
        <w:spacing w:before="0" w:beforeAutospacing="0" w:after="0" w:afterAutospacing="0"/>
        <w:jc w:val="center"/>
        <w:textAlignment w:val="baseline"/>
        <w:rPr>
          <w:b/>
          <w:bCs/>
        </w:rPr>
      </w:pPr>
    </w:p>
    <w:p w14:paraId="01D54D57" w14:textId="77777777" w:rsidR="00A54F4D" w:rsidRPr="00090B63" w:rsidRDefault="00A54F4D" w:rsidP="00090B63">
      <w:pPr>
        <w:pStyle w:val="box458411"/>
        <w:spacing w:before="0" w:beforeAutospacing="0" w:after="0" w:afterAutospacing="0"/>
        <w:jc w:val="center"/>
        <w:textAlignment w:val="baseline"/>
        <w:rPr>
          <w:b/>
          <w:bCs/>
        </w:rPr>
      </w:pPr>
    </w:p>
    <w:p w14:paraId="6F04BD59" w14:textId="77777777" w:rsidR="00FE791A" w:rsidRPr="00A54F4D" w:rsidRDefault="00FE791A" w:rsidP="00090B63">
      <w:pPr>
        <w:pStyle w:val="box458411"/>
        <w:spacing w:before="0" w:beforeAutospacing="0" w:after="0" w:afterAutospacing="0"/>
        <w:jc w:val="center"/>
        <w:textAlignment w:val="baseline"/>
        <w:rPr>
          <w:b/>
        </w:rPr>
      </w:pPr>
      <w:r w:rsidRPr="00A54F4D">
        <w:rPr>
          <w:b/>
        </w:rPr>
        <w:t>Članak 1.</w:t>
      </w:r>
    </w:p>
    <w:p w14:paraId="23E0E8C3" w14:textId="77777777" w:rsidR="00FE791A" w:rsidRPr="00090B63" w:rsidRDefault="00FE791A" w:rsidP="00090B63">
      <w:pPr>
        <w:pStyle w:val="box458411"/>
        <w:spacing w:before="0" w:beforeAutospacing="0" w:after="0" w:afterAutospacing="0"/>
        <w:jc w:val="center"/>
        <w:textAlignment w:val="baseline"/>
      </w:pPr>
    </w:p>
    <w:p w14:paraId="064E3AC3" w14:textId="77777777" w:rsidR="00FE791A" w:rsidRDefault="00FE791A" w:rsidP="00A54F4D">
      <w:pPr>
        <w:spacing w:after="0" w:line="240" w:lineRule="auto"/>
        <w:ind w:firstLine="1418"/>
        <w:jc w:val="both"/>
        <w:rPr>
          <w:rFonts w:ascii="Times New Roman" w:hAnsi="Times New Roman" w:cs="Times New Roman"/>
          <w:sz w:val="24"/>
          <w:szCs w:val="24"/>
        </w:rPr>
      </w:pPr>
      <w:r w:rsidRPr="00090B63">
        <w:rPr>
          <w:rFonts w:ascii="Times New Roman" w:hAnsi="Times New Roman" w:cs="Times New Roman"/>
          <w:sz w:val="24"/>
          <w:szCs w:val="24"/>
        </w:rPr>
        <w:t>U Uredbi o unutarnjem ustrojstvu Ministarstva zdravstva (</w:t>
      </w:r>
      <w:r w:rsidR="00A54F4D">
        <w:rPr>
          <w:rFonts w:ascii="Times New Roman" w:hAnsi="Times New Roman" w:cs="Times New Roman"/>
          <w:sz w:val="24"/>
          <w:szCs w:val="24"/>
        </w:rPr>
        <w:t>"</w:t>
      </w:r>
      <w:r w:rsidRPr="00090B63">
        <w:rPr>
          <w:rFonts w:ascii="Times New Roman" w:hAnsi="Times New Roman" w:cs="Times New Roman"/>
          <w:sz w:val="24"/>
          <w:szCs w:val="24"/>
        </w:rPr>
        <w:t>Narodne novine</w:t>
      </w:r>
      <w:r w:rsidR="00A54F4D">
        <w:rPr>
          <w:rFonts w:ascii="Times New Roman" w:hAnsi="Times New Roman" w:cs="Times New Roman"/>
          <w:sz w:val="24"/>
          <w:szCs w:val="24"/>
        </w:rPr>
        <w:t>"</w:t>
      </w:r>
      <w:r w:rsidRPr="00090B63">
        <w:rPr>
          <w:rFonts w:ascii="Times New Roman" w:hAnsi="Times New Roman" w:cs="Times New Roman"/>
          <w:sz w:val="24"/>
          <w:szCs w:val="24"/>
        </w:rPr>
        <w:t>, broj 97/20</w:t>
      </w:r>
      <w:r w:rsidR="00A54F4D">
        <w:rPr>
          <w:rFonts w:ascii="Times New Roman" w:hAnsi="Times New Roman" w:cs="Times New Roman"/>
          <w:sz w:val="24"/>
          <w:szCs w:val="24"/>
        </w:rPr>
        <w:t>.</w:t>
      </w:r>
      <w:r w:rsidRPr="00090B63">
        <w:rPr>
          <w:rFonts w:ascii="Times New Roman" w:hAnsi="Times New Roman" w:cs="Times New Roman"/>
          <w:sz w:val="24"/>
          <w:szCs w:val="24"/>
        </w:rPr>
        <w:t>), u članku 50. stavk</w:t>
      </w:r>
      <w:r w:rsidR="00A54F4D">
        <w:rPr>
          <w:rFonts w:ascii="Times New Roman" w:hAnsi="Times New Roman" w:cs="Times New Roman"/>
          <w:sz w:val="24"/>
          <w:szCs w:val="24"/>
        </w:rPr>
        <w:t>u</w:t>
      </w:r>
      <w:r w:rsidRPr="00090B63">
        <w:rPr>
          <w:rFonts w:ascii="Times New Roman" w:hAnsi="Times New Roman" w:cs="Times New Roman"/>
          <w:sz w:val="24"/>
          <w:szCs w:val="24"/>
        </w:rPr>
        <w:t xml:space="preserve"> 1. iza riječi: </w:t>
      </w:r>
      <w:r w:rsidR="00A54F4D">
        <w:rPr>
          <w:rFonts w:ascii="Times New Roman" w:hAnsi="Times New Roman" w:cs="Times New Roman"/>
          <w:sz w:val="24"/>
          <w:szCs w:val="24"/>
        </w:rPr>
        <w:t>"</w:t>
      </w:r>
      <w:r w:rsidR="00715B5D" w:rsidRPr="00090B63">
        <w:rPr>
          <w:rFonts w:ascii="Times New Roman" w:eastAsia="Times New Roman" w:hAnsi="Times New Roman" w:cs="Times New Roman"/>
          <w:sz w:val="24"/>
          <w:szCs w:val="24"/>
          <w:lang w:eastAsia="hr-HR"/>
        </w:rPr>
        <w:t>sudjeluje u aktivnostima zatvaranja Operativnog programa</w:t>
      </w:r>
      <w:r w:rsidR="00A54F4D">
        <w:rPr>
          <w:rFonts w:ascii="Times New Roman" w:eastAsia="Times New Roman" w:hAnsi="Times New Roman" w:cs="Times New Roman"/>
          <w:sz w:val="24"/>
          <w:szCs w:val="24"/>
          <w:lang w:eastAsia="hr-HR"/>
        </w:rPr>
        <w:t>;</w:t>
      </w:r>
      <w:r w:rsidR="00A54F4D">
        <w:rPr>
          <w:rFonts w:ascii="Times New Roman" w:hAnsi="Times New Roman" w:cs="Times New Roman"/>
          <w:sz w:val="24"/>
          <w:szCs w:val="24"/>
        </w:rPr>
        <w:t>"</w:t>
      </w:r>
      <w:r w:rsidRPr="00090B63">
        <w:rPr>
          <w:rFonts w:ascii="Times New Roman" w:hAnsi="Times New Roman" w:cs="Times New Roman"/>
          <w:sz w:val="24"/>
          <w:szCs w:val="24"/>
        </w:rPr>
        <w:t xml:space="preserve"> dodaju se riječi: </w:t>
      </w:r>
      <w:r w:rsidR="00A54F4D">
        <w:rPr>
          <w:rFonts w:ascii="Times New Roman" w:hAnsi="Times New Roman" w:cs="Times New Roman"/>
          <w:sz w:val="24"/>
          <w:szCs w:val="24"/>
        </w:rPr>
        <w:t>"</w:t>
      </w:r>
      <w:r w:rsidR="00715B5D" w:rsidRPr="00090B63">
        <w:rPr>
          <w:rFonts w:ascii="Times New Roman" w:eastAsia="Times New Roman" w:hAnsi="Times New Roman" w:cs="Times New Roman"/>
          <w:sz w:val="24"/>
          <w:szCs w:val="24"/>
          <w:lang w:eastAsia="hr-HR"/>
        </w:rPr>
        <w:t xml:space="preserve">obavlja stručne poslove vezane uz pripremu i provedbu i drugih projekata financiranih bespovratnim sredstvima Europske unije </w:t>
      </w:r>
      <w:r w:rsidR="00C5515E" w:rsidRPr="00090B63">
        <w:rPr>
          <w:rFonts w:ascii="Times New Roman" w:eastAsia="Times New Roman" w:hAnsi="Times New Roman" w:cs="Times New Roman"/>
          <w:sz w:val="24"/>
          <w:szCs w:val="24"/>
          <w:lang w:eastAsia="hr-HR"/>
        </w:rPr>
        <w:t xml:space="preserve">te </w:t>
      </w:r>
      <w:r w:rsidR="00715B5D" w:rsidRPr="00090B63">
        <w:rPr>
          <w:rFonts w:ascii="Times New Roman" w:eastAsia="Times New Roman" w:hAnsi="Times New Roman" w:cs="Times New Roman"/>
          <w:sz w:val="24"/>
          <w:szCs w:val="24"/>
          <w:lang w:eastAsia="hr-HR"/>
        </w:rPr>
        <w:t>Fond</w:t>
      </w:r>
      <w:r w:rsidR="00C5515E" w:rsidRPr="00090B63">
        <w:rPr>
          <w:rFonts w:ascii="Times New Roman" w:eastAsia="Times New Roman" w:hAnsi="Times New Roman" w:cs="Times New Roman"/>
          <w:sz w:val="24"/>
          <w:szCs w:val="24"/>
          <w:lang w:eastAsia="hr-HR"/>
        </w:rPr>
        <w:t>a</w:t>
      </w:r>
      <w:r w:rsidR="00715B5D" w:rsidRPr="00090B63">
        <w:rPr>
          <w:rFonts w:ascii="Times New Roman" w:eastAsia="Times New Roman" w:hAnsi="Times New Roman" w:cs="Times New Roman"/>
          <w:sz w:val="24"/>
          <w:szCs w:val="24"/>
          <w:lang w:eastAsia="hr-HR"/>
        </w:rPr>
        <w:t xml:space="preserve"> solidarnosti Europske unije;</w:t>
      </w:r>
      <w:r w:rsidR="00A54F4D">
        <w:rPr>
          <w:rFonts w:ascii="Times New Roman" w:hAnsi="Times New Roman" w:cs="Times New Roman"/>
          <w:sz w:val="24"/>
          <w:szCs w:val="24"/>
        </w:rPr>
        <w:t>"</w:t>
      </w:r>
      <w:r w:rsidRPr="00090B63">
        <w:rPr>
          <w:rFonts w:ascii="Times New Roman" w:hAnsi="Times New Roman" w:cs="Times New Roman"/>
          <w:sz w:val="24"/>
          <w:szCs w:val="24"/>
        </w:rPr>
        <w:t>.</w:t>
      </w:r>
    </w:p>
    <w:p w14:paraId="02310DFB" w14:textId="77777777" w:rsidR="00A54F4D" w:rsidRPr="00090B63" w:rsidRDefault="00A54F4D" w:rsidP="00A54F4D">
      <w:pPr>
        <w:spacing w:after="0" w:line="240" w:lineRule="auto"/>
        <w:ind w:firstLine="1418"/>
        <w:jc w:val="both"/>
        <w:rPr>
          <w:rFonts w:ascii="Times New Roman" w:hAnsi="Times New Roman" w:cs="Times New Roman"/>
          <w:sz w:val="24"/>
          <w:szCs w:val="24"/>
        </w:rPr>
      </w:pPr>
    </w:p>
    <w:p w14:paraId="2EF20012" w14:textId="77777777" w:rsidR="005606D4" w:rsidRDefault="00715B5D" w:rsidP="00A54F4D">
      <w:pPr>
        <w:pStyle w:val="box458411"/>
        <w:spacing w:before="0" w:beforeAutospacing="0" w:after="0" w:afterAutospacing="0"/>
        <w:ind w:firstLine="1418"/>
        <w:jc w:val="both"/>
        <w:textAlignment w:val="baseline"/>
      </w:pPr>
      <w:r w:rsidRPr="00090B63">
        <w:t xml:space="preserve">U stavku </w:t>
      </w:r>
      <w:r w:rsidR="00FE791A" w:rsidRPr="00090B63">
        <w:t xml:space="preserve">2. iza točke 8.2. dodaje se točka 8.3. koja glasi: </w:t>
      </w:r>
    </w:p>
    <w:p w14:paraId="14F97AA0" w14:textId="77777777" w:rsidR="005606D4" w:rsidRDefault="005606D4" w:rsidP="005606D4">
      <w:pPr>
        <w:pStyle w:val="box458411"/>
        <w:spacing w:before="0" w:beforeAutospacing="0" w:after="0" w:afterAutospacing="0"/>
        <w:jc w:val="both"/>
        <w:textAlignment w:val="baseline"/>
      </w:pPr>
    </w:p>
    <w:p w14:paraId="41E20C90" w14:textId="77777777" w:rsidR="00FE791A" w:rsidRPr="00090B63" w:rsidRDefault="005606D4" w:rsidP="005606D4">
      <w:pPr>
        <w:pStyle w:val="box458411"/>
        <w:spacing w:before="0" w:beforeAutospacing="0" w:after="0" w:afterAutospacing="0"/>
        <w:jc w:val="both"/>
        <w:textAlignment w:val="baseline"/>
      </w:pPr>
      <w:r>
        <w:t>"</w:t>
      </w:r>
      <w:r w:rsidR="00FE791A" w:rsidRPr="00090B63">
        <w:t>8.3. Služba za</w:t>
      </w:r>
      <w:r w:rsidR="004B4C37" w:rsidRPr="00090B63">
        <w:t xml:space="preserve"> programiranje i provedbu projekata financiranih iz Fonda solidarnosti Europske unije</w:t>
      </w:r>
      <w:r>
        <w:t>"</w:t>
      </w:r>
      <w:r w:rsidR="00FE791A" w:rsidRPr="00090B63">
        <w:t>.</w:t>
      </w:r>
    </w:p>
    <w:p w14:paraId="1808D23F" w14:textId="77777777" w:rsidR="00FE791A" w:rsidRPr="00090B63" w:rsidRDefault="00FE791A" w:rsidP="00090B63">
      <w:pPr>
        <w:pStyle w:val="box458411"/>
        <w:spacing w:before="0" w:beforeAutospacing="0" w:after="0" w:afterAutospacing="0"/>
        <w:ind w:firstLine="408"/>
        <w:textAlignment w:val="baseline"/>
      </w:pPr>
    </w:p>
    <w:p w14:paraId="25767DE0" w14:textId="77777777" w:rsidR="00FE791A" w:rsidRPr="004D04D9" w:rsidRDefault="00FE791A" w:rsidP="00090B63">
      <w:pPr>
        <w:pStyle w:val="box458411"/>
        <w:spacing w:before="0" w:beforeAutospacing="0" w:after="0" w:afterAutospacing="0"/>
        <w:jc w:val="center"/>
        <w:textAlignment w:val="baseline"/>
        <w:rPr>
          <w:b/>
        </w:rPr>
      </w:pPr>
      <w:r w:rsidRPr="004D04D9">
        <w:rPr>
          <w:b/>
        </w:rPr>
        <w:t>Članak 2.</w:t>
      </w:r>
    </w:p>
    <w:p w14:paraId="4DC7BCB0" w14:textId="77777777" w:rsidR="00FE791A" w:rsidRPr="00090B63" w:rsidRDefault="00FE791A" w:rsidP="00090B63">
      <w:pPr>
        <w:pStyle w:val="box458411"/>
        <w:spacing w:before="0" w:beforeAutospacing="0" w:after="0" w:afterAutospacing="0"/>
        <w:jc w:val="center"/>
        <w:textAlignment w:val="baseline"/>
      </w:pPr>
    </w:p>
    <w:p w14:paraId="029E7C44" w14:textId="77777777" w:rsidR="00FE791A" w:rsidRPr="00090B63" w:rsidRDefault="00FE791A" w:rsidP="004D04D9">
      <w:pPr>
        <w:pStyle w:val="box458411"/>
        <w:spacing w:before="0" w:beforeAutospacing="0" w:after="0" w:afterAutospacing="0"/>
        <w:ind w:firstLine="1418"/>
        <w:jc w:val="both"/>
        <w:textAlignment w:val="baseline"/>
      </w:pPr>
      <w:r w:rsidRPr="00090B63">
        <w:t xml:space="preserve">Iza članka 56. dodaju se </w:t>
      </w:r>
      <w:r w:rsidR="004D04D9">
        <w:t xml:space="preserve">naslovi iznad članaka te </w:t>
      </w:r>
      <w:r w:rsidRPr="00090B63">
        <w:t xml:space="preserve">članci 56.a, 56.b i 56.c koji glase: </w:t>
      </w:r>
    </w:p>
    <w:p w14:paraId="1511E564" w14:textId="77777777" w:rsidR="00FE791A" w:rsidRPr="00090B63" w:rsidRDefault="00FE791A" w:rsidP="00090B63">
      <w:pPr>
        <w:pStyle w:val="box458411"/>
        <w:spacing w:before="0" w:beforeAutospacing="0" w:after="0" w:afterAutospacing="0"/>
        <w:ind w:firstLine="408"/>
        <w:jc w:val="center"/>
        <w:textAlignment w:val="baseline"/>
      </w:pPr>
    </w:p>
    <w:p w14:paraId="6A99F901" w14:textId="77777777" w:rsidR="004D04D9" w:rsidRDefault="004D04D9" w:rsidP="004D04D9">
      <w:pPr>
        <w:pStyle w:val="box458411"/>
        <w:spacing w:before="0" w:beforeAutospacing="0" w:after="0" w:afterAutospacing="0"/>
        <w:jc w:val="center"/>
        <w:textAlignment w:val="baseline"/>
      </w:pPr>
      <w:r>
        <w:t>"</w:t>
      </w:r>
      <w:r w:rsidR="00FE791A" w:rsidRPr="00090B63">
        <w:t>8</w:t>
      </w:r>
      <w:r w:rsidR="00F707B7" w:rsidRPr="00090B63">
        <w:t>.</w:t>
      </w:r>
      <w:r w:rsidR="00FE791A" w:rsidRPr="00090B63">
        <w:t>3. Služba za</w:t>
      </w:r>
      <w:r w:rsidR="004B4C37" w:rsidRPr="00090B63">
        <w:t xml:space="preserve"> programiranje i provedbu projekata </w:t>
      </w:r>
    </w:p>
    <w:p w14:paraId="2FF29DBD" w14:textId="77777777" w:rsidR="00FE791A" w:rsidRPr="00090B63" w:rsidRDefault="004B4C37" w:rsidP="004D04D9">
      <w:pPr>
        <w:pStyle w:val="box458411"/>
        <w:spacing w:before="0" w:beforeAutospacing="0" w:after="0" w:afterAutospacing="0"/>
        <w:jc w:val="center"/>
        <w:textAlignment w:val="baseline"/>
      </w:pPr>
      <w:r w:rsidRPr="00090B63">
        <w:t>financiranih iz Fonda solidarnosti Europske unije</w:t>
      </w:r>
    </w:p>
    <w:p w14:paraId="099A379A" w14:textId="77777777" w:rsidR="009E4272" w:rsidRPr="00090B63" w:rsidRDefault="009E4272" w:rsidP="00090B63">
      <w:pPr>
        <w:pStyle w:val="box458411"/>
        <w:spacing w:before="0" w:beforeAutospacing="0" w:after="0" w:afterAutospacing="0"/>
        <w:ind w:firstLine="408"/>
        <w:jc w:val="center"/>
        <w:textAlignment w:val="baseline"/>
      </w:pPr>
    </w:p>
    <w:p w14:paraId="7C53BD8C" w14:textId="77777777" w:rsidR="00FE791A" w:rsidRPr="00090B63" w:rsidRDefault="00FE791A" w:rsidP="00266C61">
      <w:pPr>
        <w:pStyle w:val="box458411"/>
        <w:spacing w:before="0" w:beforeAutospacing="0" w:after="0" w:afterAutospacing="0"/>
        <w:jc w:val="center"/>
        <w:textAlignment w:val="baseline"/>
      </w:pPr>
      <w:r w:rsidRPr="00090B63">
        <w:t>Članak 56.a</w:t>
      </w:r>
    </w:p>
    <w:p w14:paraId="339BA350" w14:textId="77777777" w:rsidR="00FE791A" w:rsidRPr="00090B63" w:rsidRDefault="00FE791A" w:rsidP="00090B63">
      <w:pPr>
        <w:pStyle w:val="box458411"/>
        <w:spacing w:before="0" w:beforeAutospacing="0" w:after="0" w:afterAutospacing="0"/>
        <w:ind w:firstLine="408"/>
        <w:jc w:val="center"/>
        <w:textAlignment w:val="baseline"/>
      </w:pPr>
    </w:p>
    <w:p w14:paraId="74D50CDA" w14:textId="24EE4500" w:rsidR="0062260F" w:rsidRDefault="0062260F" w:rsidP="004D04D9">
      <w:pPr>
        <w:spacing w:after="0" w:line="240" w:lineRule="auto"/>
        <w:ind w:firstLine="1418"/>
        <w:jc w:val="both"/>
        <w:textAlignment w:val="baseline"/>
        <w:rPr>
          <w:rFonts w:ascii="Times New Roman" w:eastAsia="Times New Roman" w:hAnsi="Times New Roman" w:cs="Times New Roman"/>
          <w:sz w:val="24"/>
          <w:szCs w:val="24"/>
          <w:lang w:eastAsia="hr-HR"/>
        </w:rPr>
      </w:pPr>
      <w:r w:rsidRPr="00090B63">
        <w:rPr>
          <w:rFonts w:ascii="Times New Roman" w:hAnsi="Times New Roman" w:cs="Times New Roman"/>
          <w:sz w:val="24"/>
          <w:szCs w:val="24"/>
        </w:rPr>
        <w:t>Služba za programiranje i provedbu projekata financiranih iz Fonda solidarnosti Europske unije</w:t>
      </w:r>
      <w:r w:rsidRPr="00090B63">
        <w:rPr>
          <w:rFonts w:ascii="Times New Roman" w:eastAsia="Times New Roman" w:hAnsi="Times New Roman" w:cs="Times New Roman"/>
          <w:sz w:val="24"/>
          <w:szCs w:val="24"/>
          <w:lang w:eastAsia="hr-HR"/>
        </w:rPr>
        <w:t xml:space="preserve"> obavlja stručne poslove vezane uz pripremu i provedbu projekata financiranih sredstvima iz Fonda solidarnosti Europske unije; obavlja poslove vezane uz objave poziva za dostavu projektnih prijedloga, provođenje ocjenjivanja pristiglih ponuda, ugovaranje te koordinira suradnju s drugim tijelima državne uprave u Sustavu upravljanja i kontrole korištenja bespovratnih financijskih sredstava </w:t>
      </w:r>
      <w:r w:rsidRPr="00090B63">
        <w:rPr>
          <w:rFonts w:ascii="Times New Roman" w:eastAsia="Times New Roman" w:hAnsi="Times New Roman" w:cs="Times New Roman"/>
          <w:sz w:val="24"/>
          <w:szCs w:val="24"/>
          <w:lang w:eastAsia="hr-HR"/>
        </w:rPr>
        <w:lastRenderedPageBreak/>
        <w:t xml:space="preserve">iz Fonda solidarnosti Europske unije ili s krajnjim korisnicima u skladu s procedurama i </w:t>
      </w:r>
      <w:r w:rsidR="006C060C" w:rsidRPr="00090B63">
        <w:rPr>
          <w:rFonts w:ascii="Times New Roman" w:eastAsia="Times New Roman" w:hAnsi="Times New Roman" w:cs="Times New Roman"/>
          <w:sz w:val="24"/>
          <w:szCs w:val="24"/>
          <w:lang w:eastAsia="hr-HR"/>
        </w:rPr>
        <w:t xml:space="preserve">propisanim </w:t>
      </w:r>
      <w:r w:rsidRPr="00090B63">
        <w:rPr>
          <w:rFonts w:ascii="Times New Roman" w:eastAsia="Times New Roman" w:hAnsi="Times New Roman" w:cs="Times New Roman"/>
          <w:sz w:val="24"/>
          <w:szCs w:val="24"/>
          <w:lang w:eastAsia="hr-HR"/>
        </w:rPr>
        <w:t>rokovima u Zajedničkim nacionalnim pravilima; nadzire krajnje korisnike u svrhu praćenja zakonitosti korištenja dodijeljenih bespovratnih financij</w:t>
      </w:r>
      <w:r w:rsidR="006C060C" w:rsidRPr="00090B63">
        <w:rPr>
          <w:rFonts w:ascii="Times New Roman" w:eastAsia="Times New Roman" w:hAnsi="Times New Roman" w:cs="Times New Roman"/>
          <w:sz w:val="24"/>
          <w:szCs w:val="24"/>
          <w:lang w:eastAsia="hr-HR"/>
        </w:rPr>
        <w:t>skih sredstava;</w:t>
      </w:r>
      <w:r w:rsidRPr="00090B63">
        <w:rPr>
          <w:rFonts w:ascii="Times New Roman" w:eastAsia="Times New Roman" w:hAnsi="Times New Roman" w:cs="Times New Roman"/>
          <w:sz w:val="24"/>
          <w:szCs w:val="24"/>
          <w:lang w:eastAsia="hr-HR"/>
        </w:rPr>
        <w:t xml:space="preserve"> poslove vezane uz provjeru i odobravanje zahtjeva za plaćanjem te s</w:t>
      </w:r>
      <w:r w:rsidR="006C060C" w:rsidRPr="00090B63">
        <w:rPr>
          <w:rFonts w:ascii="Times New Roman" w:eastAsia="Times New Roman" w:hAnsi="Times New Roman" w:cs="Times New Roman"/>
          <w:sz w:val="24"/>
          <w:szCs w:val="24"/>
          <w:lang w:eastAsia="hr-HR"/>
        </w:rPr>
        <w:t xml:space="preserve">urađuje </w:t>
      </w:r>
      <w:r w:rsidR="00AD4D69">
        <w:rPr>
          <w:rFonts w:ascii="Times New Roman" w:eastAsia="Times New Roman" w:hAnsi="Times New Roman" w:cs="Times New Roman"/>
          <w:sz w:val="24"/>
          <w:szCs w:val="24"/>
          <w:lang w:eastAsia="hr-HR"/>
        </w:rPr>
        <w:t>s</w:t>
      </w:r>
      <w:bookmarkStart w:id="0" w:name="_GoBack"/>
      <w:bookmarkEnd w:id="0"/>
      <w:r w:rsidRPr="00090B63">
        <w:rPr>
          <w:rFonts w:ascii="Times New Roman" w:eastAsia="Times New Roman" w:hAnsi="Times New Roman" w:cs="Times New Roman"/>
          <w:sz w:val="24"/>
          <w:szCs w:val="24"/>
          <w:lang w:eastAsia="hr-HR"/>
        </w:rPr>
        <w:t xml:space="preserve"> drugim tijelima </w:t>
      </w:r>
      <w:r w:rsidR="003F61D4" w:rsidRPr="00090B63">
        <w:rPr>
          <w:rFonts w:ascii="Times New Roman" w:eastAsia="Times New Roman" w:hAnsi="Times New Roman" w:cs="Times New Roman"/>
          <w:sz w:val="24"/>
          <w:szCs w:val="24"/>
          <w:lang w:eastAsia="hr-HR"/>
        </w:rPr>
        <w:t>s</w:t>
      </w:r>
      <w:r w:rsidRPr="00090B63">
        <w:rPr>
          <w:rFonts w:ascii="Times New Roman" w:eastAsia="Times New Roman" w:hAnsi="Times New Roman" w:cs="Times New Roman"/>
          <w:sz w:val="24"/>
          <w:szCs w:val="24"/>
          <w:lang w:eastAsia="hr-HR"/>
        </w:rPr>
        <w:t>ustava upravljanja i kontrole</w:t>
      </w:r>
      <w:r w:rsidR="006C060C" w:rsidRPr="00090B63">
        <w:rPr>
          <w:rFonts w:ascii="Times New Roman" w:eastAsia="Times New Roman" w:hAnsi="Times New Roman" w:cs="Times New Roman"/>
          <w:sz w:val="24"/>
          <w:szCs w:val="24"/>
          <w:lang w:eastAsia="hr-HR"/>
        </w:rPr>
        <w:t xml:space="preserve"> vezano za provedbu projekata; os</w:t>
      </w:r>
      <w:r w:rsidRPr="00090B63">
        <w:rPr>
          <w:rFonts w:ascii="Times New Roman" w:eastAsia="Times New Roman" w:hAnsi="Times New Roman" w:cs="Times New Roman"/>
          <w:sz w:val="24"/>
          <w:szCs w:val="24"/>
          <w:lang w:eastAsia="hr-HR"/>
        </w:rPr>
        <w:t>igurava pravodobno plan</w:t>
      </w:r>
      <w:r w:rsidR="006C060C" w:rsidRPr="00090B63">
        <w:rPr>
          <w:rFonts w:ascii="Times New Roman" w:eastAsia="Times New Roman" w:hAnsi="Times New Roman" w:cs="Times New Roman"/>
          <w:sz w:val="24"/>
          <w:szCs w:val="24"/>
          <w:lang w:eastAsia="hr-HR"/>
        </w:rPr>
        <w:t>iranje</w:t>
      </w:r>
      <w:r w:rsidRPr="00090B63">
        <w:rPr>
          <w:rFonts w:ascii="Times New Roman" w:eastAsia="Times New Roman" w:hAnsi="Times New Roman" w:cs="Times New Roman"/>
          <w:sz w:val="24"/>
          <w:szCs w:val="24"/>
          <w:lang w:eastAsia="hr-HR"/>
        </w:rPr>
        <w:t xml:space="preserve"> sredstava iz državnog proračuna </w:t>
      </w:r>
      <w:r w:rsidR="00727EEB">
        <w:rPr>
          <w:rFonts w:ascii="Times New Roman" w:eastAsia="Times New Roman" w:hAnsi="Times New Roman" w:cs="Times New Roman"/>
          <w:sz w:val="24"/>
          <w:szCs w:val="24"/>
          <w:lang w:eastAsia="hr-HR"/>
        </w:rPr>
        <w:t xml:space="preserve">Republike Hrvatske </w:t>
      </w:r>
      <w:r w:rsidRPr="00090B63">
        <w:rPr>
          <w:rFonts w:ascii="Times New Roman" w:eastAsia="Times New Roman" w:hAnsi="Times New Roman" w:cs="Times New Roman"/>
          <w:sz w:val="24"/>
          <w:szCs w:val="24"/>
          <w:lang w:eastAsia="hr-HR"/>
        </w:rPr>
        <w:t>u svrhu sufinanciranja;</w:t>
      </w:r>
      <w:r w:rsidR="006C060C" w:rsidRPr="00090B63">
        <w:rPr>
          <w:rFonts w:ascii="Times New Roman" w:eastAsia="Times New Roman" w:hAnsi="Times New Roman" w:cs="Times New Roman"/>
          <w:sz w:val="24"/>
          <w:szCs w:val="24"/>
          <w:lang w:eastAsia="hr-HR"/>
        </w:rPr>
        <w:t xml:space="preserve"> upravlja S</w:t>
      </w:r>
      <w:r w:rsidRPr="00090B63">
        <w:rPr>
          <w:rFonts w:ascii="Times New Roman" w:eastAsia="Times New Roman" w:hAnsi="Times New Roman" w:cs="Times New Roman"/>
          <w:sz w:val="24"/>
          <w:szCs w:val="24"/>
          <w:lang w:eastAsia="hr-HR"/>
        </w:rPr>
        <w:t>ustavom za financijsko praćenje provedbe projekata te izrađuje pripadajuće izvještaje; koordinira izvršavanje svih horizontalnih funkcija na način da se osigura poštivanje svih načela, a posebice načela razdvajanja funkcija i načela dobrog financijskog upravljanja; obavlja i druge poslove iz svoga djelokruga.</w:t>
      </w:r>
    </w:p>
    <w:p w14:paraId="2C5AEA67" w14:textId="77777777" w:rsidR="00727EEB" w:rsidRPr="00090B63" w:rsidRDefault="00727EEB" w:rsidP="004D04D9">
      <w:pPr>
        <w:spacing w:after="0" w:line="240" w:lineRule="auto"/>
        <w:ind w:firstLine="1418"/>
        <w:jc w:val="both"/>
        <w:textAlignment w:val="baseline"/>
        <w:rPr>
          <w:rFonts w:ascii="Times New Roman" w:eastAsia="Times New Roman" w:hAnsi="Times New Roman" w:cs="Times New Roman"/>
          <w:sz w:val="24"/>
          <w:szCs w:val="24"/>
          <w:lang w:eastAsia="hr-HR"/>
        </w:rPr>
      </w:pPr>
    </w:p>
    <w:p w14:paraId="36DF37C7" w14:textId="77777777" w:rsidR="00FE791A" w:rsidRPr="00090B63" w:rsidRDefault="00727EEB" w:rsidP="00727EEB">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U </w:t>
      </w:r>
      <w:r w:rsidR="00FE791A" w:rsidRPr="00090B63">
        <w:rPr>
          <w:rFonts w:ascii="Times New Roman" w:hAnsi="Times New Roman" w:cs="Times New Roman"/>
          <w:sz w:val="24"/>
          <w:szCs w:val="24"/>
        </w:rPr>
        <w:t>Služb</w:t>
      </w:r>
      <w:r>
        <w:rPr>
          <w:rFonts w:ascii="Times New Roman" w:hAnsi="Times New Roman" w:cs="Times New Roman"/>
          <w:sz w:val="24"/>
          <w:szCs w:val="24"/>
        </w:rPr>
        <w:t>i</w:t>
      </w:r>
      <w:r w:rsidR="00FE791A" w:rsidRPr="00090B63">
        <w:rPr>
          <w:rFonts w:ascii="Times New Roman" w:hAnsi="Times New Roman" w:cs="Times New Roman"/>
          <w:sz w:val="24"/>
          <w:szCs w:val="24"/>
        </w:rPr>
        <w:t xml:space="preserve"> za </w:t>
      </w:r>
      <w:r w:rsidR="00B82FF7" w:rsidRPr="00090B63">
        <w:rPr>
          <w:rFonts w:ascii="Times New Roman" w:hAnsi="Times New Roman" w:cs="Times New Roman"/>
          <w:sz w:val="24"/>
          <w:szCs w:val="24"/>
        </w:rPr>
        <w:t xml:space="preserve">programiranje i provedbu projekata financiranih iz Fonda solidarnosti Europske unije </w:t>
      </w:r>
      <w:r w:rsidR="00FE791A" w:rsidRPr="00090B63">
        <w:rPr>
          <w:rFonts w:ascii="Times New Roman" w:hAnsi="Times New Roman" w:cs="Times New Roman"/>
          <w:sz w:val="24"/>
          <w:szCs w:val="24"/>
        </w:rPr>
        <w:t>ustrojavaju se:</w:t>
      </w:r>
    </w:p>
    <w:p w14:paraId="2C6B9646" w14:textId="77777777" w:rsidR="00FE791A" w:rsidRPr="00090B63" w:rsidRDefault="00FE791A" w:rsidP="00090B63">
      <w:pPr>
        <w:spacing w:after="0" w:line="240" w:lineRule="auto"/>
        <w:jc w:val="both"/>
        <w:rPr>
          <w:rFonts w:ascii="Times New Roman" w:hAnsi="Times New Roman" w:cs="Times New Roman"/>
          <w:sz w:val="24"/>
          <w:szCs w:val="24"/>
        </w:rPr>
      </w:pPr>
    </w:p>
    <w:p w14:paraId="3670D21F" w14:textId="77777777" w:rsidR="00B82FF7" w:rsidRPr="00090B63" w:rsidRDefault="00FE791A" w:rsidP="00266C61">
      <w:pPr>
        <w:spacing w:after="0" w:line="240" w:lineRule="auto"/>
        <w:ind w:firstLine="709"/>
        <w:jc w:val="both"/>
        <w:textAlignment w:val="baseline"/>
        <w:rPr>
          <w:rFonts w:ascii="Times New Roman" w:eastAsia="Times New Roman" w:hAnsi="Times New Roman" w:cs="Times New Roman"/>
          <w:sz w:val="24"/>
          <w:szCs w:val="24"/>
          <w:lang w:eastAsia="hr-HR"/>
        </w:rPr>
      </w:pPr>
      <w:r w:rsidRPr="00090B63">
        <w:rPr>
          <w:rFonts w:ascii="Times New Roman" w:eastAsia="Times New Roman" w:hAnsi="Times New Roman" w:cs="Times New Roman"/>
          <w:sz w:val="24"/>
          <w:szCs w:val="24"/>
          <w:lang w:eastAsia="hr-HR"/>
        </w:rPr>
        <w:t>8.3.1.</w:t>
      </w:r>
      <w:r w:rsidR="00266C61">
        <w:rPr>
          <w:rFonts w:ascii="Times New Roman" w:eastAsia="Times New Roman" w:hAnsi="Times New Roman" w:cs="Times New Roman"/>
          <w:sz w:val="24"/>
          <w:szCs w:val="24"/>
          <w:lang w:eastAsia="hr-HR"/>
        </w:rPr>
        <w:tab/>
      </w:r>
      <w:r w:rsidRPr="00090B63">
        <w:rPr>
          <w:rFonts w:ascii="Times New Roman" w:eastAsia="Times New Roman" w:hAnsi="Times New Roman" w:cs="Times New Roman"/>
          <w:sz w:val="24"/>
          <w:szCs w:val="24"/>
          <w:lang w:eastAsia="hr-HR"/>
        </w:rPr>
        <w:t xml:space="preserve">Odjel za </w:t>
      </w:r>
      <w:r w:rsidR="00B82FF7" w:rsidRPr="00090B63">
        <w:rPr>
          <w:rFonts w:ascii="Times New Roman" w:eastAsia="Times New Roman" w:hAnsi="Times New Roman" w:cs="Times New Roman"/>
          <w:sz w:val="24"/>
          <w:szCs w:val="24"/>
          <w:lang w:eastAsia="hr-HR"/>
        </w:rPr>
        <w:t xml:space="preserve">programiranje </w:t>
      </w:r>
    </w:p>
    <w:p w14:paraId="2139CF2C" w14:textId="77777777" w:rsidR="00B82FF7" w:rsidRPr="00090B63" w:rsidRDefault="00FE791A" w:rsidP="00266C61">
      <w:pPr>
        <w:spacing w:after="0" w:line="240" w:lineRule="auto"/>
        <w:ind w:firstLine="708"/>
        <w:jc w:val="both"/>
        <w:rPr>
          <w:rFonts w:ascii="Times New Roman" w:eastAsia="Times New Roman" w:hAnsi="Times New Roman" w:cs="Times New Roman"/>
          <w:sz w:val="24"/>
          <w:szCs w:val="24"/>
          <w:lang w:eastAsia="hr-HR"/>
        </w:rPr>
      </w:pPr>
      <w:r w:rsidRPr="00090B63">
        <w:rPr>
          <w:rFonts w:ascii="Times New Roman" w:eastAsia="Times New Roman" w:hAnsi="Times New Roman" w:cs="Times New Roman"/>
          <w:sz w:val="24"/>
          <w:szCs w:val="24"/>
          <w:lang w:eastAsia="hr-HR"/>
        </w:rPr>
        <w:t>8.3.2.</w:t>
      </w:r>
      <w:r w:rsidR="00266C61">
        <w:rPr>
          <w:rFonts w:ascii="Times New Roman" w:eastAsia="Times New Roman" w:hAnsi="Times New Roman" w:cs="Times New Roman"/>
          <w:sz w:val="24"/>
          <w:szCs w:val="24"/>
          <w:lang w:eastAsia="hr-HR"/>
        </w:rPr>
        <w:tab/>
      </w:r>
      <w:r w:rsidRPr="00090B63">
        <w:rPr>
          <w:rFonts w:ascii="Times New Roman" w:eastAsia="Times New Roman" w:hAnsi="Times New Roman" w:cs="Times New Roman"/>
          <w:sz w:val="24"/>
          <w:szCs w:val="24"/>
          <w:lang w:eastAsia="hr-HR"/>
        </w:rPr>
        <w:t xml:space="preserve">Odjel za </w:t>
      </w:r>
      <w:r w:rsidR="00B82FF7" w:rsidRPr="00090B63">
        <w:rPr>
          <w:rFonts w:ascii="Times New Roman" w:eastAsia="Times New Roman" w:hAnsi="Times New Roman" w:cs="Times New Roman"/>
          <w:sz w:val="24"/>
          <w:szCs w:val="24"/>
          <w:lang w:eastAsia="hr-HR"/>
        </w:rPr>
        <w:t>praćenje pr</w:t>
      </w:r>
      <w:r w:rsidR="00266C61">
        <w:rPr>
          <w:rFonts w:ascii="Times New Roman" w:eastAsia="Times New Roman" w:hAnsi="Times New Roman" w:cs="Times New Roman"/>
          <w:sz w:val="24"/>
          <w:szCs w:val="24"/>
          <w:lang w:eastAsia="hr-HR"/>
        </w:rPr>
        <w:t>ovedbe i financiranje projekata.</w:t>
      </w:r>
    </w:p>
    <w:p w14:paraId="41CD91A4" w14:textId="77777777" w:rsidR="00FE791A" w:rsidRPr="00090B63" w:rsidRDefault="00FE791A" w:rsidP="00090B63">
      <w:pPr>
        <w:spacing w:after="0" w:line="240" w:lineRule="auto"/>
        <w:ind w:firstLine="408"/>
        <w:textAlignment w:val="baseline"/>
        <w:rPr>
          <w:rFonts w:ascii="Times New Roman" w:hAnsi="Times New Roman" w:cs="Times New Roman"/>
          <w:sz w:val="24"/>
          <w:szCs w:val="24"/>
        </w:rPr>
      </w:pPr>
    </w:p>
    <w:p w14:paraId="0659256F" w14:textId="77777777" w:rsidR="00FE791A" w:rsidRPr="00090B63" w:rsidRDefault="00FE791A" w:rsidP="00266C61">
      <w:pPr>
        <w:spacing w:after="0" w:line="240" w:lineRule="auto"/>
        <w:jc w:val="center"/>
        <w:rPr>
          <w:rFonts w:ascii="Times New Roman" w:eastAsia="Times New Roman" w:hAnsi="Times New Roman" w:cs="Times New Roman"/>
          <w:sz w:val="24"/>
          <w:szCs w:val="24"/>
          <w:lang w:eastAsia="hr-HR"/>
        </w:rPr>
      </w:pPr>
      <w:r w:rsidRPr="00090B63">
        <w:rPr>
          <w:rFonts w:ascii="Times New Roman" w:eastAsia="Times New Roman" w:hAnsi="Times New Roman" w:cs="Times New Roman"/>
          <w:sz w:val="24"/>
          <w:szCs w:val="24"/>
          <w:lang w:eastAsia="hr-HR"/>
        </w:rPr>
        <w:t xml:space="preserve">8.3.1. Odjel za </w:t>
      </w:r>
      <w:r w:rsidR="00266C61">
        <w:rPr>
          <w:rFonts w:ascii="Times New Roman" w:eastAsia="Times New Roman" w:hAnsi="Times New Roman" w:cs="Times New Roman"/>
          <w:sz w:val="24"/>
          <w:szCs w:val="24"/>
          <w:lang w:eastAsia="hr-HR"/>
        </w:rPr>
        <w:t>programiranje</w:t>
      </w:r>
    </w:p>
    <w:p w14:paraId="24FDD989" w14:textId="77777777" w:rsidR="00B82FF7" w:rsidRPr="00090B63" w:rsidRDefault="00B82FF7" w:rsidP="00266C61">
      <w:pPr>
        <w:pStyle w:val="box458411"/>
        <w:spacing w:before="0" w:beforeAutospacing="0" w:after="0" w:afterAutospacing="0"/>
        <w:jc w:val="center"/>
        <w:textAlignment w:val="baseline"/>
      </w:pPr>
    </w:p>
    <w:p w14:paraId="398F17D0" w14:textId="77777777" w:rsidR="00FE791A" w:rsidRDefault="00FE791A" w:rsidP="00266C61">
      <w:pPr>
        <w:pStyle w:val="box458411"/>
        <w:spacing w:before="0" w:beforeAutospacing="0" w:after="0" w:afterAutospacing="0"/>
        <w:jc w:val="center"/>
        <w:textAlignment w:val="baseline"/>
      </w:pPr>
      <w:r w:rsidRPr="00090B63">
        <w:t>Članak 56.b</w:t>
      </w:r>
    </w:p>
    <w:p w14:paraId="4191657F" w14:textId="77777777" w:rsidR="00266C61" w:rsidRPr="00090B63" w:rsidRDefault="00266C61" w:rsidP="00266C61">
      <w:pPr>
        <w:pStyle w:val="box458411"/>
        <w:spacing w:before="0" w:beforeAutospacing="0" w:after="0" w:afterAutospacing="0"/>
        <w:jc w:val="center"/>
        <w:textAlignment w:val="baseline"/>
      </w:pPr>
    </w:p>
    <w:p w14:paraId="01EF984D" w14:textId="77777777" w:rsidR="00ED5C7D" w:rsidRPr="00090B63" w:rsidRDefault="00ED5C7D" w:rsidP="00266C61">
      <w:pPr>
        <w:spacing w:after="0" w:line="240" w:lineRule="auto"/>
        <w:ind w:firstLine="1418"/>
        <w:jc w:val="both"/>
        <w:textAlignment w:val="baseline"/>
        <w:rPr>
          <w:rFonts w:ascii="Times New Roman" w:eastAsia="Times New Roman" w:hAnsi="Times New Roman" w:cs="Times New Roman"/>
          <w:sz w:val="24"/>
          <w:szCs w:val="24"/>
          <w:lang w:eastAsia="hr-HR"/>
        </w:rPr>
      </w:pPr>
      <w:r w:rsidRPr="00090B63">
        <w:rPr>
          <w:rFonts w:ascii="Times New Roman" w:eastAsia="Times New Roman" w:hAnsi="Times New Roman" w:cs="Times New Roman"/>
          <w:sz w:val="24"/>
          <w:szCs w:val="24"/>
          <w:lang w:eastAsia="hr-HR"/>
        </w:rPr>
        <w:t xml:space="preserve">Odjel za programiranje u suradnji s relevantnim stručnim službama Ministarstva i ostalim dionicima u sustavu zdravstva obavlja stručne poslove vezane uz pripremu strateške podloge i dokumentacije </w:t>
      </w:r>
      <w:r w:rsidR="009E4272" w:rsidRPr="00090B63">
        <w:rPr>
          <w:rFonts w:ascii="Times New Roman" w:eastAsia="Times New Roman" w:hAnsi="Times New Roman" w:cs="Times New Roman"/>
          <w:sz w:val="24"/>
          <w:szCs w:val="24"/>
          <w:lang w:eastAsia="hr-HR"/>
        </w:rPr>
        <w:t xml:space="preserve">vezane za </w:t>
      </w:r>
      <w:r w:rsidRPr="00090B63">
        <w:rPr>
          <w:rFonts w:ascii="Times New Roman" w:eastAsia="Times New Roman" w:hAnsi="Times New Roman" w:cs="Times New Roman"/>
          <w:sz w:val="24"/>
          <w:szCs w:val="24"/>
          <w:lang w:eastAsia="hr-HR"/>
        </w:rPr>
        <w:t xml:space="preserve">poziv </w:t>
      </w:r>
      <w:r w:rsidR="00174A3F" w:rsidRPr="00090B63">
        <w:rPr>
          <w:rFonts w:ascii="Times New Roman" w:eastAsia="Times New Roman" w:hAnsi="Times New Roman" w:cs="Times New Roman"/>
          <w:sz w:val="24"/>
          <w:szCs w:val="24"/>
          <w:lang w:eastAsia="hr-HR"/>
        </w:rPr>
        <w:t>za</w:t>
      </w:r>
      <w:r w:rsidRPr="00090B63">
        <w:rPr>
          <w:rFonts w:ascii="Times New Roman" w:eastAsia="Times New Roman" w:hAnsi="Times New Roman" w:cs="Times New Roman"/>
          <w:sz w:val="24"/>
          <w:szCs w:val="24"/>
          <w:lang w:eastAsia="hr-HR"/>
        </w:rPr>
        <w:t xml:space="preserve"> dostavu projektnih prijedloga za financiranje projekata iz Fonda solidarnosti Europske unije; sudjeluje u definiranju kriterija za odabir projekata, izradi Uputa za prijavitelje</w:t>
      </w:r>
      <w:r w:rsidR="009E4272" w:rsidRPr="00090B63">
        <w:rPr>
          <w:rFonts w:ascii="Times New Roman" w:eastAsia="Times New Roman" w:hAnsi="Times New Roman" w:cs="Times New Roman"/>
          <w:sz w:val="24"/>
          <w:szCs w:val="24"/>
          <w:lang w:eastAsia="hr-HR"/>
        </w:rPr>
        <w:t>;</w:t>
      </w:r>
      <w:r w:rsidRPr="00090B63">
        <w:rPr>
          <w:rFonts w:ascii="Times New Roman" w:eastAsia="Times New Roman" w:hAnsi="Times New Roman" w:cs="Times New Roman"/>
          <w:sz w:val="24"/>
          <w:szCs w:val="24"/>
          <w:lang w:eastAsia="hr-HR"/>
        </w:rPr>
        <w:t xml:space="preserve"> priprema nacrte i usklađuje natječajnu dokumentaciju za pozive za dodjelu bespovratnih sredstava te istu dostavlja na pregled i odobrenje Nac</w:t>
      </w:r>
      <w:r w:rsidR="006C060C" w:rsidRPr="00090B63">
        <w:rPr>
          <w:rFonts w:ascii="Times New Roman" w:eastAsia="Times New Roman" w:hAnsi="Times New Roman" w:cs="Times New Roman"/>
          <w:sz w:val="24"/>
          <w:szCs w:val="24"/>
          <w:lang w:eastAsia="hr-HR"/>
        </w:rPr>
        <w:t>ionalnom koordinacijskom tijelu; o</w:t>
      </w:r>
      <w:r w:rsidRPr="00090B63">
        <w:rPr>
          <w:rFonts w:ascii="Times New Roman" w:eastAsia="Times New Roman" w:hAnsi="Times New Roman" w:cs="Times New Roman"/>
          <w:sz w:val="24"/>
          <w:szCs w:val="24"/>
          <w:lang w:eastAsia="hr-HR"/>
        </w:rPr>
        <w:t>bavlja poslove vezane uz objave poziva za dostavu projektnih prijedloga i njihovu prezentaciju potencijalnim prijaviteljima provodeći mjere javnosti i vidljivosti</w:t>
      </w:r>
      <w:r w:rsidR="009E4272" w:rsidRPr="00090B63">
        <w:rPr>
          <w:rFonts w:ascii="Times New Roman" w:eastAsia="Times New Roman" w:hAnsi="Times New Roman" w:cs="Times New Roman"/>
          <w:sz w:val="24"/>
          <w:szCs w:val="24"/>
          <w:lang w:eastAsia="hr-HR"/>
        </w:rPr>
        <w:t>;</w:t>
      </w:r>
      <w:r w:rsidRPr="00090B63">
        <w:rPr>
          <w:rFonts w:ascii="Times New Roman" w:eastAsia="Times New Roman" w:hAnsi="Times New Roman" w:cs="Times New Roman"/>
          <w:sz w:val="24"/>
          <w:szCs w:val="24"/>
          <w:lang w:eastAsia="hr-HR"/>
        </w:rPr>
        <w:t xml:space="preserve"> priprema informacije te planira i provodi aktivnosti u svrhu podizanja svijesti i informiranja potencijalnih korisnika o mogućnostima korištenja bespovratnih financijskih sredstava iz Fonda solidarnosti Europske unije; osigurava dostupnost dokumenata i informacija u svrhu uspostavljanja odgovarajućeg revizijskog traga u skladu s </w:t>
      </w:r>
      <w:r w:rsidR="00983CAA" w:rsidRPr="00090B63">
        <w:rPr>
          <w:rFonts w:ascii="Times New Roman" w:eastAsia="Times New Roman" w:hAnsi="Times New Roman" w:cs="Times New Roman"/>
          <w:sz w:val="24"/>
          <w:szCs w:val="24"/>
          <w:lang w:eastAsia="hr-HR"/>
        </w:rPr>
        <w:t>europskim</w:t>
      </w:r>
      <w:r w:rsidRPr="00090B63">
        <w:rPr>
          <w:rFonts w:ascii="Times New Roman" w:eastAsia="Times New Roman" w:hAnsi="Times New Roman" w:cs="Times New Roman"/>
          <w:sz w:val="24"/>
          <w:szCs w:val="24"/>
          <w:lang w:eastAsia="hr-HR"/>
        </w:rPr>
        <w:t xml:space="preserve"> i nacionalnim zakonodavstvom; usko surađuje s Odjelom za praćenje provedbe i financiranje projekata, kako bi se osigurala sinergija u provedbi svih pravila propisani</w:t>
      </w:r>
      <w:r w:rsidR="00266C61">
        <w:rPr>
          <w:rFonts w:ascii="Times New Roman" w:eastAsia="Times New Roman" w:hAnsi="Times New Roman" w:cs="Times New Roman"/>
          <w:sz w:val="24"/>
          <w:szCs w:val="24"/>
          <w:lang w:eastAsia="hr-HR"/>
        </w:rPr>
        <w:t>h</w:t>
      </w:r>
      <w:r w:rsidRPr="00090B63">
        <w:rPr>
          <w:rFonts w:ascii="Times New Roman" w:eastAsia="Times New Roman" w:hAnsi="Times New Roman" w:cs="Times New Roman"/>
          <w:sz w:val="24"/>
          <w:szCs w:val="24"/>
          <w:lang w:eastAsia="hr-HR"/>
        </w:rPr>
        <w:t xml:space="preserve"> u Zajedničkim nacionalnim pravilima; obavlja i druge poslove iz svoga djelokruga. </w:t>
      </w:r>
    </w:p>
    <w:p w14:paraId="5FB2694F" w14:textId="77777777" w:rsidR="00FE791A" w:rsidRPr="00090B63" w:rsidRDefault="00FE791A" w:rsidP="00266C61">
      <w:pPr>
        <w:pStyle w:val="box458411"/>
        <w:spacing w:before="0" w:beforeAutospacing="0" w:after="0" w:afterAutospacing="0"/>
        <w:jc w:val="center"/>
        <w:textAlignment w:val="baseline"/>
      </w:pPr>
    </w:p>
    <w:p w14:paraId="5A7EE367" w14:textId="77777777" w:rsidR="00FE791A" w:rsidRPr="00090B63" w:rsidRDefault="00FE791A" w:rsidP="00266C61">
      <w:pPr>
        <w:spacing w:after="0" w:line="240" w:lineRule="auto"/>
        <w:jc w:val="center"/>
        <w:rPr>
          <w:rFonts w:ascii="Times New Roman" w:eastAsia="Times New Roman" w:hAnsi="Times New Roman" w:cs="Times New Roman"/>
          <w:sz w:val="24"/>
          <w:szCs w:val="24"/>
          <w:lang w:eastAsia="hr-HR"/>
        </w:rPr>
      </w:pPr>
      <w:r w:rsidRPr="00090B63">
        <w:rPr>
          <w:rFonts w:ascii="Times New Roman" w:eastAsia="Times New Roman" w:hAnsi="Times New Roman" w:cs="Times New Roman"/>
          <w:sz w:val="24"/>
          <w:szCs w:val="24"/>
          <w:lang w:eastAsia="hr-HR"/>
        </w:rPr>
        <w:t>8.3.2. Odjel za</w:t>
      </w:r>
      <w:r w:rsidR="00B82FF7" w:rsidRPr="00090B63">
        <w:rPr>
          <w:rFonts w:ascii="Times New Roman" w:eastAsia="Times New Roman" w:hAnsi="Times New Roman" w:cs="Times New Roman"/>
          <w:sz w:val="24"/>
          <w:szCs w:val="24"/>
          <w:lang w:eastAsia="hr-HR"/>
        </w:rPr>
        <w:t xml:space="preserve"> praćenje provedbe i financiranje projekata</w:t>
      </w:r>
    </w:p>
    <w:p w14:paraId="50E6BFE2" w14:textId="77777777" w:rsidR="004D5DA6" w:rsidRPr="00090B63" w:rsidRDefault="004D5DA6" w:rsidP="00266C61">
      <w:pPr>
        <w:pStyle w:val="box458411"/>
        <w:spacing w:before="0" w:beforeAutospacing="0" w:after="0" w:afterAutospacing="0"/>
        <w:jc w:val="center"/>
        <w:textAlignment w:val="baseline"/>
      </w:pPr>
    </w:p>
    <w:p w14:paraId="3F5C164C" w14:textId="77777777" w:rsidR="00FE791A" w:rsidRPr="00090B63" w:rsidRDefault="00FE791A" w:rsidP="00266C61">
      <w:pPr>
        <w:pStyle w:val="box458411"/>
        <w:spacing w:before="0" w:beforeAutospacing="0" w:after="0" w:afterAutospacing="0"/>
        <w:jc w:val="center"/>
        <w:textAlignment w:val="baseline"/>
      </w:pPr>
      <w:r w:rsidRPr="00090B63">
        <w:t>Članak 56.c</w:t>
      </w:r>
    </w:p>
    <w:p w14:paraId="4AD0293E" w14:textId="77777777" w:rsidR="00FE791A" w:rsidRPr="00090B63" w:rsidRDefault="00FE791A" w:rsidP="00090B63">
      <w:pPr>
        <w:spacing w:after="0" w:line="240" w:lineRule="auto"/>
        <w:jc w:val="both"/>
        <w:rPr>
          <w:rFonts w:ascii="Times New Roman" w:hAnsi="Times New Roman" w:cs="Times New Roman"/>
          <w:sz w:val="24"/>
          <w:szCs w:val="24"/>
        </w:rPr>
      </w:pPr>
    </w:p>
    <w:p w14:paraId="2ECAFBE0" w14:textId="77777777" w:rsidR="004D5DA6" w:rsidRPr="00090B63" w:rsidRDefault="00FE791A" w:rsidP="00A9253B">
      <w:pPr>
        <w:spacing w:after="0" w:line="240" w:lineRule="auto"/>
        <w:ind w:firstLine="1418"/>
        <w:jc w:val="both"/>
        <w:textAlignment w:val="baseline"/>
        <w:rPr>
          <w:rFonts w:ascii="Times New Roman" w:eastAsia="Times New Roman" w:hAnsi="Times New Roman" w:cs="Times New Roman"/>
          <w:sz w:val="24"/>
          <w:szCs w:val="24"/>
          <w:lang w:eastAsia="hr-HR"/>
        </w:rPr>
      </w:pPr>
      <w:r w:rsidRPr="00090B63">
        <w:rPr>
          <w:rFonts w:ascii="Times New Roman" w:hAnsi="Times New Roman" w:cs="Times New Roman"/>
          <w:sz w:val="24"/>
          <w:szCs w:val="24"/>
        </w:rPr>
        <w:t xml:space="preserve">Odjel za </w:t>
      </w:r>
      <w:r w:rsidR="00B82FF7" w:rsidRPr="00090B63">
        <w:rPr>
          <w:rFonts w:ascii="Times New Roman" w:eastAsia="Times New Roman" w:hAnsi="Times New Roman" w:cs="Times New Roman"/>
          <w:sz w:val="24"/>
          <w:szCs w:val="24"/>
          <w:lang w:eastAsia="hr-HR"/>
        </w:rPr>
        <w:t xml:space="preserve">praćenje provedbe i financiranje projekata </w:t>
      </w:r>
      <w:r w:rsidR="004D5DA6" w:rsidRPr="00090B63">
        <w:rPr>
          <w:rFonts w:ascii="Times New Roman" w:eastAsia="Times New Roman" w:hAnsi="Times New Roman" w:cs="Times New Roman"/>
          <w:sz w:val="24"/>
          <w:szCs w:val="24"/>
          <w:lang w:eastAsia="hr-HR"/>
        </w:rPr>
        <w:t xml:space="preserve">obavlja poslove praćenja i analize realizacije provedbe projekata koji se financiraju bespovratnim financijskim sredstvima iz Fonda solidarnosti Europske unije; obavlja administrativne </w:t>
      </w:r>
      <w:r w:rsidR="004D5DA6" w:rsidRPr="00090B63">
        <w:rPr>
          <w:rFonts w:ascii="Times New Roman" w:eastAsia="Times New Roman" w:hAnsi="Times New Roman" w:cs="Times New Roman"/>
          <w:sz w:val="24"/>
          <w:szCs w:val="24"/>
          <w:lang w:eastAsia="hr-HR"/>
        </w:rPr>
        <w:lastRenderedPageBreak/>
        <w:t>provjere (iz ureda) i provjere na licu mjesta na terenu kod korisnika</w:t>
      </w:r>
      <w:r w:rsidR="00F51D85" w:rsidRPr="00090B63">
        <w:rPr>
          <w:rFonts w:ascii="Times New Roman" w:eastAsia="Times New Roman" w:hAnsi="Times New Roman" w:cs="Times New Roman"/>
          <w:sz w:val="24"/>
          <w:szCs w:val="24"/>
          <w:lang w:eastAsia="hr-HR"/>
        </w:rPr>
        <w:t>;</w:t>
      </w:r>
      <w:r w:rsidR="004D5DA6" w:rsidRPr="00090B63">
        <w:rPr>
          <w:rFonts w:ascii="Times New Roman" w:eastAsia="Times New Roman" w:hAnsi="Times New Roman" w:cs="Times New Roman"/>
          <w:sz w:val="24"/>
          <w:szCs w:val="24"/>
          <w:lang w:eastAsia="hr-HR"/>
        </w:rPr>
        <w:t xml:space="preserve"> redovito prikuplja informacije o provedbi projekata te surađuje s korisnicima u svrhu pravodobne i učinkovite provedbe projekata; obavlja poslove vezane uz provjeru ispravnosti izdataka i odobravanje zahtjeva za plaćanje; priprema dokumente za isplatu financijskih sredstava korisnicima te u slučaju kada to nalažu Zajednička nacionalna pravila, nalaže povrat sredstava; priprema sva potrebna izvješća o provedbi projekata za nadležna tijela u Sustavu upravljanja i kontrole korištenja sredstava iz Fonda solidarnosti Europske unije; usko surađuje s Odjelom za programiranje kako bi se osigurala sinergija u provedbi svih pravila propisani</w:t>
      </w:r>
      <w:r w:rsidR="00A9253B">
        <w:rPr>
          <w:rFonts w:ascii="Times New Roman" w:eastAsia="Times New Roman" w:hAnsi="Times New Roman" w:cs="Times New Roman"/>
          <w:sz w:val="24"/>
          <w:szCs w:val="24"/>
          <w:lang w:eastAsia="hr-HR"/>
        </w:rPr>
        <w:t>h</w:t>
      </w:r>
      <w:r w:rsidR="004D5DA6" w:rsidRPr="00090B63">
        <w:rPr>
          <w:rFonts w:ascii="Times New Roman" w:eastAsia="Times New Roman" w:hAnsi="Times New Roman" w:cs="Times New Roman"/>
          <w:sz w:val="24"/>
          <w:szCs w:val="24"/>
          <w:lang w:eastAsia="hr-HR"/>
        </w:rPr>
        <w:t xml:space="preserve"> </w:t>
      </w:r>
      <w:r w:rsidR="0062260F" w:rsidRPr="00090B63">
        <w:rPr>
          <w:rFonts w:ascii="Times New Roman" w:eastAsia="Times New Roman" w:hAnsi="Times New Roman" w:cs="Times New Roman"/>
          <w:sz w:val="24"/>
          <w:szCs w:val="24"/>
          <w:lang w:eastAsia="hr-HR"/>
        </w:rPr>
        <w:t>u</w:t>
      </w:r>
      <w:r w:rsidR="004D5DA6" w:rsidRPr="00090B63">
        <w:rPr>
          <w:rFonts w:ascii="Times New Roman" w:eastAsia="Times New Roman" w:hAnsi="Times New Roman" w:cs="Times New Roman"/>
          <w:sz w:val="24"/>
          <w:szCs w:val="24"/>
          <w:lang w:eastAsia="hr-HR"/>
        </w:rPr>
        <w:t xml:space="preserve"> Zajedničk</w:t>
      </w:r>
      <w:r w:rsidR="0062260F" w:rsidRPr="00090B63">
        <w:rPr>
          <w:rFonts w:ascii="Times New Roman" w:eastAsia="Times New Roman" w:hAnsi="Times New Roman" w:cs="Times New Roman"/>
          <w:sz w:val="24"/>
          <w:szCs w:val="24"/>
          <w:lang w:eastAsia="hr-HR"/>
        </w:rPr>
        <w:t>im</w:t>
      </w:r>
      <w:r w:rsidR="004D5DA6" w:rsidRPr="00090B63">
        <w:rPr>
          <w:rFonts w:ascii="Times New Roman" w:eastAsia="Times New Roman" w:hAnsi="Times New Roman" w:cs="Times New Roman"/>
          <w:sz w:val="24"/>
          <w:szCs w:val="24"/>
          <w:lang w:eastAsia="hr-HR"/>
        </w:rPr>
        <w:t xml:space="preserve"> nacionaln</w:t>
      </w:r>
      <w:r w:rsidR="0062260F" w:rsidRPr="00090B63">
        <w:rPr>
          <w:rFonts w:ascii="Times New Roman" w:eastAsia="Times New Roman" w:hAnsi="Times New Roman" w:cs="Times New Roman"/>
          <w:sz w:val="24"/>
          <w:szCs w:val="24"/>
          <w:lang w:eastAsia="hr-HR"/>
        </w:rPr>
        <w:t>im</w:t>
      </w:r>
      <w:r w:rsidR="004D5DA6" w:rsidRPr="00090B63">
        <w:rPr>
          <w:rFonts w:ascii="Times New Roman" w:eastAsia="Times New Roman" w:hAnsi="Times New Roman" w:cs="Times New Roman"/>
          <w:sz w:val="24"/>
          <w:szCs w:val="24"/>
          <w:lang w:eastAsia="hr-HR"/>
        </w:rPr>
        <w:t xml:space="preserve"> pravil</w:t>
      </w:r>
      <w:r w:rsidR="0062260F" w:rsidRPr="00090B63">
        <w:rPr>
          <w:rFonts w:ascii="Times New Roman" w:eastAsia="Times New Roman" w:hAnsi="Times New Roman" w:cs="Times New Roman"/>
          <w:sz w:val="24"/>
          <w:szCs w:val="24"/>
          <w:lang w:eastAsia="hr-HR"/>
        </w:rPr>
        <w:t>im</w:t>
      </w:r>
      <w:r w:rsidR="004D5DA6" w:rsidRPr="00090B63">
        <w:rPr>
          <w:rFonts w:ascii="Times New Roman" w:eastAsia="Times New Roman" w:hAnsi="Times New Roman" w:cs="Times New Roman"/>
          <w:sz w:val="24"/>
          <w:szCs w:val="24"/>
          <w:lang w:eastAsia="hr-HR"/>
        </w:rPr>
        <w:t>a</w:t>
      </w:r>
      <w:r w:rsidR="0062260F" w:rsidRPr="00090B63">
        <w:rPr>
          <w:rFonts w:ascii="Times New Roman" w:eastAsia="Times New Roman" w:hAnsi="Times New Roman" w:cs="Times New Roman"/>
          <w:sz w:val="24"/>
          <w:szCs w:val="24"/>
          <w:lang w:eastAsia="hr-HR"/>
        </w:rPr>
        <w:t xml:space="preserve">; </w:t>
      </w:r>
      <w:r w:rsidR="004D5DA6" w:rsidRPr="00090B63">
        <w:rPr>
          <w:rFonts w:ascii="Times New Roman" w:eastAsia="Times New Roman" w:hAnsi="Times New Roman" w:cs="Times New Roman"/>
          <w:sz w:val="24"/>
          <w:szCs w:val="24"/>
          <w:lang w:eastAsia="hr-HR"/>
        </w:rPr>
        <w:t>osigurava dostupnost dokumenata i informacija u svrhu uspostavljanja odgovarajućeg revizijskog traga</w:t>
      </w:r>
      <w:r w:rsidR="0062260F" w:rsidRPr="00090B63">
        <w:rPr>
          <w:rFonts w:ascii="Times New Roman" w:eastAsia="Times New Roman" w:hAnsi="Times New Roman" w:cs="Times New Roman"/>
          <w:sz w:val="24"/>
          <w:szCs w:val="24"/>
          <w:lang w:eastAsia="hr-HR"/>
        </w:rPr>
        <w:t>;</w:t>
      </w:r>
      <w:r w:rsidR="004D5DA6" w:rsidRPr="00090B63">
        <w:rPr>
          <w:rFonts w:ascii="Times New Roman" w:eastAsia="Times New Roman" w:hAnsi="Times New Roman" w:cs="Times New Roman"/>
          <w:sz w:val="24"/>
          <w:szCs w:val="24"/>
          <w:lang w:eastAsia="hr-HR"/>
        </w:rPr>
        <w:t xml:space="preserve"> obavlja i dr</w:t>
      </w:r>
      <w:r w:rsidR="006C060C" w:rsidRPr="00090B63">
        <w:rPr>
          <w:rFonts w:ascii="Times New Roman" w:eastAsia="Times New Roman" w:hAnsi="Times New Roman" w:cs="Times New Roman"/>
          <w:sz w:val="24"/>
          <w:szCs w:val="24"/>
          <w:lang w:eastAsia="hr-HR"/>
        </w:rPr>
        <w:t>uge poslove iz svoga djelokruga.</w:t>
      </w:r>
      <w:r w:rsidR="00A9253B">
        <w:rPr>
          <w:rFonts w:ascii="Times New Roman" w:eastAsia="Times New Roman" w:hAnsi="Times New Roman" w:cs="Times New Roman"/>
          <w:sz w:val="24"/>
          <w:szCs w:val="24"/>
          <w:lang w:eastAsia="hr-HR"/>
        </w:rPr>
        <w:t>".</w:t>
      </w:r>
    </w:p>
    <w:p w14:paraId="3C2D9DBC" w14:textId="77777777" w:rsidR="001F409D" w:rsidRPr="00090B63" w:rsidRDefault="001F409D" w:rsidP="00090B63">
      <w:pPr>
        <w:pStyle w:val="box458411"/>
        <w:spacing w:before="0" w:beforeAutospacing="0" w:after="0" w:afterAutospacing="0"/>
        <w:jc w:val="center"/>
        <w:textAlignment w:val="baseline"/>
      </w:pPr>
    </w:p>
    <w:p w14:paraId="3D091B93" w14:textId="77777777" w:rsidR="00FE791A" w:rsidRPr="00856540" w:rsidRDefault="00FE791A" w:rsidP="00090B63">
      <w:pPr>
        <w:pStyle w:val="box458411"/>
        <w:spacing w:before="0" w:beforeAutospacing="0" w:after="0" w:afterAutospacing="0"/>
        <w:jc w:val="center"/>
        <w:textAlignment w:val="baseline"/>
        <w:rPr>
          <w:b/>
        </w:rPr>
      </w:pPr>
      <w:r w:rsidRPr="00856540">
        <w:rPr>
          <w:b/>
        </w:rPr>
        <w:t>Članak 3.</w:t>
      </w:r>
    </w:p>
    <w:p w14:paraId="2173ADEC" w14:textId="77777777" w:rsidR="001F409D" w:rsidRPr="00090B63" w:rsidRDefault="001F409D" w:rsidP="00090B63">
      <w:pPr>
        <w:pStyle w:val="box458411"/>
        <w:spacing w:before="0" w:beforeAutospacing="0" w:after="0" w:afterAutospacing="0"/>
        <w:jc w:val="center"/>
        <w:textAlignment w:val="baseline"/>
      </w:pPr>
    </w:p>
    <w:p w14:paraId="6DE3F034" w14:textId="77777777" w:rsidR="00FE791A" w:rsidRPr="00090B63" w:rsidRDefault="00FE791A" w:rsidP="00856540">
      <w:pPr>
        <w:pStyle w:val="box458411"/>
        <w:spacing w:before="0" w:beforeAutospacing="0" w:after="0" w:afterAutospacing="0"/>
        <w:ind w:firstLine="1418"/>
        <w:jc w:val="both"/>
        <w:textAlignment w:val="baseline"/>
      </w:pPr>
      <w:r w:rsidRPr="00090B63">
        <w:t>Okvirni broj državnih službenika i namještenika Ministarstva zdravstva, prikazan u tablici koja je sastavni dio Uredbe o unutarnjem ustrojstvu Ministarstva zdravstva (</w:t>
      </w:r>
      <w:r w:rsidR="00856540">
        <w:t>"</w:t>
      </w:r>
      <w:r w:rsidRPr="00090B63">
        <w:t>Narodne novine</w:t>
      </w:r>
      <w:r w:rsidR="00856540">
        <w:t>"</w:t>
      </w:r>
      <w:r w:rsidRPr="00090B63">
        <w:t>, broj 97/20</w:t>
      </w:r>
      <w:r w:rsidR="00856540">
        <w:t>.</w:t>
      </w:r>
      <w:r w:rsidRPr="00090B63">
        <w:t>), zamjenjuje se Okvirnim brojem državnih službenika i namještenika Ministarstva zdravstva koji je prikazan u tablici u prilogu ove Uredbe i njezin je sastavni dio.</w:t>
      </w:r>
    </w:p>
    <w:p w14:paraId="5C82E0F1" w14:textId="77777777" w:rsidR="00FE791A" w:rsidRPr="00090B63" w:rsidRDefault="00FE791A" w:rsidP="00D87FA5">
      <w:pPr>
        <w:pStyle w:val="box458411"/>
        <w:spacing w:before="0" w:beforeAutospacing="0" w:after="0" w:afterAutospacing="0"/>
        <w:jc w:val="both"/>
        <w:textAlignment w:val="baseline"/>
      </w:pPr>
    </w:p>
    <w:p w14:paraId="23FC66AD" w14:textId="77777777" w:rsidR="00FE791A" w:rsidRPr="00D87FA5" w:rsidRDefault="00FE791A" w:rsidP="00090B63">
      <w:pPr>
        <w:pStyle w:val="box458411"/>
        <w:spacing w:before="0" w:beforeAutospacing="0" w:after="0" w:afterAutospacing="0"/>
        <w:jc w:val="center"/>
        <w:textAlignment w:val="baseline"/>
        <w:rPr>
          <w:b/>
        </w:rPr>
      </w:pPr>
      <w:r w:rsidRPr="00D87FA5">
        <w:rPr>
          <w:b/>
        </w:rPr>
        <w:t>Članak 4.</w:t>
      </w:r>
    </w:p>
    <w:p w14:paraId="24FBCE9F" w14:textId="77777777" w:rsidR="00FE791A" w:rsidRPr="00D87FA5" w:rsidRDefault="00FE791A" w:rsidP="00090B63">
      <w:pPr>
        <w:pStyle w:val="box458411"/>
        <w:spacing w:before="0" w:beforeAutospacing="0" w:after="0" w:afterAutospacing="0"/>
        <w:jc w:val="center"/>
        <w:textAlignment w:val="baseline"/>
        <w:rPr>
          <w:b/>
        </w:rPr>
      </w:pPr>
    </w:p>
    <w:p w14:paraId="6B326015" w14:textId="77777777" w:rsidR="00FE791A" w:rsidRPr="00090B63" w:rsidRDefault="00FE791A" w:rsidP="00D87FA5">
      <w:pPr>
        <w:pStyle w:val="box458411"/>
        <w:spacing w:before="0" w:beforeAutospacing="0" w:after="0" w:afterAutospacing="0"/>
        <w:ind w:firstLine="1418"/>
        <w:jc w:val="both"/>
        <w:textAlignment w:val="baseline"/>
      </w:pPr>
      <w:r w:rsidRPr="00090B63">
        <w:t>Ministar zdravstva, uz prethodnu suglasnost tijela državne uprave nadležnog za službeničke odnose, uskladit će Pravilnik o unutarnjem redu Ministarstva zdravstva s odredbama ove Uredbe u roku od 30 dana od dana njezina stupanja na snagu.</w:t>
      </w:r>
    </w:p>
    <w:p w14:paraId="069CF9EC" w14:textId="77777777" w:rsidR="00FE791A" w:rsidRPr="00090B63" w:rsidRDefault="00FE791A" w:rsidP="00D87FA5">
      <w:pPr>
        <w:pStyle w:val="box458411"/>
        <w:spacing w:before="0" w:beforeAutospacing="0" w:after="0" w:afterAutospacing="0"/>
        <w:jc w:val="both"/>
        <w:textAlignment w:val="baseline"/>
      </w:pPr>
    </w:p>
    <w:p w14:paraId="4F2C829D" w14:textId="77777777" w:rsidR="00FE791A" w:rsidRPr="00D87FA5" w:rsidRDefault="00FE791A" w:rsidP="00090B63">
      <w:pPr>
        <w:pStyle w:val="box458411"/>
        <w:spacing w:before="0" w:beforeAutospacing="0" w:after="0" w:afterAutospacing="0"/>
        <w:jc w:val="center"/>
        <w:textAlignment w:val="baseline"/>
        <w:rPr>
          <w:b/>
        </w:rPr>
      </w:pPr>
      <w:r w:rsidRPr="00D87FA5">
        <w:rPr>
          <w:b/>
        </w:rPr>
        <w:t>Članak 5.</w:t>
      </w:r>
    </w:p>
    <w:p w14:paraId="799B9D7E" w14:textId="77777777" w:rsidR="00FE791A" w:rsidRPr="00090B63" w:rsidRDefault="00FE791A" w:rsidP="00090B63">
      <w:pPr>
        <w:pStyle w:val="box458411"/>
        <w:spacing w:before="0" w:beforeAutospacing="0" w:after="0" w:afterAutospacing="0"/>
        <w:jc w:val="center"/>
        <w:textAlignment w:val="baseline"/>
      </w:pPr>
    </w:p>
    <w:p w14:paraId="61F5F085" w14:textId="77777777" w:rsidR="00FE791A" w:rsidRPr="00090B63" w:rsidRDefault="00FE791A" w:rsidP="00D87FA5">
      <w:pPr>
        <w:pStyle w:val="box458411"/>
        <w:spacing w:before="0" w:beforeAutospacing="0" w:after="0" w:afterAutospacing="0"/>
        <w:ind w:firstLine="1418"/>
        <w:jc w:val="both"/>
        <w:textAlignment w:val="baseline"/>
      </w:pPr>
      <w:r w:rsidRPr="00090B63">
        <w:t xml:space="preserve">Ova Uredba stupa na snagu osmoga dana od dana objave u </w:t>
      </w:r>
      <w:r w:rsidR="00D87FA5">
        <w:t>"</w:t>
      </w:r>
      <w:r w:rsidRPr="00090B63">
        <w:t>Narodnim novinama</w:t>
      </w:r>
      <w:r w:rsidR="00D87FA5">
        <w:t>"</w:t>
      </w:r>
      <w:r w:rsidRPr="00090B63">
        <w:t>.</w:t>
      </w:r>
    </w:p>
    <w:p w14:paraId="33190100" w14:textId="77777777" w:rsidR="00FE791A" w:rsidRPr="00090B63" w:rsidRDefault="00FE791A" w:rsidP="00090B63">
      <w:pPr>
        <w:pStyle w:val="box458411"/>
        <w:spacing w:before="0" w:beforeAutospacing="0" w:after="0" w:afterAutospacing="0"/>
        <w:textAlignment w:val="baseline"/>
      </w:pPr>
    </w:p>
    <w:p w14:paraId="614818F1" w14:textId="77777777" w:rsidR="00FE791A" w:rsidRDefault="00FE791A" w:rsidP="00090B63">
      <w:pPr>
        <w:pStyle w:val="box458411"/>
        <w:spacing w:before="0" w:beforeAutospacing="0" w:after="0" w:afterAutospacing="0"/>
        <w:textAlignment w:val="baseline"/>
      </w:pPr>
    </w:p>
    <w:p w14:paraId="25F1BB61" w14:textId="77777777" w:rsidR="00090B63" w:rsidRPr="00090B63" w:rsidRDefault="00090B63" w:rsidP="00090B63">
      <w:pPr>
        <w:pStyle w:val="box458411"/>
        <w:spacing w:before="0" w:beforeAutospacing="0" w:after="0" w:afterAutospacing="0"/>
        <w:textAlignment w:val="baseline"/>
      </w:pPr>
    </w:p>
    <w:p w14:paraId="45AE4C4F" w14:textId="77777777" w:rsidR="00090B63" w:rsidRPr="00110287" w:rsidRDefault="00090B63" w:rsidP="00090B6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110287">
        <w:rPr>
          <w:rFonts w:ascii="Times New Roman" w:eastAsia="Times New Roman" w:hAnsi="Times New Roman" w:cs="Times New Roman"/>
          <w:sz w:val="24"/>
          <w:szCs w:val="24"/>
          <w:lang w:eastAsia="hr-HR"/>
        </w:rPr>
        <w:t xml:space="preserve">KLASA: </w:t>
      </w:r>
    </w:p>
    <w:p w14:paraId="4AB244E5" w14:textId="77777777" w:rsidR="00090B63" w:rsidRPr="00110287" w:rsidRDefault="00090B63" w:rsidP="00090B6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110287">
        <w:rPr>
          <w:rFonts w:ascii="Times New Roman" w:eastAsia="Times New Roman" w:hAnsi="Times New Roman" w:cs="Times New Roman"/>
          <w:sz w:val="24"/>
          <w:szCs w:val="24"/>
          <w:lang w:eastAsia="hr-HR"/>
        </w:rPr>
        <w:t xml:space="preserve">URBROJ: </w:t>
      </w:r>
    </w:p>
    <w:p w14:paraId="3409E8FF" w14:textId="77777777" w:rsidR="00090B63" w:rsidRPr="00110287" w:rsidRDefault="00090B63" w:rsidP="00090B6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B3C5660" w14:textId="77777777" w:rsidR="00090B63" w:rsidRPr="00110287" w:rsidRDefault="00090B63" w:rsidP="00090B6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110287">
        <w:rPr>
          <w:rFonts w:ascii="Times New Roman" w:eastAsia="Times New Roman" w:hAnsi="Times New Roman" w:cs="Times New Roman"/>
          <w:sz w:val="24"/>
          <w:szCs w:val="24"/>
          <w:lang w:eastAsia="hr-HR"/>
        </w:rPr>
        <w:t>Zagreb,</w:t>
      </w:r>
    </w:p>
    <w:p w14:paraId="54CA959D" w14:textId="77777777" w:rsidR="00090B63" w:rsidRPr="00110287" w:rsidRDefault="00090B63" w:rsidP="00090B6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ADA81DF" w14:textId="77777777" w:rsidR="00090B63" w:rsidRPr="00110287" w:rsidRDefault="00090B63" w:rsidP="00090B6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BB5400C" w14:textId="77777777" w:rsidR="00090B63" w:rsidRPr="00110287" w:rsidRDefault="00090B63" w:rsidP="00090B6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366E5E6" w14:textId="77777777" w:rsidR="00090B63" w:rsidRPr="00110287" w:rsidRDefault="00090B63" w:rsidP="00090B63">
      <w:pPr>
        <w:pStyle w:val="box456555"/>
        <w:tabs>
          <w:tab w:val="center" w:pos="7371"/>
        </w:tabs>
        <w:spacing w:before="0" w:beforeAutospacing="0" w:after="0"/>
        <w:jc w:val="both"/>
      </w:pPr>
      <w:r w:rsidRPr="00110287">
        <w:tab/>
        <w:t>PREDSJEDNIK</w:t>
      </w:r>
    </w:p>
    <w:p w14:paraId="7D8E84B7" w14:textId="77777777" w:rsidR="00090B63" w:rsidRPr="00110287" w:rsidRDefault="00090B63" w:rsidP="00090B63">
      <w:pPr>
        <w:pStyle w:val="box456555"/>
        <w:tabs>
          <w:tab w:val="center" w:pos="7371"/>
        </w:tabs>
        <w:spacing w:before="0" w:beforeAutospacing="0" w:after="0"/>
        <w:jc w:val="both"/>
      </w:pPr>
    </w:p>
    <w:p w14:paraId="5F864A5A" w14:textId="77777777" w:rsidR="00090B63" w:rsidRPr="00110287" w:rsidRDefault="00090B63" w:rsidP="00090B63">
      <w:pPr>
        <w:pStyle w:val="box456555"/>
        <w:tabs>
          <w:tab w:val="center" w:pos="7371"/>
        </w:tabs>
        <w:spacing w:before="0" w:beforeAutospacing="0" w:after="0"/>
        <w:jc w:val="both"/>
      </w:pPr>
    </w:p>
    <w:p w14:paraId="3DDF51DC" w14:textId="77777777" w:rsidR="00090B63" w:rsidRPr="00110287" w:rsidRDefault="00090B63" w:rsidP="00090B63">
      <w:pPr>
        <w:pStyle w:val="box456555"/>
        <w:tabs>
          <w:tab w:val="center" w:pos="7371"/>
        </w:tabs>
        <w:spacing w:before="0" w:beforeAutospacing="0" w:after="0"/>
        <w:jc w:val="both"/>
      </w:pPr>
      <w:r w:rsidRPr="00110287">
        <w:tab/>
        <w:t>mr. sc. Andrej Plenković</w:t>
      </w:r>
    </w:p>
    <w:p w14:paraId="3B5445BB" w14:textId="77777777" w:rsidR="00090B63" w:rsidRPr="00110287" w:rsidRDefault="00090B63" w:rsidP="00090B63">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B03E47C" w14:textId="77777777" w:rsidR="00090B63" w:rsidRPr="00110287" w:rsidRDefault="00090B63" w:rsidP="00090B63">
      <w:pPr>
        <w:rPr>
          <w:rFonts w:ascii="Times New Roman" w:eastAsia="Times New Roman" w:hAnsi="Times New Roman" w:cs="Times New Roman"/>
          <w:sz w:val="24"/>
          <w:szCs w:val="24"/>
          <w:lang w:eastAsia="hr-HR"/>
        </w:rPr>
      </w:pPr>
      <w:r w:rsidRPr="00110287">
        <w:rPr>
          <w:rFonts w:ascii="Times New Roman" w:eastAsia="Times New Roman" w:hAnsi="Times New Roman" w:cs="Times New Roman"/>
          <w:sz w:val="24"/>
          <w:szCs w:val="24"/>
          <w:lang w:eastAsia="hr-HR"/>
        </w:rPr>
        <w:lastRenderedPageBreak/>
        <w:br w:type="page"/>
      </w:r>
    </w:p>
    <w:p w14:paraId="4F6142CF" w14:textId="77777777" w:rsidR="008F5EFA" w:rsidRDefault="008F5EFA" w:rsidP="008F5EFA">
      <w:pPr>
        <w:spacing w:after="0" w:line="240" w:lineRule="auto"/>
        <w:jc w:val="center"/>
        <w:textAlignment w:val="baseline"/>
        <w:rPr>
          <w:rFonts w:ascii="Times New Roman" w:eastAsia="Times New Roman" w:hAnsi="Times New Roman" w:cs="Times New Roman"/>
          <w:b/>
          <w:lang w:eastAsia="hr-HR"/>
        </w:rPr>
      </w:pPr>
    </w:p>
    <w:p w14:paraId="614CF044" w14:textId="77777777" w:rsidR="008F5EFA" w:rsidRPr="008F5EFA" w:rsidRDefault="000A31FE" w:rsidP="008F5EFA">
      <w:pPr>
        <w:spacing w:after="0" w:line="240" w:lineRule="auto"/>
        <w:jc w:val="center"/>
        <w:textAlignment w:val="baseline"/>
        <w:rPr>
          <w:rFonts w:ascii="Times New Roman" w:eastAsia="Times New Roman" w:hAnsi="Times New Roman" w:cs="Times New Roman"/>
          <w:b/>
          <w:lang w:eastAsia="hr-HR"/>
        </w:rPr>
      </w:pPr>
      <w:r w:rsidRPr="008F5EFA">
        <w:rPr>
          <w:rFonts w:ascii="Times New Roman" w:eastAsia="Times New Roman" w:hAnsi="Times New Roman" w:cs="Times New Roman"/>
          <w:b/>
          <w:lang w:eastAsia="hr-HR"/>
        </w:rPr>
        <w:t xml:space="preserve">OKVIRNI BROJ DRŽAVNIH SLUŽBENIKA I NAMJEŠTENIKA </w:t>
      </w:r>
    </w:p>
    <w:p w14:paraId="5FAA3E36" w14:textId="77777777" w:rsidR="000A31FE" w:rsidRPr="008F5EFA" w:rsidRDefault="000A31FE" w:rsidP="008F5EFA">
      <w:pPr>
        <w:spacing w:after="0" w:line="240" w:lineRule="auto"/>
        <w:jc w:val="center"/>
        <w:textAlignment w:val="baseline"/>
        <w:rPr>
          <w:rFonts w:ascii="Times New Roman" w:eastAsia="Times New Roman" w:hAnsi="Times New Roman" w:cs="Times New Roman"/>
          <w:b/>
          <w:lang w:eastAsia="hr-HR"/>
        </w:rPr>
      </w:pPr>
      <w:r w:rsidRPr="008F5EFA">
        <w:rPr>
          <w:rFonts w:ascii="Times New Roman" w:eastAsia="Times New Roman" w:hAnsi="Times New Roman" w:cs="Times New Roman"/>
          <w:b/>
          <w:lang w:eastAsia="hr-HR"/>
        </w:rPr>
        <w:t>MINISTARSTVA ZDRAVSTVA</w:t>
      </w:r>
    </w:p>
    <w:p w14:paraId="212191D5" w14:textId="77777777" w:rsidR="008F5EFA" w:rsidRDefault="008F5EFA" w:rsidP="008F5EFA">
      <w:pPr>
        <w:spacing w:after="0" w:line="240" w:lineRule="auto"/>
        <w:jc w:val="center"/>
        <w:textAlignment w:val="baseline"/>
        <w:rPr>
          <w:rFonts w:ascii="Times New Roman" w:eastAsia="Times New Roman" w:hAnsi="Times New Roman" w:cs="Times New Roman"/>
          <w:lang w:eastAsia="hr-HR"/>
        </w:rPr>
      </w:pPr>
    </w:p>
    <w:p w14:paraId="1FE467A8" w14:textId="77777777" w:rsidR="008F5EFA" w:rsidRPr="00090B63" w:rsidRDefault="008F5EFA" w:rsidP="008F5EFA">
      <w:pPr>
        <w:spacing w:after="0" w:line="240" w:lineRule="auto"/>
        <w:jc w:val="center"/>
        <w:textAlignment w:val="baseline"/>
        <w:rPr>
          <w:rFonts w:ascii="Times New Roman" w:eastAsia="Times New Roman" w:hAnsi="Times New Roman" w:cs="Times New Roman"/>
          <w:lang w:eastAsia="hr-HR"/>
        </w:rPr>
      </w:pPr>
    </w:p>
    <w:tbl>
      <w:tblPr>
        <w:tblW w:w="5000" w:type="pct"/>
        <w:tblCellMar>
          <w:left w:w="0" w:type="dxa"/>
          <w:right w:w="0" w:type="dxa"/>
        </w:tblCellMar>
        <w:tblLook w:val="04A0" w:firstRow="1" w:lastRow="0" w:firstColumn="1" w:lastColumn="0" w:noHBand="0" w:noVBand="1"/>
      </w:tblPr>
      <w:tblGrid>
        <w:gridCol w:w="782"/>
        <w:gridCol w:w="6823"/>
        <w:gridCol w:w="1451"/>
      </w:tblGrid>
      <w:tr w:rsidR="00090B63" w:rsidRPr="00090B63" w14:paraId="10337764"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695241"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Redni broj</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854043"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UNUTARNJE USTROJSTVENE JEDINICE U SASTAVU MINISTARSTVA ZDRAVSTVA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FF0A1A"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Broj službenika i namještenika</w:t>
            </w:r>
          </w:p>
        </w:tc>
      </w:tr>
      <w:tr w:rsidR="00090B63" w:rsidRPr="00090B63" w14:paraId="4F634826"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77F90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99D9F0"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KABINET MINISTRA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4A95D8"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14</w:t>
            </w:r>
          </w:p>
        </w:tc>
      </w:tr>
      <w:tr w:rsidR="00090B63" w:rsidRPr="00090B63" w14:paraId="34DE59B2"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D3BAFD"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945F1"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GLAVNO TAJNIŠTVO</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BCF3B5"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013E0769"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23CD91"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920D9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neposredno u Glavnom tajništvu, izvan sastava nižih ustrojstvenih jedinica Glavnog tajništva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20327F"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74722680"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AEEF62"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2.1.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224AD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ljudske potencijale i stručne poslove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9DB695"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539D4B73"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BFB6D"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2.1.1.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297969"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upravljanje i razvoj ljudskih potencijala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2391CE"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6BF678C9"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645CC8"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2.1.2.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4854FA"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stručne poslove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F0B902"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4EF480FC"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4A8E9"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2.2.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0D01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uredsko poslovanje i tehničke poslove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4B7C83"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332BC7C5"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523C2"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2.2.1.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985A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uredsko poslovanje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C8DF50"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14</w:t>
            </w:r>
          </w:p>
        </w:tc>
      </w:tr>
      <w:tr w:rsidR="00090B63" w:rsidRPr="00090B63" w14:paraId="5A63A514"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BAF64"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2.2.2.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A450DA"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tehničke poslove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BEA243"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13</w:t>
            </w:r>
          </w:p>
        </w:tc>
      </w:tr>
      <w:tr w:rsidR="00090B63" w:rsidRPr="00090B63" w14:paraId="0D8D3FB8"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0C7B5"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BA439E"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ukupno Glavno tajništvo</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0EE93"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45</w:t>
            </w:r>
          </w:p>
        </w:tc>
      </w:tr>
      <w:tr w:rsidR="00090B63" w:rsidRPr="00090B63" w14:paraId="444D3052"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D21FCD"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3.</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1AF0E2"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UPRAVA ZA PRIMARNU ZDRAVSTVENU ZAŠTITU, ZDRAVSTVENI TURIZAM, LIJEKOVE I MEDICINSKE PROIZVODE, JAVNO ZDRAVSTVO I JAVNOZDRAVSTVENU ZAŠTITU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980038"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728D58CD"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39AAB"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918D02"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neposredno u Upravi, izvan sastava nižih ustrojstvenih jedinica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B3502"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3191E147"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94B0D3"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3.1.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06E5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primarnu zdravstvenu zaštitu i zdravstveni turizam</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A5B15C"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145C289A"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7C25E0"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C5EE58" w14:textId="428D97E8" w:rsidR="000A31FE" w:rsidRPr="00090B63" w:rsidRDefault="00941A9E" w:rsidP="00BF5C12">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n</w:t>
            </w:r>
            <w:r w:rsidR="000A31FE" w:rsidRPr="00090B63">
              <w:rPr>
                <w:rFonts w:ascii="Times New Roman" w:eastAsia="Times New Roman" w:hAnsi="Times New Roman" w:cs="Times New Roman"/>
                <w:lang w:eastAsia="hr-HR"/>
              </w:rPr>
              <w:t>eposredno u Sektoru, izvan sastava nižih ustrojstvenih jedinica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559C5A"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5942DEFE"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8E51BF"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3.1.1.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E2CFE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organizaciju primarne zdravstvene zaštite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4E7748"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8</w:t>
            </w:r>
          </w:p>
        </w:tc>
      </w:tr>
      <w:tr w:rsidR="00090B63" w:rsidRPr="00090B63" w14:paraId="2F07D5C1"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71AE4E"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3.1.2.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38E61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zdravstveni turizam</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DFCEA9"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2D4D6DB4"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A014F8"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3.2.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514F5A"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lijekove i medicinske proizvode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5E00B2"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64668DF3"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765F58"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3.2.1.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347B59"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lijekove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6CF100"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40F23C0B"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609458"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3.2.2.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27D17C"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medicinske proizvode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9C2989"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3B721908"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F6529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3.3.</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CAD6C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javno zdravstvo i javnozdravstvenu zaštitu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9E500F"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370E3B0A"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7099F"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3.3.1.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78D7B4"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javno zdravstvo, zdravstvene projekte i programe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F7DE0B"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8</w:t>
            </w:r>
          </w:p>
        </w:tc>
      </w:tr>
      <w:tr w:rsidR="00090B63" w:rsidRPr="00090B63" w14:paraId="4DA861D6"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FBCFD1"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3.3.2.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604EF4"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javnozdravstvenu zaštitu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C1D229"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13</w:t>
            </w:r>
          </w:p>
        </w:tc>
      </w:tr>
      <w:tr w:rsidR="00090B63" w:rsidRPr="00090B63" w14:paraId="7DF528CB"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BE1AA5"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1105D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ukupno Uprava za primarnu zdravstvenu zaštitu, zdravstveni turizam, lijekove i medicinske proizvode, javno zdravstvo i javnozdravstvenu zaštitu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1A7B32"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56</w:t>
            </w:r>
          </w:p>
        </w:tc>
      </w:tr>
      <w:tr w:rsidR="00090B63" w:rsidRPr="00090B63" w14:paraId="1F7242D3"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2AE8B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4.</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2E566D"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UPRAVA ZA BOLNIČKU ZDRAVSTVENU ZAŠTITU, TRANSPLANTACIJU, BIOMEDICINU I KVALITETU ZDRAVSTVENE ZAŠTITE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B651F0"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58267AE6"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7A5BEF"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5E45F"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neposredno u Upravi, izvan sastava nižih ustrojstvenih jedinica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B6F6C9"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624864CB"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45A963"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4.1.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80210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bolničku zdravstvenu zaštitu i kvalitetu zdravstvene zaštite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7F7F6E"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5478C98A"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4FA4AE"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4.1.1.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D4E0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organizaciju, praćenje i unaprjeđenje bolničke zdravstvene zaštite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571978"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10</w:t>
            </w:r>
          </w:p>
        </w:tc>
      </w:tr>
      <w:tr w:rsidR="00090B63" w:rsidRPr="00090B63" w14:paraId="4CED0954"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D88EC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4.1.2.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9FB0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kvalitetu zdravstvene zaštite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4FFEC1"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11</w:t>
            </w:r>
          </w:p>
        </w:tc>
      </w:tr>
      <w:tr w:rsidR="00090B63" w:rsidRPr="00090B63" w14:paraId="3E2CCAFD"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8BC5D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4.2.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31994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transplantaciju i biomedicinu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D22044"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3055BDF4"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74102B"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9D2DAC"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neposredno u Sektoru, izvan sastava nižih ustrojstvenih jedinica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EDD01E"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0C7AFC4E"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65162D"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4.2.1.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10A2B4"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transplantaciju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3E8B83"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45F20CBA"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DFC6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lastRenderedPageBreak/>
              <w:t>4.2.2.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38BA82"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biomedicinu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57E4D2"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4E05444A"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F1D80"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7BA0DA"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ukupno Uprava za bolničku zdravstvenu zaštitu, transplantaciju, biomedicinu i kvalitetu zdravstvene zaštite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68DA7"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40</w:t>
            </w:r>
          </w:p>
        </w:tc>
      </w:tr>
      <w:tr w:rsidR="00090B63" w:rsidRPr="00090B63" w14:paraId="505A6FEF"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19B834"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5.</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BC7D41"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UPRAVA ZA FINANCIJSKE POSLOVE I JAVNU NABAVU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1E02B4"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564B6796"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84F4AC"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B43F2" w14:textId="77777777" w:rsidR="000A31FE" w:rsidRPr="00941A9E" w:rsidRDefault="000A31FE" w:rsidP="00BF5C12">
            <w:pPr>
              <w:spacing w:after="0" w:line="240" w:lineRule="auto"/>
              <w:rPr>
                <w:rFonts w:ascii="Times New Roman" w:eastAsia="Times New Roman" w:hAnsi="Times New Roman" w:cs="Times New Roman"/>
                <w:lang w:eastAsia="hr-HR"/>
              </w:rPr>
            </w:pPr>
            <w:r w:rsidRPr="00941A9E">
              <w:rPr>
                <w:rFonts w:ascii="Times New Roman" w:eastAsia="Times New Roman" w:hAnsi="Times New Roman" w:cs="Times New Roman"/>
                <w:bCs/>
                <w:bdr w:val="none" w:sz="0" w:space="0" w:color="auto" w:frame="1"/>
                <w:lang w:eastAsia="hr-HR"/>
              </w:rPr>
              <w:t>neposredno u Upravi, izvan sastava nižih ustrojstvenih jedinica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5A9678"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66C763A7"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D1D83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5.1.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60469C"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financijske poslove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81DB50"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54A53438"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6E479"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5.1.1.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B7B18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proračun, analizu i decentralizirane funkcije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224B08"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5AD8D4C4"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D118AA"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5.1.2.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AC272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izvršenje proračuna, računovodstvo i sustav unutarnjih kontrola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678EA9"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13</w:t>
            </w:r>
          </w:p>
        </w:tc>
      </w:tr>
      <w:tr w:rsidR="00090B63" w:rsidRPr="00090B63" w14:paraId="39AA033B"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674848"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5.2.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4CCD4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javnu nabavu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6BA51D"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28EDE6C7"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4AC30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5.2.1.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28C028"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pripremu i provedbu postupaka javne nabave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60857E"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5896EC88"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BB1604"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5.2.2.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487A5C"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planiranje i praćenje izvršenja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8AEC45"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5CB8DB55"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FCF29A"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3C593"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ukupno Uprava za financijske poslove i javnu nabavu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EF8B1F"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38</w:t>
            </w:r>
          </w:p>
        </w:tc>
      </w:tr>
      <w:tr w:rsidR="00090B63" w:rsidRPr="00090B63" w14:paraId="7E51DCB5"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C33920"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6.</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73540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UPRAVA ZA e-ZDRAVSTVO</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6B2406"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05FED45E"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8D067D"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3EB14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neposredno u Upravi, izvan sastava nižih ustrojstvenih jedinica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235EF6"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3B63F494"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25DB30"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6.1.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68D63"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podršku i nadzor informacijskih sustava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7AFDB5"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62D55D59"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AA93D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6.1.1.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F6F3F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podršku, izvještavanje i nadzor unutarnjih informacijskih sustava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FA993D"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536CF1EE"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6B154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6.1.2.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1BE529"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podršku, izvještavanje i nadzor nacionalnih informacijskih sustava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3341B8"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5B73EFAC"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8A193F"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6.2.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F73AEF"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implementaciju i unaprjeđenje informacijskih sustava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9CD3BE"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5038CCF1"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E768D"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6.2.1.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D6A343"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katalogizaciju, standardizaciju i certifikaciju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422957"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7C484BE8"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1B0754"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6.2.2.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F4E9D2"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implementaciju i sigurnost</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B01FF"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5AD893B7"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94ECED"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5244C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ukupno Uprava za e-Zdravstvo</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2613F7"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32</w:t>
            </w:r>
          </w:p>
        </w:tc>
      </w:tr>
      <w:tr w:rsidR="00090B63" w:rsidRPr="00090B63" w14:paraId="2BFF034F"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7BB08"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7.</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BEFCC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UPRAVA ZA PRAVNE POSLOVE U ZDRAVSTVU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F4DE3F"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71B46000"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2EC13E"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B855A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neposredno u Upravi, izvan sastava nižih ustrojstvenih jedinica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BB5B90"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4F4853E3"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D3E52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0AB419"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pravne poslove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AC265C"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6BA0F2C0"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C71BB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7.1.1.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7ECC58"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pravne i normativne poslove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71FA6C"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10</w:t>
            </w:r>
          </w:p>
        </w:tc>
      </w:tr>
      <w:tr w:rsidR="00090B63" w:rsidRPr="00090B63" w14:paraId="0AC860E9"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8D90C9"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7.1.2.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F82B31"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zastupanje i suradnju s pravosudnim tijelima, upravni nadzor i drugostupanjski postupak</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9DA4CF"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2677A891"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3A779A"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0B2830"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Sektor za upravne postupke i ljudske resurse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1179BA"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03D452CB"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A8DE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7.2.1.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72BED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upravne postupke u sustavu primarne zdravstvene zaštite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103BD6"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8</w:t>
            </w:r>
          </w:p>
        </w:tc>
      </w:tr>
      <w:tr w:rsidR="00090B63" w:rsidRPr="00090B63" w14:paraId="14ECB6F8"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78E541"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7.2.2.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FFA83C"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upravne postupke u sustavu bolničke zdravstvene zaštite i javnom zdravstvu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E5D36D"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26151929"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340EAD"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7.2.3.</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23E0B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ljudske resurse i usavršavanje zdravstvenih radnika</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7156A0"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10731DC7"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72F5FD"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53B84F"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ukupno Uprava za pravne poslove u zdravstvu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D2A0E4"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43</w:t>
            </w:r>
          </w:p>
        </w:tc>
      </w:tr>
      <w:tr w:rsidR="00090B63" w:rsidRPr="00090B63" w14:paraId="7328A55A"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4A11B1"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8.</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958832"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SAMOSTALNI SEKTOR ZA FONDOVE EUROPSKE UNIJE I MEĐUNARODNE PROJEKTE U ZDRAVSTVU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96B849"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7D053A37"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C6FE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8.1.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3E7EE2"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fondove Europske unije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968F52"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3B8535B5"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9752E1"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8.1.1.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53682A"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Odjel za programiranje, koordinaciju i vrednovanje programa i projekata Europske unije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FF8B5"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6</w:t>
            </w:r>
          </w:p>
        </w:tc>
      </w:tr>
      <w:tr w:rsidR="00090B63" w:rsidRPr="00090B63" w14:paraId="7F2DAF59"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6A47A2"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8.1.2.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4AD464"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Odjel za pripremu, odabir, provedbu i praćenje projek</w:t>
            </w:r>
            <w:r w:rsidR="008F5EFA">
              <w:rPr>
                <w:rFonts w:ascii="Times New Roman" w:eastAsia="Times New Roman" w:hAnsi="Times New Roman" w:cs="Times New Roman"/>
                <w:lang w:eastAsia="hr-HR"/>
              </w:rPr>
              <w:t>a</w:t>
            </w:r>
            <w:r w:rsidRPr="00090B63">
              <w:rPr>
                <w:rFonts w:ascii="Times New Roman" w:eastAsia="Times New Roman" w:hAnsi="Times New Roman" w:cs="Times New Roman"/>
                <w:lang w:eastAsia="hr-HR"/>
              </w:rPr>
              <w:t>ta Europske unije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C2BF32"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6</w:t>
            </w:r>
          </w:p>
        </w:tc>
      </w:tr>
      <w:tr w:rsidR="00090B63" w:rsidRPr="00090B63" w14:paraId="0B2E678A"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ACEB1C"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8.2.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C45BB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strateško planiranje, strukturne reforme i međunarodne zajmove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FFBE25"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647DFA47"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46D84D"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8.2.1.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E4BA2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Odjel za strateško planiranje i strukturne reforme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6E64D"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5</w:t>
            </w:r>
          </w:p>
        </w:tc>
      </w:tr>
      <w:tr w:rsidR="00090B63" w:rsidRPr="00090B63" w14:paraId="66707A34" w14:textId="77777777" w:rsidTr="00090B63">
        <w:trPr>
          <w:trHeight w:val="366"/>
        </w:trPr>
        <w:tc>
          <w:tcPr>
            <w:tcW w:w="454" w:type="pct"/>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14:paraId="4FF75B9F"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8.2.2.</w:t>
            </w:r>
          </w:p>
        </w:tc>
        <w:tc>
          <w:tcPr>
            <w:tcW w:w="3789" w:type="pct"/>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14:paraId="5F82B6D4" w14:textId="77777777" w:rsidR="000A31FE" w:rsidRPr="00090B63" w:rsidRDefault="000A31FE" w:rsidP="000A31FE">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Odjel za međunarodne zajmove</w:t>
            </w:r>
          </w:p>
        </w:tc>
        <w:tc>
          <w:tcPr>
            <w:tcW w:w="757" w:type="pct"/>
            <w:tcBorders>
              <w:top w:val="single" w:sz="6" w:space="0" w:color="auto"/>
              <w:left w:val="single" w:sz="6" w:space="0" w:color="auto"/>
              <w:bottom w:val="single" w:sz="4" w:space="0" w:color="auto"/>
              <w:right w:val="single" w:sz="6" w:space="0" w:color="auto"/>
            </w:tcBorders>
            <w:tcMar>
              <w:top w:w="96" w:type="dxa"/>
              <w:left w:w="96" w:type="dxa"/>
              <w:bottom w:w="120" w:type="dxa"/>
              <w:right w:w="96" w:type="dxa"/>
            </w:tcMar>
            <w:vAlign w:val="center"/>
            <w:hideMark/>
          </w:tcPr>
          <w:p w14:paraId="34ACDB94"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5</w:t>
            </w:r>
          </w:p>
        </w:tc>
      </w:tr>
      <w:tr w:rsidR="00090B63" w:rsidRPr="00090B63" w14:paraId="6798C764" w14:textId="77777777" w:rsidTr="00090B63">
        <w:trPr>
          <w:trHeight w:val="230"/>
        </w:trPr>
        <w:tc>
          <w:tcPr>
            <w:tcW w:w="454" w:type="pct"/>
            <w:tcBorders>
              <w:top w:val="single" w:sz="4" w:space="0" w:color="auto"/>
              <w:left w:val="single" w:sz="6" w:space="0" w:color="auto"/>
              <w:bottom w:val="single" w:sz="4" w:space="0" w:color="auto"/>
              <w:right w:val="single" w:sz="6" w:space="0" w:color="auto"/>
            </w:tcBorders>
            <w:tcMar>
              <w:top w:w="96" w:type="dxa"/>
              <w:left w:w="96" w:type="dxa"/>
              <w:bottom w:w="120" w:type="dxa"/>
              <w:right w:w="96" w:type="dxa"/>
            </w:tcMar>
            <w:vAlign w:val="center"/>
          </w:tcPr>
          <w:p w14:paraId="040D1B00"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lastRenderedPageBreak/>
              <w:t>8.3.</w:t>
            </w:r>
          </w:p>
        </w:tc>
        <w:tc>
          <w:tcPr>
            <w:tcW w:w="3789" w:type="pct"/>
            <w:tcBorders>
              <w:top w:val="single" w:sz="4" w:space="0" w:color="auto"/>
              <w:left w:val="single" w:sz="6" w:space="0" w:color="auto"/>
              <w:bottom w:val="single" w:sz="4" w:space="0" w:color="auto"/>
              <w:right w:val="single" w:sz="6" w:space="0" w:color="auto"/>
            </w:tcBorders>
            <w:tcMar>
              <w:top w:w="96" w:type="dxa"/>
              <w:left w:w="96" w:type="dxa"/>
              <w:bottom w:w="120" w:type="dxa"/>
              <w:right w:w="96" w:type="dxa"/>
            </w:tcMar>
            <w:vAlign w:val="center"/>
          </w:tcPr>
          <w:p w14:paraId="05D17704" w14:textId="77777777" w:rsidR="000A31FE" w:rsidRPr="00090B63" w:rsidRDefault="000A31FE" w:rsidP="0062260F">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w:t>
            </w:r>
            <w:r w:rsidR="0062260F" w:rsidRPr="00090B63">
              <w:rPr>
                <w:rFonts w:ascii="Times New Roman" w:hAnsi="Times New Roman" w:cs="Times New Roman"/>
              </w:rPr>
              <w:t xml:space="preserve"> programiranje i provedbu projekata financiranih iz Fonda solidarnosti Europske unije</w:t>
            </w:r>
          </w:p>
        </w:tc>
        <w:tc>
          <w:tcPr>
            <w:tcW w:w="757" w:type="pct"/>
            <w:tcBorders>
              <w:top w:val="single" w:sz="4" w:space="0" w:color="auto"/>
              <w:left w:val="single" w:sz="6" w:space="0" w:color="auto"/>
              <w:bottom w:val="single" w:sz="4" w:space="0" w:color="auto"/>
              <w:right w:val="single" w:sz="6" w:space="0" w:color="auto"/>
            </w:tcBorders>
            <w:tcMar>
              <w:top w:w="96" w:type="dxa"/>
              <w:left w:w="96" w:type="dxa"/>
              <w:bottom w:w="120" w:type="dxa"/>
              <w:right w:w="96" w:type="dxa"/>
            </w:tcMar>
            <w:vAlign w:val="center"/>
          </w:tcPr>
          <w:p w14:paraId="4FCF87C7"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694CCE44" w14:textId="77777777" w:rsidTr="00090B63">
        <w:trPr>
          <w:trHeight w:val="318"/>
        </w:trPr>
        <w:tc>
          <w:tcPr>
            <w:tcW w:w="454" w:type="pct"/>
            <w:tcBorders>
              <w:top w:val="single" w:sz="4" w:space="0" w:color="auto"/>
              <w:left w:val="single" w:sz="6" w:space="0" w:color="auto"/>
              <w:bottom w:val="single" w:sz="4" w:space="0" w:color="auto"/>
              <w:right w:val="single" w:sz="6" w:space="0" w:color="auto"/>
            </w:tcBorders>
            <w:tcMar>
              <w:top w:w="96" w:type="dxa"/>
              <w:left w:w="96" w:type="dxa"/>
              <w:bottom w:w="120" w:type="dxa"/>
              <w:right w:w="96" w:type="dxa"/>
            </w:tcMar>
            <w:vAlign w:val="center"/>
          </w:tcPr>
          <w:p w14:paraId="6B2628F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8.3.1</w:t>
            </w:r>
            <w:r w:rsidR="008F5EFA">
              <w:rPr>
                <w:rFonts w:ascii="Times New Roman" w:eastAsia="Times New Roman" w:hAnsi="Times New Roman" w:cs="Times New Roman"/>
                <w:lang w:eastAsia="hr-HR"/>
              </w:rPr>
              <w:t>.</w:t>
            </w:r>
          </w:p>
        </w:tc>
        <w:tc>
          <w:tcPr>
            <w:tcW w:w="3789" w:type="pct"/>
            <w:tcBorders>
              <w:top w:val="single" w:sz="4" w:space="0" w:color="auto"/>
              <w:left w:val="single" w:sz="6" w:space="0" w:color="auto"/>
              <w:bottom w:val="single" w:sz="4" w:space="0" w:color="auto"/>
              <w:right w:val="single" w:sz="6" w:space="0" w:color="auto"/>
            </w:tcBorders>
            <w:tcMar>
              <w:top w:w="96" w:type="dxa"/>
              <w:left w:w="96" w:type="dxa"/>
              <w:bottom w:w="120" w:type="dxa"/>
              <w:right w:w="96" w:type="dxa"/>
            </w:tcMar>
            <w:vAlign w:val="center"/>
          </w:tcPr>
          <w:p w14:paraId="31FE32D8" w14:textId="77777777" w:rsidR="000A31FE" w:rsidRPr="00090B63" w:rsidRDefault="000A31FE" w:rsidP="0062260F">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Odjel za</w:t>
            </w:r>
            <w:r w:rsidR="0062260F" w:rsidRPr="00090B63">
              <w:rPr>
                <w:rFonts w:ascii="Times New Roman" w:eastAsia="Times New Roman" w:hAnsi="Times New Roman" w:cs="Times New Roman"/>
                <w:lang w:eastAsia="hr-HR"/>
              </w:rPr>
              <w:t xml:space="preserve"> programiranje</w:t>
            </w:r>
          </w:p>
        </w:tc>
        <w:tc>
          <w:tcPr>
            <w:tcW w:w="757" w:type="pct"/>
            <w:tcBorders>
              <w:top w:val="single" w:sz="4" w:space="0" w:color="auto"/>
              <w:left w:val="single" w:sz="6" w:space="0" w:color="auto"/>
              <w:bottom w:val="single" w:sz="4" w:space="0" w:color="auto"/>
              <w:right w:val="single" w:sz="6" w:space="0" w:color="auto"/>
            </w:tcBorders>
            <w:tcMar>
              <w:top w:w="96" w:type="dxa"/>
              <w:left w:w="96" w:type="dxa"/>
              <w:bottom w:w="120" w:type="dxa"/>
              <w:right w:w="96" w:type="dxa"/>
            </w:tcMar>
            <w:vAlign w:val="center"/>
          </w:tcPr>
          <w:p w14:paraId="7FF15B69"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5</w:t>
            </w:r>
          </w:p>
        </w:tc>
      </w:tr>
      <w:tr w:rsidR="00090B63" w:rsidRPr="00090B63" w14:paraId="7690913A" w14:textId="77777777" w:rsidTr="00090B63">
        <w:trPr>
          <w:trHeight w:val="396"/>
        </w:trPr>
        <w:tc>
          <w:tcPr>
            <w:tcW w:w="454" w:type="pct"/>
            <w:tcBorders>
              <w:top w:val="single" w:sz="4"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4292021C"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8.3.2.</w:t>
            </w:r>
          </w:p>
        </w:tc>
        <w:tc>
          <w:tcPr>
            <w:tcW w:w="3789" w:type="pct"/>
            <w:tcBorders>
              <w:top w:val="single" w:sz="4"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7667CC3A" w14:textId="77777777" w:rsidR="000A31FE" w:rsidRPr="00090B63" w:rsidRDefault="000A31FE" w:rsidP="00A43963">
            <w:pPr>
              <w:spacing w:after="0"/>
              <w:jc w:val="both"/>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Odjel za</w:t>
            </w:r>
            <w:r w:rsidR="00A43963" w:rsidRPr="00090B63">
              <w:rPr>
                <w:rFonts w:ascii="Times New Roman" w:eastAsia="Times New Roman" w:hAnsi="Times New Roman" w:cs="Times New Roman"/>
                <w:lang w:eastAsia="hr-HR"/>
              </w:rPr>
              <w:t xml:space="preserve"> praćenje provedbe i financiranje projekata</w:t>
            </w:r>
          </w:p>
        </w:tc>
        <w:tc>
          <w:tcPr>
            <w:tcW w:w="757" w:type="pct"/>
            <w:tcBorders>
              <w:top w:val="single" w:sz="4"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14:paraId="0712C808"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5</w:t>
            </w:r>
          </w:p>
        </w:tc>
      </w:tr>
      <w:tr w:rsidR="00090B63" w:rsidRPr="00090B63" w14:paraId="3EC1F2BA"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20525C"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0469AA"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ukupno Samostalni sektor za fondove Europske unije i međunarodne projekte u zdravstvu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567B39"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36</w:t>
            </w:r>
          </w:p>
        </w:tc>
      </w:tr>
      <w:tr w:rsidR="00090B63" w:rsidRPr="00090B63" w14:paraId="72F31C5F"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89AC2D"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9.</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F15B0"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SAMOSTALNI SEKTOR ZA INSPEKCIJE U ZDRAVSTVU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0FC486"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3754E3E5"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94649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9.1.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E3ED4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zdravstvene inspekcije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121FA6"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73F559A0"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B791B2"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9.1.1.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D3AC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Odjel za nadzor na primarnoj razini zdravstvene zaštite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A480FD"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4</w:t>
            </w:r>
          </w:p>
        </w:tc>
      </w:tr>
      <w:tr w:rsidR="00090B63" w:rsidRPr="00090B63" w14:paraId="3DD559FA"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7C48A9"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9.1.2.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FC46DA"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Odjel za nadzor na sekundarnoj i tercijarnoj razini zdravstvene zaštite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36C94C"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4</w:t>
            </w:r>
          </w:p>
        </w:tc>
      </w:tr>
      <w:tr w:rsidR="00090B63" w:rsidRPr="00090B63" w14:paraId="5A53FD73"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E99ED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9.2.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7F81D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farmaceutske inspekcije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A4BF83"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2A277345"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2EFE1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9.3.</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D6A5FA"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inspekcije u biomedicini</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AA37B1"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103C681C"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7DDC2F"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4C0CD" w14:textId="77777777" w:rsidR="000A31FE" w:rsidRPr="00090B63" w:rsidRDefault="000A31FE" w:rsidP="00BF5C12">
            <w:pPr>
              <w:spacing w:after="0" w:line="240" w:lineRule="auto"/>
              <w:rPr>
                <w:rFonts w:ascii="Times New Roman" w:eastAsia="Times New Roman" w:hAnsi="Times New Roman" w:cs="Times New Roman"/>
                <w:b/>
                <w:lang w:eastAsia="hr-HR"/>
              </w:rPr>
            </w:pPr>
            <w:r w:rsidRPr="00090B63">
              <w:rPr>
                <w:rFonts w:ascii="Times New Roman" w:eastAsia="Times New Roman" w:hAnsi="Times New Roman" w:cs="Times New Roman"/>
                <w:b/>
                <w:lang w:eastAsia="hr-HR"/>
              </w:rPr>
              <w:t>ukupno Samostalni sektor za inspekcije u zdravstvu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156E7C" w14:textId="77777777" w:rsidR="000A31FE" w:rsidRPr="00090B63" w:rsidRDefault="000A31FE" w:rsidP="00BF5C12">
            <w:pPr>
              <w:spacing w:after="0" w:line="240" w:lineRule="auto"/>
              <w:jc w:val="center"/>
              <w:rPr>
                <w:rFonts w:ascii="Times New Roman" w:eastAsia="Times New Roman" w:hAnsi="Times New Roman" w:cs="Times New Roman"/>
                <w:b/>
                <w:lang w:eastAsia="hr-HR"/>
              </w:rPr>
            </w:pPr>
            <w:r w:rsidRPr="00090B63">
              <w:rPr>
                <w:rFonts w:ascii="Times New Roman" w:eastAsia="Times New Roman" w:hAnsi="Times New Roman" w:cs="Times New Roman"/>
                <w:b/>
                <w:lang w:eastAsia="hr-HR"/>
              </w:rPr>
              <w:t>24</w:t>
            </w:r>
          </w:p>
        </w:tc>
      </w:tr>
      <w:tr w:rsidR="00090B63" w:rsidRPr="00090B63" w14:paraId="211E2DE4"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72C493"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10.</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EC2367"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SAMOSTALNI SEKTOR ZA EUROPSKE POSLOVE I MEĐUNARODNU SURADNJU U ZDRAVSTVU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704C1"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w:t>
            </w:r>
          </w:p>
        </w:tc>
      </w:tr>
      <w:tr w:rsidR="00090B63" w:rsidRPr="00090B63" w14:paraId="40AB587E"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D34C23"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10.1.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1C990E"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europske poslove</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288CB9"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225A916E"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6EB7F6"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10.2.</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941835"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Služba za međunarodnu suradnju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7179CD"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lang w:eastAsia="hr-HR"/>
              </w:rPr>
              <w:t>7</w:t>
            </w:r>
          </w:p>
        </w:tc>
      </w:tr>
      <w:tr w:rsidR="00090B63" w:rsidRPr="00090B63" w14:paraId="297F89D4"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89E847"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A0B1ED" w14:textId="77777777" w:rsidR="000A31FE" w:rsidRPr="00090B63" w:rsidRDefault="000A31FE" w:rsidP="00BF5C12">
            <w:pPr>
              <w:spacing w:after="0" w:line="240" w:lineRule="auto"/>
              <w:rPr>
                <w:rFonts w:ascii="Times New Roman" w:eastAsia="Times New Roman" w:hAnsi="Times New Roman" w:cs="Times New Roman"/>
                <w:b/>
                <w:lang w:eastAsia="hr-HR"/>
              </w:rPr>
            </w:pPr>
            <w:r w:rsidRPr="00090B63">
              <w:rPr>
                <w:rFonts w:ascii="Times New Roman" w:eastAsia="Times New Roman" w:hAnsi="Times New Roman" w:cs="Times New Roman"/>
                <w:b/>
                <w:lang w:eastAsia="hr-HR"/>
              </w:rPr>
              <w:t>ukupno Samostalni sektor za europske poslove i međunarodnu suradnju u zdravstvu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D6AB89" w14:textId="77777777" w:rsidR="000A31FE" w:rsidRPr="00090B63" w:rsidRDefault="000A31FE" w:rsidP="00BF5C12">
            <w:pPr>
              <w:spacing w:after="0" w:line="240" w:lineRule="auto"/>
              <w:jc w:val="center"/>
              <w:rPr>
                <w:rFonts w:ascii="Times New Roman" w:eastAsia="Times New Roman" w:hAnsi="Times New Roman" w:cs="Times New Roman"/>
                <w:b/>
                <w:lang w:eastAsia="hr-HR"/>
              </w:rPr>
            </w:pPr>
            <w:r w:rsidRPr="00090B63">
              <w:rPr>
                <w:rFonts w:ascii="Times New Roman" w:eastAsia="Times New Roman" w:hAnsi="Times New Roman" w:cs="Times New Roman"/>
                <w:b/>
                <w:lang w:eastAsia="hr-HR"/>
              </w:rPr>
              <w:t>15</w:t>
            </w:r>
          </w:p>
        </w:tc>
      </w:tr>
      <w:tr w:rsidR="00090B63" w:rsidRPr="00090B63" w14:paraId="7EF28C71" w14:textId="77777777" w:rsidTr="00090B63">
        <w:tc>
          <w:tcPr>
            <w:tcW w:w="454"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D74270"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11.</w:t>
            </w:r>
          </w:p>
        </w:tc>
        <w:tc>
          <w:tcPr>
            <w:tcW w:w="3789"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1C93EA"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SAMOSTALNA SLUŽBA ZA UNUTARNJU REVIZIJU</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632797" w14:textId="77777777" w:rsidR="000A31FE" w:rsidRPr="00090B63" w:rsidRDefault="000A31FE" w:rsidP="00BF5C12">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7</w:t>
            </w:r>
          </w:p>
        </w:tc>
      </w:tr>
      <w:tr w:rsidR="00090B63" w:rsidRPr="00090B63" w14:paraId="74A0D39D" w14:textId="77777777" w:rsidTr="00090B63">
        <w:tc>
          <w:tcPr>
            <w:tcW w:w="4243" w:type="pct"/>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2BAEB" w14:textId="77777777" w:rsidR="000A31FE" w:rsidRPr="00090B63" w:rsidRDefault="000A31FE" w:rsidP="00BF5C12">
            <w:pPr>
              <w:spacing w:after="0" w:line="240" w:lineRule="auto"/>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UKUPNO</w:t>
            </w:r>
          </w:p>
        </w:tc>
        <w:tc>
          <w:tcPr>
            <w:tcW w:w="757"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C9AA8E" w14:textId="77777777" w:rsidR="000A31FE" w:rsidRPr="00090B63" w:rsidRDefault="000A31FE" w:rsidP="000A31FE">
            <w:pPr>
              <w:spacing w:after="0" w:line="240" w:lineRule="auto"/>
              <w:jc w:val="center"/>
              <w:rPr>
                <w:rFonts w:ascii="Times New Roman" w:eastAsia="Times New Roman" w:hAnsi="Times New Roman" w:cs="Times New Roman"/>
                <w:lang w:eastAsia="hr-HR"/>
              </w:rPr>
            </w:pPr>
            <w:r w:rsidRPr="00090B63">
              <w:rPr>
                <w:rFonts w:ascii="Times New Roman" w:eastAsia="Times New Roman" w:hAnsi="Times New Roman" w:cs="Times New Roman"/>
                <w:b/>
                <w:bCs/>
                <w:bdr w:val="none" w:sz="0" w:space="0" w:color="auto" w:frame="1"/>
                <w:lang w:eastAsia="hr-HR"/>
              </w:rPr>
              <w:t>350</w:t>
            </w:r>
          </w:p>
        </w:tc>
      </w:tr>
    </w:tbl>
    <w:p w14:paraId="58E3198E" w14:textId="77777777" w:rsidR="000A31FE" w:rsidRPr="00090B63" w:rsidRDefault="000A31FE">
      <w:pPr>
        <w:rPr>
          <w:rFonts w:ascii="Times New Roman" w:hAnsi="Times New Roman" w:cs="Times New Roman"/>
          <w:sz w:val="24"/>
          <w:szCs w:val="24"/>
        </w:rPr>
      </w:pPr>
    </w:p>
    <w:p w14:paraId="1B584F9A" w14:textId="77777777" w:rsidR="00090B63" w:rsidRPr="00090B63" w:rsidRDefault="00090B63">
      <w:pPr>
        <w:rPr>
          <w:rFonts w:ascii="Times New Roman" w:hAnsi="Times New Roman" w:cs="Times New Roman"/>
          <w:sz w:val="24"/>
          <w:szCs w:val="24"/>
        </w:rPr>
      </w:pPr>
      <w:r w:rsidRPr="00090B63">
        <w:rPr>
          <w:rFonts w:ascii="Times New Roman" w:hAnsi="Times New Roman" w:cs="Times New Roman"/>
          <w:sz w:val="24"/>
          <w:szCs w:val="24"/>
        </w:rPr>
        <w:br w:type="page"/>
      </w:r>
    </w:p>
    <w:p w14:paraId="25F299D1" w14:textId="77777777" w:rsidR="000D1C19" w:rsidRDefault="000D1C19" w:rsidP="00090B63">
      <w:pPr>
        <w:spacing w:after="0" w:line="240" w:lineRule="auto"/>
        <w:jc w:val="center"/>
        <w:rPr>
          <w:rFonts w:ascii="Times New Roman" w:eastAsia="Times New Roman" w:hAnsi="Times New Roman" w:cs="Times New Roman"/>
          <w:b/>
          <w:sz w:val="24"/>
          <w:szCs w:val="24"/>
          <w:lang w:eastAsia="hr-HR"/>
        </w:rPr>
      </w:pPr>
    </w:p>
    <w:p w14:paraId="432D5399" w14:textId="24084EB9" w:rsidR="00E37115" w:rsidRPr="00E37115" w:rsidRDefault="00E37115" w:rsidP="00E37115">
      <w:pPr>
        <w:spacing w:after="0" w:line="240" w:lineRule="auto"/>
        <w:jc w:val="center"/>
        <w:rPr>
          <w:rFonts w:ascii="Times New Roman" w:eastAsia="Times New Roman" w:hAnsi="Times New Roman" w:cs="Times New Roman"/>
          <w:b/>
          <w:sz w:val="24"/>
          <w:szCs w:val="24"/>
          <w:lang w:eastAsia="hr-HR"/>
        </w:rPr>
      </w:pPr>
      <w:r w:rsidRPr="00E37115">
        <w:rPr>
          <w:rFonts w:ascii="Times New Roman" w:eastAsia="Times New Roman" w:hAnsi="Times New Roman" w:cs="Times New Roman"/>
          <w:b/>
          <w:sz w:val="24"/>
          <w:szCs w:val="24"/>
          <w:lang w:eastAsia="hr-HR"/>
        </w:rPr>
        <w:t xml:space="preserve">OBRAZLOŽENJE </w:t>
      </w:r>
    </w:p>
    <w:p w14:paraId="3CECEE59" w14:textId="77777777" w:rsidR="00E37115" w:rsidRPr="00E37115" w:rsidRDefault="00E37115" w:rsidP="00E37115">
      <w:pPr>
        <w:spacing w:after="0" w:line="240" w:lineRule="auto"/>
        <w:jc w:val="both"/>
        <w:rPr>
          <w:rFonts w:ascii="Times New Roman" w:eastAsia="Times New Roman" w:hAnsi="Times New Roman" w:cs="Times New Roman"/>
          <w:sz w:val="24"/>
          <w:szCs w:val="24"/>
          <w:lang w:eastAsia="hr-HR"/>
        </w:rPr>
      </w:pPr>
    </w:p>
    <w:p w14:paraId="68809709" w14:textId="77777777" w:rsidR="00E37115" w:rsidRPr="00E37115" w:rsidRDefault="00E37115" w:rsidP="00E37115">
      <w:pPr>
        <w:spacing w:after="0" w:line="240" w:lineRule="auto"/>
        <w:jc w:val="both"/>
        <w:textAlignment w:val="baseline"/>
        <w:rPr>
          <w:rFonts w:ascii="Times New Roman" w:eastAsia="Times New Roman" w:hAnsi="Times New Roman" w:cs="Times New Roman"/>
          <w:sz w:val="24"/>
          <w:szCs w:val="24"/>
          <w:lang w:eastAsia="hr-HR"/>
        </w:rPr>
      </w:pPr>
    </w:p>
    <w:p w14:paraId="282F11C8" w14:textId="77777777" w:rsidR="00E37115" w:rsidRPr="00E37115" w:rsidRDefault="00E37115" w:rsidP="00E37115">
      <w:pPr>
        <w:spacing w:after="0" w:line="240" w:lineRule="auto"/>
        <w:jc w:val="both"/>
        <w:rPr>
          <w:rFonts w:ascii="Times New Roman" w:eastAsia="Times New Roman" w:hAnsi="Times New Roman" w:cs="Times New Roman"/>
          <w:sz w:val="24"/>
          <w:szCs w:val="24"/>
          <w:lang w:eastAsia="hr-HR"/>
        </w:rPr>
      </w:pPr>
      <w:r w:rsidRPr="00E37115">
        <w:rPr>
          <w:rFonts w:ascii="Times New Roman" w:eastAsia="Times New Roman" w:hAnsi="Times New Roman" w:cs="Times New Roman"/>
          <w:sz w:val="24"/>
          <w:szCs w:val="24"/>
          <w:lang w:eastAsia="hr-HR"/>
        </w:rPr>
        <w:t xml:space="preserve">Točkom III. Odluke Vlade Republike Hrvatske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125/20., u daljnjem u tekstu: Odluka), Ministarstvo zdravstva određeno je kao tijelo odgovorno za provedbu financijskog doprinosa, a Prilogom II. iste Odluke definirano je područje djelovanja, odnosno vraćanje u uporabljivo stanje infrastrukture u području zdravstva.  </w:t>
      </w:r>
    </w:p>
    <w:p w14:paraId="30C9F382" w14:textId="77777777" w:rsidR="00E37115" w:rsidRPr="00E37115" w:rsidRDefault="00E37115" w:rsidP="00E37115">
      <w:pPr>
        <w:spacing w:after="0" w:line="240" w:lineRule="auto"/>
        <w:rPr>
          <w:rFonts w:ascii="Times New Roman" w:eastAsia="Times New Roman" w:hAnsi="Times New Roman" w:cs="Times New Roman"/>
          <w:sz w:val="24"/>
          <w:szCs w:val="24"/>
          <w:lang w:eastAsia="hr-HR"/>
        </w:rPr>
      </w:pPr>
    </w:p>
    <w:p w14:paraId="4E8F9180" w14:textId="77777777" w:rsidR="00E37115" w:rsidRPr="00E37115" w:rsidRDefault="00E37115" w:rsidP="00E37115">
      <w:pPr>
        <w:spacing w:after="0" w:line="240" w:lineRule="auto"/>
        <w:jc w:val="both"/>
        <w:rPr>
          <w:rFonts w:ascii="Times New Roman" w:eastAsia="Times New Roman" w:hAnsi="Times New Roman" w:cs="Times New Roman"/>
          <w:b/>
          <w:sz w:val="24"/>
          <w:szCs w:val="24"/>
          <w:lang w:eastAsia="hr-HR"/>
        </w:rPr>
      </w:pPr>
      <w:r w:rsidRPr="00E37115">
        <w:rPr>
          <w:rFonts w:ascii="Times New Roman" w:eastAsia="Times New Roman" w:hAnsi="Times New Roman" w:cs="Times New Roman"/>
          <w:sz w:val="24"/>
          <w:szCs w:val="24"/>
          <w:lang w:eastAsia="hr-HR"/>
        </w:rPr>
        <w:t>U svrhu realizacije bespovratnih financijskih sredstava iz Fonda solidarnosti Europske unije odobrenih za financiranje sanacije šteta od potresa po navedenoj Odluci, 28. siječnja 2021. Ministarstvo zdravstva objavilo je Poziv za dodjelu bespovratnih financijskih sredstava Fonda solidarnosti Europske unije kojim će se financirati vraćanje u uporabljivo stanje infrastrukture u području zdravstva na području Grada Zagreba, Krapinsko-zagorske županije i Zagrebačke županije.</w:t>
      </w:r>
    </w:p>
    <w:p w14:paraId="74CDBC14" w14:textId="77777777" w:rsidR="00E37115" w:rsidRPr="00E37115" w:rsidRDefault="00E37115" w:rsidP="00E37115">
      <w:pPr>
        <w:spacing w:after="0" w:line="240" w:lineRule="auto"/>
        <w:jc w:val="both"/>
        <w:rPr>
          <w:rFonts w:ascii="Times New Roman" w:eastAsia="Times New Roman" w:hAnsi="Times New Roman" w:cs="Times New Roman"/>
          <w:sz w:val="24"/>
          <w:szCs w:val="24"/>
          <w:lang w:eastAsia="hr-HR"/>
        </w:rPr>
      </w:pPr>
    </w:p>
    <w:p w14:paraId="13B550A4" w14:textId="77777777" w:rsidR="00E37115" w:rsidRPr="00E37115" w:rsidRDefault="00E37115" w:rsidP="00E37115">
      <w:pPr>
        <w:spacing w:after="0" w:line="240" w:lineRule="auto"/>
        <w:jc w:val="both"/>
        <w:textAlignment w:val="baseline"/>
        <w:rPr>
          <w:rFonts w:ascii="Times New Roman" w:eastAsia="Times New Roman" w:hAnsi="Times New Roman" w:cs="Times New Roman"/>
          <w:color w:val="231F20"/>
          <w:sz w:val="24"/>
          <w:szCs w:val="24"/>
          <w:lang w:eastAsia="hr-HR"/>
        </w:rPr>
      </w:pPr>
      <w:r w:rsidRPr="00E37115">
        <w:rPr>
          <w:rFonts w:ascii="Times New Roman" w:eastAsia="Times New Roman" w:hAnsi="Times New Roman" w:cs="Times New Roman"/>
          <w:sz w:val="24"/>
          <w:szCs w:val="24"/>
          <w:lang w:eastAsia="hr-HR"/>
        </w:rPr>
        <w:t>Prijedlogom u</w:t>
      </w:r>
      <w:r w:rsidRPr="00E37115">
        <w:rPr>
          <w:rFonts w:ascii="Times New Roman" w:eastAsia="Times New Roman" w:hAnsi="Times New Roman" w:cs="Times New Roman"/>
          <w:bCs/>
          <w:color w:val="231F20"/>
          <w:sz w:val="24"/>
          <w:szCs w:val="24"/>
          <w:lang w:eastAsia="hr-HR"/>
        </w:rPr>
        <w:t>redbe predlaže se ustrojavanje još jedne službe, odnosno Službe</w:t>
      </w:r>
      <w:r w:rsidRPr="00E37115">
        <w:rPr>
          <w:rFonts w:ascii="Times New Roman" w:eastAsia="Times New Roman" w:hAnsi="Times New Roman" w:cs="Times New Roman"/>
          <w:sz w:val="24"/>
          <w:szCs w:val="24"/>
          <w:lang w:eastAsia="hr-HR"/>
        </w:rPr>
        <w:t xml:space="preserve"> za </w:t>
      </w:r>
      <w:r w:rsidRPr="00E37115">
        <w:rPr>
          <w:rFonts w:ascii="Times New Roman" w:eastAsia="Times New Roman" w:hAnsi="Times New Roman" w:cs="Times New Roman"/>
          <w:color w:val="231F20"/>
          <w:sz w:val="24"/>
          <w:szCs w:val="24"/>
          <w:lang w:eastAsia="hr-HR"/>
        </w:rPr>
        <w:t xml:space="preserve">programiranje i provedbu projekata financiranih iz Fonda solidarnosti Europske unije </w:t>
      </w:r>
      <w:r w:rsidRPr="00E37115">
        <w:rPr>
          <w:rFonts w:ascii="Times New Roman" w:eastAsia="Times New Roman" w:hAnsi="Times New Roman" w:cs="Times New Roman"/>
          <w:bCs/>
          <w:color w:val="231F20"/>
          <w:sz w:val="24"/>
          <w:szCs w:val="24"/>
          <w:lang w:eastAsia="hr-HR"/>
        </w:rPr>
        <w:t>s ukupno 11 izvršitelja, s dva odjela u svom sastavu, unutar Samostalnog sektora za fondove Europske unije i međunarodne projekte u zdravstvu koja će biti nadležna za poslove pripreme poziva i</w:t>
      </w:r>
      <w:r w:rsidRPr="00E37115">
        <w:rPr>
          <w:rFonts w:ascii="Times New Roman" w:eastAsia="Times New Roman" w:hAnsi="Times New Roman" w:cs="Times New Roman"/>
          <w:color w:val="231F20"/>
          <w:sz w:val="24"/>
          <w:szCs w:val="24"/>
          <w:lang w:eastAsia="hr-HR"/>
        </w:rPr>
        <w:t xml:space="preserve"> provedbu projekata financiranih iz Fonda solidarnosti Europske unije.</w:t>
      </w:r>
    </w:p>
    <w:p w14:paraId="2DE36358" w14:textId="77777777" w:rsidR="00E37115" w:rsidRPr="00E37115" w:rsidRDefault="00E37115" w:rsidP="00E37115">
      <w:pPr>
        <w:spacing w:after="0" w:line="240" w:lineRule="auto"/>
        <w:jc w:val="both"/>
        <w:textAlignment w:val="baseline"/>
        <w:rPr>
          <w:rFonts w:ascii="Times New Roman" w:eastAsia="Times New Roman" w:hAnsi="Times New Roman" w:cs="Times New Roman"/>
          <w:color w:val="231F20"/>
          <w:sz w:val="24"/>
          <w:szCs w:val="24"/>
          <w:lang w:eastAsia="hr-HR"/>
        </w:rPr>
      </w:pPr>
    </w:p>
    <w:p w14:paraId="0766F08D" w14:textId="77777777" w:rsidR="00E37115" w:rsidRPr="00E37115" w:rsidRDefault="00E37115" w:rsidP="00E37115">
      <w:pPr>
        <w:spacing w:after="0" w:line="240" w:lineRule="auto"/>
        <w:jc w:val="both"/>
        <w:textAlignment w:val="baseline"/>
        <w:rPr>
          <w:rFonts w:ascii="Times New Roman" w:eastAsia="Times New Roman" w:hAnsi="Times New Roman" w:cs="Times New Roman"/>
          <w:bCs/>
          <w:color w:val="231F20"/>
          <w:sz w:val="24"/>
          <w:szCs w:val="24"/>
          <w:lang w:eastAsia="hr-HR"/>
        </w:rPr>
      </w:pPr>
      <w:r w:rsidRPr="00E37115">
        <w:rPr>
          <w:rFonts w:ascii="Times New Roman" w:eastAsia="Times New Roman" w:hAnsi="Times New Roman" w:cs="Times New Roman"/>
          <w:color w:val="231F20"/>
          <w:sz w:val="24"/>
          <w:szCs w:val="24"/>
          <w:lang w:eastAsia="hr-HR"/>
        </w:rPr>
        <w:t xml:space="preserve">Od ukupno sistematiziranih 25 izvršitelja u Samostalnom sektoru </w:t>
      </w:r>
      <w:r w:rsidRPr="00E37115">
        <w:rPr>
          <w:rFonts w:ascii="Times New Roman" w:eastAsia="Times New Roman" w:hAnsi="Times New Roman" w:cs="Times New Roman"/>
          <w:bCs/>
          <w:color w:val="231F20"/>
          <w:sz w:val="24"/>
          <w:szCs w:val="24"/>
          <w:lang w:eastAsia="hr-HR"/>
        </w:rPr>
        <w:t>za fondove Europske unije i međunarodne projekte u zdravstvu, trenutno je popunjeno 1</w:t>
      </w:r>
      <w:r w:rsidRPr="00E37115">
        <w:rPr>
          <w:rFonts w:ascii="Times New Roman" w:eastAsia="Times New Roman" w:hAnsi="Times New Roman" w:cs="Times New Roman"/>
          <w:color w:val="231F20"/>
          <w:sz w:val="24"/>
          <w:szCs w:val="24"/>
          <w:lang w:eastAsia="hr-HR"/>
        </w:rPr>
        <w:t>3 izvršitelja. Popunjavanje novoustrojene Službe vršit će se sukladno sporazumnim prelascima državnih službenika iz drugih tijela državne uprave i agencija u Ministarstvo zdravstva, a koji imaju potrebne kompetencije za obavljanje poslova iz nadležnosti novoustrojene službe.</w:t>
      </w:r>
    </w:p>
    <w:p w14:paraId="132712F0" w14:textId="77777777" w:rsidR="00E37115" w:rsidRPr="00E37115" w:rsidRDefault="00E37115" w:rsidP="00E37115">
      <w:pPr>
        <w:spacing w:after="0" w:line="240" w:lineRule="auto"/>
        <w:jc w:val="both"/>
        <w:textAlignment w:val="baseline"/>
        <w:rPr>
          <w:rFonts w:ascii="Times New Roman" w:eastAsia="Times New Roman" w:hAnsi="Times New Roman" w:cs="Times New Roman"/>
          <w:bCs/>
          <w:color w:val="231F20"/>
          <w:sz w:val="24"/>
          <w:szCs w:val="24"/>
          <w:lang w:eastAsia="hr-HR"/>
        </w:rPr>
      </w:pPr>
    </w:p>
    <w:p w14:paraId="5D0E4020" w14:textId="77777777" w:rsidR="00E37115" w:rsidRPr="00E37115" w:rsidRDefault="00E37115" w:rsidP="00E37115">
      <w:pPr>
        <w:spacing w:after="0" w:line="240" w:lineRule="auto"/>
        <w:jc w:val="both"/>
        <w:rPr>
          <w:rFonts w:ascii="Times New Roman" w:eastAsia="Times New Roman" w:hAnsi="Times New Roman" w:cs="Times New Roman"/>
          <w:sz w:val="24"/>
          <w:szCs w:val="24"/>
          <w:lang w:eastAsia="hr-HR"/>
        </w:rPr>
      </w:pPr>
      <w:r w:rsidRPr="00E37115">
        <w:rPr>
          <w:rFonts w:ascii="Times New Roman" w:eastAsia="Times New Roman" w:hAnsi="Times New Roman" w:cs="Times New Roman"/>
          <w:sz w:val="24"/>
          <w:szCs w:val="24"/>
          <w:lang w:eastAsia="hr-HR"/>
        </w:rPr>
        <w:t xml:space="preserve">Po važećoj Uredbi okvirni broj državnih službenika i namještenika je 339, a novim ustrojem predlaže se okvirni broj državnih službenika i namještenika sa 350 izvršitelja.  </w:t>
      </w:r>
    </w:p>
    <w:p w14:paraId="06BEFBA6" w14:textId="77777777" w:rsidR="00E37115" w:rsidRPr="00E37115" w:rsidRDefault="00E37115" w:rsidP="00E37115">
      <w:pPr>
        <w:spacing w:after="0" w:line="240" w:lineRule="auto"/>
        <w:jc w:val="both"/>
        <w:rPr>
          <w:rFonts w:ascii="Times New Roman" w:eastAsia="Times New Roman" w:hAnsi="Times New Roman" w:cs="Times New Roman"/>
          <w:sz w:val="24"/>
          <w:szCs w:val="24"/>
          <w:lang w:eastAsia="hr-HR"/>
        </w:rPr>
      </w:pPr>
    </w:p>
    <w:p w14:paraId="67C8B19F" w14:textId="77777777" w:rsidR="00E37115" w:rsidRPr="00E37115" w:rsidRDefault="00E37115" w:rsidP="00E37115">
      <w:pPr>
        <w:spacing w:after="0" w:line="240" w:lineRule="auto"/>
        <w:jc w:val="both"/>
        <w:rPr>
          <w:rFonts w:ascii="Times New Roman" w:eastAsia="Times New Roman" w:hAnsi="Times New Roman" w:cs="Times New Roman"/>
          <w:sz w:val="24"/>
          <w:szCs w:val="24"/>
          <w:lang w:eastAsia="hr-HR"/>
        </w:rPr>
      </w:pPr>
      <w:r w:rsidRPr="00E37115">
        <w:rPr>
          <w:rFonts w:ascii="Times New Roman" w:eastAsia="Times New Roman" w:hAnsi="Times New Roman" w:cs="Times New Roman"/>
          <w:sz w:val="24"/>
          <w:szCs w:val="24"/>
          <w:lang w:eastAsia="hr-HR"/>
        </w:rPr>
        <w:t>Po važećoj Uredbi u Ministarstvu zdravstva ustrojeno je 5 uprava, 16 sektora, 35 službi i 6 odjela, a ovim Prijedlogom uredbe će biti ustrojena jedna služba i dva odjela više.</w:t>
      </w:r>
    </w:p>
    <w:p w14:paraId="195301F2" w14:textId="77777777" w:rsidR="00E37115" w:rsidRPr="00E37115" w:rsidRDefault="00E37115" w:rsidP="00E37115">
      <w:pPr>
        <w:spacing w:after="0" w:line="240" w:lineRule="auto"/>
        <w:jc w:val="both"/>
        <w:rPr>
          <w:rFonts w:ascii="Times New Roman" w:eastAsia="Times New Roman" w:hAnsi="Times New Roman" w:cs="Times New Roman"/>
          <w:sz w:val="24"/>
          <w:szCs w:val="24"/>
          <w:lang w:eastAsia="hr-HR"/>
        </w:rPr>
      </w:pPr>
      <w:r w:rsidRPr="00E37115">
        <w:rPr>
          <w:rFonts w:ascii="Times New Roman" w:eastAsia="Times New Roman" w:hAnsi="Times New Roman" w:cs="Times New Roman"/>
          <w:sz w:val="24"/>
          <w:szCs w:val="24"/>
          <w:lang w:eastAsia="hr-HR"/>
        </w:rPr>
        <w:t xml:space="preserve"> </w:t>
      </w:r>
    </w:p>
    <w:p w14:paraId="207E6AF2" w14:textId="77777777" w:rsidR="00E37115" w:rsidRPr="00E37115" w:rsidRDefault="00E37115" w:rsidP="00E37115">
      <w:pPr>
        <w:spacing w:after="0" w:line="240" w:lineRule="auto"/>
        <w:jc w:val="both"/>
        <w:rPr>
          <w:rFonts w:ascii="Times New Roman" w:eastAsia="Times New Roman" w:hAnsi="Times New Roman" w:cs="Times New Roman"/>
          <w:sz w:val="24"/>
          <w:szCs w:val="24"/>
          <w:lang w:eastAsia="hr-HR"/>
        </w:rPr>
      </w:pPr>
      <w:r w:rsidRPr="00E37115">
        <w:rPr>
          <w:rFonts w:ascii="Times New Roman" w:eastAsia="Times New Roman" w:hAnsi="Times New Roman" w:cs="Times New Roman"/>
          <w:sz w:val="24"/>
          <w:szCs w:val="24"/>
          <w:lang w:eastAsia="hr-HR"/>
        </w:rPr>
        <w:t>Trenutno je popunjeno 241 radno mjesto te će se popunjenost u odnosu na prijedlog novog ustroja mijenjati.</w:t>
      </w:r>
    </w:p>
    <w:p w14:paraId="2CD98B13" w14:textId="77777777" w:rsidR="00E37115" w:rsidRPr="00E37115" w:rsidRDefault="00E37115" w:rsidP="00E37115">
      <w:pPr>
        <w:spacing w:after="0" w:line="240" w:lineRule="auto"/>
        <w:jc w:val="both"/>
        <w:rPr>
          <w:rFonts w:ascii="Times New Roman" w:eastAsia="Times New Roman" w:hAnsi="Times New Roman" w:cs="Times New Roman"/>
          <w:bCs/>
          <w:sz w:val="24"/>
          <w:szCs w:val="24"/>
          <w:lang w:eastAsia="hr-HR"/>
        </w:rPr>
      </w:pPr>
    </w:p>
    <w:p w14:paraId="30B9247B" w14:textId="77777777" w:rsidR="00E37115" w:rsidRPr="00E37115" w:rsidRDefault="00E37115" w:rsidP="00E37115">
      <w:pPr>
        <w:spacing w:after="0" w:line="240" w:lineRule="auto"/>
        <w:jc w:val="both"/>
        <w:rPr>
          <w:rFonts w:ascii="Times New Roman" w:eastAsia="Times New Roman" w:hAnsi="Times New Roman" w:cs="Times New Roman"/>
          <w:sz w:val="24"/>
          <w:szCs w:val="24"/>
          <w:lang w:eastAsia="hr-HR"/>
        </w:rPr>
      </w:pPr>
      <w:r w:rsidRPr="00E37115">
        <w:rPr>
          <w:rFonts w:ascii="Times New Roman" w:eastAsia="Times New Roman" w:hAnsi="Times New Roman" w:cs="Times New Roman"/>
          <w:sz w:val="24"/>
          <w:szCs w:val="24"/>
          <w:lang w:eastAsia="hr-HR"/>
        </w:rPr>
        <w:lastRenderedPageBreak/>
        <w:t xml:space="preserve">S obzirom na navedeno, Prijedlog uredbe će imati dodatni fiskalni učinak na Državni proračun Republike Hrvatske za 2021. godinu i projekcije proračuna za 2022. i 2023. godinu, a potrebna financijska sredstva osigurat će se preraspodjelom na razini razdjela 096. Potrebna sredstva za 2022. i 2023. godinu Ministarstvo zdravstva planirat će u svom financijskom planu za navedeno razdoblje. </w:t>
      </w:r>
    </w:p>
    <w:p w14:paraId="49B94E96" w14:textId="77777777" w:rsidR="00E37115" w:rsidRPr="00E37115" w:rsidRDefault="00E37115" w:rsidP="00E37115">
      <w:pPr>
        <w:spacing w:after="0" w:line="240" w:lineRule="auto"/>
        <w:jc w:val="both"/>
        <w:rPr>
          <w:rFonts w:ascii="Times New Roman" w:eastAsia="Times New Roman" w:hAnsi="Times New Roman" w:cs="Times New Roman"/>
          <w:sz w:val="24"/>
          <w:szCs w:val="24"/>
          <w:lang w:eastAsia="hr-HR"/>
        </w:rPr>
      </w:pPr>
    </w:p>
    <w:p w14:paraId="6508AA67" w14:textId="77777777" w:rsidR="00E37115" w:rsidRPr="00E37115" w:rsidRDefault="00E37115" w:rsidP="00E37115">
      <w:pPr>
        <w:spacing w:after="0" w:line="240" w:lineRule="auto"/>
        <w:rPr>
          <w:rFonts w:ascii="Times New Roman" w:eastAsia="Times New Roman" w:hAnsi="Times New Roman" w:cs="Times New Roman"/>
          <w:sz w:val="24"/>
          <w:szCs w:val="24"/>
          <w:lang w:eastAsia="hr-HR"/>
        </w:rPr>
      </w:pPr>
    </w:p>
    <w:p w14:paraId="187E306D" w14:textId="77777777" w:rsidR="00E37115" w:rsidRPr="00E37115" w:rsidRDefault="00E37115" w:rsidP="00E37115">
      <w:pPr>
        <w:spacing w:after="0" w:line="240" w:lineRule="auto"/>
        <w:rPr>
          <w:rFonts w:ascii="Times New Roman" w:eastAsia="Times New Roman" w:hAnsi="Times New Roman" w:cs="Times New Roman"/>
          <w:sz w:val="24"/>
          <w:szCs w:val="24"/>
          <w:lang w:eastAsia="hr-HR"/>
        </w:rPr>
      </w:pPr>
    </w:p>
    <w:p w14:paraId="4358BD84" w14:textId="77777777" w:rsidR="00090B63" w:rsidRPr="00090B63" w:rsidRDefault="00090B63" w:rsidP="00090B63">
      <w:pPr>
        <w:spacing w:after="0" w:line="240" w:lineRule="auto"/>
        <w:jc w:val="both"/>
        <w:rPr>
          <w:rFonts w:ascii="Times New Roman" w:eastAsia="Times New Roman" w:hAnsi="Times New Roman" w:cs="Times New Roman"/>
          <w:sz w:val="24"/>
          <w:szCs w:val="24"/>
          <w:lang w:eastAsia="hr-HR"/>
        </w:rPr>
      </w:pPr>
    </w:p>
    <w:sectPr w:rsidR="00090B63" w:rsidRPr="00090B63" w:rsidSect="008D4594">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4FA6C" w14:textId="77777777" w:rsidR="00FD6F09" w:rsidRDefault="00FD6F09" w:rsidP="004D04D9">
      <w:pPr>
        <w:spacing w:after="0" w:line="240" w:lineRule="auto"/>
      </w:pPr>
      <w:r>
        <w:separator/>
      </w:r>
    </w:p>
  </w:endnote>
  <w:endnote w:type="continuationSeparator" w:id="0">
    <w:p w14:paraId="2057E87D" w14:textId="77777777" w:rsidR="00FD6F09" w:rsidRDefault="00FD6F09" w:rsidP="004D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81E0" w14:textId="77777777" w:rsidR="00090B63" w:rsidRPr="00090B63" w:rsidRDefault="00090B63" w:rsidP="00090B63">
    <w:pPr>
      <w:pStyle w:val="Footer"/>
      <w:pBdr>
        <w:top w:val="single" w:sz="4" w:space="1" w:color="404040"/>
      </w:pBdr>
      <w:jc w:val="center"/>
      <w:rPr>
        <w:color w:val="404040"/>
        <w:spacing w:val="20"/>
        <w:sz w:val="20"/>
      </w:rPr>
    </w:pPr>
    <w:r w:rsidRPr="00090B6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F55D" w14:textId="77777777" w:rsidR="004D04D9" w:rsidRPr="004D04D9" w:rsidRDefault="004D04D9" w:rsidP="004D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B676E" w14:textId="77777777" w:rsidR="00FD6F09" w:rsidRDefault="00FD6F09" w:rsidP="004D04D9">
      <w:pPr>
        <w:spacing w:after="0" w:line="240" w:lineRule="auto"/>
      </w:pPr>
      <w:r>
        <w:separator/>
      </w:r>
    </w:p>
  </w:footnote>
  <w:footnote w:type="continuationSeparator" w:id="0">
    <w:p w14:paraId="528BDC73" w14:textId="77777777" w:rsidR="00FD6F09" w:rsidRDefault="00FD6F09" w:rsidP="004D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35990025"/>
      <w:docPartObj>
        <w:docPartGallery w:val="Page Numbers (Top of Page)"/>
        <w:docPartUnique/>
      </w:docPartObj>
    </w:sdtPr>
    <w:sdtEndPr>
      <w:rPr>
        <w:noProof/>
      </w:rPr>
    </w:sdtEndPr>
    <w:sdtContent>
      <w:p w14:paraId="5BC43F31" w14:textId="77777777" w:rsidR="008D4594" w:rsidRPr="008D4594" w:rsidRDefault="00AD4D69" w:rsidP="008D4594">
        <w:pPr>
          <w:pStyle w:val="Header"/>
          <w:jc w:val="center"/>
          <w:rPr>
            <w:rFonts w:ascii="Times New Roman" w:hAnsi="Times New Roman" w:cs="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96779518"/>
      <w:docPartObj>
        <w:docPartGallery w:val="Page Numbers (Top of Page)"/>
        <w:docPartUnique/>
      </w:docPartObj>
    </w:sdtPr>
    <w:sdtEndPr>
      <w:rPr>
        <w:noProof/>
      </w:rPr>
    </w:sdtEndPr>
    <w:sdtContent>
      <w:p w14:paraId="378E037C" w14:textId="30C6E58C" w:rsidR="008D4594" w:rsidRPr="008D4594" w:rsidRDefault="008D4594" w:rsidP="008D4594">
        <w:pPr>
          <w:pStyle w:val="Header"/>
          <w:jc w:val="center"/>
          <w:rPr>
            <w:rFonts w:ascii="Times New Roman" w:hAnsi="Times New Roman" w:cs="Times New Roman"/>
            <w:sz w:val="24"/>
            <w:szCs w:val="24"/>
          </w:rPr>
        </w:pPr>
        <w:r w:rsidRPr="008D4594">
          <w:rPr>
            <w:rFonts w:ascii="Times New Roman" w:hAnsi="Times New Roman" w:cs="Times New Roman"/>
            <w:sz w:val="24"/>
            <w:szCs w:val="24"/>
          </w:rPr>
          <w:fldChar w:fldCharType="begin"/>
        </w:r>
        <w:r w:rsidRPr="008D4594">
          <w:rPr>
            <w:rFonts w:ascii="Times New Roman" w:hAnsi="Times New Roman" w:cs="Times New Roman"/>
            <w:sz w:val="24"/>
            <w:szCs w:val="24"/>
          </w:rPr>
          <w:instrText xml:space="preserve"> PAGE   \* MERGEFORMAT </w:instrText>
        </w:r>
        <w:r w:rsidRPr="008D4594">
          <w:rPr>
            <w:rFonts w:ascii="Times New Roman" w:hAnsi="Times New Roman" w:cs="Times New Roman"/>
            <w:sz w:val="24"/>
            <w:szCs w:val="24"/>
          </w:rPr>
          <w:fldChar w:fldCharType="separate"/>
        </w:r>
        <w:r w:rsidR="00AD4D69">
          <w:rPr>
            <w:rFonts w:ascii="Times New Roman" w:hAnsi="Times New Roman" w:cs="Times New Roman"/>
            <w:noProof/>
            <w:sz w:val="24"/>
            <w:szCs w:val="24"/>
          </w:rPr>
          <w:t>2</w:t>
        </w:r>
        <w:r w:rsidRPr="008D4594">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BABA" w14:textId="77777777" w:rsidR="008D4594" w:rsidRPr="008D4594" w:rsidRDefault="008D4594" w:rsidP="008D4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1A"/>
    <w:rsid w:val="00090B63"/>
    <w:rsid w:val="000A31FE"/>
    <w:rsid w:val="000D1C19"/>
    <w:rsid w:val="00174A3F"/>
    <w:rsid w:val="00193DAB"/>
    <w:rsid w:val="001F409D"/>
    <w:rsid w:val="00266C61"/>
    <w:rsid w:val="003048D1"/>
    <w:rsid w:val="00315EEE"/>
    <w:rsid w:val="003613F4"/>
    <w:rsid w:val="003C0434"/>
    <w:rsid w:val="003F61D4"/>
    <w:rsid w:val="00425670"/>
    <w:rsid w:val="00446230"/>
    <w:rsid w:val="004528D6"/>
    <w:rsid w:val="004840E1"/>
    <w:rsid w:val="004B4C37"/>
    <w:rsid w:val="004D04D9"/>
    <w:rsid w:val="004D5DA6"/>
    <w:rsid w:val="004E2DCE"/>
    <w:rsid w:val="005606D4"/>
    <w:rsid w:val="0062260F"/>
    <w:rsid w:val="00660AC2"/>
    <w:rsid w:val="006C060C"/>
    <w:rsid w:val="00715B5D"/>
    <w:rsid w:val="00727EEB"/>
    <w:rsid w:val="007D04F5"/>
    <w:rsid w:val="00804ACD"/>
    <w:rsid w:val="00814F62"/>
    <w:rsid w:val="00817C45"/>
    <w:rsid w:val="00840042"/>
    <w:rsid w:val="00844EA6"/>
    <w:rsid w:val="00856540"/>
    <w:rsid w:val="008D4594"/>
    <w:rsid w:val="008F5EFA"/>
    <w:rsid w:val="00904CCB"/>
    <w:rsid w:val="009319EB"/>
    <w:rsid w:val="00941A9E"/>
    <w:rsid w:val="00983CAA"/>
    <w:rsid w:val="009E4272"/>
    <w:rsid w:val="00A43963"/>
    <w:rsid w:val="00A54F4D"/>
    <w:rsid w:val="00A9253B"/>
    <w:rsid w:val="00AD4D69"/>
    <w:rsid w:val="00B74125"/>
    <w:rsid w:val="00B82FF7"/>
    <w:rsid w:val="00C5515E"/>
    <w:rsid w:val="00D27471"/>
    <w:rsid w:val="00D77FC0"/>
    <w:rsid w:val="00D87FA5"/>
    <w:rsid w:val="00E37115"/>
    <w:rsid w:val="00E66595"/>
    <w:rsid w:val="00EB75BB"/>
    <w:rsid w:val="00ED5C7D"/>
    <w:rsid w:val="00F51D85"/>
    <w:rsid w:val="00F707B7"/>
    <w:rsid w:val="00FD6F09"/>
    <w:rsid w:val="00FE79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B8F6"/>
  <w15:chartTrackingRefBased/>
  <w15:docId w15:val="{4C85469D-EF55-47FB-9095-9D0EBDD5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8411">
    <w:name w:val="box_458411"/>
    <w:basedOn w:val="Normal"/>
    <w:rsid w:val="00FE79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FE791A"/>
  </w:style>
  <w:style w:type="paragraph" w:customStyle="1" w:styleId="box456555">
    <w:name w:val="box_456555"/>
    <w:basedOn w:val="Normal"/>
    <w:rsid w:val="00090B63"/>
    <w:pPr>
      <w:spacing w:before="100" w:beforeAutospacing="1" w:after="225"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90B63"/>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90B63"/>
    <w:rPr>
      <w:rFonts w:ascii="Times New Roman" w:eastAsia="Times New Roman" w:hAnsi="Times New Roman" w:cs="Times New Roman"/>
      <w:sz w:val="24"/>
      <w:szCs w:val="24"/>
      <w:lang w:eastAsia="hr-HR"/>
    </w:rPr>
  </w:style>
  <w:style w:type="table" w:styleId="TableGrid">
    <w:name w:val="Table Grid"/>
    <w:basedOn w:val="TableNormal"/>
    <w:rsid w:val="00090B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2202</Words>
  <Characters>12555</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Kedžo Zlata</dc:creator>
  <cp:keywords/>
  <dc:description/>
  <cp:lastModifiedBy>Marija Pišonić</cp:lastModifiedBy>
  <cp:revision>24</cp:revision>
  <dcterms:created xsi:type="dcterms:W3CDTF">2021-02-09T11:10:00Z</dcterms:created>
  <dcterms:modified xsi:type="dcterms:W3CDTF">2021-02-11T07:42:00Z</dcterms:modified>
</cp:coreProperties>
</file>