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E7505C">
        <w:t xml:space="preserve">Zagreb, </w:t>
      </w:r>
      <w:r w:rsidR="009247D8">
        <w:t>25.</w:t>
      </w:r>
      <w:r w:rsidRPr="00E7505C">
        <w:t xml:space="preserve"> </w:t>
      </w:r>
      <w:r w:rsidR="009247D8">
        <w:t>veljače 2021</w:t>
      </w:r>
      <w:bookmarkStart w:id="0" w:name="_GoBack"/>
      <w:bookmarkEnd w:id="0"/>
      <w:r w:rsidRPr="00E7505C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7505C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E7505C" w:rsidRDefault="00E7505C" w:rsidP="00E7505C">
            <w:pPr>
              <w:spacing w:line="360" w:lineRule="auto"/>
              <w:jc w:val="both"/>
            </w:pPr>
            <w:r w:rsidRPr="00E7505C">
              <w:t xml:space="preserve">Prijedlog odluke </w:t>
            </w:r>
            <w:r w:rsidRPr="00E7505C">
              <w:rPr>
                <w:rFonts w:eastAsia="Calibri"/>
              </w:rPr>
              <w:t>o davanju suglasnosti za pokretanje postupka pristupanja Republike Hrvatske Memorandumu o suglasnosti o Europskom centru izvrsnosti za suzbijanje hibridnih prijetnji i za sudjelovanje u Europskom centru izvrsnosti za suzbijanje hibridnih prijetnji</w:t>
            </w:r>
            <w:r w:rsidR="000350D9" w:rsidRPr="00E7505C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E7505C" w:rsidRDefault="00E7505C" w:rsidP="00CE78D1">
      <w:pPr>
        <w:sectPr w:rsidR="00E750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Default="00CE78D1" w:rsidP="00CE78D1"/>
    <w:p w:rsidR="00E7505C" w:rsidRDefault="00E7505C" w:rsidP="00E7505C">
      <w:pPr>
        <w:ind w:firstLine="720"/>
        <w:jc w:val="both"/>
        <w:rPr>
          <w:rFonts w:eastAsia="Calibri"/>
        </w:rPr>
      </w:pPr>
    </w:p>
    <w:p w:rsidR="00E7505C" w:rsidRDefault="00E7505C" w:rsidP="00E7505C">
      <w:pPr>
        <w:ind w:firstLine="720"/>
        <w:jc w:val="both"/>
        <w:rPr>
          <w:rFonts w:eastAsia="Calibri"/>
        </w:rPr>
      </w:pPr>
    </w:p>
    <w:p w:rsidR="00E7505C" w:rsidRDefault="00E7505C" w:rsidP="00E7505C">
      <w:pPr>
        <w:ind w:firstLine="720"/>
        <w:jc w:val="both"/>
        <w:rPr>
          <w:rFonts w:eastAsia="Calibri"/>
        </w:rPr>
      </w:pPr>
    </w:p>
    <w:p w:rsidR="00E7505C" w:rsidRPr="00EB1D57" w:rsidRDefault="00E7505C" w:rsidP="00E7505C">
      <w:pPr>
        <w:ind w:firstLine="720"/>
        <w:jc w:val="both"/>
        <w:rPr>
          <w:rFonts w:eastAsia="Calibri"/>
          <w:b/>
        </w:rPr>
      </w:pPr>
      <w:r w:rsidRPr="00EB1D57">
        <w:rPr>
          <w:rFonts w:eastAsia="Calibri"/>
        </w:rPr>
        <w:t>Na temelju članka 31. stavka 2. Zakona o Vladi Republike Hrvatske (Narodne novine, br. 150/11, 119/14, 93/16 i 116/18), Vlada Republike Hrvatske je na</w:t>
      </w:r>
      <w:r>
        <w:rPr>
          <w:rFonts w:eastAsia="Calibri"/>
        </w:rPr>
        <w:t xml:space="preserve"> sjednici održanoj__________2021</w:t>
      </w:r>
      <w:r w:rsidRPr="00EB1D57">
        <w:rPr>
          <w:rFonts w:eastAsia="Calibri"/>
        </w:rPr>
        <w:t>. donijela</w:t>
      </w: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E7505C" w:rsidRDefault="00E7505C" w:rsidP="00E7505C">
      <w:pPr>
        <w:jc w:val="center"/>
        <w:rPr>
          <w:rFonts w:eastAsia="Calibri"/>
          <w:b/>
          <w:sz w:val="28"/>
          <w:szCs w:val="28"/>
        </w:rPr>
      </w:pPr>
      <w:r w:rsidRPr="00EB1D57">
        <w:rPr>
          <w:rFonts w:eastAsia="Calibri"/>
          <w:b/>
          <w:sz w:val="28"/>
          <w:szCs w:val="28"/>
        </w:rPr>
        <w:t>ODLUKU</w:t>
      </w:r>
    </w:p>
    <w:p w:rsidR="00E7505C" w:rsidRPr="00EB1D57" w:rsidRDefault="00E7505C" w:rsidP="00E7505C">
      <w:pPr>
        <w:jc w:val="center"/>
        <w:rPr>
          <w:rFonts w:eastAsia="Calibri"/>
          <w:b/>
          <w:sz w:val="28"/>
          <w:szCs w:val="28"/>
        </w:rPr>
      </w:pPr>
    </w:p>
    <w:p w:rsidR="00E7505C" w:rsidRPr="00EB1D57" w:rsidRDefault="00E7505C" w:rsidP="00E7505C">
      <w:pPr>
        <w:keepNext/>
        <w:jc w:val="center"/>
        <w:outlineLvl w:val="0"/>
        <w:rPr>
          <w:b/>
        </w:rPr>
      </w:pPr>
      <w:r w:rsidRPr="00EB1D57">
        <w:rPr>
          <w:rFonts w:eastAsia="Calibri"/>
          <w:b/>
        </w:rPr>
        <w:t>o davanju suglasnosti za pokretanje postupka pristupanja Republike Hrvatske Memorandumu o suglasnosti o Europskom centru izvrsnosti za suzbijanje hibridnih prijetnji i za sudjelovanje u Europskom centru izvrsnosti za suzbijanje hibridnih prijetnji</w:t>
      </w:r>
    </w:p>
    <w:p w:rsidR="00E7505C" w:rsidRPr="00EB1D57" w:rsidRDefault="00E7505C" w:rsidP="00E7505C">
      <w:pPr>
        <w:jc w:val="center"/>
        <w:rPr>
          <w:rFonts w:eastAsia="Calibri"/>
          <w:b/>
        </w:rPr>
      </w:pPr>
    </w:p>
    <w:p w:rsidR="00E7505C" w:rsidRPr="00EB1D57" w:rsidRDefault="00E7505C" w:rsidP="00E7505C">
      <w:pPr>
        <w:jc w:val="center"/>
        <w:rPr>
          <w:rFonts w:eastAsia="Calibri"/>
          <w:b/>
        </w:rPr>
      </w:pPr>
      <w:r w:rsidRPr="00EB1D57">
        <w:rPr>
          <w:rFonts w:eastAsia="Calibri"/>
          <w:b/>
        </w:rPr>
        <w:t>I.</w:t>
      </w:r>
    </w:p>
    <w:p w:rsidR="00E7505C" w:rsidRPr="00EB1D57" w:rsidRDefault="00E7505C" w:rsidP="00E7505C">
      <w:pPr>
        <w:autoSpaceDE w:val="0"/>
        <w:autoSpaceDN w:val="0"/>
        <w:adjustRightInd w:val="0"/>
        <w:rPr>
          <w:rFonts w:eastAsia="Calibri"/>
        </w:rPr>
      </w:pP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EB1D57">
        <w:rPr>
          <w:rFonts w:eastAsia="Calibri"/>
        </w:rPr>
        <w:t>Daje se suglasnost za pokretanje postupka pristupanja Republike Hrvatske Memorandumu o suglasnosti o Europskom centru izvrsnosti za suzbijanje hibridnih prijetnji (u daljnjem tekstu: Memorandum o suglasnosti) i za sudjelovanje u Europskom centru izvrsnosti za suzbijanje hibridnih prijetnji u Helsinkiju, Republika Finska (u daljnjem tekstu: Centar).</w:t>
      </w: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B1D57">
        <w:rPr>
          <w:rFonts w:eastAsia="Calibri"/>
          <w:b/>
        </w:rPr>
        <w:t>II.</w:t>
      </w: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B1D57">
        <w:rPr>
          <w:rFonts w:eastAsia="Calibri"/>
        </w:rPr>
        <w:t xml:space="preserve">Prihvaćaju se Memorandum o suglasnosti, Nacrt pisma o iskazu interesa u pogledu sudjelovanja u Memorandumu o suglasnosti, te Nacrt obavijesti u pogledu sudjelovanja u Memorandumu o suglasnosti koje je Vladi Republike Hrvatske dostavilo Ministarstvo vanjskih i europskih poslova aktom KLASE: </w:t>
      </w:r>
      <w:r w:rsidRPr="00EB2771">
        <w:rPr>
          <w:rFonts w:eastAsia="Calibri"/>
        </w:rPr>
        <w:t>018-04/21-13/1</w:t>
      </w:r>
      <w:r w:rsidRPr="00EB1D57">
        <w:rPr>
          <w:rFonts w:eastAsia="Calibri"/>
        </w:rPr>
        <w:t xml:space="preserve">, URBROJ: </w:t>
      </w:r>
      <w:r w:rsidRPr="00EB2771">
        <w:rPr>
          <w:rFonts w:eastAsia="Calibri"/>
        </w:rPr>
        <w:t>521-V-01-01-21-9</w:t>
      </w:r>
      <w:r w:rsidRPr="00EB1D57">
        <w:rPr>
          <w:rFonts w:eastAsia="Calibri"/>
        </w:rPr>
        <w:t xml:space="preserve"> od </w:t>
      </w:r>
      <w:r w:rsidRPr="00EB2771">
        <w:rPr>
          <w:rFonts w:eastAsia="Calibri"/>
        </w:rPr>
        <w:t>17. veljače 2021.</w:t>
      </w: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B1D57">
        <w:rPr>
          <w:rFonts w:eastAsia="Calibri"/>
        </w:rPr>
        <w:t>Nacrt Memoranduma o suglasnosti, Nacrt pisma o iskazu interesa i Nacrt obavijesti u pogledu sudjelovanja iz stavka l. ove točke sastavni su dio ove Odluke.</w:t>
      </w: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B1D57">
        <w:rPr>
          <w:rFonts w:eastAsia="Calibri"/>
          <w:b/>
        </w:rPr>
        <w:t>III.</w:t>
      </w: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B1D57">
        <w:rPr>
          <w:rFonts w:eastAsia="Calibri"/>
        </w:rPr>
        <w:t>Pismo o iskazu interesa i Obavijest u pogledu sudjelovanja potpisat će, u ime Vlade Republike Hrvatske, ministar vanjskih i europskih poslova.</w:t>
      </w: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E7505C" w:rsidRPr="00EB1D57" w:rsidRDefault="00E7505C" w:rsidP="00E7505C">
      <w:pPr>
        <w:jc w:val="center"/>
        <w:rPr>
          <w:rFonts w:eastAsia="Calibri"/>
          <w:b/>
        </w:rPr>
      </w:pPr>
      <w:r w:rsidRPr="00EB1D57">
        <w:rPr>
          <w:rFonts w:eastAsia="Calibri"/>
          <w:b/>
        </w:rPr>
        <w:t>IV.</w:t>
      </w:r>
    </w:p>
    <w:p w:rsidR="00E7505C" w:rsidRDefault="00E7505C" w:rsidP="00E7505C">
      <w:pPr>
        <w:ind w:firstLine="708"/>
        <w:jc w:val="both"/>
        <w:rPr>
          <w:rFonts w:eastAsia="Calibri"/>
        </w:rPr>
      </w:pPr>
    </w:p>
    <w:p w:rsidR="00E7505C" w:rsidRPr="00EB1D57" w:rsidRDefault="00E7505C" w:rsidP="00E7505C">
      <w:pPr>
        <w:ind w:firstLine="708"/>
        <w:jc w:val="both"/>
        <w:rPr>
          <w:rFonts w:eastAsia="Calibri"/>
        </w:rPr>
      </w:pPr>
      <w:r w:rsidRPr="00EB1D57">
        <w:rPr>
          <w:rFonts w:eastAsia="Calibri"/>
        </w:rPr>
        <w:t>Ministarstvo vanjskih i europskih poslova, u suradnji s Ministarstvom obrane i Sigurnosno-obavještajnom agencijom, djelovat će kao nacionalno tijelo u kontekstu sudjelovanja Republike Hrvatske u suradnji na temelju Memoranduma o suglasnosti o Europskom centru izvrsnosti za suzbijanje hibridnih prijetnji iz točke I ove Odluke.</w:t>
      </w:r>
    </w:p>
    <w:p w:rsidR="00E7505C" w:rsidRPr="00EB1D57" w:rsidRDefault="00E7505C" w:rsidP="00E7505C">
      <w:pPr>
        <w:ind w:firstLine="708"/>
        <w:jc w:val="both"/>
        <w:rPr>
          <w:rFonts w:eastAsia="Calibri"/>
        </w:rPr>
      </w:pPr>
    </w:p>
    <w:p w:rsidR="00E7505C" w:rsidRPr="00EB1D57" w:rsidRDefault="00E7505C" w:rsidP="00E7505C">
      <w:pPr>
        <w:ind w:firstLine="708"/>
        <w:jc w:val="both"/>
        <w:rPr>
          <w:rFonts w:eastAsia="Calibri"/>
        </w:rPr>
      </w:pPr>
      <w:r w:rsidRPr="00EB1D57">
        <w:rPr>
          <w:rFonts w:eastAsia="Calibri"/>
        </w:rPr>
        <w:t>Međusobni odnos i ob</w:t>
      </w:r>
      <w:r w:rsidR="009247D8">
        <w:rPr>
          <w:rFonts w:eastAsia="Calibri"/>
        </w:rPr>
        <w:t>veze državnih tijela iz stavka 1</w:t>
      </w:r>
      <w:r w:rsidRPr="00EB1D57">
        <w:rPr>
          <w:rFonts w:eastAsia="Calibri"/>
        </w:rPr>
        <w:t xml:space="preserve">. ove točke u vezi sa sudjelovanjem u radu Centra uredit će se posebnim sporazumom. </w:t>
      </w:r>
    </w:p>
    <w:p w:rsidR="00E7505C" w:rsidRPr="00EB1D57" w:rsidRDefault="00E7505C" w:rsidP="00E7505C">
      <w:pPr>
        <w:rPr>
          <w:rFonts w:eastAsia="Calibri"/>
        </w:rPr>
      </w:pPr>
    </w:p>
    <w:p w:rsidR="00E7505C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B1D57">
        <w:rPr>
          <w:rFonts w:eastAsia="Calibri"/>
          <w:b/>
        </w:rPr>
        <w:t>V.</w:t>
      </w:r>
    </w:p>
    <w:p w:rsidR="00E7505C" w:rsidRPr="00EB1D57" w:rsidRDefault="00E7505C" w:rsidP="00E7505C">
      <w:pPr>
        <w:autoSpaceDE w:val="0"/>
        <w:autoSpaceDN w:val="0"/>
        <w:adjustRightInd w:val="0"/>
        <w:jc w:val="both"/>
        <w:rPr>
          <w:rFonts w:eastAsia="Calibri"/>
        </w:rPr>
      </w:pPr>
    </w:p>
    <w:p w:rsidR="00E7505C" w:rsidRPr="00EB1D57" w:rsidRDefault="00E7505C" w:rsidP="00E7505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B1D57">
        <w:rPr>
          <w:rFonts w:eastAsia="Calibri"/>
        </w:rPr>
        <w:t xml:space="preserve">Financijska sredstva za provedbu ove Odluke osigurana su u Državnom proračunu Republike Hrvatske na razdjelima Ministarstva vanjskih i europskih poslova, Ministarstva obrane i Sigurnosno-obavještajne agencije. </w:t>
      </w: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EB1D57">
        <w:rPr>
          <w:rFonts w:eastAsia="Calibri"/>
          <w:b/>
        </w:rPr>
        <w:t>VI.</w:t>
      </w:r>
    </w:p>
    <w:p w:rsidR="00E7505C" w:rsidRPr="00EB1D57" w:rsidRDefault="00E7505C" w:rsidP="00E750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E7505C" w:rsidRPr="00EB1D57" w:rsidRDefault="00E7505C" w:rsidP="00E7505C">
      <w:pPr>
        <w:autoSpaceDE w:val="0"/>
        <w:autoSpaceDN w:val="0"/>
        <w:adjustRightInd w:val="0"/>
        <w:ind w:firstLine="708"/>
        <w:rPr>
          <w:rFonts w:eastAsia="Calibri"/>
        </w:rPr>
      </w:pPr>
      <w:r w:rsidRPr="00EB1D57">
        <w:rPr>
          <w:rFonts w:eastAsia="Calibri"/>
        </w:rPr>
        <w:t xml:space="preserve">Ova Odluka stupa na snagu danom donošenja. </w:t>
      </w:r>
    </w:p>
    <w:p w:rsidR="00E7505C" w:rsidRPr="00EB1D57" w:rsidRDefault="00E7505C" w:rsidP="00E7505C">
      <w:pPr>
        <w:jc w:val="both"/>
        <w:rPr>
          <w:rFonts w:eastAsia="Calibri"/>
        </w:rPr>
      </w:pPr>
    </w:p>
    <w:p w:rsidR="00E7505C" w:rsidRDefault="00E7505C" w:rsidP="00E7505C">
      <w:pPr>
        <w:ind w:left="5245"/>
        <w:jc w:val="center"/>
        <w:rPr>
          <w:rFonts w:eastAsia="Calibri"/>
          <w:b/>
        </w:rPr>
      </w:pPr>
    </w:p>
    <w:p w:rsidR="00E7505C" w:rsidRPr="00E7505C" w:rsidRDefault="00E7505C" w:rsidP="00E7505C">
      <w:pPr>
        <w:ind w:left="5245"/>
        <w:jc w:val="center"/>
        <w:rPr>
          <w:rFonts w:eastAsia="Calibri"/>
        </w:rPr>
      </w:pPr>
    </w:p>
    <w:p w:rsidR="00E7505C" w:rsidRPr="00E7505C" w:rsidRDefault="00E7505C" w:rsidP="00E7505C">
      <w:pPr>
        <w:ind w:left="5245"/>
        <w:jc w:val="center"/>
        <w:rPr>
          <w:rFonts w:eastAsia="Calibri"/>
        </w:rPr>
      </w:pPr>
      <w:r w:rsidRPr="00E7505C">
        <w:rPr>
          <w:rFonts w:eastAsia="Calibri"/>
        </w:rPr>
        <w:t>PREDSJEDNIK</w:t>
      </w:r>
    </w:p>
    <w:p w:rsidR="00E7505C" w:rsidRPr="00E7505C" w:rsidRDefault="00E7505C" w:rsidP="00E7505C">
      <w:pPr>
        <w:ind w:left="5245"/>
        <w:jc w:val="center"/>
        <w:rPr>
          <w:rFonts w:eastAsia="Calibri"/>
        </w:rPr>
      </w:pPr>
    </w:p>
    <w:p w:rsidR="00E7505C" w:rsidRPr="00E7505C" w:rsidRDefault="00E7505C" w:rsidP="00E7505C">
      <w:pPr>
        <w:ind w:left="5245"/>
        <w:jc w:val="center"/>
        <w:rPr>
          <w:rFonts w:eastAsia="Calibri"/>
        </w:rPr>
      </w:pPr>
    </w:p>
    <w:p w:rsidR="00E7505C" w:rsidRPr="00E7505C" w:rsidRDefault="00E7505C" w:rsidP="00E7505C">
      <w:pPr>
        <w:ind w:left="5245"/>
        <w:jc w:val="center"/>
        <w:rPr>
          <w:rFonts w:eastAsia="Calibri"/>
        </w:rPr>
      </w:pPr>
      <w:r w:rsidRPr="00E7505C">
        <w:rPr>
          <w:rFonts w:eastAsia="Calibri"/>
        </w:rPr>
        <w:t xml:space="preserve">mr. </w:t>
      </w:r>
      <w:proofErr w:type="spellStart"/>
      <w:r w:rsidRPr="00E7505C">
        <w:rPr>
          <w:rFonts w:eastAsia="Calibri"/>
        </w:rPr>
        <w:t>sc</w:t>
      </w:r>
      <w:proofErr w:type="spellEnd"/>
      <w:r w:rsidRPr="00E7505C">
        <w:rPr>
          <w:rFonts w:eastAsia="Calibri"/>
        </w:rPr>
        <w:t>. Andrej Plenković</w:t>
      </w:r>
    </w:p>
    <w:p w:rsidR="00E7505C" w:rsidRPr="00EB1D57" w:rsidRDefault="00E7505C" w:rsidP="00E7505C">
      <w:pPr>
        <w:ind w:left="360"/>
        <w:rPr>
          <w:rFonts w:eastAsia="Calibri"/>
        </w:rPr>
      </w:pPr>
    </w:p>
    <w:p w:rsidR="00E7505C" w:rsidRPr="00EB1D57" w:rsidRDefault="00E7505C" w:rsidP="00E7505C">
      <w:pPr>
        <w:spacing w:line="360" w:lineRule="auto"/>
        <w:ind w:left="357"/>
        <w:contextualSpacing/>
        <w:jc w:val="center"/>
        <w:rPr>
          <w:rFonts w:eastAsia="Calibri"/>
          <w:b/>
        </w:rPr>
      </w:pPr>
    </w:p>
    <w:p w:rsidR="00E7505C" w:rsidRPr="00EB1D57" w:rsidRDefault="00E7505C" w:rsidP="00E7505C">
      <w:pPr>
        <w:spacing w:line="360" w:lineRule="auto"/>
        <w:ind w:left="357"/>
        <w:contextualSpacing/>
        <w:jc w:val="center"/>
        <w:rPr>
          <w:rFonts w:eastAsia="Calibri"/>
          <w:b/>
        </w:rPr>
      </w:pPr>
    </w:p>
    <w:p w:rsidR="00E7505C" w:rsidRPr="00E7505C" w:rsidRDefault="00E7505C" w:rsidP="00E7505C">
      <w:pPr>
        <w:jc w:val="both"/>
        <w:rPr>
          <w:rFonts w:eastAsia="Calibri"/>
        </w:rPr>
      </w:pPr>
      <w:r w:rsidRPr="00E7505C">
        <w:rPr>
          <w:rFonts w:eastAsia="Calibri"/>
        </w:rPr>
        <w:t>KLASA:</w:t>
      </w:r>
    </w:p>
    <w:p w:rsidR="00E7505C" w:rsidRPr="00E7505C" w:rsidRDefault="00E7505C" w:rsidP="00E7505C">
      <w:pPr>
        <w:jc w:val="both"/>
        <w:rPr>
          <w:rFonts w:eastAsia="Calibri"/>
        </w:rPr>
      </w:pPr>
      <w:r w:rsidRPr="00E7505C">
        <w:rPr>
          <w:rFonts w:eastAsia="Calibri"/>
        </w:rPr>
        <w:t>URBROJ:</w:t>
      </w:r>
      <w:r w:rsidRPr="00E7505C">
        <w:rPr>
          <w:rFonts w:eastAsia="Calibri"/>
        </w:rPr>
        <w:tab/>
      </w:r>
    </w:p>
    <w:p w:rsidR="00E7505C" w:rsidRPr="00E7505C" w:rsidRDefault="00E7505C" w:rsidP="00E7505C">
      <w:pPr>
        <w:jc w:val="both"/>
        <w:rPr>
          <w:rFonts w:eastAsia="Calibri"/>
        </w:rPr>
      </w:pPr>
    </w:p>
    <w:p w:rsidR="00E7505C" w:rsidRPr="00E7505C" w:rsidRDefault="00E7505C" w:rsidP="00E7505C">
      <w:pPr>
        <w:jc w:val="both"/>
        <w:rPr>
          <w:rFonts w:eastAsia="Calibri"/>
        </w:rPr>
      </w:pPr>
      <w:r w:rsidRPr="00E7505C">
        <w:rPr>
          <w:rFonts w:eastAsia="Calibri"/>
        </w:rPr>
        <w:t>Zagreb,</w:t>
      </w:r>
      <w:r>
        <w:rPr>
          <w:rFonts w:eastAsia="Calibri"/>
        </w:rPr>
        <w:tab/>
        <w:t>________ 2021.</w:t>
      </w:r>
    </w:p>
    <w:p w:rsidR="00E7505C" w:rsidRPr="00EB1D57" w:rsidRDefault="00E7505C" w:rsidP="00E7505C">
      <w:pPr>
        <w:rPr>
          <w:rFonts w:eastAsia="Calibri"/>
          <w:b/>
        </w:rPr>
      </w:pPr>
      <w:r w:rsidRPr="00EB1D57">
        <w:rPr>
          <w:rFonts w:eastAsia="Calibri"/>
          <w:b/>
        </w:rPr>
        <w:br w:type="page"/>
      </w:r>
    </w:p>
    <w:p w:rsidR="00E7505C" w:rsidRPr="00E7505C" w:rsidRDefault="00E7505C" w:rsidP="00E7505C">
      <w:pPr>
        <w:spacing w:line="360" w:lineRule="auto"/>
        <w:ind w:left="357"/>
        <w:contextualSpacing/>
        <w:jc w:val="center"/>
        <w:rPr>
          <w:rFonts w:eastAsia="Calibri"/>
        </w:rPr>
      </w:pPr>
      <w:r w:rsidRPr="00E7505C">
        <w:rPr>
          <w:rFonts w:eastAsia="Calibri"/>
        </w:rPr>
        <w:lastRenderedPageBreak/>
        <w:t>OBRAZLOŽENJE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>Europski centar izvrsnosti za suzbijanje hibridnih prijetnji (dalje u tekstu: Centar) je međunarodno središte posvećeno razumijevanju hibridnih prijetnji. Centar služi kao središte stručnog znanja za podršku pojedinačnim i kolektivnim naporima sudionica da unaprijede svoje civilne i vojne sposobnosti, otpornost i spremnost za suzbijanje hibridnih prijetnji, s posebnim naglaskom na europsku sigurnost. Namjera je da tu kolektivnu ekspertizu i iskustvo Centra koriste svi sudionici, te Europska unija (dalje u tekstu: EU) i Organizacija Sjevernoatlantskog ugovora (dalje u tekstu: NATO).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</w:p>
    <w:p w:rsidR="00E7505C" w:rsidRPr="00EB1D57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 xml:space="preserve">Strategija nacionalne sigurnosti Republike Hrvatske (Narodne novine, br. 73/17) navodi kako je Republika Hrvatska „samostalno ili kao dio euroatlantskih integracija, izložena i oblicima hibridnog djelovanja koje sadrži elemente nekonvencionalnog, asimetričnog i </w:t>
      </w:r>
      <w:proofErr w:type="spellStart"/>
      <w:r w:rsidRPr="00EB1D57">
        <w:rPr>
          <w:rFonts w:eastAsia="Calibri"/>
        </w:rPr>
        <w:t>kibernetičkog</w:t>
      </w:r>
      <w:proofErr w:type="spellEnd"/>
      <w:r w:rsidRPr="00EB1D57">
        <w:rPr>
          <w:rFonts w:eastAsia="Calibri"/>
        </w:rPr>
        <w:t xml:space="preserve"> djelovanja s ciljem iskorištavanja ranjivosti, slabljenja hrvatskog suvereniteta i neovisnosti, potkopavanja demokratskih vrijednosti i sloboda, destabilizacije državnih institucija te narušavanja ugleda i utjecaja Republike Hrvatske“. U tom pogledu navodi se i to da će se razviti „nacionalne sposobnosti suprotstavljanja i obrane od hibridnog djelovanja koje provode države, organizacije ili pojedinci u širokom spektru (diplomatsko-političkom, informacijskom, vojnom, gospodarskom, financijskom, obavještajnom i pravnom). Unaprijedit će se suradnja kroz postojeće okvire razvijene za izgradnju otpornosti na hibridne prijetnje u NATO-u i EU“. 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</w:p>
    <w:p w:rsidR="00E7505C" w:rsidRPr="00EB1D57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 xml:space="preserve">Također, u Strateškom pregledu obrane (Narodne novine, br. 43/18) hibridne prijetnje se spominju u okviru opisa strateškog okruženja i implikacija za obranu u kontekstu razvoja novih tehnologija i njihovog korištenja u vojne svrhe, jačanja utjecaja nedržavnih čimbenika u međunarodnim odnosima te tzv. hibridnog djelovanja koje uključuje istovremeno konvencionalno, prikriveno, informacijsko i </w:t>
      </w:r>
      <w:proofErr w:type="spellStart"/>
      <w:r w:rsidRPr="00EB1D57">
        <w:rPr>
          <w:rFonts w:eastAsia="Calibri"/>
        </w:rPr>
        <w:t>kibernetičko</w:t>
      </w:r>
      <w:proofErr w:type="spellEnd"/>
      <w:r w:rsidRPr="00EB1D57">
        <w:rPr>
          <w:rFonts w:eastAsia="Calibri"/>
        </w:rPr>
        <w:t xml:space="preserve"> djelovanje.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</w:p>
    <w:p w:rsidR="00E7505C" w:rsidRPr="00EB1D57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>S tim u vezi, sudjelovanje u radu Centra pridonijelo bi većoj međunarodnoj vidljivosti Republike Hrvatske, omogućilo pravodobnu uključenost u procjenu pitanja od velike važnosti za sigurnosni i geopolitički položaj Republike Hrvatske te bi omogućilo ugradnju vlastitih pogleda na hibridno djelovanje u Europi, s posebnim naglaskom na područje jugoistočne Europe koje predstavlja područje najužeg hrvatskog interesa. Aktivnim sudjelovanjem u Centru, Republika Hrvatska bi dobila čvršću platformu za ukazivanje na aktere hibridnog djelovanja u njezinom neposrednom susjedstvu, ali i stekla neprocjenjivo iskustvo za izgradnju sposobnosti i unaprjeđenje nacionalnog sustava suzbijanja hibridnih prijetnji.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</w:p>
    <w:p w:rsidR="00E7505C" w:rsidRPr="00EB1D57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>Centrom upravlja Upravni odbor u kojem sudjeluje po jedan predstavnik svake države članice te ravnatelj Centra, a sudjelovanje je otvoreno isključivo za članice EU-a i NATO-a. U rad Centra do sada se uključilo 28 država te EU i NATO. Centar okuplja stručnjake u tri različita područja interesa pod vodstvom država članica: utjecaj hibridnog djelovanja, strategija i obrana te ranjivost i otpornost.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</w:p>
    <w:p w:rsidR="00E7505C" w:rsidRPr="00EB1D57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>Potpisivanjem Pisma o iskazu interesa ministar vanjskih i europskih poslova će obavijestiti Tajništvo Centra o namjeri Vlade Republike Hrvatske za sudjelovanjem u radu Centra. Memorandum o suglasnosti o Europskom centru izvrsnosti za suzbijanje hibridnih prijetnji stupit će na snagu za Republiku Hrvatsku, a Vlada Republike Hrvatske će postati sudionica Centra, na datum na koji je Tajništvo primilo Obavijest u pogledu sudjelovanja u Memorandumu o suglasnosti o Europskom centru izvrsnosti za suzbijanje hibridnih prijetnji.</w:t>
      </w:r>
    </w:p>
    <w:p w:rsidR="00E7505C" w:rsidRPr="00EB1D57" w:rsidRDefault="00E7505C" w:rsidP="00E7505C">
      <w:pPr>
        <w:contextualSpacing/>
        <w:jc w:val="both"/>
        <w:rPr>
          <w:rFonts w:eastAsia="Calibri"/>
        </w:rPr>
      </w:pPr>
    </w:p>
    <w:p w:rsidR="00E7505C" w:rsidRPr="00E7505C" w:rsidRDefault="00E7505C" w:rsidP="00E7505C">
      <w:pPr>
        <w:contextualSpacing/>
        <w:jc w:val="both"/>
        <w:rPr>
          <w:rFonts w:eastAsia="Calibri"/>
        </w:rPr>
      </w:pPr>
      <w:r w:rsidRPr="00EB1D57">
        <w:rPr>
          <w:rFonts w:eastAsia="Calibri"/>
        </w:rPr>
        <w:t>Iznos godišnje članarine, do 60.000,00 eura, koju će uplatiti Ministarstvo vanjskih i europskih poslova</w:t>
      </w:r>
      <w:r>
        <w:rPr>
          <w:rFonts w:eastAsia="Calibri"/>
        </w:rPr>
        <w:t>,</w:t>
      </w:r>
      <w:r w:rsidRPr="00EB1D57">
        <w:rPr>
          <w:rFonts w:eastAsia="Calibri"/>
        </w:rPr>
        <w:t xml:space="preserve"> ravnomjerno će se rasporediti između državnih tijela koja sudjeluju u radu Centra.</w:t>
      </w:r>
    </w:p>
    <w:sectPr w:rsidR="00E7505C" w:rsidRPr="00E7505C" w:rsidSect="00E7505C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7E" w:rsidRDefault="001F657E" w:rsidP="0011560A">
      <w:r>
        <w:separator/>
      </w:r>
    </w:p>
  </w:endnote>
  <w:endnote w:type="continuationSeparator" w:id="0">
    <w:p w:rsidR="001F657E" w:rsidRDefault="001F657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7E" w:rsidRDefault="001F657E" w:rsidP="0011560A">
      <w:r>
        <w:separator/>
      </w:r>
    </w:p>
  </w:footnote>
  <w:footnote w:type="continuationSeparator" w:id="0">
    <w:p w:rsidR="001F657E" w:rsidRDefault="001F657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3152"/>
    <w:rsid w:val="001741AA"/>
    <w:rsid w:val="001917B2"/>
    <w:rsid w:val="001A13E7"/>
    <w:rsid w:val="001B7A97"/>
    <w:rsid w:val="001E7218"/>
    <w:rsid w:val="001F657E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47D8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505C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3DF07"/>
  <w15:docId w15:val="{6E73217C-A974-4811-B55B-3184C9F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C36A-9F94-477F-8055-00B107E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6</cp:revision>
  <cp:lastPrinted>2019-01-21T11:06:00Z</cp:lastPrinted>
  <dcterms:created xsi:type="dcterms:W3CDTF">2019-01-21T10:27:00Z</dcterms:created>
  <dcterms:modified xsi:type="dcterms:W3CDTF">2021-02-22T09:31:00Z</dcterms:modified>
</cp:coreProperties>
</file>