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5BB5" w14:textId="77777777" w:rsidR="00147419" w:rsidRPr="00D8014B" w:rsidRDefault="00147419" w:rsidP="00843CC8">
      <w:pPr>
        <w:rPr>
          <w:lang w:eastAsia="hr-HR"/>
        </w:rPr>
      </w:pPr>
      <w:bookmarkStart w:id="0" w:name="_GoBack"/>
      <w:bookmarkEnd w:id="0"/>
    </w:p>
    <w:p w14:paraId="4A172211" w14:textId="77777777" w:rsidR="00147419" w:rsidRPr="00D8014B" w:rsidRDefault="00147419" w:rsidP="00147419">
      <w:pPr>
        <w:jc w:val="center"/>
        <w:rPr>
          <w:lang w:eastAsia="hr-HR"/>
        </w:rPr>
      </w:pPr>
      <w:r w:rsidRPr="00D8014B">
        <w:rPr>
          <w:noProof/>
          <w:lang w:eastAsia="hr-HR"/>
        </w:rPr>
        <w:drawing>
          <wp:inline distT="0" distB="0" distL="0" distR="0" wp14:anchorId="64D11511" wp14:editId="44220CEF">
            <wp:extent cx="497840" cy="682625"/>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D8014B">
        <w:rPr>
          <w:lang w:eastAsia="hr-HR"/>
        </w:rPr>
        <w:fldChar w:fldCharType="begin"/>
      </w:r>
      <w:r w:rsidRPr="00D8014B">
        <w:rPr>
          <w:lang w:eastAsia="hr-HR"/>
        </w:rPr>
        <w:instrText xml:space="preserve"> INCLUDEPICTURE "http://www.inet.hr/~box/images/grb-rh.gif" \* MERGEFORMATINET </w:instrText>
      </w:r>
      <w:r w:rsidRPr="00D8014B">
        <w:rPr>
          <w:lang w:eastAsia="hr-HR"/>
        </w:rPr>
        <w:fldChar w:fldCharType="end"/>
      </w:r>
    </w:p>
    <w:p w14:paraId="7482D4FE" w14:textId="77777777" w:rsidR="00147419" w:rsidRPr="00D8014B" w:rsidRDefault="00147419" w:rsidP="00147419">
      <w:pPr>
        <w:spacing w:before="60" w:after="1680"/>
        <w:jc w:val="center"/>
        <w:rPr>
          <w:sz w:val="28"/>
          <w:lang w:eastAsia="hr-HR"/>
        </w:rPr>
      </w:pPr>
      <w:r w:rsidRPr="00D8014B">
        <w:rPr>
          <w:sz w:val="28"/>
          <w:lang w:eastAsia="hr-HR"/>
        </w:rPr>
        <w:t>VLADA REPUBLIKE HRVATSKE</w:t>
      </w:r>
    </w:p>
    <w:p w14:paraId="5A3206EA" w14:textId="56D8CFE4" w:rsidR="00147419" w:rsidRPr="00D8014B" w:rsidRDefault="00147419" w:rsidP="00147419">
      <w:pPr>
        <w:spacing w:before="60" w:after="1680"/>
        <w:jc w:val="center"/>
        <w:rPr>
          <w:lang w:eastAsia="hr-HR"/>
        </w:rPr>
      </w:pPr>
      <w:r w:rsidRPr="00D8014B">
        <w:rPr>
          <w:sz w:val="28"/>
          <w:lang w:eastAsia="hr-HR"/>
        </w:rPr>
        <w:t xml:space="preserve">                                                                                     </w:t>
      </w:r>
      <w:r>
        <w:rPr>
          <w:lang w:eastAsia="hr-HR"/>
        </w:rPr>
        <w:t>Zagreb, 1</w:t>
      </w:r>
      <w:r w:rsidR="00A04ED9">
        <w:rPr>
          <w:lang w:eastAsia="hr-HR"/>
        </w:rPr>
        <w:t>. sr</w:t>
      </w:r>
      <w:r>
        <w:rPr>
          <w:lang w:eastAsia="hr-HR"/>
        </w:rPr>
        <w:t>pnja 2021</w:t>
      </w:r>
      <w:r w:rsidRPr="00D8014B">
        <w:rPr>
          <w:lang w:eastAsia="hr-HR"/>
        </w:rPr>
        <w:t>.</w:t>
      </w:r>
    </w:p>
    <w:p w14:paraId="4C40158D" w14:textId="77777777" w:rsidR="00147419" w:rsidRPr="00D8014B" w:rsidRDefault="00147419" w:rsidP="00147419">
      <w:pPr>
        <w:pBdr>
          <w:bottom w:val="single" w:sz="4" w:space="1" w:color="auto"/>
        </w:pBdr>
        <w:rPr>
          <w:lang w:eastAsia="hr-HR"/>
        </w:rPr>
      </w:pPr>
    </w:p>
    <w:tbl>
      <w:tblPr>
        <w:tblW w:w="0" w:type="auto"/>
        <w:tblLook w:val="04A0" w:firstRow="1" w:lastRow="0" w:firstColumn="1" w:lastColumn="0" w:noHBand="0" w:noVBand="1"/>
      </w:tblPr>
      <w:tblGrid>
        <w:gridCol w:w="2243"/>
        <w:gridCol w:w="6886"/>
      </w:tblGrid>
      <w:tr w:rsidR="00147419" w:rsidRPr="00D8014B" w14:paraId="7C9476EA" w14:textId="77777777" w:rsidTr="007C5D98">
        <w:tc>
          <w:tcPr>
            <w:tcW w:w="2243" w:type="dxa"/>
            <w:shd w:val="clear" w:color="auto" w:fill="auto"/>
          </w:tcPr>
          <w:p w14:paraId="51879432" w14:textId="77777777" w:rsidR="00147419" w:rsidRPr="00D8014B" w:rsidRDefault="00147419" w:rsidP="007C5D98">
            <w:pPr>
              <w:spacing w:line="360" w:lineRule="auto"/>
              <w:rPr>
                <w:b/>
                <w:lang w:eastAsia="hr-HR"/>
              </w:rPr>
            </w:pPr>
            <w:r w:rsidRPr="00D8014B">
              <w:rPr>
                <w:b/>
                <w:smallCaps/>
                <w:lang w:eastAsia="hr-HR"/>
              </w:rPr>
              <w:t>PREDLAGATELJ</w:t>
            </w:r>
            <w:r w:rsidRPr="00D8014B">
              <w:rPr>
                <w:b/>
                <w:lang w:eastAsia="hr-HR"/>
              </w:rPr>
              <w:t>:</w:t>
            </w:r>
          </w:p>
        </w:tc>
        <w:tc>
          <w:tcPr>
            <w:tcW w:w="7117" w:type="dxa"/>
            <w:shd w:val="clear" w:color="auto" w:fill="auto"/>
          </w:tcPr>
          <w:p w14:paraId="594D1110" w14:textId="77777777" w:rsidR="00147419" w:rsidRPr="00D8014B" w:rsidRDefault="00147419" w:rsidP="007C5D98">
            <w:pPr>
              <w:autoSpaceDE w:val="0"/>
              <w:autoSpaceDN w:val="0"/>
              <w:adjustRightInd w:val="0"/>
              <w:rPr>
                <w:color w:val="000000"/>
                <w:lang w:eastAsia="hr-HR"/>
              </w:rPr>
            </w:pPr>
            <w:r w:rsidRPr="00D8014B">
              <w:rPr>
                <w:bCs/>
                <w:color w:val="000000"/>
                <w:lang w:eastAsia="hr-HR"/>
              </w:rPr>
              <w:t>Ministarstvo turizma i sporta</w:t>
            </w:r>
          </w:p>
        </w:tc>
      </w:tr>
    </w:tbl>
    <w:p w14:paraId="66A2E29F" w14:textId="77777777" w:rsidR="00147419" w:rsidRPr="00D8014B" w:rsidRDefault="00147419" w:rsidP="00147419">
      <w:pPr>
        <w:spacing w:line="360" w:lineRule="auto"/>
        <w:rPr>
          <w:lang w:eastAsia="hr-HR"/>
        </w:rPr>
      </w:pPr>
      <w:r w:rsidRPr="00D8014B">
        <w:rPr>
          <w:lang w:eastAsia="hr-HR"/>
        </w:rPr>
        <w:t>___________________________________________________________________________</w:t>
      </w:r>
    </w:p>
    <w:tbl>
      <w:tblPr>
        <w:tblW w:w="0" w:type="auto"/>
        <w:tblLook w:val="04A0" w:firstRow="1" w:lastRow="0" w:firstColumn="1" w:lastColumn="0" w:noHBand="0" w:noVBand="1"/>
      </w:tblPr>
      <w:tblGrid>
        <w:gridCol w:w="1947"/>
        <w:gridCol w:w="7182"/>
      </w:tblGrid>
      <w:tr w:rsidR="00147419" w:rsidRPr="00D8014B" w14:paraId="17F1DF7C" w14:textId="77777777" w:rsidTr="007C5D98">
        <w:tc>
          <w:tcPr>
            <w:tcW w:w="1951" w:type="dxa"/>
            <w:shd w:val="clear" w:color="auto" w:fill="auto"/>
          </w:tcPr>
          <w:p w14:paraId="11DCD218" w14:textId="77777777" w:rsidR="00147419" w:rsidRPr="00D8014B" w:rsidRDefault="00147419" w:rsidP="007C5D98">
            <w:pPr>
              <w:spacing w:line="360" w:lineRule="auto"/>
              <w:rPr>
                <w:b/>
                <w:lang w:eastAsia="hr-HR"/>
              </w:rPr>
            </w:pPr>
            <w:r w:rsidRPr="00D8014B">
              <w:rPr>
                <w:b/>
                <w:smallCaps/>
                <w:lang w:eastAsia="hr-HR"/>
              </w:rPr>
              <w:t>PREDMET</w:t>
            </w:r>
            <w:r w:rsidRPr="00D8014B">
              <w:rPr>
                <w:b/>
                <w:lang w:eastAsia="hr-HR"/>
              </w:rPr>
              <w:t xml:space="preserve">: </w:t>
            </w:r>
          </w:p>
        </w:tc>
        <w:tc>
          <w:tcPr>
            <w:tcW w:w="7229" w:type="dxa"/>
            <w:shd w:val="clear" w:color="auto" w:fill="auto"/>
          </w:tcPr>
          <w:p w14:paraId="5F749E83" w14:textId="77777777" w:rsidR="00147419" w:rsidRPr="00D8014B" w:rsidRDefault="00147419" w:rsidP="007C5D98">
            <w:pPr>
              <w:autoSpaceDE w:val="0"/>
              <w:autoSpaceDN w:val="0"/>
              <w:adjustRightInd w:val="0"/>
              <w:jc w:val="both"/>
              <w:rPr>
                <w:color w:val="000000"/>
                <w:lang w:eastAsia="hr-HR"/>
              </w:rPr>
            </w:pPr>
            <w:r w:rsidRPr="00D8014B">
              <w:rPr>
                <w:bCs/>
                <w:color w:val="000000"/>
                <w:lang w:eastAsia="hr-HR" w:bidi="hr-HR"/>
              </w:rPr>
              <w:t xml:space="preserve">Prijedlog odluke </w:t>
            </w:r>
            <w:r w:rsidRPr="00853613">
              <w:rPr>
                <w:bCs/>
                <w:color w:val="000000"/>
                <w:lang w:eastAsia="hr-HR" w:bidi="hr-HR"/>
              </w:rPr>
              <w:t>o dopun</w:t>
            </w:r>
            <w:r>
              <w:rPr>
                <w:bCs/>
                <w:color w:val="000000"/>
                <w:lang w:eastAsia="hr-HR" w:bidi="hr-HR"/>
              </w:rPr>
              <w:t>i</w:t>
            </w:r>
            <w:r w:rsidRPr="00853613">
              <w:rPr>
                <w:bCs/>
                <w:color w:val="000000"/>
                <w:lang w:eastAsia="hr-HR" w:bidi="hr-HR"/>
              </w:rPr>
              <w:t xml:space="preserve"> Odluke o usvajanju Programa dodjele državnih potpora sektoru turizma i sporta u aktualnoj pandemiji COVID-a 19 i usvajanju izmjena i dopuna Programa dodjele državnih potpora sektoru turizma i sporta u aktualnoj pandemiji COVID-a 19</w:t>
            </w:r>
          </w:p>
        </w:tc>
      </w:tr>
    </w:tbl>
    <w:p w14:paraId="35174DFF" w14:textId="77777777" w:rsidR="00147419" w:rsidRPr="00D8014B" w:rsidRDefault="00147419" w:rsidP="00147419">
      <w:pPr>
        <w:tabs>
          <w:tab w:val="left" w:pos="1843"/>
        </w:tabs>
        <w:spacing w:line="360" w:lineRule="auto"/>
        <w:rPr>
          <w:lang w:eastAsia="hr-HR"/>
        </w:rPr>
      </w:pPr>
      <w:r w:rsidRPr="00D8014B">
        <w:rPr>
          <w:lang w:eastAsia="hr-HR"/>
        </w:rPr>
        <w:t>___________________________________________________________________________</w:t>
      </w:r>
    </w:p>
    <w:p w14:paraId="5A180115" w14:textId="77777777" w:rsidR="00147419" w:rsidRPr="00D8014B" w:rsidRDefault="00147419" w:rsidP="00147419">
      <w:pPr>
        <w:spacing w:after="200" w:line="276" w:lineRule="auto"/>
        <w:rPr>
          <w:rFonts w:eastAsia="Calibri"/>
        </w:rPr>
      </w:pPr>
    </w:p>
    <w:p w14:paraId="65EE6D7A" w14:textId="77777777" w:rsidR="00147419" w:rsidRPr="00D8014B" w:rsidRDefault="00147419" w:rsidP="00147419">
      <w:pPr>
        <w:spacing w:after="200" w:line="276" w:lineRule="auto"/>
        <w:rPr>
          <w:rFonts w:eastAsia="Calibri"/>
        </w:rPr>
      </w:pPr>
    </w:p>
    <w:p w14:paraId="06EABBEA" w14:textId="77777777" w:rsidR="00147419" w:rsidRPr="00D8014B" w:rsidRDefault="00147419" w:rsidP="00147419">
      <w:pPr>
        <w:spacing w:after="200" w:line="276" w:lineRule="auto"/>
        <w:rPr>
          <w:rFonts w:eastAsia="Calibri"/>
        </w:rPr>
      </w:pPr>
    </w:p>
    <w:p w14:paraId="7637A445" w14:textId="77777777" w:rsidR="00147419" w:rsidRPr="00D8014B" w:rsidRDefault="00147419" w:rsidP="00147419">
      <w:pPr>
        <w:spacing w:after="200" w:line="276" w:lineRule="auto"/>
        <w:rPr>
          <w:rFonts w:eastAsia="Calibri"/>
        </w:rPr>
      </w:pPr>
    </w:p>
    <w:p w14:paraId="4FA5E7F9" w14:textId="77777777" w:rsidR="00147419" w:rsidRPr="00D8014B" w:rsidRDefault="00147419" w:rsidP="00147419">
      <w:pPr>
        <w:spacing w:after="200" w:line="276" w:lineRule="auto"/>
        <w:rPr>
          <w:rFonts w:eastAsia="Calibri"/>
        </w:rPr>
      </w:pPr>
    </w:p>
    <w:p w14:paraId="2AC10D81" w14:textId="77777777" w:rsidR="00147419" w:rsidRPr="00D8014B" w:rsidRDefault="00147419" w:rsidP="00147419">
      <w:pPr>
        <w:spacing w:after="200" w:line="276" w:lineRule="auto"/>
        <w:rPr>
          <w:rFonts w:eastAsia="Calibri"/>
        </w:rPr>
      </w:pPr>
    </w:p>
    <w:p w14:paraId="4B2FE3BB" w14:textId="77777777" w:rsidR="00147419" w:rsidRPr="00D8014B" w:rsidRDefault="00147419" w:rsidP="00147419">
      <w:pPr>
        <w:spacing w:after="200" w:line="276" w:lineRule="auto"/>
        <w:rPr>
          <w:rFonts w:eastAsia="Calibri"/>
        </w:rPr>
      </w:pPr>
    </w:p>
    <w:p w14:paraId="07405CEC" w14:textId="77777777" w:rsidR="00147419" w:rsidRPr="00D8014B" w:rsidRDefault="00147419" w:rsidP="00147419">
      <w:pPr>
        <w:spacing w:after="200" w:line="276" w:lineRule="auto"/>
        <w:rPr>
          <w:rFonts w:eastAsia="Calibri"/>
        </w:rPr>
      </w:pPr>
    </w:p>
    <w:p w14:paraId="4B3970FF" w14:textId="77777777" w:rsidR="00147419" w:rsidRDefault="00147419" w:rsidP="00147419">
      <w:pPr>
        <w:spacing w:after="200" w:line="276" w:lineRule="auto"/>
        <w:rPr>
          <w:rFonts w:eastAsia="Calibri"/>
        </w:rPr>
      </w:pPr>
    </w:p>
    <w:p w14:paraId="75B0C75E" w14:textId="77777777" w:rsidR="00147419" w:rsidRDefault="00147419" w:rsidP="00147419">
      <w:pPr>
        <w:spacing w:after="200" w:line="276" w:lineRule="auto"/>
        <w:rPr>
          <w:rFonts w:eastAsia="Calibri"/>
        </w:rPr>
      </w:pPr>
    </w:p>
    <w:p w14:paraId="19DD4E19" w14:textId="77777777" w:rsidR="00147419" w:rsidRDefault="00147419" w:rsidP="00147419">
      <w:pPr>
        <w:spacing w:after="200" w:line="276" w:lineRule="auto"/>
        <w:rPr>
          <w:rFonts w:eastAsia="Calibri"/>
        </w:rPr>
      </w:pPr>
    </w:p>
    <w:p w14:paraId="5A09CCC1" w14:textId="77777777" w:rsidR="00147419" w:rsidRPr="00D8014B" w:rsidRDefault="00147419" w:rsidP="00147419">
      <w:pPr>
        <w:spacing w:after="200" w:line="276" w:lineRule="auto"/>
        <w:rPr>
          <w:rFonts w:eastAsia="Calibri"/>
        </w:rPr>
      </w:pPr>
    </w:p>
    <w:p w14:paraId="4500E061" w14:textId="77777777" w:rsidR="00147419" w:rsidRPr="00D8014B" w:rsidRDefault="00147419" w:rsidP="00147419">
      <w:pPr>
        <w:spacing w:after="200" w:line="276" w:lineRule="auto"/>
        <w:rPr>
          <w:rFonts w:eastAsia="Calibri"/>
        </w:rPr>
      </w:pPr>
    </w:p>
    <w:p w14:paraId="4DACC207" w14:textId="77777777" w:rsidR="00147419" w:rsidRPr="00D8014B" w:rsidRDefault="00147419" w:rsidP="00147419">
      <w:pPr>
        <w:pBdr>
          <w:top w:val="single" w:sz="4" w:space="1" w:color="404040"/>
        </w:pBdr>
        <w:tabs>
          <w:tab w:val="center" w:pos="4536"/>
          <w:tab w:val="right" w:pos="9072"/>
        </w:tabs>
        <w:jc w:val="center"/>
        <w:rPr>
          <w:rFonts w:eastAsia="Calibri"/>
          <w:color w:val="404040"/>
          <w:spacing w:val="20"/>
          <w:sz w:val="20"/>
        </w:rPr>
      </w:pPr>
      <w:r w:rsidRPr="00D8014B">
        <w:rPr>
          <w:rFonts w:eastAsia="Calibri"/>
          <w:color w:val="404040"/>
          <w:spacing w:val="20"/>
          <w:sz w:val="20"/>
        </w:rPr>
        <w:t>Banski dvori | Trg Sv. Marka 2 | 10000 Zagreb | tel. 01 4569 222 | vlada.gov.hr</w:t>
      </w:r>
    </w:p>
    <w:p w14:paraId="779C69BF" w14:textId="77777777" w:rsidR="00147419" w:rsidRPr="00D8014B" w:rsidRDefault="00147419" w:rsidP="00147419">
      <w:pPr>
        <w:widowControl w:val="0"/>
        <w:rPr>
          <w:b/>
          <w:color w:val="000000"/>
          <w:lang w:eastAsia="hr-HR" w:bidi="hr-HR"/>
        </w:rPr>
      </w:pPr>
    </w:p>
    <w:p w14:paraId="4691B11C" w14:textId="77777777" w:rsidR="00147419" w:rsidRPr="00853613" w:rsidRDefault="00147419" w:rsidP="00147419">
      <w:pPr>
        <w:keepNext/>
        <w:keepLines/>
        <w:widowControl w:val="0"/>
        <w:jc w:val="both"/>
        <w:outlineLvl w:val="0"/>
        <w:rPr>
          <w:lang w:eastAsia="hr-HR" w:bidi="hr-HR"/>
        </w:rPr>
      </w:pPr>
      <w:r w:rsidRPr="00853613">
        <w:rPr>
          <w:lang w:eastAsia="hr-HR" w:bidi="hr-HR"/>
        </w:rPr>
        <w:lastRenderedPageBreak/>
        <w:t>Na temelju članka 80. stavka 1. Zakona o proračunu („Narodne novine“, br. 87/08., 136/12. i 15/15.), članka 48. Zakona o izvršavanju Državnog proračuna Republike Hrvatske za 2021. godinu („Narodne novine“, br</w:t>
      </w:r>
      <w:r>
        <w:rPr>
          <w:lang w:eastAsia="hr-HR" w:bidi="hr-HR"/>
        </w:rPr>
        <w:t>.</w:t>
      </w:r>
      <w:r w:rsidRPr="00853613">
        <w:rPr>
          <w:lang w:eastAsia="hr-HR" w:bidi="hr-HR"/>
        </w:rPr>
        <w:t xml:space="preserve"> 135/20.), članka 10. stavka 4. Zakona o Hrvatskoj banci za obnovu i razvitak („Narodne novine“, br. 138/06. i 25/13.), članka 9. stavka 1. Zakona o poticanju razvoja malog gospodarstva („Narodne novine“, br. 29/02., 63/07., 53/12., 56/13. i 121/16.) i članka 31. stavka 2. Zakona o Vladi Republike Hrvatske („Narodne novine“, br. 150/11., 119/14., 93/16. i 116/18.), Vlada Republike Hrvatske je na sjednici održanoj __</w:t>
      </w:r>
      <w:r w:rsidRPr="00853613">
        <w:rPr>
          <w:lang w:eastAsia="hr-HR" w:bidi="hr-HR"/>
        </w:rPr>
        <w:tab/>
        <w:t xml:space="preserve"> 2021. donijela</w:t>
      </w:r>
      <w:bookmarkStart w:id="1" w:name="bookmark1"/>
    </w:p>
    <w:p w14:paraId="5E44483A" w14:textId="77777777" w:rsidR="00147419" w:rsidRPr="00853613" w:rsidRDefault="00147419" w:rsidP="00147419">
      <w:pPr>
        <w:keepNext/>
        <w:keepLines/>
        <w:widowControl w:val="0"/>
        <w:spacing w:after="360"/>
        <w:jc w:val="center"/>
        <w:outlineLvl w:val="0"/>
        <w:rPr>
          <w:b/>
          <w:bCs/>
          <w:lang w:eastAsia="hr-HR" w:bidi="hr-HR"/>
        </w:rPr>
      </w:pPr>
      <w:r w:rsidRPr="00853613">
        <w:rPr>
          <w:b/>
          <w:bCs/>
          <w:lang w:eastAsia="hr-HR" w:bidi="hr-HR"/>
        </w:rPr>
        <w:t>O D L U K U</w:t>
      </w:r>
      <w:bookmarkEnd w:id="1"/>
    </w:p>
    <w:p w14:paraId="7C93B6BA" w14:textId="77777777" w:rsidR="00147419" w:rsidRPr="00853613" w:rsidRDefault="00147419" w:rsidP="00147419">
      <w:pPr>
        <w:widowControl w:val="0"/>
        <w:spacing w:after="360"/>
        <w:jc w:val="center"/>
        <w:rPr>
          <w:b/>
          <w:bCs/>
          <w:lang w:eastAsia="hr-HR" w:bidi="hr-HR"/>
        </w:rPr>
      </w:pPr>
      <w:r w:rsidRPr="00853613">
        <w:rPr>
          <w:b/>
          <w:bCs/>
          <w:lang w:eastAsia="hr-HR" w:bidi="hr-HR"/>
        </w:rPr>
        <w:t>o dopun</w:t>
      </w:r>
      <w:r>
        <w:rPr>
          <w:b/>
          <w:bCs/>
          <w:lang w:eastAsia="hr-HR" w:bidi="hr-HR"/>
        </w:rPr>
        <w:t>i</w:t>
      </w:r>
      <w:r w:rsidRPr="00853613">
        <w:rPr>
          <w:b/>
          <w:bCs/>
          <w:lang w:eastAsia="hr-HR" w:bidi="hr-HR"/>
        </w:rPr>
        <w:t xml:space="preserve"> Odluke o usvajanju Programa dodjele državnih potpora sektoru turizma i sporta u aktualnoj pandemiji COVID-a 19 i usvajanju izmjena i dopuna</w:t>
      </w:r>
      <w:r>
        <w:rPr>
          <w:rFonts w:ascii="Courier New" w:eastAsia="Courier New" w:hAnsi="Courier New" w:cs="Courier New"/>
          <w:color w:val="000000"/>
          <w:lang w:eastAsia="hr-HR" w:bidi="hr-HR"/>
        </w:rPr>
        <w:t xml:space="preserve"> </w:t>
      </w:r>
      <w:r w:rsidRPr="00853613">
        <w:rPr>
          <w:b/>
          <w:bCs/>
          <w:lang w:eastAsia="hr-HR" w:bidi="hr-HR"/>
        </w:rPr>
        <w:t>Programa dodjele državnih potpora sektoru turizma i sporta u aktualnoj pandemiji COVID-a 19</w:t>
      </w:r>
      <w:bookmarkStart w:id="2" w:name="bookmark2"/>
    </w:p>
    <w:p w14:paraId="49D5FFB8" w14:textId="77777777" w:rsidR="00147419" w:rsidRPr="00853613" w:rsidRDefault="00147419" w:rsidP="00147419">
      <w:pPr>
        <w:keepNext/>
        <w:keepLines/>
        <w:widowControl w:val="0"/>
        <w:jc w:val="center"/>
        <w:outlineLvl w:val="0"/>
        <w:rPr>
          <w:b/>
          <w:bCs/>
          <w:lang w:eastAsia="hr-HR" w:bidi="hr-HR"/>
        </w:rPr>
      </w:pPr>
      <w:r w:rsidRPr="00853613">
        <w:rPr>
          <w:b/>
          <w:bCs/>
          <w:lang w:eastAsia="hr-HR" w:bidi="hr-HR"/>
        </w:rPr>
        <w:t>I.</w:t>
      </w:r>
    </w:p>
    <w:p w14:paraId="31C02351" w14:textId="77777777" w:rsidR="00147419" w:rsidRPr="00853613" w:rsidRDefault="00147419" w:rsidP="00147419">
      <w:pPr>
        <w:keepNext/>
        <w:keepLines/>
        <w:widowControl w:val="0"/>
        <w:jc w:val="center"/>
        <w:outlineLvl w:val="0"/>
        <w:rPr>
          <w:b/>
          <w:bCs/>
          <w:lang w:eastAsia="hr-HR" w:bidi="hr-HR"/>
        </w:rPr>
      </w:pPr>
    </w:p>
    <w:p w14:paraId="33179C5D" w14:textId="77777777" w:rsidR="00147419" w:rsidRPr="00853613" w:rsidRDefault="00147419" w:rsidP="00147419">
      <w:pPr>
        <w:widowControl w:val="0"/>
        <w:ind w:firstLine="708"/>
        <w:jc w:val="both"/>
        <w:rPr>
          <w:lang w:eastAsia="hr-HR" w:bidi="hr-HR"/>
        </w:rPr>
      </w:pPr>
      <w:r w:rsidRPr="00853613">
        <w:rPr>
          <w:lang w:eastAsia="hr-HR" w:bidi="hr-HR"/>
        </w:rPr>
        <w:t xml:space="preserve">U </w:t>
      </w:r>
      <w:r>
        <w:rPr>
          <w:lang w:eastAsia="hr-HR" w:bidi="hr-HR"/>
        </w:rPr>
        <w:t>točki</w:t>
      </w:r>
      <w:r w:rsidRPr="00853613">
        <w:rPr>
          <w:lang w:eastAsia="hr-HR" w:bidi="hr-HR"/>
        </w:rPr>
        <w:t xml:space="preserve"> III. Odluke o usvajanju Programa dodjele državnih potpora sektor</w:t>
      </w:r>
      <w:r>
        <w:rPr>
          <w:lang w:eastAsia="hr-HR" w:bidi="hr-HR"/>
        </w:rPr>
        <w:t>u</w:t>
      </w:r>
      <w:r w:rsidRPr="00853613">
        <w:rPr>
          <w:lang w:eastAsia="hr-HR" w:bidi="hr-HR"/>
        </w:rPr>
        <w:t xml:space="preserve"> turizma i sporta u aktualnoj pandemiji COVID-a 19 („Narodne novine“, br</w:t>
      </w:r>
      <w:r>
        <w:rPr>
          <w:lang w:eastAsia="hr-HR" w:bidi="hr-HR"/>
        </w:rPr>
        <w:t>.</w:t>
      </w:r>
      <w:r w:rsidRPr="00853613">
        <w:rPr>
          <w:lang w:eastAsia="hr-HR" w:bidi="hr-HR"/>
        </w:rPr>
        <w:t xml:space="preserve"> 10/21),</w:t>
      </w:r>
      <w:r w:rsidRPr="00853613">
        <w:rPr>
          <w:rFonts w:eastAsia="Courier New"/>
          <w:lang w:eastAsia="hr-HR" w:bidi="hr-HR"/>
        </w:rPr>
        <w:t xml:space="preserve"> dodaje se </w:t>
      </w:r>
      <w:r w:rsidR="00AF5A42">
        <w:rPr>
          <w:rFonts w:eastAsia="Courier New"/>
          <w:lang w:eastAsia="hr-HR" w:bidi="hr-HR"/>
        </w:rPr>
        <w:t xml:space="preserve">stavak </w:t>
      </w:r>
      <w:r w:rsidRPr="00853613">
        <w:rPr>
          <w:rFonts w:eastAsia="Courier New"/>
          <w:lang w:eastAsia="hr-HR" w:bidi="hr-HR"/>
        </w:rPr>
        <w:t xml:space="preserve"> 2. koj</w:t>
      </w:r>
      <w:r w:rsidR="00AF5A42">
        <w:rPr>
          <w:rFonts w:eastAsia="Courier New"/>
          <w:lang w:eastAsia="hr-HR" w:bidi="hr-HR"/>
        </w:rPr>
        <w:t>i</w:t>
      </w:r>
      <w:r w:rsidRPr="00853613">
        <w:rPr>
          <w:rFonts w:eastAsia="Courier New"/>
          <w:lang w:eastAsia="hr-HR" w:bidi="hr-HR"/>
        </w:rPr>
        <w:t xml:space="preserve"> gl</w:t>
      </w:r>
      <w:r w:rsidRPr="00853613">
        <w:rPr>
          <w:lang w:eastAsia="hr-HR" w:bidi="hr-HR"/>
        </w:rPr>
        <w:t>asi:</w:t>
      </w:r>
    </w:p>
    <w:p w14:paraId="2BD66FA2" w14:textId="77777777" w:rsidR="00147419" w:rsidRPr="00853613" w:rsidRDefault="00147419" w:rsidP="00147419">
      <w:pPr>
        <w:widowControl w:val="0"/>
        <w:ind w:firstLine="708"/>
        <w:jc w:val="both"/>
        <w:rPr>
          <w:lang w:eastAsia="hr-HR" w:bidi="hr-HR"/>
        </w:rPr>
      </w:pPr>
    </w:p>
    <w:p w14:paraId="5C855724" w14:textId="77777777" w:rsidR="00147419" w:rsidRPr="00853613" w:rsidRDefault="00147419" w:rsidP="00147419">
      <w:pPr>
        <w:widowControl w:val="0"/>
        <w:ind w:firstLine="708"/>
        <w:jc w:val="both"/>
        <w:rPr>
          <w:lang w:eastAsia="hr-HR" w:bidi="hr-HR"/>
        </w:rPr>
      </w:pPr>
      <w:r w:rsidRPr="00853613">
        <w:rPr>
          <w:lang w:eastAsia="hr-HR" w:bidi="hr-HR"/>
        </w:rPr>
        <w:t>„Ovlašćuju se HBOR i HAMAG-BICRO, za davanje suglasnosti na izmjene i dopune jamstva i ugovora o kreditu za koji je izdano jamstvo u skladu s Programom, uključujući i ako se navedenim izmjenama i dopunama mijenja ročnost i/ili ako se mijenjaju uvjeti zaduživanja koji su povoljniji za korisnika kredita te ako dođe do ustupanja, prenošenja, zamjene, obnove (novacije) ili zalaganja prava i/ili obveza banke davatelja</w:t>
      </w:r>
      <w:r w:rsidR="007C5D98">
        <w:rPr>
          <w:lang w:eastAsia="hr-HR" w:bidi="hr-HR"/>
        </w:rPr>
        <w:t xml:space="preserve"> kredita na ime izdanog jamstva</w:t>
      </w:r>
      <w:r w:rsidRPr="00853613">
        <w:rPr>
          <w:lang w:eastAsia="hr-HR" w:bidi="hr-HR"/>
        </w:rPr>
        <w:t xml:space="preserve"> te na davanje suglasnosti na zalaganje ili prijenos prava i tražbina iz ugovora o kreditu ili prijenosa ugovora o kreditu drugim osobama.“</w:t>
      </w:r>
    </w:p>
    <w:p w14:paraId="026CF040" w14:textId="77777777" w:rsidR="00147419" w:rsidRPr="00853613" w:rsidRDefault="00147419" w:rsidP="00147419">
      <w:pPr>
        <w:keepNext/>
        <w:keepLines/>
        <w:widowControl w:val="0"/>
        <w:jc w:val="center"/>
        <w:outlineLvl w:val="0"/>
        <w:rPr>
          <w:b/>
          <w:bCs/>
          <w:lang w:eastAsia="hr-HR" w:bidi="hr-HR"/>
        </w:rPr>
      </w:pPr>
      <w:r w:rsidRPr="00853613">
        <w:rPr>
          <w:b/>
          <w:bCs/>
          <w:lang w:eastAsia="hr-HR" w:bidi="hr-HR"/>
        </w:rPr>
        <w:t>II.</w:t>
      </w:r>
      <w:bookmarkEnd w:id="2"/>
    </w:p>
    <w:p w14:paraId="28497781" w14:textId="77777777" w:rsidR="00147419" w:rsidRPr="00853613" w:rsidRDefault="00147419" w:rsidP="00147419">
      <w:pPr>
        <w:keepNext/>
        <w:keepLines/>
        <w:widowControl w:val="0"/>
        <w:jc w:val="center"/>
        <w:outlineLvl w:val="0"/>
        <w:rPr>
          <w:b/>
          <w:bCs/>
          <w:lang w:eastAsia="hr-HR" w:bidi="hr-HR"/>
        </w:rPr>
      </w:pPr>
    </w:p>
    <w:p w14:paraId="257A68CF" w14:textId="4BA089CD" w:rsidR="00147419" w:rsidRDefault="00147419" w:rsidP="00147419">
      <w:pPr>
        <w:widowControl w:val="0"/>
        <w:ind w:firstLine="708"/>
        <w:jc w:val="both"/>
        <w:rPr>
          <w:lang w:eastAsia="hr-HR" w:bidi="hr-HR"/>
        </w:rPr>
      </w:pPr>
      <w:r w:rsidRPr="00853613">
        <w:rPr>
          <w:lang w:eastAsia="hr-HR" w:bidi="hr-HR"/>
        </w:rPr>
        <w:t xml:space="preserve">Usvajaju se izmjene i dopune Programa dodjele državnih potpora sektoru turizma i sporta u aktualnoj pandemiji COVID-a 19, o produljenju trajanja provedbe Programa, povećanju nominalnog iznosa potpore u obliku jamstva za nove zajmove i produljenju rokova dospijeća zajmova, kao i rokova važenja izdanih jamstava, na temelju </w:t>
      </w:r>
      <w:r w:rsidR="000A1F60">
        <w:rPr>
          <w:lang w:eastAsia="hr-HR" w:bidi="hr-HR"/>
        </w:rPr>
        <w:t>Komunikacije</w:t>
      </w:r>
      <w:r w:rsidR="00A65EC4" w:rsidRPr="00A65EC4">
        <w:rPr>
          <w:lang w:eastAsia="hr-HR" w:bidi="hr-HR"/>
        </w:rPr>
        <w:t xml:space="preserve"> Komisije - Peta izmjena privremenog okvira za mjere državne potpore u svrhu podrške gospodarstvu u aktualnoj pandemiji COVID-a 19 i izmjena Priloga Komunikaciji Komisije državama članicama o primjeni članaka 107. i 108. Ugovora funkcioniranju Europske unije na kratkoročno osiguranje izvoznih kredita (SL C 34, 1.2.2021., str. 6.)</w:t>
      </w:r>
      <w:r w:rsidRPr="00853613">
        <w:rPr>
          <w:lang w:eastAsia="hr-HR" w:bidi="hr-HR"/>
        </w:rPr>
        <w:t>, uz zadržavanje svih ostalih određenja Programa</w:t>
      </w:r>
      <w:r w:rsidR="00AF5A42">
        <w:rPr>
          <w:lang w:eastAsia="hr-HR" w:bidi="hr-HR"/>
        </w:rPr>
        <w:t>.</w:t>
      </w:r>
    </w:p>
    <w:p w14:paraId="6413889E" w14:textId="77777777" w:rsidR="00AF5A42" w:rsidRDefault="00AF5A42" w:rsidP="00147419">
      <w:pPr>
        <w:widowControl w:val="0"/>
        <w:ind w:firstLine="708"/>
        <w:jc w:val="both"/>
        <w:rPr>
          <w:lang w:eastAsia="hr-HR" w:bidi="hr-HR"/>
        </w:rPr>
      </w:pPr>
    </w:p>
    <w:p w14:paraId="5C6CF0CF" w14:textId="77777777" w:rsidR="00AF5A42" w:rsidRPr="00853613" w:rsidRDefault="00AF5A42" w:rsidP="00147419">
      <w:pPr>
        <w:widowControl w:val="0"/>
        <w:ind w:firstLine="708"/>
        <w:jc w:val="both"/>
        <w:rPr>
          <w:lang w:eastAsia="hr-HR" w:bidi="hr-HR"/>
        </w:rPr>
      </w:pPr>
      <w:r>
        <w:rPr>
          <w:lang w:eastAsia="hr-HR" w:bidi="hr-HR"/>
        </w:rPr>
        <w:t>Izmjene i dopune Programa iz stavka 1. ove točke sastavni su dio ove Odluke.</w:t>
      </w:r>
    </w:p>
    <w:p w14:paraId="5A5F261D" w14:textId="77777777" w:rsidR="00147419" w:rsidRPr="00853613" w:rsidRDefault="00147419" w:rsidP="00147419">
      <w:pPr>
        <w:widowControl w:val="0"/>
        <w:jc w:val="both"/>
        <w:rPr>
          <w:lang w:eastAsia="hr-HR" w:bidi="hr-HR"/>
        </w:rPr>
      </w:pPr>
    </w:p>
    <w:p w14:paraId="0F461C7A" w14:textId="77777777" w:rsidR="00147419" w:rsidRPr="00853613" w:rsidRDefault="00147419" w:rsidP="00147419">
      <w:pPr>
        <w:keepNext/>
        <w:keepLines/>
        <w:widowControl w:val="0"/>
        <w:jc w:val="center"/>
        <w:outlineLvl w:val="0"/>
        <w:rPr>
          <w:b/>
          <w:bCs/>
          <w:lang w:eastAsia="hr-HR" w:bidi="hr-HR"/>
        </w:rPr>
      </w:pPr>
      <w:bookmarkStart w:id="3" w:name="bookmark3"/>
      <w:r w:rsidRPr="00853613">
        <w:rPr>
          <w:b/>
          <w:bCs/>
          <w:lang w:eastAsia="hr-HR" w:bidi="hr-HR"/>
        </w:rPr>
        <w:t>III.</w:t>
      </w:r>
      <w:bookmarkEnd w:id="3"/>
    </w:p>
    <w:p w14:paraId="0FBF240E" w14:textId="77777777" w:rsidR="00147419" w:rsidRPr="00853613" w:rsidRDefault="00147419" w:rsidP="00147419">
      <w:pPr>
        <w:keepNext/>
        <w:keepLines/>
        <w:widowControl w:val="0"/>
        <w:jc w:val="center"/>
        <w:outlineLvl w:val="0"/>
        <w:rPr>
          <w:b/>
          <w:bCs/>
          <w:lang w:eastAsia="hr-HR" w:bidi="hr-HR"/>
        </w:rPr>
      </w:pPr>
    </w:p>
    <w:p w14:paraId="32D6D540" w14:textId="77777777" w:rsidR="00147419" w:rsidRPr="00853613" w:rsidRDefault="00147419" w:rsidP="00147419">
      <w:pPr>
        <w:widowControl w:val="0"/>
        <w:ind w:firstLine="708"/>
        <w:jc w:val="both"/>
        <w:rPr>
          <w:lang w:eastAsia="hr-HR" w:bidi="hr-HR"/>
        </w:rPr>
      </w:pPr>
      <w:r w:rsidRPr="00853613">
        <w:rPr>
          <w:lang w:eastAsia="hr-HR" w:bidi="hr-HR"/>
        </w:rPr>
        <w:t>Ova Odluka stupa na snagu danom donošenja, a objavit će se u „Narodnim novinama“.</w:t>
      </w:r>
    </w:p>
    <w:p w14:paraId="76BFB982" w14:textId="77777777" w:rsidR="00147419" w:rsidRPr="00853613" w:rsidRDefault="00147419" w:rsidP="00147419">
      <w:pPr>
        <w:widowControl w:val="0"/>
        <w:jc w:val="both"/>
        <w:rPr>
          <w:lang w:eastAsia="hr-HR" w:bidi="hr-HR"/>
        </w:rPr>
      </w:pPr>
    </w:p>
    <w:p w14:paraId="343CB872" w14:textId="77777777" w:rsidR="00147419" w:rsidRPr="00853613" w:rsidRDefault="00147419" w:rsidP="00147419">
      <w:pPr>
        <w:widowControl w:val="0"/>
        <w:rPr>
          <w:lang w:eastAsia="hr-HR" w:bidi="hr-HR"/>
        </w:rPr>
      </w:pPr>
    </w:p>
    <w:p w14:paraId="187CCFF3" w14:textId="77777777" w:rsidR="00147419" w:rsidRPr="00853613" w:rsidRDefault="00147419" w:rsidP="00147419">
      <w:pPr>
        <w:widowControl w:val="0"/>
        <w:rPr>
          <w:lang w:eastAsia="hr-HR" w:bidi="hr-HR"/>
        </w:rPr>
      </w:pPr>
      <w:r w:rsidRPr="00853613">
        <w:rPr>
          <w:lang w:eastAsia="hr-HR" w:bidi="hr-HR"/>
        </w:rPr>
        <w:t>KLASA:</w:t>
      </w:r>
    </w:p>
    <w:p w14:paraId="07424B49" w14:textId="77777777" w:rsidR="00147419" w:rsidRPr="00853613" w:rsidRDefault="00147419" w:rsidP="00147419">
      <w:pPr>
        <w:widowControl w:val="0"/>
        <w:spacing w:after="260"/>
        <w:rPr>
          <w:lang w:eastAsia="hr-HR" w:bidi="hr-HR"/>
        </w:rPr>
      </w:pPr>
      <w:r w:rsidRPr="00853613">
        <w:rPr>
          <w:lang w:eastAsia="hr-HR" w:bidi="hr-HR"/>
        </w:rPr>
        <w:t>URBROJ:</w:t>
      </w:r>
    </w:p>
    <w:p w14:paraId="154EF73B" w14:textId="77777777" w:rsidR="00147419" w:rsidRPr="00853613" w:rsidRDefault="00147419" w:rsidP="00147419">
      <w:pPr>
        <w:widowControl w:val="0"/>
        <w:rPr>
          <w:lang w:eastAsia="hr-HR" w:bidi="hr-HR"/>
        </w:rPr>
      </w:pPr>
      <w:r w:rsidRPr="00853613">
        <w:rPr>
          <w:lang w:eastAsia="hr-HR" w:bidi="hr-HR"/>
        </w:rPr>
        <w:t>Zagreb,</w:t>
      </w:r>
    </w:p>
    <w:p w14:paraId="116F3F65" w14:textId="77777777" w:rsidR="00147419" w:rsidRPr="00853613" w:rsidRDefault="00147419" w:rsidP="00147419">
      <w:pPr>
        <w:widowControl w:val="0"/>
        <w:spacing w:line="480" w:lineRule="auto"/>
        <w:ind w:left="6700" w:firstLine="240"/>
        <w:rPr>
          <w:lang w:eastAsia="hr-HR" w:bidi="hr-HR"/>
        </w:rPr>
      </w:pPr>
      <w:r w:rsidRPr="00853613">
        <w:rPr>
          <w:lang w:eastAsia="hr-HR" w:bidi="hr-HR"/>
        </w:rPr>
        <w:t xml:space="preserve">PREDSJEDNIK </w:t>
      </w:r>
    </w:p>
    <w:p w14:paraId="73DFB891" w14:textId="77777777" w:rsidR="00147419" w:rsidRPr="00853613" w:rsidRDefault="00147419" w:rsidP="00147419">
      <w:pPr>
        <w:widowControl w:val="0"/>
        <w:spacing w:line="480" w:lineRule="auto"/>
        <w:ind w:left="6096" w:firstLine="240"/>
        <w:rPr>
          <w:lang w:eastAsia="hr-HR" w:bidi="hr-HR"/>
        </w:rPr>
        <w:sectPr w:rsidR="00147419" w:rsidRPr="00853613">
          <w:pgSz w:w="11900" w:h="16840"/>
          <w:pgMar w:top="990" w:right="1359" w:bottom="430" w:left="1412" w:header="562" w:footer="2" w:gutter="0"/>
          <w:pgNumType w:start="1"/>
          <w:cols w:space="720"/>
          <w:noEndnote/>
          <w:docGrid w:linePitch="360"/>
        </w:sectPr>
      </w:pPr>
      <w:r w:rsidRPr="00853613">
        <w:rPr>
          <w:lang w:eastAsia="hr-HR" w:bidi="hr-HR"/>
        </w:rPr>
        <w:t>mr. sc. Andrej Plenković</w:t>
      </w:r>
    </w:p>
    <w:p w14:paraId="68B87953" w14:textId="77777777" w:rsidR="00147419" w:rsidRPr="00853613" w:rsidRDefault="00147419" w:rsidP="00147419">
      <w:pPr>
        <w:widowControl w:val="0"/>
        <w:spacing w:after="540"/>
        <w:jc w:val="center"/>
        <w:rPr>
          <w:lang w:eastAsia="hr-HR" w:bidi="hr-HR"/>
        </w:rPr>
      </w:pPr>
      <w:r w:rsidRPr="00853613">
        <w:rPr>
          <w:b/>
          <w:bCs/>
          <w:lang w:eastAsia="hr-HR" w:bidi="hr-HR"/>
        </w:rPr>
        <w:lastRenderedPageBreak/>
        <w:t>IZMJENE I DOPUNE PROGRAMA DODJELE DRŽAVNIH POTPORA SEKTORU</w:t>
      </w:r>
      <w:r w:rsidRPr="00853613">
        <w:rPr>
          <w:b/>
          <w:bCs/>
          <w:lang w:eastAsia="hr-HR" w:bidi="hr-HR"/>
        </w:rPr>
        <w:br/>
        <w:t>TURIZMA I SPORTA U AKTUALNOJ PANDEMIJI COVID-A 19</w:t>
      </w:r>
    </w:p>
    <w:p w14:paraId="08135FAA" w14:textId="77777777" w:rsidR="00147419" w:rsidRPr="00853613" w:rsidRDefault="00147419" w:rsidP="00147419">
      <w:pPr>
        <w:keepNext/>
        <w:keepLines/>
        <w:widowControl w:val="0"/>
        <w:spacing w:after="260"/>
        <w:jc w:val="center"/>
        <w:outlineLvl w:val="0"/>
        <w:rPr>
          <w:b/>
          <w:bCs/>
          <w:lang w:eastAsia="hr-HR" w:bidi="hr-HR"/>
        </w:rPr>
      </w:pPr>
      <w:bookmarkStart w:id="4" w:name="bookmark4"/>
      <w:r w:rsidRPr="00853613">
        <w:rPr>
          <w:b/>
          <w:bCs/>
          <w:lang w:eastAsia="hr-HR" w:bidi="hr-HR"/>
        </w:rPr>
        <w:t>I.</w:t>
      </w:r>
      <w:bookmarkEnd w:id="4"/>
    </w:p>
    <w:p w14:paraId="6A49AF8F" w14:textId="77777777" w:rsidR="00147419" w:rsidRDefault="00147419" w:rsidP="00147419">
      <w:pPr>
        <w:widowControl w:val="0"/>
        <w:shd w:val="clear" w:color="auto" w:fill="FFFFFF"/>
        <w:spacing w:after="260" w:line="20" w:lineRule="atLeast"/>
        <w:ind w:firstLine="708"/>
        <w:jc w:val="both"/>
        <w:rPr>
          <w:lang w:eastAsia="hr-HR" w:bidi="hr-HR"/>
        </w:rPr>
      </w:pPr>
      <w:r w:rsidRPr="00853613">
        <w:rPr>
          <w:lang w:eastAsia="hr-HR" w:bidi="hr-HR"/>
        </w:rPr>
        <w:t>U Programu dodjele državnih potpora sektoru turizma i sporta u aktualnoj pandemiji COVID-a 19 („Narodne novine“, br</w:t>
      </w:r>
      <w:r>
        <w:rPr>
          <w:lang w:eastAsia="hr-HR" w:bidi="hr-HR"/>
        </w:rPr>
        <w:t>.</w:t>
      </w:r>
      <w:r w:rsidRPr="00853613">
        <w:rPr>
          <w:lang w:eastAsia="hr-HR" w:bidi="hr-HR"/>
        </w:rPr>
        <w:t xml:space="preserve"> 10/21</w:t>
      </w:r>
      <w:r>
        <w:rPr>
          <w:lang w:eastAsia="hr-HR" w:bidi="hr-HR"/>
        </w:rPr>
        <w:t>.</w:t>
      </w:r>
      <w:r w:rsidRPr="00853613">
        <w:rPr>
          <w:lang w:eastAsia="hr-HR" w:bidi="hr-HR"/>
        </w:rPr>
        <w:t xml:space="preserve">; u daljnjem u tekstu: Program), u točki II. stavku 1. iza riječi: „13.10.2020.“ zatvara se zagrada </w:t>
      </w:r>
      <w:r>
        <w:rPr>
          <w:lang w:eastAsia="hr-HR" w:bidi="hr-HR"/>
        </w:rPr>
        <w:t>i</w:t>
      </w:r>
      <w:r w:rsidRPr="00853613">
        <w:rPr>
          <w:lang w:eastAsia="hr-HR" w:bidi="hr-HR"/>
        </w:rPr>
        <w:t xml:space="preserve"> dodaje tekst koji glasi: </w:t>
      </w:r>
    </w:p>
    <w:p w14:paraId="27E0E0A2" w14:textId="77777777" w:rsidR="00147419" w:rsidRPr="00853613" w:rsidRDefault="00147419" w:rsidP="00147419">
      <w:pPr>
        <w:widowControl w:val="0"/>
        <w:shd w:val="clear" w:color="auto" w:fill="FFFFFF"/>
        <w:spacing w:after="260" w:line="20" w:lineRule="atLeast"/>
        <w:ind w:firstLine="708"/>
        <w:jc w:val="both"/>
        <w:rPr>
          <w:lang w:eastAsia="hr-HR" w:bidi="hr-HR"/>
        </w:rPr>
      </w:pPr>
      <w:r w:rsidRPr="00853613">
        <w:rPr>
          <w:lang w:eastAsia="hr-HR" w:bidi="hr-HR"/>
        </w:rPr>
        <w:t>„</w:t>
      </w:r>
      <w:r>
        <w:rPr>
          <w:lang w:eastAsia="hr-HR" w:bidi="hr-HR"/>
        </w:rPr>
        <w:t xml:space="preserve">te </w:t>
      </w:r>
      <w:r w:rsidRPr="00853613">
        <w:rPr>
          <w:lang w:eastAsia="hr-HR" w:bidi="hr-HR"/>
        </w:rPr>
        <w:t>Komunikacij</w:t>
      </w:r>
      <w:r>
        <w:rPr>
          <w:lang w:eastAsia="hr-HR" w:bidi="hr-HR"/>
        </w:rPr>
        <w:t>e</w:t>
      </w:r>
      <w:r w:rsidRPr="00853613">
        <w:rPr>
          <w:lang w:eastAsia="hr-HR" w:bidi="hr-HR"/>
        </w:rPr>
        <w:t xml:space="preserve"> Komisije Peta izmjena privremenog okvira za mjere državne potpore u svrhu podrške gospodarstvu u aktualnoj pandemiji bolesti COVID-19 i izmjena Priloga Komunikaciji Komisije državama članicama o primjeni članaka 107. i 108. Ugovora o funkcioniranju Europske unije na kratkoročno osiguranje izvoznih kredita (SL C 34, 1.2.2021., str. 6.“.</w:t>
      </w:r>
    </w:p>
    <w:p w14:paraId="79167EF7" w14:textId="77777777" w:rsidR="003C506F" w:rsidRDefault="00E901E5" w:rsidP="00147419">
      <w:pPr>
        <w:widowControl w:val="0"/>
        <w:shd w:val="clear" w:color="auto" w:fill="FFFFFF"/>
        <w:spacing w:after="260" w:line="20" w:lineRule="atLeast"/>
        <w:ind w:firstLine="708"/>
        <w:jc w:val="both"/>
        <w:rPr>
          <w:lang w:eastAsia="hr-HR" w:bidi="hr-HR"/>
        </w:rPr>
      </w:pPr>
      <w:r>
        <w:rPr>
          <w:lang w:eastAsia="hr-HR" w:bidi="hr-HR"/>
        </w:rPr>
        <w:t>S</w:t>
      </w:r>
      <w:r w:rsidR="00147419" w:rsidRPr="00853613">
        <w:rPr>
          <w:lang w:eastAsia="hr-HR" w:bidi="hr-HR"/>
        </w:rPr>
        <w:t>tav</w:t>
      </w:r>
      <w:r w:rsidR="00541AC0">
        <w:rPr>
          <w:lang w:eastAsia="hr-HR" w:bidi="hr-HR"/>
        </w:rPr>
        <w:t>a</w:t>
      </w:r>
      <w:r w:rsidR="00147419" w:rsidRPr="00853613">
        <w:rPr>
          <w:lang w:eastAsia="hr-HR" w:bidi="hr-HR"/>
        </w:rPr>
        <w:t xml:space="preserve">k 5. </w:t>
      </w:r>
      <w:r w:rsidR="00541AC0">
        <w:rPr>
          <w:lang w:eastAsia="hr-HR" w:bidi="hr-HR"/>
        </w:rPr>
        <w:t>mijenja se i glasi</w:t>
      </w:r>
      <w:r w:rsidR="003C506F">
        <w:rPr>
          <w:lang w:eastAsia="hr-HR" w:bidi="hr-HR"/>
        </w:rPr>
        <w:t xml:space="preserve">: </w:t>
      </w:r>
    </w:p>
    <w:p w14:paraId="6F11BAF2" w14:textId="6C8E582C" w:rsidR="00AF5A42" w:rsidRPr="00853613" w:rsidRDefault="00147419" w:rsidP="00147419">
      <w:pPr>
        <w:widowControl w:val="0"/>
        <w:shd w:val="clear" w:color="auto" w:fill="FFFFFF"/>
        <w:spacing w:after="260" w:line="20" w:lineRule="atLeast"/>
        <w:ind w:firstLine="708"/>
        <w:jc w:val="both"/>
        <w:rPr>
          <w:lang w:eastAsia="hr-HR" w:bidi="hr-HR"/>
        </w:rPr>
      </w:pPr>
      <w:r w:rsidRPr="00853613">
        <w:rPr>
          <w:lang w:eastAsia="hr-HR" w:bidi="hr-HR"/>
        </w:rPr>
        <w:t>„</w:t>
      </w:r>
      <w:r w:rsidR="00E901E5" w:rsidRPr="00E901E5">
        <w:rPr>
          <w:lang w:eastAsia="hr-HR" w:bidi="hr-HR"/>
        </w:rPr>
        <w:t xml:space="preserve">Mjere iz ovoga Programa provodit će i njima upravljati HBOR i HAMAG-BICRO, u ime i za račun Republike Hrvatske, te </w:t>
      </w:r>
      <w:r w:rsidR="00DF7F97">
        <w:rPr>
          <w:lang w:eastAsia="hr-HR" w:bidi="hr-HR"/>
        </w:rPr>
        <w:t xml:space="preserve">sukladno </w:t>
      </w:r>
      <w:r w:rsidR="00673793">
        <w:rPr>
          <w:lang w:eastAsia="hr-HR" w:bidi="hr-HR"/>
        </w:rPr>
        <w:t xml:space="preserve">uvjetima </w:t>
      </w:r>
      <w:r w:rsidR="00DF7F97">
        <w:rPr>
          <w:lang w:eastAsia="hr-HR" w:bidi="hr-HR"/>
        </w:rPr>
        <w:t>Program</w:t>
      </w:r>
      <w:r w:rsidR="00673793">
        <w:rPr>
          <w:lang w:eastAsia="hr-HR" w:bidi="hr-HR"/>
        </w:rPr>
        <w:t>a</w:t>
      </w:r>
      <w:r w:rsidR="00DF7F97">
        <w:rPr>
          <w:lang w:eastAsia="hr-HR" w:bidi="hr-HR"/>
        </w:rPr>
        <w:t xml:space="preserve">, </w:t>
      </w:r>
      <w:r w:rsidR="00E901E5" w:rsidRPr="00E901E5">
        <w:rPr>
          <w:lang w:eastAsia="hr-HR" w:bidi="hr-HR"/>
        </w:rPr>
        <w:t>davati suglasnosti na izmjene i dopune jamstva i ugovora o kreditu za koji je izdano jamstvo, uključujući i ako se navedenim izmjenama i dopunama mijenja ročnost i/ili ako se mijenjaju uvjeti zaduživanja koji su povoljniji za korisnika kredita te ako dođe do ustupanja, prenošenja, zamjene, obnove (novacije) ili zalaganja prava i/ili obveza banke davatelja kredita na ime izdanog jamstva te suglasnosti na zalaganje ili prijenos prava i tražbina iz ugovora o kreditu ili prijenosa ugovora o kreditu drugim osobama, a sve na temelju ovlaštenja (odluke) Vlade Republike Hrvatske i u suradnji s Ministarstvom turizma i sporta.</w:t>
      </w:r>
      <w:r w:rsidRPr="00853613">
        <w:rPr>
          <w:lang w:eastAsia="hr-HR" w:bidi="hr-HR"/>
        </w:rPr>
        <w:t>“.</w:t>
      </w:r>
    </w:p>
    <w:p w14:paraId="163DC170" w14:textId="77777777" w:rsidR="00147419" w:rsidRPr="00853613" w:rsidRDefault="00147419" w:rsidP="00147419">
      <w:pPr>
        <w:widowControl w:val="0"/>
        <w:spacing w:line="20" w:lineRule="atLeast"/>
        <w:jc w:val="center"/>
        <w:rPr>
          <w:b/>
          <w:lang w:eastAsia="hr-HR" w:bidi="hr-HR"/>
        </w:rPr>
      </w:pPr>
      <w:r w:rsidRPr="00853613">
        <w:rPr>
          <w:b/>
          <w:lang w:eastAsia="hr-HR" w:bidi="hr-HR"/>
        </w:rPr>
        <w:t>II.</w:t>
      </w:r>
    </w:p>
    <w:p w14:paraId="5A32B256" w14:textId="77777777" w:rsidR="00147419" w:rsidRPr="00853613" w:rsidRDefault="00147419" w:rsidP="00147419">
      <w:pPr>
        <w:widowControl w:val="0"/>
        <w:spacing w:line="20" w:lineRule="atLeast"/>
        <w:rPr>
          <w:b/>
          <w:lang w:eastAsia="hr-HR" w:bidi="hr-HR"/>
        </w:rPr>
      </w:pPr>
    </w:p>
    <w:p w14:paraId="65F08679" w14:textId="77777777" w:rsidR="00147419" w:rsidRPr="00853613" w:rsidRDefault="00147419" w:rsidP="00147419">
      <w:pPr>
        <w:widowControl w:val="0"/>
        <w:spacing w:line="20" w:lineRule="atLeast"/>
        <w:jc w:val="both"/>
        <w:rPr>
          <w:lang w:eastAsia="hr-HR" w:bidi="hr-HR"/>
        </w:rPr>
      </w:pPr>
      <w:r w:rsidRPr="00853613">
        <w:rPr>
          <w:b/>
          <w:lang w:eastAsia="hr-HR" w:bidi="hr-HR"/>
        </w:rPr>
        <w:tab/>
      </w:r>
      <w:r w:rsidRPr="00853613">
        <w:rPr>
          <w:lang w:eastAsia="hr-HR" w:bidi="hr-HR"/>
        </w:rPr>
        <w:t>U točki III. stavku 5. podstavcima 1. i 3.</w:t>
      </w:r>
      <w:r>
        <w:rPr>
          <w:lang w:eastAsia="hr-HR" w:bidi="hr-HR"/>
        </w:rPr>
        <w:t>,</w:t>
      </w:r>
      <w:r w:rsidRPr="00853613">
        <w:rPr>
          <w:lang w:eastAsia="hr-HR" w:bidi="hr-HR"/>
        </w:rPr>
        <w:t xml:space="preserve"> iza riječi</w:t>
      </w:r>
      <w:r>
        <w:rPr>
          <w:lang w:eastAsia="hr-HR" w:bidi="hr-HR"/>
        </w:rPr>
        <w:t>:</w:t>
      </w:r>
      <w:r w:rsidRPr="00853613">
        <w:rPr>
          <w:lang w:eastAsia="hr-HR" w:bidi="hr-HR"/>
        </w:rPr>
        <w:t xml:space="preserve"> „2020.“ dodaju se riječi</w:t>
      </w:r>
      <w:r>
        <w:rPr>
          <w:lang w:eastAsia="hr-HR" w:bidi="hr-HR"/>
        </w:rPr>
        <w:t>:</w:t>
      </w:r>
      <w:r w:rsidRPr="00853613">
        <w:rPr>
          <w:lang w:eastAsia="hr-HR" w:bidi="hr-HR"/>
        </w:rPr>
        <w:t xml:space="preserve"> „ili 2021.“</w:t>
      </w:r>
    </w:p>
    <w:p w14:paraId="5763CC1D" w14:textId="77777777" w:rsidR="00147419" w:rsidRPr="00853613" w:rsidRDefault="00147419" w:rsidP="00147419">
      <w:pPr>
        <w:widowControl w:val="0"/>
        <w:spacing w:line="20" w:lineRule="atLeast"/>
        <w:jc w:val="both"/>
        <w:rPr>
          <w:lang w:eastAsia="hr-HR" w:bidi="hr-HR"/>
        </w:rPr>
      </w:pPr>
    </w:p>
    <w:p w14:paraId="2A9A4D8D" w14:textId="77777777" w:rsidR="00147419" w:rsidRPr="00853613" w:rsidRDefault="00147419" w:rsidP="00147419">
      <w:pPr>
        <w:widowControl w:val="0"/>
        <w:spacing w:line="20" w:lineRule="atLeast"/>
        <w:jc w:val="center"/>
        <w:rPr>
          <w:b/>
          <w:lang w:eastAsia="hr-HR" w:bidi="hr-HR"/>
        </w:rPr>
      </w:pPr>
      <w:r w:rsidRPr="00853613">
        <w:rPr>
          <w:b/>
          <w:lang w:eastAsia="hr-HR" w:bidi="hr-HR"/>
        </w:rPr>
        <w:t>III.</w:t>
      </w:r>
    </w:p>
    <w:p w14:paraId="7C9DEBF7" w14:textId="77777777" w:rsidR="00147419" w:rsidRPr="00853613" w:rsidRDefault="00147419" w:rsidP="00147419">
      <w:pPr>
        <w:widowControl w:val="0"/>
        <w:spacing w:line="20" w:lineRule="atLeast"/>
        <w:jc w:val="center"/>
        <w:rPr>
          <w:b/>
          <w:lang w:eastAsia="hr-HR" w:bidi="hr-HR"/>
        </w:rPr>
      </w:pPr>
    </w:p>
    <w:p w14:paraId="51726973" w14:textId="77777777" w:rsidR="00147419" w:rsidRPr="00853613" w:rsidRDefault="00147419" w:rsidP="00147419">
      <w:pPr>
        <w:widowControl w:val="0"/>
        <w:spacing w:line="20" w:lineRule="atLeast"/>
        <w:ind w:firstLine="708"/>
        <w:jc w:val="both"/>
        <w:rPr>
          <w:lang w:eastAsia="hr-HR" w:bidi="hr-HR"/>
        </w:rPr>
      </w:pPr>
      <w:r w:rsidRPr="00853613">
        <w:rPr>
          <w:lang w:eastAsia="hr-HR" w:bidi="hr-HR"/>
        </w:rPr>
        <w:t>U točki VI. stavku 1. riječi</w:t>
      </w:r>
      <w:r>
        <w:rPr>
          <w:lang w:eastAsia="hr-HR" w:bidi="hr-HR"/>
        </w:rPr>
        <w:t>:</w:t>
      </w:r>
      <w:r w:rsidRPr="00853613">
        <w:rPr>
          <w:lang w:eastAsia="hr-HR" w:bidi="hr-HR"/>
        </w:rPr>
        <w:t xml:space="preserve"> „30. lipnja 2021.“ zamjenjuju se riječima</w:t>
      </w:r>
      <w:r>
        <w:rPr>
          <w:lang w:eastAsia="hr-HR" w:bidi="hr-HR"/>
        </w:rPr>
        <w:t>:</w:t>
      </w:r>
      <w:r w:rsidRPr="00853613">
        <w:rPr>
          <w:lang w:eastAsia="hr-HR" w:bidi="hr-HR"/>
        </w:rPr>
        <w:t xml:space="preserve"> „31. prosinca 2021.“</w:t>
      </w:r>
    </w:p>
    <w:p w14:paraId="2D445165" w14:textId="77777777" w:rsidR="00147419" w:rsidRPr="00853613" w:rsidRDefault="00147419" w:rsidP="00147419">
      <w:pPr>
        <w:widowControl w:val="0"/>
        <w:spacing w:line="20" w:lineRule="atLeast"/>
        <w:rPr>
          <w:lang w:eastAsia="hr-HR" w:bidi="hr-HR"/>
        </w:rPr>
      </w:pPr>
    </w:p>
    <w:p w14:paraId="30F369C2" w14:textId="77777777" w:rsidR="00147419" w:rsidRPr="00853613" w:rsidRDefault="00147419" w:rsidP="00147419">
      <w:pPr>
        <w:keepNext/>
        <w:keepLines/>
        <w:widowControl w:val="0"/>
        <w:spacing w:line="20" w:lineRule="atLeast"/>
        <w:jc w:val="center"/>
        <w:outlineLvl w:val="0"/>
        <w:rPr>
          <w:b/>
          <w:bCs/>
          <w:lang w:eastAsia="hr-HR" w:bidi="hr-HR"/>
        </w:rPr>
      </w:pPr>
      <w:bookmarkStart w:id="5" w:name="bookmark5"/>
      <w:r w:rsidRPr="00853613">
        <w:rPr>
          <w:b/>
          <w:bCs/>
          <w:lang w:eastAsia="hr-HR" w:bidi="hr-HR"/>
        </w:rPr>
        <w:t>IV.</w:t>
      </w:r>
      <w:bookmarkEnd w:id="5"/>
    </w:p>
    <w:p w14:paraId="052CF7B2" w14:textId="77777777" w:rsidR="00147419" w:rsidRPr="00853613" w:rsidRDefault="00147419" w:rsidP="00147419">
      <w:pPr>
        <w:widowControl w:val="0"/>
        <w:spacing w:line="20" w:lineRule="atLeast"/>
        <w:jc w:val="both"/>
        <w:rPr>
          <w:lang w:eastAsia="hr-HR" w:bidi="hr-HR"/>
        </w:rPr>
      </w:pPr>
    </w:p>
    <w:p w14:paraId="29270E54" w14:textId="77777777" w:rsidR="00147419" w:rsidRPr="00853613" w:rsidRDefault="00147419" w:rsidP="00147419">
      <w:pPr>
        <w:widowControl w:val="0"/>
        <w:spacing w:line="20" w:lineRule="atLeast"/>
        <w:ind w:firstLine="708"/>
        <w:jc w:val="both"/>
        <w:rPr>
          <w:lang w:eastAsia="hr-HR" w:bidi="hr-HR"/>
        </w:rPr>
      </w:pPr>
      <w:r w:rsidRPr="00853613">
        <w:rPr>
          <w:lang w:eastAsia="hr-HR" w:bidi="hr-HR"/>
        </w:rPr>
        <w:t>U točki VIII. stavku 4. riječi</w:t>
      </w:r>
      <w:r>
        <w:rPr>
          <w:lang w:eastAsia="hr-HR" w:bidi="hr-HR"/>
        </w:rPr>
        <w:t>:</w:t>
      </w:r>
      <w:r w:rsidRPr="00853613">
        <w:rPr>
          <w:lang w:eastAsia="hr-HR" w:bidi="hr-HR"/>
        </w:rPr>
        <w:t xml:space="preserve"> „100% glavnice pojedinačnog zajma“ zamjenjuju se riječima</w:t>
      </w:r>
      <w:r>
        <w:rPr>
          <w:lang w:eastAsia="hr-HR" w:bidi="hr-HR"/>
        </w:rPr>
        <w:t>:</w:t>
      </w:r>
      <w:r w:rsidRPr="00853613">
        <w:rPr>
          <w:lang w:eastAsia="hr-HR" w:bidi="hr-HR"/>
        </w:rPr>
        <w:t xml:space="preserve"> „100% pojedinačnog kredita“.</w:t>
      </w:r>
    </w:p>
    <w:p w14:paraId="5A5D7BDD" w14:textId="77777777" w:rsidR="00147419" w:rsidRPr="00853613" w:rsidRDefault="00147419" w:rsidP="00147419">
      <w:pPr>
        <w:widowControl w:val="0"/>
        <w:spacing w:line="20" w:lineRule="atLeast"/>
        <w:ind w:firstLine="708"/>
        <w:jc w:val="both"/>
        <w:rPr>
          <w:lang w:eastAsia="hr-HR" w:bidi="hr-HR"/>
        </w:rPr>
      </w:pPr>
    </w:p>
    <w:p w14:paraId="4F65B4D6" w14:textId="77777777" w:rsidR="00147419" w:rsidRDefault="00147419" w:rsidP="00541AC0">
      <w:pPr>
        <w:widowControl w:val="0"/>
        <w:spacing w:line="20" w:lineRule="atLeast"/>
        <w:ind w:left="708"/>
        <w:jc w:val="both"/>
        <w:rPr>
          <w:lang w:eastAsia="hr-HR" w:bidi="hr-HR"/>
        </w:rPr>
      </w:pPr>
      <w:r w:rsidRPr="00853613">
        <w:rPr>
          <w:lang w:eastAsia="hr-HR" w:bidi="hr-HR"/>
        </w:rPr>
        <w:t>U stavku 5. riječi</w:t>
      </w:r>
      <w:r>
        <w:rPr>
          <w:lang w:eastAsia="hr-HR" w:bidi="hr-HR"/>
        </w:rPr>
        <w:t>:</w:t>
      </w:r>
      <w:r w:rsidRPr="00853613">
        <w:rPr>
          <w:lang w:eastAsia="hr-HR" w:bidi="hr-HR"/>
        </w:rPr>
        <w:t xml:space="preserve"> „800.000 </w:t>
      </w:r>
      <w:r>
        <w:rPr>
          <w:lang w:eastAsia="hr-HR" w:bidi="hr-HR"/>
        </w:rPr>
        <w:t>eura</w:t>
      </w:r>
      <w:r w:rsidRPr="00853613">
        <w:rPr>
          <w:lang w:eastAsia="hr-HR" w:bidi="hr-HR"/>
        </w:rPr>
        <w:t>“ zamjenjuju se riječima</w:t>
      </w:r>
      <w:r>
        <w:rPr>
          <w:lang w:eastAsia="hr-HR" w:bidi="hr-HR"/>
        </w:rPr>
        <w:t>:</w:t>
      </w:r>
      <w:r w:rsidRPr="00853613">
        <w:rPr>
          <w:lang w:eastAsia="hr-HR" w:bidi="hr-HR"/>
        </w:rPr>
        <w:t xml:space="preserve"> „1.800.000 </w:t>
      </w:r>
      <w:r>
        <w:rPr>
          <w:lang w:eastAsia="hr-HR" w:bidi="hr-HR"/>
        </w:rPr>
        <w:t>eura</w:t>
      </w:r>
      <w:r w:rsidR="00541AC0">
        <w:rPr>
          <w:lang w:eastAsia="hr-HR" w:bidi="hr-HR"/>
        </w:rPr>
        <w:t xml:space="preserve">, a u </w:t>
      </w:r>
      <w:r w:rsidRPr="00DA1B36">
        <w:rPr>
          <w:lang w:eastAsia="hr-HR" w:bidi="hr-HR"/>
        </w:rPr>
        <w:t xml:space="preserve"> fusnoti 1</w:t>
      </w:r>
      <w:r w:rsidR="00541AC0">
        <w:rPr>
          <w:lang w:eastAsia="hr-HR" w:bidi="hr-HR"/>
        </w:rPr>
        <w:t>.</w:t>
      </w:r>
      <w:r>
        <w:rPr>
          <w:lang w:eastAsia="hr-HR" w:bidi="hr-HR"/>
        </w:rPr>
        <w:t xml:space="preserve"> riječi</w:t>
      </w:r>
      <w:r w:rsidRPr="00DA1B36">
        <w:rPr>
          <w:lang w:eastAsia="hr-HR" w:bidi="hr-HR"/>
        </w:rPr>
        <w:t>:  „30. lipnja 2021.“ zamjenjuju se riječima: „31. prosinca 2021.“.</w:t>
      </w:r>
    </w:p>
    <w:p w14:paraId="0BD750A2" w14:textId="77777777" w:rsidR="00147419" w:rsidRDefault="00147419" w:rsidP="00147419">
      <w:pPr>
        <w:widowControl w:val="0"/>
        <w:spacing w:line="20" w:lineRule="atLeast"/>
        <w:ind w:firstLine="708"/>
        <w:jc w:val="both"/>
        <w:rPr>
          <w:lang w:eastAsia="hr-HR" w:bidi="hr-HR"/>
        </w:rPr>
      </w:pPr>
    </w:p>
    <w:p w14:paraId="5E3D16FD" w14:textId="77777777" w:rsidR="00147419" w:rsidRPr="00853613" w:rsidRDefault="00147419" w:rsidP="00147419">
      <w:pPr>
        <w:widowControl w:val="0"/>
        <w:spacing w:line="20" w:lineRule="atLeast"/>
        <w:ind w:firstLine="708"/>
        <w:jc w:val="both"/>
        <w:rPr>
          <w:lang w:eastAsia="hr-HR" w:bidi="hr-HR"/>
        </w:rPr>
      </w:pPr>
      <w:r>
        <w:rPr>
          <w:lang w:eastAsia="hr-HR" w:bidi="hr-HR"/>
        </w:rPr>
        <w:t xml:space="preserve">U stavku </w:t>
      </w:r>
      <w:r w:rsidRPr="00DA1B36">
        <w:rPr>
          <w:lang w:eastAsia="hr-HR" w:bidi="hr-HR"/>
        </w:rPr>
        <w:t>6. riječi: „800.000 eura“ zamjenjuju se riječima: „1.800.000 eura“.</w:t>
      </w:r>
    </w:p>
    <w:p w14:paraId="68A7D454" w14:textId="77777777" w:rsidR="00147419" w:rsidRPr="00853613" w:rsidRDefault="00147419" w:rsidP="00147419">
      <w:pPr>
        <w:widowControl w:val="0"/>
        <w:spacing w:line="20" w:lineRule="atLeast"/>
        <w:jc w:val="both"/>
        <w:rPr>
          <w:lang w:eastAsia="hr-HR" w:bidi="hr-HR"/>
        </w:rPr>
      </w:pPr>
    </w:p>
    <w:p w14:paraId="0989945A" w14:textId="77777777" w:rsidR="00147419" w:rsidRDefault="00147419" w:rsidP="00147419">
      <w:pPr>
        <w:widowControl w:val="0"/>
        <w:spacing w:line="20" w:lineRule="atLeast"/>
        <w:ind w:firstLine="708"/>
        <w:jc w:val="both"/>
        <w:rPr>
          <w:lang w:eastAsia="hr-HR" w:bidi="hr-HR"/>
        </w:rPr>
      </w:pPr>
      <w:r w:rsidRPr="00853613">
        <w:rPr>
          <w:lang w:eastAsia="hr-HR" w:bidi="hr-HR"/>
        </w:rPr>
        <w:t>U stavku 10. riječi</w:t>
      </w:r>
      <w:r>
        <w:rPr>
          <w:lang w:eastAsia="hr-HR" w:bidi="hr-HR"/>
        </w:rPr>
        <w:t>:</w:t>
      </w:r>
      <w:r w:rsidRPr="00853613">
        <w:rPr>
          <w:lang w:eastAsia="hr-HR" w:bidi="hr-HR"/>
        </w:rPr>
        <w:t xml:space="preserve"> „30. lipnja 2021.“ zamjenjuju se riječima „31. prosinca 2021.“</w:t>
      </w:r>
    </w:p>
    <w:p w14:paraId="7E0D0181" w14:textId="77777777" w:rsidR="00147419" w:rsidRDefault="00147419" w:rsidP="00147419">
      <w:pPr>
        <w:widowControl w:val="0"/>
        <w:spacing w:line="20" w:lineRule="atLeast"/>
        <w:ind w:firstLine="708"/>
        <w:jc w:val="both"/>
        <w:rPr>
          <w:lang w:eastAsia="hr-HR" w:bidi="hr-HR"/>
        </w:rPr>
      </w:pPr>
    </w:p>
    <w:p w14:paraId="53FFB6A3" w14:textId="77777777" w:rsidR="00147419" w:rsidRDefault="00147419" w:rsidP="00147419">
      <w:pPr>
        <w:widowControl w:val="0"/>
        <w:spacing w:line="20" w:lineRule="atLeast"/>
        <w:ind w:firstLine="708"/>
        <w:jc w:val="both"/>
        <w:rPr>
          <w:lang w:eastAsia="hr-HR" w:bidi="hr-HR"/>
        </w:rPr>
      </w:pPr>
      <w:r w:rsidRPr="001A65B3">
        <w:rPr>
          <w:lang w:eastAsia="hr-HR" w:bidi="hr-HR"/>
        </w:rPr>
        <w:t>U stavku 11. riječi</w:t>
      </w:r>
      <w:r>
        <w:rPr>
          <w:lang w:eastAsia="hr-HR" w:bidi="hr-HR"/>
        </w:rPr>
        <w:t>:</w:t>
      </w:r>
      <w:r w:rsidRPr="001A65B3">
        <w:rPr>
          <w:lang w:eastAsia="hr-HR" w:bidi="hr-HR"/>
        </w:rPr>
        <w:t xml:space="preserve"> „800.000 </w:t>
      </w:r>
      <w:r>
        <w:rPr>
          <w:lang w:eastAsia="hr-HR" w:bidi="hr-HR"/>
        </w:rPr>
        <w:t>eura</w:t>
      </w:r>
      <w:r w:rsidRPr="001A65B3">
        <w:rPr>
          <w:lang w:eastAsia="hr-HR" w:bidi="hr-HR"/>
        </w:rPr>
        <w:t>“ zamjenjuju se riječima</w:t>
      </w:r>
      <w:r>
        <w:rPr>
          <w:lang w:eastAsia="hr-HR" w:bidi="hr-HR"/>
        </w:rPr>
        <w:t>:</w:t>
      </w:r>
      <w:r w:rsidRPr="001A65B3">
        <w:rPr>
          <w:lang w:eastAsia="hr-HR" w:bidi="hr-HR"/>
        </w:rPr>
        <w:t xml:space="preserve"> „1.800.000 </w:t>
      </w:r>
      <w:r>
        <w:rPr>
          <w:lang w:eastAsia="hr-HR" w:bidi="hr-HR"/>
        </w:rPr>
        <w:t>eura</w:t>
      </w:r>
      <w:r w:rsidRPr="001A65B3">
        <w:rPr>
          <w:lang w:eastAsia="hr-HR" w:bidi="hr-HR"/>
        </w:rPr>
        <w:t>“.</w:t>
      </w:r>
    </w:p>
    <w:p w14:paraId="140E5FF6" w14:textId="77777777" w:rsidR="00147419" w:rsidRPr="00853613" w:rsidRDefault="00147419" w:rsidP="00147419">
      <w:pPr>
        <w:widowControl w:val="0"/>
        <w:spacing w:line="20" w:lineRule="atLeast"/>
        <w:ind w:firstLine="708"/>
        <w:jc w:val="both"/>
        <w:rPr>
          <w:lang w:eastAsia="hr-HR" w:bidi="hr-HR"/>
        </w:rPr>
      </w:pPr>
    </w:p>
    <w:p w14:paraId="0684248E" w14:textId="77777777" w:rsidR="00147419" w:rsidRPr="00853613" w:rsidRDefault="00147419" w:rsidP="00147419">
      <w:pPr>
        <w:widowControl w:val="0"/>
        <w:spacing w:line="20" w:lineRule="atLeast"/>
        <w:ind w:firstLine="708"/>
        <w:jc w:val="both"/>
        <w:rPr>
          <w:b/>
          <w:lang w:eastAsia="hr-HR" w:bidi="hr-HR"/>
        </w:rPr>
      </w:pPr>
    </w:p>
    <w:p w14:paraId="167B1A4E" w14:textId="77777777" w:rsidR="00147419" w:rsidRPr="00853613" w:rsidRDefault="00147419" w:rsidP="00147419">
      <w:pPr>
        <w:widowControl w:val="0"/>
        <w:spacing w:line="20" w:lineRule="atLeast"/>
        <w:jc w:val="center"/>
        <w:rPr>
          <w:b/>
          <w:lang w:eastAsia="hr-HR" w:bidi="hr-HR"/>
        </w:rPr>
      </w:pPr>
      <w:r w:rsidRPr="00853613">
        <w:rPr>
          <w:b/>
          <w:lang w:eastAsia="hr-HR" w:bidi="hr-HR"/>
        </w:rPr>
        <w:t>V.</w:t>
      </w:r>
    </w:p>
    <w:p w14:paraId="0BACD717" w14:textId="77777777" w:rsidR="00147419" w:rsidRPr="00853613" w:rsidRDefault="00147419" w:rsidP="00147419">
      <w:pPr>
        <w:widowControl w:val="0"/>
        <w:spacing w:line="20" w:lineRule="atLeast"/>
        <w:jc w:val="center"/>
        <w:rPr>
          <w:b/>
          <w:lang w:eastAsia="hr-HR" w:bidi="hr-HR"/>
        </w:rPr>
      </w:pPr>
    </w:p>
    <w:p w14:paraId="00C43C0A" w14:textId="77777777" w:rsidR="00147419" w:rsidRPr="00853613" w:rsidRDefault="00147419" w:rsidP="00147419">
      <w:pPr>
        <w:widowControl w:val="0"/>
        <w:spacing w:line="20" w:lineRule="atLeast"/>
        <w:ind w:firstLine="708"/>
        <w:jc w:val="both"/>
        <w:rPr>
          <w:lang w:eastAsia="hr-HR" w:bidi="hr-HR"/>
        </w:rPr>
      </w:pPr>
      <w:r w:rsidRPr="00853613">
        <w:rPr>
          <w:lang w:eastAsia="hr-HR" w:bidi="hr-HR"/>
        </w:rPr>
        <w:t>U točki IX. stavku 1. riječi</w:t>
      </w:r>
      <w:r>
        <w:rPr>
          <w:lang w:eastAsia="hr-HR" w:bidi="hr-HR"/>
        </w:rPr>
        <w:t>:</w:t>
      </w:r>
      <w:r w:rsidRPr="00853613">
        <w:rPr>
          <w:lang w:eastAsia="hr-HR" w:bidi="hr-HR"/>
        </w:rPr>
        <w:t xml:space="preserve"> „800.000 </w:t>
      </w:r>
      <w:r>
        <w:rPr>
          <w:lang w:eastAsia="hr-HR" w:bidi="hr-HR"/>
        </w:rPr>
        <w:t>eura</w:t>
      </w:r>
      <w:r w:rsidRPr="00853613">
        <w:rPr>
          <w:lang w:eastAsia="hr-HR" w:bidi="hr-HR"/>
        </w:rPr>
        <w:t>“ zamjenjuju se riječima</w:t>
      </w:r>
      <w:r>
        <w:rPr>
          <w:lang w:eastAsia="hr-HR" w:bidi="hr-HR"/>
        </w:rPr>
        <w:t>:</w:t>
      </w:r>
      <w:r w:rsidRPr="00853613">
        <w:rPr>
          <w:lang w:eastAsia="hr-HR" w:bidi="hr-HR"/>
        </w:rPr>
        <w:t xml:space="preserve"> „1.800.000 </w:t>
      </w:r>
      <w:r>
        <w:rPr>
          <w:lang w:eastAsia="hr-HR" w:bidi="hr-HR"/>
        </w:rPr>
        <w:t>eura</w:t>
      </w:r>
      <w:r w:rsidRPr="00853613">
        <w:rPr>
          <w:lang w:eastAsia="hr-HR" w:bidi="hr-HR"/>
        </w:rPr>
        <w:t xml:space="preserve">“. </w:t>
      </w:r>
    </w:p>
    <w:p w14:paraId="03400555" w14:textId="77777777" w:rsidR="00147419" w:rsidRPr="00853613" w:rsidRDefault="00147419" w:rsidP="00147419">
      <w:pPr>
        <w:widowControl w:val="0"/>
        <w:spacing w:line="20" w:lineRule="atLeast"/>
        <w:jc w:val="both"/>
        <w:rPr>
          <w:lang w:eastAsia="hr-HR" w:bidi="hr-HR"/>
        </w:rPr>
      </w:pPr>
    </w:p>
    <w:p w14:paraId="4A193C1C" w14:textId="77777777" w:rsidR="00147419" w:rsidRPr="00853613" w:rsidRDefault="00147419" w:rsidP="00843CC8">
      <w:pPr>
        <w:widowControl w:val="0"/>
        <w:spacing w:line="20" w:lineRule="atLeast"/>
        <w:ind w:firstLine="708"/>
        <w:jc w:val="both"/>
        <w:rPr>
          <w:b/>
          <w:lang w:eastAsia="hr-HR" w:bidi="hr-HR"/>
        </w:rPr>
      </w:pPr>
      <w:r w:rsidRPr="00853613">
        <w:rPr>
          <w:lang w:eastAsia="hr-HR" w:bidi="hr-HR"/>
        </w:rPr>
        <w:lastRenderedPageBreak/>
        <w:t>U stavku 4. podstavcima 2. i 3. riječi</w:t>
      </w:r>
      <w:r>
        <w:rPr>
          <w:lang w:eastAsia="hr-HR" w:bidi="hr-HR"/>
        </w:rPr>
        <w:t>:</w:t>
      </w:r>
      <w:r w:rsidRPr="00853613">
        <w:rPr>
          <w:lang w:eastAsia="hr-HR" w:bidi="hr-HR"/>
        </w:rPr>
        <w:t xml:space="preserve"> „30. lipnja 2021.“ zamjenjuju se riječima</w:t>
      </w:r>
      <w:r>
        <w:rPr>
          <w:lang w:eastAsia="hr-HR" w:bidi="hr-HR"/>
        </w:rPr>
        <w:t>:</w:t>
      </w:r>
      <w:r w:rsidRPr="00853613">
        <w:rPr>
          <w:lang w:eastAsia="hr-HR" w:bidi="hr-HR"/>
        </w:rPr>
        <w:t xml:space="preserve"> „31. prosinca 2021.“</w:t>
      </w:r>
    </w:p>
    <w:p w14:paraId="4523E648" w14:textId="77777777" w:rsidR="00147419" w:rsidRPr="00853613" w:rsidRDefault="00147419" w:rsidP="00147419">
      <w:pPr>
        <w:widowControl w:val="0"/>
        <w:spacing w:line="20" w:lineRule="atLeast"/>
        <w:jc w:val="center"/>
        <w:rPr>
          <w:b/>
          <w:lang w:eastAsia="hr-HR" w:bidi="hr-HR"/>
        </w:rPr>
      </w:pPr>
    </w:p>
    <w:p w14:paraId="0D463D2A" w14:textId="77777777" w:rsidR="00147419" w:rsidRPr="00853613" w:rsidRDefault="00147419" w:rsidP="00147419">
      <w:pPr>
        <w:widowControl w:val="0"/>
        <w:spacing w:line="20" w:lineRule="atLeast"/>
        <w:jc w:val="center"/>
        <w:rPr>
          <w:b/>
          <w:lang w:eastAsia="hr-HR" w:bidi="hr-HR"/>
        </w:rPr>
      </w:pPr>
      <w:r w:rsidRPr="00853613">
        <w:rPr>
          <w:b/>
          <w:lang w:eastAsia="hr-HR" w:bidi="hr-HR"/>
        </w:rPr>
        <w:t>VI.</w:t>
      </w:r>
    </w:p>
    <w:p w14:paraId="5AA5220A" w14:textId="77777777" w:rsidR="00147419" w:rsidRPr="00853613" w:rsidRDefault="00147419" w:rsidP="00147419">
      <w:pPr>
        <w:widowControl w:val="0"/>
        <w:spacing w:line="20" w:lineRule="atLeast"/>
        <w:jc w:val="center"/>
        <w:rPr>
          <w:b/>
          <w:lang w:eastAsia="hr-HR" w:bidi="hr-HR"/>
        </w:rPr>
      </w:pPr>
    </w:p>
    <w:p w14:paraId="0C17B2CD" w14:textId="77777777" w:rsidR="00147419" w:rsidRPr="00853613" w:rsidRDefault="00147419" w:rsidP="00147419">
      <w:pPr>
        <w:widowControl w:val="0"/>
        <w:spacing w:line="20" w:lineRule="atLeast"/>
        <w:ind w:firstLine="708"/>
        <w:jc w:val="both"/>
        <w:rPr>
          <w:lang w:eastAsia="hr-HR" w:bidi="hr-HR"/>
        </w:rPr>
      </w:pPr>
      <w:r w:rsidRPr="00853613">
        <w:rPr>
          <w:lang w:eastAsia="hr-HR" w:bidi="hr-HR"/>
        </w:rPr>
        <w:t>U točki XI. stavku 4. riječi</w:t>
      </w:r>
      <w:r>
        <w:rPr>
          <w:lang w:eastAsia="hr-HR" w:bidi="hr-HR"/>
        </w:rPr>
        <w:t>:</w:t>
      </w:r>
      <w:r w:rsidRPr="00853613">
        <w:rPr>
          <w:lang w:eastAsia="hr-HR" w:bidi="hr-HR"/>
        </w:rPr>
        <w:t xml:space="preserve"> „30. lipnja 2021.“ zamjenjuju se riječima</w:t>
      </w:r>
      <w:r>
        <w:rPr>
          <w:lang w:eastAsia="hr-HR" w:bidi="hr-HR"/>
        </w:rPr>
        <w:t>:</w:t>
      </w:r>
      <w:r w:rsidRPr="00853613">
        <w:rPr>
          <w:lang w:eastAsia="hr-HR" w:bidi="hr-HR"/>
        </w:rPr>
        <w:t xml:space="preserve"> „31. prosinca 2021.“</w:t>
      </w:r>
    </w:p>
    <w:p w14:paraId="04331BCC" w14:textId="77777777" w:rsidR="00147419" w:rsidRPr="00853613" w:rsidRDefault="00147419" w:rsidP="00147419">
      <w:pPr>
        <w:widowControl w:val="0"/>
        <w:spacing w:line="20" w:lineRule="atLeast"/>
        <w:jc w:val="both"/>
        <w:rPr>
          <w:lang w:eastAsia="hr-HR" w:bidi="hr-HR"/>
        </w:rPr>
      </w:pPr>
    </w:p>
    <w:p w14:paraId="37BE12DD" w14:textId="77777777" w:rsidR="00147419" w:rsidRPr="00853613" w:rsidRDefault="00147419" w:rsidP="00147419">
      <w:pPr>
        <w:widowControl w:val="0"/>
        <w:spacing w:line="20" w:lineRule="atLeast"/>
        <w:jc w:val="both"/>
        <w:rPr>
          <w:lang w:eastAsia="hr-HR" w:bidi="hr-HR"/>
        </w:rPr>
      </w:pPr>
    </w:p>
    <w:p w14:paraId="11E67324" w14:textId="77777777" w:rsidR="00147419" w:rsidRPr="00853613" w:rsidRDefault="00147419" w:rsidP="00147419">
      <w:pPr>
        <w:widowControl w:val="0"/>
        <w:spacing w:line="20" w:lineRule="atLeast"/>
        <w:ind w:firstLine="1560"/>
        <w:jc w:val="both"/>
        <w:rPr>
          <w:lang w:eastAsia="hr-HR" w:bidi="hr-HR"/>
        </w:rPr>
      </w:pPr>
    </w:p>
    <w:p w14:paraId="50DBF129" w14:textId="77777777" w:rsidR="00147419" w:rsidRPr="00853613" w:rsidRDefault="00147419" w:rsidP="00147419">
      <w:pPr>
        <w:widowControl w:val="0"/>
        <w:spacing w:line="20" w:lineRule="atLeast"/>
        <w:ind w:firstLine="1560"/>
        <w:jc w:val="both"/>
        <w:rPr>
          <w:lang w:eastAsia="hr-HR" w:bidi="hr-HR"/>
        </w:rPr>
      </w:pPr>
    </w:p>
    <w:p w14:paraId="20BF9DDE" w14:textId="77777777" w:rsidR="00147419" w:rsidRPr="00853613" w:rsidRDefault="00147419" w:rsidP="00147419">
      <w:pPr>
        <w:widowControl w:val="0"/>
        <w:spacing w:line="20" w:lineRule="atLeast"/>
        <w:ind w:firstLine="1560"/>
        <w:jc w:val="both"/>
        <w:rPr>
          <w:lang w:eastAsia="hr-HR" w:bidi="hr-HR"/>
        </w:rPr>
      </w:pPr>
    </w:p>
    <w:p w14:paraId="72181DAB" w14:textId="77777777" w:rsidR="00147419" w:rsidRPr="00853613" w:rsidRDefault="00147419" w:rsidP="00147419">
      <w:pPr>
        <w:widowControl w:val="0"/>
        <w:spacing w:line="20" w:lineRule="atLeast"/>
        <w:ind w:firstLine="1560"/>
        <w:jc w:val="both"/>
        <w:rPr>
          <w:lang w:eastAsia="hr-HR" w:bidi="hr-HR"/>
        </w:rPr>
      </w:pPr>
    </w:p>
    <w:p w14:paraId="22372907" w14:textId="77777777" w:rsidR="00147419" w:rsidRPr="00853613" w:rsidRDefault="00147419" w:rsidP="00147419">
      <w:pPr>
        <w:widowControl w:val="0"/>
        <w:spacing w:line="20" w:lineRule="atLeast"/>
        <w:ind w:firstLine="1560"/>
        <w:jc w:val="both"/>
        <w:rPr>
          <w:lang w:eastAsia="hr-HR" w:bidi="hr-HR"/>
        </w:rPr>
      </w:pPr>
    </w:p>
    <w:p w14:paraId="392DA76B" w14:textId="77777777" w:rsidR="00147419" w:rsidRPr="00853613" w:rsidRDefault="00147419" w:rsidP="00147419">
      <w:pPr>
        <w:widowControl w:val="0"/>
        <w:spacing w:line="20" w:lineRule="atLeast"/>
        <w:ind w:firstLine="1560"/>
        <w:jc w:val="both"/>
        <w:rPr>
          <w:lang w:eastAsia="hr-HR" w:bidi="hr-HR"/>
        </w:rPr>
      </w:pPr>
    </w:p>
    <w:p w14:paraId="277C7E5A" w14:textId="77777777" w:rsidR="00147419" w:rsidRPr="00853613" w:rsidRDefault="00147419" w:rsidP="00147419">
      <w:pPr>
        <w:widowControl w:val="0"/>
        <w:spacing w:line="20" w:lineRule="atLeast"/>
        <w:ind w:firstLine="1560"/>
        <w:jc w:val="both"/>
        <w:rPr>
          <w:lang w:eastAsia="hr-HR" w:bidi="hr-HR"/>
        </w:rPr>
      </w:pPr>
    </w:p>
    <w:p w14:paraId="6E080B4C" w14:textId="77777777" w:rsidR="00147419" w:rsidRPr="00853613" w:rsidRDefault="00147419" w:rsidP="00147419">
      <w:pPr>
        <w:widowControl w:val="0"/>
        <w:spacing w:line="20" w:lineRule="atLeast"/>
        <w:ind w:firstLine="1560"/>
        <w:jc w:val="both"/>
        <w:rPr>
          <w:lang w:eastAsia="hr-HR" w:bidi="hr-HR"/>
        </w:rPr>
      </w:pPr>
    </w:p>
    <w:p w14:paraId="45A66330" w14:textId="77777777" w:rsidR="00147419" w:rsidRPr="00853613" w:rsidRDefault="00147419" w:rsidP="00147419">
      <w:pPr>
        <w:widowControl w:val="0"/>
        <w:spacing w:line="20" w:lineRule="atLeast"/>
        <w:ind w:firstLine="1560"/>
        <w:jc w:val="both"/>
        <w:rPr>
          <w:lang w:eastAsia="hr-HR" w:bidi="hr-HR"/>
        </w:rPr>
      </w:pPr>
    </w:p>
    <w:p w14:paraId="1B37F697" w14:textId="77777777" w:rsidR="00147419" w:rsidRPr="00853613" w:rsidRDefault="00147419" w:rsidP="00147419">
      <w:pPr>
        <w:widowControl w:val="0"/>
        <w:spacing w:line="20" w:lineRule="atLeast"/>
        <w:ind w:firstLine="1560"/>
        <w:jc w:val="both"/>
        <w:rPr>
          <w:lang w:eastAsia="hr-HR" w:bidi="hr-HR"/>
        </w:rPr>
      </w:pPr>
    </w:p>
    <w:p w14:paraId="4CFBC3A4" w14:textId="77777777" w:rsidR="00147419" w:rsidRPr="00853613" w:rsidRDefault="00147419" w:rsidP="00147419">
      <w:pPr>
        <w:widowControl w:val="0"/>
        <w:spacing w:line="20" w:lineRule="atLeast"/>
        <w:ind w:firstLine="1560"/>
        <w:jc w:val="both"/>
        <w:rPr>
          <w:lang w:eastAsia="hr-HR" w:bidi="hr-HR"/>
        </w:rPr>
      </w:pPr>
    </w:p>
    <w:p w14:paraId="718D3AAC" w14:textId="77777777" w:rsidR="00147419" w:rsidRPr="00853613" w:rsidRDefault="00147419" w:rsidP="00147419">
      <w:pPr>
        <w:widowControl w:val="0"/>
        <w:spacing w:line="20" w:lineRule="atLeast"/>
        <w:ind w:firstLine="1560"/>
        <w:jc w:val="both"/>
        <w:rPr>
          <w:lang w:eastAsia="hr-HR" w:bidi="hr-HR"/>
        </w:rPr>
      </w:pPr>
    </w:p>
    <w:p w14:paraId="5210DF5B" w14:textId="77777777" w:rsidR="00147419" w:rsidRPr="00853613" w:rsidRDefault="00147419" w:rsidP="00147419">
      <w:pPr>
        <w:widowControl w:val="0"/>
        <w:spacing w:line="20" w:lineRule="atLeast"/>
        <w:ind w:firstLine="1560"/>
        <w:jc w:val="both"/>
        <w:rPr>
          <w:lang w:eastAsia="hr-HR" w:bidi="hr-HR"/>
        </w:rPr>
      </w:pPr>
    </w:p>
    <w:p w14:paraId="6C557E19" w14:textId="77777777" w:rsidR="00147419" w:rsidRPr="00853613" w:rsidRDefault="00147419" w:rsidP="00147419">
      <w:pPr>
        <w:widowControl w:val="0"/>
        <w:spacing w:line="20" w:lineRule="atLeast"/>
        <w:ind w:firstLine="1560"/>
        <w:jc w:val="both"/>
        <w:rPr>
          <w:lang w:eastAsia="hr-HR" w:bidi="hr-HR"/>
        </w:rPr>
      </w:pPr>
    </w:p>
    <w:p w14:paraId="26D36F55" w14:textId="77777777" w:rsidR="00147419" w:rsidRPr="00853613" w:rsidRDefault="00147419" w:rsidP="00147419">
      <w:pPr>
        <w:widowControl w:val="0"/>
        <w:spacing w:line="20" w:lineRule="atLeast"/>
        <w:ind w:firstLine="1560"/>
        <w:jc w:val="both"/>
        <w:rPr>
          <w:lang w:eastAsia="hr-HR" w:bidi="hr-HR"/>
        </w:rPr>
      </w:pPr>
    </w:p>
    <w:p w14:paraId="1862D93D" w14:textId="77777777" w:rsidR="00147419" w:rsidRPr="00853613" w:rsidRDefault="00147419" w:rsidP="00147419">
      <w:pPr>
        <w:widowControl w:val="0"/>
        <w:spacing w:line="20" w:lineRule="atLeast"/>
        <w:ind w:firstLine="1560"/>
        <w:jc w:val="both"/>
        <w:rPr>
          <w:lang w:eastAsia="hr-HR" w:bidi="hr-HR"/>
        </w:rPr>
      </w:pPr>
    </w:p>
    <w:p w14:paraId="2334A5F8" w14:textId="77777777" w:rsidR="00147419" w:rsidRPr="00853613" w:rsidRDefault="00147419" w:rsidP="00147419">
      <w:pPr>
        <w:widowControl w:val="0"/>
        <w:spacing w:line="20" w:lineRule="atLeast"/>
        <w:ind w:firstLine="1560"/>
        <w:jc w:val="both"/>
        <w:rPr>
          <w:lang w:eastAsia="hr-HR" w:bidi="hr-HR"/>
        </w:rPr>
      </w:pPr>
    </w:p>
    <w:p w14:paraId="35CFE666" w14:textId="77777777" w:rsidR="00147419" w:rsidRPr="00853613" w:rsidRDefault="00147419" w:rsidP="00147419">
      <w:pPr>
        <w:widowControl w:val="0"/>
        <w:spacing w:line="20" w:lineRule="atLeast"/>
        <w:ind w:firstLine="1560"/>
        <w:jc w:val="both"/>
        <w:rPr>
          <w:lang w:eastAsia="hr-HR" w:bidi="hr-HR"/>
        </w:rPr>
      </w:pPr>
    </w:p>
    <w:p w14:paraId="03C69F97" w14:textId="77777777" w:rsidR="00147419" w:rsidRPr="00853613" w:rsidRDefault="00147419" w:rsidP="00147419">
      <w:pPr>
        <w:widowControl w:val="0"/>
        <w:spacing w:line="20" w:lineRule="atLeast"/>
        <w:ind w:firstLine="1560"/>
        <w:jc w:val="both"/>
        <w:rPr>
          <w:lang w:eastAsia="hr-HR" w:bidi="hr-HR"/>
        </w:rPr>
      </w:pPr>
    </w:p>
    <w:p w14:paraId="75E510BC" w14:textId="77777777" w:rsidR="00147419" w:rsidRPr="00853613" w:rsidRDefault="00147419" w:rsidP="00147419">
      <w:pPr>
        <w:widowControl w:val="0"/>
        <w:spacing w:line="20" w:lineRule="atLeast"/>
        <w:ind w:firstLine="1560"/>
        <w:jc w:val="both"/>
        <w:rPr>
          <w:lang w:eastAsia="hr-HR" w:bidi="hr-HR"/>
        </w:rPr>
      </w:pPr>
    </w:p>
    <w:p w14:paraId="6FBFF4EE" w14:textId="77777777" w:rsidR="00147419" w:rsidRPr="00853613" w:rsidRDefault="00147419" w:rsidP="00147419">
      <w:pPr>
        <w:widowControl w:val="0"/>
        <w:spacing w:line="20" w:lineRule="atLeast"/>
        <w:ind w:firstLine="1560"/>
        <w:jc w:val="both"/>
        <w:rPr>
          <w:lang w:eastAsia="hr-HR" w:bidi="hr-HR"/>
        </w:rPr>
      </w:pPr>
    </w:p>
    <w:p w14:paraId="32243963" w14:textId="77777777" w:rsidR="00147419" w:rsidRPr="00853613" w:rsidRDefault="00147419" w:rsidP="00147419">
      <w:pPr>
        <w:widowControl w:val="0"/>
        <w:spacing w:line="20" w:lineRule="atLeast"/>
        <w:ind w:firstLine="1560"/>
        <w:jc w:val="both"/>
        <w:rPr>
          <w:lang w:eastAsia="hr-HR" w:bidi="hr-HR"/>
        </w:rPr>
      </w:pPr>
    </w:p>
    <w:p w14:paraId="32BA463C" w14:textId="77777777" w:rsidR="00147419" w:rsidRPr="00853613" w:rsidRDefault="00147419" w:rsidP="00147419">
      <w:pPr>
        <w:widowControl w:val="0"/>
        <w:spacing w:line="20" w:lineRule="atLeast"/>
        <w:ind w:firstLine="1560"/>
        <w:jc w:val="both"/>
        <w:rPr>
          <w:lang w:eastAsia="hr-HR" w:bidi="hr-HR"/>
        </w:rPr>
      </w:pPr>
    </w:p>
    <w:p w14:paraId="2F253946" w14:textId="77777777" w:rsidR="00147419" w:rsidRPr="00853613" w:rsidRDefault="00147419" w:rsidP="00147419">
      <w:pPr>
        <w:widowControl w:val="0"/>
        <w:spacing w:line="20" w:lineRule="atLeast"/>
        <w:ind w:firstLine="1560"/>
        <w:jc w:val="both"/>
        <w:rPr>
          <w:lang w:eastAsia="hr-HR" w:bidi="hr-HR"/>
        </w:rPr>
      </w:pPr>
    </w:p>
    <w:p w14:paraId="4213053A" w14:textId="77777777" w:rsidR="00147419" w:rsidRDefault="00147419" w:rsidP="00147419">
      <w:pPr>
        <w:widowControl w:val="0"/>
        <w:spacing w:line="20" w:lineRule="atLeast"/>
        <w:ind w:firstLine="1560"/>
        <w:jc w:val="both"/>
        <w:rPr>
          <w:lang w:eastAsia="hr-HR" w:bidi="hr-HR"/>
        </w:rPr>
      </w:pPr>
    </w:p>
    <w:p w14:paraId="6EBC50E4" w14:textId="77777777" w:rsidR="00147419" w:rsidRDefault="00147419" w:rsidP="00147419">
      <w:pPr>
        <w:widowControl w:val="0"/>
        <w:spacing w:line="20" w:lineRule="atLeast"/>
        <w:ind w:firstLine="1560"/>
        <w:jc w:val="both"/>
        <w:rPr>
          <w:lang w:eastAsia="hr-HR" w:bidi="hr-HR"/>
        </w:rPr>
      </w:pPr>
    </w:p>
    <w:p w14:paraId="49783E54" w14:textId="77777777" w:rsidR="00147419" w:rsidRDefault="00147419" w:rsidP="00147419">
      <w:pPr>
        <w:widowControl w:val="0"/>
        <w:spacing w:line="20" w:lineRule="atLeast"/>
        <w:ind w:firstLine="1560"/>
        <w:jc w:val="both"/>
        <w:rPr>
          <w:lang w:eastAsia="hr-HR" w:bidi="hr-HR"/>
        </w:rPr>
      </w:pPr>
    </w:p>
    <w:p w14:paraId="24FBEDF7" w14:textId="77777777" w:rsidR="00147419" w:rsidRDefault="00147419" w:rsidP="00147419">
      <w:pPr>
        <w:widowControl w:val="0"/>
        <w:spacing w:line="20" w:lineRule="atLeast"/>
        <w:ind w:firstLine="1560"/>
        <w:jc w:val="both"/>
        <w:rPr>
          <w:lang w:eastAsia="hr-HR" w:bidi="hr-HR"/>
        </w:rPr>
      </w:pPr>
    </w:p>
    <w:p w14:paraId="6FE4E136" w14:textId="77777777" w:rsidR="00147419" w:rsidRDefault="00147419" w:rsidP="00147419">
      <w:pPr>
        <w:widowControl w:val="0"/>
        <w:spacing w:line="20" w:lineRule="atLeast"/>
        <w:ind w:firstLine="1560"/>
        <w:jc w:val="both"/>
        <w:rPr>
          <w:lang w:eastAsia="hr-HR" w:bidi="hr-HR"/>
        </w:rPr>
      </w:pPr>
    </w:p>
    <w:p w14:paraId="3AA0D592" w14:textId="77777777" w:rsidR="00147419" w:rsidRDefault="00147419" w:rsidP="00147419">
      <w:pPr>
        <w:widowControl w:val="0"/>
        <w:spacing w:line="20" w:lineRule="atLeast"/>
        <w:ind w:firstLine="1560"/>
        <w:jc w:val="both"/>
        <w:rPr>
          <w:lang w:eastAsia="hr-HR" w:bidi="hr-HR"/>
        </w:rPr>
      </w:pPr>
    </w:p>
    <w:p w14:paraId="472E0CBE" w14:textId="77777777" w:rsidR="00147419" w:rsidRDefault="00147419" w:rsidP="00147419">
      <w:pPr>
        <w:widowControl w:val="0"/>
        <w:spacing w:line="20" w:lineRule="atLeast"/>
        <w:ind w:firstLine="1560"/>
        <w:jc w:val="both"/>
        <w:rPr>
          <w:lang w:eastAsia="hr-HR" w:bidi="hr-HR"/>
        </w:rPr>
      </w:pPr>
    </w:p>
    <w:p w14:paraId="4CABB289" w14:textId="77777777" w:rsidR="00147419" w:rsidRDefault="00147419" w:rsidP="00147419">
      <w:pPr>
        <w:widowControl w:val="0"/>
        <w:spacing w:line="20" w:lineRule="atLeast"/>
        <w:ind w:firstLine="1560"/>
        <w:jc w:val="both"/>
        <w:rPr>
          <w:lang w:eastAsia="hr-HR" w:bidi="hr-HR"/>
        </w:rPr>
      </w:pPr>
    </w:p>
    <w:p w14:paraId="71ECFF9E" w14:textId="77777777" w:rsidR="00147419" w:rsidRDefault="00147419" w:rsidP="00147419">
      <w:pPr>
        <w:widowControl w:val="0"/>
        <w:spacing w:line="20" w:lineRule="atLeast"/>
        <w:ind w:firstLine="1560"/>
        <w:jc w:val="both"/>
        <w:rPr>
          <w:lang w:eastAsia="hr-HR" w:bidi="hr-HR"/>
        </w:rPr>
      </w:pPr>
    </w:p>
    <w:p w14:paraId="2C17460A" w14:textId="77777777" w:rsidR="00147419" w:rsidRDefault="00147419" w:rsidP="00147419">
      <w:pPr>
        <w:widowControl w:val="0"/>
        <w:spacing w:line="20" w:lineRule="atLeast"/>
        <w:ind w:firstLine="1560"/>
        <w:jc w:val="both"/>
        <w:rPr>
          <w:lang w:eastAsia="hr-HR" w:bidi="hr-HR"/>
        </w:rPr>
      </w:pPr>
    </w:p>
    <w:p w14:paraId="13E6A801" w14:textId="77777777" w:rsidR="00147419" w:rsidRPr="00853613" w:rsidRDefault="00147419" w:rsidP="00147419">
      <w:pPr>
        <w:widowControl w:val="0"/>
        <w:spacing w:line="20" w:lineRule="atLeast"/>
        <w:ind w:firstLine="1560"/>
        <w:jc w:val="both"/>
        <w:rPr>
          <w:lang w:eastAsia="hr-HR" w:bidi="hr-HR"/>
        </w:rPr>
      </w:pPr>
    </w:p>
    <w:p w14:paraId="12C7F4F3" w14:textId="77777777" w:rsidR="00147419" w:rsidRPr="00853613" w:rsidRDefault="00147419" w:rsidP="00147419">
      <w:pPr>
        <w:widowControl w:val="0"/>
        <w:spacing w:line="20" w:lineRule="atLeast"/>
        <w:ind w:firstLine="1560"/>
        <w:jc w:val="both"/>
        <w:rPr>
          <w:lang w:eastAsia="hr-HR" w:bidi="hr-HR"/>
        </w:rPr>
      </w:pPr>
    </w:p>
    <w:p w14:paraId="1C0CC5CD" w14:textId="77777777" w:rsidR="00147419" w:rsidRPr="00853613" w:rsidRDefault="00147419" w:rsidP="00147419">
      <w:pPr>
        <w:widowControl w:val="0"/>
        <w:spacing w:line="20" w:lineRule="atLeast"/>
        <w:ind w:firstLine="1560"/>
        <w:jc w:val="both"/>
        <w:rPr>
          <w:lang w:eastAsia="hr-HR" w:bidi="hr-HR"/>
        </w:rPr>
      </w:pPr>
    </w:p>
    <w:p w14:paraId="310D13CE" w14:textId="77777777" w:rsidR="00147419" w:rsidRDefault="00147419" w:rsidP="00147419">
      <w:pPr>
        <w:widowControl w:val="0"/>
        <w:spacing w:line="20" w:lineRule="atLeast"/>
        <w:ind w:firstLine="1560"/>
        <w:jc w:val="both"/>
        <w:rPr>
          <w:lang w:eastAsia="hr-HR" w:bidi="hr-HR"/>
        </w:rPr>
      </w:pPr>
    </w:p>
    <w:p w14:paraId="5DBD8081" w14:textId="77777777" w:rsidR="00147419" w:rsidRDefault="00147419" w:rsidP="00147419">
      <w:pPr>
        <w:widowControl w:val="0"/>
        <w:spacing w:line="20" w:lineRule="atLeast"/>
        <w:ind w:firstLine="1560"/>
        <w:jc w:val="both"/>
        <w:rPr>
          <w:lang w:eastAsia="hr-HR" w:bidi="hr-HR"/>
        </w:rPr>
      </w:pPr>
    </w:p>
    <w:p w14:paraId="49F7B752" w14:textId="77777777" w:rsidR="00147419" w:rsidRDefault="00147419" w:rsidP="00147419">
      <w:pPr>
        <w:widowControl w:val="0"/>
        <w:spacing w:line="20" w:lineRule="atLeast"/>
        <w:ind w:firstLine="1560"/>
        <w:jc w:val="both"/>
        <w:rPr>
          <w:lang w:eastAsia="hr-HR" w:bidi="hr-HR"/>
        </w:rPr>
      </w:pPr>
    </w:p>
    <w:p w14:paraId="3F409231" w14:textId="77777777" w:rsidR="00147419" w:rsidRDefault="00147419" w:rsidP="00147419">
      <w:pPr>
        <w:widowControl w:val="0"/>
        <w:spacing w:line="20" w:lineRule="atLeast"/>
        <w:ind w:firstLine="1560"/>
        <w:jc w:val="both"/>
        <w:rPr>
          <w:lang w:eastAsia="hr-HR" w:bidi="hr-HR"/>
        </w:rPr>
      </w:pPr>
    </w:p>
    <w:p w14:paraId="2B352DA1" w14:textId="77777777" w:rsidR="00147419" w:rsidRDefault="00147419" w:rsidP="00147419">
      <w:pPr>
        <w:widowControl w:val="0"/>
        <w:spacing w:line="20" w:lineRule="atLeast"/>
        <w:ind w:firstLine="1560"/>
        <w:jc w:val="both"/>
        <w:rPr>
          <w:lang w:eastAsia="hr-HR" w:bidi="hr-HR"/>
        </w:rPr>
      </w:pPr>
    </w:p>
    <w:p w14:paraId="32244C6F" w14:textId="77777777" w:rsidR="00147419" w:rsidRDefault="00147419" w:rsidP="00147419">
      <w:pPr>
        <w:widowControl w:val="0"/>
        <w:spacing w:line="20" w:lineRule="atLeast"/>
        <w:ind w:firstLine="1560"/>
        <w:jc w:val="both"/>
        <w:rPr>
          <w:lang w:eastAsia="hr-HR" w:bidi="hr-HR"/>
        </w:rPr>
      </w:pPr>
    </w:p>
    <w:p w14:paraId="35951B16" w14:textId="77777777" w:rsidR="00843CC8" w:rsidRPr="00853613" w:rsidRDefault="00843CC8" w:rsidP="00147419">
      <w:pPr>
        <w:widowControl w:val="0"/>
        <w:spacing w:line="20" w:lineRule="atLeast"/>
        <w:ind w:firstLine="1560"/>
        <w:jc w:val="both"/>
        <w:rPr>
          <w:lang w:eastAsia="hr-HR" w:bidi="hr-HR"/>
        </w:rPr>
      </w:pPr>
    </w:p>
    <w:p w14:paraId="343CEFE3" w14:textId="77777777" w:rsidR="00147419" w:rsidRPr="00853613" w:rsidRDefault="00147419" w:rsidP="00147419">
      <w:pPr>
        <w:widowControl w:val="0"/>
        <w:spacing w:line="20" w:lineRule="atLeast"/>
        <w:ind w:firstLine="1560"/>
        <w:jc w:val="both"/>
        <w:rPr>
          <w:lang w:eastAsia="hr-HR" w:bidi="hr-HR"/>
        </w:rPr>
      </w:pPr>
    </w:p>
    <w:p w14:paraId="20CBA997" w14:textId="77777777" w:rsidR="00147419" w:rsidRPr="00853613" w:rsidRDefault="00147419" w:rsidP="00147419">
      <w:pPr>
        <w:widowControl w:val="0"/>
        <w:spacing w:line="20" w:lineRule="atLeast"/>
        <w:ind w:firstLine="1560"/>
        <w:jc w:val="both"/>
        <w:rPr>
          <w:lang w:eastAsia="hr-HR" w:bidi="hr-HR"/>
        </w:rPr>
      </w:pPr>
    </w:p>
    <w:p w14:paraId="4035BC54" w14:textId="77777777" w:rsidR="00147419" w:rsidRPr="00853613" w:rsidRDefault="00147419" w:rsidP="00147419">
      <w:pPr>
        <w:keepNext/>
        <w:keepLines/>
        <w:widowControl w:val="0"/>
        <w:spacing w:after="260"/>
        <w:jc w:val="center"/>
        <w:outlineLvl w:val="0"/>
        <w:rPr>
          <w:b/>
          <w:bCs/>
          <w:lang w:eastAsia="hr-HR" w:bidi="hr-HR"/>
        </w:rPr>
      </w:pPr>
      <w:bookmarkStart w:id="6" w:name="bookmark10"/>
      <w:r w:rsidRPr="00853613">
        <w:rPr>
          <w:b/>
          <w:bCs/>
          <w:lang w:eastAsia="hr-HR" w:bidi="hr-HR"/>
        </w:rPr>
        <w:lastRenderedPageBreak/>
        <w:t>OBRAZLOŽENJE</w:t>
      </w:r>
      <w:bookmarkEnd w:id="6"/>
    </w:p>
    <w:p w14:paraId="6886BE60" w14:textId="77777777" w:rsidR="00147419" w:rsidRPr="00853613" w:rsidRDefault="00147419" w:rsidP="00147419">
      <w:pPr>
        <w:widowControl w:val="0"/>
        <w:jc w:val="both"/>
        <w:rPr>
          <w:lang w:eastAsia="hr-HR" w:bidi="hr-HR"/>
        </w:rPr>
      </w:pPr>
      <w:r w:rsidRPr="00853613">
        <w:rPr>
          <w:lang w:eastAsia="hr-HR" w:bidi="hr-HR"/>
        </w:rPr>
        <w:t xml:space="preserve">Program dodjele državnih potpora sektoru turizma i sporta u aktualnoj pandemiji COVID-a 19 posebno je izrađeni Program državnih potpora na temelju Komunikacije Komisije - Privremenom okviru za mjere državne potpore u svrhu podrške gospodarstvu u aktualnoj pandemiji Covida-19, a namijenjen je poduzetnicima iz sektora turizma i sporta koji su se tijekom aktualne pandemije COVID-a 19 suočili s manjkom likvidnosti. </w:t>
      </w:r>
    </w:p>
    <w:p w14:paraId="14425D3E" w14:textId="77777777" w:rsidR="00147419" w:rsidRPr="00853613" w:rsidRDefault="00147419" w:rsidP="00147419">
      <w:pPr>
        <w:widowControl w:val="0"/>
        <w:jc w:val="both"/>
        <w:rPr>
          <w:lang w:eastAsia="hr-HR" w:bidi="hr-HR"/>
        </w:rPr>
      </w:pPr>
    </w:p>
    <w:p w14:paraId="50FFCA5F" w14:textId="77777777" w:rsidR="00147419" w:rsidRPr="00210A69" w:rsidRDefault="00147419" w:rsidP="00147419">
      <w:pPr>
        <w:widowControl w:val="0"/>
        <w:jc w:val="both"/>
        <w:rPr>
          <w:lang w:eastAsia="hr-HR" w:bidi="hr-HR"/>
        </w:rPr>
      </w:pPr>
      <w:r w:rsidRPr="00853613">
        <w:rPr>
          <w:lang w:eastAsia="hr-HR" w:bidi="hr-HR"/>
        </w:rPr>
        <w:t xml:space="preserve">Navedenim Programom planira se osigurati održivost te povećati otpornost sektora turizma i sporta. Europska komisija je dana 11. siječnja 2021. godine odobrila navedeni Program te je isti registriran pod </w:t>
      </w:r>
      <w:r w:rsidRPr="00210A69">
        <w:rPr>
          <w:lang w:eastAsia="hr-HR" w:bidi="hr-HR"/>
        </w:rPr>
        <w:t>oznakom S.A.60265. Vlada je na sjednici održanoj 4. veljače 2021. godine donijela Odluku o usvajanju Programa dodjele državnih potpora u obliku jamstva sektorima turizma i sporta u aktualnoj pandemiji COVID-a 19 („Narodne novine“ broj 10/2021).</w:t>
      </w:r>
    </w:p>
    <w:p w14:paraId="000376DB" w14:textId="77777777" w:rsidR="00147419" w:rsidRPr="00210A69" w:rsidRDefault="00147419" w:rsidP="00147419">
      <w:pPr>
        <w:widowControl w:val="0"/>
        <w:jc w:val="both"/>
        <w:rPr>
          <w:lang w:eastAsia="hr-HR" w:bidi="hr-HR"/>
        </w:rPr>
      </w:pPr>
    </w:p>
    <w:p w14:paraId="1FF368F5" w14:textId="77777777" w:rsidR="00147419" w:rsidRPr="00210A69" w:rsidRDefault="00147419" w:rsidP="00147419">
      <w:pPr>
        <w:widowControl w:val="0"/>
        <w:spacing w:after="260"/>
        <w:jc w:val="both"/>
        <w:rPr>
          <w:lang w:eastAsia="hr-HR" w:bidi="hr-HR"/>
        </w:rPr>
      </w:pPr>
      <w:r w:rsidRPr="00210A69">
        <w:rPr>
          <w:lang w:eastAsia="hr-HR" w:bidi="hr-HR"/>
        </w:rPr>
        <w:t>Temeljem Petih izmjena Privremenog okvira usvojenih dana 28. siječnja 2021. godine, Europska komisija omogućila je državama članicama produljenje roka trajanja već usvojenih Programa državnih potpora sve do 31. prosinca 2021. godine, kao i povećanje dozvoljenog nominalnog iznosa potpore u obliku jamstva za nove zajmove sa 800.000,00 eura na 1.800.000,00 eura.</w:t>
      </w:r>
    </w:p>
    <w:p w14:paraId="580E37BA" w14:textId="77777777" w:rsidR="00147419" w:rsidRPr="00853613" w:rsidRDefault="00147419" w:rsidP="00147419">
      <w:pPr>
        <w:widowControl w:val="0"/>
        <w:spacing w:after="260"/>
        <w:jc w:val="both"/>
        <w:rPr>
          <w:lang w:eastAsia="hr-HR" w:bidi="hr-HR"/>
        </w:rPr>
      </w:pPr>
      <w:r w:rsidRPr="00210A69">
        <w:rPr>
          <w:lang w:eastAsia="hr-HR" w:bidi="hr-HR"/>
        </w:rPr>
        <w:t>Ministarstvo turizma i sporta je temeljem navedenih izmjena prema Europskoj komisiji uputilo zahtjev za izmjenama i dopunama važećeg Programa dodjele državnih potpora, oznake S.A. 6025, a koje se odnose na mogućnost produljenja roka trajanja Programa do 31. prosinca 2021. godine te mogućnost povećanja nominalnog iznosa potpore u obliku jamstva za nove zajmove s 800.000,00 eura na 1.800.000,00 eura.</w:t>
      </w:r>
    </w:p>
    <w:p w14:paraId="347CAF21" w14:textId="77777777" w:rsidR="00147419" w:rsidRPr="00853613" w:rsidRDefault="00147419" w:rsidP="00147419">
      <w:pPr>
        <w:widowControl w:val="0"/>
        <w:spacing w:after="260"/>
        <w:jc w:val="both"/>
        <w:rPr>
          <w:lang w:eastAsia="hr-HR" w:bidi="hr-HR"/>
        </w:rPr>
      </w:pPr>
      <w:r w:rsidRPr="00853613">
        <w:rPr>
          <w:lang w:eastAsia="hr-HR" w:bidi="hr-HR"/>
        </w:rPr>
        <w:t>Predloženim izmjenama i dopunama predlaže se usklađivanje Programa s Petim izmjenama Privremenog okvira COVID</w:t>
      </w:r>
      <w:r>
        <w:rPr>
          <w:lang w:eastAsia="hr-HR" w:bidi="hr-HR"/>
        </w:rPr>
        <w:t>-a</w:t>
      </w:r>
      <w:r w:rsidRPr="00853613">
        <w:rPr>
          <w:lang w:eastAsia="hr-HR" w:bidi="hr-HR"/>
        </w:rPr>
        <w:t xml:space="preserve"> 19</w:t>
      </w:r>
      <w:r>
        <w:rPr>
          <w:lang w:eastAsia="hr-HR" w:bidi="hr-HR"/>
        </w:rPr>
        <w:t>,</w:t>
      </w:r>
      <w:r w:rsidRPr="00853613">
        <w:rPr>
          <w:lang w:eastAsia="hr-HR" w:bidi="hr-HR"/>
        </w:rPr>
        <w:t xml:space="preserve"> i to, povećanje gornjeg limita potpore na 1.8</w:t>
      </w:r>
      <w:r>
        <w:rPr>
          <w:lang w:eastAsia="hr-HR" w:bidi="hr-HR"/>
        </w:rPr>
        <w:t>00.000,00 eura</w:t>
      </w:r>
      <w:r w:rsidRPr="00853613">
        <w:rPr>
          <w:lang w:eastAsia="hr-HR" w:bidi="hr-HR"/>
        </w:rPr>
        <w:t xml:space="preserve">, te produženje trajanja dodjele potpore do 31. </w:t>
      </w:r>
      <w:r>
        <w:rPr>
          <w:lang w:eastAsia="hr-HR" w:bidi="hr-HR"/>
        </w:rPr>
        <w:t xml:space="preserve">prosinca </w:t>
      </w:r>
      <w:r w:rsidRPr="00853613">
        <w:rPr>
          <w:lang w:eastAsia="hr-HR" w:bidi="hr-HR"/>
        </w:rPr>
        <w:t>2021</w:t>
      </w:r>
      <w:r>
        <w:rPr>
          <w:lang w:eastAsia="hr-HR" w:bidi="hr-HR"/>
        </w:rPr>
        <w:t>. godine</w:t>
      </w:r>
      <w:r w:rsidRPr="00853613">
        <w:rPr>
          <w:lang w:eastAsia="hr-HR" w:bidi="hr-HR"/>
        </w:rPr>
        <w:t>.</w:t>
      </w:r>
    </w:p>
    <w:p w14:paraId="2E574AF9" w14:textId="270316C1" w:rsidR="00147419" w:rsidRPr="00853613" w:rsidRDefault="00147419" w:rsidP="00147419">
      <w:pPr>
        <w:widowControl w:val="0"/>
        <w:spacing w:after="260"/>
        <w:jc w:val="both"/>
        <w:rPr>
          <w:lang w:eastAsia="hr-HR" w:bidi="hr-HR"/>
        </w:rPr>
      </w:pPr>
      <w:r w:rsidRPr="00853613">
        <w:rPr>
          <w:lang w:eastAsia="hr-HR" w:bidi="hr-HR"/>
        </w:rPr>
        <w:t xml:space="preserve">U svrhu operativnog provođenja Programa i u skladu s generalnim ovlaštenjima danim Odlukom  od 4. veljače 2021. godine, HBOR-u i HAMAG-BICRO-u kao provedbenim tijelima,  </w:t>
      </w:r>
      <w:r>
        <w:rPr>
          <w:lang w:eastAsia="hr-HR" w:bidi="hr-HR"/>
        </w:rPr>
        <w:t>prenosi se</w:t>
      </w:r>
      <w:r w:rsidRPr="00853613">
        <w:rPr>
          <w:lang w:eastAsia="hr-HR" w:bidi="hr-HR"/>
        </w:rPr>
        <w:t xml:space="preserve"> ovlast </w:t>
      </w:r>
      <w:r>
        <w:rPr>
          <w:lang w:eastAsia="hr-HR" w:bidi="hr-HR"/>
        </w:rPr>
        <w:t xml:space="preserve">Vlade Republike Hrvatske </w:t>
      </w:r>
      <w:r w:rsidRPr="00853613">
        <w:rPr>
          <w:lang w:eastAsia="hr-HR" w:bidi="hr-HR"/>
        </w:rPr>
        <w:t>iz čl</w:t>
      </w:r>
      <w:r>
        <w:rPr>
          <w:lang w:eastAsia="hr-HR" w:bidi="hr-HR"/>
        </w:rPr>
        <w:t>anka</w:t>
      </w:r>
      <w:r w:rsidRPr="00853613">
        <w:rPr>
          <w:lang w:eastAsia="hr-HR" w:bidi="hr-HR"/>
        </w:rPr>
        <w:t xml:space="preserve"> 48. st</w:t>
      </w:r>
      <w:r>
        <w:rPr>
          <w:lang w:eastAsia="hr-HR" w:bidi="hr-HR"/>
        </w:rPr>
        <w:t>avka</w:t>
      </w:r>
      <w:r w:rsidRPr="00853613">
        <w:rPr>
          <w:lang w:eastAsia="hr-HR" w:bidi="hr-HR"/>
        </w:rPr>
        <w:t xml:space="preserve"> 16. Zakona o izvršavanju Državnog proračuna Republike Hrvatske za 2021. godinu tako da se ovlašćuju HBOR i HAMAG-BICRO, za davanje suglasnosti na izmjene i dopune jamstva i ugovora o kreditu za koji je izdano jamstvo u skladu s Programom, uključujući i ako se navedenim izmjenama i dopunama mijenja ročnost i/ili ako se mijenjaju uvjeti zaduživanja koji su povoljniji za korisnika kredita te ako dođe do ustupanja, prenošenja, zamjene, obnove (novacije) ili zalaganja prava i/ili obveza banke davatelja kredita na ime izdanog jamstva, te na davanje suglasnosti na zalaganje ili prijenos prava i tražbina iz ugovora o kreditu ili prijenosa ugovora o kreditu drugim osobama. Napominjemo da se reguliranje ovlasti temelji na očitovanju Ministarstva financija  KLASA: 334-01/21-01/2</w:t>
      </w:r>
      <w:r>
        <w:rPr>
          <w:lang w:eastAsia="hr-HR" w:bidi="hr-HR"/>
        </w:rPr>
        <w:t>,</w:t>
      </w:r>
      <w:r w:rsidRPr="00853613">
        <w:rPr>
          <w:lang w:eastAsia="hr-HR" w:bidi="hr-HR"/>
        </w:rPr>
        <w:t xml:space="preserve"> URBROJ:</w:t>
      </w:r>
      <w:r>
        <w:rPr>
          <w:lang w:eastAsia="hr-HR" w:bidi="hr-HR"/>
        </w:rPr>
        <w:t xml:space="preserve"> </w:t>
      </w:r>
      <w:r w:rsidRPr="00853613">
        <w:rPr>
          <w:lang w:eastAsia="hr-HR" w:bidi="hr-HR"/>
        </w:rPr>
        <w:t>513-10-02-21-2 od 9. travnja 2021.</w:t>
      </w:r>
      <w:r>
        <w:rPr>
          <w:lang w:eastAsia="hr-HR" w:bidi="hr-HR"/>
        </w:rPr>
        <w:t xml:space="preserve"> </w:t>
      </w:r>
      <w:r w:rsidRPr="00853613">
        <w:rPr>
          <w:lang w:eastAsia="hr-HR" w:bidi="hr-HR"/>
        </w:rPr>
        <w:t>g</w:t>
      </w:r>
      <w:r>
        <w:rPr>
          <w:lang w:eastAsia="hr-HR" w:bidi="hr-HR"/>
        </w:rPr>
        <w:t>odine</w:t>
      </w:r>
      <w:r w:rsidRPr="00853613">
        <w:rPr>
          <w:lang w:eastAsia="hr-HR" w:bidi="hr-HR"/>
        </w:rPr>
        <w:t xml:space="preserve">, u kojem je  </w:t>
      </w:r>
      <w:r>
        <w:rPr>
          <w:lang w:eastAsia="hr-HR" w:bidi="hr-HR"/>
        </w:rPr>
        <w:t xml:space="preserve">dana </w:t>
      </w:r>
      <w:r w:rsidRPr="00853613">
        <w:rPr>
          <w:lang w:eastAsia="hr-HR" w:bidi="hr-HR"/>
        </w:rPr>
        <w:t xml:space="preserve">suglasnost </w:t>
      </w:r>
      <w:r>
        <w:rPr>
          <w:lang w:eastAsia="hr-HR" w:bidi="hr-HR"/>
        </w:rPr>
        <w:t xml:space="preserve">za </w:t>
      </w:r>
      <w:r w:rsidRPr="00853613">
        <w:rPr>
          <w:lang w:eastAsia="hr-HR" w:bidi="hr-HR"/>
        </w:rPr>
        <w:t>prenošenje ovlasti iz članka 48</w:t>
      </w:r>
      <w:r>
        <w:rPr>
          <w:lang w:eastAsia="hr-HR" w:bidi="hr-HR"/>
        </w:rPr>
        <w:t xml:space="preserve">. </w:t>
      </w:r>
      <w:r w:rsidRPr="00853613">
        <w:rPr>
          <w:lang w:eastAsia="hr-HR" w:bidi="hr-HR"/>
        </w:rPr>
        <w:t>stav</w:t>
      </w:r>
      <w:r>
        <w:rPr>
          <w:lang w:eastAsia="hr-HR" w:bidi="hr-HR"/>
        </w:rPr>
        <w:t>ka</w:t>
      </w:r>
      <w:r w:rsidRPr="00853613">
        <w:rPr>
          <w:lang w:eastAsia="hr-HR" w:bidi="hr-HR"/>
        </w:rPr>
        <w:t xml:space="preserve"> 16. Zakona o izvršavanju državnog proračuna za 2021.</w:t>
      </w:r>
      <w:r>
        <w:rPr>
          <w:lang w:eastAsia="hr-HR" w:bidi="hr-HR"/>
        </w:rPr>
        <w:t xml:space="preserve"> </w:t>
      </w:r>
      <w:r w:rsidRPr="00853613">
        <w:rPr>
          <w:lang w:eastAsia="hr-HR" w:bidi="hr-HR"/>
        </w:rPr>
        <w:t xml:space="preserve">godinu na drugo tijelo. </w:t>
      </w:r>
      <w:r w:rsidR="008B6709">
        <w:rPr>
          <w:lang w:eastAsia="hr-HR" w:bidi="hr-HR"/>
        </w:rPr>
        <w:t>P</w:t>
      </w:r>
      <w:r w:rsidR="008B6709" w:rsidRPr="008B6709">
        <w:rPr>
          <w:lang w:eastAsia="hr-HR" w:bidi="hr-HR"/>
        </w:rPr>
        <w:t>redmetne izmjen</w:t>
      </w:r>
      <w:r w:rsidR="006B6148">
        <w:rPr>
          <w:lang w:eastAsia="hr-HR" w:bidi="hr-HR"/>
        </w:rPr>
        <w:t xml:space="preserve">e jamstva i ugovora o kreditu </w:t>
      </w:r>
      <w:r w:rsidR="008B6709" w:rsidRPr="008B6709">
        <w:rPr>
          <w:lang w:eastAsia="hr-HR" w:bidi="hr-HR"/>
        </w:rPr>
        <w:t>moraju biti u skladu s primjenjivim odredbama Privremenog okvira, odnosno konkretnog Programa</w:t>
      </w:r>
      <w:r w:rsidR="008B6709">
        <w:rPr>
          <w:lang w:eastAsia="hr-HR" w:bidi="hr-HR"/>
        </w:rPr>
        <w:t>.</w:t>
      </w:r>
    </w:p>
    <w:p w14:paraId="65E3FEF5" w14:textId="77777777" w:rsidR="00147419" w:rsidRPr="00853613" w:rsidRDefault="00147419" w:rsidP="00147419">
      <w:pPr>
        <w:widowControl w:val="0"/>
        <w:spacing w:after="260"/>
        <w:jc w:val="both"/>
        <w:rPr>
          <w:rFonts w:ascii="Courier New" w:eastAsia="Courier New" w:hAnsi="Courier New" w:cs="Courier New"/>
          <w:lang w:eastAsia="hr-HR" w:bidi="hr-HR"/>
        </w:rPr>
      </w:pPr>
      <w:r>
        <w:rPr>
          <w:lang w:eastAsia="hr-HR" w:bidi="hr-HR"/>
        </w:rPr>
        <w:t>Slijedom navedenog t</w:t>
      </w:r>
      <w:r w:rsidRPr="00853613">
        <w:rPr>
          <w:lang w:eastAsia="hr-HR" w:bidi="hr-HR"/>
        </w:rPr>
        <w:t>e na zaprimljenu službenu obavijest o skupnoj odluci Europske komisije od 12.</w:t>
      </w:r>
      <w:r>
        <w:rPr>
          <w:lang w:eastAsia="hr-HR" w:bidi="hr-HR"/>
        </w:rPr>
        <w:t xml:space="preserve"> svibnja </w:t>
      </w:r>
      <w:r w:rsidRPr="00853613">
        <w:rPr>
          <w:lang w:eastAsia="hr-HR" w:bidi="hr-HR"/>
        </w:rPr>
        <w:t>2021.</w:t>
      </w:r>
      <w:r>
        <w:rPr>
          <w:lang w:eastAsia="hr-HR" w:bidi="hr-HR"/>
        </w:rPr>
        <w:t xml:space="preserve"> godine</w:t>
      </w:r>
      <w:r w:rsidRPr="00853613">
        <w:rPr>
          <w:lang w:eastAsia="hr-HR" w:bidi="hr-HR"/>
        </w:rPr>
        <w:t xml:space="preserve"> u predmetu SA.62616, </w:t>
      </w:r>
      <w:r>
        <w:rPr>
          <w:lang w:eastAsia="hr-HR" w:bidi="hr-HR"/>
        </w:rPr>
        <w:t xml:space="preserve">kojom </w:t>
      </w:r>
      <w:r w:rsidRPr="00853613">
        <w:rPr>
          <w:lang w:eastAsia="hr-HR" w:bidi="hr-HR"/>
        </w:rPr>
        <w:t>je donesena pozitivna Odluka o Izmjenama i dopunama Programa, Ministarstvo turizma i sporta predlaže Vladi Republike Hrvatske donošenje navedene Odluke o dopun</w:t>
      </w:r>
      <w:r>
        <w:rPr>
          <w:lang w:eastAsia="hr-HR" w:bidi="hr-HR"/>
        </w:rPr>
        <w:t>i</w:t>
      </w:r>
      <w:r w:rsidRPr="00853613">
        <w:rPr>
          <w:lang w:eastAsia="hr-HR" w:bidi="hr-HR"/>
        </w:rPr>
        <w:t xml:space="preserve"> Odluke o usvajanju Programa dodjele državnih potpora sektoru turizma i sporta u aktualnoj pandemiji COVID-a 19 i usvajanju izmjena i dopuna Programa dodjele državnih potpora sektoru turizma i sporta u aktualnoj pandemiji COVID-a 19.</w:t>
      </w:r>
    </w:p>
    <w:p w14:paraId="76B8E84C" w14:textId="77777777" w:rsidR="00147419" w:rsidRPr="00992CDC" w:rsidRDefault="00147419" w:rsidP="00147419">
      <w:pPr>
        <w:rPr>
          <w:b/>
        </w:rPr>
      </w:pPr>
    </w:p>
    <w:p w14:paraId="2EB4B002" w14:textId="77777777" w:rsidR="007C5D98" w:rsidRPr="00992CDC" w:rsidRDefault="007C5D98" w:rsidP="00147419">
      <w:pPr>
        <w:jc w:val="center"/>
        <w:rPr>
          <w:b/>
        </w:rPr>
      </w:pPr>
    </w:p>
    <w:sectPr w:rsidR="007C5D98" w:rsidRPr="00992CDC" w:rsidSect="00147419">
      <w:headerReference w:type="even" r:id="rId12"/>
      <w:headerReference w:type="default" r:id="rId13"/>
      <w:footerReference w:type="even" r:id="rId14"/>
      <w:footerReference w:type="default" r:id="rId15"/>
      <w:headerReference w:type="first" r:id="rId16"/>
      <w:footerReference w:type="first" r:id="rId17"/>
      <w:pgSz w:w="11900" w:h="16840"/>
      <w:pgMar w:top="990" w:right="1359" w:bottom="430" w:left="1412" w:header="562" w:footer="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6E3B" w14:textId="77777777" w:rsidR="00AE4913" w:rsidRDefault="00AE4913">
      <w:r>
        <w:separator/>
      </w:r>
    </w:p>
  </w:endnote>
  <w:endnote w:type="continuationSeparator" w:id="0">
    <w:p w14:paraId="06B6F1D4" w14:textId="77777777" w:rsidR="00AE4913" w:rsidRDefault="00AE4913">
      <w:r>
        <w:continuationSeparator/>
      </w:r>
    </w:p>
  </w:endnote>
  <w:endnote w:type="continuationNotice" w:id="1">
    <w:p w14:paraId="394E3CF2" w14:textId="77777777" w:rsidR="00AE4913" w:rsidRDefault="00AE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CD52" w14:textId="77777777" w:rsidR="007C5D98" w:rsidRDefault="007C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03C7" w14:textId="77777777" w:rsidR="007C5D98" w:rsidRDefault="007C5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82F7" w14:textId="77777777" w:rsidR="007C5D98" w:rsidRDefault="007C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210A" w14:textId="77777777" w:rsidR="00AE4913" w:rsidRDefault="00AE4913">
      <w:r>
        <w:separator/>
      </w:r>
    </w:p>
  </w:footnote>
  <w:footnote w:type="continuationSeparator" w:id="0">
    <w:p w14:paraId="7D796A96" w14:textId="77777777" w:rsidR="00AE4913" w:rsidRDefault="00AE4913">
      <w:r>
        <w:continuationSeparator/>
      </w:r>
    </w:p>
  </w:footnote>
  <w:footnote w:type="continuationNotice" w:id="1">
    <w:p w14:paraId="7721FCD4" w14:textId="77777777" w:rsidR="00AE4913" w:rsidRDefault="00AE49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909E" w14:textId="77777777" w:rsidR="007C5D98" w:rsidRDefault="007C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EEB2" w14:textId="77777777" w:rsidR="007C5D98" w:rsidRDefault="007C5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FC1C" w14:textId="77777777" w:rsidR="007C5D98" w:rsidRDefault="007C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939AEA30">
      <w:start w:val="515"/>
      <w:numFmt w:val="bullet"/>
      <w:lvlText w:val="-"/>
      <w:lvlJc w:val="left"/>
      <w:pPr>
        <w:ind w:left="2160" w:hanging="360"/>
      </w:pPr>
      <w:rPr>
        <w:rFonts w:ascii="Times New Roman" w:eastAsia="Times New Roman" w:hAnsi="Times New Roman" w:cs="Times New Roman" w:hint="default"/>
      </w:rPr>
    </w:lvl>
    <w:lvl w:ilvl="1" w:tplc="C4CA0634" w:tentative="1">
      <w:start w:val="1"/>
      <w:numFmt w:val="bullet"/>
      <w:lvlText w:val="o"/>
      <w:lvlJc w:val="left"/>
      <w:pPr>
        <w:ind w:left="2880" w:hanging="360"/>
      </w:pPr>
      <w:rPr>
        <w:rFonts w:ascii="Courier New" w:hAnsi="Courier New" w:cs="Courier New" w:hint="default"/>
      </w:rPr>
    </w:lvl>
    <w:lvl w:ilvl="2" w:tplc="3B72F6B4" w:tentative="1">
      <w:start w:val="1"/>
      <w:numFmt w:val="bullet"/>
      <w:lvlText w:val=""/>
      <w:lvlJc w:val="left"/>
      <w:pPr>
        <w:ind w:left="3600" w:hanging="360"/>
      </w:pPr>
      <w:rPr>
        <w:rFonts w:ascii="Wingdings" w:hAnsi="Wingdings" w:hint="default"/>
      </w:rPr>
    </w:lvl>
    <w:lvl w:ilvl="3" w:tplc="0BDEA352" w:tentative="1">
      <w:start w:val="1"/>
      <w:numFmt w:val="bullet"/>
      <w:lvlText w:val=""/>
      <w:lvlJc w:val="left"/>
      <w:pPr>
        <w:ind w:left="4320" w:hanging="360"/>
      </w:pPr>
      <w:rPr>
        <w:rFonts w:ascii="Symbol" w:hAnsi="Symbol" w:hint="default"/>
      </w:rPr>
    </w:lvl>
    <w:lvl w:ilvl="4" w:tplc="01E629AE" w:tentative="1">
      <w:start w:val="1"/>
      <w:numFmt w:val="bullet"/>
      <w:lvlText w:val="o"/>
      <w:lvlJc w:val="left"/>
      <w:pPr>
        <w:ind w:left="5040" w:hanging="360"/>
      </w:pPr>
      <w:rPr>
        <w:rFonts w:ascii="Courier New" w:hAnsi="Courier New" w:cs="Courier New" w:hint="default"/>
      </w:rPr>
    </w:lvl>
    <w:lvl w:ilvl="5" w:tplc="68888F82" w:tentative="1">
      <w:start w:val="1"/>
      <w:numFmt w:val="bullet"/>
      <w:lvlText w:val=""/>
      <w:lvlJc w:val="left"/>
      <w:pPr>
        <w:ind w:left="5760" w:hanging="360"/>
      </w:pPr>
      <w:rPr>
        <w:rFonts w:ascii="Wingdings" w:hAnsi="Wingdings" w:hint="default"/>
      </w:rPr>
    </w:lvl>
    <w:lvl w:ilvl="6" w:tplc="0AD00BB2" w:tentative="1">
      <w:start w:val="1"/>
      <w:numFmt w:val="bullet"/>
      <w:lvlText w:val=""/>
      <w:lvlJc w:val="left"/>
      <w:pPr>
        <w:ind w:left="6480" w:hanging="360"/>
      </w:pPr>
      <w:rPr>
        <w:rFonts w:ascii="Symbol" w:hAnsi="Symbol" w:hint="default"/>
      </w:rPr>
    </w:lvl>
    <w:lvl w:ilvl="7" w:tplc="091E229C" w:tentative="1">
      <w:start w:val="1"/>
      <w:numFmt w:val="bullet"/>
      <w:lvlText w:val="o"/>
      <w:lvlJc w:val="left"/>
      <w:pPr>
        <w:ind w:left="7200" w:hanging="360"/>
      </w:pPr>
      <w:rPr>
        <w:rFonts w:ascii="Courier New" w:hAnsi="Courier New" w:cs="Courier New" w:hint="default"/>
      </w:rPr>
    </w:lvl>
    <w:lvl w:ilvl="8" w:tplc="45FE985C"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83B66C1E">
      <w:start w:val="515"/>
      <w:numFmt w:val="bullet"/>
      <w:lvlText w:val="-"/>
      <w:lvlJc w:val="left"/>
      <w:pPr>
        <w:ind w:left="420" w:hanging="360"/>
      </w:pPr>
      <w:rPr>
        <w:rFonts w:ascii="Times New Roman" w:eastAsia="Times New Roman" w:hAnsi="Times New Roman" w:cs="Times New Roman" w:hint="default"/>
        <w:b/>
      </w:rPr>
    </w:lvl>
    <w:lvl w:ilvl="1" w:tplc="16CCF8FA" w:tentative="1">
      <w:start w:val="1"/>
      <w:numFmt w:val="bullet"/>
      <w:lvlText w:val="o"/>
      <w:lvlJc w:val="left"/>
      <w:pPr>
        <w:ind w:left="1140" w:hanging="360"/>
      </w:pPr>
      <w:rPr>
        <w:rFonts w:ascii="Courier New" w:hAnsi="Courier New" w:cs="Courier New" w:hint="default"/>
      </w:rPr>
    </w:lvl>
    <w:lvl w:ilvl="2" w:tplc="49ACC37A" w:tentative="1">
      <w:start w:val="1"/>
      <w:numFmt w:val="bullet"/>
      <w:lvlText w:val=""/>
      <w:lvlJc w:val="left"/>
      <w:pPr>
        <w:ind w:left="1860" w:hanging="360"/>
      </w:pPr>
      <w:rPr>
        <w:rFonts w:ascii="Wingdings" w:hAnsi="Wingdings" w:hint="default"/>
      </w:rPr>
    </w:lvl>
    <w:lvl w:ilvl="3" w:tplc="C04A8CA8" w:tentative="1">
      <w:start w:val="1"/>
      <w:numFmt w:val="bullet"/>
      <w:lvlText w:val=""/>
      <w:lvlJc w:val="left"/>
      <w:pPr>
        <w:ind w:left="2580" w:hanging="360"/>
      </w:pPr>
      <w:rPr>
        <w:rFonts w:ascii="Symbol" w:hAnsi="Symbol" w:hint="default"/>
      </w:rPr>
    </w:lvl>
    <w:lvl w:ilvl="4" w:tplc="89FE5548" w:tentative="1">
      <w:start w:val="1"/>
      <w:numFmt w:val="bullet"/>
      <w:lvlText w:val="o"/>
      <w:lvlJc w:val="left"/>
      <w:pPr>
        <w:ind w:left="3300" w:hanging="360"/>
      </w:pPr>
      <w:rPr>
        <w:rFonts w:ascii="Courier New" w:hAnsi="Courier New" w:cs="Courier New" w:hint="default"/>
      </w:rPr>
    </w:lvl>
    <w:lvl w:ilvl="5" w:tplc="FB3238B2" w:tentative="1">
      <w:start w:val="1"/>
      <w:numFmt w:val="bullet"/>
      <w:lvlText w:val=""/>
      <w:lvlJc w:val="left"/>
      <w:pPr>
        <w:ind w:left="4020" w:hanging="360"/>
      </w:pPr>
      <w:rPr>
        <w:rFonts w:ascii="Wingdings" w:hAnsi="Wingdings" w:hint="default"/>
      </w:rPr>
    </w:lvl>
    <w:lvl w:ilvl="6" w:tplc="885EF61E" w:tentative="1">
      <w:start w:val="1"/>
      <w:numFmt w:val="bullet"/>
      <w:lvlText w:val=""/>
      <w:lvlJc w:val="left"/>
      <w:pPr>
        <w:ind w:left="4740" w:hanging="360"/>
      </w:pPr>
      <w:rPr>
        <w:rFonts w:ascii="Symbol" w:hAnsi="Symbol" w:hint="default"/>
      </w:rPr>
    </w:lvl>
    <w:lvl w:ilvl="7" w:tplc="650E3BAC" w:tentative="1">
      <w:start w:val="1"/>
      <w:numFmt w:val="bullet"/>
      <w:lvlText w:val="o"/>
      <w:lvlJc w:val="left"/>
      <w:pPr>
        <w:ind w:left="5460" w:hanging="360"/>
      </w:pPr>
      <w:rPr>
        <w:rFonts w:ascii="Courier New" w:hAnsi="Courier New" w:cs="Courier New" w:hint="default"/>
      </w:rPr>
    </w:lvl>
    <w:lvl w:ilvl="8" w:tplc="C382F43C"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F686F822">
      <w:start w:val="515"/>
      <w:numFmt w:val="bullet"/>
      <w:lvlText w:val="-"/>
      <w:lvlJc w:val="left"/>
      <w:pPr>
        <w:ind w:left="1740" w:hanging="360"/>
      </w:pPr>
      <w:rPr>
        <w:rFonts w:ascii="Times New Roman" w:eastAsia="Times New Roman" w:hAnsi="Times New Roman" w:cs="Times New Roman" w:hint="default"/>
      </w:rPr>
    </w:lvl>
    <w:lvl w:ilvl="1" w:tplc="BF140674" w:tentative="1">
      <w:start w:val="1"/>
      <w:numFmt w:val="bullet"/>
      <w:lvlText w:val="o"/>
      <w:lvlJc w:val="left"/>
      <w:pPr>
        <w:ind w:left="2460" w:hanging="360"/>
      </w:pPr>
      <w:rPr>
        <w:rFonts w:ascii="Courier New" w:hAnsi="Courier New" w:cs="Courier New" w:hint="default"/>
      </w:rPr>
    </w:lvl>
    <w:lvl w:ilvl="2" w:tplc="FB9E6BA6" w:tentative="1">
      <w:start w:val="1"/>
      <w:numFmt w:val="bullet"/>
      <w:lvlText w:val=""/>
      <w:lvlJc w:val="left"/>
      <w:pPr>
        <w:ind w:left="3180" w:hanging="360"/>
      </w:pPr>
      <w:rPr>
        <w:rFonts w:ascii="Wingdings" w:hAnsi="Wingdings" w:hint="default"/>
      </w:rPr>
    </w:lvl>
    <w:lvl w:ilvl="3" w:tplc="40C42F70" w:tentative="1">
      <w:start w:val="1"/>
      <w:numFmt w:val="bullet"/>
      <w:lvlText w:val=""/>
      <w:lvlJc w:val="left"/>
      <w:pPr>
        <w:ind w:left="3900" w:hanging="360"/>
      </w:pPr>
      <w:rPr>
        <w:rFonts w:ascii="Symbol" w:hAnsi="Symbol" w:hint="default"/>
      </w:rPr>
    </w:lvl>
    <w:lvl w:ilvl="4" w:tplc="2F483AE0" w:tentative="1">
      <w:start w:val="1"/>
      <w:numFmt w:val="bullet"/>
      <w:lvlText w:val="o"/>
      <w:lvlJc w:val="left"/>
      <w:pPr>
        <w:ind w:left="4620" w:hanging="360"/>
      </w:pPr>
      <w:rPr>
        <w:rFonts w:ascii="Courier New" w:hAnsi="Courier New" w:cs="Courier New" w:hint="default"/>
      </w:rPr>
    </w:lvl>
    <w:lvl w:ilvl="5" w:tplc="06B0D344" w:tentative="1">
      <w:start w:val="1"/>
      <w:numFmt w:val="bullet"/>
      <w:lvlText w:val=""/>
      <w:lvlJc w:val="left"/>
      <w:pPr>
        <w:ind w:left="5340" w:hanging="360"/>
      </w:pPr>
      <w:rPr>
        <w:rFonts w:ascii="Wingdings" w:hAnsi="Wingdings" w:hint="default"/>
      </w:rPr>
    </w:lvl>
    <w:lvl w:ilvl="6" w:tplc="68BE9BBC" w:tentative="1">
      <w:start w:val="1"/>
      <w:numFmt w:val="bullet"/>
      <w:lvlText w:val=""/>
      <w:lvlJc w:val="left"/>
      <w:pPr>
        <w:ind w:left="6060" w:hanging="360"/>
      </w:pPr>
      <w:rPr>
        <w:rFonts w:ascii="Symbol" w:hAnsi="Symbol" w:hint="default"/>
      </w:rPr>
    </w:lvl>
    <w:lvl w:ilvl="7" w:tplc="0DC0C012" w:tentative="1">
      <w:start w:val="1"/>
      <w:numFmt w:val="bullet"/>
      <w:lvlText w:val="o"/>
      <w:lvlJc w:val="left"/>
      <w:pPr>
        <w:ind w:left="6780" w:hanging="360"/>
      </w:pPr>
      <w:rPr>
        <w:rFonts w:ascii="Courier New" w:hAnsi="Courier New" w:cs="Courier New" w:hint="default"/>
      </w:rPr>
    </w:lvl>
    <w:lvl w:ilvl="8" w:tplc="FE8A9F50"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22F4588C">
      <w:numFmt w:val="bullet"/>
      <w:lvlText w:val="-"/>
      <w:lvlJc w:val="left"/>
      <w:pPr>
        <w:ind w:left="720" w:hanging="360"/>
      </w:pPr>
      <w:rPr>
        <w:rFonts w:ascii="Times New Roman" w:eastAsia="Times New Roman" w:hAnsi="Times New Roman" w:cs="Times New Roman" w:hint="default"/>
        <w:b/>
      </w:rPr>
    </w:lvl>
    <w:lvl w:ilvl="1" w:tplc="8182EB40" w:tentative="1">
      <w:start w:val="1"/>
      <w:numFmt w:val="bullet"/>
      <w:lvlText w:val="o"/>
      <w:lvlJc w:val="left"/>
      <w:pPr>
        <w:ind w:left="1440" w:hanging="360"/>
      </w:pPr>
      <w:rPr>
        <w:rFonts w:ascii="Courier New" w:hAnsi="Courier New" w:cs="Courier New" w:hint="default"/>
      </w:rPr>
    </w:lvl>
    <w:lvl w:ilvl="2" w:tplc="A672E674" w:tentative="1">
      <w:start w:val="1"/>
      <w:numFmt w:val="bullet"/>
      <w:lvlText w:val=""/>
      <w:lvlJc w:val="left"/>
      <w:pPr>
        <w:ind w:left="2160" w:hanging="360"/>
      </w:pPr>
      <w:rPr>
        <w:rFonts w:ascii="Wingdings" w:hAnsi="Wingdings" w:hint="default"/>
      </w:rPr>
    </w:lvl>
    <w:lvl w:ilvl="3" w:tplc="88406006" w:tentative="1">
      <w:start w:val="1"/>
      <w:numFmt w:val="bullet"/>
      <w:lvlText w:val=""/>
      <w:lvlJc w:val="left"/>
      <w:pPr>
        <w:ind w:left="2880" w:hanging="360"/>
      </w:pPr>
      <w:rPr>
        <w:rFonts w:ascii="Symbol" w:hAnsi="Symbol" w:hint="default"/>
      </w:rPr>
    </w:lvl>
    <w:lvl w:ilvl="4" w:tplc="1C3EF9E6" w:tentative="1">
      <w:start w:val="1"/>
      <w:numFmt w:val="bullet"/>
      <w:lvlText w:val="o"/>
      <w:lvlJc w:val="left"/>
      <w:pPr>
        <w:ind w:left="3600" w:hanging="360"/>
      </w:pPr>
      <w:rPr>
        <w:rFonts w:ascii="Courier New" w:hAnsi="Courier New" w:cs="Courier New" w:hint="default"/>
      </w:rPr>
    </w:lvl>
    <w:lvl w:ilvl="5" w:tplc="B872A3E6" w:tentative="1">
      <w:start w:val="1"/>
      <w:numFmt w:val="bullet"/>
      <w:lvlText w:val=""/>
      <w:lvlJc w:val="left"/>
      <w:pPr>
        <w:ind w:left="4320" w:hanging="360"/>
      </w:pPr>
      <w:rPr>
        <w:rFonts w:ascii="Wingdings" w:hAnsi="Wingdings" w:hint="default"/>
      </w:rPr>
    </w:lvl>
    <w:lvl w:ilvl="6" w:tplc="3866F984" w:tentative="1">
      <w:start w:val="1"/>
      <w:numFmt w:val="bullet"/>
      <w:lvlText w:val=""/>
      <w:lvlJc w:val="left"/>
      <w:pPr>
        <w:ind w:left="5040" w:hanging="360"/>
      </w:pPr>
      <w:rPr>
        <w:rFonts w:ascii="Symbol" w:hAnsi="Symbol" w:hint="default"/>
      </w:rPr>
    </w:lvl>
    <w:lvl w:ilvl="7" w:tplc="E7BCD84C" w:tentative="1">
      <w:start w:val="1"/>
      <w:numFmt w:val="bullet"/>
      <w:lvlText w:val="o"/>
      <w:lvlJc w:val="left"/>
      <w:pPr>
        <w:ind w:left="5760" w:hanging="360"/>
      </w:pPr>
      <w:rPr>
        <w:rFonts w:ascii="Courier New" w:hAnsi="Courier New" w:cs="Courier New" w:hint="default"/>
      </w:rPr>
    </w:lvl>
    <w:lvl w:ilvl="8" w:tplc="67E0687C" w:tentative="1">
      <w:start w:val="1"/>
      <w:numFmt w:val="bullet"/>
      <w:lvlText w:val=""/>
      <w:lvlJc w:val="left"/>
      <w:pPr>
        <w:ind w:left="6480" w:hanging="360"/>
      </w:pPr>
      <w:rPr>
        <w:rFonts w:ascii="Wingdings" w:hAnsi="Wingdings" w:hint="default"/>
      </w:rPr>
    </w:lvl>
  </w:abstractNum>
  <w:abstractNum w:abstractNumId="4" w15:restartNumberingAfterBreak="0">
    <w:nsid w:val="5A8D0EFA"/>
    <w:multiLevelType w:val="hybridMultilevel"/>
    <w:tmpl w:val="9E525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1982334"/>
    <w:multiLevelType w:val="hybridMultilevel"/>
    <w:tmpl w:val="3046581C"/>
    <w:lvl w:ilvl="0" w:tplc="6E2E5850">
      <w:numFmt w:val="bullet"/>
      <w:lvlText w:val="-"/>
      <w:lvlJc w:val="left"/>
      <w:pPr>
        <w:ind w:left="720" w:hanging="360"/>
      </w:pPr>
      <w:rPr>
        <w:rFonts w:ascii="Times New Roman" w:eastAsia="Times New Roman" w:hAnsi="Times New Roman" w:cs="Times New Roman" w:hint="default"/>
        <w:b/>
      </w:rPr>
    </w:lvl>
    <w:lvl w:ilvl="1" w:tplc="87B6B500" w:tentative="1">
      <w:start w:val="1"/>
      <w:numFmt w:val="bullet"/>
      <w:lvlText w:val="o"/>
      <w:lvlJc w:val="left"/>
      <w:pPr>
        <w:ind w:left="1440" w:hanging="360"/>
      </w:pPr>
      <w:rPr>
        <w:rFonts w:ascii="Courier New" w:hAnsi="Courier New" w:cs="Courier New" w:hint="default"/>
      </w:rPr>
    </w:lvl>
    <w:lvl w:ilvl="2" w:tplc="3F669DE8" w:tentative="1">
      <w:start w:val="1"/>
      <w:numFmt w:val="bullet"/>
      <w:lvlText w:val=""/>
      <w:lvlJc w:val="left"/>
      <w:pPr>
        <w:ind w:left="2160" w:hanging="360"/>
      </w:pPr>
      <w:rPr>
        <w:rFonts w:ascii="Wingdings" w:hAnsi="Wingdings" w:hint="default"/>
      </w:rPr>
    </w:lvl>
    <w:lvl w:ilvl="3" w:tplc="5C385916" w:tentative="1">
      <w:start w:val="1"/>
      <w:numFmt w:val="bullet"/>
      <w:lvlText w:val=""/>
      <w:lvlJc w:val="left"/>
      <w:pPr>
        <w:ind w:left="2880" w:hanging="360"/>
      </w:pPr>
      <w:rPr>
        <w:rFonts w:ascii="Symbol" w:hAnsi="Symbol" w:hint="default"/>
      </w:rPr>
    </w:lvl>
    <w:lvl w:ilvl="4" w:tplc="FA74F93A" w:tentative="1">
      <w:start w:val="1"/>
      <w:numFmt w:val="bullet"/>
      <w:lvlText w:val="o"/>
      <w:lvlJc w:val="left"/>
      <w:pPr>
        <w:ind w:left="3600" w:hanging="360"/>
      </w:pPr>
      <w:rPr>
        <w:rFonts w:ascii="Courier New" w:hAnsi="Courier New" w:cs="Courier New" w:hint="default"/>
      </w:rPr>
    </w:lvl>
    <w:lvl w:ilvl="5" w:tplc="BF3E5DD2" w:tentative="1">
      <w:start w:val="1"/>
      <w:numFmt w:val="bullet"/>
      <w:lvlText w:val=""/>
      <w:lvlJc w:val="left"/>
      <w:pPr>
        <w:ind w:left="4320" w:hanging="360"/>
      </w:pPr>
      <w:rPr>
        <w:rFonts w:ascii="Wingdings" w:hAnsi="Wingdings" w:hint="default"/>
      </w:rPr>
    </w:lvl>
    <w:lvl w:ilvl="6" w:tplc="C574A138" w:tentative="1">
      <w:start w:val="1"/>
      <w:numFmt w:val="bullet"/>
      <w:lvlText w:val=""/>
      <w:lvlJc w:val="left"/>
      <w:pPr>
        <w:ind w:left="5040" w:hanging="360"/>
      </w:pPr>
      <w:rPr>
        <w:rFonts w:ascii="Symbol" w:hAnsi="Symbol" w:hint="default"/>
      </w:rPr>
    </w:lvl>
    <w:lvl w:ilvl="7" w:tplc="825C7A8C" w:tentative="1">
      <w:start w:val="1"/>
      <w:numFmt w:val="bullet"/>
      <w:lvlText w:val="o"/>
      <w:lvlJc w:val="left"/>
      <w:pPr>
        <w:ind w:left="5760" w:hanging="360"/>
      </w:pPr>
      <w:rPr>
        <w:rFonts w:ascii="Courier New" w:hAnsi="Courier New" w:cs="Courier New" w:hint="default"/>
      </w:rPr>
    </w:lvl>
    <w:lvl w:ilvl="8" w:tplc="E516220E" w:tentative="1">
      <w:start w:val="1"/>
      <w:numFmt w:val="bullet"/>
      <w:lvlText w:val=""/>
      <w:lvlJc w:val="left"/>
      <w:pPr>
        <w:ind w:left="6480" w:hanging="360"/>
      </w:pPr>
      <w:rPr>
        <w:rFonts w:ascii="Wingdings" w:hAnsi="Wingdings" w:hint="default"/>
      </w:rPr>
    </w:lvl>
  </w:abstractNum>
  <w:abstractNum w:abstractNumId="6" w15:restartNumberingAfterBreak="0">
    <w:nsid w:val="7200424B"/>
    <w:multiLevelType w:val="hybridMultilevel"/>
    <w:tmpl w:val="F8EAF3A8"/>
    <w:lvl w:ilvl="0" w:tplc="A28A2E0A">
      <w:start w:val="1"/>
      <w:numFmt w:val="decimal"/>
      <w:lvlText w:val="%1."/>
      <w:lvlJc w:val="left"/>
      <w:pPr>
        <w:ind w:left="720" w:hanging="360"/>
      </w:pPr>
    </w:lvl>
    <w:lvl w:ilvl="1" w:tplc="80CC7206" w:tentative="1">
      <w:start w:val="1"/>
      <w:numFmt w:val="lowerLetter"/>
      <w:lvlText w:val="%2."/>
      <w:lvlJc w:val="left"/>
      <w:pPr>
        <w:ind w:left="1440" w:hanging="360"/>
      </w:pPr>
    </w:lvl>
    <w:lvl w:ilvl="2" w:tplc="B74A09D6" w:tentative="1">
      <w:start w:val="1"/>
      <w:numFmt w:val="lowerRoman"/>
      <w:lvlText w:val="%3."/>
      <w:lvlJc w:val="right"/>
      <w:pPr>
        <w:ind w:left="2160" w:hanging="180"/>
      </w:pPr>
    </w:lvl>
    <w:lvl w:ilvl="3" w:tplc="D6B4469E" w:tentative="1">
      <w:start w:val="1"/>
      <w:numFmt w:val="decimal"/>
      <w:lvlText w:val="%4."/>
      <w:lvlJc w:val="left"/>
      <w:pPr>
        <w:ind w:left="2880" w:hanging="360"/>
      </w:pPr>
    </w:lvl>
    <w:lvl w:ilvl="4" w:tplc="8EBA1B5C" w:tentative="1">
      <w:start w:val="1"/>
      <w:numFmt w:val="lowerLetter"/>
      <w:lvlText w:val="%5."/>
      <w:lvlJc w:val="left"/>
      <w:pPr>
        <w:ind w:left="3600" w:hanging="360"/>
      </w:pPr>
    </w:lvl>
    <w:lvl w:ilvl="5" w:tplc="1954F2F4" w:tentative="1">
      <w:start w:val="1"/>
      <w:numFmt w:val="lowerRoman"/>
      <w:lvlText w:val="%6."/>
      <w:lvlJc w:val="right"/>
      <w:pPr>
        <w:ind w:left="4320" w:hanging="180"/>
      </w:pPr>
    </w:lvl>
    <w:lvl w:ilvl="6" w:tplc="02A6032C" w:tentative="1">
      <w:start w:val="1"/>
      <w:numFmt w:val="decimal"/>
      <w:lvlText w:val="%7."/>
      <w:lvlJc w:val="left"/>
      <w:pPr>
        <w:ind w:left="5040" w:hanging="360"/>
      </w:pPr>
    </w:lvl>
    <w:lvl w:ilvl="7" w:tplc="EF88D2DA" w:tentative="1">
      <w:start w:val="1"/>
      <w:numFmt w:val="lowerLetter"/>
      <w:lvlText w:val="%8."/>
      <w:lvlJc w:val="left"/>
      <w:pPr>
        <w:ind w:left="5760" w:hanging="360"/>
      </w:pPr>
    </w:lvl>
    <w:lvl w:ilvl="8" w:tplc="B3D231BE" w:tentative="1">
      <w:start w:val="1"/>
      <w:numFmt w:val="lowerRoman"/>
      <w:lvlText w:val="%9."/>
      <w:lvlJc w:val="right"/>
      <w:pPr>
        <w:ind w:left="6480" w:hanging="180"/>
      </w:pPr>
    </w:lvl>
  </w:abstractNum>
  <w:abstractNum w:abstractNumId="7" w15:restartNumberingAfterBreak="0">
    <w:nsid w:val="73030BD5"/>
    <w:multiLevelType w:val="hybridMultilevel"/>
    <w:tmpl w:val="213A1046"/>
    <w:lvl w:ilvl="0" w:tplc="93DA7EA8">
      <w:start w:val="1"/>
      <w:numFmt w:val="decimal"/>
      <w:lvlText w:val="%1."/>
      <w:lvlJc w:val="left"/>
      <w:pPr>
        <w:ind w:left="720" w:hanging="360"/>
      </w:pPr>
    </w:lvl>
    <w:lvl w:ilvl="1" w:tplc="5224B8CA" w:tentative="1">
      <w:start w:val="1"/>
      <w:numFmt w:val="lowerLetter"/>
      <w:lvlText w:val="%2."/>
      <w:lvlJc w:val="left"/>
      <w:pPr>
        <w:ind w:left="1440" w:hanging="360"/>
      </w:pPr>
    </w:lvl>
    <w:lvl w:ilvl="2" w:tplc="9EDCDC28" w:tentative="1">
      <w:start w:val="1"/>
      <w:numFmt w:val="lowerRoman"/>
      <w:lvlText w:val="%3."/>
      <w:lvlJc w:val="right"/>
      <w:pPr>
        <w:ind w:left="2160" w:hanging="180"/>
      </w:pPr>
    </w:lvl>
    <w:lvl w:ilvl="3" w:tplc="873A1D88" w:tentative="1">
      <w:start w:val="1"/>
      <w:numFmt w:val="decimal"/>
      <w:lvlText w:val="%4."/>
      <w:lvlJc w:val="left"/>
      <w:pPr>
        <w:ind w:left="2880" w:hanging="360"/>
      </w:pPr>
    </w:lvl>
    <w:lvl w:ilvl="4" w:tplc="3CAE4B66" w:tentative="1">
      <w:start w:val="1"/>
      <w:numFmt w:val="lowerLetter"/>
      <w:lvlText w:val="%5."/>
      <w:lvlJc w:val="left"/>
      <w:pPr>
        <w:ind w:left="3600" w:hanging="360"/>
      </w:pPr>
    </w:lvl>
    <w:lvl w:ilvl="5" w:tplc="112ACF56" w:tentative="1">
      <w:start w:val="1"/>
      <w:numFmt w:val="lowerRoman"/>
      <w:lvlText w:val="%6."/>
      <w:lvlJc w:val="right"/>
      <w:pPr>
        <w:ind w:left="4320" w:hanging="180"/>
      </w:pPr>
    </w:lvl>
    <w:lvl w:ilvl="6" w:tplc="C2EC5C04" w:tentative="1">
      <w:start w:val="1"/>
      <w:numFmt w:val="decimal"/>
      <w:lvlText w:val="%7."/>
      <w:lvlJc w:val="left"/>
      <w:pPr>
        <w:ind w:left="5040" w:hanging="360"/>
      </w:pPr>
    </w:lvl>
    <w:lvl w:ilvl="7" w:tplc="7AA0EE4E" w:tentative="1">
      <w:start w:val="1"/>
      <w:numFmt w:val="lowerLetter"/>
      <w:lvlText w:val="%8."/>
      <w:lvlJc w:val="left"/>
      <w:pPr>
        <w:ind w:left="5760" w:hanging="360"/>
      </w:pPr>
    </w:lvl>
    <w:lvl w:ilvl="8" w:tplc="B08A3818"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CE"/>
    <w:rsid w:val="00063FF8"/>
    <w:rsid w:val="000A1F60"/>
    <w:rsid w:val="000A74D5"/>
    <w:rsid w:val="0012589C"/>
    <w:rsid w:val="00147419"/>
    <w:rsid w:val="003041C8"/>
    <w:rsid w:val="003A2501"/>
    <w:rsid w:val="003C506F"/>
    <w:rsid w:val="00423E51"/>
    <w:rsid w:val="00457DB3"/>
    <w:rsid w:val="00541AC0"/>
    <w:rsid w:val="00580D85"/>
    <w:rsid w:val="005A0D55"/>
    <w:rsid w:val="005C6BC0"/>
    <w:rsid w:val="00673793"/>
    <w:rsid w:val="006B6148"/>
    <w:rsid w:val="006C74D1"/>
    <w:rsid w:val="006F6BCE"/>
    <w:rsid w:val="00746409"/>
    <w:rsid w:val="007A7B19"/>
    <w:rsid w:val="007B70D5"/>
    <w:rsid w:val="007C5D98"/>
    <w:rsid w:val="00843CC8"/>
    <w:rsid w:val="00891CF7"/>
    <w:rsid w:val="008A39D4"/>
    <w:rsid w:val="008B6709"/>
    <w:rsid w:val="008D37C7"/>
    <w:rsid w:val="008F760F"/>
    <w:rsid w:val="00953F67"/>
    <w:rsid w:val="00964B29"/>
    <w:rsid w:val="009B4056"/>
    <w:rsid w:val="00A04ED9"/>
    <w:rsid w:val="00A33B4D"/>
    <w:rsid w:val="00A65EC4"/>
    <w:rsid w:val="00AE01BC"/>
    <w:rsid w:val="00AE4913"/>
    <w:rsid w:val="00AF5A42"/>
    <w:rsid w:val="00B02804"/>
    <w:rsid w:val="00B06AA9"/>
    <w:rsid w:val="00D52874"/>
    <w:rsid w:val="00D847B2"/>
    <w:rsid w:val="00D97882"/>
    <w:rsid w:val="00DF7F97"/>
    <w:rsid w:val="00E901E5"/>
    <w:rsid w:val="00F84388"/>
    <w:rsid w:val="00FF01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B18DA"/>
  <w15:docId w15:val="{EEDB6064-20F0-4B9B-A15B-9CE037C6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Spacing">
    <w:name w:val="No Spacing"/>
    <w:uiPriority w:val="1"/>
    <w:qFormat/>
    <w:rsid w:val="000A74D5"/>
    <w:rPr>
      <w:rFonts w:eastAsiaTheme="minorHAnsi" w:cstheme="minorBidi"/>
      <w:sz w:val="24"/>
      <w:szCs w:val="22"/>
      <w:lang w:eastAsia="en-US"/>
    </w:rPr>
  </w:style>
  <w:style w:type="table" w:styleId="TableGrid">
    <w:name w:val="Table Grid"/>
    <w:basedOn w:val="TableNormal"/>
    <w:uiPriority w:val="39"/>
    <w:rsid w:val="000A74D5"/>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5A42"/>
    <w:rPr>
      <w:sz w:val="16"/>
      <w:szCs w:val="16"/>
    </w:rPr>
  </w:style>
  <w:style w:type="paragraph" w:styleId="CommentText">
    <w:name w:val="annotation text"/>
    <w:basedOn w:val="Normal"/>
    <w:link w:val="CommentTextChar"/>
    <w:semiHidden/>
    <w:unhideWhenUsed/>
    <w:rsid w:val="00AF5A42"/>
    <w:rPr>
      <w:sz w:val="20"/>
      <w:szCs w:val="20"/>
    </w:rPr>
  </w:style>
  <w:style w:type="character" w:customStyle="1" w:styleId="CommentTextChar">
    <w:name w:val="Comment Text Char"/>
    <w:basedOn w:val="DefaultParagraphFont"/>
    <w:link w:val="CommentText"/>
    <w:semiHidden/>
    <w:rsid w:val="00AF5A42"/>
    <w:rPr>
      <w:lang w:eastAsia="en-US"/>
    </w:rPr>
  </w:style>
  <w:style w:type="paragraph" w:styleId="CommentSubject">
    <w:name w:val="annotation subject"/>
    <w:basedOn w:val="CommentText"/>
    <w:next w:val="CommentText"/>
    <w:link w:val="CommentSubjectChar"/>
    <w:semiHidden/>
    <w:unhideWhenUsed/>
    <w:rsid w:val="00AF5A42"/>
    <w:rPr>
      <w:b/>
      <w:bCs/>
    </w:rPr>
  </w:style>
  <w:style w:type="character" w:customStyle="1" w:styleId="CommentSubjectChar">
    <w:name w:val="Comment Subject Char"/>
    <w:basedOn w:val="CommentTextChar"/>
    <w:link w:val="CommentSubject"/>
    <w:semiHidden/>
    <w:rsid w:val="00AF5A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D0FBBA06C1E41A1F7163572CEE62B" ma:contentTypeVersion="0" ma:contentTypeDescription="Create a new document." ma:contentTypeScope="" ma:versionID="ddb4a10394a7d7df1f0707acc9e214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52B-2CB1-4936-9D92-AA923A9B0A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24786EF-3969-4E53-9E7E-327C89CD6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A5A9F3C5-7E0A-49F5-B822-A748F8F9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(1).dot</Template>
  <TotalTime>31</TotalTime>
  <Pages>6</Pages>
  <Words>1462</Words>
  <Characters>8335</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 TDU</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Domagoj Dodig</cp:lastModifiedBy>
  <cp:revision>9</cp:revision>
  <cp:lastPrinted>2021-06-11T13:00:00Z</cp:lastPrinted>
  <dcterms:created xsi:type="dcterms:W3CDTF">2021-06-29T07:11:00Z</dcterms:created>
  <dcterms:modified xsi:type="dcterms:W3CDTF">2021-06-30T07:15:00Z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0x010100E1FD0FBBA06C1E41A1F7163572CEE62B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