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A638" w14:textId="77777777" w:rsidR="002B2B4B" w:rsidRPr="00D46D26" w:rsidRDefault="002B2B4B" w:rsidP="002B2B4B">
      <w:pPr>
        <w:spacing w:after="0" w:line="240" w:lineRule="auto"/>
        <w:jc w:val="center"/>
        <w:rPr>
          <w:rFonts w:ascii="Times New Roman" w:eastAsia="Times New Roman" w:hAnsi="Times New Roman" w:cs="Times New Roman"/>
          <w:sz w:val="24"/>
          <w:szCs w:val="24"/>
          <w:lang w:eastAsia="hr-HR"/>
        </w:rPr>
      </w:pPr>
      <w:r w:rsidRPr="00D46D26">
        <w:rPr>
          <w:rFonts w:ascii="Times New Roman" w:eastAsia="Times New Roman" w:hAnsi="Times New Roman" w:cs="Times New Roman"/>
          <w:noProof/>
          <w:sz w:val="24"/>
          <w:szCs w:val="24"/>
          <w:lang w:eastAsia="hr-HR"/>
        </w:rPr>
        <w:drawing>
          <wp:inline distT="0" distB="0" distL="0" distR="0" wp14:anchorId="292C60A7" wp14:editId="2684A4E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6D26">
        <w:rPr>
          <w:rFonts w:ascii="Times New Roman" w:eastAsia="Times New Roman" w:hAnsi="Times New Roman" w:cs="Times New Roman"/>
          <w:sz w:val="24"/>
          <w:szCs w:val="24"/>
          <w:lang w:eastAsia="hr-HR"/>
        </w:rPr>
        <w:fldChar w:fldCharType="begin"/>
      </w:r>
      <w:r w:rsidRPr="00D46D26">
        <w:rPr>
          <w:rFonts w:ascii="Times New Roman" w:eastAsia="Times New Roman" w:hAnsi="Times New Roman" w:cs="Times New Roman"/>
          <w:sz w:val="24"/>
          <w:szCs w:val="24"/>
          <w:lang w:eastAsia="hr-HR"/>
        </w:rPr>
        <w:instrText xml:space="preserve"> INCLUDEPICTURE "http://www.inet.hr/~box/images/grb-rh.gif" \* MERGEFORMATINET </w:instrText>
      </w:r>
      <w:r w:rsidRPr="00D46D26">
        <w:rPr>
          <w:rFonts w:ascii="Times New Roman" w:eastAsia="Times New Roman" w:hAnsi="Times New Roman" w:cs="Times New Roman"/>
          <w:sz w:val="24"/>
          <w:szCs w:val="24"/>
          <w:lang w:eastAsia="hr-HR"/>
        </w:rPr>
        <w:fldChar w:fldCharType="end"/>
      </w:r>
    </w:p>
    <w:p w14:paraId="0BB49BD9" w14:textId="77777777" w:rsidR="002B2B4B" w:rsidRPr="00D46D26" w:rsidRDefault="002B2B4B" w:rsidP="00B77752">
      <w:pPr>
        <w:spacing w:before="60" w:after="1680" w:line="240" w:lineRule="auto"/>
        <w:jc w:val="center"/>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VLADA REPUBLIKE HRVATSKE</w:t>
      </w:r>
    </w:p>
    <w:p w14:paraId="2ACB7DB8" w14:textId="77777777" w:rsidR="00AC772D" w:rsidRPr="00D46D26" w:rsidRDefault="00AC772D" w:rsidP="00B77752">
      <w:pPr>
        <w:spacing w:after="0" w:line="240" w:lineRule="auto"/>
        <w:jc w:val="both"/>
        <w:rPr>
          <w:rFonts w:ascii="Times New Roman" w:eastAsia="Times New Roman" w:hAnsi="Times New Roman" w:cs="Times New Roman"/>
          <w:sz w:val="24"/>
          <w:szCs w:val="24"/>
          <w:lang w:eastAsia="hr-HR"/>
        </w:rPr>
      </w:pPr>
    </w:p>
    <w:p w14:paraId="0E432AE6" w14:textId="57EBF3A6" w:rsidR="002B2B4B" w:rsidRPr="00D46D26" w:rsidRDefault="007F74A1" w:rsidP="00B77752">
      <w:pPr>
        <w:spacing w:after="2400" w:line="240" w:lineRule="auto"/>
        <w:jc w:val="right"/>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 xml:space="preserve">Zagreb, </w:t>
      </w:r>
      <w:r w:rsidR="00DE5164" w:rsidRPr="00D46D26">
        <w:rPr>
          <w:rFonts w:ascii="Times New Roman" w:eastAsia="Times New Roman" w:hAnsi="Times New Roman" w:cs="Times New Roman"/>
          <w:sz w:val="24"/>
          <w:szCs w:val="24"/>
          <w:lang w:eastAsia="hr-HR"/>
        </w:rPr>
        <w:t>1</w:t>
      </w:r>
      <w:r w:rsidRPr="00D46D26">
        <w:rPr>
          <w:rFonts w:ascii="Times New Roman" w:eastAsia="Times New Roman" w:hAnsi="Times New Roman" w:cs="Times New Roman"/>
          <w:sz w:val="24"/>
          <w:szCs w:val="24"/>
          <w:lang w:eastAsia="hr-HR"/>
        </w:rPr>
        <w:t xml:space="preserve">. </w:t>
      </w:r>
      <w:r w:rsidR="00B77752" w:rsidRPr="00D46D26">
        <w:rPr>
          <w:rFonts w:ascii="Times New Roman" w:eastAsia="Times New Roman" w:hAnsi="Times New Roman" w:cs="Times New Roman"/>
          <w:sz w:val="24"/>
          <w:szCs w:val="24"/>
          <w:lang w:eastAsia="hr-HR"/>
        </w:rPr>
        <w:t xml:space="preserve">srpnja </w:t>
      </w:r>
      <w:r w:rsidRPr="00D46D26">
        <w:rPr>
          <w:rFonts w:ascii="Times New Roman" w:eastAsia="Times New Roman" w:hAnsi="Times New Roman" w:cs="Times New Roman"/>
          <w:sz w:val="24"/>
          <w:szCs w:val="24"/>
          <w:lang w:eastAsia="hr-HR"/>
        </w:rPr>
        <w:t>2021.</w:t>
      </w:r>
    </w:p>
    <w:p w14:paraId="720D31BA" w14:textId="387B0F04" w:rsidR="0089172D" w:rsidRPr="00D46D26" w:rsidRDefault="0089172D" w:rsidP="0089172D">
      <w:pPr>
        <w:spacing w:after="0" w:line="360" w:lineRule="auto"/>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__________________________________________________________________________</w:t>
      </w:r>
      <w:r w:rsidR="00B77752" w:rsidRPr="00D46D26">
        <w:rPr>
          <w:rFonts w:ascii="Times New Roman" w:eastAsia="Times New Roman" w:hAnsi="Times New Roman" w:cs="Times New Roman"/>
          <w:sz w:val="24"/>
          <w:szCs w:val="24"/>
          <w:lang w:eastAsia="hr-HR"/>
        </w:rPr>
        <w:t>_</w:t>
      </w:r>
    </w:p>
    <w:p w14:paraId="7F399EFB" w14:textId="77777777" w:rsidR="0089172D" w:rsidRPr="00D46D26" w:rsidRDefault="0089172D" w:rsidP="0089172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89172D" w:rsidRPr="00D46D26" w:rsidSect="0089172D">
          <w:headerReference w:type="default" r:id="rId13"/>
          <w:footerReference w:type="defaul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9172D" w:rsidRPr="00D46D26" w14:paraId="1FE9EFEC" w14:textId="77777777" w:rsidTr="00850F38">
        <w:tc>
          <w:tcPr>
            <w:tcW w:w="1951" w:type="dxa"/>
          </w:tcPr>
          <w:p w14:paraId="60951179" w14:textId="77777777" w:rsidR="0089172D" w:rsidRPr="00D46D26" w:rsidRDefault="0089172D" w:rsidP="0089172D">
            <w:pPr>
              <w:spacing w:line="360" w:lineRule="auto"/>
              <w:jc w:val="right"/>
              <w:rPr>
                <w:sz w:val="24"/>
                <w:szCs w:val="24"/>
              </w:rPr>
            </w:pPr>
            <w:r w:rsidRPr="00D46D26">
              <w:rPr>
                <w:b/>
                <w:smallCaps/>
                <w:sz w:val="24"/>
                <w:szCs w:val="24"/>
              </w:rPr>
              <w:t>Predlagatelj</w:t>
            </w:r>
            <w:r w:rsidRPr="00D46D26">
              <w:rPr>
                <w:b/>
                <w:sz w:val="24"/>
                <w:szCs w:val="24"/>
              </w:rPr>
              <w:t>:</w:t>
            </w:r>
          </w:p>
        </w:tc>
        <w:tc>
          <w:tcPr>
            <w:tcW w:w="7229" w:type="dxa"/>
          </w:tcPr>
          <w:p w14:paraId="51CC2666" w14:textId="63455AF4" w:rsidR="0089172D" w:rsidRPr="00D46D26" w:rsidRDefault="0089172D" w:rsidP="0092655C">
            <w:pPr>
              <w:spacing w:line="360" w:lineRule="auto"/>
              <w:rPr>
                <w:sz w:val="24"/>
                <w:szCs w:val="24"/>
              </w:rPr>
            </w:pPr>
            <w:r w:rsidRPr="00D46D26">
              <w:rPr>
                <w:sz w:val="24"/>
                <w:szCs w:val="24"/>
              </w:rPr>
              <w:t xml:space="preserve">Ministarstvo </w:t>
            </w:r>
            <w:r w:rsidR="0092655C" w:rsidRPr="00D46D26">
              <w:rPr>
                <w:sz w:val="24"/>
                <w:szCs w:val="24"/>
              </w:rPr>
              <w:t>kulture i medija</w:t>
            </w:r>
          </w:p>
        </w:tc>
      </w:tr>
    </w:tbl>
    <w:p w14:paraId="6CA5F48B" w14:textId="63FBECA9" w:rsidR="0089172D" w:rsidRPr="00D46D26" w:rsidRDefault="0089172D" w:rsidP="0089172D">
      <w:pPr>
        <w:spacing w:after="0" w:line="360" w:lineRule="auto"/>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__________________________________________________________________________</w:t>
      </w:r>
      <w:r w:rsidR="00B77752" w:rsidRPr="00D46D26">
        <w:rPr>
          <w:rFonts w:ascii="Times New Roman" w:eastAsia="Times New Roman" w:hAnsi="Times New Roman" w:cs="Times New Roman"/>
          <w:sz w:val="24"/>
          <w:szCs w:val="24"/>
          <w:lang w:eastAsia="hr-HR"/>
        </w:rPr>
        <w:t>_</w:t>
      </w:r>
    </w:p>
    <w:p w14:paraId="35A36119" w14:textId="77777777" w:rsidR="0089172D" w:rsidRPr="00D46D26" w:rsidRDefault="0089172D" w:rsidP="0089172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89172D" w:rsidRPr="00D46D26" w:rsidSect="00850F3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9172D" w:rsidRPr="00D46D26" w14:paraId="694CBF39" w14:textId="77777777" w:rsidTr="00850F38">
        <w:tc>
          <w:tcPr>
            <w:tcW w:w="1951" w:type="dxa"/>
          </w:tcPr>
          <w:p w14:paraId="57D0C570" w14:textId="77777777" w:rsidR="0089172D" w:rsidRPr="00D46D26" w:rsidRDefault="0089172D" w:rsidP="0089172D">
            <w:pPr>
              <w:spacing w:line="360" w:lineRule="auto"/>
              <w:jc w:val="right"/>
              <w:rPr>
                <w:sz w:val="24"/>
                <w:szCs w:val="24"/>
              </w:rPr>
            </w:pPr>
            <w:r w:rsidRPr="00D46D26">
              <w:rPr>
                <w:b/>
                <w:smallCaps/>
                <w:sz w:val="24"/>
                <w:szCs w:val="24"/>
              </w:rPr>
              <w:t>Predmet</w:t>
            </w:r>
            <w:r w:rsidRPr="00D46D26">
              <w:rPr>
                <w:b/>
                <w:sz w:val="24"/>
                <w:szCs w:val="24"/>
              </w:rPr>
              <w:t>:</w:t>
            </w:r>
          </w:p>
        </w:tc>
        <w:tc>
          <w:tcPr>
            <w:tcW w:w="7229" w:type="dxa"/>
          </w:tcPr>
          <w:p w14:paraId="7F332CDB" w14:textId="2C97E5BA" w:rsidR="0089172D" w:rsidRPr="00D46D26" w:rsidRDefault="0089172D" w:rsidP="00D545F4">
            <w:pPr>
              <w:spacing w:line="360" w:lineRule="auto"/>
              <w:rPr>
                <w:sz w:val="24"/>
                <w:szCs w:val="24"/>
              </w:rPr>
            </w:pPr>
            <w:r w:rsidRPr="00D46D26">
              <w:rPr>
                <w:sz w:val="24"/>
                <w:szCs w:val="24"/>
              </w:rPr>
              <w:t xml:space="preserve">Prijedlog odluke o </w:t>
            </w:r>
            <w:r w:rsidR="00D545F4">
              <w:rPr>
                <w:sz w:val="24"/>
                <w:szCs w:val="24"/>
              </w:rPr>
              <w:t xml:space="preserve">usvajanju </w:t>
            </w:r>
            <w:r w:rsidR="00C91EB0" w:rsidRPr="00D46D26">
              <w:rPr>
                <w:sz w:val="24"/>
                <w:szCs w:val="24"/>
              </w:rPr>
              <w:t>I</w:t>
            </w:r>
            <w:r w:rsidR="0092655C" w:rsidRPr="00D46D26">
              <w:rPr>
                <w:sz w:val="24"/>
                <w:szCs w:val="24"/>
              </w:rPr>
              <w:t>zmjen</w:t>
            </w:r>
            <w:r w:rsidR="00D545F4">
              <w:rPr>
                <w:sz w:val="24"/>
                <w:szCs w:val="24"/>
              </w:rPr>
              <w:t>e</w:t>
            </w:r>
            <w:r w:rsidR="0092655C" w:rsidRPr="00D46D26">
              <w:rPr>
                <w:sz w:val="24"/>
                <w:szCs w:val="24"/>
              </w:rPr>
              <w:t xml:space="preserve"> </w:t>
            </w:r>
            <w:r w:rsidR="00075581" w:rsidRPr="00D46D26">
              <w:rPr>
                <w:sz w:val="24"/>
                <w:szCs w:val="24"/>
              </w:rPr>
              <w:t>i dopuna</w:t>
            </w:r>
            <w:bookmarkStart w:id="0" w:name="_GoBack"/>
            <w:bookmarkEnd w:id="0"/>
            <w:r w:rsidR="00075581" w:rsidRPr="00D46D26">
              <w:rPr>
                <w:sz w:val="24"/>
                <w:szCs w:val="24"/>
              </w:rPr>
              <w:t xml:space="preserve"> </w:t>
            </w:r>
            <w:r w:rsidR="002678C0" w:rsidRPr="00D46D26">
              <w:rPr>
                <w:snapToGrid w:val="0"/>
                <w:sz w:val="24"/>
                <w:szCs w:val="24"/>
              </w:rPr>
              <w:t>Programa jamstava za kredite za poduzetnike aktivne u području kulture i kreativnih industrija</w:t>
            </w:r>
            <w:r w:rsidR="002678C0" w:rsidRPr="00D46D26" w:rsidDel="0092655C">
              <w:rPr>
                <w:sz w:val="24"/>
                <w:szCs w:val="24"/>
              </w:rPr>
              <w:t xml:space="preserve"> </w:t>
            </w:r>
          </w:p>
        </w:tc>
      </w:tr>
    </w:tbl>
    <w:p w14:paraId="4050DCAD" w14:textId="52B2F1ED" w:rsidR="0089172D" w:rsidRPr="00D46D26" w:rsidRDefault="0089172D" w:rsidP="0089172D">
      <w:pPr>
        <w:tabs>
          <w:tab w:val="left" w:pos="1843"/>
        </w:tabs>
        <w:spacing w:after="0" w:line="360" w:lineRule="auto"/>
        <w:ind w:left="1843" w:hanging="1843"/>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__________________________________________________________________________</w:t>
      </w:r>
      <w:r w:rsidR="00B77752" w:rsidRPr="00D46D26">
        <w:rPr>
          <w:rFonts w:ascii="Times New Roman" w:eastAsia="Times New Roman" w:hAnsi="Times New Roman" w:cs="Times New Roman"/>
          <w:sz w:val="24"/>
          <w:szCs w:val="24"/>
          <w:lang w:eastAsia="hr-HR"/>
        </w:rPr>
        <w:t>_</w:t>
      </w:r>
    </w:p>
    <w:p w14:paraId="792EB30F" w14:textId="77777777" w:rsidR="0089172D" w:rsidRPr="00D46D26" w:rsidRDefault="0089172D" w:rsidP="0089172D">
      <w:pPr>
        <w:spacing w:after="0" w:line="240" w:lineRule="auto"/>
        <w:rPr>
          <w:rFonts w:ascii="Times New Roman" w:eastAsia="Times New Roman" w:hAnsi="Times New Roman" w:cs="Times New Roman"/>
          <w:sz w:val="24"/>
          <w:szCs w:val="24"/>
          <w:lang w:eastAsia="hr-HR"/>
        </w:rPr>
      </w:pPr>
    </w:p>
    <w:p w14:paraId="0F983AF7" w14:textId="77777777" w:rsidR="0089172D" w:rsidRPr="00D46D26" w:rsidRDefault="0089172D" w:rsidP="0089172D">
      <w:pPr>
        <w:spacing w:after="0" w:line="240" w:lineRule="auto"/>
        <w:rPr>
          <w:rFonts w:ascii="Times New Roman" w:eastAsia="Times New Roman" w:hAnsi="Times New Roman" w:cs="Times New Roman"/>
          <w:sz w:val="24"/>
          <w:szCs w:val="24"/>
          <w:lang w:eastAsia="hr-HR"/>
        </w:rPr>
      </w:pPr>
    </w:p>
    <w:p w14:paraId="5E1ADA97" w14:textId="2E2D513C" w:rsidR="0089172D" w:rsidRPr="00D46D26" w:rsidRDefault="0089172D" w:rsidP="0089172D">
      <w:pPr>
        <w:spacing w:after="0" w:line="240" w:lineRule="auto"/>
        <w:rPr>
          <w:rFonts w:ascii="Times New Roman" w:eastAsia="Times New Roman" w:hAnsi="Times New Roman" w:cs="Times New Roman"/>
          <w:sz w:val="24"/>
          <w:szCs w:val="24"/>
          <w:lang w:eastAsia="hr-HR"/>
        </w:rPr>
      </w:pPr>
    </w:p>
    <w:p w14:paraId="1B9229F7" w14:textId="5160A0ED"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030A86C8" w14:textId="45E16299"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72906D69" w14:textId="29C24038"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1C266D8D" w14:textId="09457F76"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4A377F0C" w14:textId="4E11DD81"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1E6B7827" w14:textId="1BED454A"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7887E88B" w14:textId="10F11356"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0B7F8105" w14:textId="358547D4"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55214D88" w14:textId="79A8391D"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45A3FE27" w14:textId="3F59F84F"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7997B5E1" w14:textId="4C296802"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6B87E486" w14:textId="5756D3AD"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39037C60" w14:textId="55C73143"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55B9AEA1" w14:textId="4F6D47C7"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2E678FB6" w14:textId="77777777" w:rsidR="00B77752" w:rsidRPr="00D46D26" w:rsidRDefault="00B77752" w:rsidP="0089172D">
      <w:pPr>
        <w:spacing w:after="0" w:line="240" w:lineRule="auto"/>
        <w:rPr>
          <w:rFonts w:ascii="Times New Roman" w:eastAsia="Times New Roman" w:hAnsi="Times New Roman" w:cs="Times New Roman"/>
          <w:sz w:val="24"/>
          <w:szCs w:val="24"/>
          <w:lang w:eastAsia="hr-HR"/>
        </w:rPr>
      </w:pPr>
    </w:p>
    <w:p w14:paraId="4740A9EC" w14:textId="77777777" w:rsidR="0089172D" w:rsidRPr="00D46D26" w:rsidRDefault="0089172D" w:rsidP="0089172D">
      <w:pPr>
        <w:spacing w:after="0" w:line="240" w:lineRule="auto"/>
        <w:rPr>
          <w:rFonts w:ascii="Times New Roman" w:eastAsia="Times New Roman" w:hAnsi="Times New Roman" w:cs="Times New Roman"/>
          <w:sz w:val="24"/>
          <w:szCs w:val="24"/>
          <w:lang w:eastAsia="hr-HR"/>
        </w:rPr>
      </w:pPr>
    </w:p>
    <w:p w14:paraId="16C39F20" w14:textId="77777777" w:rsidR="0089172D" w:rsidRPr="00D46D26" w:rsidRDefault="0089172D" w:rsidP="0089172D">
      <w:pPr>
        <w:spacing w:after="0" w:line="240" w:lineRule="auto"/>
        <w:rPr>
          <w:rFonts w:ascii="Times New Roman" w:eastAsia="Times New Roman" w:hAnsi="Times New Roman" w:cs="Times New Roman"/>
          <w:sz w:val="24"/>
          <w:szCs w:val="24"/>
          <w:lang w:eastAsia="hr-HR"/>
        </w:rPr>
      </w:pPr>
    </w:p>
    <w:p w14:paraId="760A1392" w14:textId="77777777" w:rsidR="0089172D" w:rsidRPr="00D46D26" w:rsidRDefault="0089172D" w:rsidP="0089172D">
      <w:pPr>
        <w:spacing w:after="0" w:line="240" w:lineRule="auto"/>
        <w:rPr>
          <w:rFonts w:ascii="Times New Roman" w:eastAsia="Times New Roman" w:hAnsi="Times New Roman" w:cs="Times New Roman"/>
          <w:sz w:val="24"/>
          <w:szCs w:val="24"/>
          <w:lang w:eastAsia="hr-HR"/>
        </w:rPr>
        <w:sectPr w:rsidR="0089172D" w:rsidRPr="00D46D26" w:rsidSect="00850F38">
          <w:type w:val="continuous"/>
          <w:pgSz w:w="11906" w:h="16838"/>
          <w:pgMar w:top="993" w:right="1417" w:bottom="1417" w:left="1417" w:header="709" w:footer="658" w:gutter="0"/>
          <w:cols w:space="708"/>
          <w:docGrid w:linePitch="360"/>
        </w:sectPr>
      </w:pPr>
    </w:p>
    <w:p w14:paraId="57D79CFB" w14:textId="77777777" w:rsidR="00F5557E" w:rsidRPr="00D46D26" w:rsidRDefault="00F5557E" w:rsidP="00F5557E">
      <w:pPr>
        <w:spacing w:after="0" w:line="240" w:lineRule="auto"/>
        <w:jc w:val="both"/>
        <w:textAlignment w:val="baseline"/>
        <w:rPr>
          <w:rFonts w:ascii="Times New Roman" w:eastAsia="Times New Roman" w:hAnsi="Times New Roman" w:cs="Times New Roman"/>
          <w:sz w:val="24"/>
          <w:szCs w:val="24"/>
          <w:lang w:eastAsia="hr-HR"/>
        </w:rPr>
      </w:pPr>
    </w:p>
    <w:p w14:paraId="73F47FBA" w14:textId="17925375" w:rsidR="0089172D" w:rsidRPr="00D46D26" w:rsidRDefault="0089172D" w:rsidP="00B77752">
      <w:pPr>
        <w:spacing w:after="0" w:line="240" w:lineRule="auto"/>
        <w:jc w:val="right"/>
        <w:textAlignment w:val="baseline"/>
        <w:rPr>
          <w:rFonts w:ascii="Times New Roman" w:eastAsia="Times New Roman" w:hAnsi="Times New Roman" w:cs="Times New Roman"/>
          <w:b/>
          <w:sz w:val="24"/>
          <w:szCs w:val="24"/>
          <w:lang w:eastAsia="hr-HR"/>
        </w:rPr>
      </w:pPr>
      <w:r w:rsidRPr="00D46D26">
        <w:rPr>
          <w:rFonts w:ascii="Times New Roman" w:eastAsia="Times New Roman" w:hAnsi="Times New Roman" w:cs="Times New Roman"/>
          <w:b/>
          <w:sz w:val="24"/>
          <w:szCs w:val="24"/>
          <w:lang w:eastAsia="hr-HR"/>
        </w:rPr>
        <w:t>Prijedlog</w:t>
      </w:r>
    </w:p>
    <w:p w14:paraId="427512B4" w14:textId="05AE226D" w:rsidR="00137294" w:rsidRPr="00D46D26" w:rsidRDefault="00137294" w:rsidP="00B77752">
      <w:pPr>
        <w:spacing w:after="0" w:line="240" w:lineRule="auto"/>
        <w:jc w:val="both"/>
        <w:textAlignment w:val="baseline"/>
        <w:rPr>
          <w:rFonts w:ascii="Times New Roman" w:eastAsia="Times New Roman" w:hAnsi="Times New Roman" w:cs="Times New Roman"/>
          <w:sz w:val="24"/>
          <w:szCs w:val="24"/>
          <w:lang w:eastAsia="hr-HR"/>
        </w:rPr>
      </w:pPr>
    </w:p>
    <w:p w14:paraId="046B6FE4" w14:textId="63DFDE7E" w:rsidR="00F5557E" w:rsidRPr="00D46D26" w:rsidRDefault="00F5557E" w:rsidP="00B77752">
      <w:pPr>
        <w:spacing w:after="0" w:line="240" w:lineRule="auto"/>
        <w:jc w:val="both"/>
        <w:textAlignment w:val="baseline"/>
        <w:rPr>
          <w:rFonts w:ascii="Times New Roman" w:eastAsia="Times New Roman" w:hAnsi="Times New Roman" w:cs="Times New Roman"/>
          <w:sz w:val="24"/>
          <w:szCs w:val="24"/>
          <w:lang w:eastAsia="hr-HR"/>
        </w:rPr>
      </w:pPr>
    </w:p>
    <w:p w14:paraId="1E67612A" w14:textId="7F07567B" w:rsidR="00A33CE6" w:rsidRPr="00D46D26" w:rsidRDefault="00A33CE6" w:rsidP="00B77752">
      <w:pPr>
        <w:spacing w:after="0" w:line="240" w:lineRule="auto"/>
        <w:jc w:val="both"/>
        <w:textAlignment w:val="baseline"/>
        <w:rPr>
          <w:rFonts w:ascii="Times New Roman" w:eastAsia="Times New Roman" w:hAnsi="Times New Roman" w:cs="Times New Roman"/>
          <w:sz w:val="24"/>
          <w:szCs w:val="24"/>
          <w:lang w:eastAsia="hr-HR"/>
        </w:rPr>
      </w:pPr>
    </w:p>
    <w:p w14:paraId="578D9ECC" w14:textId="77777777" w:rsidR="00A33CE6" w:rsidRPr="00D46D26" w:rsidRDefault="00A33CE6" w:rsidP="00B77752">
      <w:pPr>
        <w:spacing w:after="0" w:line="240" w:lineRule="auto"/>
        <w:jc w:val="both"/>
        <w:textAlignment w:val="baseline"/>
        <w:rPr>
          <w:rFonts w:ascii="Times New Roman" w:eastAsia="Times New Roman" w:hAnsi="Times New Roman" w:cs="Times New Roman"/>
          <w:sz w:val="24"/>
          <w:szCs w:val="24"/>
          <w:lang w:eastAsia="hr-HR"/>
        </w:rPr>
      </w:pPr>
    </w:p>
    <w:p w14:paraId="205B4FE5" w14:textId="44B73296" w:rsidR="002B2B4B" w:rsidRPr="00D46D26" w:rsidRDefault="00677222" w:rsidP="00F5557E">
      <w:pPr>
        <w:spacing w:after="0" w:line="240" w:lineRule="auto"/>
        <w:ind w:firstLine="1418"/>
        <w:jc w:val="both"/>
        <w:textAlignment w:val="baseline"/>
        <w:rPr>
          <w:rFonts w:ascii="Times New Roman" w:eastAsia="Times New Roman" w:hAnsi="Times New Roman" w:cs="Times New Roman"/>
          <w:sz w:val="24"/>
          <w:szCs w:val="24"/>
          <w:lang w:eastAsia="hr-HR"/>
        </w:rPr>
      </w:pPr>
      <w:r w:rsidRPr="00D46D26">
        <w:rPr>
          <w:rFonts w:ascii="Times New Roman" w:hAnsi="Times New Roman" w:cs="Times New Roman"/>
          <w:sz w:val="24"/>
          <w:szCs w:val="24"/>
        </w:rPr>
        <w:t>Na temelju članka 80. stavka 1. Zakona o proračunu (</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Narodne novine</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br</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xml:space="preserve"> 87/08</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136/12</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xml:space="preserve"> i 15/15</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članka 48. Zakona o izvršavanju Državnog proračuna Republike Hrvatske za 2021. godinu (</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Narodne novine</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br</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xml:space="preserve"> 135/20</w:t>
      </w:r>
      <w:r w:rsidR="00F5557E" w:rsidRPr="00D46D26">
        <w:rPr>
          <w:rFonts w:ascii="Times New Roman" w:hAnsi="Times New Roman" w:cs="Times New Roman"/>
          <w:sz w:val="24"/>
          <w:szCs w:val="24"/>
        </w:rPr>
        <w:t>. i 69/21.</w:t>
      </w:r>
      <w:r w:rsidRPr="00D46D26">
        <w:rPr>
          <w:rFonts w:ascii="Times New Roman" w:hAnsi="Times New Roman" w:cs="Times New Roman"/>
          <w:sz w:val="24"/>
          <w:szCs w:val="24"/>
        </w:rPr>
        <w:t>), članka 9. stavka 1. Zakona o poticanju razvoja malog gospodarstva (</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Narodne novine</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br. 29/02</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63/07</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53/12</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56/13</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xml:space="preserve"> i 121/16</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i članka 31. stavka 2. Zakona o Vladi Republike Hrvatske (</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Narodne novine</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br. 150/11</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119/14</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93/16</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xml:space="preserve"> i 116/18</w:t>
      </w:r>
      <w:r w:rsidR="00F5557E" w:rsidRPr="00D46D26">
        <w:rPr>
          <w:rFonts w:ascii="Times New Roman" w:hAnsi="Times New Roman" w:cs="Times New Roman"/>
          <w:sz w:val="24"/>
          <w:szCs w:val="24"/>
        </w:rPr>
        <w:t>.</w:t>
      </w:r>
      <w:r w:rsidRPr="00D46D26">
        <w:rPr>
          <w:rFonts w:ascii="Times New Roman" w:hAnsi="Times New Roman" w:cs="Times New Roman"/>
          <w:sz w:val="24"/>
          <w:szCs w:val="24"/>
        </w:rPr>
        <w:t xml:space="preserve">), </w:t>
      </w:r>
      <w:r w:rsidR="002B2B4B" w:rsidRPr="00D46D26">
        <w:rPr>
          <w:rFonts w:ascii="Times New Roman" w:eastAsia="Times New Roman" w:hAnsi="Times New Roman" w:cs="Times New Roman"/>
          <w:sz w:val="24"/>
          <w:szCs w:val="24"/>
          <w:lang w:eastAsia="hr-HR"/>
        </w:rPr>
        <w:t>Vlada Republike Hrvatske je na sjednici održanoj __________ 2021. donijela</w:t>
      </w:r>
    </w:p>
    <w:p w14:paraId="6A14C920" w14:textId="6F11EA86" w:rsidR="00802DCD" w:rsidRPr="00D46D26" w:rsidRDefault="00802DCD" w:rsidP="00B77752">
      <w:pPr>
        <w:spacing w:after="0" w:line="240" w:lineRule="auto"/>
        <w:jc w:val="center"/>
        <w:textAlignment w:val="baseline"/>
        <w:rPr>
          <w:rFonts w:ascii="Times New Roman" w:eastAsia="Times New Roman" w:hAnsi="Times New Roman" w:cs="Times New Roman"/>
          <w:b/>
          <w:sz w:val="24"/>
          <w:szCs w:val="24"/>
          <w:lang w:eastAsia="hr-HR"/>
        </w:rPr>
      </w:pPr>
    </w:p>
    <w:p w14:paraId="1D5EFE88" w14:textId="77777777" w:rsidR="00A33CE6" w:rsidRPr="00D46D26" w:rsidRDefault="00A33CE6" w:rsidP="00B77752">
      <w:pPr>
        <w:spacing w:after="0" w:line="240" w:lineRule="auto"/>
        <w:jc w:val="center"/>
        <w:textAlignment w:val="baseline"/>
        <w:rPr>
          <w:rFonts w:ascii="Times New Roman" w:eastAsia="Times New Roman" w:hAnsi="Times New Roman" w:cs="Times New Roman"/>
          <w:b/>
          <w:sz w:val="24"/>
          <w:szCs w:val="24"/>
          <w:lang w:eastAsia="hr-HR"/>
        </w:rPr>
      </w:pPr>
    </w:p>
    <w:p w14:paraId="370D75B7" w14:textId="77777777" w:rsidR="00F5557E" w:rsidRPr="00D46D26" w:rsidRDefault="00F5557E" w:rsidP="00B77752">
      <w:pPr>
        <w:spacing w:after="0" w:line="240" w:lineRule="auto"/>
        <w:jc w:val="center"/>
        <w:textAlignment w:val="baseline"/>
        <w:rPr>
          <w:rFonts w:ascii="Times New Roman" w:eastAsia="Times New Roman" w:hAnsi="Times New Roman" w:cs="Times New Roman"/>
          <w:b/>
          <w:sz w:val="24"/>
          <w:szCs w:val="24"/>
          <w:lang w:eastAsia="hr-HR"/>
        </w:rPr>
      </w:pPr>
    </w:p>
    <w:p w14:paraId="295D61A9" w14:textId="306A1434" w:rsidR="0090024C" w:rsidRPr="00D46D26" w:rsidRDefault="0090024C" w:rsidP="00B77752">
      <w:pPr>
        <w:spacing w:after="0" w:line="240" w:lineRule="auto"/>
        <w:jc w:val="center"/>
        <w:textAlignment w:val="baseline"/>
        <w:rPr>
          <w:rFonts w:ascii="Times New Roman" w:eastAsia="Times New Roman" w:hAnsi="Times New Roman" w:cs="Times New Roman"/>
          <w:b/>
          <w:bCs/>
          <w:sz w:val="24"/>
          <w:szCs w:val="24"/>
          <w:lang w:eastAsia="hr-HR"/>
        </w:rPr>
      </w:pPr>
      <w:r w:rsidRPr="00D46D26">
        <w:rPr>
          <w:rFonts w:ascii="Times New Roman" w:eastAsia="Times New Roman" w:hAnsi="Times New Roman" w:cs="Times New Roman"/>
          <w:b/>
          <w:bCs/>
          <w:sz w:val="24"/>
          <w:szCs w:val="24"/>
          <w:lang w:eastAsia="hr-HR"/>
        </w:rPr>
        <w:t>O</w:t>
      </w:r>
      <w:r w:rsidR="0089172D" w:rsidRPr="00D46D26">
        <w:rPr>
          <w:rFonts w:ascii="Times New Roman" w:eastAsia="Times New Roman" w:hAnsi="Times New Roman" w:cs="Times New Roman"/>
          <w:b/>
          <w:bCs/>
          <w:sz w:val="24"/>
          <w:szCs w:val="24"/>
          <w:lang w:eastAsia="hr-HR"/>
        </w:rPr>
        <w:t xml:space="preserve"> </w:t>
      </w:r>
      <w:r w:rsidRPr="00D46D26">
        <w:rPr>
          <w:rFonts w:ascii="Times New Roman" w:eastAsia="Times New Roman" w:hAnsi="Times New Roman" w:cs="Times New Roman"/>
          <w:b/>
          <w:bCs/>
          <w:sz w:val="24"/>
          <w:szCs w:val="24"/>
          <w:lang w:eastAsia="hr-HR"/>
        </w:rPr>
        <w:t>D</w:t>
      </w:r>
      <w:r w:rsidR="0089172D" w:rsidRPr="00D46D26">
        <w:rPr>
          <w:rFonts w:ascii="Times New Roman" w:eastAsia="Times New Roman" w:hAnsi="Times New Roman" w:cs="Times New Roman"/>
          <w:b/>
          <w:bCs/>
          <w:sz w:val="24"/>
          <w:szCs w:val="24"/>
          <w:lang w:eastAsia="hr-HR"/>
        </w:rPr>
        <w:t xml:space="preserve"> </w:t>
      </w:r>
      <w:r w:rsidRPr="00D46D26">
        <w:rPr>
          <w:rFonts w:ascii="Times New Roman" w:eastAsia="Times New Roman" w:hAnsi="Times New Roman" w:cs="Times New Roman"/>
          <w:b/>
          <w:bCs/>
          <w:sz w:val="24"/>
          <w:szCs w:val="24"/>
          <w:lang w:eastAsia="hr-HR"/>
        </w:rPr>
        <w:t>L</w:t>
      </w:r>
      <w:r w:rsidR="0089172D" w:rsidRPr="00D46D26">
        <w:rPr>
          <w:rFonts w:ascii="Times New Roman" w:eastAsia="Times New Roman" w:hAnsi="Times New Roman" w:cs="Times New Roman"/>
          <w:b/>
          <w:bCs/>
          <w:sz w:val="24"/>
          <w:szCs w:val="24"/>
          <w:lang w:eastAsia="hr-HR"/>
        </w:rPr>
        <w:t xml:space="preserve"> </w:t>
      </w:r>
      <w:r w:rsidRPr="00D46D26">
        <w:rPr>
          <w:rFonts w:ascii="Times New Roman" w:eastAsia="Times New Roman" w:hAnsi="Times New Roman" w:cs="Times New Roman"/>
          <w:b/>
          <w:bCs/>
          <w:sz w:val="24"/>
          <w:szCs w:val="24"/>
          <w:lang w:eastAsia="hr-HR"/>
        </w:rPr>
        <w:t>U</w:t>
      </w:r>
      <w:r w:rsidR="0089172D" w:rsidRPr="00D46D26">
        <w:rPr>
          <w:rFonts w:ascii="Times New Roman" w:eastAsia="Times New Roman" w:hAnsi="Times New Roman" w:cs="Times New Roman"/>
          <w:b/>
          <w:bCs/>
          <w:sz w:val="24"/>
          <w:szCs w:val="24"/>
          <w:lang w:eastAsia="hr-HR"/>
        </w:rPr>
        <w:t xml:space="preserve"> </w:t>
      </w:r>
      <w:r w:rsidRPr="00D46D26">
        <w:rPr>
          <w:rFonts w:ascii="Times New Roman" w:eastAsia="Times New Roman" w:hAnsi="Times New Roman" w:cs="Times New Roman"/>
          <w:b/>
          <w:bCs/>
          <w:sz w:val="24"/>
          <w:szCs w:val="24"/>
          <w:lang w:eastAsia="hr-HR"/>
        </w:rPr>
        <w:t>K</w:t>
      </w:r>
      <w:r w:rsidR="0089172D" w:rsidRPr="00D46D26">
        <w:rPr>
          <w:rFonts w:ascii="Times New Roman" w:eastAsia="Times New Roman" w:hAnsi="Times New Roman" w:cs="Times New Roman"/>
          <w:b/>
          <w:bCs/>
          <w:sz w:val="24"/>
          <w:szCs w:val="24"/>
          <w:lang w:eastAsia="hr-HR"/>
        </w:rPr>
        <w:t xml:space="preserve"> </w:t>
      </w:r>
      <w:r w:rsidR="0092655C" w:rsidRPr="00D46D26">
        <w:rPr>
          <w:rFonts w:ascii="Times New Roman" w:eastAsia="Times New Roman" w:hAnsi="Times New Roman" w:cs="Times New Roman"/>
          <w:b/>
          <w:bCs/>
          <w:sz w:val="24"/>
          <w:szCs w:val="24"/>
          <w:lang w:eastAsia="hr-HR"/>
        </w:rPr>
        <w:t>U</w:t>
      </w:r>
    </w:p>
    <w:p w14:paraId="7E78692E" w14:textId="77777777" w:rsidR="0089172D" w:rsidRPr="00D46D26" w:rsidRDefault="0089172D" w:rsidP="00B77752">
      <w:pPr>
        <w:spacing w:after="0" w:line="240" w:lineRule="auto"/>
        <w:jc w:val="center"/>
        <w:textAlignment w:val="baseline"/>
        <w:rPr>
          <w:rFonts w:ascii="Times New Roman" w:eastAsia="Times New Roman" w:hAnsi="Times New Roman" w:cs="Times New Roman"/>
          <w:b/>
          <w:bCs/>
          <w:sz w:val="24"/>
          <w:szCs w:val="24"/>
          <w:lang w:eastAsia="hr-HR"/>
        </w:rPr>
      </w:pPr>
    </w:p>
    <w:p w14:paraId="66CE496F" w14:textId="77777777" w:rsidR="00F5557E" w:rsidRPr="00D46D26" w:rsidRDefault="0089172D" w:rsidP="00B77752">
      <w:pPr>
        <w:spacing w:after="0" w:line="240" w:lineRule="auto"/>
        <w:jc w:val="center"/>
        <w:textAlignment w:val="baseline"/>
        <w:rPr>
          <w:rFonts w:ascii="Times New Roman" w:eastAsia="Times New Roman" w:hAnsi="Times New Roman" w:cs="Times New Roman"/>
          <w:b/>
          <w:bCs/>
          <w:sz w:val="24"/>
          <w:szCs w:val="24"/>
          <w:lang w:eastAsia="hr-HR"/>
        </w:rPr>
      </w:pPr>
      <w:r w:rsidRPr="00D46D26">
        <w:rPr>
          <w:rFonts w:ascii="Times New Roman" w:eastAsia="Times New Roman" w:hAnsi="Times New Roman" w:cs="Times New Roman"/>
          <w:b/>
          <w:bCs/>
          <w:sz w:val="24"/>
          <w:szCs w:val="24"/>
          <w:lang w:eastAsia="hr-HR"/>
        </w:rPr>
        <w:t>o usvajanju</w:t>
      </w:r>
      <w:r w:rsidR="00677222" w:rsidRPr="00D46D26">
        <w:rPr>
          <w:rFonts w:ascii="Times New Roman" w:eastAsia="Times New Roman" w:hAnsi="Times New Roman" w:cs="Times New Roman"/>
          <w:b/>
          <w:bCs/>
          <w:sz w:val="24"/>
          <w:szCs w:val="24"/>
          <w:lang w:eastAsia="hr-HR"/>
        </w:rPr>
        <w:t xml:space="preserve"> </w:t>
      </w:r>
      <w:r w:rsidR="00E0103E" w:rsidRPr="00D46D26">
        <w:rPr>
          <w:rFonts w:ascii="Times New Roman" w:eastAsia="Times New Roman" w:hAnsi="Times New Roman" w:cs="Times New Roman"/>
          <w:b/>
          <w:bCs/>
          <w:sz w:val="24"/>
          <w:szCs w:val="24"/>
          <w:lang w:eastAsia="hr-HR"/>
        </w:rPr>
        <w:t>I</w:t>
      </w:r>
      <w:r w:rsidR="00677222" w:rsidRPr="00D46D26">
        <w:rPr>
          <w:rFonts w:ascii="Times New Roman" w:eastAsia="Times New Roman" w:hAnsi="Times New Roman" w:cs="Times New Roman"/>
          <w:b/>
          <w:bCs/>
          <w:sz w:val="24"/>
          <w:szCs w:val="24"/>
          <w:lang w:eastAsia="hr-HR"/>
        </w:rPr>
        <w:t>zmjen</w:t>
      </w:r>
      <w:r w:rsidR="00A613DF" w:rsidRPr="00D46D26">
        <w:rPr>
          <w:rFonts w:ascii="Times New Roman" w:eastAsia="Times New Roman" w:hAnsi="Times New Roman" w:cs="Times New Roman"/>
          <w:b/>
          <w:bCs/>
          <w:sz w:val="24"/>
          <w:szCs w:val="24"/>
          <w:lang w:eastAsia="hr-HR"/>
        </w:rPr>
        <w:t>e</w:t>
      </w:r>
      <w:r w:rsidRPr="00D46D26">
        <w:rPr>
          <w:rFonts w:ascii="Times New Roman" w:eastAsia="Times New Roman" w:hAnsi="Times New Roman" w:cs="Times New Roman"/>
          <w:b/>
          <w:bCs/>
          <w:sz w:val="24"/>
          <w:szCs w:val="24"/>
          <w:lang w:eastAsia="hr-HR"/>
        </w:rPr>
        <w:t xml:space="preserve"> </w:t>
      </w:r>
      <w:r w:rsidR="00075581" w:rsidRPr="00D46D26">
        <w:rPr>
          <w:rFonts w:ascii="Times New Roman" w:eastAsia="Times New Roman" w:hAnsi="Times New Roman" w:cs="Times New Roman"/>
          <w:b/>
          <w:bCs/>
          <w:sz w:val="24"/>
          <w:szCs w:val="24"/>
          <w:lang w:eastAsia="hr-HR"/>
        </w:rPr>
        <w:t xml:space="preserve">i dopuna </w:t>
      </w:r>
      <w:r w:rsidR="00677222" w:rsidRPr="00D46D26">
        <w:rPr>
          <w:rFonts w:ascii="Times New Roman" w:eastAsia="Times New Roman" w:hAnsi="Times New Roman" w:cs="Times New Roman"/>
          <w:b/>
          <w:bCs/>
          <w:sz w:val="24"/>
          <w:szCs w:val="24"/>
          <w:lang w:eastAsia="hr-HR"/>
        </w:rPr>
        <w:t xml:space="preserve">Programa jamstava za kredite </w:t>
      </w:r>
    </w:p>
    <w:p w14:paraId="6C681347" w14:textId="1A69C599" w:rsidR="0090024C" w:rsidRPr="00D46D26" w:rsidRDefault="00677222" w:rsidP="00B77752">
      <w:pPr>
        <w:spacing w:after="0" w:line="240" w:lineRule="auto"/>
        <w:jc w:val="center"/>
        <w:textAlignment w:val="baseline"/>
        <w:rPr>
          <w:rFonts w:ascii="Times New Roman" w:eastAsia="Times New Roman" w:hAnsi="Times New Roman" w:cs="Times New Roman"/>
          <w:b/>
          <w:bCs/>
          <w:sz w:val="24"/>
          <w:szCs w:val="24"/>
          <w:lang w:eastAsia="hr-HR"/>
        </w:rPr>
      </w:pPr>
      <w:r w:rsidRPr="00D46D26">
        <w:rPr>
          <w:rFonts w:ascii="Times New Roman" w:eastAsia="Times New Roman" w:hAnsi="Times New Roman" w:cs="Times New Roman"/>
          <w:b/>
          <w:bCs/>
          <w:sz w:val="24"/>
          <w:szCs w:val="24"/>
          <w:lang w:eastAsia="hr-HR"/>
        </w:rPr>
        <w:t>za poduzetnike aktivne u području kulture i kreativnih industrija</w:t>
      </w:r>
    </w:p>
    <w:p w14:paraId="0C7974A0" w14:textId="12E412C6" w:rsidR="00B85AFB" w:rsidRPr="00D46D26" w:rsidRDefault="00B85AFB" w:rsidP="00B77752">
      <w:pPr>
        <w:spacing w:after="0" w:line="240" w:lineRule="auto"/>
        <w:jc w:val="center"/>
        <w:textAlignment w:val="baseline"/>
        <w:rPr>
          <w:rFonts w:ascii="Times New Roman" w:eastAsia="Times New Roman" w:hAnsi="Times New Roman" w:cs="Times New Roman"/>
          <w:b/>
          <w:sz w:val="24"/>
          <w:szCs w:val="24"/>
          <w:lang w:eastAsia="hr-HR"/>
        </w:rPr>
      </w:pPr>
    </w:p>
    <w:p w14:paraId="52B0FB8A" w14:textId="605777F4" w:rsidR="00F5557E" w:rsidRPr="00D46D26" w:rsidRDefault="00F5557E" w:rsidP="00B77752">
      <w:pPr>
        <w:spacing w:after="0" w:line="240" w:lineRule="auto"/>
        <w:jc w:val="center"/>
        <w:textAlignment w:val="baseline"/>
        <w:rPr>
          <w:rFonts w:ascii="Times New Roman" w:eastAsia="Times New Roman" w:hAnsi="Times New Roman" w:cs="Times New Roman"/>
          <w:b/>
          <w:sz w:val="24"/>
          <w:szCs w:val="24"/>
          <w:lang w:eastAsia="hr-HR"/>
        </w:rPr>
      </w:pPr>
    </w:p>
    <w:p w14:paraId="16A1AF99" w14:textId="77777777" w:rsidR="00A33CE6" w:rsidRPr="00D46D26" w:rsidRDefault="00A33CE6" w:rsidP="00B77752">
      <w:pPr>
        <w:spacing w:after="0" w:line="240" w:lineRule="auto"/>
        <w:jc w:val="center"/>
        <w:textAlignment w:val="baseline"/>
        <w:rPr>
          <w:rFonts w:ascii="Times New Roman" w:eastAsia="Times New Roman" w:hAnsi="Times New Roman" w:cs="Times New Roman"/>
          <w:b/>
          <w:sz w:val="24"/>
          <w:szCs w:val="24"/>
          <w:lang w:eastAsia="hr-HR"/>
        </w:rPr>
      </w:pPr>
    </w:p>
    <w:p w14:paraId="7C184675" w14:textId="77777777" w:rsidR="0090024C" w:rsidRPr="00D46D26" w:rsidRDefault="00136E0B" w:rsidP="00B77752">
      <w:pPr>
        <w:spacing w:after="0" w:line="240" w:lineRule="auto"/>
        <w:jc w:val="center"/>
        <w:textAlignment w:val="baseline"/>
        <w:rPr>
          <w:rFonts w:ascii="Times New Roman" w:eastAsia="Times New Roman" w:hAnsi="Times New Roman" w:cs="Times New Roman"/>
          <w:b/>
          <w:sz w:val="24"/>
          <w:szCs w:val="24"/>
          <w:lang w:eastAsia="hr-HR"/>
        </w:rPr>
      </w:pPr>
      <w:r w:rsidRPr="00D46D26">
        <w:rPr>
          <w:rFonts w:ascii="Times New Roman" w:eastAsia="Times New Roman" w:hAnsi="Times New Roman" w:cs="Times New Roman"/>
          <w:b/>
          <w:sz w:val="24"/>
          <w:szCs w:val="24"/>
          <w:lang w:eastAsia="hr-HR"/>
        </w:rPr>
        <w:t>I.</w:t>
      </w:r>
    </w:p>
    <w:p w14:paraId="4A53FF9F" w14:textId="77777777" w:rsidR="0089172D" w:rsidRPr="00D46D26" w:rsidRDefault="0089172D" w:rsidP="00B77752">
      <w:pPr>
        <w:spacing w:after="0" w:line="240" w:lineRule="auto"/>
        <w:jc w:val="center"/>
        <w:textAlignment w:val="baseline"/>
        <w:rPr>
          <w:rFonts w:ascii="Times New Roman" w:eastAsia="Times New Roman" w:hAnsi="Times New Roman" w:cs="Times New Roman"/>
          <w:b/>
          <w:sz w:val="24"/>
          <w:szCs w:val="24"/>
          <w:lang w:eastAsia="hr-HR"/>
        </w:rPr>
      </w:pPr>
    </w:p>
    <w:p w14:paraId="13826030" w14:textId="3169CD5B" w:rsidR="0020072B" w:rsidRPr="00D46D26" w:rsidRDefault="006E755A" w:rsidP="00F5557E">
      <w:pPr>
        <w:spacing w:after="0" w:line="240" w:lineRule="auto"/>
        <w:ind w:firstLine="1418"/>
        <w:jc w:val="both"/>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Usvaja</w:t>
      </w:r>
      <w:r w:rsidR="0020072B" w:rsidRPr="00D46D26">
        <w:rPr>
          <w:rFonts w:ascii="Times New Roman" w:eastAsia="Times New Roman" w:hAnsi="Times New Roman" w:cs="Times New Roman"/>
          <w:sz w:val="24"/>
          <w:szCs w:val="24"/>
          <w:lang w:eastAsia="hr-HR"/>
        </w:rPr>
        <w:t>ju</w:t>
      </w:r>
      <w:r w:rsidRPr="00D46D26">
        <w:rPr>
          <w:rFonts w:ascii="Times New Roman" w:eastAsia="Times New Roman" w:hAnsi="Times New Roman" w:cs="Times New Roman"/>
          <w:sz w:val="24"/>
          <w:szCs w:val="24"/>
          <w:lang w:eastAsia="hr-HR"/>
        </w:rPr>
        <w:t xml:space="preserve"> se</w:t>
      </w:r>
      <w:r w:rsidR="0020072B" w:rsidRPr="00D46D26">
        <w:rPr>
          <w:rFonts w:ascii="Times New Roman" w:eastAsia="Times New Roman" w:hAnsi="Times New Roman" w:cs="Times New Roman"/>
          <w:sz w:val="24"/>
          <w:szCs w:val="24"/>
          <w:lang w:eastAsia="hr-HR"/>
        </w:rPr>
        <w:t xml:space="preserve"> </w:t>
      </w:r>
      <w:r w:rsidR="00E0103E" w:rsidRPr="00D46D26">
        <w:rPr>
          <w:rFonts w:ascii="Times New Roman" w:eastAsia="Times New Roman" w:hAnsi="Times New Roman" w:cs="Times New Roman"/>
          <w:sz w:val="24"/>
          <w:szCs w:val="24"/>
          <w:lang w:eastAsia="hr-HR"/>
        </w:rPr>
        <w:t>I</w:t>
      </w:r>
      <w:r w:rsidR="0020072B" w:rsidRPr="00D46D26">
        <w:rPr>
          <w:rFonts w:ascii="Times New Roman" w:eastAsia="Times New Roman" w:hAnsi="Times New Roman" w:cs="Times New Roman"/>
          <w:sz w:val="24"/>
          <w:szCs w:val="24"/>
          <w:lang w:eastAsia="hr-HR"/>
        </w:rPr>
        <w:t>zmjen</w:t>
      </w:r>
      <w:r w:rsidR="00E0103E" w:rsidRPr="00D46D26">
        <w:rPr>
          <w:rFonts w:ascii="Times New Roman" w:eastAsia="Times New Roman" w:hAnsi="Times New Roman" w:cs="Times New Roman"/>
          <w:sz w:val="24"/>
          <w:szCs w:val="24"/>
          <w:lang w:eastAsia="hr-HR"/>
        </w:rPr>
        <w:t>a</w:t>
      </w:r>
      <w:r w:rsidR="008A70A6" w:rsidRPr="00D46D26">
        <w:rPr>
          <w:rFonts w:ascii="Times New Roman" w:eastAsia="Times New Roman" w:hAnsi="Times New Roman" w:cs="Times New Roman"/>
          <w:sz w:val="24"/>
          <w:szCs w:val="24"/>
          <w:lang w:eastAsia="hr-HR"/>
        </w:rPr>
        <w:t xml:space="preserve"> i dopune</w:t>
      </w:r>
      <w:r w:rsidR="00266A3A" w:rsidRPr="00D46D26">
        <w:rPr>
          <w:rFonts w:ascii="Times New Roman" w:eastAsia="Times New Roman" w:hAnsi="Times New Roman" w:cs="Times New Roman"/>
          <w:sz w:val="24"/>
          <w:szCs w:val="24"/>
          <w:lang w:eastAsia="hr-HR"/>
        </w:rPr>
        <w:t xml:space="preserve"> </w:t>
      </w:r>
      <w:r w:rsidR="00677222" w:rsidRPr="00D46D26">
        <w:rPr>
          <w:rFonts w:ascii="Times New Roman" w:eastAsia="Times New Roman" w:hAnsi="Times New Roman" w:cs="Times New Roman"/>
          <w:sz w:val="24"/>
          <w:szCs w:val="24"/>
          <w:lang w:eastAsia="hr-HR"/>
        </w:rPr>
        <w:t>Programa jamstava za kredite za poduzetnike aktivne u području kulture i kreativnih industrija</w:t>
      </w:r>
      <w:r w:rsidR="002678C0" w:rsidRPr="00D46D26" w:rsidDel="002678C0">
        <w:rPr>
          <w:rFonts w:ascii="Times New Roman" w:eastAsia="Times New Roman" w:hAnsi="Times New Roman" w:cs="Times New Roman"/>
          <w:sz w:val="24"/>
          <w:szCs w:val="24"/>
          <w:lang w:eastAsia="hr-HR"/>
        </w:rPr>
        <w:t xml:space="preserve"> </w:t>
      </w:r>
      <w:r w:rsidR="00C32987" w:rsidRPr="00D46D26">
        <w:rPr>
          <w:rFonts w:ascii="Times New Roman" w:eastAsia="Times New Roman" w:hAnsi="Times New Roman" w:cs="Times New Roman"/>
          <w:sz w:val="24"/>
          <w:szCs w:val="24"/>
          <w:lang w:eastAsia="hr-HR"/>
        </w:rPr>
        <w:t>(</w:t>
      </w:r>
      <w:r w:rsidR="00EF2BE4" w:rsidRPr="00D46D26">
        <w:rPr>
          <w:rFonts w:ascii="Times New Roman" w:hAnsi="Times New Roman" w:cs="Times New Roman"/>
          <w:sz w:val="24"/>
          <w:szCs w:val="24"/>
        </w:rPr>
        <w:t>„</w:t>
      </w:r>
      <w:r w:rsidR="0020072B" w:rsidRPr="00D46D26">
        <w:rPr>
          <w:rFonts w:ascii="Times New Roman" w:eastAsia="Times New Roman" w:hAnsi="Times New Roman" w:cs="Times New Roman"/>
          <w:sz w:val="24"/>
          <w:szCs w:val="24"/>
          <w:lang w:eastAsia="hr-HR"/>
        </w:rPr>
        <w:t>Narodne novine</w:t>
      </w:r>
      <w:r w:rsidR="00EF2BE4" w:rsidRPr="00D46D26">
        <w:rPr>
          <w:rFonts w:ascii="Times New Roman" w:hAnsi="Times New Roman" w:cs="Times New Roman"/>
          <w:sz w:val="24"/>
          <w:szCs w:val="24"/>
        </w:rPr>
        <w:t>“</w:t>
      </w:r>
      <w:r w:rsidR="00556DCA" w:rsidRPr="00D46D26">
        <w:rPr>
          <w:rFonts w:ascii="Times New Roman" w:eastAsia="Times New Roman" w:hAnsi="Times New Roman" w:cs="Times New Roman"/>
          <w:sz w:val="24"/>
          <w:szCs w:val="24"/>
          <w:lang w:eastAsia="hr-HR"/>
        </w:rPr>
        <w:t>, br.</w:t>
      </w:r>
      <w:r w:rsidR="0020072B" w:rsidRPr="00D46D26">
        <w:rPr>
          <w:rFonts w:ascii="Times New Roman" w:eastAsia="Times New Roman" w:hAnsi="Times New Roman" w:cs="Times New Roman"/>
          <w:sz w:val="24"/>
          <w:szCs w:val="24"/>
          <w:lang w:eastAsia="hr-HR"/>
        </w:rPr>
        <w:t xml:space="preserve"> 77/20</w:t>
      </w:r>
      <w:r w:rsidR="00F5557E" w:rsidRPr="00D46D26">
        <w:rPr>
          <w:rFonts w:ascii="Times New Roman" w:eastAsia="Times New Roman" w:hAnsi="Times New Roman" w:cs="Times New Roman"/>
          <w:sz w:val="24"/>
          <w:szCs w:val="24"/>
          <w:lang w:eastAsia="hr-HR"/>
        </w:rPr>
        <w:t>.</w:t>
      </w:r>
      <w:r w:rsidR="00B34511" w:rsidRPr="00D46D26">
        <w:rPr>
          <w:rFonts w:ascii="Times New Roman" w:eastAsia="Times New Roman" w:hAnsi="Times New Roman" w:cs="Times New Roman"/>
          <w:sz w:val="24"/>
          <w:szCs w:val="24"/>
          <w:lang w:eastAsia="hr-HR"/>
        </w:rPr>
        <w:t xml:space="preserve"> i 28/21</w:t>
      </w:r>
      <w:r w:rsidR="00F5557E" w:rsidRPr="00D46D26">
        <w:rPr>
          <w:rFonts w:ascii="Times New Roman" w:eastAsia="Times New Roman" w:hAnsi="Times New Roman" w:cs="Times New Roman"/>
          <w:sz w:val="24"/>
          <w:szCs w:val="24"/>
          <w:lang w:eastAsia="hr-HR"/>
        </w:rPr>
        <w:t>.,</w:t>
      </w:r>
      <w:r w:rsidR="007C6077" w:rsidRPr="00D46D26">
        <w:rPr>
          <w:rFonts w:ascii="Times New Roman" w:eastAsia="Times New Roman" w:hAnsi="Times New Roman" w:cs="Times New Roman"/>
          <w:sz w:val="24"/>
          <w:szCs w:val="24"/>
          <w:lang w:eastAsia="hr-HR"/>
        </w:rPr>
        <w:t xml:space="preserve"> </w:t>
      </w:r>
      <w:r w:rsidR="00556DCA" w:rsidRPr="00D46D26">
        <w:rPr>
          <w:rFonts w:ascii="Times New Roman" w:eastAsia="Times New Roman" w:hAnsi="Times New Roman" w:cs="Times New Roman"/>
          <w:sz w:val="24"/>
          <w:szCs w:val="24"/>
          <w:lang w:eastAsia="hr-HR"/>
        </w:rPr>
        <w:t>u daljnjem tekstu: Program)</w:t>
      </w:r>
      <w:r w:rsidR="00D46D26" w:rsidRPr="00D46D26">
        <w:rPr>
          <w:rFonts w:ascii="Times New Roman" w:eastAsia="Times New Roman" w:hAnsi="Times New Roman" w:cs="Times New Roman"/>
          <w:sz w:val="24"/>
          <w:szCs w:val="24"/>
          <w:lang w:eastAsia="hr-HR"/>
        </w:rPr>
        <w:t>,</w:t>
      </w:r>
      <w:r w:rsidR="0020072B" w:rsidRPr="00D46D26">
        <w:rPr>
          <w:rFonts w:ascii="Times New Roman" w:eastAsia="Times New Roman" w:hAnsi="Times New Roman" w:cs="Times New Roman"/>
          <w:sz w:val="24"/>
          <w:szCs w:val="24"/>
          <w:lang w:eastAsia="hr-HR"/>
        </w:rPr>
        <w:t xml:space="preserve"> </w:t>
      </w:r>
      <w:r w:rsidR="002F0223" w:rsidRPr="00D46D26">
        <w:rPr>
          <w:rFonts w:ascii="Times New Roman" w:eastAsia="Times New Roman" w:hAnsi="Times New Roman" w:cs="Times New Roman"/>
          <w:sz w:val="24"/>
          <w:szCs w:val="24"/>
          <w:lang w:eastAsia="hr-HR"/>
        </w:rPr>
        <w:t xml:space="preserve">o </w:t>
      </w:r>
      <w:r w:rsidR="001C78D9" w:rsidRPr="00D46D26">
        <w:rPr>
          <w:rFonts w:ascii="Times New Roman" w:eastAsia="Times New Roman" w:hAnsi="Times New Roman" w:cs="Times New Roman"/>
          <w:sz w:val="24"/>
          <w:szCs w:val="24"/>
          <w:lang w:eastAsia="hr-HR"/>
        </w:rPr>
        <w:t>produljenju</w:t>
      </w:r>
      <w:r w:rsidR="0020072B" w:rsidRPr="00D46D26">
        <w:rPr>
          <w:rFonts w:ascii="Times New Roman" w:eastAsia="Times New Roman" w:hAnsi="Times New Roman" w:cs="Times New Roman"/>
          <w:sz w:val="24"/>
          <w:szCs w:val="24"/>
          <w:lang w:eastAsia="hr-HR"/>
        </w:rPr>
        <w:t xml:space="preserve"> trajanja provedbe Programa</w:t>
      </w:r>
      <w:r w:rsidR="001A597F" w:rsidRPr="00D46D26">
        <w:rPr>
          <w:rFonts w:ascii="Times New Roman" w:eastAsia="Times New Roman" w:hAnsi="Times New Roman" w:cs="Times New Roman"/>
          <w:sz w:val="24"/>
          <w:szCs w:val="24"/>
          <w:lang w:eastAsia="hr-HR"/>
        </w:rPr>
        <w:t xml:space="preserve"> i o</w:t>
      </w:r>
      <w:r w:rsidR="00A74370" w:rsidRPr="00D46D26">
        <w:rPr>
          <w:rFonts w:ascii="Times New Roman" w:hAnsi="Times New Roman" w:cs="Times New Roman"/>
          <w:sz w:val="24"/>
          <w:szCs w:val="24"/>
          <w:shd w:val="clear" w:color="auto" w:fill="FFFFFF"/>
        </w:rPr>
        <w:t xml:space="preserve"> obuhvatu jamstva</w:t>
      </w:r>
      <w:r w:rsidR="00B34511" w:rsidRPr="00D46D26">
        <w:rPr>
          <w:rFonts w:ascii="Times New Roman" w:hAnsi="Times New Roman" w:cs="Times New Roman"/>
          <w:sz w:val="24"/>
          <w:szCs w:val="24"/>
          <w:shd w:val="clear" w:color="auto" w:fill="FFFFFF"/>
        </w:rPr>
        <w:t xml:space="preserve">, a na temelju pravila iz Komunikacije Komisije </w:t>
      </w:r>
      <w:r w:rsidR="00A33CE6"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Privremeni okvir za mjere državne potpore u svrhu podrške gospodarstvu u aktualnoj pandemiji covida-19 (SL C 91, 20.3.2020.), Komunikacije Komisije </w:t>
      </w:r>
      <w:r w:rsidR="00A33CE6"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Izmjena privremenog okvira za mjere državne potpore u svrhu podrške gospodarstvu u aktualnoj pandemiji covida-19 (SL C 112, 4.4.2020.), Komunikacije Komisije </w:t>
      </w:r>
      <w:r w:rsidR="00A33CE6"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Izmjena privremenog okvira za mjere državne potpore u svrhu podrške gospodarstvu u aktualnoj pandemiji COVID-a 19 (SL C 164, 13.5.2020.), Komunikacije Komisije </w:t>
      </w:r>
      <w:r w:rsidR="00A33CE6"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Treća izmjena privremenog okvira za mjere državne potpore u svrhu podrške gospodarstvu u aktualnoj pandemiji COVID-a 19 (SL C 218, 2.7.2020.)</w:t>
      </w:r>
      <w:r w:rsidR="00770088"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Komunikacije Komisije </w:t>
      </w:r>
      <w:r w:rsidR="00A33CE6"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Četvrta izmjena privremenog okvira za mjere državne potpore u svrhu podrške gospodarstvu u aktualnoj pandemiji COVID-a 19 i izmjena Priloga Komunikaciji Komisije državama članicama o primjeni članaka 107. i 108. Ugovora o funkcioniranju Europske unije na kratkoročno osiguranje izvoznih kredita (SL C 340, 13.10</w:t>
      </w:r>
      <w:r w:rsidR="00B87327"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2020.)</w:t>
      </w:r>
      <w:r w:rsidR="00770088" w:rsidRPr="00D46D26">
        <w:rPr>
          <w:rFonts w:ascii="Times New Roman" w:hAnsi="Times New Roman" w:cs="Times New Roman"/>
          <w:sz w:val="24"/>
          <w:szCs w:val="24"/>
          <w:shd w:val="clear" w:color="auto" w:fill="FFFFFF"/>
        </w:rPr>
        <w:t xml:space="preserve"> i Komunikacij</w:t>
      </w:r>
      <w:r w:rsidR="00E0103E" w:rsidRPr="00D46D26">
        <w:rPr>
          <w:rFonts w:ascii="Times New Roman" w:hAnsi="Times New Roman" w:cs="Times New Roman"/>
          <w:sz w:val="24"/>
          <w:szCs w:val="24"/>
          <w:shd w:val="clear" w:color="auto" w:fill="FFFFFF"/>
        </w:rPr>
        <w:t>e</w:t>
      </w:r>
      <w:r w:rsidR="00770088" w:rsidRPr="00D46D26">
        <w:rPr>
          <w:rFonts w:ascii="Times New Roman" w:hAnsi="Times New Roman" w:cs="Times New Roman"/>
          <w:sz w:val="24"/>
          <w:szCs w:val="24"/>
          <w:shd w:val="clear" w:color="auto" w:fill="FFFFFF"/>
        </w:rPr>
        <w:t xml:space="preserve"> Komisije </w:t>
      </w:r>
      <w:r w:rsidR="00A33CE6" w:rsidRPr="00D46D26">
        <w:rPr>
          <w:rFonts w:ascii="Times New Roman" w:hAnsi="Times New Roman" w:cs="Times New Roman"/>
          <w:sz w:val="24"/>
          <w:szCs w:val="24"/>
          <w:shd w:val="clear" w:color="auto" w:fill="FFFFFF"/>
        </w:rPr>
        <w:t>-</w:t>
      </w:r>
      <w:r w:rsidR="00770088" w:rsidRPr="00D46D26">
        <w:rPr>
          <w:rFonts w:ascii="Times New Roman" w:hAnsi="Times New Roman" w:cs="Times New Roman"/>
          <w:sz w:val="24"/>
          <w:szCs w:val="24"/>
          <w:shd w:val="clear" w:color="auto" w:fill="FFFFFF"/>
        </w:rPr>
        <w:t xml:space="preserve"> Peta izmjena privremenog okvira uz mjere državne potpore u svrhu podrške gospodarstvu u aktualnoj pandemiji </w:t>
      </w:r>
      <w:r w:rsidR="00B87327" w:rsidRPr="00D46D26">
        <w:rPr>
          <w:rFonts w:ascii="Times New Roman" w:hAnsi="Times New Roman" w:cs="Times New Roman"/>
          <w:sz w:val="24"/>
          <w:szCs w:val="24"/>
          <w:shd w:val="clear" w:color="auto" w:fill="FFFFFF"/>
        </w:rPr>
        <w:t xml:space="preserve">bolesti </w:t>
      </w:r>
      <w:r w:rsidR="00770088" w:rsidRPr="00D46D26">
        <w:rPr>
          <w:rFonts w:ascii="Times New Roman" w:hAnsi="Times New Roman" w:cs="Times New Roman"/>
          <w:sz w:val="24"/>
          <w:szCs w:val="24"/>
          <w:shd w:val="clear" w:color="auto" w:fill="FFFFFF"/>
        </w:rPr>
        <w:t>COVID 19 i izmjena Pri</w:t>
      </w:r>
      <w:r w:rsidR="00770088" w:rsidRPr="00D46D26">
        <w:rPr>
          <w:rFonts w:ascii="Times New Roman" w:hAnsi="Times New Roman" w:cs="Times New Roman"/>
          <w:sz w:val="24"/>
          <w:szCs w:val="24"/>
          <w:shd w:val="clear" w:color="auto" w:fill="FFFFFF"/>
        </w:rPr>
        <w:lastRenderedPageBreak/>
        <w:t>loga Komunikaciji Komisije državama članicama o primjeni član</w:t>
      </w:r>
      <w:r w:rsidR="00E0103E" w:rsidRPr="00D46D26">
        <w:rPr>
          <w:rFonts w:ascii="Times New Roman" w:hAnsi="Times New Roman" w:cs="Times New Roman"/>
          <w:sz w:val="24"/>
          <w:szCs w:val="24"/>
          <w:shd w:val="clear" w:color="auto" w:fill="FFFFFF"/>
        </w:rPr>
        <w:t>a</w:t>
      </w:r>
      <w:r w:rsidR="00770088" w:rsidRPr="00D46D26">
        <w:rPr>
          <w:rFonts w:ascii="Times New Roman" w:hAnsi="Times New Roman" w:cs="Times New Roman"/>
          <w:sz w:val="24"/>
          <w:szCs w:val="24"/>
          <w:shd w:val="clear" w:color="auto" w:fill="FFFFFF"/>
        </w:rPr>
        <w:t>ka 107. i 108. Ugovora o funkcioniranju E</w:t>
      </w:r>
      <w:r w:rsidR="00351053" w:rsidRPr="00D46D26">
        <w:rPr>
          <w:rFonts w:ascii="Times New Roman" w:hAnsi="Times New Roman" w:cs="Times New Roman"/>
          <w:sz w:val="24"/>
          <w:szCs w:val="24"/>
          <w:shd w:val="clear" w:color="auto" w:fill="FFFFFF"/>
        </w:rPr>
        <w:t>uropske unije na kratkoročno osiguranje izvoznih kredita (SL C 34, 1.2.2021.)</w:t>
      </w:r>
      <w:r w:rsidR="00A33CE6" w:rsidRPr="00D46D26">
        <w:rPr>
          <w:rFonts w:ascii="Times New Roman" w:hAnsi="Times New Roman" w:cs="Times New Roman"/>
          <w:sz w:val="24"/>
          <w:szCs w:val="24"/>
          <w:shd w:val="clear" w:color="auto" w:fill="FFFFFF"/>
        </w:rPr>
        <w:t>,</w:t>
      </w:r>
      <w:r w:rsidR="00B34511" w:rsidRPr="00D46D26">
        <w:rPr>
          <w:rFonts w:ascii="Times New Roman" w:hAnsi="Times New Roman" w:cs="Times New Roman"/>
          <w:sz w:val="24"/>
          <w:szCs w:val="24"/>
          <w:shd w:val="clear" w:color="auto" w:fill="FFFFFF"/>
        </w:rPr>
        <w:t xml:space="preserve"> uz zadržavanje svih ostalih određenja Programa.</w:t>
      </w:r>
    </w:p>
    <w:p w14:paraId="0BB0DAB9" w14:textId="77777777" w:rsidR="00CC7107" w:rsidRPr="00D46D26" w:rsidRDefault="00CC7107" w:rsidP="00B77752">
      <w:pPr>
        <w:spacing w:after="0" w:line="240" w:lineRule="auto"/>
        <w:ind w:firstLine="1418"/>
        <w:jc w:val="both"/>
        <w:rPr>
          <w:rFonts w:ascii="Times New Roman" w:eastAsia="Times New Roman" w:hAnsi="Times New Roman" w:cs="Times New Roman"/>
          <w:sz w:val="24"/>
          <w:szCs w:val="24"/>
          <w:lang w:eastAsia="hr-HR"/>
        </w:rPr>
      </w:pPr>
    </w:p>
    <w:p w14:paraId="1AC3910C" w14:textId="31DB8A17" w:rsidR="00075F9A" w:rsidRPr="00D46D26" w:rsidRDefault="0020072B" w:rsidP="00A33CE6">
      <w:pPr>
        <w:spacing w:after="0" w:line="240" w:lineRule="auto"/>
        <w:ind w:firstLine="1418"/>
        <w:jc w:val="both"/>
        <w:rPr>
          <w:rFonts w:ascii="Times New Roman" w:eastAsia="Times New Roman" w:hAnsi="Times New Roman" w:cs="Times New Roman"/>
          <w:sz w:val="24"/>
          <w:szCs w:val="24"/>
          <w:lang w:eastAsia="hr-HR"/>
        </w:rPr>
      </w:pPr>
      <w:r w:rsidRPr="00D46D26">
        <w:rPr>
          <w:rFonts w:ascii="Times New Roman" w:eastAsia="Times New Roman" w:hAnsi="Times New Roman" w:cs="Times New Roman"/>
          <w:sz w:val="24"/>
          <w:szCs w:val="24"/>
          <w:lang w:eastAsia="hr-HR"/>
        </w:rPr>
        <w:t>Izmjen</w:t>
      </w:r>
      <w:r w:rsidR="002A1EDC" w:rsidRPr="00D46D26">
        <w:rPr>
          <w:rFonts w:ascii="Times New Roman" w:eastAsia="Times New Roman" w:hAnsi="Times New Roman" w:cs="Times New Roman"/>
          <w:sz w:val="24"/>
          <w:szCs w:val="24"/>
          <w:lang w:eastAsia="hr-HR"/>
        </w:rPr>
        <w:t>a</w:t>
      </w:r>
      <w:r w:rsidRPr="00D46D26">
        <w:rPr>
          <w:rFonts w:ascii="Times New Roman" w:eastAsia="Times New Roman" w:hAnsi="Times New Roman" w:cs="Times New Roman"/>
          <w:sz w:val="24"/>
          <w:szCs w:val="24"/>
          <w:lang w:eastAsia="hr-HR"/>
        </w:rPr>
        <w:t xml:space="preserve"> </w:t>
      </w:r>
      <w:r w:rsidR="00C975D0" w:rsidRPr="00D46D26">
        <w:rPr>
          <w:rFonts w:ascii="Times New Roman" w:eastAsia="Times New Roman" w:hAnsi="Times New Roman" w:cs="Times New Roman"/>
          <w:sz w:val="24"/>
          <w:szCs w:val="24"/>
          <w:lang w:eastAsia="hr-HR"/>
        </w:rPr>
        <w:t>i dopune</w:t>
      </w:r>
      <w:r w:rsidR="006C2D06" w:rsidRPr="00D46D26">
        <w:rPr>
          <w:rFonts w:ascii="Times New Roman" w:eastAsia="Times New Roman" w:hAnsi="Times New Roman" w:cs="Times New Roman"/>
          <w:sz w:val="24"/>
          <w:szCs w:val="24"/>
          <w:lang w:eastAsia="hr-HR"/>
        </w:rPr>
        <w:t xml:space="preserve"> </w:t>
      </w:r>
      <w:r w:rsidRPr="00D46D26">
        <w:rPr>
          <w:rFonts w:ascii="Times New Roman" w:eastAsia="Times New Roman" w:hAnsi="Times New Roman" w:cs="Times New Roman"/>
          <w:sz w:val="24"/>
          <w:szCs w:val="24"/>
          <w:lang w:eastAsia="hr-HR"/>
        </w:rPr>
        <w:t>Program</w:t>
      </w:r>
      <w:r w:rsidR="002B2B4B" w:rsidRPr="00D46D26">
        <w:rPr>
          <w:rFonts w:ascii="Times New Roman" w:eastAsia="Times New Roman" w:hAnsi="Times New Roman" w:cs="Times New Roman"/>
          <w:sz w:val="24"/>
          <w:szCs w:val="24"/>
          <w:lang w:eastAsia="hr-HR"/>
        </w:rPr>
        <w:t>a</w:t>
      </w:r>
      <w:r w:rsidR="007F74A1" w:rsidRPr="00D46D26">
        <w:rPr>
          <w:rFonts w:ascii="Times New Roman" w:eastAsia="Times New Roman" w:hAnsi="Times New Roman" w:cs="Times New Roman"/>
          <w:sz w:val="24"/>
          <w:szCs w:val="24"/>
          <w:lang w:eastAsia="hr-HR"/>
        </w:rPr>
        <w:t xml:space="preserve"> </w:t>
      </w:r>
      <w:r w:rsidR="00075F9A" w:rsidRPr="00D46D26">
        <w:rPr>
          <w:rFonts w:ascii="Times New Roman" w:eastAsia="Times New Roman" w:hAnsi="Times New Roman" w:cs="Times New Roman"/>
          <w:sz w:val="24"/>
          <w:szCs w:val="24"/>
          <w:lang w:eastAsia="hr-HR"/>
        </w:rPr>
        <w:t xml:space="preserve">sastavni </w:t>
      </w:r>
      <w:r w:rsidRPr="00D46D26">
        <w:rPr>
          <w:rFonts w:ascii="Times New Roman" w:eastAsia="Times New Roman" w:hAnsi="Times New Roman" w:cs="Times New Roman"/>
          <w:sz w:val="24"/>
          <w:szCs w:val="24"/>
          <w:lang w:eastAsia="hr-HR"/>
        </w:rPr>
        <w:t xml:space="preserve">su </w:t>
      </w:r>
      <w:r w:rsidR="00075F9A" w:rsidRPr="00D46D26">
        <w:rPr>
          <w:rFonts w:ascii="Times New Roman" w:eastAsia="Times New Roman" w:hAnsi="Times New Roman" w:cs="Times New Roman"/>
          <w:sz w:val="24"/>
          <w:szCs w:val="24"/>
          <w:lang w:eastAsia="hr-HR"/>
        </w:rPr>
        <w:t>dio ove Odluke.</w:t>
      </w:r>
    </w:p>
    <w:p w14:paraId="5BA048C8" w14:textId="53DA3FE5" w:rsidR="00E40A74" w:rsidRPr="00D46D26" w:rsidRDefault="00E40A74" w:rsidP="00B77752">
      <w:pPr>
        <w:spacing w:after="0" w:line="240" w:lineRule="auto"/>
        <w:jc w:val="both"/>
        <w:rPr>
          <w:rFonts w:ascii="Times New Roman" w:eastAsia="Times New Roman" w:hAnsi="Times New Roman" w:cs="Times New Roman"/>
          <w:sz w:val="24"/>
          <w:szCs w:val="24"/>
          <w:lang w:eastAsia="hr-HR"/>
        </w:rPr>
      </w:pPr>
    </w:p>
    <w:p w14:paraId="76D220AF" w14:textId="763CDA5F" w:rsidR="00A33CE6" w:rsidRPr="00D46D26" w:rsidRDefault="00A33CE6" w:rsidP="00B77752">
      <w:pPr>
        <w:spacing w:after="0" w:line="240" w:lineRule="auto"/>
        <w:jc w:val="both"/>
        <w:rPr>
          <w:rFonts w:ascii="Times New Roman" w:eastAsia="Times New Roman" w:hAnsi="Times New Roman" w:cs="Times New Roman"/>
          <w:sz w:val="24"/>
          <w:szCs w:val="24"/>
          <w:lang w:eastAsia="hr-HR"/>
        </w:rPr>
      </w:pPr>
    </w:p>
    <w:p w14:paraId="17927802" w14:textId="6912A430" w:rsidR="00A33CE6" w:rsidRPr="00D46D26" w:rsidRDefault="00A33CE6" w:rsidP="00B77752">
      <w:pPr>
        <w:spacing w:after="0" w:line="240" w:lineRule="auto"/>
        <w:jc w:val="both"/>
        <w:rPr>
          <w:rFonts w:ascii="Times New Roman" w:eastAsia="Times New Roman" w:hAnsi="Times New Roman" w:cs="Times New Roman"/>
          <w:sz w:val="24"/>
          <w:szCs w:val="24"/>
          <w:lang w:eastAsia="hr-HR"/>
        </w:rPr>
      </w:pPr>
    </w:p>
    <w:p w14:paraId="0B31BFE0" w14:textId="0E9AA036" w:rsidR="00A33CE6" w:rsidRPr="00D46D26" w:rsidRDefault="00A33CE6" w:rsidP="00B77752">
      <w:pPr>
        <w:spacing w:after="0" w:line="240" w:lineRule="auto"/>
        <w:jc w:val="both"/>
        <w:rPr>
          <w:rFonts w:ascii="Times New Roman" w:eastAsia="Times New Roman" w:hAnsi="Times New Roman" w:cs="Times New Roman"/>
          <w:sz w:val="24"/>
          <w:szCs w:val="24"/>
          <w:lang w:eastAsia="hr-HR"/>
        </w:rPr>
      </w:pPr>
    </w:p>
    <w:p w14:paraId="5D00F50F" w14:textId="77777777" w:rsidR="00A33CE6" w:rsidRPr="00D46D26" w:rsidRDefault="00A33CE6" w:rsidP="00B77752">
      <w:pPr>
        <w:spacing w:after="0" w:line="240" w:lineRule="auto"/>
        <w:jc w:val="both"/>
        <w:rPr>
          <w:rFonts w:ascii="Times New Roman" w:eastAsia="Times New Roman" w:hAnsi="Times New Roman" w:cs="Times New Roman"/>
          <w:sz w:val="24"/>
          <w:szCs w:val="24"/>
          <w:lang w:eastAsia="hr-HR"/>
        </w:rPr>
      </w:pPr>
    </w:p>
    <w:p w14:paraId="2F150F2D" w14:textId="77777777" w:rsidR="00AC772D" w:rsidRPr="00D46D26" w:rsidRDefault="00AE0BC1" w:rsidP="00B77752">
      <w:pPr>
        <w:spacing w:after="0" w:line="240" w:lineRule="auto"/>
        <w:jc w:val="center"/>
        <w:rPr>
          <w:rFonts w:ascii="Times New Roman" w:hAnsi="Times New Roman" w:cs="Times New Roman"/>
          <w:b/>
          <w:sz w:val="24"/>
          <w:szCs w:val="24"/>
        </w:rPr>
      </w:pPr>
      <w:r w:rsidRPr="00D46D26">
        <w:rPr>
          <w:rFonts w:ascii="Times New Roman" w:hAnsi="Times New Roman" w:cs="Times New Roman"/>
          <w:b/>
          <w:sz w:val="24"/>
          <w:szCs w:val="24"/>
        </w:rPr>
        <w:t>II.</w:t>
      </w:r>
    </w:p>
    <w:p w14:paraId="55F4081D" w14:textId="77777777" w:rsidR="00AC772D" w:rsidRPr="00D46D26" w:rsidRDefault="00AC772D" w:rsidP="00B77752">
      <w:pPr>
        <w:spacing w:after="0" w:line="240" w:lineRule="auto"/>
        <w:jc w:val="center"/>
        <w:rPr>
          <w:rFonts w:ascii="Times New Roman" w:hAnsi="Times New Roman" w:cs="Times New Roman"/>
          <w:b/>
          <w:sz w:val="24"/>
          <w:szCs w:val="24"/>
        </w:rPr>
      </w:pPr>
    </w:p>
    <w:p w14:paraId="0DE8276A" w14:textId="5C539B81" w:rsidR="00D3110E" w:rsidRPr="00D46D26" w:rsidRDefault="00AE0BC1" w:rsidP="00A33CE6">
      <w:pPr>
        <w:spacing w:after="0" w:line="240" w:lineRule="auto"/>
        <w:ind w:firstLine="1418"/>
        <w:jc w:val="both"/>
        <w:rPr>
          <w:rFonts w:ascii="Times New Roman" w:hAnsi="Times New Roman" w:cs="Times New Roman"/>
          <w:b/>
          <w:sz w:val="24"/>
          <w:szCs w:val="24"/>
        </w:rPr>
      </w:pPr>
      <w:r w:rsidRPr="00D46D26">
        <w:rPr>
          <w:rFonts w:ascii="Times New Roman" w:hAnsi="Times New Roman" w:cs="Times New Roman"/>
          <w:sz w:val="24"/>
          <w:szCs w:val="24"/>
        </w:rPr>
        <w:t>Ova Odluka stupa na snagu danom donošenja</w:t>
      </w:r>
      <w:r w:rsidR="008722EF" w:rsidRPr="00D46D26">
        <w:rPr>
          <w:rFonts w:ascii="Times New Roman" w:hAnsi="Times New Roman" w:cs="Times New Roman"/>
          <w:sz w:val="24"/>
          <w:szCs w:val="24"/>
        </w:rPr>
        <w:t xml:space="preserve">, </w:t>
      </w:r>
      <w:r w:rsidR="00A063EA" w:rsidRPr="00D46D26">
        <w:rPr>
          <w:rFonts w:ascii="Times New Roman" w:hAnsi="Times New Roman" w:cs="Times New Roman"/>
          <w:sz w:val="24"/>
          <w:szCs w:val="24"/>
        </w:rPr>
        <w:t xml:space="preserve">a objaviti će se u </w:t>
      </w:r>
      <w:r w:rsidR="00EF2BE4" w:rsidRPr="00D46D26">
        <w:rPr>
          <w:rFonts w:ascii="Times New Roman" w:hAnsi="Times New Roman" w:cs="Times New Roman"/>
          <w:sz w:val="24"/>
          <w:szCs w:val="24"/>
        </w:rPr>
        <w:t>„</w:t>
      </w:r>
      <w:r w:rsidR="00A063EA" w:rsidRPr="00D46D26">
        <w:rPr>
          <w:rFonts w:ascii="Times New Roman" w:hAnsi="Times New Roman" w:cs="Times New Roman"/>
          <w:sz w:val="24"/>
          <w:szCs w:val="24"/>
        </w:rPr>
        <w:t>Narodnim n</w:t>
      </w:r>
      <w:r w:rsidR="00D3110E" w:rsidRPr="00D46D26">
        <w:rPr>
          <w:rFonts w:ascii="Times New Roman" w:hAnsi="Times New Roman" w:cs="Times New Roman"/>
          <w:sz w:val="24"/>
          <w:szCs w:val="24"/>
        </w:rPr>
        <w:t>ovinama</w:t>
      </w:r>
      <w:r w:rsidR="00EF2BE4" w:rsidRPr="00D46D26">
        <w:rPr>
          <w:rFonts w:ascii="Times New Roman" w:hAnsi="Times New Roman" w:cs="Times New Roman"/>
          <w:sz w:val="24"/>
          <w:szCs w:val="24"/>
        </w:rPr>
        <w:t>“</w:t>
      </w:r>
      <w:r w:rsidRPr="00D46D26">
        <w:rPr>
          <w:rFonts w:ascii="Times New Roman" w:hAnsi="Times New Roman" w:cs="Times New Roman"/>
          <w:sz w:val="24"/>
          <w:szCs w:val="24"/>
        </w:rPr>
        <w:t>.</w:t>
      </w:r>
      <w:r w:rsidR="00C975D0" w:rsidRPr="00D46D26">
        <w:rPr>
          <w:rFonts w:ascii="Times New Roman" w:hAnsi="Times New Roman" w:cs="Times New Roman"/>
          <w:sz w:val="24"/>
          <w:szCs w:val="24"/>
        </w:rPr>
        <w:t xml:space="preserve"> </w:t>
      </w:r>
    </w:p>
    <w:p w14:paraId="1E061B3A" w14:textId="08C61832" w:rsidR="002B2B4B" w:rsidRPr="00D46D26" w:rsidRDefault="002B2B4B" w:rsidP="00B77752">
      <w:pPr>
        <w:spacing w:after="0" w:line="240" w:lineRule="auto"/>
        <w:jc w:val="both"/>
        <w:rPr>
          <w:rFonts w:ascii="Times New Roman" w:hAnsi="Times New Roman" w:cs="Times New Roman"/>
          <w:sz w:val="24"/>
          <w:szCs w:val="24"/>
        </w:rPr>
      </w:pPr>
    </w:p>
    <w:p w14:paraId="329ADE2D" w14:textId="7A4A3E09" w:rsidR="00A33CE6" w:rsidRPr="00D46D26" w:rsidRDefault="00A33CE6" w:rsidP="00B77752">
      <w:pPr>
        <w:spacing w:after="0" w:line="240" w:lineRule="auto"/>
        <w:jc w:val="both"/>
        <w:rPr>
          <w:rFonts w:ascii="Times New Roman" w:hAnsi="Times New Roman" w:cs="Times New Roman"/>
          <w:sz w:val="24"/>
          <w:szCs w:val="24"/>
        </w:rPr>
      </w:pPr>
    </w:p>
    <w:p w14:paraId="0D3AC95F" w14:textId="77777777" w:rsidR="00A33CE6" w:rsidRPr="00D46D26" w:rsidRDefault="00A33CE6" w:rsidP="00B77752">
      <w:pPr>
        <w:spacing w:after="0" w:line="240" w:lineRule="auto"/>
        <w:jc w:val="both"/>
        <w:rPr>
          <w:rFonts w:ascii="Times New Roman" w:hAnsi="Times New Roman" w:cs="Times New Roman"/>
          <w:sz w:val="24"/>
          <w:szCs w:val="24"/>
        </w:rPr>
      </w:pPr>
    </w:p>
    <w:p w14:paraId="599703F8" w14:textId="77777777" w:rsidR="00A33CE6" w:rsidRPr="00A33CE6" w:rsidRDefault="00A33CE6" w:rsidP="00A33CE6">
      <w:pPr>
        <w:spacing w:after="0" w:line="240" w:lineRule="auto"/>
        <w:rPr>
          <w:rFonts w:ascii="Times New Roman" w:eastAsia="Calibri" w:hAnsi="Times New Roman" w:cs="Times New Roman"/>
          <w:sz w:val="24"/>
          <w:szCs w:val="24"/>
        </w:rPr>
      </w:pPr>
      <w:r w:rsidRPr="00A33CE6">
        <w:rPr>
          <w:rFonts w:ascii="Times New Roman" w:eastAsia="Calibri" w:hAnsi="Times New Roman" w:cs="Times New Roman"/>
          <w:sz w:val="24"/>
          <w:szCs w:val="24"/>
        </w:rPr>
        <w:t>KLASA:</w:t>
      </w:r>
    </w:p>
    <w:p w14:paraId="1180280C" w14:textId="77777777" w:rsidR="00A33CE6" w:rsidRPr="00A33CE6" w:rsidRDefault="00A33CE6" w:rsidP="00A33CE6">
      <w:pPr>
        <w:spacing w:after="0" w:line="240" w:lineRule="auto"/>
        <w:rPr>
          <w:rFonts w:ascii="Times New Roman" w:eastAsia="Calibri" w:hAnsi="Times New Roman" w:cs="Times New Roman"/>
          <w:sz w:val="24"/>
          <w:szCs w:val="24"/>
        </w:rPr>
      </w:pPr>
      <w:r w:rsidRPr="00A33CE6">
        <w:rPr>
          <w:rFonts w:ascii="Times New Roman" w:eastAsia="Calibri" w:hAnsi="Times New Roman" w:cs="Times New Roman"/>
          <w:sz w:val="24"/>
          <w:szCs w:val="24"/>
        </w:rPr>
        <w:t>URBROJ:</w:t>
      </w:r>
    </w:p>
    <w:p w14:paraId="578D91C1" w14:textId="77777777" w:rsidR="00A33CE6" w:rsidRPr="00D46D26" w:rsidRDefault="00A33CE6" w:rsidP="00A33CE6">
      <w:pPr>
        <w:spacing w:after="0" w:line="240" w:lineRule="auto"/>
        <w:rPr>
          <w:rFonts w:ascii="Times New Roman" w:eastAsia="Calibri" w:hAnsi="Times New Roman" w:cs="Times New Roman"/>
          <w:sz w:val="24"/>
          <w:szCs w:val="24"/>
        </w:rPr>
      </w:pPr>
    </w:p>
    <w:p w14:paraId="7C8D1DDC" w14:textId="6CB0D94F" w:rsidR="00A33CE6" w:rsidRPr="00A33CE6" w:rsidRDefault="00A33CE6" w:rsidP="00A33CE6">
      <w:pPr>
        <w:spacing w:after="0" w:line="240" w:lineRule="auto"/>
        <w:rPr>
          <w:rFonts w:ascii="Times New Roman" w:eastAsia="Calibri" w:hAnsi="Times New Roman" w:cs="Times New Roman"/>
          <w:sz w:val="24"/>
          <w:szCs w:val="24"/>
        </w:rPr>
      </w:pPr>
      <w:r w:rsidRPr="00A33CE6">
        <w:rPr>
          <w:rFonts w:ascii="Times New Roman" w:eastAsia="Calibri" w:hAnsi="Times New Roman" w:cs="Times New Roman"/>
          <w:sz w:val="24"/>
          <w:szCs w:val="24"/>
        </w:rPr>
        <w:t>Zagreb,</w:t>
      </w:r>
    </w:p>
    <w:p w14:paraId="4CBF8864" w14:textId="6D1D72CD" w:rsidR="00A33CE6" w:rsidRPr="00D46D26" w:rsidRDefault="00A33CE6" w:rsidP="00A33CE6">
      <w:pPr>
        <w:spacing w:after="0" w:line="240" w:lineRule="auto"/>
        <w:rPr>
          <w:rFonts w:ascii="Times New Roman" w:eastAsia="Calibri" w:hAnsi="Times New Roman" w:cs="Times New Roman"/>
          <w:sz w:val="24"/>
          <w:szCs w:val="24"/>
        </w:rPr>
      </w:pPr>
    </w:p>
    <w:p w14:paraId="1DCA0C93" w14:textId="6B511EAB" w:rsidR="00A33CE6" w:rsidRPr="00D46D26" w:rsidRDefault="00A33CE6" w:rsidP="00A33CE6">
      <w:pPr>
        <w:spacing w:after="0" w:line="240" w:lineRule="auto"/>
        <w:rPr>
          <w:rFonts w:ascii="Times New Roman" w:eastAsia="Calibri" w:hAnsi="Times New Roman" w:cs="Times New Roman"/>
          <w:sz w:val="24"/>
          <w:szCs w:val="24"/>
        </w:rPr>
      </w:pPr>
    </w:p>
    <w:p w14:paraId="221279F6" w14:textId="77777777" w:rsidR="00A33CE6" w:rsidRPr="00A33CE6" w:rsidRDefault="00A33CE6" w:rsidP="00A33CE6">
      <w:pPr>
        <w:spacing w:after="0" w:line="240" w:lineRule="auto"/>
        <w:rPr>
          <w:rFonts w:ascii="Times New Roman" w:eastAsia="Calibri" w:hAnsi="Times New Roman" w:cs="Times New Roman"/>
          <w:sz w:val="24"/>
          <w:szCs w:val="24"/>
        </w:rPr>
      </w:pPr>
    </w:p>
    <w:p w14:paraId="6AE04DC0" w14:textId="77777777" w:rsidR="00A33CE6" w:rsidRPr="00A33CE6" w:rsidRDefault="00A33CE6" w:rsidP="00A33CE6">
      <w:pPr>
        <w:spacing w:after="0" w:line="240" w:lineRule="auto"/>
        <w:ind w:left="5664" w:firstLine="708"/>
        <w:rPr>
          <w:rFonts w:ascii="Times New Roman" w:eastAsia="Calibri" w:hAnsi="Times New Roman" w:cs="Times New Roman"/>
          <w:sz w:val="24"/>
          <w:szCs w:val="24"/>
        </w:rPr>
      </w:pPr>
      <w:r w:rsidRPr="00A33CE6">
        <w:rPr>
          <w:rFonts w:ascii="Times New Roman" w:eastAsia="Calibri" w:hAnsi="Times New Roman" w:cs="Times New Roman"/>
          <w:sz w:val="24"/>
          <w:szCs w:val="24"/>
        </w:rPr>
        <w:t>PREDSJEDNIK</w:t>
      </w:r>
    </w:p>
    <w:p w14:paraId="3A13AE65" w14:textId="77777777" w:rsidR="00A33CE6" w:rsidRPr="00A33CE6" w:rsidRDefault="00A33CE6" w:rsidP="00A33CE6">
      <w:pPr>
        <w:spacing w:after="0" w:line="240" w:lineRule="auto"/>
        <w:ind w:left="5664" w:firstLine="708"/>
        <w:rPr>
          <w:rFonts w:ascii="Times New Roman" w:eastAsia="Calibri" w:hAnsi="Times New Roman" w:cs="Times New Roman"/>
          <w:sz w:val="24"/>
          <w:szCs w:val="24"/>
        </w:rPr>
      </w:pPr>
    </w:p>
    <w:p w14:paraId="2016250C" w14:textId="77777777" w:rsidR="00A33CE6" w:rsidRPr="00A33CE6" w:rsidRDefault="00A33CE6" w:rsidP="00A33CE6">
      <w:pPr>
        <w:spacing w:after="0" w:line="240" w:lineRule="auto"/>
        <w:ind w:left="5664" w:firstLine="708"/>
        <w:rPr>
          <w:rFonts w:ascii="Times New Roman" w:eastAsia="Calibri" w:hAnsi="Times New Roman" w:cs="Times New Roman"/>
          <w:sz w:val="24"/>
          <w:szCs w:val="24"/>
        </w:rPr>
      </w:pPr>
    </w:p>
    <w:p w14:paraId="0C97F45C" w14:textId="5040D58C" w:rsidR="00A33CE6" w:rsidRPr="00A33CE6" w:rsidRDefault="00A33CE6" w:rsidP="00A33CE6">
      <w:pPr>
        <w:spacing w:after="0" w:line="240" w:lineRule="auto"/>
        <w:ind w:left="5664"/>
        <w:rPr>
          <w:rFonts w:ascii="Times New Roman" w:eastAsia="Calibri" w:hAnsi="Times New Roman" w:cs="Times New Roman"/>
          <w:sz w:val="24"/>
          <w:szCs w:val="24"/>
        </w:rPr>
      </w:pPr>
      <w:r w:rsidRPr="00A33CE6">
        <w:rPr>
          <w:rFonts w:ascii="Times New Roman" w:eastAsia="Calibri" w:hAnsi="Times New Roman" w:cs="Times New Roman"/>
          <w:sz w:val="24"/>
          <w:szCs w:val="24"/>
        </w:rPr>
        <w:t xml:space="preserve">  </w:t>
      </w:r>
      <w:r w:rsidRPr="00D46D26">
        <w:rPr>
          <w:rFonts w:ascii="Times New Roman" w:eastAsia="Calibri" w:hAnsi="Times New Roman" w:cs="Times New Roman"/>
          <w:sz w:val="24"/>
          <w:szCs w:val="24"/>
        </w:rPr>
        <w:t xml:space="preserve">   </w:t>
      </w:r>
      <w:r w:rsidRPr="00A33CE6">
        <w:rPr>
          <w:rFonts w:ascii="Times New Roman" w:eastAsia="Calibri" w:hAnsi="Times New Roman" w:cs="Times New Roman"/>
          <w:sz w:val="24"/>
          <w:szCs w:val="24"/>
        </w:rPr>
        <w:t xml:space="preserve"> mr. sc. Andrej Plenković</w:t>
      </w:r>
    </w:p>
    <w:p w14:paraId="3C862D56" w14:textId="77777777" w:rsidR="00A33CE6" w:rsidRPr="00A33CE6" w:rsidRDefault="00A33CE6" w:rsidP="00A33CE6">
      <w:pPr>
        <w:spacing w:after="0" w:line="240" w:lineRule="auto"/>
        <w:rPr>
          <w:rFonts w:ascii="Times New Roman" w:eastAsia="Calibri" w:hAnsi="Times New Roman" w:cs="Times New Roman"/>
          <w:sz w:val="24"/>
          <w:szCs w:val="24"/>
        </w:rPr>
      </w:pPr>
    </w:p>
    <w:p w14:paraId="028613C3" w14:textId="77777777" w:rsidR="00A33CE6" w:rsidRPr="00A33CE6" w:rsidRDefault="00A33CE6" w:rsidP="00A33CE6">
      <w:pPr>
        <w:spacing w:after="0" w:line="240" w:lineRule="auto"/>
        <w:jc w:val="both"/>
        <w:rPr>
          <w:rFonts w:ascii="Times New Roman" w:eastAsia="Calibri" w:hAnsi="Times New Roman" w:cs="Times New Roman"/>
          <w:sz w:val="24"/>
          <w:szCs w:val="24"/>
        </w:rPr>
      </w:pPr>
      <w:r w:rsidRPr="00A33CE6">
        <w:rPr>
          <w:rFonts w:ascii="Times New Roman" w:eastAsia="Calibri" w:hAnsi="Times New Roman" w:cs="Times New Roman"/>
          <w:sz w:val="24"/>
          <w:szCs w:val="24"/>
        </w:rPr>
        <w:br w:type="page"/>
      </w:r>
    </w:p>
    <w:p w14:paraId="1FEA0335" w14:textId="77777777" w:rsidR="00A33CE6" w:rsidRPr="00D46D26" w:rsidRDefault="00A33CE6" w:rsidP="00D46D26">
      <w:pPr>
        <w:spacing w:after="0" w:line="240" w:lineRule="auto"/>
        <w:ind w:firstLine="6"/>
        <w:jc w:val="both"/>
        <w:rPr>
          <w:rFonts w:ascii="Times New Roman" w:hAnsi="Times New Roman" w:cs="Times New Roman"/>
          <w:sz w:val="24"/>
          <w:szCs w:val="24"/>
        </w:rPr>
      </w:pPr>
    </w:p>
    <w:p w14:paraId="676828B4" w14:textId="0CDE0AE9" w:rsidR="008478E4" w:rsidRPr="00D46D26" w:rsidRDefault="001C0F2B" w:rsidP="00B77752">
      <w:pPr>
        <w:spacing w:after="0" w:line="240" w:lineRule="auto"/>
        <w:jc w:val="center"/>
        <w:rPr>
          <w:rFonts w:ascii="Times New Roman" w:hAnsi="Times New Roman" w:cs="Times New Roman"/>
          <w:b/>
          <w:sz w:val="24"/>
          <w:szCs w:val="24"/>
        </w:rPr>
      </w:pPr>
      <w:r w:rsidRPr="00D46D26">
        <w:rPr>
          <w:rFonts w:ascii="Times New Roman" w:hAnsi="Times New Roman" w:cs="Times New Roman"/>
          <w:b/>
          <w:sz w:val="24"/>
          <w:szCs w:val="24"/>
        </w:rPr>
        <w:t>IZMJEN</w:t>
      </w:r>
      <w:r w:rsidR="00E0103E" w:rsidRPr="00D46D26">
        <w:rPr>
          <w:rFonts w:ascii="Times New Roman" w:hAnsi="Times New Roman" w:cs="Times New Roman"/>
          <w:b/>
          <w:sz w:val="24"/>
          <w:szCs w:val="24"/>
        </w:rPr>
        <w:t>A</w:t>
      </w:r>
      <w:r w:rsidR="002F0223" w:rsidRPr="00D46D26">
        <w:rPr>
          <w:rFonts w:ascii="Times New Roman" w:hAnsi="Times New Roman" w:cs="Times New Roman"/>
          <w:b/>
          <w:sz w:val="24"/>
          <w:szCs w:val="24"/>
        </w:rPr>
        <w:t xml:space="preserve"> I DOPUNE</w:t>
      </w:r>
      <w:r w:rsidRPr="00D46D26">
        <w:rPr>
          <w:rFonts w:ascii="Times New Roman" w:hAnsi="Times New Roman" w:cs="Times New Roman"/>
          <w:b/>
          <w:sz w:val="24"/>
          <w:szCs w:val="24"/>
        </w:rPr>
        <w:t xml:space="preserve"> PROGRAMA JAMSTAVA ZA KREDITE ZA PODUZETNIKE AKTIVNE U PODRUČJU KULTURE I KREATIVNIH INDUSTRIJA</w:t>
      </w:r>
    </w:p>
    <w:p w14:paraId="21EE7A1A" w14:textId="16961D17" w:rsidR="00556DCA" w:rsidRPr="00D46D26" w:rsidRDefault="00556DCA" w:rsidP="00B77752">
      <w:pPr>
        <w:spacing w:after="0" w:line="240" w:lineRule="auto"/>
        <w:jc w:val="center"/>
        <w:rPr>
          <w:rFonts w:ascii="Times New Roman" w:hAnsi="Times New Roman" w:cs="Times New Roman"/>
          <w:sz w:val="24"/>
          <w:szCs w:val="24"/>
        </w:rPr>
      </w:pPr>
    </w:p>
    <w:p w14:paraId="17E6B14E" w14:textId="77777777" w:rsidR="00D46D26" w:rsidRPr="00D46D26" w:rsidRDefault="00D46D26" w:rsidP="00B77752">
      <w:pPr>
        <w:spacing w:after="0" w:line="240" w:lineRule="auto"/>
        <w:jc w:val="center"/>
        <w:rPr>
          <w:rFonts w:ascii="Times New Roman" w:hAnsi="Times New Roman" w:cs="Times New Roman"/>
          <w:sz w:val="24"/>
          <w:szCs w:val="24"/>
        </w:rPr>
      </w:pPr>
    </w:p>
    <w:p w14:paraId="54CF02D2" w14:textId="08C66B3E" w:rsidR="00556DCA" w:rsidRPr="00D46D26" w:rsidRDefault="00E0103E" w:rsidP="00B77752">
      <w:pPr>
        <w:spacing w:after="0" w:line="240" w:lineRule="auto"/>
        <w:jc w:val="center"/>
        <w:rPr>
          <w:rFonts w:ascii="Times New Roman" w:hAnsi="Times New Roman" w:cs="Times New Roman"/>
          <w:sz w:val="24"/>
          <w:szCs w:val="24"/>
        </w:rPr>
      </w:pPr>
      <w:r w:rsidRPr="00D46D26">
        <w:rPr>
          <w:rFonts w:ascii="Times New Roman" w:hAnsi="Times New Roman" w:cs="Times New Roman"/>
          <w:sz w:val="24"/>
          <w:szCs w:val="24"/>
        </w:rPr>
        <w:t>1</w:t>
      </w:r>
      <w:r w:rsidR="007C6077" w:rsidRPr="00D46D26">
        <w:rPr>
          <w:rFonts w:ascii="Times New Roman" w:hAnsi="Times New Roman" w:cs="Times New Roman"/>
          <w:sz w:val="24"/>
          <w:szCs w:val="24"/>
        </w:rPr>
        <w:t>.</w:t>
      </w:r>
    </w:p>
    <w:p w14:paraId="46705CBE" w14:textId="77777777" w:rsidR="007C6077" w:rsidRPr="00D46D26" w:rsidRDefault="007C6077" w:rsidP="00B77752">
      <w:pPr>
        <w:spacing w:after="0" w:line="240" w:lineRule="auto"/>
        <w:jc w:val="center"/>
        <w:rPr>
          <w:rFonts w:ascii="Times New Roman" w:hAnsi="Times New Roman" w:cs="Times New Roman"/>
          <w:sz w:val="24"/>
          <w:szCs w:val="24"/>
        </w:rPr>
      </w:pPr>
    </w:p>
    <w:p w14:paraId="62C1384F" w14:textId="1E93A1F3" w:rsidR="00295B37" w:rsidRPr="00D46D26" w:rsidRDefault="00F74A4B" w:rsidP="00B77752">
      <w:pPr>
        <w:spacing w:after="0" w:line="240" w:lineRule="auto"/>
        <w:ind w:firstLine="708"/>
        <w:jc w:val="both"/>
        <w:rPr>
          <w:rFonts w:ascii="Times New Roman" w:hAnsi="Times New Roman" w:cs="Times New Roman"/>
          <w:sz w:val="24"/>
          <w:szCs w:val="24"/>
        </w:rPr>
      </w:pPr>
      <w:r w:rsidRPr="00D46D26">
        <w:rPr>
          <w:rFonts w:ascii="Times New Roman" w:hAnsi="Times New Roman" w:cs="Times New Roman"/>
          <w:sz w:val="24"/>
          <w:szCs w:val="24"/>
        </w:rPr>
        <w:t xml:space="preserve">U Programu jamstava za kredite za poduzetnike aktivne u području kulture i kreativnih industrija </w:t>
      </w:r>
      <w:r w:rsidR="007C6077" w:rsidRPr="00D46D26">
        <w:rPr>
          <w:rFonts w:ascii="Times New Roman" w:hAnsi="Times New Roman" w:cs="Times New Roman"/>
          <w:sz w:val="24"/>
          <w:szCs w:val="24"/>
        </w:rPr>
        <w:t>(„Narodne novine“, br</w:t>
      </w:r>
      <w:r w:rsidR="000A732A" w:rsidRPr="00D46D26">
        <w:rPr>
          <w:rFonts w:ascii="Times New Roman" w:hAnsi="Times New Roman" w:cs="Times New Roman"/>
          <w:sz w:val="24"/>
          <w:szCs w:val="24"/>
        </w:rPr>
        <w:t>.</w:t>
      </w:r>
      <w:r w:rsidR="007C6077" w:rsidRPr="00D46D26">
        <w:rPr>
          <w:rFonts w:ascii="Times New Roman" w:hAnsi="Times New Roman" w:cs="Times New Roman"/>
          <w:sz w:val="24"/>
          <w:szCs w:val="24"/>
        </w:rPr>
        <w:t xml:space="preserve"> 77/20</w:t>
      </w:r>
      <w:r w:rsidR="005018B1">
        <w:rPr>
          <w:rFonts w:ascii="Times New Roman" w:hAnsi="Times New Roman" w:cs="Times New Roman"/>
          <w:sz w:val="24"/>
          <w:szCs w:val="24"/>
        </w:rPr>
        <w:t>.</w:t>
      </w:r>
      <w:r w:rsidR="00B8532E" w:rsidRPr="00D46D26">
        <w:rPr>
          <w:rFonts w:ascii="Times New Roman" w:hAnsi="Times New Roman" w:cs="Times New Roman"/>
          <w:sz w:val="24"/>
          <w:szCs w:val="24"/>
        </w:rPr>
        <w:t xml:space="preserve"> i 28/21</w:t>
      </w:r>
      <w:r w:rsidR="005018B1">
        <w:rPr>
          <w:rFonts w:ascii="Times New Roman" w:hAnsi="Times New Roman" w:cs="Times New Roman"/>
          <w:sz w:val="24"/>
          <w:szCs w:val="24"/>
        </w:rPr>
        <w:t>.</w:t>
      </w:r>
      <w:r w:rsidR="007C6077" w:rsidRPr="00D46D26">
        <w:rPr>
          <w:rFonts w:ascii="Times New Roman" w:hAnsi="Times New Roman" w:cs="Times New Roman"/>
          <w:sz w:val="24"/>
          <w:szCs w:val="24"/>
        </w:rPr>
        <w:t>)</w:t>
      </w:r>
      <w:r w:rsidR="000D5B20" w:rsidRPr="00D46D26">
        <w:rPr>
          <w:rFonts w:ascii="Times New Roman" w:hAnsi="Times New Roman" w:cs="Times New Roman"/>
          <w:sz w:val="24"/>
          <w:szCs w:val="24"/>
        </w:rPr>
        <w:t>,</w:t>
      </w:r>
      <w:r w:rsidR="007C6077" w:rsidRPr="00D46D26">
        <w:rPr>
          <w:rFonts w:ascii="Times New Roman" w:hAnsi="Times New Roman" w:cs="Times New Roman"/>
          <w:sz w:val="24"/>
          <w:szCs w:val="24"/>
        </w:rPr>
        <w:t xml:space="preserve"> </w:t>
      </w:r>
      <w:r w:rsidR="00295B37" w:rsidRPr="00D46D26">
        <w:rPr>
          <w:rFonts w:ascii="Times New Roman" w:hAnsi="Times New Roman" w:cs="Times New Roman"/>
          <w:sz w:val="24"/>
          <w:szCs w:val="24"/>
        </w:rPr>
        <w:t xml:space="preserve">u uvodnom dijelu </w:t>
      </w:r>
      <w:r w:rsidR="00E0103E" w:rsidRPr="00D46D26">
        <w:rPr>
          <w:rFonts w:ascii="Times New Roman" w:hAnsi="Times New Roman" w:cs="Times New Roman"/>
          <w:sz w:val="24"/>
          <w:szCs w:val="24"/>
        </w:rPr>
        <w:t xml:space="preserve">iza drugog </w:t>
      </w:r>
      <w:r w:rsidR="000D5B20" w:rsidRPr="00D46D26">
        <w:rPr>
          <w:rFonts w:ascii="Times New Roman" w:hAnsi="Times New Roman" w:cs="Times New Roman"/>
          <w:sz w:val="24"/>
          <w:szCs w:val="24"/>
        </w:rPr>
        <w:t>odlomka</w:t>
      </w:r>
      <w:r w:rsidR="00E0103E" w:rsidRPr="00D46D26">
        <w:rPr>
          <w:rFonts w:ascii="Times New Roman" w:hAnsi="Times New Roman" w:cs="Times New Roman"/>
          <w:sz w:val="24"/>
          <w:szCs w:val="24"/>
        </w:rPr>
        <w:t xml:space="preserve"> </w:t>
      </w:r>
      <w:r w:rsidR="00295B37" w:rsidRPr="00D46D26">
        <w:rPr>
          <w:rFonts w:ascii="Times New Roman" w:hAnsi="Times New Roman" w:cs="Times New Roman"/>
          <w:sz w:val="24"/>
          <w:szCs w:val="24"/>
        </w:rPr>
        <w:t>dodaje se</w:t>
      </w:r>
      <w:r w:rsidR="00E0103E" w:rsidRPr="00D46D26">
        <w:rPr>
          <w:rFonts w:ascii="Times New Roman" w:hAnsi="Times New Roman" w:cs="Times New Roman"/>
          <w:sz w:val="24"/>
          <w:szCs w:val="24"/>
        </w:rPr>
        <w:t xml:space="preserve"> tekst</w:t>
      </w:r>
      <w:r w:rsidR="00295B37" w:rsidRPr="00D46D26">
        <w:rPr>
          <w:rFonts w:ascii="Times New Roman" w:hAnsi="Times New Roman" w:cs="Times New Roman"/>
          <w:sz w:val="24"/>
          <w:szCs w:val="24"/>
        </w:rPr>
        <w:t>:</w:t>
      </w:r>
      <w:r w:rsidR="00E0103E" w:rsidRPr="00D46D26">
        <w:rPr>
          <w:rFonts w:ascii="Times New Roman" w:hAnsi="Times New Roman" w:cs="Times New Roman"/>
          <w:sz w:val="24"/>
          <w:szCs w:val="24"/>
        </w:rPr>
        <w:t xml:space="preserve"> </w:t>
      </w:r>
    </w:p>
    <w:p w14:paraId="4BCEB797"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285C73A0" w14:textId="0E9A976A"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 xml:space="preserve">„Ovaj Program predstavlja akt temeljem kojeg Vlada Republike Hrvatske </w:t>
      </w:r>
      <w:r w:rsidR="005018B1">
        <w:rPr>
          <w:rFonts w:ascii="Times New Roman" w:hAnsi="Times New Roman" w:cs="Times New Roman"/>
          <w:sz w:val="24"/>
          <w:szCs w:val="24"/>
        </w:rPr>
        <w:t>-</w:t>
      </w:r>
      <w:r w:rsidRPr="00D46D26">
        <w:rPr>
          <w:rFonts w:ascii="Times New Roman" w:hAnsi="Times New Roman" w:cs="Times New Roman"/>
          <w:sz w:val="24"/>
          <w:szCs w:val="24"/>
        </w:rPr>
        <w:t xml:space="preserve"> Ministarstvo kulture i medija (u daljnjem tekstu: MKM), putem provedbenog tijela Hrvatske agencije za malo gospodarstvo, inovacije i investicije (u daljnje tekstu: HAMAG-BICRO) može, bez potrebe za daljnjom obavijesti, dodjeljivati pojedinačne potpore korisnicima koji ispunjavaju propisane uvjete.</w:t>
      </w:r>
    </w:p>
    <w:p w14:paraId="37FD75F6"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47141C1B" w14:textId="50466780"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Instrument državne potpore uređen ovim Programom predstavlja državno jamstvo za nove kredite poduzetnika kod poslovnih banaka.</w:t>
      </w:r>
    </w:p>
    <w:p w14:paraId="152BA257"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1EBB5229" w14:textId="27C12838"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Ovaj Program, osim što predstavlja akt dodjele potpore sukladno Zakonu o državnim potporama</w:t>
      </w:r>
      <w:r w:rsidR="00E0103E" w:rsidRPr="00D46D26">
        <w:rPr>
          <w:rFonts w:ascii="Times New Roman" w:hAnsi="Times New Roman" w:cs="Times New Roman"/>
          <w:sz w:val="24"/>
          <w:szCs w:val="24"/>
        </w:rPr>
        <w:t xml:space="preserve"> (</w:t>
      </w:r>
      <w:r w:rsidR="000D5B20" w:rsidRPr="00D46D26">
        <w:rPr>
          <w:rFonts w:ascii="Times New Roman" w:hAnsi="Times New Roman" w:cs="Times New Roman"/>
          <w:sz w:val="24"/>
          <w:szCs w:val="24"/>
        </w:rPr>
        <w:t>„</w:t>
      </w:r>
      <w:r w:rsidR="00E0103E" w:rsidRPr="00D46D26">
        <w:rPr>
          <w:rFonts w:ascii="Times New Roman" w:hAnsi="Times New Roman" w:cs="Times New Roman"/>
          <w:sz w:val="24"/>
          <w:szCs w:val="24"/>
        </w:rPr>
        <w:t>N</w:t>
      </w:r>
      <w:r w:rsidR="000D5B20" w:rsidRPr="00D46D26">
        <w:rPr>
          <w:rFonts w:ascii="Times New Roman" w:hAnsi="Times New Roman" w:cs="Times New Roman"/>
          <w:sz w:val="24"/>
          <w:szCs w:val="24"/>
        </w:rPr>
        <w:t>arodne novine“, br. 47/14</w:t>
      </w:r>
      <w:r w:rsidR="005018B1">
        <w:rPr>
          <w:rFonts w:ascii="Times New Roman" w:hAnsi="Times New Roman" w:cs="Times New Roman"/>
          <w:sz w:val="24"/>
          <w:szCs w:val="24"/>
        </w:rPr>
        <w:t>.</w:t>
      </w:r>
      <w:r w:rsidR="000D5B20" w:rsidRPr="00D46D26">
        <w:rPr>
          <w:rFonts w:ascii="Times New Roman" w:hAnsi="Times New Roman" w:cs="Times New Roman"/>
          <w:sz w:val="24"/>
          <w:szCs w:val="24"/>
        </w:rPr>
        <w:t xml:space="preserve"> i 69/17</w:t>
      </w:r>
      <w:r w:rsidR="005018B1">
        <w:rPr>
          <w:rFonts w:ascii="Times New Roman" w:hAnsi="Times New Roman" w:cs="Times New Roman"/>
          <w:sz w:val="24"/>
          <w:szCs w:val="24"/>
        </w:rPr>
        <w:t>.</w:t>
      </w:r>
      <w:r w:rsidR="000D5B20" w:rsidRPr="00D46D26">
        <w:rPr>
          <w:rFonts w:ascii="Times New Roman" w:hAnsi="Times New Roman" w:cs="Times New Roman"/>
          <w:sz w:val="24"/>
          <w:szCs w:val="24"/>
        </w:rPr>
        <w:t>),</w:t>
      </w:r>
      <w:r w:rsidRPr="00D46D26">
        <w:rPr>
          <w:rFonts w:ascii="Times New Roman" w:hAnsi="Times New Roman" w:cs="Times New Roman"/>
          <w:sz w:val="24"/>
          <w:szCs w:val="24"/>
        </w:rPr>
        <w:t xml:space="preserve"> ujedno je okvir i smjernica za rad stručnim službama MKM</w:t>
      </w:r>
      <w:r w:rsidR="00E0103E" w:rsidRPr="00D46D26">
        <w:rPr>
          <w:rFonts w:ascii="Times New Roman" w:hAnsi="Times New Roman" w:cs="Times New Roman"/>
          <w:sz w:val="24"/>
          <w:szCs w:val="24"/>
        </w:rPr>
        <w:t>-a</w:t>
      </w:r>
      <w:r w:rsidRPr="00D46D26">
        <w:rPr>
          <w:rFonts w:ascii="Times New Roman" w:hAnsi="Times New Roman" w:cs="Times New Roman"/>
          <w:sz w:val="24"/>
          <w:szCs w:val="24"/>
        </w:rPr>
        <w:t xml:space="preserve"> i djelatnicima HAMAG-BICRO-a. HAMAG-BICRO u ime i za račun Vlade Republike Hrvatske provodi Program u smislu prihvata zahtjeva prijavitelja, prikupljanja potrebne dokumentacije od podnositelja zahtjeva, obrade zahtjeva</w:t>
      </w:r>
      <w:r w:rsidR="00E0103E" w:rsidRPr="00D46D26">
        <w:rPr>
          <w:rFonts w:ascii="Times New Roman" w:hAnsi="Times New Roman" w:cs="Times New Roman"/>
          <w:sz w:val="24"/>
          <w:szCs w:val="24"/>
        </w:rPr>
        <w:t>,</w:t>
      </w:r>
      <w:r w:rsidRPr="00D46D26">
        <w:rPr>
          <w:rFonts w:ascii="Times New Roman" w:hAnsi="Times New Roman" w:cs="Times New Roman"/>
          <w:sz w:val="24"/>
          <w:szCs w:val="24"/>
        </w:rPr>
        <w:t xml:space="preserve"> a sve zaključno do faze odnosa komitent </w:t>
      </w:r>
      <w:r w:rsidR="00EA63C6">
        <w:rPr>
          <w:rFonts w:ascii="Times New Roman" w:hAnsi="Times New Roman" w:cs="Times New Roman"/>
          <w:sz w:val="24"/>
          <w:szCs w:val="24"/>
        </w:rPr>
        <w:t>-</w:t>
      </w:r>
      <w:r w:rsidRPr="00D46D26">
        <w:rPr>
          <w:rFonts w:ascii="Times New Roman" w:hAnsi="Times New Roman" w:cs="Times New Roman"/>
          <w:sz w:val="24"/>
          <w:szCs w:val="24"/>
        </w:rPr>
        <w:t xml:space="preserve"> banka koji proizlazi iz međusobnih prava i obveza uređenih obvezno-pravnim ugovorom o kreditu.</w:t>
      </w:r>
    </w:p>
    <w:p w14:paraId="6F4818E1"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05643EFC" w14:textId="725573C3"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Nadzor nad provedbom plaćanja ili pozivima na plaćanje, izvješćivanje o istima u provedbi mjera</w:t>
      </w:r>
      <w:r w:rsidR="00DE33BF">
        <w:rPr>
          <w:rFonts w:ascii="Times New Roman" w:hAnsi="Times New Roman" w:cs="Times New Roman"/>
          <w:sz w:val="24"/>
          <w:szCs w:val="24"/>
        </w:rPr>
        <w:t>,</w:t>
      </w:r>
      <w:r w:rsidRPr="00D46D26">
        <w:rPr>
          <w:rFonts w:ascii="Times New Roman" w:hAnsi="Times New Roman" w:cs="Times New Roman"/>
          <w:sz w:val="24"/>
          <w:szCs w:val="24"/>
        </w:rPr>
        <w:t xml:space="preserve"> kao i protestiranjima državnih jamst</w:t>
      </w:r>
      <w:r w:rsidR="00DE33BF">
        <w:rPr>
          <w:rFonts w:ascii="Times New Roman" w:hAnsi="Times New Roman" w:cs="Times New Roman"/>
          <w:sz w:val="24"/>
          <w:szCs w:val="24"/>
        </w:rPr>
        <w:t>a</w:t>
      </w:r>
      <w:r w:rsidRPr="00D46D26">
        <w:rPr>
          <w:rFonts w:ascii="Times New Roman" w:hAnsi="Times New Roman" w:cs="Times New Roman"/>
          <w:sz w:val="24"/>
          <w:szCs w:val="24"/>
        </w:rPr>
        <w:t>va u provedbi mjera iz ovog</w:t>
      </w:r>
      <w:r w:rsidR="00E0103E" w:rsidRPr="00D46D26">
        <w:rPr>
          <w:rFonts w:ascii="Times New Roman" w:hAnsi="Times New Roman" w:cs="Times New Roman"/>
          <w:sz w:val="24"/>
          <w:szCs w:val="24"/>
        </w:rPr>
        <w:t>a</w:t>
      </w:r>
      <w:r w:rsidRPr="00D46D26">
        <w:rPr>
          <w:rFonts w:ascii="Times New Roman" w:hAnsi="Times New Roman" w:cs="Times New Roman"/>
          <w:sz w:val="24"/>
          <w:szCs w:val="24"/>
        </w:rPr>
        <w:t xml:space="preserve"> Programa osigurat će Vlada Republike Hrvatske svojim i/ili odgovarajućim provedbenim aktima MKM</w:t>
      </w:r>
      <w:r w:rsidR="00FF6725" w:rsidRPr="00D46D26">
        <w:rPr>
          <w:rFonts w:ascii="Times New Roman" w:hAnsi="Times New Roman" w:cs="Times New Roman"/>
          <w:sz w:val="24"/>
          <w:szCs w:val="24"/>
        </w:rPr>
        <w:t>-a</w:t>
      </w:r>
      <w:r w:rsidRPr="00D46D26">
        <w:rPr>
          <w:rFonts w:ascii="Times New Roman" w:hAnsi="Times New Roman" w:cs="Times New Roman"/>
          <w:sz w:val="24"/>
          <w:szCs w:val="24"/>
        </w:rPr>
        <w:t>.</w:t>
      </w:r>
    </w:p>
    <w:p w14:paraId="23435B12"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675DC41B" w14:textId="6951C15F"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Za vrijeme trajanja ovoga Programa MKM u suradnji s HAMAG</w:t>
      </w:r>
      <w:r w:rsidR="00FF6725" w:rsidRPr="00D46D26">
        <w:rPr>
          <w:rFonts w:ascii="Times New Roman" w:hAnsi="Times New Roman" w:cs="Times New Roman"/>
          <w:sz w:val="24"/>
          <w:szCs w:val="24"/>
        </w:rPr>
        <w:t>-</w:t>
      </w:r>
      <w:r w:rsidRPr="00D46D26">
        <w:rPr>
          <w:rFonts w:ascii="Times New Roman" w:hAnsi="Times New Roman" w:cs="Times New Roman"/>
          <w:sz w:val="24"/>
          <w:szCs w:val="24"/>
        </w:rPr>
        <w:t>BICRO</w:t>
      </w:r>
      <w:r w:rsidR="00FF6725" w:rsidRPr="00D46D26">
        <w:rPr>
          <w:rFonts w:ascii="Times New Roman" w:hAnsi="Times New Roman" w:cs="Times New Roman"/>
          <w:sz w:val="24"/>
          <w:szCs w:val="24"/>
        </w:rPr>
        <w:t>-om</w:t>
      </w:r>
      <w:r w:rsidRPr="00D46D26">
        <w:rPr>
          <w:rFonts w:ascii="Times New Roman" w:hAnsi="Times New Roman" w:cs="Times New Roman"/>
          <w:sz w:val="24"/>
          <w:szCs w:val="24"/>
        </w:rPr>
        <w:t xml:space="preserve"> kao provedbenim tijelom, procjenjuje moguće rizike koji mogu nastati u slučaju da korisnici zajmova, za koje će biti izdana jamstva, neće biti u mogućnosti izvršavati svoje obveze te na temelju toga, a radi osiguranja plaćanja potencijalnih obveza koje mogu nastati temeljem izdanih jamstava, planira sredstva u okviru svog</w:t>
      </w:r>
      <w:r w:rsidR="00306678">
        <w:rPr>
          <w:rFonts w:ascii="Times New Roman" w:hAnsi="Times New Roman" w:cs="Times New Roman"/>
          <w:sz w:val="24"/>
          <w:szCs w:val="24"/>
        </w:rPr>
        <w:t>a</w:t>
      </w:r>
      <w:r w:rsidRPr="00D46D26">
        <w:rPr>
          <w:rFonts w:ascii="Times New Roman" w:hAnsi="Times New Roman" w:cs="Times New Roman"/>
          <w:sz w:val="24"/>
          <w:szCs w:val="24"/>
        </w:rPr>
        <w:t xml:space="preserve"> financijskog plana.</w:t>
      </w:r>
    </w:p>
    <w:p w14:paraId="4C690008"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5E2B3029" w14:textId="4997FFE6"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 xml:space="preserve">MKM </w:t>
      </w:r>
      <w:r w:rsidR="00B94479" w:rsidRPr="00D46D26">
        <w:rPr>
          <w:rFonts w:ascii="Times New Roman" w:hAnsi="Times New Roman" w:cs="Times New Roman"/>
          <w:sz w:val="24"/>
          <w:szCs w:val="24"/>
        </w:rPr>
        <w:t xml:space="preserve">će </w:t>
      </w:r>
      <w:r w:rsidRPr="00D46D26">
        <w:rPr>
          <w:rFonts w:ascii="Times New Roman" w:hAnsi="Times New Roman" w:cs="Times New Roman"/>
          <w:sz w:val="24"/>
          <w:szCs w:val="24"/>
        </w:rPr>
        <w:t>pratit</w:t>
      </w:r>
      <w:r w:rsidR="00B94479">
        <w:rPr>
          <w:rFonts w:ascii="Times New Roman" w:hAnsi="Times New Roman" w:cs="Times New Roman"/>
          <w:sz w:val="24"/>
          <w:szCs w:val="24"/>
        </w:rPr>
        <w:t>i</w:t>
      </w:r>
      <w:r w:rsidRPr="00D46D26">
        <w:rPr>
          <w:rFonts w:ascii="Times New Roman" w:hAnsi="Times New Roman" w:cs="Times New Roman"/>
          <w:sz w:val="24"/>
          <w:szCs w:val="24"/>
        </w:rPr>
        <w:t xml:space="preserve"> korištenje državnih jamstava odobrenih iz ovog</w:t>
      </w:r>
      <w:r w:rsidR="00E0103E" w:rsidRPr="00D46D26">
        <w:rPr>
          <w:rFonts w:ascii="Times New Roman" w:hAnsi="Times New Roman" w:cs="Times New Roman"/>
          <w:sz w:val="24"/>
          <w:szCs w:val="24"/>
        </w:rPr>
        <w:t>a</w:t>
      </w:r>
      <w:r w:rsidRPr="00D46D26">
        <w:rPr>
          <w:rFonts w:ascii="Times New Roman" w:hAnsi="Times New Roman" w:cs="Times New Roman"/>
          <w:sz w:val="24"/>
          <w:szCs w:val="24"/>
        </w:rPr>
        <w:t xml:space="preserve"> Programa, izvršavati pozive po plaćanjima u slučaju protestiranja državnih jamstava, transparentno, objektivno i dosljedno voditi evidencije o izdanim jamstvima</w:t>
      </w:r>
      <w:r w:rsidR="005704CF">
        <w:rPr>
          <w:rFonts w:ascii="Times New Roman" w:hAnsi="Times New Roman" w:cs="Times New Roman"/>
          <w:sz w:val="24"/>
          <w:szCs w:val="24"/>
        </w:rPr>
        <w:t>,</w:t>
      </w:r>
      <w:r w:rsidRPr="00D46D26">
        <w:rPr>
          <w:rFonts w:ascii="Times New Roman" w:hAnsi="Times New Roman" w:cs="Times New Roman"/>
          <w:sz w:val="24"/>
          <w:szCs w:val="24"/>
        </w:rPr>
        <w:t xml:space="preserve"> odnosno potencijalnim obvezama te potraživanjima koja mogu nastati temeljem izdanih jamstava.</w:t>
      </w:r>
      <w:r w:rsidR="000D5B20" w:rsidRPr="00D46D26">
        <w:rPr>
          <w:rFonts w:ascii="Times New Roman" w:hAnsi="Times New Roman" w:cs="Times New Roman"/>
          <w:sz w:val="24"/>
          <w:szCs w:val="24"/>
        </w:rPr>
        <w:t xml:space="preserve"> </w:t>
      </w:r>
    </w:p>
    <w:p w14:paraId="1D65B053"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17E58F21" w14:textId="00CABA8B"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 xml:space="preserve">O evidencijama i drugim postupanjima iz prethodnog </w:t>
      </w:r>
      <w:r w:rsidR="00FF167C">
        <w:rPr>
          <w:rFonts w:ascii="Times New Roman" w:hAnsi="Times New Roman" w:cs="Times New Roman"/>
          <w:sz w:val="24"/>
          <w:szCs w:val="24"/>
        </w:rPr>
        <w:t>odlomka</w:t>
      </w:r>
      <w:r w:rsidRPr="00D46D26">
        <w:rPr>
          <w:rFonts w:ascii="Times New Roman" w:hAnsi="Times New Roman" w:cs="Times New Roman"/>
          <w:sz w:val="24"/>
          <w:szCs w:val="24"/>
        </w:rPr>
        <w:t xml:space="preserve"> MKM </w:t>
      </w:r>
      <w:r w:rsidR="00C166C6" w:rsidRPr="00D46D26">
        <w:rPr>
          <w:rFonts w:ascii="Times New Roman" w:hAnsi="Times New Roman" w:cs="Times New Roman"/>
          <w:sz w:val="24"/>
          <w:szCs w:val="24"/>
        </w:rPr>
        <w:t xml:space="preserve">će </w:t>
      </w:r>
      <w:r w:rsidRPr="00D46D26">
        <w:rPr>
          <w:rFonts w:ascii="Times New Roman" w:hAnsi="Times New Roman" w:cs="Times New Roman"/>
          <w:sz w:val="24"/>
          <w:szCs w:val="24"/>
        </w:rPr>
        <w:t>pravodobno izvještavati Ministarstvo financija.</w:t>
      </w:r>
    </w:p>
    <w:p w14:paraId="557FECAC"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55965777" w14:textId="4BA35EFD" w:rsidR="00295B37" w:rsidRPr="00D46D26" w:rsidRDefault="00295B37"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 xml:space="preserve">Ukupan iznos proračuna planiran na temelju Programa iznosi 300.000.000,00 </w:t>
      </w:r>
      <w:r w:rsidR="00E0103E" w:rsidRPr="00D46D26">
        <w:rPr>
          <w:rFonts w:ascii="Times New Roman" w:hAnsi="Times New Roman" w:cs="Times New Roman"/>
          <w:sz w:val="24"/>
          <w:szCs w:val="24"/>
        </w:rPr>
        <w:t>kuna</w:t>
      </w:r>
      <w:r w:rsidRPr="00D46D26">
        <w:rPr>
          <w:rFonts w:ascii="Times New Roman" w:hAnsi="Times New Roman" w:cs="Times New Roman"/>
          <w:sz w:val="24"/>
          <w:szCs w:val="24"/>
        </w:rPr>
        <w:t>.</w:t>
      </w:r>
    </w:p>
    <w:p w14:paraId="18463642"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16EC6EA5" w14:textId="13E431E0" w:rsidR="00295B37" w:rsidRPr="00D46D26" w:rsidRDefault="00E77801"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U</w:t>
      </w:r>
      <w:r w:rsidR="00295B37" w:rsidRPr="00D46D26">
        <w:rPr>
          <w:rFonts w:ascii="Times New Roman" w:hAnsi="Times New Roman" w:cs="Times New Roman"/>
          <w:sz w:val="24"/>
          <w:szCs w:val="24"/>
        </w:rPr>
        <w:t xml:space="preserve"> slučaju povećanja planiranog proračuna Republika Hrvatska će o navedenom obavijestiti Europsku komisiju.</w:t>
      </w:r>
    </w:p>
    <w:p w14:paraId="0E3EBF32" w14:textId="77777777" w:rsidR="005018B1" w:rsidRDefault="005018B1" w:rsidP="00D46D26">
      <w:pPr>
        <w:spacing w:after="0" w:line="240" w:lineRule="auto"/>
        <w:ind w:right="96"/>
        <w:jc w:val="both"/>
        <w:rPr>
          <w:rFonts w:ascii="Times New Roman" w:hAnsi="Times New Roman" w:cs="Times New Roman"/>
          <w:sz w:val="24"/>
          <w:szCs w:val="24"/>
        </w:rPr>
      </w:pPr>
    </w:p>
    <w:p w14:paraId="5E58C298" w14:textId="7097E525" w:rsidR="00E77801" w:rsidRPr="00D46D26" w:rsidRDefault="00E77801" w:rsidP="00D46D26">
      <w:pPr>
        <w:spacing w:after="0" w:line="240" w:lineRule="auto"/>
        <w:ind w:right="96"/>
        <w:jc w:val="both"/>
        <w:rPr>
          <w:rFonts w:ascii="Times New Roman" w:hAnsi="Times New Roman" w:cs="Times New Roman"/>
          <w:sz w:val="24"/>
          <w:szCs w:val="24"/>
        </w:rPr>
      </w:pPr>
      <w:r w:rsidRPr="00D46D26">
        <w:rPr>
          <w:rFonts w:ascii="Times New Roman" w:hAnsi="Times New Roman" w:cs="Times New Roman"/>
          <w:sz w:val="24"/>
          <w:szCs w:val="24"/>
        </w:rPr>
        <w:t>U smislu ovog</w:t>
      </w:r>
      <w:r w:rsidR="00E0103E" w:rsidRPr="00D46D26">
        <w:rPr>
          <w:rFonts w:ascii="Times New Roman" w:hAnsi="Times New Roman" w:cs="Times New Roman"/>
          <w:sz w:val="24"/>
          <w:szCs w:val="24"/>
        </w:rPr>
        <w:t>a</w:t>
      </w:r>
      <w:r w:rsidRPr="00D46D26">
        <w:rPr>
          <w:rFonts w:ascii="Times New Roman" w:hAnsi="Times New Roman" w:cs="Times New Roman"/>
          <w:sz w:val="24"/>
          <w:szCs w:val="24"/>
        </w:rPr>
        <w:t xml:space="preserve"> Programa, pojedini pojmovi imaju sljedeće značenje:</w:t>
      </w:r>
    </w:p>
    <w:p w14:paraId="126E33F4" w14:textId="77777777" w:rsidR="00D46D26" w:rsidRPr="00D46D26" w:rsidRDefault="00D46D26" w:rsidP="00D46D26">
      <w:pPr>
        <w:spacing w:after="0" w:line="240" w:lineRule="auto"/>
        <w:ind w:right="96"/>
        <w:jc w:val="both"/>
        <w:rPr>
          <w:rFonts w:ascii="Times New Roman" w:hAnsi="Times New Roman" w:cs="Times New Roman"/>
          <w:sz w:val="24"/>
          <w:szCs w:val="24"/>
        </w:rPr>
      </w:pPr>
    </w:p>
    <w:p w14:paraId="575C59F1" w14:textId="283D33B6" w:rsidR="00E77801" w:rsidRPr="00D46D26" w:rsidRDefault="00E77801" w:rsidP="00F72294">
      <w:pPr>
        <w:pStyle w:val="ListParagraph"/>
        <w:numPr>
          <w:ilvl w:val="0"/>
          <w:numId w:val="25"/>
        </w:numPr>
        <w:tabs>
          <w:tab w:val="left" w:pos="709"/>
        </w:tabs>
        <w:spacing w:after="60"/>
        <w:ind w:right="135" w:hanging="720"/>
        <w:contextualSpacing w:val="0"/>
        <w:jc w:val="both"/>
        <w:rPr>
          <w:lang w:val="hr-HR"/>
        </w:rPr>
      </w:pPr>
      <w:r w:rsidRPr="00D46D26">
        <w:rPr>
          <w:b/>
          <w:lang w:val="hr-HR"/>
        </w:rPr>
        <w:t xml:space="preserve">državna potpora </w:t>
      </w:r>
      <w:r w:rsidRPr="00D46D26">
        <w:rPr>
          <w:lang w:val="hr-HR"/>
        </w:rPr>
        <w:t>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(u daljnjem tekstu: UFEU)</w:t>
      </w:r>
    </w:p>
    <w:p w14:paraId="6C399056" w14:textId="11D5F38A" w:rsidR="00E77801" w:rsidRPr="00D46D26" w:rsidRDefault="00E77801" w:rsidP="00F72294">
      <w:pPr>
        <w:pStyle w:val="ListParagraph"/>
        <w:numPr>
          <w:ilvl w:val="0"/>
          <w:numId w:val="25"/>
        </w:numPr>
        <w:tabs>
          <w:tab w:val="left" w:pos="709"/>
        </w:tabs>
        <w:spacing w:after="60"/>
        <w:ind w:right="139" w:hanging="720"/>
        <w:contextualSpacing w:val="0"/>
        <w:jc w:val="both"/>
        <w:rPr>
          <w:lang w:val="hr-HR"/>
        </w:rPr>
      </w:pPr>
      <w:r w:rsidRPr="00D46D26">
        <w:rPr>
          <w:b/>
          <w:lang w:val="hr-HR"/>
        </w:rPr>
        <w:t xml:space="preserve">program državne potpore </w:t>
      </w:r>
      <w:r w:rsidRPr="00D46D26">
        <w:rPr>
          <w:lang w:val="hr-HR"/>
        </w:rPr>
        <w:t>je pravni akt na temelju kojeg se, bez potrebe za dodatnim provedbenim mjerama, unaprijed neodređenim korisnicima državne potpore dodjeljuju državne potpore, kao i pravni akt na temelju kojeg se državna potpora koja unaprijed nije vezana uz poseban projekt dodjeljuje jednom ili više korisnika državne potpore na neodređeno vri</w:t>
      </w:r>
      <w:r w:rsidR="00E0103E" w:rsidRPr="00D46D26">
        <w:rPr>
          <w:lang w:val="hr-HR"/>
        </w:rPr>
        <w:t>jeme i/ili u neodređenom iznosu</w:t>
      </w:r>
    </w:p>
    <w:p w14:paraId="776316BE" w14:textId="640944BD" w:rsidR="00E77801" w:rsidRPr="00D46D26" w:rsidRDefault="00E77801" w:rsidP="00F72294">
      <w:pPr>
        <w:pStyle w:val="ListParagraph"/>
        <w:numPr>
          <w:ilvl w:val="0"/>
          <w:numId w:val="25"/>
        </w:numPr>
        <w:tabs>
          <w:tab w:val="left" w:pos="709"/>
        </w:tabs>
        <w:spacing w:after="60"/>
        <w:ind w:right="153" w:hanging="720"/>
        <w:contextualSpacing w:val="0"/>
        <w:jc w:val="both"/>
        <w:rPr>
          <w:lang w:val="hr-HR"/>
        </w:rPr>
      </w:pPr>
      <w:r w:rsidRPr="00D46D26">
        <w:rPr>
          <w:b/>
          <w:lang w:val="hr-HR"/>
        </w:rPr>
        <w:t xml:space="preserve">mikro, mali i srednji poduzetnik </w:t>
      </w:r>
      <w:r w:rsidRPr="00D46D26">
        <w:rPr>
          <w:lang w:val="hr-HR"/>
        </w:rPr>
        <w:t>je poduzetnik definiran u članku 2. Priloga I Uredbe Komisije (EU) br. 651/2014 od 17. lipnja 2014. o ocjenjivanju određenih kategorija potpora spojivima s unutarnjim tržištem u primjeni članaka 107. i 108. Ugovora</w:t>
      </w:r>
      <w:r w:rsidR="00A341FB" w:rsidRPr="00D46D26">
        <w:rPr>
          <w:lang w:val="hr-HR"/>
        </w:rPr>
        <w:t xml:space="preserve"> </w:t>
      </w:r>
      <w:r w:rsidR="00E0103E" w:rsidRPr="00D46D26">
        <w:rPr>
          <w:lang w:val="hr-HR"/>
        </w:rPr>
        <w:t>(</w:t>
      </w:r>
      <w:r w:rsidRPr="00D46D26">
        <w:rPr>
          <w:lang w:val="hr-HR"/>
        </w:rPr>
        <w:t>SL L 187, 26.6.2014.</w:t>
      </w:r>
      <w:r w:rsidR="00F72294">
        <w:rPr>
          <w:lang w:val="hr-HR"/>
        </w:rPr>
        <w:t>,</w:t>
      </w:r>
      <w:r w:rsidRPr="00D46D26">
        <w:rPr>
          <w:lang w:val="hr-HR"/>
        </w:rPr>
        <w:t xml:space="preserve"> u daljnjem tekstu: </w:t>
      </w:r>
      <w:r w:rsidR="00E0103E" w:rsidRPr="00D46D26">
        <w:rPr>
          <w:lang w:val="hr-HR"/>
        </w:rPr>
        <w:t>Uredba o općem skupnom izuzeću)</w:t>
      </w:r>
    </w:p>
    <w:p w14:paraId="7068AF54" w14:textId="36BD4409" w:rsidR="00E77801" w:rsidRPr="00D46D26" w:rsidRDefault="00E77801" w:rsidP="00F72294">
      <w:pPr>
        <w:pStyle w:val="ListParagraph"/>
        <w:numPr>
          <w:ilvl w:val="0"/>
          <w:numId w:val="25"/>
        </w:numPr>
        <w:tabs>
          <w:tab w:val="left" w:pos="709"/>
        </w:tabs>
        <w:spacing w:after="60"/>
        <w:ind w:hanging="720"/>
        <w:contextualSpacing w:val="0"/>
        <w:jc w:val="both"/>
        <w:rPr>
          <w:lang w:val="hr-HR"/>
        </w:rPr>
      </w:pPr>
      <w:r w:rsidRPr="00D46D26">
        <w:rPr>
          <w:b/>
          <w:lang w:val="hr-HR"/>
        </w:rPr>
        <w:t xml:space="preserve">poduzetnik u poteškoćama </w:t>
      </w:r>
      <w:r w:rsidRPr="00D46D26">
        <w:rPr>
          <w:lang w:val="hr-HR"/>
        </w:rPr>
        <w:t>je poduzetnik definiran u članku 2. točki 18.</w:t>
      </w:r>
      <w:r w:rsidR="00E0103E" w:rsidRPr="00D46D26">
        <w:rPr>
          <w:lang w:val="hr-HR"/>
        </w:rPr>
        <w:t xml:space="preserve"> Uredbe o općem skupnom izuzeću</w:t>
      </w:r>
    </w:p>
    <w:p w14:paraId="5CE8607B" w14:textId="3B47B99B" w:rsidR="00E77801" w:rsidRPr="00D46D26" w:rsidRDefault="00E77801" w:rsidP="00F72294">
      <w:pPr>
        <w:pStyle w:val="ListParagraph"/>
        <w:numPr>
          <w:ilvl w:val="0"/>
          <w:numId w:val="25"/>
        </w:numPr>
        <w:tabs>
          <w:tab w:val="left" w:pos="709"/>
        </w:tabs>
        <w:spacing w:after="60"/>
        <w:ind w:hanging="720"/>
        <w:contextualSpacing w:val="0"/>
        <w:jc w:val="both"/>
        <w:rPr>
          <w:lang w:val="hr-HR"/>
        </w:rPr>
      </w:pPr>
      <w:r w:rsidRPr="00D46D26">
        <w:rPr>
          <w:b/>
          <w:lang w:val="hr-HR"/>
        </w:rPr>
        <w:t xml:space="preserve">potpora male vrijednosti </w:t>
      </w:r>
      <w:r w:rsidRPr="00D46D26">
        <w:rPr>
          <w:lang w:val="hr-HR"/>
        </w:rPr>
        <w:t xml:space="preserve">je potpora uređena važećom Uredbom Komisije (EU) br. 1407/2013 оd 18. prosinca 2013. o primjeni članaka 107. i 108. </w:t>
      </w:r>
      <w:r w:rsidR="00A341FB" w:rsidRPr="00D46D26">
        <w:rPr>
          <w:lang w:val="hr-HR"/>
        </w:rPr>
        <w:t>Ugovora o funkcioniraju Europske unije</w:t>
      </w:r>
      <w:r w:rsidRPr="00D46D26">
        <w:rPr>
          <w:lang w:val="hr-HR"/>
        </w:rPr>
        <w:t xml:space="preserve"> na de minimis potpore </w:t>
      </w:r>
      <w:r w:rsidR="000D5B20" w:rsidRPr="00D46D26">
        <w:rPr>
          <w:lang w:val="hr-HR"/>
        </w:rPr>
        <w:t>(</w:t>
      </w:r>
      <w:r w:rsidR="00B87327" w:rsidRPr="00D46D26">
        <w:rPr>
          <w:lang w:val="hr-HR"/>
        </w:rPr>
        <w:t>SL L 352, 24.12.2013.</w:t>
      </w:r>
      <w:r w:rsidR="00F72294">
        <w:rPr>
          <w:lang w:val="hr-HR"/>
        </w:rPr>
        <w:t>,</w:t>
      </w:r>
      <w:r w:rsidR="00B87327" w:rsidRPr="00D46D26">
        <w:rPr>
          <w:lang w:val="hr-HR"/>
        </w:rPr>
        <w:t xml:space="preserve"> </w:t>
      </w:r>
      <w:r w:rsidRPr="00D46D26">
        <w:rPr>
          <w:lang w:val="hr-HR"/>
        </w:rPr>
        <w:t xml:space="preserve">u </w:t>
      </w:r>
      <w:r w:rsidR="00ED15B4" w:rsidRPr="00D46D26">
        <w:rPr>
          <w:lang w:val="hr-HR"/>
        </w:rPr>
        <w:t xml:space="preserve">daljnjem </w:t>
      </w:r>
      <w:r w:rsidRPr="00D46D26">
        <w:rPr>
          <w:lang w:val="hr-HR"/>
        </w:rPr>
        <w:t>tekstu: Uredba o de minimis potporama)</w:t>
      </w:r>
      <w:r w:rsidR="00F72294">
        <w:rPr>
          <w:lang w:val="hr-HR"/>
        </w:rPr>
        <w:t>,</w:t>
      </w:r>
      <w:r w:rsidRPr="00D46D26">
        <w:rPr>
          <w:lang w:val="hr-HR"/>
        </w:rPr>
        <w:t xml:space="preserve"> </w:t>
      </w:r>
      <w:r w:rsidR="00ED15B4" w:rsidRPr="00D46D26">
        <w:rPr>
          <w:lang w:val="hr-HR"/>
        </w:rPr>
        <w:t xml:space="preserve">a </w:t>
      </w:r>
      <w:r w:rsidRPr="00D46D26">
        <w:rPr>
          <w:lang w:val="hr-HR"/>
        </w:rPr>
        <w:t xml:space="preserve">koja zbog svoga iznosa ne </w:t>
      </w:r>
      <w:r w:rsidR="00ED15B4" w:rsidRPr="00D46D26">
        <w:rPr>
          <w:lang w:val="hr-HR"/>
        </w:rPr>
        <w:t xml:space="preserve">narušava </w:t>
      </w:r>
      <w:r w:rsidRPr="00D46D26">
        <w:rPr>
          <w:lang w:val="hr-HR"/>
        </w:rPr>
        <w:t xml:space="preserve">ili ne prijeti </w:t>
      </w:r>
      <w:r w:rsidR="00ED15B4" w:rsidRPr="00D46D26">
        <w:rPr>
          <w:lang w:val="hr-HR"/>
        </w:rPr>
        <w:t xml:space="preserve">narušavanjem </w:t>
      </w:r>
      <w:r w:rsidRPr="00D46D26">
        <w:rPr>
          <w:lang w:val="hr-HR"/>
        </w:rPr>
        <w:t xml:space="preserve">tržišnog natjecanja i ne utječe na trgovinu između država članica Europske unije te ne predstavlja državnu potporu </w:t>
      </w:r>
      <w:r w:rsidR="00E0103E" w:rsidRPr="00D46D26">
        <w:rPr>
          <w:lang w:val="hr-HR"/>
        </w:rPr>
        <w:t xml:space="preserve">iz članka 107. stavka 1. </w:t>
      </w:r>
    </w:p>
    <w:p w14:paraId="59CA4465" w14:textId="1F7F26CD" w:rsidR="00E77801" w:rsidRPr="00D46D26" w:rsidRDefault="00E77801" w:rsidP="00F72294">
      <w:pPr>
        <w:pStyle w:val="ListParagraph"/>
        <w:numPr>
          <w:ilvl w:val="0"/>
          <w:numId w:val="25"/>
        </w:numPr>
        <w:tabs>
          <w:tab w:val="left" w:pos="709"/>
        </w:tabs>
        <w:spacing w:after="60"/>
        <w:ind w:right="162" w:hanging="720"/>
        <w:contextualSpacing w:val="0"/>
        <w:jc w:val="both"/>
        <w:rPr>
          <w:lang w:val="hr-HR"/>
        </w:rPr>
      </w:pPr>
      <w:r w:rsidRPr="00D46D26">
        <w:rPr>
          <w:b/>
          <w:lang w:val="hr-HR"/>
        </w:rPr>
        <w:t xml:space="preserve">davatelj </w:t>
      </w:r>
      <w:r w:rsidR="00ED15B4" w:rsidRPr="00D46D26">
        <w:rPr>
          <w:b/>
          <w:lang w:val="hr-HR"/>
        </w:rPr>
        <w:t xml:space="preserve">državne potpore </w:t>
      </w:r>
      <w:r w:rsidR="00ED15B4" w:rsidRPr="00D46D26">
        <w:rPr>
          <w:lang w:val="hr-HR"/>
        </w:rPr>
        <w:t>je</w:t>
      </w:r>
      <w:r w:rsidRPr="00D46D26">
        <w:rPr>
          <w:lang w:val="hr-HR"/>
        </w:rPr>
        <w:t xml:space="preserve"> tijelo državne uprave, jedinica lokalne i područne (regionalne) samouprave te svaka pravna osoba koja dodjeljuje državne p</w:t>
      </w:r>
      <w:r w:rsidR="00E0103E" w:rsidRPr="00D46D26">
        <w:rPr>
          <w:lang w:val="hr-HR"/>
        </w:rPr>
        <w:t>otpore/potpore male vrijednosti</w:t>
      </w:r>
    </w:p>
    <w:p w14:paraId="3FAEBE3E" w14:textId="454746B5" w:rsidR="00E77801" w:rsidRPr="00D46D26" w:rsidRDefault="00ED15B4" w:rsidP="00D46D26">
      <w:pPr>
        <w:pStyle w:val="ListParagraph"/>
        <w:numPr>
          <w:ilvl w:val="0"/>
          <w:numId w:val="25"/>
        </w:numPr>
        <w:tabs>
          <w:tab w:val="left" w:pos="709"/>
        </w:tabs>
        <w:ind w:right="157" w:hanging="720"/>
        <w:jc w:val="both"/>
        <w:rPr>
          <w:lang w:val="hr-HR"/>
        </w:rPr>
      </w:pPr>
      <w:r w:rsidRPr="00D46D26">
        <w:rPr>
          <w:b/>
          <w:lang w:val="hr-HR"/>
        </w:rPr>
        <w:t xml:space="preserve">korisnik </w:t>
      </w:r>
      <w:r w:rsidR="00E77801" w:rsidRPr="00D46D26">
        <w:rPr>
          <w:b/>
          <w:lang w:val="hr-HR"/>
        </w:rPr>
        <w:t xml:space="preserve">državne potpore </w:t>
      </w:r>
      <w:r w:rsidR="00E77801" w:rsidRPr="00D46D26">
        <w:rPr>
          <w:lang w:val="hr-HR"/>
        </w:rPr>
        <w:t xml:space="preserve">je svaka pravna i fizička osoba koja, </w:t>
      </w:r>
      <w:r w:rsidRPr="00D46D26">
        <w:rPr>
          <w:lang w:val="hr-HR"/>
        </w:rPr>
        <w:t xml:space="preserve">obavljajući gospodarsku </w:t>
      </w:r>
      <w:r w:rsidR="00E77801" w:rsidRPr="00D46D26">
        <w:rPr>
          <w:lang w:val="hr-HR"/>
        </w:rPr>
        <w:t>djelatnost, sudjeluje u prometu roba i usluga, a prima državnu potporu/potporu male vrijednosti, bez obzira na njezin oblik i namjenu</w:t>
      </w:r>
      <w:r w:rsidR="00E0103E" w:rsidRPr="00D46D26">
        <w:rPr>
          <w:lang w:val="hr-HR"/>
        </w:rPr>
        <w:t>.“.</w:t>
      </w:r>
    </w:p>
    <w:p w14:paraId="30DC8CF0" w14:textId="77777777" w:rsidR="00E77801" w:rsidRPr="00D46D26" w:rsidRDefault="00E77801" w:rsidP="00B77752">
      <w:pPr>
        <w:spacing w:after="0" w:line="240" w:lineRule="auto"/>
        <w:ind w:right="96" w:firstLine="708"/>
        <w:jc w:val="both"/>
        <w:rPr>
          <w:rFonts w:ascii="Times New Roman" w:hAnsi="Times New Roman" w:cs="Times New Roman"/>
          <w:sz w:val="24"/>
          <w:szCs w:val="24"/>
        </w:rPr>
      </w:pPr>
    </w:p>
    <w:p w14:paraId="1F0A6FBC" w14:textId="2E9AF406" w:rsidR="00295B37" w:rsidRPr="00D46D26" w:rsidRDefault="00E0103E" w:rsidP="00B77752">
      <w:pPr>
        <w:spacing w:after="0" w:line="240" w:lineRule="auto"/>
        <w:jc w:val="center"/>
        <w:rPr>
          <w:rFonts w:ascii="Times New Roman" w:hAnsi="Times New Roman" w:cs="Times New Roman"/>
          <w:sz w:val="24"/>
          <w:szCs w:val="24"/>
        </w:rPr>
      </w:pPr>
      <w:r w:rsidRPr="00D46D26">
        <w:rPr>
          <w:rFonts w:ascii="Times New Roman" w:hAnsi="Times New Roman" w:cs="Times New Roman"/>
          <w:sz w:val="24"/>
          <w:szCs w:val="24"/>
        </w:rPr>
        <w:t>2</w:t>
      </w:r>
      <w:r w:rsidR="00ED15B4" w:rsidRPr="00D46D26">
        <w:rPr>
          <w:rFonts w:ascii="Times New Roman" w:hAnsi="Times New Roman" w:cs="Times New Roman"/>
          <w:sz w:val="24"/>
          <w:szCs w:val="24"/>
        </w:rPr>
        <w:t>.</w:t>
      </w:r>
    </w:p>
    <w:p w14:paraId="18CCFF33" w14:textId="77777777" w:rsidR="00295B37" w:rsidRPr="00D46D26" w:rsidRDefault="00295B37" w:rsidP="00B77752">
      <w:pPr>
        <w:spacing w:after="0" w:line="240" w:lineRule="auto"/>
        <w:jc w:val="both"/>
        <w:rPr>
          <w:rFonts w:ascii="Times New Roman" w:hAnsi="Times New Roman" w:cs="Times New Roman"/>
          <w:sz w:val="24"/>
          <w:szCs w:val="24"/>
        </w:rPr>
      </w:pPr>
    </w:p>
    <w:p w14:paraId="70CEBDE2" w14:textId="411D405F" w:rsidR="009567C0" w:rsidRPr="00D46D26" w:rsidRDefault="00ED15B4"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ab/>
      </w:r>
      <w:r w:rsidR="00265734" w:rsidRPr="00D46D26">
        <w:rPr>
          <w:rFonts w:ascii="Times New Roman" w:hAnsi="Times New Roman" w:cs="Times New Roman"/>
          <w:sz w:val="24"/>
          <w:szCs w:val="24"/>
        </w:rPr>
        <w:t xml:space="preserve">U </w:t>
      </w:r>
      <w:r w:rsidR="00D27101">
        <w:rPr>
          <w:rFonts w:ascii="Times New Roman" w:hAnsi="Times New Roman" w:cs="Times New Roman"/>
          <w:sz w:val="24"/>
          <w:szCs w:val="24"/>
        </w:rPr>
        <w:t>t</w:t>
      </w:r>
      <w:r w:rsidRPr="00D46D26">
        <w:rPr>
          <w:rFonts w:ascii="Times New Roman" w:hAnsi="Times New Roman" w:cs="Times New Roman"/>
          <w:sz w:val="24"/>
          <w:szCs w:val="24"/>
        </w:rPr>
        <w:t>očk</w:t>
      </w:r>
      <w:r w:rsidR="00FE1183">
        <w:rPr>
          <w:rFonts w:ascii="Times New Roman" w:hAnsi="Times New Roman" w:cs="Times New Roman"/>
          <w:sz w:val="24"/>
          <w:szCs w:val="24"/>
        </w:rPr>
        <w:t>i</w:t>
      </w:r>
      <w:r w:rsidRPr="00D46D26">
        <w:rPr>
          <w:rFonts w:ascii="Times New Roman" w:hAnsi="Times New Roman" w:cs="Times New Roman"/>
          <w:sz w:val="24"/>
          <w:szCs w:val="24"/>
        </w:rPr>
        <w:t xml:space="preserve"> 2. </w:t>
      </w:r>
      <w:r w:rsidR="00265734" w:rsidRPr="00D46D26">
        <w:rPr>
          <w:rFonts w:ascii="Times New Roman" w:hAnsi="Times New Roman" w:cs="Times New Roman"/>
          <w:sz w:val="24"/>
          <w:szCs w:val="24"/>
        </w:rPr>
        <w:t>„</w:t>
      </w:r>
      <w:r w:rsidR="00E0103E" w:rsidRPr="00D46D26">
        <w:rPr>
          <w:rFonts w:ascii="Times New Roman" w:hAnsi="Times New Roman" w:cs="Times New Roman"/>
          <w:sz w:val="24"/>
          <w:szCs w:val="24"/>
        </w:rPr>
        <w:t xml:space="preserve">Uvjeti definirani </w:t>
      </w:r>
      <w:r w:rsidR="00FE1183" w:rsidRPr="00D46D26">
        <w:rPr>
          <w:rFonts w:ascii="Times New Roman" w:hAnsi="Times New Roman" w:cs="Times New Roman"/>
          <w:sz w:val="24"/>
          <w:szCs w:val="24"/>
        </w:rPr>
        <w:t>Program</w:t>
      </w:r>
      <w:r w:rsidR="00FE1183">
        <w:rPr>
          <w:rFonts w:ascii="Times New Roman" w:hAnsi="Times New Roman" w:cs="Times New Roman"/>
          <w:sz w:val="24"/>
          <w:szCs w:val="24"/>
        </w:rPr>
        <w:t>om“,</w:t>
      </w:r>
      <w:r w:rsidR="00FE1183" w:rsidRPr="00D46D26">
        <w:rPr>
          <w:rFonts w:ascii="Times New Roman" w:hAnsi="Times New Roman" w:cs="Times New Roman"/>
          <w:sz w:val="24"/>
          <w:szCs w:val="24"/>
        </w:rPr>
        <w:t xml:space="preserve"> </w:t>
      </w:r>
      <w:r w:rsidR="00265734" w:rsidRPr="00D46D26">
        <w:rPr>
          <w:rFonts w:ascii="Times New Roman" w:hAnsi="Times New Roman" w:cs="Times New Roman"/>
          <w:sz w:val="24"/>
          <w:szCs w:val="24"/>
        </w:rPr>
        <w:t>tablični prikaz zamjenjuj</w:t>
      </w:r>
      <w:r w:rsidR="00FE1183">
        <w:rPr>
          <w:rFonts w:ascii="Times New Roman" w:hAnsi="Times New Roman" w:cs="Times New Roman"/>
          <w:sz w:val="24"/>
          <w:szCs w:val="24"/>
        </w:rPr>
        <w:t>e</w:t>
      </w:r>
      <w:r w:rsidR="00265734" w:rsidRPr="00D46D26">
        <w:rPr>
          <w:rFonts w:ascii="Times New Roman" w:hAnsi="Times New Roman" w:cs="Times New Roman"/>
          <w:sz w:val="24"/>
          <w:szCs w:val="24"/>
        </w:rPr>
        <w:t xml:space="preserve"> se sljedećim tekstom:</w:t>
      </w:r>
    </w:p>
    <w:p w14:paraId="5AD3C5ED" w14:textId="77777777" w:rsidR="00D46D26" w:rsidRDefault="00D46D26" w:rsidP="00B77752">
      <w:pPr>
        <w:spacing w:after="0" w:line="240" w:lineRule="auto"/>
        <w:jc w:val="both"/>
        <w:rPr>
          <w:rFonts w:ascii="Times New Roman" w:hAnsi="Times New Roman" w:cs="Times New Roman"/>
          <w:sz w:val="24"/>
          <w:szCs w:val="24"/>
        </w:rPr>
      </w:pPr>
    </w:p>
    <w:p w14:paraId="0048AA9B" w14:textId="2FB3F28C" w:rsidR="00ED15B4" w:rsidRPr="00D46D26" w:rsidRDefault="00D46D26" w:rsidP="00B77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15B4" w:rsidRPr="00D46D26">
        <w:rPr>
          <w:rFonts w:ascii="Times New Roman" w:hAnsi="Times New Roman" w:cs="Times New Roman"/>
          <w:sz w:val="24"/>
          <w:szCs w:val="24"/>
        </w:rPr>
        <w:t>Potpore u obliku jamstava za kredite dodjeljuju se u skladu s odjeljkom 3.1. Privremenog okvira poduzetnicima koji su suočeni s iznenadnim manjkom likvidnosti ili čak potpunom nelikvidnosti uslijed izbijanja pandemije bolesti COVID-19.</w:t>
      </w:r>
    </w:p>
    <w:p w14:paraId="51F62E54" w14:textId="77777777" w:rsidR="00D46D26" w:rsidRDefault="00D46D26" w:rsidP="00B77752">
      <w:pPr>
        <w:spacing w:after="0" w:line="240" w:lineRule="auto"/>
        <w:jc w:val="both"/>
        <w:rPr>
          <w:rFonts w:ascii="Times New Roman" w:hAnsi="Times New Roman" w:cs="Times New Roman"/>
          <w:sz w:val="24"/>
          <w:szCs w:val="24"/>
        </w:rPr>
      </w:pPr>
    </w:p>
    <w:p w14:paraId="49D34C15" w14:textId="5A9CF1D4" w:rsidR="00ED15B4" w:rsidRPr="00D46D26" w:rsidRDefault="00ED15B4"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Temeljem ovog</w:t>
      </w:r>
      <w:r w:rsidR="00E0103E" w:rsidRPr="00D46D26">
        <w:rPr>
          <w:rFonts w:ascii="Times New Roman" w:hAnsi="Times New Roman" w:cs="Times New Roman"/>
          <w:sz w:val="24"/>
          <w:szCs w:val="24"/>
        </w:rPr>
        <w:t>a</w:t>
      </w:r>
      <w:r w:rsidRPr="00D46D26">
        <w:rPr>
          <w:rFonts w:ascii="Times New Roman" w:hAnsi="Times New Roman" w:cs="Times New Roman"/>
          <w:sz w:val="24"/>
          <w:szCs w:val="24"/>
        </w:rPr>
        <w:t xml:space="preserve"> Programa HAMAG-BICRO će vršiti obradu zahtjeva za nove kredite za obrtna sredstva uz državno jamstvo kao posrednik prema poslovnim bankama.</w:t>
      </w:r>
    </w:p>
    <w:p w14:paraId="57A3D31F" w14:textId="77777777" w:rsidR="00D46D26" w:rsidRDefault="00D46D26" w:rsidP="00B77752">
      <w:pPr>
        <w:spacing w:after="0" w:line="240" w:lineRule="auto"/>
        <w:jc w:val="both"/>
        <w:rPr>
          <w:rFonts w:ascii="Times New Roman" w:hAnsi="Times New Roman" w:cs="Times New Roman"/>
          <w:sz w:val="24"/>
          <w:szCs w:val="24"/>
        </w:rPr>
      </w:pPr>
    </w:p>
    <w:p w14:paraId="5B2F3E30" w14:textId="6BA19734" w:rsidR="00ED15B4" w:rsidRDefault="003117BB"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Uk</w:t>
      </w:r>
      <w:r w:rsidR="00ED15B4" w:rsidRPr="00D46D26">
        <w:rPr>
          <w:rFonts w:ascii="Times New Roman" w:hAnsi="Times New Roman" w:cs="Times New Roman"/>
          <w:sz w:val="24"/>
          <w:szCs w:val="24"/>
        </w:rPr>
        <w:t>upan iznos jamstva po poduzetniku ne smije prijeći</w:t>
      </w:r>
      <w:r w:rsidRPr="00D46D26">
        <w:rPr>
          <w:rFonts w:ascii="Times New Roman" w:hAnsi="Times New Roman" w:cs="Times New Roman"/>
          <w:sz w:val="24"/>
          <w:szCs w:val="24"/>
        </w:rPr>
        <w:t xml:space="preserve"> </w:t>
      </w:r>
      <w:r w:rsidR="00ED15B4" w:rsidRPr="00D46D26">
        <w:rPr>
          <w:rFonts w:ascii="Times New Roman" w:hAnsi="Times New Roman" w:cs="Times New Roman"/>
          <w:sz w:val="24"/>
          <w:szCs w:val="24"/>
        </w:rPr>
        <w:t xml:space="preserve">800.000,00 </w:t>
      </w:r>
      <w:r w:rsidR="004D0F89">
        <w:rPr>
          <w:rFonts w:ascii="Times New Roman" w:hAnsi="Times New Roman" w:cs="Times New Roman"/>
          <w:sz w:val="24"/>
          <w:szCs w:val="24"/>
        </w:rPr>
        <w:t>e</w:t>
      </w:r>
      <w:r w:rsidR="000D5B20" w:rsidRPr="00D46D26">
        <w:rPr>
          <w:rFonts w:ascii="Times New Roman" w:hAnsi="Times New Roman" w:cs="Times New Roman"/>
          <w:sz w:val="24"/>
          <w:szCs w:val="24"/>
        </w:rPr>
        <w:t>ura</w:t>
      </w:r>
      <w:r w:rsidRPr="00D46D26">
        <w:rPr>
          <w:rFonts w:ascii="Times New Roman" w:hAnsi="Times New Roman" w:cs="Times New Roman"/>
          <w:sz w:val="24"/>
          <w:szCs w:val="24"/>
        </w:rPr>
        <w:t xml:space="preserve"> po </w:t>
      </w:r>
      <w:r w:rsidR="00ED15B4" w:rsidRPr="00D46D26">
        <w:rPr>
          <w:rFonts w:ascii="Times New Roman" w:hAnsi="Times New Roman" w:cs="Times New Roman"/>
          <w:sz w:val="24"/>
          <w:szCs w:val="24"/>
        </w:rPr>
        <w:t>kreditu, te rokom otplate kredita s uključenim počekom od</w:t>
      </w:r>
      <w:r w:rsidRPr="00D46D26">
        <w:rPr>
          <w:rFonts w:ascii="Times New Roman" w:hAnsi="Times New Roman" w:cs="Times New Roman"/>
          <w:sz w:val="24"/>
          <w:szCs w:val="24"/>
        </w:rPr>
        <w:t xml:space="preserve"> </w:t>
      </w:r>
      <w:r w:rsidR="00ED15B4" w:rsidRPr="00D46D26">
        <w:rPr>
          <w:rFonts w:ascii="Times New Roman" w:hAnsi="Times New Roman" w:cs="Times New Roman"/>
          <w:sz w:val="24"/>
          <w:szCs w:val="24"/>
        </w:rPr>
        <w:t>najkraće jednu godinu, a najduže pet godina.</w:t>
      </w:r>
    </w:p>
    <w:p w14:paraId="3132A4E5" w14:textId="2371D79B" w:rsidR="00880DB4" w:rsidRDefault="00880DB4" w:rsidP="00B77752">
      <w:pPr>
        <w:spacing w:after="0" w:line="240" w:lineRule="auto"/>
        <w:jc w:val="both"/>
        <w:rPr>
          <w:rFonts w:ascii="Times New Roman" w:hAnsi="Times New Roman" w:cs="Times New Roman"/>
          <w:sz w:val="24"/>
          <w:szCs w:val="24"/>
        </w:rPr>
      </w:pPr>
    </w:p>
    <w:p w14:paraId="61692661" w14:textId="78C98985" w:rsidR="00880DB4" w:rsidRDefault="00880DB4" w:rsidP="00B77752">
      <w:pPr>
        <w:spacing w:after="0" w:line="240" w:lineRule="auto"/>
        <w:jc w:val="both"/>
        <w:rPr>
          <w:rFonts w:ascii="Times New Roman" w:hAnsi="Times New Roman" w:cs="Times New Roman"/>
          <w:sz w:val="24"/>
          <w:szCs w:val="24"/>
        </w:rPr>
      </w:pPr>
    </w:p>
    <w:p w14:paraId="66ADBD42" w14:textId="77777777" w:rsidR="00880DB4" w:rsidRPr="00D46D26" w:rsidRDefault="00880DB4" w:rsidP="00B77752">
      <w:pPr>
        <w:spacing w:after="0" w:line="240" w:lineRule="auto"/>
        <w:jc w:val="both"/>
        <w:rPr>
          <w:rFonts w:ascii="Times New Roman" w:hAnsi="Times New Roman" w:cs="Times New Roman"/>
          <w:sz w:val="24"/>
          <w:szCs w:val="24"/>
        </w:rPr>
      </w:pPr>
    </w:p>
    <w:p w14:paraId="28EFDF29" w14:textId="0DEFEF11" w:rsidR="00ED15B4" w:rsidRPr="00D46D26" w:rsidRDefault="003117BB"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P</w:t>
      </w:r>
      <w:bookmarkStart w:id="1" w:name="_Hlk67403589"/>
      <w:r w:rsidR="00ED15B4" w:rsidRPr="00D46D26">
        <w:rPr>
          <w:rFonts w:ascii="Times New Roman" w:hAnsi="Times New Roman" w:cs="Times New Roman"/>
          <w:sz w:val="24"/>
          <w:szCs w:val="24"/>
        </w:rPr>
        <w:t>ovoljnija premija za državna jamstva na nove kredite koja će izdavati Vlada Republike Hrvatske iznosit će 0,00</w:t>
      </w:r>
      <w:r w:rsidR="00E0103E" w:rsidRPr="00D46D26">
        <w:rPr>
          <w:rFonts w:ascii="Times New Roman" w:hAnsi="Times New Roman" w:cs="Times New Roman"/>
          <w:sz w:val="24"/>
          <w:szCs w:val="24"/>
        </w:rPr>
        <w:t xml:space="preserve"> </w:t>
      </w:r>
      <w:r w:rsidR="00ED15B4" w:rsidRPr="00D46D26">
        <w:rPr>
          <w:rFonts w:ascii="Times New Roman" w:hAnsi="Times New Roman" w:cs="Times New Roman"/>
          <w:sz w:val="24"/>
          <w:szCs w:val="24"/>
        </w:rPr>
        <w:t>%, naknada za obradu zahtjeva za nove kredite u korist HAMAG</w:t>
      </w:r>
      <w:r w:rsidR="000D5B20" w:rsidRPr="00D46D26">
        <w:rPr>
          <w:rFonts w:ascii="Times New Roman" w:hAnsi="Times New Roman" w:cs="Times New Roman"/>
          <w:sz w:val="24"/>
          <w:szCs w:val="24"/>
        </w:rPr>
        <w:t>-</w:t>
      </w:r>
      <w:r w:rsidR="00ED15B4" w:rsidRPr="00D46D26">
        <w:rPr>
          <w:rFonts w:ascii="Times New Roman" w:hAnsi="Times New Roman" w:cs="Times New Roman"/>
          <w:sz w:val="24"/>
          <w:szCs w:val="24"/>
        </w:rPr>
        <w:t>BICRO</w:t>
      </w:r>
      <w:r w:rsidR="00C91EB0" w:rsidRPr="00D46D26">
        <w:rPr>
          <w:rFonts w:ascii="Times New Roman" w:hAnsi="Times New Roman" w:cs="Times New Roman"/>
          <w:sz w:val="24"/>
          <w:szCs w:val="24"/>
        </w:rPr>
        <w:t>-a</w:t>
      </w:r>
      <w:r w:rsidR="00ED15B4" w:rsidRPr="00D46D26">
        <w:rPr>
          <w:rFonts w:ascii="Times New Roman" w:hAnsi="Times New Roman" w:cs="Times New Roman"/>
          <w:sz w:val="24"/>
          <w:szCs w:val="24"/>
        </w:rPr>
        <w:t xml:space="preserve"> iznosit će 0,1</w:t>
      </w:r>
      <w:r w:rsidR="00E0103E" w:rsidRPr="00D46D26">
        <w:rPr>
          <w:rFonts w:ascii="Times New Roman" w:hAnsi="Times New Roman" w:cs="Times New Roman"/>
          <w:sz w:val="24"/>
          <w:szCs w:val="24"/>
        </w:rPr>
        <w:t xml:space="preserve"> </w:t>
      </w:r>
      <w:r w:rsidR="00ED15B4" w:rsidRPr="00D46D26">
        <w:rPr>
          <w:rFonts w:ascii="Times New Roman" w:hAnsi="Times New Roman" w:cs="Times New Roman"/>
          <w:sz w:val="24"/>
          <w:szCs w:val="24"/>
        </w:rPr>
        <w:t>% glavnice kredita, državno jamstvo osigurat će se na 100 %</w:t>
      </w:r>
      <w:r w:rsidR="00ED15B4" w:rsidRPr="00345C76">
        <w:rPr>
          <w:rFonts w:ascii="Times New Roman" w:hAnsi="Times New Roman" w:cs="Times New Roman"/>
          <w:sz w:val="24"/>
          <w:szCs w:val="24"/>
        </w:rPr>
        <w:t xml:space="preserve"> </w:t>
      </w:r>
      <w:r w:rsidR="00ED15B4" w:rsidRPr="00D46D26">
        <w:rPr>
          <w:rFonts w:ascii="Times New Roman" w:hAnsi="Times New Roman" w:cs="Times New Roman"/>
          <w:sz w:val="24"/>
          <w:szCs w:val="24"/>
        </w:rPr>
        <w:t xml:space="preserve">iznosa </w:t>
      </w:r>
      <w:r w:rsidR="00ED15B4" w:rsidRPr="00D46D26">
        <w:rPr>
          <w:rFonts w:ascii="Times New Roman" w:hAnsi="Times New Roman" w:cs="Times New Roman"/>
          <w:bCs/>
          <w:sz w:val="24"/>
          <w:szCs w:val="24"/>
        </w:rPr>
        <w:t>kredita</w:t>
      </w:r>
      <w:r w:rsidR="00ED15B4" w:rsidRPr="00D46D26">
        <w:rPr>
          <w:rFonts w:ascii="Times New Roman" w:hAnsi="Times New Roman" w:cs="Times New Roman"/>
          <w:sz w:val="24"/>
          <w:szCs w:val="24"/>
        </w:rPr>
        <w:t xml:space="preserve"> i trajat će najkraće jednu godinu, a najduže pet godina.</w:t>
      </w:r>
    </w:p>
    <w:p w14:paraId="198BFD91" w14:textId="77777777" w:rsidR="005018B1" w:rsidRDefault="005018B1" w:rsidP="00B77752">
      <w:pPr>
        <w:spacing w:after="0" w:line="240" w:lineRule="auto"/>
        <w:jc w:val="both"/>
        <w:rPr>
          <w:rFonts w:ascii="Times New Roman" w:hAnsi="Times New Roman" w:cs="Times New Roman"/>
          <w:sz w:val="24"/>
          <w:szCs w:val="24"/>
        </w:rPr>
      </w:pPr>
    </w:p>
    <w:p w14:paraId="52652666" w14:textId="2CCA0FD2" w:rsidR="00ED15B4" w:rsidRPr="00D46D26" w:rsidRDefault="003117BB"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U</w:t>
      </w:r>
      <w:bookmarkEnd w:id="1"/>
      <w:r w:rsidR="00ED15B4" w:rsidRPr="00D46D26">
        <w:rPr>
          <w:rFonts w:ascii="Times New Roman" w:hAnsi="Times New Roman" w:cs="Times New Roman"/>
          <w:sz w:val="24"/>
          <w:szCs w:val="24"/>
        </w:rPr>
        <w:t xml:space="preserve">kupan iznos novih kredita ne može biti veći od 800.000,00 </w:t>
      </w:r>
      <w:r w:rsidR="00345C76">
        <w:rPr>
          <w:rFonts w:ascii="Times New Roman" w:hAnsi="Times New Roman" w:cs="Times New Roman"/>
          <w:sz w:val="24"/>
          <w:szCs w:val="24"/>
        </w:rPr>
        <w:t>e</w:t>
      </w:r>
      <w:r w:rsidR="00B90457" w:rsidRPr="00D46D26">
        <w:rPr>
          <w:rFonts w:ascii="Times New Roman" w:hAnsi="Times New Roman" w:cs="Times New Roman"/>
          <w:sz w:val="24"/>
          <w:szCs w:val="24"/>
        </w:rPr>
        <w:t>ura</w:t>
      </w:r>
      <w:r w:rsidR="000D5B20" w:rsidRPr="00D46D26">
        <w:rPr>
          <w:rFonts w:ascii="Times New Roman" w:hAnsi="Times New Roman" w:cs="Times New Roman"/>
          <w:sz w:val="24"/>
          <w:szCs w:val="24"/>
        </w:rPr>
        <w:t xml:space="preserve">, a </w:t>
      </w:r>
      <w:r w:rsidR="00ED15B4" w:rsidRPr="00D46D26">
        <w:rPr>
          <w:rFonts w:ascii="Times New Roman" w:hAnsi="Times New Roman" w:cs="Times New Roman"/>
          <w:sz w:val="24"/>
          <w:szCs w:val="24"/>
        </w:rPr>
        <w:t xml:space="preserve"> po poduzetniku</w:t>
      </w:r>
      <w:r w:rsidR="00345C76">
        <w:rPr>
          <w:rFonts w:ascii="Times New Roman" w:hAnsi="Times New Roman" w:cs="Times New Roman"/>
          <w:sz w:val="24"/>
          <w:szCs w:val="24"/>
        </w:rPr>
        <w:t>,</w:t>
      </w:r>
      <w:r w:rsidR="00ED15B4" w:rsidRPr="00D46D26">
        <w:rPr>
          <w:rFonts w:ascii="Times New Roman" w:hAnsi="Times New Roman" w:cs="Times New Roman"/>
          <w:sz w:val="24"/>
          <w:szCs w:val="24"/>
        </w:rPr>
        <w:t xml:space="preserve"> a</w:t>
      </w:r>
      <w:r w:rsidRPr="00D46D26">
        <w:rPr>
          <w:rFonts w:ascii="Times New Roman" w:hAnsi="Times New Roman" w:cs="Times New Roman"/>
          <w:sz w:val="24"/>
          <w:szCs w:val="24"/>
        </w:rPr>
        <w:t xml:space="preserve"> </w:t>
      </w:r>
      <w:r w:rsidR="00ED15B4" w:rsidRPr="00D46D26">
        <w:rPr>
          <w:rFonts w:ascii="Times New Roman" w:hAnsi="Times New Roman" w:cs="Times New Roman"/>
          <w:sz w:val="24"/>
          <w:szCs w:val="24"/>
        </w:rPr>
        <w:t>svi iznosi moraju biti bruto iznosi, tj. prije odbitka poreza ili drugih troškova.</w:t>
      </w:r>
    </w:p>
    <w:p w14:paraId="531A41B7" w14:textId="77777777" w:rsidR="005018B1" w:rsidRDefault="005018B1" w:rsidP="00B77752">
      <w:pPr>
        <w:spacing w:after="0" w:line="240" w:lineRule="auto"/>
        <w:jc w:val="both"/>
        <w:rPr>
          <w:rFonts w:ascii="Times New Roman" w:hAnsi="Times New Roman" w:cs="Times New Roman"/>
          <w:sz w:val="24"/>
          <w:szCs w:val="24"/>
        </w:rPr>
      </w:pPr>
    </w:p>
    <w:p w14:paraId="59F7D258" w14:textId="2475B7D6" w:rsidR="00ED15B4" w:rsidRPr="00D46D26" w:rsidRDefault="003117BB"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U</w:t>
      </w:r>
      <w:r w:rsidR="00ED15B4" w:rsidRPr="00D46D26">
        <w:rPr>
          <w:rFonts w:ascii="Times New Roman" w:hAnsi="Times New Roman" w:cs="Times New Roman"/>
          <w:sz w:val="24"/>
          <w:szCs w:val="24"/>
        </w:rPr>
        <w:t xml:space="preserve">govori o kreditima s državnim jamstvom moraju biti zaključeni do </w:t>
      </w:r>
      <w:r w:rsidR="00ED15B4" w:rsidRPr="00D46D26">
        <w:rPr>
          <w:rFonts w:ascii="Times New Roman" w:hAnsi="Times New Roman" w:cs="Times New Roman"/>
          <w:bCs/>
          <w:sz w:val="24"/>
          <w:szCs w:val="24"/>
        </w:rPr>
        <w:t>31.</w:t>
      </w:r>
      <w:r w:rsidR="00E0103E" w:rsidRPr="00D46D26">
        <w:rPr>
          <w:rFonts w:ascii="Times New Roman" w:hAnsi="Times New Roman" w:cs="Times New Roman"/>
          <w:bCs/>
          <w:sz w:val="24"/>
          <w:szCs w:val="24"/>
        </w:rPr>
        <w:t xml:space="preserve"> prosinca </w:t>
      </w:r>
      <w:r w:rsidR="00ED15B4" w:rsidRPr="00D46D26">
        <w:rPr>
          <w:rFonts w:ascii="Times New Roman" w:hAnsi="Times New Roman" w:cs="Times New Roman"/>
          <w:bCs/>
          <w:sz w:val="24"/>
          <w:szCs w:val="24"/>
        </w:rPr>
        <w:t>2021</w:t>
      </w:r>
      <w:r w:rsidR="00ED15B4" w:rsidRPr="00D46D26">
        <w:rPr>
          <w:rFonts w:ascii="Times New Roman" w:hAnsi="Times New Roman" w:cs="Times New Roman"/>
          <w:sz w:val="24"/>
          <w:szCs w:val="24"/>
        </w:rPr>
        <w:t xml:space="preserve">., a državna jamstva moraju biti izdana do </w:t>
      </w:r>
      <w:r w:rsidR="00ED15B4" w:rsidRPr="00D46D26">
        <w:rPr>
          <w:rFonts w:ascii="Times New Roman" w:hAnsi="Times New Roman" w:cs="Times New Roman"/>
          <w:bCs/>
          <w:sz w:val="24"/>
          <w:szCs w:val="24"/>
        </w:rPr>
        <w:t>31.</w:t>
      </w:r>
      <w:r w:rsidR="00E0103E" w:rsidRPr="00D46D26">
        <w:rPr>
          <w:rFonts w:ascii="Times New Roman" w:hAnsi="Times New Roman" w:cs="Times New Roman"/>
          <w:bCs/>
          <w:sz w:val="24"/>
          <w:szCs w:val="24"/>
        </w:rPr>
        <w:t xml:space="preserve"> prosinca </w:t>
      </w:r>
      <w:r w:rsidR="00ED15B4" w:rsidRPr="00D46D26">
        <w:rPr>
          <w:rFonts w:ascii="Times New Roman" w:hAnsi="Times New Roman" w:cs="Times New Roman"/>
          <w:bCs/>
          <w:sz w:val="24"/>
          <w:szCs w:val="24"/>
        </w:rPr>
        <w:t>2021</w:t>
      </w:r>
      <w:r w:rsidR="00ED15B4" w:rsidRPr="00D46D26">
        <w:rPr>
          <w:rFonts w:ascii="Times New Roman" w:hAnsi="Times New Roman" w:cs="Times New Roman"/>
          <w:sz w:val="24"/>
          <w:szCs w:val="24"/>
        </w:rPr>
        <w:t>.</w:t>
      </w:r>
    </w:p>
    <w:p w14:paraId="35FF5CB4" w14:textId="77777777" w:rsidR="005018B1" w:rsidRDefault="005018B1" w:rsidP="00B77752">
      <w:pPr>
        <w:spacing w:after="0" w:line="240" w:lineRule="auto"/>
        <w:jc w:val="both"/>
        <w:rPr>
          <w:rFonts w:ascii="Times New Roman" w:hAnsi="Times New Roman" w:cs="Times New Roman"/>
          <w:sz w:val="24"/>
          <w:szCs w:val="24"/>
        </w:rPr>
      </w:pPr>
    </w:p>
    <w:p w14:paraId="59867A21" w14:textId="4E916BD0" w:rsidR="00ED15B4" w:rsidRPr="00D46D26" w:rsidRDefault="003117BB"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P</w:t>
      </w:r>
      <w:r w:rsidR="00ED15B4" w:rsidRPr="00D46D26">
        <w:rPr>
          <w:rFonts w:ascii="Times New Roman" w:hAnsi="Times New Roman" w:cs="Times New Roman"/>
          <w:sz w:val="24"/>
          <w:szCs w:val="24"/>
        </w:rPr>
        <w:t>rilikom odobrenja državnog jamstva na nove kredite, poslovne banke će HAMAG- BICRO-u nedvojbeno morati</w:t>
      </w:r>
      <w:r w:rsidRPr="00D46D26">
        <w:rPr>
          <w:rFonts w:ascii="Times New Roman" w:hAnsi="Times New Roman" w:cs="Times New Roman"/>
          <w:sz w:val="24"/>
          <w:szCs w:val="24"/>
        </w:rPr>
        <w:t xml:space="preserve"> dokazati </w:t>
      </w:r>
      <w:r w:rsidR="00ED15B4" w:rsidRPr="00D46D26">
        <w:rPr>
          <w:rFonts w:ascii="Times New Roman" w:hAnsi="Times New Roman" w:cs="Times New Roman"/>
          <w:sz w:val="24"/>
          <w:szCs w:val="24"/>
        </w:rPr>
        <w:t>da su pogodnosti iz državnog jamstva u najvećoj mogućoj mjeri prenijele na poduzetnike, te će HAMAG-BICRO svojim mehanizmom osigurati maksimalni prijenos potpore na korisnika i zaštitnim mjerama onemogućiti neizravne potpore poslovnim bankama te time ograničiti neopravdano narušavanje tržišnog natjecanja. U tom smislu, HAMAG-BICRO će ugovornim odnosom s poslovnim bankama u provedbi ovog</w:t>
      </w:r>
      <w:r w:rsidR="00E0103E" w:rsidRPr="00D46D26">
        <w:rPr>
          <w:rFonts w:ascii="Times New Roman" w:hAnsi="Times New Roman" w:cs="Times New Roman"/>
          <w:sz w:val="24"/>
          <w:szCs w:val="24"/>
        </w:rPr>
        <w:t>a</w:t>
      </w:r>
      <w:r w:rsidR="00ED15B4" w:rsidRPr="00D46D26">
        <w:rPr>
          <w:rFonts w:ascii="Times New Roman" w:hAnsi="Times New Roman" w:cs="Times New Roman"/>
          <w:sz w:val="24"/>
          <w:szCs w:val="24"/>
        </w:rPr>
        <w:t xml:space="preserve"> Programa osigurati uvjete kredita za korisnike mjere državne potpore iz ovog</w:t>
      </w:r>
      <w:r w:rsidR="00E0103E" w:rsidRPr="00D46D26">
        <w:rPr>
          <w:rFonts w:ascii="Times New Roman" w:hAnsi="Times New Roman" w:cs="Times New Roman"/>
          <w:sz w:val="24"/>
          <w:szCs w:val="24"/>
        </w:rPr>
        <w:t>a</w:t>
      </w:r>
      <w:r w:rsidR="00ED15B4" w:rsidRPr="00D46D26">
        <w:rPr>
          <w:rFonts w:ascii="Times New Roman" w:hAnsi="Times New Roman" w:cs="Times New Roman"/>
          <w:sz w:val="24"/>
          <w:szCs w:val="24"/>
        </w:rPr>
        <w:t xml:space="preserve"> Programa po povoljnijim uvjetima (snižena kamatna stopa i/ili niži zahtjevi za instrumente osiguranja i slično).</w:t>
      </w:r>
      <w:r w:rsidR="00265734" w:rsidRPr="00D46D26">
        <w:rPr>
          <w:rFonts w:ascii="Times New Roman" w:hAnsi="Times New Roman" w:cs="Times New Roman"/>
          <w:sz w:val="24"/>
          <w:szCs w:val="24"/>
        </w:rPr>
        <w:t>“.</w:t>
      </w:r>
    </w:p>
    <w:p w14:paraId="5BC938D8" w14:textId="77777777" w:rsidR="003117BB" w:rsidRPr="00D46D26" w:rsidRDefault="003117BB" w:rsidP="00B77752">
      <w:pPr>
        <w:pStyle w:val="NoSpacing"/>
        <w:rPr>
          <w:rFonts w:ascii="Times New Roman" w:hAnsi="Times New Roman" w:cs="Times New Roman"/>
          <w:sz w:val="24"/>
          <w:szCs w:val="24"/>
        </w:rPr>
      </w:pPr>
    </w:p>
    <w:p w14:paraId="519693C1" w14:textId="37EED02A" w:rsidR="003117BB" w:rsidRPr="005018B1" w:rsidRDefault="00E0103E" w:rsidP="00B77752">
      <w:pPr>
        <w:pStyle w:val="NoSpacing"/>
        <w:jc w:val="center"/>
        <w:rPr>
          <w:rFonts w:ascii="Times New Roman" w:hAnsi="Times New Roman" w:cs="Times New Roman"/>
          <w:sz w:val="24"/>
          <w:szCs w:val="24"/>
        </w:rPr>
      </w:pPr>
      <w:r w:rsidRPr="005018B1">
        <w:rPr>
          <w:rFonts w:ascii="Times New Roman" w:hAnsi="Times New Roman" w:cs="Times New Roman"/>
          <w:sz w:val="24"/>
          <w:szCs w:val="24"/>
        </w:rPr>
        <w:t>3</w:t>
      </w:r>
      <w:r w:rsidR="003117BB" w:rsidRPr="005018B1">
        <w:rPr>
          <w:rFonts w:ascii="Times New Roman" w:hAnsi="Times New Roman" w:cs="Times New Roman"/>
          <w:sz w:val="24"/>
          <w:szCs w:val="24"/>
        </w:rPr>
        <w:t xml:space="preserve">. </w:t>
      </w:r>
    </w:p>
    <w:p w14:paraId="7C671C6C" w14:textId="77777777" w:rsidR="003117BB" w:rsidRPr="00D46D26" w:rsidRDefault="003117BB" w:rsidP="00B77752">
      <w:pPr>
        <w:pStyle w:val="NoSpacing"/>
        <w:jc w:val="both"/>
        <w:rPr>
          <w:rFonts w:ascii="Times New Roman" w:hAnsi="Times New Roman" w:cs="Times New Roman"/>
          <w:sz w:val="24"/>
          <w:szCs w:val="24"/>
        </w:rPr>
      </w:pPr>
    </w:p>
    <w:p w14:paraId="26228091" w14:textId="413ECF30" w:rsidR="00E0103E" w:rsidRDefault="00E0103E" w:rsidP="00B77752">
      <w:pPr>
        <w:spacing w:after="0" w:line="240" w:lineRule="auto"/>
        <w:ind w:firstLine="708"/>
        <w:jc w:val="both"/>
        <w:rPr>
          <w:rFonts w:ascii="Times New Roman" w:hAnsi="Times New Roman" w:cs="Times New Roman"/>
          <w:sz w:val="24"/>
          <w:szCs w:val="24"/>
        </w:rPr>
      </w:pPr>
      <w:r w:rsidRPr="00D46D26">
        <w:rPr>
          <w:rFonts w:ascii="Times New Roman" w:hAnsi="Times New Roman" w:cs="Times New Roman"/>
          <w:sz w:val="24"/>
          <w:szCs w:val="24"/>
        </w:rPr>
        <w:t>Iza točke 2. dodaje se</w:t>
      </w:r>
      <w:r w:rsidR="00265734" w:rsidRPr="00D46D26">
        <w:rPr>
          <w:rFonts w:ascii="Times New Roman" w:hAnsi="Times New Roman" w:cs="Times New Roman"/>
          <w:sz w:val="24"/>
          <w:szCs w:val="24"/>
        </w:rPr>
        <w:t xml:space="preserve"> naslov </w:t>
      </w:r>
      <w:r w:rsidR="00345C76">
        <w:rPr>
          <w:rFonts w:ascii="Times New Roman" w:hAnsi="Times New Roman" w:cs="Times New Roman"/>
          <w:sz w:val="24"/>
          <w:szCs w:val="24"/>
        </w:rPr>
        <w:t xml:space="preserve">iznad točke </w:t>
      </w:r>
      <w:r w:rsidR="00265734" w:rsidRPr="00D46D26">
        <w:rPr>
          <w:rFonts w:ascii="Times New Roman" w:hAnsi="Times New Roman" w:cs="Times New Roman"/>
          <w:sz w:val="24"/>
          <w:szCs w:val="24"/>
        </w:rPr>
        <w:t>i</w:t>
      </w:r>
      <w:r w:rsidRPr="00D46D26">
        <w:rPr>
          <w:rFonts w:ascii="Times New Roman" w:hAnsi="Times New Roman" w:cs="Times New Roman"/>
          <w:sz w:val="24"/>
          <w:szCs w:val="24"/>
        </w:rPr>
        <w:t xml:space="preserve"> </w:t>
      </w:r>
      <w:r w:rsidR="003117BB" w:rsidRPr="00D46D26">
        <w:rPr>
          <w:rFonts w:ascii="Times New Roman" w:hAnsi="Times New Roman" w:cs="Times New Roman"/>
          <w:sz w:val="24"/>
          <w:szCs w:val="24"/>
        </w:rPr>
        <w:t>točka 2.a koja glasi:</w:t>
      </w:r>
    </w:p>
    <w:p w14:paraId="2F6893A5" w14:textId="77777777" w:rsidR="005018B1" w:rsidRPr="00D46D26" w:rsidRDefault="005018B1" w:rsidP="00B77752">
      <w:pPr>
        <w:spacing w:after="0" w:line="240" w:lineRule="auto"/>
        <w:ind w:firstLine="708"/>
        <w:jc w:val="both"/>
        <w:rPr>
          <w:rFonts w:ascii="Times New Roman" w:hAnsi="Times New Roman" w:cs="Times New Roman"/>
          <w:sz w:val="24"/>
          <w:szCs w:val="24"/>
        </w:rPr>
      </w:pPr>
    </w:p>
    <w:p w14:paraId="4BAF2E78" w14:textId="21C707E9" w:rsidR="003117BB" w:rsidRDefault="005018B1" w:rsidP="00501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D5B20" w:rsidRPr="00D46D26">
        <w:rPr>
          <w:rFonts w:ascii="Times New Roman" w:hAnsi="Times New Roman" w:cs="Times New Roman"/>
          <w:sz w:val="24"/>
          <w:szCs w:val="24"/>
        </w:rPr>
        <w:t>2</w:t>
      </w:r>
      <w:r w:rsidR="00265734" w:rsidRPr="00D46D26">
        <w:rPr>
          <w:rFonts w:ascii="Times New Roman" w:hAnsi="Times New Roman" w:cs="Times New Roman"/>
          <w:sz w:val="24"/>
          <w:szCs w:val="24"/>
        </w:rPr>
        <w:t>.</w:t>
      </w:r>
      <w:r w:rsidR="000D5B20" w:rsidRPr="00D46D26">
        <w:rPr>
          <w:rFonts w:ascii="Times New Roman" w:hAnsi="Times New Roman" w:cs="Times New Roman"/>
          <w:sz w:val="24"/>
          <w:szCs w:val="24"/>
        </w:rPr>
        <w:t xml:space="preserve">a </w:t>
      </w:r>
      <w:r w:rsidR="00E0103E" w:rsidRPr="00D46D26">
        <w:rPr>
          <w:rFonts w:ascii="Times New Roman" w:hAnsi="Times New Roman" w:cs="Times New Roman"/>
          <w:sz w:val="24"/>
          <w:szCs w:val="24"/>
        </w:rPr>
        <w:t>Zbrajanje potpora, č</w:t>
      </w:r>
      <w:r w:rsidR="00F42DAC" w:rsidRPr="00D46D26">
        <w:rPr>
          <w:rFonts w:ascii="Times New Roman" w:hAnsi="Times New Roman" w:cs="Times New Roman"/>
          <w:sz w:val="24"/>
          <w:szCs w:val="24"/>
        </w:rPr>
        <w:t>uvanje podataka i izvještavanje</w:t>
      </w:r>
    </w:p>
    <w:p w14:paraId="6B872A77" w14:textId="77777777" w:rsidR="005018B1" w:rsidRPr="00D46D26" w:rsidRDefault="005018B1" w:rsidP="005018B1">
      <w:pPr>
        <w:spacing w:after="0" w:line="240" w:lineRule="auto"/>
        <w:jc w:val="center"/>
        <w:rPr>
          <w:rFonts w:ascii="Times New Roman" w:hAnsi="Times New Roman" w:cs="Times New Roman"/>
          <w:sz w:val="24"/>
          <w:szCs w:val="24"/>
        </w:rPr>
      </w:pPr>
    </w:p>
    <w:p w14:paraId="52CCB28D" w14:textId="7AEF69F6"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Privremene mjere državne potpore obuhvaćene ovim Programom mogu se međusobno zbrajati u skladu s odredbama u posebnim odjeljcima Privremenog okvira.</w:t>
      </w:r>
    </w:p>
    <w:p w14:paraId="6A1C6A38" w14:textId="77777777" w:rsidR="005018B1" w:rsidRDefault="005018B1" w:rsidP="00B77752">
      <w:pPr>
        <w:spacing w:after="0" w:line="240" w:lineRule="auto"/>
        <w:jc w:val="both"/>
        <w:rPr>
          <w:rFonts w:ascii="Times New Roman" w:hAnsi="Times New Roman" w:cs="Times New Roman"/>
          <w:sz w:val="24"/>
          <w:szCs w:val="24"/>
        </w:rPr>
      </w:pPr>
    </w:p>
    <w:p w14:paraId="6C2CA741" w14:textId="3E9EB898"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Privremene mjere državne potpore obuhvaćene ovim Programom mogu se zbrajati s potporom na temelju Uredbe o de minimis potporama ili s potporom na temelju Uredbe o općem skupnom izuzeću ako se poštuju odredbe i pravila o zbrajanju iz tih uredbi.</w:t>
      </w:r>
    </w:p>
    <w:p w14:paraId="6B562FE6" w14:textId="77777777" w:rsidR="005018B1" w:rsidRDefault="005018B1" w:rsidP="00B77752">
      <w:pPr>
        <w:spacing w:after="0" w:line="240" w:lineRule="auto"/>
        <w:jc w:val="both"/>
        <w:rPr>
          <w:rFonts w:ascii="Times New Roman" w:hAnsi="Times New Roman" w:cs="Times New Roman"/>
          <w:sz w:val="24"/>
          <w:szCs w:val="24"/>
        </w:rPr>
      </w:pPr>
    </w:p>
    <w:p w14:paraId="68A736BE" w14:textId="0221F239"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 xml:space="preserve">Maksimalne ukupne gornje granice i iznosi kredita i jamstava utvrđeni ovim </w:t>
      </w:r>
      <w:r w:rsidR="00B90457" w:rsidRPr="00D46D26">
        <w:rPr>
          <w:rFonts w:ascii="Times New Roman" w:hAnsi="Times New Roman" w:cs="Times New Roman"/>
          <w:sz w:val="24"/>
          <w:szCs w:val="24"/>
        </w:rPr>
        <w:t>P</w:t>
      </w:r>
      <w:r w:rsidRPr="00D46D26">
        <w:rPr>
          <w:rFonts w:ascii="Times New Roman" w:hAnsi="Times New Roman" w:cs="Times New Roman"/>
          <w:sz w:val="24"/>
          <w:szCs w:val="24"/>
        </w:rPr>
        <w:t>rogramom, primjenjuju se i u slučajevima kada korisnici potpore temeljem ovog</w:t>
      </w:r>
      <w:r w:rsidR="000D5B20" w:rsidRPr="00D46D26">
        <w:rPr>
          <w:rFonts w:ascii="Times New Roman" w:hAnsi="Times New Roman" w:cs="Times New Roman"/>
          <w:sz w:val="24"/>
          <w:szCs w:val="24"/>
        </w:rPr>
        <w:t>a</w:t>
      </w:r>
      <w:r w:rsidRPr="00D46D26">
        <w:rPr>
          <w:rFonts w:ascii="Times New Roman" w:hAnsi="Times New Roman" w:cs="Times New Roman"/>
          <w:sz w:val="24"/>
          <w:szCs w:val="24"/>
        </w:rPr>
        <w:t xml:space="preserve"> Programa, koriste i mjere potpore temeljem Privremenog okvira iz drugih izvora.</w:t>
      </w:r>
      <w:r w:rsidR="000D5B20" w:rsidRPr="00D46D26">
        <w:rPr>
          <w:rFonts w:ascii="Times New Roman" w:hAnsi="Times New Roman" w:cs="Times New Roman"/>
          <w:sz w:val="24"/>
          <w:szCs w:val="24"/>
        </w:rPr>
        <w:t xml:space="preserve"> </w:t>
      </w:r>
    </w:p>
    <w:p w14:paraId="1F0E98F2" w14:textId="77777777" w:rsidR="005018B1" w:rsidRDefault="005018B1" w:rsidP="00B77752">
      <w:pPr>
        <w:spacing w:after="0" w:line="240" w:lineRule="auto"/>
        <w:jc w:val="both"/>
        <w:rPr>
          <w:rFonts w:ascii="Times New Roman" w:hAnsi="Times New Roman" w:cs="Times New Roman"/>
          <w:sz w:val="24"/>
          <w:szCs w:val="24"/>
        </w:rPr>
      </w:pPr>
    </w:p>
    <w:p w14:paraId="57BDCCF4" w14:textId="1569696E"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 xml:space="preserve">MKM će objaviti relevantne informacije o svakoj pojedinačnoj potpori odobrenoj u skladu s ovim Programom </w:t>
      </w:r>
      <w:r w:rsidR="0020655C">
        <w:rPr>
          <w:rFonts w:ascii="Times New Roman" w:hAnsi="Times New Roman" w:cs="Times New Roman"/>
          <w:sz w:val="24"/>
          <w:szCs w:val="24"/>
        </w:rPr>
        <w:t xml:space="preserve">na </w:t>
      </w:r>
      <w:r w:rsidR="000D5B20" w:rsidRPr="00D46D26">
        <w:rPr>
          <w:rFonts w:ascii="Times New Roman" w:hAnsi="Times New Roman" w:cs="Times New Roman"/>
          <w:sz w:val="24"/>
          <w:szCs w:val="24"/>
        </w:rPr>
        <w:t xml:space="preserve">svojim </w:t>
      </w:r>
      <w:r w:rsidRPr="00D46D26">
        <w:rPr>
          <w:rFonts w:ascii="Times New Roman" w:hAnsi="Times New Roman" w:cs="Times New Roman"/>
          <w:sz w:val="24"/>
          <w:szCs w:val="24"/>
        </w:rPr>
        <w:t>internetskim stranicama</w:t>
      </w:r>
      <w:r w:rsidR="0020655C">
        <w:rPr>
          <w:rFonts w:ascii="Times New Roman" w:hAnsi="Times New Roman" w:cs="Times New Roman"/>
          <w:sz w:val="24"/>
          <w:szCs w:val="24"/>
        </w:rPr>
        <w:t>,</w:t>
      </w:r>
      <w:r w:rsidRPr="00D46D26">
        <w:rPr>
          <w:rFonts w:ascii="Times New Roman" w:hAnsi="Times New Roman" w:cs="Times New Roman"/>
          <w:sz w:val="24"/>
          <w:szCs w:val="24"/>
        </w:rPr>
        <w:t xml:space="preserve"> u roku od 12 mjeseci od trenutka dodjele.</w:t>
      </w:r>
    </w:p>
    <w:p w14:paraId="614E1DD3" w14:textId="77777777" w:rsidR="005018B1" w:rsidRDefault="005018B1" w:rsidP="00B77752">
      <w:pPr>
        <w:spacing w:after="0" w:line="240" w:lineRule="auto"/>
        <w:jc w:val="both"/>
        <w:rPr>
          <w:rFonts w:ascii="Times New Roman" w:hAnsi="Times New Roman" w:cs="Times New Roman"/>
          <w:sz w:val="24"/>
          <w:szCs w:val="24"/>
        </w:rPr>
      </w:pPr>
    </w:p>
    <w:p w14:paraId="7293D9F8" w14:textId="5B297A85"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 xml:space="preserve">MKM je dužno </w:t>
      </w:r>
      <w:r w:rsidR="000D5B20" w:rsidRPr="00D46D26">
        <w:rPr>
          <w:rFonts w:ascii="Times New Roman" w:hAnsi="Times New Roman" w:cs="Times New Roman"/>
          <w:sz w:val="24"/>
          <w:szCs w:val="24"/>
        </w:rPr>
        <w:t>Europsk</w:t>
      </w:r>
      <w:r w:rsidR="00B90457" w:rsidRPr="00D46D26">
        <w:rPr>
          <w:rFonts w:ascii="Times New Roman" w:hAnsi="Times New Roman" w:cs="Times New Roman"/>
          <w:sz w:val="24"/>
          <w:szCs w:val="24"/>
        </w:rPr>
        <w:t>oj</w:t>
      </w:r>
      <w:r w:rsidR="000D5B20" w:rsidRPr="00D46D26">
        <w:rPr>
          <w:rFonts w:ascii="Times New Roman" w:hAnsi="Times New Roman" w:cs="Times New Roman"/>
          <w:sz w:val="24"/>
          <w:szCs w:val="24"/>
        </w:rPr>
        <w:t xml:space="preserve"> </w:t>
      </w:r>
      <w:r w:rsidR="00B90457" w:rsidRPr="00D46D26">
        <w:rPr>
          <w:rFonts w:ascii="Times New Roman" w:hAnsi="Times New Roman" w:cs="Times New Roman"/>
          <w:sz w:val="24"/>
          <w:szCs w:val="24"/>
        </w:rPr>
        <w:t>k</w:t>
      </w:r>
      <w:r w:rsidRPr="00D46D26">
        <w:rPr>
          <w:rFonts w:ascii="Times New Roman" w:hAnsi="Times New Roman" w:cs="Times New Roman"/>
          <w:sz w:val="24"/>
          <w:szCs w:val="24"/>
        </w:rPr>
        <w:t>omisiji dostavljati godišnja izvješća o provedbi mjere.</w:t>
      </w:r>
    </w:p>
    <w:p w14:paraId="564CCED3" w14:textId="77777777" w:rsidR="005018B1" w:rsidRDefault="005018B1" w:rsidP="00B77752">
      <w:pPr>
        <w:spacing w:after="0" w:line="240" w:lineRule="auto"/>
        <w:jc w:val="both"/>
        <w:rPr>
          <w:rFonts w:ascii="Times New Roman" w:hAnsi="Times New Roman" w:cs="Times New Roman"/>
          <w:sz w:val="24"/>
          <w:szCs w:val="24"/>
        </w:rPr>
      </w:pPr>
    </w:p>
    <w:p w14:paraId="7DB5D3EE" w14:textId="0BEE76B6"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 xml:space="preserve">MKM će Ministarstvu financija </w:t>
      </w:r>
      <w:bookmarkStart w:id="2" w:name="_Hlk67461488"/>
      <w:r w:rsidRPr="00D46D26">
        <w:rPr>
          <w:rFonts w:ascii="Times New Roman" w:hAnsi="Times New Roman" w:cs="Times New Roman"/>
          <w:sz w:val="24"/>
          <w:szCs w:val="24"/>
        </w:rPr>
        <w:t>dostaviti popis mjera uvedenih na temelju programa odobrenih na temelju Privremenog okvira radi dostave toga popisa Europskoj komisiji do 30. prosinca 2021.</w:t>
      </w:r>
    </w:p>
    <w:p w14:paraId="65CB7201" w14:textId="77C529CA" w:rsidR="005018B1" w:rsidRDefault="005018B1" w:rsidP="00B77752">
      <w:pPr>
        <w:spacing w:after="0" w:line="240" w:lineRule="auto"/>
        <w:jc w:val="both"/>
        <w:rPr>
          <w:rFonts w:ascii="Times New Roman" w:hAnsi="Times New Roman" w:cs="Times New Roman"/>
          <w:sz w:val="24"/>
          <w:szCs w:val="24"/>
        </w:rPr>
      </w:pPr>
    </w:p>
    <w:p w14:paraId="0C7D8ADB" w14:textId="35A0683B" w:rsidR="0087742C" w:rsidRPr="00D46D26" w:rsidRDefault="0087742C"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 xml:space="preserve">MKM </w:t>
      </w:r>
      <w:bookmarkEnd w:id="2"/>
      <w:r w:rsidRPr="00D46D26">
        <w:rPr>
          <w:rFonts w:ascii="Times New Roman" w:hAnsi="Times New Roman" w:cs="Times New Roman"/>
          <w:sz w:val="24"/>
          <w:szCs w:val="24"/>
        </w:rPr>
        <w:t>će osigurati vođenje detaljne evidencije o dodjeli potpora predviđenih Privremenim okvirom. Takve evidencije, koje moraju sadržavati sve informacije potrebne kako bi se utvrdilo da su ispunjeni potrebni uvjeti,</w:t>
      </w:r>
      <w:r w:rsidR="003C4454" w:rsidRPr="00D46D26">
        <w:rPr>
          <w:rFonts w:ascii="Times New Roman" w:hAnsi="Times New Roman" w:cs="Times New Roman"/>
          <w:sz w:val="24"/>
          <w:szCs w:val="24"/>
        </w:rPr>
        <w:t xml:space="preserve"> moraju se </w:t>
      </w:r>
      <w:r w:rsidRPr="00D46D26">
        <w:rPr>
          <w:rFonts w:ascii="Times New Roman" w:hAnsi="Times New Roman" w:cs="Times New Roman"/>
          <w:sz w:val="24"/>
          <w:szCs w:val="24"/>
        </w:rPr>
        <w:t xml:space="preserve">čuvati 10 godina nakon dodjele potpore i na zahtjev dostaviti </w:t>
      </w:r>
      <w:r w:rsidR="000D5B20" w:rsidRPr="00D46D26">
        <w:rPr>
          <w:rFonts w:ascii="Times New Roman" w:hAnsi="Times New Roman" w:cs="Times New Roman"/>
          <w:sz w:val="24"/>
          <w:szCs w:val="24"/>
        </w:rPr>
        <w:t xml:space="preserve">Europskoj </w:t>
      </w:r>
      <w:r w:rsidR="00B90457" w:rsidRPr="00D46D26">
        <w:rPr>
          <w:rFonts w:ascii="Times New Roman" w:hAnsi="Times New Roman" w:cs="Times New Roman"/>
          <w:sz w:val="24"/>
          <w:szCs w:val="24"/>
        </w:rPr>
        <w:t>k</w:t>
      </w:r>
      <w:r w:rsidRPr="00D46D26">
        <w:rPr>
          <w:rFonts w:ascii="Times New Roman" w:hAnsi="Times New Roman" w:cs="Times New Roman"/>
          <w:sz w:val="24"/>
          <w:szCs w:val="24"/>
        </w:rPr>
        <w:t>omisiji.</w:t>
      </w:r>
    </w:p>
    <w:p w14:paraId="408DDBC6" w14:textId="77777777" w:rsidR="005018B1" w:rsidRDefault="005018B1" w:rsidP="00B77752">
      <w:pPr>
        <w:spacing w:after="0" w:line="240" w:lineRule="auto"/>
        <w:jc w:val="both"/>
        <w:rPr>
          <w:rFonts w:ascii="Times New Roman" w:hAnsi="Times New Roman" w:cs="Times New Roman"/>
          <w:sz w:val="24"/>
          <w:szCs w:val="24"/>
        </w:rPr>
      </w:pPr>
    </w:p>
    <w:p w14:paraId="7A9B7EB3" w14:textId="7976AC0B" w:rsidR="0087742C" w:rsidRPr="00D46D26" w:rsidRDefault="003C4454" w:rsidP="00B77752">
      <w:pPr>
        <w:spacing w:after="0" w:line="240" w:lineRule="auto"/>
        <w:jc w:val="both"/>
        <w:rPr>
          <w:rFonts w:ascii="Times New Roman" w:hAnsi="Times New Roman" w:cs="Times New Roman"/>
          <w:sz w:val="24"/>
          <w:szCs w:val="24"/>
        </w:rPr>
      </w:pPr>
      <w:r w:rsidRPr="00D46D26">
        <w:rPr>
          <w:rFonts w:ascii="Times New Roman" w:hAnsi="Times New Roman" w:cs="Times New Roman"/>
          <w:sz w:val="24"/>
          <w:szCs w:val="24"/>
        </w:rPr>
        <w:t xml:space="preserve">Na njezin zahtjev MKM </w:t>
      </w:r>
      <w:r w:rsidR="001A0442" w:rsidRPr="00D46D26">
        <w:rPr>
          <w:rFonts w:ascii="Times New Roman" w:hAnsi="Times New Roman" w:cs="Times New Roman"/>
          <w:sz w:val="24"/>
          <w:szCs w:val="24"/>
        </w:rPr>
        <w:t xml:space="preserve">će </w:t>
      </w:r>
      <w:r w:rsidRPr="00D46D26">
        <w:rPr>
          <w:rFonts w:ascii="Times New Roman" w:hAnsi="Times New Roman" w:cs="Times New Roman"/>
          <w:sz w:val="24"/>
          <w:szCs w:val="24"/>
        </w:rPr>
        <w:t xml:space="preserve">dostavit </w:t>
      </w:r>
      <w:r w:rsidR="00B90457" w:rsidRPr="00D46D26">
        <w:rPr>
          <w:rFonts w:ascii="Times New Roman" w:hAnsi="Times New Roman" w:cs="Times New Roman"/>
          <w:sz w:val="24"/>
          <w:szCs w:val="24"/>
        </w:rPr>
        <w:t>Europskoj k</w:t>
      </w:r>
      <w:r w:rsidRPr="00D46D26">
        <w:rPr>
          <w:rFonts w:ascii="Times New Roman" w:hAnsi="Times New Roman" w:cs="Times New Roman"/>
          <w:sz w:val="24"/>
          <w:szCs w:val="24"/>
        </w:rPr>
        <w:t xml:space="preserve">omisiji </w:t>
      </w:r>
      <w:r w:rsidR="0087742C" w:rsidRPr="00D46D26">
        <w:rPr>
          <w:rFonts w:ascii="Times New Roman" w:hAnsi="Times New Roman" w:cs="Times New Roman"/>
          <w:sz w:val="24"/>
          <w:szCs w:val="24"/>
        </w:rPr>
        <w:t>dodatne informacije o dodijeljenim potporama kako bi provjerila</w:t>
      </w:r>
      <w:r w:rsidRPr="00D46D26">
        <w:rPr>
          <w:rFonts w:ascii="Times New Roman" w:hAnsi="Times New Roman" w:cs="Times New Roman"/>
          <w:sz w:val="24"/>
          <w:szCs w:val="24"/>
        </w:rPr>
        <w:t xml:space="preserve"> </w:t>
      </w:r>
      <w:r w:rsidR="0087742C" w:rsidRPr="00D46D26">
        <w:rPr>
          <w:rFonts w:ascii="Times New Roman" w:hAnsi="Times New Roman" w:cs="Times New Roman"/>
          <w:sz w:val="24"/>
          <w:szCs w:val="24"/>
        </w:rPr>
        <w:t xml:space="preserve">jesu li se poštovali uvjeti utvrđeni u odluci </w:t>
      </w:r>
      <w:r w:rsidR="00B90457" w:rsidRPr="00D46D26">
        <w:rPr>
          <w:rFonts w:ascii="Times New Roman" w:hAnsi="Times New Roman" w:cs="Times New Roman"/>
          <w:sz w:val="24"/>
          <w:szCs w:val="24"/>
        </w:rPr>
        <w:t>Europske k</w:t>
      </w:r>
      <w:r w:rsidR="0087742C" w:rsidRPr="00D46D26">
        <w:rPr>
          <w:rFonts w:ascii="Times New Roman" w:hAnsi="Times New Roman" w:cs="Times New Roman"/>
          <w:sz w:val="24"/>
          <w:szCs w:val="24"/>
        </w:rPr>
        <w:t>omisije kojom je odobrila potporu.</w:t>
      </w:r>
      <w:r w:rsidR="00F42DAC" w:rsidRPr="00D46D26">
        <w:rPr>
          <w:rFonts w:ascii="Times New Roman" w:hAnsi="Times New Roman" w:cs="Times New Roman"/>
          <w:sz w:val="24"/>
          <w:szCs w:val="24"/>
        </w:rPr>
        <w:t>“.</w:t>
      </w:r>
    </w:p>
    <w:p w14:paraId="5535E749" w14:textId="77777777" w:rsidR="00F74A4B" w:rsidRPr="00D46D26" w:rsidRDefault="00F74A4B" w:rsidP="00B77752">
      <w:pPr>
        <w:pStyle w:val="NoSpacing"/>
        <w:rPr>
          <w:rFonts w:ascii="Times New Roman" w:hAnsi="Times New Roman" w:cs="Times New Roman"/>
          <w:sz w:val="24"/>
          <w:szCs w:val="24"/>
        </w:rPr>
      </w:pPr>
    </w:p>
    <w:p w14:paraId="59E165E9" w14:textId="23E45160" w:rsidR="007C6077" w:rsidRPr="005018B1" w:rsidRDefault="000D5B20" w:rsidP="00B77752">
      <w:pPr>
        <w:spacing w:after="0" w:line="240" w:lineRule="auto"/>
        <w:jc w:val="center"/>
        <w:rPr>
          <w:rFonts w:ascii="Times New Roman" w:hAnsi="Times New Roman" w:cs="Times New Roman"/>
          <w:sz w:val="24"/>
          <w:szCs w:val="24"/>
        </w:rPr>
      </w:pPr>
      <w:r w:rsidRPr="005018B1">
        <w:rPr>
          <w:rFonts w:ascii="Times New Roman" w:hAnsi="Times New Roman" w:cs="Times New Roman"/>
          <w:sz w:val="24"/>
          <w:szCs w:val="24"/>
        </w:rPr>
        <w:t>4</w:t>
      </w:r>
      <w:r w:rsidR="007C6077" w:rsidRPr="005018B1">
        <w:rPr>
          <w:rFonts w:ascii="Times New Roman" w:hAnsi="Times New Roman" w:cs="Times New Roman"/>
          <w:sz w:val="24"/>
          <w:szCs w:val="24"/>
        </w:rPr>
        <w:t>.</w:t>
      </w:r>
    </w:p>
    <w:p w14:paraId="370F9434" w14:textId="77777777" w:rsidR="007C6077" w:rsidRPr="00D46D26" w:rsidRDefault="007C6077" w:rsidP="00B77752">
      <w:pPr>
        <w:spacing w:after="0" w:line="240" w:lineRule="auto"/>
        <w:jc w:val="center"/>
        <w:rPr>
          <w:rFonts w:ascii="Times New Roman" w:hAnsi="Times New Roman" w:cs="Times New Roman"/>
          <w:b/>
          <w:sz w:val="24"/>
          <w:szCs w:val="24"/>
        </w:rPr>
      </w:pPr>
    </w:p>
    <w:p w14:paraId="1C9125C8" w14:textId="6D0B69C4" w:rsidR="00A75365" w:rsidRPr="00D46D26" w:rsidRDefault="00265734" w:rsidP="00B77752">
      <w:pPr>
        <w:pStyle w:val="NoSpacing"/>
        <w:ind w:firstLine="708"/>
        <w:jc w:val="both"/>
        <w:rPr>
          <w:rFonts w:ascii="Times New Roman" w:hAnsi="Times New Roman" w:cs="Times New Roman"/>
          <w:sz w:val="24"/>
          <w:szCs w:val="24"/>
          <w:shd w:val="clear" w:color="auto" w:fill="FFFFFF"/>
        </w:rPr>
      </w:pPr>
      <w:r w:rsidRPr="00D46D26">
        <w:rPr>
          <w:rFonts w:ascii="Times New Roman" w:hAnsi="Times New Roman" w:cs="Times New Roman"/>
          <w:sz w:val="24"/>
          <w:szCs w:val="24"/>
          <w:shd w:val="clear" w:color="auto" w:fill="FFFFFF"/>
        </w:rPr>
        <w:t xml:space="preserve">Program iz točke </w:t>
      </w:r>
      <w:r w:rsidR="00BE05D7">
        <w:rPr>
          <w:rFonts w:ascii="Times New Roman" w:hAnsi="Times New Roman" w:cs="Times New Roman"/>
          <w:sz w:val="24"/>
          <w:szCs w:val="24"/>
          <w:shd w:val="clear" w:color="auto" w:fill="FFFFFF"/>
        </w:rPr>
        <w:t>1</w:t>
      </w:r>
      <w:r w:rsidRPr="00D46D26">
        <w:rPr>
          <w:rFonts w:ascii="Times New Roman" w:hAnsi="Times New Roman" w:cs="Times New Roman"/>
          <w:sz w:val="24"/>
          <w:szCs w:val="24"/>
          <w:shd w:val="clear" w:color="auto" w:fill="FFFFFF"/>
        </w:rPr>
        <w:t>. i o</w:t>
      </w:r>
      <w:r w:rsidR="00C975D0" w:rsidRPr="00D46D26">
        <w:rPr>
          <w:rFonts w:ascii="Times New Roman" w:hAnsi="Times New Roman" w:cs="Times New Roman"/>
          <w:sz w:val="24"/>
          <w:szCs w:val="24"/>
          <w:shd w:val="clear" w:color="auto" w:fill="FFFFFF"/>
        </w:rPr>
        <w:t>v</w:t>
      </w:r>
      <w:r w:rsidR="000D5B20" w:rsidRPr="00D46D26">
        <w:rPr>
          <w:rFonts w:ascii="Times New Roman" w:hAnsi="Times New Roman" w:cs="Times New Roman"/>
          <w:sz w:val="24"/>
          <w:szCs w:val="24"/>
          <w:shd w:val="clear" w:color="auto" w:fill="FFFFFF"/>
        </w:rPr>
        <w:t>a</w:t>
      </w:r>
      <w:r w:rsidR="00C975D0" w:rsidRPr="00D46D26">
        <w:rPr>
          <w:rFonts w:ascii="Times New Roman" w:hAnsi="Times New Roman" w:cs="Times New Roman"/>
          <w:sz w:val="24"/>
          <w:szCs w:val="24"/>
          <w:shd w:val="clear" w:color="auto" w:fill="FFFFFF"/>
        </w:rPr>
        <w:t xml:space="preserve"> </w:t>
      </w:r>
      <w:r w:rsidR="00BE05D7" w:rsidRPr="00D46D26">
        <w:rPr>
          <w:rFonts w:ascii="Times New Roman" w:hAnsi="Times New Roman" w:cs="Times New Roman"/>
          <w:sz w:val="24"/>
          <w:szCs w:val="24"/>
          <w:shd w:val="clear" w:color="auto" w:fill="FFFFFF"/>
        </w:rPr>
        <w:t xml:space="preserve">Izmjena </w:t>
      </w:r>
      <w:r w:rsidR="00C975D0" w:rsidRPr="00D46D26">
        <w:rPr>
          <w:rFonts w:ascii="Times New Roman" w:hAnsi="Times New Roman" w:cs="Times New Roman"/>
          <w:sz w:val="24"/>
          <w:szCs w:val="24"/>
          <w:shd w:val="clear" w:color="auto" w:fill="FFFFFF"/>
        </w:rPr>
        <w:t xml:space="preserve">i dopune </w:t>
      </w:r>
      <w:r w:rsidR="003C4454" w:rsidRPr="00D46D26">
        <w:rPr>
          <w:rFonts w:ascii="Times New Roman" w:hAnsi="Times New Roman" w:cs="Times New Roman"/>
          <w:sz w:val="24"/>
          <w:szCs w:val="24"/>
          <w:shd w:val="clear" w:color="auto" w:fill="FFFFFF"/>
        </w:rPr>
        <w:t xml:space="preserve">Programa </w:t>
      </w:r>
      <w:r w:rsidR="009567C0" w:rsidRPr="00D46D26">
        <w:rPr>
          <w:rFonts w:ascii="Times New Roman" w:hAnsi="Times New Roman" w:cs="Times New Roman"/>
          <w:sz w:val="24"/>
          <w:szCs w:val="24"/>
          <w:shd w:val="clear" w:color="auto" w:fill="FFFFFF"/>
        </w:rPr>
        <w:t>važe do iskorištavanja sredstva, a najkasnije do 31. prosinca 2021.</w:t>
      </w:r>
    </w:p>
    <w:p w14:paraId="5523A8A3" w14:textId="7F0E7397" w:rsidR="0087742C" w:rsidRDefault="0087742C" w:rsidP="00B77752">
      <w:pPr>
        <w:pStyle w:val="NoSpacing"/>
        <w:jc w:val="both"/>
        <w:rPr>
          <w:rFonts w:ascii="Times New Roman" w:hAnsi="Times New Roman" w:cs="Times New Roman"/>
          <w:sz w:val="24"/>
          <w:szCs w:val="24"/>
          <w:shd w:val="clear" w:color="auto" w:fill="FFFFFF"/>
        </w:rPr>
      </w:pPr>
    </w:p>
    <w:p w14:paraId="6875710C" w14:textId="28DE898F" w:rsidR="005018B1" w:rsidRDefault="005018B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6D9DB967" w14:textId="77777777" w:rsidR="003C4454" w:rsidRPr="00D46D26" w:rsidRDefault="003C4454" w:rsidP="00B77752">
      <w:pPr>
        <w:pStyle w:val="NoSpacing"/>
        <w:jc w:val="both"/>
        <w:rPr>
          <w:rFonts w:ascii="Times New Roman" w:hAnsi="Times New Roman" w:cs="Times New Roman"/>
          <w:b/>
          <w:sz w:val="24"/>
          <w:szCs w:val="24"/>
        </w:rPr>
      </w:pPr>
    </w:p>
    <w:p w14:paraId="00CED940" w14:textId="65475F99" w:rsidR="00615B5E" w:rsidRPr="00D46D26" w:rsidRDefault="007F74A1" w:rsidP="00B77752">
      <w:pPr>
        <w:spacing w:after="0" w:line="240" w:lineRule="auto"/>
        <w:jc w:val="center"/>
        <w:textAlignment w:val="baseline"/>
        <w:rPr>
          <w:rFonts w:ascii="Times New Roman" w:hAnsi="Times New Roman" w:cs="Times New Roman"/>
          <w:b/>
          <w:sz w:val="24"/>
          <w:szCs w:val="24"/>
        </w:rPr>
      </w:pPr>
      <w:r w:rsidRPr="00D46D26">
        <w:rPr>
          <w:rFonts w:ascii="Times New Roman" w:hAnsi="Times New Roman" w:cs="Times New Roman"/>
          <w:b/>
          <w:sz w:val="24"/>
          <w:szCs w:val="24"/>
        </w:rPr>
        <w:t>O</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B</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R</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A</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Z</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L</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O</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Ž</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E</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N</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J</w:t>
      </w:r>
      <w:r w:rsidR="005018B1">
        <w:rPr>
          <w:rFonts w:ascii="Times New Roman" w:hAnsi="Times New Roman" w:cs="Times New Roman"/>
          <w:b/>
          <w:sz w:val="24"/>
          <w:szCs w:val="24"/>
        </w:rPr>
        <w:t xml:space="preserve"> </w:t>
      </w:r>
      <w:r w:rsidRPr="00D46D26">
        <w:rPr>
          <w:rFonts w:ascii="Times New Roman" w:hAnsi="Times New Roman" w:cs="Times New Roman"/>
          <w:b/>
          <w:sz w:val="24"/>
          <w:szCs w:val="24"/>
        </w:rPr>
        <w:t>E</w:t>
      </w:r>
    </w:p>
    <w:p w14:paraId="1A71231A" w14:textId="77777777" w:rsidR="007F74A1" w:rsidRPr="005018B1" w:rsidRDefault="007F74A1" w:rsidP="00B77752">
      <w:pPr>
        <w:spacing w:after="0" w:line="240" w:lineRule="auto"/>
        <w:jc w:val="center"/>
        <w:textAlignment w:val="baseline"/>
        <w:rPr>
          <w:rFonts w:ascii="Times New Roman" w:hAnsi="Times New Roman" w:cs="Times New Roman"/>
          <w:sz w:val="24"/>
          <w:szCs w:val="24"/>
        </w:rPr>
      </w:pPr>
    </w:p>
    <w:p w14:paraId="5437C598" w14:textId="77777777" w:rsidR="006C6CC4" w:rsidRPr="00D46D26" w:rsidRDefault="006C6CC4" w:rsidP="005018B1">
      <w:pPr>
        <w:spacing w:after="0" w:line="240" w:lineRule="auto"/>
        <w:jc w:val="center"/>
        <w:textAlignment w:val="baseline"/>
        <w:rPr>
          <w:rFonts w:ascii="Times New Roman" w:hAnsi="Times New Roman" w:cs="Times New Roman"/>
          <w:sz w:val="24"/>
          <w:szCs w:val="24"/>
        </w:rPr>
      </w:pPr>
    </w:p>
    <w:p w14:paraId="015C4E6E" w14:textId="49EDCD7A" w:rsidR="007042DD" w:rsidRPr="00D46D26" w:rsidRDefault="006C6CC4" w:rsidP="00B77752">
      <w:pPr>
        <w:spacing w:after="0" w:line="240" w:lineRule="auto"/>
        <w:jc w:val="both"/>
        <w:textAlignment w:val="baseline"/>
        <w:rPr>
          <w:rFonts w:ascii="Times New Roman" w:hAnsi="Times New Roman" w:cs="Times New Roman"/>
          <w:sz w:val="24"/>
          <w:szCs w:val="24"/>
        </w:rPr>
      </w:pPr>
      <w:r w:rsidRPr="00D46D26">
        <w:rPr>
          <w:rFonts w:ascii="Times New Roman" w:hAnsi="Times New Roman" w:cs="Times New Roman"/>
          <w:sz w:val="24"/>
          <w:szCs w:val="24"/>
        </w:rPr>
        <w:t>Program jamstava za kredite za poduzetnike aktivne u području kulture i kreativnih industrija namijenjen je subjektima malog gospodarstva u sektoru kulture i kreativne industrije koji su pogođeni pandemijom koronavirusa.</w:t>
      </w:r>
      <w:r w:rsidR="007F74A1" w:rsidRPr="00D46D26">
        <w:rPr>
          <w:rFonts w:ascii="Times New Roman" w:hAnsi="Times New Roman" w:cs="Times New Roman"/>
          <w:sz w:val="24"/>
          <w:szCs w:val="24"/>
        </w:rPr>
        <w:t xml:space="preserve"> </w:t>
      </w:r>
      <w:r w:rsidR="000A5581" w:rsidRPr="00D46D26">
        <w:rPr>
          <w:rFonts w:ascii="Times New Roman" w:hAnsi="Times New Roman" w:cs="Times New Roman"/>
          <w:sz w:val="24"/>
          <w:szCs w:val="24"/>
        </w:rPr>
        <w:t>Program je izrađen</w:t>
      </w:r>
      <w:r w:rsidR="007F74A1" w:rsidRPr="00D46D26">
        <w:rPr>
          <w:rFonts w:ascii="Times New Roman" w:hAnsi="Times New Roman" w:cs="Times New Roman"/>
          <w:sz w:val="24"/>
          <w:szCs w:val="24"/>
        </w:rPr>
        <w:t xml:space="preserve"> na temelju Komunikacije Komisije </w:t>
      </w:r>
      <w:r w:rsidR="00EA0F3A">
        <w:rPr>
          <w:rFonts w:ascii="Times New Roman" w:hAnsi="Times New Roman" w:cs="Times New Roman"/>
          <w:sz w:val="24"/>
          <w:szCs w:val="24"/>
        </w:rPr>
        <w:t>-</w:t>
      </w:r>
      <w:r w:rsidR="007F74A1" w:rsidRPr="00D46D26">
        <w:rPr>
          <w:rFonts w:ascii="Times New Roman" w:hAnsi="Times New Roman" w:cs="Times New Roman"/>
          <w:sz w:val="24"/>
          <w:szCs w:val="24"/>
        </w:rPr>
        <w:t xml:space="preserve"> Privremenom okviru za mjere državne potpore u svrhu podrške gospodarstvu u aktualnoj pandemiji</w:t>
      </w:r>
      <w:r w:rsidR="007042DD" w:rsidRPr="00D46D26">
        <w:rPr>
          <w:rFonts w:ascii="Times New Roman" w:hAnsi="Times New Roman" w:cs="Times New Roman"/>
          <w:sz w:val="24"/>
          <w:szCs w:val="24"/>
        </w:rPr>
        <w:t xml:space="preserve"> Covida-19</w:t>
      </w:r>
      <w:r w:rsidR="00EA0F3A">
        <w:rPr>
          <w:rFonts w:ascii="Times New Roman" w:hAnsi="Times New Roman" w:cs="Times New Roman"/>
          <w:sz w:val="24"/>
          <w:szCs w:val="24"/>
        </w:rPr>
        <w:t>,</w:t>
      </w:r>
      <w:r w:rsidR="007042DD" w:rsidRPr="00D46D26">
        <w:rPr>
          <w:rFonts w:ascii="Times New Roman" w:hAnsi="Times New Roman" w:cs="Times New Roman"/>
          <w:sz w:val="24"/>
          <w:szCs w:val="24"/>
        </w:rPr>
        <w:t xml:space="preserve"> od 19. ožujka </w:t>
      </w:r>
      <w:r w:rsidRPr="00D46D26">
        <w:rPr>
          <w:rFonts w:ascii="Times New Roman" w:hAnsi="Times New Roman" w:cs="Times New Roman"/>
          <w:sz w:val="24"/>
          <w:szCs w:val="24"/>
        </w:rPr>
        <w:t>i dopuna od 3. travnja, 8. svibnja, 29. lipnja</w:t>
      </w:r>
      <w:r w:rsidR="00EA0F3A">
        <w:rPr>
          <w:rFonts w:ascii="Times New Roman" w:hAnsi="Times New Roman" w:cs="Times New Roman"/>
          <w:sz w:val="24"/>
          <w:szCs w:val="24"/>
        </w:rPr>
        <w:t xml:space="preserve"> i</w:t>
      </w:r>
      <w:r w:rsidR="009567C0" w:rsidRPr="00D46D26">
        <w:rPr>
          <w:rFonts w:ascii="Times New Roman" w:hAnsi="Times New Roman" w:cs="Times New Roman"/>
          <w:sz w:val="24"/>
          <w:szCs w:val="24"/>
        </w:rPr>
        <w:t xml:space="preserve"> </w:t>
      </w:r>
      <w:r w:rsidRPr="00D46D26">
        <w:rPr>
          <w:rFonts w:ascii="Times New Roman" w:hAnsi="Times New Roman" w:cs="Times New Roman"/>
          <w:sz w:val="24"/>
          <w:szCs w:val="24"/>
        </w:rPr>
        <w:t xml:space="preserve">13. listopada 2020. </w:t>
      </w:r>
      <w:r w:rsidR="00EA0F3A">
        <w:rPr>
          <w:rFonts w:ascii="Times New Roman" w:hAnsi="Times New Roman" w:cs="Times New Roman"/>
          <w:sz w:val="24"/>
          <w:szCs w:val="24"/>
        </w:rPr>
        <w:t>te</w:t>
      </w:r>
      <w:r w:rsidR="009567C0" w:rsidRPr="00D46D26">
        <w:rPr>
          <w:rFonts w:ascii="Times New Roman" w:hAnsi="Times New Roman" w:cs="Times New Roman"/>
          <w:sz w:val="24"/>
          <w:szCs w:val="24"/>
        </w:rPr>
        <w:t xml:space="preserve"> 28. siječnja 2021</w:t>
      </w:r>
      <w:r w:rsidRPr="00D46D26">
        <w:rPr>
          <w:rFonts w:ascii="Times New Roman" w:hAnsi="Times New Roman" w:cs="Times New Roman"/>
          <w:sz w:val="24"/>
          <w:szCs w:val="24"/>
        </w:rPr>
        <w:t>.</w:t>
      </w:r>
      <w:r w:rsidR="009567C0" w:rsidRPr="00D46D26">
        <w:rPr>
          <w:rFonts w:ascii="Times New Roman" w:hAnsi="Times New Roman" w:cs="Times New Roman"/>
          <w:sz w:val="24"/>
          <w:szCs w:val="24"/>
        </w:rPr>
        <w:t>,</w:t>
      </w:r>
      <w:r w:rsidR="007042DD" w:rsidRPr="00D46D26">
        <w:rPr>
          <w:rFonts w:ascii="Times New Roman" w:hAnsi="Times New Roman" w:cs="Times New Roman"/>
          <w:sz w:val="24"/>
          <w:szCs w:val="24"/>
        </w:rPr>
        <w:t xml:space="preserve"> a namijenjen je </w:t>
      </w:r>
      <w:r w:rsidRPr="00D46D26">
        <w:rPr>
          <w:rFonts w:ascii="Times New Roman" w:hAnsi="Times New Roman" w:cs="Times New Roman"/>
          <w:sz w:val="24"/>
          <w:szCs w:val="24"/>
        </w:rPr>
        <w:t xml:space="preserve">za </w:t>
      </w:r>
      <w:r w:rsidRPr="00D46D26">
        <w:rPr>
          <w:rFonts w:ascii="Times New Roman" w:hAnsi="Times New Roman" w:cs="Times New Roman"/>
          <w:bCs/>
          <w:sz w:val="24"/>
          <w:szCs w:val="24"/>
        </w:rPr>
        <w:t>osiguranje dodatne likvidnosti mikro, malim i srednjim subjektima malog gospodarstva u području kulture i kreativnih industrija uz smanjenje kamatne stope i/ili smanjenje razine potrebnih sredstava osiguranja.</w:t>
      </w:r>
    </w:p>
    <w:p w14:paraId="4D39707E" w14:textId="77777777" w:rsidR="007042DD" w:rsidRPr="00D46D26" w:rsidRDefault="007042DD" w:rsidP="00B77752">
      <w:pPr>
        <w:spacing w:after="0" w:line="240" w:lineRule="auto"/>
        <w:jc w:val="both"/>
        <w:textAlignment w:val="baseline"/>
        <w:rPr>
          <w:rFonts w:ascii="Times New Roman" w:hAnsi="Times New Roman" w:cs="Times New Roman"/>
          <w:sz w:val="24"/>
          <w:szCs w:val="24"/>
        </w:rPr>
      </w:pPr>
    </w:p>
    <w:p w14:paraId="3CB98875" w14:textId="387A4A1E" w:rsidR="0099517C" w:rsidRPr="00D46D26" w:rsidRDefault="00B90457" w:rsidP="00B77752">
      <w:pPr>
        <w:spacing w:after="0" w:line="240" w:lineRule="auto"/>
        <w:jc w:val="both"/>
        <w:textAlignment w:val="baseline"/>
        <w:rPr>
          <w:rFonts w:ascii="Times New Roman" w:hAnsi="Times New Roman" w:cs="Times New Roman"/>
          <w:sz w:val="24"/>
          <w:szCs w:val="24"/>
        </w:rPr>
      </w:pPr>
      <w:r w:rsidRPr="00D46D26">
        <w:rPr>
          <w:rFonts w:ascii="Times New Roman" w:hAnsi="Times New Roman" w:cs="Times New Roman"/>
          <w:sz w:val="24"/>
          <w:szCs w:val="24"/>
        </w:rPr>
        <w:t xml:space="preserve">Europske komisija je 17. lipnja 2020. odobrila navedeni Program te je isti registriran pod oznakom SA. 57595., a 12. svibnja 2021. Europska komisija je skupnom Odlukom u predmetu SA. 62616 (2021/N) odobrila izmjenu predmetnog </w:t>
      </w:r>
      <w:r w:rsidR="00EA0F3A" w:rsidRPr="00D46D26">
        <w:rPr>
          <w:rFonts w:ascii="Times New Roman" w:hAnsi="Times New Roman" w:cs="Times New Roman"/>
          <w:sz w:val="24"/>
          <w:szCs w:val="24"/>
        </w:rPr>
        <w:t>Programa</w:t>
      </w:r>
      <w:r w:rsidRPr="00D46D26">
        <w:rPr>
          <w:rFonts w:ascii="Times New Roman" w:hAnsi="Times New Roman" w:cs="Times New Roman"/>
          <w:sz w:val="24"/>
          <w:szCs w:val="24"/>
        </w:rPr>
        <w:t xml:space="preserve">. </w:t>
      </w:r>
    </w:p>
    <w:p w14:paraId="0251EF53" w14:textId="77777777" w:rsidR="0099517C" w:rsidRPr="00D46D26" w:rsidRDefault="0099517C" w:rsidP="00B77752">
      <w:pPr>
        <w:spacing w:after="0" w:line="240" w:lineRule="auto"/>
        <w:jc w:val="both"/>
        <w:textAlignment w:val="baseline"/>
        <w:rPr>
          <w:rFonts w:ascii="Times New Roman" w:hAnsi="Times New Roman" w:cs="Times New Roman"/>
          <w:sz w:val="24"/>
          <w:szCs w:val="24"/>
        </w:rPr>
      </w:pPr>
    </w:p>
    <w:p w14:paraId="2BC40244" w14:textId="2E315C1C" w:rsidR="007F74A1" w:rsidRPr="00D46D26" w:rsidRDefault="007F74A1" w:rsidP="00B77752">
      <w:pPr>
        <w:spacing w:after="0" w:line="240" w:lineRule="auto"/>
        <w:jc w:val="both"/>
        <w:textAlignment w:val="baseline"/>
        <w:rPr>
          <w:rFonts w:ascii="Times New Roman" w:hAnsi="Times New Roman" w:cs="Times New Roman"/>
          <w:sz w:val="24"/>
          <w:szCs w:val="24"/>
        </w:rPr>
      </w:pPr>
      <w:r w:rsidRPr="00D46D26">
        <w:rPr>
          <w:rFonts w:ascii="Times New Roman" w:hAnsi="Times New Roman" w:cs="Times New Roman"/>
          <w:sz w:val="24"/>
          <w:szCs w:val="24"/>
        </w:rPr>
        <w:t xml:space="preserve">Temeljem </w:t>
      </w:r>
      <w:r w:rsidR="0099517C" w:rsidRPr="00D46D26">
        <w:rPr>
          <w:rFonts w:ascii="Times New Roman" w:hAnsi="Times New Roman" w:cs="Times New Roman"/>
          <w:sz w:val="24"/>
          <w:szCs w:val="24"/>
        </w:rPr>
        <w:t>Petih</w:t>
      </w:r>
      <w:r w:rsidRPr="00D46D26">
        <w:rPr>
          <w:rFonts w:ascii="Times New Roman" w:hAnsi="Times New Roman" w:cs="Times New Roman"/>
          <w:sz w:val="24"/>
          <w:szCs w:val="24"/>
        </w:rPr>
        <w:t xml:space="preserve"> izmjen</w:t>
      </w:r>
      <w:r w:rsidR="0099517C" w:rsidRPr="00D46D26">
        <w:rPr>
          <w:rFonts w:ascii="Times New Roman" w:hAnsi="Times New Roman" w:cs="Times New Roman"/>
          <w:sz w:val="24"/>
          <w:szCs w:val="24"/>
        </w:rPr>
        <w:t>a</w:t>
      </w:r>
      <w:r w:rsidRPr="00D46D26">
        <w:rPr>
          <w:rFonts w:ascii="Times New Roman" w:hAnsi="Times New Roman" w:cs="Times New Roman"/>
          <w:sz w:val="24"/>
          <w:szCs w:val="24"/>
        </w:rPr>
        <w:t xml:space="preserve"> Privremenog okvira usvojenih </w:t>
      </w:r>
      <w:r w:rsidR="0099517C" w:rsidRPr="00D46D26">
        <w:rPr>
          <w:rFonts w:ascii="Times New Roman" w:hAnsi="Times New Roman" w:cs="Times New Roman"/>
          <w:sz w:val="24"/>
          <w:szCs w:val="24"/>
        </w:rPr>
        <w:t>28</w:t>
      </w:r>
      <w:r w:rsidRPr="00D46D26">
        <w:rPr>
          <w:rFonts w:ascii="Times New Roman" w:hAnsi="Times New Roman" w:cs="Times New Roman"/>
          <w:sz w:val="24"/>
          <w:szCs w:val="24"/>
        </w:rPr>
        <w:t xml:space="preserve">. </w:t>
      </w:r>
      <w:r w:rsidR="0099517C" w:rsidRPr="00D46D26">
        <w:rPr>
          <w:rFonts w:ascii="Times New Roman" w:hAnsi="Times New Roman" w:cs="Times New Roman"/>
          <w:sz w:val="24"/>
          <w:szCs w:val="24"/>
        </w:rPr>
        <w:t>siječnja</w:t>
      </w:r>
      <w:r w:rsidRPr="00D46D26">
        <w:rPr>
          <w:rFonts w:ascii="Times New Roman" w:hAnsi="Times New Roman" w:cs="Times New Roman"/>
          <w:sz w:val="24"/>
          <w:szCs w:val="24"/>
        </w:rPr>
        <w:t xml:space="preserve"> 202</w:t>
      </w:r>
      <w:r w:rsidR="0099517C" w:rsidRPr="00D46D26">
        <w:rPr>
          <w:rFonts w:ascii="Times New Roman" w:hAnsi="Times New Roman" w:cs="Times New Roman"/>
          <w:sz w:val="24"/>
          <w:szCs w:val="24"/>
        </w:rPr>
        <w:t>1</w:t>
      </w:r>
      <w:r w:rsidRPr="00D46D26">
        <w:rPr>
          <w:rFonts w:ascii="Times New Roman" w:hAnsi="Times New Roman" w:cs="Times New Roman"/>
          <w:sz w:val="24"/>
          <w:szCs w:val="24"/>
        </w:rPr>
        <w:t xml:space="preserve">. </w:t>
      </w:r>
      <w:r w:rsidR="00300DB3" w:rsidRPr="00D46D26">
        <w:rPr>
          <w:rFonts w:ascii="Times New Roman" w:hAnsi="Times New Roman" w:cs="Times New Roman"/>
          <w:sz w:val="24"/>
          <w:szCs w:val="24"/>
        </w:rPr>
        <w:t xml:space="preserve">Europska komisija omogućila je državama članicama </w:t>
      </w:r>
      <w:r w:rsidRPr="00D46D26">
        <w:rPr>
          <w:rFonts w:ascii="Times New Roman" w:hAnsi="Times New Roman" w:cs="Times New Roman"/>
          <w:sz w:val="24"/>
          <w:szCs w:val="24"/>
        </w:rPr>
        <w:t>produljenje roka trajanja</w:t>
      </w:r>
      <w:r w:rsidR="00300DB3" w:rsidRPr="00D46D26">
        <w:rPr>
          <w:rFonts w:ascii="Times New Roman" w:hAnsi="Times New Roman" w:cs="Times New Roman"/>
          <w:sz w:val="24"/>
          <w:szCs w:val="24"/>
        </w:rPr>
        <w:t xml:space="preserve"> već</w:t>
      </w:r>
      <w:r w:rsidRPr="00D46D26">
        <w:rPr>
          <w:rFonts w:ascii="Times New Roman" w:hAnsi="Times New Roman" w:cs="Times New Roman"/>
          <w:sz w:val="24"/>
          <w:szCs w:val="24"/>
        </w:rPr>
        <w:t xml:space="preserve"> usvojenih </w:t>
      </w:r>
      <w:r w:rsidR="00EA0F3A">
        <w:rPr>
          <w:rFonts w:ascii="Times New Roman" w:hAnsi="Times New Roman" w:cs="Times New Roman"/>
          <w:sz w:val="24"/>
          <w:szCs w:val="24"/>
        </w:rPr>
        <w:t>p</w:t>
      </w:r>
      <w:r w:rsidRPr="00D46D26">
        <w:rPr>
          <w:rFonts w:ascii="Times New Roman" w:hAnsi="Times New Roman" w:cs="Times New Roman"/>
          <w:sz w:val="24"/>
          <w:szCs w:val="24"/>
        </w:rPr>
        <w:t>rograma državnih potpora sve do 3</w:t>
      </w:r>
      <w:r w:rsidR="0099517C" w:rsidRPr="00D46D26">
        <w:rPr>
          <w:rFonts w:ascii="Times New Roman" w:hAnsi="Times New Roman" w:cs="Times New Roman"/>
          <w:sz w:val="24"/>
          <w:szCs w:val="24"/>
        </w:rPr>
        <w:t>1</w:t>
      </w:r>
      <w:r w:rsidRPr="00D46D26">
        <w:rPr>
          <w:rFonts w:ascii="Times New Roman" w:hAnsi="Times New Roman" w:cs="Times New Roman"/>
          <w:sz w:val="24"/>
          <w:szCs w:val="24"/>
        </w:rPr>
        <w:t xml:space="preserve">. </w:t>
      </w:r>
      <w:r w:rsidR="0099517C" w:rsidRPr="00D46D26">
        <w:rPr>
          <w:rFonts w:ascii="Times New Roman" w:hAnsi="Times New Roman" w:cs="Times New Roman"/>
          <w:sz w:val="24"/>
          <w:szCs w:val="24"/>
        </w:rPr>
        <w:t>prosinca</w:t>
      </w:r>
      <w:r w:rsidRPr="00D46D26">
        <w:rPr>
          <w:rFonts w:ascii="Times New Roman" w:hAnsi="Times New Roman" w:cs="Times New Roman"/>
          <w:sz w:val="24"/>
          <w:szCs w:val="24"/>
        </w:rPr>
        <w:t xml:space="preserve"> 2021.</w:t>
      </w:r>
    </w:p>
    <w:p w14:paraId="1997A9B8" w14:textId="77777777" w:rsidR="007F74A1" w:rsidRPr="00D46D26" w:rsidRDefault="007F74A1" w:rsidP="00B77752">
      <w:pPr>
        <w:spacing w:after="0" w:line="240" w:lineRule="auto"/>
        <w:jc w:val="both"/>
        <w:textAlignment w:val="baseline"/>
        <w:rPr>
          <w:rFonts w:ascii="Times New Roman" w:hAnsi="Times New Roman" w:cs="Times New Roman"/>
          <w:sz w:val="24"/>
          <w:szCs w:val="24"/>
        </w:rPr>
      </w:pPr>
    </w:p>
    <w:p w14:paraId="508E6292" w14:textId="77777777" w:rsidR="00EA0F3A" w:rsidRDefault="00300DB3" w:rsidP="00B77752">
      <w:pPr>
        <w:spacing w:after="0" w:line="240" w:lineRule="auto"/>
        <w:jc w:val="both"/>
        <w:textAlignment w:val="baseline"/>
        <w:rPr>
          <w:rFonts w:ascii="Times New Roman" w:hAnsi="Times New Roman" w:cs="Times New Roman"/>
          <w:sz w:val="24"/>
          <w:szCs w:val="24"/>
        </w:rPr>
      </w:pPr>
      <w:r w:rsidRPr="00D46D26">
        <w:rPr>
          <w:rFonts w:ascii="Times New Roman" w:hAnsi="Times New Roman" w:cs="Times New Roman"/>
          <w:sz w:val="24"/>
          <w:szCs w:val="24"/>
        </w:rPr>
        <w:t>S obzirom na zaprimljenu službenu obavijest Europske komisije od</w:t>
      </w:r>
      <w:r w:rsidR="007F74A1" w:rsidRPr="00D46D26">
        <w:rPr>
          <w:rFonts w:ascii="Times New Roman" w:hAnsi="Times New Roman" w:cs="Times New Roman"/>
          <w:sz w:val="24"/>
          <w:szCs w:val="24"/>
        </w:rPr>
        <w:t xml:space="preserve"> </w:t>
      </w:r>
      <w:r w:rsidR="0099517C" w:rsidRPr="00D46D26">
        <w:rPr>
          <w:rFonts w:ascii="Times New Roman" w:hAnsi="Times New Roman" w:cs="Times New Roman"/>
          <w:sz w:val="24"/>
          <w:szCs w:val="24"/>
        </w:rPr>
        <w:t>12</w:t>
      </w:r>
      <w:r w:rsidR="007F74A1" w:rsidRPr="00D46D26">
        <w:rPr>
          <w:rFonts w:ascii="Times New Roman" w:hAnsi="Times New Roman" w:cs="Times New Roman"/>
          <w:sz w:val="24"/>
          <w:szCs w:val="24"/>
        </w:rPr>
        <w:t xml:space="preserve">. </w:t>
      </w:r>
      <w:r w:rsidR="0099517C" w:rsidRPr="00D46D26">
        <w:rPr>
          <w:rFonts w:ascii="Times New Roman" w:hAnsi="Times New Roman" w:cs="Times New Roman"/>
          <w:sz w:val="24"/>
          <w:szCs w:val="24"/>
        </w:rPr>
        <w:t>svibnja</w:t>
      </w:r>
      <w:r w:rsidR="007F74A1" w:rsidRPr="00D46D26">
        <w:rPr>
          <w:rFonts w:ascii="Times New Roman" w:hAnsi="Times New Roman" w:cs="Times New Roman"/>
          <w:sz w:val="24"/>
          <w:szCs w:val="24"/>
        </w:rPr>
        <w:t xml:space="preserve"> 202</w:t>
      </w:r>
      <w:r w:rsidR="0099517C" w:rsidRPr="00D46D26">
        <w:rPr>
          <w:rFonts w:ascii="Times New Roman" w:hAnsi="Times New Roman" w:cs="Times New Roman"/>
          <w:sz w:val="24"/>
          <w:szCs w:val="24"/>
        </w:rPr>
        <w:t>1</w:t>
      </w:r>
      <w:r w:rsidR="007F74A1" w:rsidRPr="00D46D26">
        <w:rPr>
          <w:rFonts w:ascii="Times New Roman" w:hAnsi="Times New Roman" w:cs="Times New Roman"/>
          <w:sz w:val="24"/>
          <w:szCs w:val="24"/>
        </w:rPr>
        <w:t xml:space="preserve">. </w:t>
      </w:r>
      <w:r w:rsidR="0099517C" w:rsidRPr="00D46D26">
        <w:rPr>
          <w:rFonts w:ascii="Times New Roman" w:hAnsi="Times New Roman" w:cs="Times New Roman"/>
          <w:sz w:val="24"/>
          <w:szCs w:val="24"/>
        </w:rPr>
        <w:t>(C(2021) 3524 final)</w:t>
      </w:r>
      <w:r w:rsidRPr="00D46D26">
        <w:rPr>
          <w:rFonts w:ascii="Times New Roman" w:hAnsi="Times New Roman" w:cs="Times New Roman"/>
          <w:sz w:val="24"/>
          <w:szCs w:val="24"/>
        </w:rPr>
        <w:t>, a kojim je donesena pozitivna Odluke o Izmjen</w:t>
      </w:r>
      <w:r w:rsidR="00EA0F3A">
        <w:rPr>
          <w:rFonts w:ascii="Times New Roman" w:hAnsi="Times New Roman" w:cs="Times New Roman"/>
          <w:sz w:val="24"/>
          <w:szCs w:val="24"/>
        </w:rPr>
        <w:t>i i dopunama</w:t>
      </w:r>
      <w:r w:rsidRPr="00D46D26">
        <w:rPr>
          <w:rFonts w:ascii="Times New Roman" w:hAnsi="Times New Roman" w:cs="Times New Roman"/>
          <w:sz w:val="24"/>
          <w:szCs w:val="24"/>
        </w:rPr>
        <w:t xml:space="preserve"> Programa, predlaže </w:t>
      </w:r>
      <w:r w:rsidR="00EA0F3A">
        <w:rPr>
          <w:rFonts w:ascii="Times New Roman" w:hAnsi="Times New Roman" w:cs="Times New Roman"/>
          <w:sz w:val="24"/>
          <w:szCs w:val="24"/>
        </w:rPr>
        <w:t xml:space="preserve">se </w:t>
      </w:r>
      <w:r w:rsidRPr="00D46D26">
        <w:rPr>
          <w:rFonts w:ascii="Times New Roman" w:hAnsi="Times New Roman" w:cs="Times New Roman"/>
          <w:sz w:val="24"/>
          <w:szCs w:val="24"/>
        </w:rPr>
        <w:t xml:space="preserve">donošenje </w:t>
      </w:r>
      <w:r w:rsidR="00EA0F3A">
        <w:rPr>
          <w:rFonts w:ascii="Times New Roman" w:hAnsi="Times New Roman" w:cs="Times New Roman"/>
          <w:sz w:val="24"/>
          <w:szCs w:val="24"/>
        </w:rPr>
        <w:t>predmetne odluke.</w:t>
      </w:r>
    </w:p>
    <w:sectPr w:rsidR="00EA0F3A" w:rsidSect="001C07E9">
      <w:headerReference w:type="default" r:id="rId15"/>
      <w:footerReference w:type="default" r:id="rId16"/>
      <w:head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FD43" w14:textId="77777777" w:rsidR="008E7628" w:rsidRDefault="008E7628" w:rsidP="00534EC7">
      <w:pPr>
        <w:spacing w:after="0" w:line="240" w:lineRule="auto"/>
      </w:pPr>
      <w:r>
        <w:separator/>
      </w:r>
    </w:p>
  </w:endnote>
  <w:endnote w:type="continuationSeparator" w:id="0">
    <w:p w14:paraId="61904A86" w14:textId="77777777" w:rsidR="008E7628" w:rsidRDefault="008E7628" w:rsidP="0053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205B" w14:textId="77777777" w:rsidR="00850F38" w:rsidRPr="0089172D" w:rsidRDefault="00850F38" w:rsidP="007F74A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 xml:space="preserve">Banski dvori | Trg Sv. Marka 2 </w:t>
    </w:r>
    <w:r w:rsidRPr="007F74A1">
      <w:rPr>
        <w:rFonts w:ascii="Times New Roman" w:hAnsi="Times New Roman" w:cs="Times New Roman"/>
        <w:color w:val="404040" w:themeColor="text1" w:themeTint="BF"/>
        <w:spacing w:val="20"/>
        <w:sz w:val="20"/>
      </w:rPr>
      <w:t>|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9050" w14:textId="77777777" w:rsidR="00850F38" w:rsidRPr="004D7B98" w:rsidRDefault="00850F38">
    <w:pPr>
      <w:pStyle w:val="Footer"/>
      <w:jc w:val="center"/>
      <w:rPr>
        <w:rFonts w:ascii="Times New Roman" w:hAnsi="Times New Roman" w:cs="Times New Roman"/>
        <w:sz w:val="20"/>
        <w:szCs w:val="20"/>
      </w:rPr>
    </w:pPr>
  </w:p>
  <w:p w14:paraId="50432EFE" w14:textId="77777777" w:rsidR="00850F38" w:rsidRDefault="0085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7753" w14:textId="77777777" w:rsidR="008E7628" w:rsidRDefault="008E7628" w:rsidP="00534EC7">
      <w:pPr>
        <w:spacing w:after="0" w:line="240" w:lineRule="auto"/>
      </w:pPr>
      <w:r>
        <w:separator/>
      </w:r>
    </w:p>
  </w:footnote>
  <w:footnote w:type="continuationSeparator" w:id="0">
    <w:p w14:paraId="3E9F5A9A" w14:textId="77777777" w:rsidR="008E7628" w:rsidRDefault="008E7628" w:rsidP="0053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79728"/>
      <w:docPartObj>
        <w:docPartGallery w:val="Page Numbers (Top of Page)"/>
        <w:docPartUnique/>
      </w:docPartObj>
    </w:sdtPr>
    <w:sdtEndPr>
      <w:rPr>
        <w:rFonts w:ascii="Times New Roman" w:hAnsi="Times New Roman" w:cs="Times New Roman"/>
        <w:noProof/>
        <w:sz w:val="24"/>
        <w:szCs w:val="24"/>
      </w:rPr>
    </w:sdtEndPr>
    <w:sdtContent>
      <w:p w14:paraId="06C00B74" w14:textId="77777777" w:rsidR="00850F38" w:rsidRPr="001C07E9" w:rsidRDefault="00D545F4" w:rsidP="001C07E9">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24722702"/>
      <w:docPartObj>
        <w:docPartGallery w:val="Page Numbers (Top of Page)"/>
        <w:docPartUnique/>
      </w:docPartObj>
    </w:sdtPr>
    <w:sdtEndPr/>
    <w:sdtContent>
      <w:p w14:paraId="0459A6F3" w14:textId="5C660765" w:rsidR="00850F38" w:rsidRPr="00151D3D" w:rsidRDefault="00151D3D" w:rsidP="00151D3D">
        <w:pPr>
          <w:pStyle w:val="Header"/>
          <w:jc w:val="center"/>
          <w:rPr>
            <w:rFonts w:ascii="Times New Roman" w:hAnsi="Times New Roman" w:cs="Times New Roman"/>
            <w:sz w:val="24"/>
            <w:szCs w:val="24"/>
          </w:rPr>
        </w:pPr>
        <w:r w:rsidRPr="00151D3D">
          <w:rPr>
            <w:rFonts w:ascii="Times New Roman" w:hAnsi="Times New Roman" w:cs="Times New Roman"/>
            <w:sz w:val="24"/>
            <w:szCs w:val="24"/>
          </w:rPr>
          <w:fldChar w:fldCharType="begin"/>
        </w:r>
        <w:r w:rsidRPr="00151D3D">
          <w:rPr>
            <w:rFonts w:ascii="Times New Roman" w:hAnsi="Times New Roman" w:cs="Times New Roman"/>
            <w:sz w:val="24"/>
            <w:szCs w:val="24"/>
          </w:rPr>
          <w:instrText>PAGE   \* MERGEFORMAT</w:instrText>
        </w:r>
        <w:r w:rsidRPr="00151D3D">
          <w:rPr>
            <w:rFonts w:ascii="Times New Roman" w:hAnsi="Times New Roman" w:cs="Times New Roman"/>
            <w:sz w:val="24"/>
            <w:szCs w:val="24"/>
          </w:rPr>
          <w:fldChar w:fldCharType="separate"/>
        </w:r>
        <w:r w:rsidR="00D545F4">
          <w:rPr>
            <w:rFonts w:ascii="Times New Roman" w:hAnsi="Times New Roman" w:cs="Times New Roman"/>
            <w:noProof/>
            <w:sz w:val="24"/>
            <w:szCs w:val="24"/>
          </w:rPr>
          <w:t>7</w:t>
        </w:r>
        <w:r w:rsidRPr="00151D3D">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4F6F" w14:textId="77777777" w:rsidR="00850F38" w:rsidRPr="00137294" w:rsidRDefault="00850F3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D92"/>
    <w:multiLevelType w:val="hybridMultilevel"/>
    <w:tmpl w:val="34225976"/>
    <w:lvl w:ilvl="0" w:tplc="F2F8A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B7A5E"/>
    <w:multiLevelType w:val="hybridMultilevel"/>
    <w:tmpl w:val="F860161C"/>
    <w:lvl w:ilvl="0" w:tplc="6EC28E3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E6166F"/>
    <w:multiLevelType w:val="hybridMultilevel"/>
    <w:tmpl w:val="9F4C932E"/>
    <w:lvl w:ilvl="0" w:tplc="0809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0D116D69"/>
    <w:multiLevelType w:val="multilevel"/>
    <w:tmpl w:val="79DAFBC4"/>
    <w:lvl w:ilvl="0">
      <w:start w:val="1"/>
      <w:numFmt w:val="decimal"/>
      <w:lvlText w:val="%1)"/>
      <w:lvlJc w:val="left"/>
      <w:pPr>
        <w:ind w:left="928" w:hanging="360"/>
      </w:pPr>
      <w:rPr>
        <w:b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15:restartNumberingAfterBreak="0">
    <w:nsid w:val="14AD6993"/>
    <w:multiLevelType w:val="hybridMultilevel"/>
    <w:tmpl w:val="076E577C"/>
    <w:lvl w:ilvl="0" w:tplc="96B6434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6880ED4"/>
    <w:multiLevelType w:val="hybridMultilevel"/>
    <w:tmpl w:val="61F46C78"/>
    <w:lvl w:ilvl="0" w:tplc="B14E89B6">
      <w:start w:val="1"/>
      <w:numFmt w:val="decimal"/>
      <w:lvlText w:val="(%1)"/>
      <w:lvlJc w:val="left"/>
      <w:pPr>
        <w:ind w:left="720" w:hanging="360"/>
      </w:pPr>
      <w:rPr>
        <w:rFonts w:asciiTheme="minorHAnsi" w:hAnsiTheme="minorHAnsi"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2525B2"/>
    <w:multiLevelType w:val="hybridMultilevel"/>
    <w:tmpl w:val="DCB80156"/>
    <w:lvl w:ilvl="0" w:tplc="B9F2FEC2">
      <w:start w:val="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1F5236D7"/>
    <w:multiLevelType w:val="hybridMultilevel"/>
    <w:tmpl w:val="79A64F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B096A"/>
    <w:multiLevelType w:val="hybridMultilevel"/>
    <w:tmpl w:val="FE88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5058F"/>
    <w:multiLevelType w:val="hybridMultilevel"/>
    <w:tmpl w:val="B1F6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C5924"/>
    <w:multiLevelType w:val="hybridMultilevel"/>
    <w:tmpl w:val="E9589C04"/>
    <w:lvl w:ilvl="0" w:tplc="041A001B">
      <w:start w:val="1"/>
      <w:numFmt w:val="lowerRoman"/>
      <w:lvlText w:val="%1."/>
      <w:lvlJc w:val="right"/>
      <w:pPr>
        <w:ind w:left="1287" w:hanging="360"/>
      </w:pPr>
    </w:lvl>
    <w:lvl w:ilvl="1" w:tplc="D5F8092A">
      <w:start w:val="1"/>
      <w:numFmt w:val="decimal"/>
      <w:lvlText w:val="%2)"/>
      <w:lvlJc w:val="left"/>
      <w:pPr>
        <w:ind w:left="2007"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284B1132"/>
    <w:multiLevelType w:val="hybridMultilevel"/>
    <w:tmpl w:val="D6A07908"/>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B35B17"/>
    <w:multiLevelType w:val="hybridMultilevel"/>
    <w:tmpl w:val="219CDB68"/>
    <w:lvl w:ilvl="0" w:tplc="94E46D6C">
      <w:start w:val="1"/>
      <w:numFmt w:val="decimal"/>
      <w:lvlText w:val="(%1)"/>
      <w:lvlJc w:val="left"/>
      <w:pPr>
        <w:ind w:left="720" w:hanging="360"/>
      </w:pPr>
      <w:rPr>
        <w:rFonts w:eastAsiaTheme="minorHAnsi"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EA53FA"/>
    <w:multiLevelType w:val="hybridMultilevel"/>
    <w:tmpl w:val="641C20AE"/>
    <w:lvl w:ilvl="0" w:tplc="041A001B">
      <w:start w:val="1"/>
      <w:numFmt w:val="lowerRoman"/>
      <w:lvlText w:val="%1."/>
      <w:lvlJc w:val="right"/>
      <w:pPr>
        <w:ind w:left="1996" w:hanging="360"/>
      </w:pPr>
    </w:lvl>
    <w:lvl w:ilvl="1" w:tplc="CDB6342E">
      <w:start w:val="1"/>
      <w:numFmt w:val="decimal"/>
      <w:lvlText w:val="%2)"/>
      <w:lvlJc w:val="left"/>
      <w:pPr>
        <w:ind w:left="2716" w:hanging="360"/>
      </w:pPr>
      <w:rPr>
        <w:rFonts w:hint="default"/>
      </w:rPr>
    </w:lvl>
    <w:lvl w:ilvl="2" w:tplc="041A001B">
      <w:start w:val="1"/>
      <w:numFmt w:val="lowerRoman"/>
      <w:lvlText w:val="%3."/>
      <w:lvlJc w:val="right"/>
      <w:pPr>
        <w:ind w:left="3436" w:hanging="180"/>
      </w:pPr>
    </w:lvl>
    <w:lvl w:ilvl="3" w:tplc="8FB0D8E0">
      <w:start w:val="1"/>
      <w:numFmt w:val="lowerLetter"/>
      <w:lvlText w:val="%4)"/>
      <w:lvlJc w:val="left"/>
      <w:pPr>
        <w:ind w:left="4156" w:hanging="360"/>
      </w:pPr>
      <w:rPr>
        <w:rFonts w:hint="default"/>
      </w:rPr>
    </w:lvl>
    <w:lvl w:ilvl="4" w:tplc="0C80D9DE">
      <w:start w:val="1"/>
      <w:numFmt w:val="decimal"/>
      <w:lvlText w:val="(%5)"/>
      <w:lvlJc w:val="left"/>
      <w:pPr>
        <w:ind w:left="4876" w:hanging="360"/>
      </w:pPr>
      <w:rPr>
        <w:rFonts w:hint="default"/>
      </w:r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4" w15:restartNumberingAfterBreak="0">
    <w:nsid w:val="39C86592"/>
    <w:multiLevelType w:val="hybridMultilevel"/>
    <w:tmpl w:val="1DA21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7380"/>
    <w:multiLevelType w:val="hybridMultilevel"/>
    <w:tmpl w:val="8D4E5246"/>
    <w:lvl w:ilvl="0" w:tplc="0809001B">
      <w:start w:val="1"/>
      <w:numFmt w:val="lowerRoman"/>
      <w:lvlText w:val="%1."/>
      <w:lvlJc w:val="right"/>
      <w:pPr>
        <w:ind w:left="2138" w:hanging="360"/>
      </w:pPr>
    </w:lvl>
    <w:lvl w:ilvl="1" w:tplc="041A0019" w:tentative="1">
      <w:start w:val="1"/>
      <w:numFmt w:val="lowerLetter"/>
      <w:lvlText w:val="%2."/>
      <w:lvlJc w:val="left"/>
      <w:pPr>
        <w:ind w:left="2858" w:hanging="360"/>
      </w:pPr>
    </w:lvl>
    <w:lvl w:ilvl="2" w:tplc="041A001B">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6" w15:restartNumberingAfterBreak="0">
    <w:nsid w:val="453E22B5"/>
    <w:multiLevelType w:val="hybridMultilevel"/>
    <w:tmpl w:val="69288A98"/>
    <w:lvl w:ilvl="0" w:tplc="0809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A427DA"/>
    <w:multiLevelType w:val="hybridMultilevel"/>
    <w:tmpl w:val="8326E3FC"/>
    <w:lvl w:ilvl="0" w:tplc="E640E4A8">
      <w:start w:val="1"/>
      <w:numFmt w:val="decimal"/>
      <w:lvlText w:val="(%1)"/>
      <w:lvlJc w:val="left"/>
      <w:pPr>
        <w:ind w:left="426" w:hanging="360"/>
      </w:pPr>
      <w:rPr>
        <w:rFonts w:hint="default"/>
        <w:b w:val="0"/>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18" w15:restartNumberingAfterBreak="0">
    <w:nsid w:val="511A1AA4"/>
    <w:multiLevelType w:val="multilevel"/>
    <w:tmpl w:val="0E2AD704"/>
    <w:lvl w:ilvl="0">
      <w:start w:val="1"/>
      <w:numFmt w:val="decimal"/>
      <w:lvlText w:val="%1)"/>
      <w:lvlJc w:val="left"/>
      <w:pPr>
        <w:ind w:left="786" w:hanging="360"/>
      </w:pPr>
      <w:rPr>
        <w:rFonts w:asciiTheme="minorHAnsi" w:eastAsia="Calibri" w:hAnsiTheme="minorHAnsi" w:cstheme="minorHAnsi"/>
        <w:b w:val="0"/>
        <w:u w:val="none"/>
      </w:rPr>
    </w:lvl>
    <w:lvl w:ilvl="1">
      <w:start w:val="1"/>
      <w:numFmt w:val="lowerLetter"/>
      <w:lvlText w:val="%2)"/>
      <w:lvlJc w:val="left"/>
      <w:pPr>
        <w:ind w:left="1070" w:hanging="360"/>
      </w:pPr>
    </w:lvl>
    <w:lvl w:ilvl="2">
      <w:start w:val="1"/>
      <w:numFmt w:val="decimal"/>
      <w:lvlText w:val="(%3)"/>
      <w:lvlJc w:val="left"/>
      <w:pPr>
        <w:ind w:left="2487"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66F3592"/>
    <w:multiLevelType w:val="hybridMultilevel"/>
    <w:tmpl w:val="E5881B5A"/>
    <w:lvl w:ilvl="0" w:tplc="C1EACB08">
      <w:start w:val="1"/>
      <w:numFmt w:val="decimal"/>
      <w:lvlText w:val="%1)"/>
      <w:lvlJc w:val="left"/>
      <w:pPr>
        <w:ind w:left="1440" w:hanging="360"/>
      </w:pPr>
      <w:rPr>
        <w:rFonts w:asciiTheme="minorHAnsi" w:eastAsiaTheme="minorHAnsi" w:hAnsiTheme="minorHAnsi" w:cstheme="minorBidi"/>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98921C6"/>
    <w:multiLevelType w:val="hybridMultilevel"/>
    <w:tmpl w:val="03BCA17A"/>
    <w:lvl w:ilvl="0" w:tplc="59C697A4">
      <w:start w:val="1"/>
      <w:numFmt w:val="decimal"/>
      <w:lvlText w:val="(%1)"/>
      <w:lvlJc w:val="left"/>
      <w:pPr>
        <w:ind w:left="928" w:hanging="360"/>
      </w:pPr>
      <w:rPr>
        <w:rFonts w:asciiTheme="minorHAnsi" w:eastAsiaTheme="minorHAnsi" w:hAnsiTheme="minorHAnsi" w:cstheme="minorHAnsi"/>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98C1F1F"/>
    <w:multiLevelType w:val="hybridMultilevel"/>
    <w:tmpl w:val="07C6A5D6"/>
    <w:lvl w:ilvl="0" w:tplc="51A0CD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E2C5F"/>
    <w:multiLevelType w:val="hybridMultilevel"/>
    <w:tmpl w:val="CC7EA53C"/>
    <w:lvl w:ilvl="0" w:tplc="96B64346">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491C5A"/>
    <w:multiLevelType w:val="hybridMultilevel"/>
    <w:tmpl w:val="73446A1A"/>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C68201C8">
      <w:start w:val="1"/>
      <w:numFmt w:val="lowerRoman"/>
      <w:lvlText w:val="%3."/>
      <w:lvlJc w:val="left"/>
      <w:pPr>
        <w:ind w:left="3267" w:hanging="72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4" w15:restartNumberingAfterBreak="0">
    <w:nsid w:val="7C1A47E9"/>
    <w:multiLevelType w:val="hybridMultilevel"/>
    <w:tmpl w:val="F8B4C23C"/>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3"/>
  </w:num>
  <w:num w:numId="5">
    <w:abstractNumId w:val="10"/>
  </w:num>
  <w:num w:numId="6">
    <w:abstractNumId w:val="13"/>
  </w:num>
  <w:num w:numId="7">
    <w:abstractNumId w:val="18"/>
  </w:num>
  <w:num w:numId="8">
    <w:abstractNumId w:val="0"/>
  </w:num>
  <w:num w:numId="9">
    <w:abstractNumId w:val="17"/>
  </w:num>
  <w:num w:numId="10">
    <w:abstractNumId w:val="4"/>
  </w:num>
  <w:num w:numId="11">
    <w:abstractNumId w:val="20"/>
  </w:num>
  <w:num w:numId="12">
    <w:abstractNumId w:val="12"/>
  </w:num>
  <w:num w:numId="13">
    <w:abstractNumId w:val="1"/>
  </w:num>
  <w:num w:numId="14">
    <w:abstractNumId w:val="23"/>
  </w:num>
  <w:num w:numId="15">
    <w:abstractNumId w:val="15"/>
  </w:num>
  <w:num w:numId="16">
    <w:abstractNumId w:val="2"/>
  </w:num>
  <w:num w:numId="17">
    <w:abstractNumId w:val="16"/>
  </w:num>
  <w:num w:numId="18">
    <w:abstractNumId w:val="22"/>
  </w:num>
  <w:num w:numId="19">
    <w:abstractNumId w:val="9"/>
  </w:num>
  <w:num w:numId="20">
    <w:abstractNumId w:val="24"/>
  </w:num>
  <w:num w:numId="21">
    <w:abstractNumId w:val="14"/>
  </w:num>
  <w:num w:numId="22">
    <w:abstractNumId w:val="7"/>
  </w:num>
  <w:num w:numId="23">
    <w:abstractNumId w:val="21"/>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C"/>
    <w:rsid w:val="00000894"/>
    <w:rsid w:val="00001B1F"/>
    <w:rsid w:val="00011918"/>
    <w:rsid w:val="00014693"/>
    <w:rsid w:val="000209FE"/>
    <w:rsid w:val="0002110E"/>
    <w:rsid w:val="0003387E"/>
    <w:rsid w:val="0003649B"/>
    <w:rsid w:val="000377F2"/>
    <w:rsid w:val="00053E05"/>
    <w:rsid w:val="00063BA0"/>
    <w:rsid w:val="00067D38"/>
    <w:rsid w:val="00067E12"/>
    <w:rsid w:val="00075581"/>
    <w:rsid w:val="00075F9A"/>
    <w:rsid w:val="00081C56"/>
    <w:rsid w:val="00086723"/>
    <w:rsid w:val="0009350C"/>
    <w:rsid w:val="000A5581"/>
    <w:rsid w:val="000A732A"/>
    <w:rsid w:val="000B1276"/>
    <w:rsid w:val="000C1FDC"/>
    <w:rsid w:val="000D0F10"/>
    <w:rsid w:val="000D5B20"/>
    <w:rsid w:val="000D7C0B"/>
    <w:rsid w:val="001160D7"/>
    <w:rsid w:val="00123171"/>
    <w:rsid w:val="001247EF"/>
    <w:rsid w:val="00131CCC"/>
    <w:rsid w:val="001326DF"/>
    <w:rsid w:val="00136E0B"/>
    <w:rsid w:val="00137294"/>
    <w:rsid w:val="00151D3D"/>
    <w:rsid w:val="00190350"/>
    <w:rsid w:val="00194B86"/>
    <w:rsid w:val="001A0442"/>
    <w:rsid w:val="001A0CBB"/>
    <w:rsid w:val="001A597F"/>
    <w:rsid w:val="001B7B2B"/>
    <w:rsid w:val="001C07E9"/>
    <w:rsid w:val="001C0F2B"/>
    <w:rsid w:val="001C2F25"/>
    <w:rsid w:val="001C335E"/>
    <w:rsid w:val="001C76EE"/>
    <w:rsid w:val="001C78D9"/>
    <w:rsid w:val="001F1843"/>
    <w:rsid w:val="001F588A"/>
    <w:rsid w:val="0020072B"/>
    <w:rsid w:val="0020655C"/>
    <w:rsid w:val="002169D2"/>
    <w:rsid w:val="00232A44"/>
    <w:rsid w:val="00261A26"/>
    <w:rsid w:val="00265734"/>
    <w:rsid w:val="00266A3A"/>
    <w:rsid w:val="002678C0"/>
    <w:rsid w:val="00292619"/>
    <w:rsid w:val="00293EBE"/>
    <w:rsid w:val="00295A0C"/>
    <w:rsid w:val="00295B37"/>
    <w:rsid w:val="002A1E2B"/>
    <w:rsid w:val="002A1EDC"/>
    <w:rsid w:val="002B2B4B"/>
    <w:rsid w:val="002B5643"/>
    <w:rsid w:val="002D3720"/>
    <w:rsid w:val="002E2C8F"/>
    <w:rsid w:val="002E3A87"/>
    <w:rsid w:val="002E513F"/>
    <w:rsid w:val="002F0223"/>
    <w:rsid w:val="002F6B2F"/>
    <w:rsid w:val="00300782"/>
    <w:rsid w:val="00300DB3"/>
    <w:rsid w:val="0030454B"/>
    <w:rsid w:val="00306678"/>
    <w:rsid w:val="003117BB"/>
    <w:rsid w:val="00335CDD"/>
    <w:rsid w:val="003364D0"/>
    <w:rsid w:val="00345C76"/>
    <w:rsid w:val="003465E0"/>
    <w:rsid w:val="00347694"/>
    <w:rsid w:val="00351053"/>
    <w:rsid w:val="00380DBB"/>
    <w:rsid w:val="003A0657"/>
    <w:rsid w:val="003B4F89"/>
    <w:rsid w:val="003C4454"/>
    <w:rsid w:val="003C7997"/>
    <w:rsid w:val="003D46B0"/>
    <w:rsid w:val="003D53B8"/>
    <w:rsid w:val="003E52F1"/>
    <w:rsid w:val="00401BAD"/>
    <w:rsid w:val="00416DDE"/>
    <w:rsid w:val="00420C67"/>
    <w:rsid w:val="00441444"/>
    <w:rsid w:val="00454BB2"/>
    <w:rsid w:val="004554D8"/>
    <w:rsid w:val="00474775"/>
    <w:rsid w:val="004749B3"/>
    <w:rsid w:val="00476928"/>
    <w:rsid w:val="00486145"/>
    <w:rsid w:val="0049755B"/>
    <w:rsid w:val="004A19FE"/>
    <w:rsid w:val="004A63CF"/>
    <w:rsid w:val="004B64BF"/>
    <w:rsid w:val="004B6BB9"/>
    <w:rsid w:val="004C32D4"/>
    <w:rsid w:val="004D0C7D"/>
    <w:rsid w:val="004D0F89"/>
    <w:rsid w:val="004D55A9"/>
    <w:rsid w:val="004D7B98"/>
    <w:rsid w:val="004E19E7"/>
    <w:rsid w:val="004E3B46"/>
    <w:rsid w:val="004E4A27"/>
    <w:rsid w:val="004F05D5"/>
    <w:rsid w:val="004F739B"/>
    <w:rsid w:val="005018B1"/>
    <w:rsid w:val="005059E3"/>
    <w:rsid w:val="00514091"/>
    <w:rsid w:val="00517D9D"/>
    <w:rsid w:val="00534EC7"/>
    <w:rsid w:val="005361B7"/>
    <w:rsid w:val="005472C7"/>
    <w:rsid w:val="005524D1"/>
    <w:rsid w:val="00556DCA"/>
    <w:rsid w:val="005704CF"/>
    <w:rsid w:val="005765A0"/>
    <w:rsid w:val="0057792F"/>
    <w:rsid w:val="0058372B"/>
    <w:rsid w:val="00594941"/>
    <w:rsid w:val="005A5960"/>
    <w:rsid w:val="005B6053"/>
    <w:rsid w:val="005C0166"/>
    <w:rsid w:val="005C79F6"/>
    <w:rsid w:val="005E030C"/>
    <w:rsid w:val="00615B5E"/>
    <w:rsid w:val="006402B3"/>
    <w:rsid w:val="00655789"/>
    <w:rsid w:val="00677222"/>
    <w:rsid w:val="0068318A"/>
    <w:rsid w:val="0068496F"/>
    <w:rsid w:val="00695148"/>
    <w:rsid w:val="006C2D06"/>
    <w:rsid w:val="006C6CC4"/>
    <w:rsid w:val="006E4B46"/>
    <w:rsid w:val="006E6101"/>
    <w:rsid w:val="006E755A"/>
    <w:rsid w:val="006F26A3"/>
    <w:rsid w:val="007042DD"/>
    <w:rsid w:val="0070510C"/>
    <w:rsid w:val="007108C9"/>
    <w:rsid w:val="007208F7"/>
    <w:rsid w:val="007213BA"/>
    <w:rsid w:val="007412CE"/>
    <w:rsid w:val="00746A73"/>
    <w:rsid w:val="00747ABF"/>
    <w:rsid w:val="0075320C"/>
    <w:rsid w:val="00756CCE"/>
    <w:rsid w:val="00765C8C"/>
    <w:rsid w:val="00767552"/>
    <w:rsid w:val="00770088"/>
    <w:rsid w:val="00785A19"/>
    <w:rsid w:val="00791D97"/>
    <w:rsid w:val="00793500"/>
    <w:rsid w:val="007B50D3"/>
    <w:rsid w:val="007C6077"/>
    <w:rsid w:val="007D25F1"/>
    <w:rsid w:val="007F74A1"/>
    <w:rsid w:val="007F7ED5"/>
    <w:rsid w:val="00802DCD"/>
    <w:rsid w:val="008052D7"/>
    <w:rsid w:val="00805D5B"/>
    <w:rsid w:val="00811882"/>
    <w:rsid w:val="008269F0"/>
    <w:rsid w:val="00827EA9"/>
    <w:rsid w:val="00831EDA"/>
    <w:rsid w:val="0083436F"/>
    <w:rsid w:val="008364A3"/>
    <w:rsid w:val="00840CF9"/>
    <w:rsid w:val="008478E4"/>
    <w:rsid w:val="00850F38"/>
    <w:rsid w:val="00853CB0"/>
    <w:rsid w:val="008722EF"/>
    <w:rsid w:val="0087742C"/>
    <w:rsid w:val="008776D3"/>
    <w:rsid w:val="00877AB2"/>
    <w:rsid w:val="00880DB4"/>
    <w:rsid w:val="00886208"/>
    <w:rsid w:val="00886875"/>
    <w:rsid w:val="008873AC"/>
    <w:rsid w:val="0089172D"/>
    <w:rsid w:val="00895A13"/>
    <w:rsid w:val="008A1441"/>
    <w:rsid w:val="008A6DFD"/>
    <w:rsid w:val="008A70A6"/>
    <w:rsid w:val="008B6677"/>
    <w:rsid w:val="008B7714"/>
    <w:rsid w:val="008C4149"/>
    <w:rsid w:val="008D2CD8"/>
    <w:rsid w:val="008D4DFC"/>
    <w:rsid w:val="008D68A0"/>
    <w:rsid w:val="008E152B"/>
    <w:rsid w:val="008E7628"/>
    <w:rsid w:val="00900154"/>
    <w:rsid w:val="0090024C"/>
    <w:rsid w:val="00901ECD"/>
    <w:rsid w:val="00910735"/>
    <w:rsid w:val="0092655C"/>
    <w:rsid w:val="00941E4B"/>
    <w:rsid w:val="0094612F"/>
    <w:rsid w:val="00947B54"/>
    <w:rsid w:val="00950113"/>
    <w:rsid w:val="009523A7"/>
    <w:rsid w:val="009567C0"/>
    <w:rsid w:val="00961A61"/>
    <w:rsid w:val="0099517C"/>
    <w:rsid w:val="00996B8B"/>
    <w:rsid w:val="009B0E1C"/>
    <w:rsid w:val="009B57BB"/>
    <w:rsid w:val="009B586B"/>
    <w:rsid w:val="009C19F3"/>
    <w:rsid w:val="009D6514"/>
    <w:rsid w:val="009D6676"/>
    <w:rsid w:val="009F202D"/>
    <w:rsid w:val="009F4168"/>
    <w:rsid w:val="009F7195"/>
    <w:rsid w:val="009F7457"/>
    <w:rsid w:val="009F7D0A"/>
    <w:rsid w:val="00A01EBC"/>
    <w:rsid w:val="00A02D69"/>
    <w:rsid w:val="00A063EA"/>
    <w:rsid w:val="00A21079"/>
    <w:rsid w:val="00A31C72"/>
    <w:rsid w:val="00A33CE6"/>
    <w:rsid w:val="00A341FB"/>
    <w:rsid w:val="00A37C02"/>
    <w:rsid w:val="00A4148C"/>
    <w:rsid w:val="00A47091"/>
    <w:rsid w:val="00A47A35"/>
    <w:rsid w:val="00A613DF"/>
    <w:rsid w:val="00A625B4"/>
    <w:rsid w:val="00A74370"/>
    <w:rsid w:val="00A75365"/>
    <w:rsid w:val="00A92EBB"/>
    <w:rsid w:val="00AB73B4"/>
    <w:rsid w:val="00AC71A5"/>
    <w:rsid w:val="00AC772D"/>
    <w:rsid w:val="00AE0BC1"/>
    <w:rsid w:val="00B12469"/>
    <w:rsid w:val="00B12D59"/>
    <w:rsid w:val="00B25258"/>
    <w:rsid w:val="00B27B20"/>
    <w:rsid w:val="00B33056"/>
    <w:rsid w:val="00B34511"/>
    <w:rsid w:val="00B363A9"/>
    <w:rsid w:val="00B536C2"/>
    <w:rsid w:val="00B55CA7"/>
    <w:rsid w:val="00B63284"/>
    <w:rsid w:val="00B66FDF"/>
    <w:rsid w:val="00B73F72"/>
    <w:rsid w:val="00B77752"/>
    <w:rsid w:val="00B81BBB"/>
    <w:rsid w:val="00B8532E"/>
    <w:rsid w:val="00B85AFB"/>
    <w:rsid w:val="00B8605B"/>
    <w:rsid w:val="00B87327"/>
    <w:rsid w:val="00B90457"/>
    <w:rsid w:val="00B94479"/>
    <w:rsid w:val="00BC1DF8"/>
    <w:rsid w:val="00BC715E"/>
    <w:rsid w:val="00BE05D7"/>
    <w:rsid w:val="00BE7751"/>
    <w:rsid w:val="00BF0EB3"/>
    <w:rsid w:val="00BF2E10"/>
    <w:rsid w:val="00BF5C73"/>
    <w:rsid w:val="00C12932"/>
    <w:rsid w:val="00C12C79"/>
    <w:rsid w:val="00C15CA9"/>
    <w:rsid w:val="00C166C6"/>
    <w:rsid w:val="00C32987"/>
    <w:rsid w:val="00C3787B"/>
    <w:rsid w:val="00C47416"/>
    <w:rsid w:val="00C548F5"/>
    <w:rsid w:val="00C720B0"/>
    <w:rsid w:val="00C722C3"/>
    <w:rsid w:val="00C86A0E"/>
    <w:rsid w:val="00C91EB0"/>
    <w:rsid w:val="00C975D0"/>
    <w:rsid w:val="00CC434A"/>
    <w:rsid w:val="00CC5674"/>
    <w:rsid w:val="00CC7107"/>
    <w:rsid w:val="00CF74EB"/>
    <w:rsid w:val="00D078C5"/>
    <w:rsid w:val="00D23358"/>
    <w:rsid w:val="00D27101"/>
    <w:rsid w:val="00D27342"/>
    <w:rsid w:val="00D27FA8"/>
    <w:rsid w:val="00D3110E"/>
    <w:rsid w:val="00D31F96"/>
    <w:rsid w:val="00D437D5"/>
    <w:rsid w:val="00D44579"/>
    <w:rsid w:val="00D46D26"/>
    <w:rsid w:val="00D545F4"/>
    <w:rsid w:val="00D55B78"/>
    <w:rsid w:val="00D566FA"/>
    <w:rsid w:val="00D66879"/>
    <w:rsid w:val="00D72952"/>
    <w:rsid w:val="00D76094"/>
    <w:rsid w:val="00D9371D"/>
    <w:rsid w:val="00DA2C67"/>
    <w:rsid w:val="00DC1892"/>
    <w:rsid w:val="00DD3C2E"/>
    <w:rsid w:val="00DE33BF"/>
    <w:rsid w:val="00DE4436"/>
    <w:rsid w:val="00DE5164"/>
    <w:rsid w:val="00DE5B25"/>
    <w:rsid w:val="00DE7F0D"/>
    <w:rsid w:val="00E0103E"/>
    <w:rsid w:val="00E029CC"/>
    <w:rsid w:val="00E06670"/>
    <w:rsid w:val="00E17C75"/>
    <w:rsid w:val="00E23EA4"/>
    <w:rsid w:val="00E27118"/>
    <w:rsid w:val="00E30688"/>
    <w:rsid w:val="00E35800"/>
    <w:rsid w:val="00E40A74"/>
    <w:rsid w:val="00E51B3E"/>
    <w:rsid w:val="00E555A1"/>
    <w:rsid w:val="00E77801"/>
    <w:rsid w:val="00EA0F3A"/>
    <w:rsid w:val="00EA63C6"/>
    <w:rsid w:val="00EC3FCC"/>
    <w:rsid w:val="00EC4141"/>
    <w:rsid w:val="00EC52F5"/>
    <w:rsid w:val="00ED15B4"/>
    <w:rsid w:val="00EE24B5"/>
    <w:rsid w:val="00EE6195"/>
    <w:rsid w:val="00EF2BE4"/>
    <w:rsid w:val="00F03779"/>
    <w:rsid w:val="00F03976"/>
    <w:rsid w:val="00F10BF6"/>
    <w:rsid w:val="00F22A0C"/>
    <w:rsid w:val="00F249DE"/>
    <w:rsid w:val="00F42DAC"/>
    <w:rsid w:val="00F47725"/>
    <w:rsid w:val="00F5557E"/>
    <w:rsid w:val="00F67A89"/>
    <w:rsid w:val="00F72294"/>
    <w:rsid w:val="00F73FA9"/>
    <w:rsid w:val="00F74143"/>
    <w:rsid w:val="00F74A4B"/>
    <w:rsid w:val="00F75FF3"/>
    <w:rsid w:val="00F96022"/>
    <w:rsid w:val="00F976CB"/>
    <w:rsid w:val="00FC3308"/>
    <w:rsid w:val="00FC76F6"/>
    <w:rsid w:val="00FD1F3D"/>
    <w:rsid w:val="00FD3542"/>
    <w:rsid w:val="00FE1183"/>
    <w:rsid w:val="00FE3AD9"/>
    <w:rsid w:val="00FF167C"/>
    <w:rsid w:val="00FF67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195A3"/>
  <w15:docId w15:val="{E7E1F443-53CB-422A-BC4E-39799B6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0"/>
    <w:rPr>
      <w:rFonts w:ascii="Tahoma" w:hAnsi="Tahoma" w:cs="Tahoma"/>
      <w:sz w:val="16"/>
      <w:szCs w:val="16"/>
    </w:rPr>
  </w:style>
  <w:style w:type="paragraph" w:styleId="Header">
    <w:name w:val="header"/>
    <w:basedOn w:val="Normal"/>
    <w:link w:val="HeaderChar"/>
    <w:uiPriority w:val="99"/>
    <w:unhideWhenUsed/>
    <w:rsid w:val="004D7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B98"/>
  </w:style>
  <w:style w:type="paragraph" w:styleId="Footer">
    <w:name w:val="footer"/>
    <w:basedOn w:val="Normal"/>
    <w:link w:val="FooterChar"/>
    <w:uiPriority w:val="99"/>
    <w:unhideWhenUsed/>
    <w:rsid w:val="004D7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B98"/>
  </w:style>
  <w:style w:type="character" w:styleId="Hyperlink">
    <w:name w:val="Hyperlink"/>
    <w:basedOn w:val="DefaultParagraphFont"/>
    <w:uiPriority w:val="99"/>
    <w:semiHidden/>
    <w:unhideWhenUsed/>
    <w:rsid w:val="009C19F3"/>
    <w:rPr>
      <w:color w:val="0000FF"/>
      <w:u w:val="single"/>
    </w:rPr>
  </w:style>
  <w:style w:type="character" w:customStyle="1" w:styleId="naziv13">
    <w:name w:val="naziv13"/>
    <w:basedOn w:val="DefaultParagraphFont"/>
    <w:rsid w:val="00EE24B5"/>
    <w:rPr>
      <w:b/>
      <w:bCs/>
      <w:sz w:val="23"/>
      <w:szCs w:val="23"/>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8478E4"/>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8478E4"/>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8478E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8478E4"/>
    <w:pPr>
      <w:ind w:left="720"/>
      <w:contextualSpacing/>
    </w:pPr>
    <w:rPr>
      <w:rFonts w:ascii="Calibri" w:eastAsia="Calibri" w:hAnsi="Calibri" w:cs="Times New Roman"/>
      <w:lang w:val="en-US"/>
    </w:rPr>
  </w:style>
  <w:style w:type="paragraph" w:customStyle="1" w:styleId="ListParagraph3">
    <w:name w:val="List Paragraph3"/>
    <w:basedOn w:val="Normal"/>
    <w:qFormat/>
    <w:rsid w:val="008478E4"/>
    <w:pPr>
      <w:ind w:left="720"/>
      <w:contextualSpacing/>
    </w:pPr>
    <w:rPr>
      <w:rFonts w:ascii="Calibri" w:eastAsia="Calibri" w:hAnsi="Calibri" w:cs="Times New Roman"/>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478E4"/>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478E4"/>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8478E4"/>
    <w:rPr>
      <w:vertAlign w:val="superscript"/>
    </w:rPr>
  </w:style>
  <w:style w:type="paragraph" w:customStyle="1" w:styleId="Char2">
    <w:name w:val="Char2"/>
    <w:basedOn w:val="Normal"/>
    <w:link w:val="FootnoteReference"/>
    <w:uiPriority w:val="99"/>
    <w:rsid w:val="008478E4"/>
    <w:pPr>
      <w:spacing w:after="160" w:line="240" w:lineRule="exact"/>
    </w:pPr>
    <w:rPr>
      <w:vertAlign w:val="superscript"/>
    </w:rPr>
  </w:style>
  <w:style w:type="paragraph" w:customStyle="1" w:styleId="ListParagraph2">
    <w:name w:val="List Paragraph2"/>
    <w:basedOn w:val="Normal"/>
    <w:qFormat/>
    <w:rsid w:val="008478E4"/>
    <w:pPr>
      <w:ind w:left="720"/>
      <w:contextualSpacing/>
    </w:pPr>
    <w:rPr>
      <w:rFonts w:ascii="Calibri" w:eastAsia="Calibri" w:hAnsi="Calibri" w:cs="Times New Roman"/>
      <w:lang w:val="en-US"/>
    </w:rPr>
  </w:style>
  <w:style w:type="table" w:styleId="TableGrid">
    <w:name w:val="Table Grid"/>
    <w:basedOn w:val="TableNormal"/>
    <w:rsid w:val="008917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457"/>
    <w:rPr>
      <w:sz w:val="16"/>
      <w:szCs w:val="16"/>
    </w:rPr>
  </w:style>
  <w:style w:type="paragraph" w:styleId="CommentText">
    <w:name w:val="annotation text"/>
    <w:basedOn w:val="Normal"/>
    <w:link w:val="CommentTextChar"/>
    <w:uiPriority w:val="99"/>
    <w:semiHidden/>
    <w:unhideWhenUsed/>
    <w:rsid w:val="009F7457"/>
    <w:pPr>
      <w:spacing w:line="240" w:lineRule="auto"/>
    </w:pPr>
    <w:rPr>
      <w:sz w:val="20"/>
      <w:szCs w:val="20"/>
    </w:rPr>
  </w:style>
  <w:style w:type="character" w:customStyle="1" w:styleId="CommentTextChar">
    <w:name w:val="Comment Text Char"/>
    <w:basedOn w:val="DefaultParagraphFont"/>
    <w:link w:val="CommentText"/>
    <w:uiPriority w:val="99"/>
    <w:semiHidden/>
    <w:rsid w:val="009F7457"/>
    <w:rPr>
      <w:sz w:val="20"/>
      <w:szCs w:val="20"/>
    </w:rPr>
  </w:style>
  <w:style w:type="paragraph" w:styleId="CommentSubject">
    <w:name w:val="annotation subject"/>
    <w:basedOn w:val="CommentText"/>
    <w:next w:val="CommentText"/>
    <w:link w:val="CommentSubjectChar"/>
    <w:uiPriority w:val="99"/>
    <w:semiHidden/>
    <w:unhideWhenUsed/>
    <w:rsid w:val="009F7457"/>
    <w:rPr>
      <w:b/>
      <w:bCs/>
    </w:rPr>
  </w:style>
  <w:style w:type="character" w:customStyle="1" w:styleId="CommentSubjectChar">
    <w:name w:val="Comment Subject Char"/>
    <w:basedOn w:val="CommentTextChar"/>
    <w:link w:val="CommentSubject"/>
    <w:uiPriority w:val="99"/>
    <w:semiHidden/>
    <w:rsid w:val="009F7457"/>
    <w:rPr>
      <w:b/>
      <w:bCs/>
      <w:sz w:val="20"/>
      <w:szCs w:val="20"/>
    </w:rPr>
  </w:style>
  <w:style w:type="paragraph" w:styleId="Revision">
    <w:name w:val="Revision"/>
    <w:hidden/>
    <w:uiPriority w:val="99"/>
    <w:semiHidden/>
    <w:rsid w:val="00BF5C73"/>
    <w:pPr>
      <w:spacing w:after="0" w:line="240" w:lineRule="auto"/>
    </w:pPr>
  </w:style>
  <w:style w:type="paragraph" w:styleId="NoSpacing">
    <w:name w:val="No Spacing"/>
    <w:uiPriority w:val="1"/>
    <w:qFormat/>
    <w:rsid w:val="007C6077"/>
    <w:pPr>
      <w:spacing w:after="0" w:line="240" w:lineRule="auto"/>
    </w:pPr>
  </w:style>
  <w:style w:type="character" w:customStyle="1" w:styleId="fontstyle01">
    <w:name w:val="fontstyle01"/>
    <w:basedOn w:val="DefaultParagraphFont"/>
    <w:rsid w:val="0099517C"/>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133777">
      <w:bodyDiv w:val="1"/>
      <w:marLeft w:val="0"/>
      <w:marRight w:val="0"/>
      <w:marTop w:val="0"/>
      <w:marBottom w:val="0"/>
      <w:divBdr>
        <w:top w:val="none" w:sz="0" w:space="0" w:color="auto"/>
        <w:left w:val="none" w:sz="0" w:space="0" w:color="auto"/>
        <w:bottom w:val="none" w:sz="0" w:space="0" w:color="auto"/>
        <w:right w:val="none" w:sz="0" w:space="0" w:color="auto"/>
      </w:divBdr>
    </w:div>
    <w:div w:id="1599943758">
      <w:bodyDiv w:val="1"/>
      <w:marLeft w:val="0"/>
      <w:marRight w:val="0"/>
      <w:marTop w:val="0"/>
      <w:marBottom w:val="0"/>
      <w:divBdr>
        <w:top w:val="none" w:sz="0" w:space="0" w:color="auto"/>
        <w:left w:val="none" w:sz="0" w:space="0" w:color="auto"/>
        <w:bottom w:val="none" w:sz="0" w:space="0" w:color="auto"/>
        <w:right w:val="none" w:sz="0" w:space="0" w:color="auto"/>
      </w:divBdr>
      <w:divsChild>
        <w:div w:id="226234018">
          <w:marLeft w:val="0"/>
          <w:marRight w:val="0"/>
          <w:marTop w:val="0"/>
          <w:marBottom w:val="0"/>
          <w:divBdr>
            <w:top w:val="none" w:sz="0" w:space="0" w:color="auto"/>
            <w:left w:val="none" w:sz="0" w:space="0" w:color="auto"/>
            <w:bottom w:val="none" w:sz="0" w:space="0" w:color="auto"/>
            <w:right w:val="none" w:sz="0" w:space="0" w:color="auto"/>
          </w:divBdr>
          <w:divsChild>
            <w:div w:id="1881433476">
              <w:marLeft w:val="0"/>
              <w:marRight w:val="0"/>
              <w:marTop w:val="0"/>
              <w:marBottom w:val="0"/>
              <w:divBdr>
                <w:top w:val="none" w:sz="0" w:space="0" w:color="auto"/>
                <w:left w:val="none" w:sz="0" w:space="0" w:color="auto"/>
                <w:bottom w:val="none" w:sz="0" w:space="0" w:color="auto"/>
                <w:right w:val="none" w:sz="0" w:space="0" w:color="auto"/>
              </w:divBdr>
              <w:divsChild>
                <w:div w:id="1115714227">
                  <w:marLeft w:val="0"/>
                  <w:marRight w:val="0"/>
                  <w:marTop w:val="0"/>
                  <w:marBottom w:val="0"/>
                  <w:divBdr>
                    <w:top w:val="none" w:sz="0" w:space="0" w:color="auto"/>
                    <w:left w:val="none" w:sz="0" w:space="0" w:color="auto"/>
                    <w:bottom w:val="none" w:sz="0" w:space="0" w:color="auto"/>
                    <w:right w:val="none" w:sz="0" w:space="0" w:color="auto"/>
                  </w:divBdr>
                  <w:divsChild>
                    <w:div w:id="138614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2087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AZJMDCZ6QSYZ-12-2942</_dlc_DocId>
    <_dlc_DocIdUrl xmlns="a494813a-d0d8-4dad-94cb-0d196f36ba15">
      <Url>https://ekoordinacije.vlada.hr/sjednice-drustvo/_layouts/15/DocIdRedir.aspx?ID=AZJMDCZ6QSYZ-12-2942</Url>
      <Description>AZJMDCZ6QSYZ-12-2942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1A16-3DA9-4C74-A157-C01EECE59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A747C-9F53-4A58-96FD-E4B0AC238008}">
  <ds:schemaRefs>
    <ds:schemaRef ds:uri="http://schemas.microsoft.com/sharepoint/events"/>
  </ds:schemaRefs>
</ds:datastoreItem>
</file>

<file path=customXml/itemProps3.xml><?xml version="1.0" encoding="utf-8"?>
<ds:datastoreItem xmlns:ds="http://schemas.openxmlformats.org/officeDocument/2006/customXml" ds:itemID="{B7A886B4-76AE-4486-BD83-2EF23452AE1C}">
  <ds:schemaRefs>
    <ds:schemaRef ds:uri="http://schemas.microsoft.com/sharepoint/v3/contenttype/forms"/>
  </ds:schemaRefs>
</ds:datastoreItem>
</file>

<file path=customXml/itemProps4.xml><?xml version="1.0" encoding="utf-8"?>
<ds:datastoreItem xmlns:ds="http://schemas.openxmlformats.org/officeDocument/2006/customXml" ds:itemID="{955ACB99-9719-427E-B51B-6642414CF9D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5.xml><?xml version="1.0" encoding="utf-8"?>
<ds:datastoreItem xmlns:ds="http://schemas.openxmlformats.org/officeDocument/2006/customXml" ds:itemID="{4C779828-8DF2-4803-B8C2-17C021FE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1991</Words>
  <Characters>11350</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Marija Pišonić</cp:lastModifiedBy>
  <cp:revision>26</cp:revision>
  <cp:lastPrinted>2021-06-23T08:49:00Z</cp:lastPrinted>
  <dcterms:created xsi:type="dcterms:W3CDTF">2021-06-29T12:15:00Z</dcterms:created>
  <dcterms:modified xsi:type="dcterms:W3CDTF">2021-06-30T08:06:00Z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170ddd15-4253-464d-81a7-b3d74dd55ef6</vt:lpwstr>
  </property>
</Properties>
</file>