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704" w:rsidRPr="00286321" w:rsidRDefault="00597704" w:rsidP="00597704">
      <w:pPr>
        <w:spacing w:after="0" w:line="240" w:lineRule="auto"/>
        <w:jc w:val="center"/>
        <w:rPr>
          <w:rFonts w:ascii="Times New Roman" w:eastAsia="Times New Roman" w:hAnsi="Times New Roman" w:cs="Times New Roman"/>
          <w:sz w:val="24"/>
          <w:szCs w:val="24"/>
          <w:lang w:eastAsia="hr-HR"/>
        </w:rPr>
      </w:pPr>
      <w:bookmarkStart w:id="0" w:name="_GoBack"/>
      <w:bookmarkEnd w:id="0"/>
      <w:r w:rsidRPr="00286321">
        <w:rPr>
          <w:rFonts w:ascii="Times New Roman" w:eastAsia="Times New Roman" w:hAnsi="Times New Roman" w:cs="Times New Roman"/>
          <w:noProof/>
          <w:sz w:val="24"/>
          <w:szCs w:val="24"/>
          <w:lang w:eastAsia="hr-HR"/>
        </w:rPr>
        <w:drawing>
          <wp:inline distT="0" distB="0" distL="0" distR="0" wp14:anchorId="49F4D63C" wp14:editId="50CBA200">
            <wp:extent cx="497205" cy="687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7205" cy="687705"/>
                    </a:xfrm>
                    <a:prstGeom prst="rect">
                      <a:avLst/>
                    </a:prstGeom>
                    <a:noFill/>
                    <a:ln>
                      <a:noFill/>
                    </a:ln>
                  </pic:spPr>
                </pic:pic>
              </a:graphicData>
            </a:graphic>
          </wp:inline>
        </w:drawing>
      </w:r>
      <w:r w:rsidRPr="00286321">
        <w:rPr>
          <w:rFonts w:ascii="Times New Roman" w:eastAsia="Times New Roman" w:hAnsi="Times New Roman" w:cs="Times New Roman"/>
          <w:sz w:val="24"/>
          <w:szCs w:val="24"/>
          <w:lang w:eastAsia="hr-HR"/>
        </w:rPr>
        <w:fldChar w:fldCharType="begin"/>
      </w:r>
      <w:r w:rsidRPr="00286321">
        <w:rPr>
          <w:rFonts w:ascii="Times New Roman" w:eastAsia="Times New Roman" w:hAnsi="Times New Roman" w:cs="Times New Roman"/>
          <w:sz w:val="24"/>
          <w:szCs w:val="24"/>
          <w:lang w:eastAsia="hr-HR"/>
        </w:rPr>
        <w:instrText xml:space="preserve"> INCLUDEPICTURE "http://www.inet.hr/~box/images/grb-rh.gif" \* MERGEFORMATINET </w:instrText>
      </w:r>
      <w:r w:rsidRPr="00286321">
        <w:rPr>
          <w:rFonts w:ascii="Times New Roman" w:eastAsia="Times New Roman" w:hAnsi="Times New Roman" w:cs="Times New Roman"/>
          <w:sz w:val="24"/>
          <w:szCs w:val="24"/>
          <w:lang w:eastAsia="hr-HR"/>
        </w:rPr>
        <w:fldChar w:fldCharType="end"/>
      </w:r>
    </w:p>
    <w:p w:rsidR="00597704" w:rsidRPr="00286321" w:rsidRDefault="00597704" w:rsidP="00597704">
      <w:pPr>
        <w:spacing w:before="60" w:after="1680" w:line="240" w:lineRule="auto"/>
        <w:jc w:val="center"/>
        <w:rPr>
          <w:rFonts w:ascii="Times New Roman" w:eastAsia="Times New Roman" w:hAnsi="Times New Roman" w:cs="Times New Roman"/>
          <w:sz w:val="28"/>
          <w:szCs w:val="24"/>
          <w:lang w:eastAsia="hr-HR"/>
        </w:rPr>
      </w:pPr>
      <w:r w:rsidRPr="00286321">
        <w:rPr>
          <w:rFonts w:ascii="Times New Roman" w:eastAsia="Times New Roman" w:hAnsi="Times New Roman" w:cs="Times New Roman"/>
          <w:sz w:val="28"/>
          <w:szCs w:val="24"/>
          <w:lang w:eastAsia="hr-HR"/>
        </w:rPr>
        <w:t>VLADA REPUBLIKE HRVATSKE</w:t>
      </w:r>
    </w:p>
    <w:p w:rsidR="00597704" w:rsidRPr="00286321" w:rsidRDefault="00597704" w:rsidP="00597704">
      <w:pPr>
        <w:spacing w:after="0" w:line="240" w:lineRule="auto"/>
        <w:rPr>
          <w:rFonts w:ascii="Times New Roman" w:eastAsia="Times New Roman" w:hAnsi="Times New Roman" w:cs="Times New Roman"/>
          <w:sz w:val="24"/>
          <w:szCs w:val="24"/>
          <w:lang w:eastAsia="hr-HR"/>
        </w:rPr>
      </w:pPr>
    </w:p>
    <w:p w:rsidR="00597704" w:rsidRPr="00286321" w:rsidRDefault="00597704" w:rsidP="00597704">
      <w:pPr>
        <w:spacing w:after="2400" w:line="240" w:lineRule="auto"/>
        <w:jc w:val="righ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Zagreb, 1. srpnja </w:t>
      </w:r>
      <w:r w:rsidRPr="00286321">
        <w:rPr>
          <w:rFonts w:ascii="Times New Roman" w:eastAsia="Times New Roman" w:hAnsi="Times New Roman" w:cs="Times New Roman"/>
          <w:sz w:val="24"/>
          <w:szCs w:val="24"/>
          <w:lang w:eastAsia="hr-HR"/>
        </w:rPr>
        <w:t>202</w:t>
      </w:r>
      <w:r w:rsidR="00C8346E">
        <w:rPr>
          <w:rFonts w:ascii="Times New Roman" w:eastAsia="Times New Roman" w:hAnsi="Times New Roman" w:cs="Times New Roman"/>
          <w:sz w:val="24"/>
          <w:szCs w:val="24"/>
          <w:lang w:eastAsia="hr-HR"/>
        </w:rPr>
        <w:t>1</w:t>
      </w:r>
      <w:r w:rsidRPr="00286321">
        <w:rPr>
          <w:rFonts w:ascii="Times New Roman" w:eastAsia="Times New Roman" w:hAnsi="Times New Roman" w:cs="Times New Roman"/>
          <w:sz w:val="24"/>
          <w:szCs w:val="24"/>
          <w:lang w:eastAsia="hr-HR"/>
        </w:rPr>
        <w:t>.</w:t>
      </w:r>
    </w:p>
    <w:p w:rsidR="00597704" w:rsidRPr="00286321" w:rsidRDefault="00597704" w:rsidP="00597704">
      <w:pPr>
        <w:spacing w:after="0" w:line="360" w:lineRule="auto"/>
        <w:rPr>
          <w:rFonts w:ascii="Times New Roman" w:eastAsia="Times New Roman" w:hAnsi="Times New Roman" w:cs="Times New Roman"/>
          <w:sz w:val="24"/>
          <w:szCs w:val="24"/>
          <w:lang w:eastAsia="hr-HR"/>
        </w:rPr>
      </w:pPr>
      <w:r w:rsidRPr="00286321">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9"/>
        <w:gridCol w:w="7123"/>
      </w:tblGrid>
      <w:tr w:rsidR="00597704" w:rsidRPr="00286321" w:rsidTr="00C8346E">
        <w:tc>
          <w:tcPr>
            <w:tcW w:w="1949" w:type="dxa"/>
            <w:shd w:val="clear" w:color="auto" w:fill="auto"/>
          </w:tcPr>
          <w:p w:rsidR="00597704" w:rsidRPr="00286321" w:rsidRDefault="00597704" w:rsidP="00C8346E">
            <w:pPr>
              <w:spacing w:after="0" w:line="360" w:lineRule="auto"/>
              <w:jc w:val="right"/>
              <w:rPr>
                <w:rFonts w:ascii="Times New Roman" w:eastAsia="Times New Roman" w:hAnsi="Times New Roman" w:cs="Times New Roman"/>
                <w:sz w:val="24"/>
                <w:szCs w:val="24"/>
                <w:lang w:eastAsia="hr-HR"/>
              </w:rPr>
            </w:pPr>
            <w:r w:rsidRPr="00286321">
              <w:rPr>
                <w:rFonts w:ascii="Times New Roman" w:eastAsia="Times New Roman" w:hAnsi="Times New Roman" w:cs="Times New Roman"/>
                <w:b/>
                <w:smallCaps/>
                <w:sz w:val="24"/>
                <w:szCs w:val="24"/>
                <w:lang w:eastAsia="hr-HR"/>
              </w:rPr>
              <w:t>Predlagatelj</w:t>
            </w:r>
            <w:r w:rsidRPr="00286321">
              <w:rPr>
                <w:rFonts w:ascii="Times New Roman" w:eastAsia="Times New Roman" w:hAnsi="Times New Roman" w:cs="Times New Roman"/>
                <w:b/>
                <w:sz w:val="24"/>
                <w:szCs w:val="24"/>
                <w:lang w:eastAsia="hr-HR"/>
              </w:rPr>
              <w:t>:</w:t>
            </w:r>
          </w:p>
        </w:tc>
        <w:tc>
          <w:tcPr>
            <w:tcW w:w="7123" w:type="dxa"/>
            <w:shd w:val="clear" w:color="auto" w:fill="auto"/>
          </w:tcPr>
          <w:p w:rsidR="00597704" w:rsidRPr="00286321" w:rsidRDefault="00597704" w:rsidP="00C8346E">
            <w:pPr>
              <w:spacing w:after="0" w:line="36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Ministarstvo zdravstva</w:t>
            </w:r>
          </w:p>
        </w:tc>
      </w:tr>
    </w:tbl>
    <w:p w:rsidR="00597704" w:rsidRPr="00286321" w:rsidRDefault="00597704" w:rsidP="00597704">
      <w:pPr>
        <w:spacing w:after="0" w:line="360" w:lineRule="auto"/>
        <w:rPr>
          <w:rFonts w:ascii="Times New Roman" w:eastAsia="Times New Roman" w:hAnsi="Times New Roman" w:cs="Times New Roman"/>
          <w:sz w:val="24"/>
          <w:szCs w:val="24"/>
          <w:lang w:eastAsia="hr-HR"/>
        </w:rPr>
      </w:pPr>
      <w:r w:rsidRPr="00286321">
        <w:rPr>
          <w:rFonts w:ascii="Times New Roman" w:eastAsia="Times New Roman" w:hAnsi="Times New Roman" w:cs="Times New Roman"/>
          <w:sz w:val="24"/>
          <w:szCs w:val="24"/>
          <w:lang w:eastAsia="hr-HR"/>
        </w:rPr>
        <w:t>__________________________________________________________________________</w:t>
      </w:r>
    </w:p>
    <w:tbl>
      <w:tblPr>
        <w:tblW w:w="0" w:type="auto"/>
        <w:tblLook w:val="04A0" w:firstRow="1" w:lastRow="0" w:firstColumn="1" w:lastColumn="0" w:noHBand="0" w:noVBand="1"/>
      </w:tblPr>
      <w:tblGrid>
        <w:gridCol w:w="1940"/>
        <w:gridCol w:w="7132"/>
      </w:tblGrid>
      <w:tr w:rsidR="00597704" w:rsidRPr="00286321" w:rsidTr="00C8346E">
        <w:tc>
          <w:tcPr>
            <w:tcW w:w="1940" w:type="dxa"/>
            <w:shd w:val="clear" w:color="auto" w:fill="auto"/>
          </w:tcPr>
          <w:p w:rsidR="00597704" w:rsidRPr="00286321" w:rsidRDefault="00597704" w:rsidP="00C8346E">
            <w:pPr>
              <w:spacing w:after="0" w:line="360" w:lineRule="auto"/>
              <w:jc w:val="right"/>
              <w:rPr>
                <w:rFonts w:ascii="Times New Roman" w:eastAsia="Times New Roman" w:hAnsi="Times New Roman" w:cs="Times New Roman"/>
                <w:sz w:val="24"/>
                <w:szCs w:val="24"/>
                <w:lang w:eastAsia="hr-HR"/>
              </w:rPr>
            </w:pPr>
            <w:r w:rsidRPr="00286321">
              <w:rPr>
                <w:rFonts w:ascii="Times New Roman" w:eastAsia="Times New Roman" w:hAnsi="Times New Roman" w:cs="Times New Roman"/>
                <w:b/>
                <w:smallCaps/>
                <w:sz w:val="24"/>
                <w:szCs w:val="24"/>
                <w:lang w:eastAsia="hr-HR"/>
              </w:rPr>
              <w:t>Predmet</w:t>
            </w:r>
            <w:r w:rsidRPr="00286321">
              <w:rPr>
                <w:rFonts w:ascii="Times New Roman" w:eastAsia="Times New Roman" w:hAnsi="Times New Roman" w:cs="Times New Roman"/>
                <w:b/>
                <w:sz w:val="24"/>
                <w:szCs w:val="24"/>
                <w:lang w:eastAsia="hr-HR"/>
              </w:rPr>
              <w:t>:</w:t>
            </w:r>
          </w:p>
        </w:tc>
        <w:tc>
          <w:tcPr>
            <w:tcW w:w="7132" w:type="dxa"/>
            <w:shd w:val="clear" w:color="auto" w:fill="auto"/>
          </w:tcPr>
          <w:p w:rsidR="00597704" w:rsidRPr="00286321" w:rsidRDefault="00597704" w:rsidP="00C8346E">
            <w:pPr>
              <w:spacing w:after="0" w:line="240" w:lineRule="auto"/>
              <w:jc w:val="both"/>
              <w:rPr>
                <w:rFonts w:ascii="Times New Roman" w:eastAsia="Times New Roman" w:hAnsi="Times New Roman" w:cs="Times New Roman"/>
                <w:sz w:val="24"/>
                <w:szCs w:val="24"/>
                <w:lang w:eastAsia="hr-HR"/>
              </w:rPr>
            </w:pPr>
            <w:r w:rsidRPr="00286321">
              <w:rPr>
                <w:rFonts w:ascii="Times New Roman" w:eastAsia="Times New Roman" w:hAnsi="Times New Roman" w:cs="Times New Roman"/>
                <w:bCs/>
                <w:color w:val="000000"/>
                <w:sz w:val="24"/>
                <w:szCs w:val="24"/>
                <w:lang w:eastAsia="hr-HR"/>
              </w:rPr>
              <w:t xml:space="preserve">Izvješće o učincima provedbe mjera iz Zakona o zaštiti pučanstva od zaraznih bolesti tijekom epidemije bolesti Covid-19 uzrokovane virusom SARS-COV-2 u Republici Hrvatskoj, </w:t>
            </w:r>
            <w:r w:rsidRPr="00286321">
              <w:rPr>
                <w:rFonts w:ascii="Times New Roman" w:eastAsia="Times New Roman" w:hAnsi="Times New Roman" w:cs="Times New Roman"/>
                <w:sz w:val="24"/>
                <w:szCs w:val="24"/>
                <w:lang w:eastAsia="hr-HR"/>
              </w:rPr>
              <w:t xml:space="preserve">za razdoblje od 16. siječnja do 31. svibnja 2021. </w:t>
            </w:r>
            <w:r w:rsidRPr="00286321">
              <w:rPr>
                <w:rFonts w:ascii="Times New Roman" w:eastAsia="Times New Roman" w:hAnsi="Times New Roman" w:cs="Times New Roman"/>
                <w:bCs/>
                <w:color w:val="000000"/>
                <w:sz w:val="24"/>
                <w:szCs w:val="24"/>
                <w:lang w:eastAsia="hr-HR"/>
              </w:rPr>
              <w:t>- provedba Zaključka Hrvatskoga sabora</w:t>
            </w:r>
          </w:p>
        </w:tc>
      </w:tr>
    </w:tbl>
    <w:p w:rsidR="00597704" w:rsidRPr="00286321" w:rsidRDefault="00597704" w:rsidP="00597704">
      <w:pPr>
        <w:tabs>
          <w:tab w:val="left" w:pos="1843"/>
        </w:tabs>
        <w:spacing w:after="0" w:line="360" w:lineRule="auto"/>
        <w:ind w:left="1843" w:hanging="1843"/>
        <w:rPr>
          <w:rFonts w:ascii="Times New Roman" w:eastAsia="Times New Roman" w:hAnsi="Times New Roman" w:cs="Times New Roman"/>
          <w:sz w:val="24"/>
          <w:szCs w:val="24"/>
          <w:lang w:eastAsia="hr-HR"/>
        </w:rPr>
      </w:pPr>
      <w:r w:rsidRPr="00286321">
        <w:rPr>
          <w:rFonts w:ascii="Times New Roman" w:eastAsia="Times New Roman" w:hAnsi="Times New Roman" w:cs="Times New Roman"/>
          <w:sz w:val="24"/>
          <w:szCs w:val="24"/>
          <w:lang w:eastAsia="hr-HR"/>
        </w:rPr>
        <w:t>__________________________________________________________________________</w:t>
      </w:r>
    </w:p>
    <w:p w:rsidR="00597704" w:rsidRPr="00286321" w:rsidRDefault="00597704" w:rsidP="00597704">
      <w:pPr>
        <w:tabs>
          <w:tab w:val="center" w:pos="4536"/>
          <w:tab w:val="right" w:pos="9072"/>
        </w:tabs>
        <w:spacing w:after="0" w:line="240" w:lineRule="auto"/>
        <w:rPr>
          <w:rFonts w:ascii="Times New Roman" w:eastAsia="Times New Roman" w:hAnsi="Times New Roman" w:cs="Times New Roman"/>
          <w:sz w:val="24"/>
          <w:szCs w:val="24"/>
        </w:rPr>
      </w:pPr>
    </w:p>
    <w:p w:rsidR="00597704" w:rsidRPr="00286321" w:rsidRDefault="00597704" w:rsidP="00597704">
      <w:pPr>
        <w:spacing w:after="0" w:line="240" w:lineRule="auto"/>
        <w:rPr>
          <w:rFonts w:ascii="Times New Roman" w:eastAsia="Times New Roman" w:hAnsi="Times New Roman" w:cs="Times New Roman"/>
          <w:sz w:val="24"/>
          <w:szCs w:val="24"/>
        </w:rPr>
      </w:pPr>
    </w:p>
    <w:p w:rsidR="00597704" w:rsidRPr="00286321" w:rsidRDefault="00597704" w:rsidP="00597704">
      <w:pPr>
        <w:tabs>
          <w:tab w:val="center" w:pos="4536"/>
          <w:tab w:val="right" w:pos="9072"/>
        </w:tabs>
        <w:spacing w:after="0" w:line="240" w:lineRule="auto"/>
        <w:rPr>
          <w:rFonts w:ascii="Times New Roman" w:eastAsia="Times New Roman" w:hAnsi="Times New Roman" w:cs="Times New Roman"/>
          <w:sz w:val="24"/>
          <w:szCs w:val="24"/>
        </w:rPr>
      </w:pPr>
    </w:p>
    <w:p w:rsidR="00597704" w:rsidRPr="00286321" w:rsidRDefault="00597704" w:rsidP="00597704">
      <w:pPr>
        <w:tabs>
          <w:tab w:val="center" w:pos="4536"/>
          <w:tab w:val="right" w:pos="9072"/>
        </w:tabs>
        <w:spacing w:after="0" w:line="240" w:lineRule="auto"/>
        <w:rPr>
          <w:rFonts w:ascii="Times New Roman" w:eastAsia="Times New Roman" w:hAnsi="Times New Roman" w:cs="Times New Roman"/>
          <w:sz w:val="24"/>
          <w:szCs w:val="24"/>
        </w:rPr>
      </w:pPr>
    </w:p>
    <w:p w:rsidR="00597704" w:rsidRPr="00286321" w:rsidRDefault="00597704" w:rsidP="00597704">
      <w:pPr>
        <w:tabs>
          <w:tab w:val="center" w:pos="4536"/>
          <w:tab w:val="right" w:pos="9072"/>
        </w:tabs>
        <w:spacing w:after="0" w:line="240" w:lineRule="auto"/>
        <w:rPr>
          <w:rFonts w:ascii="Times New Roman" w:eastAsia="Times New Roman" w:hAnsi="Times New Roman" w:cs="Times New Roman"/>
          <w:sz w:val="24"/>
          <w:szCs w:val="24"/>
        </w:rPr>
      </w:pPr>
    </w:p>
    <w:p w:rsidR="00597704" w:rsidRPr="00286321" w:rsidRDefault="00597704" w:rsidP="00597704">
      <w:pPr>
        <w:tabs>
          <w:tab w:val="center" w:pos="4536"/>
          <w:tab w:val="right" w:pos="9072"/>
        </w:tabs>
        <w:spacing w:after="0" w:line="240" w:lineRule="auto"/>
        <w:rPr>
          <w:rFonts w:ascii="Times New Roman" w:eastAsia="Times New Roman" w:hAnsi="Times New Roman" w:cs="Times New Roman"/>
          <w:sz w:val="24"/>
          <w:szCs w:val="24"/>
        </w:rPr>
      </w:pPr>
    </w:p>
    <w:p w:rsidR="00597704" w:rsidRPr="00286321" w:rsidRDefault="00597704" w:rsidP="00597704">
      <w:pPr>
        <w:tabs>
          <w:tab w:val="center" w:pos="4536"/>
          <w:tab w:val="right" w:pos="9072"/>
        </w:tabs>
        <w:spacing w:after="0" w:line="240" w:lineRule="auto"/>
        <w:rPr>
          <w:rFonts w:ascii="Times New Roman" w:eastAsia="Times New Roman" w:hAnsi="Times New Roman" w:cs="Times New Roman"/>
          <w:sz w:val="24"/>
          <w:szCs w:val="24"/>
        </w:rPr>
      </w:pPr>
    </w:p>
    <w:p w:rsidR="00597704" w:rsidRPr="00286321" w:rsidRDefault="00597704" w:rsidP="00597704">
      <w:pPr>
        <w:tabs>
          <w:tab w:val="center" w:pos="4536"/>
          <w:tab w:val="right" w:pos="9072"/>
        </w:tabs>
        <w:spacing w:after="0" w:line="240" w:lineRule="auto"/>
        <w:rPr>
          <w:rFonts w:ascii="Times New Roman" w:eastAsia="Times New Roman" w:hAnsi="Times New Roman" w:cs="Times New Roman"/>
          <w:sz w:val="24"/>
          <w:szCs w:val="24"/>
        </w:rPr>
      </w:pPr>
    </w:p>
    <w:p w:rsidR="00597704" w:rsidRPr="00286321" w:rsidRDefault="00597704" w:rsidP="00597704">
      <w:pPr>
        <w:tabs>
          <w:tab w:val="center" w:pos="4536"/>
          <w:tab w:val="right" w:pos="9072"/>
        </w:tabs>
        <w:spacing w:after="0" w:line="240" w:lineRule="auto"/>
        <w:rPr>
          <w:rFonts w:ascii="Times New Roman" w:eastAsia="Times New Roman" w:hAnsi="Times New Roman" w:cs="Times New Roman"/>
          <w:sz w:val="24"/>
          <w:szCs w:val="24"/>
        </w:rPr>
      </w:pPr>
    </w:p>
    <w:p w:rsidR="00597704" w:rsidRPr="00286321" w:rsidRDefault="00597704" w:rsidP="00597704">
      <w:pPr>
        <w:tabs>
          <w:tab w:val="center" w:pos="4536"/>
          <w:tab w:val="right" w:pos="9072"/>
        </w:tabs>
        <w:spacing w:after="0" w:line="240" w:lineRule="auto"/>
        <w:rPr>
          <w:rFonts w:ascii="Times New Roman" w:eastAsia="Times New Roman" w:hAnsi="Times New Roman" w:cs="Times New Roman"/>
          <w:sz w:val="24"/>
          <w:szCs w:val="24"/>
        </w:rPr>
      </w:pPr>
    </w:p>
    <w:p w:rsidR="00597704" w:rsidRPr="00286321" w:rsidRDefault="00597704" w:rsidP="00597704">
      <w:pPr>
        <w:tabs>
          <w:tab w:val="center" w:pos="4536"/>
          <w:tab w:val="right" w:pos="9072"/>
        </w:tabs>
        <w:spacing w:after="0" w:line="240" w:lineRule="auto"/>
        <w:rPr>
          <w:rFonts w:ascii="Times New Roman" w:eastAsia="Times New Roman" w:hAnsi="Times New Roman" w:cs="Times New Roman"/>
          <w:sz w:val="24"/>
          <w:szCs w:val="24"/>
        </w:rPr>
      </w:pPr>
    </w:p>
    <w:p w:rsidR="00597704" w:rsidRPr="00286321" w:rsidRDefault="00597704" w:rsidP="00597704">
      <w:pPr>
        <w:tabs>
          <w:tab w:val="center" w:pos="4536"/>
          <w:tab w:val="right" w:pos="9072"/>
        </w:tabs>
        <w:spacing w:after="0" w:line="240" w:lineRule="auto"/>
        <w:rPr>
          <w:rFonts w:ascii="Times New Roman" w:eastAsia="Times New Roman" w:hAnsi="Times New Roman" w:cs="Times New Roman"/>
          <w:sz w:val="24"/>
          <w:szCs w:val="24"/>
        </w:rPr>
      </w:pPr>
    </w:p>
    <w:p w:rsidR="00597704" w:rsidRPr="00286321" w:rsidRDefault="00597704" w:rsidP="00597704">
      <w:pPr>
        <w:tabs>
          <w:tab w:val="center" w:pos="4536"/>
          <w:tab w:val="right" w:pos="9072"/>
        </w:tabs>
        <w:spacing w:after="0" w:line="240" w:lineRule="auto"/>
        <w:rPr>
          <w:rFonts w:ascii="Times New Roman" w:eastAsia="Times New Roman" w:hAnsi="Times New Roman" w:cs="Times New Roman"/>
          <w:sz w:val="24"/>
          <w:szCs w:val="24"/>
        </w:rPr>
      </w:pPr>
    </w:p>
    <w:p w:rsidR="00597704" w:rsidRPr="00286321" w:rsidRDefault="00597704" w:rsidP="00597704">
      <w:pPr>
        <w:spacing w:after="0" w:line="240" w:lineRule="auto"/>
        <w:rPr>
          <w:rFonts w:ascii="Times New Roman" w:eastAsia="Times New Roman" w:hAnsi="Times New Roman" w:cs="Times New Roman"/>
          <w:sz w:val="24"/>
          <w:szCs w:val="24"/>
        </w:rPr>
      </w:pPr>
    </w:p>
    <w:p w:rsidR="00597704" w:rsidRPr="00286321" w:rsidRDefault="00597704" w:rsidP="00597704">
      <w:pPr>
        <w:spacing w:after="0" w:line="240" w:lineRule="auto"/>
        <w:rPr>
          <w:rFonts w:ascii="Times New Roman" w:eastAsia="Times New Roman" w:hAnsi="Times New Roman" w:cs="Times New Roman"/>
          <w:sz w:val="24"/>
          <w:szCs w:val="24"/>
        </w:rPr>
      </w:pPr>
    </w:p>
    <w:p w:rsidR="00597704" w:rsidRPr="00286321" w:rsidRDefault="00597704" w:rsidP="00597704">
      <w:pPr>
        <w:spacing w:after="0" w:line="240" w:lineRule="auto"/>
        <w:rPr>
          <w:rFonts w:ascii="Times New Roman" w:eastAsia="Times New Roman" w:hAnsi="Times New Roman" w:cs="Times New Roman"/>
          <w:sz w:val="24"/>
          <w:szCs w:val="24"/>
        </w:rPr>
      </w:pPr>
    </w:p>
    <w:p w:rsidR="00597704" w:rsidRPr="00286321" w:rsidRDefault="00597704" w:rsidP="00597704">
      <w:pPr>
        <w:pBdr>
          <w:top w:val="single" w:sz="4" w:space="1" w:color="404040"/>
        </w:pBdr>
        <w:tabs>
          <w:tab w:val="center" w:pos="4536"/>
          <w:tab w:val="right" w:pos="9072"/>
        </w:tabs>
        <w:spacing w:after="0" w:line="240" w:lineRule="auto"/>
        <w:jc w:val="center"/>
        <w:rPr>
          <w:rFonts w:ascii="Times New Roman" w:eastAsia="Times New Roman" w:hAnsi="Times New Roman" w:cs="Times New Roman"/>
          <w:color w:val="404040"/>
          <w:spacing w:val="20"/>
          <w:sz w:val="20"/>
          <w:szCs w:val="24"/>
        </w:rPr>
      </w:pPr>
      <w:r w:rsidRPr="00286321">
        <w:rPr>
          <w:rFonts w:ascii="Times New Roman" w:eastAsia="Times New Roman" w:hAnsi="Times New Roman" w:cs="Times New Roman"/>
          <w:color w:val="404040"/>
          <w:spacing w:val="20"/>
          <w:sz w:val="20"/>
          <w:szCs w:val="24"/>
        </w:rPr>
        <w:t>Banski dvori | Trg Sv. Marka 2  | 10000 Zagreb | tel. 01 4569 222 | vlada.gov.hr</w:t>
      </w:r>
    </w:p>
    <w:p w:rsidR="00597704" w:rsidRDefault="00597704" w:rsidP="00597704">
      <w:pPr>
        <w:rPr>
          <w:rFonts w:ascii="Times New Roman" w:eastAsia="Calibri" w:hAnsi="Times New Roman" w:cs="Times New Roman"/>
          <w:b/>
          <w:sz w:val="24"/>
          <w:szCs w:val="24"/>
        </w:rPr>
      </w:pPr>
      <w:r w:rsidRPr="00286321">
        <w:rPr>
          <w:rFonts w:ascii="Times New Roman" w:eastAsia="Calibri" w:hAnsi="Times New Roman" w:cs="Times New Roman"/>
          <w:b/>
          <w:sz w:val="24"/>
          <w:szCs w:val="24"/>
        </w:rPr>
        <w:br w:type="page"/>
      </w:r>
    </w:p>
    <w:p w:rsidR="008D2703" w:rsidRPr="00AA4F72" w:rsidRDefault="008D2703" w:rsidP="00594A5D">
      <w:pPr>
        <w:pBdr>
          <w:bottom w:val="single" w:sz="12" w:space="1" w:color="auto"/>
        </w:pBdr>
        <w:suppressAutoHyphens/>
        <w:spacing w:after="0" w:line="360" w:lineRule="auto"/>
        <w:jc w:val="center"/>
        <w:rPr>
          <w:rFonts w:ascii="Times New Roman" w:eastAsia="Calibri" w:hAnsi="Times New Roman" w:cs="Times New Roman"/>
          <w:b/>
          <w:sz w:val="24"/>
          <w:szCs w:val="24"/>
        </w:rPr>
      </w:pPr>
      <w:r w:rsidRPr="00AA4F72">
        <w:rPr>
          <w:rFonts w:ascii="Times New Roman" w:eastAsia="Calibri" w:hAnsi="Times New Roman" w:cs="Times New Roman"/>
          <w:b/>
          <w:sz w:val="24"/>
          <w:szCs w:val="24"/>
        </w:rPr>
        <w:lastRenderedPageBreak/>
        <w:t>VLADA REPUBLIKE HRVATSKE</w:t>
      </w:r>
    </w:p>
    <w:p w:rsidR="008D2703" w:rsidRPr="00AA4F72" w:rsidRDefault="008D2703" w:rsidP="00594A5D">
      <w:pPr>
        <w:suppressAutoHyphens/>
        <w:spacing w:after="0" w:line="360" w:lineRule="auto"/>
        <w:jc w:val="center"/>
        <w:rPr>
          <w:rFonts w:ascii="Times New Roman" w:eastAsia="Calibri" w:hAnsi="Times New Roman" w:cs="Times New Roman"/>
          <w:b/>
          <w:sz w:val="24"/>
          <w:szCs w:val="24"/>
        </w:rPr>
      </w:pPr>
    </w:p>
    <w:p w:rsidR="008D2703" w:rsidRPr="00AA4F72" w:rsidRDefault="008D2703" w:rsidP="00594A5D">
      <w:pPr>
        <w:widowControl w:val="0"/>
        <w:spacing w:after="0" w:line="360" w:lineRule="auto"/>
        <w:jc w:val="center"/>
        <w:rPr>
          <w:rFonts w:ascii="Times New Roman" w:hAnsi="Times New Roman" w:cs="Times New Roman"/>
          <w:b/>
          <w:snapToGrid w:val="0"/>
          <w:sz w:val="24"/>
          <w:szCs w:val="24"/>
        </w:rPr>
      </w:pPr>
    </w:p>
    <w:p w:rsidR="008D2703" w:rsidRPr="00AA4F72" w:rsidRDefault="008D2703" w:rsidP="00594A5D">
      <w:pPr>
        <w:spacing w:after="0" w:line="360" w:lineRule="auto"/>
        <w:jc w:val="center"/>
        <w:rPr>
          <w:rFonts w:ascii="Times New Roman" w:hAnsi="Times New Roman" w:cs="Times New Roman"/>
          <w:b/>
          <w:sz w:val="24"/>
          <w:szCs w:val="24"/>
        </w:rPr>
      </w:pPr>
    </w:p>
    <w:p w:rsidR="008D2703" w:rsidRPr="00AA4F72" w:rsidRDefault="008D2703" w:rsidP="00594A5D">
      <w:pPr>
        <w:spacing w:after="0" w:line="360" w:lineRule="auto"/>
        <w:jc w:val="center"/>
        <w:rPr>
          <w:rFonts w:ascii="Times New Roman" w:hAnsi="Times New Roman" w:cs="Times New Roman"/>
          <w:b/>
          <w:sz w:val="24"/>
          <w:szCs w:val="24"/>
        </w:rPr>
      </w:pPr>
    </w:p>
    <w:p w:rsidR="008D2703" w:rsidRPr="00AA4F72" w:rsidRDefault="008D2703" w:rsidP="00594A5D">
      <w:pPr>
        <w:spacing w:after="0" w:line="360" w:lineRule="auto"/>
        <w:jc w:val="center"/>
        <w:rPr>
          <w:rFonts w:ascii="Times New Roman" w:hAnsi="Times New Roman" w:cs="Times New Roman"/>
          <w:b/>
          <w:sz w:val="24"/>
          <w:szCs w:val="24"/>
        </w:rPr>
      </w:pPr>
    </w:p>
    <w:p w:rsidR="00CF51DF" w:rsidRPr="00AA4F72" w:rsidRDefault="00CF51DF" w:rsidP="00594A5D">
      <w:pPr>
        <w:spacing w:after="0" w:line="360" w:lineRule="auto"/>
        <w:jc w:val="center"/>
        <w:rPr>
          <w:rFonts w:ascii="Times New Roman" w:hAnsi="Times New Roman" w:cs="Times New Roman"/>
          <w:b/>
          <w:sz w:val="24"/>
          <w:szCs w:val="24"/>
        </w:rPr>
      </w:pPr>
    </w:p>
    <w:p w:rsidR="00CF51DF" w:rsidRPr="00AA4F72" w:rsidRDefault="00CF51DF" w:rsidP="00594A5D">
      <w:pPr>
        <w:spacing w:after="0" w:line="360" w:lineRule="auto"/>
        <w:jc w:val="center"/>
        <w:rPr>
          <w:rFonts w:ascii="Times New Roman" w:hAnsi="Times New Roman" w:cs="Times New Roman"/>
          <w:b/>
          <w:sz w:val="24"/>
          <w:szCs w:val="24"/>
        </w:rPr>
      </w:pPr>
    </w:p>
    <w:p w:rsidR="009B3280" w:rsidRPr="00AA4F72" w:rsidRDefault="009B3280" w:rsidP="00594A5D">
      <w:pPr>
        <w:spacing w:after="0" w:line="360" w:lineRule="auto"/>
        <w:jc w:val="center"/>
        <w:rPr>
          <w:rFonts w:ascii="Times New Roman" w:hAnsi="Times New Roman" w:cs="Times New Roman"/>
          <w:b/>
          <w:sz w:val="24"/>
          <w:szCs w:val="24"/>
        </w:rPr>
      </w:pPr>
    </w:p>
    <w:p w:rsidR="008D2703" w:rsidRPr="00AA4F72" w:rsidRDefault="008D2703" w:rsidP="00594A5D">
      <w:pPr>
        <w:spacing w:after="0" w:line="360" w:lineRule="auto"/>
        <w:jc w:val="center"/>
        <w:rPr>
          <w:rFonts w:ascii="Times New Roman" w:hAnsi="Times New Roman" w:cs="Times New Roman"/>
          <w:b/>
          <w:sz w:val="24"/>
          <w:szCs w:val="24"/>
        </w:rPr>
      </w:pPr>
    </w:p>
    <w:p w:rsidR="008D2703" w:rsidRPr="00AA4F72" w:rsidRDefault="008D2703" w:rsidP="00BD7E45">
      <w:pPr>
        <w:spacing w:after="0" w:line="360" w:lineRule="auto"/>
        <w:jc w:val="center"/>
        <w:rPr>
          <w:rFonts w:ascii="Times New Roman" w:hAnsi="Times New Roman" w:cs="Times New Roman"/>
          <w:b/>
          <w:sz w:val="24"/>
          <w:szCs w:val="24"/>
        </w:rPr>
      </w:pPr>
    </w:p>
    <w:p w:rsidR="008D2703" w:rsidRPr="00AA4F72" w:rsidRDefault="008D2703" w:rsidP="00594A5D">
      <w:pPr>
        <w:spacing w:after="0" w:line="360" w:lineRule="auto"/>
        <w:jc w:val="center"/>
        <w:rPr>
          <w:rFonts w:ascii="Times New Roman" w:hAnsi="Times New Roman" w:cs="Times New Roman"/>
          <w:b/>
          <w:sz w:val="24"/>
          <w:szCs w:val="24"/>
        </w:rPr>
      </w:pPr>
    </w:p>
    <w:p w:rsidR="00B470FA" w:rsidRPr="00AA4F72" w:rsidRDefault="00B470FA" w:rsidP="00594A5D">
      <w:pPr>
        <w:spacing w:after="0" w:line="360" w:lineRule="auto"/>
        <w:jc w:val="center"/>
        <w:rPr>
          <w:rFonts w:ascii="Times New Roman" w:hAnsi="Times New Roman" w:cs="Times New Roman"/>
          <w:b/>
          <w:sz w:val="24"/>
          <w:szCs w:val="24"/>
        </w:rPr>
      </w:pPr>
    </w:p>
    <w:p w:rsidR="008D2703" w:rsidRPr="00AA4F72" w:rsidRDefault="008D2703" w:rsidP="00594A5D">
      <w:pPr>
        <w:spacing w:after="0" w:line="360" w:lineRule="auto"/>
        <w:jc w:val="center"/>
        <w:rPr>
          <w:rFonts w:ascii="Times New Roman" w:hAnsi="Times New Roman" w:cs="Times New Roman"/>
          <w:b/>
          <w:sz w:val="24"/>
          <w:szCs w:val="24"/>
        </w:rPr>
      </w:pPr>
    </w:p>
    <w:p w:rsidR="00F61074" w:rsidRPr="00AA4F72" w:rsidRDefault="00F61074" w:rsidP="00594A5D">
      <w:pPr>
        <w:spacing w:after="0" w:line="360" w:lineRule="auto"/>
        <w:jc w:val="center"/>
        <w:rPr>
          <w:rFonts w:ascii="Times New Roman" w:hAnsi="Times New Roman" w:cs="Times New Roman"/>
          <w:b/>
          <w:sz w:val="24"/>
          <w:szCs w:val="24"/>
        </w:rPr>
      </w:pPr>
    </w:p>
    <w:p w:rsidR="00BF3343" w:rsidRPr="00AA4F72" w:rsidRDefault="0098311A" w:rsidP="009B3280">
      <w:pPr>
        <w:spacing w:after="0" w:line="240" w:lineRule="auto"/>
        <w:jc w:val="center"/>
        <w:rPr>
          <w:rFonts w:ascii="Times New Roman" w:eastAsia="Calibri" w:hAnsi="Times New Roman" w:cs="Times New Roman"/>
          <w:b/>
          <w:bCs/>
          <w:sz w:val="24"/>
          <w:szCs w:val="24"/>
        </w:rPr>
      </w:pPr>
      <w:r w:rsidRPr="00AA4F72">
        <w:rPr>
          <w:rFonts w:ascii="Times New Roman" w:eastAsia="Calibri" w:hAnsi="Times New Roman" w:cs="Times New Roman"/>
          <w:b/>
          <w:bCs/>
          <w:sz w:val="24"/>
          <w:szCs w:val="24"/>
        </w:rPr>
        <w:t>IZVJEŠĆE O UČINCIMA PROVEDBE MJERA I</w:t>
      </w:r>
      <w:r w:rsidR="00896656" w:rsidRPr="00AA4F72">
        <w:rPr>
          <w:rFonts w:ascii="Times New Roman" w:eastAsia="Calibri" w:hAnsi="Times New Roman" w:cs="Times New Roman"/>
          <w:b/>
          <w:bCs/>
          <w:sz w:val="24"/>
          <w:szCs w:val="24"/>
        </w:rPr>
        <w:t>Z ZAKONA O ZAŠTITI PUČANSTVA OD </w:t>
      </w:r>
      <w:r w:rsidRPr="00AA4F72">
        <w:rPr>
          <w:rFonts w:ascii="Times New Roman" w:eastAsia="Calibri" w:hAnsi="Times New Roman" w:cs="Times New Roman"/>
          <w:b/>
          <w:bCs/>
          <w:sz w:val="24"/>
          <w:szCs w:val="24"/>
        </w:rPr>
        <w:t xml:space="preserve">ZARAZNIH BOLESTI TIJEKOM EPIDEMIJE BOLESTI </w:t>
      </w:r>
    </w:p>
    <w:p w:rsidR="0098311A" w:rsidRPr="00AA4F72" w:rsidRDefault="0098311A" w:rsidP="009B3280">
      <w:pPr>
        <w:spacing w:after="0" w:line="240" w:lineRule="auto"/>
        <w:jc w:val="center"/>
        <w:rPr>
          <w:rFonts w:ascii="Times New Roman" w:eastAsia="Calibri" w:hAnsi="Times New Roman" w:cs="Times New Roman"/>
          <w:b/>
          <w:bCs/>
          <w:sz w:val="24"/>
          <w:szCs w:val="24"/>
        </w:rPr>
      </w:pPr>
      <w:r w:rsidRPr="00AA4F72">
        <w:rPr>
          <w:rFonts w:ascii="Times New Roman" w:eastAsia="Calibri" w:hAnsi="Times New Roman" w:cs="Times New Roman"/>
          <w:b/>
          <w:bCs/>
          <w:sz w:val="24"/>
          <w:szCs w:val="24"/>
        </w:rPr>
        <w:t>COVID</w:t>
      </w:r>
      <w:r w:rsidR="00357656" w:rsidRPr="00AA4F72">
        <w:rPr>
          <w:rFonts w:ascii="Times New Roman" w:eastAsia="Calibri" w:hAnsi="Times New Roman" w:cs="Times New Roman"/>
          <w:b/>
          <w:bCs/>
          <w:sz w:val="24"/>
          <w:szCs w:val="24"/>
        </w:rPr>
        <w:t>-</w:t>
      </w:r>
      <w:r w:rsidRPr="00AA4F72">
        <w:rPr>
          <w:rFonts w:ascii="Times New Roman" w:eastAsia="Calibri" w:hAnsi="Times New Roman" w:cs="Times New Roman"/>
          <w:b/>
          <w:bCs/>
          <w:sz w:val="24"/>
          <w:szCs w:val="24"/>
        </w:rPr>
        <w:t>19 UZROKOVANE VIRUSOM SARS</w:t>
      </w:r>
      <w:r w:rsidR="00896656" w:rsidRPr="00AA4F72">
        <w:rPr>
          <w:rFonts w:ascii="Times New Roman" w:eastAsia="Calibri" w:hAnsi="Times New Roman" w:cs="Times New Roman"/>
          <w:b/>
          <w:bCs/>
          <w:sz w:val="24"/>
          <w:szCs w:val="24"/>
        </w:rPr>
        <w:t>-</w:t>
      </w:r>
      <w:r w:rsidRPr="00AA4F72">
        <w:rPr>
          <w:rFonts w:ascii="Times New Roman" w:eastAsia="Calibri" w:hAnsi="Times New Roman" w:cs="Times New Roman"/>
          <w:b/>
          <w:bCs/>
          <w:sz w:val="24"/>
          <w:szCs w:val="24"/>
        </w:rPr>
        <w:t>COV</w:t>
      </w:r>
      <w:r w:rsidR="00896656" w:rsidRPr="00AA4F72">
        <w:rPr>
          <w:rFonts w:ascii="Times New Roman" w:eastAsia="Calibri" w:hAnsi="Times New Roman" w:cs="Times New Roman"/>
          <w:b/>
          <w:bCs/>
          <w:sz w:val="24"/>
          <w:szCs w:val="24"/>
        </w:rPr>
        <w:t>-</w:t>
      </w:r>
      <w:r w:rsidRPr="00AA4F72">
        <w:rPr>
          <w:rFonts w:ascii="Times New Roman" w:eastAsia="Calibri" w:hAnsi="Times New Roman" w:cs="Times New Roman"/>
          <w:b/>
          <w:bCs/>
          <w:sz w:val="24"/>
          <w:szCs w:val="24"/>
        </w:rPr>
        <w:t>2 U REPUBLICI HRVATSKOJ</w:t>
      </w:r>
      <w:r w:rsidR="009B3280" w:rsidRPr="00AA4F72">
        <w:rPr>
          <w:rFonts w:ascii="Times New Roman" w:eastAsia="Calibri" w:hAnsi="Times New Roman" w:cs="Times New Roman"/>
          <w:b/>
          <w:bCs/>
          <w:sz w:val="24"/>
          <w:szCs w:val="24"/>
        </w:rPr>
        <w:t>,</w:t>
      </w:r>
      <w:r w:rsidRPr="00AA4F72">
        <w:rPr>
          <w:rFonts w:ascii="Times New Roman" w:eastAsia="Calibri" w:hAnsi="Times New Roman" w:cs="Times New Roman"/>
          <w:b/>
          <w:bCs/>
          <w:sz w:val="24"/>
          <w:szCs w:val="24"/>
        </w:rPr>
        <w:t xml:space="preserve"> </w:t>
      </w:r>
    </w:p>
    <w:p w:rsidR="0098311A" w:rsidRPr="00AA4F72" w:rsidRDefault="00163D38" w:rsidP="009B3280">
      <w:pPr>
        <w:spacing w:after="0" w:line="240" w:lineRule="auto"/>
        <w:jc w:val="center"/>
        <w:rPr>
          <w:rFonts w:ascii="Times New Roman" w:eastAsia="Calibri" w:hAnsi="Times New Roman" w:cs="Times New Roman"/>
          <w:b/>
          <w:bCs/>
          <w:sz w:val="24"/>
          <w:szCs w:val="24"/>
        </w:rPr>
      </w:pPr>
      <w:r w:rsidRPr="00AA4F72">
        <w:rPr>
          <w:rFonts w:ascii="Times New Roman" w:eastAsia="Calibri" w:hAnsi="Times New Roman" w:cs="Times New Roman"/>
          <w:b/>
          <w:bCs/>
          <w:sz w:val="24"/>
          <w:szCs w:val="24"/>
        </w:rPr>
        <w:t xml:space="preserve">ZA RAZDOBLJE OD 16. SIJEČNJA DO </w:t>
      </w:r>
      <w:r w:rsidR="00FF6D6F" w:rsidRPr="00AA4F72">
        <w:rPr>
          <w:rFonts w:ascii="Times New Roman" w:eastAsia="Calibri" w:hAnsi="Times New Roman" w:cs="Times New Roman"/>
          <w:b/>
          <w:bCs/>
          <w:sz w:val="24"/>
          <w:szCs w:val="24"/>
        </w:rPr>
        <w:t>3</w:t>
      </w:r>
      <w:r w:rsidR="004A42B7" w:rsidRPr="00AA4F72">
        <w:rPr>
          <w:rFonts w:ascii="Times New Roman" w:eastAsia="Calibri" w:hAnsi="Times New Roman" w:cs="Times New Roman"/>
          <w:b/>
          <w:bCs/>
          <w:sz w:val="24"/>
          <w:szCs w:val="24"/>
        </w:rPr>
        <w:t>1</w:t>
      </w:r>
      <w:r w:rsidR="006529C3" w:rsidRPr="00AA4F72">
        <w:rPr>
          <w:rFonts w:ascii="Times New Roman" w:eastAsia="Calibri" w:hAnsi="Times New Roman" w:cs="Times New Roman"/>
          <w:b/>
          <w:bCs/>
          <w:sz w:val="24"/>
          <w:szCs w:val="24"/>
        </w:rPr>
        <w:t xml:space="preserve">. SVIBNJA 2021. </w:t>
      </w:r>
    </w:p>
    <w:p w:rsidR="008D2703" w:rsidRPr="00AA4F72" w:rsidRDefault="008D2703" w:rsidP="00594A5D">
      <w:pPr>
        <w:spacing w:after="0" w:line="360" w:lineRule="auto"/>
        <w:jc w:val="center"/>
        <w:rPr>
          <w:rFonts w:ascii="Times New Roman" w:hAnsi="Times New Roman" w:cs="Times New Roman"/>
          <w:b/>
          <w:sz w:val="24"/>
          <w:szCs w:val="24"/>
        </w:rPr>
      </w:pPr>
    </w:p>
    <w:p w:rsidR="008D2703" w:rsidRPr="00AA4F72" w:rsidRDefault="008D2703" w:rsidP="00594A5D">
      <w:pPr>
        <w:spacing w:after="0" w:line="360" w:lineRule="auto"/>
        <w:jc w:val="center"/>
        <w:rPr>
          <w:rFonts w:ascii="Times New Roman" w:hAnsi="Times New Roman" w:cs="Times New Roman"/>
          <w:b/>
          <w:sz w:val="24"/>
          <w:szCs w:val="24"/>
        </w:rPr>
      </w:pPr>
    </w:p>
    <w:p w:rsidR="008D2703" w:rsidRPr="00AA4F72" w:rsidRDefault="008D2703" w:rsidP="00594A5D">
      <w:pPr>
        <w:spacing w:after="0" w:line="360" w:lineRule="auto"/>
        <w:jc w:val="center"/>
        <w:rPr>
          <w:rFonts w:ascii="Times New Roman" w:hAnsi="Times New Roman" w:cs="Times New Roman"/>
          <w:b/>
          <w:sz w:val="24"/>
          <w:szCs w:val="24"/>
        </w:rPr>
      </w:pPr>
    </w:p>
    <w:p w:rsidR="008D2703" w:rsidRPr="00AA4F72" w:rsidRDefault="008D2703" w:rsidP="00594A5D">
      <w:pPr>
        <w:spacing w:after="0" w:line="360" w:lineRule="auto"/>
        <w:jc w:val="center"/>
        <w:rPr>
          <w:rFonts w:ascii="Times New Roman" w:hAnsi="Times New Roman" w:cs="Times New Roman"/>
          <w:b/>
          <w:sz w:val="24"/>
          <w:szCs w:val="24"/>
        </w:rPr>
      </w:pPr>
    </w:p>
    <w:p w:rsidR="008D2703" w:rsidRPr="00AA4F72" w:rsidRDefault="008D2703" w:rsidP="00BD7E45">
      <w:pPr>
        <w:spacing w:after="0" w:line="360" w:lineRule="auto"/>
        <w:jc w:val="center"/>
        <w:rPr>
          <w:rFonts w:ascii="Times New Roman" w:hAnsi="Times New Roman" w:cs="Times New Roman"/>
          <w:b/>
          <w:sz w:val="24"/>
          <w:szCs w:val="24"/>
        </w:rPr>
      </w:pPr>
    </w:p>
    <w:p w:rsidR="008D2703" w:rsidRPr="00AA4F72" w:rsidRDefault="008D2703" w:rsidP="00594A5D">
      <w:pPr>
        <w:spacing w:after="0" w:line="360" w:lineRule="auto"/>
        <w:jc w:val="center"/>
        <w:rPr>
          <w:rFonts w:ascii="Times New Roman" w:hAnsi="Times New Roman" w:cs="Times New Roman"/>
          <w:b/>
          <w:sz w:val="24"/>
          <w:szCs w:val="24"/>
        </w:rPr>
      </w:pPr>
    </w:p>
    <w:p w:rsidR="008D2703" w:rsidRPr="00AA4F72" w:rsidRDefault="008D2703" w:rsidP="00594A5D">
      <w:pPr>
        <w:spacing w:after="0" w:line="360" w:lineRule="auto"/>
        <w:jc w:val="center"/>
        <w:rPr>
          <w:rFonts w:ascii="Times New Roman" w:hAnsi="Times New Roman" w:cs="Times New Roman"/>
          <w:b/>
          <w:sz w:val="24"/>
          <w:szCs w:val="24"/>
        </w:rPr>
      </w:pPr>
    </w:p>
    <w:p w:rsidR="008D2703" w:rsidRPr="00AA4F72" w:rsidRDefault="008D2703" w:rsidP="00594A5D">
      <w:pPr>
        <w:spacing w:after="0" w:line="360" w:lineRule="auto"/>
        <w:jc w:val="center"/>
        <w:rPr>
          <w:rFonts w:ascii="Times New Roman" w:hAnsi="Times New Roman" w:cs="Times New Roman"/>
          <w:b/>
          <w:sz w:val="24"/>
          <w:szCs w:val="24"/>
        </w:rPr>
      </w:pPr>
    </w:p>
    <w:p w:rsidR="008D2703" w:rsidRPr="00AA4F72" w:rsidRDefault="008D2703" w:rsidP="00594A5D">
      <w:pPr>
        <w:spacing w:after="0" w:line="360" w:lineRule="auto"/>
        <w:jc w:val="center"/>
        <w:rPr>
          <w:rFonts w:ascii="Times New Roman" w:hAnsi="Times New Roman" w:cs="Times New Roman"/>
          <w:b/>
          <w:sz w:val="24"/>
          <w:szCs w:val="24"/>
        </w:rPr>
      </w:pPr>
    </w:p>
    <w:p w:rsidR="008D2703" w:rsidRPr="00AA4F72" w:rsidRDefault="008D2703" w:rsidP="00594A5D">
      <w:pPr>
        <w:spacing w:after="0" w:line="360" w:lineRule="auto"/>
        <w:jc w:val="center"/>
        <w:rPr>
          <w:rFonts w:ascii="Times New Roman" w:hAnsi="Times New Roman" w:cs="Times New Roman"/>
          <w:b/>
          <w:sz w:val="24"/>
          <w:szCs w:val="24"/>
        </w:rPr>
      </w:pPr>
    </w:p>
    <w:p w:rsidR="00F61074" w:rsidRPr="00AA4F72" w:rsidRDefault="00F61074" w:rsidP="00BD7E45">
      <w:pPr>
        <w:spacing w:after="0" w:line="360" w:lineRule="auto"/>
        <w:jc w:val="center"/>
        <w:rPr>
          <w:rFonts w:ascii="Times New Roman" w:hAnsi="Times New Roman" w:cs="Times New Roman"/>
          <w:b/>
          <w:sz w:val="24"/>
          <w:szCs w:val="24"/>
        </w:rPr>
      </w:pPr>
    </w:p>
    <w:p w:rsidR="008D2703" w:rsidRPr="00AA4F72" w:rsidRDefault="008D2703" w:rsidP="00594A5D">
      <w:pPr>
        <w:spacing w:after="0" w:line="360" w:lineRule="auto"/>
        <w:jc w:val="center"/>
        <w:rPr>
          <w:rFonts w:ascii="Times New Roman" w:hAnsi="Times New Roman" w:cs="Times New Roman"/>
          <w:b/>
          <w:sz w:val="24"/>
          <w:szCs w:val="24"/>
        </w:rPr>
      </w:pPr>
    </w:p>
    <w:p w:rsidR="008D2703" w:rsidRPr="00AA4F72" w:rsidRDefault="008D2703" w:rsidP="00594A5D">
      <w:pPr>
        <w:pBdr>
          <w:bottom w:val="single" w:sz="12" w:space="1" w:color="auto"/>
        </w:pBdr>
        <w:suppressAutoHyphens/>
        <w:spacing w:after="0" w:line="360" w:lineRule="auto"/>
        <w:jc w:val="center"/>
        <w:rPr>
          <w:rFonts w:ascii="Times New Roman" w:hAnsi="Times New Roman" w:cs="Times New Roman"/>
          <w:b/>
          <w:sz w:val="24"/>
          <w:szCs w:val="24"/>
        </w:rPr>
      </w:pPr>
    </w:p>
    <w:p w:rsidR="009B3280" w:rsidRPr="00AA4F72" w:rsidRDefault="009B3280" w:rsidP="00594A5D">
      <w:pPr>
        <w:pBdr>
          <w:bottom w:val="single" w:sz="12" w:space="1" w:color="auto"/>
        </w:pBdr>
        <w:suppressAutoHyphens/>
        <w:spacing w:after="0" w:line="360" w:lineRule="auto"/>
        <w:jc w:val="center"/>
        <w:rPr>
          <w:rFonts w:ascii="Times New Roman" w:hAnsi="Times New Roman" w:cs="Times New Roman"/>
          <w:b/>
          <w:sz w:val="24"/>
          <w:szCs w:val="24"/>
        </w:rPr>
      </w:pPr>
    </w:p>
    <w:p w:rsidR="00F61074" w:rsidRPr="00AA4F72" w:rsidRDefault="00F61074" w:rsidP="00594A5D">
      <w:pPr>
        <w:pBdr>
          <w:bottom w:val="single" w:sz="12" w:space="1" w:color="auto"/>
        </w:pBdr>
        <w:suppressAutoHyphens/>
        <w:spacing w:after="0" w:line="360" w:lineRule="auto"/>
        <w:jc w:val="center"/>
        <w:rPr>
          <w:rFonts w:ascii="Times New Roman" w:hAnsi="Times New Roman" w:cs="Times New Roman"/>
          <w:b/>
          <w:sz w:val="24"/>
          <w:szCs w:val="24"/>
        </w:rPr>
      </w:pPr>
    </w:p>
    <w:p w:rsidR="008D2703" w:rsidRPr="00AA4F72" w:rsidRDefault="00163D38" w:rsidP="00343977">
      <w:pPr>
        <w:spacing w:after="0" w:line="360" w:lineRule="auto"/>
        <w:jc w:val="center"/>
        <w:rPr>
          <w:rFonts w:ascii="Times New Roman" w:hAnsi="Times New Roman" w:cs="Times New Roman"/>
          <w:sz w:val="24"/>
          <w:szCs w:val="24"/>
        </w:rPr>
        <w:sectPr w:rsidR="008D2703" w:rsidRPr="00AA4F72" w:rsidSect="00842F6B">
          <w:footerReference w:type="first" r:id="rId9"/>
          <w:pgSz w:w="11906" w:h="16838"/>
          <w:pgMar w:top="1417" w:right="1417" w:bottom="1417" w:left="1417" w:header="708" w:footer="708" w:gutter="0"/>
          <w:cols w:space="708"/>
          <w:titlePg/>
          <w:docGrid w:linePitch="360"/>
        </w:sectPr>
      </w:pPr>
      <w:r w:rsidRPr="00AA4F72">
        <w:rPr>
          <w:rFonts w:ascii="Times New Roman" w:hAnsi="Times New Roman" w:cs="Times New Roman"/>
          <w:b/>
          <w:sz w:val="24"/>
          <w:szCs w:val="24"/>
        </w:rPr>
        <w:t xml:space="preserve">Zagreb, </w:t>
      </w:r>
      <w:r w:rsidR="00C23BF1" w:rsidRPr="00AA4F72">
        <w:rPr>
          <w:rFonts w:ascii="Times New Roman" w:hAnsi="Times New Roman" w:cs="Times New Roman"/>
          <w:b/>
          <w:sz w:val="24"/>
          <w:szCs w:val="24"/>
        </w:rPr>
        <w:t>srpanj</w:t>
      </w:r>
      <w:r w:rsidR="006A4FE3" w:rsidRPr="00AA4F72">
        <w:rPr>
          <w:rFonts w:ascii="Times New Roman" w:hAnsi="Times New Roman" w:cs="Times New Roman"/>
          <w:b/>
          <w:sz w:val="24"/>
          <w:szCs w:val="24"/>
        </w:rPr>
        <w:t xml:space="preserve"> </w:t>
      </w:r>
      <w:r w:rsidR="00343977" w:rsidRPr="00AA4F72">
        <w:rPr>
          <w:rFonts w:ascii="Times New Roman" w:hAnsi="Times New Roman" w:cs="Times New Roman"/>
          <w:b/>
          <w:sz w:val="24"/>
          <w:szCs w:val="24"/>
        </w:rPr>
        <w:t>2021.</w:t>
      </w:r>
    </w:p>
    <w:p w:rsidR="003803FA" w:rsidRPr="00AA4F72" w:rsidRDefault="005C6FBA" w:rsidP="00E9551C">
      <w:pPr>
        <w:keepNext/>
        <w:spacing w:before="600" w:after="120" w:line="360" w:lineRule="auto"/>
        <w:jc w:val="both"/>
        <w:rPr>
          <w:rFonts w:ascii="Times New Roman" w:hAnsi="Times New Roman" w:cs="Times New Roman"/>
          <w:b/>
          <w:bCs/>
          <w:sz w:val="24"/>
          <w:szCs w:val="24"/>
        </w:rPr>
      </w:pPr>
      <w:bookmarkStart w:id="1" w:name="_Ref60957737"/>
      <w:r w:rsidRPr="00AA4F72">
        <w:rPr>
          <w:rFonts w:ascii="Times New Roman" w:hAnsi="Times New Roman" w:cs="Times New Roman"/>
          <w:b/>
          <w:bCs/>
          <w:sz w:val="24"/>
          <w:szCs w:val="24"/>
        </w:rPr>
        <w:lastRenderedPageBreak/>
        <w:t>U</w:t>
      </w:r>
      <w:bookmarkEnd w:id="1"/>
      <w:r w:rsidRPr="00AA4F72">
        <w:rPr>
          <w:rFonts w:ascii="Times New Roman" w:hAnsi="Times New Roman" w:cs="Times New Roman"/>
          <w:b/>
          <w:bCs/>
          <w:sz w:val="24"/>
          <w:szCs w:val="24"/>
        </w:rPr>
        <w:t>VOD</w:t>
      </w:r>
    </w:p>
    <w:p w:rsidR="00343977" w:rsidRPr="00AA4F72" w:rsidRDefault="00343977"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Izvješće o učincima provedbe mjera iz Zakona o zaštiti pučanstva od zaraznih bolesti</w:t>
      </w:r>
      <w:r w:rsidRPr="00AA4F72">
        <w:rPr>
          <w:rStyle w:val="FootnoteReference"/>
          <w:rFonts w:ascii="Times New Roman" w:hAnsi="Times New Roman" w:cs="Times New Roman"/>
          <w:sz w:val="24"/>
          <w:szCs w:val="24"/>
        </w:rPr>
        <w:footnoteReference w:id="1"/>
      </w:r>
      <w:r w:rsidRPr="00AA4F72">
        <w:rPr>
          <w:rFonts w:ascii="Times New Roman" w:hAnsi="Times New Roman" w:cs="Times New Roman"/>
          <w:sz w:val="24"/>
          <w:szCs w:val="24"/>
        </w:rPr>
        <w:t xml:space="preserve"> tijekom epidemije bolesti COVID-19 uzrokovane virusom SARS-CoV-2 (u daljnjem tekstu: bolest COVID-19) u Hrvatskoj obuhvaća razdoblje od 16. siječnja 2021. do </w:t>
      </w:r>
      <w:r w:rsidR="00FF6D6F" w:rsidRPr="00AA4F72">
        <w:rPr>
          <w:rFonts w:ascii="Times New Roman" w:hAnsi="Times New Roman" w:cs="Times New Roman"/>
          <w:sz w:val="24"/>
          <w:szCs w:val="24"/>
        </w:rPr>
        <w:t>3</w:t>
      </w:r>
      <w:r w:rsidR="001A11DE" w:rsidRPr="00AA4F72">
        <w:rPr>
          <w:rFonts w:ascii="Times New Roman" w:hAnsi="Times New Roman" w:cs="Times New Roman"/>
          <w:sz w:val="24"/>
          <w:szCs w:val="24"/>
        </w:rPr>
        <w:t>1</w:t>
      </w:r>
      <w:r w:rsidRPr="00AA4F72">
        <w:rPr>
          <w:rFonts w:ascii="Times New Roman" w:hAnsi="Times New Roman" w:cs="Times New Roman"/>
          <w:sz w:val="24"/>
          <w:szCs w:val="24"/>
        </w:rPr>
        <w:t>. svibnja 2021.</w:t>
      </w:r>
    </w:p>
    <w:p w:rsidR="00343977" w:rsidRPr="00AA4F72" w:rsidRDefault="00343977"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Izvješće obuhvaća aktivnosti koje je poduzimala Vlada, Stožer civilne zaštite Republike Hrvatske, državna tijela, jedinice područne (regionalne) samouprave, jedinice lokalne samouprave i pravne osobe s javnim ovlastima, radi zaštite </w:t>
      </w:r>
      <w:r w:rsidRPr="00AA4F72">
        <w:rPr>
          <w:rFonts w:ascii="Times New Roman" w:hAnsi="Times New Roman" w:cs="Times New Roman"/>
          <w:sz w:val="24"/>
          <w:szCs w:val="24"/>
          <w:shd w:val="clear" w:color="auto" w:fill="FFFFFF"/>
        </w:rPr>
        <w:t xml:space="preserve">javnozdravstvenog interesa, odnosno provedbu mjera i postupaka koji su usmjereni na zaštitu zdravlja pučanstva na području Hrvatske uslijed epidemije </w:t>
      </w:r>
      <w:r w:rsidRPr="00AA4F72">
        <w:rPr>
          <w:rFonts w:ascii="Times New Roman" w:hAnsi="Times New Roman" w:cs="Times New Roman"/>
          <w:sz w:val="24"/>
          <w:szCs w:val="24"/>
        </w:rPr>
        <w:t>bolesti COVID-19.</w:t>
      </w:r>
    </w:p>
    <w:p w:rsidR="00343977" w:rsidRPr="00AA4F72" w:rsidRDefault="00343977"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Nakon intenzivnog drugog vala epidemije koji je zahvatio Europu, a koji je svoj maksimum u Hrvatskoj dosegao u prosincu 2020., uslijedio je period manjeg intenziteta koji je potrajao sve do početka trećeg vala koji je u Hrvatskoj započeo krajem </w:t>
      </w:r>
      <w:r w:rsidR="008F3016" w:rsidRPr="00AA4F72">
        <w:rPr>
          <w:rFonts w:ascii="Times New Roman" w:hAnsi="Times New Roman" w:cs="Times New Roman"/>
          <w:sz w:val="24"/>
          <w:szCs w:val="24"/>
        </w:rPr>
        <w:t xml:space="preserve">veljače </w:t>
      </w:r>
      <w:r w:rsidRPr="00AA4F72">
        <w:rPr>
          <w:rFonts w:ascii="Times New Roman" w:hAnsi="Times New Roman" w:cs="Times New Roman"/>
          <w:sz w:val="24"/>
          <w:szCs w:val="24"/>
        </w:rPr>
        <w:t xml:space="preserve">i početkom </w:t>
      </w:r>
      <w:r w:rsidR="008F3016" w:rsidRPr="00AA4F72">
        <w:rPr>
          <w:rFonts w:ascii="Times New Roman" w:hAnsi="Times New Roman" w:cs="Times New Roman"/>
          <w:sz w:val="24"/>
          <w:szCs w:val="24"/>
        </w:rPr>
        <w:t xml:space="preserve">ožujka </w:t>
      </w:r>
      <w:r w:rsidRPr="00AA4F72">
        <w:rPr>
          <w:rFonts w:ascii="Times New Roman" w:hAnsi="Times New Roman" w:cs="Times New Roman"/>
          <w:sz w:val="24"/>
          <w:szCs w:val="24"/>
        </w:rPr>
        <w:t>202</w:t>
      </w:r>
      <w:r w:rsidR="008F3016" w:rsidRPr="00AA4F72">
        <w:rPr>
          <w:rFonts w:ascii="Times New Roman" w:hAnsi="Times New Roman" w:cs="Times New Roman"/>
          <w:sz w:val="24"/>
          <w:szCs w:val="24"/>
        </w:rPr>
        <w:t>1</w:t>
      </w:r>
      <w:r w:rsidRPr="00AA4F72">
        <w:rPr>
          <w:rFonts w:ascii="Times New Roman" w:hAnsi="Times New Roman" w:cs="Times New Roman"/>
          <w:sz w:val="24"/>
          <w:szCs w:val="24"/>
        </w:rPr>
        <w:t xml:space="preserve">. godine. </w:t>
      </w:r>
    </w:p>
    <w:p w:rsidR="00343977" w:rsidRPr="00AA4F72" w:rsidRDefault="00343977"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Prema podacima objavljenim od strane Europskog centra za spr</w:t>
      </w:r>
      <w:r w:rsidR="00537F65">
        <w:rPr>
          <w:rFonts w:ascii="Times New Roman" w:hAnsi="Times New Roman" w:cs="Times New Roman"/>
          <w:sz w:val="24"/>
          <w:szCs w:val="24"/>
        </w:rPr>
        <w:t>j</w:t>
      </w:r>
      <w:r w:rsidRPr="00AA4F72">
        <w:rPr>
          <w:rFonts w:ascii="Times New Roman" w:hAnsi="Times New Roman" w:cs="Times New Roman"/>
          <w:sz w:val="24"/>
          <w:szCs w:val="24"/>
        </w:rPr>
        <w:t>ečavanje i suzbijanje bolesti, trenutna epidemiološka situacija u zemljama EU/EEA je sljedeća:</w:t>
      </w:r>
    </w:p>
    <w:p w:rsidR="00343977" w:rsidRPr="00AA4F72" w:rsidRDefault="00343977"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Do kraja 19. tjedna 2021. 14-dnevna stopa novo prijavljenih slučajeva u EU/EEA iznosi 224,4/100.000 stanovnika (raspon zemalja: 25,3-577,4). Stopa pada zadnjih </w:t>
      </w:r>
      <w:r w:rsidR="008F3016" w:rsidRPr="00AA4F72">
        <w:rPr>
          <w:rFonts w:ascii="Times New Roman" w:hAnsi="Times New Roman" w:cs="Times New Roman"/>
          <w:sz w:val="24"/>
          <w:szCs w:val="24"/>
        </w:rPr>
        <w:t xml:space="preserve">šest </w:t>
      </w:r>
      <w:r w:rsidRPr="00AA4F72">
        <w:rPr>
          <w:rFonts w:ascii="Times New Roman" w:hAnsi="Times New Roman" w:cs="Times New Roman"/>
          <w:sz w:val="24"/>
          <w:szCs w:val="24"/>
        </w:rPr>
        <w:t xml:space="preserve">tjedana te je pala sa 741,7 kolika je bila u 16. tjednu 2021. na </w:t>
      </w:r>
      <w:r w:rsidR="008F3016" w:rsidRPr="00AA4F72">
        <w:rPr>
          <w:rFonts w:ascii="Times New Roman" w:hAnsi="Times New Roman" w:cs="Times New Roman"/>
          <w:sz w:val="24"/>
          <w:szCs w:val="24"/>
        </w:rPr>
        <w:t>111</w:t>
      </w:r>
      <w:r w:rsidRPr="00AA4F72">
        <w:rPr>
          <w:rFonts w:ascii="Times New Roman" w:hAnsi="Times New Roman" w:cs="Times New Roman"/>
          <w:sz w:val="24"/>
          <w:szCs w:val="24"/>
        </w:rPr>
        <w:t>,5 koliko iznosi u 2</w:t>
      </w:r>
      <w:r w:rsidR="008F3016" w:rsidRPr="00AA4F72">
        <w:rPr>
          <w:rFonts w:ascii="Times New Roman" w:hAnsi="Times New Roman" w:cs="Times New Roman"/>
          <w:sz w:val="24"/>
          <w:szCs w:val="24"/>
        </w:rPr>
        <w:t>1</w:t>
      </w:r>
      <w:r w:rsidRPr="00AA4F72">
        <w:rPr>
          <w:rFonts w:ascii="Times New Roman" w:hAnsi="Times New Roman" w:cs="Times New Roman"/>
          <w:sz w:val="24"/>
          <w:szCs w:val="24"/>
        </w:rPr>
        <w:t>. tjednu 2</w:t>
      </w:r>
      <w:r w:rsidR="00B7690E" w:rsidRPr="00AA4F72">
        <w:rPr>
          <w:rFonts w:ascii="Times New Roman" w:hAnsi="Times New Roman" w:cs="Times New Roman"/>
          <w:sz w:val="24"/>
          <w:szCs w:val="24"/>
        </w:rPr>
        <w:t>021. Dakle,</w:t>
      </w:r>
      <w:r w:rsidR="00643795" w:rsidRPr="00AA4F72">
        <w:rPr>
          <w:rFonts w:ascii="Times New Roman" w:hAnsi="Times New Roman" w:cs="Times New Roman"/>
          <w:sz w:val="24"/>
          <w:szCs w:val="24"/>
        </w:rPr>
        <w:t xml:space="preserve"> Republika</w:t>
      </w:r>
      <w:r w:rsidR="00B7690E" w:rsidRPr="00AA4F72">
        <w:rPr>
          <w:rFonts w:ascii="Times New Roman" w:hAnsi="Times New Roman" w:cs="Times New Roman"/>
          <w:sz w:val="24"/>
          <w:szCs w:val="24"/>
        </w:rPr>
        <w:t xml:space="preserve"> Hrvatska se nalazila</w:t>
      </w:r>
      <w:r w:rsidRPr="00AA4F72">
        <w:rPr>
          <w:rFonts w:ascii="Times New Roman" w:hAnsi="Times New Roman" w:cs="Times New Roman"/>
          <w:sz w:val="24"/>
          <w:szCs w:val="24"/>
        </w:rPr>
        <w:t xml:space="preserve"> među zemljama s visokom stopom, ali padajućeg trenda</w:t>
      </w:r>
      <w:r w:rsidR="00B7690E"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p>
    <w:p w:rsidR="00343977" w:rsidRPr="00AA4F72" w:rsidRDefault="00343977"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Među 15 zemalja u kojima je udio pozitivnih među testiranim visok (najmanje 3</w:t>
      </w:r>
      <w:r w:rsidR="00643795" w:rsidRPr="00AA4F72">
        <w:rPr>
          <w:rFonts w:ascii="Times New Roman" w:hAnsi="Times New Roman" w:cs="Times New Roman"/>
          <w:sz w:val="24"/>
          <w:szCs w:val="24"/>
        </w:rPr>
        <w:t xml:space="preserve"> </w:t>
      </w:r>
      <w:r w:rsidRPr="00AA4F72">
        <w:rPr>
          <w:rFonts w:ascii="Times New Roman" w:hAnsi="Times New Roman" w:cs="Times New Roman"/>
          <w:sz w:val="24"/>
          <w:szCs w:val="24"/>
        </w:rPr>
        <w:t xml:space="preserve">%), dvije zemlje (Nizozemska i Slovačka) bilježe porast udjela pozitivnih u 18. tjednu u odnosu na 17. tjedan. Udio pozitivnih među testiranim stabilan je ili se smanjuje u 13 zemalja (Belgiji, Bugarskoj, Hrvatskoj, Francuskoj, Italiji, Latviji, Litvi, Poljskoj, Rumunjskoj, Španjolskoj i Švedskoj). </w:t>
      </w:r>
    </w:p>
    <w:p w:rsidR="00343977" w:rsidRPr="00AA4F72" w:rsidRDefault="00343977"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14-dnevna stopa umrlih u EU/EEA iznosi 45.6/1.000.000 (raspon zemalja:</w:t>
      </w:r>
      <w:r w:rsidR="007920E2" w:rsidRPr="00AA4F72">
        <w:rPr>
          <w:rFonts w:ascii="Times New Roman" w:hAnsi="Times New Roman" w:cs="Times New Roman"/>
          <w:sz w:val="24"/>
          <w:szCs w:val="24"/>
        </w:rPr>
        <w:t xml:space="preserve"> </w:t>
      </w:r>
      <w:r w:rsidRPr="00AA4F72">
        <w:rPr>
          <w:rFonts w:ascii="Times New Roman" w:hAnsi="Times New Roman" w:cs="Times New Roman"/>
          <w:sz w:val="24"/>
          <w:szCs w:val="24"/>
        </w:rPr>
        <w:t>1,9-133,6). Ta je stopa padala sve do 10. tjedna 2021., blago rasla od 11. do 16. tjedna nakon čega se opet primjećuje pad sto</w:t>
      </w:r>
      <w:r w:rsidR="00521B64" w:rsidRPr="00AA4F72">
        <w:rPr>
          <w:rFonts w:ascii="Times New Roman" w:hAnsi="Times New Roman" w:cs="Times New Roman"/>
          <w:sz w:val="24"/>
          <w:szCs w:val="24"/>
        </w:rPr>
        <w:t>pe smrtnosti u zemljama EU/EEA.</w:t>
      </w:r>
      <w:r w:rsidRPr="00AA4F72">
        <w:rPr>
          <w:rFonts w:ascii="Times New Roman" w:hAnsi="Times New Roman" w:cs="Times New Roman"/>
          <w:sz w:val="24"/>
          <w:szCs w:val="24"/>
        </w:rPr>
        <w:t xml:space="preserve"> </w:t>
      </w:r>
      <w:r w:rsidR="00EE0421" w:rsidRPr="00AA4F72">
        <w:rPr>
          <w:rFonts w:ascii="Times New Roman" w:hAnsi="Times New Roman" w:cs="Times New Roman"/>
          <w:sz w:val="24"/>
          <w:szCs w:val="24"/>
        </w:rPr>
        <w:t xml:space="preserve">Republika </w:t>
      </w:r>
      <w:r w:rsidRPr="00AA4F72">
        <w:rPr>
          <w:rFonts w:ascii="Times New Roman" w:hAnsi="Times New Roman" w:cs="Times New Roman"/>
          <w:sz w:val="24"/>
          <w:szCs w:val="24"/>
        </w:rPr>
        <w:t>Hrvatska se nalazi među zemljama u kojima se primjećuje blagi trend pada stope umrlih</w:t>
      </w:r>
      <w:r w:rsidR="00A575B6" w:rsidRPr="00AA4F72">
        <w:rPr>
          <w:rFonts w:ascii="Times New Roman" w:hAnsi="Times New Roman" w:cs="Times New Roman"/>
          <w:sz w:val="24"/>
          <w:szCs w:val="24"/>
        </w:rPr>
        <w:t>,</w:t>
      </w:r>
      <w:r w:rsidRPr="00AA4F72">
        <w:rPr>
          <w:rFonts w:ascii="Times New Roman" w:hAnsi="Times New Roman" w:cs="Times New Roman"/>
          <w:sz w:val="24"/>
          <w:szCs w:val="24"/>
        </w:rPr>
        <w:t xml:space="preserve"> ali nakon perioda kada je broj umrlih bio dnevno gotovo stabilan trend ove stope ili trend pada.</w:t>
      </w:r>
    </w:p>
    <w:p w:rsidR="00CD5D12" w:rsidRPr="00AA4F72" w:rsidRDefault="00CD5D12" w:rsidP="00343977">
      <w:pPr>
        <w:spacing w:after="120" w:line="276" w:lineRule="auto"/>
        <w:jc w:val="both"/>
        <w:rPr>
          <w:rFonts w:ascii="Times New Roman" w:hAnsi="Times New Roman" w:cs="Times New Roman"/>
          <w:sz w:val="24"/>
          <w:szCs w:val="24"/>
        </w:rPr>
      </w:pPr>
    </w:p>
    <w:p w:rsidR="00CD5D12" w:rsidRPr="00AA4F72" w:rsidRDefault="00CD5D12" w:rsidP="00343977">
      <w:pPr>
        <w:spacing w:after="120" w:line="276" w:lineRule="auto"/>
        <w:jc w:val="both"/>
        <w:rPr>
          <w:rFonts w:ascii="Times New Roman" w:hAnsi="Times New Roman" w:cs="Times New Roman"/>
          <w:sz w:val="24"/>
          <w:szCs w:val="24"/>
        </w:rPr>
      </w:pPr>
    </w:p>
    <w:p w:rsidR="00CD5D12" w:rsidRPr="00AA4F72" w:rsidRDefault="00CD5D12" w:rsidP="00343977">
      <w:pPr>
        <w:spacing w:after="120" w:line="276" w:lineRule="auto"/>
        <w:jc w:val="both"/>
        <w:rPr>
          <w:rFonts w:ascii="Times New Roman" w:hAnsi="Times New Roman" w:cs="Times New Roman"/>
          <w:sz w:val="24"/>
          <w:szCs w:val="24"/>
        </w:rPr>
      </w:pPr>
    </w:p>
    <w:p w:rsidR="009D4813" w:rsidRPr="00AA4F72" w:rsidRDefault="005C6FBA" w:rsidP="00343977">
      <w:pPr>
        <w:pStyle w:val="NoSpacing"/>
        <w:rPr>
          <w:rFonts w:ascii="Times New Roman" w:hAnsi="Times New Roman" w:cs="Times New Roman"/>
          <w:b/>
          <w:sz w:val="24"/>
          <w:szCs w:val="24"/>
        </w:rPr>
      </w:pPr>
      <w:r w:rsidRPr="00AA4F72">
        <w:rPr>
          <w:rFonts w:ascii="Times New Roman" w:hAnsi="Times New Roman" w:cs="Times New Roman"/>
          <w:b/>
          <w:sz w:val="24"/>
          <w:szCs w:val="24"/>
        </w:rPr>
        <w:lastRenderedPageBreak/>
        <w:t>ZAKON O ZAŠTIT</w:t>
      </w:r>
      <w:r w:rsidR="00882785" w:rsidRPr="00AA4F72">
        <w:rPr>
          <w:rFonts w:ascii="Times New Roman" w:hAnsi="Times New Roman" w:cs="Times New Roman"/>
          <w:b/>
          <w:sz w:val="24"/>
          <w:szCs w:val="24"/>
        </w:rPr>
        <w:t>I PUČANSTVA OD ZARAZNIH BOLESTI</w:t>
      </w:r>
    </w:p>
    <w:p w:rsidR="00882785" w:rsidRPr="00AA4F72" w:rsidRDefault="00882785" w:rsidP="00343977">
      <w:pPr>
        <w:pStyle w:val="NoSpacing"/>
        <w:rPr>
          <w:rFonts w:ascii="Times New Roman" w:hAnsi="Times New Roman" w:cs="Times New Roman"/>
          <w:b/>
          <w:sz w:val="24"/>
          <w:szCs w:val="24"/>
        </w:rPr>
      </w:pPr>
    </w:p>
    <w:p w:rsidR="00343977" w:rsidRPr="00AA4F72" w:rsidRDefault="00343977"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Zakonom o zaštiti pučanstva od zaraznih bolesti koji je Hrvatski sabor donio na sjednici održanoj 13. srpnja 2007., i koji je izmijenjen i dopunjen 2008., 2009., 2017., 2018. te 2020. godine, utvrđene su zarazne bolesti čije je sprječavanje i suzbijanje od interesa za državu, kao i mjere za zaštitu pučanstva od zaraznih bolesti. </w:t>
      </w:r>
    </w:p>
    <w:p w:rsidR="00343977" w:rsidRPr="00AA4F72" w:rsidRDefault="00343977" w:rsidP="00B479F6">
      <w:pPr>
        <w:spacing w:before="120" w:after="120" w:line="312" w:lineRule="auto"/>
        <w:ind w:firstLine="709"/>
        <w:jc w:val="both"/>
        <w:rPr>
          <w:rFonts w:ascii="Times New Roman" w:hAnsi="Times New Roman" w:cs="Times New Roman"/>
          <w:sz w:val="24"/>
          <w:szCs w:val="24"/>
        </w:rPr>
      </w:pPr>
      <w:bookmarkStart w:id="2" w:name="_Hlk61549350"/>
      <w:r w:rsidRPr="00AA4F72">
        <w:rPr>
          <w:rFonts w:ascii="Times New Roman" w:hAnsi="Times New Roman" w:cs="Times New Roman"/>
          <w:sz w:val="24"/>
          <w:szCs w:val="24"/>
        </w:rPr>
        <w:t xml:space="preserve">Zakonom o izmjenama i dopunama Zakona o zaštiti pučanstva od zaraznih bolesti </w:t>
      </w:r>
      <w:bookmarkEnd w:id="2"/>
      <w:r w:rsidRPr="00AA4F72">
        <w:rPr>
          <w:rFonts w:ascii="Times New Roman" w:hAnsi="Times New Roman" w:cs="Times New Roman"/>
          <w:sz w:val="24"/>
          <w:szCs w:val="24"/>
        </w:rPr>
        <w:t>iz travnja 2020. propisano je sljedeće:</w:t>
      </w:r>
    </w:p>
    <w:p w:rsidR="00343977" w:rsidRPr="00AA4F72" w:rsidRDefault="00343977" w:rsidP="00CD5D12">
      <w:pPr>
        <w:pStyle w:val="ListParagraph"/>
        <w:numPr>
          <w:ilvl w:val="0"/>
          <w:numId w:val="1"/>
        </w:numPr>
        <w:spacing w:before="120" w:after="120" w:line="312" w:lineRule="auto"/>
        <w:ind w:left="1066" w:hanging="357"/>
        <w:contextualSpacing w:val="0"/>
        <w:jc w:val="both"/>
        <w:rPr>
          <w:rFonts w:ascii="Times New Roman" w:hAnsi="Times New Roman" w:cs="Times New Roman"/>
          <w:sz w:val="24"/>
          <w:szCs w:val="24"/>
        </w:rPr>
      </w:pPr>
      <w:r w:rsidRPr="00AA4F72">
        <w:rPr>
          <w:rFonts w:ascii="Times New Roman" w:hAnsi="Times New Roman" w:cs="Times New Roman"/>
          <w:sz w:val="24"/>
          <w:szCs w:val="24"/>
        </w:rPr>
        <w:t xml:space="preserve">odluku o proglašenju epidemije zarazne bolesti donosi Vlada, dok je ministar zdravstva ovlašten za donošenje odluke o proglašenju opasnosti od epidemije zarazne bolesti </w:t>
      </w:r>
    </w:p>
    <w:p w:rsidR="00343977" w:rsidRPr="00AA4F72" w:rsidRDefault="00343977" w:rsidP="00CD5D12">
      <w:pPr>
        <w:pStyle w:val="ListParagraph"/>
        <w:numPr>
          <w:ilvl w:val="0"/>
          <w:numId w:val="1"/>
        </w:numPr>
        <w:spacing w:before="120" w:after="120" w:line="312" w:lineRule="auto"/>
        <w:ind w:left="1066" w:hanging="357"/>
        <w:contextualSpacing w:val="0"/>
        <w:jc w:val="both"/>
        <w:rPr>
          <w:rFonts w:ascii="Times New Roman" w:hAnsi="Times New Roman" w:cs="Times New Roman"/>
          <w:sz w:val="24"/>
          <w:szCs w:val="24"/>
        </w:rPr>
      </w:pPr>
      <w:r w:rsidRPr="00AA4F72">
        <w:rPr>
          <w:rFonts w:ascii="Times New Roman" w:hAnsi="Times New Roman" w:cs="Times New Roman"/>
          <w:sz w:val="24"/>
          <w:szCs w:val="24"/>
        </w:rPr>
        <w:t xml:space="preserve">dopunjen je popis zaraznih bolesti sadržanih u odgovarajućim zakonskim odredbama novom zaraznom bolešću COVID-19 </w:t>
      </w:r>
    </w:p>
    <w:p w:rsidR="00343977" w:rsidRPr="00AA4F72" w:rsidRDefault="00343977" w:rsidP="00CD5D12">
      <w:pPr>
        <w:pStyle w:val="ListParagraph"/>
        <w:numPr>
          <w:ilvl w:val="0"/>
          <w:numId w:val="1"/>
        </w:numPr>
        <w:spacing w:before="120" w:after="120" w:line="312" w:lineRule="auto"/>
        <w:ind w:left="1066" w:hanging="357"/>
        <w:contextualSpacing w:val="0"/>
        <w:jc w:val="both"/>
        <w:rPr>
          <w:rFonts w:ascii="Times New Roman" w:hAnsi="Times New Roman" w:cs="Times New Roman"/>
          <w:sz w:val="24"/>
          <w:szCs w:val="24"/>
        </w:rPr>
      </w:pPr>
      <w:r w:rsidRPr="00AA4F72">
        <w:rPr>
          <w:rFonts w:ascii="Times New Roman" w:hAnsi="Times New Roman" w:cs="Times New Roman"/>
          <w:sz w:val="24"/>
          <w:szCs w:val="24"/>
        </w:rPr>
        <w:t>poboljšano je postojeće uređenje mjere "izolacije u stanu"</w:t>
      </w:r>
    </w:p>
    <w:p w:rsidR="00343977" w:rsidRPr="00AA4F72" w:rsidRDefault="00343977" w:rsidP="00CD5D12">
      <w:pPr>
        <w:pStyle w:val="ListParagraph"/>
        <w:numPr>
          <w:ilvl w:val="0"/>
          <w:numId w:val="1"/>
        </w:numPr>
        <w:spacing w:before="120" w:after="120" w:line="312" w:lineRule="auto"/>
        <w:ind w:left="1066" w:hanging="357"/>
        <w:contextualSpacing w:val="0"/>
        <w:jc w:val="both"/>
        <w:rPr>
          <w:rFonts w:ascii="Times New Roman" w:hAnsi="Times New Roman" w:cs="Times New Roman"/>
          <w:sz w:val="24"/>
          <w:szCs w:val="24"/>
        </w:rPr>
      </w:pPr>
      <w:r w:rsidRPr="00AA4F72">
        <w:rPr>
          <w:rFonts w:ascii="Times New Roman" w:hAnsi="Times New Roman" w:cs="Times New Roman"/>
          <w:sz w:val="24"/>
          <w:szCs w:val="24"/>
        </w:rPr>
        <w:t>sigurnosne mjere iz članka 47. stavka 2. Zakona koje naređuje ministar zdravstva i Stožer civilne zaštite Republike Hrvatske objavljuju se u "Narodnim novinama"</w:t>
      </w:r>
    </w:p>
    <w:p w:rsidR="00343977" w:rsidRPr="00AA4F72" w:rsidRDefault="00343977" w:rsidP="00CD5D12">
      <w:pPr>
        <w:pStyle w:val="ListParagraph"/>
        <w:numPr>
          <w:ilvl w:val="0"/>
          <w:numId w:val="1"/>
        </w:numPr>
        <w:spacing w:before="120" w:after="120" w:line="312" w:lineRule="auto"/>
        <w:ind w:left="1066" w:hanging="357"/>
        <w:contextualSpacing w:val="0"/>
        <w:jc w:val="both"/>
        <w:rPr>
          <w:rFonts w:ascii="Times New Roman" w:hAnsi="Times New Roman" w:cs="Times New Roman"/>
          <w:sz w:val="24"/>
          <w:szCs w:val="24"/>
        </w:rPr>
      </w:pPr>
      <w:r w:rsidRPr="00AA4F72">
        <w:rPr>
          <w:rFonts w:ascii="Times New Roman" w:hAnsi="Times New Roman" w:cs="Times New Roman"/>
          <w:sz w:val="24"/>
          <w:szCs w:val="24"/>
        </w:rPr>
        <w:t xml:space="preserve">uređen je opći institucionalni model upravljanja krizom u situaciji kada Svjetska zdravstvena organizacija proglašava globalnu pandemiju, a Hrvatska istodobno proglašava epidemiju tako da se cjelokupni državni teritorij smatra "ugroženim" i/ili "zaraženim" područjem </w:t>
      </w:r>
    </w:p>
    <w:p w:rsidR="00343977" w:rsidRPr="00AA4F72" w:rsidRDefault="00343977" w:rsidP="00CD5D12">
      <w:pPr>
        <w:pStyle w:val="ListParagraph"/>
        <w:numPr>
          <w:ilvl w:val="0"/>
          <w:numId w:val="1"/>
        </w:numPr>
        <w:spacing w:before="120" w:after="120" w:line="312" w:lineRule="auto"/>
        <w:ind w:left="1066" w:hanging="357"/>
        <w:contextualSpacing w:val="0"/>
        <w:jc w:val="both"/>
        <w:rPr>
          <w:rFonts w:ascii="Times New Roman" w:hAnsi="Times New Roman" w:cs="Times New Roman"/>
          <w:sz w:val="24"/>
          <w:szCs w:val="24"/>
        </w:rPr>
      </w:pPr>
      <w:r w:rsidRPr="00AA4F72">
        <w:rPr>
          <w:rFonts w:ascii="Times New Roman" w:hAnsi="Times New Roman" w:cs="Times New Roman"/>
          <w:sz w:val="24"/>
          <w:szCs w:val="24"/>
        </w:rPr>
        <w:t xml:space="preserve">propisane su dodatne ovlasti nadležnim sanitarnim inspektorima u provedbi nadzora nad provedbom mjera za zaštitu pučanstva od zaraznih bolesti. </w:t>
      </w:r>
    </w:p>
    <w:p w:rsidR="00343977" w:rsidRPr="00AA4F72" w:rsidRDefault="00343977"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S obzirom na epidemiološku situaciju i</w:t>
      </w:r>
      <w:r w:rsidR="00B7690E" w:rsidRPr="00AA4F72">
        <w:rPr>
          <w:rFonts w:ascii="Times New Roman" w:hAnsi="Times New Roman" w:cs="Times New Roman"/>
          <w:sz w:val="24"/>
          <w:szCs w:val="24"/>
        </w:rPr>
        <w:t>,</w:t>
      </w:r>
      <w:r w:rsidRPr="00AA4F72">
        <w:rPr>
          <w:rFonts w:ascii="Times New Roman" w:hAnsi="Times New Roman" w:cs="Times New Roman"/>
          <w:sz w:val="24"/>
          <w:szCs w:val="24"/>
        </w:rPr>
        <w:t xml:space="preserve"> radi što učinkovitijeg sprječavanja i suzbijanja širenja bolesti COVID-19, izmjenom i dopunama Zakona iz prosinca 2020. uvedene su nove sigurnosne mjere za sprječavanje i suzbijanje zaraznih bolesti, i to sigurnosna mjera obveze pravilnog nošenja maske za lice ili medicinske maske, sigurnosna mjera zabrane ili ograničenja održavanja javnih događanja i/ili okupljanja te sigurnosna mjera zabrane ili ograničenja održavanja privatnih okupljanja.</w:t>
      </w:r>
    </w:p>
    <w:p w:rsidR="00343977" w:rsidRPr="00AA4F72" w:rsidRDefault="00343977"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Osim toga</w:t>
      </w:r>
      <w:r w:rsidR="00B7690E" w:rsidRPr="00AA4F72">
        <w:rPr>
          <w:rFonts w:ascii="Times New Roman" w:hAnsi="Times New Roman" w:cs="Times New Roman"/>
          <w:sz w:val="24"/>
          <w:szCs w:val="24"/>
        </w:rPr>
        <w:t>,</w:t>
      </w:r>
      <w:r w:rsidRPr="00AA4F72">
        <w:rPr>
          <w:rFonts w:ascii="Times New Roman" w:hAnsi="Times New Roman" w:cs="Times New Roman"/>
          <w:sz w:val="24"/>
          <w:szCs w:val="24"/>
        </w:rPr>
        <w:t xml:space="preserve"> izmjenom i dopunama Zakona iz prosinca 2020. uređuje se da kada je proglašena epidemija zarazne bolesti ili opasnost od epidemije zarazne bolesti, za koju je i Svjetska zdravstvena organizacija proglasila pandemiju, odnosno epidemiju ili opasnost od nje te da nadzor nad provedbom sigurnosnih mjera za zaštitu pučanstva od zaraznih bolesti obavljaju i policijski službenici, inspektori tijela državne uprave nadležnog za civilnu zaštitu, inspektori Državnog inspektorata te inspektori drugih tijela državne uprave u okviru svoje nadležnosti.</w:t>
      </w:r>
    </w:p>
    <w:p w:rsidR="00343977" w:rsidRDefault="00343977" w:rsidP="00876D00">
      <w:pPr>
        <w:spacing w:after="0" w:line="360"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lastRenderedPageBreak/>
        <w:t>Zakonom o zaštiti pučanstva od zaraznih bolesti omogućeno je djelotvorno upravljanje krizom u situaciji pandemije, odnosno epidemije zarazne bolesti COVID-19, te njeno učinkovito suzbijanje radi zaštite života i zdravlja ljudi.</w:t>
      </w:r>
    </w:p>
    <w:p w:rsidR="00876D00" w:rsidRPr="00AA4F72" w:rsidRDefault="00876D00" w:rsidP="00876D00">
      <w:pPr>
        <w:spacing w:after="0" w:line="360" w:lineRule="auto"/>
        <w:ind w:firstLine="709"/>
        <w:jc w:val="both"/>
        <w:rPr>
          <w:rFonts w:ascii="Times New Roman" w:hAnsi="Times New Roman" w:cs="Times New Roman"/>
          <w:sz w:val="24"/>
          <w:szCs w:val="24"/>
        </w:rPr>
      </w:pPr>
    </w:p>
    <w:p w:rsidR="00D1202A" w:rsidRPr="00AA4F72" w:rsidRDefault="005C6FBA" w:rsidP="00876D00">
      <w:pPr>
        <w:keepNext/>
        <w:tabs>
          <w:tab w:val="left" w:pos="1233"/>
        </w:tabs>
        <w:spacing w:before="120" w:after="120" w:line="360" w:lineRule="auto"/>
        <w:jc w:val="both"/>
        <w:rPr>
          <w:rFonts w:ascii="Times New Roman" w:hAnsi="Times New Roman" w:cs="Times New Roman"/>
          <w:b/>
          <w:bCs/>
          <w:sz w:val="24"/>
          <w:szCs w:val="24"/>
        </w:rPr>
      </w:pPr>
      <w:bookmarkStart w:id="3" w:name="_Hlk61538181"/>
      <w:bookmarkStart w:id="4" w:name="_Ref60957744"/>
      <w:r w:rsidRPr="00AA4F72">
        <w:rPr>
          <w:rFonts w:ascii="Times New Roman" w:hAnsi="Times New Roman" w:cs="Times New Roman"/>
          <w:b/>
          <w:bCs/>
          <w:sz w:val="24"/>
          <w:szCs w:val="24"/>
        </w:rPr>
        <w:t>UČINCI PROVEDBE MJERA</w:t>
      </w:r>
      <w:bookmarkEnd w:id="3"/>
      <w:r w:rsidRPr="00AA4F72">
        <w:rPr>
          <w:rFonts w:ascii="Times New Roman" w:hAnsi="Times New Roman" w:cs="Times New Roman"/>
          <w:b/>
          <w:bCs/>
          <w:sz w:val="24"/>
          <w:szCs w:val="24"/>
        </w:rPr>
        <w:t xml:space="preserve"> IZ ZAKONA O ZAŠTITI PUČANSTVA OD ZARAZNIH BOLESTI </w:t>
      </w:r>
      <w:r w:rsidR="00674E19" w:rsidRPr="00AA4F72">
        <w:rPr>
          <w:rFonts w:ascii="Times New Roman" w:hAnsi="Times New Roman" w:cs="Times New Roman"/>
          <w:b/>
          <w:bCs/>
          <w:sz w:val="24"/>
          <w:szCs w:val="24"/>
        </w:rPr>
        <w:t xml:space="preserve">NA </w:t>
      </w:r>
      <w:r w:rsidRPr="00AA4F72">
        <w:rPr>
          <w:rFonts w:ascii="Times New Roman" w:hAnsi="Times New Roman" w:cs="Times New Roman"/>
          <w:b/>
          <w:bCs/>
          <w:sz w:val="24"/>
          <w:szCs w:val="24"/>
        </w:rPr>
        <w:t>PODRUČJU ZDRAVSTVA</w:t>
      </w:r>
      <w:bookmarkEnd w:id="4"/>
    </w:p>
    <w:p w:rsidR="00594A5D" w:rsidRDefault="0040605A" w:rsidP="00876D00">
      <w:pPr>
        <w:keepNext/>
        <w:spacing w:before="120" w:after="120" w:line="360" w:lineRule="auto"/>
        <w:rPr>
          <w:rFonts w:ascii="Times New Roman" w:hAnsi="Times New Roman" w:cs="Times New Roman"/>
          <w:b/>
          <w:sz w:val="24"/>
          <w:szCs w:val="24"/>
        </w:rPr>
      </w:pPr>
      <w:r w:rsidRPr="00AA4F72">
        <w:rPr>
          <w:rFonts w:ascii="Times New Roman" w:hAnsi="Times New Roman" w:cs="Times New Roman"/>
          <w:b/>
          <w:sz w:val="24"/>
          <w:szCs w:val="24"/>
        </w:rPr>
        <w:t>Priprema i odgovor zdravstvenog sustava</w:t>
      </w:r>
    </w:p>
    <w:p w:rsidR="00343977" w:rsidRPr="00AA4F72" w:rsidRDefault="00D00DF6" w:rsidP="00876D00">
      <w:pPr>
        <w:spacing w:after="0" w:line="360"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Zdravstveni sustav nastavio je s intenzivnim aktivnostima u odnosu na epidemiju, uključujući reorganizaciju i žurni odgovor na njezin tijek, povećanja i smanjenja broja oboljelih i hospitaliziranih, ali i brigu o kontinuitetu poslovanja u uobičajenim djelatnostima pružanja zdravstvene zaštite ne-COVID pacijentima. </w:t>
      </w:r>
      <w:r w:rsidR="00343977" w:rsidRPr="00AA4F72">
        <w:rPr>
          <w:rFonts w:ascii="Times New Roman" w:hAnsi="Times New Roman" w:cs="Times New Roman"/>
          <w:sz w:val="24"/>
          <w:szCs w:val="24"/>
        </w:rPr>
        <w:t>Potencijalno su se razmatrale moguće posljedice za stanovništvo</w:t>
      </w:r>
      <w:r w:rsidR="00643795" w:rsidRPr="00AA4F72">
        <w:rPr>
          <w:rFonts w:ascii="Times New Roman" w:hAnsi="Times New Roman" w:cs="Times New Roman"/>
          <w:sz w:val="24"/>
          <w:szCs w:val="24"/>
        </w:rPr>
        <w:t>,</w:t>
      </w:r>
      <w:r w:rsidR="00343977" w:rsidRPr="00AA4F72">
        <w:rPr>
          <w:rFonts w:ascii="Times New Roman" w:hAnsi="Times New Roman" w:cs="Times New Roman"/>
          <w:sz w:val="24"/>
          <w:szCs w:val="24"/>
        </w:rPr>
        <w:t xml:space="preserve"> kao što su visoka razina smrtnosti te utjecaj na socijalno i ekonomsko funkcioniranje zajednice. Od samih početaka krizno upravljanje epidemijom bolesti COVID-19 temeljilo se na četiri skupine aktivnosti koje obuhvaćaju područje prevencije, pripravnosti, odgovora i oporavaka.</w:t>
      </w:r>
    </w:p>
    <w:p w:rsidR="00343977" w:rsidRPr="00AA4F72" w:rsidRDefault="00343977"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U </w:t>
      </w:r>
      <w:r w:rsidR="00492EC6" w:rsidRPr="00AA4F72">
        <w:rPr>
          <w:rFonts w:ascii="Times New Roman" w:hAnsi="Times New Roman" w:cs="Times New Roman"/>
          <w:sz w:val="24"/>
          <w:szCs w:val="24"/>
        </w:rPr>
        <w:t>izvještajnom razdoblju</w:t>
      </w:r>
      <w:r w:rsidR="00D1202A" w:rsidRPr="00AA4F72">
        <w:rPr>
          <w:rFonts w:ascii="Times New Roman" w:hAnsi="Times New Roman" w:cs="Times New Roman"/>
          <w:sz w:val="24"/>
          <w:szCs w:val="24"/>
        </w:rPr>
        <w:t xml:space="preserve"> </w:t>
      </w:r>
      <w:r w:rsidRPr="00AA4F72">
        <w:rPr>
          <w:rFonts w:ascii="Times New Roman" w:hAnsi="Times New Roman" w:cs="Times New Roman"/>
          <w:sz w:val="24"/>
          <w:szCs w:val="24"/>
        </w:rPr>
        <w:t xml:space="preserve">strateški ciljevi upravljanja epidemijom bili su fokusirani na sve segmente provedbe cijepljenja uz nastavak provođenja aktivnosti vezanih uz identifikaciju, nadzor i praćenje slučajeva te liječenje COVID-19 bolesnika s težom kliničkom slikom.  </w:t>
      </w:r>
    </w:p>
    <w:p w:rsidR="00343977" w:rsidRPr="00AA4F72" w:rsidRDefault="00343977"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Određeni su sljedeći strateški ciljevi: </w:t>
      </w:r>
    </w:p>
    <w:p w:rsidR="00343977" w:rsidRPr="00AA4F72" w:rsidRDefault="0029559C" w:rsidP="00CD5D12">
      <w:pPr>
        <w:pStyle w:val="ListParagraph"/>
        <w:numPr>
          <w:ilvl w:val="0"/>
          <w:numId w:val="4"/>
        </w:numPr>
        <w:spacing w:before="120" w:after="120" w:line="312" w:lineRule="auto"/>
        <w:jc w:val="both"/>
        <w:rPr>
          <w:rFonts w:ascii="Times New Roman" w:hAnsi="Times New Roman" w:cs="Times New Roman"/>
          <w:sz w:val="24"/>
          <w:szCs w:val="24"/>
        </w:rPr>
      </w:pPr>
      <w:r>
        <w:rPr>
          <w:rFonts w:ascii="Times New Roman" w:hAnsi="Times New Roman" w:cs="Times New Roman"/>
          <w:sz w:val="24"/>
          <w:szCs w:val="24"/>
        </w:rPr>
        <w:t>n</w:t>
      </w:r>
      <w:r w:rsidR="00343977" w:rsidRPr="00AA4F72">
        <w:rPr>
          <w:rFonts w:ascii="Times New Roman" w:hAnsi="Times New Roman" w:cs="Times New Roman"/>
          <w:sz w:val="24"/>
          <w:szCs w:val="24"/>
        </w:rPr>
        <w:t>astavak provođenja testiranja prema zadanim nacionalnim kriterijima jednakim intenzitetom kao i u ranijim periodima epidemije</w:t>
      </w:r>
    </w:p>
    <w:p w:rsidR="00343977" w:rsidRPr="00AA4F72" w:rsidRDefault="0029559C" w:rsidP="00CD5D12">
      <w:pPr>
        <w:pStyle w:val="ListParagraph"/>
        <w:numPr>
          <w:ilvl w:val="0"/>
          <w:numId w:val="4"/>
        </w:numPr>
        <w:spacing w:before="120" w:after="120" w:line="312" w:lineRule="auto"/>
        <w:jc w:val="both"/>
        <w:rPr>
          <w:rFonts w:ascii="Times New Roman" w:hAnsi="Times New Roman" w:cs="Times New Roman"/>
          <w:sz w:val="24"/>
          <w:szCs w:val="24"/>
        </w:rPr>
      </w:pPr>
      <w:r>
        <w:rPr>
          <w:rFonts w:ascii="Times New Roman" w:hAnsi="Times New Roman" w:cs="Times New Roman"/>
          <w:sz w:val="24"/>
          <w:szCs w:val="24"/>
        </w:rPr>
        <w:t>p</w:t>
      </w:r>
      <w:r w:rsidR="00343977" w:rsidRPr="00AA4F72">
        <w:rPr>
          <w:rFonts w:ascii="Times New Roman" w:hAnsi="Times New Roman" w:cs="Times New Roman"/>
          <w:sz w:val="24"/>
          <w:szCs w:val="24"/>
        </w:rPr>
        <w:t>rovođenje nadzora i praćenja zaraženih osoba i njihovih kontakata kroz mrežu epidemioloških timova jednako učinkovito kao i u ranijim periodima epidemije</w:t>
      </w:r>
    </w:p>
    <w:p w:rsidR="00343977" w:rsidRPr="00AA4F72" w:rsidRDefault="0029559C" w:rsidP="00CD5D12">
      <w:pPr>
        <w:pStyle w:val="ListParagraph"/>
        <w:numPr>
          <w:ilvl w:val="0"/>
          <w:numId w:val="4"/>
        </w:numPr>
        <w:spacing w:before="120" w:after="120" w:line="312" w:lineRule="auto"/>
        <w:jc w:val="both"/>
        <w:rPr>
          <w:rFonts w:ascii="Times New Roman" w:hAnsi="Times New Roman" w:cs="Times New Roman"/>
          <w:sz w:val="24"/>
          <w:szCs w:val="24"/>
        </w:rPr>
      </w:pPr>
      <w:r>
        <w:rPr>
          <w:rFonts w:ascii="Times New Roman" w:hAnsi="Times New Roman" w:cs="Times New Roman"/>
          <w:sz w:val="24"/>
          <w:szCs w:val="24"/>
        </w:rPr>
        <w:t>d</w:t>
      </w:r>
      <w:r w:rsidR="00343977" w:rsidRPr="00AA4F72">
        <w:rPr>
          <w:rFonts w:ascii="Times New Roman" w:hAnsi="Times New Roman" w:cs="Times New Roman"/>
          <w:sz w:val="24"/>
          <w:szCs w:val="24"/>
        </w:rPr>
        <w:t xml:space="preserve">aljnji nadzor i praćenje bolničkih kapaciteta za liječenje COVID-19 bolesnika s težom kliničkom slikom s ciljem osiguranja adekvatnog pružanja zdravstvenih usluga </w:t>
      </w:r>
    </w:p>
    <w:p w:rsidR="00343977" w:rsidRPr="00AA4F72" w:rsidRDefault="0029559C" w:rsidP="00CD5D12">
      <w:pPr>
        <w:pStyle w:val="ListParagraph"/>
        <w:numPr>
          <w:ilvl w:val="0"/>
          <w:numId w:val="4"/>
        </w:numPr>
        <w:spacing w:before="120" w:after="120" w:line="312" w:lineRule="auto"/>
        <w:jc w:val="both"/>
        <w:rPr>
          <w:rFonts w:ascii="Times New Roman" w:hAnsi="Times New Roman" w:cs="Times New Roman"/>
          <w:sz w:val="24"/>
          <w:szCs w:val="24"/>
        </w:rPr>
      </w:pPr>
      <w:r>
        <w:rPr>
          <w:rFonts w:ascii="Times New Roman" w:hAnsi="Times New Roman" w:cs="Times New Roman"/>
          <w:sz w:val="24"/>
          <w:szCs w:val="24"/>
        </w:rPr>
        <w:t>u</w:t>
      </w:r>
      <w:r w:rsidR="00343977" w:rsidRPr="00AA4F72">
        <w:rPr>
          <w:rFonts w:ascii="Times New Roman" w:hAnsi="Times New Roman" w:cs="Times New Roman"/>
          <w:sz w:val="24"/>
          <w:szCs w:val="24"/>
        </w:rPr>
        <w:t>činkovita provedba cijepljenja u svim segmentima:</w:t>
      </w:r>
      <w:r w:rsidR="0055521A" w:rsidRPr="00AA4F72">
        <w:rPr>
          <w:rFonts w:ascii="Times New Roman" w:hAnsi="Times New Roman" w:cs="Times New Roman"/>
          <w:sz w:val="24"/>
          <w:szCs w:val="24"/>
        </w:rPr>
        <w:t xml:space="preserve"> </w:t>
      </w:r>
    </w:p>
    <w:p w:rsidR="0055521A" w:rsidRPr="00AA4F72" w:rsidRDefault="0055521A" w:rsidP="00CD5D12">
      <w:pPr>
        <w:pStyle w:val="ListParagraph"/>
        <w:numPr>
          <w:ilvl w:val="0"/>
          <w:numId w:val="20"/>
        </w:numPr>
        <w:spacing w:before="120" w:after="120" w:line="312" w:lineRule="auto"/>
        <w:ind w:left="1843"/>
        <w:jc w:val="both"/>
        <w:rPr>
          <w:rFonts w:ascii="Times New Roman" w:hAnsi="Times New Roman" w:cs="Times New Roman"/>
          <w:sz w:val="24"/>
          <w:szCs w:val="24"/>
        </w:rPr>
      </w:pPr>
      <w:r w:rsidRPr="00AA4F72">
        <w:rPr>
          <w:rFonts w:ascii="Times New Roman" w:hAnsi="Times New Roman" w:cs="Times New Roman"/>
          <w:sz w:val="24"/>
          <w:szCs w:val="24"/>
        </w:rPr>
        <w:t>Nabava  i distribucija cjepiva</w:t>
      </w:r>
    </w:p>
    <w:p w:rsidR="0055521A" w:rsidRPr="00AA4F72" w:rsidRDefault="0055521A" w:rsidP="00CD5D12">
      <w:pPr>
        <w:pStyle w:val="ListParagraph"/>
        <w:numPr>
          <w:ilvl w:val="0"/>
          <w:numId w:val="20"/>
        </w:numPr>
        <w:spacing w:before="120" w:after="120" w:line="312" w:lineRule="auto"/>
        <w:ind w:left="1843"/>
        <w:jc w:val="both"/>
        <w:rPr>
          <w:rFonts w:ascii="Times New Roman" w:hAnsi="Times New Roman" w:cs="Times New Roman"/>
          <w:sz w:val="24"/>
          <w:szCs w:val="24"/>
        </w:rPr>
      </w:pPr>
      <w:r w:rsidRPr="00AA4F72">
        <w:rPr>
          <w:rFonts w:ascii="Times New Roman" w:hAnsi="Times New Roman" w:cs="Times New Roman"/>
          <w:sz w:val="24"/>
          <w:szCs w:val="24"/>
        </w:rPr>
        <w:t>Organizacija punktova za cijepljenje</w:t>
      </w:r>
    </w:p>
    <w:p w:rsidR="0055521A" w:rsidRPr="00AA4F72" w:rsidRDefault="0055521A" w:rsidP="00CD5D12">
      <w:pPr>
        <w:pStyle w:val="ListParagraph"/>
        <w:numPr>
          <w:ilvl w:val="0"/>
          <w:numId w:val="20"/>
        </w:numPr>
        <w:spacing w:before="120" w:after="120" w:line="312" w:lineRule="auto"/>
        <w:ind w:left="1843"/>
        <w:jc w:val="both"/>
        <w:rPr>
          <w:rFonts w:ascii="Times New Roman" w:hAnsi="Times New Roman" w:cs="Times New Roman"/>
          <w:sz w:val="24"/>
          <w:szCs w:val="24"/>
        </w:rPr>
      </w:pPr>
      <w:r w:rsidRPr="00AA4F72">
        <w:rPr>
          <w:rFonts w:ascii="Times New Roman" w:hAnsi="Times New Roman" w:cs="Times New Roman"/>
          <w:sz w:val="24"/>
          <w:szCs w:val="24"/>
        </w:rPr>
        <w:t>Organizacija timova za cijepljenje</w:t>
      </w:r>
    </w:p>
    <w:p w:rsidR="0055521A" w:rsidRPr="00AA4F72" w:rsidRDefault="0055521A" w:rsidP="00CD5D12">
      <w:pPr>
        <w:pStyle w:val="ListParagraph"/>
        <w:numPr>
          <w:ilvl w:val="0"/>
          <w:numId w:val="20"/>
        </w:numPr>
        <w:spacing w:before="120" w:after="120" w:line="312" w:lineRule="auto"/>
        <w:ind w:left="1843"/>
        <w:jc w:val="both"/>
        <w:rPr>
          <w:rFonts w:ascii="Times New Roman" w:hAnsi="Times New Roman" w:cs="Times New Roman"/>
          <w:sz w:val="24"/>
          <w:szCs w:val="24"/>
        </w:rPr>
      </w:pPr>
      <w:r w:rsidRPr="00AA4F72">
        <w:rPr>
          <w:rFonts w:ascii="Times New Roman" w:hAnsi="Times New Roman" w:cs="Times New Roman"/>
          <w:sz w:val="24"/>
          <w:szCs w:val="24"/>
        </w:rPr>
        <w:t>Revizija i poboljšanje informatičkih rješenja vezanih uz prijavljivanje na cijepljenje te upisivanja cijepljenih osoba u jedinstvenu nacionalnu bazu</w:t>
      </w:r>
    </w:p>
    <w:p w:rsidR="0055521A" w:rsidRPr="00AA4F72" w:rsidRDefault="0055521A" w:rsidP="00CD5D12">
      <w:pPr>
        <w:pStyle w:val="ListParagraph"/>
        <w:numPr>
          <w:ilvl w:val="0"/>
          <w:numId w:val="20"/>
        </w:numPr>
        <w:spacing w:before="120" w:after="120" w:line="312" w:lineRule="auto"/>
        <w:ind w:left="1843"/>
        <w:jc w:val="both"/>
        <w:rPr>
          <w:rFonts w:ascii="Times New Roman" w:hAnsi="Times New Roman" w:cs="Times New Roman"/>
          <w:sz w:val="24"/>
          <w:szCs w:val="24"/>
        </w:rPr>
      </w:pPr>
      <w:r w:rsidRPr="00AA4F72">
        <w:rPr>
          <w:rFonts w:ascii="Times New Roman" w:hAnsi="Times New Roman" w:cs="Times New Roman"/>
          <w:sz w:val="24"/>
          <w:szCs w:val="24"/>
        </w:rPr>
        <w:t xml:space="preserve">Prikupljanje interesa za cijepljenje prema sektoru zaposlenja </w:t>
      </w:r>
    </w:p>
    <w:p w:rsidR="0055521A" w:rsidRPr="00AA4F72" w:rsidRDefault="0055521A" w:rsidP="00CD5D12">
      <w:pPr>
        <w:pStyle w:val="ListParagraph"/>
        <w:numPr>
          <w:ilvl w:val="0"/>
          <w:numId w:val="20"/>
        </w:numPr>
        <w:spacing w:before="120" w:after="120" w:line="312" w:lineRule="auto"/>
        <w:ind w:left="1843"/>
        <w:jc w:val="both"/>
        <w:rPr>
          <w:rFonts w:ascii="Times New Roman" w:hAnsi="Times New Roman" w:cs="Times New Roman"/>
          <w:sz w:val="24"/>
          <w:szCs w:val="24"/>
        </w:rPr>
      </w:pPr>
      <w:r w:rsidRPr="00AA4F72">
        <w:rPr>
          <w:rFonts w:ascii="Times New Roman" w:hAnsi="Times New Roman" w:cs="Times New Roman"/>
          <w:sz w:val="24"/>
          <w:szCs w:val="24"/>
        </w:rPr>
        <w:t>Nastavak praćenja nuspojava na cjepiva</w:t>
      </w:r>
    </w:p>
    <w:p w:rsidR="0055521A" w:rsidRPr="00AA4F72" w:rsidRDefault="0055521A" w:rsidP="00CD5D12">
      <w:pPr>
        <w:pStyle w:val="ListParagraph"/>
        <w:numPr>
          <w:ilvl w:val="0"/>
          <w:numId w:val="20"/>
        </w:numPr>
        <w:spacing w:before="120" w:after="120" w:line="312" w:lineRule="auto"/>
        <w:ind w:left="1843"/>
        <w:jc w:val="both"/>
        <w:rPr>
          <w:rFonts w:ascii="Times New Roman" w:hAnsi="Times New Roman" w:cs="Times New Roman"/>
          <w:sz w:val="24"/>
          <w:szCs w:val="24"/>
        </w:rPr>
      </w:pPr>
      <w:r w:rsidRPr="00AA4F72">
        <w:rPr>
          <w:rFonts w:ascii="Times New Roman" w:hAnsi="Times New Roman" w:cs="Times New Roman"/>
          <w:sz w:val="24"/>
          <w:szCs w:val="24"/>
        </w:rPr>
        <w:lastRenderedPageBreak/>
        <w:t>Nastavak nacionalne kampanje za cijepljenje uz uvođenje lokalnih kampanja sa specifičnostima karakterističnim za pojedina područja</w:t>
      </w:r>
      <w:r w:rsidR="00643795" w:rsidRPr="00AA4F72">
        <w:rPr>
          <w:rFonts w:ascii="Times New Roman" w:hAnsi="Times New Roman" w:cs="Times New Roman"/>
          <w:sz w:val="24"/>
          <w:szCs w:val="24"/>
        </w:rPr>
        <w:t>.</w:t>
      </w:r>
    </w:p>
    <w:p w:rsidR="000C10A7" w:rsidRPr="00AA4F72" w:rsidRDefault="000C10A7" w:rsidP="000C10A7">
      <w:pPr>
        <w:keepNext/>
        <w:spacing w:before="360" w:after="120" w:line="276" w:lineRule="auto"/>
        <w:jc w:val="both"/>
        <w:rPr>
          <w:rFonts w:ascii="Times New Roman" w:hAnsi="Times New Roman" w:cs="Times New Roman"/>
          <w:b/>
          <w:sz w:val="24"/>
          <w:szCs w:val="24"/>
        </w:rPr>
      </w:pPr>
      <w:r w:rsidRPr="00AA4F72">
        <w:rPr>
          <w:rFonts w:ascii="Times New Roman" w:hAnsi="Times New Roman" w:cs="Times New Roman"/>
          <w:b/>
          <w:sz w:val="24"/>
          <w:szCs w:val="24"/>
        </w:rPr>
        <w:t>Međuresorna suradnja</w:t>
      </w:r>
    </w:p>
    <w:p w:rsidR="000C10A7" w:rsidRPr="00AA4F72" w:rsidRDefault="000C10A7"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Upravljanje epidemijom koronavirusa i dalje je multiresor</w:t>
      </w:r>
      <w:r w:rsidR="00D470D1" w:rsidRPr="00AA4F72">
        <w:rPr>
          <w:rFonts w:ascii="Times New Roman" w:hAnsi="Times New Roman" w:cs="Times New Roman"/>
          <w:sz w:val="24"/>
          <w:szCs w:val="24"/>
        </w:rPr>
        <w:t xml:space="preserve">na odgovornost i </w:t>
      </w:r>
      <w:r w:rsidRPr="00AA4F72">
        <w:rPr>
          <w:rFonts w:ascii="Times New Roman" w:hAnsi="Times New Roman" w:cs="Times New Roman"/>
          <w:sz w:val="24"/>
          <w:szCs w:val="24"/>
        </w:rPr>
        <w:t xml:space="preserve">izazov koji  zahtijeva međusobnu suradnju svih uključenih dionika </w:t>
      </w:r>
      <w:r w:rsidR="000B49DF" w:rsidRPr="00AA4F72">
        <w:rPr>
          <w:rFonts w:ascii="Times New Roman" w:hAnsi="Times New Roman" w:cs="Times New Roman"/>
          <w:sz w:val="24"/>
          <w:szCs w:val="24"/>
        </w:rPr>
        <w:t>–</w:t>
      </w:r>
      <w:r w:rsidRPr="00AA4F72">
        <w:rPr>
          <w:rFonts w:ascii="Times New Roman" w:hAnsi="Times New Roman" w:cs="Times New Roman"/>
          <w:sz w:val="24"/>
          <w:szCs w:val="24"/>
        </w:rPr>
        <w:t xml:space="preserve"> Vlade</w:t>
      </w:r>
      <w:r w:rsidR="000B49DF" w:rsidRPr="00AA4F72">
        <w:rPr>
          <w:rFonts w:ascii="Times New Roman" w:hAnsi="Times New Roman" w:cs="Times New Roman"/>
          <w:sz w:val="24"/>
          <w:szCs w:val="24"/>
        </w:rPr>
        <w:t xml:space="preserve"> Republike Hrvatske</w:t>
      </w:r>
      <w:r w:rsidRPr="00AA4F72">
        <w:rPr>
          <w:rFonts w:ascii="Times New Roman" w:hAnsi="Times New Roman" w:cs="Times New Roman"/>
          <w:sz w:val="24"/>
          <w:szCs w:val="24"/>
        </w:rPr>
        <w:t>, Stožera civilne zaštite, županijskih stožera civilne zaštite, ministarst</w:t>
      </w:r>
      <w:r w:rsidR="000B49DF" w:rsidRPr="00AA4F72">
        <w:rPr>
          <w:rFonts w:ascii="Times New Roman" w:hAnsi="Times New Roman" w:cs="Times New Roman"/>
          <w:sz w:val="24"/>
          <w:szCs w:val="24"/>
        </w:rPr>
        <w:t>a</w:t>
      </w:r>
      <w:r w:rsidRPr="00AA4F72">
        <w:rPr>
          <w:rFonts w:ascii="Times New Roman" w:hAnsi="Times New Roman" w:cs="Times New Roman"/>
          <w:sz w:val="24"/>
          <w:szCs w:val="24"/>
        </w:rPr>
        <w:t xml:space="preserve">va, stručne radne skupine i drugih eksperata u zdravstvenom </w:t>
      </w:r>
      <w:r w:rsidR="00D470D1" w:rsidRPr="00AA4F72">
        <w:rPr>
          <w:rFonts w:ascii="Times New Roman" w:hAnsi="Times New Roman" w:cs="Times New Roman"/>
          <w:sz w:val="24"/>
          <w:szCs w:val="24"/>
        </w:rPr>
        <w:t xml:space="preserve">i komplementarnim </w:t>
      </w:r>
      <w:r w:rsidRPr="00AA4F72">
        <w:rPr>
          <w:rFonts w:ascii="Times New Roman" w:hAnsi="Times New Roman" w:cs="Times New Roman"/>
          <w:sz w:val="24"/>
          <w:szCs w:val="24"/>
        </w:rPr>
        <w:t>sustav</w:t>
      </w:r>
      <w:r w:rsidR="00D470D1" w:rsidRPr="00AA4F72">
        <w:rPr>
          <w:rFonts w:ascii="Times New Roman" w:hAnsi="Times New Roman" w:cs="Times New Roman"/>
          <w:sz w:val="24"/>
          <w:szCs w:val="24"/>
        </w:rPr>
        <w:t>ima</w:t>
      </w:r>
      <w:r w:rsidRPr="00AA4F72">
        <w:rPr>
          <w:rFonts w:ascii="Times New Roman" w:hAnsi="Times New Roman" w:cs="Times New Roman"/>
          <w:sz w:val="24"/>
          <w:szCs w:val="24"/>
        </w:rPr>
        <w:t xml:space="preserve">. Međusobna komunikacija te fleksibilan pristup ključni su za modularni odgovor koji ovisi ponajprije o epidemiološkoj situaciji svake pojedine jedinice lokalne i regionalne samouprave. Ključni cilj procesa donošenja odluka usmjeren je na postizanje odgovora proporcionalnog razini rizika, polazeći od činjenice da rizik nije jednak među različitim skupinama stanovništva. </w:t>
      </w:r>
    </w:p>
    <w:p w:rsidR="000C10A7" w:rsidRPr="00AA4F72" w:rsidRDefault="00D470D1"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I</w:t>
      </w:r>
      <w:r w:rsidR="000C10A7" w:rsidRPr="00AA4F72">
        <w:rPr>
          <w:rFonts w:ascii="Times New Roman" w:hAnsi="Times New Roman" w:cs="Times New Roman"/>
          <w:sz w:val="24"/>
          <w:szCs w:val="24"/>
        </w:rPr>
        <w:t xml:space="preserve"> dalje djeluje Vladin Znanstveni savjet za suzbijanje epidemije bolesti </w:t>
      </w:r>
      <w:r w:rsidR="004A42B7" w:rsidRPr="00AA4F72">
        <w:rPr>
          <w:rFonts w:ascii="Times New Roman" w:hAnsi="Times New Roman" w:cs="Times New Roman"/>
          <w:sz w:val="24"/>
          <w:szCs w:val="24"/>
        </w:rPr>
        <w:t>COVID-19</w:t>
      </w:r>
      <w:r w:rsidR="000C10A7" w:rsidRPr="00AA4F72">
        <w:rPr>
          <w:rFonts w:ascii="Times New Roman" w:hAnsi="Times New Roman" w:cs="Times New Roman"/>
          <w:sz w:val="24"/>
          <w:szCs w:val="24"/>
        </w:rPr>
        <w:t xml:space="preserve"> uzrokovane virusom SARS-CoV-2, kao interdisciplinarno znanstveno tijelo čijim se okupljanjem stvaraju preduvjeti objektivnog pristupa slojevitoj problematici širenja bolesti </w:t>
      </w:r>
      <w:r w:rsidR="004A42B7" w:rsidRPr="00AA4F72">
        <w:rPr>
          <w:rFonts w:ascii="Times New Roman" w:hAnsi="Times New Roman" w:cs="Times New Roman"/>
          <w:sz w:val="24"/>
          <w:szCs w:val="24"/>
        </w:rPr>
        <w:t>COVID-19</w:t>
      </w:r>
      <w:r w:rsidR="000C10A7" w:rsidRPr="00AA4F72">
        <w:rPr>
          <w:rFonts w:ascii="Times New Roman" w:hAnsi="Times New Roman" w:cs="Times New Roman"/>
          <w:sz w:val="24"/>
          <w:szCs w:val="24"/>
        </w:rPr>
        <w:t xml:space="preserve">. Svrha okupljanja Znanstvenog savjeta je razmjena mišljenja unutar multidisciplinarne skupine znanstvenika, analiza rezultata dostupnih znanstvenih istraživanja koji se odnose na </w:t>
      </w:r>
      <w:r w:rsidR="004A42B7" w:rsidRPr="00AA4F72">
        <w:rPr>
          <w:rFonts w:ascii="Times New Roman" w:hAnsi="Times New Roman" w:cs="Times New Roman"/>
          <w:sz w:val="24"/>
          <w:szCs w:val="24"/>
        </w:rPr>
        <w:t>COVID-19</w:t>
      </w:r>
      <w:r w:rsidR="000C10A7" w:rsidRPr="00AA4F72">
        <w:rPr>
          <w:rFonts w:ascii="Times New Roman" w:hAnsi="Times New Roman" w:cs="Times New Roman"/>
          <w:sz w:val="24"/>
          <w:szCs w:val="24"/>
        </w:rPr>
        <w:t xml:space="preserve">, praćenje razvoja lijekova i cjepiva, te analiza poduzetih mjera i predlaganje daljnjih koraka u borbi protiv </w:t>
      </w:r>
      <w:r w:rsidR="00643795" w:rsidRPr="00AA4F72">
        <w:rPr>
          <w:rFonts w:ascii="Times New Roman" w:hAnsi="Times New Roman" w:cs="Times New Roman"/>
          <w:sz w:val="24"/>
          <w:szCs w:val="24"/>
        </w:rPr>
        <w:t xml:space="preserve">bolesti </w:t>
      </w:r>
      <w:r w:rsidR="004A42B7" w:rsidRPr="00AA4F72">
        <w:rPr>
          <w:rFonts w:ascii="Times New Roman" w:hAnsi="Times New Roman" w:cs="Times New Roman"/>
          <w:sz w:val="24"/>
          <w:szCs w:val="24"/>
        </w:rPr>
        <w:t>COVID-19</w:t>
      </w:r>
      <w:r w:rsidR="000C10A7" w:rsidRPr="00AA4F72">
        <w:rPr>
          <w:rFonts w:ascii="Times New Roman" w:hAnsi="Times New Roman" w:cs="Times New Roman"/>
          <w:sz w:val="24"/>
          <w:szCs w:val="24"/>
        </w:rPr>
        <w:t>.</w:t>
      </w:r>
    </w:p>
    <w:p w:rsidR="000C10A7" w:rsidRPr="00AA4F72" w:rsidRDefault="000C10A7"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Važno je istaknuti i međusektorsku suradnju prilikom usklađivanja podataka za </w:t>
      </w:r>
      <w:r w:rsidR="00A809C0" w:rsidRPr="00AA4F72">
        <w:rPr>
          <w:rFonts w:ascii="Times New Roman" w:hAnsi="Times New Roman" w:cs="Times New Roman"/>
          <w:sz w:val="24"/>
          <w:szCs w:val="24"/>
        </w:rPr>
        <w:t>EU digitalne COVID potvrde</w:t>
      </w:r>
      <w:r w:rsidR="00D470D1" w:rsidRPr="00AA4F72">
        <w:rPr>
          <w:rFonts w:ascii="Times New Roman" w:hAnsi="Times New Roman" w:cs="Times New Roman"/>
          <w:sz w:val="24"/>
          <w:szCs w:val="24"/>
        </w:rPr>
        <w:t xml:space="preserve"> </w:t>
      </w:r>
      <w:r w:rsidRPr="00AA4F72">
        <w:rPr>
          <w:rFonts w:ascii="Times New Roman" w:hAnsi="Times New Roman" w:cs="Times New Roman"/>
          <w:sz w:val="24"/>
          <w:szCs w:val="24"/>
        </w:rPr>
        <w:t xml:space="preserve">u kojoj sudjeluje </w:t>
      </w:r>
      <w:r w:rsidR="00E23C02" w:rsidRPr="00AA4F72">
        <w:rPr>
          <w:rFonts w:ascii="Times New Roman" w:hAnsi="Times New Roman" w:cs="Times New Roman"/>
          <w:sz w:val="24"/>
          <w:szCs w:val="24"/>
        </w:rPr>
        <w:t>Ministarstvo zdravstva (MZ), Agencija za komercijalnu djelatnost (</w:t>
      </w:r>
      <w:r w:rsidRPr="00AA4F72">
        <w:rPr>
          <w:rFonts w:ascii="Times New Roman" w:hAnsi="Times New Roman" w:cs="Times New Roman"/>
          <w:sz w:val="24"/>
          <w:szCs w:val="24"/>
        </w:rPr>
        <w:t>AKD</w:t>
      </w:r>
      <w:r w:rsidR="00E23C02" w:rsidRPr="00AA4F72">
        <w:rPr>
          <w:rFonts w:ascii="Times New Roman" w:hAnsi="Times New Roman" w:cs="Times New Roman"/>
          <w:sz w:val="24"/>
          <w:szCs w:val="24"/>
        </w:rPr>
        <w:t>)</w:t>
      </w:r>
      <w:r w:rsidRPr="00AA4F72">
        <w:rPr>
          <w:rFonts w:ascii="Times New Roman" w:hAnsi="Times New Roman" w:cs="Times New Roman"/>
          <w:sz w:val="24"/>
          <w:szCs w:val="24"/>
        </w:rPr>
        <w:t>,</w:t>
      </w:r>
      <w:r w:rsidR="00E23C02" w:rsidRPr="00AA4F72">
        <w:rPr>
          <w:rFonts w:ascii="Times New Roman" w:hAnsi="Times New Roman" w:cs="Times New Roman"/>
          <w:sz w:val="24"/>
          <w:szCs w:val="24"/>
        </w:rPr>
        <w:t xml:space="preserve"> Hrvatski zavod za javno zdravstvo (</w:t>
      </w:r>
      <w:r w:rsidRPr="00AA4F72">
        <w:rPr>
          <w:rFonts w:ascii="Times New Roman" w:hAnsi="Times New Roman" w:cs="Times New Roman"/>
          <w:sz w:val="24"/>
          <w:szCs w:val="24"/>
        </w:rPr>
        <w:t>HZJZ</w:t>
      </w:r>
      <w:r w:rsidR="00E23C02"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r w:rsidR="00E23C02" w:rsidRPr="00AA4F72">
        <w:rPr>
          <w:rFonts w:ascii="Times New Roman" w:hAnsi="Times New Roman" w:cs="Times New Roman"/>
          <w:sz w:val="24"/>
          <w:szCs w:val="24"/>
        </w:rPr>
        <w:t>Hrvatski zavod za zdravstveno osiguranje (</w:t>
      </w:r>
      <w:r w:rsidRPr="00AA4F72">
        <w:rPr>
          <w:rFonts w:ascii="Times New Roman" w:hAnsi="Times New Roman" w:cs="Times New Roman"/>
          <w:sz w:val="24"/>
          <w:szCs w:val="24"/>
        </w:rPr>
        <w:t>HZZO</w:t>
      </w:r>
      <w:r w:rsidR="00E23C02"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r w:rsidR="00E23C02" w:rsidRPr="00AA4F72">
        <w:rPr>
          <w:rFonts w:ascii="Times New Roman" w:hAnsi="Times New Roman" w:cs="Times New Roman"/>
          <w:sz w:val="24"/>
          <w:szCs w:val="24"/>
        </w:rPr>
        <w:t>Ministarstvo unutarnjih poslova (</w:t>
      </w:r>
      <w:r w:rsidRPr="00AA4F72">
        <w:rPr>
          <w:rFonts w:ascii="Times New Roman" w:hAnsi="Times New Roman" w:cs="Times New Roman"/>
          <w:sz w:val="24"/>
          <w:szCs w:val="24"/>
        </w:rPr>
        <w:t>MUP</w:t>
      </w:r>
      <w:r w:rsidR="00E23C02" w:rsidRPr="00AA4F72">
        <w:rPr>
          <w:rFonts w:ascii="Times New Roman" w:hAnsi="Times New Roman" w:cs="Times New Roman"/>
          <w:sz w:val="24"/>
          <w:szCs w:val="24"/>
        </w:rPr>
        <w:t>)</w:t>
      </w:r>
      <w:r w:rsidRPr="00AA4F72">
        <w:rPr>
          <w:rFonts w:ascii="Times New Roman" w:hAnsi="Times New Roman" w:cs="Times New Roman"/>
          <w:sz w:val="24"/>
          <w:szCs w:val="24"/>
        </w:rPr>
        <w:t xml:space="preserve"> i </w:t>
      </w:r>
      <w:r w:rsidR="00E23C02" w:rsidRPr="00AA4F72">
        <w:rPr>
          <w:rFonts w:ascii="Times New Roman" w:hAnsi="Times New Roman" w:cs="Times New Roman"/>
          <w:sz w:val="24"/>
          <w:szCs w:val="24"/>
        </w:rPr>
        <w:t>Ministarstvo turizma i sporta (</w:t>
      </w:r>
      <w:r w:rsidRPr="00AA4F72">
        <w:rPr>
          <w:rFonts w:ascii="Times New Roman" w:hAnsi="Times New Roman" w:cs="Times New Roman"/>
          <w:sz w:val="24"/>
          <w:szCs w:val="24"/>
        </w:rPr>
        <w:t>MINTS</w:t>
      </w:r>
      <w:r w:rsidR="00E23C02"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r w:rsidR="00011344">
        <w:rPr>
          <w:rFonts w:ascii="Times New Roman" w:hAnsi="Times New Roman" w:cs="Times New Roman"/>
          <w:sz w:val="24"/>
          <w:szCs w:val="24"/>
        </w:rPr>
        <w:t>Uredbom</w:t>
      </w:r>
      <w:r w:rsidR="00A809C0" w:rsidRPr="00AA4F72">
        <w:rPr>
          <w:rFonts w:ascii="Times New Roman" w:hAnsi="Times New Roman" w:cs="Times New Roman"/>
          <w:sz w:val="24"/>
          <w:szCs w:val="24"/>
        </w:rPr>
        <w:t xml:space="preserve"> za EU digitalne COVID potvrde </w:t>
      </w:r>
      <w:r w:rsidRPr="00AA4F72">
        <w:rPr>
          <w:rFonts w:ascii="Times New Roman" w:hAnsi="Times New Roman" w:cs="Times New Roman"/>
          <w:sz w:val="24"/>
          <w:szCs w:val="24"/>
        </w:rPr>
        <w:t xml:space="preserve">propisan je set podataka koji se treba prikupljati kako bi država članica </w:t>
      </w:r>
      <w:r w:rsidR="00643795" w:rsidRPr="00AA4F72">
        <w:rPr>
          <w:rFonts w:ascii="Times New Roman" w:hAnsi="Times New Roman" w:cs="Times New Roman"/>
          <w:sz w:val="24"/>
          <w:szCs w:val="24"/>
        </w:rPr>
        <w:t>Europske unije</w:t>
      </w:r>
      <w:r w:rsidR="00E23C02" w:rsidRPr="00AA4F72">
        <w:rPr>
          <w:rFonts w:ascii="Times New Roman" w:hAnsi="Times New Roman" w:cs="Times New Roman"/>
          <w:sz w:val="24"/>
          <w:szCs w:val="24"/>
        </w:rPr>
        <w:t xml:space="preserve"> </w:t>
      </w:r>
      <w:r w:rsidRPr="00AA4F72">
        <w:rPr>
          <w:rFonts w:ascii="Times New Roman" w:hAnsi="Times New Roman" w:cs="Times New Roman"/>
          <w:sz w:val="24"/>
          <w:szCs w:val="24"/>
        </w:rPr>
        <w:t>mogla izdavati certifikate o testiranju, preboljenju</w:t>
      </w:r>
      <w:r w:rsidR="00643795" w:rsidRPr="00AA4F72">
        <w:rPr>
          <w:rFonts w:ascii="Times New Roman" w:hAnsi="Times New Roman" w:cs="Times New Roman"/>
          <w:sz w:val="24"/>
          <w:szCs w:val="24"/>
        </w:rPr>
        <w:t>,</w:t>
      </w:r>
      <w:r w:rsidRPr="00AA4F72">
        <w:rPr>
          <w:rFonts w:ascii="Times New Roman" w:hAnsi="Times New Roman" w:cs="Times New Roman"/>
          <w:sz w:val="24"/>
          <w:szCs w:val="24"/>
        </w:rPr>
        <w:t xml:space="preserve"> odnosno cijepljenju svojih građana. S obzirom</w:t>
      </w:r>
      <w:r w:rsidR="00643795" w:rsidRPr="00AA4F72">
        <w:rPr>
          <w:rFonts w:ascii="Times New Roman" w:hAnsi="Times New Roman" w:cs="Times New Roman"/>
          <w:sz w:val="24"/>
          <w:szCs w:val="24"/>
        </w:rPr>
        <w:t xml:space="preserve"> na to</w:t>
      </w:r>
      <w:r w:rsidRPr="00AA4F72">
        <w:rPr>
          <w:rFonts w:ascii="Times New Roman" w:hAnsi="Times New Roman" w:cs="Times New Roman"/>
          <w:sz w:val="24"/>
          <w:szCs w:val="24"/>
        </w:rPr>
        <w:t xml:space="preserve"> da se radi o potvrdi koja izaziva veliki interes kod građana, bilo je od iznimne važnosti pravovremeno i točno uskladiti te podatke. Iako su bile potrebne neke preinake, uspostavljene baze podataka bile </w:t>
      </w:r>
      <w:r w:rsidR="00B95E81" w:rsidRPr="00AA4F72">
        <w:rPr>
          <w:rFonts w:ascii="Times New Roman" w:hAnsi="Times New Roman" w:cs="Times New Roman"/>
          <w:sz w:val="24"/>
          <w:szCs w:val="24"/>
        </w:rPr>
        <w:t xml:space="preserve">su </w:t>
      </w:r>
      <w:r w:rsidRPr="00AA4F72">
        <w:rPr>
          <w:rFonts w:ascii="Times New Roman" w:hAnsi="Times New Roman" w:cs="Times New Roman"/>
          <w:sz w:val="24"/>
          <w:szCs w:val="24"/>
        </w:rPr>
        <w:t>u skladu sa zahtjevima Uredbe.</w:t>
      </w:r>
    </w:p>
    <w:p w:rsidR="000C10A7" w:rsidRPr="00AA4F72" w:rsidRDefault="000C10A7" w:rsidP="00ED1BBF">
      <w:pPr>
        <w:spacing w:before="120" w:after="120" w:line="312" w:lineRule="auto"/>
        <w:ind w:firstLine="708"/>
        <w:jc w:val="both"/>
        <w:rPr>
          <w:rFonts w:ascii="Times New Roman" w:hAnsi="Times New Roman" w:cs="Times New Roman"/>
          <w:sz w:val="24"/>
          <w:szCs w:val="24"/>
        </w:rPr>
      </w:pPr>
      <w:r w:rsidRPr="00AA4F72">
        <w:rPr>
          <w:rFonts w:ascii="Times New Roman" w:hAnsi="Times New Roman" w:cs="Times New Roman"/>
          <w:sz w:val="24"/>
          <w:szCs w:val="24"/>
        </w:rPr>
        <w:t xml:space="preserve">Približavanjem turističke sezone ponovno je </w:t>
      </w:r>
      <w:r w:rsidR="000B49DF" w:rsidRPr="00AA4F72">
        <w:rPr>
          <w:rFonts w:ascii="Times New Roman" w:hAnsi="Times New Roman" w:cs="Times New Roman"/>
          <w:sz w:val="24"/>
          <w:szCs w:val="24"/>
        </w:rPr>
        <w:t xml:space="preserve">u </w:t>
      </w:r>
      <w:r w:rsidRPr="00AA4F72">
        <w:rPr>
          <w:rFonts w:ascii="Times New Roman" w:hAnsi="Times New Roman" w:cs="Times New Roman"/>
          <w:sz w:val="24"/>
          <w:szCs w:val="24"/>
        </w:rPr>
        <w:t>fokus došla suradnja javnozdravstvenih dionika</w:t>
      </w:r>
      <w:r w:rsidR="000B49DF" w:rsidRPr="00AA4F72">
        <w:rPr>
          <w:rFonts w:ascii="Times New Roman" w:hAnsi="Times New Roman" w:cs="Times New Roman"/>
          <w:sz w:val="24"/>
          <w:szCs w:val="24"/>
        </w:rPr>
        <w:t>,</w:t>
      </w:r>
      <w:r w:rsidRPr="00AA4F72">
        <w:rPr>
          <w:rFonts w:ascii="Times New Roman" w:hAnsi="Times New Roman" w:cs="Times New Roman"/>
          <w:sz w:val="24"/>
          <w:szCs w:val="24"/>
        </w:rPr>
        <w:t xml:space="preserve"> Ministarstva kulture</w:t>
      </w:r>
      <w:r w:rsidR="00A575B6" w:rsidRPr="00AA4F72">
        <w:rPr>
          <w:rFonts w:ascii="Times New Roman" w:hAnsi="Times New Roman" w:cs="Times New Roman"/>
          <w:sz w:val="24"/>
          <w:szCs w:val="24"/>
        </w:rPr>
        <w:t xml:space="preserve"> i medija</w:t>
      </w:r>
      <w:r w:rsidRPr="00AA4F72">
        <w:rPr>
          <w:rFonts w:ascii="Times New Roman" w:hAnsi="Times New Roman" w:cs="Times New Roman"/>
          <w:sz w:val="24"/>
          <w:szCs w:val="24"/>
        </w:rPr>
        <w:t xml:space="preserve"> te Ministarstva vanjski</w:t>
      </w:r>
      <w:r w:rsidR="00D470D1" w:rsidRPr="00AA4F72">
        <w:rPr>
          <w:rFonts w:ascii="Times New Roman" w:hAnsi="Times New Roman" w:cs="Times New Roman"/>
          <w:sz w:val="24"/>
          <w:szCs w:val="24"/>
        </w:rPr>
        <w:t>h</w:t>
      </w:r>
      <w:r w:rsidR="00A575B6" w:rsidRPr="00AA4F72">
        <w:rPr>
          <w:rFonts w:ascii="Times New Roman" w:hAnsi="Times New Roman" w:cs="Times New Roman"/>
          <w:sz w:val="24"/>
          <w:szCs w:val="24"/>
        </w:rPr>
        <w:t xml:space="preserve"> i europskih</w:t>
      </w:r>
      <w:r w:rsidRPr="00AA4F72">
        <w:rPr>
          <w:rFonts w:ascii="Times New Roman" w:hAnsi="Times New Roman" w:cs="Times New Roman"/>
          <w:sz w:val="24"/>
          <w:szCs w:val="24"/>
        </w:rPr>
        <w:t xml:space="preserve"> poslova. Još je </w:t>
      </w:r>
      <w:r w:rsidR="00E23C02" w:rsidRPr="00AA4F72">
        <w:rPr>
          <w:rFonts w:ascii="Times New Roman" w:hAnsi="Times New Roman" w:cs="Times New Roman"/>
          <w:sz w:val="24"/>
          <w:szCs w:val="24"/>
        </w:rPr>
        <w:t>2020.</w:t>
      </w:r>
      <w:r w:rsidRPr="00AA4F72">
        <w:rPr>
          <w:rFonts w:ascii="Times New Roman" w:hAnsi="Times New Roman" w:cs="Times New Roman"/>
          <w:sz w:val="24"/>
          <w:szCs w:val="24"/>
        </w:rPr>
        <w:t xml:space="preserve"> osnovana </w:t>
      </w:r>
      <w:r w:rsidR="00EF1D03" w:rsidRPr="00AA4F72">
        <w:rPr>
          <w:rFonts w:ascii="Times New Roman" w:hAnsi="Times New Roman" w:cs="Times New Roman"/>
          <w:iCs/>
          <w:sz w:val="24"/>
          <w:szCs w:val="24"/>
        </w:rPr>
        <w:t xml:space="preserve">radna </w:t>
      </w:r>
      <w:r w:rsidRPr="00AA4F72">
        <w:rPr>
          <w:rFonts w:ascii="Times New Roman" w:hAnsi="Times New Roman" w:cs="Times New Roman"/>
          <w:sz w:val="24"/>
          <w:szCs w:val="24"/>
        </w:rPr>
        <w:t xml:space="preserve">skupina za promociju </w:t>
      </w:r>
      <w:r w:rsidR="00643795" w:rsidRPr="00AA4F72">
        <w:rPr>
          <w:rFonts w:ascii="Times New Roman" w:hAnsi="Times New Roman" w:cs="Times New Roman"/>
          <w:sz w:val="24"/>
          <w:szCs w:val="24"/>
        </w:rPr>
        <w:t xml:space="preserve">Republike </w:t>
      </w:r>
      <w:r w:rsidRPr="00AA4F72">
        <w:rPr>
          <w:rFonts w:ascii="Times New Roman" w:hAnsi="Times New Roman" w:cs="Times New Roman"/>
          <w:sz w:val="24"/>
          <w:szCs w:val="24"/>
        </w:rPr>
        <w:t>Hrvatske kao sigurne turističke destinacije s ciljem koordinacije uključenih nadležnih resora u prikupljanju i razmjeni relevantnih informacija o epidemiološkoj situaciji i mjerama koje</w:t>
      </w:r>
      <w:r w:rsidR="00643795" w:rsidRPr="00AA4F72">
        <w:rPr>
          <w:rFonts w:ascii="Times New Roman" w:hAnsi="Times New Roman" w:cs="Times New Roman"/>
          <w:sz w:val="24"/>
          <w:szCs w:val="24"/>
        </w:rPr>
        <w:t xml:space="preserve"> Republika</w:t>
      </w:r>
      <w:r w:rsidRPr="00AA4F72">
        <w:rPr>
          <w:rFonts w:ascii="Times New Roman" w:hAnsi="Times New Roman" w:cs="Times New Roman"/>
          <w:sz w:val="24"/>
          <w:szCs w:val="24"/>
        </w:rPr>
        <w:t xml:space="preserve"> Hrvatska poduzima s ciljem sprječavanja širenja pandemije, koje potom mreža</w:t>
      </w:r>
      <w:r w:rsidR="00E23C02" w:rsidRPr="00AA4F72">
        <w:rPr>
          <w:rFonts w:ascii="Times New Roman" w:hAnsi="Times New Roman" w:cs="Times New Roman"/>
          <w:sz w:val="24"/>
          <w:szCs w:val="24"/>
        </w:rPr>
        <w:t xml:space="preserve"> diplomatsko konzularnih ureda</w:t>
      </w:r>
      <w:r w:rsidRPr="00AA4F72">
        <w:rPr>
          <w:rFonts w:ascii="Times New Roman" w:hAnsi="Times New Roman" w:cs="Times New Roman"/>
          <w:sz w:val="24"/>
          <w:szCs w:val="24"/>
        </w:rPr>
        <w:t xml:space="preserve"> dostavlja nadležnim institucijama u državama primateljicama glavnih emitivnih tržišta te time vjerodostojno prikazuje kako </w:t>
      </w:r>
      <w:r w:rsidR="00643795" w:rsidRPr="00AA4F72">
        <w:rPr>
          <w:rFonts w:ascii="Times New Roman" w:hAnsi="Times New Roman" w:cs="Times New Roman"/>
          <w:sz w:val="24"/>
          <w:szCs w:val="24"/>
        </w:rPr>
        <w:t xml:space="preserve">Republika </w:t>
      </w:r>
      <w:r w:rsidRPr="00AA4F72">
        <w:rPr>
          <w:rFonts w:ascii="Times New Roman" w:hAnsi="Times New Roman" w:cs="Times New Roman"/>
          <w:sz w:val="24"/>
          <w:szCs w:val="24"/>
        </w:rPr>
        <w:t xml:space="preserve">Hrvatska turistima omogućava siguran boravak na </w:t>
      </w:r>
      <w:r w:rsidRPr="00AA4F72">
        <w:rPr>
          <w:rFonts w:ascii="Times New Roman" w:hAnsi="Times New Roman" w:cs="Times New Roman"/>
          <w:sz w:val="24"/>
          <w:szCs w:val="24"/>
        </w:rPr>
        <w:lastRenderedPageBreak/>
        <w:t xml:space="preserve">svom državnom području. Drugi segment rada </w:t>
      </w:r>
      <w:r w:rsidR="00A809C0" w:rsidRPr="00AA4F72">
        <w:rPr>
          <w:rFonts w:ascii="Times New Roman" w:hAnsi="Times New Roman" w:cs="Times New Roman"/>
          <w:iCs/>
          <w:sz w:val="24"/>
          <w:szCs w:val="24"/>
        </w:rPr>
        <w:t>radne skupine</w:t>
      </w:r>
      <w:r w:rsidRPr="00AA4F72">
        <w:rPr>
          <w:rFonts w:ascii="Times New Roman" w:hAnsi="Times New Roman" w:cs="Times New Roman"/>
          <w:sz w:val="24"/>
          <w:szCs w:val="24"/>
        </w:rPr>
        <w:t xml:space="preserve"> odnosi se na prikupljanje aktualnih informacija o mjerama i preporukama koje vlade tih država donose i/ili planiraju donijeti vezano uz epidemiološku situaciju te putovanje njihovih državljana u </w:t>
      </w:r>
      <w:r w:rsidR="00643795" w:rsidRPr="00AA4F72">
        <w:rPr>
          <w:rFonts w:ascii="Times New Roman" w:hAnsi="Times New Roman" w:cs="Times New Roman"/>
          <w:sz w:val="24"/>
          <w:szCs w:val="24"/>
        </w:rPr>
        <w:t xml:space="preserve">Republiku </w:t>
      </w:r>
      <w:r w:rsidRPr="00AA4F72">
        <w:rPr>
          <w:rFonts w:ascii="Times New Roman" w:hAnsi="Times New Roman" w:cs="Times New Roman"/>
          <w:sz w:val="24"/>
          <w:szCs w:val="24"/>
        </w:rPr>
        <w:t>Hrvatsku, s ciljem pravodobnog usmjeravanja hrvatskog djelovanja prema određenim državama. Usto, uspostavljena je i suradnja kojom se dostavljaju podaci vezani uz epidemiološku situaciju na otocima koji su često dio županija s lošijom epidemiološkom situacijom, no zbog njihove izoliranosti ta im epidemiološka situacija nije pripisiva. Također, turistički djelatnici iskazali su jedan od najvećih interesa za cijepljenjem u usporedbi s ostalim sektorima.</w:t>
      </w:r>
      <w:r w:rsidR="00D470D1" w:rsidRPr="00AA4F72">
        <w:rPr>
          <w:rFonts w:ascii="Times New Roman" w:hAnsi="Times New Roman" w:cs="Times New Roman"/>
          <w:sz w:val="24"/>
          <w:szCs w:val="24"/>
        </w:rPr>
        <w:t xml:space="preserve"> U promatranom razdoblju održana su </w:t>
      </w:r>
      <w:r w:rsidR="00B7690E" w:rsidRPr="00AA4F72">
        <w:rPr>
          <w:rFonts w:ascii="Times New Roman" w:hAnsi="Times New Roman" w:cs="Times New Roman"/>
          <w:sz w:val="24"/>
          <w:szCs w:val="24"/>
        </w:rPr>
        <w:t>dva</w:t>
      </w:r>
      <w:r w:rsidR="00D470D1" w:rsidRPr="00AA4F72">
        <w:rPr>
          <w:rFonts w:ascii="Times New Roman" w:hAnsi="Times New Roman" w:cs="Times New Roman"/>
          <w:sz w:val="24"/>
          <w:szCs w:val="24"/>
        </w:rPr>
        <w:t xml:space="preserve"> on-line sastanka te brojne međuresorne komunikacije iz djelokruga  </w:t>
      </w:r>
      <w:r w:rsidR="005C1A6B" w:rsidRPr="00AA4F72">
        <w:rPr>
          <w:rFonts w:ascii="Times New Roman" w:hAnsi="Times New Roman" w:cs="Times New Roman"/>
          <w:iCs/>
          <w:sz w:val="24"/>
          <w:szCs w:val="24"/>
        </w:rPr>
        <w:t>radne skupine</w:t>
      </w:r>
      <w:r w:rsidR="000B49DF" w:rsidRPr="00AA4F72">
        <w:rPr>
          <w:rFonts w:ascii="Times New Roman" w:hAnsi="Times New Roman" w:cs="Times New Roman"/>
          <w:sz w:val="24"/>
          <w:szCs w:val="24"/>
        </w:rPr>
        <w:t>.</w:t>
      </w:r>
    </w:p>
    <w:p w:rsidR="003E27CC" w:rsidRPr="00AA4F72" w:rsidRDefault="003E27CC" w:rsidP="00B479F6">
      <w:pPr>
        <w:spacing w:before="120" w:after="120" w:line="312" w:lineRule="auto"/>
        <w:ind w:firstLine="708"/>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Vezano uz sigurnosne mjere za zaštitu pučanstva od zaraznih bolesti, propisane člankom 47. Zakona o zaštiti pučanstva od zaraznih</w:t>
      </w:r>
      <w:r w:rsidR="00643795" w:rsidRPr="00AA4F72">
        <w:rPr>
          <w:rFonts w:ascii="Times New Roman" w:eastAsia="Calibri" w:hAnsi="Times New Roman" w:cs="Times New Roman"/>
          <w:sz w:val="24"/>
          <w:szCs w:val="24"/>
        </w:rPr>
        <w:t xml:space="preserve"> bolesti</w:t>
      </w:r>
      <w:r w:rsidRPr="00AA4F72">
        <w:rPr>
          <w:rFonts w:ascii="Times New Roman" w:eastAsia="Calibri" w:hAnsi="Times New Roman" w:cs="Times New Roman"/>
          <w:sz w:val="24"/>
          <w:szCs w:val="24"/>
        </w:rPr>
        <w:t>, Stožer civilne zaštite Republike Hrvatske donio je 29. siječnja, 12. veljače, 26. veljače te 12. ožujka 2021. izmjene Odluke o nužnim epidemiološkim mjerama kojima se ograničavaju okupljanja i uvode nužne epidemiološke mjere i preporuke radi sprječavanja prijenosa bolesti COVID-19 putem okupljanja. Odlukom Stožera civilne zaštite Republike Hrvatske od 12. ožujka 2021. utvrđeno je da se protuepidemijska mjera zabrane održavanja svih javnih događanja i okupljanja na kojima je prisutno više od 25 osoba na jednom mjestu te mjera da javna događanja, okupljanja i svečanosti svih vrsta mogu trajati najdulje do 22,00 sata ne odnose na:</w:t>
      </w:r>
    </w:p>
    <w:p w:rsidR="003E27CC" w:rsidRPr="00AA4F72" w:rsidRDefault="003E27CC" w:rsidP="001D3EC5">
      <w:pPr>
        <w:pStyle w:val="ListParagraph"/>
        <w:numPr>
          <w:ilvl w:val="0"/>
          <w:numId w:val="13"/>
        </w:numPr>
        <w:spacing w:before="120" w:after="120" w:line="312" w:lineRule="auto"/>
        <w:ind w:left="1134"/>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profesionalne umjetničke izvedbe i programe koji ne uključuju zborno pjevanje</w:t>
      </w:r>
    </w:p>
    <w:p w:rsidR="003E27CC" w:rsidRPr="00AA4F72" w:rsidRDefault="003E27CC" w:rsidP="001D3EC5">
      <w:pPr>
        <w:pStyle w:val="ListParagraph"/>
        <w:numPr>
          <w:ilvl w:val="0"/>
          <w:numId w:val="13"/>
        </w:numPr>
        <w:spacing w:before="120" w:after="120" w:line="312" w:lineRule="auto"/>
        <w:ind w:left="1134"/>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kino projekcije</w:t>
      </w:r>
    </w:p>
    <w:p w:rsidR="003E27CC" w:rsidRPr="00AA4F72" w:rsidRDefault="003E27CC" w:rsidP="001D3EC5">
      <w:pPr>
        <w:pStyle w:val="ListParagraph"/>
        <w:numPr>
          <w:ilvl w:val="0"/>
          <w:numId w:val="13"/>
        </w:numPr>
        <w:spacing w:before="120" w:after="120" w:line="312" w:lineRule="auto"/>
        <w:ind w:left="1134"/>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izložbe u muzejskim, galerijskim i ostalim izložbenim prostorima</w:t>
      </w:r>
    </w:p>
    <w:p w:rsidR="003E27CC" w:rsidRPr="00AA4F72" w:rsidRDefault="003E27CC" w:rsidP="001D3EC5">
      <w:pPr>
        <w:pStyle w:val="ListParagraph"/>
        <w:numPr>
          <w:ilvl w:val="0"/>
          <w:numId w:val="13"/>
        </w:numPr>
        <w:spacing w:before="120" w:after="120" w:line="312" w:lineRule="auto"/>
        <w:ind w:left="1134"/>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sjednice predstavničkih tijela.</w:t>
      </w:r>
    </w:p>
    <w:p w:rsidR="003E27CC" w:rsidRPr="00AA4F72" w:rsidRDefault="003E27CC" w:rsidP="00B479F6">
      <w:pPr>
        <w:spacing w:before="120" w:after="120" w:line="312" w:lineRule="auto"/>
        <w:ind w:firstLine="709"/>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Navedenom Odlukom broj prisutnih osoba na navedenim okupljanjima ograničava se s obzirom na veličinu prostora, uz strogo pridržavanje svih propisanih epidemioloških mjera i posebnih preporuka i uputa Hrvatskog zavoda za javno zdravstvo i obvezu da na ulazu u objekt bude jasno istaknuta obavijest o najvećem mogućem broju osoba koje istovremeno mogu biti prisutne u objektu.</w:t>
      </w:r>
    </w:p>
    <w:p w:rsidR="003E27CC" w:rsidRPr="00AA4F72" w:rsidRDefault="003E27CC" w:rsidP="00B479F6">
      <w:pPr>
        <w:spacing w:before="120" w:after="120" w:line="312" w:lineRule="auto"/>
        <w:ind w:firstLine="709"/>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Na sjednicama predstavničkih tijela broj prisutnih osoba se ograničava s obzirom na veličinu prostora, na način da za svaku prisutnu osobu mora biti osigurano najmanje 7</w:t>
      </w:r>
      <w:r w:rsidR="00643795" w:rsidRPr="00AA4F72">
        <w:rPr>
          <w:rFonts w:ascii="Times New Roman" w:eastAsia="Calibri" w:hAnsi="Times New Roman" w:cs="Times New Roman"/>
          <w:sz w:val="24"/>
          <w:szCs w:val="24"/>
        </w:rPr>
        <w:t xml:space="preserve"> </w:t>
      </w:r>
      <w:r w:rsidRPr="00AA4F72">
        <w:rPr>
          <w:rFonts w:ascii="Times New Roman" w:eastAsia="Calibri" w:hAnsi="Times New Roman" w:cs="Times New Roman"/>
          <w:sz w:val="24"/>
          <w:szCs w:val="24"/>
        </w:rPr>
        <w:t>m² neto površine, uz strogo pridržavanje svih propisanih epidemioloških mjera i posebnih preporuka i uputa Hrvatskog zavoda za javno zdravstvo i obvezu da na ulazu u objekt bude jasno istaknuta obavijest o najvećem mogućem broju osoba koje istovremeno mogu biti prisutne u objektu.</w:t>
      </w:r>
    </w:p>
    <w:p w:rsidR="003E27CC" w:rsidRPr="00AA4F72" w:rsidRDefault="003E27CC" w:rsidP="00B479F6">
      <w:pPr>
        <w:spacing w:before="120" w:after="120" w:line="312" w:lineRule="auto"/>
        <w:ind w:firstLine="709"/>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Također, organizatorima okupljanja propisana je obveza osiguranja da se prostori u kojima se okupljanja održavaju redovito provjetravaju, da na okupljanju ne bude prisutno više osoba od dopuštenog broja i da se svi prisutni pridržavaju svih propisanih epidemioloških mjera i posebnih preporuka i uputa Hrvatskog zavoda za javno zdravstvo.</w:t>
      </w:r>
    </w:p>
    <w:p w:rsidR="003E27CC" w:rsidRPr="00AA4F72" w:rsidRDefault="003E27CC" w:rsidP="00B479F6">
      <w:pPr>
        <w:spacing w:before="120" w:after="120" w:line="312" w:lineRule="auto"/>
        <w:ind w:firstLine="709"/>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lastRenderedPageBreak/>
        <w:t>U suradnji s Hrvatskim zavodom za javno zdravstvo 13. ožujka 2021. donesena je Preporuk</w:t>
      </w:r>
      <w:r w:rsidR="00643795" w:rsidRPr="00AA4F72">
        <w:rPr>
          <w:rFonts w:ascii="Times New Roman" w:eastAsia="Calibri" w:hAnsi="Times New Roman" w:cs="Times New Roman"/>
          <w:sz w:val="24"/>
          <w:szCs w:val="24"/>
        </w:rPr>
        <w:t>a za sprječavanje zaraze COVID-</w:t>
      </w:r>
      <w:r w:rsidRPr="00AA4F72">
        <w:rPr>
          <w:rFonts w:ascii="Times New Roman" w:eastAsia="Calibri" w:hAnsi="Times New Roman" w:cs="Times New Roman"/>
          <w:sz w:val="24"/>
          <w:szCs w:val="24"/>
        </w:rPr>
        <w:t>19 tijekom održavanja profesionalnih umjetničkih izvedbi, kulturnih programa i manifestacija kojom se uređuju opće preporuke, održavanje profesionalnih umjetničkih izvedbi, kulturnih programa i manifestacija u zatvorenim i otvorenim prostorima, evidencija sudionika, prodaja ulaznica, redoslijed ulazaka i izlazaka te pojačana higijena prostora.</w:t>
      </w:r>
    </w:p>
    <w:p w:rsidR="003E27CC" w:rsidRPr="00AA4F72" w:rsidRDefault="003E27CC"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Ministarstvo kulture i medija u suradnji s Hrvatskom gospodarskom komorom i Hrvatskim zavodom za javno zdravstvo izradilo je platformu Sigurna okupljanja, koja je predstavljena 5. svibnja </w:t>
      </w:r>
      <w:r w:rsidR="001D3EC5" w:rsidRPr="00AA4F72">
        <w:rPr>
          <w:rFonts w:ascii="Times New Roman" w:hAnsi="Times New Roman" w:cs="Times New Roman"/>
          <w:sz w:val="24"/>
          <w:szCs w:val="24"/>
        </w:rPr>
        <w:t>2021.</w:t>
      </w:r>
      <w:r w:rsidRPr="00AA4F72">
        <w:rPr>
          <w:rFonts w:ascii="Times New Roman" w:hAnsi="Times New Roman" w:cs="Times New Roman"/>
          <w:sz w:val="24"/>
          <w:szCs w:val="24"/>
        </w:rPr>
        <w:t xml:space="preserve">, a s ciljem omogućavanja normalizacije posjećenosti kulturnih događanja. </w:t>
      </w:r>
      <w:r w:rsidRPr="00AA4F72">
        <w:rPr>
          <w:rFonts w:ascii="Times New Roman" w:hAnsi="Times New Roman" w:cs="Times New Roman"/>
          <w:sz w:val="24"/>
          <w:szCs w:val="24"/>
          <w:shd w:val="clear" w:color="auto" w:fill="FFFFFF"/>
        </w:rPr>
        <w:t>U razdoblju promjenjivih pandemijskih okolnosti putem platforme organizatorima će se omogućiti visoka razina stabilnosti planiranja budućih događanja, kao i pravodobne informacije o promjenama epidemiološke situacije koje mogu utjecati na opseg i održivost planiranog događanja te na njegovu prilagodbu.</w:t>
      </w:r>
    </w:p>
    <w:p w:rsidR="00B14100" w:rsidRPr="00AA4F72" w:rsidRDefault="00EE56DB" w:rsidP="00BD7E45">
      <w:pPr>
        <w:keepNext/>
        <w:spacing w:before="360" w:after="120" w:line="360" w:lineRule="auto"/>
        <w:rPr>
          <w:rFonts w:ascii="Times New Roman" w:hAnsi="Times New Roman" w:cs="Times New Roman"/>
          <w:b/>
          <w:sz w:val="24"/>
          <w:szCs w:val="24"/>
        </w:rPr>
      </w:pPr>
      <w:r w:rsidRPr="00AA4F72">
        <w:rPr>
          <w:rFonts w:ascii="Times New Roman" w:hAnsi="Times New Roman" w:cs="Times New Roman"/>
          <w:b/>
          <w:sz w:val="24"/>
          <w:szCs w:val="24"/>
        </w:rPr>
        <w:t>Podrška Kriznom stožeru Ministarstva zdravstva i informiranje javnosti</w:t>
      </w:r>
    </w:p>
    <w:p w:rsidR="000C10A7" w:rsidRPr="00AA4F72" w:rsidRDefault="000C10A7"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Odluk</w:t>
      </w:r>
      <w:r w:rsidR="00AE1288" w:rsidRPr="00AA4F72">
        <w:rPr>
          <w:rFonts w:ascii="Times New Roman" w:hAnsi="Times New Roman" w:cs="Times New Roman"/>
          <w:sz w:val="24"/>
          <w:szCs w:val="24"/>
        </w:rPr>
        <w:t>a</w:t>
      </w:r>
      <w:r w:rsidRPr="00AA4F72">
        <w:rPr>
          <w:rFonts w:ascii="Times New Roman" w:hAnsi="Times New Roman" w:cs="Times New Roman"/>
          <w:sz w:val="24"/>
          <w:szCs w:val="24"/>
        </w:rPr>
        <w:t xml:space="preserve"> o imenovanju Stručno-operativnog tima za podršku Kriznom stožeru Ministarstva zdravstva za vrijeme trajanja epidemije bolesti COVID-19</w:t>
      </w:r>
      <w:r w:rsidR="00AE1288" w:rsidRPr="00AA4F72">
        <w:rPr>
          <w:rFonts w:ascii="Times New Roman" w:hAnsi="Times New Roman" w:cs="Times New Roman"/>
          <w:sz w:val="24"/>
          <w:szCs w:val="24"/>
        </w:rPr>
        <w:t xml:space="preserve"> koju je ministar zdravstva donio 30. ožujka 2020. </w:t>
      </w:r>
      <w:r w:rsidR="00A809C0" w:rsidRPr="00AA4F72">
        <w:rPr>
          <w:rFonts w:ascii="Times New Roman" w:hAnsi="Times New Roman" w:cs="Times New Roman"/>
          <w:sz w:val="24"/>
          <w:szCs w:val="24"/>
        </w:rPr>
        <w:t>i dalje je na snazi i kontinuirano se primjenjuje.</w:t>
      </w:r>
      <w:r w:rsidRPr="00AA4F72">
        <w:rPr>
          <w:rFonts w:ascii="Times New Roman" w:hAnsi="Times New Roman" w:cs="Times New Roman"/>
          <w:sz w:val="24"/>
          <w:szCs w:val="24"/>
        </w:rPr>
        <w:t xml:space="preserve"> Stručno-operativni tim za podršku Kriznom stožeru Ministarstva zdravstva trenutno broji 39 članova, u kojem su, uz predstavnike Ministarstva zdravstva, imenovani članovi iz Hrvatskog zavoda za javno zdravstvo, Klinike za infektivne bolesti "Dr. Fran Mihaljević", Ureda Svjetske zdravstvena organizacije u Hrvatskoj, Gradskog ureda za zdravstvo Grada Zagreba, Hrvatskog zavoda za zdravstveno osiguranje, Hrvatske liječničke komore, Hrvatske komore dentalne medicine, Hrvatske komore medicinskih sestara, Hrvatskog liječničkog zbora, Hrvatskog zavoda za hitnu medicinu, Ministarstva rada, mirovinskoga sustava, obitelji i socijalne politike, Nastavnog zavoda za javno zdravstvo "Dr. Andrija Štampar", Državnog inspektorata, Hrvatskog psihološkog društva, Kliničkog bolničkog centra Zagreb, Klinike za dječje bolesti Zagreb, Kliničkog bolničkog centra Sestre milosrdnice, Kliničke bolnice Dubrava, Klinike za psihijatriju Vrapče, Kliničke bolnice "Sveti Duh", Kliničke bolnice Merkur, Kliničkog bolničkog centra Osijek, Kliničkog bolničkog centra Rijeka, Kliničkog bolničkog centra Split i Medicinskog fakulteta, Sveučilišta u Zagrebu i Škole narodnog zdravlja "Andrija Štampar". Ovaj se Stručno-operativni tim kontinuirano sastaje i razmatra prijedloge i preporuke za unaprjeđenje rada zdravstvenog sustava u cjelini te predlaže i provodi planirane aktivnosti vezane za sprječavanje i suzbijanje bolesti COVID-19.</w:t>
      </w:r>
    </w:p>
    <w:p w:rsidR="000C10A7" w:rsidRPr="00AA4F72" w:rsidRDefault="000C10A7"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Ministarstvo zdravstva, na temelju odluka i mjera ministra zdravstva i Stožera civilne zaštite Republike Hrvatske sukladno preporukama Hrvatskog zavoda za javno zdravstvo, kontinuirano provodi brojne aktivnosti koje pomažu unaprjeđenju organizacije rada u zdravstvenom sustavu koji se svakodnevno prilagođava epidemiološkim zahtjevima.</w:t>
      </w:r>
    </w:p>
    <w:p w:rsidR="000C10A7" w:rsidRPr="00AA4F72" w:rsidRDefault="000C10A7"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lastRenderedPageBreak/>
        <w:t>Stožer civilne zaštite svakodnevno, prije podneva objavljuje priopćenje u kojem informira javnost o broju novopotvrđenih slučajeva, broju aktivnih slučajeva, broju hospitaliziranih slučajeva, broju osoba na respiratoru, broju novopreminulih osoba ukupnom broju potvrđenih slučajeva, ukupnom broju preminulih slučajeva, ukupnom broju ozdravljenih slučajeva</w:t>
      </w:r>
      <w:r w:rsidR="00B7690E" w:rsidRPr="00AA4F72">
        <w:rPr>
          <w:rFonts w:ascii="Times New Roman" w:hAnsi="Times New Roman" w:cs="Times New Roman"/>
          <w:sz w:val="24"/>
          <w:szCs w:val="24"/>
        </w:rPr>
        <w:t xml:space="preserve">, broju ozdravljenih slučajeva </w:t>
      </w:r>
      <w:r w:rsidRPr="00AA4F72">
        <w:rPr>
          <w:rFonts w:ascii="Times New Roman" w:hAnsi="Times New Roman" w:cs="Times New Roman"/>
          <w:sz w:val="24"/>
          <w:szCs w:val="24"/>
        </w:rPr>
        <w:t>u posljednja 24 sata, ukupnom broju testiranih osoba, broju testiranih osoba u posljednja 24 sata, ukupnom b</w:t>
      </w:r>
      <w:r w:rsidR="00984FB7" w:rsidRPr="00AA4F72">
        <w:rPr>
          <w:rFonts w:ascii="Times New Roman" w:hAnsi="Times New Roman" w:cs="Times New Roman"/>
          <w:sz w:val="24"/>
          <w:szCs w:val="24"/>
        </w:rPr>
        <w:t>r</w:t>
      </w:r>
      <w:r w:rsidRPr="00AA4F72">
        <w:rPr>
          <w:rFonts w:ascii="Times New Roman" w:hAnsi="Times New Roman" w:cs="Times New Roman"/>
          <w:sz w:val="24"/>
          <w:szCs w:val="24"/>
        </w:rPr>
        <w:t xml:space="preserve">oju potrošenih doza, ukupnom broju cijepljenih osoba, broju osoba koje su primile obje doze te broju potrošenih doza u posljednja 24 sata. Osim toga, do sredine travnja </w:t>
      </w:r>
      <w:r w:rsidR="00A97164" w:rsidRPr="00AA4F72">
        <w:rPr>
          <w:rFonts w:ascii="Times New Roman" w:hAnsi="Times New Roman" w:cs="Times New Roman"/>
          <w:sz w:val="24"/>
          <w:szCs w:val="24"/>
        </w:rPr>
        <w:t xml:space="preserve">2021. </w:t>
      </w:r>
      <w:r w:rsidRPr="00AA4F72">
        <w:rPr>
          <w:rFonts w:ascii="Times New Roman" w:hAnsi="Times New Roman" w:cs="Times New Roman"/>
          <w:sz w:val="24"/>
          <w:szCs w:val="24"/>
        </w:rPr>
        <w:t>nacionalni Stožer civilne zaštite svaki je tjedan ponedjeljkom, srijedom i petkom održavao konferencije za medije na kojima bi, osim izvješćivanja o novim epidemiološkim pokazateljima, odgovarao i na tekuća pitanja oko situacije s epidemijom bolesti COVID-19.</w:t>
      </w:r>
      <w:r w:rsidR="00B7690E" w:rsidRPr="00AA4F72">
        <w:rPr>
          <w:rFonts w:ascii="Times New Roman" w:hAnsi="Times New Roman" w:cs="Times New Roman"/>
          <w:sz w:val="24"/>
          <w:szCs w:val="24"/>
        </w:rPr>
        <w:t xml:space="preserve"> </w:t>
      </w:r>
      <w:r w:rsidRPr="00AA4F72">
        <w:rPr>
          <w:rFonts w:ascii="Times New Roman" w:hAnsi="Times New Roman" w:cs="Times New Roman"/>
          <w:sz w:val="24"/>
          <w:szCs w:val="24"/>
        </w:rPr>
        <w:t>Od sredine travnja konferencije za medije nacionalnog Stožera održavaju se jednom tjedno i to petkom.</w:t>
      </w:r>
    </w:p>
    <w:p w:rsidR="000C10A7" w:rsidRPr="00AA4F72" w:rsidRDefault="000C10A7"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Osim toga, članovi stožera te njihovi savjetnici i suradnici, članovi znanstvenog savjeta, epidemiolozi</w:t>
      </w:r>
      <w:r w:rsidR="006C095D" w:rsidRPr="00AA4F72">
        <w:rPr>
          <w:rFonts w:ascii="Times New Roman" w:hAnsi="Times New Roman" w:cs="Times New Roman"/>
          <w:sz w:val="24"/>
          <w:szCs w:val="24"/>
        </w:rPr>
        <w:t>,</w:t>
      </w:r>
      <w:r w:rsidRPr="00AA4F72">
        <w:rPr>
          <w:rFonts w:ascii="Times New Roman" w:hAnsi="Times New Roman" w:cs="Times New Roman"/>
          <w:sz w:val="24"/>
          <w:szCs w:val="24"/>
        </w:rPr>
        <w:t xml:space="preserve"> kao i ostali medicinski stručnjaci svakodnevno daju izjave u koji</w:t>
      </w:r>
      <w:r w:rsidR="00984FB7" w:rsidRPr="00AA4F72">
        <w:rPr>
          <w:rFonts w:ascii="Times New Roman" w:hAnsi="Times New Roman" w:cs="Times New Roman"/>
          <w:sz w:val="24"/>
          <w:szCs w:val="24"/>
        </w:rPr>
        <w:t>ma dodatno pojašnjavaju ili komen</w:t>
      </w:r>
      <w:r w:rsidRPr="00AA4F72">
        <w:rPr>
          <w:rFonts w:ascii="Times New Roman" w:hAnsi="Times New Roman" w:cs="Times New Roman"/>
          <w:sz w:val="24"/>
          <w:szCs w:val="24"/>
        </w:rPr>
        <w:t xml:space="preserve">tiraju tekuća pitanja u vezi epidemije. </w:t>
      </w:r>
    </w:p>
    <w:p w:rsidR="000C10A7" w:rsidRPr="00AA4F72" w:rsidRDefault="00087CE2" w:rsidP="00B479F6">
      <w:pPr>
        <w:keepNext/>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shd w:val="clear" w:color="auto" w:fill="FFFFFF"/>
        </w:rPr>
        <w:t>Tijekom promatranog perioda prema broju 113 upućeno je 93.308 poziva od kojih je na 39.189 odgovoreno</w:t>
      </w:r>
      <w:r w:rsidR="00984FB7" w:rsidRPr="00AA4F72">
        <w:rPr>
          <w:rFonts w:ascii="Times New Roman" w:hAnsi="Times New Roman" w:cs="Times New Roman"/>
          <w:sz w:val="24"/>
          <w:szCs w:val="24"/>
          <w:shd w:val="clear" w:color="auto" w:fill="FFFFFF"/>
        </w:rPr>
        <w:t>, pa je tako u prosjeku odgovoreno</w:t>
      </w:r>
      <w:r w:rsidRPr="00AA4F72">
        <w:rPr>
          <w:rFonts w:ascii="Times New Roman" w:hAnsi="Times New Roman" w:cs="Times New Roman"/>
          <w:sz w:val="24"/>
          <w:szCs w:val="24"/>
          <w:shd w:val="clear" w:color="auto" w:fill="FFFFFF"/>
        </w:rPr>
        <w:t xml:space="preserve"> na 42</w:t>
      </w:r>
      <w:r w:rsidR="00984FB7" w:rsidRPr="00AA4F72">
        <w:rPr>
          <w:rFonts w:ascii="Times New Roman" w:hAnsi="Times New Roman" w:cs="Times New Roman"/>
          <w:sz w:val="24"/>
          <w:szCs w:val="24"/>
          <w:shd w:val="clear" w:color="auto" w:fill="FFFFFF"/>
        </w:rPr>
        <w:t xml:space="preserve"> </w:t>
      </w:r>
      <w:r w:rsidRPr="00AA4F72">
        <w:rPr>
          <w:rFonts w:ascii="Times New Roman" w:hAnsi="Times New Roman" w:cs="Times New Roman"/>
          <w:sz w:val="24"/>
          <w:szCs w:val="24"/>
          <w:shd w:val="clear" w:color="auto" w:fill="FFFFFF"/>
        </w:rPr>
        <w:t>% poziva. Tijekom ovih mjese</w:t>
      </w:r>
      <w:r w:rsidR="00984FB7" w:rsidRPr="00AA4F72">
        <w:rPr>
          <w:rFonts w:ascii="Times New Roman" w:hAnsi="Times New Roman" w:cs="Times New Roman"/>
          <w:sz w:val="24"/>
          <w:szCs w:val="24"/>
          <w:shd w:val="clear" w:color="auto" w:fill="FFFFFF"/>
        </w:rPr>
        <w:t>ci pomoć je potražilo gotovo 40.</w:t>
      </w:r>
      <w:r w:rsidRPr="00AA4F72">
        <w:rPr>
          <w:rFonts w:ascii="Times New Roman" w:hAnsi="Times New Roman" w:cs="Times New Roman"/>
          <w:sz w:val="24"/>
          <w:szCs w:val="24"/>
          <w:shd w:val="clear" w:color="auto" w:fill="FFFFFF"/>
        </w:rPr>
        <w:t xml:space="preserve">000 osoba te ih </w:t>
      </w:r>
      <w:r w:rsidR="006C095D" w:rsidRPr="00AA4F72">
        <w:rPr>
          <w:rFonts w:ascii="Times New Roman" w:hAnsi="Times New Roman" w:cs="Times New Roman"/>
          <w:sz w:val="24"/>
          <w:szCs w:val="24"/>
          <w:shd w:val="clear" w:color="auto" w:fill="FFFFFF"/>
        </w:rPr>
        <w:t xml:space="preserve">se </w:t>
      </w:r>
      <w:r w:rsidRPr="00AA4F72">
        <w:rPr>
          <w:rFonts w:ascii="Times New Roman" w:hAnsi="Times New Roman" w:cs="Times New Roman"/>
          <w:sz w:val="24"/>
          <w:szCs w:val="24"/>
          <w:shd w:val="clear" w:color="auto" w:fill="FFFFFF"/>
        </w:rPr>
        <w:t>usmjeril</w:t>
      </w:r>
      <w:r w:rsidR="006C095D" w:rsidRPr="00AA4F72">
        <w:rPr>
          <w:rFonts w:ascii="Times New Roman" w:hAnsi="Times New Roman" w:cs="Times New Roman"/>
          <w:sz w:val="24"/>
          <w:szCs w:val="24"/>
          <w:shd w:val="clear" w:color="auto" w:fill="FFFFFF"/>
        </w:rPr>
        <w:t>o</w:t>
      </w:r>
      <w:r w:rsidRPr="00AA4F72">
        <w:rPr>
          <w:rFonts w:ascii="Times New Roman" w:hAnsi="Times New Roman" w:cs="Times New Roman"/>
          <w:sz w:val="24"/>
          <w:szCs w:val="24"/>
          <w:shd w:val="clear" w:color="auto" w:fill="FFFFFF"/>
        </w:rPr>
        <w:t xml:space="preserve"> kako da se nose s epidemijom. Najčešća pitanja su vezana uz kontakte s oboljelim osobama i provođenje samoizolacije/izolacije. Usmjeravanjem na epidemiološku službu i prijenos informacija o kontaktima osigurava se donošenje pravovremenih epidemioloških mjera kojima se smanjuje mogućnost širenje virusa. Velik</w:t>
      </w:r>
      <w:r w:rsidR="006C095D" w:rsidRPr="00AA4F72">
        <w:rPr>
          <w:rFonts w:ascii="Times New Roman" w:hAnsi="Times New Roman" w:cs="Times New Roman"/>
          <w:sz w:val="24"/>
          <w:szCs w:val="24"/>
          <w:shd w:val="clear" w:color="auto" w:fill="FFFFFF"/>
        </w:rPr>
        <w:t>i</w:t>
      </w:r>
      <w:r w:rsidRPr="00AA4F72">
        <w:rPr>
          <w:rFonts w:ascii="Times New Roman" w:hAnsi="Times New Roman" w:cs="Times New Roman"/>
          <w:sz w:val="24"/>
          <w:szCs w:val="24"/>
          <w:shd w:val="clear" w:color="auto" w:fill="FFFFFF"/>
        </w:rPr>
        <w:t xml:space="preserve"> broj pitanja odnosio se i na cijepljenje. Druga skupina pitanja odnosila se na mjere prilikom putovanja izvan </w:t>
      </w:r>
      <w:r w:rsidR="00984FB7" w:rsidRPr="00AA4F72">
        <w:rPr>
          <w:rFonts w:ascii="Times New Roman" w:hAnsi="Times New Roman" w:cs="Times New Roman"/>
          <w:sz w:val="24"/>
          <w:szCs w:val="24"/>
          <w:shd w:val="clear" w:color="auto" w:fill="FFFFFF"/>
        </w:rPr>
        <w:t xml:space="preserve">Republike </w:t>
      </w:r>
      <w:r w:rsidRPr="00AA4F72">
        <w:rPr>
          <w:rFonts w:ascii="Times New Roman" w:hAnsi="Times New Roman" w:cs="Times New Roman"/>
          <w:sz w:val="24"/>
          <w:szCs w:val="24"/>
          <w:shd w:val="clear" w:color="auto" w:fill="FFFFFF"/>
        </w:rPr>
        <w:t>Hrvatske i povratak u zemlju. Tijekom izvještajnog razdoblja r</w:t>
      </w:r>
      <w:r w:rsidR="00984FB7" w:rsidRPr="00AA4F72">
        <w:rPr>
          <w:rFonts w:ascii="Times New Roman" w:hAnsi="Times New Roman" w:cs="Times New Roman"/>
          <w:sz w:val="24"/>
          <w:szCs w:val="24"/>
          <w:shd w:val="clear" w:color="auto" w:fill="FFFFFF"/>
        </w:rPr>
        <w:t>ješavana su i pitanja građana s</w:t>
      </w:r>
      <w:r w:rsidRPr="00AA4F72">
        <w:rPr>
          <w:rFonts w:ascii="Times New Roman" w:hAnsi="Times New Roman" w:cs="Times New Roman"/>
          <w:sz w:val="24"/>
          <w:szCs w:val="24"/>
          <w:shd w:val="clear" w:color="auto" w:fill="FFFFFF"/>
        </w:rPr>
        <w:t xml:space="preserve"> potresom pogođenog područja. </w:t>
      </w:r>
      <w:r w:rsidRPr="00AA4F72">
        <w:rPr>
          <w:rFonts w:ascii="Times New Roman" w:hAnsi="Times New Roman" w:cs="Times New Roman"/>
          <w:sz w:val="24"/>
          <w:szCs w:val="24"/>
        </w:rPr>
        <w:t xml:space="preserve">Pozivni </w:t>
      </w:r>
      <w:r w:rsidR="00984FB7" w:rsidRPr="00AA4F72">
        <w:rPr>
          <w:rFonts w:ascii="Times New Roman" w:hAnsi="Times New Roman" w:cs="Times New Roman"/>
          <w:sz w:val="24"/>
          <w:szCs w:val="24"/>
        </w:rPr>
        <w:t>centar 113 dalje nastavlja s</w:t>
      </w:r>
      <w:r w:rsidRPr="00AA4F72">
        <w:rPr>
          <w:rFonts w:ascii="Times New Roman" w:hAnsi="Times New Roman" w:cs="Times New Roman"/>
          <w:sz w:val="24"/>
          <w:szCs w:val="24"/>
        </w:rPr>
        <w:t xml:space="preserve"> radom i kao podrška turističkoj sezoni</w:t>
      </w:r>
      <w:r w:rsidR="00090A91" w:rsidRPr="00AA4F72">
        <w:rPr>
          <w:rFonts w:ascii="Times New Roman" w:hAnsi="Times New Roman" w:cs="Times New Roman"/>
          <w:sz w:val="24"/>
          <w:szCs w:val="24"/>
        </w:rPr>
        <w:t>.</w:t>
      </w:r>
    </w:p>
    <w:p w:rsidR="00886C0D" w:rsidRPr="00AA4F72" w:rsidRDefault="00CD46A8" w:rsidP="00BD7E45">
      <w:pPr>
        <w:keepNext/>
        <w:spacing w:before="360" w:after="120" w:line="360" w:lineRule="auto"/>
        <w:rPr>
          <w:rFonts w:ascii="Times New Roman" w:hAnsi="Times New Roman" w:cs="Times New Roman"/>
          <w:b/>
          <w:sz w:val="24"/>
          <w:szCs w:val="24"/>
        </w:rPr>
      </w:pPr>
      <w:r w:rsidRPr="00AA4F72">
        <w:rPr>
          <w:rFonts w:ascii="Times New Roman" w:hAnsi="Times New Roman" w:cs="Times New Roman"/>
          <w:b/>
          <w:sz w:val="24"/>
          <w:szCs w:val="24"/>
        </w:rPr>
        <w:t>Prilagodbe u zdravstvenom sustavu</w:t>
      </w:r>
    </w:p>
    <w:p w:rsidR="00EE104F" w:rsidRPr="00AA4F72" w:rsidRDefault="00EE104F"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Bolničke zdravstvene ustanove su se tijekom </w:t>
      </w:r>
      <w:r w:rsidR="004C63FB" w:rsidRPr="00AA4F72">
        <w:rPr>
          <w:rFonts w:ascii="Times New Roman" w:hAnsi="Times New Roman" w:cs="Times New Roman"/>
          <w:sz w:val="24"/>
          <w:szCs w:val="24"/>
        </w:rPr>
        <w:t xml:space="preserve">cjelokupnog </w:t>
      </w:r>
      <w:r w:rsidRPr="00AA4F72">
        <w:rPr>
          <w:rFonts w:ascii="Times New Roman" w:hAnsi="Times New Roman" w:cs="Times New Roman"/>
          <w:sz w:val="24"/>
          <w:szCs w:val="24"/>
        </w:rPr>
        <w:t xml:space="preserve">trajanja epidemije bolesti COVID-19 kontinuirano prilagođavale aktualnoj epidemiološkoj situaciji organizirajući svoj rad sukladno potrebama za zbrinjavanje novooboljelih pacijenata od bolesti COVID-19, ali i drugih pacijenata (hitnih, prioritetnih i onkoloških pacijenata), kako bi se nesmetano pružala bolnička zdravstvena skrb. Smirivanjem epidemiološke slike početkom 2021. postupno su se smanjivali bolnički kapaciteti za COVID-19 pa je tijekom mjeseca veljače dio mobiliziranih zdravstvenih i nezdravstvenih radnika vraćen u matične ustanove. Također je i dio medicinsko-tehničke opreme koja je privremeno ustupljena ustanovama koje su za to imale pojačane potrebe, vraćen u matične ustanove. Istovremeno su jedinice </w:t>
      </w:r>
      <w:r w:rsidR="00B95E81" w:rsidRPr="00AA4F72">
        <w:rPr>
          <w:rFonts w:ascii="Times New Roman" w:hAnsi="Times New Roman" w:cs="Times New Roman"/>
          <w:sz w:val="24"/>
          <w:szCs w:val="24"/>
        </w:rPr>
        <w:t xml:space="preserve">područne </w:t>
      </w:r>
      <w:r w:rsidRPr="00AA4F72">
        <w:rPr>
          <w:rFonts w:ascii="Times New Roman" w:hAnsi="Times New Roman" w:cs="Times New Roman"/>
          <w:sz w:val="24"/>
          <w:szCs w:val="24"/>
        </w:rPr>
        <w:t xml:space="preserve">(regionalne) samouprave zatvarale tzv. „sekundarne centre“ i nezdravstvene objekte za privremeno pružanje zdravstvene skrbi oboljelima od COVID-19, jer više nije bilo potrebe za njihovo korištenje. Bolnice su </w:t>
      </w:r>
      <w:r w:rsidRPr="00AA4F72">
        <w:rPr>
          <w:rFonts w:ascii="Times New Roman" w:hAnsi="Times New Roman" w:cs="Times New Roman"/>
          <w:sz w:val="24"/>
          <w:szCs w:val="24"/>
        </w:rPr>
        <w:lastRenderedPageBreak/>
        <w:t xml:space="preserve">smanjivanjem kapaciteta za COVID-19 bile u mogućnosti postupno se vraćati u redovan rad. Međutim, s obzirom na neizvjesnost u vezi daljnjeg tijeka epidemije, bolničke ustanove su i nadalje bile spremne u slučaju pogoršanja epidemiološke situacije uspostaviti prijašnju organizaciju rada. </w:t>
      </w:r>
    </w:p>
    <w:p w:rsidR="00EE104F" w:rsidRPr="00AA4F72" w:rsidRDefault="00EE104F"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Ministarstvo zdravstva je kontinuirano pratilo funkcioniranje bolničkog sustava te davalo upute vezane uz organizaciju nesmetanog pružanja zdravstvene skrbi, kako za pacijente oboljele od COVID-19</w:t>
      </w:r>
      <w:r w:rsidR="004D7BCB" w:rsidRPr="00AA4F72">
        <w:rPr>
          <w:rFonts w:ascii="Times New Roman" w:hAnsi="Times New Roman" w:cs="Times New Roman"/>
          <w:sz w:val="24"/>
          <w:szCs w:val="24"/>
        </w:rPr>
        <w:t>,</w:t>
      </w:r>
      <w:r w:rsidRPr="00AA4F72">
        <w:rPr>
          <w:rFonts w:ascii="Times New Roman" w:hAnsi="Times New Roman" w:cs="Times New Roman"/>
          <w:sz w:val="24"/>
          <w:szCs w:val="24"/>
        </w:rPr>
        <w:t xml:space="preserve"> tako i za zbrinjavanje hitnih, prioritetnih te posebice onkoloških pacijenata. </w:t>
      </w:r>
    </w:p>
    <w:p w:rsidR="00EE104F" w:rsidRPr="00AA4F72" w:rsidRDefault="00EE104F"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Pogoršanjem epidemiološke situacije Ministarstvo zdravstva je ponovno zatražilo povećanje kapaciteta za COVID-19 i prilagodbu rada bolnica u kojima je povećan priljev pacijenata. Stoga su bolničke ustanove u županijama s najvećom incidencijom bolesti COVID-19 povećale posteljne kapacitete, uključujući i jedinice za intenzivno liječenje za liječenje najteže oboljelih pacijenata. Kontinuiranim aktivnostima osigurao se potreban broj zdravstvenih i nezdravstvenih radnika, njihovim privremenim rasporedom iz matičnih zdravstvenih ustanova u zdravstvene ustanove, odnosno nezdravstvene objekte u kojima za to postoji potreba. Također se osiguravala potrebna medicinska oprema (respiratori, uređaji za visoki protok kisika i uređaji za izvantjelesnu membransku oksigenaciju) kako bi se pacijentima osiguralo pravovremeno i optimalno pružanje zdravstvene skrbi.</w:t>
      </w:r>
    </w:p>
    <w:p w:rsidR="007D02DC" w:rsidRPr="00AA4F72" w:rsidRDefault="007D02DC" w:rsidP="00BD7E45">
      <w:pPr>
        <w:keepNext/>
        <w:spacing w:before="360" w:after="120" w:line="360" w:lineRule="auto"/>
        <w:rPr>
          <w:rFonts w:ascii="Times New Roman" w:hAnsi="Times New Roman" w:cs="Times New Roman"/>
          <w:b/>
          <w:sz w:val="24"/>
          <w:szCs w:val="24"/>
        </w:rPr>
      </w:pPr>
      <w:r w:rsidRPr="00AA4F72">
        <w:rPr>
          <w:rFonts w:ascii="Times New Roman" w:hAnsi="Times New Roman" w:cs="Times New Roman"/>
          <w:b/>
          <w:sz w:val="24"/>
          <w:szCs w:val="24"/>
        </w:rPr>
        <w:t>Mobilizacija</w:t>
      </w:r>
      <w:r w:rsidR="00E04384" w:rsidRPr="00AA4F72">
        <w:rPr>
          <w:rFonts w:ascii="Times New Roman" w:hAnsi="Times New Roman" w:cs="Times New Roman"/>
          <w:b/>
          <w:sz w:val="24"/>
          <w:szCs w:val="24"/>
        </w:rPr>
        <w:t xml:space="preserve"> i organizacija</w:t>
      </w:r>
      <w:r w:rsidR="00CE7365" w:rsidRPr="00AA4F72">
        <w:rPr>
          <w:rFonts w:ascii="Times New Roman" w:hAnsi="Times New Roman" w:cs="Times New Roman"/>
          <w:b/>
          <w:sz w:val="24"/>
          <w:szCs w:val="24"/>
        </w:rPr>
        <w:t xml:space="preserve"> rada</w:t>
      </w:r>
      <w:r w:rsidRPr="00AA4F72">
        <w:rPr>
          <w:rFonts w:ascii="Times New Roman" w:hAnsi="Times New Roman" w:cs="Times New Roman"/>
          <w:b/>
          <w:sz w:val="24"/>
          <w:szCs w:val="24"/>
        </w:rPr>
        <w:t xml:space="preserve"> zdravstvenih ustanova i zdravstvenih radnika</w:t>
      </w:r>
    </w:p>
    <w:p w:rsidR="00EE104F" w:rsidRPr="00AA4F72" w:rsidRDefault="00B479F6" w:rsidP="00A809C0">
      <w:pPr>
        <w:pStyle w:val="NoSpacing"/>
        <w:spacing w:before="120" w:after="120" w:line="312" w:lineRule="auto"/>
        <w:jc w:val="both"/>
        <w:rPr>
          <w:rFonts w:ascii="Times New Roman" w:hAnsi="Times New Roman" w:cs="Times New Roman"/>
          <w:sz w:val="24"/>
          <w:szCs w:val="24"/>
        </w:rPr>
      </w:pPr>
      <w:r w:rsidRPr="00AA4F72">
        <w:rPr>
          <w:rFonts w:ascii="Times New Roman" w:eastAsia="Times New Roman" w:hAnsi="Times New Roman" w:cs="Times New Roman"/>
          <w:sz w:val="24"/>
          <w:szCs w:val="24"/>
        </w:rPr>
        <w:tab/>
      </w:r>
      <w:r w:rsidR="00525CC3" w:rsidRPr="00AA4F72">
        <w:rPr>
          <w:rFonts w:ascii="Times New Roman" w:eastAsia="Times New Roman" w:hAnsi="Times New Roman" w:cs="Times New Roman"/>
          <w:sz w:val="24"/>
          <w:szCs w:val="24"/>
        </w:rPr>
        <w:t xml:space="preserve">Krizni stožer Ministarstva zdravstva </w:t>
      </w:r>
      <w:r w:rsidR="004C63FB" w:rsidRPr="00AA4F72">
        <w:rPr>
          <w:rFonts w:ascii="Times New Roman" w:eastAsia="Times New Roman" w:hAnsi="Times New Roman" w:cs="Times New Roman"/>
          <w:sz w:val="24"/>
          <w:szCs w:val="24"/>
        </w:rPr>
        <w:t xml:space="preserve">još </w:t>
      </w:r>
      <w:r w:rsidR="00525CC3" w:rsidRPr="00AA4F72">
        <w:rPr>
          <w:rFonts w:ascii="Times New Roman" w:eastAsia="Times New Roman" w:hAnsi="Times New Roman" w:cs="Times New Roman"/>
          <w:sz w:val="24"/>
          <w:szCs w:val="24"/>
        </w:rPr>
        <w:t>je na početku epidemije dao uputu da se pri domovima zdravlja organiziraju posebne 24 sata dostupne tzv. „COVID-19 ambulante“ opće medicine i dentalne medicine, u kojima su uz zaposlenike domova zdravlja sukladno odluci o mobilizaciji zdravstvenih radnika sudjelovali i privatni zdravstveni radnici u mreži javne zdravstvene službe. Trenutno COVID-19 ambulante opće medicine rade na ukupno 53 lokacije, u 39 domova zdravlja (od ukupno 44 domova zdravlja  u Republici Hrvatskoj) u dnevnom radnom vremenu, što osigurava veću dostupnost prvog kontakta pacijentima sa simptomima bolesti uzrokovane SARS</w:t>
      </w:r>
      <w:r w:rsidR="00C33E28">
        <w:rPr>
          <w:rFonts w:ascii="Times New Roman" w:eastAsia="Times New Roman" w:hAnsi="Times New Roman" w:cs="Times New Roman"/>
          <w:sz w:val="24"/>
          <w:szCs w:val="24"/>
        </w:rPr>
        <w:t>-</w:t>
      </w:r>
      <w:r w:rsidR="00525CC3" w:rsidRPr="00AA4F72">
        <w:rPr>
          <w:rFonts w:ascii="Times New Roman" w:eastAsia="Times New Roman" w:hAnsi="Times New Roman" w:cs="Times New Roman"/>
          <w:sz w:val="24"/>
          <w:szCs w:val="24"/>
        </w:rPr>
        <w:t>C</w:t>
      </w:r>
      <w:r w:rsidR="00F529CB">
        <w:rPr>
          <w:rFonts w:ascii="Times New Roman" w:eastAsia="Times New Roman" w:hAnsi="Times New Roman" w:cs="Times New Roman"/>
          <w:sz w:val="24"/>
          <w:szCs w:val="24"/>
        </w:rPr>
        <w:t>o</w:t>
      </w:r>
      <w:r w:rsidR="00525CC3" w:rsidRPr="00AA4F72">
        <w:rPr>
          <w:rFonts w:ascii="Times New Roman" w:eastAsia="Times New Roman" w:hAnsi="Times New Roman" w:cs="Times New Roman"/>
          <w:sz w:val="24"/>
          <w:szCs w:val="24"/>
        </w:rPr>
        <w:t>V-</w:t>
      </w:r>
      <w:r w:rsidR="00C33E28">
        <w:rPr>
          <w:rFonts w:ascii="Times New Roman" w:eastAsia="Times New Roman" w:hAnsi="Times New Roman" w:cs="Times New Roman"/>
          <w:sz w:val="24"/>
          <w:szCs w:val="24"/>
        </w:rPr>
        <w:t>2</w:t>
      </w:r>
      <w:r w:rsidR="00525CC3" w:rsidRPr="00AA4F72">
        <w:rPr>
          <w:rFonts w:ascii="Times New Roman" w:eastAsia="Times New Roman" w:hAnsi="Times New Roman" w:cs="Times New Roman"/>
          <w:sz w:val="24"/>
          <w:szCs w:val="24"/>
        </w:rPr>
        <w:t xml:space="preserve"> i rasterećuje rad ostalih redovnih djelatnosti.  </w:t>
      </w:r>
    </w:p>
    <w:p w:rsidR="00EE104F" w:rsidRPr="00AA4F72" w:rsidRDefault="00EE104F"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Za potrebe optimalnog funkcioniranja bolničkog sustava za vrijeme epidemije privremeno je raspoređeno na rad iz bolničkih (matičnih) ustanova u druge zdravstvene ustanove, u izvještajnom razdoblju ukupno: 1.544 radnika, od čega: </w:t>
      </w:r>
    </w:p>
    <w:p w:rsidR="00EE104F" w:rsidRPr="00AA4F72" w:rsidRDefault="00EE104F" w:rsidP="00A809C0">
      <w:pPr>
        <w:pStyle w:val="ListParagraph"/>
        <w:numPr>
          <w:ilvl w:val="0"/>
          <w:numId w:val="2"/>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582 liječnika</w:t>
      </w:r>
    </w:p>
    <w:p w:rsidR="00EE104F" w:rsidRPr="00AA4F72" w:rsidRDefault="00EE104F" w:rsidP="000C74A9">
      <w:pPr>
        <w:pStyle w:val="ListParagraph"/>
        <w:numPr>
          <w:ilvl w:val="0"/>
          <w:numId w:val="2"/>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860 medicinskih sestara</w:t>
      </w:r>
      <w:r w:rsidR="004D7BCB" w:rsidRPr="00AA4F72">
        <w:rPr>
          <w:rFonts w:ascii="Times New Roman" w:hAnsi="Times New Roman" w:cs="Times New Roman"/>
          <w:sz w:val="24"/>
          <w:szCs w:val="24"/>
        </w:rPr>
        <w:t>.</w:t>
      </w:r>
    </w:p>
    <w:p w:rsidR="00004CC2" w:rsidRPr="00AA4F72" w:rsidRDefault="0000483C" w:rsidP="00BD7E45">
      <w:pPr>
        <w:keepNext/>
        <w:spacing w:before="360" w:after="120" w:line="360" w:lineRule="auto"/>
        <w:rPr>
          <w:rFonts w:ascii="Times New Roman" w:hAnsi="Times New Roman" w:cs="Times New Roman"/>
          <w:b/>
          <w:sz w:val="24"/>
          <w:szCs w:val="24"/>
        </w:rPr>
      </w:pPr>
      <w:r w:rsidRPr="00AA4F72">
        <w:rPr>
          <w:rFonts w:ascii="Times New Roman" w:hAnsi="Times New Roman" w:cs="Times New Roman"/>
          <w:b/>
          <w:sz w:val="24"/>
          <w:szCs w:val="24"/>
        </w:rPr>
        <w:lastRenderedPageBreak/>
        <w:t>Timovi obiteljske medicine</w:t>
      </w:r>
    </w:p>
    <w:p w:rsidR="00525CC3" w:rsidRPr="00AA4F72" w:rsidRDefault="00525CC3"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Radno vrijeme i raspored radnog vremena u svim djelatnostima primarne zdravstvene zaštite cijelo vrijeme epidemije je isti kao i prije epidemije. </w:t>
      </w:r>
    </w:p>
    <w:p w:rsidR="00525CC3" w:rsidRPr="00AA4F72" w:rsidRDefault="00525CC3"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Podaci o prosječnom dnevnom broju posjeta variraju i u znatnoj su ovisnosti od dobi pacijenata koja je usko povezana i s kroničnim bolestima od kojih pacijenti starije dobi često obolijevaju, te od sezonskih povećanja broja pacijenata zbog akutnih bolesti i stanja. U cijelom periodu epidemije, gledano u prosjeku, smanjen je broj dolazaka pacijenata u ordinaciju obiteljskog liječnika za oko 20 %, ali je preko 40 % povećan broj kontakata, danih uputa i savjeta telefonski ili drugim telekomunikacijskim kanalima evidentiranje kontakata za njih opredijeljenih pacijenata. </w:t>
      </w:r>
    </w:p>
    <w:p w:rsidR="00525CC3" w:rsidRPr="00AA4F72" w:rsidRDefault="00525CC3" w:rsidP="00B479F6">
      <w:pPr>
        <w:spacing w:before="120" w:after="120" w:line="312" w:lineRule="auto"/>
        <w:ind w:firstLine="709"/>
        <w:jc w:val="both"/>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xml:space="preserve">Uz izdavanje e-recepta za kroničnu terapiju za najmanje mjesec dana, zatim </w:t>
      </w:r>
      <w:r w:rsidR="004D7BCB" w:rsidRPr="00AA4F72">
        <w:rPr>
          <w:rFonts w:ascii="Times New Roman" w:eastAsia="Times New Roman" w:hAnsi="Times New Roman" w:cs="Times New Roman"/>
          <w:sz w:val="24"/>
          <w:szCs w:val="24"/>
          <w:lang w:eastAsia="hr-HR"/>
        </w:rPr>
        <w:t>korištenje funkcije e-ortopedska</w:t>
      </w:r>
      <w:r w:rsidRPr="00AA4F72">
        <w:rPr>
          <w:rFonts w:ascii="Times New Roman" w:eastAsia="Times New Roman" w:hAnsi="Times New Roman" w:cs="Times New Roman"/>
          <w:sz w:val="24"/>
          <w:szCs w:val="24"/>
          <w:lang w:eastAsia="hr-HR"/>
        </w:rPr>
        <w:t xml:space="preserve"> pomagala, povećalo se i izdavanje e-doznaka za bolovanja.        </w:t>
      </w:r>
    </w:p>
    <w:p w:rsidR="00525CC3" w:rsidRPr="00AA4F72" w:rsidRDefault="00525CC3" w:rsidP="00B479F6">
      <w:pPr>
        <w:spacing w:before="120" w:after="120" w:line="312" w:lineRule="auto"/>
        <w:ind w:firstLine="709"/>
        <w:jc w:val="both"/>
        <w:rPr>
          <w:rFonts w:ascii="Times New Roman" w:hAnsi="Times New Roman" w:cs="Times New Roman"/>
          <w:sz w:val="24"/>
          <w:szCs w:val="24"/>
        </w:rPr>
      </w:pPr>
      <w:r w:rsidRPr="00AA4F72">
        <w:rPr>
          <w:rFonts w:ascii="Times New Roman" w:eastAsia="Times New Roman" w:hAnsi="Times New Roman" w:cs="Times New Roman"/>
          <w:sz w:val="24"/>
          <w:szCs w:val="24"/>
          <w:lang w:eastAsia="hr-HR"/>
        </w:rPr>
        <w:t xml:space="preserve">Izabrani doktori medicine su prema indikaciji koristili prioritetno e-naručivanje na specijalističke pretrage ili putem A5 uputnice koristili konzultacije na temelju dokumentacije bez prisustva pacijenta.  </w:t>
      </w:r>
      <w:r w:rsidRPr="00AA4F72">
        <w:rPr>
          <w:rFonts w:ascii="Times New Roman" w:hAnsi="Times New Roman" w:cs="Times New Roman"/>
          <w:sz w:val="24"/>
          <w:szCs w:val="24"/>
        </w:rPr>
        <w:t>Međutim, dana je uputa da svaki pacijent čije zdravstveno stanje to zahtijeva, mora biti primljen u ordinaciji i pregledan, uz korištenje osobnih zaštitnih sredstava zdravstvenih radnika i uz poštivanje svih uputa i preporučenih općih mjera Hrvatskog zavoda za javno zdravstvo za sprječavanje širenja bolesti COVID-19 (distanca, zaštitne maske, dezinfekcija ruku/obuće/prostora)</w:t>
      </w:r>
      <w:r w:rsidR="004C63FB" w:rsidRPr="00AA4F72">
        <w:rPr>
          <w:rFonts w:ascii="Times New Roman" w:hAnsi="Times New Roman" w:cs="Times New Roman"/>
          <w:sz w:val="24"/>
          <w:szCs w:val="24"/>
        </w:rPr>
        <w:t>.</w:t>
      </w:r>
    </w:p>
    <w:p w:rsidR="00525CC3" w:rsidRPr="00AA4F72" w:rsidRDefault="00525CC3" w:rsidP="00B479F6">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U </w:t>
      </w:r>
      <w:r w:rsidR="00DE0759" w:rsidRPr="00AA4F72">
        <w:rPr>
          <w:rFonts w:ascii="Times New Roman" w:hAnsi="Times New Roman" w:cs="Times New Roman"/>
          <w:sz w:val="24"/>
          <w:szCs w:val="24"/>
        </w:rPr>
        <w:t>izvještajnom razdoblju</w:t>
      </w:r>
      <w:r w:rsidRPr="00AA4F72">
        <w:rPr>
          <w:rFonts w:ascii="Times New Roman" w:hAnsi="Times New Roman" w:cs="Times New Roman"/>
          <w:sz w:val="24"/>
          <w:szCs w:val="24"/>
        </w:rPr>
        <w:t xml:space="preserve"> pojačane su aktivnosti liječnika obiteljske medicine na sudjelovanju u organizaciji i provođenju cijepljenja. Izabrani liječnici u svojim ordinacijama cijepe osobe opredijeljene za njihov tim prema popisu prioriteta, a nakon pristizanja veće količine cjepiva uključeni su u naručivanje svojih pacijenata i cijeljenje na organiziranim izdvojenim lokacijama ili posebno utvrđenim punktovima. Također obavljaju i cijepljenje nepokretnih i teže pokretnih osoba u okviru kuć</w:t>
      </w:r>
      <w:r w:rsidR="004D7BCB" w:rsidRPr="00AA4F72">
        <w:rPr>
          <w:rFonts w:ascii="Times New Roman" w:hAnsi="Times New Roman" w:cs="Times New Roman"/>
          <w:sz w:val="24"/>
          <w:szCs w:val="24"/>
        </w:rPr>
        <w:t>n</w:t>
      </w:r>
      <w:r w:rsidRPr="00AA4F72">
        <w:rPr>
          <w:rFonts w:ascii="Times New Roman" w:hAnsi="Times New Roman" w:cs="Times New Roman"/>
          <w:sz w:val="24"/>
          <w:szCs w:val="24"/>
        </w:rPr>
        <w:t>e posjete kao kućno liječenje ili ako to nije moguće zbog organizacijskih prepreka, cijepljenje se organizira putem nadležnog zavoda za javno zdravstvo u dogovoru s liječnikom obiteljske medicine i patronažnom zdravstvenom zaštitom.</w:t>
      </w:r>
    </w:p>
    <w:p w:rsidR="001A3562" w:rsidRPr="00AA4F72" w:rsidRDefault="002221A0" w:rsidP="00BD7E45">
      <w:pPr>
        <w:keepNext/>
        <w:spacing w:before="360" w:after="120" w:line="360" w:lineRule="auto"/>
        <w:rPr>
          <w:rFonts w:ascii="Times New Roman" w:hAnsi="Times New Roman" w:cs="Times New Roman"/>
          <w:b/>
          <w:sz w:val="24"/>
          <w:szCs w:val="24"/>
        </w:rPr>
      </w:pPr>
      <w:r w:rsidRPr="00AA4F72">
        <w:rPr>
          <w:rFonts w:ascii="Times New Roman" w:hAnsi="Times New Roman" w:cs="Times New Roman"/>
          <w:b/>
          <w:sz w:val="24"/>
          <w:szCs w:val="24"/>
        </w:rPr>
        <w:t>Prilagodba</w:t>
      </w:r>
      <w:r w:rsidR="001A3562" w:rsidRPr="00AA4F72">
        <w:rPr>
          <w:rFonts w:ascii="Times New Roman" w:hAnsi="Times New Roman" w:cs="Times New Roman"/>
          <w:b/>
          <w:sz w:val="24"/>
          <w:szCs w:val="24"/>
        </w:rPr>
        <w:t xml:space="preserve"> hitne medicinske službe i sanitetskog prijevoza</w:t>
      </w:r>
    </w:p>
    <w:p w:rsidR="00525CC3" w:rsidRPr="00AA4F72" w:rsidRDefault="00525CC3" w:rsidP="00ED1BBF">
      <w:pPr>
        <w:pStyle w:val="NoSpacing"/>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Sukladno Odluci Stožera civilne zaštite Republike Hrvatske o uvođenju nužne mjere posebne organizacije hitne medicinske službe i sanitetskog prijevoza za vrijeme proglašene epidemije bolesti COVID-19, u </w:t>
      </w:r>
      <w:r w:rsidR="00492EC6" w:rsidRPr="00AA4F72">
        <w:rPr>
          <w:rFonts w:ascii="Times New Roman" w:hAnsi="Times New Roman" w:cs="Times New Roman"/>
          <w:sz w:val="24"/>
          <w:szCs w:val="24"/>
        </w:rPr>
        <w:t xml:space="preserve">izvještajnom </w:t>
      </w:r>
      <w:r w:rsidRPr="00AA4F72">
        <w:rPr>
          <w:rFonts w:ascii="Times New Roman" w:hAnsi="Times New Roman" w:cs="Times New Roman"/>
          <w:sz w:val="24"/>
          <w:szCs w:val="24"/>
        </w:rPr>
        <w:t>razdoblju djelatnici izvanbolničke hitne medicinske službe imali su ukupno 115.988 intervencija izvan prostorija zavoda, odnosno na terenu te 78.427 intervencija u prostorima za reanimaciju/ambulantama. Ukupno</w:t>
      </w:r>
      <w:r w:rsidR="004D7BCB" w:rsidRPr="00AA4F72">
        <w:rPr>
          <w:rFonts w:ascii="Times New Roman" w:hAnsi="Times New Roman" w:cs="Times New Roman"/>
          <w:sz w:val="24"/>
          <w:szCs w:val="24"/>
        </w:rPr>
        <w:t xml:space="preserve"> je obavljeno 260.746 sanitetskih</w:t>
      </w:r>
      <w:r w:rsidRPr="00AA4F72">
        <w:rPr>
          <w:rFonts w:ascii="Times New Roman" w:hAnsi="Times New Roman" w:cs="Times New Roman"/>
          <w:sz w:val="24"/>
          <w:szCs w:val="24"/>
        </w:rPr>
        <w:t xml:space="preserve"> prijevoza. Od ukupnog broja intervencija, 13.067 intervencija odnosi se na </w:t>
      </w:r>
      <w:r w:rsidRPr="00AA4F72">
        <w:rPr>
          <w:rFonts w:ascii="Times New Roman" w:hAnsi="Times New Roman" w:cs="Times New Roman"/>
          <w:sz w:val="24"/>
          <w:szCs w:val="24"/>
        </w:rPr>
        <w:lastRenderedPageBreak/>
        <w:t>intervencije vezane za COVID-19, dok se od ukupnog broja sanitetskih prijevoza 13.857 odnosi na sanitetske prijevoze vezane za COVID-19.  </w:t>
      </w:r>
    </w:p>
    <w:p w:rsidR="008A38E9" w:rsidRPr="00AA4F72" w:rsidRDefault="008A38E9" w:rsidP="00BD7E45">
      <w:pPr>
        <w:keepNext/>
        <w:spacing w:before="360" w:after="120" w:line="360" w:lineRule="auto"/>
        <w:rPr>
          <w:rFonts w:ascii="Times New Roman" w:hAnsi="Times New Roman" w:cs="Times New Roman"/>
          <w:b/>
          <w:sz w:val="24"/>
          <w:szCs w:val="24"/>
        </w:rPr>
      </w:pPr>
      <w:r w:rsidRPr="00AA4F72">
        <w:rPr>
          <w:rFonts w:ascii="Times New Roman" w:hAnsi="Times New Roman" w:cs="Times New Roman"/>
          <w:b/>
          <w:sz w:val="24"/>
          <w:szCs w:val="24"/>
        </w:rPr>
        <w:t>Zbrinjavanje pacijenata oboljelih od bolesti COVID-19</w:t>
      </w:r>
      <w:r w:rsidR="0042771D" w:rsidRPr="00AA4F72">
        <w:rPr>
          <w:rFonts w:ascii="Times New Roman" w:hAnsi="Times New Roman" w:cs="Times New Roman"/>
          <w:b/>
          <w:sz w:val="24"/>
          <w:szCs w:val="24"/>
        </w:rPr>
        <w:t xml:space="preserve"> u bolničkom sustavu</w:t>
      </w:r>
    </w:p>
    <w:p w:rsidR="00EE104F" w:rsidRPr="00AA4F72" w:rsidRDefault="00EE104F" w:rsidP="00ED1BBF">
      <w:pPr>
        <w:keepNext/>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Zbrinjavanje pacijenata oboljelih od bolesti COVID-19 u bolničkom sustavu nastavilo se dinamikom i intenzitetom kao i u prethodnom razdoblju. Uz Kliniku za infektivne bolesti "Dr. Fran Mihaljević", specijalizirane za liječenje pacijenata oboljelih od emergentnih bolesti, veliku ulogu u zbrinjavanju oboljelih od COVID-19 imale su i kliničke ustanove u četiri regionalna centra.  Primarni respiratorno-intenzivistički centri za liječenje pacijenata oboljelih od </w:t>
      </w:r>
      <w:r w:rsidR="004D7BCB" w:rsidRPr="00AA4F72">
        <w:rPr>
          <w:rFonts w:ascii="Times New Roman" w:hAnsi="Times New Roman" w:cs="Times New Roman"/>
          <w:sz w:val="24"/>
          <w:szCs w:val="24"/>
        </w:rPr>
        <w:t xml:space="preserve">bolesti </w:t>
      </w:r>
      <w:r w:rsidRPr="00AA4F72">
        <w:rPr>
          <w:rFonts w:ascii="Times New Roman" w:hAnsi="Times New Roman" w:cs="Times New Roman"/>
          <w:sz w:val="24"/>
          <w:szCs w:val="24"/>
        </w:rPr>
        <w:t xml:space="preserve">COVID-19 u Kliničkoj bolnici Dubrava, Kliničkom bolničkom centru Rijeka, Kliničkom bolničkom centru Split i Kliničkom bolničkom centru Osijek nastavili su sa svojim radom, ovisno o potrebama pacijenata. Poboljšanjem epidemiološke situacije navedeni centri su privremeno reducirali svoje kapacitete za COVID-19, te ih ponovno aktivirali s porastom broja oboljelih tijekom trećeg vala epidemije. </w:t>
      </w:r>
    </w:p>
    <w:p w:rsidR="00EE104F" w:rsidRPr="00AA4F72" w:rsidRDefault="00EE104F" w:rsidP="00ED1BBF">
      <w:pPr>
        <w:keepNext/>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Najveći broj pacijenata oboljelih od bolesti COVID-19 zbrinjavan je u Kliničkoj bolnici Dubrava gdje početkom travnja 2021. dolazi do ponovnog p</w:t>
      </w:r>
      <w:r w:rsidR="00E82AED">
        <w:rPr>
          <w:rFonts w:ascii="Times New Roman" w:hAnsi="Times New Roman" w:cs="Times New Roman"/>
          <w:sz w:val="24"/>
          <w:szCs w:val="24"/>
        </w:rPr>
        <w:t>ovećanja kapaciteta za COVID-19</w:t>
      </w:r>
      <w:r w:rsidRPr="00AA4F72">
        <w:rPr>
          <w:rFonts w:ascii="Times New Roman" w:hAnsi="Times New Roman" w:cs="Times New Roman"/>
          <w:sz w:val="24"/>
          <w:szCs w:val="24"/>
        </w:rPr>
        <w:t>, a u radu ustanove sudjeluje i medicinsko osoblje iz drugih zagrebačkih bolnica. U Kliničku bolnicu Dubrava se po potrebi premještaju pacijenti s najtežom kliničkom slikom iz susjednih županija, uključujući i pacijente oboljele od bolesti COVID-19 iz Sisačko-moslavačke županije</w:t>
      </w:r>
      <w:r w:rsidR="004D7BCB" w:rsidRPr="00AA4F72">
        <w:rPr>
          <w:rFonts w:ascii="Times New Roman" w:hAnsi="Times New Roman" w:cs="Times New Roman"/>
          <w:sz w:val="24"/>
          <w:szCs w:val="24"/>
        </w:rPr>
        <w:t>,</w:t>
      </w:r>
      <w:r w:rsidRPr="00AA4F72">
        <w:rPr>
          <w:rFonts w:ascii="Times New Roman" w:hAnsi="Times New Roman" w:cs="Times New Roman"/>
          <w:sz w:val="24"/>
          <w:szCs w:val="24"/>
        </w:rPr>
        <w:t xml:space="preserve"> odnosno Opće bolnice „Dr. Ivo Pedišić“.  </w:t>
      </w:r>
    </w:p>
    <w:p w:rsidR="00EE104F" w:rsidRPr="00AA4F72" w:rsidRDefault="00EE104F" w:rsidP="00B479F6">
      <w:pPr>
        <w:keepNext/>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Jedinice lokalne samouprave su ovisno o epidemiološkoj situaciji u županiji inicirale otvaranje tzv. "sekundarnih centara" za zbrinjavanje COVID-19 pacijenata u specijalnim bolnicama te  po potrebi i nezdravstvenih objekata za smještaj pacijenata s blažom kliničkom slikom.</w:t>
      </w:r>
    </w:p>
    <w:p w:rsidR="00EE104F" w:rsidRPr="00AA4F72" w:rsidRDefault="00EE104F" w:rsidP="00ED1BBF">
      <w:pPr>
        <w:keepNext/>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Ministarstvo zdravstva je nakon razornog potresa u Petrinji poduzelo dodatne aktivnosti i aktivnu ulogu u organizaciji pružanja pravodobne i neophodne zdravstvene zaštite te osiguravanja liječničkog nadzora pacijentima Sisačko-moslavačke županije, što uključuje i </w:t>
      </w:r>
      <w:r w:rsidR="00365043" w:rsidRPr="00AA4F72">
        <w:rPr>
          <w:rFonts w:ascii="Times New Roman" w:hAnsi="Times New Roman" w:cs="Times New Roman"/>
          <w:sz w:val="24"/>
          <w:szCs w:val="24"/>
        </w:rPr>
        <w:t xml:space="preserve">kontinuirano </w:t>
      </w:r>
      <w:r w:rsidRPr="00AA4F72">
        <w:rPr>
          <w:rFonts w:ascii="Times New Roman" w:hAnsi="Times New Roman" w:cs="Times New Roman"/>
          <w:sz w:val="24"/>
          <w:szCs w:val="24"/>
        </w:rPr>
        <w:t>premješta</w:t>
      </w:r>
      <w:r w:rsidR="00365043" w:rsidRPr="00AA4F72">
        <w:rPr>
          <w:rFonts w:ascii="Times New Roman" w:hAnsi="Times New Roman" w:cs="Times New Roman"/>
          <w:sz w:val="24"/>
          <w:szCs w:val="24"/>
        </w:rPr>
        <w:t>n</w:t>
      </w:r>
      <w:r w:rsidRPr="00AA4F72">
        <w:rPr>
          <w:rFonts w:ascii="Times New Roman" w:hAnsi="Times New Roman" w:cs="Times New Roman"/>
          <w:sz w:val="24"/>
          <w:szCs w:val="24"/>
        </w:rPr>
        <w:t>je pacijenata iz Opće bolnice „Dr. Ivo Pedišić“ Sisak u bolničke zdravstvene ustanove na području Grada Zagreba. S obzirom na posljedičnu povećanu gravitaciju stanovništva prema Gradu Zagrebu, Ministarstvo zdravstva je svakodnevno pratilo raspoloživost slobodnih kapaciteta u hitnim prijemima zagrebačkih bolnica i po potrebi tražilo povećanje bolničkih kapaciteta za izolaciju, s ciljem osiguranja pravovremenog pružanja hitne medicinske skrbi svim pacijentima. Zbrinjavanje pacijenata oboljelih od bolesti COVID-19 s područja Sisačko-moslavačke županije u potpunosti su preuzele zagrebačke bolnice te u manjoj mjeri susjedne županijske bolnice.</w:t>
      </w:r>
    </w:p>
    <w:p w:rsidR="00EE104F" w:rsidRPr="00AA4F72" w:rsidRDefault="00EE104F"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Bolničke ustanove su u 2021. intenzivirale svoje aktivnosti u zbrinjavanju pacijenata s patološkim stanjima nastalim kao posljedica preboljele akutne faze bolesti COVID-19.  </w:t>
      </w:r>
      <w:r w:rsidRPr="00AA4F72">
        <w:rPr>
          <w:rFonts w:ascii="Times New Roman" w:hAnsi="Times New Roman" w:cs="Times New Roman"/>
          <w:sz w:val="24"/>
          <w:szCs w:val="24"/>
        </w:rPr>
        <w:lastRenderedPageBreak/>
        <w:t>Značajan broj pacijenata s post</w:t>
      </w:r>
      <w:r w:rsidR="008948A6" w:rsidRPr="00AA4F72">
        <w:rPr>
          <w:rFonts w:ascii="Times New Roman" w:hAnsi="Times New Roman" w:cs="Times New Roman"/>
          <w:sz w:val="24"/>
          <w:szCs w:val="24"/>
        </w:rPr>
        <w:t>-</w:t>
      </w:r>
      <w:r w:rsidRPr="00AA4F72">
        <w:rPr>
          <w:rFonts w:ascii="Times New Roman" w:hAnsi="Times New Roman" w:cs="Times New Roman"/>
          <w:sz w:val="24"/>
          <w:szCs w:val="24"/>
        </w:rPr>
        <w:t>C</w:t>
      </w:r>
      <w:r w:rsidR="008948A6" w:rsidRPr="00AA4F72">
        <w:rPr>
          <w:rFonts w:ascii="Times New Roman" w:hAnsi="Times New Roman" w:cs="Times New Roman"/>
          <w:sz w:val="24"/>
          <w:szCs w:val="24"/>
        </w:rPr>
        <w:t>OVID-19</w:t>
      </w:r>
      <w:r w:rsidRPr="00AA4F72">
        <w:rPr>
          <w:rFonts w:ascii="Times New Roman" w:hAnsi="Times New Roman" w:cs="Times New Roman"/>
          <w:sz w:val="24"/>
          <w:szCs w:val="24"/>
        </w:rPr>
        <w:t xml:space="preserve"> sindromom nastavili su liječenje u specijalističkim bolničkim ambulantama, dnevnim bolnicama i bolničkim odjelima: u Kliničkoj bolnici Dubrava, najvećoj ustanovi za zbrinjavanje COVID-19 pacijenata u </w:t>
      </w:r>
      <w:r w:rsidR="008948A6" w:rsidRPr="00AA4F72">
        <w:rPr>
          <w:rFonts w:ascii="Times New Roman" w:hAnsi="Times New Roman" w:cs="Times New Roman"/>
          <w:sz w:val="24"/>
          <w:szCs w:val="24"/>
        </w:rPr>
        <w:t xml:space="preserve"> Hrvatskoj </w:t>
      </w:r>
      <w:r w:rsidRPr="00AA4F72">
        <w:rPr>
          <w:rFonts w:ascii="Times New Roman" w:hAnsi="Times New Roman" w:cs="Times New Roman"/>
          <w:sz w:val="24"/>
          <w:szCs w:val="24"/>
        </w:rPr>
        <w:t>te u četiri klinička bolnička centra u Zagrebu, Splitu, Rijeci i Osijeku. Pacijenti s post</w:t>
      </w:r>
      <w:r w:rsidR="008948A6" w:rsidRPr="00AA4F72">
        <w:rPr>
          <w:rFonts w:ascii="Times New Roman" w:hAnsi="Times New Roman" w:cs="Times New Roman"/>
          <w:sz w:val="24"/>
          <w:szCs w:val="24"/>
        </w:rPr>
        <w:t>-</w:t>
      </w:r>
      <w:r w:rsidRPr="00AA4F72">
        <w:rPr>
          <w:rFonts w:ascii="Times New Roman" w:hAnsi="Times New Roman" w:cs="Times New Roman"/>
          <w:sz w:val="24"/>
          <w:szCs w:val="24"/>
        </w:rPr>
        <w:t>C</w:t>
      </w:r>
      <w:r w:rsidR="008948A6" w:rsidRPr="00AA4F72">
        <w:rPr>
          <w:rFonts w:ascii="Times New Roman" w:hAnsi="Times New Roman" w:cs="Times New Roman"/>
          <w:sz w:val="24"/>
          <w:szCs w:val="24"/>
        </w:rPr>
        <w:t>OVID-19</w:t>
      </w:r>
      <w:r w:rsidRPr="00AA4F72">
        <w:rPr>
          <w:rFonts w:ascii="Times New Roman" w:hAnsi="Times New Roman" w:cs="Times New Roman"/>
          <w:sz w:val="24"/>
          <w:szCs w:val="24"/>
        </w:rPr>
        <w:t xml:space="preserve"> sindromom liječe se i u drugim kliničkim ustanovama i općim bolnicama u </w:t>
      </w:r>
      <w:r w:rsidR="004D7BCB" w:rsidRPr="00AA4F72">
        <w:rPr>
          <w:rFonts w:ascii="Times New Roman" w:hAnsi="Times New Roman" w:cs="Times New Roman"/>
          <w:sz w:val="24"/>
          <w:szCs w:val="24"/>
        </w:rPr>
        <w:t xml:space="preserve">Republici </w:t>
      </w:r>
      <w:r w:rsidR="008948A6" w:rsidRPr="00AA4F72">
        <w:rPr>
          <w:rFonts w:ascii="Times New Roman" w:hAnsi="Times New Roman" w:cs="Times New Roman"/>
          <w:sz w:val="24"/>
          <w:szCs w:val="24"/>
        </w:rPr>
        <w:t>Hrvatskoj</w:t>
      </w:r>
      <w:r w:rsidRPr="00AA4F72">
        <w:rPr>
          <w:rFonts w:ascii="Times New Roman" w:hAnsi="Times New Roman" w:cs="Times New Roman"/>
          <w:sz w:val="24"/>
          <w:szCs w:val="24"/>
        </w:rPr>
        <w:t>. Cilj je Ministarstva zdravstva i zdravstvenog sustava sustavno pristupiti post</w:t>
      </w:r>
      <w:r w:rsidR="008948A6" w:rsidRPr="00AA4F72">
        <w:rPr>
          <w:rFonts w:ascii="Times New Roman" w:hAnsi="Times New Roman" w:cs="Times New Roman"/>
          <w:sz w:val="24"/>
          <w:szCs w:val="24"/>
        </w:rPr>
        <w:t>-</w:t>
      </w:r>
      <w:r w:rsidRPr="00AA4F72">
        <w:rPr>
          <w:rFonts w:ascii="Times New Roman" w:hAnsi="Times New Roman" w:cs="Times New Roman"/>
          <w:sz w:val="24"/>
          <w:szCs w:val="24"/>
        </w:rPr>
        <w:t>C</w:t>
      </w:r>
      <w:r w:rsidR="008948A6" w:rsidRPr="00AA4F72">
        <w:rPr>
          <w:rFonts w:ascii="Times New Roman" w:hAnsi="Times New Roman" w:cs="Times New Roman"/>
          <w:sz w:val="24"/>
          <w:szCs w:val="24"/>
        </w:rPr>
        <w:t>OVID-19</w:t>
      </w:r>
      <w:r w:rsidRPr="00AA4F72">
        <w:rPr>
          <w:rFonts w:ascii="Times New Roman" w:hAnsi="Times New Roman" w:cs="Times New Roman"/>
          <w:sz w:val="24"/>
          <w:szCs w:val="24"/>
        </w:rPr>
        <w:t xml:space="preserve"> fazi bolesti te pacijentima osigurati nastavak adekvatnog liječenja, rehabilitaciju i prevenciju svih posljedica COVID-19 infekcije</w:t>
      </w:r>
      <w:r w:rsidR="004B5884" w:rsidRPr="00AA4F72">
        <w:rPr>
          <w:rFonts w:ascii="Times New Roman" w:hAnsi="Times New Roman" w:cs="Times New Roman"/>
          <w:sz w:val="24"/>
          <w:szCs w:val="24"/>
        </w:rPr>
        <w:t>.</w:t>
      </w:r>
    </w:p>
    <w:p w:rsidR="00E9551C" w:rsidRPr="00AA4F72" w:rsidRDefault="009505D7" w:rsidP="00BD7E45">
      <w:pPr>
        <w:keepNext/>
        <w:spacing w:before="360" w:after="120" w:line="360" w:lineRule="auto"/>
        <w:rPr>
          <w:rFonts w:ascii="Times New Roman" w:hAnsi="Times New Roman" w:cs="Times New Roman"/>
          <w:b/>
          <w:sz w:val="24"/>
          <w:szCs w:val="24"/>
        </w:rPr>
      </w:pPr>
      <w:r w:rsidRPr="00AA4F72">
        <w:rPr>
          <w:rFonts w:ascii="Times New Roman" w:hAnsi="Times New Roman" w:cs="Times New Roman"/>
          <w:b/>
          <w:sz w:val="24"/>
          <w:szCs w:val="24"/>
        </w:rPr>
        <w:t>Pr</w:t>
      </w:r>
      <w:r w:rsidR="00D92C1D" w:rsidRPr="00AA4F72">
        <w:rPr>
          <w:rFonts w:ascii="Times New Roman" w:hAnsi="Times New Roman" w:cs="Times New Roman"/>
          <w:b/>
          <w:sz w:val="24"/>
          <w:szCs w:val="24"/>
        </w:rPr>
        <w:t>aćenje epidemiološke situacije</w:t>
      </w:r>
    </w:p>
    <w:p w:rsidR="000C10A7" w:rsidRPr="00AA4F72" w:rsidRDefault="000C10A7" w:rsidP="00FC2010">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Ciljevi nacionalnog sustava praćenja zaraznih bolesti su utvrditi i zabilježiti oboljele od zaraznih bolesti, prepoznati epidemije i nadzirati trendove pojavljivanja zaraznih bolesti. Osnovna je zadaća epidemiološke službe praćenje i</w:t>
      </w:r>
      <w:r w:rsidR="004D7BCB" w:rsidRPr="00AA4F72">
        <w:rPr>
          <w:rFonts w:ascii="Times New Roman" w:hAnsi="Times New Roman" w:cs="Times New Roman"/>
          <w:sz w:val="24"/>
          <w:szCs w:val="24"/>
        </w:rPr>
        <w:t xml:space="preserve"> nadzor nad zaraznim bolestima s ciljem</w:t>
      </w:r>
      <w:r w:rsidRPr="00AA4F72">
        <w:rPr>
          <w:rFonts w:ascii="Times New Roman" w:hAnsi="Times New Roman" w:cs="Times New Roman"/>
          <w:sz w:val="24"/>
          <w:szCs w:val="24"/>
        </w:rPr>
        <w:t xml:space="preserve"> njihova spr</w:t>
      </w:r>
      <w:r w:rsidR="00537F65">
        <w:rPr>
          <w:rFonts w:ascii="Times New Roman" w:hAnsi="Times New Roman" w:cs="Times New Roman"/>
          <w:sz w:val="24"/>
          <w:szCs w:val="24"/>
        </w:rPr>
        <w:t>j</w:t>
      </w:r>
      <w:r w:rsidRPr="00AA4F72">
        <w:rPr>
          <w:rFonts w:ascii="Times New Roman" w:hAnsi="Times New Roman" w:cs="Times New Roman"/>
          <w:sz w:val="24"/>
          <w:szCs w:val="24"/>
        </w:rPr>
        <w:t>ečavanja i suzbijanja. Zarazne bolesti koje podliježu obvezi prijavljivanja navedene su u Listi zaraznih bolesti čije je spr</w:t>
      </w:r>
      <w:r w:rsidR="00537F65">
        <w:rPr>
          <w:rFonts w:ascii="Times New Roman" w:hAnsi="Times New Roman" w:cs="Times New Roman"/>
          <w:sz w:val="24"/>
          <w:szCs w:val="24"/>
        </w:rPr>
        <w:t>j</w:t>
      </w:r>
      <w:r w:rsidRPr="00AA4F72">
        <w:rPr>
          <w:rFonts w:ascii="Times New Roman" w:hAnsi="Times New Roman" w:cs="Times New Roman"/>
          <w:sz w:val="24"/>
          <w:szCs w:val="24"/>
        </w:rPr>
        <w:t>ečavanje i suzbijanje od interesa za Republiku Hrvatsku, a epidemija zarazne bolesti definirana je Zakonom o zaštiti pučanstva od zaraznih bolesti</w:t>
      </w:r>
      <w:r w:rsidR="00BF5245" w:rsidRPr="00AA4F72">
        <w:rPr>
          <w:rFonts w:ascii="Times New Roman" w:hAnsi="Times New Roman" w:cs="Times New Roman"/>
          <w:sz w:val="24"/>
          <w:szCs w:val="24"/>
        </w:rPr>
        <w:t>.</w:t>
      </w:r>
      <w:r w:rsidRPr="00AA4F72">
        <w:rPr>
          <w:rFonts w:ascii="Times New Roman" w:hAnsi="Times New Roman" w:cs="Times New Roman"/>
          <w:sz w:val="24"/>
          <w:szCs w:val="24"/>
        </w:rPr>
        <w:t xml:space="preserve"> U Zakonu o zaštiti pučanstva od zaraznih bolesti propisan je i zdravstveni nadzor za određene kategorije stanovništva.</w:t>
      </w:r>
    </w:p>
    <w:p w:rsidR="000C10A7" w:rsidRPr="00AA4F72" w:rsidRDefault="000C10A7" w:rsidP="00FC2010">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Lista zaraznih bolesti uključuje 100 zaraznih bolesti koje se u </w:t>
      </w:r>
      <w:r w:rsidR="004D7BCB" w:rsidRPr="00AA4F72">
        <w:rPr>
          <w:rFonts w:ascii="Times New Roman" w:hAnsi="Times New Roman" w:cs="Times New Roman"/>
          <w:sz w:val="24"/>
          <w:szCs w:val="24"/>
        </w:rPr>
        <w:t xml:space="preserve">Republici </w:t>
      </w:r>
      <w:r w:rsidRPr="00AA4F72">
        <w:rPr>
          <w:rFonts w:ascii="Times New Roman" w:hAnsi="Times New Roman" w:cs="Times New Roman"/>
          <w:sz w:val="24"/>
          <w:szCs w:val="24"/>
        </w:rPr>
        <w:t xml:space="preserve">Hrvatskoj obvezno prijavljuju, a Listom su obuhvaćene i bolesti koje podliježu obvezi prijavljivanja i u Europskoj </w:t>
      </w:r>
      <w:r w:rsidR="00BF5245" w:rsidRPr="00AA4F72">
        <w:rPr>
          <w:rFonts w:ascii="Times New Roman" w:hAnsi="Times New Roman" w:cs="Times New Roman"/>
          <w:sz w:val="24"/>
          <w:szCs w:val="24"/>
        </w:rPr>
        <w:t>u</w:t>
      </w:r>
      <w:r w:rsidRPr="00AA4F72">
        <w:rPr>
          <w:rFonts w:ascii="Times New Roman" w:hAnsi="Times New Roman" w:cs="Times New Roman"/>
          <w:sz w:val="24"/>
          <w:szCs w:val="24"/>
        </w:rPr>
        <w:t xml:space="preserve">niji. Podaci o kretanju zaraznih bolesti u </w:t>
      </w:r>
      <w:r w:rsidR="004D7BCB" w:rsidRPr="00AA4F72">
        <w:rPr>
          <w:rFonts w:ascii="Times New Roman" w:hAnsi="Times New Roman" w:cs="Times New Roman"/>
          <w:sz w:val="24"/>
          <w:szCs w:val="24"/>
        </w:rPr>
        <w:t xml:space="preserve">Republici </w:t>
      </w:r>
      <w:r w:rsidRPr="00AA4F72">
        <w:rPr>
          <w:rFonts w:ascii="Times New Roman" w:hAnsi="Times New Roman" w:cs="Times New Roman"/>
          <w:sz w:val="24"/>
          <w:szCs w:val="24"/>
        </w:rPr>
        <w:t>Hrvatskoj šalju se i u Europski centar za spr</w:t>
      </w:r>
      <w:r w:rsidR="00537F65">
        <w:rPr>
          <w:rFonts w:ascii="Times New Roman" w:hAnsi="Times New Roman" w:cs="Times New Roman"/>
          <w:sz w:val="24"/>
          <w:szCs w:val="24"/>
        </w:rPr>
        <w:t>j</w:t>
      </w:r>
      <w:r w:rsidRPr="00AA4F72">
        <w:rPr>
          <w:rFonts w:ascii="Times New Roman" w:hAnsi="Times New Roman" w:cs="Times New Roman"/>
          <w:sz w:val="24"/>
          <w:szCs w:val="24"/>
        </w:rPr>
        <w:t xml:space="preserve">ečavanje i suzbijanje bolesti (engl. ECDC) u Stockholm koji prikuplja podatke o kretanju zaraznih bolesti iz svih zemalja članica Europske </w:t>
      </w:r>
      <w:r w:rsidR="00BF5245" w:rsidRPr="00AA4F72">
        <w:rPr>
          <w:rFonts w:ascii="Times New Roman" w:hAnsi="Times New Roman" w:cs="Times New Roman"/>
          <w:sz w:val="24"/>
          <w:szCs w:val="24"/>
        </w:rPr>
        <w:t>u</w:t>
      </w:r>
      <w:r w:rsidRPr="00AA4F72">
        <w:rPr>
          <w:rFonts w:ascii="Times New Roman" w:hAnsi="Times New Roman" w:cs="Times New Roman"/>
          <w:sz w:val="24"/>
          <w:szCs w:val="24"/>
        </w:rPr>
        <w:t xml:space="preserve">nije. Zarazne bolesti ne poznaju granice pa je važna razmjena podataka o epidemiološkim pokazateljima, ne samo unutar Europe, već i globalno, tako da se za određene bolesti podaci šalju i drugim međunarodnim suradnim ustanovama, kao npr. Svjetskoj zdravstvenoj organizaciji. Za određene skupine bolesti postoji i sve veća međusektorska suradnja, te se primjerice podaci o epidemijama koje se prenose hranom u </w:t>
      </w:r>
      <w:r w:rsidR="003A388E" w:rsidRPr="00AA4F72">
        <w:rPr>
          <w:rFonts w:ascii="Times New Roman" w:hAnsi="Times New Roman" w:cs="Times New Roman"/>
          <w:sz w:val="24"/>
          <w:szCs w:val="24"/>
        </w:rPr>
        <w:t xml:space="preserve">Republici </w:t>
      </w:r>
      <w:r w:rsidRPr="00AA4F72">
        <w:rPr>
          <w:rFonts w:ascii="Times New Roman" w:hAnsi="Times New Roman" w:cs="Times New Roman"/>
          <w:sz w:val="24"/>
          <w:szCs w:val="24"/>
        </w:rPr>
        <w:t>Hrvatskoj šalju u Europsku agenciju za sigurnost hrane (engl. EFSA), koja zajedno s ECDC-om izdaje godišnju publikaciju o zoonozama i epidemijama koje se prenose hranom.</w:t>
      </w:r>
    </w:p>
    <w:p w:rsidR="000C10A7" w:rsidRPr="00AA4F72" w:rsidRDefault="000C10A7" w:rsidP="00FC2010">
      <w:pPr>
        <w:pStyle w:val="CommentText"/>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U postupku prijavljivanja zaraznih bolesti liječnici prijavitelji služe se definicijama slučaja koje su, za bolesti koje se prijavljuju u EU, dogovorene i objavljene prema </w:t>
      </w:r>
      <w:r w:rsidR="00D45367" w:rsidRPr="00AA4F72">
        <w:rPr>
          <w:rFonts w:ascii="Times New Roman" w:hAnsi="Times New Roman" w:cs="Times New Roman"/>
          <w:sz w:val="24"/>
          <w:szCs w:val="24"/>
        </w:rPr>
        <w:t>O</w:t>
      </w:r>
      <w:r w:rsidR="00D45367" w:rsidRPr="00AA4F72">
        <w:rPr>
          <w:rFonts w:ascii="Times New Roman" w:hAnsi="Times New Roman" w:cs="Times New Roman"/>
          <w:sz w:val="24"/>
          <w:szCs w:val="24"/>
          <w:shd w:val="clear" w:color="auto" w:fill="FFFFFF"/>
        </w:rPr>
        <w:t>dluci Komisije (EU) 2018/945 оd 22. lipnja 2018. o zaraznim bolestima i povezanim posebnim zdravstvenim pitanjima koje je potrebno obuhvatiti epidemiološkim nadzorom te o relevantnim definicijama slučajeva</w:t>
      </w:r>
      <w:r w:rsidRPr="00AA4F72">
        <w:rPr>
          <w:rFonts w:ascii="Times New Roman" w:hAnsi="Times New Roman" w:cs="Times New Roman"/>
          <w:sz w:val="24"/>
          <w:szCs w:val="24"/>
        </w:rPr>
        <w:t xml:space="preserve">, a za bolesti koje se prijavljuju i prate u </w:t>
      </w:r>
      <w:r w:rsidR="003A388E" w:rsidRPr="00AA4F72">
        <w:rPr>
          <w:rFonts w:ascii="Times New Roman" w:hAnsi="Times New Roman" w:cs="Times New Roman"/>
          <w:sz w:val="24"/>
          <w:szCs w:val="24"/>
        </w:rPr>
        <w:t xml:space="preserve">Republici </w:t>
      </w:r>
      <w:r w:rsidRPr="00AA4F72">
        <w:rPr>
          <w:rFonts w:ascii="Times New Roman" w:hAnsi="Times New Roman" w:cs="Times New Roman"/>
          <w:sz w:val="24"/>
          <w:szCs w:val="24"/>
        </w:rPr>
        <w:t>Hrvatskoj prema nacionalnim definicijama slučaja bolesti.</w:t>
      </w:r>
    </w:p>
    <w:p w:rsidR="000C10A7" w:rsidRPr="00AA4F72" w:rsidRDefault="000C10A7" w:rsidP="00FC2010">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lastRenderedPageBreak/>
        <w:t>Prikupljeni podaci pridonose razumijevanju epidemiologije bolesti</w:t>
      </w:r>
      <w:r w:rsidR="003A388E" w:rsidRPr="00AA4F72">
        <w:rPr>
          <w:rFonts w:ascii="Times New Roman" w:hAnsi="Times New Roman" w:cs="Times New Roman"/>
          <w:sz w:val="24"/>
          <w:szCs w:val="24"/>
        </w:rPr>
        <w:t>,</w:t>
      </w:r>
      <w:r w:rsidRPr="00AA4F72">
        <w:rPr>
          <w:rFonts w:ascii="Times New Roman" w:hAnsi="Times New Roman" w:cs="Times New Roman"/>
          <w:sz w:val="24"/>
          <w:szCs w:val="24"/>
        </w:rPr>
        <w:t xml:space="preserve"> odnosno utječu na odabir preventivnih i protuepidemijskih mjera. </w:t>
      </w:r>
    </w:p>
    <w:p w:rsidR="000C10A7" w:rsidRPr="00AA4F72" w:rsidRDefault="000C10A7" w:rsidP="00A809C0">
      <w:pPr>
        <w:spacing w:before="120" w:after="120" w:line="312" w:lineRule="auto"/>
        <w:ind w:firstLine="357"/>
        <w:jc w:val="both"/>
        <w:rPr>
          <w:rFonts w:ascii="Times New Roman" w:hAnsi="Times New Roman" w:cs="Times New Roman"/>
          <w:sz w:val="24"/>
          <w:szCs w:val="24"/>
        </w:rPr>
      </w:pPr>
      <w:r w:rsidRPr="00AA4F72">
        <w:rPr>
          <w:rFonts w:ascii="Times New Roman" w:hAnsi="Times New Roman" w:cs="Times New Roman"/>
          <w:sz w:val="24"/>
          <w:szCs w:val="24"/>
        </w:rPr>
        <w:t>Sposobnost pravovremenog odgovora na prijetnje zdravlju zahtijeva sustav brze detekcije, brze reakcije, adekvatnog odgovora i komunikaciju o prijetnji</w:t>
      </w:r>
      <w:r w:rsidR="003A388E" w:rsidRPr="00AA4F72">
        <w:rPr>
          <w:rFonts w:ascii="Times New Roman" w:hAnsi="Times New Roman" w:cs="Times New Roman"/>
          <w:sz w:val="24"/>
          <w:szCs w:val="24"/>
        </w:rPr>
        <w:t>,</w:t>
      </w:r>
      <w:r w:rsidRPr="00AA4F72">
        <w:rPr>
          <w:rFonts w:ascii="Times New Roman" w:hAnsi="Times New Roman" w:cs="Times New Roman"/>
          <w:sz w:val="24"/>
          <w:szCs w:val="24"/>
        </w:rPr>
        <w:t xml:space="preserve"> ne samo na lokalnoj već i na međunarodnoj razini. U  </w:t>
      </w:r>
      <w:r w:rsidR="003A388E" w:rsidRPr="00AA4F72">
        <w:rPr>
          <w:rFonts w:ascii="Times New Roman" w:hAnsi="Times New Roman" w:cs="Times New Roman"/>
          <w:sz w:val="24"/>
          <w:szCs w:val="24"/>
        </w:rPr>
        <w:t xml:space="preserve">Republici </w:t>
      </w:r>
      <w:r w:rsidRPr="00AA4F72">
        <w:rPr>
          <w:rFonts w:ascii="Times New Roman" w:hAnsi="Times New Roman" w:cs="Times New Roman"/>
          <w:sz w:val="24"/>
          <w:szCs w:val="24"/>
        </w:rPr>
        <w:t>Hrvatskoj je dobro razvijen sustav ranog uzbunjivanja i odgovora na zarazne bolesti koji je uključen i u međunarodne sustave provedbe međunarodnih zdravstvenih propisa (</w:t>
      </w:r>
      <w:r w:rsidRPr="00AA4F72">
        <w:rPr>
          <w:rFonts w:ascii="Times New Roman" w:hAnsi="Times New Roman" w:cs="Times New Roman"/>
          <w:i/>
          <w:iCs/>
          <w:sz w:val="24"/>
          <w:szCs w:val="24"/>
        </w:rPr>
        <w:t>International Health Regulation</w:t>
      </w:r>
      <w:r w:rsidRPr="00AA4F72">
        <w:rPr>
          <w:rFonts w:ascii="Times New Roman" w:hAnsi="Times New Roman" w:cs="Times New Roman"/>
          <w:sz w:val="24"/>
          <w:szCs w:val="24"/>
        </w:rPr>
        <w:t xml:space="preserve"> IHR) i Europski sustav za rano uzbunjivanje i odgovor (</w:t>
      </w:r>
      <w:r w:rsidRPr="00AA4F72">
        <w:rPr>
          <w:rFonts w:ascii="Times New Roman" w:hAnsi="Times New Roman" w:cs="Times New Roman"/>
          <w:i/>
          <w:iCs/>
          <w:sz w:val="24"/>
          <w:szCs w:val="24"/>
        </w:rPr>
        <w:t>Early Warning and Response System</w:t>
      </w:r>
      <w:r w:rsidR="003A388E" w:rsidRPr="00AA4F72">
        <w:rPr>
          <w:rFonts w:ascii="Times New Roman" w:hAnsi="Times New Roman" w:cs="Times New Roman"/>
          <w:sz w:val="24"/>
          <w:szCs w:val="24"/>
        </w:rPr>
        <w:t xml:space="preserve"> EWRS) na razini Europske u</w:t>
      </w:r>
      <w:r w:rsidRPr="00AA4F72">
        <w:rPr>
          <w:rFonts w:ascii="Times New Roman" w:hAnsi="Times New Roman" w:cs="Times New Roman"/>
          <w:sz w:val="24"/>
          <w:szCs w:val="24"/>
        </w:rPr>
        <w:t xml:space="preserve">nije. Služba za epidemiologiju zaraznih bolesti Hrvatskog zavoda za javno zdravstvo je Nacionalni kontakt za provedbu međunarodnih zdravstvenih propisa (IHR) te je u svojstvu nacionalnog kompetentnog tijela na razini Europske unije za suradnju s EWRS. Povjerljivi internetski sustav EWRS-a omogućio je stalnu </w:t>
      </w:r>
      <w:r w:rsidR="008569BB" w:rsidRPr="00AA4F72">
        <w:rPr>
          <w:rFonts w:ascii="Times New Roman" w:hAnsi="Times New Roman" w:cs="Times New Roman"/>
          <w:sz w:val="24"/>
          <w:szCs w:val="24"/>
        </w:rPr>
        <w:t xml:space="preserve">svakodnevnu </w:t>
      </w:r>
      <w:r w:rsidR="003A388E" w:rsidRPr="00AA4F72">
        <w:rPr>
          <w:rFonts w:ascii="Times New Roman" w:hAnsi="Times New Roman" w:cs="Times New Roman"/>
          <w:sz w:val="24"/>
          <w:szCs w:val="24"/>
        </w:rPr>
        <w:t>razmjenu informacija s</w:t>
      </w:r>
      <w:r w:rsidRPr="00AA4F72">
        <w:rPr>
          <w:rFonts w:ascii="Times New Roman" w:hAnsi="Times New Roman" w:cs="Times New Roman"/>
          <w:sz w:val="24"/>
          <w:szCs w:val="24"/>
        </w:rPr>
        <w:t xml:space="preserve"> Europskom komisijom te imenovanim nacionalnim nadl</w:t>
      </w:r>
      <w:r w:rsidR="003A388E" w:rsidRPr="00AA4F72">
        <w:rPr>
          <w:rFonts w:ascii="Times New Roman" w:hAnsi="Times New Roman" w:cs="Times New Roman"/>
          <w:sz w:val="24"/>
          <w:szCs w:val="24"/>
        </w:rPr>
        <w:t>ežnim tijelima država članica Europske unije,</w:t>
      </w:r>
      <w:r w:rsidRPr="00AA4F72">
        <w:rPr>
          <w:rFonts w:ascii="Times New Roman" w:hAnsi="Times New Roman" w:cs="Times New Roman"/>
          <w:sz w:val="24"/>
          <w:szCs w:val="24"/>
        </w:rPr>
        <w:t xml:space="preserve"> pri čemu se tijekom pandemije COVID-19 prov</w:t>
      </w:r>
      <w:r w:rsidR="003A388E" w:rsidRPr="00AA4F72">
        <w:rPr>
          <w:rFonts w:ascii="Times New Roman" w:hAnsi="Times New Roman" w:cs="Times New Roman"/>
          <w:sz w:val="24"/>
          <w:szCs w:val="24"/>
        </w:rPr>
        <w:t>odila intenzivna komunikacija s</w:t>
      </w:r>
      <w:r w:rsidRPr="00AA4F72">
        <w:rPr>
          <w:rFonts w:ascii="Times New Roman" w:hAnsi="Times New Roman" w:cs="Times New Roman"/>
          <w:sz w:val="24"/>
          <w:szCs w:val="24"/>
        </w:rPr>
        <w:t xml:space="preserve"> državama članicama kako bi se pravodobno i na siguran način slala upozorenja, razmjenjivale informacije i koordinirao nacionalni odgovor na ozbiljne prekogranične prijetnje. </w:t>
      </w:r>
    </w:p>
    <w:p w:rsidR="000C10A7" w:rsidRPr="00AA4F72" w:rsidRDefault="000C10A7" w:rsidP="00FC2010">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U sklopu pojačanog nadzora ECDC-a uspostavljenog putem Europskog sustava za nadzor (TESSy) Služba za epidemiologiju zaraznih bolesti </w:t>
      </w:r>
      <w:r w:rsidR="00AB1FDB" w:rsidRPr="00AA4F72">
        <w:rPr>
          <w:rFonts w:ascii="Times New Roman" w:hAnsi="Times New Roman" w:cs="Times New Roman"/>
          <w:sz w:val="24"/>
          <w:szCs w:val="24"/>
        </w:rPr>
        <w:t>Hrvatskog zavoda za javno zdravstvo</w:t>
      </w:r>
      <w:r w:rsidRPr="00AA4F72">
        <w:rPr>
          <w:rFonts w:ascii="Times New Roman" w:hAnsi="Times New Roman" w:cs="Times New Roman"/>
          <w:sz w:val="24"/>
          <w:szCs w:val="24"/>
        </w:rPr>
        <w:t xml:space="preserve"> provodi redovito </w:t>
      </w:r>
      <w:r w:rsidR="008569BB" w:rsidRPr="00AA4F72">
        <w:rPr>
          <w:rFonts w:ascii="Times New Roman" w:hAnsi="Times New Roman" w:cs="Times New Roman"/>
          <w:sz w:val="24"/>
          <w:szCs w:val="24"/>
        </w:rPr>
        <w:t xml:space="preserve">jednom tjedno </w:t>
      </w:r>
      <w:r w:rsidRPr="00AA4F72">
        <w:rPr>
          <w:rFonts w:ascii="Times New Roman" w:hAnsi="Times New Roman" w:cs="Times New Roman"/>
          <w:sz w:val="24"/>
          <w:szCs w:val="24"/>
        </w:rPr>
        <w:t xml:space="preserve">slanje podataka o prijavama oboljelima od COVID-19 (individualne podatke vjerojatnih i potvrđenih oboljelih, zbirne podatke o broju izvršenih testova, statusu transmisije bolesti prema klasifikaciji </w:t>
      </w:r>
      <w:r w:rsidR="00AB1FDB" w:rsidRPr="00AA4F72">
        <w:rPr>
          <w:rFonts w:ascii="Times New Roman" w:hAnsi="Times New Roman" w:cs="Times New Roman"/>
          <w:sz w:val="24"/>
          <w:szCs w:val="24"/>
        </w:rPr>
        <w:t>Svjetske zdravstvene organizacije (</w:t>
      </w:r>
      <w:r w:rsidRPr="00AA4F72">
        <w:rPr>
          <w:rFonts w:ascii="Times New Roman" w:hAnsi="Times New Roman" w:cs="Times New Roman"/>
          <w:sz w:val="24"/>
          <w:szCs w:val="24"/>
        </w:rPr>
        <w:t>WHO</w:t>
      </w:r>
      <w:r w:rsidR="00AB1FDB" w:rsidRPr="00AA4F72">
        <w:rPr>
          <w:rFonts w:ascii="Times New Roman" w:hAnsi="Times New Roman" w:cs="Times New Roman"/>
          <w:sz w:val="24"/>
          <w:szCs w:val="24"/>
        </w:rPr>
        <w:t>)</w:t>
      </w:r>
      <w:r w:rsidRPr="00AA4F72">
        <w:rPr>
          <w:rFonts w:ascii="Times New Roman" w:hAnsi="Times New Roman" w:cs="Times New Roman"/>
          <w:sz w:val="24"/>
          <w:szCs w:val="24"/>
        </w:rPr>
        <w:t xml:space="preserve"> i dr.)</w:t>
      </w:r>
      <w:r w:rsidR="008569BB" w:rsidRPr="00AA4F72">
        <w:rPr>
          <w:rFonts w:ascii="Times New Roman" w:hAnsi="Times New Roman" w:cs="Times New Roman"/>
          <w:sz w:val="24"/>
          <w:szCs w:val="24"/>
        </w:rPr>
        <w:t xml:space="preserve"> te podatke o sekvenciranju virusa SARS-CoV-2 na prisutnost postojećih varijanti virusa u populaciji</w:t>
      </w:r>
      <w:r w:rsidR="00363AFA" w:rsidRPr="00AA4F72">
        <w:rPr>
          <w:rFonts w:ascii="Times New Roman" w:hAnsi="Times New Roman" w:cs="Times New Roman"/>
          <w:sz w:val="24"/>
          <w:szCs w:val="24"/>
        </w:rPr>
        <w:t>.</w:t>
      </w:r>
    </w:p>
    <w:p w:rsidR="008569BB" w:rsidRPr="00AA4F72" w:rsidRDefault="00A77DB1" w:rsidP="00FC2010">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Sukladno protokolima jednom tjedno se šalju podaci o oboljelim osobama, test</w:t>
      </w:r>
      <w:r w:rsidR="00EF61DE" w:rsidRPr="00AA4F72">
        <w:rPr>
          <w:rFonts w:ascii="Times New Roman" w:hAnsi="Times New Roman" w:cs="Times New Roman"/>
          <w:sz w:val="24"/>
          <w:szCs w:val="24"/>
        </w:rPr>
        <w:t>iranima</w:t>
      </w:r>
      <w:r w:rsidRPr="00AA4F72">
        <w:rPr>
          <w:rFonts w:ascii="Times New Roman" w:hAnsi="Times New Roman" w:cs="Times New Roman"/>
          <w:sz w:val="24"/>
          <w:szCs w:val="24"/>
        </w:rPr>
        <w:t xml:space="preserve"> te podaci o cijepljenju u Hrvatskoj kroz sustav TESSy. Komunikacija prema IHR i EWRS odvija se svakodnevno</w:t>
      </w:r>
      <w:r w:rsidR="004E710B" w:rsidRPr="00AA4F72">
        <w:rPr>
          <w:rFonts w:ascii="Times New Roman" w:hAnsi="Times New Roman" w:cs="Times New Roman"/>
          <w:sz w:val="24"/>
          <w:szCs w:val="24"/>
        </w:rPr>
        <w:t>,</w:t>
      </w:r>
      <w:r w:rsidRPr="00AA4F72">
        <w:rPr>
          <w:rFonts w:ascii="Times New Roman" w:hAnsi="Times New Roman" w:cs="Times New Roman"/>
          <w:sz w:val="24"/>
          <w:szCs w:val="24"/>
        </w:rPr>
        <w:t xml:space="preserve"> pa se čak s nekim zemljama poput Austrije i Njemačke odvija i više puta u danu čime je komunicirano ukupno više od 300 puta prema navedenim sustavima. </w:t>
      </w:r>
    </w:p>
    <w:p w:rsidR="000C10A7" w:rsidRPr="00AA4F72" w:rsidRDefault="000C10A7" w:rsidP="00FC2010">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Praćenje epidemiološke situacije </w:t>
      </w:r>
      <w:r w:rsidR="004E710B" w:rsidRPr="00AA4F72">
        <w:rPr>
          <w:rFonts w:ascii="Times New Roman" w:hAnsi="Times New Roman" w:cs="Times New Roman"/>
          <w:sz w:val="24"/>
          <w:szCs w:val="24"/>
        </w:rPr>
        <w:t xml:space="preserve">bolesti </w:t>
      </w:r>
      <w:r w:rsidRPr="00AA4F72">
        <w:rPr>
          <w:rFonts w:ascii="Times New Roman" w:hAnsi="Times New Roman" w:cs="Times New Roman"/>
          <w:sz w:val="24"/>
          <w:szCs w:val="24"/>
        </w:rPr>
        <w:t xml:space="preserve">COVID-19 u </w:t>
      </w:r>
      <w:r w:rsidR="00492EC6" w:rsidRPr="00AA4F72">
        <w:rPr>
          <w:rFonts w:ascii="Times New Roman" w:hAnsi="Times New Roman" w:cs="Times New Roman"/>
          <w:sz w:val="24"/>
          <w:szCs w:val="24"/>
        </w:rPr>
        <w:t xml:space="preserve">izvještajnom razdoblju </w:t>
      </w:r>
      <w:r w:rsidRPr="00AA4F72">
        <w:rPr>
          <w:rFonts w:ascii="Times New Roman" w:hAnsi="Times New Roman" w:cs="Times New Roman"/>
          <w:sz w:val="24"/>
          <w:szCs w:val="24"/>
        </w:rPr>
        <w:t xml:space="preserve">nastavljeno je po ranije uspostavljenoj metodologiji. </w:t>
      </w:r>
    </w:p>
    <w:p w:rsidR="000C10A7" w:rsidRPr="00AA4F72" w:rsidRDefault="000C10A7" w:rsidP="00FC2010">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Izvor službenih podataka o broju potvrđenih slučajeva u Republici Hrvatskoj je platforma za centralni upis koja je uspostavljena na inicijativu Hrvatskog zavoda za javno zdravstvo (HZJZ) i Hrvatskog zavoda za zdravstveno osiguranje (HZZO) te se održava od strane HZZO-a. Putem platforme za centralni upis objedinjuju se podaci o rezultatima testiranja iz svih testnih centara u Republici Hrvatskoj koja vrše PCR i validirana brza antigenska testiranja na COVID-19. Dobno - spolna i geografska distribucija potvrđenih slučajeva dobiva se putem podataka iz baze registra osiguranika HZZO-a. </w:t>
      </w:r>
    </w:p>
    <w:p w:rsidR="000C10A7" w:rsidRPr="00AA4F72" w:rsidRDefault="000C10A7" w:rsidP="00FC2010">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lastRenderedPageBreak/>
        <w:t xml:space="preserve">Tablica prikazuje broj zdravstvenih nadzora izrečenih u </w:t>
      </w:r>
      <w:r w:rsidR="00492EC6" w:rsidRPr="00AA4F72">
        <w:rPr>
          <w:rFonts w:ascii="Times New Roman" w:hAnsi="Times New Roman" w:cs="Times New Roman"/>
          <w:sz w:val="24"/>
          <w:szCs w:val="24"/>
        </w:rPr>
        <w:t xml:space="preserve">izvještajnom razdoblju. </w:t>
      </w:r>
      <w:r w:rsidRPr="00AA4F72">
        <w:rPr>
          <w:rFonts w:ascii="Times New Roman" w:hAnsi="Times New Roman" w:cs="Times New Roman"/>
          <w:sz w:val="24"/>
          <w:szCs w:val="24"/>
        </w:rPr>
        <w:t xml:space="preserve">Sve osobe bile su pravovremeno obavještene od strane epidemiološke službe ili liječnika obiteljske medicine o vrsti zdravstvenog nadzora te očekivanom ponašanju s obzirom na vrstu zdravstvenog nadzora. </w:t>
      </w:r>
    </w:p>
    <w:p w:rsidR="00AB1FDB" w:rsidRPr="00AA4F72" w:rsidRDefault="00AB1FDB" w:rsidP="00FC2010">
      <w:pPr>
        <w:spacing w:before="120" w:after="120" w:line="312" w:lineRule="auto"/>
        <w:ind w:firstLine="709"/>
        <w:jc w:val="both"/>
        <w:rPr>
          <w:rFonts w:ascii="Times New Roman" w:hAnsi="Times New Roman" w:cs="Times New Roman"/>
          <w:sz w:val="24"/>
          <w:szCs w:val="24"/>
          <w:lang w:eastAsia="hr-HR"/>
        </w:rPr>
      </w:pPr>
      <w:r w:rsidRPr="00AA4F72">
        <w:rPr>
          <w:rFonts w:ascii="Times New Roman" w:hAnsi="Times New Roman" w:cs="Times New Roman"/>
          <w:sz w:val="24"/>
          <w:szCs w:val="24"/>
          <w:lang w:eastAsia="hr-HR"/>
        </w:rPr>
        <w:t xml:space="preserve">U </w:t>
      </w:r>
      <w:r w:rsidR="00492EC6" w:rsidRPr="00AA4F72">
        <w:rPr>
          <w:rFonts w:ascii="Times New Roman" w:hAnsi="Times New Roman" w:cs="Times New Roman"/>
          <w:sz w:val="24"/>
          <w:szCs w:val="24"/>
          <w:lang w:eastAsia="hr-HR"/>
        </w:rPr>
        <w:t>T</w:t>
      </w:r>
      <w:r w:rsidRPr="00AA4F72">
        <w:rPr>
          <w:rFonts w:ascii="Times New Roman" w:hAnsi="Times New Roman" w:cs="Times New Roman"/>
          <w:sz w:val="24"/>
          <w:szCs w:val="24"/>
          <w:lang w:eastAsia="hr-HR"/>
        </w:rPr>
        <w:t xml:space="preserve">ablici </w:t>
      </w:r>
      <w:r w:rsidR="00C8346E">
        <w:rPr>
          <w:rFonts w:ascii="Times New Roman" w:hAnsi="Times New Roman" w:cs="Times New Roman"/>
          <w:sz w:val="24"/>
          <w:szCs w:val="24"/>
          <w:lang w:eastAsia="hr-HR"/>
        </w:rPr>
        <w:t>1</w:t>
      </w:r>
      <w:r w:rsidRPr="00AA4F72">
        <w:rPr>
          <w:rFonts w:ascii="Times New Roman" w:hAnsi="Times New Roman" w:cs="Times New Roman"/>
          <w:sz w:val="24"/>
          <w:szCs w:val="24"/>
          <w:lang w:eastAsia="hr-HR"/>
        </w:rPr>
        <w:t xml:space="preserve">. prikazani su podaci o vrsti nadzora za osobe koje su </w:t>
      </w:r>
      <w:r w:rsidRPr="00AA4F72">
        <w:rPr>
          <w:rFonts w:ascii="Times New Roman" w:hAnsi="Times New Roman" w:cs="Times New Roman"/>
          <w:sz w:val="24"/>
          <w:szCs w:val="24"/>
          <w:lang w:eastAsia="hr-HR"/>
        </w:rPr>
        <w:br/>
        <w:t>stavljene pod nadzor u izvještajnom razdoblju</w:t>
      </w:r>
    </w:p>
    <w:p w:rsidR="00AB1FDB" w:rsidRPr="00AA4F72" w:rsidRDefault="00AB1FDB" w:rsidP="00A809C0">
      <w:pPr>
        <w:spacing w:before="120" w:after="120" w:line="312" w:lineRule="auto"/>
        <w:jc w:val="both"/>
        <w:rPr>
          <w:rFonts w:ascii="Times New Roman" w:hAnsi="Times New Roman" w:cs="Times New Roman"/>
          <w:b/>
          <w:sz w:val="24"/>
          <w:szCs w:val="24"/>
        </w:rPr>
      </w:pPr>
      <w:r w:rsidRPr="00AA4F72">
        <w:rPr>
          <w:rFonts w:ascii="Times New Roman" w:hAnsi="Times New Roman" w:cs="Times New Roman"/>
          <w:b/>
          <w:sz w:val="24"/>
          <w:szCs w:val="24"/>
          <w:lang w:eastAsia="hr-HR"/>
        </w:rPr>
        <w:t xml:space="preserve">Tablica </w:t>
      </w:r>
      <w:r w:rsidR="00C8346E">
        <w:rPr>
          <w:rFonts w:ascii="Times New Roman" w:hAnsi="Times New Roman" w:cs="Times New Roman"/>
          <w:b/>
          <w:sz w:val="24"/>
          <w:szCs w:val="24"/>
          <w:lang w:eastAsia="hr-HR"/>
        </w:rPr>
        <w:t>1</w:t>
      </w:r>
      <w:r w:rsidRPr="00AA4F72">
        <w:rPr>
          <w:rFonts w:ascii="Times New Roman" w:hAnsi="Times New Roman" w:cs="Times New Roman"/>
          <w:b/>
          <w:sz w:val="24"/>
          <w:szCs w:val="24"/>
          <w:lang w:eastAsia="hr-HR"/>
        </w:rPr>
        <w:t>.</w:t>
      </w:r>
    </w:p>
    <w:tbl>
      <w:tblPr>
        <w:tblStyle w:val="GridTable4-Accent31"/>
        <w:tblW w:w="8926" w:type="dxa"/>
        <w:tblLook w:val="04A0" w:firstRow="1" w:lastRow="0" w:firstColumn="1" w:lastColumn="0" w:noHBand="0" w:noVBand="1"/>
      </w:tblPr>
      <w:tblGrid>
        <w:gridCol w:w="5949"/>
        <w:gridCol w:w="2977"/>
      </w:tblGrid>
      <w:tr w:rsidR="000C10A7" w:rsidRPr="00AA4F72" w:rsidTr="00F933FC">
        <w:trPr>
          <w:cnfStyle w:val="100000000000" w:firstRow="1" w:lastRow="0" w:firstColumn="0" w:lastColumn="0" w:oddVBand="0" w:evenVBand="0" w:oddHBand="0" w:evenHBand="0" w:firstRowFirstColumn="0" w:firstRowLastColumn="0" w:lastRowFirstColumn="0" w:lastRowLastColumn="0"/>
          <w:trHeight w:val="1287"/>
        </w:trPr>
        <w:tc>
          <w:tcPr>
            <w:cnfStyle w:val="001000000000" w:firstRow="0" w:lastRow="0" w:firstColumn="1" w:lastColumn="0" w:oddVBand="0" w:evenVBand="0" w:oddHBand="0" w:evenHBand="0" w:firstRowFirstColumn="0" w:firstRowLastColumn="0" w:lastRowFirstColumn="0" w:lastRowLastColumn="0"/>
            <w:tcW w:w="8926" w:type="dxa"/>
            <w:gridSpan w:val="2"/>
            <w:vAlign w:val="center"/>
            <w:hideMark/>
          </w:tcPr>
          <w:p w:rsidR="000C10A7" w:rsidRPr="00AA4F72" w:rsidRDefault="000C10A7" w:rsidP="00492EC6">
            <w:pPr>
              <w:spacing w:line="276" w:lineRule="auto"/>
              <w:jc w:val="center"/>
              <w:rPr>
                <w:rFonts w:ascii="Times New Roman" w:hAnsi="Times New Roman" w:cs="Times New Roman"/>
                <w:color w:val="auto"/>
                <w:sz w:val="24"/>
                <w:szCs w:val="24"/>
                <w:lang w:eastAsia="hr-HR"/>
              </w:rPr>
            </w:pPr>
            <w:r w:rsidRPr="00AA4F72">
              <w:rPr>
                <w:rFonts w:ascii="Times New Roman" w:hAnsi="Times New Roman" w:cs="Times New Roman"/>
                <w:color w:val="auto"/>
                <w:sz w:val="24"/>
                <w:szCs w:val="24"/>
                <w:lang w:eastAsia="hr-HR"/>
              </w:rPr>
              <w:t xml:space="preserve">Vrsta izdanih nadzora za osobe koje su </w:t>
            </w:r>
            <w:r w:rsidRPr="00AA4F72">
              <w:rPr>
                <w:rFonts w:ascii="Times New Roman" w:hAnsi="Times New Roman" w:cs="Times New Roman"/>
                <w:color w:val="auto"/>
                <w:sz w:val="24"/>
                <w:szCs w:val="24"/>
                <w:lang w:eastAsia="hr-HR"/>
              </w:rPr>
              <w:br/>
              <w:t xml:space="preserve">stavljene pod nadzor u </w:t>
            </w:r>
            <w:r w:rsidR="00492EC6" w:rsidRPr="00AA4F72">
              <w:rPr>
                <w:rFonts w:ascii="Times New Roman" w:hAnsi="Times New Roman" w:cs="Times New Roman"/>
                <w:color w:val="auto"/>
                <w:sz w:val="24"/>
                <w:szCs w:val="24"/>
                <w:lang w:eastAsia="hr-HR"/>
              </w:rPr>
              <w:t>izvještajnom razdoblju</w:t>
            </w:r>
          </w:p>
        </w:tc>
      </w:tr>
      <w:tr w:rsidR="000C10A7" w:rsidRPr="00AA4F72" w:rsidTr="00492EC6">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949" w:type="dxa"/>
            <w:noWrap/>
            <w:hideMark/>
          </w:tcPr>
          <w:p w:rsidR="000C10A7" w:rsidRPr="00AA4F72" w:rsidRDefault="004E710B" w:rsidP="006607FB">
            <w:pPr>
              <w:spacing w:line="276" w:lineRule="auto"/>
              <w:jc w:val="center"/>
              <w:rPr>
                <w:rFonts w:ascii="Times New Roman" w:hAnsi="Times New Roman" w:cs="Times New Roman"/>
                <w:sz w:val="24"/>
                <w:szCs w:val="24"/>
                <w:lang w:eastAsia="hr-HR"/>
              </w:rPr>
            </w:pPr>
            <w:r w:rsidRPr="00AA4F72">
              <w:rPr>
                <w:rFonts w:ascii="Times New Roman" w:hAnsi="Times New Roman" w:cs="Times New Roman"/>
                <w:bCs w:val="0"/>
                <w:sz w:val="24"/>
                <w:szCs w:val="24"/>
                <w:lang w:eastAsia="hr-HR"/>
              </w:rPr>
              <w:t xml:space="preserve">VRSTA </w:t>
            </w:r>
            <w:r w:rsidR="000C10A7" w:rsidRPr="00AA4F72">
              <w:rPr>
                <w:rFonts w:ascii="Times New Roman" w:hAnsi="Times New Roman" w:cs="Times New Roman"/>
                <w:bCs w:val="0"/>
                <w:sz w:val="24"/>
                <w:szCs w:val="24"/>
                <w:lang w:eastAsia="hr-HR"/>
              </w:rPr>
              <w:t>NADZORA</w:t>
            </w:r>
          </w:p>
        </w:tc>
        <w:tc>
          <w:tcPr>
            <w:tcW w:w="2977" w:type="dxa"/>
            <w:noWrap/>
            <w:hideMark/>
          </w:tcPr>
          <w:p w:rsidR="000C10A7" w:rsidRPr="00AA4F72" w:rsidRDefault="004E710B" w:rsidP="006607FB">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eastAsia="hr-HR"/>
              </w:rPr>
            </w:pPr>
            <w:r w:rsidRPr="00AA4F72">
              <w:rPr>
                <w:rFonts w:ascii="Times New Roman" w:hAnsi="Times New Roman" w:cs="Times New Roman"/>
                <w:b/>
                <w:bCs/>
                <w:sz w:val="24"/>
                <w:szCs w:val="24"/>
                <w:lang w:eastAsia="hr-HR"/>
              </w:rPr>
              <w:t xml:space="preserve">BROJ </w:t>
            </w:r>
            <w:r w:rsidR="000C10A7" w:rsidRPr="00AA4F72">
              <w:rPr>
                <w:rFonts w:ascii="Times New Roman" w:hAnsi="Times New Roman" w:cs="Times New Roman"/>
                <w:b/>
                <w:bCs/>
                <w:sz w:val="24"/>
                <w:szCs w:val="24"/>
                <w:lang w:eastAsia="hr-HR"/>
              </w:rPr>
              <w:t>OSOBA</w:t>
            </w:r>
          </w:p>
        </w:tc>
      </w:tr>
      <w:tr w:rsidR="000C10A7" w:rsidRPr="00AA4F72" w:rsidTr="00492EC6">
        <w:trPr>
          <w:trHeight w:val="325"/>
        </w:trPr>
        <w:tc>
          <w:tcPr>
            <w:cnfStyle w:val="001000000000" w:firstRow="0" w:lastRow="0" w:firstColumn="1" w:lastColumn="0" w:oddVBand="0" w:evenVBand="0" w:oddHBand="0" w:evenHBand="0" w:firstRowFirstColumn="0" w:firstRowLastColumn="0" w:lastRowFirstColumn="0" w:lastRowLastColumn="0"/>
            <w:tcW w:w="5949" w:type="dxa"/>
            <w:noWrap/>
            <w:hideMark/>
          </w:tcPr>
          <w:p w:rsidR="000C10A7" w:rsidRPr="00AA4F72" w:rsidRDefault="000C10A7" w:rsidP="00036832">
            <w:pPr>
              <w:spacing w:line="276" w:lineRule="auto"/>
              <w:rPr>
                <w:rFonts w:ascii="Times New Roman" w:hAnsi="Times New Roman" w:cs="Times New Roman"/>
                <w:b w:val="0"/>
                <w:bCs w:val="0"/>
                <w:sz w:val="24"/>
                <w:szCs w:val="24"/>
                <w:lang w:eastAsia="hr-HR"/>
              </w:rPr>
            </w:pPr>
            <w:r w:rsidRPr="00AA4F72">
              <w:rPr>
                <w:rFonts w:ascii="Times New Roman" w:hAnsi="Times New Roman" w:cs="Times New Roman"/>
                <w:b w:val="0"/>
                <w:sz w:val="24"/>
                <w:szCs w:val="24"/>
                <w:lang w:eastAsia="hr-HR"/>
              </w:rPr>
              <w:t>Samoizolacija kod kuće</w:t>
            </w:r>
          </w:p>
        </w:tc>
        <w:tc>
          <w:tcPr>
            <w:tcW w:w="2977" w:type="dxa"/>
            <w:noWrap/>
            <w:hideMark/>
          </w:tcPr>
          <w:p w:rsidR="000C10A7" w:rsidRPr="00AA4F72" w:rsidRDefault="000C10A7" w:rsidP="00036832">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AA4F72">
              <w:rPr>
                <w:rFonts w:ascii="Times New Roman" w:hAnsi="Times New Roman" w:cs="Times New Roman"/>
                <w:sz w:val="24"/>
                <w:szCs w:val="24"/>
                <w:lang w:eastAsia="hr-HR"/>
              </w:rPr>
              <w:t>475</w:t>
            </w:r>
            <w:r w:rsidR="004E710B" w:rsidRPr="00AA4F72">
              <w:rPr>
                <w:rFonts w:ascii="Times New Roman" w:hAnsi="Times New Roman" w:cs="Times New Roman"/>
                <w:sz w:val="24"/>
                <w:szCs w:val="24"/>
                <w:lang w:eastAsia="hr-HR"/>
              </w:rPr>
              <w:t>.</w:t>
            </w:r>
            <w:r w:rsidRPr="00AA4F72">
              <w:rPr>
                <w:rFonts w:ascii="Times New Roman" w:hAnsi="Times New Roman" w:cs="Times New Roman"/>
                <w:sz w:val="24"/>
                <w:szCs w:val="24"/>
                <w:lang w:eastAsia="hr-HR"/>
              </w:rPr>
              <w:t>616</w:t>
            </w:r>
          </w:p>
        </w:tc>
      </w:tr>
      <w:tr w:rsidR="000C10A7" w:rsidRPr="00AA4F72" w:rsidTr="00492EC6">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949" w:type="dxa"/>
            <w:noWrap/>
            <w:hideMark/>
          </w:tcPr>
          <w:p w:rsidR="000C10A7" w:rsidRPr="00AA4F72" w:rsidRDefault="000C10A7" w:rsidP="00036832">
            <w:pPr>
              <w:spacing w:line="276" w:lineRule="auto"/>
              <w:rPr>
                <w:rFonts w:ascii="Times New Roman" w:hAnsi="Times New Roman" w:cs="Times New Roman"/>
                <w:b w:val="0"/>
                <w:sz w:val="24"/>
                <w:szCs w:val="24"/>
                <w:lang w:eastAsia="hr-HR"/>
              </w:rPr>
            </w:pPr>
            <w:r w:rsidRPr="00AA4F72">
              <w:rPr>
                <w:rFonts w:ascii="Times New Roman" w:hAnsi="Times New Roman" w:cs="Times New Roman"/>
                <w:b w:val="0"/>
                <w:sz w:val="24"/>
                <w:szCs w:val="24"/>
                <w:lang w:eastAsia="hr-HR"/>
              </w:rPr>
              <w:t>Liječenje u kući</w:t>
            </w:r>
          </w:p>
        </w:tc>
        <w:tc>
          <w:tcPr>
            <w:tcW w:w="2977" w:type="dxa"/>
            <w:noWrap/>
            <w:hideMark/>
          </w:tcPr>
          <w:p w:rsidR="000C10A7" w:rsidRPr="00AA4F72" w:rsidRDefault="000C10A7" w:rsidP="00036832">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AA4F72">
              <w:rPr>
                <w:rFonts w:ascii="Times New Roman" w:hAnsi="Times New Roman" w:cs="Times New Roman"/>
                <w:sz w:val="24"/>
                <w:szCs w:val="24"/>
                <w:lang w:eastAsia="hr-HR"/>
              </w:rPr>
              <w:t>130</w:t>
            </w:r>
            <w:r w:rsidR="004E710B" w:rsidRPr="00AA4F72">
              <w:rPr>
                <w:rFonts w:ascii="Times New Roman" w:hAnsi="Times New Roman" w:cs="Times New Roman"/>
                <w:sz w:val="24"/>
                <w:szCs w:val="24"/>
                <w:lang w:eastAsia="hr-HR"/>
              </w:rPr>
              <w:t>.</w:t>
            </w:r>
            <w:r w:rsidRPr="00AA4F72">
              <w:rPr>
                <w:rFonts w:ascii="Times New Roman" w:hAnsi="Times New Roman" w:cs="Times New Roman"/>
                <w:sz w:val="24"/>
                <w:szCs w:val="24"/>
                <w:lang w:eastAsia="hr-HR"/>
              </w:rPr>
              <w:t>495</w:t>
            </w:r>
          </w:p>
        </w:tc>
      </w:tr>
      <w:tr w:rsidR="000C10A7" w:rsidRPr="00AA4F72" w:rsidTr="00492EC6">
        <w:trPr>
          <w:trHeight w:val="325"/>
        </w:trPr>
        <w:tc>
          <w:tcPr>
            <w:cnfStyle w:val="001000000000" w:firstRow="0" w:lastRow="0" w:firstColumn="1" w:lastColumn="0" w:oddVBand="0" w:evenVBand="0" w:oddHBand="0" w:evenHBand="0" w:firstRowFirstColumn="0" w:firstRowLastColumn="0" w:lastRowFirstColumn="0" w:lastRowLastColumn="0"/>
            <w:tcW w:w="5949" w:type="dxa"/>
            <w:noWrap/>
            <w:hideMark/>
          </w:tcPr>
          <w:p w:rsidR="000C10A7" w:rsidRPr="00AA4F72" w:rsidRDefault="000C10A7" w:rsidP="00036832">
            <w:pPr>
              <w:spacing w:line="276" w:lineRule="auto"/>
              <w:rPr>
                <w:rFonts w:ascii="Times New Roman" w:hAnsi="Times New Roman" w:cs="Times New Roman"/>
                <w:b w:val="0"/>
                <w:sz w:val="24"/>
                <w:szCs w:val="24"/>
                <w:lang w:eastAsia="hr-HR"/>
              </w:rPr>
            </w:pPr>
            <w:r w:rsidRPr="00AA4F72">
              <w:rPr>
                <w:rFonts w:ascii="Times New Roman" w:hAnsi="Times New Roman" w:cs="Times New Roman"/>
                <w:b w:val="0"/>
                <w:sz w:val="24"/>
                <w:szCs w:val="24"/>
                <w:lang w:eastAsia="hr-HR"/>
              </w:rPr>
              <w:t>Liječenje u bolnici</w:t>
            </w:r>
          </w:p>
        </w:tc>
        <w:tc>
          <w:tcPr>
            <w:tcW w:w="2977" w:type="dxa"/>
            <w:noWrap/>
            <w:hideMark/>
          </w:tcPr>
          <w:p w:rsidR="000C10A7" w:rsidRPr="00AA4F72" w:rsidRDefault="000C10A7" w:rsidP="00036832">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AA4F72">
              <w:rPr>
                <w:rFonts w:ascii="Times New Roman" w:hAnsi="Times New Roman" w:cs="Times New Roman"/>
                <w:sz w:val="24"/>
                <w:szCs w:val="24"/>
                <w:lang w:eastAsia="hr-HR"/>
              </w:rPr>
              <w:t>4</w:t>
            </w:r>
            <w:r w:rsidR="004E710B" w:rsidRPr="00AA4F72">
              <w:rPr>
                <w:rFonts w:ascii="Times New Roman" w:hAnsi="Times New Roman" w:cs="Times New Roman"/>
                <w:sz w:val="24"/>
                <w:szCs w:val="24"/>
                <w:lang w:eastAsia="hr-HR"/>
              </w:rPr>
              <w:t>.</w:t>
            </w:r>
            <w:r w:rsidRPr="00AA4F72">
              <w:rPr>
                <w:rFonts w:ascii="Times New Roman" w:hAnsi="Times New Roman" w:cs="Times New Roman"/>
                <w:sz w:val="24"/>
                <w:szCs w:val="24"/>
                <w:lang w:eastAsia="hr-HR"/>
              </w:rPr>
              <w:t>519</w:t>
            </w:r>
          </w:p>
        </w:tc>
      </w:tr>
      <w:tr w:rsidR="000C10A7" w:rsidRPr="00AA4F72" w:rsidTr="00492EC6">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949" w:type="dxa"/>
            <w:noWrap/>
            <w:hideMark/>
          </w:tcPr>
          <w:p w:rsidR="000C10A7" w:rsidRPr="00AA4F72" w:rsidRDefault="000C10A7" w:rsidP="00036832">
            <w:pPr>
              <w:spacing w:line="276" w:lineRule="auto"/>
              <w:rPr>
                <w:rFonts w:ascii="Times New Roman" w:hAnsi="Times New Roman" w:cs="Times New Roman"/>
                <w:b w:val="0"/>
                <w:sz w:val="24"/>
                <w:szCs w:val="24"/>
                <w:lang w:eastAsia="hr-HR"/>
              </w:rPr>
            </w:pPr>
            <w:r w:rsidRPr="00AA4F72">
              <w:rPr>
                <w:rFonts w:ascii="Times New Roman" w:hAnsi="Times New Roman" w:cs="Times New Roman"/>
                <w:b w:val="0"/>
                <w:sz w:val="24"/>
                <w:szCs w:val="24"/>
                <w:lang w:eastAsia="hr-HR"/>
              </w:rPr>
              <w:t>Samoizolacija u organiziranoj karanteni</w:t>
            </w:r>
          </w:p>
        </w:tc>
        <w:tc>
          <w:tcPr>
            <w:tcW w:w="2977" w:type="dxa"/>
            <w:noWrap/>
            <w:hideMark/>
          </w:tcPr>
          <w:p w:rsidR="000C10A7" w:rsidRPr="00AA4F72" w:rsidRDefault="000C10A7" w:rsidP="00036832">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AA4F72">
              <w:rPr>
                <w:rFonts w:ascii="Times New Roman" w:hAnsi="Times New Roman" w:cs="Times New Roman"/>
                <w:sz w:val="24"/>
                <w:szCs w:val="24"/>
                <w:lang w:eastAsia="hr-HR"/>
              </w:rPr>
              <w:t>469</w:t>
            </w:r>
          </w:p>
        </w:tc>
      </w:tr>
      <w:tr w:rsidR="000C10A7" w:rsidRPr="00AA4F72" w:rsidTr="00492EC6">
        <w:trPr>
          <w:trHeight w:val="325"/>
        </w:trPr>
        <w:tc>
          <w:tcPr>
            <w:cnfStyle w:val="001000000000" w:firstRow="0" w:lastRow="0" w:firstColumn="1" w:lastColumn="0" w:oddVBand="0" w:evenVBand="0" w:oddHBand="0" w:evenHBand="0" w:firstRowFirstColumn="0" w:firstRowLastColumn="0" w:lastRowFirstColumn="0" w:lastRowLastColumn="0"/>
            <w:tcW w:w="5949" w:type="dxa"/>
            <w:noWrap/>
            <w:hideMark/>
          </w:tcPr>
          <w:p w:rsidR="000C10A7" w:rsidRPr="00AA4F72" w:rsidRDefault="000C10A7" w:rsidP="00036832">
            <w:pPr>
              <w:spacing w:line="276" w:lineRule="auto"/>
              <w:rPr>
                <w:rFonts w:ascii="Times New Roman" w:hAnsi="Times New Roman" w:cs="Times New Roman"/>
                <w:b w:val="0"/>
                <w:sz w:val="24"/>
                <w:szCs w:val="24"/>
                <w:lang w:eastAsia="hr-HR"/>
              </w:rPr>
            </w:pPr>
            <w:r w:rsidRPr="00AA4F72">
              <w:rPr>
                <w:rFonts w:ascii="Times New Roman" w:hAnsi="Times New Roman" w:cs="Times New Roman"/>
                <w:b w:val="0"/>
                <w:sz w:val="24"/>
                <w:szCs w:val="24"/>
                <w:lang w:eastAsia="hr-HR"/>
              </w:rPr>
              <w:t>Samoizolacija nije potrebna</w:t>
            </w:r>
          </w:p>
        </w:tc>
        <w:tc>
          <w:tcPr>
            <w:tcW w:w="2977" w:type="dxa"/>
            <w:noWrap/>
            <w:hideMark/>
          </w:tcPr>
          <w:p w:rsidR="000C10A7" w:rsidRPr="00AA4F72" w:rsidRDefault="000C10A7" w:rsidP="00036832">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AA4F72">
              <w:rPr>
                <w:rFonts w:ascii="Times New Roman" w:hAnsi="Times New Roman" w:cs="Times New Roman"/>
                <w:sz w:val="24"/>
                <w:szCs w:val="24"/>
                <w:lang w:eastAsia="hr-HR"/>
              </w:rPr>
              <w:t>157</w:t>
            </w:r>
          </w:p>
        </w:tc>
      </w:tr>
      <w:tr w:rsidR="000C10A7" w:rsidRPr="00AA4F72" w:rsidTr="00492EC6">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949" w:type="dxa"/>
            <w:noWrap/>
            <w:hideMark/>
          </w:tcPr>
          <w:p w:rsidR="000C10A7" w:rsidRPr="00AA4F72" w:rsidRDefault="000C10A7" w:rsidP="00036832">
            <w:pPr>
              <w:spacing w:line="276" w:lineRule="auto"/>
              <w:rPr>
                <w:rFonts w:ascii="Times New Roman" w:hAnsi="Times New Roman" w:cs="Times New Roman"/>
                <w:b w:val="0"/>
                <w:sz w:val="24"/>
                <w:szCs w:val="24"/>
                <w:lang w:eastAsia="hr-HR"/>
              </w:rPr>
            </w:pPr>
            <w:r w:rsidRPr="00AA4F72">
              <w:rPr>
                <w:rFonts w:ascii="Times New Roman" w:hAnsi="Times New Roman" w:cs="Times New Roman"/>
                <w:b w:val="0"/>
                <w:sz w:val="24"/>
                <w:szCs w:val="24"/>
                <w:lang w:eastAsia="hr-HR"/>
              </w:rPr>
              <w:t>Liječenje u intenzivnoj</w:t>
            </w:r>
          </w:p>
        </w:tc>
        <w:tc>
          <w:tcPr>
            <w:tcW w:w="2977" w:type="dxa"/>
            <w:noWrap/>
            <w:hideMark/>
          </w:tcPr>
          <w:p w:rsidR="000C10A7" w:rsidRPr="00AA4F72" w:rsidRDefault="000C10A7" w:rsidP="00036832">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AA4F72">
              <w:rPr>
                <w:rFonts w:ascii="Times New Roman" w:hAnsi="Times New Roman" w:cs="Times New Roman"/>
                <w:sz w:val="24"/>
                <w:szCs w:val="24"/>
                <w:lang w:eastAsia="hr-HR"/>
              </w:rPr>
              <w:t>106</w:t>
            </w:r>
          </w:p>
        </w:tc>
      </w:tr>
      <w:tr w:rsidR="000C10A7" w:rsidRPr="00AA4F72" w:rsidTr="00492EC6">
        <w:trPr>
          <w:trHeight w:val="325"/>
        </w:trPr>
        <w:tc>
          <w:tcPr>
            <w:cnfStyle w:val="001000000000" w:firstRow="0" w:lastRow="0" w:firstColumn="1" w:lastColumn="0" w:oddVBand="0" w:evenVBand="0" w:oddHBand="0" w:evenHBand="0" w:firstRowFirstColumn="0" w:firstRowLastColumn="0" w:lastRowFirstColumn="0" w:lastRowLastColumn="0"/>
            <w:tcW w:w="5949" w:type="dxa"/>
            <w:noWrap/>
            <w:hideMark/>
          </w:tcPr>
          <w:p w:rsidR="000C10A7" w:rsidRPr="00AA4F72" w:rsidRDefault="000C10A7" w:rsidP="00036832">
            <w:pPr>
              <w:spacing w:line="276" w:lineRule="auto"/>
              <w:rPr>
                <w:rFonts w:ascii="Times New Roman" w:hAnsi="Times New Roman" w:cs="Times New Roman"/>
                <w:b w:val="0"/>
                <w:sz w:val="24"/>
                <w:szCs w:val="24"/>
                <w:lang w:eastAsia="hr-HR"/>
              </w:rPr>
            </w:pPr>
            <w:r w:rsidRPr="00AA4F72">
              <w:rPr>
                <w:rFonts w:ascii="Times New Roman" w:hAnsi="Times New Roman" w:cs="Times New Roman"/>
                <w:b w:val="0"/>
                <w:sz w:val="24"/>
                <w:szCs w:val="24"/>
                <w:lang w:eastAsia="hr-HR"/>
              </w:rPr>
              <w:t>Karantena vozača teretnih vozila</w:t>
            </w:r>
          </w:p>
        </w:tc>
        <w:tc>
          <w:tcPr>
            <w:tcW w:w="2977" w:type="dxa"/>
            <w:noWrap/>
            <w:hideMark/>
          </w:tcPr>
          <w:p w:rsidR="000C10A7" w:rsidRPr="00AA4F72" w:rsidRDefault="000C10A7" w:rsidP="00036832">
            <w:pPr>
              <w:spacing w:line="276"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hr-HR"/>
              </w:rPr>
            </w:pPr>
            <w:r w:rsidRPr="00AA4F72">
              <w:rPr>
                <w:rFonts w:ascii="Times New Roman" w:hAnsi="Times New Roman" w:cs="Times New Roman"/>
                <w:sz w:val="24"/>
                <w:szCs w:val="24"/>
                <w:lang w:eastAsia="hr-HR"/>
              </w:rPr>
              <w:t>58</w:t>
            </w:r>
          </w:p>
        </w:tc>
      </w:tr>
      <w:tr w:rsidR="000C10A7" w:rsidRPr="00AA4F72" w:rsidTr="00492EC6">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5949" w:type="dxa"/>
            <w:noWrap/>
            <w:hideMark/>
          </w:tcPr>
          <w:p w:rsidR="000C10A7" w:rsidRPr="00AA4F72" w:rsidRDefault="000C10A7" w:rsidP="00036832">
            <w:pPr>
              <w:spacing w:line="276" w:lineRule="auto"/>
              <w:rPr>
                <w:rFonts w:ascii="Times New Roman" w:hAnsi="Times New Roman" w:cs="Times New Roman"/>
                <w:b w:val="0"/>
                <w:sz w:val="24"/>
                <w:szCs w:val="24"/>
                <w:lang w:eastAsia="hr-HR"/>
              </w:rPr>
            </w:pPr>
            <w:r w:rsidRPr="00AA4F72">
              <w:rPr>
                <w:rFonts w:ascii="Times New Roman" w:hAnsi="Times New Roman" w:cs="Times New Roman"/>
                <w:b w:val="0"/>
                <w:sz w:val="24"/>
                <w:szCs w:val="24"/>
                <w:lang w:eastAsia="hr-HR"/>
              </w:rPr>
              <w:t>Tranzit</w:t>
            </w:r>
          </w:p>
        </w:tc>
        <w:tc>
          <w:tcPr>
            <w:tcW w:w="2977" w:type="dxa"/>
            <w:noWrap/>
            <w:hideMark/>
          </w:tcPr>
          <w:p w:rsidR="000C10A7" w:rsidRPr="00AA4F72" w:rsidRDefault="000C10A7" w:rsidP="00036832">
            <w:pPr>
              <w:spacing w:line="276"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hr-HR"/>
              </w:rPr>
            </w:pPr>
            <w:r w:rsidRPr="00AA4F72">
              <w:rPr>
                <w:rFonts w:ascii="Times New Roman" w:hAnsi="Times New Roman" w:cs="Times New Roman"/>
                <w:sz w:val="24"/>
                <w:szCs w:val="24"/>
                <w:lang w:eastAsia="hr-HR"/>
              </w:rPr>
              <w:t>35</w:t>
            </w:r>
          </w:p>
        </w:tc>
      </w:tr>
    </w:tbl>
    <w:p w:rsidR="000C10A7" w:rsidRPr="00AA4F72" w:rsidRDefault="000C10A7" w:rsidP="000C10A7">
      <w:pPr>
        <w:spacing w:line="276" w:lineRule="auto"/>
        <w:jc w:val="both"/>
        <w:rPr>
          <w:rFonts w:ascii="Times New Roman" w:hAnsi="Times New Roman" w:cs="Times New Roman"/>
          <w:sz w:val="24"/>
          <w:szCs w:val="24"/>
        </w:rPr>
      </w:pPr>
    </w:p>
    <w:p w:rsidR="000C10A7" w:rsidRPr="00AA4F72" w:rsidRDefault="000C10A7" w:rsidP="00FC2010">
      <w:pPr>
        <w:spacing w:before="120" w:after="120" w:line="312" w:lineRule="auto"/>
        <w:ind w:firstLine="709"/>
        <w:jc w:val="both"/>
        <w:rPr>
          <w:rStyle w:val="st"/>
          <w:rFonts w:ascii="Times New Roman" w:hAnsi="Times New Roman" w:cs="Times New Roman"/>
          <w:sz w:val="24"/>
          <w:szCs w:val="24"/>
        </w:rPr>
      </w:pPr>
      <w:r w:rsidRPr="00AA4F72">
        <w:rPr>
          <w:rFonts w:ascii="Times New Roman" w:hAnsi="Times New Roman" w:cs="Times New Roman"/>
          <w:sz w:val="24"/>
          <w:szCs w:val="24"/>
        </w:rPr>
        <w:t>T</w:t>
      </w:r>
      <w:r w:rsidR="00492EC6" w:rsidRPr="00AA4F72">
        <w:rPr>
          <w:rFonts w:ascii="Times New Roman" w:hAnsi="Times New Roman" w:cs="Times New Roman"/>
          <w:sz w:val="24"/>
          <w:szCs w:val="24"/>
        </w:rPr>
        <w:t>ijekom</w:t>
      </w:r>
      <w:r w:rsidRPr="00AA4F72">
        <w:rPr>
          <w:rFonts w:ascii="Times New Roman" w:hAnsi="Times New Roman" w:cs="Times New Roman"/>
          <w:sz w:val="24"/>
          <w:szCs w:val="24"/>
        </w:rPr>
        <w:t xml:space="preserve"> travnja i početkom svibnja </w:t>
      </w:r>
      <w:r w:rsidR="00492EC6" w:rsidRPr="00AA4F72">
        <w:rPr>
          <w:rFonts w:ascii="Times New Roman" w:hAnsi="Times New Roman" w:cs="Times New Roman"/>
          <w:sz w:val="24"/>
          <w:szCs w:val="24"/>
        </w:rPr>
        <w:t xml:space="preserve">2021. </w:t>
      </w:r>
      <w:r w:rsidRPr="00AA4F72">
        <w:rPr>
          <w:rFonts w:ascii="Times New Roman" w:hAnsi="Times New Roman" w:cs="Times New Roman"/>
          <w:sz w:val="24"/>
          <w:szCs w:val="24"/>
        </w:rPr>
        <w:t xml:space="preserve">uspostavljen je sustav za detaljnije praćenje epidemiološke situacije na hrvatskim otocima za potrebe turističkog sektora i očuvanja gospodarske djelatnosti turizma. Navedeni sustav uspostavljen je u suradnji </w:t>
      </w:r>
      <w:r w:rsidR="00AB1FDB" w:rsidRPr="00AA4F72">
        <w:rPr>
          <w:rFonts w:ascii="Times New Roman" w:hAnsi="Times New Roman" w:cs="Times New Roman"/>
          <w:sz w:val="24"/>
          <w:szCs w:val="24"/>
        </w:rPr>
        <w:t>Hrvatskog zavoda za javno zdravstvo</w:t>
      </w:r>
      <w:r w:rsidRPr="00AA4F72">
        <w:rPr>
          <w:rFonts w:ascii="Times New Roman" w:hAnsi="Times New Roman" w:cs="Times New Roman"/>
          <w:sz w:val="24"/>
          <w:szCs w:val="24"/>
        </w:rPr>
        <w:t xml:space="preserve"> i </w:t>
      </w:r>
      <w:r w:rsidR="00AB1FDB" w:rsidRPr="00AA4F72">
        <w:rPr>
          <w:rFonts w:ascii="Times New Roman" w:hAnsi="Times New Roman" w:cs="Times New Roman"/>
          <w:sz w:val="24"/>
          <w:szCs w:val="24"/>
        </w:rPr>
        <w:t>Hrvatskog zavoda za zdravstveno osiguranje</w:t>
      </w:r>
      <w:r w:rsidRPr="00AA4F72">
        <w:rPr>
          <w:rFonts w:ascii="Times New Roman" w:hAnsi="Times New Roman" w:cs="Times New Roman"/>
          <w:sz w:val="24"/>
          <w:szCs w:val="24"/>
        </w:rPr>
        <w:t xml:space="preserve"> te podrazumijeva praćenje incidencije i stopa incidencije na geografskim prostorima pojedinih otoka.</w:t>
      </w:r>
    </w:p>
    <w:p w:rsidR="000C10A7" w:rsidRPr="00AA4F72" w:rsidRDefault="000C10A7" w:rsidP="00FC2010">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U 8. tjednu 2021. dolazi do ponovnog rasta broja novooboljelih i daljnjeg rasta kroz nekoliko tjedana uz dosizanje najvećeg broja oboljelih ovog</w:t>
      </w:r>
      <w:r w:rsidR="0003389C" w:rsidRPr="00AA4F72">
        <w:rPr>
          <w:rFonts w:ascii="Times New Roman" w:hAnsi="Times New Roman" w:cs="Times New Roman"/>
          <w:sz w:val="24"/>
          <w:szCs w:val="24"/>
        </w:rPr>
        <w:t>a</w:t>
      </w:r>
      <w:r w:rsidRPr="00AA4F72">
        <w:rPr>
          <w:rFonts w:ascii="Times New Roman" w:hAnsi="Times New Roman" w:cs="Times New Roman"/>
          <w:sz w:val="24"/>
          <w:szCs w:val="24"/>
        </w:rPr>
        <w:t xml:space="preserve"> proljeća u 14., 15. i 16. tjednu. Od 17. tjedna bilježi se pad broja novooboljelih u </w:t>
      </w:r>
      <w:r w:rsidR="0003389C" w:rsidRPr="00AA4F72">
        <w:rPr>
          <w:rFonts w:ascii="Times New Roman" w:hAnsi="Times New Roman" w:cs="Times New Roman"/>
          <w:sz w:val="24"/>
          <w:szCs w:val="24"/>
        </w:rPr>
        <w:t xml:space="preserve">Republici </w:t>
      </w:r>
      <w:r w:rsidRPr="00AA4F72">
        <w:rPr>
          <w:rFonts w:ascii="Times New Roman" w:hAnsi="Times New Roman" w:cs="Times New Roman"/>
          <w:sz w:val="24"/>
          <w:szCs w:val="24"/>
        </w:rPr>
        <w:t>Hrvatskoj.</w:t>
      </w:r>
    </w:p>
    <w:p w:rsidR="00421940" w:rsidRPr="00AA4F72" w:rsidRDefault="000C10A7" w:rsidP="00FC2010">
      <w:pPr>
        <w:spacing w:before="120" w:after="120" w:line="312" w:lineRule="auto"/>
        <w:ind w:firstLine="709"/>
        <w:jc w:val="both"/>
        <w:rPr>
          <w:b/>
          <w:shd w:val="clear" w:color="auto" w:fill="FFFFFF"/>
        </w:rPr>
      </w:pPr>
      <w:r w:rsidRPr="00AA4F72">
        <w:rPr>
          <w:rFonts w:ascii="Times New Roman" w:hAnsi="Times New Roman" w:cs="Times New Roman"/>
          <w:sz w:val="24"/>
          <w:szCs w:val="24"/>
        </w:rPr>
        <w:t xml:space="preserve">Posljednji podaci, na dan </w:t>
      </w:r>
      <w:r w:rsidR="000B327F" w:rsidRPr="00AA4F72">
        <w:rPr>
          <w:rFonts w:ascii="Times New Roman" w:hAnsi="Times New Roman" w:cs="Times New Roman"/>
          <w:sz w:val="24"/>
          <w:szCs w:val="24"/>
        </w:rPr>
        <w:t>30</w:t>
      </w:r>
      <w:r w:rsidRPr="00AA4F72">
        <w:rPr>
          <w:rFonts w:ascii="Times New Roman" w:hAnsi="Times New Roman" w:cs="Times New Roman"/>
          <w:sz w:val="24"/>
          <w:szCs w:val="24"/>
        </w:rPr>
        <w:t>. svibnja</w:t>
      </w:r>
      <w:r w:rsidR="0003389C" w:rsidRPr="00AA4F72">
        <w:rPr>
          <w:rFonts w:ascii="Times New Roman" w:hAnsi="Times New Roman" w:cs="Times New Roman"/>
          <w:sz w:val="24"/>
          <w:szCs w:val="24"/>
        </w:rPr>
        <w:t xml:space="preserve"> 2021.</w:t>
      </w:r>
      <w:r w:rsidRPr="00AA4F72">
        <w:rPr>
          <w:rFonts w:ascii="Times New Roman" w:hAnsi="Times New Roman" w:cs="Times New Roman"/>
          <w:sz w:val="24"/>
          <w:szCs w:val="24"/>
        </w:rPr>
        <w:t xml:space="preserve"> pokazuju da 14-dnevna kumulativna stopa novooboljelih na 100.000 stanovnika iznosi </w:t>
      </w:r>
      <w:r w:rsidR="000B327F" w:rsidRPr="00AA4F72">
        <w:rPr>
          <w:rFonts w:ascii="Times New Roman" w:hAnsi="Times New Roman" w:cs="Times New Roman"/>
          <w:sz w:val="24"/>
          <w:szCs w:val="24"/>
        </w:rPr>
        <w:t>140,7</w:t>
      </w:r>
      <w:r w:rsidRPr="00AA4F72">
        <w:rPr>
          <w:rFonts w:ascii="Times New Roman" w:hAnsi="Times New Roman" w:cs="Times New Roman"/>
          <w:sz w:val="24"/>
          <w:szCs w:val="24"/>
        </w:rPr>
        <w:t xml:space="preserve">, dok je udio pozitivnih nalaza u odnosu na ukupno testirane </w:t>
      </w:r>
      <w:r w:rsidR="000B327F" w:rsidRPr="00AA4F72">
        <w:rPr>
          <w:rFonts w:ascii="Times New Roman" w:hAnsi="Times New Roman" w:cs="Times New Roman"/>
          <w:sz w:val="24"/>
          <w:szCs w:val="24"/>
        </w:rPr>
        <w:t>17,7</w:t>
      </w:r>
      <w:r w:rsidRPr="00AA4F72">
        <w:rPr>
          <w:rFonts w:ascii="Times New Roman" w:hAnsi="Times New Roman" w:cs="Times New Roman"/>
          <w:sz w:val="24"/>
          <w:szCs w:val="24"/>
        </w:rPr>
        <w:t xml:space="preserve"> %. Navedeno predstavlja poboljšanje u odnosu na više tjedana unazad. U razdoblju od 14. i 15. tjedna 14-dnevna kumulativna stopa novooboljelih na 100.000 stanovnika iznosila je 679,2 uz udio od 18,4 % pozitivnih nalaza u odnosu na ukupno testiranje. U 16. i 17. tjednu je 14-dnevna kumulativna stopa novooboljelih na 100.000 stanovnika iznosila 669,9 uz udio od 18,3 % pozitivnih nalaza u odnosu na ukupno testirane, dok je u 18. i 19. tjednu 14-dnevna kumulativna stopa novooboljelih na 100.000 stanovnika iznosila 372,3 uz udio 18,2 % pozitivnih nalaza u odnosu na ukupno testirane. </w:t>
      </w:r>
    </w:p>
    <w:p w:rsidR="00FC2010" w:rsidRPr="00AA4F72" w:rsidRDefault="00FC2010" w:rsidP="00AB1FDB">
      <w:pPr>
        <w:pStyle w:val="NormalWeb"/>
        <w:shd w:val="clear" w:color="auto" w:fill="FFFFFF"/>
        <w:spacing w:before="360" w:after="120" w:line="276" w:lineRule="auto"/>
        <w:jc w:val="both"/>
        <w:rPr>
          <w:b/>
          <w:shd w:val="clear" w:color="auto" w:fill="FFFFFF"/>
        </w:rPr>
      </w:pPr>
    </w:p>
    <w:p w:rsidR="00AB1FDB" w:rsidRPr="00AA4F72" w:rsidRDefault="00AB1FDB" w:rsidP="00AB1FDB">
      <w:pPr>
        <w:pStyle w:val="NormalWeb"/>
        <w:shd w:val="clear" w:color="auto" w:fill="FFFFFF"/>
        <w:spacing w:before="360" w:after="120" w:line="276" w:lineRule="auto"/>
        <w:jc w:val="both"/>
        <w:rPr>
          <w:b/>
          <w:shd w:val="clear" w:color="auto" w:fill="FFFFFF"/>
        </w:rPr>
      </w:pPr>
      <w:r w:rsidRPr="00AA4F72">
        <w:rPr>
          <w:b/>
          <w:shd w:val="clear" w:color="auto" w:fill="FFFFFF"/>
        </w:rPr>
        <w:t xml:space="preserve">Podaci po županijama </w:t>
      </w:r>
    </w:p>
    <w:p w:rsidR="00AB1FDB" w:rsidRDefault="00AB1FDB" w:rsidP="00ED1BBF">
      <w:pPr>
        <w:pStyle w:val="NormalWeb"/>
        <w:shd w:val="clear" w:color="auto" w:fill="FFFFFF"/>
        <w:spacing w:before="120" w:after="120" w:line="312" w:lineRule="auto"/>
        <w:ind w:firstLine="709"/>
        <w:jc w:val="both"/>
      </w:pPr>
      <w:r w:rsidRPr="00AA4F72">
        <w:rPr>
          <w:shd w:val="clear" w:color="auto" w:fill="FFFFFF"/>
        </w:rPr>
        <w:t xml:space="preserve">U tablici </w:t>
      </w:r>
      <w:r w:rsidR="00C8346E">
        <w:rPr>
          <w:shd w:val="clear" w:color="auto" w:fill="FFFFFF"/>
        </w:rPr>
        <w:t>2</w:t>
      </w:r>
      <w:r w:rsidRPr="00AA4F72">
        <w:rPr>
          <w:shd w:val="clear" w:color="auto" w:fill="FFFFFF"/>
        </w:rPr>
        <w:t>. prikazani su podaci po županijama koji se odnose na b</w:t>
      </w:r>
      <w:r w:rsidRPr="00AA4F72">
        <w:t>roj novooboljelih u posljednjih 7 dana, 7-dnevnu st</w:t>
      </w:r>
      <w:r w:rsidR="0003389C" w:rsidRPr="00AA4F72">
        <w:t>opu potvrđenih slučajeva na 100.000 stanovnika</w:t>
      </w:r>
      <w:r w:rsidRPr="00AA4F72">
        <w:t>, broj novooboljelih slučajeva u posljednjih 14 dana i 14-dnevnu stopu potvrđenih</w:t>
      </w:r>
      <w:r w:rsidR="0003389C" w:rsidRPr="00AA4F72">
        <w:t xml:space="preserve"> slučajeva na 100.</w:t>
      </w:r>
      <w:r w:rsidR="00626A7A" w:rsidRPr="00AA4F72">
        <w:t>000 st</w:t>
      </w:r>
      <w:r w:rsidR="0003389C" w:rsidRPr="00AA4F72">
        <w:t>anovnika</w:t>
      </w:r>
      <w:r w:rsidR="00626A7A" w:rsidRPr="00AA4F72">
        <w:t xml:space="preserve"> u odnosu na kraj izvještajnog razdoblja</w:t>
      </w:r>
      <w:r w:rsidR="006607FB">
        <w:t>.</w:t>
      </w:r>
    </w:p>
    <w:p w:rsidR="00036832" w:rsidRPr="00AA4F72" w:rsidRDefault="00D3538A" w:rsidP="00036832">
      <w:pPr>
        <w:pStyle w:val="NormalWeb"/>
        <w:shd w:val="clear" w:color="auto" w:fill="FFFFFF"/>
        <w:spacing w:before="360" w:after="120" w:line="276" w:lineRule="auto"/>
        <w:jc w:val="both"/>
        <w:rPr>
          <w:b/>
          <w:shd w:val="clear" w:color="auto" w:fill="FFFFFF"/>
        </w:rPr>
      </w:pPr>
      <w:r w:rsidRPr="00AA4F72">
        <w:rPr>
          <w:b/>
          <w:shd w:val="clear" w:color="auto" w:fill="FFFFFF"/>
        </w:rPr>
        <w:t xml:space="preserve">Tablica </w:t>
      </w:r>
      <w:r w:rsidR="00C8346E">
        <w:rPr>
          <w:b/>
          <w:shd w:val="clear" w:color="auto" w:fill="FFFFFF"/>
        </w:rPr>
        <w:t>2</w:t>
      </w:r>
      <w:r w:rsidRPr="00AA4F72">
        <w:rPr>
          <w:b/>
          <w:shd w:val="clear" w:color="auto" w:fill="FFFFFF"/>
        </w:rPr>
        <w:t>.</w:t>
      </w:r>
      <w:r w:rsidR="00AB1FDB" w:rsidRPr="00AA4F72">
        <w:rPr>
          <w:b/>
          <w:shd w:val="clear" w:color="auto" w:fill="FFFFFF"/>
        </w:rPr>
        <w:t xml:space="preserve"> </w:t>
      </w:r>
    </w:p>
    <w:tbl>
      <w:tblPr>
        <w:tblStyle w:val="ListTable4-Accent31"/>
        <w:tblW w:w="5000" w:type="pct"/>
        <w:tblLook w:val="04A0" w:firstRow="1" w:lastRow="0" w:firstColumn="1" w:lastColumn="0" w:noHBand="0" w:noVBand="1"/>
      </w:tblPr>
      <w:tblGrid>
        <w:gridCol w:w="3763"/>
        <w:gridCol w:w="1441"/>
        <w:gridCol w:w="1208"/>
        <w:gridCol w:w="1442"/>
        <w:gridCol w:w="1208"/>
      </w:tblGrid>
      <w:tr w:rsidR="00036832" w:rsidRPr="00AA4F72" w:rsidTr="00A77DB1">
        <w:trPr>
          <w:cnfStyle w:val="100000000000" w:firstRow="1" w:lastRow="0" w:firstColumn="0" w:lastColumn="0" w:oddVBand="0" w:evenVBand="0" w:oddHBand="0" w:evenHBand="0" w:firstRowFirstColumn="0" w:firstRowLastColumn="0" w:lastRowFirstColumn="0" w:lastRowLastColumn="0"/>
          <w:trHeight w:val="1476"/>
        </w:trPr>
        <w:tc>
          <w:tcPr>
            <w:cnfStyle w:val="001000000000" w:firstRow="0" w:lastRow="0" w:firstColumn="1" w:lastColumn="0" w:oddVBand="0" w:evenVBand="0" w:oddHBand="0" w:evenHBand="0" w:firstRowFirstColumn="0" w:firstRowLastColumn="0" w:lastRowFirstColumn="0" w:lastRowLastColumn="0"/>
            <w:tcW w:w="1938" w:type="pct"/>
            <w:vAlign w:val="center"/>
            <w:hideMark/>
          </w:tcPr>
          <w:p w:rsidR="00036832" w:rsidRPr="00AA4F72" w:rsidRDefault="00036832" w:rsidP="00495D18">
            <w:pPr>
              <w:spacing w:line="276" w:lineRule="auto"/>
              <w:jc w:val="center"/>
              <w:rPr>
                <w:rFonts w:ascii="Times New Roman" w:hAnsi="Times New Roman" w:cs="Times New Roman"/>
                <w:color w:val="auto"/>
                <w:sz w:val="24"/>
                <w:szCs w:val="24"/>
              </w:rPr>
            </w:pPr>
            <w:r w:rsidRPr="00AA4F72">
              <w:rPr>
                <w:rFonts w:ascii="Times New Roman" w:hAnsi="Times New Roman" w:cs="Times New Roman"/>
                <w:color w:val="auto"/>
                <w:sz w:val="24"/>
                <w:szCs w:val="24"/>
              </w:rPr>
              <w:t>Županija</w:t>
            </w:r>
          </w:p>
        </w:tc>
        <w:tc>
          <w:tcPr>
            <w:tcW w:w="830" w:type="pct"/>
            <w:vAlign w:val="center"/>
            <w:hideMark/>
          </w:tcPr>
          <w:p w:rsidR="00036832" w:rsidRPr="00AA4F72" w:rsidRDefault="00036832" w:rsidP="00495D18">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A4F72">
              <w:rPr>
                <w:rFonts w:ascii="Times New Roman" w:hAnsi="Times New Roman" w:cs="Times New Roman"/>
                <w:color w:val="auto"/>
                <w:sz w:val="20"/>
                <w:szCs w:val="20"/>
              </w:rPr>
              <w:t>Broj novooboljelih u posljednjih 7 dana</w:t>
            </w:r>
          </w:p>
        </w:tc>
        <w:tc>
          <w:tcPr>
            <w:tcW w:w="701" w:type="pct"/>
            <w:vAlign w:val="center"/>
            <w:hideMark/>
          </w:tcPr>
          <w:p w:rsidR="00036832" w:rsidRPr="00AA4F72" w:rsidRDefault="00036832" w:rsidP="000B327F">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A4F72">
              <w:rPr>
                <w:rFonts w:ascii="Times New Roman" w:hAnsi="Times New Roman" w:cs="Times New Roman"/>
                <w:color w:val="auto"/>
                <w:sz w:val="20"/>
                <w:szCs w:val="20"/>
              </w:rPr>
              <w:t>7-dnevna st</w:t>
            </w:r>
            <w:r w:rsidR="0003389C" w:rsidRPr="00AA4F72">
              <w:rPr>
                <w:rFonts w:ascii="Times New Roman" w:hAnsi="Times New Roman" w:cs="Times New Roman"/>
                <w:color w:val="auto"/>
                <w:sz w:val="20"/>
                <w:szCs w:val="20"/>
              </w:rPr>
              <w:t>opa potvrđenih slučajeva na 100.</w:t>
            </w:r>
            <w:r w:rsidRPr="00AA4F72">
              <w:rPr>
                <w:rFonts w:ascii="Times New Roman" w:hAnsi="Times New Roman" w:cs="Times New Roman"/>
                <w:color w:val="auto"/>
                <w:sz w:val="20"/>
                <w:szCs w:val="20"/>
              </w:rPr>
              <w:t>000 st.</w:t>
            </w:r>
          </w:p>
        </w:tc>
        <w:tc>
          <w:tcPr>
            <w:tcW w:w="830" w:type="pct"/>
            <w:vAlign w:val="center"/>
            <w:hideMark/>
          </w:tcPr>
          <w:p w:rsidR="00036832" w:rsidRPr="00AA4F72" w:rsidRDefault="000368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A4F72">
              <w:rPr>
                <w:rFonts w:ascii="Times New Roman" w:hAnsi="Times New Roman" w:cs="Times New Roman"/>
                <w:color w:val="auto"/>
                <w:sz w:val="20"/>
                <w:szCs w:val="20"/>
              </w:rPr>
              <w:t>Broj novooboljelih slučajeva u posljednjih 14 dana</w:t>
            </w:r>
          </w:p>
        </w:tc>
        <w:tc>
          <w:tcPr>
            <w:tcW w:w="701" w:type="pct"/>
            <w:vAlign w:val="center"/>
            <w:hideMark/>
          </w:tcPr>
          <w:p w:rsidR="00036832" w:rsidRPr="00AA4F72" w:rsidRDefault="0003683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A4F72">
              <w:rPr>
                <w:rFonts w:ascii="Times New Roman" w:hAnsi="Times New Roman" w:cs="Times New Roman"/>
                <w:color w:val="auto"/>
                <w:sz w:val="20"/>
                <w:szCs w:val="20"/>
              </w:rPr>
              <w:t>14-dnevna st</w:t>
            </w:r>
            <w:r w:rsidR="0003389C" w:rsidRPr="00AA4F72">
              <w:rPr>
                <w:rFonts w:ascii="Times New Roman" w:hAnsi="Times New Roman" w:cs="Times New Roman"/>
                <w:color w:val="auto"/>
                <w:sz w:val="20"/>
                <w:szCs w:val="20"/>
              </w:rPr>
              <w:t>opa potvrđenih slučajeva na 100.</w:t>
            </w:r>
            <w:r w:rsidRPr="00AA4F72">
              <w:rPr>
                <w:rFonts w:ascii="Times New Roman" w:hAnsi="Times New Roman" w:cs="Times New Roman"/>
                <w:color w:val="auto"/>
                <w:sz w:val="20"/>
                <w:szCs w:val="20"/>
              </w:rPr>
              <w:t>000 st.</w:t>
            </w:r>
          </w:p>
        </w:tc>
      </w:tr>
      <w:tr w:rsidR="00495D18" w:rsidRPr="00AA4F72" w:rsidTr="00495D18">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GRAD ZAGREB</w:t>
            </w:r>
          </w:p>
        </w:tc>
        <w:tc>
          <w:tcPr>
            <w:tcW w:w="830"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557</w:t>
            </w:r>
          </w:p>
        </w:tc>
        <w:tc>
          <w:tcPr>
            <w:tcW w:w="701"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69,2</w:t>
            </w:r>
          </w:p>
        </w:tc>
        <w:tc>
          <w:tcPr>
            <w:tcW w:w="830"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1530</w:t>
            </w:r>
          </w:p>
        </w:tc>
        <w:tc>
          <w:tcPr>
            <w:tcW w:w="701"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190,2</w:t>
            </w:r>
          </w:p>
        </w:tc>
      </w:tr>
      <w:tr w:rsidR="00495D18" w:rsidRPr="00AA4F72" w:rsidTr="00495D18">
        <w:trPr>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BJELOVARSKO-BILOGORSKA</w:t>
            </w:r>
          </w:p>
        </w:tc>
        <w:tc>
          <w:tcPr>
            <w:tcW w:w="830"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48</w:t>
            </w:r>
          </w:p>
        </w:tc>
        <w:tc>
          <w:tcPr>
            <w:tcW w:w="701"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44,5</w:t>
            </w:r>
          </w:p>
        </w:tc>
        <w:tc>
          <w:tcPr>
            <w:tcW w:w="830"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110</w:t>
            </w:r>
          </w:p>
        </w:tc>
        <w:tc>
          <w:tcPr>
            <w:tcW w:w="701"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101,9</w:t>
            </w:r>
          </w:p>
        </w:tc>
      </w:tr>
      <w:tr w:rsidR="00495D18" w:rsidRPr="00AA4F72" w:rsidTr="00495D18">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BRODSKO-POSAVSKA</w:t>
            </w:r>
          </w:p>
        </w:tc>
        <w:tc>
          <w:tcPr>
            <w:tcW w:w="830"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41</w:t>
            </w:r>
          </w:p>
        </w:tc>
        <w:tc>
          <w:tcPr>
            <w:tcW w:w="701"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29,3</w:t>
            </w:r>
          </w:p>
        </w:tc>
        <w:tc>
          <w:tcPr>
            <w:tcW w:w="830"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158</w:t>
            </w:r>
          </w:p>
        </w:tc>
        <w:tc>
          <w:tcPr>
            <w:tcW w:w="701"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112,8</w:t>
            </w:r>
          </w:p>
        </w:tc>
      </w:tr>
      <w:tr w:rsidR="00495D18" w:rsidRPr="00AA4F72" w:rsidTr="00495D18">
        <w:trPr>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DUBROVAČKO-NERETVANSKA</w:t>
            </w:r>
          </w:p>
        </w:tc>
        <w:tc>
          <w:tcPr>
            <w:tcW w:w="830"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24</w:t>
            </w:r>
          </w:p>
        </w:tc>
        <w:tc>
          <w:tcPr>
            <w:tcW w:w="701"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19,8</w:t>
            </w:r>
          </w:p>
        </w:tc>
        <w:tc>
          <w:tcPr>
            <w:tcW w:w="830"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72</w:t>
            </w:r>
          </w:p>
        </w:tc>
        <w:tc>
          <w:tcPr>
            <w:tcW w:w="701"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59,4</w:t>
            </w:r>
          </w:p>
        </w:tc>
      </w:tr>
      <w:tr w:rsidR="00495D18" w:rsidRPr="00AA4F72" w:rsidTr="00495D18">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ISTARSKA</w:t>
            </w:r>
          </w:p>
        </w:tc>
        <w:tc>
          <w:tcPr>
            <w:tcW w:w="830"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25</w:t>
            </w:r>
          </w:p>
        </w:tc>
        <w:tc>
          <w:tcPr>
            <w:tcW w:w="701"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12,0</w:t>
            </w:r>
          </w:p>
        </w:tc>
        <w:tc>
          <w:tcPr>
            <w:tcW w:w="830"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51</w:t>
            </w:r>
          </w:p>
        </w:tc>
        <w:tc>
          <w:tcPr>
            <w:tcW w:w="701"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24,4</w:t>
            </w:r>
          </w:p>
        </w:tc>
      </w:tr>
      <w:tr w:rsidR="00495D18" w:rsidRPr="00AA4F72" w:rsidTr="00495D18">
        <w:trPr>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KARLOVAČKA</w:t>
            </w:r>
          </w:p>
        </w:tc>
        <w:tc>
          <w:tcPr>
            <w:tcW w:w="830"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41</w:t>
            </w:r>
          </w:p>
        </w:tc>
        <w:tc>
          <w:tcPr>
            <w:tcW w:w="701"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35,1</w:t>
            </w:r>
          </w:p>
        </w:tc>
        <w:tc>
          <w:tcPr>
            <w:tcW w:w="830"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116</w:t>
            </w:r>
          </w:p>
        </w:tc>
        <w:tc>
          <w:tcPr>
            <w:tcW w:w="701"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99,3</w:t>
            </w:r>
          </w:p>
        </w:tc>
      </w:tr>
      <w:tr w:rsidR="00495D18" w:rsidRPr="00AA4F72" w:rsidTr="00495D18">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KOPRIVNIČKO-KRIŽEVAČKA</w:t>
            </w:r>
          </w:p>
        </w:tc>
        <w:tc>
          <w:tcPr>
            <w:tcW w:w="830"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48</w:t>
            </w:r>
          </w:p>
        </w:tc>
        <w:tc>
          <w:tcPr>
            <w:tcW w:w="701"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44,6</w:t>
            </w:r>
          </w:p>
        </w:tc>
        <w:tc>
          <w:tcPr>
            <w:tcW w:w="830"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129</w:t>
            </w:r>
          </w:p>
        </w:tc>
        <w:tc>
          <w:tcPr>
            <w:tcW w:w="701"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119,8</w:t>
            </w:r>
          </w:p>
        </w:tc>
      </w:tr>
      <w:tr w:rsidR="00495D18" w:rsidRPr="00AA4F72" w:rsidTr="00495D18">
        <w:trPr>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KRAPINSKO-ZAGORSKA</w:t>
            </w:r>
          </w:p>
        </w:tc>
        <w:tc>
          <w:tcPr>
            <w:tcW w:w="830"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26</w:t>
            </w:r>
          </w:p>
        </w:tc>
        <w:tc>
          <w:tcPr>
            <w:tcW w:w="701"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20,7</w:t>
            </w:r>
          </w:p>
        </w:tc>
        <w:tc>
          <w:tcPr>
            <w:tcW w:w="830"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120</w:t>
            </w:r>
          </w:p>
        </w:tc>
        <w:tc>
          <w:tcPr>
            <w:tcW w:w="701"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95,7</w:t>
            </w:r>
          </w:p>
        </w:tc>
      </w:tr>
      <w:tr w:rsidR="00495D18" w:rsidRPr="00AA4F72" w:rsidTr="00495D18">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LIČKO-SENJSKA</w:t>
            </w:r>
          </w:p>
        </w:tc>
        <w:tc>
          <w:tcPr>
            <w:tcW w:w="830"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19</w:t>
            </w:r>
          </w:p>
        </w:tc>
        <w:tc>
          <w:tcPr>
            <w:tcW w:w="701"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42,1</w:t>
            </w:r>
          </w:p>
        </w:tc>
        <w:tc>
          <w:tcPr>
            <w:tcW w:w="830"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49</w:t>
            </w:r>
          </w:p>
        </w:tc>
        <w:tc>
          <w:tcPr>
            <w:tcW w:w="701"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108,4</w:t>
            </w:r>
          </w:p>
        </w:tc>
      </w:tr>
      <w:tr w:rsidR="00495D18" w:rsidRPr="00AA4F72" w:rsidTr="00495D18">
        <w:trPr>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MEĐIMURSKA</w:t>
            </w:r>
          </w:p>
        </w:tc>
        <w:tc>
          <w:tcPr>
            <w:tcW w:w="830"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137</w:t>
            </w:r>
          </w:p>
        </w:tc>
        <w:tc>
          <w:tcPr>
            <w:tcW w:w="701"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124,6</w:t>
            </w:r>
          </w:p>
        </w:tc>
        <w:tc>
          <w:tcPr>
            <w:tcW w:w="830"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319</w:t>
            </w:r>
          </w:p>
        </w:tc>
        <w:tc>
          <w:tcPr>
            <w:tcW w:w="701"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290,2</w:t>
            </w:r>
          </w:p>
        </w:tc>
      </w:tr>
      <w:tr w:rsidR="00495D18" w:rsidRPr="00AA4F72" w:rsidTr="00495D18">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OSJEČKO-BARANJSKA</w:t>
            </w:r>
          </w:p>
        </w:tc>
        <w:tc>
          <w:tcPr>
            <w:tcW w:w="830"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106</w:t>
            </w:r>
          </w:p>
        </w:tc>
        <w:tc>
          <w:tcPr>
            <w:tcW w:w="701"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38,2</w:t>
            </w:r>
          </w:p>
        </w:tc>
        <w:tc>
          <w:tcPr>
            <w:tcW w:w="830"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347</w:t>
            </w:r>
          </w:p>
        </w:tc>
        <w:tc>
          <w:tcPr>
            <w:tcW w:w="701"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125,2</w:t>
            </w:r>
          </w:p>
        </w:tc>
      </w:tr>
      <w:tr w:rsidR="00495D18" w:rsidRPr="00AA4F72" w:rsidTr="00495D18">
        <w:trPr>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POŽEŠKO-SLAVONSKA</w:t>
            </w:r>
          </w:p>
        </w:tc>
        <w:tc>
          <w:tcPr>
            <w:tcW w:w="830"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17</w:t>
            </w:r>
          </w:p>
        </w:tc>
        <w:tc>
          <w:tcPr>
            <w:tcW w:w="701"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25,1</w:t>
            </w:r>
          </w:p>
        </w:tc>
        <w:tc>
          <w:tcPr>
            <w:tcW w:w="830"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52</w:t>
            </w:r>
          </w:p>
        </w:tc>
        <w:tc>
          <w:tcPr>
            <w:tcW w:w="701"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76,6</w:t>
            </w:r>
          </w:p>
        </w:tc>
      </w:tr>
      <w:tr w:rsidR="00495D18" w:rsidRPr="00AA4F72" w:rsidTr="00495D18">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PRIMORSKO-GORANSKA</w:t>
            </w:r>
          </w:p>
        </w:tc>
        <w:tc>
          <w:tcPr>
            <w:tcW w:w="830"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165</w:t>
            </w:r>
          </w:p>
        </w:tc>
        <w:tc>
          <w:tcPr>
            <w:tcW w:w="701"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58,0</w:t>
            </w:r>
          </w:p>
        </w:tc>
        <w:tc>
          <w:tcPr>
            <w:tcW w:w="830"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429</w:t>
            </w:r>
          </w:p>
        </w:tc>
        <w:tc>
          <w:tcPr>
            <w:tcW w:w="701"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150,9</w:t>
            </w:r>
          </w:p>
        </w:tc>
      </w:tr>
      <w:tr w:rsidR="00495D18" w:rsidRPr="00AA4F72" w:rsidTr="00495D18">
        <w:trPr>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SISAČKO-MOSLAVAČKA</w:t>
            </w:r>
          </w:p>
        </w:tc>
        <w:tc>
          <w:tcPr>
            <w:tcW w:w="830"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92</w:t>
            </w:r>
          </w:p>
        </w:tc>
        <w:tc>
          <w:tcPr>
            <w:tcW w:w="701"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61,9</w:t>
            </w:r>
          </w:p>
        </w:tc>
        <w:tc>
          <w:tcPr>
            <w:tcW w:w="830"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212</w:t>
            </w:r>
          </w:p>
        </w:tc>
        <w:tc>
          <w:tcPr>
            <w:tcW w:w="701"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142,7</w:t>
            </w:r>
          </w:p>
        </w:tc>
      </w:tr>
      <w:tr w:rsidR="00495D18" w:rsidRPr="00AA4F72" w:rsidTr="00495D18">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SPLITSKO-DALMATINSKA</w:t>
            </w:r>
          </w:p>
        </w:tc>
        <w:tc>
          <w:tcPr>
            <w:tcW w:w="830"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145</w:t>
            </w:r>
          </w:p>
        </w:tc>
        <w:tc>
          <w:tcPr>
            <w:tcW w:w="701"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32,4</w:t>
            </w:r>
          </w:p>
        </w:tc>
        <w:tc>
          <w:tcPr>
            <w:tcW w:w="830"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397</w:t>
            </w:r>
          </w:p>
        </w:tc>
        <w:tc>
          <w:tcPr>
            <w:tcW w:w="701"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88,6</w:t>
            </w:r>
          </w:p>
        </w:tc>
      </w:tr>
      <w:tr w:rsidR="00495D18" w:rsidRPr="00AA4F72" w:rsidTr="00495D18">
        <w:trPr>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ŠIBENSKO-KNINSKA</w:t>
            </w:r>
          </w:p>
        </w:tc>
        <w:tc>
          <w:tcPr>
            <w:tcW w:w="830"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54</w:t>
            </w:r>
          </w:p>
        </w:tc>
        <w:tc>
          <w:tcPr>
            <w:tcW w:w="701"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53,9</w:t>
            </w:r>
          </w:p>
        </w:tc>
        <w:tc>
          <w:tcPr>
            <w:tcW w:w="830"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113</w:t>
            </w:r>
          </w:p>
        </w:tc>
        <w:tc>
          <w:tcPr>
            <w:tcW w:w="701"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112,8</w:t>
            </w:r>
          </w:p>
        </w:tc>
      </w:tr>
      <w:tr w:rsidR="00495D18" w:rsidRPr="00AA4F72" w:rsidTr="00495D18">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VARAŽDINSKA</w:t>
            </w:r>
          </w:p>
        </w:tc>
        <w:tc>
          <w:tcPr>
            <w:tcW w:w="830"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209</w:t>
            </w:r>
          </w:p>
        </w:tc>
        <w:tc>
          <w:tcPr>
            <w:tcW w:w="701"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125,2</w:t>
            </w:r>
          </w:p>
        </w:tc>
        <w:tc>
          <w:tcPr>
            <w:tcW w:w="830"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516</w:t>
            </w:r>
          </w:p>
        </w:tc>
        <w:tc>
          <w:tcPr>
            <w:tcW w:w="701"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309,0</w:t>
            </w:r>
          </w:p>
        </w:tc>
      </w:tr>
      <w:tr w:rsidR="00495D18" w:rsidRPr="00AA4F72" w:rsidTr="00495D18">
        <w:trPr>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VIROVITIČKO-PODRAVSKA</w:t>
            </w:r>
          </w:p>
        </w:tc>
        <w:tc>
          <w:tcPr>
            <w:tcW w:w="830"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31</w:t>
            </w:r>
          </w:p>
        </w:tc>
        <w:tc>
          <w:tcPr>
            <w:tcW w:w="701"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41,2</w:t>
            </w:r>
          </w:p>
        </w:tc>
        <w:tc>
          <w:tcPr>
            <w:tcW w:w="830"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81</w:t>
            </w:r>
          </w:p>
        </w:tc>
        <w:tc>
          <w:tcPr>
            <w:tcW w:w="701"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107,6</w:t>
            </w:r>
          </w:p>
        </w:tc>
      </w:tr>
      <w:tr w:rsidR="00495D18" w:rsidRPr="00AA4F72" w:rsidTr="00495D18">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VUKOVARSKO-SRIJEMSKA</w:t>
            </w:r>
          </w:p>
        </w:tc>
        <w:tc>
          <w:tcPr>
            <w:tcW w:w="830"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66</w:t>
            </w:r>
          </w:p>
        </w:tc>
        <w:tc>
          <w:tcPr>
            <w:tcW w:w="701"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42,8</w:t>
            </w:r>
          </w:p>
        </w:tc>
        <w:tc>
          <w:tcPr>
            <w:tcW w:w="830"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174</w:t>
            </w:r>
          </w:p>
        </w:tc>
        <w:tc>
          <w:tcPr>
            <w:tcW w:w="701"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112,7</w:t>
            </w:r>
          </w:p>
        </w:tc>
      </w:tr>
      <w:tr w:rsidR="00495D18" w:rsidRPr="00AA4F72" w:rsidTr="00495D18">
        <w:trPr>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ZADARSKA</w:t>
            </w:r>
          </w:p>
        </w:tc>
        <w:tc>
          <w:tcPr>
            <w:tcW w:w="830"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100</w:t>
            </w:r>
          </w:p>
        </w:tc>
        <w:tc>
          <w:tcPr>
            <w:tcW w:w="701"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59,5</w:t>
            </w:r>
          </w:p>
        </w:tc>
        <w:tc>
          <w:tcPr>
            <w:tcW w:w="830"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188</w:t>
            </w:r>
          </w:p>
        </w:tc>
        <w:tc>
          <w:tcPr>
            <w:tcW w:w="701"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111,8</w:t>
            </w:r>
          </w:p>
        </w:tc>
      </w:tr>
      <w:tr w:rsidR="00495D18" w:rsidRPr="00AA4F72" w:rsidTr="00495D18">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b w:val="0"/>
                <w:sz w:val="24"/>
                <w:szCs w:val="24"/>
              </w:rPr>
            </w:pPr>
            <w:r w:rsidRPr="00AA4F72">
              <w:rPr>
                <w:rFonts w:ascii="Times New Roman" w:hAnsi="Times New Roman" w:cs="Times New Roman"/>
                <w:b w:val="0"/>
                <w:sz w:val="24"/>
                <w:szCs w:val="24"/>
              </w:rPr>
              <w:t>ZAGREBAČKA</w:t>
            </w:r>
          </w:p>
        </w:tc>
        <w:tc>
          <w:tcPr>
            <w:tcW w:w="830"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204</w:t>
            </w:r>
          </w:p>
        </w:tc>
        <w:tc>
          <w:tcPr>
            <w:tcW w:w="701" w:type="pct"/>
            <w:noWrap/>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65,9</w:t>
            </w:r>
          </w:p>
        </w:tc>
        <w:tc>
          <w:tcPr>
            <w:tcW w:w="830"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588</w:t>
            </w:r>
          </w:p>
        </w:tc>
        <w:tc>
          <w:tcPr>
            <w:tcW w:w="701" w:type="pct"/>
            <w:hideMark/>
          </w:tcPr>
          <w:p w:rsidR="00495D18" w:rsidRPr="00AA4F72" w:rsidRDefault="00495D18" w:rsidP="00495D1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190,0</w:t>
            </w:r>
          </w:p>
        </w:tc>
      </w:tr>
      <w:tr w:rsidR="00495D18" w:rsidRPr="00AA4F72" w:rsidTr="00495D18">
        <w:trPr>
          <w:trHeight w:val="295"/>
        </w:trPr>
        <w:tc>
          <w:tcPr>
            <w:cnfStyle w:val="001000000000" w:firstRow="0" w:lastRow="0" w:firstColumn="1" w:lastColumn="0" w:oddVBand="0" w:evenVBand="0" w:oddHBand="0" w:evenHBand="0" w:firstRowFirstColumn="0" w:firstRowLastColumn="0" w:lastRowFirstColumn="0" w:lastRowLastColumn="0"/>
            <w:tcW w:w="1938" w:type="pct"/>
            <w:noWrap/>
            <w:hideMark/>
          </w:tcPr>
          <w:p w:rsidR="00495D18" w:rsidRPr="00AA4F72" w:rsidRDefault="00495D18" w:rsidP="00495D18">
            <w:pPr>
              <w:spacing w:line="276" w:lineRule="auto"/>
              <w:rPr>
                <w:rFonts w:ascii="Times New Roman" w:hAnsi="Times New Roman" w:cs="Times New Roman"/>
                <w:sz w:val="24"/>
                <w:szCs w:val="24"/>
              </w:rPr>
            </w:pPr>
            <w:r w:rsidRPr="00AA4F72">
              <w:rPr>
                <w:rFonts w:ascii="Times New Roman" w:hAnsi="Times New Roman" w:cs="Times New Roman"/>
                <w:sz w:val="24"/>
                <w:szCs w:val="24"/>
              </w:rPr>
              <w:t>UKUPNO</w:t>
            </w:r>
          </w:p>
        </w:tc>
        <w:tc>
          <w:tcPr>
            <w:tcW w:w="830"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2155</w:t>
            </w:r>
          </w:p>
        </w:tc>
        <w:tc>
          <w:tcPr>
            <w:tcW w:w="701" w:type="pct"/>
            <w:noWrap/>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52,7</w:t>
            </w:r>
          </w:p>
        </w:tc>
        <w:tc>
          <w:tcPr>
            <w:tcW w:w="830"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5751</w:t>
            </w:r>
          </w:p>
        </w:tc>
        <w:tc>
          <w:tcPr>
            <w:tcW w:w="701" w:type="pct"/>
            <w:hideMark/>
          </w:tcPr>
          <w:p w:rsidR="00495D18" w:rsidRPr="00AA4F72" w:rsidRDefault="00495D18" w:rsidP="00495D1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4"/>
                <w:szCs w:val="24"/>
              </w:rPr>
            </w:pPr>
            <w:r w:rsidRPr="00AA4F72">
              <w:rPr>
                <w:rFonts w:ascii="Times New Roman" w:hAnsi="Times New Roman" w:cs="Times New Roman"/>
                <w:sz w:val="24"/>
                <w:szCs w:val="24"/>
              </w:rPr>
              <w:t>140,7</w:t>
            </w:r>
          </w:p>
        </w:tc>
      </w:tr>
    </w:tbl>
    <w:p w:rsidR="00755537" w:rsidRPr="00AA4F72" w:rsidRDefault="00755537" w:rsidP="00BD7E45">
      <w:pPr>
        <w:keepNext/>
        <w:spacing w:before="360" w:after="120" w:line="360" w:lineRule="auto"/>
        <w:rPr>
          <w:rFonts w:ascii="Times New Roman" w:hAnsi="Times New Roman" w:cs="Times New Roman"/>
          <w:b/>
          <w:sz w:val="24"/>
          <w:szCs w:val="24"/>
        </w:rPr>
      </w:pPr>
      <w:r w:rsidRPr="00AA4F72">
        <w:rPr>
          <w:rFonts w:ascii="Times New Roman" w:hAnsi="Times New Roman" w:cs="Times New Roman"/>
          <w:b/>
          <w:sz w:val="24"/>
          <w:szCs w:val="24"/>
        </w:rPr>
        <w:t xml:space="preserve">Akti Ministarstva zdravstva </w:t>
      </w:r>
    </w:p>
    <w:p w:rsidR="003A32B7" w:rsidRPr="00AA4F72" w:rsidRDefault="00AB1FDB"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U izvještajnom razdoblju m</w:t>
      </w:r>
      <w:r w:rsidR="003A32B7" w:rsidRPr="00AA4F72">
        <w:rPr>
          <w:rFonts w:ascii="Times New Roman" w:hAnsi="Times New Roman" w:cs="Times New Roman"/>
          <w:sz w:val="24"/>
          <w:szCs w:val="24"/>
        </w:rPr>
        <w:t xml:space="preserve">inistar zdravstva donio je 29. travnja 2021. Odluku o imenovanju odgovornih osoba za organizaciju provođenja cijepljenja pučanstva protiv bolesti </w:t>
      </w:r>
      <w:r w:rsidR="003A32B7" w:rsidRPr="00AA4F72">
        <w:rPr>
          <w:rFonts w:ascii="Times New Roman" w:hAnsi="Times New Roman" w:cs="Times New Roman"/>
          <w:sz w:val="24"/>
          <w:szCs w:val="24"/>
        </w:rPr>
        <w:lastRenderedPageBreak/>
        <w:t>COVID -19 uzrokovane virusom SARS-CoV-2 na području jedinica područne (regionalne) samouprave</w:t>
      </w:r>
      <w:r w:rsidR="00727210" w:rsidRPr="00AA4F72">
        <w:rPr>
          <w:rFonts w:ascii="Times New Roman" w:hAnsi="Times New Roman" w:cs="Times New Roman"/>
          <w:sz w:val="24"/>
          <w:szCs w:val="24"/>
        </w:rPr>
        <w:t>,</w:t>
      </w:r>
      <w:r w:rsidR="003A32B7" w:rsidRPr="00AA4F72">
        <w:rPr>
          <w:rFonts w:ascii="Times New Roman" w:hAnsi="Times New Roman" w:cs="Times New Roman"/>
          <w:sz w:val="24"/>
          <w:szCs w:val="24"/>
        </w:rPr>
        <w:t xml:space="preserve"> odnosno Grada Zagreba i određivanju odgovornih osoba u zdravstvenim ustanovama za osiguranje potrebnog broja radnika u provođenju cijepljenja, kao i Odluku </w:t>
      </w:r>
      <w:r w:rsidR="003A32B7" w:rsidRPr="00AA4F72">
        <w:rPr>
          <w:rFonts w:ascii="Times New Roman" w:eastAsia="Times New Roman" w:hAnsi="Times New Roman" w:cs="Times New Roman"/>
          <w:sz w:val="24"/>
          <w:szCs w:val="24"/>
          <w:lang w:eastAsia="hr-HR"/>
        </w:rPr>
        <w:t xml:space="preserve"> o posebnoj sigurnosnoj mjeri obveznog sudjelovanja zdravstvenih ustanova i njihovih radnika te privatnih zdravstvenih radnika, u provođenju cijepljenja r</w:t>
      </w:r>
      <w:r w:rsidR="00727210" w:rsidRPr="00AA4F72">
        <w:rPr>
          <w:rFonts w:ascii="Times New Roman" w:eastAsia="Times New Roman" w:hAnsi="Times New Roman" w:cs="Times New Roman"/>
          <w:sz w:val="24"/>
          <w:szCs w:val="24"/>
          <w:lang w:eastAsia="hr-HR"/>
        </w:rPr>
        <w:t>adi suzbijanja  bolesti COVID-</w:t>
      </w:r>
      <w:r w:rsidR="003A32B7" w:rsidRPr="00AA4F72">
        <w:rPr>
          <w:rFonts w:ascii="Times New Roman" w:eastAsia="Times New Roman" w:hAnsi="Times New Roman" w:cs="Times New Roman"/>
          <w:sz w:val="24"/>
          <w:szCs w:val="24"/>
          <w:lang w:eastAsia="hr-HR"/>
        </w:rPr>
        <w:t>19  za vrijeme trajanja epidemije bolesti COVID-19.</w:t>
      </w:r>
    </w:p>
    <w:p w:rsidR="00201693" w:rsidRPr="00AA4F72" w:rsidRDefault="00727210" w:rsidP="00FC2010">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Navedene o</w:t>
      </w:r>
      <w:r w:rsidR="003A32B7" w:rsidRPr="00AA4F72">
        <w:rPr>
          <w:rFonts w:ascii="Times New Roman" w:hAnsi="Times New Roman" w:cs="Times New Roman"/>
          <w:sz w:val="24"/>
          <w:szCs w:val="24"/>
        </w:rPr>
        <w:t>dluke imaju za cilj:</w:t>
      </w:r>
    </w:p>
    <w:p w:rsidR="00492EC6" w:rsidRPr="00AA4F72" w:rsidRDefault="003A32B7" w:rsidP="00896457">
      <w:pPr>
        <w:pStyle w:val="ListParagraph"/>
        <w:keepNext/>
        <w:numPr>
          <w:ilvl w:val="0"/>
          <w:numId w:val="2"/>
        </w:numPr>
        <w:spacing w:before="120" w:after="120" w:line="312" w:lineRule="auto"/>
        <w:ind w:left="360" w:hanging="357"/>
        <w:jc w:val="both"/>
        <w:rPr>
          <w:rFonts w:ascii="Times New Roman" w:hAnsi="Times New Roman" w:cs="Times New Roman"/>
          <w:sz w:val="24"/>
          <w:szCs w:val="24"/>
        </w:rPr>
      </w:pPr>
      <w:r w:rsidRPr="00AA4F72">
        <w:rPr>
          <w:rFonts w:ascii="Times New Roman" w:hAnsi="Times New Roman" w:cs="Times New Roman"/>
          <w:sz w:val="24"/>
          <w:szCs w:val="24"/>
        </w:rPr>
        <w:t>imenovanje odgovornih osoba za organizaciju provođenja cijepljenja</w:t>
      </w:r>
      <w:r w:rsidR="00727210" w:rsidRPr="00AA4F72">
        <w:rPr>
          <w:rFonts w:ascii="Times New Roman" w:hAnsi="Times New Roman" w:cs="Times New Roman"/>
          <w:sz w:val="24"/>
          <w:szCs w:val="24"/>
        </w:rPr>
        <w:t xml:space="preserve"> pučanstva protiv bolesti COVID</w:t>
      </w:r>
      <w:r w:rsidRPr="00AA4F72">
        <w:rPr>
          <w:rFonts w:ascii="Times New Roman" w:hAnsi="Times New Roman" w:cs="Times New Roman"/>
          <w:sz w:val="24"/>
          <w:szCs w:val="24"/>
        </w:rPr>
        <w:t>-19 na području jedinica područne (regionalne) samouprave</w:t>
      </w:r>
      <w:r w:rsidR="00727210" w:rsidRPr="00AA4F72">
        <w:rPr>
          <w:rFonts w:ascii="Times New Roman" w:hAnsi="Times New Roman" w:cs="Times New Roman"/>
          <w:sz w:val="24"/>
          <w:szCs w:val="24"/>
        </w:rPr>
        <w:t>,</w:t>
      </w:r>
      <w:r w:rsidRPr="00AA4F72">
        <w:rPr>
          <w:rFonts w:ascii="Times New Roman" w:hAnsi="Times New Roman" w:cs="Times New Roman"/>
          <w:sz w:val="24"/>
          <w:szCs w:val="24"/>
        </w:rPr>
        <w:t xml:space="preserve"> odnosno Grada Zagreba, kao i odgovornih osoba za osiguranje potrebnog broja radnika i njihove obveze u procesu provođenja cijepljenja</w:t>
      </w:r>
      <w:r w:rsidR="00727210" w:rsidRPr="00AA4F72">
        <w:rPr>
          <w:rFonts w:ascii="Times New Roman" w:hAnsi="Times New Roman" w:cs="Times New Roman"/>
          <w:sz w:val="24"/>
          <w:szCs w:val="24"/>
        </w:rPr>
        <w:t xml:space="preserve"> pučanstva protiv bolesti COVID</w:t>
      </w:r>
      <w:r w:rsidRPr="00AA4F72">
        <w:rPr>
          <w:rFonts w:ascii="Times New Roman" w:hAnsi="Times New Roman" w:cs="Times New Roman"/>
          <w:sz w:val="24"/>
          <w:szCs w:val="24"/>
        </w:rPr>
        <w:t>-19, radi provedbe Plana uvođenja, provođenja i praćenja cij</w:t>
      </w:r>
      <w:r w:rsidR="00727210" w:rsidRPr="00AA4F72">
        <w:rPr>
          <w:rFonts w:ascii="Times New Roman" w:hAnsi="Times New Roman" w:cs="Times New Roman"/>
          <w:sz w:val="24"/>
          <w:szCs w:val="24"/>
        </w:rPr>
        <w:t>epljenja protiv bolesti COVID-</w:t>
      </w:r>
      <w:r w:rsidRPr="00AA4F72">
        <w:rPr>
          <w:rFonts w:ascii="Times New Roman" w:hAnsi="Times New Roman" w:cs="Times New Roman"/>
          <w:sz w:val="24"/>
          <w:szCs w:val="24"/>
        </w:rPr>
        <w:t>19 u Republici Hrvatskoj</w:t>
      </w:r>
    </w:p>
    <w:p w:rsidR="00163D38" w:rsidRPr="00AA4F72" w:rsidRDefault="00201693" w:rsidP="00896457">
      <w:pPr>
        <w:pStyle w:val="ListParagraph"/>
        <w:keepNext/>
        <w:numPr>
          <w:ilvl w:val="0"/>
          <w:numId w:val="2"/>
        </w:numPr>
        <w:spacing w:before="120" w:after="120" w:line="312" w:lineRule="auto"/>
        <w:ind w:left="360" w:hanging="357"/>
        <w:jc w:val="both"/>
        <w:rPr>
          <w:rFonts w:ascii="Times New Roman" w:hAnsi="Times New Roman" w:cs="Times New Roman"/>
          <w:sz w:val="24"/>
          <w:szCs w:val="24"/>
        </w:rPr>
      </w:pPr>
      <w:r w:rsidRPr="00AA4F72">
        <w:rPr>
          <w:rFonts w:ascii="Times New Roman" w:eastAsia="Times New Roman" w:hAnsi="Times New Roman" w:cs="Times New Roman"/>
          <w:sz w:val="24"/>
          <w:szCs w:val="24"/>
          <w:lang w:eastAsia="hr-HR"/>
        </w:rPr>
        <w:t xml:space="preserve">obvezno sudjelovanje zdravstvenih ustanova i njihovih radnika te privatnih zdravstvenih radnika, u provođenju cijepljenja </w:t>
      </w:r>
      <w:r w:rsidR="00727210" w:rsidRPr="00AA4F72">
        <w:rPr>
          <w:rFonts w:ascii="Times New Roman" w:eastAsia="Times New Roman" w:hAnsi="Times New Roman" w:cs="Times New Roman"/>
          <w:sz w:val="24"/>
          <w:szCs w:val="24"/>
          <w:lang w:eastAsia="hr-HR"/>
        </w:rPr>
        <w:t>radi suzbijanja bolesti COVID-</w:t>
      </w:r>
      <w:r w:rsidRPr="00AA4F72">
        <w:rPr>
          <w:rFonts w:ascii="Times New Roman" w:eastAsia="Times New Roman" w:hAnsi="Times New Roman" w:cs="Times New Roman"/>
          <w:sz w:val="24"/>
          <w:szCs w:val="24"/>
          <w:lang w:eastAsia="hr-HR"/>
        </w:rPr>
        <w:t>19 za vrijeme trajanja epidemije bolesti COVID-19.</w:t>
      </w:r>
      <w:bookmarkStart w:id="5" w:name="_Hlk61543771"/>
    </w:p>
    <w:p w:rsidR="00D94B54" w:rsidRPr="00AA4F72" w:rsidRDefault="00D94B54" w:rsidP="00896457">
      <w:pPr>
        <w:keepNext/>
        <w:spacing w:before="360" w:after="120" w:line="360" w:lineRule="auto"/>
        <w:rPr>
          <w:rFonts w:ascii="Times New Roman" w:hAnsi="Times New Roman" w:cs="Times New Roman"/>
          <w:b/>
          <w:sz w:val="24"/>
          <w:szCs w:val="24"/>
        </w:rPr>
      </w:pPr>
      <w:r w:rsidRPr="00AA4F72">
        <w:rPr>
          <w:rFonts w:ascii="Times New Roman" w:hAnsi="Times New Roman" w:cs="Times New Roman"/>
          <w:b/>
          <w:sz w:val="24"/>
          <w:szCs w:val="24"/>
        </w:rPr>
        <w:t xml:space="preserve">Odluke o privremenom rasporedu radnika i medicinsko-tehničke opreme  </w:t>
      </w:r>
    </w:p>
    <w:p w:rsidR="00D94B54" w:rsidRPr="00AA4F72" w:rsidRDefault="00D94B54"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U izvještajnom razdoblju, Ministarstvo zdravstva u većem broju zaprimalo je zahtjeve zdravstvenih ustanova za povratom privremeno raspoređenih radnika i medicinsko tehničke opreme u matične ustanove. </w:t>
      </w:r>
    </w:p>
    <w:p w:rsidR="00D94B54" w:rsidRPr="00AA4F72" w:rsidRDefault="00D94B54"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Kako od</w:t>
      </w:r>
      <w:r w:rsidR="00CA7652" w:rsidRPr="00AA4F72">
        <w:rPr>
          <w:rFonts w:ascii="Times New Roman" w:hAnsi="Times New Roman" w:cs="Times New Roman"/>
          <w:sz w:val="24"/>
          <w:szCs w:val="24"/>
        </w:rPr>
        <w:t xml:space="preserve"> kraja veljače odnosno početka ožujka </w:t>
      </w:r>
      <w:r w:rsidRPr="00AA4F72">
        <w:rPr>
          <w:rFonts w:ascii="Times New Roman" w:hAnsi="Times New Roman" w:cs="Times New Roman"/>
          <w:sz w:val="24"/>
          <w:szCs w:val="24"/>
        </w:rPr>
        <w:t>2021.</w:t>
      </w:r>
      <w:r w:rsidR="00CA7652" w:rsidRPr="00AA4F72">
        <w:rPr>
          <w:rFonts w:ascii="Times New Roman" w:hAnsi="Times New Roman" w:cs="Times New Roman"/>
          <w:sz w:val="24"/>
          <w:szCs w:val="24"/>
        </w:rPr>
        <w:t xml:space="preserve"> ponovno</w:t>
      </w:r>
      <w:r w:rsidRPr="00AA4F72">
        <w:rPr>
          <w:rFonts w:ascii="Times New Roman" w:hAnsi="Times New Roman" w:cs="Times New Roman"/>
          <w:sz w:val="24"/>
          <w:szCs w:val="24"/>
        </w:rPr>
        <w:t xml:space="preserve"> dolazi do</w:t>
      </w:r>
      <w:r w:rsidR="000954C2" w:rsidRPr="00AA4F72">
        <w:rPr>
          <w:rFonts w:ascii="Times New Roman" w:hAnsi="Times New Roman" w:cs="Times New Roman"/>
          <w:sz w:val="24"/>
          <w:szCs w:val="24"/>
        </w:rPr>
        <w:t xml:space="preserve"> značajnog </w:t>
      </w:r>
      <w:r w:rsidRPr="00AA4F72">
        <w:rPr>
          <w:rFonts w:ascii="Times New Roman" w:hAnsi="Times New Roman" w:cs="Times New Roman"/>
          <w:sz w:val="24"/>
          <w:szCs w:val="24"/>
        </w:rPr>
        <w:t xml:space="preserve"> rasta oboljelih od bolesti COVID-19 uzrokovane virusom SARS-CoV-2 potrebe za angažmanom dodatnih radnika i medicinsko tehničke opreme iskazale su bolničke zdravstvene ustanove.</w:t>
      </w:r>
    </w:p>
    <w:p w:rsidR="00D94B54" w:rsidRPr="00AA4F72" w:rsidRDefault="00D94B54"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U izvještajnom razdoblju doneseno je 90 </w:t>
      </w:r>
      <w:r w:rsidR="00A61848">
        <w:rPr>
          <w:rFonts w:ascii="Times New Roman" w:hAnsi="Times New Roman" w:cs="Times New Roman"/>
          <w:sz w:val="24"/>
          <w:szCs w:val="24"/>
        </w:rPr>
        <w:t>o</w:t>
      </w:r>
      <w:r w:rsidRPr="00AA4F72">
        <w:rPr>
          <w:rFonts w:ascii="Times New Roman" w:hAnsi="Times New Roman" w:cs="Times New Roman"/>
          <w:sz w:val="24"/>
          <w:szCs w:val="24"/>
        </w:rPr>
        <w:t xml:space="preserve">dluka o privremenom rasporedu radnika u zdravstvene ustanove, a 99 </w:t>
      </w:r>
      <w:r w:rsidR="00A61848">
        <w:rPr>
          <w:rFonts w:ascii="Times New Roman" w:hAnsi="Times New Roman" w:cs="Times New Roman"/>
          <w:sz w:val="24"/>
          <w:szCs w:val="24"/>
        </w:rPr>
        <w:t>o</w:t>
      </w:r>
      <w:r w:rsidRPr="00AA4F72">
        <w:rPr>
          <w:rFonts w:ascii="Times New Roman" w:hAnsi="Times New Roman" w:cs="Times New Roman"/>
          <w:sz w:val="24"/>
          <w:szCs w:val="24"/>
        </w:rPr>
        <w:t xml:space="preserve">dluka stavljeno je izvan snage sukladno zaprimljenim zahtjevima o prestanku potrebe za privremenim rasporedom radnika. </w:t>
      </w:r>
    </w:p>
    <w:p w:rsidR="00D94B54" w:rsidRPr="00AA4F72" w:rsidRDefault="00D94B54"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Tijekom mjeseca travnja 2021. na zaht</w:t>
      </w:r>
      <w:r w:rsidR="002026E2" w:rsidRPr="00AA4F72">
        <w:rPr>
          <w:rFonts w:ascii="Times New Roman" w:hAnsi="Times New Roman" w:cs="Times New Roman"/>
          <w:sz w:val="24"/>
          <w:szCs w:val="24"/>
        </w:rPr>
        <w:t>jev osam zdravstvenih ustanova o</w:t>
      </w:r>
      <w:r w:rsidRPr="00AA4F72">
        <w:rPr>
          <w:rFonts w:ascii="Times New Roman" w:hAnsi="Times New Roman" w:cs="Times New Roman"/>
          <w:sz w:val="24"/>
          <w:szCs w:val="24"/>
        </w:rPr>
        <w:t>dluka</w:t>
      </w:r>
      <w:r w:rsidR="00A50B2D" w:rsidRPr="00AA4F72">
        <w:rPr>
          <w:rFonts w:ascii="Times New Roman" w:hAnsi="Times New Roman" w:cs="Times New Roman"/>
          <w:sz w:val="24"/>
          <w:szCs w:val="24"/>
        </w:rPr>
        <w:t>ma</w:t>
      </w:r>
      <w:r w:rsidRPr="00AA4F72">
        <w:rPr>
          <w:rFonts w:ascii="Times New Roman" w:hAnsi="Times New Roman" w:cs="Times New Roman"/>
          <w:sz w:val="24"/>
          <w:szCs w:val="24"/>
        </w:rPr>
        <w:t xml:space="preserve"> o privremenom rasporedu osigurana je medicinsko-tehnička oprema kako je navedeno u Tablici </w:t>
      </w:r>
      <w:r w:rsidR="00C8346E">
        <w:rPr>
          <w:rFonts w:ascii="Times New Roman" w:hAnsi="Times New Roman" w:cs="Times New Roman"/>
          <w:sz w:val="24"/>
          <w:szCs w:val="24"/>
        </w:rPr>
        <w:t>3</w:t>
      </w:r>
      <w:r w:rsidR="00896457" w:rsidRPr="00AA4F72">
        <w:rPr>
          <w:rFonts w:ascii="Times New Roman" w:hAnsi="Times New Roman" w:cs="Times New Roman"/>
          <w:sz w:val="24"/>
          <w:szCs w:val="24"/>
        </w:rPr>
        <w:t>.</w:t>
      </w:r>
    </w:p>
    <w:p w:rsidR="002026E2" w:rsidRDefault="002026E2" w:rsidP="002026E2">
      <w:pPr>
        <w:spacing w:after="0"/>
        <w:jc w:val="both"/>
        <w:rPr>
          <w:rFonts w:ascii="Times New Roman" w:hAnsi="Times New Roman" w:cs="Times New Roman"/>
          <w:b/>
          <w:sz w:val="24"/>
          <w:szCs w:val="24"/>
        </w:rPr>
      </w:pPr>
    </w:p>
    <w:p w:rsidR="00C8346E" w:rsidRDefault="00C8346E" w:rsidP="002026E2">
      <w:pPr>
        <w:spacing w:after="0"/>
        <w:jc w:val="both"/>
        <w:rPr>
          <w:rFonts w:ascii="Times New Roman" w:hAnsi="Times New Roman" w:cs="Times New Roman"/>
          <w:b/>
          <w:sz w:val="24"/>
          <w:szCs w:val="24"/>
        </w:rPr>
      </w:pPr>
    </w:p>
    <w:p w:rsidR="00C8346E" w:rsidRDefault="00C8346E" w:rsidP="002026E2">
      <w:pPr>
        <w:spacing w:after="0"/>
        <w:jc w:val="both"/>
        <w:rPr>
          <w:rFonts w:ascii="Times New Roman" w:hAnsi="Times New Roman" w:cs="Times New Roman"/>
          <w:b/>
          <w:sz w:val="24"/>
          <w:szCs w:val="24"/>
        </w:rPr>
      </w:pPr>
    </w:p>
    <w:p w:rsidR="00C8346E" w:rsidRDefault="00C8346E" w:rsidP="002026E2">
      <w:pPr>
        <w:spacing w:after="0"/>
        <w:jc w:val="both"/>
        <w:rPr>
          <w:rFonts w:ascii="Times New Roman" w:hAnsi="Times New Roman" w:cs="Times New Roman"/>
          <w:b/>
          <w:sz w:val="24"/>
          <w:szCs w:val="24"/>
        </w:rPr>
      </w:pPr>
    </w:p>
    <w:p w:rsidR="00C8346E" w:rsidRDefault="00C8346E" w:rsidP="002026E2">
      <w:pPr>
        <w:spacing w:after="0"/>
        <w:jc w:val="both"/>
        <w:rPr>
          <w:rFonts w:ascii="Times New Roman" w:hAnsi="Times New Roman" w:cs="Times New Roman"/>
          <w:b/>
          <w:sz w:val="24"/>
          <w:szCs w:val="24"/>
        </w:rPr>
      </w:pPr>
    </w:p>
    <w:p w:rsidR="00C8346E" w:rsidRDefault="00C8346E" w:rsidP="002026E2">
      <w:pPr>
        <w:spacing w:after="0"/>
        <w:jc w:val="both"/>
        <w:rPr>
          <w:rFonts w:ascii="Times New Roman" w:hAnsi="Times New Roman" w:cs="Times New Roman"/>
          <w:b/>
          <w:sz w:val="24"/>
          <w:szCs w:val="24"/>
        </w:rPr>
      </w:pPr>
    </w:p>
    <w:p w:rsidR="00876D00" w:rsidRDefault="00876D00" w:rsidP="002026E2">
      <w:pPr>
        <w:spacing w:after="0"/>
        <w:jc w:val="both"/>
        <w:rPr>
          <w:rFonts w:ascii="Times New Roman" w:hAnsi="Times New Roman" w:cs="Times New Roman"/>
          <w:b/>
          <w:sz w:val="24"/>
          <w:szCs w:val="24"/>
        </w:rPr>
      </w:pPr>
    </w:p>
    <w:p w:rsidR="00876D00" w:rsidRDefault="00876D00" w:rsidP="002026E2">
      <w:pPr>
        <w:spacing w:after="0"/>
        <w:jc w:val="both"/>
        <w:rPr>
          <w:rFonts w:ascii="Times New Roman" w:hAnsi="Times New Roman" w:cs="Times New Roman"/>
          <w:b/>
          <w:sz w:val="24"/>
          <w:szCs w:val="24"/>
        </w:rPr>
      </w:pPr>
    </w:p>
    <w:p w:rsidR="00876D00" w:rsidRPr="00AA4F72" w:rsidRDefault="00876D00" w:rsidP="002026E2">
      <w:pPr>
        <w:spacing w:after="0"/>
        <w:jc w:val="both"/>
        <w:rPr>
          <w:rFonts w:ascii="Times New Roman" w:hAnsi="Times New Roman" w:cs="Times New Roman"/>
          <w:b/>
          <w:sz w:val="24"/>
          <w:szCs w:val="24"/>
        </w:rPr>
      </w:pPr>
    </w:p>
    <w:p w:rsidR="00D94B54" w:rsidRPr="00AA4F72" w:rsidRDefault="00D94B54" w:rsidP="00896457">
      <w:pPr>
        <w:jc w:val="both"/>
        <w:rPr>
          <w:rFonts w:ascii="Times New Roman" w:hAnsi="Times New Roman" w:cs="Times New Roman"/>
          <w:b/>
          <w:sz w:val="24"/>
          <w:szCs w:val="24"/>
        </w:rPr>
      </w:pPr>
      <w:r w:rsidRPr="00AA4F72">
        <w:rPr>
          <w:rFonts w:ascii="Times New Roman" w:hAnsi="Times New Roman" w:cs="Times New Roman"/>
          <w:b/>
          <w:sz w:val="24"/>
          <w:szCs w:val="24"/>
        </w:rPr>
        <w:lastRenderedPageBreak/>
        <w:t xml:space="preserve">Tablica </w:t>
      </w:r>
      <w:r w:rsidR="00C8346E">
        <w:rPr>
          <w:rFonts w:ascii="Times New Roman" w:hAnsi="Times New Roman" w:cs="Times New Roman"/>
          <w:b/>
          <w:sz w:val="24"/>
          <w:szCs w:val="24"/>
        </w:rPr>
        <w:t>3</w:t>
      </w:r>
      <w:r w:rsidRPr="00AA4F72">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670"/>
        <w:gridCol w:w="2913"/>
        <w:gridCol w:w="2766"/>
        <w:gridCol w:w="1457"/>
        <w:gridCol w:w="1256"/>
      </w:tblGrid>
      <w:tr w:rsidR="00D94B54" w:rsidRPr="00AA4F72" w:rsidTr="00876D00">
        <w:tc>
          <w:tcPr>
            <w:tcW w:w="670" w:type="dxa"/>
            <w:shd w:val="clear" w:color="auto" w:fill="D5DCE4" w:themeFill="text2" w:themeFillTint="33"/>
            <w:vAlign w:val="center"/>
          </w:tcPr>
          <w:p w:rsidR="00D94B54" w:rsidRPr="00AA4F72" w:rsidRDefault="00D94B54" w:rsidP="00876D00">
            <w:pPr>
              <w:jc w:val="both"/>
              <w:rPr>
                <w:rFonts w:ascii="Times New Roman" w:hAnsi="Times New Roman" w:cs="Times New Roman"/>
                <w:b/>
                <w:sz w:val="24"/>
                <w:szCs w:val="24"/>
              </w:rPr>
            </w:pPr>
            <w:r w:rsidRPr="00AA4F72">
              <w:rPr>
                <w:rFonts w:ascii="Times New Roman" w:hAnsi="Times New Roman" w:cs="Times New Roman"/>
                <w:b/>
                <w:sz w:val="24"/>
                <w:szCs w:val="24"/>
              </w:rPr>
              <w:t>R.</w:t>
            </w:r>
            <w:r w:rsidR="00876D00">
              <w:rPr>
                <w:rFonts w:ascii="Times New Roman" w:hAnsi="Times New Roman" w:cs="Times New Roman"/>
                <w:b/>
                <w:sz w:val="24"/>
                <w:szCs w:val="24"/>
              </w:rPr>
              <w:t>b</w:t>
            </w:r>
            <w:r w:rsidRPr="00AA4F72">
              <w:rPr>
                <w:rFonts w:ascii="Times New Roman" w:hAnsi="Times New Roman" w:cs="Times New Roman"/>
                <w:b/>
                <w:sz w:val="24"/>
                <w:szCs w:val="24"/>
              </w:rPr>
              <w:t>.</w:t>
            </w:r>
          </w:p>
        </w:tc>
        <w:tc>
          <w:tcPr>
            <w:tcW w:w="2913" w:type="dxa"/>
            <w:shd w:val="clear" w:color="auto" w:fill="D5DCE4" w:themeFill="text2" w:themeFillTint="33"/>
            <w:vAlign w:val="center"/>
          </w:tcPr>
          <w:p w:rsidR="00D94B54" w:rsidRPr="00AA4F72" w:rsidRDefault="00D94B54" w:rsidP="00A809C0">
            <w:pPr>
              <w:jc w:val="both"/>
              <w:rPr>
                <w:rFonts w:ascii="Times New Roman" w:hAnsi="Times New Roman" w:cs="Times New Roman"/>
                <w:b/>
                <w:sz w:val="24"/>
                <w:szCs w:val="24"/>
              </w:rPr>
            </w:pPr>
            <w:r w:rsidRPr="00AA4F72">
              <w:rPr>
                <w:rFonts w:ascii="Times New Roman" w:hAnsi="Times New Roman" w:cs="Times New Roman"/>
                <w:b/>
                <w:sz w:val="24"/>
                <w:szCs w:val="24"/>
              </w:rPr>
              <w:t>ZDRAVSTVENA USTANOVA KOJOJ JE OPREMA DANA NA KORIŠTENJE</w:t>
            </w:r>
          </w:p>
        </w:tc>
        <w:tc>
          <w:tcPr>
            <w:tcW w:w="2766" w:type="dxa"/>
            <w:shd w:val="clear" w:color="auto" w:fill="D5DCE4" w:themeFill="text2" w:themeFillTint="33"/>
            <w:vAlign w:val="center"/>
          </w:tcPr>
          <w:p w:rsidR="00D94B54" w:rsidRPr="00AA4F72" w:rsidRDefault="00D94B54" w:rsidP="00A809C0">
            <w:pPr>
              <w:rPr>
                <w:rFonts w:ascii="Times New Roman" w:hAnsi="Times New Roman" w:cs="Times New Roman"/>
                <w:b/>
                <w:sz w:val="24"/>
                <w:szCs w:val="24"/>
              </w:rPr>
            </w:pPr>
            <w:r w:rsidRPr="00AA4F72">
              <w:rPr>
                <w:rFonts w:ascii="Times New Roman" w:hAnsi="Times New Roman" w:cs="Times New Roman"/>
                <w:b/>
                <w:sz w:val="24"/>
                <w:szCs w:val="24"/>
              </w:rPr>
              <w:t>MEDICINSKO-TEHNIČKA OPREMA</w:t>
            </w:r>
          </w:p>
        </w:tc>
        <w:tc>
          <w:tcPr>
            <w:tcW w:w="1457" w:type="dxa"/>
            <w:shd w:val="clear" w:color="auto" w:fill="D5DCE4" w:themeFill="text2" w:themeFillTint="33"/>
            <w:vAlign w:val="center"/>
          </w:tcPr>
          <w:p w:rsidR="00D94B54" w:rsidRPr="00AA4F72" w:rsidRDefault="00D94B54" w:rsidP="00A809C0">
            <w:pPr>
              <w:jc w:val="center"/>
              <w:rPr>
                <w:rFonts w:ascii="Times New Roman" w:hAnsi="Times New Roman" w:cs="Times New Roman"/>
                <w:b/>
                <w:sz w:val="24"/>
                <w:szCs w:val="24"/>
              </w:rPr>
            </w:pPr>
            <w:r w:rsidRPr="00AA4F72">
              <w:rPr>
                <w:rFonts w:ascii="Times New Roman" w:hAnsi="Times New Roman" w:cs="Times New Roman"/>
                <w:b/>
                <w:sz w:val="24"/>
                <w:szCs w:val="24"/>
              </w:rPr>
              <w:t>KOLIČINA</w:t>
            </w:r>
          </w:p>
        </w:tc>
        <w:tc>
          <w:tcPr>
            <w:tcW w:w="1256" w:type="dxa"/>
            <w:shd w:val="clear" w:color="auto" w:fill="D5DCE4" w:themeFill="text2" w:themeFillTint="33"/>
            <w:vAlign w:val="center"/>
          </w:tcPr>
          <w:p w:rsidR="00D94B54" w:rsidRPr="00AA4F72" w:rsidRDefault="00D94B54" w:rsidP="00A809C0">
            <w:pPr>
              <w:jc w:val="center"/>
              <w:rPr>
                <w:rFonts w:ascii="Times New Roman" w:hAnsi="Times New Roman" w:cs="Times New Roman"/>
                <w:b/>
                <w:sz w:val="24"/>
                <w:szCs w:val="24"/>
              </w:rPr>
            </w:pPr>
            <w:r w:rsidRPr="00AA4F72">
              <w:rPr>
                <w:rFonts w:ascii="Times New Roman" w:hAnsi="Times New Roman" w:cs="Times New Roman"/>
                <w:b/>
                <w:sz w:val="24"/>
                <w:szCs w:val="24"/>
              </w:rPr>
              <w:t>UKUPNO</w:t>
            </w:r>
          </w:p>
        </w:tc>
      </w:tr>
      <w:tr w:rsidR="00D94B54" w:rsidRPr="00AA4F72" w:rsidTr="00FC2010">
        <w:trPr>
          <w:trHeight w:val="81"/>
        </w:trPr>
        <w:tc>
          <w:tcPr>
            <w:tcW w:w="670" w:type="dxa"/>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1.</w:t>
            </w:r>
          </w:p>
        </w:tc>
        <w:tc>
          <w:tcPr>
            <w:tcW w:w="2913" w:type="dxa"/>
          </w:tcPr>
          <w:p w:rsidR="00D94B54" w:rsidRPr="00AA4F72" w:rsidRDefault="00D94B54" w:rsidP="00A809C0">
            <w:pPr>
              <w:rPr>
                <w:rFonts w:ascii="Times New Roman" w:hAnsi="Times New Roman" w:cs="Times New Roman"/>
                <w:sz w:val="24"/>
                <w:szCs w:val="24"/>
              </w:rPr>
            </w:pPr>
            <w:r w:rsidRPr="00AA4F72">
              <w:rPr>
                <w:rFonts w:ascii="Times New Roman" w:hAnsi="Times New Roman" w:cs="Times New Roman"/>
                <w:sz w:val="24"/>
                <w:szCs w:val="24"/>
              </w:rPr>
              <w:t>KB DUBRAVA</w:t>
            </w:r>
          </w:p>
        </w:tc>
        <w:tc>
          <w:tcPr>
            <w:tcW w:w="2766" w:type="dxa"/>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ultrazvuk</w:t>
            </w:r>
          </w:p>
        </w:tc>
        <w:tc>
          <w:tcPr>
            <w:tcW w:w="1457"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1</w:t>
            </w:r>
          </w:p>
        </w:tc>
        <w:tc>
          <w:tcPr>
            <w:tcW w:w="1256"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1</w:t>
            </w:r>
          </w:p>
        </w:tc>
      </w:tr>
      <w:tr w:rsidR="00D94B54" w:rsidRPr="00AA4F72" w:rsidTr="00FC2010">
        <w:tc>
          <w:tcPr>
            <w:tcW w:w="670" w:type="dxa"/>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2.</w:t>
            </w:r>
          </w:p>
        </w:tc>
        <w:tc>
          <w:tcPr>
            <w:tcW w:w="2913" w:type="dxa"/>
          </w:tcPr>
          <w:p w:rsidR="00D94B54" w:rsidRPr="00AA4F72" w:rsidRDefault="00D94B54" w:rsidP="00A809C0">
            <w:pPr>
              <w:rPr>
                <w:rFonts w:ascii="Times New Roman" w:hAnsi="Times New Roman" w:cs="Times New Roman"/>
                <w:sz w:val="24"/>
                <w:szCs w:val="24"/>
              </w:rPr>
            </w:pPr>
            <w:r w:rsidRPr="00AA4F72">
              <w:rPr>
                <w:rFonts w:ascii="Times New Roman" w:hAnsi="Times New Roman" w:cs="Times New Roman"/>
                <w:sz w:val="24"/>
                <w:szCs w:val="24"/>
              </w:rPr>
              <w:t>OB TOMISLAV BARDEK KOPRIVNICA</w:t>
            </w:r>
          </w:p>
        </w:tc>
        <w:tc>
          <w:tcPr>
            <w:tcW w:w="2766" w:type="dxa"/>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respirator</w:t>
            </w:r>
          </w:p>
        </w:tc>
        <w:tc>
          <w:tcPr>
            <w:tcW w:w="1457"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2</w:t>
            </w:r>
          </w:p>
        </w:tc>
        <w:tc>
          <w:tcPr>
            <w:tcW w:w="1256"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2</w:t>
            </w:r>
          </w:p>
        </w:tc>
      </w:tr>
      <w:tr w:rsidR="00D94B54" w:rsidRPr="00AA4F72" w:rsidTr="00FC2010">
        <w:tc>
          <w:tcPr>
            <w:tcW w:w="670" w:type="dxa"/>
            <w:vMerge w:val="restart"/>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3.</w:t>
            </w:r>
          </w:p>
        </w:tc>
        <w:tc>
          <w:tcPr>
            <w:tcW w:w="2913" w:type="dxa"/>
            <w:vMerge w:val="restart"/>
          </w:tcPr>
          <w:p w:rsidR="00D94B54" w:rsidRPr="00AA4F72" w:rsidRDefault="00D94B54" w:rsidP="00151993">
            <w:pPr>
              <w:rPr>
                <w:rFonts w:ascii="Times New Roman" w:hAnsi="Times New Roman" w:cs="Times New Roman"/>
                <w:sz w:val="24"/>
                <w:szCs w:val="24"/>
              </w:rPr>
            </w:pPr>
            <w:r w:rsidRPr="00AA4F72">
              <w:rPr>
                <w:rFonts w:ascii="Times New Roman" w:hAnsi="Times New Roman" w:cs="Times New Roman"/>
                <w:sz w:val="24"/>
                <w:szCs w:val="24"/>
              </w:rPr>
              <w:t>KLINIKA ZA INFEKTIVNE BOLESTI “DR. FRAN  MIHALJEVIĆ“</w:t>
            </w:r>
          </w:p>
        </w:tc>
        <w:tc>
          <w:tcPr>
            <w:tcW w:w="2766" w:type="dxa"/>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cardiohelp uređaj</w:t>
            </w:r>
          </w:p>
        </w:tc>
        <w:tc>
          <w:tcPr>
            <w:tcW w:w="1457"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1</w:t>
            </w:r>
          </w:p>
        </w:tc>
        <w:tc>
          <w:tcPr>
            <w:tcW w:w="1256" w:type="dxa"/>
            <w:vMerge w:val="restart"/>
          </w:tcPr>
          <w:p w:rsidR="00D94B54" w:rsidRPr="00AA4F72" w:rsidRDefault="00D94B54" w:rsidP="00A809C0">
            <w:pPr>
              <w:jc w:val="center"/>
              <w:rPr>
                <w:rFonts w:ascii="Times New Roman" w:hAnsi="Times New Roman" w:cs="Times New Roman"/>
                <w:sz w:val="24"/>
                <w:szCs w:val="24"/>
              </w:rPr>
            </w:pPr>
          </w:p>
          <w:p w:rsidR="00D94B54" w:rsidRPr="00AA4F72" w:rsidRDefault="00D94B54" w:rsidP="00A809C0">
            <w:pPr>
              <w:jc w:val="center"/>
              <w:rPr>
                <w:rFonts w:ascii="Times New Roman" w:hAnsi="Times New Roman" w:cs="Times New Roman"/>
                <w:sz w:val="24"/>
                <w:szCs w:val="24"/>
              </w:rPr>
            </w:pPr>
          </w:p>
          <w:p w:rsidR="00D94B54" w:rsidRPr="00AA4F72" w:rsidRDefault="00D94B54" w:rsidP="00A809C0">
            <w:pPr>
              <w:jc w:val="center"/>
              <w:rPr>
                <w:rFonts w:ascii="Times New Roman" w:hAnsi="Times New Roman" w:cs="Times New Roman"/>
                <w:sz w:val="24"/>
                <w:szCs w:val="24"/>
              </w:rPr>
            </w:pPr>
          </w:p>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6</w:t>
            </w:r>
          </w:p>
        </w:tc>
      </w:tr>
      <w:tr w:rsidR="00D94B54" w:rsidRPr="00AA4F72" w:rsidTr="00FC2010">
        <w:tc>
          <w:tcPr>
            <w:tcW w:w="670" w:type="dxa"/>
            <w:vMerge/>
          </w:tcPr>
          <w:p w:rsidR="00D94B54" w:rsidRPr="00AA4F72" w:rsidRDefault="00D94B54" w:rsidP="00A809C0">
            <w:pPr>
              <w:jc w:val="both"/>
              <w:rPr>
                <w:rFonts w:ascii="Times New Roman" w:hAnsi="Times New Roman" w:cs="Times New Roman"/>
                <w:sz w:val="24"/>
                <w:szCs w:val="24"/>
              </w:rPr>
            </w:pPr>
          </w:p>
        </w:tc>
        <w:tc>
          <w:tcPr>
            <w:tcW w:w="2913" w:type="dxa"/>
            <w:vMerge/>
          </w:tcPr>
          <w:p w:rsidR="00D94B54" w:rsidRPr="00AA4F72" w:rsidRDefault="00D94B54" w:rsidP="00A809C0">
            <w:pPr>
              <w:jc w:val="both"/>
              <w:rPr>
                <w:rFonts w:ascii="Times New Roman" w:hAnsi="Times New Roman" w:cs="Times New Roman"/>
                <w:sz w:val="24"/>
                <w:szCs w:val="24"/>
              </w:rPr>
            </w:pPr>
          </w:p>
        </w:tc>
        <w:tc>
          <w:tcPr>
            <w:tcW w:w="2766" w:type="dxa"/>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EGB</w:t>
            </w:r>
          </w:p>
        </w:tc>
        <w:tc>
          <w:tcPr>
            <w:tcW w:w="1457"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1</w:t>
            </w:r>
          </w:p>
        </w:tc>
        <w:tc>
          <w:tcPr>
            <w:tcW w:w="1256" w:type="dxa"/>
            <w:vMerge/>
          </w:tcPr>
          <w:p w:rsidR="00D94B54" w:rsidRPr="00AA4F72" w:rsidRDefault="00D94B54" w:rsidP="00A809C0">
            <w:pPr>
              <w:jc w:val="center"/>
              <w:rPr>
                <w:rFonts w:ascii="Times New Roman" w:hAnsi="Times New Roman" w:cs="Times New Roman"/>
                <w:sz w:val="24"/>
                <w:szCs w:val="24"/>
              </w:rPr>
            </w:pPr>
          </w:p>
        </w:tc>
      </w:tr>
      <w:tr w:rsidR="00D94B54" w:rsidRPr="00AA4F72" w:rsidTr="00FC2010">
        <w:tc>
          <w:tcPr>
            <w:tcW w:w="670" w:type="dxa"/>
            <w:vMerge/>
          </w:tcPr>
          <w:p w:rsidR="00D94B54" w:rsidRPr="00AA4F72" w:rsidRDefault="00D94B54" w:rsidP="00A809C0">
            <w:pPr>
              <w:jc w:val="both"/>
              <w:rPr>
                <w:rFonts w:ascii="Times New Roman" w:hAnsi="Times New Roman" w:cs="Times New Roman"/>
                <w:sz w:val="24"/>
                <w:szCs w:val="24"/>
              </w:rPr>
            </w:pPr>
          </w:p>
        </w:tc>
        <w:tc>
          <w:tcPr>
            <w:tcW w:w="2913" w:type="dxa"/>
            <w:vMerge/>
          </w:tcPr>
          <w:p w:rsidR="00D94B54" w:rsidRPr="00AA4F72" w:rsidRDefault="00D94B54" w:rsidP="00A809C0">
            <w:pPr>
              <w:jc w:val="both"/>
              <w:rPr>
                <w:rFonts w:ascii="Times New Roman" w:hAnsi="Times New Roman" w:cs="Times New Roman"/>
                <w:sz w:val="24"/>
                <w:szCs w:val="24"/>
              </w:rPr>
            </w:pPr>
          </w:p>
        </w:tc>
        <w:tc>
          <w:tcPr>
            <w:tcW w:w="2766" w:type="dxa"/>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HU</w:t>
            </w:r>
          </w:p>
        </w:tc>
        <w:tc>
          <w:tcPr>
            <w:tcW w:w="1457"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1</w:t>
            </w:r>
          </w:p>
        </w:tc>
        <w:tc>
          <w:tcPr>
            <w:tcW w:w="1256" w:type="dxa"/>
            <w:vMerge/>
          </w:tcPr>
          <w:p w:rsidR="00D94B54" w:rsidRPr="00AA4F72" w:rsidRDefault="00D94B54" w:rsidP="00A809C0">
            <w:pPr>
              <w:jc w:val="center"/>
              <w:rPr>
                <w:rFonts w:ascii="Times New Roman" w:hAnsi="Times New Roman" w:cs="Times New Roman"/>
                <w:sz w:val="24"/>
                <w:szCs w:val="24"/>
              </w:rPr>
            </w:pPr>
          </w:p>
        </w:tc>
      </w:tr>
      <w:tr w:rsidR="00D94B54" w:rsidRPr="00AA4F72" w:rsidTr="00FC2010">
        <w:tc>
          <w:tcPr>
            <w:tcW w:w="670" w:type="dxa"/>
            <w:vMerge/>
          </w:tcPr>
          <w:p w:rsidR="00D94B54" w:rsidRPr="00AA4F72" w:rsidRDefault="00D94B54" w:rsidP="00A809C0">
            <w:pPr>
              <w:jc w:val="both"/>
              <w:rPr>
                <w:rFonts w:ascii="Times New Roman" w:hAnsi="Times New Roman" w:cs="Times New Roman"/>
                <w:sz w:val="24"/>
                <w:szCs w:val="24"/>
              </w:rPr>
            </w:pPr>
          </w:p>
        </w:tc>
        <w:tc>
          <w:tcPr>
            <w:tcW w:w="2913" w:type="dxa"/>
            <w:vMerge/>
          </w:tcPr>
          <w:p w:rsidR="00D94B54" w:rsidRPr="00AA4F72" w:rsidRDefault="00D94B54" w:rsidP="00A809C0">
            <w:pPr>
              <w:jc w:val="both"/>
              <w:rPr>
                <w:rFonts w:ascii="Times New Roman" w:hAnsi="Times New Roman" w:cs="Times New Roman"/>
                <w:sz w:val="24"/>
                <w:szCs w:val="24"/>
              </w:rPr>
            </w:pPr>
          </w:p>
        </w:tc>
        <w:tc>
          <w:tcPr>
            <w:tcW w:w="2766" w:type="dxa"/>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Medical isolating Transformer</w:t>
            </w:r>
          </w:p>
        </w:tc>
        <w:tc>
          <w:tcPr>
            <w:tcW w:w="1457"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1</w:t>
            </w:r>
          </w:p>
        </w:tc>
        <w:tc>
          <w:tcPr>
            <w:tcW w:w="1256" w:type="dxa"/>
            <w:vMerge/>
          </w:tcPr>
          <w:p w:rsidR="00D94B54" w:rsidRPr="00AA4F72" w:rsidRDefault="00D94B54" w:rsidP="00A809C0">
            <w:pPr>
              <w:jc w:val="center"/>
              <w:rPr>
                <w:rFonts w:ascii="Times New Roman" w:hAnsi="Times New Roman" w:cs="Times New Roman"/>
                <w:sz w:val="24"/>
                <w:szCs w:val="24"/>
              </w:rPr>
            </w:pPr>
          </w:p>
        </w:tc>
      </w:tr>
      <w:tr w:rsidR="00D94B54" w:rsidRPr="00AA4F72" w:rsidTr="00FC2010">
        <w:tc>
          <w:tcPr>
            <w:tcW w:w="670" w:type="dxa"/>
            <w:vMerge/>
          </w:tcPr>
          <w:p w:rsidR="00D94B54" w:rsidRPr="00AA4F72" w:rsidRDefault="00D94B54" w:rsidP="00A809C0">
            <w:pPr>
              <w:jc w:val="both"/>
              <w:rPr>
                <w:rFonts w:ascii="Times New Roman" w:hAnsi="Times New Roman" w:cs="Times New Roman"/>
                <w:sz w:val="24"/>
                <w:szCs w:val="24"/>
              </w:rPr>
            </w:pPr>
          </w:p>
        </w:tc>
        <w:tc>
          <w:tcPr>
            <w:tcW w:w="2913" w:type="dxa"/>
            <w:vMerge/>
          </w:tcPr>
          <w:p w:rsidR="00D94B54" w:rsidRPr="00AA4F72" w:rsidRDefault="00D94B54" w:rsidP="00A809C0">
            <w:pPr>
              <w:jc w:val="both"/>
              <w:rPr>
                <w:rFonts w:ascii="Times New Roman" w:hAnsi="Times New Roman" w:cs="Times New Roman"/>
                <w:sz w:val="24"/>
                <w:szCs w:val="24"/>
              </w:rPr>
            </w:pPr>
          </w:p>
        </w:tc>
        <w:tc>
          <w:tcPr>
            <w:tcW w:w="2766" w:type="dxa"/>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transportna kolica</w:t>
            </w:r>
          </w:p>
        </w:tc>
        <w:tc>
          <w:tcPr>
            <w:tcW w:w="1457"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1</w:t>
            </w:r>
          </w:p>
        </w:tc>
        <w:tc>
          <w:tcPr>
            <w:tcW w:w="1256" w:type="dxa"/>
            <w:vMerge/>
          </w:tcPr>
          <w:p w:rsidR="00D94B54" w:rsidRPr="00AA4F72" w:rsidRDefault="00D94B54" w:rsidP="00A809C0">
            <w:pPr>
              <w:jc w:val="center"/>
              <w:rPr>
                <w:rFonts w:ascii="Times New Roman" w:hAnsi="Times New Roman" w:cs="Times New Roman"/>
                <w:sz w:val="24"/>
                <w:szCs w:val="24"/>
              </w:rPr>
            </w:pPr>
          </w:p>
        </w:tc>
      </w:tr>
      <w:tr w:rsidR="00D94B54" w:rsidRPr="00AA4F72" w:rsidTr="00FC2010">
        <w:tc>
          <w:tcPr>
            <w:tcW w:w="670" w:type="dxa"/>
            <w:vMerge/>
          </w:tcPr>
          <w:p w:rsidR="00D94B54" w:rsidRPr="00AA4F72" w:rsidRDefault="00D94B54" w:rsidP="00A809C0">
            <w:pPr>
              <w:jc w:val="both"/>
              <w:rPr>
                <w:rFonts w:ascii="Times New Roman" w:hAnsi="Times New Roman" w:cs="Times New Roman"/>
                <w:sz w:val="24"/>
                <w:szCs w:val="24"/>
              </w:rPr>
            </w:pPr>
          </w:p>
        </w:tc>
        <w:tc>
          <w:tcPr>
            <w:tcW w:w="2913" w:type="dxa"/>
            <w:vMerge/>
          </w:tcPr>
          <w:p w:rsidR="00D94B54" w:rsidRPr="00AA4F72" w:rsidRDefault="00D94B54" w:rsidP="00A809C0">
            <w:pPr>
              <w:jc w:val="both"/>
              <w:rPr>
                <w:rFonts w:ascii="Times New Roman" w:hAnsi="Times New Roman" w:cs="Times New Roman"/>
                <w:sz w:val="24"/>
                <w:szCs w:val="24"/>
              </w:rPr>
            </w:pPr>
          </w:p>
        </w:tc>
        <w:tc>
          <w:tcPr>
            <w:tcW w:w="2766" w:type="dxa"/>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Maquet ROTAFLOW Console</w:t>
            </w:r>
          </w:p>
        </w:tc>
        <w:tc>
          <w:tcPr>
            <w:tcW w:w="1457"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1</w:t>
            </w:r>
          </w:p>
        </w:tc>
        <w:tc>
          <w:tcPr>
            <w:tcW w:w="1256" w:type="dxa"/>
            <w:vMerge/>
          </w:tcPr>
          <w:p w:rsidR="00D94B54" w:rsidRPr="00AA4F72" w:rsidRDefault="00D94B54" w:rsidP="00A809C0">
            <w:pPr>
              <w:jc w:val="center"/>
              <w:rPr>
                <w:rFonts w:ascii="Times New Roman" w:hAnsi="Times New Roman" w:cs="Times New Roman"/>
                <w:sz w:val="24"/>
                <w:szCs w:val="24"/>
              </w:rPr>
            </w:pPr>
          </w:p>
        </w:tc>
      </w:tr>
      <w:tr w:rsidR="00D94B54" w:rsidRPr="00AA4F72" w:rsidTr="00FC2010">
        <w:tc>
          <w:tcPr>
            <w:tcW w:w="670" w:type="dxa"/>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4.</w:t>
            </w:r>
          </w:p>
        </w:tc>
        <w:tc>
          <w:tcPr>
            <w:tcW w:w="2913" w:type="dxa"/>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OB VARAŽDIN</w:t>
            </w:r>
          </w:p>
        </w:tc>
        <w:tc>
          <w:tcPr>
            <w:tcW w:w="2766" w:type="dxa"/>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respirator</w:t>
            </w:r>
          </w:p>
        </w:tc>
        <w:tc>
          <w:tcPr>
            <w:tcW w:w="1457"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7</w:t>
            </w:r>
          </w:p>
        </w:tc>
        <w:tc>
          <w:tcPr>
            <w:tcW w:w="1256"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7</w:t>
            </w:r>
          </w:p>
        </w:tc>
      </w:tr>
      <w:tr w:rsidR="00D94B54" w:rsidRPr="00AA4F72" w:rsidTr="00FC2010">
        <w:tc>
          <w:tcPr>
            <w:tcW w:w="670" w:type="dxa"/>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5.</w:t>
            </w:r>
          </w:p>
        </w:tc>
        <w:tc>
          <w:tcPr>
            <w:tcW w:w="2913" w:type="dxa"/>
          </w:tcPr>
          <w:p w:rsidR="00D94B54" w:rsidRPr="00AA4F72" w:rsidRDefault="00D94B54" w:rsidP="00A809C0">
            <w:pPr>
              <w:rPr>
                <w:rFonts w:ascii="Times New Roman" w:hAnsi="Times New Roman" w:cs="Times New Roman"/>
                <w:sz w:val="24"/>
                <w:szCs w:val="24"/>
              </w:rPr>
            </w:pPr>
            <w:r w:rsidRPr="00AA4F72">
              <w:rPr>
                <w:rFonts w:ascii="Times New Roman" w:hAnsi="Times New Roman" w:cs="Times New Roman"/>
                <w:sz w:val="24"/>
                <w:szCs w:val="24"/>
              </w:rPr>
              <w:t>OŽB VINKOVCI</w:t>
            </w:r>
          </w:p>
        </w:tc>
        <w:tc>
          <w:tcPr>
            <w:tcW w:w="2766" w:type="dxa"/>
          </w:tcPr>
          <w:p w:rsidR="00D94B54" w:rsidRPr="00AA4F72" w:rsidRDefault="00D94B54" w:rsidP="00A809C0">
            <w:pPr>
              <w:rPr>
                <w:rFonts w:ascii="Times New Roman" w:hAnsi="Times New Roman" w:cs="Times New Roman"/>
                <w:sz w:val="24"/>
                <w:szCs w:val="24"/>
              </w:rPr>
            </w:pPr>
            <w:r w:rsidRPr="00AA4F72">
              <w:rPr>
                <w:rFonts w:ascii="Times New Roman" w:hAnsi="Times New Roman" w:cs="Times New Roman"/>
                <w:sz w:val="24"/>
                <w:szCs w:val="24"/>
              </w:rPr>
              <w:t>High flow oksigenator uređaj</w:t>
            </w:r>
          </w:p>
        </w:tc>
        <w:tc>
          <w:tcPr>
            <w:tcW w:w="1457"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3</w:t>
            </w:r>
          </w:p>
        </w:tc>
        <w:tc>
          <w:tcPr>
            <w:tcW w:w="1256"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3</w:t>
            </w:r>
          </w:p>
        </w:tc>
      </w:tr>
      <w:tr w:rsidR="00D94B54" w:rsidRPr="00AA4F72" w:rsidTr="00FC2010">
        <w:tc>
          <w:tcPr>
            <w:tcW w:w="670" w:type="dxa"/>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6.</w:t>
            </w:r>
          </w:p>
        </w:tc>
        <w:tc>
          <w:tcPr>
            <w:tcW w:w="2913" w:type="dxa"/>
          </w:tcPr>
          <w:p w:rsidR="00D94B54" w:rsidRPr="00AA4F72" w:rsidRDefault="00D94B54" w:rsidP="00A809C0">
            <w:pPr>
              <w:rPr>
                <w:rFonts w:ascii="Times New Roman" w:hAnsi="Times New Roman" w:cs="Times New Roman"/>
                <w:sz w:val="24"/>
                <w:szCs w:val="24"/>
              </w:rPr>
            </w:pPr>
            <w:r w:rsidRPr="00AA4F72">
              <w:rPr>
                <w:rFonts w:ascii="Times New Roman" w:hAnsi="Times New Roman" w:cs="Times New Roman"/>
                <w:sz w:val="24"/>
                <w:szCs w:val="24"/>
              </w:rPr>
              <w:t>OŽB NAŠICE</w:t>
            </w:r>
          </w:p>
        </w:tc>
        <w:tc>
          <w:tcPr>
            <w:tcW w:w="2766" w:type="dxa"/>
          </w:tcPr>
          <w:p w:rsidR="00D94B54" w:rsidRPr="00AA4F72" w:rsidRDefault="00D94B54" w:rsidP="00A809C0">
            <w:pPr>
              <w:rPr>
                <w:rFonts w:ascii="Times New Roman" w:hAnsi="Times New Roman" w:cs="Times New Roman"/>
                <w:sz w:val="24"/>
                <w:szCs w:val="24"/>
              </w:rPr>
            </w:pPr>
            <w:r w:rsidRPr="00AA4F72">
              <w:rPr>
                <w:rFonts w:ascii="Times New Roman" w:hAnsi="Times New Roman" w:cs="Times New Roman"/>
                <w:sz w:val="24"/>
                <w:szCs w:val="24"/>
              </w:rPr>
              <w:t>High flow oksigenator uređaj</w:t>
            </w:r>
          </w:p>
        </w:tc>
        <w:tc>
          <w:tcPr>
            <w:tcW w:w="1457"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2</w:t>
            </w:r>
          </w:p>
        </w:tc>
        <w:tc>
          <w:tcPr>
            <w:tcW w:w="1256"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2</w:t>
            </w:r>
          </w:p>
        </w:tc>
      </w:tr>
      <w:tr w:rsidR="00D94B54" w:rsidRPr="00AA4F72" w:rsidTr="00FC2010">
        <w:tc>
          <w:tcPr>
            <w:tcW w:w="670" w:type="dxa"/>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7.</w:t>
            </w:r>
          </w:p>
        </w:tc>
        <w:tc>
          <w:tcPr>
            <w:tcW w:w="2913" w:type="dxa"/>
          </w:tcPr>
          <w:p w:rsidR="00D94B54" w:rsidRPr="00AA4F72" w:rsidRDefault="00D94B54" w:rsidP="00A809C0">
            <w:pPr>
              <w:rPr>
                <w:rFonts w:ascii="Times New Roman" w:hAnsi="Times New Roman" w:cs="Times New Roman"/>
                <w:sz w:val="24"/>
                <w:szCs w:val="24"/>
              </w:rPr>
            </w:pPr>
            <w:r w:rsidRPr="00AA4F72">
              <w:rPr>
                <w:rFonts w:ascii="Times New Roman" w:hAnsi="Times New Roman" w:cs="Times New Roman"/>
                <w:sz w:val="24"/>
                <w:szCs w:val="24"/>
              </w:rPr>
              <w:t>OŽB POŽEGA</w:t>
            </w:r>
          </w:p>
        </w:tc>
        <w:tc>
          <w:tcPr>
            <w:tcW w:w="2766" w:type="dxa"/>
          </w:tcPr>
          <w:p w:rsidR="00D94B54" w:rsidRPr="00AA4F72" w:rsidRDefault="00D94B54" w:rsidP="00A809C0">
            <w:pPr>
              <w:rPr>
                <w:rFonts w:ascii="Times New Roman" w:hAnsi="Times New Roman" w:cs="Times New Roman"/>
                <w:sz w:val="24"/>
                <w:szCs w:val="24"/>
              </w:rPr>
            </w:pPr>
            <w:r w:rsidRPr="00AA4F72">
              <w:rPr>
                <w:rFonts w:ascii="Times New Roman" w:hAnsi="Times New Roman" w:cs="Times New Roman"/>
                <w:sz w:val="24"/>
                <w:szCs w:val="24"/>
              </w:rPr>
              <w:t>High flow oksigenator uređaj</w:t>
            </w:r>
          </w:p>
        </w:tc>
        <w:tc>
          <w:tcPr>
            <w:tcW w:w="1457"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2</w:t>
            </w:r>
          </w:p>
        </w:tc>
        <w:tc>
          <w:tcPr>
            <w:tcW w:w="1256"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2</w:t>
            </w:r>
          </w:p>
        </w:tc>
      </w:tr>
      <w:tr w:rsidR="00D94B54" w:rsidRPr="00AA4F72" w:rsidTr="00FC2010">
        <w:tc>
          <w:tcPr>
            <w:tcW w:w="670" w:type="dxa"/>
          </w:tcPr>
          <w:p w:rsidR="00D94B54" w:rsidRPr="00AA4F72" w:rsidRDefault="00D94B54" w:rsidP="00A809C0">
            <w:pPr>
              <w:jc w:val="both"/>
              <w:rPr>
                <w:rFonts w:ascii="Times New Roman" w:hAnsi="Times New Roman" w:cs="Times New Roman"/>
                <w:sz w:val="24"/>
                <w:szCs w:val="24"/>
              </w:rPr>
            </w:pPr>
            <w:r w:rsidRPr="00AA4F72">
              <w:rPr>
                <w:rFonts w:ascii="Times New Roman" w:hAnsi="Times New Roman" w:cs="Times New Roman"/>
                <w:sz w:val="24"/>
                <w:szCs w:val="24"/>
              </w:rPr>
              <w:t>8.</w:t>
            </w:r>
          </w:p>
        </w:tc>
        <w:tc>
          <w:tcPr>
            <w:tcW w:w="2913" w:type="dxa"/>
          </w:tcPr>
          <w:p w:rsidR="00D94B54" w:rsidRPr="00AA4F72" w:rsidRDefault="00D94B54" w:rsidP="00A809C0">
            <w:pPr>
              <w:rPr>
                <w:rFonts w:ascii="Times New Roman" w:hAnsi="Times New Roman" w:cs="Times New Roman"/>
                <w:sz w:val="24"/>
                <w:szCs w:val="24"/>
              </w:rPr>
            </w:pPr>
            <w:r w:rsidRPr="00AA4F72">
              <w:rPr>
                <w:rFonts w:ascii="Times New Roman" w:hAnsi="Times New Roman" w:cs="Times New Roman"/>
                <w:sz w:val="24"/>
                <w:szCs w:val="24"/>
              </w:rPr>
              <w:t>OB VIROVITICA</w:t>
            </w:r>
          </w:p>
        </w:tc>
        <w:tc>
          <w:tcPr>
            <w:tcW w:w="2766" w:type="dxa"/>
          </w:tcPr>
          <w:p w:rsidR="00D94B54" w:rsidRPr="00AA4F72" w:rsidRDefault="00D94B54" w:rsidP="00A809C0">
            <w:pPr>
              <w:rPr>
                <w:rFonts w:ascii="Times New Roman" w:hAnsi="Times New Roman" w:cs="Times New Roman"/>
                <w:sz w:val="24"/>
                <w:szCs w:val="24"/>
              </w:rPr>
            </w:pPr>
            <w:r w:rsidRPr="00AA4F72">
              <w:rPr>
                <w:rFonts w:ascii="Times New Roman" w:hAnsi="Times New Roman" w:cs="Times New Roman"/>
                <w:sz w:val="24"/>
                <w:szCs w:val="24"/>
              </w:rPr>
              <w:t>aparat oxy mifer High flow</w:t>
            </w:r>
          </w:p>
        </w:tc>
        <w:tc>
          <w:tcPr>
            <w:tcW w:w="1457"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2</w:t>
            </w:r>
          </w:p>
        </w:tc>
        <w:tc>
          <w:tcPr>
            <w:tcW w:w="1256" w:type="dxa"/>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2</w:t>
            </w:r>
          </w:p>
        </w:tc>
      </w:tr>
      <w:tr w:rsidR="00D94B54" w:rsidRPr="00AA4F72" w:rsidTr="00A61848">
        <w:tc>
          <w:tcPr>
            <w:tcW w:w="7806" w:type="dxa"/>
            <w:gridSpan w:val="4"/>
            <w:vAlign w:val="center"/>
          </w:tcPr>
          <w:p w:rsidR="00D94B54" w:rsidRPr="00AA4F72" w:rsidRDefault="00D94B54" w:rsidP="00A61848">
            <w:pPr>
              <w:jc w:val="center"/>
              <w:rPr>
                <w:rFonts w:ascii="Times New Roman" w:hAnsi="Times New Roman" w:cs="Times New Roman"/>
                <w:sz w:val="24"/>
                <w:szCs w:val="24"/>
              </w:rPr>
            </w:pPr>
            <w:r w:rsidRPr="00AA4F72">
              <w:rPr>
                <w:rFonts w:ascii="Times New Roman" w:hAnsi="Times New Roman" w:cs="Times New Roman"/>
                <w:sz w:val="24"/>
                <w:szCs w:val="24"/>
              </w:rPr>
              <w:t>Ukupno</w:t>
            </w:r>
          </w:p>
        </w:tc>
        <w:tc>
          <w:tcPr>
            <w:tcW w:w="1256" w:type="dxa"/>
            <w:vAlign w:val="center"/>
          </w:tcPr>
          <w:p w:rsidR="00D94B54" w:rsidRPr="00AA4F72" w:rsidRDefault="00D94B54" w:rsidP="00A809C0">
            <w:pPr>
              <w:jc w:val="center"/>
              <w:rPr>
                <w:rFonts w:ascii="Times New Roman" w:hAnsi="Times New Roman" w:cs="Times New Roman"/>
                <w:sz w:val="24"/>
                <w:szCs w:val="24"/>
              </w:rPr>
            </w:pPr>
            <w:r w:rsidRPr="00AA4F72">
              <w:rPr>
                <w:rFonts w:ascii="Times New Roman" w:hAnsi="Times New Roman" w:cs="Times New Roman"/>
                <w:sz w:val="24"/>
                <w:szCs w:val="24"/>
              </w:rPr>
              <w:t>25</w:t>
            </w:r>
          </w:p>
        </w:tc>
      </w:tr>
    </w:tbl>
    <w:p w:rsidR="00D94B54" w:rsidRPr="00AA4F72" w:rsidRDefault="00D94B54" w:rsidP="009A3099">
      <w:pPr>
        <w:pStyle w:val="ListParagraph"/>
        <w:jc w:val="both"/>
        <w:rPr>
          <w:rFonts w:ascii="Times New Roman" w:hAnsi="Times New Roman" w:cs="Times New Roman"/>
          <w:sz w:val="24"/>
          <w:szCs w:val="24"/>
        </w:rPr>
      </w:pPr>
    </w:p>
    <w:p w:rsidR="00D94B54" w:rsidRPr="00AA4F72" w:rsidRDefault="00D94B54"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Odlukama o privremenom rasporedu Hrvatskom zavodu za javno zdravstvo raspoređeno je 11 doktora medicine bez specijalizacije u radnom odnosu pod nadzorom u svrhu obavljanja poslova epidemiologije zaraznih i drugih karantenskih bolesti.</w:t>
      </w:r>
    </w:p>
    <w:p w:rsidR="00772AB8" w:rsidRPr="00AA4F72" w:rsidRDefault="004E2A40" w:rsidP="00BD7E45">
      <w:pPr>
        <w:keepNext/>
        <w:spacing w:before="360" w:after="120" w:line="360" w:lineRule="auto"/>
        <w:rPr>
          <w:rFonts w:ascii="Times New Roman" w:hAnsi="Times New Roman" w:cs="Times New Roman"/>
          <w:b/>
          <w:sz w:val="24"/>
          <w:szCs w:val="24"/>
        </w:rPr>
      </w:pPr>
      <w:bookmarkStart w:id="6" w:name="_Hlk61543897"/>
      <w:bookmarkEnd w:id="5"/>
      <w:r w:rsidRPr="00AA4F72">
        <w:rPr>
          <w:rFonts w:ascii="Times New Roman" w:hAnsi="Times New Roman" w:cs="Times New Roman"/>
          <w:b/>
          <w:sz w:val="24"/>
          <w:szCs w:val="24"/>
        </w:rPr>
        <w:t>Osiguranje</w:t>
      </w:r>
      <w:r w:rsidR="009505D7" w:rsidRPr="00AA4F72">
        <w:rPr>
          <w:rFonts w:ascii="Times New Roman" w:hAnsi="Times New Roman" w:cs="Times New Roman"/>
          <w:b/>
          <w:sz w:val="24"/>
          <w:szCs w:val="24"/>
        </w:rPr>
        <w:t xml:space="preserve"> dijagnostičkih kapaciteta </w:t>
      </w:r>
      <w:bookmarkEnd w:id="6"/>
    </w:p>
    <w:p w:rsidR="00036832" w:rsidRPr="00AA4F72" w:rsidRDefault="00036832"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Kapaciteti zdravstvenog sustava tokom epidemije podigli su se do te mjere u kojoj je provedba testiranja intenzitetom ostala praktički jednaka kao u periodima kada se cijepljenja nisu provodila. </w:t>
      </w:r>
    </w:p>
    <w:p w:rsidR="00036832" w:rsidRPr="00AA4F72" w:rsidRDefault="00036832"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Testiranja se provode kao i ranije, prema medicinskoj indikaciji u svrhu brze identifikacije i izolacije zaraženih osoba ili ostalih potreba u svrhu funkcioniranja društva te su osigurana i dostupna za sve građane. </w:t>
      </w:r>
    </w:p>
    <w:p w:rsidR="00D3538A" w:rsidRPr="00AA4F72" w:rsidRDefault="00077ED1"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U izvještajnom razdoblju u </w:t>
      </w:r>
      <w:r w:rsidR="00036832" w:rsidRPr="00AA4F72">
        <w:rPr>
          <w:rFonts w:ascii="Times New Roman" w:hAnsi="Times New Roman" w:cs="Times New Roman"/>
          <w:sz w:val="24"/>
          <w:szCs w:val="24"/>
        </w:rPr>
        <w:t>central</w:t>
      </w:r>
      <w:r w:rsidRPr="00AA4F72">
        <w:rPr>
          <w:rFonts w:ascii="Times New Roman" w:hAnsi="Times New Roman" w:cs="Times New Roman"/>
          <w:sz w:val="24"/>
          <w:szCs w:val="24"/>
        </w:rPr>
        <w:t>n</w:t>
      </w:r>
      <w:r w:rsidR="00036832" w:rsidRPr="00AA4F72">
        <w:rPr>
          <w:rFonts w:ascii="Times New Roman" w:hAnsi="Times New Roman" w:cs="Times New Roman"/>
          <w:sz w:val="24"/>
          <w:szCs w:val="24"/>
        </w:rPr>
        <w:t xml:space="preserve">i upis HZZO-a </w:t>
      </w:r>
      <w:r w:rsidRPr="00AA4F72">
        <w:rPr>
          <w:rFonts w:ascii="Times New Roman" w:hAnsi="Times New Roman" w:cs="Times New Roman"/>
          <w:sz w:val="24"/>
          <w:szCs w:val="24"/>
        </w:rPr>
        <w:t xml:space="preserve">su dostavljani rezultati </w:t>
      </w:r>
      <w:r w:rsidR="00036832" w:rsidRPr="00AA4F72">
        <w:rPr>
          <w:rFonts w:ascii="Times New Roman" w:hAnsi="Times New Roman" w:cs="Times New Roman"/>
          <w:sz w:val="24"/>
          <w:szCs w:val="24"/>
        </w:rPr>
        <w:t xml:space="preserve">PCR testiranja </w:t>
      </w:r>
      <w:r w:rsidRPr="00AA4F72">
        <w:rPr>
          <w:rFonts w:ascii="Times New Roman" w:hAnsi="Times New Roman" w:cs="Times New Roman"/>
          <w:sz w:val="24"/>
          <w:szCs w:val="24"/>
        </w:rPr>
        <w:t xml:space="preserve">iz </w:t>
      </w:r>
      <w:r w:rsidR="00036832" w:rsidRPr="00AA4F72">
        <w:rPr>
          <w:rFonts w:ascii="Times New Roman" w:hAnsi="Times New Roman" w:cs="Times New Roman"/>
          <w:sz w:val="24"/>
          <w:szCs w:val="24"/>
        </w:rPr>
        <w:t xml:space="preserve">54 ustanove, a rezultate brzih antigenski testova </w:t>
      </w:r>
      <w:r w:rsidRPr="00AA4F72">
        <w:rPr>
          <w:rFonts w:ascii="Times New Roman" w:hAnsi="Times New Roman" w:cs="Times New Roman"/>
          <w:sz w:val="24"/>
          <w:szCs w:val="24"/>
        </w:rPr>
        <w:t xml:space="preserve">iz </w:t>
      </w:r>
      <w:r w:rsidR="00036832" w:rsidRPr="00AA4F72">
        <w:rPr>
          <w:rFonts w:ascii="Times New Roman" w:hAnsi="Times New Roman" w:cs="Times New Roman"/>
          <w:sz w:val="24"/>
          <w:szCs w:val="24"/>
        </w:rPr>
        <w:t xml:space="preserve">97 ustanova. Samo PCR testiranje </w:t>
      </w:r>
      <w:r w:rsidRPr="00AA4F72">
        <w:rPr>
          <w:rFonts w:ascii="Times New Roman" w:hAnsi="Times New Roman" w:cs="Times New Roman"/>
          <w:sz w:val="24"/>
          <w:szCs w:val="24"/>
        </w:rPr>
        <w:t xml:space="preserve">provodile su </w:t>
      </w:r>
      <w:r w:rsidR="00036832" w:rsidRPr="00AA4F72">
        <w:rPr>
          <w:rFonts w:ascii="Times New Roman" w:hAnsi="Times New Roman" w:cs="Times New Roman"/>
          <w:sz w:val="24"/>
          <w:szCs w:val="24"/>
        </w:rPr>
        <w:t>32 ustanove</w:t>
      </w:r>
      <w:r w:rsidR="00836211" w:rsidRPr="00AA4F72">
        <w:rPr>
          <w:rFonts w:ascii="Times New Roman" w:hAnsi="Times New Roman" w:cs="Times New Roman"/>
          <w:sz w:val="24"/>
          <w:szCs w:val="24"/>
        </w:rPr>
        <w:t>.</w:t>
      </w:r>
    </w:p>
    <w:p w:rsidR="00036832" w:rsidRPr="00AA4F72" w:rsidRDefault="00036832" w:rsidP="00036832">
      <w:pPr>
        <w:keepNext/>
        <w:spacing w:before="360" w:after="120" w:line="276" w:lineRule="auto"/>
        <w:jc w:val="both"/>
        <w:rPr>
          <w:rFonts w:ascii="Times New Roman" w:hAnsi="Times New Roman" w:cs="Times New Roman"/>
          <w:b/>
          <w:sz w:val="24"/>
          <w:szCs w:val="24"/>
        </w:rPr>
      </w:pPr>
      <w:r w:rsidRPr="00AA4F72">
        <w:rPr>
          <w:rFonts w:ascii="Times New Roman" w:hAnsi="Times New Roman" w:cs="Times New Roman"/>
          <w:b/>
          <w:sz w:val="24"/>
          <w:szCs w:val="24"/>
        </w:rPr>
        <w:lastRenderedPageBreak/>
        <w:t>Sekvenciranje</w:t>
      </w:r>
    </w:p>
    <w:p w:rsidR="00036832" w:rsidRPr="00AA4F72" w:rsidRDefault="00036832" w:rsidP="00ED1BBF">
      <w:pPr>
        <w:keepNext/>
        <w:spacing w:before="120" w:after="120" w:line="312" w:lineRule="auto"/>
        <w:ind w:firstLine="709"/>
        <w:jc w:val="both"/>
        <w:rPr>
          <w:rFonts w:ascii="Times New Roman" w:hAnsi="Times New Roman" w:cs="Times New Roman"/>
          <w:bCs/>
          <w:sz w:val="24"/>
          <w:szCs w:val="24"/>
        </w:rPr>
      </w:pPr>
      <w:r w:rsidRPr="00AA4F72">
        <w:rPr>
          <w:rFonts w:ascii="Times New Roman" w:hAnsi="Times New Roman" w:cs="Times New Roman"/>
          <w:bCs/>
          <w:sz w:val="24"/>
          <w:szCs w:val="24"/>
        </w:rPr>
        <w:t>Virusi su podložni stalnim promjenama kroz mutacije i varijacije na osnovnom genomu. Navedeno je posljedica evolucije i prilagodbe virusa. Iako većina mutacija neće značajno utjecati na karakteristike virusa, neke mutacije ili kombinacije promjena na virusu mogu dovesti do izmjene nekih njegovih karakteristika koje omogućavaju veću mogućnost prijenosa ili veći utjecaj</w:t>
      </w:r>
      <w:r w:rsidR="00B441C0" w:rsidRPr="00AA4F72">
        <w:rPr>
          <w:rFonts w:ascii="Times New Roman" w:hAnsi="Times New Roman" w:cs="Times New Roman"/>
          <w:bCs/>
          <w:sz w:val="24"/>
          <w:szCs w:val="24"/>
        </w:rPr>
        <w:t>.</w:t>
      </w:r>
      <w:r w:rsidR="00EF61DE" w:rsidRPr="00AA4F72">
        <w:rPr>
          <w:rFonts w:ascii="Times New Roman" w:hAnsi="Times New Roman" w:cs="Times New Roman"/>
          <w:bCs/>
          <w:sz w:val="24"/>
          <w:szCs w:val="24"/>
        </w:rPr>
        <w:t xml:space="preserve"> </w:t>
      </w:r>
      <w:r w:rsidRPr="00AA4F72">
        <w:rPr>
          <w:rFonts w:ascii="Times New Roman" w:hAnsi="Times New Roman" w:cs="Times New Roman"/>
          <w:bCs/>
          <w:sz w:val="24"/>
          <w:szCs w:val="24"/>
        </w:rPr>
        <w:t xml:space="preserve">Postupak sekvenciranja predstavlja uvid u genetski materijal određenog organizma i </w:t>
      </w:r>
      <w:r w:rsidR="002026E2" w:rsidRPr="00AA4F72">
        <w:rPr>
          <w:rFonts w:ascii="Times New Roman" w:hAnsi="Times New Roman" w:cs="Times New Roman"/>
          <w:bCs/>
          <w:sz w:val="24"/>
          <w:szCs w:val="24"/>
        </w:rPr>
        <w:t>način njegove</w:t>
      </w:r>
      <w:r w:rsidRPr="00AA4F72">
        <w:rPr>
          <w:rFonts w:ascii="Times New Roman" w:hAnsi="Times New Roman" w:cs="Times New Roman"/>
          <w:bCs/>
          <w:sz w:val="24"/>
          <w:szCs w:val="24"/>
        </w:rPr>
        <w:t xml:space="preserve"> reprodukcije.</w:t>
      </w:r>
      <w:r w:rsidR="00EF61DE" w:rsidRPr="00AA4F72">
        <w:rPr>
          <w:rFonts w:ascii="Times New Roman" w:hAnsi="Times New Roman" w:cs="Times New Roman"/>
          <w:bCs/>
          <w:sz w:val="24"/>
          <w:szCs w:val="24"/>
        </w:rPr>
        <w:t xml:space="preserve"> </w:t>
      </w:r>
      <w:r w:rsidRPr="00AA4F72">
        <w:rPr>
          <w:rFonts w:ascii="Times New Roman" w:hAnsi="Times New Roman" w:cs="Times New Roman"/>
          <w:bCs/>
          <w:sz w:val="24"/>
          <w:szCs w:val="24"/>
        </w:rPr>
        <w:t>Stručnjaci procjenjuju da je za praćenje širenja novih varijanti</w:t>
      </w:r>
      <w:r w:rsidR="008E6042" w:rsidRPr="00AA4F72">
        <w:rPr>
          <w:rFonts w:ascii="Times New Roman" w:hAnsi="Times New Roman" w:cs="Times New Roman"/>
          <w:bCs/>
          <w:sz w:val="24"/>
          <w:szCs w:val="24"/>
        </w:rPr>
        <w:t xml:space="preserve"> </w:t>
      </w:r>
      <w:r w:rsidR="002026E2" w:rsidRPr="00AA4F72">
        <w:rPr>
          <w:rFonts w:ascii="Times New Roman" w:hAnsi="Times New Roman" w:cs="Times New Roman"/>
          <w:bCs/>
          <w:sz w:val="24"/>
          <w:szCs w:val="24"/>
        </w:rPr>
        <w:t>virusa u Europskoj uniji</w:t>
      </w:r>
      <w:r w:rsidRPr="00AA4F72">
        <w:rPr>
          <w:rFonts w:ascii="Times New Roman" w:hAnsi="Times New Roman" w:cs="Times New Roman"/>
          <w:bCs/>
          <w:sz w:val="24"/>
          <w:szCs w:val="24"/>
        </w:rPr>
        <w:t xml:space="preserve"> potrebno osigurati stabilno sekvenciranje najmanje 5</w:t>
      </w:r>
      <w:r w:rsidR="002026E2" w:rsidRPr="00AA4F72">
        <w:rPr>
          <w:rFonts w:ascii="Times New Roman" w:hAnsi="Times New Roman" w:cs="Times New Roman"/>
          <w:bCs/>
          <w:sz w:val="24"/>
          <w:szCs w:val="24"/>
        </w:rPr>
        <w:t xml:space="preserve"> </w:t>
      </w:r>
      <w:r w:rsidRPr="00AA4F72">
        <w:rPr>
          <w:rFonts w:ascii="Times New Roman" w:hAnsi="Times New Roman" w:cs="Times New Roman"/>
          <w:bCs/>
          <w:sz w:val="24"/>
          <w:szCs w:val="24"/>
        </w:rPr>
        <w:t>% pozitivnih uzoraka od ukupnog broja testiranih u određenom periodu.</w:t>
      </w:r>
    </w:p>
    <w:p w:rsidR="00036832" w:rsidRPr="00AA4F72" w:rsidRDefault="00036832" w:rsidP="00ED1BBF">
      <w:pPr>
        <w:keepNext/>
        <w:spacing w:before="120" w:after="120" w:line="312" w:lineRule="auto"/>
        <w:ind w:firstLine="709"/>
        <w:jc w:val="both"/>
        <w:rPr>
          <w:rFonts w:ascii="Times New Roman" w:hAnsi="Times New Roman" w:cs="Times New Roman"/>
          <w:bCs/>
          <w:sz w:val="24"/>
          <w:szCs w:val="24"/>
        </w:rPr>
      </w:pPr>
      <w:r w:rsidRPr="00AA4F72">
        <w:rPr>
          <w:rFonts w:ascii="Times New Roman" w:hAnsi="Times New Roman" w:cs="Times New Roman"/>
          <w:bCs/>
          <w:sz w:val="24"/>
          <w:szCs w:val="24"/>
        </w:rPr>
        <w:t xml:space="preserve">Varijante od značaja (engl. VOC- </w:t>
      </w:r>
      <w:r w:rsidRPr="00AA4F72">
        <w:rPr>
          <w:rFonts w:ascii="Times New Roman" w:hAnsi="Times New Roman" w:cs="Times New Roman"/>
          <w:bCs/>
          <w:i/>
          <w:iCs/>
          <w:sz w:val="24"/>
          <w:szCs w:val="24"/>
        </w:rPr>
        <w:t>variants of concern</w:t>
      </w:r>
      <w:r w:rsidRPr="00AA4F72">
        <w:rPr>
          <w:rFonts w:ascii="Times New Roman" w:hAnsi="Times New Roman" w:cs="Times New Roman"/>
          <w:bCs/>
          <w:sz w:val="24"/>
          <w:szCs w:val="24"/>
        </w:rPr>
        <w:t>) su varijante virusa za koje postoji jasan dokaz o značajnom utjecaju u smislu lakšeg prijenosa virusa, teže kliničke slike i/ili utjecaja na imunost što se sve može odraziti na epidemi</w:t>
      </w:r>
      <w:r w:rsidR="002026E2" w:rsidRPr="00AA4F72">
        <w:rPr>
          <w:rFonts w:ascii="Times New Roman" w:hAnsi="Times New Roman" w:cs="Times New Roman"/>
          <w:bCs/>
          <w:sz w:val="24"/>
          <w:szCs w:val="24"/>
        </w:rPr>
        <w:t>ološku situaciju. Ovdje se ubrajaju</w:t>
      </w:r>
      <w:r w:rsidRPr="00AA4F72">
        <w:rPr>
          <w:rFonts w:ascii="Times New Roman" w:hAnsi="Times New Roman" w:cs="Times New Roman"/>
          <w:bCs/>
          <w:sz w:val="24"/>
          <w:szCs w:val="24"/>
        </w:rPr>
        <w:t>:</w:t>
      </w:r>
    </w:p>
    <w:p w:rsidR="00036832" w:rsidRPr="00AA4F72" w:rsidRDefault="00036832" w:rsidP="00ED1BBF">
      <w:pPr>
        <w:keepNext/>
        <w:spacing w:before="120" w:after="120" w:line="312" w:lineRule="auto"/>
        <w:ind w:firstLine="709"/>
        <w:jc w:val="both"/>
        <w:rPr>
          <w:rFonts w:ascii="Times New Roman" w:hAnsi="Times New Roman" w:cs="Times New Roman"/>
          <w:bCs/>
          <w:sz w:val="24"/>
          <w:szCs w:val="24"/>
        </w:rPr>
      </w:pPr>
      <w:r w:rsidRPr="00AA4F72">
        <w:rPr>
          <w:rFonts w:ascii="Times New Roman" w:hAnsi="Times New Roman" w:cs="Times New Roman"/>
          <w:bCs/>
          <w:sz w:val="24"/>
          <w:szCs w:val="24"/>
        </w:rPr>
        <w:t>B.1.1.7 i B 1.1.7+E484K iz Ujedinjenog Kraljevstva, prva detektirana po prvi puta u rujnu 2020., a druga u prosincu 2020. Obje imaju jasan utjecaj u smislu olakšavanja prijenosa bolesti i razvoja težih oblika bolesti. B.1.1.7 dominira cijelom Europom.</w:t>
      </w:r>
    </w:p>
    <w:p w:rsidR="00036832" w:rsidRPr="00AA4F72" w:rsidRDefault="00036832" w:rsidP="007C6AD9">
      <w:pPr>
        <w:keepNext/>
        <w:spacing w:before="120" w:after="120" w:line="312" w:lineRule="auto"/>
        <w:ind w:firstLine="709"/>
        <w:jc w:val="both"/>
        <w:rPr>
          <w:rFonts w:ascii="Times New Roman" w:hAnsi="Times New Roman" w:cs="Times New Roman"/>
          <w:bCs/>
          <w:sz w:val="24"/>
          <w:szCs w:val="24"/>
        </w:rPr>
      </w:pPr>
      <w:r w:rsidRPr="00AA4F72">
        <w:rPr>
          <w:rFonts w:ascii="Times New Roman" w:hAnsi="Times New Roman" w:cs="Times New Roman"/>
          <w:bCs/>
          <w:sz w:val="24"/>
          <w:szCs w:val="24"/>
        </w:rPr>
        <w:t>B.1.351 prvi puta detektirana u Južnoafričkoj Republici u rujnu 2020., također s jasnim utjecajem u smislu lakšeg širenja i razvoja težih oblika bolesti. Dominantna varijanta u toj zemlji.</w:t>
      </w:r>
    </w:p>
    <w:p w:rsidR="00036832" w:rsidRPr="00AA4F72" w:rsidRDefault="00036832" w:rsidP="00ED1BBF">
      <w:pPr>
        <w:keepNext/>
        <w:spacing w:before="120" w:after="120" w:line="312" w:lineRule="auto"/>
        <w:ind w:firstLine="709"/>
        <w:jc w:val="both"/>
        <w:rPr>
          <w:rFonts w:ascii="Times New Roman" w:hAnsi="Times New Roman" w:cs="Times New Roman"/>
          <w:bCs/>
          <w:sz w:val="24"/>
          <w:szCs w:val="24"/>
        </w:rPr>
      </w:pPr>
      <w:r w:rsidRPr="00AA4F72">
        <w:rPr>
          <w:rFonts w:ascii="Times New Roman" w:hAnsi="Times New Roman" w:cs="Times New Roman"/>
          <w:bCs/>
          <w:sz w:val="24"/>
          <w:szCs w:val="24"/>
        </w:rPr>
        <w:t xml:space="preserve">P.1 prvi puta detektirana u Brazilu u prosincu 2020., također s jasnim utjecajem u smislu lakšeg širenja i razvoja težih oblika bolesti. Dominantna varijanta u Južnoj Americi. </w:t>
      </w:r>
    </w:p>
    <w:p w:rsidR="00036832" w:rsidRPr="00AA4F72" w:rsidRDefault="00036832" w:rsidP="00ED1BBF">
      <w:pPr>
        <w:keepNext/>
        <w:spacing w:before="120" w:after="120" w:line="312" w:lineRule="auto"/>
        <w:ind w:firstLine="709"/>
        <w:jc w:val="both"/>
        <w:rPr>
          <w:rFonts w:ascii="Times New Roman" w:hAnsi="Times New Roman" w:cs="Times New Roman"/>
          <w:bCs/>
          <w:sz w:val="24"/>
          <w:szCs w:val="24"/>
        </w:rPr>
      </w:pPr>
      <w:r w:rsidRPr="00AA4F72">
        <w:rPr>
          <w:rFonts w:ascii="Times New Roman" w:hAnsi="Times New Roman" w:cs="Times New Roman"/>
          <w:bCs/>
          <w:sz w:val="24"/>
          <w:szCs w:val="24"/>
        </w:rPr>
        <w:t xml:space="preserve">ECDC je tzv. indijsku varijantu (B.1.617) klasificirao kao varijantu od interesa (engl. VOI- </w:t>
      </w:r>
      <w:r w:rsidRPr="00AA4F72">
        <w:rPr>
          <w:rFonts w:ascii="Times New Roman" w:hAnsi="Times New Roman" w:cs="Times New Roman"/>
          <w:bCs/>
          <w:i/>
          <w:iCs/>
          <w:sz w:val="24"/>
          <w:szCs w:val="24"/>
        </w:rPr>
        <w:t>variants of interest</w:t>
      </w:r>
      <w:r w:rsidRPr="00AA4F72">
        <w:rPr>
          <w:rFonts w:ascii="Times New Roman" w:hAnsi="Times New Roman" w:cs="Times New Roman"/>
          <w:bCs/>
          <w:sz w:val="24"/>
          <w:szCs w:val="24"/>
        </w:rPr>
        <w:t xml:space="preserve">) i ona je detektirana po prvi puta u prosincu 2020. Dostupni podaci o obilježjima genoma, epidemiološkim karakteristikama ili </w:t>
      </w:r>
      <w:r w:rsidRPr="00AA4F72">
        <w:rPr>
          <w:rFonts w:ascii="Times New Roman" w:hAnsi="Times New Roman" w:cs="Times New Roman"/>
          <w:bCs/>
          <w:i/>
          <w:iCs/>
          <w:sz w:val="24"/>
          <w:szCs w:val="24"/>
        </w:rPr>
        <w:t>in vitro</w:t>
      </w:r>
      <w:r w:rsidRPr="00AA4F72">
        <w:rPr>
          <w:rFonts w:ascii="Times New Roman" w:hAnsi="Times New Roman" w:cs="Times New Roman"/>
          <w:bCs/>
          <w:sz w:val="24"/>
          <w:szCs w:val="24"/>
        </w:rPr>
        <w:t xml:space="preserve"> podaci još uvijek su preliminarni i združeni s visokom razinom nesigurnosti. Tu se još ubrajaju i drugi mutirani virusi porijeklom iz SAD-a, Nigerije, Filipina, Francuske i Kolumbije.</w:t>
      </w:r>
    </w:p>
    <w:p w:rsidR="00036832" w:rsidRPr="00AA4F72" w:rsidRDefault="00036832" w:rsidP="00ED1BBF">
      <w:pPr>
        <w:keepNext/>
        <w:spacing w:before="120" w:after="120" w:line="312" w:lineRule="auto"/>
        <w:ind w:firstLine="709"/>
        <w:jc w:val="both"/>
        <w:rPr>
          <w:rFonts w:ascii="Times New Roman" w:hAnsi="Times New Roman" w:cs="Times New Roman"/>
          <w:bCs/>
          <w:sz w:val="24"/>
          <w:szCs w:val="24"/>
        </w:rPr>
      </w:pPr>
      <w:r w:rsidRPr="00AA4F72">
        <w:rPr>
          <w:rFonts w:ascii="Times New Roman" w:hAnsi="Times New Roman" w:cs="Times New Roman"/>
          <w:bCs/>
          <w:sz w:val="24"/>
          <w:szCs w:val="24"/>
        </w:rPr>
        <w:t xml:space="preserve">S obzirom na indikacije o pojačanom širenju novih varijanti virusa, posebno varijante koja je identificirana u UK, ECDC drži da je rizik od širenja oboljenja izazvanog novim varijantama virusa velik te poziva </w:t>
      </w:r>
      <w:r w:rsidR="00E478C1" w:rsidRPr="00AA4F72">
        <w:rPr>
          <w:rFonts w:ascii="Times New Roman" w:hAnsi="Times New Roman" w:cs="Times New Roman"/>
          <w:bCs/>
          <w:sz w:val="24"/>
          <w:szCs w:val="24"/>
        </w:rPr>
        <w:t xml:space="preserve">države članice </w:t>
      </w:r>
      <w:r w:rsidRPr="00AA4F72">
        <w:rPr>
          <w:rFonts w:ascii="Times New Roman" w:hAnsi="Times New Roman" w:cs="Times New Roman"/>
          <w:bCs/>
          <w:sz w:val="24"/>
          <w:szCs w:val="24"/>
        </w:rPr>
        <w:t>na jačanje kapaciteta za sekvenciranje i prijavu pojave slučajeva kako bi mogli identificirati prisutnost virusa u ukupnom broju oboljelih, mapirati njegovo širenje i analizirati djelovanje cjepiva.</w:t>
      </w:r>
    </w:p>
    <w:p w:rsidR="00036832" w:rsidRPr="00AA4F72" w:rsidRDefault="00036832" w:rsidP="00ED1BBF">
      <w:pPr>
        <w:keepNext/>
        <w:spacing w:before="120" w:after="120" w:line="312" w:lineRule="auto"/>
        <w:ind w:firstLine="709"/>
        <w:jc w:val="both"/>
        <w:rPr>
          <w:rFonts w:ascii="Times New Roman" w:hAnsi="Times New Roman" w:cs="Times New Roman"/>
          <w:bCs/>
          <w:sz w:val="24"/>
          <w:szCs w:val="24"/>
        </w:rPr>
      </w:pPr>
      <w:r w:rsidRPr="00AA4F72">
        <w:rPr>
          <w:rFonts w:ascii="Times New Roman" w:hAnsi="Times New Roman" w:cs="Times New Roman"/>
          <w:bCs/>
          <w:sz w:val="24"/>
          <w:szCs w:val="24"/>
        </w:rPr>
        <w:t xml:space="preserve">Sukladno informacijama dostupnima EK i ECDC-u, danas sve </w:t>
      </w:r>
      <w:r w:rsidR="00D3538A" w:rsidRPr="00AA4F72">
        <w:rPr>
          <w:rFonts w:ascii="Times New Roman" w:hAnsi="Times New Roman" w:cs="Times New Roman"/>
          <w:bCs/>
          <w:sz w:val="24"/>
          <w:szCs w:val="24"/>
        </w:rPr>
        <w:t xml:space="preserve">države članice EU </w:t>
      </w:r>
      <w:r w:rsidRPr="00AA4F72">
        <w:rPr>
          <w:rFonts w:ascii="Times New Roman" w:hAnsi="Times New Roman" w:cs="Times New Roman"/>
          <w:bCs/>
          <w:sz w:val="24"/>
          <w:szCs w:val="24"/>
        </w:rPr>
        <w:t xml:space="preserve">imaju laboratorije u kojima mogu raditi sekvenciranje genoma virusa, ali je to vrlo složen, radno vrlo intenzivan te financijski skup postupak. U tom smislu mali je broj </w:t>
      </w:r>
      <w:r w:rsidR="00D3538A" w:rsidRPr="00AA4F72">
        <w:rPr>
          <w:rFonts w:ascii="Times New Roman" w:hAnsi="Times New Roman" w:cs="Times New Roman"/>
          <w:bCs/>
          <w:sz w:val="24"/>
          <w:szCs w:val="24"/>
        </w:rPr>
        <w:t>država članica EU</w:t>
      </w:r>
      <w:r w:rsidRPr="00AA4F72">
        <w:rPr>
          <w:rFonts w:ascii="Times New Roman" w:hAnsi="Times New Roman" w:cs="Times New Roman"/>
          <w:bCs/>
          <w:sz w:val="24"/>
          <w:szCs w:val="24"/>
        </w:rPr>
        <w:t xml:space="preserve"> koje imaju mogućnost stabilnog sekvenciranja na nacionalnoj razini. </w:t>
      </w:r>
    </w:p>
    <w:p w:rsidR="00036832" w:rsidRPr="00AA4F72" w:rsidRDefault="00036832" w:rsidP="00ED1BBF">
      <w:pPr>
        <w:keepNext/>
        <w:spacing w:before="120" w:after="120" w:line="312" w:lineRule="auto"/>
        <w:ind w:firstLine="709"/>
        <w:jc w:val="both"/>
        <w:rPr>
          <w:rFonts w:ascii="Times New Roman" w:hAnsi="Times New Roman" w:cs="Times New Roman"/>
          <w:bCs/>
          <w:sz w:val="24"/>
          <w:szCs w:val="24"/>
        </w:rPr>
      </w:pPr>
      <w:r w:rsidRPr="00AA4F72">
        <w:rPr>
          <w:rFonts w:ascii="Times New Roman" w:hAnsi="Times New Roman" w:cs="Times New Roman"/>
          <w:bCs/>
          <w:sz w:val="24"/>
          <w:szCs w:val="24"/>
        </w:rPr>
        <w:t xml:space="preserve">S obzirom na osjetljivost epidemiološke situacije i ugrozu koju potencijalno predstavlja širenje novih varijanti virusa za stanovništvo EU, ECDC je ponudio pomoć </w:t>
      </w:r>
      <w:r w:rsidR="00D3538A" w:rsidRPr="00AA4F72">
        <w:rPr>
          <w:rFonts w:ascii="Times New Roman" w:hAnsi="Times New Roman" w:cs="Times New Roman"/>
          <w:bCs/>
          <w:sz w:val="24"/>
          <w:szCs w:val="24"/>
        </w:rPr>
        <w:t xml:space="preserve">državama </w:t>
      </w:r>
      <w:r w:rsidR="00D3538A" w:rsidRPr="00AA4F72">
        <w:rPr>
          <w:rFonts w:ascii="Times New Roman" w:hAnsi="Times New Roman" w:cs="Times New Roman"/>
          <w:bCs/>
          <w:sz w:val="24"/>
          <w:szCs w:val="24"/>
        </w:rPr>
        <w:lastRenderedPageBreak/>
        <w:t>članicama EU</w:t>
      </w:r>
      <w:r w:rsidRPr="00AA4F72">
        <w:rPr>
          <w:rFonts w:ascii="Times New Roman" w:hAnsi="Times New Roman" w:cs="Times New Roman"/>
          <w:bCs/>
          <w:sz w:val="24"/>
          <w:szCs w:val="24"/>
        </w:rPr>
        <w:t xml:space="preserve"> kako bi ostvarile stopu sekvenciranja potrebnu za mapiranje eventualnog širenja novih varijanti virusa na njihovom teritoriju. Sustav je koncipiran na način da je ECDC sklopio ugovore s laboratorijima koji imaju mogućnosti za sekvenciranje genoma virusa pa </w:t>
      </w:r>
      <w:r w:rsidR="00D3538A" w:rsidRPr="00AA4F72">
        <w:rPr>
          <w:rFonts w:ascii="Times New Roman" w:hAnsi="Times New Roman" w:cs="Times New Roman"/>
          <w:bCs/>
          <w:sz w:val="24"/>
          <w:szCs w:val="24"/>
        </w:rPr>
        <w:t>države članice EU</w:t>
      </w:r>
      <w:r w:rsidRPr="00AA4F72">
        <w:rPr>
          <w:rFonts w:ascii="Times New Roman" w:hAnsi="Times New Roman" w:cs="Times New Roman"/>
          <w:bCs/>
          <w:sz w:val="24"/>
          <w:szCs w:val="24"/>
        </w:rPr>
        <w:t xml:space="preserve"> mogu dostaviti dogovoreni broj uzoraka ECDC-u koji onda provodi sekvenciranje za </w:t>
      </w:r>
      <w:r w:rsidR="00B95E81" w:rsidRPr="00AA4F72">
        <w:rPr>
          <w:rFonts w:ascii="Times New Roman" w:hAnsi="Times New Roman" w:cs="Times New Roman"/>
          <w:bCs/>
          <w:sz w:val="24"/>
          <w:szCs w:val="24"/>
        </w:rPr>
        <w:t>države članice</w:t>
      </w:r>
      <w:r w:rsidRPr="00AA4F72">
        <w:rPr>
          <w:rFonts w:ascii="Times New Roman" w:hAnsi="Times New Roman" w:cs="Times New Roman"/>
          <w:bCs/>
          <w:sz w:val="24"/>
          <w:szCs w:val="24"/>
        </w:rPr>
        <w:t>.</w:t>
      </w:r>
    </w:p>
    <w:p w:rsidR="00036832" w:rsidRPr="00AA4F72" w:rsidRDefault="00D3538A" w:rsidP="00ED1BBF">
      <w:pPr>
        <w:keepNext/>
        <w:spacing w:before="120" w:after="120" w:line="312" w:lineRule="auto"/>
        <w:ind w:firstLine="709"/>
        <w:jc w:val="both"/>
        <w:rPr>
          <w:rFonts w:ascii="Times New Roman" w:hAnsi="Times New Roman" w:cs="Times New Roman"/>
          <w:bCs/>
          <w:sz w:val="24"/>
          <w:szCs w:val="24"/>
        </w:rPr>
      </w:pPr>
      <w:r w:rsidRPr="00AA4F72">
        <w:rPr>
          <w:rFonts w:ascii="Times New Roman" w:hAnsi="Times New Roman" w:cs="Times New Roman"/>
          <w:bCs/>
          <w:sz w:val="24"/>
          <w:szCs w:val="24"/>
        </w:rPr>
        <w:t>Države članice EU</w:t>
      </w:r>
      <w:r w:rsidR="00036832" w:rsidRPr="00AA4F72">
        <w:rPr>
          <w:rFonts w:ascii="Times New Roman" w:hAnsi="Times New Roman" w:cs="Times New Roman"/>
          <w:bCs/>
          <w:sz w:val="24"/>
          <w:szCs w:val="24"/>
        </w:rPr>
        <w:t xml:space="preserve"> su pozvane na nacionalnoj razini istražiti i osposobiti dodatne kapacitete za sekvenciranje. </w:t>
      </w:r>
      <w:r w:rsidRPr="00AA4F72">
        <w:rPr>
          <w:rFonts w:ascii="Times New Roman" w:hAnsi="Times New Roman" w:cs="Times New Roman"/>
          <w:bCs/>
          <w:sz w:val="24"/>
          <w:szCs w:val="24"/>
        </w:rPr>
        <w:t>U odnosu na</w:t>
      </w:r>
      <w:r w:rsidR="00036832" w:rsidRPr="00AA4F72">
        <w:rPr>
          <w:rFonts w:ascii="Times New Roman" w:hAnsi="Times New Roman" w:cs="Times New Roman"/>
          <w:bCs/>
          <w:sz w:val="24"/>
          <w:szCs w:val="24"/>
        </w:rPr>
        <w:t xml:space="preserve"> </w:t>
      </w:r>
      <w:r w:rsidR="002026E2" w:rsidRPr="00AA4F72">
        <w:rPr>
          <w:rFonts w:ascii="Times New Roman" w:hAnsi="Times New Roman" w:cs="Times New Roman"/>
          <w:bCs/>
          <w:sz w:val="24"/>
          <w:szCs w:val="24"/>
        </w:rPr>
        <w:t xml:space="preserve">Republiku </w:t>
      </w:r>
      <w:r w:rsidRPr="00AA4F72">
        <w:rPr>
          <w:rFonts w:ascii="Times New Roman" w:hAnsi="Times New Roman" w:cs="Times New Roman"/>
          <w:bCs/>
          <w:sz w:val="24"/>
          <w:szCs w:val="24"/>
        </w:rPr>
        <w:t>Hrvatsku</w:t>
      </w:r>
      <w:r w:rsidR="00036832" w:rsidRPr="00AA4F72">
        <w:rPr>
          <w:rFonts w:ascii="Times New Roman" w:hAnsi="Times New Roman" w:cs="Times New Roman"/>
          <w:bCs/>
          <w:sz w:val="24"/>
          <w:szCs w:val="24"/>
        </w:rPr>
        <w:t xml:space="preserve">, osim u Klinici za infektivne bolesti „Dr. Fran Mihaljević“ u Zagrebu, određene kapacitete i iskustvo u sekvenciranju imaju Hrvatski zavod za javno zdravstvo i Prirodoslovno-matematički fakultet u Zagrebu, Institut Ruđer Bošković te Centar za istraživanje i prijenos znanja u biotehnologiji Sveučilišta u Zagrebu. Postojeće nacionalne kapacitete treba dalje razvijati kako bi </w:t>
      </w:r>
      <w:r w:rsidR="002026E2" w:rsidRPr="00AA4F72">
        <w:rPr>
          <w:rFonts w:ascii="Times New Roman" w:hAnsi="Times New Roman" w:cs="Times New Roman"/>
          <w:bCs/>
          <w:sz w:val="24"/>
          <w:szCs w:val="24"/>
        </w:rPr>
        <w:t xml:space="preserve">Republika </w:t>
      </w:r>
      <w:r w:rsidR="00036832" w:rsidRPr="00AA4F72">
        <w:rPr>
          <w:rFonts w:ascii="Times New Roman" w:hAnsi="Times New Roman" w:cs="Times New Roman"/>
          <w:bCs/>
          <w:sz w:val="24"/>
          <w:szCs w:val="24"/>
        </w:rPr>
        <w:t>Hrvatska mogla samostalno pristupiti sekvenciranju.</w:t>
      </w:r>
    </w:p>
    <w:p w:rsidR="00036832" w:rsidRPr="00AA4F72" w:rsidRDefault="00036832" w:rsidP="00ED1BBF">
      <w:pPr>
        <w:keepNext/>
        <w:spacing w:before="120" w:after="120" w:line="312" w:lineRule="auto"/>
        <w:ind w:firstLine="709"/>
        <w:jc w:val="both"/>
        <w:rPr>
          <w:rFonts w:ascii="Times New Roman" w:hAnsi="Times New Roman" w:cs="Times New Roman"/>
          <w:bCs/>
          <w:sz w:val="24"/>
          <w:szCs w:val="24"/>
        </w:rPr>
      </w:pPr>
      <w:r w:rsidRPr="00AA4F72">
        <w:rPr>
          <w:rFonts w:ascii="Times New Roman" w:hAnsi="Times New Roman" w:cs="Times New Roman"/>
          <w:bCs/>
          <w:sz w:val="24"/>
          <w:szCs w:val="24"/>
        </w:rPr>
        <w:t xml:space="preserve">U međuvremenu, </w:t>
      </w:r>
      <w:r w:rsidR="002026E2" w:rsidRPr="00AA4F72">
        <w:rPr>
          <w:rFonts w:ascii="Times New Roman" w:hAnsi="Times New Roman" w:cs="Times New Roman"/>
          <w:bCs/>
          <w:sz w:val="24"/>
          <w:szCs w:val="24"/>
        </w:rPr>
        <w:t xml:space="preserve">Republika </w:t>
      </w:r>
      <w:r w:rsidRPr="00AA4F72">
        <w:rPr>
          <w:rFonts w:ascii="Times New Roman" w:hAnsi="Times New Roman" w:cs="Times New Roman"/>
          <w:bCs/>
          <w:sz w:val="24"/>
          <w:szCs w:val="24"/>
        </w:rPr>
        <w:t>Hrvatska je prihvatila mogućnost dostavljanja 5-10</w:t>
      </w:r>
      <w:r w:rsidR="002026E2" w:rsidRPr="00AA4F72">
        <w:rPr>
          <w:rFonts w:ascii="Times New Roman" w:hAnsi="Times New Roman" w:cs="Times New Roman"/>
          <w:bCs/>
          <w:sz w:val="24"/>
          <w:szCs w:val="24"/>
        </w:rPr>
        <w:t xml:space="preserve"> </w:t>
      </w:r>
      <w:r w:rsidRPr="00AA4F72">
        <w:rPr>
          <w:rFonts w:ascii="Times New Roman" w:hAnsi="Times New Roman" w:cs="Times New Roman"/>
          <w:bCs/>
          <w:sz w:val="24"/>
          <w:szCs w:val="24"/>
        </w:rPr>
        <w:t>% uzoraka pozitivnih testova ECDC-u na sekvenciranje jednom tjedno. Prvotni ugovor između ECDC i Eurofins Genomics Europe, komercijalnog laboratorija koji vrši uslugu sekvenciranja istekao je 7. travnja, ali je naknadno produžen do 17.</w:t>
      </w:r>
      <w:r w:rsidR="00D3538A" w:rsidRPr="00AA4F72">
        <w:rPr>
          <w:rFonts w:ascii="Times New Roman" w:hAnsi="Times New Roman" w:cs="Times New Roman"/>
          <w:bCs/>
          <w:sz w:val="24"/>
          <w:szCs w:val="24"/>
        </w:rPr>
        <w:t xml:space="preserve"> listopada </w:t>
      </w:r>
      <w:r w:rsidRPr="00AA4F72">
        <w:rPr>
          <w:rFonts w:ascii="Times New Roman" w:hAnsi="Times New Roman" w:cs="Times New Roman"/>
          <w:bCs/>
          <w:sz w:val="24"/>
          <w:szCs w:val="24"/>
        </w:rPr>
        <w:t>2023. te su dogovoreni povećani kapaciteti sekvenciranja.</w:t>
      </w:r>
    </w:p>
    <w:p w:rsidR="00036832" w:rsidRPr="00AA4F72" w:rsidRDefault="00036832" w:rsidP="00ED1BBF">
      <w:pPr>
        <w:keepNext/>
        <w:spacing w:before="120" w:after="120" w:line="312" w:lineRule="auto"/>
        <w:ind w:firstLine="709"/>
        <w:jc w:val="both"/>
        <w:rPr>
          <w:rFonts w:ascii="Times New Roman" w:hAnsi="Times New Roman" w:cs="Times New Roman"/>
          <w:bCs/>
          <w:sz w:val="24"/>
          <w:szCs w:val="24"/>
        </w:rPr>
      </w:pPr>
      <w:r w:rsidRPr="00AA4F72">
        <w:rPr>
          <w:rFonts w:ascii="Times New Roman" w:hAnsi="Times New Roman" w:cs="Times New Roman"/>
          <w:bCs/>
          <w:sz w:val="24"/>
          <w:szCs w:val="24"/>
        </w:rPr>
        <w:t xml:space="preserve">ECDC-u je do 26. svibnja </w:t>
      </w:r>
      <w:r w:rsidR="00D3538A" w:rsidRPr="00AA4F72">
        <w:rPr>
          <w:rFonts w:ascii="Times New Roman" w:hAnsi="Times New Roman" w:cs="Times New Roman"/>
          <w:bCs/>
          <w:sz w:val="24"/>
          <w:szCs w:val="24"/>
        </w:rPr>
        <w:t>2021. Hrvatska</w:t>
      </w:r>
      <w:r w:rsidRPr="00AA4F72">
        <w:rPr>
          <w:rFonts w:ascii="Times New Roman" w:hAnsi="Times New Roman" w:cs="Times New Roman"/>
          <w:bCs/>
          <w:sz w:val="24"/>
          <w:szCs w:val="24"/>
        </w:rPr>
        <w:t xml:space="preserve"> uputila 5</w:t>
      </w:r>
      <w:r w:rsidR="003308E9" w:rsidRPr="00AA4F72">
        <w:rPr>
          <w:rFonts w:ascii="Times New Roman" w:hAnsi="Times New Roman" w:cs="Times New Roman"/>
          <w:bCs/>
          <w:sz w:val="24"/>
          <w:szCs w:val="24"/>
        </w:rPr>
        <w:t>.</w:t>
      </w:r>
      <w:r w:rsidRPr="00AA4F72">
        <w:rPr>
          <w:rFonts w:ascii="Times New Roman" w:hAnsi="Times New Roman" w:cs="Times New Roman"/>
          <w:bCs/>
          <w:sz w:val="24"/>
          <w:szCs w:val="24"/>
        </w:rPr>
        <w:t>734 uzoraka. Rezultati su zaprimljeni za njih 4</w:t>
      </w:r>
      <w:r w:rsidR="003308E9" w:rsidRPr="00AA4F72">
        <w:rPr>
          <w:rFonts w:ascii="Times New Roman" w:hAnsi="Times New Roman" w:cs="Times New Roman"/>
          <w:bCs/>
          <w:sz w:val="24"/>
          <w:szCs w:val="24"/>
        </w:rPr>
        <w:t>.</w:t>
      </w:r>
      <w:r w:rsidRPr="00AA4F72">
        <w:rPr>
          <w:rFonts w:ascii="Times New Roman" w:hAnsi="Times New Roman" w:cs="Times New Roman"/>
          <w:bCs/>
          <w:sz w:val="24"/>
          <w:szCs w:val="24"/>
        </w:rPr>
        <w:t>606, od čega je u 4</w:t>
      </w:r>
      <w:r w:rsidR="003308E9" w:rsidRPr="00AA4F72">
        <w:rPr>
          <w:rFonts w:ascii="Times New Roman" w:hAnsi="Times New Roman" w:cs="Times New Roman"/>
          <w:bCs/>
          <w:sz w:val="24"/>
          <w:szCs w:val="24"/>
        </w:rPr>
        <w:t>.</w:t>
      </w:r>
      <w:r w:rsidRPr="00AA4F72">
        <w:rPr>
          <w:rFonts w:ascii="Times New Roman" w:hAnsi="Times New Roman" w:cs="Times New Roman"/>
          <w:bCs/>
          <w:sz w:val="24"/>
          <w:szCs w:val="24"/>
        </w:rPr>
        <w:t>190 uzoraka sekvenciranje uspješno provedeno.</w:t>
      </w:r>
      <w:r w:rsidR="00EF61DE" w:rsidRPr="00AA4F72">
        <w:rPr>
          <w:rFonts w:ascii="Times New Roman" w:hAnsi="Times New Roman" w:cs="Times New Roman"/>
          <w:bCs/>
          <w:sz w:val="24"/>
          <w:szCs w:val="24"/>
        </w:rPr>
        <w:t xml:space="preserve"> </w:t>
      </w:r>
      <w:r w:rsidRPr="00AA4F72">
        <w:rPr>
          <w:rFonts w:ascii="Times New Roman" w:hAnsi="Times New Roman" w:cs="Times New Roman"/>
          <w:bCs/>
          <w:sz w:val="24"/>
          <w:szCs w:val="24"/>
        </w:rPr>
        <w:t xml:space="preserve">Pristigli rezultati obuhvaćaju uzorke prikupljene u razdoblju od 20. siječnja do sredine svibnja 2021. Prema dostupnim rezultatima sekvenciranja u </w:t>
      </w:r>
      <w:r w:rsidR="003308E9" w:rsidRPr="00AA4F72">
        <w:rPr>
          <w:rFonts w:ascii="Times New Roman" w:hAnsi="Times New Roman" w:cs="Times New Roman"/>
          <w:bCs/>
          <w:sz w:val="24"/>
          <w:szCs w:val="24"/>
        </w:rPr>
        <w:t xml:space="preserve">Republici </w:t>
      </w:r>
      <w:r w:rsidRPr="00AA4F72">
        <w:rPr>
          <w:rFonts w:ascii="Times New Roman" w:hAnsi="Times New Roman" w:cs="Times New Roman"/>
          <w:bCs/>
          <w:sz w:val="24"/>
          <w:szCs w:val="24"/>
        </w:rPr>
        <w:t xml:space="preserve">Hrvatskoj također dominira B.1.1.7, no detektirana je i B.1.351 varijanta (17 uzoraka). Brazilska i indijska varijanta u </w:t>
      </w:r>
      <w:r w:rsidR="003308E9" w:rsidRPr="00AA4F72">
        <w:rPr>
          <w:rFonts w:ascii="Times New Roman" w:hAnsi="Times New Roman" w:cs="Times New Roman"/>
          <w:bCs/>
          <w:sz w:val="24"/>
          <w:szCs w:val="24"/>
        </w:rPr>
        <w:t xml:space="preserve">Republici </w:t>
      </w:r>
      <w:r w:rsidRPr="00AA4F72">
        <w:rPr>
          <w:rFonts w:ascii="Times New Roman" w:hAnsi="Times New Roman" w:cs="Times New Roman"/>
          <w:bCs/>
          <w:sz w:val="24"/>
          <w:szCs w:val="24"/>
        </w:rPr>
        <w:t xml:space="preserve">Hrvatskoj </w:t>
      </w:r>
      <w:r w:rsidR="00B441C0" w:rsidRPr="00AA4F72">
        <w:rPr>
          <w:rFonts w:ascii="Times New Roman" w:hAnsi="Times New Roman" w:cs="Times New Roman"/>
          <w:bCs/>
          <w:sz w:val="24"/>
          <w:szCs w:val="24"/>
        </w:rPr>
        <w:t xml:space="preserve">u vrijeme promatranog izvještajnog razdoblja </w:t>
      </w:r>
      <w:r w:rsidRPr="00AA4F72">
        <w:rPr>
          <w:rFonts w:ascii="Times New Roman" w:hAnsi="Times New Roman" w:cs="Times New Roman"/>
          <w:bCs/>
          <w:sz w:val="24"/>
          <w:szCs w:val="24"/>
        </w:rPr>
        <w:t>još nisu detektirane.</w:t>
      </w:r>
    </w:p>
    <w:p w:rsidR="00036832" w:rsidRPr="00AA4F72" w:rsidRDefault="00036832" w:rsidP="00ED1BBF">
      <w:pPr>
        <w:keepNext/>
        <w:spacing w:before="120" w:after="120" w:line="312" w:lineRule="auto"/>
        <w:ind w:firstLine="709"/>
        <w:jc w:val="both"/>
        <w:rPr>
          <w:rFonts w:ascii="Times New Roman" w:hAnsi="Times New Roman" w:cs="Times New Roman"/>
          <w:bCs/>
          <w:sz w:val="24"/>
          <w:szCs w:val="24"/>
        </w:rPr>
      </w:pPr>
      <w:r w:rsidRPr="00AA4F72">
        <w:rPr>
          <w:rFonts w:ascii="Times New Roman" w:hAnsi="Times New Roman" w:cs="Times New Roman"/>
          <w:bCs/>
          <w:sz w:val="24"/>
          <w:szCs w:val="24"/>
        </w:rPr>
        <w:t xml:space="preserve">Rezultati sekvenciranja uzorka od početka 2021. jasno su pokazali da je treći val epidemije u </w:t>
      </w:r>
      <w:r w:rsidR="003308E9" w:rsidRPr="00AA4F72">
        <w:rPr>
          <w:rFonts w:ascii="Times New Roman" w:hAnsi="Times New Roman" w:cs="Times New Roman"/>
          <w:bCs/>
          <w:sz w:val="24"/>
          <w:szCs w:val="24"/>
        </w:rPr>
        <w:t xml:space="preserve">Republici </w:t>
      </w:r>
      <w:r w:rsidRPr="00AA4F72">
        <w:rPr>
          <w:rFonts w:ascii="Times New Roman" w:hAnsi="Times New Roman" w:cs="Times New Roman"/>
          <w:bCs/>
          <w:sz w:val="24"/>
          <w:szCs w:val="24"/>
        </w:rPr>
        <w:t xml:space="preserve">Hrvatskoj jasno nagovijestila pojava B.1.1.7 varijante te njezino ubrzano širenje po cijeloj </w:t>
      </w:r>
      <w:r w:rsidR="003308E9" w:rsidRPr="00AA4F72">
        <w:rPr>
          <w:rFonts w:ascii="Times New Roman" w:hAnsi="Times New Roman" w:cs="Times New Roman"/>
          <w:bCs/>
          <w:sz w:val="24"/>
          <w:szCs w:val="24"/>
        </w:rPr>
        <w:t xml:space="preserve">Republici </w:t>
      </w:r>
      <w:r w:rsidR="00D3538A" w:rsidRPr="00AA4F72">
        <w:rPr>
          <w:rFonts w:ascii="Times New Roman" w:hAnsi="Times New Roman" w:cs="Times New Roman"/>
          <w:bCs/>
          <w:sz w:val="24"/>
          <w:szCs w:val="24"/>
        </w:rPr>
        <w:t>Hrvatskoj</w:t>
      </w:r>
      <w:r w:rsidRPr="00AA4F72">
        <w:rPr>
          <w:rFonts w:ascii="Times New Roman" w:hAnsi="Times New Roman" w:cs="Times New Roman"/>
          <w:bCs/>
          <w:sz w:val="24"/>
          <w:szCs w:val="24"/>
        </w:rPr>
        <w:t xml:space="preserve">. </w:t>
      </w:r>
    </w:p>
    <w:p w:rsidR="00036832" w:rsidRPr="00AA4F72" w:rsidRDefault="00036832" w:rsidP="00ED1BBF">
      <w:pPr>
        <w:keepNext/>
        <w:spacing w:before="120" w:after="120" w:line="312" w:lineRule="auto"/>
        <w:ind w:firstLine="709"/>
        <w:jc w:val="both"/>
        <w:rPr>
          <w:rFonts w:ascii="Times New Roman" w:hAnsi="Times New Roman" w:cs="Times New Roman"/>
          <w:bCs/>
          <w:sz w:val="24"/>
          <w:szCs w:val="24"/>
        </w:rPr>
      </w:pPr>
      <w:r w:rsidRPr="00AA4F72">
        <w:rPr>
          <w:rFonts w:ascii="Times New Roman" w:hAnsi="Times New Roman" w:cs="Times New Roman"/>
          <w:bCs/>
          <w:sz w:val="24"/>
          <w:szCs w:val="24"/>
        </w:rPr>
        <w:t>Dok</w:t>
      </w:r>
      <w:r w:rsidR="003308E9" w:rsidRPr="00AA4F72">
        <w:rPr>
          <w:rFonts w:ascii="Times New Roman" w:hAnsi="Times New Roman" w:cs="Times New Roman"/>
          <w:bCs/>
          <w:sz w:val="24"/>
          <w:szCs w:val="24"/>
        </w:rPr>
        <w:t>azivanje manjeg broja uzoraka s</w:t>
      </w:r>
      <w:r w:rsidRPr="00AA4F72">
        <w:rPr>
          <w:rFonts w:ascii="Times New Roman" w:hAnsi="Times New Roman" w:cs="Times New Roman"/>
          <w:bCs/>
          <w:sz w:val="24"/>
          <w:szCs w:val="24"/>
        </w:rPr>
        <w:t xml:space="preserve"> južnoafričkom B.1.351 varijantom, većinom vezanih za putnike i njihove bliske kontakte, ukazuje na njen manji utjecaj na epidemiju, ali i na učinkovitost epidemioloških mjera</w:t>
      </w:r>
      <w:r w:rsidR="003D17D9" w:rsidRPr="00AA4F72">
        <w:rPr>
          <w:rFonts w:ascii="Times New Roman" w:hAnsi="Times New Roman" w:cs="Times New Roman"/>
          <w:bCs/>
          <w:sz w:val="24"/>
          <w:szCs w:val="24"/>
        </w:rPr>
        <w:t>,</w:t>
      </w:r>
      <w:r w:rsidRPr="00AA4F72">
        <w:rPr>
          <w:rFonts w:ascii="Times New Roman" w:hAnsi="Times New Roman" w:cs="Times New Roman"/>
          <w:bCs/>
          <w:sz w:val="24"/>
          <w:szCs w:val="24"/>
        </w:rPr>
        <w:t xml:space="preserve"> jer su pojačanim nadzorom odmah obuhvaćeni zaraženi i njihovi kontakti.</w:t>
      </w:r>
    </w:p>
    <w:p w:rsidR="00036832" w:rsidRPr="00AA4F72" w:rsidRDefault="00036832" w:rsidP="00036832">
      <w:pPr>
        <w:keepNext/>
        <w:spacing w:before="360" w:after="120" w:line="276" w:lineRule="auto"/>
        <w:jc w:val="both"/>
        <w:rPr>
          <w:rFonts w:ascii="Times New Roman" w:hAnsi="Times New Roman" w:cs="Times New Roman"/>
          <w:b/>
          <w:sz w:val="24"/>
          <w:szCs w:val="24"/>
        </w:rPr>
      </w:pPr>
      <w:r w:rsidRPr="00AA4F72">
        <w:rPr>
          <w:rFonts w:ascii="Times New Roman" w:hAnsi="Times New Roman" w:cs="Times New Roman"/>
          <w:b/>
          <w:sz w:val="24"/>
          <w:szCs w:val="24"/>
        </w:rPr>
        <w:t xml:space="preserve">Izolacija i praćenje kontakata </w:t>
      </w:r>
    </w:p>
    <w:p w:rsidR="00036832" w:rsidRPr="00AA4F72" w:rsidRDefault="00036832" w:rsidP="007C6AD9">
      <w:pPr>
        <w:spacing w:before="120" w:after="120" w:line="276"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Ukupno je u</w:t>
      </w:r>
      <w:r w:rsidR="00283096" w:rsidRPr="00AA4F72">
        <w:rPr>
          <w:rFonts w:ascii="Times New Roman" w:hAnsi="Times New Roman" w:cs="Times New Roman"/>
          <w:sz w:val="24"/>
          <w:szCs w:val="24"/>
        </w:rPr>
        <w:t xml:space="preserve"> Republici </w:t>
      </w:r>
      <w:r w:rsidRPr="00AA4F72">
        <w:rPr>
          <w:rFonts w:ascii="Times New Roman" w:hAnsi="Times New Roman" w:cs="Times New Roman"/>
          <w:sz w:val="24"/>
          <w:szCs w:val="24"/>
        </w:rPr>
        <w:t xml:space="preserve">Hrvatskoj </w:t>
      </w:r>
      <w:r w:rsidR="00492EC6" w:rsidRPr="00AA4F72">
        <w:rPr>
          <w:rFonts w:ascii="Times New Roman" w:hAnsi="Times New Roman" w:cs="Times New Roman"/>
          <w:sz w:val="24"/>
          <w:szCs w:val="24"/>
        </w:rPr>
        <w:t xml:space="preserve">u izvještajnom razdoblju </w:t>
      </w:r>
      <w:r w:rsidRPr="00AA4F72">
        <w:rPr>
          <w:rFonts w:ascii="Times New Roman" w:hAnsi="Times New Roman" w:cs="Times New Roman"/>
          <w:sz w:val="24"/>
          <w:szCs w:val="24"/>
        </w:rPr>
        <w:t xml:space="preserve">zabilježeno 350.997 slučajeva zaraze te je navedenim osobama izrečena mjera izolacije, dok je njihovim kontaktima izrečena mjera samoizolacije. </w:t>
      </w:r>
    </w:p>
    <w:p w:rsidR="00036832" w:rsidRPr="00AA4F72" w:rsidRDefault="00036832" w:rsidP="007C6AD9">
      <w:pPr>
        <w:spacing w:before="120" w:after="120" w:line="276"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Hrvatski zavod za javno zdravstvo je, zajedno s Medicinskim fakultetom Sveučilišta u Zagrebu, 19. studenoga 2020. osnovao pozivni centar s volonterima studentima medicine koji </w:t>
      </w:r>
      <w:r w:rsidRPr="00AA4F72">
        <w:rPr>
          <w:rFonts w:ascii="Times New Roman" w:hAnsi="Times New Roman" w:cs="Times New Roman"/>
          <w:sz w:val="24"/>
          <w:szCs w:val="24"/>
        </w:rPr>
        <w:lastRenderedPageBreak/>
        <w:t xml:space="preserve">pomažu u praćenju kontakata uz nadzor epidemiologa za sedam županija te je bio u funkciji do sredine travnja 2021. </w:t>
      </w:r>
    </w:p>
    <w:p w:rsidR="00036832" w:rsidRPr="00AA4F72" w:rsidRDefault="00036832" w:rsidP="007C6AD9">
      <w:pPr>
        <w:pStyle w:val="NoSpacing"/>
        <w:spacing w:line="276"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Trenutni vremenski period trajanja izolacije i samoizolacije iznosi 10 dana. Putnici iz zemalja koje su obuhvaćene popisom država Hrvatskog zavoda za javno zdravstvo prema kojima se primjenjuju posebne epidemiološke mjere (Republika Južna Afrika, Brazil, Zanzibar (Tanzanija), Indija) obvezni su predočiti negativan nalaz PCR testa koji nije stariji od 48 sati i određuje im se nužna mjera obvezne samoizolacije u trajanju od 14 dana. Vrijeme trajanja samoizolacije može se skratiti ako osoba, najranije sedmi dan samoizolacije, o svom trošku obave PCR testiranje na SARS-CoV-2 u ustanovi ovlaštenoj za provedbu testiranja te ako je nalaz testa negativan. Popis navedenih zemalja mijenjao se ovisno o epidemiološkoj situaciji te novim spoznajama vezanim uz varijante u </w:t>
      </w:r>
      <w:r w:rsidR="00283096" w:rsidRPr="00AA4F72">
        <w:rPr>
          <w:rFonts w:ascii="Times New Roman" w:hAnsi="Times New Roman" w:cs="Times New Roman"/>
          <w:sz w:val="24"/>
          <w:szCs w:val="24"/>
        </w:rPr>
        <w:t xml:space="preserve">Republici </w:t>
      </w:r>
      <w:r w:rsidRPr="00AA4F72">
        <w:rPr>
          <w:rFonts w:ascii="Times New Roman" w:hAnsi="Times New Roman" w:cs="Times New Roman"/>
          <w:sz w:val="24"/>
          <w:szCs w:val="24"/>
        </w:rPr>
        <w:t>Hrvatskoj (primjerice, nakon što je ustanovljeno da se britanska varijanta proširila, Ujedinjeno Kraljevstvo uklonjeno je s popisa) te u svijetu.</w:t>
      </w:r>
    </w:p>
    <w:p w:rsidR="00036832" w:rsidRPr="00AA4F72" w:rsidRDefault="00036832" w:rsidP="00036832">
      <w:pPr>
        <w:pStyle w:val="NoSpacing"/>
        <w:spacing w:line="276" w:lineRule="auto"/>
        <w:jc w:val="both"/>
        <w:rPr>
          <w:rFonts w:ascii="Times New Roman" w:hAnsi="Times New Roman" w:cs="Times New Roman"/>
          <w:sz w:val="24"/>
          <w:szCs w:val="24"/>
        </w:rPr>
      </w:pPr>
    </w:p>
    <w:p w:rsidR="00036832" w:rsidRPr="00AA4F72" w:rsidRDefault="00D3538A" w:rsidP="007C6AD9">
      <w:pPr>
        <w:pStyle w:val="NoSpacing"/>
        <w:spacing w:line="276"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U Tablici </w:t>
      </w:r>
      <w:r w:rsidR="00C8346E">
        <w:rPr>
          <w:rFonts w:ascii="Times New Roman" w:hAnsi="Times New Roman" w:cs="Times New Roman"/>
          <w:sz w:val="24"/>
          <w:szCs w:val="24"/>
        </w:rPr>
        <w:t>4</w:t>
      </w:r>
      <w:r w:rsidRPr="00AA4F72">
        <w:rPr>
          <w:rFonts w:ascii="Times New Roman" w:hAnsi="Times New Roman" w:cs="Times New Roman"/>
          <w:sz w:val="24"/>
          <w:szCs w:val="24"/>
        </w:rPr>
        <w:t xml:space="preserve">. </w:t>
      </w:r>
      <w:r w:rsidR="00036832" w:rsidRPr="00AA4F72">
        <w:rPr>
          <w:rFonts w:ascii="Times New Roman" w:hAnsi="Times New Roman" w:cs="Times New Roman"/>
          <w:sz w:val="24"/>
          <w:szCs w:val="24"/>
        </w:rPr>
        <w:t xml:space="preserve"> </w:t>
      </w:r>
      <w:r w:rsidRPr="00AA4F72">
        <w:rPr>
          <w:rFonts w:ascii="Times New Roman" w:hAnsi="Times New Roman" w:cs="Times New Roman"/>
          <w:sz w:val="24"/>
          <w:szCs w:val="24"/>
        </w:rPr>
        <w:t xml:space="preserve">prikazan je </w:t>
      </w:r>
      <w:r w:rsidR="00036832" w:rsidRPr="00AA4F72">
        <w:rPr>
          <w:rFonts w:ascii="Times New Roman" w:hAnsi="Times New Roman" w:cs="Times New Roman"/>
          <w:sz w:val="24"/>
          <w:szCs w:val="24"/>
        </w:rPr>
        <w:t xml:space="preserve">pregled država koje su se nalazile na </w:t>
      </w:r>
      <w:r w:rsidRPr="00AA4F72">
        <w:rPr>
          <w:rFonts w:ascii="Times New Roman" w:hAnsi="Times New Roman" w:cs="Times New Roman"/>
          <w:sz w:val="24"/>
          <w:szCs w:val="24"/>
        </w:rPr>
        <w:t>popisu  država  prema kojima se primjenjuju posebne epidemiološke mjere</w:t>
      </w:r>
      <w:r w:rsidR="00036832" w:rsidRPr="00AA4F72">
        <w:rPr>
          <w:rFonts w:ascii="Times New Roman" w:hAnsi="Times New Roman" w:cs="Times New Roman"/>
          <w:sz w:val="24"/>
          <w:szCs w:val="24"/>
        </w:rPr>
        <w:t>.</w:t>
      </w:r>
    </w:p>
    <w:p w:rsidR="00D3538A" w:rsidRPr="00AA4F72" w:rsidRDefault="00D3538A" w:rsidP="00036832">
      <w:pPr>
        <w:pStyle w:val="NoSpacing"/>
        <w:spacing w:line="276" w:lineRule="auto"/>
        <w:jc w:val="both"/>
        <w:rPr>
          <w:rFonts w:ascii="Times New Roman" w:hAnsi="Times New Roman" w:cs="Times New Roman"/>
          <w:sz w:val="24"/>
          <w:szCs w:val="24"/>
        </w:rPr>
      </w:pPr>
    </w:p>
    <w:p w:rsidR="00D3538A" w:rsidRPr="00AA4F72" w:rsidRDefault="00D3538A" w:rsidP="00036832">
      <w:pPr>
        <w:pStyle w:val="NoSpacing"/>
        <w:spacing w:line="276" w:lineRule="auto"/>
        <w:jc w:val="both"/>
        <w:rPr>
          <w:rFonts w:ascii="Times New Roman" w:hAnsi="Times New Roman" w:cs="Times New Roman"/>
          <w:b/>
          <w:sz w:val="24"/>
          <w:szCs w:val="24"/>
        </w:rPr>
      </w:pPr>
      <w:r w:rsidRPr="00AA4F72">
        <w:rPr>
          <w:rFonts w:ascii="Times New Roman" w:hAnsi="Times New Roman" w:cs="Times New Roman"/>
          <w:b/>
          <w:sz w:val="24"/>
          <w:szCs w:val="24"/>
        </w:rPr>
        <w:t xml:space="preserve">Tablica </w:t>
      </w:r>
      <w:r w:rsidR="00C8346E">
        <w:rPr>
          <w:rFonts w:ascii="Times New Roman" w:hAnsi="Times New Roman" w:cs="Times New Roman"/>
          <w:b/>
          <w:sz w:val="24"/>
          <w:szCs w:val="24"/>
        </w:rPr>
        <w:t>4</w:t>
      </w:r>
      <w:r w:rsidRPr="00AA4F72">
        <w:rPr>
          <w:rFonts w:ascii="Times New Roman" w:hAnsi="Times New Roman" w:cs="Times New Roman"/>
          <w:b/>
          <w:sz w:val="24"/>
          <w:szCs w:val="24"/>
        </w:rPr>
        <w:t>.</w:t>
      </w:r>
    </w:p>
    <w:p w:rsidR="00D3538A" w:rsidRPr="00AA4F72" w:rsidRDefault="00D3538A" w:rsidP="00036832">
      <w:pPr>
        <w:pStyle w:val="NoSpacing"/>
        <w:spacing w:line="276" w:lineRule="auto"/>
        <w:jc w:val="both"/>
        <w:rPr>
          <w:rFonts w:ascii="Times New Roman" w:hAnsi="Times New Roman" w:cs="Times New Roman"/>
          <w:sz w:val="24"/>
          <w:szCs w:val="24"/>
        </w:rPr>
      </w:pPr>
    </w:p>
    <w:tbl>
      <w:tblPr>
        <w:tblStyle w:val="Reetkatablice3"/>
        <w:tblW w:w="0" w:type="auto"/>
        <w:tblLook w:val="04A0" w:firstRow="1" w:lastRow="0" w:firstColumn="1" w:lastColumn="0" w:noHBand="0" w:noVBand="1"/>
      </w:tblPr>
      <w:tblGrid>
        <w:gridCol w:w="2405"/>
        <w:gridCol w:w="6657"/>
      </w:tblGrid>
      <w:tr w:rsidR="00FD4787" w:rsidRPr="00AA4F72" w:rsidTr="009A3099">
        <w:tc>
          <w:tcPr>
            <w:tcW w:w="2405" w:type="dxa"/>
          </w:tcPr>
          <w:p w:rsidR="00036832" w:rsidRPr="00AA4F72" w:rsidRDefault="00036832" w:rsidP="00036832">
            <w:pPr>
              <w:pStyle w:val="NoSpacing"/>
              <w:spacing w:line="276" w:lineRule="auto"/>
              <w:jc w:val="both"/>
              <w:rPr>
                <w:rFonts w:ascii="Times New Roman" w:hAnsi="Times New Roman" w:cs="Times New Roman"/>
                <w:b/>
                <w:sz w:val="24"/>
                <w:szCs w:val="24"/>
              </w:rPr>
            </w:pPr>
            <w:r w:rsidRPr="00AA4F72">
              <w:rPr>
                <w:rFonts w:ascii="Times New Roman" w:hAnsi="Times New Roman" w:cs="Times New Roman"/>
                <w:b/>
                <w:sz w:val="24"/>
                <w:szCs w:val="24"/>
              </w:rPr>
              <w:t>Razdoblje</w:t>
            </w:r>
          </w:p>
        </w:tc>
        <w:tc>
          <w:tcPr>
            <w:tcW w:w="6657" w:type="dxa"/>
          </w:tcPr>
          <w:p w:rsidR="00036832" w:rsidRPr="00AA4F72" w:rsidRDefault="00036832" w:rsidP="00036832">
            <w:pPr>
              <w:pStyle w:val="NoSpacing"/>
              <w:spacing w:line="276" w:lineRule="auto"/>
              <w:jc w:val="both"/>
              <w:rPr>
                <w:rFonts w:ascii="Times New Roman" w:hAnsi="Times New Roman" w:cs="Times New Roman"/>
                <w:b/>
                <w:sz w:val="24"/>
                <w:szCs w:val="24"/>
              </w:rPr>
            </w:pPr>
            <w:r w:rsidRPr="00AA4F72">
              <w:rPr>
                <w:rFonts w:ascii="Times New Roman" w:hAnsi="Times New Roman" w:cs="Times New Roman"/>
                <w:b/>
                <w:sz w:val="24"/>
                <w:szCs w:val="24"/>
              </w:rPr>
              <w:t>Države</w:t>
            </w:r>
          </w:p>
        </w:tc>
      </w:tr>
      <w:tr w:rsidR="00FD4787" w:rsidRPr="00AA4F72" w:rsidTr="009A3099">
        <w:tc>
          <w:tcPr>
            <w:tcW w:w="2405" w:type="dxa"/>
          </w:tcPr>
          <w:p w:rsidR="00036832" w:rsidRPr="00AA4F72" w:rsidRDefault="00036832" w:rsidP="00036832">
            <w:pPr>
              <w:pStyle w:val="NoSpacing"/>
              <w:spacing w:line="276" w:lineRule="auto"/>
              <w:jc w:val="both"/>
              <w:rPr>
                <w:rFonts w:ascii="Times New Roman" w:hAnsi="Times New Roman" w:cs="Times New Roman"/>
                <w:sz w:val="24"/>
                <w:szCs w:val="24"/>
              </w:rPr>
            </w:pPr>
            <w:r w:rsidRPr="00AA4F72">
              <w:rPr>
                <w:rFonts w:ascii="Times New Roman" w:hAnsi="Times New Roman" w:cs="Times New Roman"/>
                <w:sz w:val="24"/>
                <w:szCs w:val="24"/>
              </w:rPr>
              <w:t>Siječanj (16.1.2021.)</w:t>
            </w:r>
          </w:p>
        </w:tc>
        <w:tc>
          <w:tcPr>
            <w:tcW w:w="6657" w:type="dxa"/>
          </w:tcPr>
          <w:p w:rsidR="00036832" w:rsidRPr="00AA4F72" w:rsidRDefault="00036832" w:rsidP="00036832">
            <w:pPr>
              <w:pStyle w:val="NoSpacing"/>
              <w:spacing w:line="276" w:lineRule="auto"/>
              <w:jc w:val="both"/>
              <w:rPr>
                <w:rFonts w:ascii="Times New Roman" w:hAnsi="Times New Roman" w:cs="Times New Roman"/>
                <w:sz w:val="24"/>
                <w:szCs w:val="24"/>
              </w:rPr>
            </w:pPr>
            <w:r w:rsidRPr="00AA4F72">
              <w:rPr>
                <w:rFonts w:ascii="Times New Roman" w:hAnsi="Times New Roman" w:cs="Times New Roman"/>
                <w:sz w:val="24"/>
                <w:szCs w:val="24"/>
              </w:rPr>
              <w:t>Velika Britanija i Republika Južna Afrika</w:t>
            </w:r>
          </w:p>
        </w:tc>
      </w:tr>
      <w:tr w:rsidR="00FD4787" w:rsidRPr="00AA4F72" w:rsidTr="009A3099">
        <w:tc>
          <w:tcPr>
            <w:tcW w:w="2405" w:type="dxa"/>
          </w:tcPr>
          <w:p w:rsidR="00036832" w:rsidRPr="00AA4F72" w:rsidRDefault="00036832" w:rsidP="00036832">
            <w:pPr>
              <w:pStyle w:val="NoSpacing"/>
              <w:spacing w:line="276" w:lineRule="auto"/>
              <w:jc w:val="both"/>
              <w:rPr>
                <w:rFonts w:ascii="Times New Roman" w:hAnsi="Times New Roman" w:cs="Times New Roman"/>
                <w:sz w:val="24"/>
                <w:szCs w:val="24"/>
              </w:rPr>
            </w:pPr>
            <w:r w:rsidRPr="00AA4F72">
              <w:rPr>
                <w:rFonts w:ascii="Times New Roman" w:hAnsi="Times New Roman" w:cs="Times New Roman"/>
                <w:sz w:val="24"/>
                <w:szCs w:val="24"/>
              </w:rPr>
              <w:t>Veljača (18.2.2021.)</w:t>
            </w:r>
          </w:p>
        </w:tc>
        <w:tc>
          <w:tcPr>
            <w:tcW w:w="6657" w:type="dxa"/>
          </w:tcPr>
          <w:p w:rsidR="00036832" w:rsidRPr="00AA4F72" w:rsidRDefault="00036832" w:rsidP="00036832">
            <w:pPr>
              <w:pStyle w:val="NoSpacing"/>
              <w:spacing w:line="276" w:lineRule="auto"/>
              <w:jc w:val="both"/>
              <w:rPr>
                <w:rFonts w:ascii="Times New Roman" w:hAnsi="Times New Roman" w:cs="Times New Roman"/>
                <w:sz w:val="24"/>
                <w:szCs w:val="24"/>
              </w:rPr>
            </w:pPr>
            <w:r w:rsidRPr="00AA4F72">
              <w:rPr>
                <w:rFonts w:ascii="Times New Roman" w:hAnsi="Times New Roman" w:cs="Times New Roman"/>
                <w:sz w:val="24"/>
                <w:szCs w:val="24"/>
              </w:rPr>
              <w:t>Velika Britanija, Republika Južna Afrika, Brazil, Tirol (Austrija)</w:t>
            </w:r>
          </w:p>
        </w:tc>
      </w:tr>
      <w:tr w:rsidR="00FD4787" w:rsidRPr="00AA4F72" w:rsidTr="009A3099">
        <w:tc>
          <w:tcPr>
            <w:tcW w:w="2405" w:type="dxa"/>
          </w:tcPr>
          <w:p w:rsidR="00036832" w:rsidRPr="00AA4F72" w:rsidRDefault="00036832" w:rsidP="00036832">
            <w:pPr>
              <w:pStyle w:val="NoSpacing"/>
              <w:spacing w:line="276" w:lineRule="auto"/>
              <w:jc w:val="both"/>
              <w:rPr>
                <w:rFonts w:ascii="Times New Roman" w:hAnsi="Times New Roman" w:cs="Times New Roman"/>
                <w:sz w:val="24"/>
                <w:szCs w:val="24"/>
              </w:rPr>
            </w:pPr>
            <w:r w:rsidRPr="00AA4F72">
              <w:rPr>
                <w:rFonts w:ascii="Times New Roman" w:hAnsi="Times New Roman" w:cs="Times New Roman"/>
                <w:sz w:val="24"/>
                <w:szCs w:val="24"/>
              </w:rPr>
              <w:t>Veljača (27.2.2021.)</w:t>
            </w:r>
          </w:p>
        </w:tc>
        <w:tc>
          <w:tcPr>
            <w:tcW w:w="6657" w:type="dxa"/>
          </w:tcPr>
          <w:p w:rsidR="00036832" w:rsidRPr="00AA4F72" w:rsidRDefault="00036832" w:rsidP="00036832">
            <w:pPr>
              <w:pStyle w:val="NoSpacing"/>
              <w:spacing w:line="276" w:lineRule="auto"/>
              <w:jc w:val="both"/>
              <w:rPr>
                <w:rFonts w:ascii="Times New Roman" w:hAnsi="Times New Roman" w:cs="Times New Roman"/>
                <w:sz w:val="24"/>
                <w:szCs w:val="24"/>
              </w:rPr>
            </w:pPr>
            <w:r w:rsidRPr="00AA4F72">
              <w:rPr>
                <w:rFonts w:ascii="Times New Roman" w:hAnsi="Times New Roman" w:cs="Times New Roman"/>
                <w:sz w:val="24"/>
                <w:szCs w:val="24"/>
              </w:rPr>
              <w:t>Velika Britanija, Republika Južna Afrika, Brazil, Tirol (Austrija), Zanzibar (Tanzanija)</w:t>
            </w:r>
          </w:p>
        </w:tc>
      </w:tr>
      <w:tr w:rsidR="00FD4787" w:rsidRPr="00AA4F72" w:rsidTr="009A3099">
        <w:tc>
          <w:tcPr>
            <w:tcW w:w="2405" w:type="dxa"/>
          </w:tcPr>
          <w:p w:rsidR="00036832" w:rsidRPr="00AA4F72" w:rsidRDefault="00036832" w:rsidP="00036832">
            <w:pPr>
              <w:pStyle w:val="NoSpacing"/>
              <w:spacing w:line="276" w:lineRule="auto"/>
              <w:jc w:val="both"/>
              <w:rPr>
                <w:rFonts w:ascii="Times New Roman" w:hAnsi="Times New Roman" w:cs="Times New Roman"/>
                <w:sz w:val="24"/>
                <w:szCs w:val="24"/>
              </w:rPr>
            </w:pPr>
            <w:r w:rsidRPr="00AA4F72">
              <w:rPr>
                <w:rFonts w:ascii="Times New Roman" w:hAnsi="Times New Roman" w:cs="Times New Roman"/>
                <w:sz w:val="24"/>
                <w:szCs w:val="24"/>
              </w:rPr>
              <w:t>Ožujak (22.3.2021.)</w:t>
            </w:r>
          </w:p>
        </w:tc>
        <w:tc>
          <w:tcPr>
            <w:tcW w:w="6657" w:type="dxa"/>
          </w:tcPr>
          <w:p w:rsidR="00036832" w:rsidRPr="00AA4F72" w:rsidRDefault="00036832" w:rsidP="00036832">
            <w:pPr>
              <w:pStyle w:val="NoSpacing"/>
              <w:spacing w:line="276" w:lineRule="auto"/>
              <w:jc w:val="both"/>
              <w:rPr>
                <w:rFonts w:ascii="Times New Roman" w:hAnsi="Times New Roman" w:cs="Times New Roman"/>
                <w:sz w:val="24"/>
                <w:szCs w:val="24"/>
              </w:rPr>
            </w:pPr>
            <w:r w:rsidRPr="00AA4F72">
              <w:rPr>
                <w:rFonts w:ascii="Times New Roman" w:hAnsi="Times New Roman" w:cs="Times New Roman"/>
                <w:sz w:val="24"/>
                <w:szCs w:val="24"/>
              </w:rPr>
              <w:t>Republika Južna Afrika, Brazil, Zanzibar (Tanzanija)</w:t>
            </w:r>
          </w:p>
        </w:tc>
      </w:tr>
      <w:tr w:rsidR="00FD4787" w:rsidRPr="00AA4F72" w:rsidTr="009A3099">
        <w:tc>
          <w:tcPr>
            <w:tcW w:w="2405" w:type="dxa"/>
          </w:tcPr>
          <w:p w:rsidR="00036832" w:rsidRPr="00AA4F72" w:rsidRDefault="00036832" w:rsidP="00036832">
            <w:pPr>
              <w:pStyle w:val="NoSpacing"/>
              <w:spacing w:line="276" w:lineRule="auto"/>
              <w:jc w:val="both"/>
              <w:rPr>
                <w:rFonts w:ascii="Times New Roman" w:hAnsi="Times New Roman" w:cs="Times New Roman"/>
                <w:sz w:val="24"/>
                <w:szCs w:val="24"/>
              </w:rPr>
            </w:pPr>
            <w:r w:rsidRPr="00AA4F72">
              <w:rPr>
                <w:rFonts w:ascii="Times New Roman" w:hAnsi="Times New Roman" w:cs="Times New Roman"/>
                <w:sz w:val="24"/>
                <w:szCs w:val="24"/>
              </w:rPr>
              <w:t>Travanj (28.4.2021.)</w:t>
            </w:r>
          </w:p>
        </w:tc>
        <w:tc>
          <w:tcPr>
            <w:tcW w:w="6657" w:type="dxa"/>
          </w:tcPr>
          <w:p w:rsidR="00036832" w:rsidRPr="00AA4F72" w:rsidRDefault="00036832" w:rsidP="00036832">
            <w:pPr>
              <w:pStyle w:val="NoSpacing"/>
              <w:spacing w:line="276" w:lineRule="auto"/>
              <w:jc w:val="both"/>
              <w:rPr>
                <w:rFonts w:ascii="Times New Roman" w:hAnsi="Times New Roman" w:cs="Times New Roman"/>
                <w:sz w:val="24"/>
                <w:szCs w:val="24"/>
              </w:rPr>
            </w:pPr>
            <w:r w:rsidRPr="00AA4F72">
              <w:rPr>
                <w:rFonts w:ascii="Times New Roman" w:hAnsi="Times New Roman" w:cs="Times New Roman"/>
                <w:sz w:val="24"/>
                <w:szCs w:val="24"/>
              </w:rPr>
              <w:t>Republika Južna Afrika, Brazil, Zanzibar (Tanzanija), Indija</w:t>
            </w:r>
          </w:p>
        </w:tc>
      </w:tr>
    </w:tbl>
    <w:p w:rsidR="00036832" w:rsidRPr="00AA4F72" w:rsidRDefault="008D2F65" w:rsidP="00283096">
      <w:pPr>
        <w:keepNext/>
        <w:spacing w:before="360" w:after="120" w:line="360" w:lineRule="auto"/>
        <w:jc w:val="both"/>
        <w:rPr>
          <w:rFonts w:ascii="Times New Roman" w:hAnsi="Times New Roman" w:cs="Times New Roman"/>
          <w:b/>
          <w:sz w:val="24"/>
          <w:szCs w:val="24"/>
        </w:rPr>
      </w:pPr>
      <w:r w:rsidRPr="00AA4F72">
        <w:rPr>
          <w:rFonts w:ascii="Times New Roman" w:hAnsi="Times New Roman" w:cs="Times New Roman"/>
          <w:b/>
          <w:sz w:val="24"/>
          <w:szCs w:val="24"/>
        </w:rPr>
        <w:t>Cijepljenje protiv COVID-19</w:t>
      </w:r>
      <w:r w:rsidR="00492EC6" w:rsidRPr="00AA4F72">
        <w:rPr>
          <w:rFonts w:ascii="Times New Roman" w:hAnsi="Times New Roman" w:cs="Times New Roman"/>
          <w:b/>
          <w:sz w:val="24"/>
          <w:szCs w:val="24"/>
        </w:rPr>
        <w:t xml:space="preserve"> (a</w:t>
      </w:r>
      <w:r w:rsidR="00036832" w:rsidRPr="00AA4F72">
        <w:rPr>
          <w:rFonts w:ascii="Times New Roman" w:hAnsi="Times New Roman" w:cs="Times New Roman"/>
          <w:b/>
          <w:sz w:val="24"/>
          <w:szCs w:val="24"/>
        </w:rPr>
        <w:t>naliza cijepljenja - COVID pozitivitet, hospitalizacije i smrti cij</w:t>
      </w:r>
      <w:r w:rsidR="00492EC6" w:rsidRPr="00AA4F72">
        <w:rPr>
          <w:rFonts w:ascii="Times New Roman" w:hAnsi="Times New Roman" w:cs="Times New Roman"/>
          <w:b/>
          <w:sz w:val="24"/>
          <w:szCs w:val="24"/>
        </w:rPr>
        <w:t>epljenih osoba u izvještajnom razdoblju)</w:t>
      </w:r>
    </w:p>
    <w:p w:rsidR="00036832" w:rsidRPr="00AA4F72" w:rsidRDefault="00036832"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Ukupno je bilo 8</w:t>
      </w:r>
      <w:r w:rsidR="00283096" w:rsidRPr="00AA4F72">
        <w:rPr>
          <w:rFonts w:ascii="Times New Roman" w:hAnsi="Times New Roman" w:cs="Times New Roman"/>
          <w:sz w:val="24"/>
          <w:szCs w:val="24"/>
        </w:rPr>
        <w:t>.</w:t>
      </w:r>
      <w:r w:rsidRPr="00AA4F72">
        <w:rPr>
          <w:rFonts w:ascii="Times New Roman" w:hAnsi="Times New Roman" w:cs="Times New Roman"/>
          <w:sz w:val="24"/>
          <w:szCs w:val="24"/>
        </w:rPr>
        <w:t>474 pozitivnih nakon 1.</w:t>
      </w:r>
      <w:r w:rsidR="009F4AF0" w:rsidRPr="00AA4F72">
        <w:rPr>
          <w:rFonts w:ascii="Times New Roman" w:hAnsi="Times New Roman" w:cs="Times New Roman"/>
          <w:sz w:val="24"/>
          <w:szCs w:val="24"/>
        </w:rPr>
        <w:t xml:space="preserve"> </w:t>
      </w:r>
      <w:r w:rsidRPr="00AA4F72">
        <w:rPr>
          <w:rFonts w:ascii="Times New Roman" w:hAnsi="Times New Roman" w:cs="Times New Roman"/>
          <w:sz w:val="24"/>
          <w:szCs w:val="24"/>
        </w:rPr>
        <w:t>doze (0.837</w:t>
      </w:r>
      <w:r w:rsidR="009F4AF0" w:rsidRPr="00AA4F72">
        <w:rPr>
          <w:rFonts w:ascii="Times New Roman" w:hAnsi="Times New Roman" w:cs="Times New Roman"/>
          <w:sz w:val="24"/>
          <w:szCs w:val="24"/>
        </w:rPr>
        <w:t xml:space="preserve"> </w:t>
      </w:r>
      <w:r w:rsidRPr="00AA4F72">
        <w:rPr>
          <w:rFonts w:ascii="Times New Roman" w:hAnsi="Times New Roman" w:cs="Times New Roman"/>
          <w:sz w:val="24"/>
          <w:szCs w:val="24"/>
        </w:rPr>
        <w:t>%), 845 pozitivnih nakon 2</w:t>
      </w:r>
      <w:r w:rsidR="009F4AF0" w:rsidRPr="00AA4F72">
        <w:rPr>
          <w:rFonts w:ascii="Times New Roman" w:hAnsi="Times New Roman" w:cs="Times New Roman"/>
          <w:sz w:val="24"/>
          <w:szCs w:val="24"/>
        </w:rPr>
        <w:t>.</w:t>
      </w:r>
      <w:r w:rsidRPr="00AA4F72">
        <w:rPr>
          <w:rFonts w:ascii="Times New Roman" w:hAnsi="Times New Roman" w:cs="Times New Roman"/>
          <w:sz w:val="24"/>
          <w:szCs w:val="24"/>
        </w:rPr>
        <w:t xml:space="preserve"> doze (0.268</w:t>
      </w:r>
      <w:r w:rsidR="009F4AF0" w:rsidRPr="00AA4F72">
        <w:rPr>
          <w:rFonts w:ascii="Times New Roman" w:hAnsi="Times New Roman" w:cs="Times New Roman"/>
          <w:sz w:val="24"/>
          <w:szCs w:val="24"/>
        </w:rPr>
        <w:t xml:space="preserve"> </w:t>
      </w:r>
      <w:r w:rsidRPr="00AA4F72">
        <w:rPr>
          <w:rFonts w:ascii="Times New Roman" w:hAnsi="Times New Roman" w:cs="Times New Roman"/>
          <w:sz w:val="24"/>
          <w:szCs w:val="24"/>
        </w:rPr>
        <w:t>%, raspon 0-118 dana), 556 pozitivnih nakon 14 i više dana nakon druge doze, 801 hospitalizacija nakon 1.</w:t>
      </w:r>
      <w:r w:rsidR="009F4AF0" w:rsidRPr="00AA4F72">
        <w:rPr>
          <w:rFonts w:ascii="Times New Roman" w:hAnsi="Times New Roman" w:cs="Times New Roman"/>
          <w:sz w:val="24"/>
          <w:szCs w:val="24"/>
        </w:rPr>
        <w:t xml:space="preserve"> </w:t>
      </w:r>
      <w:r w:rsidRPr="00AA4F72">
        <w:rPr>
          <w:rFonts w:ascii="Times New Roman" w:hAnsi="Times New Roman" w:cs="Times New Roman"/>
          <w:sz w:val="24"/>
          <w:szCs w:val="24"/>
        </w:rPr>
        <w:t>doze (0.079</w:t>
      </w:r>
      <w:r w:rsidR="009F4AF0" w:rsidRPr="00AA4F72">
        <w:rPr>
          <w:rFonts w:ascii="Times New Roman" w:hAnsi="Times New Roman" w:cs="Times New Roman"/>
          <w:sz w:val="24"/>
          <w:szCs w:val="24"/>
        </w:rPr>
        <w:t xml:space="preserve"> </w:t>
      </w:r>
      <w:r w:rsidRPr="00AA4F72">
        <w:rPr>
          <w:rFonts w:ascii="Times New Roman" w:hAnsi="Times New Roman" w:cs="Times New Roman"/>
          <w:sz w:val="24"/>
          <w:szCs w:val="24"/>
        </w:rPr>
        <w:t>%) i 81 hospitalizacija nakon 2</w:t>
      </w:r>
      <w:r w:rsidR="009F4AF0" w:rsidRPr="00AA4F72">
        <w:rPr>
          <w:rFonts w:ascii="Times New Roman" w:hAnsi="Times New Roman" w:cs="Times New Roman"/>
          <w:sz w:val="24"/>
          <w:szCs w:val="24"/>
        </w:rPr>
        <w:t>.</w:t>
      </w:r>
      <w:r w:rsidRPr="00AA4F72">
        <w:rPr>
          <w:rFonts w:ascii="Times New Roman" w:hAnsi="Times New Roman" w:cs="Times New Roman"/>
          <w:sz w:val="24"/>
          <w:szCs w:val="24"/>
        </w:rPr>
        <w:t xml:space="preserve"> doze (0.026</w:t>
      </w:r>
      <w:r w:rsidR="009F4AF0" w:rsidRPr="00AA4F72">
        <w:rPr>
          <w:rFonts w:ascii="Times New Roman" w:hAnsi="Times New Roman" w:cs="Times New Roman"/>
          <w:sz w:val="24"/>
          <w:szCs w:val="24"/>
        </w:rPr>
        <w:t xml:space="preserve"> </w:t>
      </w:r>
      <w:r w:rsidRPr="00AA4F72">
        <w:rPr>
          <w:rFonts w:ascii="Times New Roman" w:hAnsi="Times New Roman" w:cs="Times New Roman"/>
          <w:sz w:val="24"/>
          <w:szCs w:val="24"/>
        </w:rPr>
        <w:t>%). Umrlih nema niti prema HZZO bazi niti u prijavama COVID smrti.</w:t>
      </w:r>
    </w:p>
    <w:p w:rsidR="00036832" w:rsidRPr="00AA4F72" w:rsidRDefault="00036832"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Od njih 845 koji su se razboljeli nakon 2</w:t>
      </w:r>
      <w:r w:rsidR="009F4AF0" w:rsidRPr="00AA4F72">
        <w:rPr>
          <w:rFonts w:ascii="Times New Roman" w:hAnsi="Times New Roman" w:cs="Times New Roman"/>
          <w:sz w:val="24"/>
          <w:szCs w:val="24"/>
        </w:rPr>
        <w:t>.</w:t>
      </w:r>
      <w:r w:rsidRPr="00AA4F72">
        <w:rPr>
          <w:rFonts w:ascii="Times New Roman" w:hAnsi="Times New Roman" w:cs="Times New Roman"/>
          <w:sz w:val="24"/>
          <w:szCs w:val="24"/>
        </w:rPr>
        <w:t xml:space="preserve"> doze kod njih 556 prošlo je 14 i više dana od druge doze (65.8</w:t>
      </w:r>
      <w:r w:rsidR="009F4AF0" w:rsidRPr="00AA4F72">
        <w:rPr>
          <w:rFonts w:ascii="Times New Roman" w:hAnsi="Times New Roman" w:cs="Times New Roman"/>
          <w:sz w:val="24"/>
          <w:szCs w:val="24"/>
        </w:rPr>
        <w:t xml:space="preserve"> </w:t>
      </w:r>
      <w:r w:rsidRPr="00AA4F72">
        <w:rPr>
          <w:rFonts w:ascii="Times New Roman" w:hAnsi="Times New Roman" w:cs="Times New Roman"/>
          <w:sz w:val="24"/>
          <w:szCs w:val="24"/>
        </w:rPr>
        <w:t>% onih koji su se razboljeli nakon druge doze odnosno 0.176</w:t>
      </w:r>
      <w:r w:rsidR="009F4AF0" w:rsidRPr="00AA4F72">
        <w:rPr>
          <w:rFonts w:ascii="Times New Roman" w:hAnsi="Times New Roman" w:cs="Times New Roman"/>
          <w:sz w:val="24"/>
          <w:szCs w:val="24"/>
        </w:rPr>
        <w:t xml:space="preserve"> </w:t>
      </w:r>
      <w:r w:rsidRPr="00AA4F72">
        <w:rPr>
          <w:rFonts w:ascii="Times New Roman" w:hAnsi="Times New Roman" w:cs="Times New Roman"/>
          <w:sz w:val="24"/>
          <w:szCs w:val="24"/>
        </w:rPr>
        <w:t>% svih koji su dobili 2 doze)</w:t>
      </w:r>
      <w:r w:rsidR="00492EC6" w:rsidRPr="00AA4F72">
        <w:rPr>
          <w:rFonts w:ascii="Times New Roman" w:hAnsi="Times New Roman" w:cs="Times New Roman"/>
          <w:sz w:val="24"/>
          <w:szCs w:val="24"/>
        </w:rPr>
        <w:t>.</w:t>
      </w:r>
    </w:p>
    <w:p w:rsidR="00036832" w:rsidRPr="00AA4F72" w:rsidRDefault="00036832" w:rsidP="007C6AD9">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Od tih 556</w:t>
      </w:r>
      <w:r w:rsidR="00492EC6"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p>
    <w:p w:rsidR="00036832" w:rsidRPr="00AA4F72" w:rsidRDefault="00036832" w:rsidP="009A3099">
      <w:pPr>
        <w:numPr>
          <w:ilvl w:val="0"/>
          <w:numId w:val="6"/>
        </w:numPr>
        <w:spacing w:before="120" w:after="120" w:line="312" w:lineRule="auto"/>
        <w:jc w:val="both"/>
        <w:rPr>
          <w:rFonts w:ascii="Times New Roman" w:eastAsia="Times New Roman" w:hAnsi="Times New Roman" w:cs="Times New Roman"/>
          <w:sz w:val="24"/>
          <w:szCs w:val="24"/>
        </w:rPr>
      </w:pPr>
      <w:r w:rsidRPr="00AA4F72">
        <w:rPr>
          <w:rFonts w:ascii="Times New Roman" w:eastAsia="Times New Roman" w:hAnsi="Times New Roman" w:cs="Times New Roman"/>
          <w:sz w:val="24"/>
          <w:szCs w:val="24"/>
        </w:rPr>
        <w:t>bilo je 213 (38.3</w:t>
      </w:r>
      <w:r w:rsidR="009F4AF0" w:rsidRPr="00AA4F72">
        <w:rPr>
          <w:rFonts w:ascii="Times New Roman" w:eastAsia="Times New Roman" w:hAnsi="Times New Roman" w:cs="Times New Roman"/>
          <w:sz w:val="24"/>
          <w:szCs w:val="24"/>
        </w:rPr>
        <w:t xml:space="preserve"> </w:t>
      </w:r>
      <w:r w:rsidRPr="00AA4F72">
        <w:rPr>
          <w:rFonts w:ascii="Times New Roman" w:eastAsia="Times New Roman" w:hAnsi="Times New Roman" w:cs="Times New Roman"/>
          <w:sz w:val="24"/>
          <w:szCs w:val="24"/>
        </w:rPr>
        <w:t>%) muškaraca i 343 (61.7</w:t>
      </w:r>
      <w:r w:rsidR="009F4AF0" w:rsidRPr="00AA4F72">
        <w:rPr>
          <w:rFonts w:ascii="Times New Roman" w:eastAsia="Times New Roman" w:hAnsi="Times New Roman" w:cs="Times New Roman"/>
          <w:sz w:val="24"/>
          <w:szCs w:val="24"/>
        </w:rPr>
        <w:t xml:space="preserve"> </w:t>
      </w:r>
      <w:r w:rsidRPr="00AA4F72">
        <w:rPr>
          <w:rFonts w:ascii="Times New Roman" w:eastAsia="Times New Roman" w:hAnsi="Times New Roman" w:cs="Times New Roman"/>
          <w:sz w:val="24"/>
          <w:szCs w:val="24"/>
        </w:rPr>
        <w:t>%) žena</w:t>
      </w:r>
    </w:p>
    <w:p w:rsidR="00036832" w:rsidRPr="00AA4F72" w:rsidRDefault="00036832" w:rsidP="009A3099">
      <w:pPr>
        <w:numPr>
          <w:ilvl w:val="0"/>
          <w:numId w:val="6"/>
        </w:numPr>
        <w:spacing w:before="120" w:after="120" w:line="312" w:lineRule="auto"/>
        <w:jc w:val="both"/>
        <w:rPr>
          <w:rFonts w:ascii="Times New Roman" w:eastAsia="Times New Roman" w:hAnsi="Times New Roman" w:cs="Times New Roman"/>
          <w:sz w:val="24"/>
          <w:szCs w:val="24"/>
        </w:rPr>
      </w:pPr>
      <w:r w:rsidRPr="00AA4F72">
        <w:rPr>
          <w:rFonts w:ascii="Times New Roman" w:eastAsia="Times New Roman" w:hAnsi="Times New Roman" w:cs="Times New Roman"/>
          <w:sz w:val="24"/>
          <w:szCs w:val="24"/>
        </w:rPr>
        <w:t>prosječne dobi 57.56±18.31 godina (srednja dob 57 godina, raspon 13-96 godina)</w:t>
      </w:r>
    </w:p>
    <w:p w:rsidR="00036832" w:rsidRPr="00AA4F72" w:rsidRDefault="00036832" w:rsidP="009A3099">
      <w:pPr>
        <w:numPr>
          <w:ilvl w:val="0"/>
          <w:numId w:val="6"/>
        </w:numPr>
        <w:spacing w:before="120" w:after="120" w:line="312" w:lineRule="auto"/>
        <w:jc w:val="both"/>
        <w:rPr>
          <w:rFonts w:ascii="Times New Roman" w:eastAsia="Times New Roman" w:hAnsi="Times New Roman" w:cs="Times New Roman"/>
          <w:sz w:val="24"/>
          <w:szCs w:val="24"/>
        </w:rPr>
      </w:pPr>
      <w:r w:rsidRPr="00AA4F72">
        <w:rPr>
          <w:rFonts w:ascii="Times New Roman" w:eastAsia="Times New Roman" w:hAnsi="Times New Roman" w:cs="Times New Roman"/>
          <w:sz w:val="24"/>
          <w:szCs w:val="24"/>
        </w:rPr>
        <w:lastRenderedPageBreak/>
        <w:t>od druge doze prošlo je prosječno 60.17±26.23 dana (srednja vrijednost 64, raspon 14-118 dana)</w:t>
      </w:r>
    </w:p>
    <w:p w:rsidR="00036832" w:rsidRPr="00AA4F72" w:rsidRDefault="00036832" w:rsidP="009A3099">
      <w:pPr>
        <w:numPr>
          <w:ilvl w:val="0"/>
          <w:numId w:val="6"/>
        </w:numPr>
        <w:spacing w:before="120" w:after="120" w:line="312" w:lineRule="auto"/>
        <w:jc w:val="both"/>
        <w:rPr>
          <w:rFonts w:ascii="Times New Roman" w:eastAsia="Times New Roman" w:hAnsi="Times New Roman" w:cs="Times New Roman"/>
          <w:sz w:val="24"/>
          <w:szCs w:val="24"/>
        </w:rPr>
      </w:pPr>
      <w:r w:rsidRPr="00AA4F72">
        <w:rPr>
          <w:rFonts w:ascii="Times New Roman" w:eastAsia="Times New Roman" w:hAnsi="Times New Roman" w:cs="Times New Roman"/>
          <w:sz w:val="24"/>
          <w:szCs w:val="24"/>
        </w:rPr>
        <w:t>između prve i druge doze prošlo je prosječno 24.59±7.23 dana (srednja vrijednost 21, raspon 19-64 dana)</w:t>
      </w:r>
    </w:p>
    <w:p w:rsidR="00036832" w:rsidRPr="00AA4F72" w:rsidRDefault="00036832" w:rsidP="009A3099">
      <w:pPr>
        <w:numPr>
          <w:ilvl w:val="0"/>
          <w:numId w:val="6"/>
        </w:numPr>
        <w:spacing w:before="120" w:after="120" w:line="312" w:lineRule="auto"/>
        <w:jc w:val="both"/>
        <w:rPr>
          <w:rFonts w:ascii="Times New Roman" w:eastAsia="Times New Roman" w:hAnsi="Times New Roman" w:cs="Times New Roman"/>
          <w:sz w:val="24"/>
          <w:szCs w:val="24"/>
        </w:rPr>
      </w:pPr>
      <w:r w:rsidRPr="00AA4F72">
        <w:rPr>
          <w:rFonts w:ascii="Times New Roman" w:eastAsia="Times New Roman" w:hAnsi="Times New Roman" w:cs="Times New Roman"/>
          <w:sz w:val="24"/>
          <w:szCs w:val="24"/>
        </w:rPr>
        <w:t xml:space="preserve">njih 43 bilo je i hospitalizirano zbog </w:t>
      </w:r>
      <w:r w:rsidR="009F4AF0" w:rsidRPr="00AA4F72">
        <w:rPr>
          <w:rFonts w:ascii="Times New Roman" w:eastAsia="Times New Roman" w:hAnsi="Times New Roman" w:cs="Times New Roman"/>
          <w:sz w:val="24"/>
          <w:szCs w:val="24"/>
        </w:rPr>
        <w:t>COVID-</w:t>
      </w:r>
      <w:r w:rsidR="00492EC6" w:rsidRPr="00AA4F72">
        <w:rPr>
          <w:rFonts w:ascii="Times New Roman" w:eastAsia="Times New Roman" w:hAnsi="Times New Roman" w:cs="Times New Roman"/>
          <w:sz w:val="24"/>
          <w:szCs w:val="24"/>
        </w:rPr>
        <w:t>19</w:t>
      </w:r>
      <w:r w:rsidRPr="00AA4F72">
        <w:rPr>
          <w:rFonts w:ascii="Times New Roman" w:eastAsia="Times New Roman" w:hAnsi="Times New Roman" w:cs="Times New Roman"/>
          <w:sz w:val="24"/>
          <w:szCs w:val="24"/>
        </w:rPr>
        <w:t xml:space="preserve"> prosječno nakon 48.35±24.83 (srednja vrijednost 41, raspon 17-99 dana)</w:t>
      </w:r>
      <w:r w:rsidR="00D742BF">
        <w:rPr>
          <w:rFonts w:ascii="Times New Roman" w:eastAsia="Times New Roman" w:hAnsi="Times New Roman" w:cs="Times New Roman"/>
          <w:sz w:val="24"/>
          <w:szCs w:val="24"/>
        </w:rPr>
        <w:t>.</w:t>
      </w:r>
    </w:p>
    <w:p w:rsidR="00036832" w:rsidRPr="00AA4F72" w:rsidRDefault="00036832" w:rsidP="009A3099">
      <w:pPr>
        <w:spacing w:before="120" w:after="120" w:line="312" w:lineRule="auto"/>
        <w:jc w:val="both"/>
        <w:rPr>
          <w:rFonts w:ascii="Times New Roman" w:hAnsi="Times New Roman" w:cs="Times New Roman"/>
          <w:sz w:val="24"/>
          <w:szCs w:val="24"/>
        </w:rPr>
      </w:pPr>
    </w:p>
    <w:p w:rsidR="00036832" w:rsidRPr="00AA4F72" w:rsidRDefault="009F4AF0" w:rsidP="007C6AD9">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Ukupno je s</w:t>
      </w:r>
      <w:r w:rsidR="00036832" w:rsidRPr="00AA4F72">
        <w:rPr>
          <w:rFonts w:ascii="Times New Roman" w:hAnsi="Times New Roman" w:cs="Times New Roman"/>
          <w:sz w:val="24"/>
          <w:szCs w:val="24"/>
        </w:rPr>
        <w:t xml:space="preserve"> 19.</w:t>
      </w:r>
      <w:r w:rsidR="003D17D9" w:rsidRPr="00AA4F72">
        <w:rPr>
          <w:rFonts w:ascii="Times New Roman" w:hAnsi="Times New Roman" w:cs="Times New Roman"/>
          <w:sz w:val="24"/>
          <w:szCs w:val="24"/>
        </w:rPr>
        <w:t xml:space="preserve"> svibnja </w:t>
      </w:r>
      <w:r w:rsidR="00036832" w:rsidRPr="00AA4F72">
        <w:rPr>
          <w:rFonts w:ascii="Times New Roman" w:hAnsi="Times New Roman" w:cs="Times New Roman"/>
          <w:sz w:val="24"/>
          <w:szCs w:val="24"/>
        </w:rPr>
        <w:t>2021. bazom bilo obuhvaćeno 1</w:t>
      </w:r>
      <w:r w:rsidRPr="00AA4F72">
        <w:rPr>
          <w:rFonts w:ascii="Times New Roman" w:hAnsi="Times New Roman" w:cs="Times New Roman"/>
          <w:sz w:val="24"/>
          <w:szCs w:val="24"/>
        </w:rPr>
        <w:t>.</w:t>
      </w:r>
      <w:r w:rsidR="00036832" w:rsidRPr="00AA4F72">
        <w:rPr>
          <w:rFonts w:ascii="Times New Roman" w:hAnsi="Times New Roman" w:cs="Times New Roman"/>
          <w:sz w:val="24"/>
          <w:szCs w:val="24"/>
        </w:rPr>
        <w:t>011</w:t>
      </w:r>
      <w:r w:rsidRPr="00AA4F72">
        <w:rPr>
          <w:rFonts w:ascii="Times New Roman" w:hAnsi="Times New Roman" w:cs="Times New Roman"/>
          <w:sz w:val="24"/>
          <w:szCs w:val="24"/>
        </w:rPr>
        <w:t>.</w:t>
      </w:r>
      <w:r w:rsidR="00036832" w:rsidRPr="00AA4F72">
        <w:rPr>
          <w:rFonts w:ascii="Times New Roman" w:hAnsi="Times New Roman" w:cs="Times New Roman"/>
          <w:sz w:val="24"/>
          <w:szCs w:val="24"/>
        </w:rPr>
        <w:t>971 osoba koje su primile P1 i 315</w:t>
      </w:r>
      <w:r w:rsidRPr="00AA4F72">
        <w:rPr>
          <w:rFonts w:ascii="Times New Roman" w:hAnsi="Times New Roman" w:cs="Times New Roman"/>
          <w:sz w:val="24"/>
          <w:szCs w:val="24"/>
        </w:rPr>
        <w:t>.</w:t>
      </w:r>
      <w:r w:rsidR="00036832" w:rsidRPr="00AA4F72">
        <w:rPr>
          <w:rFonts w:ascii="Times New Roman" w:hAnsi="Times New Roman" w:cs="Times New Roman"/>
          <w:sz w:val="24"/>
          <w:szCs w:val="24"/>
        </w:rPr>
        <w:t>138 osoba koje su primile P2 te 1</w:t>
      </w:r>
      <w:r w:rsidRPr="00AA4F72">
        <w:rPr>
          <w:rFonts w:ascii="Times New Roman" w:hAnsi="Times New Roman" w:cs="Times New Roman"/>
          <w:sz w:val="24"/>
          <w:szCs w:val="24"/>
        </w:rPr>
        <w:t>.</w:t>
      </w:r>
      <w:r w:rsidR="00036832" w:rsidRPr="00AA4F72">
        <w:rPr>
          <w:rFonts w:ascii="Times New Roman" w:hAnsi="Times New Roman" w:cs="Times New Roman"/>
          <w:sz w:val="24"/>
          <w:szCs w:val="24"/>
        </w:rPr>
        <w:t>026</w:t>
      </w:r>
      <w:r w:rsidRPr="00AA4F72">
        <w:rPr>
          <w:rFonts w:ascii="Times New Roman" w:hAnsi="Times New Roman" w:cs="Times New Roman"/>
          <w:sz w:val="24"/>
          <w:szCs w:val="24"/>
        </w:rPr>
        <w:t>.212 cijepljenih osoba (1</w:t>
      </w:r>
      <w:r w:rsidR="003D17D9" w:rsidRPr="00AA4F72">
        <w:rPr>
          <w:rFonts w:ascii="Times New Roman" w:hAnsi="Times New Roman" w:cs="Times New Roman"/>
          <w:sz w:val="24"/>
          <w:szCs w:val="24"/>
        </w:rPr>
        <w:t xml:space="preserve"> </w:t>
      </w:r>
      <w:r w:rsidR="00036832" w:rsidRPr="00AA4F72">
        <w:rPr>
          <w:rFonts w:ascii="Times New Roman" w:hAnsi="Times New Roman" w:cs="Times New Roman"/>
          <w:sz w:val="24"/>
          <w:szCs w:val="24"/>
        </w:rPr>
        <w:t xml:space="preserve">ili 2 doze). </w:t>
      </w:r>
    </w:p>
    <w:p w:rsidR="00036832" w:rsidRPr="00AA4F72" w:rsidRDefault="00036832" w:rsidP="007C6AD9">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Za dio provedenih cijepljenja zbog nedostatka identifikatora nije bilo moguće uključivanje u analizu (69</w:t>
      </w:r>
      <w:r w:rsidR="009F4AF0" w:rsidRPr="00AA4F72">
        <w:rPr>
          <w:rFonts w:ascii="Times New Roman" w:hAnsi="Times New Roman" w:cs="Times New Roman"/>
          <w:sz w:val="24"/>
          <w:szCs w:val="24"/>
        </w:rPr>
        <w:t>.</w:t>
      </w:r>
      <w:r w:rsidRPr="00AA4F72">
        <w:rPr>
          <w:rFonts w:ascii="Times New Roman" w:hAnsi="Times New Roman" w:cs="Times New Roman"/>
          <w:sz w:val="24"/>
          <w:szCs w:val="24"/>
        </w:rPr>
        <w:t>104 cijepljenja bez MBO-a) te za 515 osoba nije bilo navedeno radi li se o prvoj ili drugoj dozi (od njih 515, 60 je naknadno bilo COVID+  te 7 hospitalizirano vezano uz COVID</w:t>
      </w:r>
      <w:r w:rsidR="009F4AF0" w:rsidRPr="00AA4F72">
        <w:rPr>
          <w:rFonts w:ascii="Times New Roman" w:hAnsi="Times New Roman" w:cs="Times New Roman"/>
          <w:sz w:val="24"/>
          <w:szCs w:val="24"/>
        </w:rPr>
        <w:t>-19</w:t>
      </w:r>
      <w:r w:rsidRPr="00AA4F72">
        <w:rPr>
          <w:rFonts w:ascii="Times New Roman" w:hAnsi="Times New Roman" w:cs="Times New Roman"/>
          <w:sz w:val="24"/>
          <w:szCs w:val="24"/>
        </w:rPr>
        <w:t>)</w:t>
      </w:r>
      <w:r w:rsidR="003D17D9" w:rsidRPr="00AA4F72">
        <w:rPr>
          <w:rFonts w:ascii="Times New Roman" w:hAnsi="Times New Roman" w:cs="Times New Roman"/>
          <w:sz w:val="24"/>
          <w:szCs w:val="24"/>
        </w:rPr>
        <w:t>.</w:t>
      </w:r>
    </w:p>
    <w:p w:rsidR="00087CE2" w:rsidRPr="00AA4F72" w:rsidRDefault="00087CE2" w:rsidP="009A3099">
      <w:pPr>
        <w:spacing w:before="120" w:after="120" w:line="312" w:lineRule="auto"/>
        <w:jc w:val="both"/>
        <w:rPr>
          <w:rFonts w:ascii="Times New Roman" w:hAnsi="Times New Roman" w:cs="Times New Roman"/>
          <w:b/>
          <w:bCs/>
          <w:sz w:val="24"/>
          <w:szCs w:val="24"/>
        </w:rPr>
      </w:pPr>
    </w:p>
    <w:p w:rsidR="003C5A28" w:rsidRPr="00AA4F72" w:rsidRDefault="003C5A28" w:rsidP="009A3099">
      <w:pPr>
        <w:spacing w:before="120" w:after="120" w:line="312" w:lineRule="auto"/>
        <w:jc w:val="both"/>
        <w:rPr>
          <w:rFonts w:ascii="Times New Roman" w:hAnsi="Times New Roman" w:cs="Times New Roman"/>
          <w:sz w:val="24"/>
          <w:szCs w:val="24"/>
        </w:rPr>
      </w:pPr>
      <w:r w:rsidRPr="00AA4F72">
        <w:rPr>
          <w:rFonts w:ascii="Times New Roman" w:hAnsi="Times New Roman" w:cs="Times New Roman"/>
          <w:b/>
          <w:bCs/>
          <w:sz w:val="24"/>
          <w:szCs w:val="24"/>
        </w:rPr>
        <w:t>Organizacija punktova i timova za cijepljenje</w:t>
      </w:r>
      <w:r w:rsidRPr="00AA4F72">
        <w:rPr>
          <w:rFonts w:ascii="Times New Roman" w:hAnsi="Times New Roman" w:cs="Times New Roman"/>
          <w:sz w:val="24"/>
          <w:szCs w:val="24"/>
        </w:rPr>
        <w:t xml:space="preserve"> </w:t>
      </w:r>
    </w:p>
    <w:p w:rsidR="003C5A28" w:rsidRPr="00AA4F72" w:rsidRDefault="003C5A28"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U svakoj županiji koordinatori pr</w:t>
      </w:r>
      <w:r w:rsidR="008E6042" w:rsidRPr="00AA4F72">
        <w:rPr>
          <w:rFonts w:ascii="Times New Roman" w:hAnsi="Times New Roman" w:cs="Times New Roman"/>
          <w:sz w:val="24"/>
          <w:szCs w:val="24"/>
        </w:rPr>
        <w:t>ovedb</w:t>
      </w:r>
      <w:r w:rsidRPr="00AA4F72">
        <w:rPr>
          <w:rFonts w:ascii="Times New Roman" w:hAnsi="Times New Roman" w:cs="Times New Roman"/>
          <w:sz w:val="24"/>
          <w:szCs w:val="24"/>
        </w:rPr>
        <w:t>e cijepljenja prilagođavaju način provedbe cijepljenja</w:t>
      </w:r>
      <w:r w:rsidR="003D17D9" w:rsidRPr="00AA4F72">
        <w:rPr>
          <w:rFonts w:ascii="Times New Roman" w:hAnsi="Times New Roman" w:cs="Times New Roman"/>
          <w:sz w:val="24"/>
          <w:szCs w:val="24"/>
        </w:rPr>
        <w:t>,</w:t>
      </w:r>
      <w:r w:rsidRPr="00AA4F72">
        <w:rPr>
          <w:rFonts w:ascii="Times New Roman" w:hAnsi="Times New Roman" w:cs="Times New Roman"/>
          <w:sz w:val="24"/>
          <w:szCs w:val="24"/>
        </w:rPr>
        <w:t xml:space="preserve"> kao i broj punktova i njihovu lokaciju prema fazama cijepljenja i obuhvatu </w:t>
      </w:r>
      <w:r w:rsidR="00EF61DE" w:rsidRPr="00AA4F72">
        <w:rPr>
          <w:rFonts w:ascii="Times New Roman" w:hAnsi="Times New Roman" w:cs="Times New Roman"/>
          <w:sz w:val="24"/>
          <w:szCs w:val="24"/>
        </w:rPr>
        <w:t>stanovništva</w:t>
      </w:r>
      <w:r w:rsidRPr="00AA4F72">
        <w:rPr>
          <w:rFonts w:ascii="Times New Roman" w:hAnsi="Times New Roman" w:cs="Times New Roman"/>
          <w:sz w:val="24"/>
          <w:szCs w:val="24"/>
        </w:rPr>
        <w:t xml:space="preserve"> u svojim županijama. U promatranom razdoblju izmijenile su se u svim županijama tri faze cijepljenja, pri čemu je cijepljenjem najprije bilo obuhvaćeno stanovništvo koje pripada prioritetnim skupinama</w:t>
      </w:r>
      <w:r w:rsidR="00A57067" w:rsidRPr="00AA4F72">
        <w:rPr>
          <w:rFonts w:ascii="Times New Roman" w:hAnsi="Times New Roman" w:cs="Times New Roman"/>
          <w:sz w:val="24"/>
          <w:szCs w:val="24"/>
        </w:rPr>
        <w:t>,</w:t>
      </w:r>
      <w:r w:rsidRPr="00AA4F72">
        <w:rPr>
          <w:rFonts w:ascii="Times New Roman" w:hAnsi="Times New Roman" w:cs="Times New Roman"/>
          <w:sz w:val="24"/>
          <w:szCs w:val="24"/>
        </w:rPr>
        <w:t xml:space="preserve"> i to zaposlenici u zdravstvenoj djelatnosti i socijalnoj skrbi do </w:t>
      </w:r>
      <w:r w:rsidR="00087CE2" w:rsidRPr="00AA4F72">
        <w:rPr>
          <w:rFonts w:ascii="Times New Roman" w:hAnsi="Times New Roman" w:cs="Times New Roman"/>
          <w:sz w:val="24"/>
          <w:szCs w:val="24"/>
        </w:rPr>
        <w:t>korisnika</w:t>
      </w:r>
      <w:r w:rsidRPr="00AA4F72">
        <w:rPr>
          <w:rFonts w:ascii="Times New Roman" w:hAnsi="Times New Roman" w:cs="Times New Roman"/>
          <w:sz w:val="24"/>
          <w:szCs w:val="24"/>
        </w:rPr>
        <w:t xml:space="preserve"> ustanova u socijalnoj skrbi</w:t>
      </w:r>
      <w:r w:rsidR="00A57067" w:rsidRPr="00AA4F72">
        <w:rPr>
          <w:rFonts w:ascii="Times New Roman" w:hAnsi="Times New Roman" w:cs="Times New Roman"/>
          <w:sz w:val="24"/>
          <w:szCs w:val="24"/>
        </w:rPr>
        <w:t>,</w:t>
      </w:r>
      <w:r w:rsidRPr="00AA4F72">
        <w:rPr>
          <w:rFonts w:ascii="Times New Roman" w:hAnsi="Times New Roman" w:cs="Times New Roman"/>
          <w:sz w:val="24"/>
          <w:szCs w:val="24"/>
        </w:rPr>
        <w:t xml:space="preserve"> nakon čega je uslijedila druga faza provedbe cijepljenja u kojoj su obuhvaćeni građani visoke i starije živote dobi</w:t>
      </w:r>
      <w:r w:rsidR="00924B32" w:rsidRPr="00AA4F72">
        <w:rPr>
          <w:rFonts w:ascii="Times New Roman" w:hAnsi="Times New Roman" w:cs="Times New Roman"/>
          <w:sz w:val="24"/>
          <w:szCs w:val="24"/>
        </w:rPr>
        <w:t>,</w:t>
      </w:r>
      <w:r w:rsidRPr="00AA4F72">
        <w:rPr>
          <w:rFonts w:ascii="Times New Roman" w:hAnsi="Times New Roman" w:cs="Times New Roman"/>
          <w:sz w:val="24"/>
          <w:szCs w:val="24"/>
        </w:rPr>
        <w:t xml:space="preserve"> kao i oni koji imaju kronične promjene zdravlja. Treća faza provedbe </w:t>
      </w:r>
      <w:r w:rsidR="00EF61DE" w:rsidRPr="00AA4F72">
        <w:rPr>
          <w:rFonts w:ascii="Times New Roman" w:hAnsi="Times New Roman" w:cs="Times New Roman"/>
          <w:sz w:val="24"/>
          <w:szCs w:val="24"/>
        </w:rPr>
        <w:t>cijepljenja</w:t>
      </w:r>
      <w:r w:rsidRPr="00AA4F72">
        <w:rPr>
          <w:rFonts w:ascii="Times New Roman" w:hAnsi="Times New Roman" w:cs="Times New Roman"/>
          <w:sz w:val="24"/>
          <w:szCs w:val="24"/>
        </w:rPr>
        <w:t xml:space="preserve"> započela je krajem travnja i početkom svibnja</w:t>
      </w:r>
      <w:r w:rsidR="00A57067" w:rsidRPr="00AA4F72">
        <w:rPr>
          <w:rFonts w:ascii="Times New Roman" w:hAnsi="Times New Roman" w:cs="Times New Roman"/>
          <w:sz w:val="24"/>
          <w:szCs w:val="24"/>
        </w:rPr>
        <w:t xml:space="preserve"> 2021.</w:t>
      </w:r>
      <w:r w:rsidRPr="00AA4F72">
        <w:rPr>
          <w:rFonts w:ascii="Times New Roman" w:hAnsi="Times New Roman" w:cs="Times New Roman"/>
          <w:sz w:val="24"/>
          <w:szCs w:val="24"/>
        </w:rPr>
        <w:t xml:space="preserve"> i uslijedio je obuhvat radno aktivne populacije te osoba mlađe životne dobi</w:t>
      </w:r>
      <w:r w:rsidR="00924B32" w:rsidRPr="00AA4F72">
        <w:rPr>
          <w:rFonts w:ascii="Times New Roman" w:hAnsi="Times New Roman" w:cs="Times New Roman"/>
          <w:sz w:val="24"/>
          <w:szCs w:val="24"/>
        </w:rPr>
        <w:t>,</w:t>
      </w:r>
      <w:r w:rsidRPr="00AA4F72">
        <w:rPr>
          <w:rFonts w:ascii="Times New Roman" w:hAnsi="Times New Roman" w:cs="Times New Roman"/>
          <w:sz w:val="24"/>
          <w:szCs w:val="24"/>
        </w:rPr>
        <w:t xml:space="preserve"> kao i </w:t>
      </w:r>
      <w:r w:rsidR="00EF61DE" w:rsidRPr="00AA4F72">
        <w:rPr>
          <w:rFonts w:ascii="Times New Roman" w:hAnsi="Times New Roman" w:cs="Times New Roman"/>
          <w:sz w:val="24"/>
          <w:szCs w:val="24"/>
        </w:rPr>
        <w:t xml:space="preserve">onih </w:t>
      </w:r>
      <w:r w:rsidRPr="00AA4F72">
        <w:rPr>
          <w:rFonts w:ascii="Times New Roman" w:hAnsi="Times New Roman" w:cs="Times New Roman"/>
          <w:sz w:val="24"/>
          <w:szCs w:val="24"/>
        </w:rPr>
        <w:t xml:space="preserve">koji su zaposleni u </w:t>
      </w:r>
      <w:r w:rsidR="00087CE2" w:rsidRPr="00AA4F72">
        <w:rPr>
          <w:rFonts w:ascii="Times New Roman" w:hAnsi="Times New Roman" w:cs="Times New Roman"/>
          <w:sz w:val="24"/>
          <w:szCs w:val="24"/>
        </w:rPr>
        <w:t>prioritetnim</w:t>
      </w:r>
      <w:r w:rsidRPr="00AA4F72">
        <w:rPr>
          <w:rFonts w:ascii="Times New Roman" w:hAnsi="Times New Roman" w:cs="Times New Roman"/>
          <w:sz w:val="24"/>
          <w:szCs w:val="24"/>
        </w:rPr>
        <w:t xml:space="preserve"> </w:t>
      </w:r>
      <w:r w:rsidR="00EF61DE" w:rsidRPr="00AA4F72">
        <w:rPr>
          <w:rFonts w:ascii="Times New Roman" w:hAnsi="Times New Roman" w:cs="Times New Roman"/>
          <w:sz w:val="24"/>
          <w:szCs w:val="24"/>
        </w:rPr>
        <w:t>djelatnostima</w:t>
      </w:r>
      <w:r w:rsidR="00A57067" w:rsidRPr="00AA4F72">
        <w:rPr>
          <w:rFonts w:ascii="Times New Roman" w:hAnsi="Times New Roman" w:cs="Times New Roman"/>
          <w:sz w:val="24"/>
          <w:szCs w:val="24"/>
        </w:rPr>
        <w:t>,</w:t>
      </w:r>
      <w:r w:rsidRPr="00AA4F72">
        <w:rPr>
          <w:rFonts w:ascii="Times New Roman" w:hAnsi="Times New Roman" w:cs="Times New Roman"/>
          <w:sz w:val="24"/>
          <w:szCs w:val="24"/>
        </w:rPr>
        <w:t xml:space="preserve"> poput obrazovanja, znanosti, policije, vojske, civilne zaštite te djelatnika zaposlenih u djelatnostima bitnim</w:t>
      </w:r>
      <w:r w:rsidR="00A57067" w:rsidRPr="00AA4F72">
        <w:rPr>
          <w:rFonts w:ascii="Times New Roman" w:hAnsi="Times New Roman" w:cs="Times New Roman"/>
          <w:sz w:val="24"/>
          <w:szCs w:val="24"/>
        </w:rPr>
        <w:t>a</w:t>
      </w:r>
      <w:r w:rsidRPr="00AA4F72">
        <w:rPr>
          <w:rFonts w:ascii="Times New Roman" w:hAnsi="Times New Roman" w:cs="Times New Roman"/>
          <w:sz w:val="24"/>
          <w:szCs w:val="24"/>
        </w:rPr>
        <w:t xml:space="preserve"> za turizam. </w:t>
      </w:r>
    </w:p>
    <w:p w:rsidR="003C5A28" w:rsidRPr="00AA4F72" w:rsidRDefault="003C5A28" w:rsidP="00ED1BBF">
      <w:pPr>
        <w:spacing w:before="120" w:after="120" w:line="312" w:lineRule="auto"/>
        <w:ind w:firstLine="709"/>
        <w:jc w:val="both"/>
        <w:rPr>
          <w:rFonts w:ascii="Times New Roman" w:hAnsi="Times New Roman" w:cs="Times New Roman"/>
          <w:strike/>
          <w:sz w:val="24"/>
          <w:szCs w:val="24"/>
        </w:rPr>
      </w:pPr>
      <w:r w:rsidRPr="00AA4F72">
        <w:rPr>
          <w:rFonts w:ascii="Times New Roman" w:hAnsi="Times New Roman" w:cs="Times New Roman"/>
          <w:sz w:val="24"/>
          <w:szCs w:val="24"/>
        </w:rPr>
        <w:t>Broj cjepnih punktova razlikovao se od županije do županije</w:t>
      </w:r>
      <w:r w:rsidR="00924B32" w:rsidRPr="00AA4F72">
        <w:rPr>
          <w:rFonts w:ascii="Times New Roman" w:hAnsi="Times New Roman" w:cs="Times New Roman"/>
          <w:sz w:val="24"/>
          <w:szCs w:val="24"/>
        </w:rPr>
        <w:t>,</w:t>
      </w:r>
      <w:r w:rsidRPr="00AA4F72">
        <w:rPr>
          <w:rFonts w:ascii="Times New Roman" w:hAnsi="Times New Roman" w:cs="Times New Roman"/>
          <w:sz w:val="24"/>
          <w:szCs w:val="24"/>
        </w:rPr>
        <w:t xml:space="preserve"> kao i sam način provedbe cijepljenja koji je prilagođavan gospodarskim karakteristikama pojedine županije. Tako je u Ličko</w:t>
      </w:r>
      <w:r w:rsidR="00924B32" w:rsidRPr="00AA4F72">
        <w:rPr>
          <w:rFonts w:ascii="Times New Roman" w:hAnsi="Times New Roman" w:cs="Times New Roman"/>
          <w:sz w:val="24"/>
          <w:szCs w:val="24"/>
        </w:rPr>
        <w:t>-</w:t>
      </w:r>
      <w:r w:rsidRPr="00AA4F72">
        <w:rPr>
          <w:rFonts w:ascii="Times New Roman" w:hAnsi="Times New Roman" w:cs="Times New Roman"/>
          <w:sz w:val="24"/>
          <w:szCs w:val="24"/>
        </w:rPr>
        <w:t xml:space="preserve">senjskoj bilo i do 38 punktova za </w:t>
      </w:r>
      <w:r w:rsidR="00EF61DE" w:rsidRPr="00AA4F72">
        <w:rPr>
          <w:rFonts w:ascii="Times New Roman" w:hAnsi="Times New Roman" w:cs="Times New Roman"/>
          <w:sz w:val="24"/>
          <w:szCs w:val="24"/>
        </w:rPr>
        <w:t>cijepljenje</w:t>
      </w:r>
      <w:r w:rsidR="00A57067" w:rsidRPr="00AA4F72">
        <w:rPr>
          <w:rFonts w:ascii="Times New Roman" w:hAnsi="Times New Roman" w:cs="Times New Roman"/>
          <w:sz w:val="24"/>
          <w:szCs w:val="24"/>
        </w:rPr>
        <w:t>,</w:t>
      </w:r>
      <w:r w:rsidRPr="00AA4F72">
        <w:rPr>
          <w:rFonts w:ascii="Times New Roman" w:hAnsi="Times New Roman" w:cs="Times New Roman"/>
          <w:sz w:val="24"/>
          <w:szCs w:val="24"/>
        </w:rPr>
        <w:t xml:space="preserve"> uključujući u taj broj i ordinacije obiteljske medicine sve do ordinacija i </w:t>
      </w:r>
      <w:r w:rsidR="00087CE2" w:rsidRPr="00AA4F72">
        <w:rPr>
          <w:rFonts w:ascii="Times New Roman" w:hAnsi="Times New Roman" w:cs="Times New Roman"/>
          <w:sz w:val="24"/>
          <w:szCs w:val="24"/>
        </w:rPr>
        <w:t>punktova</w:t>
      </w:r>
      <w:r w:rsidRPr="00AA4F72">
        <w:rPr>
          <w:rFonts w:ascii="Times New Roman" w:hAnsi="Times New Roman" w:cs="Times New Roman"/>
          <w:sz w:val="24"/>
          <w:szCs w:val="24"/>
        </w:rPr>
        <w:t xml:space="preserve"> u Zagrebu, koji primjerice ima svega 4 punkta</w:t>
      </w:r>
      <w:r w:rsidR="00924B32" w:rsidRPr="00AA4F72">
        <w:rPr>
          <w:rFonts w:ascii="Times New Roman" w:hAnsi="Times New Roman" w:cs="Times New Roman"/>
          <w:sz w:val="24"/>
          <w:szCs w:val="24"/>
        </w:rPr>
        <w:t>,</w:t>
      </w:r>
      <w:r w:rsidRPr="00AA4F72">
        <w:rPr>
          <w:rFonts w:ascii="Times New Roman" w:hAnsi="Times New Roman" w:cs="Times New Roman"/>
          <w:sz w:val="24"/>
          <w:szCs w:val="24"/>
        </w:rPr>
        <w:t xml:space="preserve"> ali </w:t>
      </w:r>
      <w:r w:rsidR="00A57067" w:rsidRPr="00AA4F72">
        <w:rPr>
          <w:rFonts w:ascii="Times New Roman" w:hAnsi="Times New Roman" w:cs="Times New Roman"/>
          <w:sz w:val="24"/>
          <w:szCs w:val="24"/>
        </w:rPr>
        <w:t>na kojima je ukupni</w:t>
      </w:r>
      <w:r w:rsidRPr="00AA4F72">
        <w:rPr>
          <w:rFonts w:ascii="Times New Roman" w:hAnsi="Times New Roman" w:cs="Times New Roman"/>
          <w:sz w:val="24"/>
          <w:szCs w:val="24"/>
        </w:rPr>
        <w:t xml:space="preserve"> vršni kapacitet cijepljenja do 10</w:t>
      </w:r>
      <w:r w:rsidR="00A57067" w:rsidRPr="00AA4F72">
        <w:rPr>
          <w:rFonts w:ascii="Times New Roman" w:hAnsi="Times New Roman" w:cs="Times New Roman"/>
          <w:sz w:val="24"/>
          <w:szCs w:val="24"/>
        </w:rPr>
        <w:t>.</w:t>
      </w:r>
      <w:r w:rsidRPr="00AA4F72">
        <w:rPr>
          <w:rFonts w:ascii="Times New Roman" w:hAnsi="Times New Roman" w:cs="Times New Roman"/>
          <w:sz w:val="24"/>
          <w:szCs w:val="24"/>
        </w:rPr>
        <w:t xml:space="preserve">000 ljudi u jednom danu. </w:t>
      </w:r>
    </w:p>
    <w:p w:rsidR="003C5A28" w:rsidRPr="00AA4F72" w:rsidRDefault="003C5A28"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Tijekom travnja</w:t>
      </w:r>
      <w:r w:rsidR="00A57067" w:rsidRPr="00AA4F72">
        <w:rPr>
          <w:rFonts w:ascii="Times New Roman" w:hAnsi="Times New Roman" w:cs="Times New Roman"/>
          <w:sz w:val="24"/>
          <w:szCs w:val="24"/>
        </w:rPr>
        <w:t xml:space="preserve"> 2021.</w:t>
      </w:r>
      <w:r w:rsidRPr="00AA4F72">
        <w:rPr>
          <w:rFonts w:ascii="Times New Roman" w:hAnsi="Times New Roman" w:cs="Times New Roman"/>
          <w:sz w:val="24"/>
          <w:szCs w:val="24"/>
        </w:rPr>
        <w:t xml:space="preserve"> prikupljen je interes za cijepljenje prema </w:t>
      </w:r>
      <w:r w:rsidR="00EF61DE" w:rsidRPr="00AA4F72">
        <w:rPr>
          <w:rFonts w:ascii="Times New Roman" w:hAnsi="Times New Roman" w:cs="Times New Roman"/>
          <w:sz w:val="24"/>
          <w:szCs w:val="24"/>
        </w:rPr>
        <w:t>sektoru</w:t>
      </w:r>
      <w:r w:rsidRPr="00AA4F72">
        <w:rPr>
          <w:rFonts w:ascii="Times New Roman" w:hAnsi="Times New Roman" w:cs="Times New Roman"/>
          <w:sz w:val="24"/>
          <w:szCs w:val="24"/>
        </w:rPr>
        <w:t xml:space="preserve"> zaposlenja i popisi koordinatora po gospodarskim subjektima poslani su županijskim koordinatorima provedbe cijepljenja</w:t>
      </w:r>
      <w:r w:rsidR="00A57067" w:rsidRPr="00AA4F72">
        <w:rPr>
          <w:rFonts w:ascii="Times New Roman" w:hAnsi="Times New Roman" w:cs="Times New Roman"/>
          <w:sz w:val="24"/>
          <w:szCs w:val="24"/>
        </w:rPr>
        <w:t>,</w:t>
      </w:r>
      <w:r w:rsidRPr="00AA4F72">
        <w:rPr>
          <w:rFonts w:ascii="Times New Roman" w:hAnsi="Times New Roman" w:cs="Times New Roman"/>
          <w:sz w:val="24"/>
          <w:szCs w:val="24"/>
        </w:rPr>
        <w:t xml:space="preserve"> pa se tako omogućilo da veliki broj poslovnih subjekata dogovori cijepljenje</w:t>
      </w:r>
      <w:r w:rsidR="00A57067" w:rsidRPr="00AA4F72">
        <w:rPr>
          <w:rFonts w:ascii="Times New Roman" w:hAnsi="Times New Roman" w:cs="Times New Roman"/>
          <w:sz w:val="24"/>
          <w:szCs w:val="24"/>
        </w:rPr>
        <w:t>,</w:t>
      </w:r>
      <w:r w:rsidRPr="00AA4F72">
        <w:rPr>
          <w:rFonts w:ascii="Times New Roman" w:hAnsi="Times New Roman" w:cs="Times New Roman"/>
          <w:sz w:val="24"/>
          <w:szCs w:val="24"/>
        </w:rPr>
        <w:t xml:space="preserve"> ne samo na punktu za cijepljenje nego i u poslovnom prostoru. Do kraja izvještajnog </w:t>
      </w:r>
      <w:r w:rsidRPr="00AA4F72">
        <w:rPr>
          <w:rFonts w:ascii="Times New Roman" w:hAnsi="Times New Roman" w:cs="Times New Roman"/>
          <w:sz w:val="24"/>
          <w:szCs w:val="24"/>
        </w:rPr>
        <w:lastRenderedPageBreak/>
        <w:t>razdoblja procijepljena je većina poslovnih subjekata koji su iskazali interes za cijepljenjem djelatnika</w:t>
      </w:r>
      <w:r w:rsidR="00924B32" w:rsidRPr="00AA4F72">
        <w:rPr>
          <w:rFonts w:ascii="Times New Roman" w:hAnsi="Times New Roman" w:cs="Times New Roman"/>
          <w:sz w:val="24"/>
          <w:szCs w:val="24"/>
        </w:rPr>
        <w:t>,</w:t>
      </w:r>
      <w:r w:rsidR="00A57067" w:rsidRPr="00AA4F72">
        <w:rPr>
          <w:rFonts w:ascii="Times New Roman" w:hAnsi="Times New Roman" w:cs="Times New Roman"/>
          <w:sz w:val="24"/>
          <w:szCs w:val="24"/>
        </w:rPr>
        <w:t xml:space="preserve"> a djeluju u turizmu i</w:t>
      </w:r>
      <w:r w:rsidRPr="00AA4F72">
        <w:rPr>
          <w:rFonts w:ascii="Times New Roman" w:hAnsi="Times New Roman" w:cs="Times New Roman"/>
          <w:sz w:val="24"/>
          <w:szCs w:val="24"/>
        </w:rPr>
        <w:t xml:space="preserve"> zatim do 40</w:t>
      </w:r>
      <w:r w:rsidR="00A57067" w:rsidRPr="00AA4F72">
        <w:rPr>
          <w:rFonts w:ascii="Times New Roman" w:hAnsi="Times New Roman" w:cs="Times New Roman"/>
          <w:sz w:val="24"/>
          <w:szCs w:val="24"/>
        </w:rPr>
        <w:t xml:space="preserve"> </w:t>
      </w:r>
      <w:r w:rsidRPr="00AA4F72">
        <w:rPr>
          <w:rFonts w:ascii="Times New Roman" w:hAnsi="Times New Roman" w:cs="Times New Roman"/>
          <w:sz w:val="24"/>
          <w:szCs w:val="24"/>
        </w:rPr>
        <w:t>% djelatnika zaposlenih u djelatnostima od društvenog interesa</w:t>
      </w:r>
      <w:r w:rsidR="00A57067" w:rsidRPr="00AA4F72">
        <w:rPr>
          <w:rFonts w:ascii="Times New Roman" w:hAnsi="Times New Roman" w:cs="Times New Roman"/>
          <w:sz w:val="24"/>
          <w:szCs w:val="24"/>
        </w:rPr>
        <w:t>.</w:t>
      </w:r>
      <w:r w:rsidRPr="00AA4F72">
        <w:rPr>
          <w:rFonts w:ascii="Times New Roman" w:hAnsi="Times New Roman" w:cs="Times New Roman"/>
          <w:sz w:val="24"/>
          <w:szCs w:val="24"/>
        </w:rPr>
        <w:t xml:space="preserve"> Ukupno je tijekom izvješ</w:t>
      </w:r>
      <w:r w:rsidR="00A57067" w:rsidRPr="00AA4F72">
        <w:rPr>
          <w:rFonts w:ascii="Times New Roman" w:hAnsi="Times New Roman" w:cs="Times New Roman"/>
          <w:sz w:val="24"/>
          <w:szCs w:val="24"/>
        </w:rPr>
        <w:t>tajnog razdoblja cijepljeno 143.</w:t>
      </w:r>
      <w:r w:rsidRPr="00AA4F72">
        <w:rPr>
          <w:rFonts w:ascii="Times New Roman" w:hAnsi="Times New Roman" w:cs="Times New Roman"/>
          <w:sz w:val="24"/>
          <w:szCs w:val="24"/>
        </w:rPr>
        <w:t>712 ljudi zap</w:t>
      </w:r>
      <w:r w:rsidR="008E6042" w:rsidRPr="00AA4F72">
        <w:rPr>
          <w:rFonts w:ascii="Times New Roman" w:hAnsi="Times New Roman" w:cs="Times New Roman"/>
          <w:sz w:val="24"/>
          <w:szCs w:val="24"/>
        </w:rPr>
        <w:t>oslenih u poslovnim subjektima.</w:t>
      </w:r>
      <w:r w:rsidRPr="00AA4F72">
        <w:rPr>
          <w:rFonts w:ascii="Times New Roman" w:hAnsi="Times New Roman" w:cs="Times New Roman"/>
          <w:sz w:val="24"/>
          <w:szCs w:val="24"/>
        </w:rPr>
        <w:t xml:space="preserve"> </w:t>
      </w:r>
    </w:p>
    <w:p w:rsidR="003C5A28" w:rsidRPr="00AA4F72" w:rsidRDefault="003C5A28" w:rsidP="009A3099">
      <w:pPr>
        <w:spacing w:before="120" w:after="120" w:line="312" w:lineRule="auto"/>
        <w:jc w:val="both"/>
        <w:rPr>
          <w:rFonts w:ascii="Times New Roman" w:hAnsi="Times New Roman" w:cs="Times New Roman"/>
          <w:sz w:val="24"/>
          <w:szCs w:val="24"/>
        </w:rPr>
      </w:pPr>
    </w:p>
    <w:p w:rsidR="00036832" w:rsidRPr="00AA4F72" w:rsidRDefault="00036832" w:rsidP="009A3099">
      <w:pPr>
        <w:keepNext/>
        <w:spacing w:before="120" w:after="120" w:line="312" w:lineRule="auto"/>
        <w:jc w:val="both"/>
        <w:rPr>
          <w:rFonts w:ascii="Times New Roman" w:hAnsi="Times New Roman" w:cs="Times New Roman"/>
          <w:b/>
          <w:sz w:val="24"/>
          <w:szCs w:val="24"/>
        </w:rPr>
      </w:pPr>
      <w:r w:rsidRPr="00AA4F72">
        <w:rPr>
          <w:rFonts w:ascii="Times New Roman" w:hAnsi="Times New Roman" w:cs="Times New Roman"/>
          <w:b/>
          <w:sz w:val="24"/>
          <w:szCs w:val="24"/>
        </w:rPr>
        <w:t>Zajednička nabava cjepiva protiv bolesti COVID-19 Europske komisije i država članica Europske unije</w:t>
      </w:r>
    </w:p>
    <w:p w:rsidR="00036832" w:rsidRPr="00AA4F72" w:rsidRDefault="00036832" w:rsidP="00ED1BBF">
      <w:pPr>
        <w:keepNext/>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Sporazumom Europske komisije i država članica sudionica o nabavi cjepiva protiv bolesti COVID-19 od 30. srpnja 2020.</w:t>
      </w:r>
      <w:r w:rsidR="002D2F00" w:rsidRPr="00AA4F72">
        <w:rPr>
          <w:rFonts w:ascii="Times New Roman" w:hAnsi="Times New Roman" w:cs="Times New Roman"/>
          <w:sz w:val="24"/>
          <w:szCs w:val="24"/>
        </w:rPr>
        <w:t>,</w:t>
      </w:r>
      <w:r w:rsidRPr="00AA4F72">
        <w:rPr>
          <w:rFonts w:ascii="Times New Roman" w:hAnsi="Times New Roman" w:cs="Times New Roman"/>
          <w:sz w:val="24"/>
          <w:szCs w:val="24"/>
        </w:rPr>
        <w:t xml:space="preserve"> države članice ovlastile su Europsku komisiju da u njihovo ime pregovara s proizvođačima cjepiva i sklapa sporazume o prethodnoj kupnji (</w:t>
      </w:r>
      <w:r w:rsidRPr="00AA4F72">
        <w:rPr>
          <w:rFonts w:ascii="Times New Roman" w:hAnsi="Times New Roman" w:cs="Times New Roman"/>
          <w:i/>
          <w:iCs/>
          <w:sz w:val="24"/>
          <w:szCs w:val="24"/>
        </w:rPr>
        <w:t>Advanced Purchase Agreement</w:t>
      </w:r>
      <w:r w:rsidR="002D2F00" w:rsidRPr="00AA4F72">
        <w:rPr>
          <w:rFonts w:ascii="Times New Roman" w:hAnsi="Times New Roman" w:cs="Times New Roman"/>
          <w:sz w:val="24"/>
          <w:szCs w:val="24"/>
        </w:rPr>
        <w:t xml:space="preserve"> -</w:t>
      </w:r>
      <w:r w:rsidRPr="00AA4F72">
        <w:rPr>
          <w:rFonts w:ascii="Times New Roman" w:hAnsi="Times New Roman" w:cs="Times New Roman"/>
          <w:sz w:val="24"/>
          <w:szCs w:val="24"/>
        </w:rPr>
        <w:t xml:space="preserve"> APA) s onim proizvođačima za koje smatra da će proizvesti cjepiva. Europska komisija je sklopila s</w:t>
      </w:r>
      <w:r w:rsidRPr="00AA4F72">
        <w:rPr>
          <w:rFonts w:ascii="Times New Roman" w:hAnsi="Times New Roman" w:cs="Times New Roman"/>
          <w:i/>
          <w:iCs/>
          <w:sz w:val="24"/>
          <w:szCs w:val="24"/>
        </w:rPr>
        <w:t>porazume o prethodnoj kupnji</w:t>
      </w:r>
      <w:r w:rsidRPr="00AA4F72">
        <w:rPr>
          <w:rFonts w:ascii="Times New Roman" w:hAnsi="Times New Roman" w:cs="Times New Roman"/>
          <w:sz w:val="24"/>
          <w:szCs w:val="24"/>
        </w:rPr>
        <w:t xml:space="preserve"> za nabavu cjepiva u ime država članica sa sljedećim proizvođačima: </w:t>
      </w:r>
      <w:r w:rsidRPr="00AA4F72">
        <w:rPr>
          <w:rFonts w:ascii="Times New Roman" w:hAnsi="Times New Roman" w:cs="Times New Roman"/>
          <w:i/>
          <w:iCs/>
          <w:sz w:val="24"/>
          <w:szCs w:val="24"/>
        </w:rPr>
        <w:t>AstraZeneca/Oxford</w:t>
      </w:r>
      <w:r w:rsidRPr="00AA4F72">
        <w:rPr>
          <w:rFonts w:ascii="Times New Roman" w:hAnsi="Times New Roman" w:cs="Times New Roman"/>
          <w:sz w:val="24"/>
          <w:szCs w:val="24"/>
        </w:rPr>
        <w:t xml:space="preserve">, </w:t>
      </w:r>
      <w:r w:rsidRPr="00AA4F72">
        <w:rPr>
          <w:rFonts w:ascii="Times New Roman" w:hAnsi="Times New Roman" w:cs="Times New Roman"/>
          <w:i/>
          <w:sz w:val="24"/>
          <w:szCs w:val="24"/>
        </w:rPr>
        <w:t>Jenssen Pharmaceutica (</w:t>
      </w:r>
      <w:r w:rsidRPr="00AA4F72">
        <w:rPr>
          <w:rFonts w:ascii="Times New Roman" w:hAnsi="Times New Roman" w:cs="Times New Roman"/>
          <w:i/>
          <w:iCs/>
          <w:sz w:val="24"/>
          <w:szCs w:val="24"/>
        </w:rPr>
        <w:t>Johnson &amp; Johnson)</w:t>
      </w:r>
      <w:r w:rsidRPr="00AA4F72">
        <w:rPr>
          <w:rFonts w:ascii="Times New Roman" w:hAnsi="Times New Roman" w:cs="Times New Roman"/>
          <w:sz w:val="24"/>
          <w:szCs w:val="24"/>
        </w:rPr>
        <w:t xml:space="preserve">, </w:t>
      </w:r>
      <w:r w:rsidRPr="00AA4F72">
        <w:rPr>
          <w:rFonts w:ascii="Times New Roman" w:hAnsi="Times New Roman" w:cs="Times New Roman"/>
          <w:i/>
          <w:iCs/>
          <w:sz w:val="24"/>
          <w:szCs w:val="24"/>
        </w:rPr>
        <w:t>Sanofi/GSK</w:t>
      </w:r>
      <w:r w:rsidRPr="00AA4F72">
        <w:rPr>
          <w:rFonts w:ascii="Times New Roman" w:hAnsi="Times New Roman" w:cs="Times New Roman"/>
          <w:sz w:val="24"/>
          <w:szCs w:val="24"/>
        </w:rPr>
        <w:t xml:space="preserve">, </w:t>
      </w:r>
      <w:r w:rsidRPr="00AA4F72">
        <w:rPr>
          <w:rFonts w:ascii="Times New Roman" w:hAnsi="Times New Roman" w:cs="Times New Roman"/>
          <w:i/>
          <w:iCs/>
          <w:sz w:val="24"/>
          <w:szCs w:val="24"/>
        </w:rPr>
        <w:t>Pfizer/BioNTech</w:t>
      </w:r>
      <w:r w:rsidRPr="00AA4F72">
        <w:rPr>
          <w:rFonts w:ascii="Times New Roman" w:hAnsi="Times New Roman" w:cs="Times New Roman"/>
          <w:sz w:val="24"/>
          <w:szCs w:val="24"/>
        </w:rPr>
        <w:t xml:space="preserve"> </w:t>
      </w:r>
      <w:r w:rsidRPr="00AA4F72">
        <w:rPr>
          <w:rFonts w:ascii="Times New Roman" w:hAnsi="Times New Roman" w:cs="Times New Roman"/>
          <w:i/>
          <w:iCs/>
          <w:sz w:val="24"/>
          <w:szCs w:val="24"/>
        </w:rPr>
        <w:t>CureVac i Moderna</w:t>
      </w:r>
      <w:r w:rsidRPr="00AA4F72">
        <w:rPr>
          <w:rFonts w:ascii="Times New Roman" w:hAnsi="Times New Roman" w:cs="Times New Roman"/>
          <w:sz w:val="24"/>
          <w:szCs w:val="24"/>
        </w:rPr>
        <w:t>. S obzirom na to da je u Europskoj uniji za sada odobrena uporaba četiri cjepiva, tvrtki Pfizer/BioNTech,</w:t>
      </w:r>
      <w:r w:rsidRPr="00AA4F72" w:rsidDel="00387E9B">
        <w:rPr>
          <w:rFonts w:ascii="Times New Roman" w:hAnsi="Times New Roman" w:cs="Times New Roman"/>
          <w:sz w:val="24"/>
          <w:szCs w:val="24"/>
        </w:rPr>
        <w:t xml:space="preserve"> </w:t>
      </w:r>
      <w:r w:rsidRPr="00AA4F72">
        <w:rPr>
          <w:rFonts w:ascii="Times New Roman" w:hAnsi="Times New Roman" w:cs="Times New Roman"/>
          <w:sz w:val="24"/>
          <w:szCs w:val="24"/>
        </w:rPr>
        <w:t xml:space="preserve">Moderna, AstraZeneca i Johnson&amp;Johnson, Europska komisija i države članice vode daljnje pregovore s novim dobavljačima te se očekuje sklapanje sporazuma o prethodnoj kupnji za cjepiva protiv bolesti COVID-19 proizvođača </w:t>
      </w:r>
      <w:r w:rsidRPr="00AA4F72">
        <w:rPr>
          <w:rFonts w:ascii="Times New Roman" w:hAnsi="Times New Roman" w:cs="Times New Roman"/>
          <w:i/>
          <w:sz w:val="24"/>
          <w:szCs w:val="24"/>
        </w:rPr>
        <w:t>Valneva i Novavax</w:t>
      </w:r>
      <w:r w:rsidRPr="00AA4F72">
        <w:rPr>
          <w:rFonts w:ascii="Times New Roman" w:hAnsi="Times New Roman" w:cs="Times New Roman"/>
          <w:sz w:val="24"/>
          <w:szCs w:val="24"/>
        </w:rPr>
        <w:t xml:space="preserve">. </w:t>
      </w:r>
      <w:r w:rsidR="00924B32" w:rsidRPr="00AA4F72">
        <w:rPr>
          <w:rFonts w:ascii="Times New Roman" w:hAnsi="Times New Roman" w:cs="Times New Roman"/>
          <w:sz w:val="24"/>
          <w:szCs w:val="24"/>
        </w:rPr>
        <w:t xml:space="preserve">Dana </w:t>
      </w:r>
      <w:r w:rsidRPr="00AA4F72">
        <w:rPr>
          <w:rFonts w:ascii="Times New Roman" w:hAnsi="Times New Roman" w:cs="Times New Roman"/>
          <w:sz w:val="24"/>
          <w:szCs w:val="24"/>
        </w:rPr>
        <w:t xml:space="preserve">11. prosinca 2020. objavljeno je da </w:t>
      </w:r>
      <w:r w:rsidRPr="00AA4F72">
        <w:rPr>
          <w:rFonts w:ascii="Times New Roman" w:hAnsi="Times New Roman" w:cs="Times New Roman"/>
          <w:i/>
          <w:sz w:val="24"/>
          <w:szCs w:val="24"/>
        </w:rPr>
        <w:t>Sanofi/GSK</w:t>
      </w:r>
      <w:r w:rsidRPr="00AA4F72">
        <w:rPr>
          <w:rFonts w:ascii="Times New Roman" w:hAnsi="Times New Roman" w:cs="Times New Roman"/>
          <w:sz w:val="24"/>
          <w:szCs w:val="24"/>
        </w:rPr>
        <w:t xml:space="preserve"> odustaje od kliničkog ispitivanja cjepiva (za koje je sklopljen sporazum o prethodnoj kupnji)</w:t>
      </w:r>
      <w:r w:rsidR="00924B32" w:rsidRPr="00AA4F72">
        <w:rPr>
          <w:rFonts w:ascii="Times New Roman" w:hAnsi="Times New Roman" w:cs="Times New Roman"/>
          <w:sz w:val="24"/>
          <w:szCs w:val="24"/>
        </w:rPr>
        <w:t>,</w:t>
      </w:r>
      <w:r w:rsidRPr="00AA4F72">
        <w:rPr>
          <w:rFonts w:ascii="Times New Roman" w:hAnsi="Times New Roman" w:cs="Times New Roman"/>
          <w:sz w:val="24"/>
          <w:szCs w:val="24"/>
        </w:rPr>
        <w:t xml:space="preserve"> jer doze koje su primali pacijenti nisu izazvale odgovarajuću imunogenost</w:t>
      </w:r>
      <w:r w:rsidR="002D2F00" w:rsidRPr="00AA4F72">
        <w:rPr>
          <w:rFonts w:ascii="Times New Roman" w:hAnsi="Times New Roman" w:cs="Times New Roman"/>
          <w:sz w:val="24"/>
          <w:szCs w:val="24"/>
        </w:rPr>
        <w:t>,</w:t>
      </w:r>
      <w:r w:rsidRPr="00AA4F72">
        <w:rPr>
          <w:rFonts w:ascii="Times New Roman" w:hAnsi="Times New Roman" w:cs="Times New Roman"/>
          <w:sz w:val="24"/>
          <w:szCs w:val="24"/>
        </w:rPr>
        <w:t xml:space="preserve">  odnosno ne </w:t>
      </w:r>
      <w:r w:rsidR="002D2F00" w:rsidRPr="00AA4F72">
        <w:rPr>
          <w:rFonts w:ascii="Times New Roman" w:hAnsi="Times New Roman" w:cs="Times New Roman"/>
          <w:sz w:val="24"/>
          <w:szCs w:val="24"/>
        </w:rPr>
        <w:t>na onoj razini koja je moguća s</w:t>
      </w:r>
      <w:r w:rsidRPr="00AA4F72">
        <w:rPr>
          <w:rFonts w:ascii="Times New Roman" w:hAnsi="Times New Roman" w:cs="Times New Roman"/>
          <w:sz w:val="24"/>
          <w:szCs w:val="24"/>
        </w:rPr>
        <w:t xml:space="preserve"> mRNA cjepivima. Velika očekivanja koja nisu ispunjena od </w:t>
      </w:r>
      <w:r w:rsidRPr="00AA4F72">
        <w:rPr>
          <w:rFonts w:ascii="Times New Roman" w:hAnsi="Times New Roman" w:cs="Times New Roman"/>
          <w:i/>
          <w:sz w:val="24"/>
          <w:szCs w:val="24"/>
        </w:rPr>
        <w:t>AstraZeneca/Oxford</w:t>
      </w:r>
      <w:r w:rsidRPr="00AA4F72">
        <w:rPr>
          <w:rFonts w:ascii="Times New Roman" w:hAnsi="Times New Roman" w:cs="Times New Roman"/>
          <w:sz w:val="24"/>
          <w:szCs w:val="24"/>
        </w:rPr>
        <w:t xml:space="preserve"> cjepiva krajem prošle godine uvelike su otežala situaciju, ali istovremeno ujedinila države članice u iniciranju dodatnih ugovora i većeg broja doza cjepiva onih proizvođača koji su već na tržištu. </w:t>
      </w:r>
    </w:p>
    <w:p w:rsidR="00444427" w:rsidRDefault="00444427" w:rsidP="009A3099">
      <w:pPr>
        <w:keepNext/>
        <w:spacing w:before="120" w:after="120" w:line="312" w:lineRule="auto"/>
        <w:jc w:val="both"/>
        <w:rPr>
          <w:rFonts w:ascii="Times New Roman" w:hAnsi="Times New Roman" w:cs="Times New Roman"/>
          <w:b/>
          <w:sz w:val="24"/>
          <w:szCs w:val="24"/>
        </w:rPr>
      </w:pPr>
    </w:p>
    <w:p w:rsidR="00036832" w:rsidRPr="00AA4F72" w:rsidRDefault="00036832" w:rsidP="009A3099">
      <w:pPr>
        <w:keepNext/>
        <w:spacing w:before="120" w:after="120" w:line="312" w:lineRule="auto"/>
        <w:jc w:val="both"/>
        <w:rPr>
          <w:rFonts w:ascii="Times New Roman" w:hAnsi="Times New Roman" w:cs="Times New Roman"/>
          <w:b/>
          <w:sz w:val="24"/>
          <w:szCs w:val="24"/>
        </w:rPr>
      </w:pPr>
      <w:r w:rsidRPr="00AA4F72">
        <w:rPr>
          <w:rFonts w:ascii="Times New Roman" w:hAnsi="Times New Roman" w:cs="Times New Roman"/>
          <w:b/>
          <w:sz w:val="24"/>
          <w:szCs w:val="24"/>
        </w:rPr>
        <w:t xml:space="preserve">Nabava cjepiva za građane </w:t>
      </w:r>
      <w:r w:rsidR="002D2F00" w:rsidRPr="00AA4F72">
        <w:rPr>
          <w:rFonts w:ascii="Times New Roman" w:hAnsi="Times New Roman" w:cs="Times New Roman"/>
          <w:b/>
          <w:sz w:val="24"/>
          <w:szCs w:val="24"/>
        </w:rPr>
        <w:t xml:space="preserve">Republike </w:t>
      </w:r>
      <w:r w:rsidRPr="00AA4F72">
        <w:rPr>
          <w:rFonts w:ascii="Times New Roman" w:hAnsi="Times New Roman" w:cs="Times New Roman"/>
          <w:b/>
          <w:sz w:val="24"/>
          <w:szCs w:val="24"/>
        </w:rPr>
        <w:t>Hrvatske</w:t>
      </w:r>
    </w:p>
    <w:p w:rsidR="00036832" w:rsidRPr="00AA4F72" w:rsidRDefault="00036832" w:rsidP="007C6AD9">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U nabavi cjepiva Vlada</w:t>
      </w:r>
      <w:r w:rsidR="002D2F00" w:rsidRPr="00AA4F72">
        <w:rPr>
          <w:rFonts w:ascii="Times New Roman" w:hAnsi="Times New Roman" w:cs="Times New Roman"/>
          <w:sz w:val="24"/>
          <w:szCs w:val="24"/>
        </w:rPr>
        <w:t xml:space="preserve"> Republike Hrvatske</w:t>
      </w:r>
      <w:r w:rsidRPr="00AA4F72">
        <w:rPr>
          <w:rFonts w:ascii="Times New Roman" w:hAnsi="Times New Roman" w:cs="Times New Roman"/>
          <w:sz w:val="24"/>
          <w:szCs w:val="24"/>
        </w:rPr>
        <w:t xml:space="preserve"> se vodila načelima jednakosti i pravičnosti, kako bi osigurana količina cjepiva bila dovoljna za besplatno cijepljenje svih građana, a države članice raspoređivale su doze prema metodologiji EUROSTA</w:t>
      </w:r>
      <w:r w:rsidR="002D2F00" w:rsidRPr="00AA4F72">
        <w:rPr>
          <w:rFonts w:ascii="Times New Roman" w:hAnsi="Times New Roman" w:cs="Times New Roman"/>
          <w:sz w:val="24"/>
          <w:szCs w:val="24"/>
        </w:rPr>
        <w:t>T-a</w:t>
      </w:r>
      <w:r w:rsidRPr="00AA4F72">
        <w:rPr>
          <w:rFonts w:ascii="Times New Roman" w:hAnsi="Times New Roman" w:cs="Times New Roman"/>
          <w:sz w:val="24"/>
          <w:szCs w:val="24"/>
        </w:rPr>
        <w:t xml:space="preserve">, kao i iskazima interesa.  U tu svrhu, </w:t>
      </w:r>
      <w:r w:rsidR="002D2F00" w:rsidRPr="00AA4F72">
        <w:rPr>
          <w:rFonts w:ascii="Times New Roman" w:hAnsi="Times New Roman" w:cs="Times New Roman"/>
          <w:sz w:val="24"/>
          <w:szCs w:val="24"/>
        </w:rPr>
        <w:t xml:space="preserve">Republika </w:t>
      </w:r>
      <w:r w:rsidRPr="00AA4F72">
        <w:rPr>
          <w:rFonts w:ascii="Times New Roman" w:hAnsi="Times New Roman" w:cs="Times New Roman"/>
          <w:sz w:val="24"/>
          <w:szCs w:val="24"/>
        </w:rPr>
        <w:t xml:space="preserve">Hrvatska je do sada rezervirala 1.000.000 inicijalnih doza </w:t>
      </w:r>
      <w:r w:rsidRPr="00AA4F72">
        <w:rPr>
          <w:rFonts w:ascii="Times New Roman" w:hAnsi="Times New Roman" w:cs="Times New Roman"/>
          <w:i/>
          <w:sz w:val="24"/>
          <w:szCs w:val="24"/>
        </w:rPr>
        <w:t xml:space="preserve">Pfizer/BioNTech </w:t>
      </w:r>
      <w:r w:rsidRPr="00AA4F72">
        <w:rPr>
          <w:rFonts w:ascii="Times New Roman" w:hAnsi="Times New Roman" w:cs="Times New Roman"/>
          <w:sz w:val="24"/>
          <w:szCs w:val="24"/>
        </w:rPr>
        <w:t xml:space="preserve">cjepiva koje će biti isporučene tijekom 2021. godine, 300.000 dodatnih doza čija je isporuka krenula u veljači 2021., 700.000 </w:t>
      </w:r>
      <w:r w:rsidRPr="00AA4F72">
        <w:rPr>
          <w:rFonts w:ascii="Times New Roman" w:hAnsi="Times New Roman" w:cs="Times New Roman"/>
          <w:i/>
          <w:iCs/>
          <w:sz w:val="24"/>
          <w:szCs w:val="24"/>
        </w:rPr>
        <w:t>top-up</w:t>
      </w:r>
      <w:r w:rsidRPr="00AA4F72">
        <w:rPr>
          <w:rFonts w:ascii="Times New Roman" w:hAnsi="Times New Roman" w:cs="Times New Roman"/>
          <w:sz w:val="24"/>
          <w:szCs w:val="24"/>
        </w:rPr>
        <w:t xml:space="preserve"> doza koje su u </w:t>
      </w:r>
      <w:r w:rsidR="002D2F00" w:rsidRPr="00AA4F72">
        <w:rPr>
          <w:rFonts w:ascii="Times New Roman" w:hAnsi="Times New Roman" w:cs="Times New Roman"/>
          <w:sz w:val="24"/>
          <w:szCs w:val="24"/>
        </w:rPr>
        <w:t xml:space="preserve">Republiku </w:t>
      </w:r>
      <w:r w:rsidRPr="00AA4F72">
        <w:rPr>
          <w:rFonts w:ascii="Times New Roman" w:hAnsi="Times New Roman" w:cs="Times New Roman"/>
          <w:sz w:val="24"/>
          <w:szCs w:val="24"/>
        </w:rPr>
        <w:t xml:space="preserve">Hrvatsku počele stizati već od travnja 2021. te 894.963 </w:t>
      </w:r>
      <w:r w:rsidRPr="00AA4F72">
        <w:rPr>
          <w:rFonts w:ascii="Times New Roman" w:hAnsi="Times New Roman" w:cs="Times New Roman"/>
          <w:i/>
          <w:iCs/>
          <w:sz w:val="24"/>
          <w:szCs w:val="24"/>
        </w:rPr>
        <w:t>top-up option</w:t>
      </w:r>
      <w:r w:rsidRPr="00AA4F72">
        <w:rPr>
          <w:rFonts w:ascii="Times New Roman" w:hAnsi="Times New Roman" w:cs="Times New Roman"/>
          <w:sz w:val="24"/>
          <w:szCs w:val="24"/>
        </w:rPr>
        <w:t xml:space="preserve"> doze čija će glavnina biti isporučena u prvoj polovici 2021. godine, što ukupno iznosi 2.894.963 doze. Naručeno je i 715.970 inicijalnih doza i 284.030 dodatnih doza </w:t>
      </w:r>
      <w:r w:rsidRPr="00AA4F72">
        <w:rPr>
          <w:rFonts w:ascii="Times New Roman" w:hAnsi="Times New Roman" w:cs="Times New Roman"/>
          <w:i/>
          <w:sz w:val="24"/>
          <w:szCs w:val="24"/>
        </w:rPr>
        <w:t>Moderna</w:t>
      </w:r>
      <w:r w:rsidRPr="00AA4F72">
        <w:rPr>
          <w:rFonts w:ascii="Times New Roman" w:hAnsi="Times New Roman" w:cs="Times New Roman"/>
          <w:sz w:val="24"/>
          <w:szCs w:val="24"/>
        </w:rPr>
        <w:t xml:space="preserve"> cjepiva, 2.705.000 doza cjepiva proizvođača </w:t>
      </w:r>
      <w:r w:rsidRPr="00AA4F72">
        <w:rPr>
          <w:rFonts w:ascii="Times New Roman" w:hAnsi="Times New Roman" w:cs="Times New Roman"/>
          <w:i/>
          <w:sz w:val="24"/>
          <w:szCs w:val="24"/>
        </w:rPr>
        <w:t>Astra Zeneca/Oxford</w:t>
      </w:r>
      <w:r w:rsidRPr="00AA4F72">
        <w:rPr>
          <w:rFonts w:ascii="Times New Roman" w:hAnsi="Times New Roman" w:cs="Times New Roman"/>
          <w:sz w:val="24"/>
          <w:szCs w:val="24"/>
        </w:rPr>
        <w:t xml:space="preserve">, 900.000 doza cjepiva proizvođača </w:t>
      </w:r>
      <w:r w:rsidRPr="00AA4F72">
        <w:rPr>
          <w:rFonts w:ascii="Times New Roman" w:hAnsi="Times New Roman" w:cs="Times New Roman"/>
          <w:i/>
          <w:sz w:val="24"/>
          <w:szCs w:val="24"/>
        </w:rPr>
        <w:t>Jenssen Pharmaceutica</w:t>
      </w:r>
      <w:r w:rsidRPr="00AA4F72">
        <w:rPr>
          <w:rFonts w:ascii="Times New Roman" w:hAnsi="Times New Roman" w:cs="Times New Roman"/>
          <w:sz w:val="24"/>
          <w:szCs w:val="24"/>
        </w:rPr>
        <w:t xml:space="preserve"> (</w:t>
      </w:r>
      <w:r w:rsidRPr="00AA4F72">
        <w:rPr>
          <w:rFonts w:ascii="Times New Roman" w:hAnsi="Times New Roman" w:cs="Times New Roman"/>
          <w:i/>
          <w:sz w:val="24"/>
          <w:szCs w:val="24"/>
        </w:rPr>
        <w:t>Johnson &amp; Johnson</w:t>
      </w:r>
      <w:r w:rsidRPr="00AA4F72">
        <w:rPr>
          <w:rFonts w:ascii="Times New Roman" w:hAnsi="Times New Roman" w:cs="Times New Roman"/>
          <w:sz w:val="24"/>
          <w:szCs w:val="24"/>
        </w:rPr>
        <w:t xml:space="preserve">), 300.000 doza cjepiva proizvođača CureVac Te rezervirano 894.963 doze Novavaxa </w:t>
      </w:r>
      <w:r w:rsidRPr="00AA4F72">
        <w:rPr>
          <w:rFonts w:ascii="Times New Roman" w:hAnsi="Times New Roman" w:cs="Times New Roman"/>
          <w:sz w:val="24"/>
          <w:szCs w:val="24"/>
        </w:rPr>
        <w:lastRenderedPageBreak/>
        <w:t>i 50.000 doza Valneva cjepiva. Ukupno je riječ o 8.855.554 doze što, uz pretežito cijepljenje u dvije doze, pokriva potrebe hrvatskog stanovništva.</w:t>
      </w:r>
    </w:p>
    <w:p w:rsidR="009575A5" w:rsidRPr="00AA4F72" w:rsidRDefault="003C5A28" w:rsidP="007C6AD9">
      <w:pPr>
        <w:spacing w:before="120" w:after="120" w:line="312" w:lineRule="auto"/>
        <w:ind w:firstLine="709"/>
        <w:jc w:val="both"/>
        <w:rPr>
          <w:rFonts w:ascii="Times New Roman" w:eastAsia="Calibri" w:hAnsi="Times New Roman" w:cs="Times New Roman"/>
          <w:b/>
          <w:bCs/>
          <w:sz w:val="24"/>
          <w:szCs w:val="24"/>
        </w:rPr>
      </w:pPr>
      <w:r w:rsidRPr="00AA4F72">
        <w:rPr>
          <w:rFonts w:ascii="Times New Roman" w:eastAsia="Calibri" w:hAnsi="Times New Roman" w:cs="Times New Roman"/>
          <w:bCs/>
          <w:sz w:val="24"/>
          <w:szCs w:val="24"/>
        </w:rPr>
        <w:t>U tablic</w:t>
      </w:r>
      <w:r w:rsidR="00444427">
        <w:rPr>
          <w:rFonts w:ascii="Times New Roman" w:eastAsia="Calibri" w:hAnsi="Times New Roman" w:cs="Times New Roman"/>
          <w:bCs/>
          <w:sz w:val="24"/>
          <w:szCs w:val="24"/>
        </w:rPr>
        <w:t>ama</w:t>
      </w:r>
      <w:r w:rsidRPr="00AA4F72">
        <w:rPr>
          <w:rFonts w:ascii="Times New Roman" w:eastAsia="Calibri" w:hAnsi="Times New Roman" w:cs="Times New Roman"/>
          <w:bCs/>
          <w:sz w:val="24"/>
          <w:szCs w:val="24"/>
        </w:rPr>
        <w:t xml:space="preserve"> </w:t>
      </w:r>
      <w:r w:rsidR="00C8346E">
        <w:rPr>
          <w:rFonts w:ascii="Times New Roman" w:eastAsia="Calibri" w:hAnsi="Times New Roman" w:cs="Times New Roman"/>
          <w:bCs/>
          <w:sz w:val="24"/>
          <w:szCs w:val="24"/>
        </w:rPr>
        <w:t>5</w:t>
      </w:r>
      <w:r w:rsidRPr="00AA4F72">
        <w:rPr>
          <w:rFonts w:ascii="Times New Roman" w:eastAsia="Calibri" w:hAnsi="Times New Roman" w:cs="Times New Roman"/>
          <w:bCs/>
          <w:sz w:val="24"/>
          <w:szCs w:val="24"/>
        </w:rPr>
        <w:t>.</w:t>
      </w:r>
      <w:r w:rsidR="00474B79" w:rsidRPr="00AA4F72">
        <w:rPr>
          <w:rFonts w:ascii="Times New Roman" w:eastAsia="Calibri" w:hAnsi="Times New Roman" w:cs="Times New Roman"/>
          <w:bCs/>
          <w:sz w:val="24"/>
          <w:szCs w:val="24"/>
        </w:rPr>
        <w:t xml:space="preserve">, </w:t>
      </w:r>
      <w:r w:rsidR="00C8346E">
        <w:rPr>
          <w:rFonts w:ascii="Times New Roman" w:eastAsia="Calibri" w:hAnsi="Times New Roman" w:cs="Times New Roman"/>
          <w:bCs/>
          <w:sz w:val="24"/>
          <w:szCs w:val="24"/>
        </w:rPr>
        <w:t>6</w:t>
      </w:r>
      <w:r w:rsidRPr="00AA4F72">
        <w:rPr>
          <w:rFonts w:ascii="Times New Roman" w:eastAsia="Calibri" w:hAnsi="Times New Roman" w:cs="Times New Roman"/>
          <w:bCs/>
          <w:sz w:val="24"/>
          <w:szCs w:val="24"/>
        </w:rPr>
        <w:t xml:space="preserve">. </w:t>
      </w:r>
      <w:r w:rsidR="00474B79" w:rsidRPr="00AA4F72">
        <w:rPr>
          <w:rFonts w:ascii="Times New Roman" w:eastAsia="Calibri" w:hAnsi="Times New Roman" w:cs="Times New Roman"/>
          <w:bCs/>
          <w:sz w:val="24"/>
          <w:szCs w:val="24"/>
        </w:rPr>
        <w:t xml:space="preserve">i </w:t>
      </w:r>
      <w:r w:rsidR="00C8346E">
        <w:rPr>
          <w:rFonts w:ascii="Times New Roman" w:eastAsia="Calibri" w:hAnsi="Times New Roman" w:cs="Times New Roman"/>
          <w:bCs/>
          <w:sz w:val="24"/>
          <w:szCs w:val="24"/>
        </w:rPr>
        <w:t>7</w:t>
      </w:r>
      <w:r w:rsidR="00474B79" w:rsidRPr="00AA4F72">
        <w:rPr>
          <w:rFonts w:ascii="Times New Roman" w:eastAsia="Calibri" w:hAnsi="Times New Roman" w:cs="Times New Roman"/>
          <w:bCs/>
          <w:sz w:val="24"/>
          <w:szCs w:val="24"/>
        </w:rPr>
        <w:t xml:space="preserve">. </w:t>
      </w:r>
      <w:r w:rsidRPr="00AA4F72">
        <w:rPr>
          <w:rFonts w:ascii="Times New Roman" w:eastAsia="Calibri" w:hAnsi="Times New Roman" w:cs="Times New Roman"/>
          <w:bCs/>
          <w:sz w:val="24"/>
          <w:szCs w:val="24"/>
        </w:rPr>
        <w:t>prikazani su podaci u vezi naručenih i rezerviranih cjepiva, z</w:t>
      </w:r>
      <w:r w:rsidRPr="00AA4F72">
        <w:rPr>
          <w:rFonts w:ascii="Times New Roman" w:hAnsi="Times New Roman" w:cs="Times New Roman"/>
          <w:bCs/>
          <w:sz w:val="24"/>
          <w:szCs w:val="24"/>
        </w:rPr>
        <w:t xml:space="preserve">aprimljene količine cjepiva u </w:t>
      </w:r>
      <w:r w:rsidR="008D39C5" w:rsidRPr="00AA4F72">
        <w:rPr>
          <w:rFonts w:ascii="Times New Roman" w:hAnsi="Times New Roman" w:cs="Times New Roman"/>
          <w:bCs/>
          <w:sz w:val="24"/>
          <w:szCs w:val="24"/>
        </w:rPr>
        <w:t xml:space="preserve">Republici </w:t>
      </w:r>
      <w:r w:rsidRPr="00AA4F72">
        <w:rPr>
          <w:rFonts w:ascii="Times New Roman" w:hAnsi="Times New Roman" w:cs="Times New Roman"/>
          <w:bCs/>
          <w:sz w:val="24"/>
          <w:szCs w:val="24"/>
        </w:rPr>
        <w:t>Hrvatsko</w:t>
      </w:r>
      <w:r w:rsidR="008D39C5" w:rsidRPr="00AA4F72">
        <w:rPr>
          <w:rFonts w:ascii="Times New Roman" w:hAnsi="Times New Roman" w:cs="Times New Roman"/>
          <w:bCs/>
          <w:sz w:val="24"/>
          <w:szCs w:val="24"/>
        </w:rPr>
        <w:t>j</w:t>
      </w:r>
      <w:r w:rsidRPr="00AA4F72">
        <w:rPr>
          <w:rFonts w:ascii="Times New Roman" w:hAnsi="Times New Roman" w:cs="Times New Roman"/>
          <w:bCs/>
          <w:sz w:val="24"/>
          <w:szCs w:val="24"/>
        </w:rPr>
        <w:t xml:space="preserve"> te isporučene doze u izvještajnom razdoblju odnosu na ugovorene doze</w:t>
      </w:r>
      <w:r w:rsidR="008D39C5" w:rsidRPr="00AA4F72">
        <w:rPr>
          <w:rFonts w:ascii="Times New Roman" w:hAnsi="Times New Roman" w:cs="Times New Roman"/>
          <w:bCs/>
          <w:sz w:val="24"/>
          <w:szCs w:val="24"/>
        </w:rPr>
        <w:t>.</w:t>
      </w:r>
      <w:r w:rsidRPr="00AA4F72" w:rsidDel="006A4FE3">
        <w:rPr>
          <w:rFonts w:ascii="Times New Roman" w:hAnsi="Times New Roman" w:cs="Times New Roman"/>
          <w:bCs/>
          <w:sz w:val="24"/>
          <w:szCs w:val="24"/>
        </w:rPr>
        <w:t xml:space="preserve"> </w:t>
      </w:r>
      <w:r w:rsidRPr="00AA4F72">
        <w:rPr>
          <w:rFonts w:ascii="Times New Roman" w:eastAsia="Calibri" w:hAnsi="Times New Roman" w:cs="Times New Roman"/>
          <w:bCs/>
          <w:sz w:val="24"/>
          <w:szCs w:val="24"/>
        </w:rPr>
        <w:t xml:space="preserve"> </w:t>
      </w:r>
    </w:p>
    <w:p w:rsidR="007C6AD9" w:rsidRPr="00AA4F72" w:rsidRDefault="007C6AD9" w:rsidP="009575A5">
      <w:pPr>
        <w:spacing w:before="120" w:after="120" w:line="312" w:lineRule="auto"/>
        <w:jc w:val="both"/>
        <w:rPr>
          <w:rFonts w:ascii="Times New Roman" w:eastAsia="Calibri" w:hAnsi="Times New Roman" w:cs="Times New Roman"/>
          <w:b/>
          <w:bCs/>
          <w:sz w:val="24"/>
          <w:szCs w:val="24"/>
        </w:rPr>
      </w:pPr>
    </w:p>
    <w:p w:rsidR="003C5A28" w:rsidRPr="00AA4F72" w:rsidRDefault="003C5A28" w:rsidP="009575A5">
      <w:pPr>
        <w:spacing w:before="120" w:after="120" w:line="312" w:lineRule="auto"/>
        <w:jc w:val="both"/>
        <w:rPr>
          <w:rFonts w:ascii="Times New Roman" w:hAnsi="Times New Roman" w:cs="Times New Roman"/>
          <w:bCs/>
          <w:sz w:val="24"/>
          <w:szCs w:val="24"/>
        </w:rPr>
      </w:pPr>
      <w:r w:rsidRPr="00AA4F72">
        <w:rPr>
          <w:rFonts w:ascii="Times New Roman" w:eastAsia="Calibri" w:hAnsi="Times New Roman" w:cs="Times New Roman"/>
          <w:b/>
          <w:bCs/>
          <w:sz w:val="24"/>
          <w:szCs w:val="24"/>
        </w:rPr>
        <w:t xml:space="preserve">Tablica </w:t>
      </w:r>
      <w:r w:rsidR="00C8346E">
        <w:rPr>
          <w:rFonts w:ascii="Times New Roman" w:eastAsia="Calibri" w:hAnsi="Times New Roman" w:cs="Times New Roman"/>
          <w:b/>
          <w:bCs/>
          <w:sz w:val="24"/>
          <w:szCs w:val="24"/>
        </w:rPr>
        <w:t>5</w:t>
      </w:r>
      <w:r w:rsidRPr="00AA4F72">
        <w:rPr>
          <w:rFonts w:ascii="Times New Roman" w:eastAsia="Calibri" w:hAnsi="Times New Roman" w:cs="Times New Roman"/>
          <w:b/>
          <w:bCs/>
          <w:sz w:val="24"/>
          <w:szCs w:val="24"/>
        </w:rPr>
        <w:t xml:space="preserve">. </w:t>
      </w:r>
      <w:r w:rsidR="00E478C1" w:rsidRPr="00AA4F72">
        <w:rPr>
          <w:rFonts w:ascii="Times New Roman" w:eastAsia="Calibri" w:hAnsi="Times New Roman" w:cs="Times New Roman"/>
          <w:b/>
          <w:bCs/>
          <w:sz w:val="24"/>
          <w:szCs w:val="24"/>
        </w:rPr>
        <w:t>Prikaz podataka naručenih i rezerviranih cjepiva</w:t>
      </w:r>
    </w:p>
    <w:tbl>
      <w:tblPr>
        <w:tblStyle w:val="Reetkatablice4"/>
        <w:tblW w:w="9085" w:type="dxa"/>
        <w:tblLook w:val="04A0" w:firstRow="1" w:lastRow="0" w:firstColumn="1" w:lastColumn="0" w:noHBand="0" w:noVBand="1"/>
      </w:tblPr>
      <w:tblGrid>
        <w:gridCol w:w="1857"/>
        <w:gridCol w:w="1630"/>
        <w:gridCol w:w="1417"/>
        <w:gridCol w:w="1088"/>
        <w:gridCol w:w="1573"/>
        <w:gridCol w:w="2068"/>
      </w:tblGrid>
      <w:tr w:rsidR="003C5A28" w:rsidRPr="00AA4F72" w:rsidTr="007C6AD9">
        <w:trPr>
          <w:trHeight w:val="381"/>
        </w:trPr>
        <w:tc>
          <w:tcPr>
            <w:tcW w:w="7017" w:type="dxa"/>
            <w:gridSpan w:val="5"/>
            <w:noWrap/>
            <w:vAlign w:val="center"/>
            <w:hideMark/>
          </w:tcPr>
          <w:p w:rsidR="003C5A28" w:rsidRPr="00AA4F72" w:rsidRDefault="003C5A28" w:rsidP="00A809C0">
            <w:pPr>
              <w:spacing w:after="120" w:line="276" w:lineRule="auto"/>
              <w:ind w:left="-252" w:hanging="284"/>
              <w:jc w:val="center"/>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sz w:val="24"/>
                <w:szCs w:val="24"/>
                <w:lang w:eastAsia="hr-HR"/>
              </w:rPr>
              <w:t>CJEPIVA</w:t>
            </w:r>
          </w:p>
        </w:tc>
        <w:tc>
          <w:tcPr>
            <w:tcW w:w="2068" w:type="dxa"/>
            <w:noWrap/>
            <w:vAlign w:val="center"/>
            <w:hideMark/>
          </w:tcPr>
          <w:p w:rsidR="003C5A28" w:rsidRPr="00AA4F72" w:rsidRDefault="003C5A28" w:rsidP="00A809C0">
            <w:pPr>
              <w:spacing w:after="120" w:line="276" w:lineRule="auto"/>
              <w:jc w:val="center"/>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sz w:val="24"/>
                <w:szCs w:val="24"/>
                <w:lang w:eastAsia="hr-HR"/>
              </w:rPr>
              <w:t>UKUPNO (doza)</w:t>
            </w:r>
          </w:p>
        </w:tc>
      </w:tr>
      <w:tr w:rsidR="003C5A28" w:rsidRPr="00AA4F72" w:rsidTr="007C6AD9">
        <w:trPr>
          <w:trHeight w:val="876"/>
        </w:trPr>
        <w:tc>
          <w:tcPr>
            <w:tcW w:w="1585" w:type="dxa"/>
            <w:vAlign w:val="center"/>
            <w:hideMark/>
          </w:tcPr>
          <w:p w:rsidR="003C5A28" w:rsidRPr="00AA4F72" w:rsidRDefault="003C5A28" w:rsidP="00A809C0">
            <w:pPr>
              <w:spacing w:after="120" w:line="276" w:lineRule="auto"/>
              <w:jc w:val="cente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PROIZVOĐAČ</w:t>
            </w:r>
          </w:p>
        </w:tc>
        <w:tc>
          <w:tcPr>
            <w:tcW w:w="1439" w:type="dxa"/>
            <w:vAlign w:val="center"/>
            <w:hideMark/>
          </w:tcPr>
          <w:p w:rsidR="003C5A28" w:rsidRPr="00AA4F72" w:rsidRDefault="003C5A28" w:rsidP="00A809C0">
            <w:pPr>
              <w:spacing w:after="120" w:line="276" w:lineRule="auto"/>
              <w:jc w:val="cente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INICIJALNE DOZE</w:t>
            </w:r>
          </w:p>
        </w:tc>
        <w:tc>
          <w:tcPr>
            <w:tcW w:w="1331" w:type="dxa"/>
            <w:vAlign w:val="center"/>
            <w:hideMark/>
          </w:tcPr>
          <w:p w:rsidR="003C5A28" w:rsidRPr="00AA4F72" w:rsidRDefault="003C5A28" w:rsidP="00A809C0">
            <w:pPr>
              <w:spacing w:after="120" w:line="276" w:lineRule="auto"/>
              <w:jc w:val="cente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DODATNE DOZE</w:t>
            </w:r>
          </w:p>
        </w:tc>
        <w:tc>
          <w:tcPr>
            <w:tcW w:w="1088" w:type="dxa"/>
            <w:vAlign w:val="center"/>
            <w:hideMark/>
          </w:tcPr>
          <w:p w:rsidR="003C5A28" w:rsidRPr="00AA4F72" w:rsidRDefault="003C5A28" w:rsidP="00A809C0">
            <w:pPr>
              <w:spacing w:after="120" w:line="276" w:lineRule="auto"/>
              <w:jc w:val="cente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TOP UP DOZE</w:t>
            </w:r>
          </w:p>
        </w:tc>
        <w:tc>
          <w:tcPr>
            <w:tcW w:w="1573" w:type="dxa"/>
            <w:vAlign w:val="center"/>
            <w:hideMark/>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TOP UP DODATNE DOZE</w:t>
            </w:r>
          </w:p>
        </w:tc>
        <w:tc>
          <w:tcPr>
            <w:tcW w:w="2068" w:type="dxa"/>
            <w:vAlign w:val="center"/>
            <w:hideMark/>
          </w:tcPr>
          <w:p w:rsidR="003C5A28" w:rsidRPr="00AA4F72" w:rsidRDefault="003C5A28" w:rsidP="00A809C0">
            <w:pPr>
              <w:spacing w:after="120" w:line="276" w:lineRule="auto"/>
              <w:jc w:val="right"/>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r>
      <w:tr w:rsidR="003C5A28" w:rsidRPr="00AA4F72" w:rsidTr="00A809C0">
        <w:trPr>
          <w:trHeight w:val="523"/>
        </w:trPr>
        <w:tc>
          <w:tcPr>
            <w:tcW w:w="1585" w:type="dxa"/>
            <w:noWrap/>
          </w:tcPr>
          <w:p w:rsidR="003C5A28" w:rsidRPr="00AA4F72" w:rsidRDefault="003C5A28" w:rsidP="00A809C0">
            <w:pPr>
              <w:spacing w:after="120" w:line="276" w:lineRule="auto"/>
              <w:jc w:val="center"/>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sz w:val="24"/>
                <w:szCs w:val="24"/>
                <w:lang w:eastAsia="hr-HR"/>
              </w:rPr>
              <w:t>Pfizer</w:t>
            </w:r>
          </w:p>
        </w:tc>
        <w:tc>
          <w:tcPr>
            <w:tcW w:w="1439"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1.000.000</w:t>
            </w:r>
          </w:p>
        </w:tc>
        <w:tc>
          <w:tcPr>
            <w:tcW w:w="1331"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300.000</w:t>
            </w:r>
          </w:p>
        </w:tc>
        <w:tc>
          <w:tcPr>
            <w:tcW w:w="1088"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700.000</w:t>
            </w:r>
          </w:p>
        </w:tc>
        <w:tc>
          <w:tcPr>
            <w:tcW w:w="1573"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894.963</w:t>
            </w:r>
          </w:p>
        </w:tc>
        <w:tc>
          <w:tcPr>
            <w:tcW w:w="2068"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2.894.963</w:t>
            </w:r>
          </w:p>
        </w:tc>
      </w:tr>
      <w:tr w:rsidR="003C5A28" w:rsidRPr="00AA4F72" w:rsidTr="00A809C0">
        <w:trPr>
          <w:trHeight w:val="366"/>
        </w:trPr>
        <w:tc>
          <w:tcPr>
            <w:tcW w:w="1585" w:type="dxa"/>
            <w:noWrap/>
          </w:tcPr>
          <w:p w:rsidR="003C5A28" w:rsidRPr="00AA4F72" w:rsidRDefault="003C5A28" w:rsidP="00A809C0">
            <w:pPr>
              <w:spacing w:after="120" w:line="276" w:lineRule="auto"/>
              <w:jc w:val="center"/>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sz w:val="24"/>
                <w:szCs w:val="24"/>
                <w:lang w:eastAsia="hr-HR"/>
              </w:rPr>
              <w:t>AZ</w:t>
            </w:r>
          </w:p>
        </w:tc>
        <w:tc>
          <w:tcPr>
            <w:tcW w:w="1439"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2.705.628</w:t>
            </w:r>
          </w:p>
        </w:tc>
        <w:tc>
          <w:tcPr>
            <w:tcW w:w="1331"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1088"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1573" w:type="dxa"/>
            <w:noWrap/>
          </w:tcPr>
          <w:p w:rsidR="003C5A28" w:rsidRPr="00AA4F72" w:rsidRDefault="003C5A28" w:rsidP="00A809C0">
            <w:pPr>
              <w:spacing w:after="120" w:line="276" w:lineRule="auto"/>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068"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2.705.628</w:t>
            </w:r>
          </w:p>
        </w:tc>
      </w:tr>
      <w:tr w:rsidR="003C5A28" w:rsidRPr="00AA4F72" w:rsidTr="00A809C0">
        <w:trPr>
          <w:trHeight w:val="366"/>
        </w:trPr>
        <w:tc>
          <w:tcPr>
            <w:tcW w:w="1585" w:type="dxa"/>
            <w:noWrap/>
          </w:tcPr>
          <w:p w:rsidR="003C5A28" w:rsidRPr="00AA4F72" w:rsidRDefault="003C5A28" w:rsidP="00A809C0">
            <w:pPr>
              <w:spacing w:after="120" w:line="276" w:lineRule="auto"/>
              <w:jc w:val="center"/>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sz w:val="24"/>
                <w:szCs w:val="24"/>
                <w:lang w:eastAsia="hr-HR"/>
              </w:rPr>
              <w:t>Moderna</w:t>
            </w:r>
          </w:p>
        </w:tc>
        <w:tc>
          <w:tcPr>
            <w:tcW w:w="1439"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815.970</w:t>
            </w:r>
          </w:p>
        </w:tc>
        <w:tc>
          <w:tcPr>
            <w:tcW w:w="1331"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284.030</w:t>
            </w:r>
          </w:p>
        </w:tc>
        <w:tc>
          <w:tcPr>
            <w:tcW w:w="1088"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10.000</w:t>
            </w:r>
          </w:p>
        </w:tc>
        <w:tc>
          <w:tcPr>
            <w:tcW w:w="1573" w:type="dxa"/>
            <w:noWrap/>
          </w:tcPr>
          <w:p w:rsidR="003C5A28" w:rsidRPr="00AA4F72" w:rsidRDefault="003C5A28" w:rsidP="00A809C0">
            <w:pPr>
              <w:spacing w:after="120" w:line="276" w:lineRule="auto"/>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068"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1.110.000</w:t>
            </w:r>
          </w:p>
        </w:tc>
      </w:tr>
      <w:tr w:rsidR="003C5A28" w:rsidRPr="00AA4F72" w:rsidTr="00A809C0">
        <w:trPr>
          <w:trHeight w:val="383"/>
        </w:trPr>
        <w:tc>
          <w:tcPr>
            <w:tcW w:w="1585" w:type="dxa"/>
            <w:noWrap/>
          </w:tcPr>
          <w:p w:rsidR="003C5A28" w:rsidRPr="00AA4F72" w:rsidRDefault="003C5A28" w:rsidP="00A809C0">
            <w:pPr>
              <w:spacing w:after="120" w:line="276" w:lineRule="auto"/>
              <w:jc w:val="center"/>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sz w:val="24"/>
                <w:szCs w:val="24"/>
                <w:lang w:eastAsia="hr-HR"/>
              </w:rPr>
              <w:t>J&amp;J</w:t>
            </w:r>
          </w:p>
        </w:tc>
        <w:tc>
          <w:tcPr>
            <w:tcW w:w="1439"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900.000</w:t>
            </w:r>
          </w:p>
        </w:tc>
        <w:tc>
          <w:tcPr>
            <w:tcW w:w="1331"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1088"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1573"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068" w:type="dxa"/>
            <w:noWrap/>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900.000</w:t>
            </w:r>
          </w:p>
        </w:tc>
      </w:tr>
      <w:tr w:rsidR="003C5A28" w:rsidRPr="00AA4F72" w:rsidTr="00A809C0">
        <w:trPr>
          <w:trHeight w:val="383"/>
        </w:trPr>
        <w:tc>
          <w:tcPr>
            <w:tcW w:w="7017" w:type="dxa"/>
            <w:gridSpan w:val="5"/>
            <w:noWrap/>
          </w:tcPr>
          <w:p w:rsidR="003C5A28" w:rsidRPr="00AA4F72" w:rsidRDefault="003C5A28" w:rsidP="00A809C0">
            <w:pPr>
              <w:spacing w:before="120"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xml:space="preserve">                                                             </w:t>
            </w:r>
          </w:p>
        </w:tc>
        <w:tc>
          <w:tcPr>
            <w:tcW w:w="2068" w:type="dxa"/>
            <w:noWrap/>
          </w:tcPr>
          <w:p w:rsidR="003C5A28" w:rsidRPr="00AA4F72" w:rsidRDefault="003C5A28" w:rsidP="00A809C0">
            <w:pPr>
              <w:spacing w:before="120"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Naručeno odobrenih cjepiva    =  7.610.591</w:t>
            </w:r>
          </w:p>
        </w:tc>
      </w:tr>
      <w:tr w:rsidR="003C5A28" w:rsidRPr="00AA4F72" w:rsidTr="00A809C0">
        <w:trPr>
          <w:trHeight w:val="475"/>
        </w:trPr>
        <w:tc>
          <w:tcPr>
            <w:tcW w:w="1585" w:type="dxa"/>
            <w:noWrap/>
            <w:hideMark/>
          </w:tcPr>
          <w:p w:rsidR="003C5A28" w:rsidRPr="00AA4F72" w:rsidRDefault="003C5A28" w:rsidP="00A809C0">
            <w:pPr>
              <w:spacing w:after="120" w:line="276" w:lineRule="auto"/>
              <w:jc w:val="center"/>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sz w:val="24"/>
                <w:szCs w:val="24"/>
                <w:lang w:eastAsia="hr-HR"/>
              </w:rPr>
              <w:t xml:space="preserve">Curevac </w:t>
            </w:r>
          </w:p>
        </w:tc>
        <w:tc>
          <w:tcPr>
            <w:tcW w:w="1439" w:type="dxa"/>
            <w:noWrap/>
            <w:hideMark/>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300.000</w:t>
            </w:r>
          </w:p>
        </w:tc>
        <w:tc>
          <w:tcPr>
            <w:tcW w:w="1331" w:type="dxa"/>
            <w:noWrap/>
            <w:hideMark/>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1088" w:type="dxa"/>
            <w:noWrap/>
            <w:hideMark/>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1573" w:type="dxa"/>
            <w:noWrap/>
            <w:hideMark/>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068" w:type="dxa"/>
            <w:noWrap/>
            <w:hideMark/>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300.000</w:t>
            </w:r>
          </w:p>
        </w:tc>
      </w:tr>
      <w:tr w:rsidR="003C5A28" w:rsidRPr="00AA4F72" w:rsidTr="00A809C0">
        <w:trPr>
          <w:trHeight w:val="624"/>
        </w:trPr>
        <w:tc>
          <w:tcPr>
            <w:tcW w:w="1585" w:type="dxa"/>
            <w:hideMark/>
          </w:tcPr>
          <w:p w:rsidR="003C5A28" w:rsidRPr="00AA4F72" w:rsidRDefault="003C5A28" w:rsidP="00A809C0">
            <w:pPr>
              <w:spacing w:after="120" w:line="276" w:lineRule="auto"/>
              <w:jc w:val="center"/>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sz w:val="24"/>
                <w:szCs w:val="24"/>
                <w:lang w:eastAsia="hr-HR"/>
              </w:rPr>
              <w:t>Novavax</w:t>
            </w:r>
            <w:r w:rsidRPr="00AA4F72">
              <w:rPr>
                <w:rFonts w:ascii="Times New Roman" w:eastAsia="Times New Roman" w:hAnsi="Times New Roman" w:cs="Times New Roman"/>
                <w:b/>
                <w:sz w:val="24"/>
                <w:szCs w:val="24"/>
                <w:lang w:eastAsia="hr-HR"/>
              </w:rPr>
              <w:br/>
              <w:t>preliminarno</w:t>
            </w:r>
          </w:p>
        </w:tc>
        <w:tc>
          <w:tcPr>
            <w:tcW w:w="1439" w:type="dxa"/>
            <w:noWrap/>
            <w:hideMark/>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894.963</w:t>
            </w:r>
          </w:p>
        </w:tc>
        <w:tc>
          <w:tcPr>
            <w:tcW w:w="1331" w:type="dxa"/>
            <w:noWrap/>
            <w:hideMark/>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1088" w:type="dxa"/>
            <w:noWrap/>
            <w:hideMark/>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1573" w:type="dxa"/>
            <w:noWrap/>
            <w:hideMark/>
          </w:tcPr>
          <w:p w:rsidR="003C5A28" w:rsidRPr="00AA4F72" w:rsidRDefault="003C5A28" w:rsidP="00A809C0">
            <w:pPr>
              <w:spacing w:after="120" w:line="276" w:lineRule="auto"/>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068" w:type="dxa"/>
            <w:noWrap/>
            <w:hideMark/>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894.963</w:t>
            </w:r>
          </w:p>
        </w:tc>
      </w:tr>
      <w:tr w:rsidR="003C5A28" w:rsidRPr="00AA4F72" w:rsidTr="00A809C0">
        <w:trPr>
          <w:trHeight w:val="365"/>
        </w:trPr>
        <w:tc>
          <w:tcPr>
            <w:tcW w:w="1585" w:type="dxa"/>
            <w:hideMark/>
          </w:tcPr>
          <w:p w:rsidR="003C5A28" w:rsidRPr="00AA4F72" w:rsidRDefault="003C5A28" w:rsidP="00A809C0">
            <w:pPr>
              <w:spacing w:after="120" w:line="276" w:lineRule="auto"/>
              <w:jc w:val="center"/>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sz w:val="24"/>
                <w:szCs w:val="24"/>
                <w:lang w:eastAsia="hr-HR"/>
              </w:rPr>
              <w:t>Valneva</w:t>
            </w:r>
            <w:r w:rsidRPr="00AA4F72">
              <w:rPr>
                <w:rFonts w:ascii="Times New Roman" w:eastAsia="Times New Roman" w:hAnsi="Times New Roman" w:cs="Times New Roman"/>
                <w:b/>
                <w:sz w:val="24"/>
                <w:szCs w:val="24"/>
                <w:lang w:eastAsia="hr-HR"/>
              </w:rPr>
              <w:br/>
              <w:t>preliminarno</w:t>
            </w:r>
          </w:p>
        </w:tc>
        <w:tc>
          <w:tcPr>
            <w:tcW w:w="1439" w:type="dxa"/>
            <w:noWrap/>
            <w:hideMark/>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50.000</w:t>
            </w:r>
          </w:p>
        </w:tc>
        <w:tc>
          <w:tcPr>
            <w:tcW w:w="1331" w:type="dxa"/>
            <w:noWrap/>
            <w:hideMark/>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1088" w:type="dxa"/>
            <w:noWrap/>
            <w:hideMark/>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1573" w:type="dxa"/>
            <w:noWrap/>
            <w:hideMark/>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068" w:type="dxa"/>
            <w:noWrap/>
            <w:hideMark/>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50.000</w:t>
            </w:r>
          </w:p>
        </w:tc>
      </w:tr>
      <w:tr w:rsidR="00FD4787" w:rsidRPr="00AA4F72" w:rsidTr="00A809C0">
        <w:trPr>
          <w:trHeight w:val="1216"/>
        </w:trPr>
        <w:tc>
          <w:tcPr>
            <w:tcW w:w="7017" w:type="dxa"/>
            <w:gridSpan w:val="5"/>
          </w:tcPr>
          <w:p w:rsidR="003C5A28" w:rsidRPr="00AA4F72" w:rsidRDefault="003C5A28" w:rsidP="00A809C0">
            <w:pPr>
              <w:spacing w:after="120" w:line="276" w:lineRule="auto"/>
              <w:jc w:val="center"/>
              <w:rPr>
                <w:rFonts w:ascii="Times New Roman" w:eastAsia="Times New Roman" w:hAnsi="Times New Roman" w:cs="Times New Roman"/>
                <w:sz w:val="24"/>
                <w:szCs w:val="24"/>
                <w:lang w:eastAsia="hr-HR"/>
              </w:rPr>
            </w:pPr>
          </w:p>
        </w:tc>
        <w:tc>
          <w:tcPr>
            <w:tcW w:w="2068" w:type="dxa"/>
            <w:noWrap/>
          </w:tcPr>
          <w:p w:rsidR="003C5A28" w:rsidRPr="00AA4F72" w:rsidRDefault="003C5A28" w:rsidP="00A809C0">
            <w:pPr>
              <w:spacing w:before="120"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Rezervirano  cjepiva u postupku odobrenja  =  1.244.963</w:t>
            </w:r>
          </w:p>
        </w:tc>
      </w:tr>
      <w:tr w:rsidR="003C5A28" w:rsidRPr="00AA4F72" w:rsidTr="00A809C0">
        <w:trPr>
          <w:trHeight w:val="494"/>
        </w:trPr>
        <w:tc>
          <w:tcPr>
            <w:tcW w:w="7017" w:type="dxa"/>
            <w:gridSpan w:val="5"/>
          </w:tcPr>
          <w:p w:rsidR="003C5A28" w:rsidRPr="00AA4F72" w:rsidRDefault="003C5A28" w:rsidP="009A3099">
            <w:pPr>
              <w:spacing w:before="240"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u w:val="single"/>
                <w:lang w:eastAsia="hr-HR"/>
              </w:rPr>
              <w:t>Izvor podataka</w:t>
            </w:r>
            <w:r w:rsidRPr="00AA4F72">
              <w:rPr>
                <w:rFonts w:ascii="Times New Roman" w:eastAsia="Times New Roman" w:hAnsi="Times New Roman" w:cs="Times New Roman"/>
                <w:sz w:val="24"/>
                <w:szCs w:val="24"/>
                <w:lang w:eastAsia="hr-HR"/>
              </w:rPr>
              <w:t xml:space="preserve">: Ministarstvo zdravstva  </w:t>
            </w:r>
            <w:r w:rsidR="009A3099" w:rsidRPr="00AA4F72">
              <w:rPr>
                <w:rFonts w:ascii="Times New Roman" w:eastAsia="Times New Roman" w:hAnsi="Times New Roman" w:cs="Times New Roman"/>
                <w:sz w:val="24"/>
                <w:szCs w:val="24"/>
                <w:lang w:eastAsia="hr-HR"/>
              </w:rPr>
              <w:t>31. svibanj</w:t>
            </w:r>
            <w:r w:rsidRPr="00AA4F72">
              <w:rPr>
                <w:rFonts w:ascii="Times New Roman" w:eastAsia="Times New Roman" w:hAnsi="Times New Roman" w:cs="Times New Roman"/>
                <w:sz w:val="24"/>
                <w:szCs w:val="24"/>
                <w:lang w:eastAsia="hr-HR"/>
              </w:rPr>
              <w:t xml:space="preserve"> 2021.</w:t>
            </w:r>
          </w:p>
        </w:tc>
        <w:tc>
          <w:tcPr>
            <w:tcW w:w="2068" w:type="dxa"/>
            <w:noWrap/>
          </w:tcPr>
          <w:p w:rsidR="003C5A28" w:rsidRPr="00AA4F72" w:rsidRDefault="003C5A28" w:rsidP="00A809C0">
            <w:pPr>
              <w:spacing w:before="240" w:after="120" w:line="276" w:lineRule="auto"/>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xml:space="preserve">UKUPNO = 8.855.554 </w:t>
            </w:r>
          </w:p>
        </w:tc>
      </w:tr>
    </w:tbl>
    <w:p w:rsidR="009A3099" w:rsidRPr="00AA4F72" w:rsidRDefault="009A3099" w:rsidP="003C5A28">
      <w:pPr>
        <w:pStyle w:val="ListParagraph"/>
        <w:spacing w:after="120" w:line="276" w:lineRule="auto"/>
        <w:ind w:left="0"/>
        <w:contextualSpacing w:val="0"/>
        <w:jc w:val="both"/>
        <w:rPr>
          <w:rFonts w:ascii="Times New Roman" w:hAnsi="Times New Roman" w:cs="Times New Roman"/>
          <w:bCs/>
          <w:sz w:val="24"/>
          <w:szCs w:val="24"/>
        </w:rPr>
      </w:pPr>
    </w:p>
    <w:p w:rsidR="00444427" w:rsidRDefault="00444427" w:rsidP="003C5A28">
      <w:pPr>
        <w:spacing w:after="120" w:line="276" w:lineRule="auto"/>
        <w:jc w:val="both"/>
        <w:rPr>
          <w:rFonts w:ascii="Times New Roman" w:hAnsi="Times New Roman" w:cs="Times New Roman"/>
          <w:b/>
          <w:iCs/>
          <w:sz w:val="24"/>
          <w:szCs w:val="24"/>
        </w:rPr>
      </w:pPr>
    </w:p>
    <w:p w:rsidR="00444427" w:rsidRDefault="00444427" w:rsidP="003C5A28">
      <w:pPr>
        <w:spacing w:after="120" w:line="276" w:lineRule="auto"/>
        <w:jc w:val="both"/>
        <w:rPr>
          <w:rFonts w:ascii="Times New Roman" w:hAnsi="Times New Roman" w:cs="Times New Roman"/>
          <w:b/>
          <w:iCs/>
          <w:sz w:val="24"/>
          <w:szCs w:val="24"/>
        </w:rPr>
      </w:pPr>
    </w:p>
    <w:p w:rsidR="00444427" w:rsidRDefault="00444427" w:rsidP="003C5A28">
      <w:pPr>
        <w:spacing w:after="120" w:line="276" w:lineRule="auto"/>
        <w:jc w:val="both"/>
        <w:rPr>
          <w:rFonts w:ascii="Times New Roman" w:hAnsi="Times New Roman" w:cs="Times New Roman"/>
          <w:b/>
          <w:iCs/>
          <w:sz w:val="24"/>
          <w:szCs w:val="24"/>
        </w:rPr>
      </w:pPr>
    </w:p>
    <w:p w:rsidR="009575A5" w:rsidRPr="00AA4F72" w:rsidRDefault="009575A5" w:rsidP="003C5A28">
      <w:pPr>
        <w:spacing w:after="120" w:line="276" w:lineRule="auto"/>
        <w:jc w:val="both"/>
        <w:rPr>
          <w:rFonts w:ascii="Times New Roman" w:hAnsi="Times New Roman" w:cs="Times New Roman"/>
          <w:b/>
          <w:iCs/>
          <w:sz w:val="24"/>
          <w:szCs w:val="24"/>
        </w:rPr>
      </w:pPr>
      <w:r w:rsidRPr="00AA4F72">
        <w:rPr>
          <w:rFonts w:ascii="Times New Roman" w:hAnsi="Times New Roman" w:cs="Times New Roman"/>
          <w:b/>
          <w:iCs/>
          <w:sz w:val="24"/>
          <w:szCs w:val="24"/>
        </w:rPr>
        <w:lastRenderedPageBreak/>
        <w:t xml:space="preserve">Tablica </w:t>
      </w:r>
      <w:r w:rsidR="00C8346E">
        <w:rPr>
          <w:rFonts w:ascii="Times New Roman" w:hAnsi="Times New Roman" w:cs="Times New Roman"/>
          <w:b/>
          <w:iCs/>
          <w:sz w:val="24"/>
          <w:szCs w:val="24"/>
        </w:rPr>
        <w:t>6</w:t>
      </w:r>
      <w:r w:rsidRPr="00AA4F72">
        <w:rPr>
          <w:rFonts w:ascii="Times New Roman" w:hAnsi="Times New Roman" w:cs="Times New Roman"/>
          <w:b/>
          <w:iCs/>
          <w:sz w:val="24"/>
          <w:szCs w:val="24"/>
        </w:rPr>
        <w:t>.</w:t>
      </w:r>
      <w:r w:rsidR="00A66D40" w:rsidRPr="00AA4F72">
        <w:rPr>
          <w:rFonts w:ascii="Times New Roman" w:hAnsi="Times New Roman" w:cs="Times New Roman"/>
          <w:bCs/>
          <w:sz w:val="24"/>
          <w:szCs w:val="24"/>
        </w:rPr>
        <w:t xml:space="preserve"> </w:t>
      </w:r>
      <w:r w:rsidR="00A66D40" w:rsidRPr="00AA4F72">
        <w:rPr>
          <w:rFonts w:ascii="Times New Roman" w:hAnsi="Times New Roman" w:cs="Times New Roman"/>
          <w:b/>
          <w:bCs/>
          <w:sz w:val="24"/>
          <w:szCs w:val="24"/>
        </w:rPr>
        <w:t>Ukupno isporučene doze u odnosu na ugovorene doze</w:t>
      </w:r>
    </w:p>
    <w:tbl>
      <w:tblPr>
        <w:tblStyle w:val="TableGrid"/>
        <w:tblW w:w="9584" w:type="dxa"/>
        <w:tblLook w:val="04A0" w:firstRow="1" w:lastRow="0" w:firstColumn="1" w:lastColumn="0" w:noHBand="0" w:noVBand="1"/>
      </w:tblPr>
      <w:tblGrid>
        <w:gridCol w:w="2552"/>
        <w:gridCol w:w="3255"/>
        <w:gridCol w:w="2246"/>
        <w:gridCol w:w="1531"/>
      </w:tblGrid>
      <w:tr w:rsidR="00FD4787" w:rsidRPr="00AA4F72" w:rsidTr="007C6AD9">
        <w:trPr>
          <w:trHeight w:val="543"/>
        </w:trPr>
        <w:tc>
          <w:tcPr>
            <w:tcW w:w="9584" w:type="dxa"/>
            <w:gridSpan w:val="4"/>
            <w:noWrap/>
            <w:vAlign w:val="center"/>
            <w:hideMark/>
          </w:tcPr>
          <w:p w:rsidR="003C5A28" w:rsidRPr="00AA4F72" w:rsidRDefault="003C5A28" w:rsidP="00474B79">
            <w:pPr>
              <w:spacing w:line="276" w:lineRule="auto"/>
              <w:jc w:val="center"/>
              <w:rPr>
                <w:rFonts w:ascii="Times New Roman" w:eastAsia="Times New Roman" w:hAnsi="Times New Roman" w:cs="Times New Roman"/>
                <w:b/>
                <w:i/>
                <w:sz w:val="24"/>
                <w:szCs w:val="24"/>
                <w:lang w:eastAsia="hr-HR"/>
              </w:rPr>
            </w:pPr>
            <w:r w:rsidRPr="00AA4F72">
              <w:rPr>
                <w:rFonts w:ascii="Times New Roman" w:eastAsia="Times New Roman" w:hAnsi="Times New Roman" w:cs="Times New Roman"/>
                <w:b/>
                <w:bCs/>
                <w:sz w:val="24"/>
                <w:szCs w:val="24"/>
                <w:lang w:eastAsia="hr-HR"/>
              </w:rPr>
              <w:t xml:space="preserve">Isporučene doze u odnosu na ugovorene doze </w:t>
            </w:r>
          </w:p>
        </w:tc>
      </w:tr>
      <w:tr w:rsidR="003C5A28" w:rsidRPr="00AA4F72" w:rsidTr="007C6AD9">
        <w:trPr>
          <w:trHeight w:val="510"/>
        </w:trPr>
        <w:tc>
          <w:tcPr>
            <w:tcW w:w="2552" w:type="dxa"/>
            <w:noWrap/>
            <w:vAlign w:val="center"/>
            <w:hideMark/>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eastAsia="Times New Roman" w:hAnsi="Times New Roman" w:cs="Times New Roman"/>
                <w:bCs/>
                <w:sz w:val="24"/>
                <w:szCs w:val="24"/>
                <w:lang w:eastAsia="hr-HR"/>
              </w:rPr>
              <w:t>Proizvođač</w:t>
            </w:r>
          </w:p>
        </w:tc>
        <w:tc>
          <w:tcPr>
            <w:tcW w:w="3255" w:type="dxa"/>
            <w:noWrap/>
            <w:vAlign w:val="center"/>
            <w:hideMark/>
          </w:tcPr>
          <w:p w:rsidR="003C5A28" w:rsidRPr="00AA4F72" w:rsidRDefault="003C5A28" w:rsidP="00A809C0">
            <w:pPr>
              <w:spacing w:after="120" w:line="276" w:lineRule="auto"/>
              <w:jc w:val="center"/>
              <w:rPr>
                <w:rFonts w:ascii="Times New Roman" w:eastAsia="Times New Roman" w:hAnsi="Times New Roman" w:cs="Times New Roman"/>
                <w:bCs/>
                <w:strike/>
                <w:sz w:val="24"/>
                <w:szCs w:val="24"/>
                <w:lang w:eastAsia="hr-HR"/>
              </w:rPr>
            </w:pPr>
            <w:r w:rsidRPr="00AA4F72">
              <w:rPr>
                <w:rFonts w:ascii="Times New Roman" w:hAnsi="Times New Roman" w:cs="Times New Roman"/>
                <w:bCs/>
                <w:sz w:val="24"/>
                <w:szCs w:val="24"/>
              </w:rPr>
              <w:t>Broj planiranih ugovorenih doza za isporuku u 1Q+2Q 2021</w:t>
            </w:r>
          </w:p>
        </w:tc>
        <w:tc>
          <w:tcPr>
            <w:tcW w:w="2246" w:type="dxa"/>
            <w:noWrap/>
            <w:vAlign w:val="center"/>
            <w:hideMark/>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eastAsia="Times New Roman" w:hAnsi="Times New Roman" w:cs="Times New Roman"/>
                <w:bCs/>
                <w:sz w:val="24"/>
                <w:szCs w:val="24"/>
                <w:lang w:eastAsia="hr-HR"/>
              </w:rPr>
              <w:t>Isporučene doze do 30.5.2021.</w:t>
            </w:r>
          </w:p>
        </w:tc>
        <w:tc>
          <w:tcPr>
            <w:tcW w:w="1531" w:type="dxa"/>
            <w:noWrap/>
            <w:vAlign w:val="center"/>
            <w:hideMark/>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eastAsia="Times New Roman" w:hAnsi="Times New Roman" w:cs="Times New Roman"/>
                <w:bCs/>
                <w:sz w:val="24"/>
                <w:szCs w:val="24"/>
                <w:lang w:eastAsia="hr-HR"/>
              </w:rPr>
              <w:t>%</w:t>
            </w:r>
          </w:p>
        </w:tc>
      </w:tr>
      <w:tr w:rsidR="003C5A28" w:rsidRPr="00AA4F72" w:rsidTr="00A809C0">
        <w:trPr>
          <w:trHeight w:val="510"/>
        </w:trPr>
        <w:tc>
          <w:tcPr>
            <w:tcW w:w="2552" w:type="dxa"/>
            <w:noWrap/>
            <w:hideMark/>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eastAsia="Times New Roman" w:hAnsi="Times New Roman" w:cs="Times New Roman"/>
                <w:bCs/>
                <w:sz w:val="24"/>
                <w:szCs w:val="24"/>
                <w:lang w:eastAsia="hr-HR"/>
              </w:rPr>
              <w:t xml:space="preserve">Pfizer–BioNTech </w:t>
            </w:r>
          </w:p>
        </w:tc>
        <w:tc>
          <w:tcPr>
            <w:tcW w:w="3255" w:type="dxa"/>
            <w:noWrap/>
            <w:hideMark/>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eastAsia="Times New Roman" w:hAnsi="Times New Roman" w:cs="Times New Roman"/>
                <w:bCs/>
                <w:sz w:val="24"/>
                <w:szCs w:val="24"/>
                <w:lang w:eastAsia="hr-HR"/>
              </w:rPr>
              <w:t>2.231.944</w:t>
            </w:r>
          </w:p>
        </w:tc>
        <w:tc>
          <w:tcPr>
            <w:tcW w:w="2246" w:type="dxa"/>
            <w:noWrap/>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hAnsi="Times New Roman" w:cs="Times New Roman"/>
                <w:sz w:val="24"/>
                <w:szCs w:val="24"/>
              </w:rPr>
              <w:t>1.262.490</w:t>
            </w:r>
          </w:p>
        </w:tc>
        <w:tc>
          <w:tcPr>
            <w:tcW w:w="1531" w:type="dxa"/>
            <w:noWrap/>
            <w:hideMark/>
          </w:tcPr>
          <w:p w:rsidR="003C5A28" w:rsidRPr="00AA4F72" w:rsidRDefault="003C5A28" w:rsidP="00A809C0">
            <w:pPr>
              <w:spacing w:after="120" w:line="276" w:lineRule="auto"/>
              <w:jc w:val="center"/>
              <w:rPr>
                <w:rFonts w:ascii="Times New Roman" w:eastAsia="Times New Roman" w:hAnsi="Times New Roman" w:cs="Times New Roman"/>
                <w:bCs/>
                <w:strike/>
                <w:sz w:val="24"/>
                <w:szCs w:val="24"/>
                <w:lang w:eastAsia="hr-HR"/>
              </w:rPr>
            </w:pPr>
            <w:r w:rsidRPr="00AA4F72">
              <w:rPr>
                <w:rFonts w:ascii="Times New Roman" w:eastAsia="Times New Roman" w:hAnsi="Times New Roman" w:cs="Times New Roman"/>
                <w:bCs/>
                <w:sz w:val="24"/>
                <w:szCs w:val="24"/>
                <w:lang w:eastAsia="hr-HR"/>
              </w:rPr>
              <w:t>57</w:t>
            </w:r>
          </w:p>
        </w:tc>
      </w:tr>
      <w:tr w:rsidR="003C5A28" w:rsidRPr="00AA4F72" w:rsidTr="00A809C0">
        <w:trPr>
          <w:trHeight w:val="510"/>
        </w:trPr>
        <w:tc>
          <w:tcPr>
            <w:tcW w:w="2552" w:type="dxa"/>
            <w:noWrap/>
            <w:hideMark/>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eastAsia="Times New Roman" w:hAnsi="Times New Roman" w:cs="Times New Roman"/>
                <w:bCs/>
                <w:sz w:val="24"/>
                <w:szCs w:val="24"/>
                <w:lang w:eastAsia="hr-HR"/>
              </w:rPr>
              <w:t>AstraZeneca</w:t>
            </w:r>
          </w:p>
        </w:tc>
        <w:tc>
          <w:tcPr>
            <w:tcW w:w="3255" w:type="dxa"/>
            <w:noWrap/>
            <w:hideMark/>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eastAsia="Times New Roman" w:hAnsi="Times New Roman" w:cs="Times New Roman"/>
                <w:bCs/>
                <w:sz w:val="24"/>
                <w:szCs w:val="24"/>
                <w:lang w:eastAsia="hr-HR"/>
              </w:rPr>
              <w:t>2.705.628</w:t>
            </w:r>
          </w:p>
        </w:tc>
        <w:tc>
          <w:tcPr>
            <w:tcW w:w="2246" w:type="dxa"/>
            <w:noWrap/>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hAnsi="Times New Roman" w:cs="Times New Roman"/>
                <w:sz w:val="24"/>
                <w:szCs w:val="24"/>
              </w:rPr>
              <w:t>508.800</w:t>
            </w:r>
          </w:p>
        </w:tc>
        <w:tc>
          <w:tcPr>
            <w:tcW w:w="1531" w:type="dxa"/>
            <w:noWrap/>
            <w:hideMark/>
          </w:tcPr>
          <w:p w:rsidR="003C5A28" w:rsidRPr="00AA4F72" w:rsidRDefault="003C5A28" w:rsidP="00A809C0">
            <w:pPr>
              <w:spacing w:after="120" w:line="276" w:lineRule="auto"/>
              <w:jc w:val="center"/>
              <w:rPr>
                <w:rFonts w:ascii="Times New Roman" w:eastAsia="Times New Roman" w:hAnsi="Times New Roman" w:cs="Times New Roman"/>
                <w:bCs/>
                <w:strike/>
                <w:sz w:val="24"/>
                <w:szCs w:val="24"/>
                <w:lang w:eastAsia="hr-HR"/>
              </w:rPr>
            </w:pPr>
            <w:r w:rsidRPr="00AA4F72">
              <w:rPr>
                <w:rFonts w:ascii="Times New Roman" w:eastAsia="Times New Roman" w:hAnsi="Times New Roman" w:cs="Times New Roman"/>
                <w:bCs/>
                <w:sz w:val="24"/>
                <w:szCs w:val="24"/>
                <w:lang w:eastAsia="hr-HR"/>
              </w:rPr>
              <w:t>19</w:t>
            </w:r>
          </w:p>
        </w:tc>
      </w:tr>
      <w:tr w:rsidR="003C5A28" w:rsidRPr="00AA4F72" w:rsidTr="00A809C0">
        <w:trPr>
          <w:trHeight w:val="510"/>
        </w:trPr>
        <w:tc>
          <w:tcPr>
            <w:tcW w:w="2552" w:type="dxa"/>
            <w:noWrap/>
            <w:hideMark/>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eastAsia="Times New Roman" w:hAnsi="Times New Roman" w:cs="Times New Roman"/>
                <w:bCs/>
                <w:sz w:val="24"/>
                <w:szCs w:val="24"/>
                <w:lang w:eastAsia="hr-HR"/>
              </w:rPr>
              <w:t>Moderna</w:t>
            </w:r>
          </w:p>
        </w:tc>
        <w:tc>
          <w:tcPr>
            <w:tcW w:w="3255" w:type="dxa"/>
            <w:noWrap/>
            <w:hideMark/>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eastAsia="Times New Roman" w:hAnsi="Times New Roman" w:cs="Times New Roman"/>
                <w:bCs/>
                <w:sz w:val="24"/>
                <w:szCs w:val="24"/>
                <w:lang w:eastAsia="hr-HR"/>
              </w:rPr>
              <w:t>455.000</w:t>
            </w:r>
          </w:p>
        </w:tc>
        <w:tc>
          <w:tcPr>
            <w:tcW w:w="2246" w:type="dxa"/>
            <w:noWrap/>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hAnsi="Times New Roman" w:cs="Times New Roman"/>
                <w:sz w:val="24"/>
                <w:szCs w:val="24"/>
              </w:rPr>
              <w:t>290.400</w:t>
            </w:r>
          </w:p>
        </w:tc>
        <w:tc>
          <w:tcPr>
            <w:tcW w:w="1531" w:type="dxa"/>
            <w:noWrap/>
            <w:hideMark/>
          </w:tcPr>
          <w:p w:rsidR="003C5A28" w:rsidRPr="00AA4F72" w:rsidRDefault="003C5A28" w:rsidP="00A809C0">
            <w:pPr>
              <w:spacing w:after="120" w:line="276" w:lineRule="auto"/>
              <w:jc w:val="center"/>
              <w:rPr>
                <w:rFonts w:ascii="Times New Roman" w:eastAsia="Times New Roman" w:hAnsi="Times New Roman" w:cs="Times New Roman"/>
                <w:bCs/>
                <w:strike/>
                <w:sz w:val="24"/>
                <w:szCs w:val="24"/>
                <w:lang w:eastAsia="hr-HR"/>
              </w:rPr>
            </w:pPr>
            <w:r w:rsidRPr="00AA4F72">
              <w:rPr>
                <w:rFonts w:ascii="Times New Roman" w:eastAsia="Times New Roman" w:hAnsi="Times New Roman" w:cs="Times New Roman"/>
                <w:bCs/>
                <w:sz w:val="24"/>
                <w:szCs w:val="24"/>
                <w:lang w:eastAsia="hr-HR"/>
              </w:rPr>
              <w:t>64</w:t>
            </w:r>
          </w:p>
        </w:tc>
      </w:tr>
      <w:tr w:rsidR="003C5A28" w:rsidRPr="00AA4F72" w:rsidTr="00A809C0">
        <w:trPr>
          <w:trHeight w:val="510"/>
        </w:trPr>
        <w:tc>
          <w:tcPr>
            <w:tcW w:w="2552" w:type="dxa"/>
            <w:noWrap/>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eastAsia="Times New Roman" w:hAnsi="Times New Roman" w:cs="Times New Roman"/>
                <w:bCs/>
                <w:sz w:val="24"/>
                <w:szCs w:val="24"/>
                <w:lang w:eastAsia="hr-HR"/>
              </w:rPr>
              <w:t>Janssen</w:t>
            </w:r>
          </w:p>
        </w:tc>
        <w:tc>
          <w:tcPr>
            <w:tcW w:w="3255" w:type="dxa"/>
            <w:noWrap/>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eastAsia="Times New Roman" w:hAnsi="Times New Roman" w:cs="Times New Roman"/>
                <w:bCs/>
                <w:sz w:val="24"/>
                <w:szCs w:val="24"/>
                <w:lang w:eastAsia="hr-HR"/>
              </w:rPr>
              <w:t>900.000</w:t>
            </w:r>
          </w:p>
        </w:tc>
        <w:tc>
          <w:tcPr>
            <w:tcW w:w="2246" w:type="dxa"/>
            <w:noWrap/>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hAnsi="Times New Roman" w:cs="Times New Roman"/>
                <w:sz w:val="24"/>
                <w:szCs w:val="24"/>
              </w:rPr>
              <w:t>42.350</w:t>
            </w:r>
          </w:p>
        </w:tc>
        <w:tc>
          <w:tcPr>
            <w:tcW w:w="1531" w:type="dxa"/>
            <w:noWrap/>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eastAsia="Times New Roman" w:hAnsi="Times New Roman" w:cs="Times New Roman"/>
                <w:bCs/>
                <w:sz w:val="24"/>
                <w:szCs w:val="24"/>
                <w:lang w:eastAsia="hr-HR"/>
              </w:rPr>
              <w:t>3</w:t>
            </w:r>
          </w:p>
        </w:tc>
      </w:tr>
      <w:tr w:rsidR="003C5A28" w:rsidRPr="00AA4F72" w:rsidTr="00A809C0">
        <w:trPr>
          <w:trHeight w:val="510"/>
        </w:trPr>
        <w:tc>
          <w:tcPr>
            <w:tcW w:w="2552" w:type="dxa"/>
            <w:noWrap/>
            <w:hideMark/>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eastAsia="Times New Roman" w:hAnsi="Times New Roman" w:cs="Times New Roman"/>
                <w:bCs/>
                <w:sz w:val="24"/>
                <w:szCs w:val="24"/>
                <w:lang w:eastAsia="hr-HR"/>
              </w:rPr>
              <w:t>UKUPNO</w:t>
            </w:r>
          </w:p>
        </w:tc>
        <w:tc>
          <w:tcPr>
            <w:tcW w:w="3255" w:type="dxa"/>
            <w:noWrap/>
            <w:hideMark/>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eastAsia="Times New Roman" w:hAnsi="Times New Roman" w:cs="Times New Roman"/>
                <w:bCs/>
                <w:sz w:val="24"/>
                <w:szCs w:val="24"/>
                <w:lang w:eastAsia="hr-HR"/>
              </w:rPr>
              <w:t>5.392.572</w:t>
            </w:r>
          </w:p>
        </w:tc>
        <w:tc>
          <w:tcPr>
            <w:tcW w:w="2246" w:type="dxa"/>
            <w:noWrap/>
          </w:tcPr>
          <w:p w:rsidR="003C5A28" w:rsidRPr="00AA4F72" w:rsidRDefault="003C5A28" w:rsidP="00A809C0">
            <w:pPr>
              <w:spacing w:after="120" w:line="276" w:lineRule="auto"/>
              <w:jc w:val="center"/>
              <w:rPr>
                <w:rFonts w:ascii="Times New Roman" w:eastAsia="Times New Roman" w:hAnsi="Times New Roman" w:cs="Times New Roman"/>
                <w:bCs/>
                <w:sz w:val="24"/>
                <w:szCs w:val="24"/>
                <w:lang w:eastAsia="hr-HR"/>
              </w:rPr>
            </w:pPr>
            <w:r w:rsidRPr="00AA4F72">
              <w:rPr>
                <w:rFonts w:ascii="Times New Roman" w:hAnsi="Times New Roman" w:cs="Times New Roman"/>
                <w:sz w:val="24"/>
                <w:szCs w:val="24"/>
              </w:rPr>
              <w:t>2.104.040</w:t>
            </w:r>
          </w:p>
        </w:tc>
        <w:tc>
          <w:tcPr>
            <w:tcW w:w="1531" w:type="dxa"/>
            <w:noWrap/>
            <w:hideMark/>
          </w:tcPr>
          <w:p w:rsidR="003C5A28" w:rsidRPr="00AA4F72" w:rsidRDefault="003C5A28" w:rsidP="00A809C0">
            <w:pPr>
              <w:spacing w:after="120" w:line="276" w:lineRule="auto"/>
              <w:jc w:val="center"/>
              <w:rPr>
                <w:rFonts w:ascii="Times New Roman" w:eastAsia="Times New Roman" w:hAnsi="Times New Roman" w:cs="Times New Roman"/>
                <w:bCs/>
                <w:strike/>
                <w:sz w:val="24"/>
                <w:szCs w:val="24"/>
                <w:lang w:eastAsia="hr-HR"/>
              </w:rPr>
            </w:pPr>
            <w:r w:rsidRPr="00AA4F72">
              <w:rPr>
                <w:rFonts w:ascii="Times New Roman" w:eastAsia="Times New Roman" w:hAnsi="Times New Roman" w:cs="Times New Roman"/>
                <w:bCs/>
                <w:sz w:val="24"/>
                <w:szCs w:val="24"/>
                <w:lang w:eastAsia="hr-HR"/>
              </w:rPr>
              <w:t>39</w:t>
            </w:r>
          </w:p>
        </w:tc>
      </w:tr>
    </w:tbl>
    <w:p w:rsidR="003C5A28" w:rsidRPr="00AA4F72" w:rsidRDefault="003C5A28" w:rsidP="00036832">
      <w:pPr>
        <w:spacing w:before="120" w:after="120" w:line="276" w:lineRule="auto"/>
        <w:ind w:firstLine="357"/>
        <w:jc w:val="both"/>
        <w:rPr>
          <w:rFonts w:ascii="Times New Roman" w:hAnsi="Times New Roman" w:cs="Times New Roman"/>
          <w:sz w:val="24"/>
          <w:szCs w:val="24"/>
        </w:rPr>
      </w:pPr>
    </w:p>
    <w:p w:rsidR="005D59DC" w:rsidRPr="00AA4F72" w:rsidRDefault="005D59DC" w:rsidP="008D39C5">
      <w:pPr>
        <w:spacing w:before="120" w:after="120" w:line="276" w:lineRule="auto"/>
        <w:rPr>
          <w:rFonts w:ascii="Times New Roman" w:hAnsi="Times New Roman" w:cs="Times New Roman"/>
          <w:b/>
          <w:strike/>
          <w:sz w:val="24"/>
          <w:szCs w:val="24"/>
        </w:rPr>
      </w:pPr>
      <w:r w:rsidRPr="00AA4F72">
        <w:rPr>
          <w:rFonts w:ascii="Times New Roman" w:hAnsi="Times New Roman" w:cs="Times New Roman"/>
          <w:b/>
          <w:sz w:val="24"/>
          <w:szCs w:val="24"/>
        </w:rPr>
        <w:t xml:space="preserve">Tablica </w:t>
      </w:r>
      <w:r w:rsidR="00C8346E">
        <w:rPr>
          <w:rFonts w:ascii="Times New Roman" w:hAnsi="Times New Roman" w:cs="Times New Roman"/>
          <w:b/>
          <w:sz w:val="24"/>
          <w:szCs w:val="24"/>
        </w:rPr>
        <w:t>7</w:t>
      </w:r>
      <w:r w:rsidRPr="00AA4F72">
        <w:rPr>
          <w:rFonts w:ascii="Times New Roman" w:hAnsi="Times New Roman" w:cs="Times New Roman"/>
          <w:b/>
          <w:sz w:val="24"/>
          <w:szCs w:val="24"/>
        </w:rPr>
        <w:t>.</w:t>
      </w:r>
      <w:r w:rsidR="00A66D40" w:rsidRPr="00AA4F72">
        <w:rPr>
          <w:rFonts w:ascii="Times New Roman" w:hAnsi="Times New Roman" w:cs="Times New Roman"/>
          <w:b/>
          <w:sz w:val="24"/>
          <w:szCs w:val="24"/>
        </w:rPr>
        <w:t xml:space="preserve"> Prikaz broja doza cjepiva koje su pristigle do kraja izvještajnog razdoblja</w:t>
      </w:r>
    </w:p>
    <w:tbl>
      <w:tblPr>
        <w:tblStyle w:val="Reetkatablice4"/>
        <w:tblW w:w="0" w:type="auto"/>
        <w:tblLook w:val="04A0" w:firstRow="1" w:lastRow="0" w:firstColumn="1" w:lastColumn="0" w:noHBand="0" w:noVBand="1"/>
      </w:tblPr>
      <w:tblGrid>
        <w:gridCol w:w="2830"/>
        <w:gridCol w:w="6232"/>
      </w:tblGrid>
      <w:tr w:rsidR="00FD4787" w:rsidRPr="00AA4F72" w:rsidTr="009A3099">
        <w:tc>
          <w:tcPr>
            <w:tcW w:w="2830" w:type="dxa"/>
          </w:tcPr>
          <w:p w:rsidR="00036832" w:rsidRPr="00AA4F72" w:rsidRDefault="00036832" w:rsidP="00036832">
            <w:pPr>
              <w:spacing w:line="276" w:lineRule="auto"/>
              <w:jc w:val="center"/>
              <w:rPr>
                <w:rFonts w:ascii="Times New Roman" w:hAnsi="Times New Roman" w:cs="Times New Roman"/>
                <w:b/>
                <w:sz w:val="24"/>
                <w:szCs w:val="24"/>
              </w:rPr>
            </w:pPr>
            <w:r w:rsidRPr="00AA4F72">
              <w:rPr>
                <w:rFonts w:ascii="Times New Roman" w:hAnsi="Times New Roman" w:cs="Times New Roman"/>
                <w:b/>
                <w:sz w:val="24"/>
                <w:szCs w:val="24"/>
              </w:rPr>
              <w:t>Proizvođač cjepiva</w:t>
            </w:r>
          </w:p>
        </w:tc>
        <w:tc>
          <w:tcPr>
            <w:tcW w:w="6232" w:type="dxa"/>
          </w:tcPr>
          <w:p w:rsidR="00036832" w:rsidRPr="00AA4F72" w:rsidRDefault="00036832" w:rsidP="004B3075">
            <w:pPr>
              <w:spacing w:line="276" w:lineRule="auto"/>
              <w:jc w:val="center"/>
              <w:rPr>
                <w:rFonts w:ascii="Times New Roman" w:hAnsi="Times New Roman" w:cs="Times New Roman"/>
                <w:b/>
                <w:sz w:val="24"/>
                <w:szCs w:val="24"/>
              </w:rPr>
            </w:pPr>
            <w:r w:rsidRPr="00AA4F72">
              <w:rPr>
                <w:rFonts w:ascii="Times New Roman" w:hAnsi="Times New Roman" w:cs="Times New Roman"/>
                <w:b/>
                <w:sz w:val="24"/>
                <w:szCs w:val="24"/>
              </w:rPr>
              <w:t>Broj doza pristiglih u razdoblju od 3. do 2</w:t>
            </w:r>
            <w:r w:rsidR="004B3075" w:rsidRPr="00AA4F72">
              <w:rPr>
                <w:rFonts w:ascii="Times New Roman" w:hAnsi="Times New Roman" w:cs="Times New Roman"/>
                <w:b/>
                <w:sz w:val="24"/>
                <w:szCs w:val="24"/>
              </w:rPr>
              <w:t>1</w:t>
            </w:r>
            <w:r w:rsidRPr="00AA4F72">
              <w:rPr>
                <w:rFonts w:ascii="Times New Roman" w:hAnsi="Times New Roman" w:cs="Times New Roman"/>
                <w:b/>
                <w:sz w:val="24"/>
                <w:szCs w:val="24"/>
              </w:rPr>
              <w:t>. tjedna</w:t>
            </w:r>
          </w:p>
        </w:tc>
      </w:tr>
      <w:tr w:rsidR="00FD4787" w:rsidRPr="00AA4F72" w:rsidTr="009A3099">
        <w:tc>
          <w:tcPr>
            <w:tcW w:w="2830" w:type="dxa"/>
          </w:tcPr>
          <w:p w:rsidR="00036832" w:rsidRPr="00AA4F72" w:rsidRDefault="00036832" w:rsidP="00036832">
            <w:pPr>
              <w:spacing w:line="276" w:lineRule="auto"/>
              <w:jc w:val="center"/>
              <w:rPr>
                <w:rFonts w:ascii="Times New Roman" w:hAnsi="Times New Roman" w:cs="Times New Roman"/>
                <w:sz w:val="24"/>
                <w:szCs w:val="24"/>
              </w:rPr>
            </w:pPr>
            <w:r w:rsidRPr="00AA4F72">
              <w:rPr>
                <w:rFonts w:ascii="Times New Roman" w:hAnsi="Times New Roman" w:cs="Times New Roman"/>
                <w:sz w:val="24"/>
                <w:szCs w:val="24"/>
              </w:rPr>
              <w:t>Pfizer-BioNTech</w:t>
            </w:r>
          </w:p>
        </w:tc>
        <w:tc>
          <w:tcPr>
            <w:tcW w:w="6232" w:type="dxa"/>
          </w:tcPr>
          <w:p w:rsidR="00036832" w:rsidRPr="00AA4F72" w:rsidRDefault="004B3075" w:rsidP="004B3075">
            <w:pPr>
              <w:spacing w:line="276" w:lineRule="auto"/>
              <w:jc w:val="center"/>
              <w:rPr>
                <w:rFonts w:ascii="Times New Roman" w:hAnsi="Times New Roman" w:cs="Times New Roman"/>
                <w:sz w:val="24"/>
                <w:szCs w:val="24"/>
              </w:rPr>
            </w:pPr>
            <w:r w:rsidRPr="00AA4F72">
              <w:rPr>
                <w:rFonts w:ascii="Times New Roman" w:hAnsi="Times New Roman" w:cs="Times New Roman"/>
                <w:sz w:val="24"/>
                <w:szCs w:val="24"/>
              </w:rPr>
              <w:t>1</w:t>
            </w:r>
            <w:r w:rsidR="008D39C5" w:rsidRPr="00AA4F72">
              <w:rPr>
                <w:rFonts w:ascii="Times New Roman" w:hAnsi="Times New Roman" w:cs="Times New Roman"/>
                <w:sz w:val="24"/>
                <w:szCs w:val="24"/>
              </w:rPr>
              <w:t>.</w:t>
            </w:r>
            <w:r w:rsidRPr="00AA4F72">
              <w:rPr>
                <w:rFonts w:ascii="Times New Roman" w:hAnsi="Times New Roman" w:cs="Times New Roman"/>
                <w:sz w:val="24"/>
                <w:szCs w:val="24"/>
              </w:rPr>
              <w:t>199</w:t>
            </w:r>
            <w:r w:rsidR="008D39C5" w:rsidRPr="00AA4F72">
              <w:rPr>
                <w:rFonts w:ascii="Times New Roman" w:hAnsi="Times New Roman" w:cs="Times New Roman"/>
                <w:sz w:val="24"/>
                <w:szCs w:val="24"/>
              </w:rPr>
              <w:t>.</w:t>
            </w:r>
            <w:r w:rsidRPr="00AA4F72">
              <w:rPr>
                <w:rFonts w:ascii="Times New Roman" w:hAnsi="Times New Roman" w:cs="Times New Roman"/>
                <w:sz w:val="24"/>
                <w:szCs w:val="24"/>
              </w:rPr>
              <w:t>310</w:t>
            </w:r>
          </w:p>
        </w:tc>
      </w:tr>
      <w:tr w:rsidR="00FD4787" w:rsidRPr="00AA4F72" w:rsidTr="009A3099">
        <w:tc>
          <w:tcPr>
            <w:tcW w:w="2830" w:type="dxa"/>
          </w:tcPr>
          <w:p w:rsidR="00036832" w:rsidRPr="00AA4F72" w:rsidRDefault="00036832" w:rsidP="00036832">
            <w:pPr>
              <w:spacing w:line="276" w:lineRule="auto"/>
              <w:jc w:val="center"/>
              <w:rPr>
                <w:rFonts w:ascii="Times New Roman" w:hAnsi="Times New Roman" w:cs="Times New Roman"/>
                <w:sz w:val="24"/>
                <w:szCs w:val="24"/>
              </w:rPr>
            </w:pPr>
            <w:r w:rsidRPr="00AA4F72">
              <w:rPr>
                <w:rFonts w:ascii="Times New Roman" w:hAnsi="Times New Roman" w:cs="Times New Roman"/>
                <w:sz w:val="24"/>
                <w:szCs w:val="24"/>
              </w:rPr>
              <w:t>AstraZeneca</w:t>
            </w:r>
          </w:p>
        </w:tc>
        <w:tc>
          <w:tcPr>
            <w:tcW w:w="6232" w:type="dxa"/>
          </w:tcPr>
          <w:p w:rsidR="00036832" w:rsidRPr="00AA4F72" w:rsidRDefault="00036832" w:rsidP="00036832">
            <w:pPr>
              <w:spacing w:line="276" w:lineRule="auto"/>
              <w:jc w:val="center"/>
              <w:rPr>
                <w:rFonts w:ascii="Times New Roman" w:hAnsi="Times New Roman" w:cs="Times New Roman"/>
                <w:sz w:val="24"/>
                <w:szCs w:val="24"/>
              </w:rPr>
            </w:pPr>
            <w:r w:rsidRPr="00AA4F72">
              <w:rPr>
                <w:rFonts w:ascii="Times New Roman" w:hAnsi="Times New Roman" w:cs="Times New Roman"/>
                <w:sz w:val="24"/>
                <w:szCs w:val="24"/>
              </w:rPr>
              <w:t>508</w:t>
            </w:r>
            <w:r w:rsidR="008D39C5" w:rsidRPr="00AA4F72">
              <w:rPr>
                <w:rFonts w:ascii="Times New Roman" w:hAnsi="Times New Roman" w:cs="Times New Roman"/>
                <w:sz w:val="24"/>
                <w:szCs w:val="24"/>
              </w:rPr>
              <w:t>.</w:t>
            </w:r>
            <w:r w:rsidRPr="00AA4F72">
              <w:rPr>
                <w:rFonts w:ascii="Times New Roman" w:hAnsi="Times New Roman" w:cs="Times New Roman"/>
                <w:sz w:val="24"/>
                <w:szCs w:val="24"/>
              </w:rPr>
              <w:t>800</w:t>
            </w:r>
          </w:p>
        </w:tc>
      </w:tr>
      <w:tr w:rsidR="00FD4787" w:rsidRPr="00AA4F72" w:rsidTr="009A3099">
        <w:tc>
          <w:tcPr>
            <w:tcW w:w="2830" w:type="dxa"/>
          </w:tcPr>
          <w:p w:rsidR="00036832" w:rsidRPr="00AA4F72" w:rsidRDefault="00036832" w:rsidP="00036832">
            <w:pPr>
              <w:spacing w:line="276" w:lineRule="auto"/>
              <w:jc w:val="center"/>
              <w:rPr>
                <w:rFonts w:ascii="Times New Roman" w:hAnsi="Times New Roman" w:cs="Times New Roman"/>
                <w:sz w:val="24"/>
                <w:szCs w:val="24"/>
              </w:rPr>
            </w:pPr>
            <w:r w:rsidRPr="00AA4F72">
              <w:rPr>
                <w:rFonts w:ascii="Times New Roman" w:hAnsi="Times New Roman" w:cs="Times New Roman"/>
                <w:sz w:val="24"/>
                <w:szCs w:val="24"/>
              </w:rPr>
              <w:t>Moderna</w:t>
            </w:r>
          </w:p>
        </w:tc>
        <w:tc>
          <w:tcPr>
            <w:tcW w:w="6232" w:type="dxa"/>
          </w:tcPr>
          <w:p w:rsidR="00036832" w:rsidRPr="00AA4F72" w:rsidRDefault="004B3075" w:rsidP="004B3075">
            <w:pPr>
              <w:spacing w:line="276" w:lineRule="auto"/>
              <w:jc w:val="center"/>
              <w:rPr>
                <w:rFonts w:ascii="Times New Roman" w:hAnsi="Times New Roman" w:cs="Times New Roman"/>
                <w:sz w:val="24"/>
                <w:szCs w:val="24"/>
              </w:rPr>
            </w:pPr>
            <w:r w:rsidRPr="00AA4F72">
              <w:rPr>
                <w:rFonts w:ascii="Times New Roman" w:hAnsi="Times New Roman" w:cs="Times New Roman"/>
                <w:sz w:val="24"/>
                <w:szCs w:val="24"/>
              </w:rPr>
              <w:t>286</w:t>
            </w:r>
            <w:r w:rsidR="008D39C5" w:rsidRPr="00AA4F72">
              <w:rPr>
                <w:rFonts w:ascii="Times New Roman" w:hAnsi="Times New Roman" w:cs="Times New Roman"/>
                <w:sz w:val="24"/>
                <w:szCs w:val="24"/>
              </w:rPr>
              <w:t>.</w:t>
            </w:r>
            <w:r w:rsidRPr="00AA4F72">
              <w:rPr>
                <w:rFonts w:ascii="Times New Roman" w:hAnsi="Times New Roman" w:cs="Times New Roman"/>
                <w:sz w:val="24"/>
                <w:szCs w:val="24"/>
              </w:rPr>
              <w:t>800</w:t>
            </w:r>
          </w:p>
        </w:tc>
      </w:tr>
      <w:tr w:rsidR="00FD4787" w:rsidRPr="00AA4F72" w:rsidTr="009A3099">
        <w:tc>
          <w:tcPr>
            <w:tcW w:w="2830" w:type="dxa"/>
          </w:tcPr>
          <w:p w:rsidR="00036832" w:rsidRPr="00AA4F72" w:rsidRDefault="00036832" w:rsidP="00036832">
            <w:pPr>
              <w:spacing w:line="276" w:lineRule="auto"/>
              <w:jc w:val="center"/>
              <w:rPr>
                <w:rFonts w:ascii="Times New Roman" w:hAnsi="Times New Roman" w:cs="Times New Roman"/>
                <w:sz w:val="24"/>
                <w:szCs w:val="24"/>
              </w:rPr>
            </w:pPr>
            <w:r w:rsidRPr="00AA4F72">
              <w:rPr>
                <w:rFonts w:ascii="Times New Roman" w:hAnsi="Times New Roman" w:cs="Times New Roman"/>
                <w:sz w:val="24"/>
                <w:szCs w:val="24"/>
              </w:rPr>
              <w:t>Janssen</w:t>
            </w:r>
          </w:p>
        </w:tc>
        <w:tc>
          <w:tcPr>
            <w:tcW w:w="6232" w:type="dxa"/>
          </w:tcPr>
          <w:p w:rsidR="00036832" w:rsidRPr="00AA4F72" w:rsidRDefault="004B3075" w:rsidP="00036832">
            <w:pPr>
              <w:spacing w:line="276" w:lineRule="auto"/>
              <w:jc w:val="center"/>
              <w:rPr>
                <w:rFonts w:ascii="Times New Roman" w:hAnsi="Times New Roman" w:cs="Times New Roman"/>
                <w:sz w:val="24"/>
                <w:szCs w:val="24"/>
              </w:rPr>
            </w:pPr>
            <w:r w:rsidRPr="00AA4F72">
              <w:rPr>
                <w:rFonts w:ascii="Times New Roman" w:hAnsi="Times New Roman" w:cs="Times New Roman"/>
                <w:sz w:val="24"/>
                <w:szCs w:val="24"/>
              </w:rPr>
              <w:t>42</w:t>
            </w:r>
            <w:r w:rsidR="008D39C5" w:rsidRPr="00AA4F72">
              <w:rPr>
                <w:rFonts w:ascii="Times New Roman" w:hAnsi="Times New Roman" w:cs="Times New Roman"/>
                <w:sz w:val="24"/>
                <w:szCs w:val="24"/>
              </w:rPr>
              <w:t>.</w:t>
            </w:r>
            <w:r w:rsidRPr="00AA4F72">
              <w:rPr>
                <w:rFonts w:ascii="Times New Roman" w:hAnsi="Times New Roman" w:cs="Times New Roman"/>
                <w:sz w:val="24"/>
                <w:szCs w:val="24"/>
              </w:rPr>
              <w:t>350</w:t>
            </w:r>
          </w:p>
        </w:tc>
      </w:tr>
      <w:tr w:rsidR="00FD4787" w:rsidRPr="00AA4F72" w:rsidTr="009A3099">
        <w:tc>
          <w:tcPr>
            <w:tcW w:w="2830" w:type="dxa"/>
          </w:tcPr>
          <w:p w:rsidR="00036832" w:rsidRPr="00AA4F72" w:rsidRDefault="00036832" w:rsidP="00036832">
            <w:pPr>
              <w:spacing w:line="276" w:lineRule="auto"/>
              <w:jc w:val="center"/>
              <w:rPr>
                <w:rFonts w:ascii="Times New Roman" w:hAnsi="Times New Roman" w:cs="Times New Roman"/>
                <w:sz w:val="24"/>
                <w:szCs w:val="24"/>
              </w:rPr>
            </w:pPr>
            <w:r w:rsidRPr="00AA4F72">
              <w:rPr>
                <w:rFonts w:ascii="Times New Roman" w:hAnsi="Times New Roman" w:cs="Times New Roman"/>
                <w:sz w:val="24"/>
                <w:szCs w:val="24"/>
              </w:rPr>
              <w:t>Ukupno</w:t>
            </w:r>
          </w:p>
        </w:tc>
        <w:tc>
          <w:tcPr>
            <w:tcW w:w="6232" w:type="dxa"/>
          </w:tcPr>
          <w:p w:rsidR="00036832" w:rsidRPr="00AA4F72" w:rsidRDefault="004B3075" w:rsidP="00036832">
            <w:pPr>
              <w:spacing w:line="276" w:lineRule="auto"/>
              <w:jc w:val="center"/>
              <w:rPr>
                <w:rFonts w:ascii="Times New Roman" w:hAnsi="Times New Roman" w:cs="Times New Roman"/>
                <w:sz w:val="24"/>
                <w:szCs w:val="24"/>
              </w:rPr>
            </w:pPr>
            <w:r w:rsidRPr="00AA4F72">
              <w:rPr>
                <w:rFonts w:ascii="Times New Roman" w:hAnsi="Times New Roman" w:cs="Times New Roman"/>
                <w:sz w:val="24"/>
                <w:szCs w:val="24"/>
              </w:rPr>
              <w:t>2</w:t>
            </w:r>
            <w:r w:rsidR="008D39C5" w:rsidRPr="00AA4F72">
              <w:rPr>
                <w:rFonts w:ascii="Times New Roman" w:hAnsi="Times New Roman" w:cs="Times New Roman"/>
                <w:sz w:val="24"/>
                <w:szCs w:val="24"/>
              </w:rPr>
              <w:t>.</w:t>
            </w:r>
            <w:r w:rsidRPr="00AA4F72">
              <w:rPr>
                <w:rFonts w:ascii="Times New Roman" w:hAnsi="Times New Roman" w:cs="Times New Roman"/>
                <w:sz w:val="24"/>
                <w:szCs w:val="24"/>
              </w:rPr>
              <w:t>037</w:t>
            </w:r>
            <w:r w:rsidR="008D39C5" w:rsidRPr="00AA4F72">
              <w:rPr>
                <w:rFonts w:ascii="Times New Roman" w:hAnsi="Times New Roman" w:cs="Times New Roman"/>
                <w:sz w:val="24"/>
                <w:szCs w:val="24"/>
              </w:rPr>
              <w:t>.</w:t>
            </w:r>
            <w:r w:rsidRPr="00AA4F72">
              <w:rPr>
                <w:rFonts w:ascii="Times New Roman" w:hAnsi="Times New Roman" w:cs="Times New Roman"/>
                <w:sz w:val="24"/>
                <w:szCs w:val="24"/>
              </w:rPr>
              <w:t>260</w:t>
            </w:r>
          </w:p>
        </w:tc>
      </w:tr>
    </w:tbl>
    <w:p w:rsidR="00036832" w:rsidRPr="00AA4F72" w:rsidRDefault="00036832" w:rsidP="00036832">
      <w:pPr>
        <w:spacing w:line="276" w:lineRule="auto"/>
        <w:jc w:val="both"/>
        <w:rPr>
          <w:rFonts w:ascii="Times New Roman" w:hAnsi="Times New Roman" w:cs="Times New Roman"/>
          <w:sz w:val="24"/>
          <w:szCs w:val="24"/>
        </w:rPr>
      </w:pPr>
    </w:p>
    <w:p w:rsidR="00036832" w:rsidRPr="00AA4F72" w:rsidRDefault="00036832" w:rsidP="009A3099">
      <w:pPr>
        <w:spacing w:before="120" w:after="120" w:line="312" w:lineRule="auto"/>
        <w:jc w:val="both"/>
        <w:rPr>
          <w:rFonts w:ascii="Times New Roman" w:hAnsi="Times New Roman" w:cs="Times New Roman"/>
          <w:b/>
          <w:sz w:val="24"/>
          <w:szCs w:val="24"/>
        </w:rPr>
      </w:pPr>
      <w:r w:rsidRPr="00AA4F72">
        <w:rPr>
          <w:rFonts w:ascii="Times New Roman" w:hAnsi="Times New Roman" w:cs="Times New Roman"/>
          <w:b/>
          <w:sz w:val="24"/>
          <w:szCs w:val="24"/>
        </w:rPr>
        <w:t xml:space="preserve">Plan uvođenja, provođenja i praćenja cijepljenja protiv bolesti COVID-19 u </w:t>
      </w:r>
      <w:r w:rsidR="008D39C5" w:rsidRPr="00AA4F72">
        <w:rPr>
          <w:rFonts w:ascii="Times New Roman" w:hAnsi="Times New Roman" w:cs="Times New Roman"/>
          <w:b/>
          <w:sz w:val="24"/>
          <w:szCs w:val="24"/>
        </w:rPr>
        <w:t xml:space="preserve">Republici </w:t>
      </w:r>
      <w:r w:rsidRPr="00AA4F72">
        <w:rPr>
          <w:rFonts w:ascii="Times New Roman" w:hAnsi="Times New Roman" w:cs="Times New Roman"/>
          <w:b/>
          <w:sz w:val="24"/>
          <w:szCs w:val="24"/>
        </w:rPr>
        <w:t>Hrvatskoj</w:t>
      </w:r>
    </w:p>
    <w:p w:rsidR="00036832" w:rsidRPr="00AA4F72" w:rsidRDefault="00036832" w:rsidP="00ED1BBF">
      <w:pPr>
        <w:autoSpaceDE w:val="0"/>
        <w:autoSpaceDN w:val="0"/>
        <w:adjustRightInd w:val="0"/>
        <w:spacing w:before="120" w:after="120" w:line="312" w:lineRule="auto"/>
        <w:ind w:firstLine="709"/>
        <w:jc w:val="both"/>
        <w:rPr>
          <w:rFonts w:ascii="Times New Roman" w:hAnsi="Times New Roman" w:cs="Times New Roman"/>
          <w:bCs/>
          <w:noProof/>
          <w:sz w:val="24"/>
          <w:szCs w:val="24"/>
        </w:rPr>
      </w:pPr>
      <w:r w:rsidRPr="00AA4F72">
        <w:rPr>
          <w:rFonts w:ascii="Times New Roman" w:hAnsi="Times New Roman" w:cs="Times New Roman"/>
          <w:sz w:val="24"/>
          <w:szCs w:val="24"/>
        </w:rPr>
        <w:t xml:space="preserve">Od početka provođenja cijepljenja, pristigle i distribuirane doze trošile su se razmjerno količinama koje su pristizale u </w:t>
      </w:r>
      <w:r w:rsidR="008D39C5" w:rsidRPr="00AA4F72">
        <w:rPr>
          <w:rFonts w:ascii="Times New Roman" w:hAnsi="Times New Roman" w:cs="Times New Roman"/>
          <w:sz w:val="24"/>
          <w:szCs w:val="24"/>
        </w:rPr>
        <w:t xml:space="preserve">Republiku </w:t>
      </w:r>
      <w:r w:rsidR="005D59DC" w:rsidRPr="00AA4F72">
        <w:rPr>
          <w:rFonts w:ascii="Times New Roman" w:hAnsi="Times New Roman" w:cs="Times New Roman"/>
          <w:sz w:val="24"/>
          <w:szCs w:val="24"/>
        </w:rPr>
        <w:t xml:space="preserve">Hrvatsku </w:t>
      </w:r>
      <w:r w:rsidRPr="00AA4F72">
        <w:rPr>
          <w:rFonts w:ascii="Times New Roman" w:hAnsi="Times New Roman" w:cs="Times New Roman"/>
          <w:sz w:val="24"/>
          <w:szCs w:val="24"/>
        </w:rPr>
        <w:t>te se distribuirale na lokalnu razinu. Veće količine pristižu od početka svibnja</w:t>
      </w:r>
      <w:r w:rsidR="008D39C5" w:rsidRPr="00AA4F72">
        <w:rPr>
          <w:rFonts w:ascii="Times New Roman" w:hAnsi="Times New Roman" w:cs="Times New Roman"/>
          <w:sz w:val="24"/>
          <w:szCs w:val="24"/>
        </w:rPr>
        <w:t xml:space="preserve"> 2021.</w:t>
      </w:r>
      <w:r w:rsidRPr="00AA4F72">
        <w:rPr>
          <w:rFonts w:ascii="Times New Roman" w:hAnsi="Times New Roman" w:cs="Times New Roman"/>
          <w:sz w:val="24"/>
          <w:szCs w:val="24"/>
        </w:rPr>
        <w:t xml:space="preserve">, a u tu je svrhu drugom polovicom travnja intenzivno planirana faza intenzivnog procjepljivanja populacije. S obzirom na tu činjenicu napravljen </w:t>
      </w:r>
      <w:r w:rsidR="008E6042" w:rsidRPr="00AA4F72">
        <w:rPr>
          <w:rFonts w:ascii="Times New Roman" w:hAnsi="Times New Roman" w:cs="Times New Roman"/>
          <w:sz w:val="24"/>
          <w:szCs w:val="24"/>
        </w:rPr>
        <w:t xml:space="preserve">je </w:t>
      </w:r>
      <w:r w:rsidRPr="00AA4F72">
        <w:rPr>
          <w:rFonts w:ascii="Times New Roman" w:hAnsi="Times New Roman" w:cs="Times New Roman"/>
          <w:sz w:val="24"/>
          <w:szCs w:val="24"/>
        </w:rPr>
        <w:t xml:space="preserve">akcijski plan cijepljenja za </w:t>
      </w:r>
      <w:r w:rsidR="008E6042" w:rsidRPr="00AA4F72">
        <w:rPr>
          <w:rFonts w:ascii="Times New Roman" w:hAnsi="Times New Roman" w:cs="Times New Roman"/>
          <w:sz w:val="24"/>
          <w:szCs w:val="24"/>
        </w:rPr>
        <w:t>razdoblje</w:t>
      </w:r>
      <w:r w:rsidRPr="00AA4F72">
        <w:rPr>
          <w:rFonts w:ascii="Times New Roman" w:hAnsi="Times New Roman" w:cs="Times New Roman"/>
          <w:sz w:val="24"/>
          <w:szCs w:val="24"/>
        </w:rPr>
        <w:t xml:space="preserve"> </w:t>
      </w:r>
      <w:r w:rsidR="008E6042" w:rsidRPr="00AA4F72">
        <w:rPr>
          <w:rFonts w:ascii="Times New Roman" w:hAnsi="Times New Roman" w:cs="Times New Roman"/>
          <w:sz w:val="24"/>
          <w:szCs w:val="24"/>
        </w:rPr>
        <w:t xml:space="preserve">mjeseca </w:t>
      </w:r>
      <w:r w:rsidRPr="00AA4F72">
        <w:rPr>
          <w:rFonts w:ascii="Times New Roman" w:hAnsi="Times New Roman" w:cs="Times New Roman"/>
          <w:sz w:val="24"/>
          <w:szCs w:val="24"/>
        </w:rPr>
        <w:t>svibnja i lipnja 2021., a modalitet pojačanog intenziteta već je u tijeku. Cilj akcijskoga plana je djelomično ili potpuno procjepljivanje 55</w:t>
      </w:r>
      <w:r w:rsidR="008D39C5" w:rsidRPr="00AA4F72">
        <w:rPr>
          <w:rFonts w:ascii="Times New Roman" w:hAnsi="Times New Roman" w:cs="Times New Roman"/>
          <w:sz w:val="24"/>
          <w:szCs w:val="24"/>
        </w:rPr>
        <w:t xml:space="preserve"> </w:t>
      </w:r>
      <w:r w:rsidRPr="00AA4F72">
        <w:rPr>
          <w:rFonts w:ascii="Times New Roman" w:hAnsi="Times New Roman" w:cs="Times New Roman"/>
          <w:sz w:val="24"/>
          <w:szCs w:val="24"/>
        </w:rPr>
        <w:t xml:space="preserve">% odrasle populacije </w:t>
      </w:r>
      <w:r w:rsidR="008D39C5" w:rsidRPr="00AA4F72">
        <w:rPr>
          <w:rFonts w:ascii="Times New Roman" w:hAnsi="Times New Roman" w:cs="Times New Roman"/>
          <w:sz w:val="24"/>
          <w:szCs w:val="24"/>
        </w:rPr>
        <w:t xml:space="preserve">Republike </w:t>
      </w:r>
      <w:r w:rsidR="00D003E3" w:rsidRPr="00AA4F72">
        <w:rPr>
          <w:rFonts w:ascii="Times New Roman" w:hAnsi="Times New Roman" w:cs="Times New Roman"/>
          <w:sz w:val="24"/>
          <w:szCs w:val="24"/>
        </w:rPr>
        <w:t>Hrvatske</w:t>
      </w:r>
      <w:r w:rsidRPr="00AA4F72">
        <w:rPr>
          <w:rFonts w:ascii="Times New Roman" w:hAnsi="Times New Roman" w:cs="Times New Roman"/>
          <w:sz w:val="24"/>
          <w:szCs w:val="24"/>
        </w:rPr>
        <w:t xml:space="preserve">. Na dnevnoj bazi analiziraju se podaci kako bi se pratila provedba cijepljenja te uklonile sve poteškoće na logističkoj i operativnoj razini. </w:t>
      </w:r>
    </w:p>
    <w:p w:rsidR="00036832" w:rsidRPr="00AA4F72" w:rsidRDefault="00036832" w:rsidP="00ED1BBF">
      <w:pPr>
        <w:autoSpaceDE w:val="0"/>
        <w:autoSpaceDN w:val="0"/>
        <w:adjustRightInd w:val="0"/>
        <w:spacing w:before="120" w:after="120" w:line="312" w:lineRule="auto"/>
        <w:ind w:firstLine="709"/>
        <w:jc w:val="both"/>
        <w:rPr>
          <w:rFonts w:ascii="Times New Roman" w:hAnsi="Times New Roman" w:cs="Times New Roman"/>
          <w:bCs/>
          <w:noProof/>
          <w:sz w:val="24"/>
          <w:szCs w:val="24"/>
        </w:rPr>
      </w:pPr>
      <w:r w:rsidRPr="00AA4F72">
        <w:rPr>
          <w:rFonts w:ascii="Times New Roman" w:hAnsi="Times New Roman" w:cs="Times New Roman"/>
          <w:bCs/>
          <w:noProof/>
          <w:sz w:val="24"/>
          <w:szCs w:val="24"/>
        </w:rPr>
        <w:t xml:space="preserve">Cijepljenje je organizirano u svim županijama </w:t>
      </w:r>
      <w:r w:rsidR="00D003E3" w:rsidRPr="00AA4F72">
        <w:rPr>
          <w:rFonts w:ascii="Times New Roman" w:hAnsi="Times New Roman" w:cs="Times New Roman"/>
          <w:bCs/>
          <w:noProof/>
          <w:sz w:val="24"/>
          <w:szCs w:val="24"/>
        </w:rPr>
        <w:t xml:space="preserve">u </w:t>
      </w:r>
      <w:r w:rsidR="008D39C5" w:rsidRPr="00AA4F72">
        <w:rPr>
          <w:rFonts w:ascii="Times New Roman" w:hAnsi="Times New Roman" w:cs="Times New Roman"/>
          <w:bCs/>
          <w:noProof/>
          <w:sz w:val="24"/>
          <w:szCs w:val="24"/>
        </w:rPr>
        <w:t xml:space="preserve">Republici </w:t>
      </w:r>
      <w:r w:rsidR="00D003E3" w:rsidRPr="00AA4F72">
        <w:rPr>
          <w:rFonts w:ascii="Times New Roman" w:hAnsi="Times New Roman" w:cs="Times New Roman"/>
          <w:bCs/>
          <w:noProof/>
          <w:sz w:val="24"/>
          <w:szCs w:val="24"/>
        </w:rPr>
        <w:t xml:space="preserve">Hrvatskoj </w:t>
      </w:r>
      <w:r w:rsidRPr="00AA4F72">
        <w:rPr>
          <w:rFonts w:ascii="Times New Roman" w:hAnsi="Times New Roman" w:cs="Times New Roman"/>
          <w:bCs/>
          <w:noProof/>
          <w:sz w:val="24"/>
          <w:szCs w:val="24"/>
        </w:rPr>
        <w:t>te su uspostavljeni kanali za svakodnevnu komunikaciju u svrhu dnevnog praćenja situacije</w:t>
      </w:r>
      <w:r w:rsidR="008E6042" w:rsidRPr="00AA4F72">
        <w:rPr>
          <w:rFonts w:ascii="Times New Roman" w:hAnsi="Times New Roman" w:cs="Times New Roman"/>
          <w:bCs/>
          <w:noProof/>
          <w:sz w:val="24"/>
          <w:szCs w:val="24"/>
        </w:rPr>
        <w:t xml:space="preserve"> s tim u vezi</w:t>
      </w:r>
      <w:r w:rsidRPr="00AA4F72">
        <w:rPr>
          <w:rFonts w:ascii="Times New Roman" w:hAnsi="Times New Roman" w:cs="Times New Roman"/>
          <w:bCs/>
          <w:noProof/>
          <w:sz w:val="24"/>
          <w:szCs w:val="24"/>
        </w:rPr>
        <w:t xml:space="preserve">. Prema podacima županijskih koordinatora, kapaciteti na lokalnoj razini uspostavljeni su kako bi zadovoljili zadani dnevni broj cijepljenih osoba za postizanje cilja. </w:t>
      </w:r>
    </w:p>
    <w:p w:rsidR="00036832" w:rsidRPr="00AA4F72" w:rsidRDefault="00036832" w:rsidP="007C6AD9">
      <w:pPr>
        <w:autoSpaceDE w:val="0"/>
        <w:autoSpaceDN w:val="0"/>
        <w:adjustRightInd w:val="0"/>
        <w:spacing w:before="120" w:after="120" w:line="312" w:lineRule="auto"/>
        <w:ind w:firstLine="709"/>
        <w:jc w:val="both"/>
        <w:rPr>
          <w:rFonts w:ascii="Times New Roman" w:hAnsi="Times New Roman" w:cs="Times New Roman"/>
          <w:bCs/>
          <w:sz w:val="24"/>
          <w:szCs w:val="24"/>
        </w:rPr>
      </w:pPr>
      <w:r w:rsidRPr="00AA4F72">
        <w:rPr>
          <w:rFonts w:ascii="Times New Roman" w:hAnsi="Times New Roman" w:cs="Times New Roman"/>
          <w:bCs/>
          <w:sz w:val="24"/>
          <w:szCs w:val="24"/>
        </w:rPr>
        <w:lastRenderedPageBreak/>
        <w:t xml:space="preserve">Ministarstvo zdravstva u suradnji s </w:t>
      </w:r>
      <w:r w:rsidR="00D003E3" w:rsidRPr="00AA4F72">
        <w:rPr>
          <w:rFonts w:ascii="Times New Roman" w:hAnsi="Times New Roman" w:cs="Times New Roman"/>
          <w:bCs/>
          <w:sz w:val="24"/>
          <w:szCs w:val="24"/>
        </w:rPr>
        <w:t xml:space="preserve">Hrvatskim zavodom za javno zdravstvo </w:t>
      </w:r>
      <w:r w:rsidRPr="00AA4F72">
        <w:rPr>
          <w:rFonts w:ascii="Times New Roman" w:hAnsi="Times New Roman" w:cs="Times New Roman"/>
          <w:bCs/>
          <w:sz w:val="24"/>
          <w:szCs w:val="24"/>
        </w:rPr>
        <w:t>koordinira provedbu cijepljenja u svim segmentima te osigurava nesmetanu opskrbu lokalne razine dostatnim količinama cjepiva, te osiguravanjem informatičkih rješenja za upisivanje cijepljenih osoba u jedinstvenu bazu na nacionalnoj razini. Sama organizacija cijepljenja u dijelu je prepuštena županijskim, lokalnim i područnim sudionicima u cijepljenju koji ju provode sukladno situacij</w:t>
      </w:r>
      <w:r w:rsidR="0008270C" w:rsidRPr="00AA4F72">
        <w:rPr>
          <w:rFonts w:ascii="Times New Roman" w:hAnsi="Times New Roman" w:cs="Times New Roman"/>
          <w:bCs/>
          <w:sz w:val="24"/>
          <w:szCs w:val="24"/>
        </w:rPr>
        <w:t>i</w:t>
      </w:r>
      <w:r w:rsidRPr="00AA4F72">
        <w:rPr>
          <w:rFonts w:ascii="Times New Roman" w:hAnsi="Times New Roman" w:cs="Times New Roman"/>
          <w:bCs/>
          <w:sz w:val="24"/>
          <w:szCs w:val="24"/>
        </w:rPr>
        <w:t xml:space="preserve"> na svome terenu. </w:t>
      </w:r>
    </w:p>
    <w:p w:rsidR="00036832" w:rsidRPr="00AA4F72" w:rsidRDefault="00995AE7" w:rsidP="00ED1BBF">
      <w:pPr>
        <w:spacing w:before="120" w:after="120" w:line="312" w:lineRule="auto"/>
        <w:ind w:firstLine="709"/>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Zaključno s izvještajnim razdobljem</w:t>
      </w:r>
      <w:r w:rsidR="00036832" w:rsidRPr="00AA4F72">
        <w:rPr>
          <w:rFonts w:ascii="Times New Roman" w:eastAsia="Calibri" w:hAnsi="Times New Roman" w:cs="Times New Roman"/>
          <w:sz w:val="24"/>
          <w:szCs w:val="24"/>
        </w:rPr>
        <w:t xml:space="preserve"> ukupno je utrošeno </w:t>
      </w:r>
      <w:r w:rsidR="00D74AEF" w:rsidRPr="00AA4F72">
        <w:rPr>
          <w:rFonts w:ascii="Times New Roman" w:eastAsia="Calibri" w:hAnsi="Times New Roman" w:cs="Times New Roman"/>
          <w:sz w:val="24"/>
          <w:szCs w:val="24"/>
        </w:rPr>
        <w:t>1.751.</w:t>
      </w:r>
      <w:r w:rsidR="00820DCD" w:rsidRPr="00AA4F72">
        <w:rPr>
          <w:rFonts w:ascii="Times New Roman" w:eastAsia="Calibri" w:hAnsi="Times New Roman" w:cs="Times New Roman"/>
          <w:sz w:val="24"/>
          <w:szCs w:val="24"/>
        </w:rPr>
        <w:t>087</w:t>
      </w:r>
      <w:r w:rsidR="0008270C" w:rsidRPr="00AA4F72">
        <w:rPr>
          <w:rFonts w:ascii="Times New Roman" w:eastAsia="Calibri" w:hAnsi="Times New Roman" w:cs="Times New Roman"/>
          <w:sz w:val="24"/>
          <w:szCs w:val="24"/>
        </w:rPr>
        <w:t xml:space="preserve"> </w:t>
      </w:r>
      <w:r w:rsidR="00036832" w:rsidRPr="00AA4F72">
        <w:rPr>
          <w:rFonts w:ascii="Times New Roman" w:eastAsia="Calibri" w:hAnsi="Times New Roman" w:cs="Times New Roman"/>
          <w:sz w:val="24"/>
          <w:szCs w:val="24"/>
        </w:rPr>
        <w:t xml:space="preserve">doza cjepiva. Ukupno </w:t>
      </w:r>
      <w:r w:rsidR="008E6042" w:rsidRPr="00AA4F72">
        <w:rPr>
          <w:rFonts w:ascii="Times New Roman" w:eastAsia="Calibri" w:hAnsi="Times New Roman" w:cs="Times New Roman"/>
          <w:sz w:val="24"/>
          <w:szCs w:val="24"/>
        </w:rPr>
        <w:t>su</w:t>
      </w:r>
      <w:r w:rsidR="00036832" w:rsidRPr="00AA4F72">
        <w:rPr>
          <w:rFonts w:ascii="Times New Roman" w:eastAsia="Calibri" w:hAnsi="Times New Roman" w:cs="Times New Roman"/>
          <w:sz w:val="24"/>
          <w:szCs w:val="24"/>
        </w:rPr>
        <w:t xml:space="preserve"> </w:t>
      </w:r>
      <w:r w:rsidR="00D74AEF" w:rsidRPr="00AA4F72">
        <w:rPr>
          <w:rFonts w:ascii="Times New Roman" w:hAnsi="Times New Roman" w:cs="Times New Roman"/>
          <w:sz w:val="24"/>
          <w:szCs w:val="24"/>
        </w:rPr>
        <w:t>1.272.</w:t>
      </w:r>
      <w:r w:rsidR="00820DCD" w:rsidRPr="00AA4F72">
        <w:rPr>
          <w:rFonts w:ascii="Times New Roman" w:hAnsi="Times New Roman" w:cs="Times New Roman"/>
          <w:sz w:val="24"/>
          <w:szCs w:val="24"/>
        </w:rPr>
        <w:t>513</w:t>
      </w:r>
      <w:r w:rsidR="008E6042" w:rsidRPr="00AA4F72">
        <w:rPr>
          <w:rFonts w:ascii="Times New Roman" w:hAnsi="Times New Roman" w:cs="Times New Roman"/>
          <w:sz w:val="24"/>
          <w:szCs w:val="24"/>
        </w:rPr>
        <w:t xml:space="preserve"> </w:t>
      </w:r>
      <w:r w:rsidR="00036832" w:rsidRPr="00AA4F72">
        <w:rPr>
          <w:rFonts w:ascii="Times New Roman" w:eastAsia="Calibri" w:hAnsi="Times New Roman" w:cs="Times New Roman"/>
          <w:sz w:val="24"/>
          <w:szCs w:val="24"/>
        </w:rPr>
        <w:t>osob</w:t>
      </w:r>
      <w:r w:rsidR="00820DCD" w:rsidRPr="00AA4F72">
        <w:rPr>
          <w:rFonts w:ascii="Times New Roman" w:eastAsia="Calibri" w:hAnsi="Times New Roman" w:cs="Times New Roman"/>
          <w:sz w:val="24"/>
          <w:szCs w:val="24"/>
        </w:rPr>
        <w:t>e</w:t>
      </w:r>
      <w:r w:rsidR="00036832" w:rsidRPr="00AA4F72">
        <w:rPr>
          <w:rFonts w:ascii="Times New Roman" w:eastAsia="Calibri" w:hAnsi="Times New Roman" w:cs="Times New Roman"/>
          <w:sz w:val="24"/>
          <w:szCs w:val="24"/>
        </w:rPr>
        <w:t xml:space="preserve"> cijepljen</w:t>
      </w:r>
      <w:r w:rsidR="00820DCD" w:rsidRPr="00AA4F72">
        <w:rPr>
          <w:rFonts w:ascii="Times New Roman" w:eastAsia="Calibri" w:hAnsi="Times New Roman" w:cs="Times New Roman"/>
          <w:sz w:val="24"/>
          <w:szCs w:val="24"/>
        </w:rPr>
        <w:t>e</w:t>
      </w:r>
      <w:r w:rsidR="00036832" w:rsidRPr="00AA4F72">
        <w:rPr>
          <w:rFonts w:ascii="Times New Roman" w:eastAsia="Calibri" w:hAnsi="Times New Roman" w:cs="Times New Roman"/>
          <w:sz w:val="24"/>
          <w:szCs w:val="24"/>
        </w:rPr>
        <w:t xml:space="preserve"> prvom dozom, a od njih je </w:t>
      </w:r>
      <w:r w:rsidR="00D74AEF" w:rsidRPr="00AA4F72">
        <w:rPr>
          <w:rFonts w:ascii="Times New Roman" w:hAnsi="Times New Roman" w:cs="Times New Roman"/>
          <w:sz w:val="24"/>
          <w:szCs w:val="24"/>
        </w:rPr>
        <w:t>478.</w:t>
      </w:r>
      <w:r w:rsidR="00820DCD" w:rsidRPr="00AA4F72">
        <w:rPr>
          <w:rFonts w:ascii="Times New Roman" w:hAnsi="Times New Roman" w:cs="Times New Roman"/>
          <w:sz w:val="24"/>
          <w:szCs w:val="24"/>
        </w:rPr>
        <w:t xml:space="preserve">574 </w:t>
      </w:r>
      <w:r w:rsidR="00D74AEF" w:rsidRPr="00AA4F72">
        <w:rPr>
          <w:rFonts w:ascii="Times New Roman" w:hAnsi="Times New Roman" w:cs="Times New Roman"/>
          <w:sz w:val="24"/>
          <w:szCs w:val="24"/>
        </w:rPr>
        <w:t xml:space="preserve">osoba </w:t>
      </w:r>
      <w:r w:rsidR="00036832" w:rsidRPr="00AA4F72">
        <w:rPr>
          <w:rFonts w:ascii="Times New Roman" w:eastAsia="Calibri" w:hAnsi="Times New Roman" w:cs="Times New Roman"/>
          <w:sz w:val="24"/>
          <w:szCs w:val="24"/>
        </w:rPr>
        <w:t xml:space="preserve">cijepljeno s dvije doze. </w:t>
      </w:r>
    </w:p>
    <w:p w:rsidR="00036832" w:rsidRPr="00AA4F72" w:rsidRDefault="00820DCD" w:rsidP="00ED1BBF">
      <w:pPr>
        <w:spacing w:before="120" w:after="120" w:line="312" w:lineRule="auto"/>
        <w:ind w:firstLine="709"/>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Cijepljeno je 31,4</w:t>
      </w:r>
      <w:r w:rsidR="00D74AEF" w:rsidRPr="00AA4F72">
        <w:rPr>
          <w:rFonts w:ascii="Times New Roman" w:eastAsia="Calibri" w:hAnsi="Times New Roman" w:cs="Times New Roman"/>
          <w:sz w:val="24"/>
          <w:szCs w:val="24"/>
        </w:rPr>
        <w:t xml:space="preserve"> </w:t>
      </w:r>
      <w:r w:rsidRPr="00AA4F72">
        <w:rPr>
          <w:rFonts w:ascii="Times New Roman" w:eastAsia="Calibri" w:hAnsi="Times New Roman" w:cs="Times New Roman"/>
          <w:sz w:val="24"/>
          <w:szCs w:val="24"/>
        </w:rPr>
        <w:t>% ukupnog stanovništva odnosno 37,9</w:t>
      </w:r>
      <w:r w:rsidR="00D74AEF" w:rsidRPr="00AA4F72">
        <w:rPr>
          <w:rFonts w:ascii="Times New Roman" w:eastAsia="Calibri" w:hAnsi="Times New Roman" w:cs="Times New Roman"/>
          <w:sz w:val="24"/>
          <w:szCs w:val="24"/>
        </w:rPr>
        <w:t xml:space="preserve"> </w:t>
      </w:r>
      <w:r w:rsidRPr="00AA4F72">
        <w:rPr>
          <w:rFonts w:ascii="Times New Roman" w:eastAsia="Calibri" w:hAnsi="Times New Roman" w:cs="Times New Roman"/>
          <w:sz w:val="24"/>
          <w:szCs w:val="24"/>
        </w:rPr>
        <w:t>% odraslog stanovništva</w:t>
      </w:r>
      <w:r w:rsidR="00036832" w:rsidRPr="00AA4F72">
        <w:rPr>
          <w:rFonts w:ascii="Times New Roman" w:eastAsia="Calibri" w:hAnsi="Times New Roman" w:cs="Times New Roman"/>
          <w:sz w:val="24"/>
          <w:szCs w:val="24"/>
        </w:rPr>
        <w:t xml:space="preserve"> najmanje prvom dozom cjepiva. </w:t>
      </w:r>
    </w:p>
    <w:p w:rsidR="00036832" w:rsidRPr="00AA4F72" w:rsidRDefault="00036832" w:rsidP="00ED1BBF">
      <w:pPr>
        <w:spacing w:before="120" w:after="120" w:line="312" w:lineRule="auto"/>
        <w:ind w:firstLine="709"/>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 xml:space="preserve">Utrošeno je </w:t>
      </w:r>
      <w:r w:rsidR="00820DCD" w:rsidRPr="00AA4F72">
        <w:rPr>
          <w:rFonts w:ascii="Times New Roman" w:eastAsia="Calibri" w:hAnsi="Times New Roman" w:cs="Times New Roman"/>
          <w:sz w:val="24"/>
          <w:szCs w:val="24"/>
        </w:rPr>
        <w:t>85,5</w:t>
      </w:r>
      <w:r w:rsidR="00D74AEF" w:rsidRPr="00AA4F72">
        <w:rPr>
          <w:rFonts w:ascii="Times New Roman" w:eastAsia="Calibri" w:hAnsi="Times New Roman" w:cs="Times New Roman"/>
          <w:sz w:val="24"/>
          <w:szCs w:val="24"/>
        </w:rPr>
        <w:t xml:space="preserve"> </w:t>
      </w:r>
      <w:r w:rsidR="00820DCD" w:rsidRPr="00AA4F72">
        <w:rPr>
          <w:rFonts w:ascii="Times New Roman" w:eastAsia="Calibri" w:hAnsi="Times New Roman" w:cs="Times New Roman"/>
          <w:sz w:val="24"/>
          <w:szCs w:val="24"/>
        </w:rPr>
        <w:t xml:space="preserve">% </w:t>
      </w:r>
      <w:r w:rsidRPr="00AA4F72">
        <w:rPr>
          <w:rFonts w:ascii="Times New Roman" w:eastAsia="Calibri" w:hAnsi="Times New Roman" w:cs="Times New Roman"/>
          <w:sz w:val="24"/>
          <w:szCs w:val="24"/>
        </w:rPr>
        <w:t>doza cjepi</w:t>
      </w:r>
      <w:r w:rsidR="008E6042" w:rsidRPr="00AA4F72">
        <w:rPr>
          <w:rFonts w:ascii="Times New Roman" w:eastAsia="Calibri" w:hAnsi="Times New Roman" w:cs="Times New Roman"/>
          <w:sz w:val="24"/>
          <w:szCs w:val="24"/>
        </w:rPr>
        <w:t>va zaprimljenih u županijama i G</w:t>
      </w:r>
      <w:r w:rsidRPr="00AA4F72">
        <w:rPr>
          <w:rFonts w:ascii="Times New Roman" w:eastAsia="Calibri" w:hAnsi="Times New Roman" w:cs="Times New Roman"/>
          <w:sz w:val="24"/>
          <w:szCs w:val="24"/>
        </w:rPr>
        <w:t xml:space="preserve">radu Zagrebu. </w:t>
      </w:r>
    </w:p>
    <w:p w:rsidR="00036832" w:rsidRPr="00AA4F72" w:rsidRDefault="00792917" w:rsidP="00BE38E3">
      <w:pPr>
        <w:spacing w:before="120" w:after="120" w:line="312" w:lineRule="auto"/>
        <w:ind w:firstLine="709"/>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Najveći obuhvat cijepljenih prvom dozom postignut je u Gradu Zagrebu (36,4</w:t>
      </w:r>
      <w:r w:rsidR="00D74AEF" w:rsidRPr="00AA4F72">
        <w:rPr>
          <w:rFonts w:ascii="Times New Roman" w:eastAsia="Calibri" w:hAnsi="Times New Roman" w:cs="Times New Roman"/>
          <w:sz w:val="24"/>
          <w:szCs w:val="24"/>
        </w:rPr>
        <w:t xml:space="preserve"> </w:t>
      </w:r>
      <w:r w:rsidRPr="00AA4F72">
        <w:rPr>
          <w:rFonts w:ascii="Times New Roman" w:eastAsia="Calibri" w:hAnsi="Times New Roman" w:cs="Times New Roman"/>
          <w:sz w:val="24"/>
          <w:szCs w:val="24"/>
        </w:rPr>
        <w:t>% ukupnog stanovništva, odnosno 44,2</w:t>
      </w:r>
      <w:r w:rsidR="00D74AEF" w:rsidRPr="00AA4F72">
        <w:rPr>
          <w:rFonts w:ascii="Times New Roman" w:eastAsia="Calibri" w:hAnsi="Times New Roman" w:cs="Times New Roman"/>
          <w:sz w:val="24"/>
          <w:szCs w:val="24"/>
        </w:rPr>
        <w:t xml:space="preserve"> </w:t>
      </w:r>
      <w:r w:rsidRPr="00AA4F72">
        <w:rPr>
          <w:rFonts w:ascii="Times New Roman" w:eastAsia="Calibri" w:hAnsi="Times New Roman" w:cs="Times New Roman"/>
          <w:sz w:val="24"/>
          <w:szCs w:val="24"/>
        </w:rPr>
        <w:t>% odraslog stanovništva), a cijepljenje drugom dozom u najvećem je obuhvatu ostvareno u Sisačko-moslavačkoj županiji (15,8</w:t>
      </w:r>
      <w:r w:rsidR="00D74AEF" w:rsidRPr="00AA4F72">
        <w:rPr>
          <w:rFonts w:ascii="Times New Roman" w:eastAsia="Calibri" w:hAnsi="Times New Roman" w:cs="Times New Roman"/>
          <w:sz w:val="24"/>
          <w:szCs w:val="24"/>
        </w:rPr>
        <w:t xml:space="preserve"> </w:t>
      </w:r>
      <w:r w:rsidR="00F96A06" w:rsidRPr="00AA4F72">
        <w:rPr>
          <w:rFonts w:ascii="Times New Roman" w:eastAsia="Calibri" w:hAnsi="Times New Roman" w:cs="Times New Roman"/>
          <w:sz w:val="24"/>
          <w:szCs w:val="24"/>
        </w:rPr>
        <w:t xml:space="preserve">% ukupnog, odnosno 19 </w:t>
      </w:r>
      <w:r w:rsidRPr="00AA4F72">
        <w:rPr>
          <w:rFonts w:ascii="Times New Roman" w:eastAsia="Calibri" w:hAnsi="Times New Roman" w:cs="Times New Roman"/>
          <w:sz w:val="24"/>
          <w:szCs w:val="24"/>
        </w:rPr>
        <w:t>% odraslog stanovništva).</w:t>
      </w:r>
      <w:r w:rsidR="008E6042" w:rsidRPr="00AA4F72">
        <w:rPr>
          <w:rFonts w:ascii="Times New Roman" w:eastAsia="Calibri" w:hAnsi="Times New Roman" w:cs="Times New Roman"/>
          <w:sz w:val="24"/>
          <w:szCs w:val="24"/>
        </w:rPr>
        <w:t xml:space="preserve"> </w:t>
      </w:r>
      <w:r w:rsidR="00036832" w:rsidRPr="00AA4F72">
        <w:rPr>
          <w:rFonts w:ascii="Times New Roman" w:eastAsia="Calibri" w:hAnsi="Times New Roman" w:cs="Times New Roman"/>
          <w:sz w:val="24"/>
          <w:szCs w:val="24"/>
        </w:rPr>
        <w:t>Na dan 12. svibnja</w:t>
      </w:r>
      <w:r w:rsidR="00A20EAF" w:rsidRPr="00AA4F72">
        <w:rPr>
          <w:rFonts w:ascii="Times New Roman" w:eastAsia="Calibri" w:hAnsi="Times New Roman" w:cs="Times New Roman"/>
          <w:sz w:val="24"/>
          <w:szCs w:val="24"/>
        </w:rPr>
        <w:t xml:space="preserve"> 2021.</w:t>
      </w:r>
      <w:r w:rsidR="00036832" w:rsidRPr="00AA4F72">
        <w:rPr>
          <w:rFonts w:ascii="Times New Roman" w:eastAsia="Calibri" w:hAnsi="Times New Roman" w:cs="Times New Roman"/>
          <w:sz w:val="24"/>
          <w:szCs w:val="24"/>
        </w:rPr>
        <w:t xml:space="preserve"> započela je integracija baze cijepljenih osoba s Centralnim zdravstvenim informacijskim sustavom Republike Hrvatske (CEZIH) zbog potrebe realizacije digitalne zelene potvrde (baza eVac). </w:t>
      </w:r>
    </w:p>
    <w:p w:rsidR="00A20EAF" w:rsidRPr="00AA4F72" w:rsidRDefault="00CD7A89"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Pre</w:t>
      </w:r>
      <w:r w:rsidR="00A20EAF" w:rsidRPr="00AA4F72">
        <w:rPr>
          <w:rFonts w:ascii="Times New Roman" w:hAnsi="Times New Roman" w:cs="Times New Roman"/>
          <w:sz w:val="24"/>
          <w:szCs w:val="24"/>
        </w:rPr>
        <w:t xml:space="preserve">ma podacima iz baze eVac do 20. lipnja 2021. ukupno je utrošeno 2.359.472 doza cjepiva. Ukupno je 1.450.798 osoba cijepljeno prvom dozom, a od njih je 908.674 </w:t>
      </w:r>
      <w:r w:rsidR="00F96A06" w:rsidRPr="00AA4F72">
        <w:rPr>
          <w:rFonts w:ascii="Times New Roman" w:hAnsi="Times New Roman" w:cs="Times New Roman"/>
          <w:sz w:val="24"/>
          <w:szCs w:val="24"/>
        </w:rPr>
        <w:t xml:space="preserve">osoba </w:t>
      </w:r>
      <w:r w:rsidR="00A20EAF" w:rsidRPr="00AA4F72">
        <w:rPr>
          <w:rFonts w:ascii="Times New Roman" w:hAnsi="Times New Roman" w:cs="Times New Roman"/>
          <w:sz w:val="24"/>
          <w:szCs w:val="24"/>
        </w:rPr>
        <w:t>cijepljeno s dvije doze. Cijepljeno je 35,8</w:t>
      </w:r>
      <w:r w:rsidR="00F96A06" w:rsidRPr="00AA4F72">
        <w:rPr>
          <w:rFonts w:ascii="Times New Roman" w:hAnsi="Times New Roman" w:cs="Times New Roman"/>
          <w:sz w:val="24"/>
          <w:szCs w:val="24"/>
        </w:rPr>
        <w:t xml:space="preserve"> </w:t>
      </w:r>
      <w:r w:rsidR="00A20EAF" w:rsidRPr="00AA4F72">
        <w:rPr>
          <w:rFonts w:ascii="Times New Roman" w:hAnsi="Times New Roman" w:cs="Times New Roman"/>
          <w:sz w:val="24"/>
          <w:szCs w:val="24"/>
        </w:rPr>
        <w:t>% ukupnog stanovništva odnosno 43,2</w:t>
      </w:r>
      <w:r w:rsidR="00F96A06" w:rsidRPr="00AA4F72">
        <w:rPr>
          <w:rFonts w:ascii="Times New Roman" w:hAnsi="Times New Roman" w:cs="Times New Roman"/>
          <w:sz w:val="24"/>
          <w:szCs w:val="24"/>
        </w:rPr>
        <w:t xml:space="preserve"> </w:t>
      </w:r>
      <w:r w:rsidR="00A20EAF" w:rsidRPr="00AA4F72">
        <w:rPr>
          <w:rFonts w:ascii="Times New Roman" w:hAnsi="Times New Roman" w:cs="Times New Roman"/>
          <w:sz w:val="24"/>
          <w:szCs w:val="24"/>
        </w:rPr>
        <w:t>% odraslog stanovništva. Utrošeno je 85,9</w:t>
      </w:r>
      <w:r w:rsidR="00F96A06" w:rsidRPr="00AA4F72">
        <w:rPr>
          <w:rFonts w:ascii="Times New Roman" w:hAnsi="Times New Roman" w:cs="Times New Roman"/>
          <w:sz w:val="24"/>
          <w:szCs w:val="24"/>
        </w:rPr>
        <w:t xml:space="preserve"> </w:t>
      </w:r>
      <w:r w:rsidR="00A20EAF" w:rsidRPr="00AA4F72">
        <w:rPr>
          <w:rFonts w:ascii="Times New Roman" w:hAnsi="Times New Roman" w:cs="Times New Roman"/>
          <w:sz w:val="24"/>
          <w:szCs w:val="24"/>
        </w:rPr>
        <w:t>% zaprimljenih doza cjepiva u županijama i Gradu Zagrebu.</w:t>
      </w:r>
    </w:p>
    <w:p w:rsidR="00036832" w:rsidRPr="00AA4F72" w:rsidRDefault="00036832" w:rsidP="009A3099">
      <w:pPr>
        <w:keepNext/>
        <w:spacing w:before="120" w:after="120" w:line="312" w:lineRule="auto"/>
        <w:jc w:val="both"/>
        <w:rPr>
          <w:rFonts w:ascii="Times New Roman" w:hAnsi="Times New Roman" w:cs="Times New Roman"/>
          <w:b/>
          <w:sz w:val="24"/>
          <w:szCs w:val="24"/>
        </w:rPr>
      </w:pPr>
      <w:r w:rsidRPr="00AA4F72">
        <w:rPr>
          <w:rFonts w:ascii="Times New Roman" w:hAnsi="Times New Roman" w:cs="Times New Roman"/>
          <w:b/>
          <w:sz w:val="24"/>
          <w:szCs w:val="24"/>
        </w:rPr>
        <w:t>Cijepljenje u potresom zahvaćenim područjima</w:t>
      </w:r>
    </w:p>
    <w:p w:rsidR="00036832" w:rsidRPr="00AA4F72" w:rsidRDefault="00036832"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U </w:t>
      </w:r>
      <w:r w:rsidR="00492EC6" w:rsidRPr="00AA4F72">
        <w:rPr>
          <w:rFonts w:ascii="Times New Roman" w:hAnsi="Times New Roman" w:cs="Times New Roman"/>
          <w:sz w:val="24"/>
          <w:szCs w:val="24"/>
        </w:rPr>
        <w:t>izvještajnom razdoblju</w:t>
      </w:r>
      <w:r w:rsidRPr="00AA4F72">
        <w:rPr>
          <w:rFonts w:ascii="Times New Roman" w:hAnsi="Times New Roman" w:cs="Times New Roman"/>
          <w:sz w:val="24"/>
          <w:szCs w:val="24"/>
        </w:rPr>
        <w:t xml:space="preserve"> u Sisačko-moslavačkoj županiji utrošeno je </w:t>
      </w:r>
      <w:r w:rsidR="00F96A06" w:rsidRPr="00AA4F72">
        <w:rPr>
          <w:rFonts w:ascii="Times New Roman" w:hAnsi="Times New Roman" w:cs="Times New Roman"/>
          <w:sz w:val="24"/>
          <w:szCs w:val="24"/>
        </w:rPr>
        <w:t>62.</w:t>
      </w:r>
      <w:r w:rsidR="00792917" w:rsidRPr="00AA4F72">
        <w:rPr>
          <w:rFonts w:ascii="Times New Roman" w:hAnsi="Times New Roman" w:cs="Times New Roman"/>
          <w:sz w:val="24"/>
          <w:szCs w:val="24"/>
        </w:rPr>
        <w:t>528</w:t>
      </w:r>
      <w:r w:rsidR="007A65AF" w:rsidRPr="00AA4F72">
        <w:rPr>
          <w:rFonts w:ascii="Times New Roman" w:hAnsi="Times New Roman" w:cs="Times New Roman"/>
          <w:sz w:val="24"/>
          <w:szCs w:val="24"/>
        </w:rPr>
        <w:t xml:space="preserve"> </w:t>
      </w:r>
      <w:r w:rsidR="00AC4365" w:rsidRPr="00AA4F72">
        <w:rPr>
          <w:rFonts w:ascii="Times New Roman" w:hAnsi="Times New Roman" w:cs="Times New Roman"/>
          <w:sz w:val="24"/>
          <w:szCs w:val="24"/>
        </w:rPr>
        <w:t>doza cjepiva, a s najmanje jednom dozom</w:t>
      </w:r>
      <w:r w:rsidR="009E2606" w:rsidRPr="00AA4F72">
        <w:rPr>
          <w:rFonts w:ascii="Times New Roman" w:hAnsi="Times New Roman" w:cs="Times New Roman"/>
          <w:sz w:val="24"/>
          <w:szCs w:val="24"/>
        </w:rPr>
        <w:t xml:space="preserve"> </w:t>
      </w:r>
      <w:r w:rsidRPr="00AA4F72">
        <w:rPr>
          <w:rFonts w:ascii="Times New Roman" w:hAnsi="Times New Roman" w:cs="Times New Roman"/>
          <w:sz w:val="24"/>
          <w:szCs w:val="24"/>
        </w:rPr>
        <w:t xml:space="preserve">cijepljeno je </w:t>
      </w:r>
      <w:r w:rsidR="00792917" w:rsidRPr="00AA4F72">
        <w:rPr>
          <w:rFonts w:ascii="Times New Roman" w:hAnsi="Times New Roman" w:cs="Times New Roman"/>
          <w:sz w:val="24"/>
          <w:szCs w:val="24"/>
        </w:rPr>
        <w:t>31,4</w:t>
      </w:r>
      <w:r w:rsidR="00F96A06" w:rsidRPr="00AA4F72">
        <w:rPr>
          <w:rFonts w:ascii="Times New Roman" w:hAnsi="Times New Roman" w:cs="Times New Roman"/>
          <w:sz w:val="24"/>
          <w:szCs w:val="24"/>
        </w:rPr>
        <w:t xml:space="preserve"> </w:t>
      </w:r>
      <w:r w:rsidR="00792917" w:rsidRPr="00AA4F72">
        <w:rPr>
          <w:rFonts w:ascii="Times New Roman" w:hAnsi="Times New Roman" w:cs="Times New Roman"/>
          <w:sz w:val="24"/>
          <w:szCs w:val="24"/>
        </w:rPr>
        <w:t>%</w:t>
      </w:r>
      <w:r w:rsidR="007A65AF" w:rsidRPr="00AA4F72">
        <w:rPr>
          <w:rFonts w:ascii="Times New Roman" w:hAnsi="Times New Roman" w:cs="Times New Roman"/>
          <w:sz w:val="24"/>
          <w:szCs w:val="24"/>
        </w:rPr>
        <w:t xml:space="preserve"> </w:t>
      </w:r>
      <w:r w:rsidRPr="00AA4F72">
        <w:rPr>
          <w:rFonts w:ascii="Times New Roman" w:hAnsi="Times New Roman" w:cs="Times New Roman"/>
          <w:sz w:val="24"/>
          <w:szCs w:val="24"/>
        </w:rPr>
        <w:t xml:space="preserve">stanovništva, dok je </w:t>
      </w:r>
      <w:r w:rsidR="00792917" w:rsidRPr="00AA4F72">
        <w:rPr>
          <w:rFonts w:ascii="Times New Roman" w:hAnsi="Times New Roman" w:cs="Times New Roman"/>
          <w:sz w:val="24"/>
          <w:szCs w:val="24"/>
        </w:rPr>
        <w:t>15,8</w:t>
      </w:r>
      <w:r w:rsidR="00F96A06" w:rsidRPr="00AA4F72">
        <w:rPr>
          <w:rFonts w:ascii="Times New Roman" w:hAnsi="Times New Roman" w:cs="Times New Roman"/>
          <w:sz w:val="24"/>
          <w:szCs w:val="24"/>
        </w:rPr>
        <w:t xml:space="preserve"> </w:t>
      </w:r>
      <w:r w:rsidR="00792917" w:rsidRPr="00AA4F72">
        <w:rPr>
          <w:rFonts w:ascii="Times New Roman" w:hAnsi="Times New Roman" w:cs="Times New Roman"/>
          <w:sz w:val="24"/>
          <w:szCs w:val="24"/>
        </w:rPr>
        <w:t>%</w:t>
      </w:r>
      <w:r w:rsidR="00F96A06" w:rsidRPr="00AA4F72">
        <w:rPr>
          <w:rFonts w:ascii="Times New Roman" w:hAnsi="Times New Roman" w:cs="Times New Roman"/>
          <w:sz w:val="24"/>
          <w:szCs w:val="24"/>
        </w:rPr>
        <w:t xml:space="preserve"> </w:t>
      </w:r>
      <w:r w:rsidRPr="00AA4F72">
        <w:rPr>
          <w:rFonts w:ascii="Times New Roman" w:hAnsi="Times New Roman" w:cs="Times New Roman"/>
          <w:sz w:val="24"/>
          <w:szCs w:val="24"/>
        </w:rPr>
        <w:t xml:space="preserve">stanovništva cijepljeno s dvije doze, odnosno udio odraslog stanovništva koji je cijepljen najmanje jednom dozom je </w:t>
      </w:r>
      <w:r w:rsidR="00792917" w:rsidRPr="00AA4F72">
        <w:rPr>
          <w:rFonts w:ascii="Times New Roman" w:hAnsi="Times New Roman" w:cs="Times New Roman"/>
          <w:sz w:val="24"/>
          <w:szCs w:val="24"/>
        </w:rPr>
        <w:t>37,6</w:t>
      </w:r>
      <w:r w:rsidR="00F96A06" w:rsidRPr="00AA4F72">
        <w:rPr>
          <w:rFonts w:ascii="Times New Roman" w:hAnsi="Times New Roman" w:cs="Times New Roman"/>
          <w:sz w:val="24"/>
          <w:szCs w:val="24"/>
        </w:rPr>
        <w:t xml:space="preserve"> </w:t>
      </w:r>
      <w:r w:rsidR="00792917" w:rsidRPr="00AA4F72">
        <w:rPr>
          <w:rFonts w:ascii="Times New Roman" w:hAnsi="Times New Roman" w:cs="Times New Roman"/>
          <w:sz w:val="24"/>
          <w:szCs w:val="24"/>
        </w:rPr>
        <w:t>%,</w:t>
      </w:r>
      <w:r w:rsidR="00F96A06" w:rsidRPr="00AA4F72">
        <w:rPr>
          <w:rFonts w:ascii="Times New Roman" w:hAnsi="Times New Roman" w:cs="Times New Roman"/>
          <w:sz w:val="24"/>
          <w:szCs w:val="24"/>
        </w:rPr>
        <w:t xml:space="preserve"> </w:t>
      </w:r>
      <w:r w:rsidRPr="00AA4F72">
        <w:rPr>
          <w:rFonts w:ascii="Times New Roman" w:hAnsi="Times New Roman" w:cs="Times New Roman"/>
          <w:sz w:val="24"/>
          <w:szCs w:val="24"/>
        </w:rPr>
        <w:t xml:space="preserve">a s obje doze </w:t>
      </w:r>
      <w:r w:rsidR="00F96A06" w:rsidRPr="00AA4F72">
        <w:rPr>
          <w:rFonts w:ascii="Times New Roman" w:hAnsi="Times New Roman" w:cs="Times New Roman"/>
          <w:sz w:val="24"/>
          <w:szCs w:val="24"/>
        </w:rPr>
        <w:t xml:space="preserve">19 </w:t>
      </w:r>
      <w:r w:rsidR="00792917" w:rsidRPr="00AA4F72">
        <w:rPr>
          <w:rFonts w:ascii="Times New Roman" w:hAnsi="Times New Roman" w:cs="Times New Roman"/>
          <w:sz w:val="24"/>
          <w:szCs w:val="24"/>
        </w:rPr>
        <w:t>%</w:t>
      </w:r>
      <w:r w:rsidR="007A65AF" w:rsidRPr="00AA4F72">
        <w:rPr>
          <w:rFonts w:ascii="Times New Roman" w:hAnsi="Times New Roman" w:cs="Times New Roman"/>
          <w:sz w:val="24"/>
          <w:szCs w:val="24"/>
        </w:rPr>
        <w:t xml:space="preserve"> </w:t>
      </w:r>
      <w:r w:rsidRPr="00AA4F72">
        <w:rPr>
          <w:rFonts w:ascii="Times New Roman" w:hAnsi="Times New Roman" w:cs="Times New Roman"/>
          <w:sz w:val="24"/>
          <w:szCs w:val="24"/>
        </w:rPr>
        <w:t>što je najveći udio stanovništva obuhvaćenog s dvije doze u cijeloj zemlji.</w:t>
      </w:r>
    </w:p>
    <w:p w:rsidR="00FB0880" w:rsidRPr="00AA4F72" w:rsidRDefault="00D003E3" w:rsidP="009A3099">
      <w:pPr>
        <w:spacing w:before="120" w:after="120" w:line="312" w:lineRule="auto"/>
        <w:jc w:val="both"/>
        <w:rPr>
          <w:rFonts w:ascii="Times New Roman" w:hAnsi="Times New Roman" w:cs="Times New Roman"/>
          <w:sz w:val="24"/>
          <w:szCs w:val="24"/>
        </w:rPr>
      </w:pPr>
      <w:bookmarkStart w:id="7" w:name="_Hlk61544733"/>
      <w:r w:rsidRPr="00AA4F72">
        <w:rPr>
          <w:rFonts w:ascii="Times New Roman" w:hAnsi="Times New Roman" w:cs="Times New Roman"/>
          <w:b/>
          <w:bCs/>
          <w:sz w:val="24"/>
          <w:szCs w:val="24"/>
        </w:rPr>
        <w:t xml:space="preserve">Osiguranje dostupnosti liječenja </w:t>
      </w:r>
      <w:bookmarkEnd w:id="7"/>
    </w:p>
    <w:p w:rsidR="00EE104F" w:rsidRPr="00AA4F72" w:rsidRDefault="00EE104F"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GE Medical Systems Information Technologies isporučio je preko ovlaštenog zastupnika u Republici Hrvatskoj tvrtke Mediva d.o.o 169 respiratora u 3 pošiljke u 29 hrvatskih bolnica. Mediva d.o.o</w:t>
      </w:r>
      <w:r w:rsidR="00FE0604" w:rsidRPr="00AA4F72">
        <w:rPr>
          <w:rFonts w:ascii="Times New Roman" w:hAnsi="Times New Roman" w:cs="Times New Roman"/>
          <w:sz w:val="24"/>
          <w:szCs w:val="24"/>
        </w:rPr>
        <w:t>.</w:t>
      </w:r>
      <w:r w:rsidRPr="00AA4F72">
        <w:rPr>
          <w:rFonts w:ascii="Times New Roman" w:hAnsi="Times New Roman" w:cs="Times New Roman"/>
          <w:sz w:val="24"/>
          <w:szCs w:val="24"/>
        </w:rPr>
        <w:t xml:space="preserve"> provela je obuku zdravstvenih  radnika za rad s respiratorima te su svi respiratori instalirani i stavljeni u funkcionalni rad u svih 29 bolnica zaključno s 8. travnja 2021. </w:t>
      </w:r>
    </w:p>
    <w:p w:rsidR="00EE104F" w:rsidRPr="00AA4F72" w:rsidRDefault="00EE104F"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Hrvatski zavod za javno zdravstvo izvršio je isplatu dobavljaču GE Medical Systems Information Technologies s datumom 14. svibnja 2021.  </w:t>
      </w:r>
    </w:p>
    <w:p w:rsidR="00D003E3" w:rsidRPr="00AA4F72" w:rsidRDefault="00D003E3" w:rsidP="007C6AD9">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lastRenderedPageBreak/>
        <w:t xml:space="preserve">U Tablici </w:t>
      </w:r>
      <w:r w:rsidR="007A65AF" w:rsidRPr="00AA4F72">
        <w:rPr>
          <w:rFonts w:ascii="Times New Roman" w:hAnsi="Times New Roman" w:cs="Times New Roman"/>
          <w:sz w:val="24"/>
          <w:szCs w:val="24"/>
        </w:rPr>
        <w:t>u nastavku sadržan</w:t>
      </w:r>
      <w:r w:rsidRPr="00AA4F72">
        <w:rPr>
          <w:rFonts w:ascii="Times New Roman" w:hAnsi="Times New Roman" w:cs="Times New Roman"/>
          <w:sz w:val="24"/>
          <w:szCs w:val="24"/>
        </w:rPr>
        <w:t xml:space="preserve"> je p</w:t>
      </w:r>
      <w:r w:rsidR="00EE104F" w:rsidRPr="00AA4F72">
        <w:rPr>
          <w:rFonts w:ascii="Times New Roman" w:hAnsi="Times New Roman" w:cs="Times New Roman"/>
          <w:sz w:val="24"/>
          <w:szCs w:val="24"/>
        </w:rPr>
        <w:t>opis zdravstvenih ustanova s brojem nabavljenih respiratora</w:t>
      </w:r>
      <w:r w:rsidRPr="00AA4F72">
        <w:rPr>
          <w:rFonts w:ascii="Times New Roman" w:hAnsi="Times New Roman" w:cs="Times New Roman"/>
          <w:sz w:val="24"/>
          <w:szCs w:val="24"/>
        </w:rPr>
        <w:t>.</w:t>
      </w:r>
    </w:p>
    <w:p w:rsidR="00EE104F" w:rsidRPr="00AA4F72" w:rsidRDefault="00D003E3" w:rsidP="00EE104F">
      <w:pPr>
        <w:jc w:val="both"/>
        <w:rPr>
          <w:rFonts w:ascii="Times New Roman" w:hAnsi="Times New Roman" w:cs="Times New Roman"/>
          <w:b/>
          <w:sz w:val="24"/>
          <w:szCs w:val="24"/>
        </w:rPr>
      </w:pPr>
      <w:r w:rsidRPr="00AA4F72">
        <w:rPr>
          <w:rFonts w:ascii="Times New Roman" w:hAnsi="Times New Roman" w:cs="Times New Roman"/>
          <w:b/>
          <w:sz w:val="24"/>
          <w:szCs w:val="24"/>
        </w:rPr>
        <w:t xml:space="preserve">Tablica </w:t>
      </w:r>
      <w:r w:rsidR="00C8346E">
        <w:rPr>
          <w:rFonts w:ascii="Times New Roman" w:hAnsi="Times New Roman" w:cs="Times New Roman"/>
          <w:b/>
          <w:sz w:val="24"/>
          <w:szCs w:val="24"/>
        </w:rPr>
        <w:t>8</w:t>
      </w:r>
      <w:r w:rsidRPr="00AA4F72">
        <w:rPr>
          <w:rFonts w:ascii="Times New Roman" w:hAnsi="Times New Roman" w:cs="Times New Roman"/>
          <w:b/>
          <w:sz w:val="24"/>
          <w:szCs w:val="24"/>
        </w:rPr>
        <w:t>.</w:t>
      </w:r>
      <w:r w:rsidR="007A65AF" w:rsidRPr="00AA4F72">
        <w:rPr>
          <w:rFonts w:ascii="Times New Roman" w:hAnsi="Times New Roman" w:cs="Times New Roman"/>
          <w:sz w:val="24"/>
          <w:szCs w:val="24"/>
        </w:rPr>
        <w:t xml:space="preserve"> Popis zdravstvenih ustanova s brojem nabavljenih respiratora</w:t>
      </w:r>
    </w:p>
    <w:tbl>
      <w:tblPr>
        <w:tblStyle w:val="Reetkatablice4"/>
        <w:tblW w:w="8760" w:type="dxa"/>
        <w:tblLook w:val="04A0" w:firstRow="1" w:lastRow="0" w:firstColumn="1" w:lastColumn="0" w:noHBand="0" w:noVBand="1"/>
      </w:tblPr>
      <w:tblGrid>
        <w:gridCol w:w="960"/>
        <w:gridCol w:w="6260"/>
        <w:gridCol w:w="1540"/>
      </w:tblGrid>
      <w:tr w:rsidR="00FD4787" w:rsidRPr="00AA4F72" w:rsidTr="001D5F22">
        <w:trPr>
          <w:trHeight w:val="891"/>
        </w:trPr>
        <w:tc>
          <w:tcPr>
            <w:tcW w:w="960" w:type="dxa"/>
            <w:vAlign w:val="center"/>
          </w:tcPr>
          <w:p w:rsidR="00EE104F" w:rsidRPr="00AA4F72" w:rsidRDefault="00EE104F" w:rsidP="001D5F22">
            <w:pPr>
              <w:jc w:val="center"/>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bCs/>
                <w:sz w:val="24"/>
                <w:szCs w:val="24"/>
                <w:lang w:eastAsia="hr-HR"/>
              </w:rPr>
              <w:t>R</w:t>
            </w:r>
            <w:r w:rsidR="001D5F22">
              <w:rPr>
                <w:rFonts w:ascii="Times New Roman" w:eastAsia="Times New Roman" w:hAnsi="Times New Roman" w:cs="Times New Roman"/>
                <w:b/>
                <w:bCs/>
                <w:sz w:val="24"/>
                <w:szCs w:val="24"/>
                <w:lang w:eastAsia="hr-HR"/>
              </w:rPr>
              <w:t>.</w:t>
            </w:r>
            <w:r w:rsidRPr="00AA4F72">
              <w:rPr>
                <w:rFonts w:ascii="Times New Roman" w:eastAsia="Times New Roman" w:hAnsi="Times New Roman" w:cs="Times New Roman"/>
                <w:b/>
                <w:bCs/>
                <w:sz w:val="24"/>
                <w:szCs w:val="24"/>
                <w:lang w:eastAsia="hr-HR"/>
              </w:rPr>
              <w:t>b</w:t>
            </w:r>
            <w:r w:rsidR="001D5F22">
              <w:rPr>
                <w:rFonts w:ascii="Times New Roman" w:eastAsia="Times New Roman" w:hAnsi="Times New Roman" w:cs="Times New Roman"/>
                <w:b/>
                <w:bCs/>
                <w:sz w:val="24"/>
                <w:szCs w:val="24"/>
                <w:lang w:eastAsia="hr-HR"/>
              </w:rPr>
              <w:t>.</w:t>
            </w:r>
          </w:p>
        </w:tc>
        <w:tc>
          <w:tcPr>
            <w:tcW w:w="6260" w:type="dxa"/>
            <w:vAlign w:val="center"/>
          </w:tcPr>
          <w:p w:rsidR="00EE104F" w:rsidRPr="00AA4F72" w:rsidRDefault="00EE104F" w:rsidP="00343977">
            <w:pPr>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sz w:val="24"/>
                <w:szCs w:val="24"/>
                <w:lang w:eastAsia="hr-HR"/>
              </w:rPr>
              <w:t>Zdravstvena ustanova</w:t>
            </w:r>
          </w:p>
        </w:tc>
        <w:tc>
          <w:tcPr>
            <w:tcW w:w="1540" w:type="dxa"/>
            <w:vAlign w:val="center"/>
          </w:tcPr>
          <w:p w:rsidR="00EE104F" w:rsidRPr="00AA4F72" w:rsidRDefault="00EE104F" w:rsidP="00343977">
            <w:pPr>
              <w:jc w:val="center"/>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bCs/>
                <w:sz w:val="24"/>
                <w:szCs w:val="24"/>
                <w:lang w:eastAsia="hr-HR"/>
              </w:rPr>
              <w:t xml:space="preserve">Broj nabavljenih respiratora </w:t>
            </w:r>
          </w:p>
        </w:tc>
      </w:tr>
      <w:tr w:rsidR="00FD4787" w:rsidRPr="00AA4F72" w:rsidTr="009A3099">
        <w:trPr>
          <w:trHeight w:val="516"/>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Klinički bolnički centar Zagreb</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24</w:t>
            </w:r>
          </w:p>
        </w:tc>
      </w:tr>
      <w:tr w:rsidR="00FD4787" w:rsidRPr="00AA4F72" w:rsidTr="009A3099">
        <w:trPr>
          <w:trHeight w:val="516"/>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FE0604"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Klinički bolnički centar „Sestre milosrdnice“</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15</w:t>
            </w:r>
          </w:p>
        </w:tc>
      </w:tr>
      <w:tr w:rsidR="00FD4787" w:rsidRPr="00AA4F72" w:rsidTr="009A3099">
        <w:trPr>
          <w:trHeight w:val="516"/>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Klinički bolnički centar Rijeka</w:t>
            </w:r>
          </w:p>
        </w:tc>
        <w:tc>
          <w:tcPr>
            <w:tcW w:w="1540" w:type="dxa"/>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12</w:t>
            </w:r>
          </w:p>
        </w:tc>
      </w:tr>
      <w:tr w:rsidR="00FD4787" w:rsidRPr="00AA4F72" w:rsidTr="009A3099">
        <w:trPr>
          <w:trHeight w:val="516"/>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Klinički bolnički centar Split</w:t>
            </w:r>
          </w:p>
        </w:tc>
        <w:tc>
          <w:tcPr>
            <w:tcW w:w="1540" w:type="dxa"/>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20</w:t>
            </w:r>
          </w:p>
        </w:tc>
      </w:tr>
      <w:tr w:rsidR="00FD4787" w:rsidRPr="00AA4F72" w:rsidTr="009A3099">
        <w:trPr>
          <w:trHeight w:val="516"/>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Klinički bolnički centar Osijek</w:t>
            </w:r>
          </w:p>
        </w:tc>
        <w:tc>
          <w:tcPr>
            <w:tcW w:w="1540" w:type="dxa"/>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11</w:t>
            </w:r>
          </w:p>
        </w:tc>
      </w:tr>
      <w:tr w:rsidR="00FD4787" w:rsidRPr="00AA4F72" w:rsidTr="009A3099">
        <w:trPr>
          <w:trHeight w:val="516"/>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FE0604"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Klinička bolnica „Merkur“</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8</w:t>
            </w:r>
          </w:p>
        </w:tc>
      </w:tr>
      <w:tr w:rsidR="00FD4787" w:rsidRPr="00AA4F72" w:rsidTr="009A3099">
        <w:trPr>
          <w:trHeight w:val="516"/>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Klinička bolnica Dubrava</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27</w:t>
            </w:r>
          </w:p>
        </w:tc>
      </w:tr>
      <w:tr w:rsidR="00FD4787" w:rsidRPr="00AA4F72" w:rsidTr="009A3099">
        <w:trPr>
          <w:trHeight w:val="516"/>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FE0604"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Klinička bolnica „Sveti Duh“</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3</w:t>
            </w:r>
          </w:p>
        </w:tc>
      </w:tr>
      <w:tr w:rsidR="00FD4787" w:rsidRPr="00AA4F72" w:rsidTr="009A3099">
        <w:trPr>
          <w:trHeight w:val="516"/>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Opća bolnica Zadar</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4</w:t>
            </w:r>
          </w:p>
        </w:tc>
      </w:tr>
      <w:tr w:rsidR="00FD4787" w:rsidRPr="00AA4F72" w:rsidTr="009A3099">
        <w:trPr>
          <w:trHeight w:val="516"/>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FE0604"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Opća bolnica „Dr. Josip Benčević“</w:t>
            </w:r>
            <w:r w:rsidR="00EE104F" w:rsidRPr="00AA4F72">
              <w:rPr>
                <w:rFonts w:ascii="Times New Roman" w:eastAsia="Times New Roman" w:hAnsi="Times New Roman" w:cs="Times New Roman"/>
                <w:sz w:val="24"/>
                <w:szCs w:val="24"/>
                <w:lang w:eastAsia="hr-HR"/>
              </w:rPr>
              <w:t xml:space="preserve"> Slavonski Brod</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4</w:t>
            </w:r>
          </w:p>
        </w:tc>
      </w:tr>
      <w:tr w:rsidR="00FD4787" w:rsidRPr="00AA4F72" w:rsidTr="009A3099">
        <w:trPr>
          <w:trHeight w:val="516"/>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Opća bolnica Varaždin</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8</w:t>
            </w:r>
          </w:p>
        </w:tc>
      </w:tr>
      <w:tr w:rsidR="00FD4787" w:rsidRPr="00AA4F72" w:rsidTr="009A3099">
        <w:trPr>
          <w:trHeight w:val="516"/>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FE0604"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Opća bolnica „Dr. Ivo Pedišić“</w:t>
            </w:r>
            <w:r w:rsidR="00EE104F" w:rsidRPr="00AA4F72">
              <w:rPr>
                <w:rFonts w:ascii="Times New Roman" w:eastAsia="Times New Roman" w:hAnsi="Times New Roman" w:cs="Times New Roman"/>
                <w:sz w:val="24"/>
                <w:szCs w:val="24"/>
                <w:lang w:eastAsia="hr-HR"/>
              </w:rPr>
              <w:t xml:space="preserve"> Sisak</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5</w:t>
            </w:r>
          </w:p>
        </w:tc>
      </w:tr>
      <w:tr w:rsidR="00FD4787" w:rsidRPr="00AA4F72" w:rsidTr="009A3099">
        <w:trPr>
          <w:trHeight w:val="515"/>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Nacionalna memorijalna bolnica Vukovar</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2</w:t>
            </w:r>
          </w:p>
        </w:tc>
      </w:tr>
      <w:tr w:rsidR="00FD4787" w:rsidRPr="00AA4F72" w:rsidTr="009A3099">
        <w:trPr>
          <w:trHeight w:val="515"/>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Opća bolnica Dubrovnik</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4</w:t>
            </w:r>
          </w:p>
        </w:tc>
      </w:tr>
      <w:tr w:rsidR="00FD4787" w:rsidRPr="00AA4F72" w:rsidTr="009A3099">
        <w:trPr>
          <w:trHeight w:val="515"/>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Opća bolnica Bjelovar</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2</w:t>
            </w:r>
          </w:p>
        </w:tc>
      </w:tr>
      <w:tr w:rsidR="00FD4787" w:rsidRPr="00AA4F72" w:rsidTr="009A3099">
        <w:trPr>
          <w:trHeight w:val="515"/>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Opća županijska bolnica Požega</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3</w:t>
            </w:r>
          </w:p>
        </w:tc>
      </w:tr>
      <w:tr w:rsidR="00FD4787" w:rsidRPr="00AA4F72" w:rsidTr="009A3099">
        <w:trPr>
          <w:trHeight w:val="515"/>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Klinika za infektivne bolesti „Dr.  Fran Mihaljević“</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3</w:t>
            </w:r>
          </w:p>
        </w:tc>
      </w:tr>
      <w:tr w:rsidR="00FD4787" w:rsidRPr="00AA4F72" w:rsidTr="009A3099">
        <w:trPr>
          <w:trHeight w:val="515"/>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FE0604"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Opća bolnica „Dr.Tomislav Bardek“</w:t>
            </w:r>
            <w:r w:rsidR="00EE104F" w:rsidRPr="00AA4F72">
              <w:rPr>
                <w:rFonts w:ascii="Times New Roman" w:eastAsia="Times New Roman" w:hAnsi="Times New Roman" w:cs="Times New Roman"/>
                <w:sz w:val="24"/>
                <w:szCs w:val="24"/>
                <w:lang w:eastAsia="hr-HR"/>
              </w:rPr>
              <w:t xml:space="preserve"> Koprivnica</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2</w:t>
            </w:r>
          </w:p>
        </w:tc>
      </w:tr>
      <w:tr w:rsidR="00FD4787" w:rsidRPr="00AA4F72" w:rsidTr="009A3099">
        <w:trPr>
          <w:trHeight w:val="515"/>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Opća bolnica Gospić</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w:t>
            </w:r>
          </w:p>
        </w:tc>
      </w:tr>
      <w:tr w:rsidR="00FD4787" w:rsidRPr="00AA4F72" w:rsidTr="009A3099">
        <w:trPr>
          <w:trHeight w:val="515"/>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Opća županijska bolnica Vinkovci</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w:t>
            </w:r>
          </w:p>
        </w:tc>
      </w:tr>
      <w:tr w:rsidR="00FD4787" w:rsidRPr="00AA4F72" w:rsidTr="009A3099">
        <w:trPr>
          <w:trHeight w:val="515"/>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Opća bolnica Zabok i bolnica hrvatskih veterana</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w:t>
            </w:r>
          </w:p>
        </w:tc>
      </w:tr>
      <w:tr w:rsidR="00FD4787" w:rsidRPr="00AA4F72" w:rsidTr="009A3099">
        <w:trPr>
          <w:trHeight w:val="515"/>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Opća bolnica i bolnica branitelja Domovinskog rata Ogulin</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w:t>
            </w:r>
          </w:p>
        </w:tc>
      </w:tr>
      <w:tr w:rsidR="00FD4787" w:rsidRPr="00AA4F72" w:rsidTr="009A3099">
        <w:trPr>
          <w:trHeight w:val="515"/>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FE0604"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Opća i veteranska bolnica „Hrvatski ponos“</w:t>
            </w:r>
            <w:r w:rsidR="00EE104F" w:rsidRPr="00AA4F72">
              <w:rPr>
                <w:rFonts w:ascii="Times New Roman" w:eastAsia="Times New Roman" w:hAnsi="Times New Roman" w:cs="Times New Roman"/>
                <w:sz w:val="24"/>
                <w:szCs w:val="24"/>
                <w:lang w:eastAsia="hr-HR"/>
              </w:rPr>
              <w:t xml:space="preserve"> Knin</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w:t>
            </w:r>
          </w:p>
        </w:tc>
      </w:tr>
      <w:tr w:rsidR="00FD4787" w:rsidRPr="00AA4F72" w:rsidTr="009A3099">
        <w:trPr>
          <w:trHeight w:val="515"/>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Opća županijska bolnica Našice</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w:t>
            </w:r>
          </w:p>
        </w:tc>
      </w:tr>
      <w:tr w:rsidR="00FD4787" w:rsidRPr="00AA4F72" w:rsidTr="009A3099">
        <w:trPr>
          <w:trHeight w:val="515"/>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Opća bolnica Nova Gradiška</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w:t>
            </w:r>
          </w:p>
        </w:tc>
      </w:tr>
      <w:tr w:rsidR="00FD4787" w:rsidRPr="00AA4F72" w:rsidTr="009A3099">
        <w:trPr>
          <w:trHeight w:val="515"/>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Specijalna bolnica za plućne bolesti</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w:t>
            </w:r>
          </w:p>
        </w:tc>
      </w:tr>
      <w:tr w:rsidR="00FD4787" w:rsidRPr="00AA4F72" w:rsidTr="009A3099">
        <w:trPr>
          <w:trHeight w:val="515"/>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FE0604">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Specijalna bolnica za kronične bolesti dječje dobi Gornja Bistra</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w:t>
            </w:r>
          </w:p>
        </w:tc>
      </w:tr>
      <w:tr w:rsidR="00FD4787" w:rsidRPr="00AA4F72" w:rsidTr="009A3099">
        <w:trPr>
          <w:trHeight w:val="515"/>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Specijalna bolnica za ortopediju Biograd na moru</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w:t>
            </w:r>
          </w:p>
        </w:tc>
      </w:tr>
      <w:tr w:rsidR="00FD4787" w:rsidRPr="00AA4F72" w:rsidTr="009A3099">
        <w:trPr>
          <w:trHeight w:val="515"/>
        </w:trPr>
        <w:tc>
          <w:tcPr>
            <w:tcW w:w="960" w:type="dxa"/>
          </w:tcPr>
          <w:p w:rsidR="00EE104F" w:rsidRPr="00AA4F72" w:rsidRDefault="00EE104F" w:rsidP="000C74A9">
            <w:pPr>
              <w:pStyle w:val="ListParagraph"/>
              <w:numPr>
                <w:ilvl w:val="0"/>
                <w:numId w:val="3"/>
              </w:numPr>
              <w:jc w:val="right"/>
              <w:rPr>
                <w:rFonts w:ascii="Times New Roman" w:eastAsia="Times New Roman" w:hAnsi="Times New Roman" w:cs="Times New Roman"/>
                <w:sz w:val="24"/>
                <w:szCs w:val="24"/>
                <w:lang w:eastAsia="hr-HR"/>
              </w:rPr>
            </w:pPr>
          </w:p>
        </w:tc>
        <w:tc>
          <w:tcPr>
            <w:tcW w:w="6260" w:type="dxa"/>
            <w:hideMark/>
          </w:tcPr>
          <w:p w:rsidR="00EE104F" w:rsidRPr="00AA4F72" w:rsidRDefault="00EE104F" w:rsidP="00343977">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Klinika za ortopediju Lovran</w:t>
            </w:r>
          </w:p>
        </w:tc>
        <w:tc>
          <w:tcPr>
            <w:tcW w:w="1540" w:type="dxa"/>
            <w:hideMark/>
          </w:tcPr>
          <w:p w:rsidR="00EE104F" w:rsidRPr="00AA4F72" w:rsidRDefault="00EE104F" w:rsidP="00343977">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2</w:t>
            </w:r>
          </w:p>
        </w:tc>
      </w:tr>
      <w:tr w:rsidR="00FD4787" w:rsidRPr="00AA4F72" w:rsidTr="006B00C1">
        <w:trPr>
          <w:trHeight w:val="529"/>
        </w:trPr>
        <w:tc>
          <w:tcPr>
            <w:tcW w:w="960" w:type="dxa"/>
            <w:noWrap/>
            <w:vAlign w:val="center"/>
            <w:hideMark/>
          </w:tcPr>
          <w:p w:rsidR="00EE104F" w:rsidRPr="00AA4F72" w:rsidRDefault="00EE104F" w:rsidP="00343977">
            <w:pP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 </w:t>
            </w:r>
          </w:p>
        </w:tc>
        <w:tc>
          <w:tcPr>
            <w:tcW w:w="6260" w:type="dxa"/>
            <w:vAlign w:val="center"/>
            <w:hideMark/>
          </w:tcPr>
          <w:p w:rsidR="00EE104F" w:rsidRPr="00AA4F72" w:rsidRDefault="00EE104F" w:rsidP="00343977">
            <w:pP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Ukupno</w:t>
            </w:r>
          </w:p>
        </w:tc>
        <w:tc>
          <w:tcPr>
            <w:tcW w:w="1540" w:type="dxa"/>
            <w:noWrap/>
            <w:vAlign w:val="center"/>
            <w:hideMark/>
          </w:tcPr>
          <w:p w:rsidR="00EE104F" w:rsidRPr="00AA4F72" w:rsidRDefault="00EE104F" w:rsidP="00343977">
            <w:pPr>
              <w:jc w:val="cente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169</w:t>
            </w:r>
          </w:p>
        </w:tc>
      </w:tr>
    </w:tbl>
    <w:p w:rsidR="007C6AD9" w:rsidRPr="00AA4F72" w:rsidRDefault="007C6AD9" w:rsidP="001D5F22">
      <w:pPr>
        <w:keepNext/>
        <w:spacing w:before="120" w:after="120" w:line="312" w:lineRule="auto"/>
        <w:ind w:firstLine="709"/>
        <w:jc w:val="both"/>
        <w:rPr>
          <w:rFonts w:ascii="Times New Roman" w:hAnsi="Times New Roman" w:cs="Times New Roman"/>
          <w:sz w:val="24"/>
          <w:szCs w:val="24"/>
        </w:rPr>
      </w:pPr>
    </w:p>
    <w:p w:rsidR="00201693" w:rsidRDefault="00EE104F" w:rsidP="001D5F22">
      <w:pPr>
        <w:keepNext/>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Navedenom nabavom respiratora Vlada </w:t>
      </w:r>
      <w:r w:rsidR="00596F15" w:rsidRPr="00AA4F72">
        <w:rPr>
          <w:rFonts w:ascii="Times New Roman" w:hAnsi="Times New Roman" w:cs="Times New Roman"/>
          <w:sz w:val="24"/>
          <w:szCs w:val="24"/>
        </w:rPr>
        <w:t xml:space="preserve">Republike Hrvatske </w:t>
      </w:r>
      <w:r w:rsidR="008E6042" w:rsidRPr="00AA4F72">
        <w:rPr>
          <w:rFonts w:ascii="Times New Roman" w:hAnsi="Times New Roman" w:cs="Times New Roman"/>
          <w:sz w:val="24"/>
          <w:szCs w:val="24"/>
        </w:rPr>
        <w:t xml:space="preserve">je </w:t>
      </w:r>
      <w:r w:rsidRPr="00AA4F72">
        <w:rPr>
          <w:rFonts w:ascii="Times New Roman" w:hAnsi="Times New Roman" w:cs="Times New Roman"/>
          <w:sz w:val="24"/>
          <w:szCs w:val="24"/>
        </w:rPr>
        <w:t>osigurala dostupnost i dostatnost nužne opreme za liječenje COVID-19 bolesnika u hrvatskim zdravstvenim ustanovama. S obzirom</w:t>
      </w:r>
      <w:r w:rsidR="00596F15" w:rsidRPr="00AA4F72">
        <w:rPr>
          <w:rFonts w:ascii="Times New Roman" w:hAnsi="Times New Roman" w:cs="Times New Roman"/>
          <w:sz w:val="24"/>
          <w:szCs w:val="24"/>
        </w:rPr>
        <w:t xml:space="preserve"> na to</w:t>
      </w:r>
      <w:r w:rsidRPr="00AA4F72">
        <w:rPr>
          <w:rFonts w:ascii="Times New Roman" w:hAnsi="Times New Roman" w:cs="Times New Roman"/>
          <w:sz w:val="24"/>
          <w:szCs w:val="24"/>
        </w:rPr>
        <w:t xml:space="preserve"> da se radi o trenutno najsofisticiranijim dostupnim uređajima</w:t>
      </w:r>
      <w:r w:rsidR="008E6042" w:rsidRPr="00AA4F72">
        <w:rPr>
          <w:rFonts w:ascii="Times New Roman" w:hAnsi="Times New Roman" w:cs="Times New Roman"/>
          <w:sz w:val="24"/>
          <w:szCs w:val="24"/>
        </w:rPr>
        <w:t>,</w:t>
      </w:r>
      <w:r w:rsidRPr="00AA4F72">
        <w:rPr>
          <w:rFonts w:ascii="Times New Roman" w:hAnsi="Times New Roman" w:cs="Times New Roman"/>
          <w:sz w:val="24"/>
          <w:szCs w:val="24"/>
        </w:rPr>
        <w:t xml:space="preserve"> ova nabava osigurala je </w:t>
      </w:r>
      <w:r w:rsidR="00D003E3" w:rsidRPr="00AA4F72">
        <w:rPr>
          <w:rFonts w:ascii="Times New Roman" w:hAnsi="Times New Roman" w:cs="Times New Roman"/>
          <w:sz w:val="24"/>
          <w:szCs w:val="24"/>
        </w:rPr>
        <w:t xml:space="preserve">obnavljanje </w:t>
      </w:r>
      <w:r w:rsidRPr="00AA4F72">
        <w:rPr>
          <w:rFonts w:ascii="Times New Roman" w:hAnsi="Times New Roman" w:cs="Times New Roman"/>
          <w:sz w:val="24"/>
          <w:szCs w:val="24"/>
        </w:rPr>
        <w:t>opreme u zdravstvenim ustanovama, a imat će pozitivne učinke na kvalitetu zdravstvene usluge dugoročno i nakon pandemije</w:t>
      </w:r>
      <w:r w:rsidR="004D295C" w:rsidRPr="00AA4F72">
        <w:rPr>
          <w:rFonts w:ascii="Times New Roman" w:hAnsi="Times New Roman" w:cs="Times New Roman"/>
          <w:sz w:val="24"/>
          <w:szCs w:val="24"/>
        </w:rPr>
        <w:t>, dok za vrijeme pandemije služe kao neizostavna oprema potrebna za ventilacijsku potporu pacijenata s najtežim kliničkim slikama bolesti COVID-19.</w:t>
      </w:r>
      <w:r w:rsidR="007A65AF" w:rsidRPr="00AA4F72">
        <w:rPr>
          <w:rFonts w:ascii="Times New Roman" w:hAnsi="Times New Roman" w:cs="Times New Roman"/>
          <w:sz w:val="24"/>
          <w:szCs w:val="24"/>
        </w:rPr>
        <w:t xml:space="preserve"> </w:t>
      </w:r>
      <w:r w:rsidR="003A45FC" w:rsidRPr="00AA4F72">
        <w:rPr>
          <w:rFonts w:ascii="Times New Roman" w:hAnsi="Times New Roman" w:cs="Times New Roman"/>
          <w:sz w:val="24"/>
          <w:szCs w:val="24"/>
        </w:rPr>
        <w:t>U</w:t>
      </w:r>
      <w:r w:rsidR="00027949" w:rsidRPr="00AA4F72">
        <w:rPr>
          <w:rFonts w:ascii="Times New Roman" w:hAnsi="Times New Roman" w:cs="Times New Roman"/>
          <w:sz w:val="24"/>
          <w:szCs w:val="24"/>
        </w:rPr>
        <w:t xml:space="preserve"> izvještajnom razdoblju</w:t>
      </w:r>
      <w:r w:rsidR="003A45FC" w:rsidRPr="00AA4F72">
        <w:rPr>
          <w:rFonts w:ascii="Times New Roman" w:hAnsi="Times New Roman" w:cs="Times New Roman"/>
          <w:sz w:val="24"/>
          <w:szCs w:val="24"/>
        </w:rPr>
        <w:t xml:space="preserve"> </w:t>
      </w:r>
      <w:r w:rsidR="00B06F30" w:rsidRPr="00AA4F72">
        <w:rPr>
          <w:rFonts w:ascii="Times New Roman" w:hAnsi="Times New Roman" w:cs="Times New Roman"/>
          <w:sz w:val="24"/>
          <w:szCs w:val="24"/>
        </w:rPr>
        <w:t>2</w:t>
      </w:r>
      <w:r w:rsidR="00596F15" w:rsidRPr="00AA4F72">
        <w:rPr>
          <w:rFonts w:ascii="Times New Roman" w:hAnsi="Times New Roman" w:cs="Times New Roman"/>
          <w:sz w:val="24"/>
          <w:szCs w:val="24"/>
        </w:rPr>
        <w:t>.</w:t>
      </w:r>
      <w:r w:rsidR="00B06F30" w:rsidRPr="00AA4F72">
        <w:rPr>
          <w:rFonts w:ascii="Times New Roman" w:hAnsi="Times New Roman" w:cs="Times New Roman"/>
          <w:sz w:val="24"/>
          <w:szCs w:val="24"/>
        </w:rPr>
        <w:t>075</w:t>
      </w:r>
      <w:r w:rsidR="003A45FC" w:rsidRPr="00AA4F72">
        <w:rPr>
          <w:rFonts w:ascii="Times New Roman" w:hAnsi="Times New Roman" w:cs="Times New Roman"/>
          <w:sz w:val="24"/>
          <w:szCs w:val="24"/>
        </w:rPr>
        <w:t xml:space="preserve"> osoba </w:t>
      </w:r>
      <w:r w:rsidR="004D295C" w:rsidRPr="00AA4F72">
        <w:rPr>
          <w:rFonts w:ascii="Times New Roman" w:hAnsi="Times New Roman" w:cs="Times New Roman"/>
          <w:sz w:val="24"/>
          <w:szCs w:val="24"/>
        </w:rPr>
        <w:t>trebalo je respirator u sklopu simptomatske terapije COVID-19 što je činjenica koja opravdava potrebu nabave respiratora u navedenim ustanovama.</w:t>
      </w:r>
    </w:p>
    <w:p w:rsidR="001D5F22" w:rsidRPr="00AA4F72" w:rsidRDefault="001D5F22" w:rsidP="001D5F22">
      <w:pPr>
        <w:keepNext/>
        <w:spacing w:before="120" w:after="120" w:line="312" w:lineRule="auto"/>
        <w:ind w:firstLine="709"/>
        <w:jc w:val="both"/>
        <w:rPr>
          <w:rFonts w:ascii="Times New Roman" w:hAnsi="Times New Roman" w:cs="Times New Roman"/>
          <w:sz w:val="24"/>
          <w:szCs w:val="24"/>
        </w:rPr>
      </w:pPr>
    </w:p>
    <w:p w:rsidR="00444427" w:rsidRDefault="003A76EB" w:rsidP="00444427">
      <w:pPr>
        <w:keepNext/>
        <w:spacing w:before="240" w:after="240" w:line="360" w:lineRule="auto"/>
        <w:jc w:val="both"/>
        <w:rPr>
          <w:rFonts w:ascii="Times New Roman" w:hAnsi="Times New Roman" w:cs="Times New Roman"/>
          <w:b/>
          <w:bCs/>
          <w:sz w:val="24"/>
          <w:szCs w:val="24"/>
        </w:rPr>
      </w:pPr>
      <w:bookmarkStart w:id="8" w:name="_Hlk61544867"/>
      <w:r w:rsidRPr="00AA4F72">
        <w:rPr>
          <w:rFonts w:ascii="Times New Roman" w:hAnsi="Times New Roman" w:cs="Times New Roman"/>
          <w:b/>
          <w:bCs/>
          <w:sz w:val="24"/>
          <w:szCs w:val="24"/>
        </w:rPr>
        <w:t>e-ZDRAVSTVO KAO POTPORA VLADI U BORBI PROTIV KORONAVIRUSA</w:t>
      </w:r>
    </w:p>
    <w:p w:rsidR="003A76EB" w:rsidRPr="00AA4F72" w:rsidRDefault="003A76EB" w:rsidP="00444427">
      <w:pPr>
        <w:spacing w:before="240" w:after="240" w:line="360"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Službeno web sjedište Vlade</w:t>
      </w:r>
      <w:r w:rsidR="00596F15" w:rsidRPr="00AA4F72">
        <w:rPr>
          <w:rFonts w:ascii="Times New Roman" w:hAnsi="Times New Roman" w:cs="Times New Roman"/>
          <w:sz w:val="24"/>
          <w:szCs w:val="24"/>
        </w:rPr>
        <w:t xml:space="preserve"> Republike Hrvatske</w:t>
      </w:r>
      <w:r w:rsidRPr="00AA4F72">
        <w:rPr>
          <w:rFonts w:ascii="Times New Roman" w:hAnsi="Times New Roman" w:cs="Times New Roman"/>
          <w:sz w:val="24"/>
          <w:szCs w:val="24"/>
        </w:rPr>
        <w:t xml:space="preserve"> za pravodobne i točne informacije o koronavirusu, Koronavirus.hr (</w:t>
      </w:r>
      <w:hyperlink r:id="rId10" w:history="1">
        <w:r w:rsidRPr="00AA4F72">
          <w:rPr>
            <w:rStyle w:val="Hyperlink"/>
            <w:rFonts w:ascii="Times New Roman" w:hAnsi="Times New Roman" w:cs="Times New Roman"/>
            <w:color w:val="auto"/>
            <w:sz w:val="24"/>
            <w:szCs w:val="24"/>
          </w:rPr>
          <w:t>https://www.koronavirus.hr/</w:t>
        </w:r>
      </w:hyperlink>
      <w:r w:rsidRPr="00AA4F72">
        <w:rPr>
          <w:rFonts w:ascii="Times New Roman" w:hAnsi="Times New Roman" w:cs="Times New Roman"/>
          <w:sz w:val="24"/>
          <w:szCs w:val="24"/>
        </w:rPr>
        <w:t xml:space="preserve">), tijekom svibnja 2021. posjetilo je ukupno 848.918 korisnika. Pripadna Facebook stranica u istom je razdoblju imala 12.312 pregleda, na Twitter profilu objavljeno je 297 objava, Instagram profil imao je dohvat (tzv. </w:t>
      </w:r>
      <w:r w:rsidRPr="00AA4F72">
        <w:rPr>
          <w:rFonts w:ascii="Times New Roman" w:hAnsi="Times New Roman" w:cs="Times New Roman"/>
          <w:i/>
          <w:sz w:val="24"/>
          <w:szCs w:val="24"/>
        </w:rPr>
        <w:t>reach</w:t>
      </w:r>
      <w:r w:rsidRPr="00AA4F72">
        <w:rPr>
          <w:rFonts w:ascii="Times New Roman" w:hAnsi="Times New Roman" w:cs="Times New Roman"/>
          <w:sz w:val="24"/>
          <w:szCs w:val="24"/>
        </w:rPr>
        <w:t>) do 14.938 korisnika, a Viber zajednica imala je na kraju izvještajnog razdoblja ukupno 306.884 korisnika. Treba naglasiti da su na portalu i dalje redovito dostupni i otvoreni, odnosno strojno čitljivi podaci koje prikuplja te ustupa Hrvatski zavod za javno zdravstvo te Ministarstvo zdravstva, a ti su ažurni podaci dostupni i na Portalu otvorenih podataka Republike Hrvatske (</w:t>
      </w:r>
      <w:hyperlink r:id="rId11" w:history="1">
        <w:r w:rsidRPr="00AA4F72">
          <w:rPr>
            <w:rStyle w:val="Hyperlink"/>
            <w:rFonts w:ascii="Times New Roman" w:hAnsi="Times New Roman" w:cs="Times New Roman"/>
            <w:color w:val="auto"/>
            <w:sz w:val="24"/>
            <w:szCs w:val="24"/>
          </w:rPr>
          <w:t>http://data.gov.hr/dataset/koronavirus/</w:t>
        </w:r>
      </w:hyperlink>
      <w:r w:rsidRPr="00AA4F72">
        <w:rPr>
          <w:rFonts w:ascii="Times New Roman" w:hAnsi="Times New Roman" w:cs="Times New Roman"/>
          <w:sz w:val="24"/>
          <w:szCs w:val="24"/>
        </w:rPr>
        <w:t>).</w:t>
      </w:r>
      <w:r w:rsidR="006D0D42" w:rsidRPr="00AA4F72">
        <w:rPr>
          <w:rFonts w:ascii="Times New Roman" w:hAnsi="Times New Roman" w:cs="Times New Roman"/>
          <w:sz w:val="24"/>
          <w:szCs w:val="24"/>
        </w:rPr>
        <w:t xml:space="preserve"> Navedeni podaci prikazani su u Tablici </w:t>
      </w:r>
      <w:r w:rsidR="00C8346E">
        <w:rPr>
          <w:rFonts w:ascii="Times New Roman" w:hAnsi="Times New Roman" w:cs="Times New Roman"/>
          <w:sz w:val="24"/>
          <w:szCs w:val="24"/>
        </w:rPr>
        <w:t>9</w:t>
      </w:r>
      <w:r w:rsidR="006D0D42" w:rsidRPr="00AA4F72">
        <w:rPr>
          <w:rFonts w:ascii="Times New Roman" w:hAnsi="Times New Roman" w:cs="Times New Roman"/>
          <w:sz w:val="24"/>
          <w:szCs w:val="24"/>
        </w:rPr>
        <w:t>.</w:t>
      </w:r>
    </w:p>
    <w:p w:rsidR="007C6AD9" w:rsidRPr="00AA4F72" w:rsidRDefault="007C6AD9" w:rsidP="005F55EB">
      <w:pPr>
        <w:spacing w:before="120" w:after="120" w:line="312" w:lineRule="auto"/>
        <w:jc w:val="both"/>
        <w:rPr>
          <w:rFonts w:ascii="Times New Roman" w:hAnsi="Times New Roman" w:cs="Times New Roman"/>
          <w:b/>
          <w:sz w:val="24"/>
          <w:szCs w:val="24"/>
        </w:rPr>
      </w:pPr>
    </w:p>
    <w:p w:rsidR="006D0D42" w:rsidRPr="00AA4F72" w:rsidRDefault="006D0D42" w:rsidP="005F55EB">
      <w:pPr>
        <w:spacing w:before="120" w:after="120" w:line="312" w:lineRule="auto"/>
        <w:jc w:val="both"/>
        <w:rPr>
          <w:rFonts w:ascii="Times New Roman" w:hAnsi="Times New Roman" w:cs="Times New Roman"/>
          <w:b/>
          <w:sz w:val="24"/>
          <w:szCs w:val="24"/>
        </w:rPr>
      </w:pPr>
      <w:r w:rsidRPr="00AA4F72">
        <w:rPr>
          <w:rFonts w:ascii="Times New Roman" w:hAnsi="Times New Roman" w:cs="Times New Roman"/>
          <w:b/>
          <w:sz w:val="24"/>
          <w:szCs w:val="24"/>
        </w:rPr>
        <w:lastRenderedPageBreak/>
        <w:t xml:space="preserve">Tablica </w:t>
      </w:r>
      <w:r w:rsidR="00C8346E">
        <w:rPr>
          <w:rFonts w:ascii="Times New Roman" w:hAnsi="Times New Roman" w:cs="Times New Roman"/>
          <w:b/>
          <w:sz w:val="24"/>
          <w:szCs w:val="24"/>
        </w:rPr>
        <w:t>9</w:t>
      </w:r>
      <w:r w:rsidRPr="00AA4F72">
        <w:rPr>
          <w:rFonts w:ascii="Times New Roman" w:hAnsi="Times New Roman" w:cs="Times New Roman"/>
          <w:b/>
          <w:sz w:val="24"/>
          <w:szCs w:val="24"/>
        </w:rPr>
        <w:t xml:space="preserve">. </w:t>
      </w:r>
    </w:p>
    <w:p w:rsidR="003A76EB" w:rsidRPr="00AA4F72" w:rsidRDefault="003A76EB" w:rsidP="003A76EB">
      <w:pPr>
        <w:spacing w:before="120" w:after="120" w:line="312" w:lineRule="auto"/>
        <w:jc w:val="both"/>
        <w:rPr>
          <w:rFonts w:ascii="Times New Roman" w:hAnsi="Times New Roman" w:cs="Times New Roman"/>
          <w:sz w:val="24"/>
          <w:szCs w:val="24"/>
        </w:rPr>
      </w:pPr>
      <w:r w:rsidRPr="00AA4F72">
        <w:rPr>
          <w:rFonts w:ascii="Times New Roman" w:hAnsi="Times New Roman" w:cs="Times New Roman"/>
          <w:noProof/>
          <w:sz w:val="24"/>
          <w:szCs w:val="24"/>
          <w:lang w:eastAsia="hr-HR"/>
        </w:rPr>
        <w:drawing>
          <wp:inline distT="0" distB="0" distL="0" distR="0" wp14:anchorId="5C83AC2B" wp14:editId="4270DA7E">
            <wp:extent cx="5760720" cy="633158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6331585"/>
                    </a:xfrm>
                    <a:prstGeom prst="rect">
                      <a:avLst/>
                    </a:prstGeom>
                  </pic:spPr>
                </pic:pic>
              </a:graphicData>
            </a:graphic>
          </wp:inline>
        </w:drawing>
      </w:r>
    </w:p>
    <w:p w:rsidR="003A76EB" w:rsidRPr="00AA4F72" w:rsidRDefault="003A76EB"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Digitalni asistent Andrija je inovativno rješenje zasnovano na umjetnoj inteligenciji, koje su za hrvatske građane izradile i besplatno</w:t>
      </w:r>
      <w:r w:rsidR="00596F15" w:rsidRPr="00AA4F72">
        <w:rPr>
          <w:rFonts w:ascii="Times New Roman" w:hAnsi="Times New Roman" w:cs="Times New Roman"/>
          <w:sz w:val="24"/>
          <w:szCs w:val="24"/>
        </w:rPr>
        <w:t xml:space="preserve"> ustupile renomirane IT tvrtke -</w:t>
      </w:r>
      <w:r w:rsidRPr="00AA4F72">
        <w:rPr>
          <w:rFonts w:ascii="Times New Roman" w:hAnsi="Times New Roman" w:cs="Times New Roman"/>
          <w:sz w:val="24"/>
          <w:szCs w:val="24"/>
        </w:rPr>
        <w:t xml:space="preserve"> Infobip, Mindsmiths i Oracle. Andrija je odigrao važnu ulogu tijekom prvog i drug</w:t>
      </w:r>
      <w:r w:rsidR="00596F15" w:rsidRPr="00AA4F72">
        <w:rPr>
          <w:rFonts w:ascii="Times New Roman" w:hAnsi="Times New Roman" w:cs="Times New Roman"/>
          <w:sz w:val="24"/>
          <w:szCs w:val="24"/>
        </w:rPr>
        <w:t>og vala epidemije bolesti COVID-</w:t>
      </w:r>
      <w:r w:rsidRPr="00AA4F72">
        <w:rPr>
          <w:rFonts w:ascii="Times New Roman" w:hAnsi="Times New Roman" w:cs="Times New Roman"/>
          <w:sz w:val="24"/>
          <w:szCs w:val="24"/>
        </w:rPr>
        <w:t>19 simulirajući ponašanje ljudskog stručnjaka epidemiologa u komunikaciji s korisnicima i dajući upute kako postupati u slučajevima sumnje na zarazu uzrokovanu novim koronavirusom. Andrija je od 14. travnja 2020. kontinuirano pomagao u zajedničkoj borbi protiv koronavirusa, a od 1. lipnja 2021. njegove usluge više nisu dostupne</w:t>
      </w:r>
      <w:r w:rsidR="00AA3612" w:rsidRPr="00AA4F72">
        <w:rPr>
          <w:rFonts w:ascii="Times New Roman" w:hAnsi="Times New Roman" w:cs="Times New Roman"/>
          <w:sz w:val="24"/>
          <w:szCs w:val="24"/>
        </w:rPr>
        <w:t>,</w:t>
      </w:r>
      <w:r w:rsidRPr="00AA4F72">
        <w:rPr>
          <w:rFonts w:ascii="Times New Roman" w:hAnsi="Times New Roman" w:cs="Times New Roman"/>
          <w:sz w:val="24"/>
          <w:szCs w:val="24"/>
        </w:rPr>
        <w:t xml:space="preserve"> jer je ispunio svoju svrhu, no o</w:t>
      </w:r>
      <w:r w:rsidR="00596F15" w:rsidRPr="00AA4F72">
        <w:rPr>
          <w:rFonts w:ascii="Times New Roman" w:hAnsi="Times New Roman" w:cs="Times New Roman"/>
          <w:sz w:val="24"/>
          <w:szCs w:val="24"/>
        </w:rPr>
        <w:t>stat će dobar</w:t>
      </w:r>
      <w:r w:rsidRPr="00AA4F72">
        <w:rPr>
          <w:rFonts w:ascii="Times New Roman" w:hAnsi="Times New Roman" w:cs="Times New Roman"/>
          <w:sz w:val="24"/>
          <w:szCs w:val="24"/>
        </w:rPr>
        <w:t xml:space="preserve"> primjer ujedinjene borbe IT industrije te zdravstvene i epidemiološke struke protiv ove bolesti.</w:t>
      </w:r>
    </w:p>
    <w:p w:rsidR="003A76EB" w:rsidRPr="00AA4F72" w:rsidRDefault="003A76EB"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lastRenderedPageBreak/>
        <w:t>Prema podacima Hrvatskog zavoda za javno zdravstvo, Andrija je u komunikaciji s građanima, samo u prvih tjedan dana predstavljanja javnosti, rasteretio epidemiološke korisničke službe za čak 25</w:t>
      </w:r>
      <w:r w:rsidR="00596F15" w:rsidRPr="00AA4F72">
        <w:rPr>
          <w:rFonts w:ascii="Times New Roman" w:hAnsi="Times New Roman" w:cs="Times New Roman"/>
          <w:sz w:val="24"/>
          <w:szCs w:val="24"/>
        </w:rPr>
        <w:t xml:space="preserve"> </w:t>
      </w:r>
      <w:r w:rsidRPr="00AA4F72">
        <w:rPr>
          <w:rFonts w:ascii="Times New Roman" w:hAnsi="Times New Roman" w:cs="Times New Roman"/>
          <w:sz w:val="24"/>
          <w:szCs w:val="24"/>
        </w:rPr>
        <w:t>%. Ima više od 80</w:t>
      </w:r>
      <w:r w:rsidR="00596F15" w:rsidRPr="00AA4F72">
        <w:rPr>
          <w:rFonts w:ascii="Times New Roman" w:hAnsi="Times New Roman" w:cs="Times New Roman"/>
          <w:sz w:val="24"/>
          <w:szCs w:val="24"/>
        </w:rPr>
        <w:t xml:space="preserve"> </w:t>
      </w:r>
      <w:r w:rsidRPr="00AA4F72">
        <w:rPr>
          <w:rFonts w:ascii="Times New Roman" w:hAnsi="Times New Roman" w:cs="Times New Roman"/>
          <w:sz w:val="24"/>
          <w:szCs w:val="24"/>
        </w:rPr>
        <w:t>% pozitivnih ocjena, a cilj mu je bio odgovoriti na što više pitanja o</w:t>
      </w:r>
      <w:r w:rsidR="00596F15" w:rsidRPr="00AA4F72">
        <w:rPr>
          <w:rFonts w:ascii="Times New Roman" w:hAnsi="Times New Roman" w:cs="Times New Roman"/>
          <w:sz w:val="24"/>
          <w:szCs w:val="24"/>
        </w:rPr>
        <w:t xml:space="preserve"> bolesti</w:t>
      </w:r>
      <w:r w:rsidRPr="00AA4F72">
        <w:rPr>
          <w:rFonts w:ascii="Times New Roman" w:hAnsi="Times New Roman" w:cs="Times New Roman"/>
          <w:sz w:val="24"/>
          <w:szCs w:val="24"/>
        </w:rPr>
        <w:t xml:space="preserve"> COVID-19. Kratak pregled podataka o korištenju Andrije: ukupan broj korisnika: 90.000; ukupan broj razmijenjenih poruka: 2.500.000; broj napravljenih samoprocjena: 85.962; </w:t>
      </w:r>
      <w:r w:rsidR="00596F15" w:rsidRPr="00AA4F72">
        <w:rPr>
          <w:rFonts w:ascii="Times New Roman" w:hAnsi="Times New Roman" w:cs="Times New Roman"/>
          <w:sz w:val="24"/>
          <w:szCs w:val="24"/>
        </w:rPr>
        <w:t>broj poslanih feedbacka: 14.280/</w:t>
      </w:r>
      <w:r w:rsidRPr="00AA4F72">
        <w:rPr>
          <w:rFonts w:ascii="Times New Roman" w:hAnsi="Times New Roman" w:cs="Times New Roman"/>
          <w:sz w:val="24"/>
          <w:szCs w:val="24"/>
        </w:rPr>
        <w:t>broj upita za informacije o koronavirusu: 24.107; broj upita za trend: 16.974; broj riješenih kviz pitanja: 6.267; postotak pozitivnih feedbacka: 84,5</w:t>
      </w:r>
      <w:r w:rsidR="00596F15" w:rsidRPr="00AA4F72">
        <w:rPr>
          <w:rFonts w:ascii="Times New Roman" w:hAnsi="Times New Roman" w:cs="Times New Roman"/>
          <w:sz w:val="24"/>
          <w:szCs w:val="24"/>
        </w:rPr>
        <w:t xml:space="preserve"> </w:t>
      </w:r>
      <w:r w:rsidRPr="00AA4F72">
        <w:rPr>
          <w:rFonts w:ascii="Times New Roman" w:hAnsi="Times New Roman" w:cs="Times New Roman"/>
          <w:sz w:val="24"/>
          <w:szCs w:val="24"/>
        </w:rPr>
        <w:t>%; broj jedinstvenih korisnika koji su koristili Andriju dnevno: 200-250.</w:t>
      </w:r>
    </w:p>
    <w:p w:rsidR="003A76EB" w:rsidRPr="00AA4F72" w:rsidRDefault="00596F15"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Hrvatsku aplikaciju „Stop COVID-19“</w:t>
      </w:r>
      <w:r w:rsidR="003A76EB" w:rsidRPr="00AA4F72">
        <w:rPr>
          <w:rFonts w:ascii="Times New Roman" w:hAnsi="Times New Roman" w:cs="Times New Roman"/>
          <w:sz w:val="24"/>
          <w:szCs w:val="24"/>
        </w:rPr>
        <w:t xml:space="preserve"> je u izvješt</w:t>
      </w:r>
      <w:r w:rsidR="00B551BE" w:rsidRPr="00AA4F72">
        <w:rPr>
          <w:rFonts w:ascii="Times New Roman" w:hAnsi="Times New Roman" w:cs="Times New Roman"/>
          <w:sz w:val="24"/>
          <w:szCs w:val="24"/>
        </w:rPr>
        <w:t xml:space="preserve">ajnom razdoblju preuzelo 92.511 </w:t>
      </w:r>
      <w:r w:rsidR="003A76EB" w:rsidRPr="00AA4F72">
        <w:rPr>
          <w:rFonts w:ascii="Times New Roman" w:hAnsi="Times New Roman" w:cs="Times New Roman"/>
          <w:sz w:val="24"/>
          <w:szCs w:val="24"/>
        </w:rPr>
        <w:t xml:space="preserve">korisnika, a ukupan broj izdanih verifikacijskih kôdova za laboratorijskim nalazom potvrđeno pozitivne osobe na dan 20. svibnja 2021. iznosi 31.565, od kojih je tek 70 iskorišteno, odnosno toliko je korisnika u </w:t>
      </w:r>
      <w:r w:rsidRPr="00AA4F72">
        <w:rPr>
          <w:rFonts w:ascii="Times New Roman" w:hAnsi="Times New Roman" w:cs="Times New Roman"/>
          <w:sz w:val="24"/>
          <w:szCs w:val="24"/>
        </w:rPr>
        <w:t xml:space="preserve">Republici </w:t>
      </w:r>
      <w:r w:rsidR="003A76EB" w:rsidRPr="00AA4F72">
        <w:rPr>
          <w:rFonts w:ascii="Times New Roman" w:hAnsi="Times New Roman" w:cs="Times New Roman"/>
          <w:sz w:val="24"/>
          <w:szCs w:val="24"/>
        </w:rPr>
        <w:t xml:space="preserve">Hrvatskoj odlučilo anonimno obavijestiti svoje kontakte o riziku od zaraze. Broj tzv. zaraženih ključeva podijeljen u </w:t>
      </w:r>
      <w:r w:rsidRPr="00AA4F72">
        <w:rPr>
          <w:rFonts w:ascii="Times New Roman" w:hAnsi="Times New Roman" w:cs="Times New Roman"/>
          <w:sz w:val="24"/>
          <w:szCs w:val="24"/>
        </w:rPr>
        <w:t xml:space="preserve">Republici </w:t>
      </w:r>
      <w:r w:rsidR="003A76EB" w:rsidRPr="00AA4F72">
        <w:rPr>
          <w:rFonts w:ascii="Times New Roman" w:hAnsi="Times New Roman" w:cs="Times New Roman"/>
          <w:sz w:val="24"/>
          <w:szCs w:val="24"/>
        </w:rPr>
        <w:t xml:space="preserve">Hrvatskoj u izvještajnom razdoblju iznosi 771, od čega je 211 ključeva odlukom korisnika podijeljeno i prekogranično. Jedan podijeljeni zaraženi ključ omogućava slanje onoliko obavijesti o izloženosti zarazi drugim korisnicima koliko ih je, na dan valjanosti tog zaraženog ključa, bilo s pozitivno testiranom osobom u epidemiološki rizičnom kontaktu. Vrijedi spomenuti da je od korisnika iz drugih zemalja Europske unije na hrvatske mobilne aplikacije u izvještajnom razdoblju pristiglo ukupno 5.433.887 zaraženih ključeva. Što više ljudi koristi aplikaciju, to je vjerojatniji pozitivan učinak na borbu protiv virusa i bolje se može ocijeniti njezina učinkovitost. Svaka uspješna notifikacija znači potencijalno spašen život. Stopa preuzimanja u Europskoj uniji trenutačno je od 2 % do 55 % stanovništva, ovisno o državi članici. No čak i pri niskoj upotrebi, moguće je napraviti razliku: istraživači kažu da </w:t>
      </w:r>
      <w:r w:rsidR="00151993" w:rsidRPr="00AA4F72">
        <w:rPr>
          <w:rFonts w:ascii="Times New Roman" w:hAnsi="Times New Roman" w:cs="Times New Roman"/>
          <w:sz w:val="24"/>
          <w:szCs w:val="24"/>
        </w:rPr>
        <w:t xml:space="preserve">se </w:t>
      </w:r>
      <w:r w:rsidR="003A76EB" w:rsidRPr="00AA4F72">
        <w:rPr>
          <w:rFonts w:ascii="Times New Roman" w:hAnsi="Times New Roman" w:cs="Times New Roman"/>
          <w:sz w:val="24"/>
          <w:szCs w:val="24"/>
        </w:rPr>
        <w:t>na 15 % preuzimanja može imati značajan utjecaj na širenje i smrtnost. Zbog toga se svi koji imaju dostupnu aplikaciju potiču da je instaliraju i da je koriste kako bi obavijestili svoje kontakte o riziku od zaraze.</w:t>
      </w:r>
    </w:p>
    <w:p w:rsidR="003A76EB" w:rsidRPr="00AA4F72" w:rsidRDefault="003A76EB"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Registar cijepljenih sastavni je dio središnjeg zdravstvenog informacijskog sustava. CEZIH sadržava ažurnu evidenciju cijepljenih građana u </w:t>
      </w:r>
      <w:r w:rsidR="00151993" w:rsidRPr="00AA4F72">
        <w:rPr>
          <w:rFonts w:ascii="Times New Roman" w:hAnsi="Times New Roman" w:cs="Times New Roman"/>
          <w:sz w:val="24"/>
          <w:szCs w:val="24"/>
        </w:rPr>
        <w:t xml:space="preserve">Republici </w:t>
      </w:r>
      <w:r w:rsidRPr="00AA4F72">
        <w:rPr>
          <w:rFonts w:ascii="Times New Roman" w:hAnsi="Times New Roman" w:cs="Times New Roman"/>
          <w:sz w:val="24"/>
          <w:szCs w:val="24"/>
        </w:rPr>
        <w:t xml:space="preserve">Hrvatskoj. Iz tih podataka Hrvatski zavod za javno zdravstvo dnevno izvještava prema Ministarstvu i Vladi, kao i prema međunarodnim organizacijama, poput ECDC-a i EMA-e. CEZIH se u izvještajnom razdoblju ažurira unosom informacija o izvršenom cijepljenju. Od dolaska prvih doza cjepiva protiv </w:t>
      </w:r>
      <w:r w:rsidR="00151993" w:rsidRPr="00AA4F72">
        <w:rPr>
          <w:rFonts w:ascii="Times New Roman" w:hAnsi="Times New Roman" w:cs="Times New Roman"/>
          <w:sz w:val="24"/>
          <w:szCs w:val="24"/>
        </w:rPr>
        <w:t xml:space="preserve">bolesti </w:t>
      </w:r>
      <w:r w:rsidRPr="00AA4F72">
        <w:rPr>
          <w:rFonts w:ascii="Times New Roman" w:hAnsi="Times New Roman" w:cs="Times New Roman"/>
          <w:sz w:val="24"/>
          <w:szCs w:val="24"/>
        </w:rPr>
        <w:t xml:space="preserve">COVID-19 svi cijepitelji (liječnici opće obiteljske medicine i drugi liječnici, koordinatori cijepljenja po županijama, cijepitelji i administratori na cijepnim mjestima u domovima zdravlja, županijskim zavodima za javno zdravstvo i punktovima za masovno cijepljenje poput Zagrebačkog velesajma) imaju mogućnost uvida u cijepni karton te mogućnost upisa podataka o cijepljenju protiv </w:t>
      </w:r>
      <w:r w:rsidR="00151993" w:rsidRPr="00AA4F72">
        <w:rPr>
          <w:rFonts w:ascii="Times New Roman" w:hAnsi="Times New Roman" w:cs="Times New Roman"/>
          <w:sz w:val="24"/>
          <w:szCs w:val="24"/>
        </w:rPr>
        <w:t xml:space="preserve">bolesti </w:t>
      </w:r>
      <w:r w:rsidRPr="00AA4F72">
        <w:rPr>
          <w:rFonts w:ascii="Times New Roman" w:hAnsi="Times New Roman" w:cs="Times New Roman"/>
          <w:sz w:val="24"/>
          <w:szCs w:val="24"/>
        </w:rPr>
        <w:t xml:space="preserve">COVID-19 u registar cijepljenih. Osim registra, prilagođene su komponente nacionalnog zdravstvenog informacijskog sustava CEZIH:  eNaručivanje (naručivanje na termin cijepljenja bez uputnice, dupli termini, dodatni </w:t>
      </w:r>
      <w:r w:rsidR="00810F84" w:rsidRPr="00AA4F72">
        <w:rPr>
          <w:rFonts w:ascii="Times New Roman" w:hAnsi="Times New Roman" w:cs="Times New Roman"/>
          <w:sz w:val="24"/>
          <w:szCs w:val="24"/>
        </w:rPr>
        <w:t xml:space="preserve">katalozi </w:t>
      </w:r>
      <w:r w:rsidR="00810F84" w:rsidRPr="00AA4F72">
        <w:rPr>
          <w:rFonts w:ascii="Times New Roman" w:hAnsi="Times New Roman" w:cs="Times New Roman"/>
          <w:sz w:val="24"/>
          <w:szCs w:val="24"/>
        </w:rPr>
        <w:lastRenderedPageBreak/>
        <w:t>postupaka naručivanja</w:t>
      </w:r>
      <w:r w:rsidR="009E2606" w:rsidRPr="00AA4F72">
        <w:rPr>
          <w:rFonts w:ascii="Times New Roman" w:hAnsi="Times New Roman" w:cs="Times New Roman"/>
          <w:sz w:val="24"/>
          <w:szCs w:val="24"/>
        </w:rPr>
        <w:t>,</w:t>
      </w:r>
      <w:r w:rsidRPr="00AA4F72">
        <w:rPr>
          <w:rFonts w:ascii="Times New Roman" w:hAnsi="Times New Roman" w:cs="Times New Roman"/>
          <w:sz w:val="24"/>
          <w:szCs w:val="24"/>
        </w:rPr>
        <w:t xml:space="preserve"> integracija s popisom zainteresiranih, masovno naručivanje na punkt, prilagodba za prioritetno naručivanje), BSN sustavi (podržana je konfiguracija kalendara odredišnih sustava naručivanja s rasporedom cijepnih lokacija i termina raspoloživih pacijentima za cijepljenje), te uvedene nove komponente s ciljem podrške procesu cijepljenja. Web stranica za iskazivanje interesa cijepise.zdravlje.hr pokrenuta je za prikupljanje informacija o zainteresiranim građanima. Web servis za integraciju s Gx aplikacijama omogućuje liječnicima obiteljske medicine prijavu i otkazivanje za svoje pacijente, te dohvat popisa cijepljenih osoba koji pripadaju njegovom timu. Smart call centar i pripadajući web servis za operatere u županijskim zavodima za javno zdravstvo ili HZJZ-u za masovno naručivanje omogućuje zahvat u Popis zainteresiranih, pojedinačni pregled statusa građanina koji poziva call centar, upis u popis zainteresiranih, naručivanje, otkazivanje narudžbi i u uvid u status građanina. Popis zainteresiranih i pripadajući web servis je centralno mjesto u koji se slijevaju podaci o građanima zainteresiranim za cijepljenje iz četiri izvora: javnog weba, sustava e-Građani, Smart call centra te obiteljskog liječnika. Popis zainteresiranih komunicira s</w:t>
      </w:r>
      <w:r w:rsidR="00151993" w:rsidRPr="00AA4F72">
        <w:rPr>
          <w:rFonts w:ascii="Times New Roman" w:hAnsi="Times New Roman" w:cs="Times New Roman"/>
          <w:sz w:val="24"/>
          <w:szCs w:val="24"/>
        </w:rPr>
        <w:t>a</w:t>
      </w:r>
      <w:r w:rsidRPr="00AA4F72">
        <w:rPr>
          <w:rFonts w:ascii="Times New Roman" w:hAnsi="Times New Roman" w:cs="Times New Roman"/>
          <w:sz w:val="24"/>
          <w:szCs w:val="24"/>
        </w:rPr>
        <w:t xml:space="preserve"> svim ostalim sustavima: GX aplikacijama, Portalom zdravlja i eNaručivanjem s kojima razmjenjuje podatke kako bi na jednom mjestu bili pohranjeni podaci o zainteresiranim građanima te statusu njihove prijave. Web servis javnog weba sadrži provjere pristupu stranicama, omogućuje preuzimanje podataka i provjeru je</w:t>
      </w:r>
      <w:r w:rsidR="007C0CDE" w:rsidRPr="00AA4F72">
        <w:rPr>
          <w:rFonts w:ascii="Times New Roman" w:hAnsi="Times New Roman" w:cs="Times New Roman"/>
          <w:sz w:val="24"/>
          <w:szCs w:val="24"/>
        </w:rPr>
        <w:t xml:space="preserve"> li</w:t>
      </w:r>
      <w:r w:rsidRPr="00AA4F72">
        <w:rPr>
          <w:rFonts w:ascii="Times New Roman" w:hAnsi="Times New Roman" w:cs="Times New Roman"/>
          <w:sz w:val="24"/>
          <w:szCs w:val="24"/>
        </w:rPr>
        <w:t xml:space="preserve"> građanin već naručen ili cijepljen te provjeru </w:t>
      </w:r>
      <w:r w:rsidR="007C0CDE" w:rsidRPr="00AA4F72">
        <w:rPr>
          <w:rFonts w:ascii="Times New Roman" w:hAnsi="Times New Roman" w:cs="Times New Roman"/>
          <w:sz w:val="24"/>
          <w:szCs w:val="24"/>
        </w:rPr>
        <w:t>je li</w:t>
      </w:r>
      <w:r w:rsidRPr="00AA4F72">
        <w:rPr>
          <w:rFonts w:ascii="Times New Roman" w:hAnsi="Times New Roman" w:cs="Times New Roman"/>
          <w:sz w:val="24"/>
          <w:szCs w:val="24"/>
        </w:rPr>
        <w:t xml:space="preserve"> označen da će ga cijepiti obiteljski liječnik.</w:t>
      </w:r>
    </w:p>
    <w:p w:rsidR="003A76EB" w:rsidRPr="00AA4F72" w:rsidRDefault="003A76EB"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Osim građana, popis zainteresiranih izrađuje se na temelju podataka iz ordinacija opće obiteljske medicine i putem pozivnog centra. Cijepna mjesta vode brigu o otvorenim terminima i građanima raspoređenim na te termine. </w:t>
      </w:r>
      <w:r w:rsidR="00E478C1" w:rsidRPr="00AA4F72">
        <w:rPr>
          <w:rFonts w:ascii="Times New Roman" w:hAnsi="Times New Roman" w:cs="Times New Roman"/>
          <w:sz w:val="24"/>
          <w:szCs w:val="24"/>
        </w:rPr>
        <w:t>Termin za cijepljenje g</w:t>
      </w:r>
      <w:r w:rsidRPr="00AA4F72">
        <w:rPr>
          <w:rFonts w:ascii="Times New Roman" w:hAnsi="Times New Roman" w:cs="Times New Roman"/>
          <w:sz w:val="24"/>
          <w:szCs w:val="24"/>
        </w:rPr>
        <w:t>rađan</w:t>
      </w:r>
      <w:r w:rsidR="00E478C1" w:rsidRPr="00AA4F72">
        <w:rPr>
          <w:rFonts w:ascii="Times New Roman" w:hAnsi="Times New Roman" w:cs="Times New Roman"/>
          <w:sz w:val="24"/>
          <w:szCs w:val="24"/>
        </w:rPr>
        <w:t xml:space="preserve">ima može odrediti </w:t>
      </w:r>
      <w:r w:rsidR="00E235E3" w:rsidRPr="00AA4F72">
        <w:rPr>
          <w:rFonts w:ascii="Times New Roman" w:hAnsi="Times New Roman" w:cs="Times New Roman"/>
          <w:sz w:val="24"/>
          <w:szCs w:val="24"/>
        </w:rPr>
        <w:t xml:space="preserve"> obiteljski liječnik ili</w:t>
      </w:r>
      <w:r w:rsidR="00E478C1" w:rsidRPr="00AA4F72">
        <w:rPr>
          <w:rFonts w:ascii="Times New Roman" w:hAnsi="Times New Roman" w:cs="Times New Roman"/>
          <w:sz w:val="24"/>
          <w:szCs w:val="24"/>
        </w:rPr>
        <w:t xml:space="preserve"> se građani mogu naručiti putem informatičke platforme</w:t>
      </w:r>
      <w:r w:rsidRPr="00AA4F72">
        <w:rPr>
          <w:rFonts w:ascii="Times New Roman" w:hAnsi="Times New Roman" w:cs="Times New Roman"/>
          <w:sz w:val="24"/>
          <w:szCs w:val="24"/>
        </w:rPr>
        <w:t xml:space="preserve">. </w:t>
      </w:r>
      <w:r w:rsidR="00E235E3" w:rsidRPr="00AA4F72">
        <w:rPr>
          <w:rFonts w:ascii="Times New Roman" w:hAnsi="Times New Roman" w:cs="Times New Roman"/>
          <w:sz w:val="24"/>
          <w:szCs w:val="24"/>
        </w:rPr>
        <w:t>Z</w:t>
      </w:r>
      <w:r w:rsidR="00E478C1" w:rsidRPr="00AA4F72">
        <w:rPr>
          <w:rFonts w:ascii="Times New Roman" w:hAnsi="Times New Roman" w:cs="Times New Roman"/>
          <w:sz w:val="24"/>
          <w:szCs w:val="24"/>
        </w:rPr>
        <w:t>a potrebe naručivanja većeg broja građana,</w:t>
      </w:r>
      <w:r w:rsidRPr="00AA4F72">
        <w:rPr>
          <w:rFonts w:ascii="Times New Roman" w:hAnsi="Times New Roman" w:cs="Times New Roman"/>
          <w:sz w:val="24"/>
          <w:szCs w:val="24"/>
        </w:rPr>
        <w:t xml:space="preserve"> građani dobivaju obavijest elektroničkom poštom o dodijeljenom terminu te ga mora</w:t>
      </w:r>
      <w:r w:rsidR="00E478C1" w:rsidRPr="00AA4F72">
        <w:rPr>
          <w:rFonts w:ascii="Times New Roman" w:hAnsi="Times New Roman" w:cs="Times New Roman"/>
          <w:sz w:val="24"/>
          <w:szCs w:val="24"/>
        </w:rPr>
        <w:t>ju</w:t>
      </w:r>
      <w:r w:rsidRPr="00AA4F72">
        <w:rPr>
          <w:rFonts w:ascii="Times New Roman" w:hAnsi="Times New Roman" w:cs="Times New Roman"/>
          <w:sz w:val="24"/>
          <w:szCs w:val="24"/>
        </w:rPr>
        <w:t xml:space="preserve"> potvrditi u roku od 24 sata. Ako propust</w:t>
      </w:r>
      <w:r w:rsidR="00E478C1" w:rsidRPr="00AA4F72">
        <w:rPr>
          <w:rFonts w:ascii="Times New Roman" w:hAnsi="Times New Roman" w:cs="Times New Roman"/>
          <w:sz w:val="24"/>
          <w:szCs w:val="24"/>
        </w:rPr>
        <w:t>i</w:t>
      </w:r>
      <w:r w:rsidRPr="00AA4F72">
        <w:rPr>
          <w:rFonts w:ascii="Times New Roman" w:hAnsi="Times New Roman" w:cs="Times New Roman"/>
          <w:sz w:val="24"/>
          <w:szCs w:val="24"/>
        </w:rPr>
        <w:t xml:space="preserve"> termin, osoba će ponovno biti pozvana, sve dok ne obavi cijepljenje i podaci ne budu upisani u registar cijepljenih.</w:t>
      </w:r>
      <w:r w:rsidR="00E235E3" w:rsidRPr="00AA4F72">
        <w:rPr>
          <w:rFonts w:ascii="Times New Roman" w:hAnsi="Times New Roman" w:cs="Times New Roman"/>
          <w:sz w:val="24"/>
          <w:szCs w:val="24"/>
        </w:rPr>
        <w:t xml:space="preserve"> </w:t>
      </w:r>
      <w:r w:rsidRPr="00AA4F72">
        <w:rPr>
          <w:rFonts w:ascii="Times New Roman" w:hAnsi="Times New Roman" w:cs="Times New Roman"/>
          <w:sz w:val="24"/>
          <w:szCs w:val="24"/>
        </w:rPr>
        <w:t>U pripremi je naručivanje na termin putem Portala zdravlja na portalu e-Građani kojim će građanin za sebe dobiti mogućnost samostalnog naručivanja na konkretni termin.</w:t>
      </w:r>
      <w:r w:rsidRPr="00AA4F72">
        <w:rPr>
          <w:rFonts w:ascii="Times New Roman" w:hAnsi="Times New Roman" w:cs="Times New Roman"/>
          <w:sz w:val="24"/>
          <w:szCs w:val="24"/>
        </w:rPr>
        <w:br/>
        <w:t xml:space="preserve">U izvještajnom razdoblju </w:t>
      </w:r>
      <w:r w:rsidR="00E235E3" w:rsidRPr="00AA4F72">
        <w:rPr>
          <w:rFonts w:ascii="Times New Roman" w:hAnsi="Times New Roman" w:cs="Times New Roman"/>
          <w:sz w:val="24"/>
          <w:szCs w:val="24"/>
        </w:rPr>
        <w:t xml:space="preserve">je </w:t>
      </w:r>
      <w:r w:rsidRPr="00AA4F72">
        <w:rPr>
          <w:rFonts w:ascii="Times New Roman" w:hAnsi="Times New Roman" w:cs="Times New Roman"/>
          <w:sz w:val="24"/>
          <w:szCs w:val="24"/>
        </w:rPr>
        <w:t>na popis zainteresiranih upisano 260.000 osoba.</w:t>
      </w:r>
    </w:p>
    <w:p w:rsidR="003A76EB" w:rsidRPr="00AA4F72" w:rsidRDefault="003A76EB" w:rsidP="00ED1BBF">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U izvještajnom razdoblju</w:t>
      </w:r>
      <w:r w:rsidRPr="00AA4F72">
        <w:rPr>
          <w:rStyle w:val="CommentReference"/>
          <w:rFonts w:ascii="Times New Roman" w:hAnsi="Times New Roman" w:cs="Times New Roman"/>
          <w:sz w:val="24"/>
          <w:szCs w:val="24"/>
        </w:rPr>
        <w:t xml:space="preserve"> </w:t>
      </w:r>
      <w:r w:rsidRPr="00AA4F72">
        <w:rPr>
          <w:rFonts w:ascii="Times New Roman" w:hAnsi="Times New Roman" w:cs="Times New Roman"/>
          <w:sz w:val="24"/>
          <w:szCs w:val="24"/>
        </w:rPr>
        <w:t xml:space="preserve">u sustavu eNaručivanja obrađeno je ukupno 789.952 narudžbi na cijepljenje protiv COVID-19, a od toga potvrđeno je 689.608 termina. Dodijeljeno je 375.310 termina u budućnosti, za 325.265 različitih osoba. </w:t>
      </w:r>
    </w:p>
    <w:p w:rsidR="003A76EB" w:rsidRPr="00AA4F72" w:rsidRDefault="003A76EB" w:rsidP="007C6AD9">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Masovno naručivanje temeljem popisa zainteresiranih je pokrenuto u 18 županija i Gradu Zagrebu. </w:t>
      </w:r>
    </w:p>
    <w:p w:rsidR="00A92E4A" w:rsidRPr="00AA4F72" w:rsidRDefault="003A76EB" w:rsidP="007C6AD9">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Europska komisija je 17. ožujka 2021. objavila Prijedlog uredbe o okviru za izdavanje, provjeru i priznavanje interoperabilnih potvrdi o cijepljenju, testiranju i oporavku kojima se olakšava sloboda kretanja tijekom pandemije COVID-19 (Digitalna zelena potvrda), kojom se </w:t>
      </w:r>
      <w:r w:rsidRPr="00AA4F72">
        <w:rPr>
          <w:rFonts w:ascii="Times New Roman" w:hAnsi="Times New Roman" w:cs="Times New Roman"/>
          <w:sz w:val="24"/>
          <w:szCs w:val="24"/>
        </w:rPr>
        <w:lastRenderedPageBreak/>
        <w:t>od lipnja/srpnja 2021. želi olakšati pravo na slobodu kretanja u EU tijekom pandemije izazvane bolešću COVID-19 uspostavom zajedničkog pravnog okvira za izdavanje i priznavanje interoperabilnih potv</w:t>
      </w:r>
      <w:r w:rsidR="00CA5209" w:rsidRPr="00AA4F72">
        <w:rPr>
          <w:rFonts w:ascii="Times New Roman" w:hAnsi="Times New Roman" w:cs="Times New Roman"/>
          <w:sz w:val="24"/>
          <w:szCs w:val="24"/>
        </w:rPr>
        <w:t xml:space="preserve">rda o cijepljenju protiv bolesti COVID-19, potvrdi o testiranju na </w:t>
      </w:r>
      <w:r w:rsidRPr="00AA4F72">
        <w:rPr>
          <w:rFonts w:ascii="Times New Roman" w:hAnsi="Times New Roman" w:cs="Times New Roman"/>
          <w:sz w:val="24"/>
          <w:szCs w:val="24"/>
        </w:rPr>
        <w:t xml:space="preserve">COVID-19 i potvrdi o oporavku od </w:t>
      </w:r>
      <w:r w:rsidR="00CA5209" w:rsidRPr="00AA4F72">
        <w:rPr>
          <w:rFonts w:ascii="Times New Roman" w:hAnsi="Times New Roman" w:cs="Times New Roman"/>
          <w:sz w:val="24"/>
          <w:szCs w:val="24"/>
        </w:rPr>
        <w:t xml:space="preserve">bolesti </w:t>
      </w:r>
      <w:r w:rsidRPr="00AA4F72">
        <w:rPr>
          <w:rFonts w:ascii="Times New Roman" w:hAnsi="Times New Roman" w:cs="Times New Roman"/>
          <w:sz w:val="24"/>
          <w:szCs w:val="24"/>
        </w:rPr>
        <w:t xml:space="preserve">COVID-19. Nakon političkih </w:t>
      </w:r>
      <w:r w:rsidR="00EF61DE" w:rsidRPr="00AA4F72">
        <w:rPr>
          <w:rFonts w:ascii="Times New Roman" w:hAnsi="Times New Roman" w:cs="Times New Roman"/>
          <w:sz w:val="24"/>
          <w:szCs w:val="24"/>
        </w:rPr>
        <w:t>dijaloga</w:t>
      </w:r>
      <w:r w:rsidRPr="00AA4F72">
        <w:rPr>
          <w:rFonts w:ascii="Times New Roman" w:hAnsi="Times New Roman" w:cs="Times New Roman"/>
          <w:sz w:val="24"/>
          <w:szCs w:val="24"/>
        </w:rPr>
        <w:t xml:space="preserve"> na EU razini, usuglašen je prijedlog akta i novi naziv EU digitalne COVID potvrde. U pripremi tehničkih rješenja intenzivno sudjeluje svih 27 država članica EU te Island, Norveška i Lihtenštajn. 15 država do sada je uspješno prošlo testiranje na pred-produkcijskoj okolini s EU pristupnikom, od kojih je </w:t>
      </w:r>
      <w:r w:rsidR="00E235E3" w:rsidRPr="00AA4F72">
        <w:rPr>
          <w:rFonts w:ascii="Times New Roman" w:hAnsi="Times New Roman" w:cs="Times New Roman"/>
          <w:sz w:val="24"/>
          <w:szCs w:val="24"/>
        </w:rPr>
        <w:t xml:space="preserve">Republika </w:t>
      </w:r>
      <w:r w:rsidRPr="00AA4F72">
        <w:rPr>
          <w:rFonts w:ascii="Times New Roman" w:hAnsi="Times New Roman" w:cs="Times New Roman"/>
          <w:sz w:val="24"/>
          <w:szCs w:val="24"/>
        </w:rPr>
        <w:t xml:space="preserve">Hrvatska bila pozvana prva u EU provesti testiranja. Uz Hrvatsku, tu su još Nizozemska, Austrija, Švedska, Francuska, Luksemburg, Španjolska, Bugarska, Italija, Litva, Grčka, Njemačka Island, Češka, Danska. Na testnoj okolini trenutno testira još 8 država, dok je je preostalih 7 država u pripremi. </w:t>
      </w:r>
      <w:r w:rsidR="00E235E3" w:rsidRPr="00AA4F72">
        <w:rPr>
          <w:rFonts w:ascii="Times New Roman" w:hAnsi="Times New Roman" w:cs="Times New Roman"/>
          <w:sz w:val="24"/>
          <w:szCs w:val="24"/>
        </w:rPr>
        <w:t xml:space="preserve">Republika </w:t>
      </w:r>
      <w:r w:rsidRPr="00AA4F72">
        <w:rPr>
          <w:rFonts w:ascii="Times New Roman" w:hAnsi="Times New Roman" w:cs="Times New Roman"/>
          <w:sz w:val="24"/>
          <w:szCs w:val="24"/>
        </w:rPr>
        <w:t>Hrvatska je uspostavila tehničko rješenje za prekogranično interoperabilne EU digitalne COVID potvrde i upravo se razmatra njena šira primjena na nacionalnoj razini u smislu podrške ublažavanju epidemioloških mjera. Ključna je uspostava povjerenja na svim razinama, dakle pravno, organizacijski, tehnički te komunikacijski s javnošću. Stoga je neophodno pripremiti i provoditi komunikacijske planove koji će poduprijeti ove napore i sveobuhvatno prihvaćanje od strane građana.</w:t>
      </w:r>
      <w:bookmarkEnd w:id="8"/>
      <w:r w:rsidRPr="00AA4F72" w:rsidDel="003A76EB">
        <w:rPr>
          <w:rFonts w:ascii="Times New Roman" w:hAnsi="Times New Roman" w:cs="Times New Roman"/>
          <w:sz w:val="24"/>
          <w:szCs w:val="24"/>
        </w:rPr>
        <w:t xml:space="preserve"> </w:t>
      </w:r>
    </w:p>
    <w:p w:rsidR="00437D9C" w:rsidRPr="00AA4F72" w:rsidRDefault="00437D9C" w:rsidP="005F55EB">
      <w:pPr>
        <w:spacing w:before="120" w:after="120" w:line="312" w:lineRule="auto"/>
        <w:ind w:firstLine="357"/>
        <w:jc w:val="both"/>
        <w:rPr>
          <w:rFonts w:ascii="Times New Roman" w:hAnsi="Times New Roman" w:cs="Times New Roman"/>
          <w:sz w:val="24"/>
          <w:szCs w:val="24"/>
        </w:rPr>
      </w:pPr>
    </w:p>
    <w:p w:rsidR="002C1C02" w:rsidRPr="00AA4F72" w:rsidRDefault="005C6FBA" w:rsidP="00CA5209">
      <w:pPr>
        <w:spacing w:before="120" w:after="120" w:line="312" w:lineRule="auto"/>
        <w:jc w:val="both"/>
        <w:rPr>
          <w:rFonts w:ascii="Times New Roman" w:hAnsi="Times New Roman" w:cs="Times New Roman"/>
          <w:b/>
          <w:bCs/>
          <w:sz w:val="24"/>
          <w:szCs w:val="24"/>
        </w:rPr>
      </w:pPr>
      <w:r w:rsidRPr="00AA4F72">
        <w:rPr>
          <w:rFonts w:ascii="Times New Roman" w:hAnsi="Times New Roman" w:cs="Times New Roman"/>
          <w:b/>
          <w:bCs/>
          <w:sz w:val="24"/>
          <w:szCs w:val="24"/>
        </w:rPr>
        <w:t>UČINCI PROVEDBE OPĆIH MJERA ZA ZAŠTITU PUČANSTVA OD ZARAZNIH BOLESTI U DIJELU JAVNOZDRAVSTVENE ZAŠTITE</w:t>
      </w:r>
    </w:p>
    <w:p w:rsidR="00135D30" w:rsidRPr="00AA4F72" w:rsidRDefault="00135D30" w:rsidP="00135D30">
      <w:pPr>
        <w:spacing w:before="100" w:beforeAutospacing="1" w:after="100" w:afterAutospacing="1" w:line="276" w:lineRule="auto"/>
        <w:jc w:val="both"/>
        <w:rPr>
          <w:rFonts w:ascii="Times New Roman" w:eastAsia="Calibri" w:hAnsi="Times New Roman" w:cs="Times New Roman"/>
          <w:b/>
          <w:bCs/>
          <w:sz w:val="24"/>
          <w:szCs w:val="24"/>
          <w:lang w:eastAsia="hr-HR"/>
        </w:rPr>
      </w:pPr>
      <w:r w:rsidRPr="00AA4F72">
        <w:rPr>
          <w:rFonts w:ascii="Times New Roman" w:eastAsia="Calibri" w:hAnsi="Times New Roman" w:cs="Times New Roman"/>
          <w:b/>
          <w:bCs/>
          <w:sz w:val="24"/>
          <w:szCs w:val="24"/>
          <w:lang w:eastAsia="hr-HR"/>
        </w:rPr>
        <w:t>Osiguravanje zdravstvene ispravnosti vode za ljudsku potrošnju</w:t>
      </w:r>
    </w:p>
    <w:p w:rsidR="00135D30" w:rsidRPr="00AA4F72" w:rsidRDefault="00CA5209" w:rsidP="007C6AD9">
      <w:pPr>
        <w:spacing w:after="0" w:line="312" w:lineRule="auto"/>
        <w:ind w:firstLine="709"/>
        <w:jc w:val="both"/>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S ciljem</w:t>
      </w:r>
      <w:r w:rsidR="00135D30" w:rsidRPr="00AA4F72">
        <w:rPr>
          <w:rFonts w:ascii="Times New Roman" w:eastAsia="Calibri" w:hAnsi="Times New Roman" w:cs="Times New Roman"/>
          <w:sz w:val="24"/>
          <w:szCs w:val="24"/>
          <w:lang w:eastAsia="hr-HR"/>
        </w:rPr>
        <w:t xml:space="preserve"> sprječavanja i suzbijanja širenja zaraznih bolesti provode se opće mjere </w:t>
      </w:r>
      <w:r w:rsidRPr="00AA4F72">
        <w:rPr>
          <w:rFonts w:ascii="Times New Roman" w:eastAsia="Calibri" w:hAnsi="Times New Roman" w:cs="Times New Roman"/>
          <w:sz w:val="24"/>
          <w:szCs w:val="24"/>
          <w:lang w:eastAsia="hr-HR"/>
        </w:rPr>
        <w:t>radi</w:t>
      </w:r>
      <w:r w:rsidR="00135D30" w:rsidRPr="00AA4F72">
        <w:rPr>
          <w:rFonts w:ascii="Times New Roman" w:eastAsia="Calibri" w:hAnsi="Times New Roman" w:cs="Times New Roman"/>
          <w:sz w:val="24"/>
          <w:szCs w:val="24"/>
          <w:lang w:eastAsia="hr-HR"/>
        </w:rPr>
        <w:t xml:space="preserve"> osiguravanja zdravstvene ispravnosti vode za ljudsku potrošnju te sanitarna zaštita zona izvorišta i objekata, odnosno uređaja koji služe za javnu opskrbu vodom za ljudsku potrošnju prema posebnim propisima kojima se uređuje kvaliteta vode namijenjena za ljudsku potrošnju.</w:t>
      </w:r>
    </w:p>
    <w:p w:rsidR="00135D30" w:rsidRPr="00AA4F72" w:rsidRDefault="00135D30" w:rsidP="007C6AD9">
      <w:pPr>
        <w:spacing w:after="0" w:line="312" w:lineRule="auto"/>
        <w:ind w:firstLine="709"/>
        <w:jc w:val="both"/>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 xml:space="preserve">Te mjere provode se u obliku kontrole zdravstvene ispravnosti vode za ljudsku potrošnju u javnoj distribucijskoj mreži na nekoliko razina u okviru: </w:t>
      </w:r>
    </w:p>
    <w:p w:rsidR="00135D30" w:rsidRPr="00AA4F72" w:rsidRDefault="00135D30" w:rsidP="005F55EB">
      <w:pPr>
        <w:numPr>
          <w:ilvl w:val="0"/>
          <w:numId w:val="12"/>
        </w:numPr>
        <w:spacing w:after="0" w:line="312" w:lineRule="auto"/>
        <w:ind w:left="1066" w:hanging="357"/>
        <w:contextualSpacing/>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samokontrole koju provode javni isp</w:t>
      </w:r>
      <w:r w:rsidR="00CA5209" w:rsidRPr="00AA4F72">
        <w:rPr>
          <w:rFonts w:ascii="Times New Roman" w:eastAsia="Calibri" w:hAnsi="Times New Roman" w:cs="Times New Roman"/>
          <w:sz w:val="24"/>
          <w:szCs w:val="24"/>
        </w:rPr>
        <w:t>oručitelji vodnih usluga (JIVU)</w:t>
      </w:r>
    </w:p>
    <w:p w:rsidR="00135D30" w:rsidRPr="00AA4F72" w:rsidRDefault="00135D30" w:rsidP="005F55EB">
      <w:pPr>
        <w:numPr>
          <w:ilvl w:val="0"/>
          <w:numId w:val="12"/>
        </w:numPr>
        <w:spacing w:after="0" w:line="312" w:lineRule="auto"/>
        <w:ind w:left="1066" w:hanging="357"/>
        <w:contextualSpacing/>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državnog monitoringa koji koordinira Hrvatski zavod za javno zdravstvo, a provode županijski zavodi za javno zdravstvo i Nas</w:t>
      </w:r>
      <w:r w:rsidR="00CA5209" w:rsidRPr="00AA4F72">
        <w:rPr>
          <w:rFonts w:ascii="Times New Roman" w:eastAsia="Calibri" w:hAnsi="Times New Roman" w:cs="Times New Roman"/>
          <w:sz w:val="24"/>
          <w:szCs w:val="24"/>
        </w:rPr>
        <w:t>tavni zavod za javno zdravstvo „dr. Andrija Štampar“</w:t>
      </w:r>
    </w:p>
    <w:p w:rsidR="00135D30" w:rsidRPr="00AA4F72" w:rsidRDefault="00135D30" w:rsidP="005F55EB">
      <w:pPr>
        <w:numPr>
          <w:ilvl w:val="0"/>
          <w:numId w:val="12"/>
        </w:numPr>
        <w:spacing w:after="0" w:line="312" w:lineRule="auto"/>
        <w:ind w:left="1066" w:hanging="357"/>
        <w:contextualSpacing/>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službenih kontrola zdravstvene ispravnosti vode za ljudsku potrošnju koje provode sanitarni inspektori D</w:t>
      </w:r>
      <w:r w:rsidR="00CA5209" w:rsidRPr="00AA4F72">
        <w:rPr>
          <w:rFonts w:ascii="Times New Roman" w:eastAsia="Calibri" w:hAnsi="Times New Roman" w:cs="Times New Roman"/>
          <w:sz w:val="24"/>
          <w:szCs w:val="24"/>
        </w:rPr>
        <w:t>ržavnog inspektora</w:t>
      </w:r>
    </w:p>
    <w:p w:rsidR="00135D30" w:rsidRPr="00AA4F72" w:rsidRDefault="00135D30" w:rsidP="005F55EB">
      <w:pPr>
        <w:numPr>
          <w:ilvl w:val="0"/>
          <w:numId w:val="12"/>
        </w:numPr>
        <w:spacing w:after="0" w:line="312" w:lineRule="auto"/>
        <w:ind w:left="1066" w:hanging="357"/>
        <w:contextualSpacing/>
        <w:jc w:val="both"/>
        <w:rPr>
          <w:rFonts w:ascii="Times New Roman" w:eastAsia="Calibri" w:hAnsi="Times New Roman" w:cs="Times New Roman"/>
          <w:sz w:val="24"/>
          <w:szCs w:val="24"/>
          <w:u w:val="single"/>
        </w:rPr>
      </w:pPr>
      <w:r w:rsidRPr="00AA4F72">
        <w:rPr>
          <w:rFonts w:ascii="Times New Roman" w:eastAsia="Calibri" w:hAnsi="Times New Roman" w:cs="Times New Roman"/>
          <w:sz w:val="24"/>
          <w:szCs w:val="24"/>
        </w:rPr>
        <w:t xml:space="preserve">izrade preporuka u vezi zdravstvene ispravnosti vode za ljudsku potrošnju s naglaskom za vrijeme trajanja pandemije uzrokovane koronavirusom SARS-CoV-2 koje se mogu naći na mrežnim stranicama Ministarstva zdravstva: </w:t>
      </w:r>
      <w:hyperlink r:id="rId13" w:history="1">
        <w:r w:rsidRPr="00AA4F72">
          <w:rPr>
            <w:rFonts w:ascii="Times New Roman" w:eastAsia="Calibri" w:hAnsi="Times New Roman" w:cs="Times New Roman"/>
            <w:sz w:val="24"/>
            <w:szCs w:val="24"/>
          </w:rPr>
          <w:t>https://bit.ly/3idU5oQ</w:t>
        </w:r>
      </w:hyperlink>
      <w:r w:rsidRPr="00AA4F72">
        <w:rPr>
          <w:rFonts w:ascii="Times New Roman" w:eastAsia="Calibri" w:hAnsi="Times New Roman" w:cs="Times New Roman"/>
          <w:sz w:val="24"/>
          <w:szCs w:val="24"/>
        </w:rPr>
        <w:t>.</w:t>
      </w:r>
      <w:r w:rsidRPr="00AA4F72">
        <w:rPr>
          <w:rFonts w:ascii="Times New Roman" w:eastAsia="Calibri" w:hAnsi="Times New Roman" w:cs="Times New Roman"/>
          <w:sz w:val="24"/>
          <w:szCs w:val="24"/>
          <w:u w:val="single"/>
        </w:rPr>
        <w:t xml:space="preserve"> </w:t>
      </w:r>
    </w:p>
    <w:p w:rsidR="00135D30" w:rsidRPr="00AA4F72" w:rsidRDefault="00135D30" w:rsidP="007C6AD9">
      <w:pPr>
        <w:spacing w:after="0" w:line="312" w:lineRule="auto"/>
        <w:ind w:firstLine="709"/>
        <w:jc w:val="both"/>
        <w:rPr>
          <w:rFonts w:ascii="Times New Roman" w:eastAsia="Calibri" w:hAnsi="Times New Roman" w:cs="Times New Roman"/>
          <w:sz w:val="24"/>
          <w:szCs w:val="24"/>
          <w:u w:val="single"/>
          <w:shd w:val="clear" w:color="auto" w:fill="FFFFFF"/>
        </w:rPr>
      </w:pPr>
      <w:r w:rsidRPr="00AA4F72">
        <w:rPr>
          <w:rFonts w:ascii="Times New Roman" w:eastAsia="Calibri" w:hAnsi="Times New Roman" w:cs="Times New Roman"/>
          <w:sz w:val="24"/>
          <w:szCs w:val="24"/>
          <w:shd w:val="clear" w:color="auto" w:fill="FFFFFF"/>
          <w:lang w:eastAsia="hr-HR"/>
        </w:rPr>
        <w:lastRenderedPageBreak/>
        <w:t>Učinak provedenih mjera u osiguranju zdravstvene ispravnosti vode za ljudsku potrošnju objavljuje se u obliku godišnjeg izvješća o zdravstvenoj ispravnosti vode za ljudsku potrošnju na sljedećim mrežnim stranicama Hrvatskog zavoda za javno zdravstvo:</w:t>
      </w:r>
      <w:r w:rsidRPr="00AA4F72">
        <w:rPr>
          <w:rFonts w:ascii="Times New Roman" w:eastAsia="Calibri" w:hAnsi="Times New Roman" w:cs="Times New Roman"/>
          <w:sz w:val="24"/>
          <w:szCs w:val="24"/>
          <w:u w:val="single"/>
          <w:shd w:val="clear" w:color="auto" w:fill="FFFFFF"/>
          <w:lang w:eastAsia="hr-HR"/>
        </w:rPr>
        <w:t xml:space="preserve"> </w:t>
      </w:r>
      <w:hyperlink r:id="rId14" w:history="1">
        <w:r w:rsidRPr="00AA4F72">
          <w:rPr>
            <w:rFonts w:ascii="Times New Roman" w:eastAsia="Calibri" w:hAnsi="Times New Roman" w:cs="Times New Roman"/>
            <w:sz w:val="24"/>
            <w:szCs w:val="24"/>
            <w:u w:val="single"/>
            <w:shd w:val="clear" w:color="auto" w:fill="FFFFFF"/>
            <w:lang w:eastAsia="hr-HR"/>
          </w:rPr>
          <w:t>https://bit.ly/3su5aqx</w:t>
        </w:r>
      </w:hyperlink>
      <w:r w:rsidRPr="00AA4F72">
        <w:rPr>
          <w:rFonts w:ascii="Times New Roman" w:eastAsia="Calibri" w:hAnsi="Times New Roman" w:cs="Times New Roman"/>
          <w:sz w:val="24"/>
          <w:szCs w:val="24"/>
          <w:shd w:val="clear" w:color="auto" w:fill="FFFFFF"/>
          <w:lang w:eastAsia="hr-HR"/>
        </w:rPr>
        <w:t xml:space="preserve">. </w:t>
      </w:r>
    </w:p>
    <w:p w:rsidR="00135D30" w:rsidRPr="00AA4F72" w:rsidRDefault="00135D30" w:rsidP="007C6AD9">
      <w:pPr>
        <w:spacing w:before="120" w:after="120" w:line="312" w:lineRule="auto"/>
        <w:ind w:firstLine="709"/>
        <w:jc w:val="both"/>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shd w:val="clear" w:color="auto" w:fill="FFFFFF"/>
          <w:lang w:eastAsia="hr-HR"/>
        </w:rPr>
        <w:t xml:space="preserve">Nadalje, </w:t>
      </w:r>
      <w:r w:rsidR="00CA5209" w:rsidRPr="00AA4F72">
        <w:rPr>
          <w:rFonts w:ascii="Times New Roman" w:eastAsia="Calibri" w:hAnsi="Times New Roman" w:cs="Times New Roman"/>
          <w:sz w:val="24"/>
          <w:szCs w:val="24"/>
          <w:shd w:val="clear" w:color="auto" w:fill="FFFFFF"/>
          <w:lang w:eastAsia="hr-HR"/>
        </w:rPr>
        <w:t>s ciljem</w:t>
      </w:r>
      <w:r w:rsidRPr="00AA4F72">
        <w:rPr>
          <w:rFonts w:ascii="Times New Roman" w:eastAsia="Calibri" w:hAnsi="Times New Roman" w:cs="Times New Roman"/>
          <w:sz w:val="24"/>
          <w:szCs w:val="24"/>
          <w:shd w:val="clear" w:color="auto" w:fill="FFFFFF"/>
          <w:lang w:eastAsia="hr-HR"/>
        </w:rPr>
        <w:t xml:space="preserve"> osiguranja </w:t>
      </w:r>
      <w:r w:rsidRPr="00AA4F72">
        <w:rPr>
          <w:rFonts w:ascii="Times New Roman" w:eastAsia="Calibri" w:hAnsi="Times New Roman" w:cs="Times New Roman"/>
          <w:sz w:val="24"/>
          <w:szCs w:val="24"/>
          <w:lang w:eastAsia="hr-HR"/>
        </w:rPr>
        <w:t xml:space="preserve">zdravstvene ispravnosti kupališnih, bazenskih voda, voda fontana i drugih voda od javno zdravstvenog interesa </w:t>
      </w:r>
      <w:r w:rsidR="00A95A90" w:rsidRPr="00AA4F72">
        <w:rPr>
          <w:rFonts w:ascii="Times New Roman" w:eastAsia="Calibri" w:hAnsi="Times New Roman" w:cs="Times New Roman"/>
          <w:sz w:val="24"/>
          <w:szCs w:val="24"/>
          <w:lang w:eastAsia="hr-HR"/>
        </w:rPr>
        <w:t>sukladno</w:t>
      </w:r>
      <w:r w:rsidRPr="00AA4F72">
        <w:rPr>
          <w:rFonts w:ascii="Times New Roman" w:eastAsia="Calibri" w:hAnsi="Times New Roman" w:cs="Times New Roman"/>
          <w:sz w:val="24"/>
          <w:szCs w:val="24"/>
          <w:lang w:eastAsia="hr-HR"/>
        </w:rPr>
        <w:t xml:space="preserve"> Zakon</w:t>
      </w:r>
      <w:r w:rsidR="00A95A90" w:rsidRPr="00AA4F72">
        <w:rPr>
          <w:rFonts w:ascii="Times New Roman" w:eastAsia="Calibri" w:hAnsi="Times New Roman" w:cs="Times New Roman"/>
          <w:sz w:val="24"/>
          <w:szCs w:val="24"/>
          <w:lang w:eastAsia="hr-HR"/>
        </w:rPr>
        <w:t>u</w:t>
      </w:r>
      <w:r w:rsidRPr="00AA4F72">
        <w:rPr>
          <w:rFonts w:ascii="Times New Roman" w:eastAsia="Calibri" w:hAnsi="Times New Roman" w:cs="Times New Roman"/>
          <w:sz w:val="24"/>
          <w:szCs w:val="24"/>
          <w:lang w:eastAsia="hr-HR"/>
        </w:rPr>
        <w:t xml:space="preserve"> o zaštiti pučanstva od zaraznih bolesti iz nadležnosti Ministarstva zdravstva </w:t>
      </w:r>
      <w:r w:rsidR="00A95A90" w:rsidRPr="00AA4F72">
        <w:rPr>
          <w:rFonts w:ascii="Times New Roman" w:eastAsia="Calibri" w:hAnsi="Times New Roman" w:cs="Times New Roman"/>
          <w:sz w:val="24"/>
          <w:szCs w:val="24"/>
          <w:lang w:eastAsia="hr-HR"/>
        </w:rPr>
        <w:t>donesen je</w:t>
      </w:r>
      <w:r w:rsidRPr="00AA4F72">
        <w:rPr>
          <w:rFonts w:ascii="Times New Roman" w:eastAsia="Calibri" w:hAnsi="Times New Roman" w:cs="Times New Roman"/>
          <w:sz w:val="24"/>
          <w:szCs w:val="24"/>
          <w:lang w:eastAsia="hr-HR"/>
        </w:rPr>
        <w:t xml:space="preserve"> nov</w:t>
      </w:r>
      <w:r w:rsidR="00A95A90" w:rsidRPr="00AA4F72">
        <w:rPr>
          <w:rFonts w:ascii="Times New Roman" w:eastAsia="Calibri" w:hAnsi="Times New Roman" w:cs="Times New Roman"/>
          <w:sz w:val="24"/>
          <w:szCs w:val="24"/>
          <w:lang w:eastAsia="hr-HR"/>
        </w:rPr>
        <w:t>i</w:t>
      </w:r>
      <w:r w:rsidRPr="00AA4F72">
        <w:rPr>
          <w:rFonts w:ascii="Times New Roman" w:eastAsia="Calibri" w:hAnsi="Times New Roman" w:cs="Times New Roman"/>
          <w:sz w:val="24"/>
          <w:szCs w:val="24"/>
          <w:lang w:eastAsia="hr-HR"/>
        </w:rPr>
        <w:t xml:space="preserve"> Pravilnik o sanitarno-tehničkim uvjetima bazenskih kupališta te o zdravstvenoj ispravnosti bazenskih voda (</w:t>
      </w:r>
      <w:r w:rsidR="00CF789C"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Narodne novine</w:t>
      </w:r>
      <w:r w:rsidR="00CF789C"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 br</w:t>
      </w:r>
      <w:r w:rsidR="00CF789C" w:rsidRPr="00AA4F72">
        <w:rPr>
          <w:rFonts w:ascii="Times New Roman" w:eastAsia="Calibri" w:hAnsi="Times New Roman" w:cs="Times New Roman"/>
          <w:sz w:val="24"/>
          <w:szCs w:val="24"/>
          <w:lang w:eastAsia="hr-HR"/>
        </w:rPr>
        <w:t>oj</w:t>
      </w:r>
      <w:r w:rsidRPr="00AA4F72">
        <w:rPr>
          <w:rFonts w:ascii="Times New Roman" w:eastAsia="Calibri" w:hAnsi="Times New Roman" w:cs="Times New Roman"/>
          <w:sz w:val="24"/>
          <w:szCs w:val="24"/>
          <w:lang w:eastAsia="hr-HR"/>
        </w:rPr>
        <w:t xml:space="preserve"> 59/20</w:t>
      </w:r>
      <w:r w:rsidR="00CA5209"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 xml:space="preserve">). Na temelju članka 24. </w:t>
      </w:r>
      <w:r w:rsidR="00D742BF">
        <w:rPr>
          <w:rFonts w:ascii="Times New Roman" w:eastAsia="Calibri" w:hAnsi="Times New Roman" w:cs="Times New Roman"/>
          <w:sz w:val="24"/>
          <w:szCs w:val="24"/>
          <w:lang w:eastAsia="hr-HR"/>
        </w:rPr>
        <w:t>predmetnog Pravilnika z</w:t>
      </w:r>
      <w:r w:rsidRPr="00AA4F72">
        <w:rPr>
          <w:rFonts w:ascii="Times New Roman" w:eastAsia="Calibri" w:hAnsi="Times New Roman" w:cs="Times New Roman"/>
          <w:sz w:val="24"/>
          <w:szCs w:val="24"/>
          <w:lang w:eastAsia="hr-HR"/>
        </w:rPr>
        <w:t>avodi za javno zdravstvo županija, odnosno Grada Zagreba bili su u obvezi Hrvatskom zavodu za javno zdravstvo, kao voditelju registra bazenskih voda, dostaviti izvještaj o stanju zdravstvene ispravnosti bazenskih voda bazenskih kupališta na području županije</w:t>
      </w:r>
      <w:r w:rsidR="00CA5209"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 xml:space="preserve"> odnosno Grada Zagreba najkasnije do 31. siječnja za proteklu godinu. Hrvatski zavod za javno zdravstvo izradio je godišnje izvješće o stanju zdravstvene ispravnosti bazenskih voda bazenskih kupališta u Republici Hrvatskoj u 2020. Zbog epidemiološke situacije i mjera </w:t>
      </w:r>
      <w:r w:rsidR="00B577CD" w:rsidRPr="00AA4F72">
        <w:rPr>
          <w:rFonts w:ascii="Times New Roman" w:eastAsia="Calibri" w:hAnsi="Times New Roman" w:cs="Times New Roman"/>
          <w:sz w:val="24"/>
          <w:szCs w:val="24"/>
          <w:lang w:eastAsia="hr-HR"/>
        </w:rPr>
        <w:t>donesenih</w:t>
      </w:r>
      <w:r w:rsidRPr="00AA4F72">
        <w:rPr>
          <w:rFonts w:ascii="Times New Roman" w:eastAsia="Calibri" w:hAnsi="Times New Roman" w:cs="Times New Roman"/>
          <w:sz w:val="24"/>
          <w:szCs w:val="24"/>
          <w:lang w:eastAsia="hr-HR"/>
        </w:rPr>
        <w:t xml:space="preserve"> vezano uz suzbijanje pandemije </w:t>
      </w:r>
      <w:r w:rsidR="00CA5209" w:rsidRPr="00AA4F72">
        <w:rPr>
          <w:rFonts w:ascii="Times New Roman" w:eastAsia="Calibri" w:hAnsi="Times New Roman" w:cs="Times New Roman"/>
          <w:sz w:val="24"/>
          <w:szCs w:val="24"/>
          <w:lang w:eastAsia="hr-HR"/>
        </w:rPr>
        <w:t xml:space="preserve">bolesti </w:t>
      </w:r>
      <w:r w:rsidRPr="00AA4F72">
        <w:rPr>
          <w:rFonts w:ascii="Times New Roman" w:eastAsia="Calibri" w:hAnsi="Times New Roman" w:cs="Times New Roman"/>
          <w:sz w:val="24"/>
          <w:szCs w:val="24"/>
          <w:lang w:eastAsia="hr-HR"/>
        </w:rPr>
        <w:t xml:space="preserve">COVID-19 rad bazenskih kupališta nije bio dozvoljen u </w:t>
      </w:r>
      <w:r w:rsidR="008E6042" w:rsidRPr="00AA4F72">
        <w:rPr>
          <w:rFonts w:ascii="Times New Roman" w:eastAsia="Calibri" w:hAnsi="Times New Roman" w:cs="Times New Roman"/>
          <w:sz w:val="24"/>
          <w:szCs w:val="24"/>
          <w:lang w:eastAsia="hr-HR"/>
        </w:rPr>
        <w:t>dijelu 2020. te se u tom</w:t>
      </w:r>
      <w:r w:rsidRPr="00AA4F72">
        <w:rPr>
          <w:rFonts w:ascii="Times New Roman" w:eastAsia="Calibri" w:hAnsi="Times New Roman" w:cs="Times New Roman"/>
          <w:sz w:val="24"/>
          <w:szCs w:val="24"/>
          <w:lang w:eastAsia="hr-HR"/>
        </w:rPr>
        <w:t xml:space="preserve"> </w:t>
      </w:r>
      <w:r w:rsidR="008E6042" w:rsidRPr="00AA4F72">
        <w:rPr>
          <w:rFonts w:ascii="Times New Roman" w:eastAsia="Calibri" w:hAnsi="Times New Roman" w:cs="Times New Roman"/>
          <w:sz w:val="24"/>
          <w:szCs w:val="24"/>
          <w:lang w:eastAsia="hr-HR"/>
        </w:rPr>
        <w:t>razdoblju</w:t>
      </w:r>
      <w:r w:rsidRPr="00AA4F72">
        <w:rPr>
          <w:rFonts w:ascii="Times New Roman" w:eastAsia="Calibri" w:hAnsi="Times New Roman" w:cs="Times New Roman"/>
          <w:sz w:val="24"/>
          <w:szCs w:val="24"/>
          <w:lang w:eastAsia="hr-HR"/>
        </w:rPr>
        <w:t xml:space="preserve"> nisu </w:t>
      </w:r>
      <w:r w:rsidR="00CA5209" w:rsidRPr="00AA4F72">
        <w:rPr>
          <w:rFonts w:ascii="Times New Roman" w:eastAsia="Calibri" w:hAnsi="Times New Roman" w:cs="Times New Roman"/>
          <w:sz w:val="24"/>
          <w:szCs w:val="24"/>
          <w:lang w:eastAsia="hr-HR"/>
        </w:rPr>
        <w:t>uz</w:t>
      </w:r>
      <w:r w:rsidR="00EF61DE" w:rsidRPr="00AA4F72">
        <w:rPr>
          <w:rFonts w:ascii="Times New Roman" w:eastAsia="Calibri" w:hAnsi="Times New Roman" w:cs="Times New Roman"/>
          <w:sz w:val="24"/>
          <w:szCs w:val="24"/>
          <w:lang w:eastAsia="hr-HR"/>
        </w:rPr>
        <w:t>o</w:t>
      </w:r>
      <w:r w:rsidR="00CA5209" w:rsidRPr="00AA4F72">
        <w:rPr>
          <w:rFonts w:ascii="Times New Roman" w:eastAsia="Calibri" w:hAnsi="Times New Roman" w:cs="Times New Roman"/>
          <w:sz w:val="24"/>
          <w:szCs w:val="24"/>
          <w:lang w:eastAsia="hr-HR"/>
        </w:rPr>
        <w:t>r</w:t>
      </w:r>
      <w:r w:rsidR="00EF61DE" w:rsidRPr="00AA4F72">
        <w:rPr>
          <w:rFonts w:ascii="Times New Roman" w:eastAsia="Calibri" w:hAnsi="Times New Roman" w:cs="Times New Roman"/>
          <w:sz w:val="24"/>
          <w:szCs w:val="24"/>
          <w:lang w:eastAsia="hr-HR"/>
        </w:rPr>
        <w:t>kovali</w:t>
      </w:r>
      <w:r w:rsidRPr="00AA4F72">
        <w:rPr>
          <w:rFonts w:ascii="Times New Roman" w:eastAsia="Calibri" w:hAnsi="Times New Roman" w:cs="Times New Roman"/>
          <w:sz w:val="24"/>
          <w:szCs w:val="24"/>
          <w:lang w:eastAsia="hr-HR"/>
        </w:rPr>
        <w:t xml:space="preserve"> uzorci bazenske vode što je rezultiralo znatno nižim ukupnim brojem uzoraka prema kojemu je uzorkovano 6</w:t>
      </w:r>
      <w:r w:rsidR="00CA5209"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477 uzoraka vode u 1</w:t>
      </w:r>
      <w:r w:rsidR="00CA5209"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265 bazena  (1</w:t>
      </w:r>
      <w:r w:rsidR="00CA5209"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100 punjeno slatkom vodom</w:t>
      </w:r>
      <w:r w:rsidR="00CA5209" w:rsidRPr="00AA4F72">
        <w:rPr>
          <w:rFonts w:ascii="Times New Roman" w:eastAsia="Calibri" w:hAnsi="Times New Roman" w:cs="Times New Roman"/>
          <w:sz w:val="24"/>
          <w:szCs w:val="24"/>
          <w:lang w:eastAsia="hr-HR"/>
        </w:rPr>
        <w:t xml:space="preserve"> 136 morem i 29 termalnom vodom).</w:t>
      </w:r>
      <w:r w:rsidRPr="00AA4F72">
        <w:rPr>
          <w:rFonts w:ascii="Times New Roman" w:eastAsia="Calibri" w:hAnsi="Times New Roman" w:cs="Times New Roman"/>
          <w:sz w:val="24"/>
          <w:szCs w:val="24"/>
          <w:lang w:eastAsia="hr-HR"/>
        </w:rPr>
        <w:t> Zdravstveno ispravnih uzoraka bilo je 80,01 % i 19,9</w:t>
      </w:r>
      <w:r w:rsidR="00CA5209" w:rsidRPr="00AA4F72">
        <w:rPr>
          <w:rFonts w:ascii="Times New Roman" w:eastAsia="Calibri" w:hAnsi="Times New Roman" w:cs="Times New Roman"/>
          <w:sz w:val="24"/>
          <w:szCs w:val="24"/>
          <w:lang w:eastAsia="hr-HR"/>
        </w:rPr>
        <w:t xml:space="preserve"> </w:t>
      </w:r>
      <w:r w:rsidRPr="00AA4F72">
        <w:rPr>
          <w:rFonts w:ascii="Times New Roman" w:eastAsia="Calibri" w:hAnsi="Times New Roman" w:cs="Times New Roman"/>
          <w:sz w:val="24"/>
          <w:szCs w:val="24"/>
          <w:lang w:eastAsia="hr-HR"/>
        </w:rPr>
        <w:t>% neispravnih. Od ukupno neispravnih uzoraka bazenskih voda 87</w:t>
      </w:r>
      <w:r w:rsidR="00CA5209" w:rsidRPr="00AA4F72">
        <w:rPr>
          <w:rFonts w:ascii="Times New Roman" w:eastAsia="Calibri" w:hAnsi="Times New Roman" w:cs="Times New Roman"/>
          <w:sz w:val="24"/>
          <w:szCs w:val="24"/>
          <w:lang w:eastAsia="hr-HR"/>
        </w:rPr>
        <w:t xml:space="preserve"> </w:t>
      </w:r>
      <w:r w:rsidRPr="00AA4F72">
        <w:rPr>
          <w:rFonts w:ascii="Times New Roman" w:eastAsia="Calibri" w:hAnsi="Times New Roman" w:cs="Times New Roman"/>
          <w:sz w:val="24"/>
          <w:szCs w:val="24"/>
          <w:lang w:eastAsia="hr-HR"/>
        </w:rPr>
        <w:t>% se odnosilo na bazene sa slatkom vodom</w:t>
      </w:r>
      <w:r w:rsidR="00CA5209" w:rsidRPr="00AA4F72">
        <w:rPr>
          <w:rFonts w:ascii="Times New Roman" w:eastAsia="Calibri" w:hAnsi="Times New Roman" w:cs="Times New Roman"/>
          <w:sz w:val="24"/>
          <w:szCs w:val="24"/>
          <w:lang w:eastAsia="hr-HR"/>
        </w:rPr>
        <w:t>, a</w:t>
      </w:r>
      <w:r w:rsidRPr="00AA4F72">
        <w:rPr>
          <w:rFonts w:ascii="Times New Roman" w:eastAsia="Calibri" w:hAnsi="Times New Roman" w:cs="Times New Roman"/>
          <w:sz w:val="24"/>
          <w:szCs w:val="24"/>
          <w:lang w:eastAsia="hr-HR"/>
        </w:rPr>
        <w:t xml:space="preserve"> 13</w:t>
      </w:r>
      <w:r w:rsidR="00CA5209" w:rsidRPr="00AA4F72">
        <w:rPr>
          <w:rFonts w:ascii="Times New Roman" w:eastAsia="Calibri" w:hAnsi="Times New Roman" w:cs="Times New Roman"/>
          <w:sz w:val="24"/>
          <w:szCs w:val="24"/>
          <w:lang w:eastAsia="hr-HR"/>
        </w:rPr>
        <w:t xml:space="preserve"> </w:t>
      </w:r>
      <w:r w:rsidRPr="00AA4F72">
        <w:rPr>
          <w:rFonts w:ascii="Times New Roman" w:eastAsia="Calibri" w:hAnsi="Times New Roman" w:cs="Times New Roman"/>
          <w:sz w:val="24"/>
          <w:szCs w:val="24"/>
          <w:lang w:eastAsia="hr-HR"/>
        </w:rPr>
        <w:t>% neisp</w:t>
      </w:r>
      <w:r w:rsidR="00EF61DE" w:rsidRPr="00AA4F72">
        <w:rPr>
          <w:rFonts w:ascii="Times New Roman" w:eastAsia="Calibri" w:hAnsi="Times New Roman" w:cs="Times New Roman"/>
          <w:sz w:val="24"/>
          <w:szCs w:val="24"/>
          <w:lang w:eastAsia="hr-HR"/>
        </w:rPr>
        <w:t>ravnih uzoraka se odnosi</w:t>
      </w:r>
      <w:r w:rsidR="00CA5209" w:rsidRPr="00AA4F72">
        <w:rPr>
          <w:rFonts w:ascii="Times New Roman" w:eastAsia="Calibri" w:hAnsi="Times New Roman" w:cs="Times New Roman"/>
          <w:sz w:val="24"/>
          <w:szCs w:val="24"/>
          <w:lang w:eastAsia="hr-HR"/>
        </w:rPr>
        <w:t>lo</w:t>
      </w:r>
      <w:r w:rsidRPr="00AA4F72">
        <w:rPr>
          <w:rFonts w:ascii="Times New Roman" w:eastAsia="Calibri" w:hAnsi="Times New Roman" w:cs="Times New Roman"/>
          <w:sz w:val="24"/>
          <w:szCs w:val="24"/>
          <w:lang w:eastAsia="hr-HR"/>
        </w:rPr>
        <w:t xml:space="preserve"> na bazene punjene morem. Najčešći razlog neispravnosti bazenskih voda bila je povišena koncentracija kemijskih parametara trihalometana i slob. Rez. Klora (7,9</w:t>
      </w:r>
      <w:r w:rsidR="00CA5209" w:rsidRPr="00AA4F72">
        <w:rPr>
          <w:rFonts w:ascii="Times New Roman" w:eastAsia="Calibri" w:hAnsi="Times New Roman" w:cs="Times New Roman"/>
          <w:sz w:val="24"/>
          <w:szCs w:val="24"/>
          <w:lang w:eastAsia="hr-HR"/>
        </w:rPr>
        <w:t xml:space="preserve"> </w:t>
      </w:r>
      <w:r w:rsidRPr="00AA4F72">
        <w:rPr>
          <w:rFonts w:ascii="Times New Roman" w:eastAsia="Calibri" w:hAnsi="Times New Roman" w:cs="Times New Roman"/>
          <w:sz w:val="24"/>
          <w:szCs w:val="24"/>
          <w:lang w:eastAsia="hr-HR"/>
        </w:rPr>
        <w:t>%)</w:t>
      </w:r>
      <w:r w:rsidR="00EC5769"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 xml:space="preserve"> a 2, 6 % uzrok je bila mikrobiološka neispravnost bazenske vode. </w:t>
      </w:r>
    </w:p>
    <w:p w:rsidR="00CA5209" w:rsidRPr="00AA4F72" w:rsidRDefault="00135D30" w:rsidP="007C6AD9">
      <w:pPr>
        <w:spacing w:before="120" w:after="120" w:line="312" w:lineRule="auto"/>
        <w:ind w:firstLine="709"/>
        <w:jc w:val="both"/>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 xml:space="preserve">Navedeno ukazuje na činjenicu da </w:t>
      </w:r>
      <w:r w:rsidR="00EC5769" w:rsidRPr="00AA4F72">
        <w:rPr>
          <w:rFonts w:ascii="Times New Roman" w:eastAsia="Calibri" w:hAnsi="Times New Roman" w:cs="Times New Roman"/>
          <w:sz w:val="24"/>
          <w:szCs w:val="24"/>
          <w:lang w:eastAsia="hr-HR"/>
        </w:rPr>
        <w:t xml:space="preserve">su </w:t>
      </w:r>
      <w:r w:rsidRPr="00AA4F72">
        <w:rPr>
          <w:rFonts w:ascii="Times New Roman" w:eastAsia="Calibri" w:hAnsi="Times New Roman" w:cs="Times New Roman"/>
          <w:sz w:val="24"/>
          <w:szCs w:val="24"/>
          <w:lang w:eastAsia="hr-HR"/>
        </w:rPr>
        <w:t>donošenjem novog Pravilnika o sanitarno-tehničkim uvjetima bazenskih kupališta te o zdravstvenoj ispravnosti bazenskih voda postroženi neki od uvjeta  koje mora zadovoljiti bazenska voda</w:t>
      </w:r>
      <w:r w:rsidR="00CA5209" w:rsidRPr="00AA4F72">
        <w:rPr>
          <w:rFonts w:ascii="Times New Roman" w:eastAsia="Calibri" w:hAnsi="Times New Roman" w:cs="Times New Roman"/>
          <w:sz w:val="24"/>
          <w:szCs w:val="24"/>
          <w:lang w:eastAsia="hr-HR"/>
        </w:rPr>
        <w:t xml:space="preserve">, pa je stoga </w:t>
      </w:r>
      <w:r w:rsidRPr="00AA4F72">
        <w:rPr>
          <w:rFonts w:ascii="Times New Roman" w:eastAsia="Calibri" w:hAnsi="Times New Roman" w:cs="Times New Roman"/>
          <w:sz w:val="24"/>
          <w:szCs w:val="24"/>
          <w:lang w:eastAsia="hr-HR"/>
        </w:rPr>
        <w:t>postotak ukupno neispravnih uzoraka nešto veći nego prijašnjih godina te potrebno ustrajno raditi na poboljšanju zdravstvene ispravnosti bazenskih voda kako bi se očuvalo zdravlje korisnika bazenskih kupališta.</w:t>
      </w:r>
      <w:r w:rsidR="00B577CD" w:rsidRPr="00AA4F72">
        <w:rPr>
          <w:rFonts w:ascii="Times New Roman" w:eastAsia="Calibri" w:hAnsi="Times New Roman" w:cs="Times New Roman"/>
          <w:sz w:val="24"/>
          <w:szCs w:val="24"/>
          <w:lang w:eastAsia="hr-HR"/>
        </w:rPr>
        <w:t xml:space="preserve"> </w:t>
      </w:r>
    </w:p>
    <w:p w:rsidR="00135D30" w:rsidRPr="00AA4F72" w:rsidRDefault="00CA5209" w:rsidP="007C6AD9">
      <w:pPr>
        <w:spacing w:before="120" w:after="120" w:line="312" w:lineRule="auto"/>
        <w:ind w:firstLine="709"/>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Nadalje, u</w:t>
      </w:r>
      <w:r w:rsidR="00135D30" w:rsidRPr="00AA4F72">
        <w:rPr>
          <w:rFonts w:ascii="Times New Roman" w:eastAsia="Calibri" w:hAnsi="Times New Roman" w:cs="Times New Roman"/>
          <w:sz w:val="24"/>
          <w:szCs w:val="24"/>
        </w:rPr>
        <w:t xml:space="preserve"> skladu s odredbom člank</w:t>
      </w:r>
      <w:r w:rsidR="00EC6B08" w:rsidRPr="00AA4F72">
        <w:rPr>
          <w:rFonts w:ascii="Times New Roman" w:eastAsia="Calibri" w:hAnsi="Times New Roman" w:cs="Times New Roman"/>
          <w:sz w:val="24"/>
          <w:szCs w:val="24"/>
        </w:rPr>
        <w:t>a</w:t>
      </w:r>
      <w:r w:rsidR="00135D30" w:rsidRPr="00AA4F72">
        <w:rPr>
          <w:rFonts w:ascii="Times New Roman" w:eastAsia="Calibri" w:hAnsi="Times New Roman" w:cs="Times New Roman"/>
          <w:sz w:val="24"/>
          <w:szCs w:val="24"/>
        </w:rPr>
        <w:t xml:space="preserve"> 61. Zakona o zaštiti pučanstva od zaraznih bolesti, </w:t>
      </w:r>
      <w:r w:rsidR="00135D30" w:rsidRPr="00AA4F72">
        <w:rPr>
          <w:rFonts w:ascii="Times New Roman" w:eastAsia="Calibri" w:hAnsi="Times New Roman" w:cs="Times New Roman"/>
          <w:sz w:val="24"/>
          <w:szCs w:val="24"/>
          <w:lang w:eastAsia="hr-HR"/>
        </w:rPr>
        <w:t xml:space="preserve">Ministarstvo zdravstva izdaje suglasnost za izdavanje sprovodnica </w:t>
      </w:r>
      <w:r w:rsidR="00135D30" w:rsidRPr="00AA4F72">
        <w:rPr>
          <w:rFonts w:ascii="Times New Roman" w:eastAsia="Calibri" w:hAnsi="Times New Roman" w:cs="Times New Roman"/>
          <w:sz w:val="24"/>
          <w:szCs w:val="24"/>
        </w:rPr>
        <w:t xml:space="preserve">prema kojoj se </w:t>
      </w:r>
      <w:r w:rsidR="00135D30" w:rsidRPr="00AA4F72">
        <w:rPr>
          <w:rFonts w:ascii="Times New Roman" w:eastAsia="Calibri" w:hAnsi="Times New Roman" w:cs="Times New Roman"/>
          <w:sz w:val="24"/>
          <w:szCs w:val="24"/>
          <w:lang w:eastAsia="hr-HR"/>
        </w:rPr>
        <w:t xml:space="preserve">umrla osoba može prenositi iz inozemstva u </w:t>
      </w:r>
      <w:r w:rsidRPr="00AA4F72">
        <w:rPr>
          <w:rFonts w:ascii="Times New Roman" w:eastAsia="Calibri" w:hAnsi="Times New Roman" w:cs="Times New Roman"/>
          <w:sz w:val="24"/>
          <w:szCs w:val="24"/>
          <w:lang w:eastAsia="hr-HR"/>
        </w:rPr>
        <w:t xml:space="preserve">Republiku </w:t>
      </w:r>
      <w:r w:rsidR="00135D30" w:rsidRPr="00AA4F72">
        <w:rPr>
          <w:rFonts w:ascii="Times New Roman" w:eastAsia="Calibri" w:hAnsi="Times New Roman" w:cs="Times New Roman"/>
          <w:sz w:val="24"/>
          <w:szCs w:val="24"/>
          <w:lang w:eastAsia="hr-HR"/>
        </w:rPr>
        <w:t>Hrvatsku, i to u slučaju ako je osoba umrla od zarazne bolesti, ako je ekshumirana ili ako je državljanstvo umrle osobe nepoznato ili se ne može utvrditi.</w:t>
      </w:r>
      <w:r w:rsidRPr="00AA4F72">
        <w:rPr>
          <w:rFonts w:ascii="Times New Roman" w:eastAsia="Calibri" w:hAnsi="Times New Roman" w:cs="Times New Roman"/>
          <w:sz w:val="24"/>
          <w:szCs w:val="24"/>
          <w:lang w:eastAsia="hr-HR"/>
        </w:rPr>
        <w:t xml:space="preserve"> </w:t>
      </w:r>
      <w:r w:rsidR="00135D30" w:rsidRPr="00AA4F72">
        <w:rPr>
          <w:rFonts w:ascii="Times New Roman" w:eastAsia="Calibri" w:hAnsi="Times New Roman" w:cs="Times New Roman"/>
          <w:sz w:val="24"/>
          <w:szCs w:val="24"/>
          <w:lang w:eastAsia="hr-HR"/>
        </w:rPr>
        <w:t>Od ukupnog broja izdanih suglasnosti za izdavanje sprovodnice</w:t>
      </w:r>
      <w:r w:rsidR="008E6042" w:rsidRPr="00AA4F72">
        <w:rPr>
          <w:rFonts w:ascii="Times New Roman" w:eastAsia="Calibri" w:hAnsi="Times New Roman" w:cs="Times New Roman"/>
          <w:sz w:val="24"/>
          <w:szCs w:val="24"/>
          <w:lang w:eastAsia="hr-HR"/>
        </w:rPr>
        <w:t>,</w:t>
      </w:r>
      <w:r w:rsidR="00135D30" w:rsidRPr="00AA4F72">
        <w:rPr>
          <w:rFonts w:ascii="Times New Roman" w:eastAsia="Calibri" w:hAnsi="Times New Roman" w:cs="Times New Roman"/>
          <w:sz w:val="24"/>
          <w:szCs w:val="24"/>
          <w:lang w:eastAsia="hr-HR"/>
        </w:rPr>
        <w:t xml:space="preserve"> Ministarstvo zdravstv</w:t>
      </w:r>
      <w:r w:rsidR="008E6042" w:rsidRPr="00AA4F72">
        <w:rPr>
          <w:rFonts w:ascii="Times New Roman" w:eastAsia="Calibri" w:hAnsi="Times New Roman" w:cs="Times New Roman"/>
          <w:sz w:val="24"/>
          <w:szCs w:val="24"/>
          <w:lang w:eastAsia="hr-HR"/>
        </w:rPr>
        <w:t>a</w:t>
      </w:r>
      <w:r w:rsidR="00135D30" w:rsidRPr="00AA4F72">
        <w:rPr>
          <w:rFonts w:ascii="Times New Roman" w:eastAsia="Calibri" w:hAnsi="Times New Roman" w:cs="Times New Roman"/>
          <w:sz w:val="24"/>
          <w:szCs w:val="24"/>
          <w:lang w:eastAsia="hr-HR"/>
        </w:rPr>
        <w:t xml:space="preserve"> je u </w:t>
      </w:r>
      <w:r w:rsidR="00867D86" w:rsidRPr="00AA4F72">
        <w:rPr>
          <w:rFonts w:ascii="Times New Roman" w:hAnsi="Times New Roman" w:cs="Times New Roman"/>
          <w:sz w:val="24"/>
          <w:szCs w:val="24"/>
        </w:rPr>
        <w:t>izvještajnom razdoblju</w:t>
      </w:r>
      <w:r w:rsidR="00135D30" w:rsidRPr="00AA4F72">
        <w:rPr>
          <w:rFonts w:ascii="Times New Roman" w:eastAsia="Calibri" w:hAnsi="Times New Roman" w:cs="Times New Roman"/>
          <w:sz w:val="24"/>
          <w:szCs w:val="24"/>
          <w:lang w:eastAsia="hr-HR"/>
        </w:rPr>
        <w:t> izdalo 92 suglasnosti za izdavanje sprovodnica za osobe koje su umrle od zarazne</w:t>
      </w:r>
      <w:r w:rsidR="00867D86" w:rsidRPr="00AA4F72">
        <w:rPr>
          <w:rFonts w:ascii="Times New Roman" w:eastAsia="Calibri" w:hAnsi="Times New Roman" w:cs="Times New Roman"/>
          <w:sz w:val="24"/>
          <w:szCs w:val="24"/>
          <w:lang w:eastAsia="hr-HR"/>
        </w:rPr>
        <w:t xml:space="preserve"> bolesti COVID-19 u inozemstvu temeljem odredbi </w:t>
      </w:r>
      <w:r w:rsidR="00135D30" w:rsidRPr="00AA4F72">
        <w:rPr>
          <w:rFonts w:ascii="Times New Roman" w:eastAsia="Calibri" w:hAnsi="Times New Roman" w:cs="Times New Roman"/>
          <w:sz w:val="24"/>
          <w:szCs w:val="24"/>
          <w:lang w:eastAsia="hr-HR"/>
        </w:rPr>
        <w:t>Pravilnik</w:t>
      </w:r>
      <w:r w:rsidR="00867D86" w:rsidRPr="00AA4F72">
        <w:rPr>
          <w:rFonts w:ascii="Times New Roman" w:eastAsia="Calibri" w:hAnsi="Times New Roman" w:cs="Times New Roman"/>
          <w:sz w:val="24"/>
          <w:szCs w:val="24"/>
          <w:lang w:eastAsia="hr-HR"/>
        </w:rPr>
        <w:t>a</w:t>
      </w:r>
      <w:r w:rsidR="00135D30" w:rsidRPr="00AA4F72">
        <w:rPr>
          <w:rFonts w:ascii="Times New Roman" w:eastAsia="Calibri" w:hAnsi="Times New Roman" w:cs="Times New Roman"/>
          <w:sz w:val="24"/>
          <w:szCs w:val="24"/>
          <w:lang w:eastAsia="hr-HR"/>
        </w:rPr>
        <w:t xml:space="preserve"> o dopuni </w:t>
      </w:r>
      <w:r w:rsidR="00135D30" w:rsidRPr="00AA4F72">
        <w:rPr>
          <w:rFonts w:ascii="Times New Roman" w:eastAsia="Calibri" w:hAnsi="Times New Roman" w:cs="Times New Roman"/>
          <w:sz w:val="24"/>
          <w:szCs w:val="24"/>
        </w:rPr>
        <w:t xml:space="preserve">Pravilnika o uvjetima i načinu obavljanja opremanja, prijenosa, prijevoza, kremiranja, </w:t>
      </w:r>
      <w:r w:rsidR="00135D30" w:rsidRPr="00AA4F72">
        <w:rPr>
          <w:rFonts w:ascii="Times New Roman" w:eastAsia="Calibri" w:hAnsi="Times New Roman" w:cs="Times New Roman"/>
          <w:sz w:val="24"/>
          <w:szCs w:val="24"/>
        </w:rPr>
        <w:lastRenderedPageBreak/>
        <w:t>pogreba i iskopavanja umrlih osoba te o uvjetima glede prostora i opreme pravnih i fizičkih osoba za obavljanje opremanja, prijenosa, prijevoza, kremiranja, pogreba i iskopavanja umrlih osoba</w:t>
      </w:r>
      <w:r w:rsidR="00135D30" w:rsidRPr="00AA4F72">
        <w:rPr>
          <w:rFonts w:ascii="Times New Roman" w:eastAsia="Calibri" w:hAnsi="Times New Roman" w:cs="Times New Roman"/>
          <w:sz w:val="24"/>
          <w:szCs w:val="24"/>
          <w:vertAlign w:val="superscript"/>
        </w:rPr>
        <w:footnoteReference w:customMarkFollows="1" w:id="2"/>
        <w:t>[2]</w:t>
      </w:r>
      <w:r w:rsidR="00135D30" w:rsidRPr="00AA4F72">
        <w:rPr>
          <w:rFonts w:ascii="Times New Roman" w:eastAsia="Calibri" w:hAnsi="Times New Roman" w:cs="Times New Roman"/>
          <w:sz w:val="24"/>
          <w:szCs w:val="24"/>
        </w:rPr>
        <w:t xml:space="preserve"> </w:t>
      </w:r>
      <w:r w:rsidR="00867D86" w:rsidRPr="00AA4F72">
        <w:rPr>
          <w:rFonts w:ascii="Times New Roman" w:eastAsia="Calibri" w:hAnsi="Times New Roman" w:cs="Times New Roman"/>
          <w:sz w:val="24"/>
          <w:szCs w:val="24"/>
        </w:rPr>
        <w:t xml:space="preserve">koji je donesen </w:t>
      </w:r>
      <w:r w:rsidR="00135D30" w:rsidRPr="00AA4F72">
        <w:rPr>
          <w:rFonts w:ascii="Times New Roman" w:eastAsia="Calibri" w:hAnsi="Times New Roman" w:cs="Times New Roman"/>
          <w:sz w:val="24"/>
          <w:szCs w:val="24"/>
          <w:lang w:eastAsia="hr-HR"/>
        </w:rPr>
        <w:t>sukladno članku 65. Zakona o zaštiti pučanstva od zaraznih bolesti</w:t>
      </w:r>
      <w:r w:rsidR="00135D30" w:rsidRPr="00AA4F72">
        <w:rPr>
          <w:rFonts w:ascii="Times New Roman" w:eastAsia="Calibri" w:hAnsi="Times New Roman" w:cs="Times New Roman"/>
          <w:sz w:val="24"/>
          <w:szCs w:val="24"/>
        </w:rPr>
        <w:t>.</w:t>
      </w:r>
    </w:p>
    <w:p w:rsidR="00135D30" w:rsidRPr="00AA4F72" w:rsidRDefault="00135D30" w:rsidP="007C6AD9">
      <w:pPr>
        <w:spacing w:before="120" w:after="120" w:line="312" w:lineRule="auto"/>
        <w:ind w:firstLine="709"/>
        <w:jc w:val="both"/>
        <w:rPr>
          <w:rFonts w:ascii="Times New Roman" w:eastAsia="Calibri" w:hAnsi="Times New Roman" w:cs="Times New Roman"/>
          <w:b/>
          <w:bCs/>
          <w:sz w:val="24"/>
          <w:szCs w:val="24"/>
        </w:rPr>
      </w:pPr>
      <w:r w:rsidRPr="00AA4F72">
        <w:rPr>
          <w:rFonts w:ascii="Times New Roman" w:eastAsia="Calibri" w:hAnsi="Times New Roman" w:cs="Times New Roman"/>
          <w:sz w:val="24"/>
          <w:szCs w:val="24"/>
        </w:rPr>
        <w:t xml:space="preserve">U okviru nadležnosti Ministarstva zdravstva, a s obzirom na predmetnu Odluku o proglašenju epidemije bolesti COVID-19 uzrokovane virusom SARS-CoV-2 na području čitave </w:t>
      </w:r>
      <w:r w:rsidR="00CA5209" w:rsidRPr="00AA4F72">
        <w:rPr>
          <w:rFonts w:ascii="Times New Roman" w:eastAsia="Calibri" w:hAnsi="Times New Roman" w:cs="Times New Roman"/>
          <w:sz w:val="24"/>
          <w:szCs w:val="24"/>
        </w:rPr>
        <w:t xml:space="preserve">Republike </w:t>
      </w:r>
      <w:r w:rsidRPr="00AA4F72">
        <w:rPr>
          <w:rFonts w:ascii="Times New Roman" w:eastAsia="Calibri" w:hAnsi="Times New Roman" w:cs="Times New Roman"/>
          <w:sz w:val="24"/>
          <w:szCs w:val="24"/>
        </w:rPr>
        <w:t>Hrvatske došlo je do znatnog povećanja potrebe za dezinfekcijskim sredstvima osobito vrste proizvoda 1 (biocidni proizvodi za osobnu higijenu ljudi) i 2 (dezinfekcijska sredstva i drugi biocidni proizvodi za upotrebu u domaćinstvu i na površinama namijenjenima javnom zdravstvu) te povećanog broja upita vezano uz registriranje biocidnih proizvoda. Pojavom bolesti COVID-19 povećane su aktivnosti vezano uz registriranje i stavljanje na tržište biocidnih proizvoda.</w:t>
      </w:r>
    </w:p>
    <w:p w:rsidR="00135D30" w:rsidRPr="00AA4F72" w:rsidRDefault="00135D30" w:rsidP="00B577CD">
      <w:pPr>
        <w:spacing w:before="120" w:after="120" w:line="312" w:lineRule="auto"/>
        <w:jc w:val="both"/>
        <w:rPr>
          <w:rFonts w:ascii="Times New Roman" w:eastAsia="Calibri" w:hAnsi="Times New Roman" w:cs="Times New Roman"/>
          <w:b/>
          <w:bCs/>
          <w:sz w:val="24"/>
          <w:szCs w:val="24"/>
        </w:rPr>
      </w:pPr>
      <w:r w:rsidRPr="00AA4F72">
        <w:rPr>
          <w:rFonts w:ascii="Times New Roman" w:eastAsia="Calibri" w:hAnsi="Times New Roman" w:cs="Times New Roman"/>
          <w:b/>
          <w:bCs/>
          <w:sz w:val="24"/>
          <w:szCs w:val="24"/>
        </w:rPr>
        <w:t>Dezinfekcija, dezinsekcija i deratizacija</w:t>
      </w:r>
    </w:p>
    <w:p w:rsidR="00135D30" w:rsidRPr="00AA4F72" w:rsidRDefault="00135D30" w:rsidP="007C6AD9">
      <w:pPr>
        <w:spacing w:before="120" w:after="120" w:line="312" w:lineRule="auto"/>
        <w:ind w:firstLine="709"/>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Ministarstvo zdravstva izdaje odobrenja za obavljanje poslova obvezatne dezinfekcije, dezinsekcije i deratizacije, a koja se izdaju sukladno Pravilniku o uvjetima kojima moraju udovoljavati pravne i fizičke osobe koje obavljaju djelatnost obvezatne dezinfekcije, dezinsekcije i deratizacije kao mjere za sprječavanje i suzbijanje zaraznih bolesti pučanstva</w:t>
      </w:r>
      <w:r w:rsidRPr="00AA4F72">
        <w:rPr>
          <w:rFonts w:ascii="Times New Roman" w:eastAsia="Calibri" w:hAnsi="Times New Roman" w:cs="Times New Roman"/>
          <w:sz w:val="24"/>
          <w:szCs w:val="24"/>
          <w:vertAlign w:val="superscript"/>
        </w:rPr>
        <w:footnoteReference w:customMarkFollows="1" w:id="3"/>
        <w:t>[3]</w:t>
      </w:r>
      <w:r w:rsidRPr="00AA4F72">
        <w:rPr>
          <w:rFonts w:ascii="Times New Roman" w:eastAsia="Calibri" w:hAnsi="Times New Roman" w:cs="Times New Roman"/>
          <w:sz w:val="24"/>
          <w:szCs w:val="24"/>
        </w:rPr>
        <w:t xml:space="preserve">, koji je donesen na temelju Zakona o zaštiti pučanstva od zaraznih bolesti. Popis ovlaštenja se nalazi na mrežnim stranicama Hrvatskog udruženja za dezinfekcije, dezinsekcije i deratizacije  </w:t>
      </w:r>
      <w:hyperlink r:id="rId15" w:history="1">
        <w:r w:rsidRPr="00AA4F72">
          <w:rPr>
            <w:rFonts w:ascii="Times New Roman" w:eastAsia="Calibri" w:hAnsi="Times New Roman" w:cs="Times New Roman"/>
            <w:sz w:val="24"/>
            <w:szCs w:val="24"/>
            <w:u w:val="single"/>
          </w:rPr>
          <w:t>https://bit.ly/3iiqLgR</w:t>
        </w:r>
      </w:hyperlink>
      <w:r w:rsidRPr="00AA4F72">
        <w:rPr>
          <w:rFonts w:ascii="Times New Roman" w:eastAsia="Calibri" w:hAnsi="Times New Roman" w:cs="Times New Roman"/>
          <w:sz w:val="24"/>
          <w:szCs w:val="24"/>
        </w:rPr>
        <w:t>. Unatoč pandemiji uzrokovanoj SARS-CoV-2 nije uočen povećan opseg zahtjeva za izdavanjem ovlaštenja za provedbom dezinfekcije, dezinsekcije i deratizacije.</w:t>
      </w:r>
    </w:p>
    <w:p w:rsidR="00DF5B6F" w:rsidRPr="00AA4F72" w:rsidRDefault="005C6FBA" w:rsidP="001D5F22">
      <w:pPr>
        <w:keepNext/>
        <w:spacing w:before="600" w:after="120" w:line="360" w:lineRule="auto"/>
        <w:jc w:val="both"/>
        <w:rPr>
          <w:rFonts w:ascii="Times New Roman" w:hAnsi="Times New Roman" w:cs="Times New Roman"/>
          <w:b/>
          <w:bCs/>
          <w:sz w:val="24"/>
          <w:szCs w:val="24"/>
        </w:rPr>
      </w:pPr>
      <w:bookmarkStart w:id="9" w:name="_Hlk61545159"/>
      <w:r w:rsidRPr="00AA4F72">
        <w:rPr>
          <w:rFonts w:ascii="Times New Roman" w:hAnsi="Times New Roman" w:cs="Times New Roman"/>
          <w:b/>
          <w:bCs/>
          <w:sz w:val="24"/>
          <w:szCs w:val="24"/>
        </w:rPr>
        <w:t>UČINCI PROVEDBE MJERA U OBVEZNOM ZDRAVSTVENOM OSIGURANJU</w:t>
      </w:r>
      <w:bookmarkEnd w:id="9"/>
    </w:p>
    <w:p w:rsidR="000C68B6" w:rsidRPr="00AA4F72" w:rsidRDefault="000C68B6" w:rsidP="001D5F22">
      <w:pPr>
        <w:keepNext/>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Sredstva za provođenje preventivnih, dijagnostičkih i terapijskih mjera za os</w:t>
      </w:r>
      <w:r w:rsidR="00312AF4" w:rsidRPr="00AA4F72">
        <w:rPr>
          <w:rFonts w:ascii="Times New Roman" w:hAnsi="Times New Roman" w:cs="Times New Roman"/>
          <w:sz w:val="24"/>
          <w:szCs w:val="24"/>
        </w:rPr>
        <w:t>igurane osobe u okviru obveznog</w:t>
      </w:r>
      <w:r w:rsidRPr="00AA4F72">
        <w:rPr>
          <w:rFonts w:ascii="Times New Roman" w:hAnsi="Times New Roman" w:cs="Times New Roman"/>
          <w:sz w:val="24"/>
          <w:szCs w:val="24"/>
        </w:rPr>
        <w:t xml:space="preserve"> zdravstvenog osiguranja osiguravaju se sukladno Zakonu o obveznom zdravstvenom osiguranju.</w:t>
      </w:r>
    </w:p>
    <w:p w:rsidR="00B577CD" w:rsidRPr="00AA4F72" w:rsidRDefault="000C68B6" w:rsidP="00A33630">
      <w:pPr>
        <w:keepNext/>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Slijedom navedenog, </w:t>
      </w:r>
      <w:r w:rsidR="005914B2" w:rsidRPr="00AA4F72">
        <w:rPr>
          <w:rFonts w:ascii="Times New Roman" w:hAnsi="Times New Roman" w:cs="Times New Roman"/>
          <w:sz w:val="24"/>
          <w:szCs w:val="24"/>
        </w:rPr>
        <w:t>od početka pandemije u 2020. i 2021. godini</w:t>
      </w:r>
      <w:r w:rsidRPr="00AA4F72">
        <w:rPr>
          <w:rFonts w:ascii="Times New Roman" w:hAnsi="Times New Roman" w:cs="Times New Roman"/>
          <w:sz w:val="24"/>
          <w:szCs w:val="24"/>
        </w:rPr>
        <w:t xml:space="preserve"> je za testiranje na bolest COVID-19 i liječenje</w:t>
      </w:r>
      <w:r w:rsidR="00312AF4" w:rsidRPr="00AA4F72">
        <w:rPr>
          <w:rFonts w:ascii="Times New Roman" w:hAnsi="Times New Roman" w:cs="Times New Roman"/>
          <w:sz w:val="24"/>
          <w:szCs w:val="24"/>
        </w:rPr>
        <w:t xml:space="preserve"> oboljelih, iz obveznog</w:t>
      </w:r>
      <w:r w:rsidRPr="00AA4F72">
        <w:rPr>
          <w:rFonts w:ascii="Times New Roman" w:hAnsi="Times New Roman" w:cs="Times New Roman"/>
          <w:sz w:val="24"/>
          <w:szCs w:val="24"/>
        </w:rPr>
        <w:t xml:space="preserve"> zdravstvenog osiguranja </w:t>
      </w:r>
      <w:r w:rsidR="00867D86" w:rsidRPr="00AA4F72">
        <w:rPr>
          <w:rFonts w:ascii="Times New Roman" w:hAnsi="Times New Roman" w:cs="Times New Roman"/>
          <w:sz w:val="24"/>
          <w:szCs w:val="24"/>
        </w:rPr>
        <w:t xml:space="preserve">u izvještajnom razdoblju </w:t>
      </w:r>
      <w:r w:rsidRPr="00AA4F72">
        <w:rPr>
          <w:rFonts w:ascii="Times New Roman" w:hAnsi="Times New Roman" w:cs="Times New Roman"/>
          <w:sz w:val="24"/>
          <w:szCs w:val="24"/>
        </w:rPr>
        <w:t>plaćeno na temelju računa i izvještaja o radu (COVID-19 ordinacije</w:t>
      </w:r>
      <w:r w:rsidR="005914B2" w:rsidRPr="00AA4F72">
        <w:rPr>
          <w:rFonts w:ascii="Times New Roman" w:hAnsi="Times New Roman" w:cs="Times New Roman"/>
          <w:sz w:val="24"/>
          <w:szCs w:val="24"/>
        </w:rPr>
        <w:t xml:space="preserve">, mobilni timovi za </w:t>
      </w:r>
      <w:r w:rsidR="006571E3" w:rsidRPr="00AA4F72">
        <w:rPr>
          <w:rFonts w:ascii="Times New Roman" w:hAnsi="Times New Roman" w:cs="Times New Roman"/>
          <w:sz w:val="24"/>
          <w:szCs w:val="24"/>
        </w:rPr>
        <w:t>cijepljenje</w:t>
      </w:r>
      <w:r w:rsidRPr="00AA4F72">
        <w:rPr>
          <w:rFonts w:ascii="Times New Roman" w:hAnsi="Times New Roman" w:cs="Times New Roman"/>
          <w:sz w:val="24"/>
          <w:szCs w:val="24"/>
        </w:rPr>
        <w:t xml:space="preserve">) ukupno </w:t>
      </w:r>
      <w:r w:rsidR="005914B2" w:rsidRPr="00AA4F72">
        <w:rPr>
          <w:rFonts w:ascii="Times New Roman" w:hAnsi="Times New Roman" w:cs="Times New Roman"/>
          <w:sz w:val="24"/>
          <w:szCs w:val="24"/>
        </w:rPr>
        <w:t xml:space="preserve">1.702.045.801,97 </w:t>
      </w:r>
      <w:r w:rsidR="00312AF4" w:rsidRPr="00AA4F72">
        <w:rPr>
          <w:rFonts w:ascii="Times New Roman" w:hAnsi="Times New Roman" w:cs="Times New Roman"/>
          <w:sz w:val="24"/>
          <w:szCs w:val="24"/>
        </w:rPr>
        <w:t>kuna</w:t>
      </w:r>
      <w:r w:rsidRPr="00AA4F72">
        <w:rPr>
          <w:rFonts w:ascii="Times New Roman" w:hAnsi="Times New Roman" w:cs="Times New Roman"/>
          <w:sz w:val="24"/>
          <w:szCs w:val="24"/>
        </w:rPr>
        <w:t>, ne računajući troškove naknade plaće za vrijeme privremene nesposobnosti, odnosno spriječenosti za rad.</w:t>
      </w:r>
    </w:p>
    <w:p w:rsidR="00EC6B08" w:rsidRPr="00AA4F72" w:rsidRDefault="00EC5769" w:rsidP="007C6AD9">
      <w:pPr>
        <w:pStyle w:val="NormalWeb"/>
        <w:shd w:val="clear" w:color="auto" w:fill="FFFFFF"/>
        <w:ind w:firstLine="709"/>
        <w:jc w:val="both"/>
        <w:rPr>
          <w:shd w:val="clear" w:color="auto" w:fill="FFFFFF"/>
        </w:rPr>
      </w:pPr>
      <w:r w:rsidRPr="00AA4F72">
        <w:rPr>
          <w:bCs/>
          <w:shd w:val="clear" w:color="auto" w:fill="FFFFFF"/>
        </w:rPr>
        <w:t>Tablicom u nastavku</w:t>
      </w:r>
      <w:r w:rsidR="00EC6B08" w:rsidRPr="00AA4F72">
        <w:rPr>
          <w:bCs/>
          <w:shd w:val="clear" w:color="auto" w:fill="FFFFFF"/>
        </w:rPr>
        <w:t xml:space="preserve"> prikazani su troškovi testiranja na COVID-19 i liječenja</w:t>
      </w:r>
      <w:r w:rsidRPr="00AA4F72">
        <w:rPr>
          <w:bCs/>
          <w:shd w:val="clear" w:color="auto" w:fill="FFFFFF"/>
        </w:rPr>
        <w:t>.</w:t>
      </w:r>
      <w:r w:rsidR="00EC6B08" w:rsidRPr="00AA4F72">
        <w:rPr>
          <w:bCs/>
          <w:shd w:val="clear" w:color="auto" w:fill="FFFFFF"/>
        </w:rPr>
        <w:t xml:space="preserve"> </w:t>
      </w:r>
    </w:p>
    <w:p w:rsidR="00EC6B08" w:rsidRPr="00AA4F72" w:rsidRDefault="00EC6B08" w:rsidP="000C68B6">
      <w:pPr>
        <w:pStyle w:val="NormalWeb"/>
        <w:shd w:val="clear" w:color="auto" w:fill="FFFFFF"/>
        <w:jc w:val="both"/>
        <w:rPr>
          <w:shd w:val="clear" w:color="auto" w:fill="FFFFFF"/>
        </w:rPr>
      </w:pPr>
    </w:p>
    <w:p w:rsidR="000807BB" w:rsidRPr="00AA4F72" w:rsidRDefault="000807BB" w:rsidP="000C68B6">
      <w:pPr>
        <w:pStyle w:val="NormalWeb"/>
        <w:shd w:val="clear" w:color="auto" w:fill="FFFFFF"/>
        <w:jc w:val="both"/>
        <w:rPr>
          <w:b/>
          <w:bCs/>
          <w:shd w:val="clear" w:color="auto" w:fill="FFFFFF"/>
        </w:rPr>
      </w:pPr>
    </w:p>
    <w:p w:rsidR="000807BB" w:rsidRPr="00AA4F72" w:rsidRDefault="000807BB" w:rsidP="000C68B6">
      <w:pPr>
        <w:pStyle w:val="NormalWeb"/>
        <w:shd w:val="clear" w:color="auto" w:fill="FFFFFF"/>
        <w:jc w:val="both"/>
        <w:rPr>
          <w:b/>
          <w:bCs/>
          <w:shd w:val="clear" w:color="auto" w:fill="FFFFFF"/>
        </w:rPr>
      </w:pPr>
    </w:p>
    <w:p w:rsidR="00B577CD" w:rsidRPr="00AA4F72" w:rsidRDefault="00B577CD" w:rsidP="000C68B6">
      <w:pPr>
        <w:pStyle w:val="NormalWeb"/>
        <w:shd w:val="clear" w:color="auto" w:fill="FFFFFF"/>
        <w:jc w:val="both"/>
        <w:rPr>
          <w:b/>
          <w:bCs/>
          <w:shd w:val="clear" w:color="auto" w:fill="FFFFFF"/>
        </w:rPr>
      </w:pPr>
    </w:p>
    <w:p w:rsidR="000C68B6" w:rsidRPr="00AA4F72" w:rsidRDefault="000C68B6" w:rsidP="000C68B6">
      <w:pPr>
        <w:pStyle w:val="NormalWeb"/>
        <w:shd w:val="clear" w:color="auto" w:fill="FFFFFF"/>
        <w:jc w:val="both"/>
        <w:rPr>
          <w:shd w:val="clear" w:color="auto" w:fill="FFFFFF"/>
        </w:rPr>
      </w:pPr>
      <w:r w:rsidRPr="00AA4F72">
        <w:rPr>
          <w:b/>
          <w:bCs/>
          <w:shd w:val="clear" w:color="auto" w:fill="FFFFFF"/>
        </w:rPr>
        <w:lastRenderedPageBreak/>
        <w:t xml:space="preserve">Tablica </w:t>
      </w:r>
      <w:r w:rsidR="00C8346E">
        <w:rPr>
          <w:b/>
          <w:bCs/>
          <w:shd w:val="clear" w:color="auto" w:fill="FFFFFF"/>
        </w:rPr>
        <w:t>10</w:t>
      </w:r>
      <w:r w:rsidRPr="00AA4F72">
        <w:rPr>
          <w:b/>
          <w:bCs/>
          <w:shd w:val="clear" w:color="auto" w:fill="FFFFFF"/>
        </w:rPr>
        <w:t>.</w:t>
      </w:r>
      <w:r w:rsidR="00EC5769" w:rsidRPr="00AA4F72">
        <w:rPr>
          <w:bCs/>
          <w:shd w:val="clear" w:color="auto" w:fill="FFFFFF"/>
        </w:rPr>
        <w:t xml:space="preserve"> </w:t>
      </w:r>
      <w:r w:rsidR="00EC5769" w:rsidRPr="00AA4F72">
        <w:rPr>
          <w:b/>
          <w:bCs/>
          <w:shd w:val="clear" w:color="auto" w:fill="FFFFFF"/>
        </w:rPr>
        <w:t>Troškovi testiranja na COVID-19 i liječenja</w:t>
      </w:r>
    </w:p>
    <w:p w:rsidR="00CB2863" w:rsidRPr="00AA4F72" w:rsidRDefault="00CB2863" w:rsidP="000C68B6">
      <w:pPr>
        <w:pStyle w:val="NormalWeb"/>
        <w:shd w:val="clear" w:color="auto" w:fill="FFFFFF"/>
        <w:jc w:val="both"/>
        <w:rPr>
          <w:shd w:val="clear" w:color="auto" w:fill="FFFFFF"/>
        </w:rPr>
      </w:pPr>
    </w:p>
    <w:tbl>
      <w:tblPr>
        <w:tblStyle w:val="Reetkatablice4"/>
        <w:tblW w:w="9078" w:type="dxa"/>
        <w:tblLook w:val="04A0" w:firstRow="1" w:lastRow="0" w:firstColumn="1" w:lastColumn="0" w:noHBand="0" w:noVBand="1"/>
      </w:tblPr>
      <w:tblGrid>
        <w:gridCol w:w="6939"/>
        <w:gridCol w:w="2139"/>
      </w:tblGrid>
      <w:tr w:rsidR="00FD4787" w:rsidRPr="00AA4F72" w:rsidTr="007C6AD9">
        <w:trPr>
          <w:trHeight w:val="815"/>
        </w:trPr>
        <w:tc>
          <w:tcPr>
            <w:tcW w:w="6939" w:type="dxa"/>
            <w:vAlign w:val="center"/>
            <w:hideMark/>
          </w:tcPr>
          <w:p w:rsidR="00CB2863" w:rsidRPr="00AA4F72" w:rsidRDefault="00A255A6">
            <w:pPr>
              <w:jc w:val="center"/>
              <w:rPr>
                <w:rFonts w:ascii="Times New Roman" w:hAnsi="Times New Roman" w:cs="Times New Roman"/>
                <w:b/>
                <w:bCs/>
                <w:sz w:val="24"/>
                <w:szCs w:val="24"/>
              </w:rPr>
            </w:pPr>
            <w:r w:rsidRPr="00AA4F72">
              <w:rPr>
                <w:rFonts w:ascii="Times New Roman" w:hAnsi="Times New Roman" w:cs="Times New Roman"/>
                <w:b/>
                <w:bCs/>
                <w:sz w:val="24"/>
                <w:szCs w:val="24"/>
              </w:rPr>
              <w:t>Vrsta računa (oznake U07),  I</w:t>
            </w:r>
            <w:r w:rsidR="00CB2863" w:rsidRPr="00AA4F72">
              <w:rPr>
                <w:rFonts w:ascii="Times New Roman" w:hAnsi="Times New Roman" w:cs="Times New Roman"/>
                <w:b/>
                <w:bCs/>
                <w:sz w:val="24"/>
                <w:szCs w:val="24"/>
              </w:rPr>
              <w:t>zvještaj</w:t>
            </w:r>
            <w:r w:rsidRPr="00AA4F72">
              <w:rPr>
                <w:rFonts w:ascii="Times New Roman" w:hAnsi="Times New Roman" w:cs="Times New Roman"/>
                <w:b/>
                <w:bCs/>
                <w:sz w:val="24"/>
                <w:szCs w:val="24"/>
              </w:rPr>
              <w:t>i</w:t>
            </w:r>
            <w:r w:rsidR="00CB2863" w:rsidRPr="00AA4F72">
              <w:rPr>
                <w:rFonts w:ascii="Times New Roman" w:hAnsi="Times New Roman" w:cs="Times New Roman"/>
                <w:b/>
                <w:bCs/>
                <w:sz w:val="24"/>
                <w:szCs w:val="24"/>
              </w:rPr>
              <w:t xml:space="preserve"> </w:t>
            </w:r>
            <w:r w:rsidRPr="00AA4F72">
              <w:rPr>
                <w:rFonts w:ascii="Times New Roman" w:hAnsi="Times New Roman" w:cs="Times New Roman"/>
                <w:b/>
                <w:bCs/>
                <w:sz w:val="24"/>
                <w:szCs w:val="24"/>
              </w:rPr>
              <w:t>(</w:t>
            </w:r>
            <w:r w:rsidR="00CB2863" w:rsidRPr="00AA4F72">
              <w:rPr>
                <w:rFonts w:ascii="Times New Roman" w:hAnsi="Times New Roman" w:cs="Times New Roman"/>
                <w:b/>
                <w:bCs/>
                <w:sz w:val="24"/>
                <w:szCs w:val="24"/>
              </w:rPr>
              <w:t>COVID ordinacije + mobilni timovi za cijepljenje)</w:t>
            </w:r>
          </w:p>
        </w:tc>
        <w:tc>
          <w:tcPr>
            <w:tcW w:w="2139" w:type="dxa"/>
            <w:vAlign w:val="center"/>
            <w:hideMark/>
          </w:tcPr>
          <w:p w:rsidR="00CB2863" w:rsidRPr="00AA4F72" w:rsidRDefault="00CB2863">
            <w:pPr>
              <w:jc w:val="center"/>
              <w:rPr>
                <w:rFonts w:ascii="Times New Roman" w:hAnsi="Times New Roman" w:cs="Times New Roman"/>
                <w:b/>
                <w:bCs/>
                <w:sz w:val="24"/>
                <w:szCs w:val="24"/>
              </w:rPr>
            </w:pPr>
            <w:r w:rsidRPr="00AA4F72">
              <w:rPr>
                <w:rFonts w:ascii="Times New Roman" w:hAnsi="Times New Roman" w:cs="Times New Roman"/>
                <w:b/>
                <w:bCs/>
                <w:sz w:val="24"/>
                <w:szCs w:val="24"/>
              </w:rPr>
              <w:t>UKUPNO (kn)</w:t>
            </w:r>
          </w:p>
        </w:tc>
      </w:tr>
      <w:tr w:rsidR="00FD4787" w:rsidRPr="00AA4F72" w:rsidTr="00B577CD">
        <w:trPr>
          <w:trHeight w:val="271"/>
        </w:trPr>
        <w:tc>
          <w:tcPr>
            <w:tcW w:w="6939" w:type="dxa"/>
            <w:hideMark/>
          </w:tcPr>
          <w:p w:rsidR="00CB2863" w:rsidRPr="00AA4F72" w:rsidRDefault="00CB2863">
            <w:pPr>
              <w:rPr>
                <w:rFonts w:ascii="Times New Roman" w:hAnsi="Times New Roman" w:cs="Times New Roman"/>
                <w:sz w:val="24"/>
                <w:szCs w:val="24"/>
              </w:rPr>
            </w:pPr>
            <w:r w:rsidRPr="00AA4F72">
              <w:rPr>
                <w:rFonts w:ascii="Times New Roman" w:hAnsi="Times New Roman" w:cs="Times New Roman"/>
                <w:sz w:val="24"/>
                <w:szCs w:val="24"/>
              </w:rPr>
              <w:t>Testiranje</w:t>
            </w:r>
          </w:p>
        </w:tc>
        <w:tc>
          <w:tcPr>
            <w:tcW w:w="2139" w:type="dxa"/>
            <w:hideMark/>
          </w:tcPr>
          <w:p w:rsidR="00CB2863" w:rsidRPr="00AA4F72" w:rsidRDefault="00CB2863">
            <w:pPr>
              <w:jc w:val="center"/>
              <w:rPr>
                <w:rFonts w:ascii="Times New Roman" w:hAnsi="Times New Roman" w:cs="Times New Roman"/>
                <w:sz w:val="24"/>
                <w:szCs w:val="24"/>
              </w:rPr>
            </w:pPr>
            <w:r w:rsidRPr="00AA4F72">
              <w:rPr>
                <w:rFonts w:ascii="Times New Roman" w:hAnsi="Times New Roman" w:cs="Times New Roman"/>
                <w:sz w:val="24"/>
                <w:szCs w:val="24"/>
              </w:rPr>
              <w:t>873.383.655,42</w:t>
            </w:r>
          </w:p>
        </w:tc>
      </w:tr>
      <w:tr w:rsidR="00FD4787" w:rsidRPr="00AA4F72" w:rsidTr="00B577CD">
        <w:trPr>
          <w:trHeight w:val="271"/>
        </w:trPr>
        <w:tc>
          <w:tcPr>
            <w:tcW w:w="6939" w:type="dxa"/>
            <w:hideMark/>
          </w:tcPr>
          <w:p w:rsidR="00CB2863" w:rsidRPr="00AA4F72" w:rsidRDefault="00CB2863">
            <w:pPr>
              <w:rPr>
                <w:rFonts w:ascii="Times New Roman" w:hAnsi="Times New Roman" w:cs="Times New Roman"/>
                <w:sz w:val="24"/>
                <w:szCs w:val="24"/>
              </w:rPr>
            </w:pPr>
            <w:r w:rsidRPr="00AA4F72">
              <w:rPr>
                <w:rFonts w:ascii="Times New Roman" w:hAnsi="Times New Roman" w:cs="Times New Roman"/>
                <w:sz w:val="24"/>
                <w:szCs w:val="24"/>
              </w:rPr>
              <w:t>SKZZ bez testiranja (s bez DTP)</w:t>
            </w:r>
          </w:p>
        </w:tc>
        <w:tc>
          <w:tcPr>
            <w:tcW w:w="2139" w:type="dxa"/>
            <w:hideMark/>
          </w:tcPr>
          <w:p w:rsidR="00CB2863" w:rsidRPr="00AA4F72" w:rsidRDefault="00CB2863">
            <w:pPr>
              <w:jc w:val="center"/>
              <w:rPr>
                <w:rFonts w:ascii="Times New Roman" w:hAnsi="Times New Roman" w:cs="Times New Roman"/>
                <w:sz w:val="24"/>
                <w:szCs w:val="24"/>
              </w:rPr>
            </w:pPr>
            <w:r w:rsidRPr="00AA4F72">
              <w:rPr>
                <w:rFonts w:ascii="Times New Roman" w:hAnsi="Times New Roman" w:cs="Times New Roman"/>
                <w:sz w:val="24"/>
                <w:szCs w:val="24"/>
              </w:rPr>
              <w:t>71.523.533,01</w:t>
            </w:r>
          </w:p>
        </w:tc>
      </w:tr>
      <w:tr w:rsidR="00FD4787" w:rsidRPr="00AA4F72" w:rsidTr="00B577CD">
        <w:trPr>
          <w:trHeight w:val="271"/>
        </w:trPr>
        <w:tc>
          <w:tcPr>
            <w:tcW w:w="6939" w:type="dxa"/>
            <w:hideMark/>
          </w:tcPr>
          <w:p w:rsidR="00CB2863" w:rsidRPr="00AA4F72" w:rsidRDefault="00CB2863">
            <w:pPr>
              <w:rPr>
                <w:rFonts w:ascii="Times New Roman" w:hAnsi="Times New Roman" w:cs="Times New Roman"/>
                <w:sz w:val="24"/>
                <w:szCs w:val="24"/>
              </w:rPr>
            </w:pPr>
            <w:r w:rsidRPr="00AA4F72">
              <w:rPr>
                <w:rFonts w:ascii="Times New Roman" w:hAnsi="Times New Roman" w:cs="Times New Roman"/>
                <w:sz w:val="24"/>
                <w:szCs w:val="24"/>
              </w:rPr>
              <w:t>BZZ-DTS</w:t>
            </w:r>
          </w:p>
        </w:tc>
        <w:tc>
          <w:tcPr>
            <w:tcW w:w="2139" w:type="dxa"/>
            <w:hideMark/>
          </w:tcPr>
          <w:p w:rsidR="00CB2863" w:rsidRPr="00AA4F72" w:rsidRDefault="00CB2863">
            <w:pPr>
              <w:jc w:val="center"/>
              <w:rPr>
                <w:rFonts w:ascii="Times New Roman" w:hAnsi="Times New Roman" w:cs="Times New Roman"/>
                <w:sz w:val="24"/>
                <w:szCs w:val="24"/>
              </w:rPr>
            </w:pPr>
            <w:r w:rsidRPr="00AA4F72">
              <w:rPr>
                <w:rFonts w:ascii="Times New Roman" w:hAnsi="Times New Roman" w:cs="Times New Roman"/>
                <w:sz w:val="24"/>
                <w:szCs w:val="24"/>
              </w:rPr>
              <w:t>697.965.554,15</w:t>
            </w:r>
          </w:p>
        </w:tc>
      </w:tr>
      <w:tr w:rsidR="00FD4787" w:rsidRPr="00AA4F72" w:rsidTr="00B577CD">
        <w:trPr>
          <w:trHeight w:val="271"/>
        </w:trPr>
        <w:tc>
          <w:tcPr>
            <w:tcW w:w="6939" w:type="dxa"/>
            <w:hideMark/>
          </w:tcPr>
          <w:p w:rsidR="00CB2863" w:rsidRPr="00AA4F72" w:rsidRDefault="00CB2863">
            <w:pPr>
              <w:rPr>
                <w:rFonts w:ascii="Times New Roman" w:hAnsi="Times New Roman" w:cs="Times New Roman"/>
                <w:sz w:val="24"/>
                <w:szCs w:val="24"/>
              </w:rPr>
            </w:pPr>
            <w:r w:rsidRPr="00AA4F72">
              <w:rPr>
                <w:rFonts w:ascii="Times New Roman" w:hAnsi="Times New Roman" w:cs="Times New Roman"/>
                <w:sz w:val="24"/>
                <w:szCs w:val="24"/>
              </w:rPr>
              <w:t>DBL (BZZ+DZ)</w:t>
            </w:r>
          </w:p>
        </w:tc>
        <w:tc>
          <w:tcPr>
            <w:tcW w:w="2139" w:type="dxa"/>
            <w:hideMark/>
          </w:tcPr>
          <w:p w:rsidR="00CB2863" w:rsidRPr="00AA4F72" w:rsidRDefault="00CB2863">
            <w:pPr>
              <w:jc w:val="center"/>
              <w:rPr>
                <w:rFonts w:ascii="Times New Roman" w:hAnsi="Times New Roman" w:cs="Times New Roman"/>
                <w:sz w:val="24"/>
                <w:szCs w:val="24"/>
              </w:rPr>
            </w:pPr>
            <w:r w:rsidRPr="00AA4F72">
              <w:rPr>
                <w:rFonts w:ascii="Times New Roman" w:hAnsi="Times New Roman" w:cs="Times New Roman"/>
                <w:sz w:val="24"/>
                <w:szCs w:val="24"/>
              </w:rPr>
              <w:t>16.276.459,80</w:t>
            </w:r>
          </w:p>
        </w:tc>
      </w:tr>
      <w:tr w:rsidR="00FD4787" w:rsidRPr="00AA4F72" w:rsidTr="00B577CD">
        <w:trPr>
          <w:trHeight w:val="271"/>
        </w:trPr>
        <w:tc>
          <w:tcPr>
            <w:tcW w:w="6939" w:type="dxa"/>
            <w:hideMark/>
          </w:tcPr>
          <w:p w:rsidR="00CB2863" w:rsidRPr="00AA4F72" w:rsidRDefault="00CB2863">
            <w:pPr>
              <w:rPr>
                <w:rFonts w:ascii="Times New Roman" w:hAnsi="Times New Roman" w:cs="Times New Roman"/>
                <w:sz w:val="24"/>
                <w:szCs w:val="24"/>
              </w:rPr>
            </w:pPr>
            <w:r w:rsidRPr="00AA4F72">
              <w:rPr>
                <w:rFonts w:ascii="Times New Roman" w:hAnsi="Times New Roman" w:cs="Times New Roman"/>
                <w:sz w:val="24"/>
                <w:szCs w:val="24"/>
              </w:rPr>
              <w:t>Smještaj i liječenje COVID (11+12)</w:t>
            </w:r>
          </w:p>
        </w:tc>
        <w:tc>
          <w:tcPr>
            <w:tcW w:w="2139" w:type="dxa"/>
            <w:hideMark/>
          </w:tcPr>
          <w:p w:rsidR="00CB2863" w:rsidRPr="00AA4F72" w:rsidRDefault="00CB2863">
            <w:pPr>
              <w:jc w:val="center"/>
              <w:rPr>
                <w:rFonts w:ascii="Times New Roman" w:hAnsi="Times New Roman" w:cs="Times New Roman"/>
                <w:sz w:val="24"/>
                <w:szCs w:val="24"/>
              </w:rPr>
            </w:pPr>
            <w:r w:rsidRPr="00AA4F72">
              <w:rPr>
                <w:rFonts w:ascii="Times New Roman" w:hAnsi="Times New Roman" w:cs="Times New Roman"/>
                <w:sz w:val="24"/>
                <w:szCs w:val="24"/>
              </w:rPr>
              <w:t>5.976.221,58</w:t>
            </w:r>
          </w:p>
        </w:tc>
      </w:tr>
      <w:tr w:rsidR="00FD4787" w:rsidRPr="00AA4F72" w:rsidTr="00B577CD">
        <w:trPr>
          <w:trHeight w:val="271"/>
        </w:trPr>
        <w:tc>
          <w:tcPr>
            <w:tcW w:w="6939" w:type="dxa"/>
            <w:hideMark/>
          </w:tcPr>
          <w:p w:rsidR="00CB2863" w:rsidRPr="00AA4F72" w:rsidRDefault="00CB2863">
            <w:pPr>
              <w:rPr>
                <w:rFonts w:ascii="Times New Roman" w:hAnsi="Times New Roman" w:cs="Times New Roman"/>
                <w:sz w:val="24"/>
                <w:szCs w:val="24"/>
              </w:rPr>
            </w:pPr>
            <w:r w:rsidRPr="00AA4F72">
              <w:rPr>
                <w:rFonts w:ascii="Times New Roman" w:hAnsi="Times New Roman" w:cs="Times New Roman"/>
                <w:sz w:val="24"/>
                <w:szCs w:val="24"/>
              </w:rPr>
              <w:t>Lijekovi na RP</w:t>
            </w:r>
          </w:p>
        </w:tc>
        <w:tc>
          <w:tcPr>
            <w:tcW w:w="2139" w:type="dxa"/>
            <w:hideMark/>
          </w:tcPr>
          <w:p w:rsidR="00CB2863" w:rsidRPr="00AA4F72" w:rsidRDefault="00CB2863">
            <w:pPr>
              <w:jc w:val="center"/>
              <w:rPr>
                <w:rFonts w:ascii="Times New Roman" w:hAnsi="Times New Roman" w:cs="Times New Roman"/>
                <w:sz w:val="24"/>
                <w:szCs w:val="24"/>
              </w:rPr>
            </w:pPr>
            <w:r w:rsidRPr="00AA4F72">
              <w:rPr>
                <w:rFonts w:ascii="Times New Roman" w:hAnsi="Times New Roman" w:cs="Times New Roman"/>
                <w:sz w:val="24"/>
                <w:szCs w:val="24"/>
              </w:rPr>
              <w:t>5.739.711,39</w:t>
            </w:r>
          </w:p>
        </w:tc>
      </w:tr>
      <w:tr w:rsidR="00FD4787" w:rsidRPr="00AA4F72" w:rsidTr="00B577CD">
        <w:trPr>
          <w:trHeight w:val="271"/>
        </w:trPr>
        <w:tc>
          <w:tcPr>
            <w:tcW w:w="6939" w:type="dxa"/>
            <w:hideMark/>
          </w:tcPr>
          <w:p w:rsidR="00CB2863" w:rsidRPr="00AA4F72" w:rsidRDefault="00CB2863">
            <w:pPr>
              <w:rPr>
                <w:rFonts w:ascii="Times New Roman" w:hAnsi="Times New Roman" w:cs="Times New Roman"/>
                <w:sz w:val="24"/>
                <w:szCs w:val="24"/>
              </w:rPr>
            </w:pPr>
            <w:r w:rsidRPr="00AA4F72">
              <w:rPr>
                <w:rFonts w:ascii="Times New Roman" w:hAnsi="Times New Roman" w:cs="Times New Roman"/>
                <w:sz w:val="24"/>
                <w:szCs w:val="24"/>
              </w:rPr>
              <w:t>PZZ po računima bez COVID-19 ordinacija</w:t>
            </w:r>
          </w:p>
        </w:tc>
        <w:tc>
          <w:tcPr>
            <w:tcW w:w="2139" w:type="dxa"/>
            <w:hideMark/>
          </w:tcPr>
          <w:p w:rsidR="00CB2863" w:rsidRPr="00AA4F72" w:rsidRDefault="00CB2863">
            <w:pPr>
              <w:jc w:val="center"/>
              <w:rPr>
                <w:rFonts w:ascii="Times New Roman" w:hAnsi="Times New Roman" w:cs="Times New Roman"/>
                <w:sz w:val="24"/>
                <w:szCs w:val="24"/>
              </w:rPr>
            </w:pPr>
            <w:r w:rsidRPr="00AA4F72">
              <w:rPr>
                <w:rFonts w:ascii="Times New Roman" w:hAnsi="Times New Roman" w:cs="Times New Roman"/>
                <w:sz w:val="24"/>
                <w:szCs w:val="24"/>
              </w:rPr>
              <w:t>1.698.200,43</w:t>
            </w:r>
          </w:p>
        </w:tc>
      </w:tr>
      <w:tr w:rsidR="00FD4787" w:rsidRPr="00AA4F72" w:rsidTr="00B577CD">
        <w:trPr>
          <w:trHeight w:val="271"/>
        </w:trPr>
        <w:tc>
          <w:tcPr>
            <w:tcW w:w="6939" w:type="dxa"/>
            <w:hideMark/>
          </w:tcPr>
          <w:p w:rsidR="00CB2863" w:rsidRPr="00AA4F72" w:rsidRDefault="00CB2863">
            <w:pPr>
              <w:rPr>
                <w:rFonts w:ascii="Times New Roman" w:hAnsi="Times New Roman" w:cs="Times New Roman"/>
                <w:sz w:val="24"/>
                <w:szCs w:val="24"/>
              </w:rPr>
            </w:pPr>
            <w:r w:rsidRPr="00AA4F72">
              <w:rPr>
                <w:rFonts w:ascii="Times New Roman" w:hAnsi="Times New Roman" w:cs="Times New Roman"/>
                <w:sz w:val="24"/>
                <w:szCs w:val="24"/>
              </w:rPr>
              <w:t>COVID ordinacije</w:t>
            </w:r>
          </w:p>
        </w:tc>
        <w:tc>
          <w:tcPr>
            <w:tcW w:w="2139" w:type="dxa"/>
            <w:hideMark/>
          </w:tcPr>
          <w:p w:rsidR="00CB2863" w:rsidRPr="00AA4F72" w:rsidRDefault="00CB2863">
            <w:pPr>
              <w:jc w:val="center"/>
              <w:rPr>
                <w:rFonts w:ascii="Times New Roman" w:hAnsi="Times New Roman" w:cs="Times New Roman"/>
                <w:sz w:val="24"/>
                <w:szCs w:val="24"/>
              </w:rPr>
            </w:pPr>
            <w:r w:rsidRPr="00AA4F72">
              <w:rPr>
                <w:rFonts w:ascii="Times New Roman" w:hAnsi="Times New Roman" w:cs="Times New Roman"/>
                <w:sz w:val="24"/>
                <w:szCs w:val="24"/>
              </w:rPr>
              <w:t>23.204.519,52</w:t>
            </w:r>
          </w:p>
        </w:tc>
      </w:tr>
      <w:tr w:rsidR="00FD4787" w:rsidRPr="00AA4F72" w:rsidTr="00B577CD">
        <w:trPr>
          <w:trHeight w:val="271"/>
        </w:trPr>
        <w:tc>
          <w:tcPr>
            <w:tcW w:w="6939" w:type="dxa"/>
            <w:hideMark/>
          </w:tcPr>
          <w:p w:rsidR="00CB2863" w:rsidRPr="00AA4F72" w:rsidRDefault="00CB2863">
            <w:pPr>
              <w:rPr>
                <w:rFonts w:ascii="Times New Roman" w:hAnsi="Times New Roman" w:cs="Times New Roman"/>
                <w:sz w:val="24"/>
                <w:szCs w:val="24"/>
              </w:rPr>
            </w:pPr>
            <w:r w:rsidRPr="00AA4F72">
              <w:rPr>
                <w:rFonts w:ascii="Times New Roman" w:hAnsi="Times New Roman" w:cs="Times New Roman"/>
                <w:sz w:val="24"/>
                <w:szCs w:val="24"/>
              </w:rPr>
              <w:t>Mobilni timovi za cijepljenje</w:t>
            </w:r>
          </w:p>
        </w:tc>
        <w:tc>
          <w:tcPr>
            <w:tcW w:w="2139" w:type="dxa"/>
            <w:hideMark/>
          </w:tcPr>
          <w:p w:rsidR="00CB2863" w:rsidRPr="00AA4F72" w:rsidRDefault="00CB2863">
            <w:pPr>
              <w:jc w:val="center"/>
              <w:rPr>
                <w:rFonts w:ascii="Times New Roman" w:hAnsi="Times New Roman" w:cs="Times New Roman"/>
                <w:sz w:val="24"/>
                <w:szCs w:val="24"/>
              </w:rPr>
            </w:pPr>
            <w:r w:rsidRPr="00AA4F72">
              <w:rPr>
                <w:rFonts w:ascii="Times New Roman" w:hAnsi="Times New Roman" w:cs="Times New Roman"/>
                <w:sz w:val="24"/>
                <w:szCs w:val="24"/>
              </w:rPr>
              <w:t>6.277.946,67</w:t>
            </w:r>
          </w:p>
        </w:tc>
      </w:tr>
      <w:tr w:rsidR="00FD4787" w:rsidRPr="00AA4F72" w:rsidTr="00B577CD">
        <w:trPr>
          <w:trHeight w:val="271"/>
        </w:trPr>
        <w:tc>
          <w:tcPr>
            <w:tcW w:w="6939" w:type="dxa"/>
            <w:hideMark/>
          </w:tcPr>
          <w:p w:rsidR="00CB2863" w:rsidRPr="00AA4F72" w:rsidRDefault="00CB2863">
            <w:pPr>
              <w:rPr>
                <w:rFonts w:ascii="Times New Roman" w:hAnsi="Times New Roman" w:cs="Times New Roman"/>
                <w:b/>
                <w:bCs/>
                <w:sz w:val="24"/>
                <w:szCs w:val="24"/>
              </w:rPr>
            </w:pPr>
            <w:r w:rsidRPr="00AA4F72">
              <w:rPr>
                <w:rFonts w:ascii="Times New Roman" w:hAnsi="Times New Roman" w:cs="Times New Roman"/>
                <w:b/>
                <w:bCs/>
                <w:sz w:val="24"/>
                <w:szCs w:val="24"/>
              </w:rPr>
              <w:t>UKUPNO</w:t>
            </w:r>
          </w:p>
        </w:tc>
        <w:tc>
          <w:tcPr>
            <w:tcW w:w="2139" w:type="dxa"/>
            <w:hideMark/>
          </w:tcPr>
          <w:p w:rsidR="00CB2863" w:rsidRPr="00AA4F72" w:rsidRDefault="00CB2863">
            <w:pPr>
              <w:jc w:val="center"/>
              <w:rPr>
                <w:rFonts w:ascii="Times New Roman" w:hAnsi="Times New Roman" w:cs="Times New Roman"/>
                <w:b/>
                <w:bCs/>
                <w:sz w:val="24"/>
                <w:szCs w:val="24"/>
              </w:rPr>
            </w:pPr>
            <w:r w:rsidRPr="00AA4F72">
              <w:rPr>
                <w:rFonts w:ascii="Times New Roman" w:hAnsi="Times New Roman" w:cs="Times New Roman"/>
                <w:b/>
                <w:bCs/>
                <w:sz w:val="24"/>
                <w:szCs w:val="24"/>
              </w:rPr>
              <w:t>1.702.045.801,97</w:t>
            </w:r>
          </w:p>
        </w:tc>
      </w:tr>
    </w:tbl>
    <w:p w:rsidR="000C68B6" w:rsidRPr="00AA4F72" w:rsidRDefault="000C68B6" w:rsidP="000C68B6">
      <w:pPr>
        <w:rPr>
          <w:rFonts w:ascii="Times New Roman" w:hAnsi="Times New Roman" w:cs="Times New Roman"/>
          <w:sz w:val="24"/>
          <w:szCs w:val="24"/>
        </w:rPr>
      </w:pPr>
    </w:p>
    <w:p w:rsidR="006571E3" w:rsidRPr="00AA4F72" w:rsidRDefault="006571E3" w:rsidP="007C6AD9">
      <w:pPr>
        <w:keepNext/>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U</w:t>
      </w:r>
      <w:r w:rsidR="005E6A44" w:rsidRPr="00AA4F72">
        <w:rPr>
          <w:rFonts w:ascii="Times New Roman" w:hAnsi="Times New Roman" w:cs="Times New Roman"/>
          <w:sz w:val="24"/>
          <w:szCs w:val="24"/>
        </w:rPr>
        <w:t xml:space="preserve"> ovom izvještajnom razdoblju</w:t>
      </w:r>
      <w:r w:rsidRPr="00AA4F72">
        <w:rPr>
          <w:rFonts w:ascii="Times New Roman" w:hAnsi="Times New Roman" w:cs="Times New Roman"/>
          <w:sz w:val="24"/>
          <w:szCs w:val="24"/>
        </w:rPr>
        <w:t xml:space="preserve">, Hrvatski zavod za zdravstveno osiguranje </w:t>
      </w:r>
      <w:r w:rsidR="00A92E4A" w:rsidRPr="00AA4F72">
        <w:rPr>
          <w:rFonts w:ascii="Times New Roman" w:hAnsi="Times New Roman" w:cs="Times New Roman"/>
          <w:sz w:val="24"/>
          <w:szCs w:val="24"/>
        </w:rPr>
        <w:t>(</w:t>
      </w:r>
      <w:r w:rsidR="00312AF4" w:rsidRPr="00AA4F72">
        <w:rPr>
          <w:rFonts w:ascii="Times New Roman" w:hAnsi="Times New Roman" w:cs="Times New Roman"/>
          <w:sz w:val="24"/>
          <w:szCs w:val="24"/>
        </w:rPr>
        <w:t>u daljnjem</w:t>
      </w:r>
      <w:r w:rsidR="00A92E4A" w:rsidRPr="00AA4F72">
        <w:rPr>
          <w:rFonts w:ascii="Times New Roman" w:hAnsi="Times New Roman" w:cs="Times New Roman"/>
          <w:sz w:val="24"/>
          <w:szCs w:val="24"/>
        </w:rPr>
        <w:t xml:space="preserve"> tekstu: Zavod) </w:t>
      </w:r>
      <w:r w:rsidRPr="00AA4F72">
        <w:rPr>
          <w:rFonts w:ascii="Times New Roman" w:hAnsi="Times New Roman" w:cs="Times New Roman"/>
          <w:sz w:val="24"/>
          <w:szCs w:val="24"/>
        </w:rPr>
        <w:t>imao je dodatne troškove vezane uz COVID-19 za naknade bolovanja zbog izolacije i samoizo</w:t>
      </w:r>
      <w:r w:rsidR="00312AF4" w:rsidRPr="00AA4F72">
        <w:rPr>
          <w:rFonts w:ascii="Times New Roman" w:hAnsi="Times New Roman" w:cs="Times New Roman"/>
          <w:sz w:val="24"/>
          <w:szCs w:val="24"/>
        </w:rPr>
        <w:t>lacije u iznosu od 83.104.082 kuna</w:t>
      </w:r>
      <w:r w:rsidRPr="00AA4F72">
        <w:rPr>
          <w:rFonts w:ascii="Times New Roman" w:hAnsi="Times New Roman" w:cs="Times New Roman"/>
          <w:sz w:val="24"/>
          <w:szCs w:val="24"/>
        </w:rPr>
        <w:t xml:space="preserve"> (u prethodnom</w:t>
      </w:r>
      <w:r w:rsidR="005E6A44" w:rsidRPr="00AA4F72">
        <w:rPr>
          <w:rFonts w:ascii="Times New Roman" w:hAnsi="Times New Roman" w:cs="Times New Roman"/>
          <w:sz w:val="24"/>
          <w:szCs w:val="24"/>
        </w:rPr>
        <w:t xml:space="preserve"> izvještajnom</w:t>
      </w:r>
      <w:r w:rsidRPr="00AA4F72">
        <w:rPr>
          <w:rFonts w:ascii="Times New Roman" w:hAnsi="Times New Roman" w:cs="Times New Roman"/>
          <w:sz w:val="24"/>
          <w:szCs w:val="24"/>
        </w:rPr>
        <w:t xml:space="preserve"> razdoblju 89.609.710 kuna), za posebne nagrade zdravst</w:t>
      </w:r>
      <w:r w:rsidR="00312AF4" w:rsidRPr="00AA4F72">
        <w:rPr>
          <w:rFonts w:ascii="Times New Roman" w:hAnsi="Times New Roman" w:cs="Times New Roman"/>
          <w:sz w:val="24"/>
          <w:szCs w:val="24"/>
        </w:rPr>
        <w:t>venim djelatnicima 55.705.038 kuna</w:t>
      </w:r>
      <w:r w:rsidRPr="00AA4F72">
        <w:rPr>
          <w:rFonts w:ascii="Times New Roman" w:hAnsi="Times New Roman" w:cs="Times New Roman"/>
          <w:sz w:val="24"/>
          <w:szCs w:val="24"/>
        </w:rPr>
        <w:t>, za nabavu cjepiva protiv bolesti COV</w:t>
      </w:r>
      <w:r w:rsidR="00312AF4" w:rsidRPr="00AA4F72">
        <w:rPr>
          <w:rFonts w:ascii="Times New Roman" w:hAnsi="Times New Roman" w:cs="Times New Roman"/>
          <w:sz w:val="24"/>
          <w:szCs w:val="24"/>
        </w:rPr>
        <w:t>ID-19 132.211.159 kuna</w:t>
      </w:r>
      <w:r w:rsidRPr="00AA4F72">
        <w:rPr>
          <w:rFonts w:ascii="Times New Roman" w:hAnsi="Times New Roman" w:cs="Times New Roman"/>
          <w:sz w:val="24"/>
          <w:szCs w:val="24"/>
        </w:rPr>
        <w:t xml:space="preserve"> te nabavu lijeka Veklury (remdesivir) sukladno potrebama zdravstvenih ustanova za liječenje COVID bolesnika kojima je potrebna potpora terapijom </w:t>
      </w:r>
      <w:r w:rsidR="00312AF4" w:rsidRPr="00AA4F72">
        <w:rPr>
          <w:rFonts w:ascii="Times New Roman" w:hAnsi="Times New Roman" w:cs="Times New Roman"/>
          <w:sz w:val="24"/>
          <w:szCs w:val="24"/>
        </w:rPr>
        <w:t>kisika u iznosu od 41.063.515 kuna</w:t>
      </w:r>
      <w:r w:rsidRPr="00AA4F72">
        <w:rPr>
          <w:rFonts w:ascii="Times New Roman" w:hAnsi="Times New Roman" w:cs="Times New Roman"/>
          <w:sz w:val="24"/>
          <w:szCs w:val="24"/>
        </w:rPr>
        <w:t xml:space="preserve"> (u prethodnom </w:t>
      </w:r>
      <w:r w:rsidR="005E6A44" w:rsidRPr="00AA4F72">
        <w:rPr>
          <w:rFonts w:ascii="Times New Roman" w:hAnsi="Times New Roman" w:cs="Times New Roman"/>
          <w:sz w:val="24"/>
          <w:szCs w:val="24"/>
        </w:rPr>
        <w:t xml:space="preserve">izvještajnom </w:t>
      </w:r>
      <w:r w:rsidRPr="00AA4F72">
        <w:rPr>
          <w:rFonts w:ascii="Times New Roman" w:hAnsi="Times New Roman" w:cs="Times New Roman"/>
          <w:sz w:val="24"/>
          <w:szCs w:val="24"/>
        </w:rPr>
        <w:t xml:space="preserve">razdoblju ukupno 82.687.500 kuna, od čega se na 2020. odnosi 41.343.750 kuna). Isto tako, </w:t>
      </w:r>
      <w:r w:rsidR="00A255A6" w:rsidRPr="00AA4F72">
        <w:rPr>
          <w:rFonts w:ascii="Times New Roman" w:hAnsi="Times New Roman" w:cs="Times New Roman"/>
          <w:sz w:val="24"/>
          <w:szCs w:val="24"/>
        </w:rPr>
        <w:t>doznačena su dodatna sredstva Klinici za infektivne bolesti dr. Fran Mihaljević i Kliničkoj bolnici</w:t>
      </w:r>
      <w:r w:rsidRPr="00AA4F72">
        <w:rPr>
          <w:rFonts w:ascii="Times New Roman" w:hAnsi="Times New Roman" w:cs="Times New Roman"/>
          <w:sz w:val="24"/>
          <w:szCs w:val="24"/>
        </w:rPr>
        <w:t xml:space="preserve"> Dubrava za liječenje oboljelih od bolesti COVID-19 u ukupnom iznosu od 29.000</w:t>
      </w:r>
      <w:r w:rsidR="00EC5769" w:rsidRPr="00AA4F72">
        <w:rPr>
          <w:rFonts w:ascii="Times New Roman" w:hAnsi="Times New Roman" w:cs="Times New Roman"/>
          <w:sz w:val="24"/>
          <w:szCs w:val="24"/>
        </w:rPr>
        <w:t>.</w:t>
      </w:r>
      <w:r w:rsidR="00312AF4" w:rsidRPr="00AA4F72">
        <w:rPr>
          <w:rFonts w:ascii="Times New Roman" w:hAnsi="Times New Roman" w:cs="Times New Roman"/>
          <w:sz w:val="24"/>
          <w:szCs w:val="24"/>
        </w:rPr>
        <w:t>000 kuna</w:t>
      </w:r>
      <w:r w:rsidRPr="00AA4F72">
        <w:rPr>
          <w:rFonts w:ascii="Times New Roman" w:hAnsi="Times New Roman" w:cs="Times New Roman"/>
          <w:sz w:val="24"/>
          <w:szCs w:val="24"/>
        </w:rPr>
        <w:t>.</w:t>
      </w:r>
    </w:p>
    <w:p w:rsidR="005B77EC" w:rsidRPr="00AA4F72" w:rsidRDefault="005B77EC" w:rsidP="005B77EC">
      <w:pPr>
        <w:keepNext/>
        <w:spacing w:before="360" w:after="120" w:line="360" w:lineRule="auto"/>
        <w:rPr>
          <w:rFonts w:ascii="Times New Roman" w:hAnsi="Times New Roman" w:cs="Times New Roman"/>
          <w:b/>
          <w:sz w:val="24"/>
          <w:szCs w:val="24"/>
        </w:rPr>
      </w:pPr>
      <w:r w:rsidRPr="00AA4F72">
        <w:rPr>
          <w:rFonts w:ascii="Times New Roman" w:hAnsi="Times New Roman" w:cs="Times New Roman"/>
          <w:b/>
          <w:sz w:val="24"/>
          <w:szCs w:val="24"/>
        </w:rPr>
        <w:t>Razvoj digitalnih tehnologija</w:t>
      </w:r>
    </w:p>
    <w:p w:rsidR="005B77EC" w:rsidRPr="00AA4F72" w:rsidRDefault="005B77EC" w:rsidP="00A33630">
      <w:pPr>
        <w:keepNext/>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Zavod kontinuirano radi na razvoju digitalnih tehnologija kako bi se smanjili fizički kontakti te time spriječilo i suzbilo širenje zaraznih bolesti. U tom </w:t>
      </w:r>
      <w:r w:rsidR="00A92E4A" w:rsidRPr="00AA4F72">
        <w:rPr>
          <w:rFonts w:ascii="Times New Roman" w:hAnsi="Times New Roman" w:cs="Times New Roman"/>
          <w:sz w:val="24"/>
          <w:szCs w:val="24"/>
        </w:rPr>
        <w:t xml:space="preserve">je </w:t>
      </w:r>
      <w:r w:rsidRPr="00AA4F72">
        <w:rPr>
          <w:rFonts w:ascii="Times New Roman" w:hAnsi="Times New Roman" w:cs="Times New Roman"/>
          <w:sz w:val="24"/>
          <w:szCs w:val="24"/>
        </w:rPr>
        <w:t>smislu</w:t>
      </w:r>
      <w:r w:rsidR="00A92E4A" w:rsidRPr="00AA4F72">
        <w:rPr>
          <w:rFonts w:ascii="Times New Roman" w:hAnsi="Times New Roman" w:cs="Times New Roman"/>
          <w:sz w:val="24"/>
          <w:szCs w:val="24"/>
        </w:rPr>
        <w:t xml:space="preserve">, </w:t>
      </w:r>
      <w:r w:rsidRPr="00AA4F72">
        <w:rPr>
          <w:rFonts w:ascii="Times New Roman" w:hAnsi="Times New Roman" w:cs="Times New Roman"/>
          <w:sz w:val="24"/>
          <w:szCs w:val="24"/>
        </w:rPr>
        <w:t xml:space="preserve"> kao operator središnjeg dijela Centralnog zdravstvenog informacijskog sustava Republike Hrvatske (CEZIH) </w:t>
      </w:r>
      <w:r w:rsidR="00EC5769" w:rsidRPr="00AA4F72">
        <w:rPr>
          <w:rFonts w:ascii="Times New Roman" w:hAnsi="Times New Roman" w:cs="Times New Roman"/>
          <w:sz w:val="24"/>
          <w:szCs w:val="24"/>
        </w:rPr>
        <w:t xml:space="preserve">dorađen </w:t>
      </w:r>
      <w:r w:rsidRPr="00AA4F72">
        <w:rPr>
          <w:rFonts w:ascii="Times New Roman" w:hAnsi="Times New Roman" w:cs="Times New Roman"/>
          <w:sz w:val="24"/>
          <w:szCs w:val="24"/>
        </w:rPr>
        <w:t>servis koji vrši dohvat osnovnih administrativnih podataka osiguranih osoba u svrhu provjere njihova identiteta (Osiginfo).</w:t>
      </w:r>
      <w:r w:rsidR="00A92E4A" w:rsidRPr="00AA4F72">
        <w:rPr>
          <w:rFonts w:ascii="Times New Roman" w:hAnsi="Times New Roman" w:cs="Times New Roman"/>
          <w:sz w:val="24"/>
          <w:szCs w:val="24"/>
        </w:rPr>
        <w:t xml:space="preserve"> </w:t>
      </w:r>
      <w:r w:rsidRPr="00AA4F72">
        <w:rPr>
          <w:rFonts w:ascii="Times New Roman" w:hAnsi="Times New Roman" w:cs="Times New Roman"/>
          <w:sz w:val="24"/>
          <w:szCs w:val="24"/>
        </w:rPr>
        <w:t>U okviru Osiginfo servisa obavlja se automatska provjera statusa osiguranja osigurane osobe (obvezno + dopunsko osiguranje). Servis Osiginfo kao osnovni servis sustava CEZIH dostupan je svim zdravstvenim radnicima koji su povezani na sustav CEZIH (doktori, ljekarnici, laboratoriji).</w:t>
      </w:r>
    </w:p>
    <w:p w:rsidR="00DE1D81" w:rsidRPr="00AA4F72" w:rsidRDefault="00DA4AFF" w:rsidP="00A33630">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U svrhu sprječavanja i suzbijanja prijenosa bolesti COVID-19 servis Osiginfo je nadopunjen i tri puta dnevno ažuriran informacijom o tome je li osiguranoj osobi određena mjera samoizolacije. Na taj način je, suvremenim tehnologijama, omogućena dostupna informacija o određenoj mjeri samoizolacije zdravstvenim radnicima kako bi ih na vrijeme upozorili je li osobi kojoj pružaju zdravstvenu zaštitu ista mjera određena. </w:t>
      </w:r>
    </w:p>
    <w:p w:rsidR="000C68B6" w:rsidRPr="00AA4F72" w:rsidRDefault="000C68B6" w:rsidP="00EC6B08">
      <w:pPr>
        <w:spacing w:before="120" w:after="120" w:line="312" w:lineRule="auto"/>
        <w:jc w:val="both"/>
        <w:rPr>
          <w:rFonts w:ascii="Times New Roman" w:hAnsi="Times New Roman" w:cs="Times New Roman"/>
          <w:sz w:val="24"/>
          <w:szCs w:val="24"/>
        </w:rPr>
      </w:pPr>
      <w:r w:rsidRPr="00AA4F72">
        <w:rPr>
          <w:rFonts w:ascii="Times New Roman" w:hAnsi="Times New Roman" w:cs="Times New Roman"/>
          <w:b/>
          <w:sz w:val="24"/>
          <w:szCs w:val="24"/>
        </w:rPr>
        <w:lastRenderedPageBreak/>
        <w:t>Upute Zavoda osiguranim osobama</w:t>
      </w:r>
    </w:p>
    <w:p w:rsidR="000901A4" w:rsidRPr="00AA4F72" w:rsidRDefault="000C68B6" w:rsidP="00A33630">
      <w:pPr>
        <w:keepNext/>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Zavod je također zbog aktualne epidemiološke situacije te izvanrednih okolnosti uzrokovanih pojavom bolesti COVID-19, u cilju zaštite osiguranih osoba te radnika pozvao osigurane osobe i druge korisnike usluga Zavoda, naročito one starije dobi, da privremeno odgode svoj dolazak u službene prostorije Zavoda te ih uputio na komunikaciju putem besplatnih info telefona i elektroničke pošte. </w:t>
      </w:r>
    </w:p>
    <w:p w:rsidR="000C68B6" w:rsidRPr="00AA4F72" w:rsidRDefault="000C68B6" w:rsidP="00A33630">
      <w:pPr>
        <w:pStyle w:val="NoSpacing"/>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Radi ostvarivanja određenih prava iz obveznog i dopunskog zdravstvenog osiguranja, osiguranicima je omogućeno podnošenje zahtjeva, odnosno dostava potrebne dokumentacije putem elektroničke pošte. Također, kako bi se dodatno zaštitili građani starije životne dobi, odnosno umirovljenici koji premiju dopunskog zdravstvenog osiguranja žele uplaćivati putem administrativne zabrane na mirovini, Zavod je u suradnji s Hrvatskim zavodom za mirovinsko</w:t>
      </w:r>
      <w:r w:rsidR="000901A4" w:rsidRPr="00AA4F72">
        <w:rPr>
          <w:rFonts w:ascii="Times New Roman" w:hAnsi="Times New Roman" w:cs="Times New Roman"/>
          <w:sz w:val="24"/>
          <w:szCs w:val="24"/>
        </w:rPr>
        <w:t xml:space="preserve"> </w:t>
      </w:r>
      <w:r w:rsidRPr="00AA4F72">
        <w:rPr>
          <w:rFonts w:ascii="Times New Roman" w:hAnsi="Times New Roman" w:cs="Times New Roman"/>
          <w:sz w:val="24"/>
          <w:szCs w:val="24"/>
        </w:rPr>
        <w:t xml:space="preserve">osiguranje omogućio dostavu zahtjeva za administrativnu zabranu na mirovini i elektroničkim putem. </w:t>
      </w:r>
    </w:p>
    <w:p w:rsidR="00163D38" w:rsidRPr="00AA4F72" w:rsidRDefault="000C68B6" w:rsidP="00A33630">
      <w:pPr>
        <w:pStyle w:val="NoSpacing"/>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Navedene aktivnosti pridonijele su smanjenju osobnih kontakata koje su usmjerene na sprječavanje širenja zaraze, a istovremeno je i nadalje omogućeno osiguranicima nesmetano ostvarivanje prava iz obveznog i dopunskog zdravstvenog osiguranja.</w:t>
      </w:r>
    </w:p>
    <w:p w:rsidR="000045CB" w:rsidRPr="00AA4F72" w:rsidRDefault="005C6FBA" w:rsidP="001D5F22">
      <w:pPr>
        <w:keepNext/>
        <w:spacing w:before="600" w:after="120" w:line="360" w:lineRule="auto"/>
        <w:jc w:val="both"/>
        <w:rPr>
          <w:rFonts w:ascii="Times New Roman" w:hAnsi="Times New Roman" w:cs="Times New Roman"/>
          <w:b/>
          <w:bCs/>
          <w:sz w:val="24"/>
          <w:szCs w:val="24"/>
        </w:rPr>
      </w:pPr>
      <w:bookmarkStart w:id="10" w:name="_Hlk61547345"/>
      <w:r w:rsidRPr="00AA4F72">
        <w:rPr>
          <w:rFonts w:ascii="Times New Roman" w:hAnsi="Times New Roman" w:cs="Times New Roman"/>
          <w:b/>
          <w:bCs/>
          <w:sz w:val="24"/>
          <w:szCs w:val="24"/>
        </w:rPr>
        <w:t xml:space="preserve">UČINCI PROVEDBE MJERA IZ ZAKONA O ZAŠTITI PUČANSTVA OD ZARAZNIH BOLESTI U </w:t>
      </w:r>
      <w:r w:rsidR="00674E19" w:rsidRPr="00AA4F72">
        <w:rPr>
          <w:rFonts w:ascii="Times New Roman" w:hAnsi="Times New Roman" w:cs="Times New Roman"/>
          <w:b/>
          <w:bCs/>
          <w:sz w:val="24"/>
          <w:szCs w:val="24"/>
        </w:rPr>
        <w:t xml:space="preserve">DJELOKRUGU </w:t>
      </w:r>
      <w:r w:rsidRPr="00AA4F72">
        <w:rPr>
          <w:rFonts w:ascii="Times New Roman" w:hAnsi="Times New Roman" w:cs="Times New Roman"/>
          <w:b/>
          <w:bCs/>
          <w:sz w:val="24"/>
          <w:szCs w:val="24"/>
        </w:rPr>
        <w:t>MINISTARSTVA UNUTARNJIH POSLOVA</w:t>
      </w:r>
    </w:p>
    <w:p w:rsidR="00F102A6" w:rsidRPr="00AA4F72" w:rsidRDefault="00F102A6" w:rsidP="001D5F22">
      <w:pPr>
        <w:spacing w:after="0" w:line="240" w:lineRule="auto"/>
        <w:jc w:val="both"/>
        <w:rPr>
          <w:rFonts w:ascii="Times New Roman" w:hAnsi="Times New Roman" w:cs="Times New Roman"/>
          <w:b/>
          <w:sz w:val="24"/>
          <w:szCs w:val="24"/>
        </w:rPr>
      </w:pPr>
      <w:bookmarkStart w:id="11" w:name="_Hlk61547396"/>
      <w:bookmarkEnd w:id="10"/>
    </w:p>
    <w:p w:rsidR="00F102A6" w:rsidRPr="00AA4F72" w:rsidRDefault="00F102A6" w:rsidP="001D5F22">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Stožer civilne zaštite Republike Hrvatske je u </w:t>
      </w:r>
      <w:r w:rsidR="00867D86" w:rsidRPr="00AA4F72">
        <w:rPr>
          <w:rFonts w:ascii="Times New Roman" w:hAnsi="Times New Roman" w:cs="Times New Roman"/>
          <w:sz w:val="24"/>
          <w:szCs w:val="24"/>
        </w:rPr>
        <w:t xml:space="preserve">izvještajnom razdoblju </w:t>
      </w:r>
      <w:r w:rsidRPr="00AA4F72">
        <w:rPr>
          <w:rFonts w:ascii="Times New Roman" w:hAnsi="Times New Roman" w:cs="Times New Roman"/>
          <w:sz w:val="24"/>
          <w:szCs w:val="24"/>
        </w:rPr>
        <w:t>kontinuirano razmatrao epidemiološku situaciju na dnevnoj razini te, ovisno o epidemiološkoj situaciji donosio odluke kojima je uvodio ili ukidao, odnosno ublažavao nužne epidemiološke mjere.</w:t>
      </w:r>
    </w:p>
    <w:p w:rsidR="00F102A6" w:rsidRPr="00AA4F72" w:rsidRDefault="00F102A6" w:rsidP="007C6168">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Kao i u prethodnom razdoblju</w:t>
      </w:r>
      <w:r w:rsidR="00A33630" w:rsidRPr="00AA4F72">
        <w:rPr>
          <w:rFonts w:ascii="Times New Roman" w:hAnsi="Times New Roman" w:cs="Times New Roman"/>
          <w:sz w:val="24"/>
          <w:szCs w:val="24"/>
        </w:rPr>
        <w:t>,</w:t>
      </w:r>
      <w:r w:rsidRPr="00AA4F72">
        <w:rPr>
          <w:rFonts w:ascii="Times New Roman" w:hAnsi="Times New Roman" w:cs="Times New Roman"/>
          <w:sz w:val="24"/>
          <w:szCs w:val="24"/>
        </w:rPr>
        <w:t xml:space="preserve"> Stožer je uvažavao mišljenja i preporuke županijskih stožera i županijskih epidemioloških službi te je </w:t>
      </w:r>
      <w:r w:rsidR="00B107FF" w:rsidRPr="00AA4F72">
        <w:rPr>
          <w:rFonts w:ascii="Times New Roman" w:hAnsi="Times New Roman" w:cs="Times New Roman"/>
          <w:sz w:val="24"/>
          <w:szCs w:val="24"/>
        </w:rPr>
        <w:t xml:space="preserve">kontinuirano donosio </w:t>
      </w:r>
      <w:r w:rsidRPr="00AA4F72">
        <w:rPr>
          <w:rFonts w:ascii="Times New Roman" w:hAnsi="Times New Roman" w:cs="Times New Roman"/>
          <w:sz w:val="24"/>
          <w:szCs w:val="24"/>
        </w:rPr>
        <w:t>odluke, rukovodeći se, k</w:t>
      </w:r>
      <w:r w:rsidR="00A33630" w:rsidRPr="00AA4F72">
        <w:rPr>
          <w:rFonts w:ascii="Times New Roman" w:hAnsi="Times New Roman" w:cs="Times New Roman"/>
          <w:sz w:val="24"/>
          <w:szCs w:val="24"/>
        </w:rPr>
        <w:t>ao i u prethodnom razdoblju, sl</w:t>
      </w:r>
      <w:r w:rsidRPr="00AA4F72">
        <w:rPr>
          <w:rFonts w:ascii="Times New Roman" w:hAnsi="Times New Roman" w:cs="Times New Roman"/>
          <w:sz w:val="24"/>
          <w:szCs w:val="24"/>
        </w:rPr>
        <w:t xml:space="preserve">jedećim </w:t>
      </w:r>
      <w:r w:rsidR="00867D86" w:rsidRPr="00AA4F72">
        <w:rPr>
          <w:rFonts w:ascii="Times New Roman" w:hAnsi="Times New Roman" w:cs="Times New Roman"/>
          <w:sz w:val="24"/>
          <w:szCs w:val="24"/>
        </w:rPr>
        <w:t>načelima</w:t>
      </w:r>
      <w:r w:rsidRPr="00AA4F72">
        <w:rPr>
          <w:rFonts w:ascii="Times New Roman" w:hAnsi="Times New Roman" w:cs="Times New Roman"/>
          <w:sz w:val="24"/>
          <w:szCs w:val="24"/>
        </w:rPr>
        <w:t>:</w:t>
      </w:r>
    </w:p>
    <w:p w:rsidR="00F102A6" w:rsidRPr="00AA4F72" w:rsidRDefault="00F102A6" w:rsidP="00B577CD">
      <w:pPr>
        <w:numPr>
          <w:ilvl w:val="0"/>
          <w:numId w:val="14"/>
        </w:numPr>
        <w:spacing w:before="120" w:after="120" w:line="312" w:lineRule="auto"/>
        <w:ind w:left="426" w:hanging="426"/>
        <w:jc w:val="both"/>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xml:space="preserve">sve uvedene nužne epidemiološke mjere uvedene su prvenstveno radi zaštite ljudskih života i zdravlja, uvažavajući načelo razmjernosti kako bi se u najmanjoj mogućoj mjeri ograničilo funkcioniranje gospodarstva i drugih segmenata društvenog i privatnog života  </w:t>
      </w:r>
    </w:p>
    <w:p w:rsidR="00F102A6" w:rsidRPr="00AA4F72" w:rsidRDefault="00F102A6" w:rsidP="00B577CD">
      <w:pPr>
        <w:numPr>
          <w:ilvl w:val="0"/>
          <w:numId w:val="14"/>
        </w:numPr>
        <w:spacing w:before="120" w:after="120" w:line="312" w:lineRule="auto"/>
        <w:ind w:left="426" w:hanging="426"/>
        <w:jc w:val="both"/>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xml:space="preserve">primarno se uvažavalo </w:t>
      </w:r>
      <w:r w:rsidRPr="00AA4F72">
        <w:rPr>
          <w:rFonts w:ascii="Times New Roman" w:eastAsia="Times New Roman" w:hAnsi="Times New Roman" w:cs="Times New Roman"/>
          <w:bCs/>
          <w:sz w:val="24"/>
          <w:szCs w:val="24"/>
          <w:lang w:eastAsia="hr-HR"/>
        </w:rPr>
        <w:t>mišljenje i preporuke</w:t>
      </w:r>
      <w:r w:rsidRPr="00AA4F72">
        <w:rPr>
          <w:rFonts w:ascii="Times New Roman" w:eastAsia="Times New Roman" w:hAnsi="Times New Roman" w:cs="Times New Roman"/>
          <w:sz w:val="24"/>
          <w:szCs w:val="24"/>
          <w:lang w:eastAsia="hr-HR"/>
        </w:rPr>
        <w:t xml:space="preserve"> epidemioloških stručnjaka i znanstvenika, kako na nacionalnoj razini</w:t>
      </w:r>
      <w:r w:rsidR="00A33630" w:rsidRPr="00AA4F72">
        <w:rPr>
          <w:rFonts w:ascii="Times New Roman" w:eastAsia="Times New Roman" w:hAnsi="Times New Roman" w:cs="Times New Roman"/>
          <w:sz w:val="24"/>
          <w:szCs w:val="24"/>
          <w:lang w:eastAsia="hr-HR"/>
        </w:rPr>
        <w:t>,</w:t>
      </w:r>
      <w:r w:rsidRPr="00AA4F72">
        <w:rPr>
          <w:rFonts w:ascii="Times New Roman" w:eastAsia="Times New Roman" w:hAnsi="Times New Roman" w:cs="Times New Roman"/>
          <w:sz w:val="24"/>
          <w:szCs w:val="24"/>
          <w:lang w:eastAsia="hr-HR"/>
        </w:rPr>
        <w:t xml:space="preserve"> tako i na županijskim razinama s obzirom na epidemiološku situaciju u pojedinoj županiji ili jedinici lokalne samouprave</w:t>
      </w:r>
    </w:p>
    <w:p w:rsidR="00F102A6" w:rsidRPr="00AA4F72" w:rsidRDefault="00F102A6" w:rsidP="00B577CD">
      <w:pPr>
        <w:numPr>
          <w:ilvl w:val="0"/>
          <w:numId w:val="14"/>
        </w:numPr>
        <w:spacing w:before="120" w:after="120" w:line="312" w:lineRule="auto"/>
        <w:ind w:left="426" w:hanging="426"/>
        <w:jc w:val="both"/>
        <w:rPr>
          <w:rFonts w:ascii="Times New Roman" w:eastAsia="Times New Roman" w:hAnsi="Times New Roman" w:cs="Times New Roman"/>
          <w:bCs/>
          <w:sz w:val="24"/>
          <w:szCs w:val="24"/>
          <w:lang w:eastAsia="hr-HR"/>
        </w:rPr>
      </w:pPr>
      <w:r w:rsidRPr="00AA4F72">
        <w:rPr>
          <w:rFonts w:ascii="Times New Roman" w:eastAsia="Times New Roman" w:hAnsi="Times New Roman" w:cs="Times New Roman"/>
          <w:bCs/>
          <w:sz w:val="24"/>
          <w:szCs w:val="24"/>
          <w:lang w:eastAsia="hr-HR"/>
        </w:rPr>
        <w:lastRenderedPageBreak/>
        <w:t>održavanje svakodnevne koordinacije</w:t>
      </w:r>
      <w:r w:rsidRPr="00AA4F72">
        <w:rPr>
          <w:rFonts w:ascii="Times New Roman" w:eastAsia="Times New Roman" w:hAnsi="Times New Roman" w:cs="Times New Roman"/>
          <w:sz w:val="24"/>
          <w:szCs w:val="24"/>
          <w:lang w:eastAsia="hr-HR"/>
        </w:rPr>
        <w:t xml:space="preserve"> s lokalnim stožerima što je rezultiralo kvalitetnim, profesionalnim i pravovremenim postupanjem i </w:t>
      </w:r>
      <w:r w:rsidRPr="00AA4F72">
        <w:rPr>
          <w:rFonts w:ascii="Times New Roman" w:eastAsia="Times New Roman" w:hAnsi="Times New Roman" w:cs="Times New Roman"/>
          <w:bCs/>
          <w:sz w:val="24"/>
          <w:szCs w:val="24"/>
          <w:lang w:eastAsia="hr-HR"/>
        </w:rPr>
        <w:t>provođenjem svih odluka Stožera civilne zaštite Republike Hrvatske</w:t>
      </w:r>
    </w:p>
    <w:p w:rsidR="00F102A6" w:rsidRPr="00AA4F72" w:rsidRDefault="00F102A6" w:rsidP="00B577CD">
      <w:pPr>
        <w:numPr>
          <w:ilvl w:val="0"/>
          <w:numId w:val="14"/>
        </w:numPr>
        <w:spacing w:before="120" w:after="120" w:line="312" w:lineRule="auto"/>
        <w:ind w:left="426" w:hanging="426"/>
        <w:jc w:val="both"/>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xml:space="preserve">raznim kanalima kriznog komuniciranja građani su </w:t>
      </w:r>
      <w:r w:rsidRPr="00AA4F72">
        <w:rPr>
          <w:rFonts w:ascii="Times New Roman" w:eastAsia="Times New Roman" w:hAnsi="Times New Roman" w:cs="Times New Roman"/>
          <w:bCs/>
          <w:sz w:val="24"/>
          <w:szCs w:val="24"/>
          <w:lang w:eastAsia="hr-HR"/>
        </w:rPr>
        <w:t>pravovremeno i transparentno</w:t>
      </w:r>
      <w:r w:rsidRPr="00AA4F72">
        <w:rPr>
          <w:rFonts w:ascii="Times New Roman" w:eastAsia="Times New Roman" w:hAnsi="Times New Roman" w:cs="Times New Roman"/>
          <w:sz w:val="24"/>
          <w:szCs w:val="24"/>
          <w:lang w:eastAsia="hr-HR"/>
        </w:rPr>
        <w:t xml:space="preserve"> </w:t>
      </w:r>
      <w:r w:rsidRPr="00AA4F72">
        <w:rPr>
          <w:rFonts w:ascii="Times New Roman" w:eastAsia="Times New Roman" w:hAnsi="Times New Roman" w:cs="Times New Roman"/>
          <w:bCs/>
          <w:sz w:val="24"/>
          <w:szCs w:val="24"/>
          <w:lang w:eastAsia="hr-HR"/>
        </w:rPr>
        <w:t xml:space="preserve">informirani </w:t>
      </w:r>
      <w:r w:rsidRPr="00AA4F72">
        <w:rPr>
          <w:rFonts w:ascii="Times New Roman" w:eastAsia="Times New Roman" w:hAnsi="Times New Roman" w:cs="Times New Roman"/>
          <w:sz w:val="24"/>
          <w:szCs w:val="24"/>
          <w:lang w:eastAsia="hr-HR"/>
        </w:rPr>
        <w:t>o razvoju epidemiološke situacije i educirani o potrebi pridržavanja epidemioloških mjera i preporuka i uputa Hrvatskog zavoda za javno zdravstvo</w:t>
      </w:r>
    </w:p>
    <w:p w:rsidR="00F102A6" w:rsidRPr="00AA4F72" w:rsidRDefault="00F102A6" w:rsidP="00B577CD">
      <w:pPr>
        <w:numPr>
          <w:ilvl w:val="0"/>
          <w:numId w:val="14"/>
        </w:numPr>
        <w:spacing w:before="120" w:after="120" w:line="312" w:lineRule="auto"/>
        <w:ind w:left="426" w:hanging="426"/>
        <w:jc w:val="both"/>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davanje prednosti edukacijskom i preventivnom djelovanju u odnosu na represivno, kad god je to bilo moguće</w:t>
      </w:r>
    </w:p>
    <w:p w:rsidR="00F102A6" w:rsidRPr="00AA4F72" w:rsidRDefault="00F102A6" w:rsidP="00B577CD">
      <w:pPr>
        <w:numPr>
          <w:ilvl w:val="0"/>
          <w:numId w:val="14"/>
        </w:numPr>
        <w:spacing w:before="120" w:after="120" w:line="312" w:lineRule="auto"/>
        <w:ind w:left="426" w:hanging="426"/>
        <w:jc w:val="both"/>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kontinuirano se isticala važnost osobne odgovornosti i načina ponašanja svakog pojedinca  u sprječavanju širenja bolesti COVID-19</w:t>
      </w:r>
    </w:p>
    <w:p w:rsidR="00F102A6" w:rsidRPr="00AA4F72" w:rsidRDefault="00F102A6" w:rsidP="00B577CD">
      <w:pPr>
        <w:numPr>
          <w:ilvl w:val="0"/>
          <w:numId w:val="14"/>
        </w:numPr>
        <w:spacing w:before="120" w:after="120" w:line="312" w:lineRule="auto"/>
        <w:ind w:left="426" w:hanging="426"/>
        <w:jc w:val="both"/>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kontinuirano se razvijala i propagirala svijest o nužnosti cijepljenja kao najvažnijeg načina sprječavanja širenja bolesti COVID-19.</w:t>
      </w:r>
    </w:p>
    <w:p w:rsidR="00F102A6" w:rsidRPr="00AA4F72" w:rsidRDefault="00F102A6" w:rsidP="007C6168">
      <w:pPr>
        <w:spacing w:before="120" w:after="120" w:line="312" w:lineRule="auto"/>
        <w:ind w:firstLine="709"/>
        <w:jc w:val="both"/>
        <w:rPr>
          <w:rFonts w:ascii="Times New Roman" w:eastAsia="Times New Roman" w:hAnsi="Times New Roman" w:cs="Times New Roman"/>
          <w:noProof/>
          <w:sz w:val="24"/>
          <w:szCs w:val="24"/>
          <w:lang w:eastAsia="hr-HR"/>
        </w:rPr>
      </w:pPr>
      <w:r w:rsidRPr="00AA4F72">
        <w:rPr>
          <w:rFonts w:ascii="Times New Roman" w:eastAsia="Times New Roman" w:hAnsi="Times New Roman" w:cs="Times New Roman"/>
          <w:noProof/>
          <w:sz w:val="24"/>
          <w:szCs w:val="24"/>
          <w:lang w:eastAsia="hr-HR"/>
        </w:rPr>
        <w:t xml:space="preserve">Tijekom </w:t>
      </w:r>
      <w:r w:rsidR="00867D86" w:rsidRPr="00AA4F72">
        <w:rPr>
          <w:rFonts w:ascii="Times New Roman" w:eastAsia="Times New Roman" w:hAnsi="Times New Roman" w:cs="Times New Roman"/>
          <w:noProof/>
          <w:sz w:val="24"/>
          <w:szCs w:val="24"/>
          <w:lang w:eastAsia="hr-HR"/>
        </w:rPr>
        <w:t>izvještajnog</w:t>
      </w:r>
      <w:r w:rsidRPr="00AA4F72">
        <w:rPr>
          <w:rFonts w:ascii="Times New Roman" w:eastAsia="Times New Roman" w:hAnsi="Times New Roman" w:cs="Times New Roman"/>
          <w:noProof/>
          <w:sz w:val="24"/>
          <w:szCs w:val="24"/>
          <w:lang w:eastAsia="hr-HR"/>
        </w:rPr>
        <w:t xml:space="preserve"> razdoblja, inspektori Ravnateljstva civilne zaštite, u suradnji i koodinaciji s ostalim državnim tijelima i inspekcijskim službama izvršili su 63.164 nadzora. Zbog kršenja epidemioloških mjera propisanih odlukama Stožera civilne zaštite Republike Hrvatske izrečeno je 4</w:t>
      </w:r>
      <w:r w:rsidR="00A33630" w:rsidRPr="00AA4F72">
        <w:rPr>
          <w:rFonts w:ascii="Times New Roman" w:eastAsia="Times New Roman" w:hAnsi="Times New Roman" w:cs="Times New Roman"/>
          <w:noProof/>
          <w:sz w:val="24"/>
          <w:szCs w:val="24"/>
          <w:lang w:eastAsia="hr-HR"/>
        </w:rPr>
        <w:t>.</w:t>
      </w:r>
      <w:r w:rsidRPr="00AA4F72">
        <w:rPr>
          <w:rFonts w:ascii="Times New Roman" w:eastAsia="Times New Roman" w:hAnsi="Times New Roman" w:cs="Times New Roman"/>
          <w:noProof/>
          <w:sz w:val="24"/>
          <w:szCs w:val="24"/>
          <w:lang w:eastAsia="hr-HR"/>
        </w:rPr>
        <w:t xml:space="preserve">216 upozorenja, a podnesena su 92 prekršajna naloga te jedan optužni prijedlog. </w:t>
      </w:r>
    </w:p>
    <w:p w:rsidR="00F102A6" w:rsidRPr="00AA4F72" w:rsidRDefault="00F102A6" w:rsidP="007C6168">
      <w:pPr>
        <w:spacing w:before="120" w:after="120" w:line="312" w:lineRule="auto"/>
        <w:ind w:firstLine="709"/>
        <w:jc w:val="both"/>
        <w:rPr>
          <w:rFonts w:ascii="Times New Roman" w:eastAsia="Times New Roman" w:hAnsi="Times New Roman" w:cs="Times New Roman"/>
          <w:noProof/>
          <w:sz w:val="24"/>
          <w:szCs w:val="24"/>
          <w:lang w:eastAsia="hr-HR"/>
        </w:rPr>
      </w:pPr>
      <w:r w:rsidRPr="00AA4F72">
        <w:rPr>
          <w:rFonts w:ascii="Times New Roman" w:eastAsia="Times New Roman" w:hAnsi="Times New Roman" w:cs="Times New Roman"/>
          <w:noProof/>
          <w:sz w:val="24"/>
          <w:szCs w:val="24"/>
          <w:lang w:eastAsia="hr-HR"/>
        </w:rPr>
        <w:t xml:space="preserve">Inspektori Ravnateljstva civilne zaštite od početka nastanka epidemije korona virusom, prilikom obavljanja inspekcijskih nadzora i kontrola, najviše su izrekli upozorenja </w:t>
      </w:r>
      <w:r w:rsidR="00A33630" w:rsidRPr="00AA4F72">
        <w:rPr>
          <w:rFonts w:ascii="Times New Roman" w:eastAsia="Times New Roman" w:hAnsi="Times New Roman" w:cs="Times New Roman"/>
          <w:noProof/>
          <w:sz w:val="24"/>
          <w:szCs w:val="24"/>
          <w:lang w:eastAsia="hr-HR"/>
        </w:rPr>
        <w:t>na licu mjesta te su se nedosta</w:t>
      </w:r>
      <w:r w:rsidRPr="00AA4F72">
        <w:rPr>
          <w:rFonts w:ascii="Times New Roman" w:eastAsia="Times New Roman" w:hAnsi="Times New Roman" w:cs="Times New Roman"/>
          <w:noProof/>
          <w:sz w:val="24"/>
          <w:szCs w:val="24"/>
          <w:lang w:eastAsia="hr-HR"/>
        </w:rPr>
        <w:t xml:space="preserve">ci odmah otklanjali i nije bilo podizanja prekršajnih naloga i izricanja novčanih kazni. U situacijama kad unatoč upozorenjima stranke </w:t>
      </w:r>
      <w:r w:rsidR="00A33630" w:rsidRPr="00AA4F72">
        <w:rPr>
          <w:rFonts w:ascii="Times New Roman" w:eastAsia="Times New Roman" w:hAnsi="Times New Roman" w:cs="Times New Roman"/>
          <w:noProof/>
          <w:sz w:val="24"/>
          <w:szCs w:val="24"/>
          <w:lang w:eastAsia="hr-HR"/>
        </w:rPr>
        <w:t>nisu htjele postupati sukladno o</w:t>
      </w:r>
      <w:r w:rsidRPr="00AA4F72">
        <w:rPr>
          <w:rFonts w:ascii="Times New Roman" w:eastAsia="Times New Roman" w:hAnsi="Times New Roman" w:cs="Times New Roman"/>
          <w:noProof/>
          <w:sz w:val="24"/>
          <w:szCs w:val="24"/>
          <w:lang w:eastAsia="hr-HR"/>
        </w:rPr>
        <w:t>dlukama Stožera, inspektori su pristupili podnošenju prekršajnog naloga i izricanju novčanih kazni. Dakle, kad god je to bilo moguće prednost je dana edukaciji i prevenciji u odnosu na kažnjavanje.</w:t>
      </w:r>
    </w:p>
    <w:p w:rsidR="00F102A6" w:rsidRPr="00AA4F72" w:rsidRDefault="00F102A6" w:rsidP="007C6168">
      <w:pPr>
        <w:spacing w:before="120" w:after="120" w:line="312" w:lineRule="auto"/>
        <w:ind w:firstLine="709"/>
        <w:jc w:val="both"/>
        <w:rPr>
          <w:rFonts w:ascii="Times New Roman" w:eastAsia="Times New Roman" w:hAnsi="Times New Roman" w:cs="Times New Roman"/>
          <w:noProof/>
          <w:sz w:val="24"/>
          <w:szCs w:val="24"/>
          <w:lang w:eastAsia="hr-HR"/>
        </w:rPr>
      </w:pPr>
      <w:r w:rsidRPr="00AA4F72">
        <w:rPr>
          <w:rFonts w:ascii="Times New Roman" w:eastAsia="Times New Roman" w:hAnsi="Times New Roman" w:cs="Times New Roman"/>
          <w:noProof/>
          <w:sz w:val="24"/>
          <w:szCs w:val="24"/>
          <w:lang w:eastAsia="hr-HR"/>
        </w:rPr>
        <w:t xml:space="preserve">Od ukupnog broja prekršajnih naloga </w:t>
      </w:r>
      <w:r w:rsidR="00EC6B08" w:rsidRPr="00AA4F72">
        <w:rPr>
          <w:rFonts w:ascii="Times New Roman" w:eastAsia="Times New Roman" w:hAnsi="Times New Roman" w:cs="Times New Roman"/>
          <w:noProof/>
          <w:sz w:val="24"/>
          <w:szCs w:val="24"/>
          <w:lang w:eastAsia="hr-HR"/>
        </w:rPr>
        <w:t>9</w:t>
      </w:r>
      <w:r w:rsidRPr="00AA4F72">
        <w:rPr>
          <w:rFonts w:ascii="Times New Roman" w:eastAsia="Times New Roman" w:hAnsi="Times New Roman" w:cs="Times New Roman"/>
          <w:noProof/>
          <w:sz w:val="24"/>
          <w:szCs w:val="24"/>
          <w:lang w:eastAsia="hr-HR"/>
        </w:rPr>
        <w:t>2 prekršajna naloga podnijeta su na temelju članaka 36. i 22.a Zakona o sustavu civilne zaštite, ako je utvrđeno da je učinjen prekršaj iz članka 36. stavka 8. Zakona o sustavu civilne zaštite, koji je kažnjiv za pravnu osobu po članku 89. stavk</w:t>
      </w:r>
      <w:r w:rsidR="009346F3" w:rsidRPr="00AA4F72">
        <w:rPr>
          <w:rFonts w:ascii="Times New Roman" w:eastAsia="Times New Roman" w:hAnsi="Times New Roman" w:cs="Times New Roman"/>
          <w:noProof/>
          <w:sz w:val="24"/>
          <w:szCs w:val="24"/>
          <w:lang w:eastAsia="hr-HR"/>
        </w:rPr>
        <w:t>u 1. podstavku 2. (20.000 kuna -</w:t>
      </w:r>
      <w:r w:rsidRPr="00AA4F72">
        <w:rPr>
          <w:rFonts w:ascii="Times New Roman" w:eastAsia="Times New Roman" w:hAnsi="Times New Roman" w:cs="Times New Roman"/>
          <w:noProof/>
          <w:sz w:val="24"/>
          <w:szCs w:val="24"/>
          <w:lang w:eastAsia="hr-HR"/>
        </w:rPr>
        <w:t xml:space="preserve"> 70.000 kuna) te za odgovornu osobu u pravnoj osobi (direktora) po čla</w:t>
      </w:r>
      <w:r w:rsidR="009346F3" w:rsidRPr="00AA4F72">
        <w:rPr>
          <w:rFonts w:ascii="Times New Roman" w:eastAsia="Times New Roman" w:hAnsi="Times New Roman" w:cs="Times New Roman"/>
          <w:noProof/>
          <w:sz w:val="24"/>
          <w:szCs w:val="24"/>
          <w:lang w:eastAsia="hr-HR"/>
        </w:rPr>
        <w:t>nku 89. stavku 2. (10.000 kuna -</w:t>
      </w:r>
      <w:r w:rsidRPr="00AA4F72">
        <w:rPr>
          <w:rFonts w:ascii="Times New Roman" w:eastAsia="Times New Roman" w:hAnsi="Times New Roman" w:cs="Times New Roman"/>
          <w:noProof/>
          <w:sz w:val="24"/>
          <w:szCs w:val="24"/>
          <w:lang w:eastAsia="hr-HR"/>
        </w:rPr>
        <w:t xml:space="preserve"> 20.000 kuna); 4 prek</w:t>
      </w:r>
      <w:r w:rsidR="009346F3" w:rsidRPr="00AA4F72">
        <w:rPr>
          <w:rFonts w:ascii="Times New Roman" w:eastAsia="Times New Roman" w:hAnsi="Times New Roman" w:cs="Times New Roman"/>
          <w:noProof/>
          <w:sz w:val="24"/>
          <w:szCs w:val="24"/>
          <w:lang w:eastAsia="hr-HR"/>
        </w:rPr>
        <w:t>ršajna naloga podnesena</w:t>
      </w:r>
      <w:r w:rsidRPr="00AA4F72">
        <w:rPr>
          <w:rFonts w:ascii="Times New Roman" w:eastAsia="Times New Roman" w:hAnsi="Times New Roman" w:cs="Times New Roman"/>
          <w:noProof/>
          <w:sz w:val="24"/>
          <w:szCs w:val="24"/>
          <w:lang w:eastAsia="hr-HR"/>
        </w:rPr>
        <w:t xml:space="preserve"> su na temelju članka 47. stavka 2. točke 10. Zakona o zaštiti pučanstva od zaraznih bolesti, kažnjiv po članku 76.b za pravnu osobu (10.000 kuna - 40.000 kuna) te odgovornu oso</w:t>
      </w:r>
      <w:r w:rsidR="009346F3" w:rsidRPr="00AA4F72">
        <w:rPr>
          <w:rFonts w:ascii="Times New Roman" w:eastAsia="Times New Roman" w:hAnsi="Times New Roman" w:cs="Times New Roman"/>
          <w:noProof/>
          <w:sz w:val="24"/>
          <w:szCs w:val="24"/>
          <w:lang w:eastAsia="hr-HR"/>
        </w:rPr>
        <w:t>bu u pravnoj osobi (5.000 kuna -</w:t>
      </w:r>
      <w:r w:rsidRPr="00AA4F72">
        <w:rPr>
          <w:rFonts w:ascii="Times New Roman" w:eastAsia="Times New Roman" w:hAnsi="Times New Roman" w:cs="Times New Roman"/>
          <w:noProof/>
          <w:sz w:val="24"/>
          <w:szCs w:val="24"/>
          <w:lang w:eastAsia="hr-HR"/>
        </w:rPr>
        <w:t xml:space="preserve"> 10.000 kuna) te 6 prekršajnih naloga protiv fizičkih osoba, podnijeto je na temelju prekršaja iz članka 47. stavka 2. točke 9., kažnjivo prema članku 76.c, gdje je određena novčana kazna u iznosu od 500,00 kuna sukladno ovlastima iz Zakona o zaštiti pučanstva od zaraznih bolesti. </w:t>
      </w:r>
    </w:p>
    <w:p w:rsidR="00F102A6" w:rsidRPr="00AA4F72" w:rsidRDefault="009346F3" w:rsidP="007C6168">
      <w:pPr>
        <w:spacing w:before="120" w:after="120" w:line="312" w:lineRule="auto"/>
        <w:ind w:firstLine="709"/>
        <w:jc w:val="both"/>
        <w:rPr>
          <w:rFonts w:ascii="Times New Roman" w:hAnsi="Times New Roman" w:cs="Times New Roman"/>
          <w:b/>
          <w:sz w:val="24"/>
          <w:szCs w:val="24"/>
        </w:rPr>
      </w:pPr>
      <w:r w:rsidRPr="00AA4F72">
        <w:rPr>
          <w:rFonts w:ascii="Times New Roman" w:eastAsia="Times New Roman" w:hAnsi="Times New Roman" w:cs="Times New Roman"/>
          <w:noProof/>
          <w:sz w:val="24"/>
          <w:szCs w:val="24"/>
          <w:lang w:eastAsia="hr-HR"/>
        </w:rPr>
        <w:lastRenderedPageBreak/>
        <w:t>Navedene o</w:t>
      </w:r>
      <w:r w:rsidR="00F102A6" w:rsidRPr="00AA4F72">
        <w:rPr>
          <w:rFonts w:ascii="Times New Roman" w:eastAsia="Times New Roman" w:hAnsi="Times New Roman" w:cs="Times New Roman"/>
          <w:noProof/>
          <w:sz w:val="24"/>
          <w:szCs w:val="24"/>
          <w:lang w:eastAsia="hr-HR"/>
        </w:rPr>
        <w:t>dluke i kontinuirani inspekcijski nadzor doprinijeli su spr</w:t>
      </w:r>
      <w:r w:rsidRPr="00AA4F72">
        <w:rPr>
          <w:rFonts w:ascii="Times New Roman" w:eastAsia="Times New Roman" w:hAnsi="Times New Roman" w:cs="Times New Roman"/>
          <w:noProof/>
          <w:sz w:val="24"/>
          <w:szCs w:val="24"/>
          <w:lang w:eastAsia="hr-HR"/>
        </w:rPr>
        <w:t>j</w:t>
      </w:r>
      <w:r w:rsidR="00F102A6" w:rsidRPr="00AA4F72">
        <w:rPr>
          <w:rFonts w:ascii="Times New Roman" w:eastAsia="Times New Roman" w:hAnsi="Times New Roman" w:cs="Times New Roman"/>
          <w:noProof/>
          <w:sz w:val="24"/>
          <w:szCs w:val="24"/>
          <w:lang w:eastAsia="hr-HR"/>
        </w:rPr>
        <w:t>ečavanju širenja zaraze i postupnom smanjenju broja zaraženih.</w:t>
      </w:r>
      <w:r w:rsidR="00F102A6" w:rsidRPr="00AA4F72">
        <w:rPr>
          <w:rFonts w:ascii="Times New Roman" w:hAnsi="Times New Roman" w:cs="Times New Roman"/>
          <w:sz w:val="24"/>
          <w:szCs w:val="24"/>
        </w:rPr>
        <w:t xml:space="preserve"> </w:t>
      </w:r>
      <w:r w:rsidR="00F102A6" w:rsidRPr="00AA4F72">
        <w:rPr>
          <w:rFonts w:ascii="Times New Roman" w:eastAsia="Times New Roman" w:hAnsi="Times New Roman" w:cs="Times New Roman"/>
          <w:noProof/>
          <w:sz w:val="24"/>
          <w:szCs w:val="24"/>
          <w:lang w:eastAsia="hr-HR"/>
        </w:rPr>
        <w:t>Cijelo vrijeme Stožer je prvenstveno vodio brigu o zaštiti zdravlja građana, pritom pazeći da nužne epidemiološke mjere budu razmjerne cilju zbog kojeg se uvode kako bi se u što manjoj mjeri ograničavao društveni život i održalo gospodarstvo.</w:t>
      </w:r>
    </w:p>
    <w:p w:rsidR="00F102A6" w:rsidRPr="00AA4F72" w:rsidRDefault="00F102A6" w:rsidP="00B577CD">
      <w:pPr>
        <w:spacing w:before="120" w:after="120" w:line="312" w:lineRule="auto"/>
        <w:jc w:val="both"/>
        <w:rPr>
          <w:rFonts w:ascii="Times New Roman" w:hAnsi="Times New Roman" w:cs="Times New Roman"/>
          <w:sz w:val="24"/>
          <w:szCs w:val="24"/>
        </w:rPr>
      </w:pPr>
      <w:r w:rsidRPr="00AA4F72">
        <w:rPr>
          <w:rFonts w:ascii="Times New Roman" w:hAnsi="Times New Roman" w:cs="Times New Roman"/>
          <w:b/>
          <w:sz w:val="24"/>
          <w:szCs w:val="24"/>
        </w:rPr>
        <w:tab/>
      </w:r>
      <w:r w:rsidRPr="00AA4F72">
        <w:rPr>
          <w:rFonts w:ascii="Times New Roman" w:hAnsi="Times New Roman" w:cs="Times New Roman"/>
          <w:sz w:val="24"/>
          <w:szCs w:val="24"/>
        </w:rPr>
        <w:t xml:space="preserve">Postupajući po Zakonu o zaštiti pučanstva od zaraznih bolesti, </w:t>
      </w:r>
      <w:r w:rsidR="00867D86" w:rsidRPr="00AA4F72">
        <w:rPr>
          <w:rFonts w:ascii="Times New Roman" w:hAnsi="Times New Roman" w:cs="Times New Roman"/>
          <w:sz w:val="24"/>
          <w:szCs w:val="24"/>
        </w:rPr>
        <w:t xml:space="preserve">u izvještajnom razdoblju </w:t>
      </w:r>
      <w:r w:rsidRPr="00AA4F72">
        <w:rPr>
          <w:rFonts w:ascii="Times New Roman" w:hAnsi="Times New Roman" w:cs="Times New Roman"/>
          <w:sz w:val="24"/>
          <w:szCs w:val="24"/>
        </w:rPr>
        <w:t xml:space="preserve"> policijski službenici su:</w:t>
      </w:r>
    </w:p>
    <w:p w:rsidR="00F102A6" w:rsidRPr="00AA4F72" w:rsidRDefault="00F102A6" w:rsidP="00B577CD">
      <w:p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 obavljajući nadzor pravilnog nošenja maski za lice ili medicinskih maski utvrdili 2</w:t>
      </w:r>
      <w:r w:rsidR="009346F3" w:rsidRPr="00AA4F72">
        <w:rPr>
          <w:rFonts w:ascii="Times New Roman" w:hAnsi="Times New Roman" w:cs="Times New Roman"/>
          <w:sz w:val="24"/>
          <w:szCs w:val="24"/>
        </w:rPr>
        <w:t>.</w:t>
      </w:r>
      <w:r w:rsidRPr="00AA4F72">
        <w:rPr>
          <w:rFonts w:ascii="Times New Roman" w:hAnsi="Times New Roman" w:cs="Times New Roman"/>
          <w:sz w:val="24"/>
          <w:szCs w:val="24"/>
        </w:rPr>
        <w:t>256 prekršaja, radi čega su počiniteljima ovih prekršaja izrekli 1</w:t>
      </w:r>
      <w:r w:rsidR="009346F3" w:rsidRPr="00AA4F72">
        <w:rPr>
          <w:rFonts w:ascii="Times New Roman" w:hAnsi="Times New Roman" w:cs="Times New Roman"/>
          <w:sz w:val="24"/>
          <w:szCs w:val="24"/>
        </w:rPr>
        <w:t>.</w:t>
      </w:r>
      <w:r w:rsidRPr="00AA4F72">
        <w:rPr>
          <w:rFonts w:ascii="Times New Roman" w:hAnsi="Times New Roman" w:cs="Times New Roman"/>
          <w:sz w:val="24"/>
          <w:szCs w:val="24"/>
        </w:rPr>
        <w:t>239 upozorenja, a prema onim počiniteljima koji su uporno kršili ovu odredbu izdali su 1</w:t>
      </w:r>
      <w:r w:rsidR="009346F3" w:rsidRPr="00AA4F72">
        <w:rPr>
          <w:rFonts w:ascii="Times New Roman" w:hAnsi="Times New Roman" w:cs="Times New Roman"/>
          <w:sz w:val="24"/>
          <w:szCs w:val="24"/>
        </w:rPr>
        <w:t>.</w:t>
      </w:r>
      <w:r w:rsidRPr="00AA4F72">
        <w:rPr>
          <w:rFonts w:ascii="Times New Roman" w:hAnsi="Times New Roman" w:cs="Times New Roman"/>
          <w:sz w:val="24"/>
          <w:szCs w:val="24"/>
        </w:rPr>
        <w:t>017 obaveznih prekršajnih naloga</w:t>
      </w:r>
    </w:p>
    <w:p w:rsidR="00F102A6" w:rsidRPr="00AA4F72" w:rsidRDefault="00F102A6" w:rsidP="00B577CD">
      <w:p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 obavljajući nadzor zabrane ili ograničenja javnih događanja i/ili okupljanja utvrdili 50 prekršaja, radi čega su izdali 50 prekršajnih naloga (17 pravnoj osobi, 16 odgovornoj osobi u pravnoj osobi i fiz</w:t>
      </w:r>
      <w:r w:rsidR="009346F3" w:rsidRPr="00AA4F72">
        <w:rPr>
          <w:rFonts w:ascii="Times New Roman" w:hAnsi="Times New Roman" w:cs="Times New Roman"/>
          <w:sz w:val="24"/>
          <w:szCs w:val="24"/>
        </w:rPr>
        <w:t>ičkoj osobi, 15 fizičkoj osobi -</w:t>
      </w:r>
      <w:r w:rsidRPr="00AA4F72">
        <w:rPr>
          <w:rFonts w:ascii="Times New Roman" w:hAnsi="Times New Roman" w:cs="Times New Roman"/>
          <w:sz w:val="24"/>
          <w:szCs w:val="24"/>
        </w:rPr>
        <w:t xml:space="preserve"> obrtniku te četiri fizičkoj osobi)</w:t>
      </w:r>
    </w:p>
    <w:p w:rsidR="00F102A6" w:rsidRPr="00AA4F72" w:rsidRDefault="00F102A6" w:rsidP="00B577CD">
      <w:p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 obavljajući nadzor zabrane ili ograničenja održavanja privatnih okupljanja, fizičkim osobama vlasnicima ili posjednicima privatnih prostora, izdali 107 prekršajnih naloga</w:t>
      </w:r>
    </w:p>
    <w:p w:rsidR="00F102A6" w:rsidRPr="00AA4F72" w:rsidRDefault="00F102A6" w:rsidP="00B577CD">
      <w:p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 obavljajući nadzor izolacije u vlastitom domu ili drugom prostoru utvrdili 4</w:t>
      </w:r>
      <w:r w:rsidR="009346F3" w:rsidRPr="00AA4F72">
        <w:rPr>
          <w:rFonts w:ascii="Times New Roman" w:hAnsi="Times New Roman" w:cs="Times New Roman"/>
          <w:sz w:val="24"/>
          <w:szCs w:val="24"/>
        </w:rPr>
        <w:t>.</w:t>
      </w:r>
      <w:r w:rsidRPr="00AA4F72">
        <w:rPr>
          <w:rFonts w:ascii="Times New Roman" w:hAnsi="Times New Roman" w:cs="Times New Roman"/>
          <w:sz w:val="24"/>
          <w:szCs w:val="24"/>
        </w:rPr>
        <w:t>832 prekršaja počinjena od strane fizičkih osoba protiv kojih su pokrenuli prekršajne postupke izdavanjem prekršajnih naloga ili podnošenjem prekršajnih prijedloga.</w:t>
      </w:r>
    </w:p>
    <w:p w:rsidR="00F102A6" w:rsidRPr="00AA4F72" w:rsidRDefault="00F102A6" w:rsidP="00B577CD">
      <w:p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ab/>
        <w:t xml:space="preserve">U </w:t>
      </w:r>
      <w:r w:rsidR="00DE5EC8" w:rsidRPr="00AA4F72">
        <w:rPr>
          <w:rFonts w:ascii="Times New Roman" w:hAnsi="Times New Roman" w:cs="Times New Roman"/>
          <w:sz w:val="24"/>
          <w:szCs w:val="24"/>
        </w:rPr>
        <w:t>izvještajnom razdoblju</w:t>
      </w:r>
      <w:r w:rsidRPr="00AA4F72">
        <w:rPr>
          <w:rFonts w:ascii="Times New Roman" w:hAnsi="Times New Roman" w:cs="Times New Roman"/>
          <w:sz w:val="24"/>
          <w:szCs w:val="24"/>
        </w:rPr>
        <w:t xml:space="preserve"> policijski službenici Ministarstva unutarnjih poslova podnijeli su 104 kaznene prijave protiv počinitelja kaznenog djela „Širenje i prenošenje zarazne bolesti“ opisanog u članku 180. stavku 1. Kaznenog zakona.</w:t>
      </w:r>
    </w:p>
    <w:p w:rsidR="005A368F" w:rsidRPr="00AA4F72" w:rsidRDefault="00537A63" w:rsidP="007C6168">
      <w:pPr>
        <w:spacing w:before="120" w:after="120" w:line="312" w:lineRule="auto"/>
        <w:ind w:firstLine="709"/>
        <w:jc w:val="both"/>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Popis odluka koje je Stožer donio u izvještajnom razdoblju nalazi se u prilogu ovoga Izvješća i njegov je sastavni dio.</w:t>
      </w:r>
    </w:p>
    <w:p w:rsidR="00597CBF" w:rsidRPr="00AA4F72" w:rsidRDefault="00597CBF" w:rsidP="007C6168">
      <w:pPr>
        <w:pStyle w:val="box467857"/>
        <w:shd w:val="clear" w:color="auto" w:fill="FFFFFF"/>
        <w:spacing w:before="120" w:beforeAutospacing="0" w:after="120" w:afterAutospacing="0" w:line="312" w:lineRule="auto"/>
        <w:ind w:firstLine="709"/>
        <w:jc w:val="both"/>
        <w:textAlignment w:val="baseline"/>
      </w:pPr>
      <w:r w:rsidRPr="00AA4F72">
        <w:t>Vlada je 31. svibnja 2021. donijela O</w:t>
      </w:r>
      <w:r w:rsidRPr="00AA4F72">
        <w:rPr>
          <w:bCs/>
        </w:rPr>
        <w:t xml:space="preserve">dluku o uspostavi nacionalnog sustava za izdavanje EU digitalne </w:t>
      </w:r>
      <w:r w:rsidR="0087016E" w:rsidRPr="00AA4F72">
        <w:rPr>
          <w:bCs/>
        </w:rPr>
        <w:t>C</w:t>
      </w:r>
      <w:r w:rsidRPr="00AA4F72">
        <w:rPr>
          <w:bCs/>
        </w:rPr>
        <w:t xml:space="preserve">ovid potvrde kojom je </w:t>
      </w:r>
      <w:r w:rsidRPr="00AA4F72">
        <w:t>uspostavljen nacionalni sustav za izdavanje EU digitalne COVID potvrde radi olakšavanja slobodnog kretanja građana tijekom pandemije bolesti COVID-19 uzrokovane virusom SARS-CoV-2, učinkovitijeg doprinosa postupnom ukidanju ograničenja, uz istodobno ostvarivanje visoke razine zaštite javnog zdravlja, s ciljem izdavanja EU digitalne COVID potvrde. EU digitalne COVID potvrde koriste se za olakšavanje kretanja građana prilikom prelaska graničnih prijelaza Republike Hrvatske.</w:t>
      </w:r>
    </w:p>
    <w:p w:rsidR="005A368F" w:rsidRPr="00AA4F72" w:rsidRDefault="005A368F" w:rsidP="00F102A6">
      <w:pPr>
        <w:spacing w:after="0"/>
        <w:jc w:val="both"/>
        <w:rPr>
          <w:rFonts w:ascii="Times New Roman" w:eastAsia="Times New Roman" w:hAnsi="Times New Roman" w:cs="Times New Roman"/>
          <w:sz w:val="24"/>
          <w:szCs w:val="24"/>
          <w:lang w:eastAsia="hr-HR"/>
        </w:rPr>
      </w:pPr>
    </w:p>
    <w:p w:rsidR="00F102A6" w:rsidRPr="00AA4F72" w:rsidRDefault="00F102A6" w:rsidP="00F102A6">
      <w:pPr>
        <w:spacing w:after="0"/>
        <w:jc w:val="both"/>
        <w:rPr>
          <w:rFonts w:ascii="Times New Roman" w:eastAsia="Times New Roman" w:hAnsi="Times New Roman" w:cs="Times New Roman"/>
          <w:sz w:val="24"/>
          <w:szCs w:val="24"/>
          <w:lang w:eastAsia="hr-HR"/>
        </w:rPr>
      </w:pPr>
    </w:p>
    <w:p w:rsidR="0006737F" w:rsidRPr="00AA4F72" w:rsidRDefault="005C6FBA" w:rsidP="00444427">
      <w:pPr>
        <w:keepNext/>
        <w:spacing w:before="120" w:after="120" w:line="360" w:lineRule="auto"/>
        <w:jc w:val="both"/>
        <w:rPr>
          <w:rFonts w:ascii="Times New Roman" w:hAnsi="Times New Roman" w:cs="Times New Roman"/>
          <w:b/>
          <w:bCs/>
          <w:sz w:val="24"/>
          <w:szCs w:val="24"/>
        </w:rPr>
      </w:pPr>
      <w:r w:rsidRPr="00AA4F72">
        <w:rPr>
          <w:rFonts w:ascii="Times New Roman" w:hAnsi="Times New Roman" w:cs="Times New Roman"/>
          <w:b/>
          <w:bCs/>
          <w:sz w:val="24"/>
          <w:szCs w:val="24"/>
        </w:rPr>
        <w:lastRenderedPageBreak/>
        <w:t xml:space="preserve">UČINCI PROVEDBE MJERA IZ ZAKONA O ZAŠTITI PUČANSTVA OD ZARAZNIH BOLESTI U </w:t>
      </w:r>
      <w:r w:rsidR="00674E19" w:rsidRPr="00AA4F72">
        <w:rPr>
          <w:rFonts w:ascii="Times New Roman" w:hAnsi="Times New Roman" w:cs="Times New Roman"/>
          <w:b/>
          <w:bCs/>
          <w:sz w:val="24"/>
          <w:szCs w:val="24"/>
        </w:rPr>
        <w:t xml:space="preserve">DJELOKRUGU </w:t>
      </w:r>
      <w:r w:rsidRPr="00AA4F72">
        <w:rPr>
          <w:rFonts w:ascii="Times New Roman" w:hAnsi="Times New Roman" w:cs="Times New Roman"/>
          <w:b/>
          <w:bCs/>
          <w:sz w:val="24"/>
          <w:szCs w:val="24"/>
        </w:rPr>
        <w:t>DRŽAVNOG INSPEKTORATA</w:t>
      </w:r>
    </w:p>
    <w:bookmarkEnd w:id="11"/>
    <w:p w:rsidR="0054253A" w:rsidRPr="00AA4F72" w:rsidRDefault="0054253A" w:rsidP="00444427">
      <w:pPr>
        <w:spacing w:before="120" w:after="120" w:line="360" w:lineRule="auto"/>
        <w:ind w:firstLine="708"/>
        <w:jc w:val="both"/>
        <w:rPr>
          <w:rFonts w:ascii="Times New Roman" w:eastAsia="Calibri" w:hAnsi="Times New Roman" w:cs="Times New Roman"/>
          <w:sz w:val="24"/>
          <w:szCs w:val="24"/>
        </w:rPr>
      </w:pPr>
      <w:r w:rsidRPr="00AA4F72">
        <w:rPr>
          <w:rFonts w:ascii="Times New Roman" w:hAnsi="Times New Roman" w:cs="Times New Roman"/>
          <w:sz w:val="24"/>
          <w:szCs w:val="24"/>
        </w:rPr>
        <w:t xml:space="preserve">Sanitarna inspekcija Državnog inspektorata radi zaštite pučanstva Republike Hrvatske od unošenja zaraznih bolesti, u prometu preko granice, obavlja sanitarno-inspekcijski nadzor nad državljanima Republike Hrvatske i drugim osobama koje ulaze u Republiku Hrvatsku, njihovim stvarima i sredstvima u svrhu provedbe posebne mjere ranog otkrivanja izvora zaraze i putova prenošenja zaraze  koja ima za cilj staviti pod zdravstveni nadzor osobe koje dolaze iz zemalja u kojima postoje zarazne bolesti. </w:t>
      </w:r>
      <w:r w:rsidR="00867D86" w:rsidRPr="00AA4F72">
        <w:rPr>
          <w:rFonts w:ascii="Times New Roman" w:hAnsi="Times New Roman" w:cs="Times New Roman"/>
          <w:sz w:val="24"/>
          <w:szCs w:val="24"/>
        </w:rPr>
        <w:t>U izvještajnom razdoblju</w:t>
      </w:r>
      <w:r w:rsidRPr="00AA4F72">
        <w:rPr>
          <w:rFonts w:ascii="Times New Roman" w:hAnsi="Times New Roman" w:cs="Times New Roman"/>
          <w:bCs/>
          <w:sz w:val="24"/>
          <w:szCs w:val="24"/>
        </w:rPr>
        <w:t xml:space="preserve"> granična sanitarna inspekcija je u  5 slučajeva naredila  </w:t>
      </w:r>
      <w:r w:rsidRPr="00AA4F72">
        <w:rPr>
          <w:rFonts w:ascii="Times New Roman" w:eastAsia="Calibri" w:hAnsi="Times New Roman" w:cs="Times New Roman"/>
          <w:sz w:val="24"/>
          <w:szCs w:val="24"/>
        </w:rPr>
        <w:t>z</w:t>
      </w:r>
      <w:r w:rsidRPr="00AA4F72">
        <w:rPr>
          <w:rFonts w:ascii="Times New Roman" w:hAnsi="Times New Roman" w:cs="Times New Roman"/>
          <w:sz w:val="24"/>
          <w:szCs w:val="24"/>
          <w:shd w:val="clear" w:color="auto" w:fill="FFFFFF"/>
        </w:rPr>
        <w:t>dravstveni pregled osoba koje su došle iz zemalja u kojima postoje zarazne bolesti malarija, kolera.</w:t>
      </w:r>
    </w:p>
    <w:p w:rsidR="0054253A" w:rsidRPr="00AA4F72" w:rsidRDefault="0054253A" w:rsidP="00537A63">
      <w:pPr>
        <w:spacing w:before="120" w:after="120" w:line="312" w:lineRule="auto"/>
        <w:ind w:firstLine="708"/>
        <w:jc w:val="both"/>
        <w:rPr>
          <w:rFonts w:ascii="Times New Roman" w:hAnsi="Times New Roman" w:cs="Times New Roman"/>
          <w:bCs/>
          <w:sz w:val="24"/>
          <w:szCs w:val="24"/>
        </w:rPr>
      </w:pPr>
      <w:r w:rsidRPr="00AA4F72">
        <w:rPr>
          <w:rFonts w:ascii="Times New Roman" w:hAnsi="Times New Roman" w:cs="Times New Roman"/>
          <w:bCs/>
          <w:sz w:val="24"/>
          <w:szCs w:val="24"/>
        </w:rPr>
        <w:t xml:space="preserve">Temeljem Zakona sanitarna inspekcija Državnog inspektorata nadležna je za nadzor nad provedbom općih, posebnih, sigurnosnih i ostalih mjera za zaštitu pučanstva od zaraznih bolesti i u navedenom </w:t>
      </w:r>
      <w:r w:rsidR="008B39D9" w:rsidRPr="00AA4F72">
        <w:rPr>
          <w:rFonts w:ascii="Times New Roman" w:hAnsi="Times New Roman" w:cs="Times New Roman"/>
          <w:bCs/>
          <w:sz w:val="24"/>
          <w:szCs w:val="24"/>
        </w:rPr>
        <w:t xml:space="preserve">izvještajnom </w:t>
      </w:r>
      <w:r w:rsidRPr="00AA4F72">
        <w:rPr>
          <w:rFonts w:ascii="Times New Roman" w:hAnsi="Times New Roman" w:cs="Times New Roman"/>
          <w:bCs/>
          <w:sz w:val="24"/>
          <w:szCs w:val="24"/>
        </w:rPr>
        <w:t>razdoblju sanitarna inspekcija na području Republike Hrvatske izvršila je ukupno 2</w:t>
      </w:r>
      <w:r w:rsidR="00373E0E" w:rsidRPr="00AA4F72">
        <w:rPr>
          <w:rFonts w:ascii="Times New Roman" w:hAnsi="Times New Roman" w:cs="Times New Roman"/>
          <w:bCs/>
          <w:sz w:val="24"/>
          <w:szCs w:val="24"/>
        </w:rPr>
        <w:t>.</w:t>
      </w:r>
      <w:r w:rsidRPr="00AA4F72">
        <w:rPr>
          <w:rFonts w:ascii="Times New Roman" w:hAnsi="Times New Roman" w:cs="Times New Roman"/>
          <w:bCs/>
          <w:sz w:val="24"/>
          <w:szCs w:val="24"/>
        </w:rPr>
        <w:t>557 inspekcijskih nadzora iz područja zaraznih bolesti i donijete su  542 mjere sukladno odredbi čl</w:t>
      </w:r>
      <w:r w:rsidR="008B39D9" w:rsidRPr="00AA4F72">
        <w:rPr>
          <w:rFonts w:ascii="Times New Roman" w:hAnsi="Times New Roman" w:cs="Times New Roman"/>
          <w:bCs/>
          <w:sz w:val="24"/>
          <w:szCs w:val="24"/>
        </w:rPr>
        <w:t>anka</w:t>
      </w:r>
      <w:r w:rsidRPr="00AA4F72">
        <w:rPr>
          <w:rFonts w:ascii="Times New Roman" w:hAnsi="Times New Roman" w:cs="Times New Roman"/>
          <w:bCs/>
          <w:sz w:val="24"/>
          <w:szCs w:val="24"/>
        </w:rPr>
        <w:t xml:space="preserve"> 69</w:t>
      </w:r>
      <w:r w:rsidR="008B39D9" w:rsidRPr="00AA4F72">
        <w:rPr>
          <w:rFonts w:ascii="Times New Roman" w:hAnsi="Times New Roman" w:cs="Times New Roman"/>
          <w:bCs/>
          <w:sz w:val="24"/>
          <w:szCs w:val="24"/>
        </w:rPr>
        <w:t>.</w:t>
      </w:r>
      <w:r w:rsidRPr="00AA4F72">
        <w:rPr>
          <w:rFonts w:ascii="Times New Roman" w:hAnsi="Times New Roman" w:cs="Times New Roman"/>
          <w:bCs/>
          <w:sz w:val="24"/>
          <w:szCs w:val="24"/>
        </w:rPr>
        <w:t xml:space="preserve"> Zakona</w:t>
      </w:r>
      <w:r w:rsidR="008B39D9" w:rsidRPr="00AA4F72">
        <w:rPr>
          <w:rFonts w:ascii="Times New Roman" w:hAnsi="Times New Roman" w:cs="Times New Roman"/>
          <w:bCs/>
          <w:sz w:val="24"/>
          <w:szCs w:val="24"/>
        </w:rPr>
        <w:t xml:space="preserve"> o zaštiti pučanstva od zaraznih bolesti</w:t>
      </w:r>
      <w:r w:rsidRPr="00AA4F72">
        <w:rPr>
          <w:rFonts w:ascii="Times New Roman" w:hAnsi="Times New Roman" w:cs="Times New Roman"/>
          <w:bCs/>
          <w:sz w:val="24"/>
          <w:szCs w:val="24"/>
        </w:rPr>
        <w:t>.</w:t>
      </w:r>
    </w:p>
    <w:p w:rsidR="0054253A" w:rsidRPr="00AA4F72" w:rsidRDefault="0054253A" w:rsidP="00537A63">
      <w:pPr>
        <w:spacing w:before="120" w:after="120" w:line="312" w:lineRule="auto"/>
        <w:ind w:firstLine="708"/>
        <w:jc w:val="both"/>
        <w:rPr>
          <w:rFonts w:ascii="Times New Roman" w:hAnsi="Times New Roman" w:cs="Times New Roman"/>
          <w:bCs/>
          <w:sz w:val="24"/>
          <w:szCs w:val="24"/>
        </w:rPr>
      </w:pPr>
      <w:r w:rsidRPr="00AA4F72">
        <w:rPr>
          <w:rFonts w:ascii="Times New Roman" w:hAnsi="Times New Roman" w:cs="Times New Roman"/>
          <w:bCs/>
          <w:sz w:val="24"/>
          <w:szCs w:val="24"/>
        </w:rPr>
        <w:t>U izvještajnom razdoblju sanitarna inspekcija provodila je pojačane nadzore na</w:t>
      </w:r>
      <w:r w:rsidR="00373E0E" w:rsidRPr="00AA4F72">
        <w:rPr>
          <w:rFonts w:ascii="Times New Roman" w:hAnsi="Times New Roman" w:cs="Times New Roman"/>
          <w:bCs/>
          <w:sz w:val="24"/>
          <w:szCs w:val="24"/>
        </w:rPr>
        <w:t>d</w:t>
      </w:r>
      <w:r w:rsidRPr="00AA4F72">
        <w:rPr>
          <w:rFonts w:ascii="Times New Roman" w:hAnsi="Times New Roman" w:cs="Times New Roman"/>
          <w:bCs/>
          <w:sz w:val="24"/>
          <w:szCs w:val="24"/>
        </w:rPr>
        <w:t xml:space="preserve"> provedbom sigurnosnih mjera propisanih Odlukom o nužnim epidemiološkim mjerama kojima se ograničavaju okupljanja i uvode druge nužne epidemiološke mjere i preporuke radi sprječavanja prijenosa bolesti COVID-19 (dalje u tekstu: Odluka o nužnim mjerama) i Odlukom o nužnoj mjeri obveznog korištenja maski za lice ili medicinskih maski. U navedenu svrhu provedeno je 1</w:t>
      </w:r>
      <w:r w:rsidR="00373E0E" w:rsidRPr="00AA4F72">
        <w:rPr>
          <w:rFonts w:ascii="Times New Roman" w:hAnsi="Times New Roman" w:cs="Times New Roman"/>
          <w:bCs/>
          <w:sz w:val="24"/>
          <w:szCs w:val="24"/>
        </w:rPr>
        <w:t>.</w:t>
      </w:r>
      <w:r w:rsidRPr="00AA4F72">
        <w:rPr>
          <w:rFonts w:ascii="Times New Roman" w:hAnsi="Times New Roman" w:cs="Times New Roman"/>
          <w:bCs/>
          <w:sz w:val="24"/>
          <w:szCs w:val="24"/>
        </w:rPr>
        <w:t>500 nadzora te izdano 212 usmenih  rješenja, a koja su se odnosila uglavnom na nepridržavanje propisnih uvjeta za usluživanje na otvorenom koji su na snazi 1. ožujka 2021. temeljem izmjena Odluke o nužnim mjerama od 26. veljače 2021., a kojom je omogućeno pružanje ugostiteljskih usluga na način da hranu, piće, napitke i slastice mogu usluživati samo na otvorenim terasama</w:t>
      </w:r>
      <w:r w:rsidR="00373E0E" w:rsidRPr="00AA4F72">
        <w:rPr>
          <w:rFonts w:ascii="Times New Roman" w:hAnsi="Times New Roman" w:cs="Times New Roman"/>
          <w:bCs/>
          <w:sz w:val="24"/>
          <w:szCs w:val="24"/>
        </w:rPr>
        <w:t>,</w:t>
      </w:r>
      <w:r w:rsidRPr="00AA4F72">
        <w:rPr>
          <w:rFonts w:ascii="Times New Roman" w:hAnsi="Times New Roman" w:cs="Times New Roman"/>
          <w:bCs/>
          <w:sz w:val="24"/>
          <w:szCs w:val="24"/>
        </w:rPr>
        <w:t xml:space="preserve"> odnosno drugim otvorenim prostorima za usluživanje, uz strogo pridržavanje propisanih epidemioloških mjera i posebnih preporuka i uputa Hrvatskog zavoda za javno zdravstvo. Provedbom pojačanog nadzora sanitarne inspekcije i donošenjem upravnih mjera udio subjek</w:t>
      </w:r>
      <w:r w:rsidR="00373E0E" w:rsidRPr="00AA4F72">
        <w:rPr>
          <w:rFonts w:ascii="Times New Roman" w:hAnsi="Times New Roman" w:cs="Times New Roman"/>
          <w:bCs/>
          <w:sz w:val="24"/>
          <w:szCs w:val="24"/>
        </w:rPr>
        <w:t>a</w:t>
      </w:r>
      <w:r w:rsidRPr="00AA4F72">
        <w:rPr>
          <w:rFonts w:ascii="Times New Roman" w:hAnsi="Times New Roman" w:cs="Times New Roman"/>
          <w:bCs/>
          <w:sz w:val="24"/>
          <w:szCs w:val="24"/>
        </w:rPr>
        <w:t>ta koji ne poštuju mjere propisane mjere rada na otvorenom se kontinuirano smanjivao. Predmetnim inspekcijskim</w:t>
      </w:r>
      <w:r w:rsidR="00373E0E" w:rsidRPr="00AA4F72">
        <w:rPr>
          <w:rFonts w:ascii="Times New Roman" w:hAnsi="Times New Roman" w:cs="Times New Roman"/>
          <w:bCs/>
          <w:sz w:val="24"/>
          <w:szCs w:val="24"/>
        </w:rPr>
        <w:t xml:space="preserve"> nadzorima nisu utvrđena značajna</w:t>
      </w:r>
      <w:r w:rsidRPr="00AA4F72">
        <w:rPr>
          <w:rFonts w:ascii="Times New Roman" w:hAnsi="Times New Roman" w:cs="Times New Roman"/>
          <w:bCs/>
          <w:sz w:val="24"/>
          <w:szCs w:val="24"/>
        </w:rPr>
        <w:t xml:space="preserve"> kršenja mjera vezanih za mjere nošenja maski i redovite dezinfekcije što je učinak prethodnih aktivnosti i pojačane osviještenosti o važnosti provedbe mjera zaštite pučanstva od zaraznih bolesti.</w:t>
      </w:r>
    </w:p>
    <w:p w:rsidR="0054253A" w:rsidRPr="00AA4F72" w:rsidRDefault="0054253A" w:rsidP="00537A63">
      <w:pPr>
        <w:spacing w:before="120" w:after="120" w:line="312" w:lineRule="auto"/>
        <w:ind w:firstLine="708"/>
        <w:jc w:val="both"/>
        <w:rPr>
          <w:rFonts w:ascii="Times New Roman" w:hAnsi="Times New Roman" w:cs="Times New Roman"/>
          <w:bCs/>
          <w:sz w:val="24"/>
          <w:szCs w:val="24"/>
        </w:rPr>
      </w:pPr>
      <w:r w:rsidRPr="00AA4F72">
        <w:rPr>
          <w:rFonts w:ascii="Times New Roman" w:hAnsi="Times New Roman" w:cs="Times New Roman"/>
          <w:bCs/>
          <w:sz w:val="24"/>
          <w:szCs w:val="24"/>
        </w:rPr>
        <w:t>Osim navedenih pojačanih nadzora</w:t>
      </w:r>
      <w:r w:rsidR="00373E0E" w:rsidRPr="00AA4F72">
        <w:rPr>
          <w:rFonts w:ascii="Times New Roman" w:hAnsi="Times New Roman" w:cs="Times New Roman"/>
          <w:bCs/>
          <w:sz w:val="24"/>
          <w:szCs w:val="24"/>
        </w:rPr>
        <w:t>,</w:t>
      </w:r>
      <w:r w:rsidRPr="00AA4F72">
        <w:rPr>
          <w:rFonts w:ascii="Times New Roman" w:hAnsi="Times New Roman" w:cs="Times New Roman"/>
          <w:bCs/>
          <w:sz w:val="24"/>
          <w:szCs w:val="24"/>
        </w:rPr>
        <w:t xml:space="preserve"> sanitarna inspekcija provodila je redovne nadzore nad provedbom  općih  i posebnih mjera</w:t>
      </w:r>
      <w:r w:rsidR="00373E0E" w:rsidRPr="00AA4F72">
        <w:rPr>
          <w:rFonts w:ascii="Times New Roman" w:hAnsi="Times New Roman" w:cs="Times New Roman"/>
          <w:bCs/>
          <w:sz w:val="24"/>
          <w:szCs w:val="24"/>
        </w:rPr>
        <w:t>,</w:t>
      </w:r>
      <w:r w:rsidRPr="00AA4F72">
        <w:rPr>
          <w:rFonts w:ascii="Times New Roman" w:hAnsi="Times New Roman" w:cs="Times New Roman"/>
          <w:bCs/>
          <w:sz w:val="24"/>
          <w:szCs w:val="24"/>
        </w:rPr>
        <w:t xml:space="preserve"> a koje su se odnosile na sanitarno-tehničke i higijenske uvijete, provođenje mjera za zaštitu od legionelle, te provođenje propisanih zdravstvenih pregleda i provođenje zdravstvenog odgoja te kontrolu učinkovitosti provedbe dezinfekcije (mikrobiološke čistoće) u objektima za proizvodnju i promet hrane. Navedene mjere pravne i </w:t>
      </w:r>
      <w:r w:rsidRPr="00AA4F72">
        <w:rPr>
          <w:rFonts w:ascii="Times New Roman" w:hAnsi="Times New Roman" w:cs="Times New Roman"/>
          <w:bCs/>
          <w:sz w:val="24"/>
          <w:szCs w:val="24"/>
        </w:rPr>
        <w:lastRenderedPageBreak/>
        <w:t>fizičke osobe dužne su provoditi kontinuirano, a redovitim nadzorom sanitarna inspekcija kontinuirano provjerava provode li se opće i posebne mjere na propisani način te donošenjem upravnih mjera doprinose uklanjanja nedostatka i jačanju provedbe obaveznih mjera. U skladu s tim sanitarna i</w:t>
      </w:r>
      <w:r w:rsidR="00373E0E" w:rsidRPr="00AA4F72">
        <w:rPr>
          <w:rFonts w:ascii="Times New Roman" w:hAnsi="Times New Roman" w:cs="Times New Roman"/>
          <w:bCs/>
          <w:sz w:val="24"/>
          <w:szCs w:val="24"/>
        </w:rPr>
        <w:t>nspekcija izdala je 130 rješenja</w:t>
      </w:r>
      <w:r w:rsidRPr="00AA4F72">
        <w:rPr>
          <w:rFonts w:ascii="Times New Roman" w:hAnsi="Times New Roman" w:cs="Times New Roman"/>
          <w:bCs/>
          <w:sz w:val="24"/>
          <w:szCs w:val="24"/>
        </w:rPr>
        <w:t xml:space="preserve"> o otklanjanju nedostataka vezanih za provedbu propisanih općih mjera zaštite pučanstva, a temeljem provedbe redovnog zdravstvenog nadzora na zaposlenicima sanitarna inspekcija u</w:t>
      </w:r>
      <w:r w:rsidR="00373E0E" w:rsidRPr="00AA4F72">
        <w:rPr>
          <w:rFonts w:ascii="Times New Roman" w:hAnsi="Times New Roman" w:cs="Times New Roman"/>
          <w:bCs/>
          <w:sz w:val="24"/>
          <w:szCs w:val="24"/>
        </w:rPr>
        <w:t xml:space="preserve"> </w:t>
      </w:r>
      <w:r w:rsidRPr="00AA4F72">
        <w:rPr>
          <w:rFonts w:ascii="Times New Roman" w:hAnsi="Times New Roman" w:cs="Times New Roman"/>
          <w:bCs/>
          <w:sz w:val="24"/>
          <w:szCs w:val="24"/>
        </w:rPr>
        <w:t>16 slučajeva donijela rješenja zabrane rada osobama na određenim radnim mjestima, odnosno na mjestima na kojima mogu ugroziti zdravlje drugih osoba za zaposlenike za koje je utvrđeno da su kliconoše određenih zaraznih bolesti.</w:t>
      </w:r>
    </w:p>
    <w:p w:rsidR="0054253A" w:rsidRPr="00AA4F72" w:rsidRDefault="0054253A" w:rsidP="00537A63">
      <w:pPr>
        <w:spacing w:before="120" w:after="120" w:line="312" w:lineRule="auto"/>
        <w:ind w:firstLine="708"/>
        <w:jc w:val="both"/>
        <w:rPr>
          <w:rFonts w:ascii="Times New Roman" w:hAnsi="Times New Roman" w:cs="Times New Roman"/>
          <w:bCs/>
          <w:sz w:val="24"/>
          <w:szCs w:val="24"/>
        </w:rPr>
      </w:pPr>
      <w:r w:rsidRPr="00AA4F72">
        <w:rPr>
          <w:rFonts w:ascii="Times New Roman" w:hAnsi="Times New Roman" w:cs="Times New Roman"/>
          <w:bCs/>
          <w:sz w:val="24"/>
          <w:szCs w:val="24"/>
        </w:rPr>
        <w:t xml:space="preserve">Sanitarna inspekcija sukladno člancima 59. i 60. Zakona </w:t>
      </w:r>
      <w:r w:rsidR="008B39D9" w:rsidRPr="00AA4F72">
        <w:rPr>
          <w:rFonts w:ascii="Times New Roman" w:hAnsi="Times New Roman" w:cs="Times New Roman"/>
          <w:bCs/>
          <w:sz w:val="24"/>
          <w:szCs w:val="24"/>
        </w:rPr>
        <w:t xml:space="preserve">o zaštiti pučanstva od zaraznih bolesti </w:t>
      </w:r>
      <w:r w:rsidRPr="00AA4F72">
        <w:rPr>
          <w:rFonts w:ascii="Times New Roman" w:hAnsi="Times New Roman" w:cs="Times New Roman"/>
          <w:bCs/>
          <w:sz w:val="24"/>
          <w:szCs w:val="24"/>
        </w:rPr>
        <w:t xml:space="preserve">ima ulogu i u provedbi jedne od ostalih mjera, a koja se odnosi na prijenos, pogreb i iskopavanje umrlih osoba, te je u svrhu redovne provedbe navedene izdano je 417 sprovodnica temeljem članka 60. Zakona radi prijenosa umrlih osoba iz </w:t>
      </w:r>
      <w:r w:rsidR="00373E0E" w:rsidRPr="00AA4F72">
        <w:rPr>
          <w:rFonts w:ascii="Times New Roman" w:hAnsi="Times New Roman" w:cs="Times New Roman"/>
          <w:bCs/>
          <w:sz w:val="24"/>
          <w:szCs w:val="24"/>
        </w:rPr>
        <w:t xml:space="preserve">Republike </w:t>
      </w:r>
      <w:r w:rsidRPr="00AA4F72">
        <w:rPr>
          <w:rFonts w:ascii="Times New Roman" w:hAnsi="Times New Roman" w:cs="Times New Roman"/>
          <w:bCs/>
          <w:sz w:val="24"/>
          <w:szCs w:val="24"/>
        </w:rPr>
        <w:t>Hrvatske u inozemstvo koje nisu bile pokapane i koje nisu umrle od zarazne bolesti i 186 rješenja u skladu s člankom 59. Zakona kojim se osigurava da se pogreb i prijenos umrlih osoba koje nisu bile pokapane, a umrle su od bolesti COVID-19 uzrokovane virusom SARS-CoV-2 obavi pod uvjetima i na način kojim se onemogućava širenje zaraznih bolesti. O početka epidemije</w:t>
      </w:r>
      <w:r w:rsidR="00373E0E" w:rsidRPr="00AA4F72">
        <w:rPr>
          <w:rFonts w:ascii="Times New Roman" w:hAnsi="Times New Roman" w:cs="Times New Roman"/>
          <w:bCs/>
          <w:sz w:val="24"/>
          <w:szCs w:val="24"/>
        </w:rPr>
        <w:t>,</w:t>
      </w:r>
      <w:r w:rsidRPr="00AA4F72">
        <w:rPr>
          <w:rFonts w:ascii="Times New Roman" w:hAnsi="Times New Roman" w:cs="Times New Roman"/>
          <w:bCs/>
          <w:sz w:val="24"/>
          <w:szCs w:val="24"/>
        </w:rPr>
        <w:t xml:space="preserve"> pa tako i u izvještajnom razdoblju sanitarnoj inspekciji značajno je povećana aktivnost vezano za osiguranje provedbe mjere pogreba i prijenosa umrlih koji su umrli od zarazne bolesti pod uvjetima i na način kojim se onemogućava širenje zarazne bolesti. </w:t>
      </w:r>
    </w:p>
    <w:p w:rsidR="0054253A" w:rsidRPr="00AA4F72" w:rsidRDefault="0054253A" w:rsidP="00373E0E">
      <w:pPr>
        <w:spacing w:before="120" w:after="120" w:line="312" w:lineRule="auto"/>
        <w:ind w:firstLine="708"/>
        <w:jc w:val="both"/>
        <w:rPr>
          <w:rFonts w:ascii="Times New Roman" w:hAnsi="Times New Roman" w:cs="Times New Roman"/>
          <w:sz w:val="24"/>
          <w:szCs w:val="24"/>
        </w:rPr>
      </w:pPr>
      <w:r w:rsidRPr="00AA4F72">
        <w:rPr>
          <w:rFonts w:ascii="Times New Roman" w:hAnsi="Times New Roman" w:cs="Times New Roman"/>
          <w:bCs/>
          <w:sz w:val="24"/>
          <w:szCs w:val="24"/>
        </w:rPr>
        <w:t xml:space="preserve">U </w:t>
      </w:r>
      <w:r w:rsidRPr="00AA4F72">
        <w:rPr>
          <w:rFonts w:ascii="Times New Roman" w:hAnsi="Times New Roman" w:cs="Times New Roman"/>
          <w:sz w:val="24"/>
          <w:szCs w:val="24"/>
        </w:rPr>
        <w:t xml:space="preserve"> vezi s donesenim rješenjima, temeljem članka 75., članka 76., članka 76</w:t>
      </w:r>
      <w:r w:rsidR="00373E0E" w:rsidRPr="00AA4F72">
        <w:rPr>
          <w:rFonts w:ascii="Times New Roman" w:hAnsi="Times New Roman" w:cs="Times New Roman"/>
          <w:sz w:val="24"/>
          <w:szCs w:val="24"/>
        </w:rPr>
        <w:t>.</w:t>
      </w:r>
      <w:r w:rsidRPr="00AA4F72">
        <w:rPr>
          <w:rFonts w:ascii="Times New Roman" w:hAnsi="Times New Roman" w:cs="Times New Roman"/>
          <w:sz w:val="24"/>
          <w:szCs w:val="24"/>
        </w:rPr>
        <w:t xml:space="preserve">a, te članka 77.  naprijed navedenog Zakona, </w:t>
      </w:r>
      <w:r w:rsidR="00935F59" w:rsidRPr="00AA4F72">
        <w:rPr>
          <w:rFonts w:ascii="Times New Roman" w:hAnsi="Times New Roman" w:cs="Times New Roman"/>
          <w:sz w:val="24"/>
          <w:szCs w:val="24"/>
        </w:rPr>
        <w:t>u</w:t>
      </w:r>
      <w:r w:rsidR="00867D86" w:rsidRPr="00AA4F72">
        <w:rPr>
          <w:rFonts w:ascii="Times New Roman" w:hAnsi="Times New Roman" w:cs="Times New Roman"/>
          <w:sz w:val="24"/>
          <w:szCs w:val="24"/>
        </w:rPr>
        <w:t xml:space="preserve"> izvještajnom razdoblju</w:t>
      </w:r>
      <w:r w:rsidRPr="00AA4F72">
        <w:rPr>
          <w:rFonts w:ascii="Times New Roman" w:hAnsi="Times New Roman" w:cs="Times New Roman"/>
          <w:sz w:val="24"/>
          <w:szCs w:val="24"/>
        </w:rPr>
        <w:t xml:space="preserve"> sanitarna inspekcija </w:t>
      </w:r>
      <w:r w:rsidR="00935F59" w:rsidRPr="00AA4F72">
        <w:rPr>
          <w:rFonts w:ascii="Times New Roman" w:hAnsi="Times New Roman" w:cs="Times New Roman"/>
          <w:sz w:val="24"/>
          <w:szCs w:val="24"/>
        </w:rPr>
        <w:t>je poduzimala</w:t>
      </w:r>
      <w:r w:rsidRPr="00AA4F72">
        <w:rPr>
          <w:rFonts w:ascii="Times New Roman" w:hAnsi="Times New Roman" w:cs="Times New Roman"/>
          <w:sz w:val="24"/>
          <w:szCs w:val="24"/>
        </w:rPr>
        <w:t xml:space="preserve"> i prekršajne mjere te je doneseno</w:t>
      </w:r>
      <w:r w:rsidR="008B39D9" w:rsidRPr="00AA4F72">
        <w:rPr>
          <w:rFonts w:ascii="Times New Roman" w:hAnsi="Times New Roman" w:cs="Times New Roman"/>
          <w:sz w:val="24"/>
          <w:szCs w:val="24"/>
        </w:rPr>
        <w:t xml:space="preserve"> </w:t>
      </w:r>
      <w:r w:rsidRPr="00AA4F72">
        <w:rPr>
          <w:rFonts w:ascii="Times New Roman" w:hAnsi="Times New Roman" w:cs="Times New Roman"/>
          <w:sz w:val="24"/>
          <w:szCs w:val="24"/>
        </w:rPr>
        <w:t>7 optužnih prijedlog</w:t>
      </w:r>
      <w:r w:rsidR="00373E0E" w:rsidRPr="00AA4F72">
        <w:rPr>
          <w:rFonts w:ascii="Times New Roman" w:hAnsi="Times New Roman" w:cs="Times New Roman"/>
          <w:sz w:val="24"/>
          <w:szCs w:val="24"/>
        </w:rPr>
        <w:t>a</w:t>
      </w:r>
      <w:r w:rsidR="008B39D9" w:rsidRPr="00AA4F72">
        <w:rPr>
          <w:rFonts w:ascii="Times New Roman" w:hAnsi="Times New Roman" w:cs="Times New Roman"/>
          <w:sz w:val="24"/>
          <w:szCs w:val="24"/>
        </w:rPr>
        <w:t xml:space="preserve">, </w:t>
      </w:r>
      <w:r w:rsidRPr="00AA4F72">
        <w:rPr>
          <w:rFonts w:ascii="Times New Roman" w:hAnsi="Times New Roman" w:cs="Times New Roman"/>
          <w:sz w:val="24"/>
          <w:szCs w:val="24"/>
        </w:rPr>
        <w:t>4 obavezna prekršajna naloga,</w:t>
      </w:r>
      <w:r w:rsidR="008B39D9" w:rsidRPr="00AA4F72">
        <w:rPr>
          <w:rFonts w:ascii="Times New Roman" w:hAnsi="Times New Roman" w:cs="Times New Roman"/>
          <w:sz w:val="24"/>
          <w:szCs w:val="24"/>
        </w:rPr>
        <w:t xml:space="preserve"> 7 prekršajnih naloga i</w:t>
      </w:r>
      <w:r w:rsidRPr="00AA4F72">
        <w:rPr>
          <w:rFonts w:ascii="Times New Roman" w:hAnsi="Times New Roman" w:cs="Times New Roman"/>
          <w:sz w:val="24"/>
          <w:szCs w:val="24"/>
        </w:rPr>
        <w:t xml:space="preserve"> naplaćeno je 4</w:t>
      </w:r>
      <w:r w:rsidR="00304DCB" w:rsidRPr="00AA4F72">
        <w:rPr>
          <w:rFonts w:ascii="Times New Roman" w:hAnsi="Times New Roman" w:cs="Times New Roman"/>
          <w:sz w:val="24"/>
          <w:szCs w:val="24"/>
        </w:rPr>
        <w:t>.</w:t>
      </w:r>
      <w:r w:rsidR="00373E0E" w:rsidRPr="00AA4F72">
        <w:rPr>
          <w:rFonts w:ascii="Times New Roman" w:hAnsi="Times New Roman" w:cs="Times New Roman"/>
          <w:sz w:val="24"/>
          <w:szCs w:val="24"/>
        </w:rPr>
        <w:t>000,00 kuna</w:t>
      </w:r>
      <w:r w:rsidR="008B39D9" w:rsidRPr="00AA4F72">
        <w:rPr>
          <w:rFonts w:ascii="Times New Roman" w:hAnsi="Times New Roman" w:cs="Times New Roman"/>
          <w:sz w:val="24"/>
          <w:szCs w:val="24"/>
        </w:rPr>
        <w:t>.</w:t>
      </w:r>
    </w:p>
    <w:p w:rsidR="0054253A" w:rsidRPr="00AA4F72" w:rsidRDefault="0054253A" w:rsidP="00373E0E">
      <w:pPr>
        <w:spacing w:before="120" w:after="120" w:line="312" w:lineRule="auto"/>
        <w:ind w:firstLine="708"/>
        <w:jc w:val="both"/>
        <w:rPr>
          <w:rFonts w:ascii="Times New Roman" w:hAnsi="Times New Roman" w:cs="Times New Roman"/>
          <w:sz w:val="24"/>
          <w:szCs w:val="24"/>
        </w:rPr>
      </w:pPr>
      <w:r w:rsidRPr="00AA4F72">
        <w:rPr>
          <w:rFonts w:ascii="Times New Roman" w:hAnsi="Times New Roman" w:cs="Times New Roman"/>
          <w:sz w:val="24"/>
          <w:szCs w:val="24"/>
        </w:rPr>
        <w:t>U navedenom razdoblju zaprim</w:t>
      </w:r>
      <w:r w:rsidR="008B39D9" w:rsidRPr="00AA4F72">
        <w:rPr>
          <w:rFonts w:ascii="Times New Roman" w:hAnsi="Times New Roman" w:cs="Times New Roman"/>
          <w:sz w:val="24"/>
          <w:szCs w:val="24"/>
        </w:rPr>
        <w:t>ljeno je</w:t>
      </w:r>
      <w:r w:rsidRPr="00AA4F72">
        <w:rPr>
          <w:rFonts w:ascii="Times New Roman" w:hAnsi="Times New Roman" w:cs="Times New Roman"/>
          <w:sz w:val="24"/>
          <w:szCs w:val="24"/>
        </w:rPr>
        <w:t xml:space="preserve"> i 14  sudskih presuda vezanih za kršenje mjera samoizolacije</w:t>
      </w:r>
      <w:r w:rsidR="00373E0E" w:rsidRPr="00AA4F72">
        <w:rPr>
          <w:rFonts w:ascii="Times New Roman" w:hAnsi="Times New Roman" w:cs="Times New Roman"/>
          <w:sz w:val="24"/>
          <w:szCs w:val="24"/>
        </w:rPr>
        <w:t xml:space="preserve"> - u ukupnom iznosu kazni od 24.</w:t>
      </w:r>
      <w:r w:rsidRPr="00AA4F72">
        <w:rPr>
          <w:rFonts w:ascii="Times New Roman" w:hAnsi="Times New Roman" w:cs="Times New Roman"/>
          <w:sz w:val="24"/>
          <w:szCs w:val="24"/>
        </w:rPr>
        <w:t>000,00 kuna</w:t>
      </w:r>
      <w:r w:rsidR="008B39D9" w:rsidRPr="00AA4F72">
        <w:rPr>
          <w:rFonts w:ascii="Times New Roman" w:hAnsi="Times New Roman" w:cs="Times New Roman"/>
          <w:sz w:val="24"/>
          <w:szCs w:val="24"/>
        </w:rPr>
        <w:t>.</w:t>
      </w:r>
    </w:p>
    <w:p w:rsidR="0054253A" w:rsidRPr="00AA4F72" w:rsidRDefault="0054253A" w:rsidP="00373E0E">
      <w:pPr>
        <w:spacing w:before="120" w:after="120" w:line="312" w:lineRule="auto"/>
        <w:ind w:firstLine="708"/>
        <w:jc w:val="both"/>
        <w:rPr>
          <w:rFonts w:ascii="Times New Roman" w:hAnsi="Times New Roman" w:cs="Times New Roman"/>
          <w:b/>
          <w:sz w:val="24"/>
          <w:szCs w:val="24"/>
        </w:rPr>
      </w:pPr>
      <w:r w:rsidRPr="00AA4F72">
        <w:rPr>
          <w:rFonts w:ascii="Times New Roman" w:hAnsi="Times New Roman" w:cs="Times New Roman"/>
          <w:sz w:val="24"/>
          <w:szCs w:val="24"/>
        </w:rPr>
        <w:t>U navedenom razdoblju nije bilo izjavljenih žalbi  na prvostupanjska rješenja sanitarnih inspektora izrečenih temeljem članaka 68. i  članaka 69. Zakona</w:t>
      </w:r>
      <w:r w:rsidRPr="00AA4F72">
        <w:rPr>
          <w:rFonts w:ascii="Times New Roman" w:hAnsi="Times New Roman" w:cs="Times New Roman"/>
          <w:b/>
          <w:sz w:val="24"/>
          <w:szCs w:val="24"/>
        </w:rPr>
        <w:t>.</w:t>
      </w:r>
    </w:p>
    <w:p w:rsidR="0054253A" w:rsidRPr="00AA4F72" w:rsidRDefault="0054253A" w:rsidP="00373E0E">
      <w:pPr>
        <w:spacing w:before="120" w:after="120" w:line="312" w:lineRule="auto"/>
        <w:ind w:firstLine="708"/>
        <w:jc w:val="both"/>
        <w:rPr>
          <w:rFonts w:ascii="Times New Roman" w:hAnsi="Times New Roman" w:cs="Times New Roman"/>
          <w:sz w:val="24"/>
          <w:szCs w:val="24"/>
        </w:rPr>
      </w:pPr>
      <w:r w:rsidRPr="00AA4F72">
        <w:rPr>
          <w:rFonts w:ascii="Times New Roman" w:hAnsi="Times New Roman" w:cs="Times New Roman"/>
          <w:sz w:val="24"/>
          <w:szCs w:val="24"/>
        </w:rPr>
        <w:t xml:space="preserve">Temeljem naprijed opisanog, sanitarna inspekcija Državnog inspektorata </w:t>
      </w:r>
      <w:r w:rsidR="00373E0E" w:rsidRPr="00AA4F72">
        <w:rPr>
          <w:rFonts w:ascii="Times New Roman" w:hAnsi="Times New Roman" w:cs="Times New Roman"/>
          <w:sz w:val="24"/>
          <w:szCs w:val="24"/>
        </w:rPr>
        <w:t>u</w:t>
      </w:r>
      <w:r w:rsidR="00867D86" w:rsidRPr="00AA4F72">
        <w:rPr>
          <w:rFonts w:ascii="Times New Roman" w:hAnsi="Times New Roman" w:cs="Times New Roman"/>
          <w:sz w:val="24"/>
          <w:szCs w:val="24"/>
        </w:rPr>
        <w:t xml:space="preserve"> izvještajnom razdoblju</w:t>
      </w:r>
      <w:r w:rsidRPr="00AA4F72">
        <w:rPr>
          <w:rFonts w:ascii="Times New Roman" w:hAnsi="Times New Roman" w:cs="Times New Roman"/>
          <w:sz w:val="24"/>
          <w:szCs w:val="24"/>
        </w:rPr>
        <w:t xml:space="preserve"> kao i do sada kontinuirano nadzire provedbu općih, posebnih i sigurnosnih mjera propisanih Zakonom, a koje su pravne i fizičke osobe dužne provoditi radi zaštite života i zdravlja ljudi.</w:t>
      </w:r>
    </w:p>
    <w:p w:rsidR="0054253A" w:rsidRDefault="0054253A" w:rsidP="00373E0E">
      <w:pPr>
        <w:spacing w:before="120" w:after="120" w:line="312" w:lineRule="auto"/>
        <w:ind w:firstLine="708"/>
        <w:jc w:val="both"/>
        <w:rPr>
          <w:rFonts w:ascii="Times New Roman" w:hAnsi="Times New Roman" w:cs="Times New Roman"/>
          <w:sz w:val="24"/>
          <w:szCs w:val="24"/>
        </w:rPr>
      </w:pPr>
      <w:r w:rsidRPr="00AA4F72">
        <w:rPr>
          <w:rFonts w:ascii="Times New Roman" w:hAnsi="Times New Roman" w:cs="Times New Roman"/>
          <w:sz w:val="24"/>
          <w:szCs w:val="24"/>
        </w:rPr>
        <w:t>Iz  gore  evi</w:t>
      </w:r>
      <w:r w:rsidR="00373E0E" w:rsidRPr="00AA4F72">
        <w:rPr>
          <w:rFonts w:ascii="Times New Roman" w:hAnsi="Times New Roman" w:cs="Times New Roman"/>
          <w:sz w:val="24"/>
          <w:szCs w:val="24"/>
        </w:rPr>
        <w:t>dentiranih  brojčanih podataka -</w:t>
      </w:r>
      <w:r w:rsidRPr="00AA4F72">
        <w:rPr>
          <w:rFonts w:ascii="Times New Roman" w:hAnsi="Times New Roman" w:cs="Times New Roman"/>
          <w:sz w:val="24"/>
          <w:szCs w:val="24"/>
        </w:rPr>
        <w:t xml:space="preserve"> inspekcijskih nadzora i donesenih mjera, utvrđeno je da se navedene redovne mjere provode kontinuirano, i da je  udio nedostataka</w:t>
      </w:r>
      <w:r w:rsidR="00456184" w:rsidRPr="00AA4F72">
        <w:rPr>
          <w:rFonts w:ascii="Times New Roman" w:hAnsi="Times New Roman" w:cs="Times New Roman"/>
          <w:sz w:val="24"/>
          <w:szCs w:val="24"/>
        </w:rPr>
        <w:t xml:space="preserve"> prosječan u odnosu na prijašnje</w:t>
      </w:r>
      <w:r w:rsidRPr="00AA4F72">
        <w:rPr>
          <w:rFonts w:ascii="Times New Roman" w:hAnsi="Times New Roman" w:cs="Times New Roman"/>
          <w:sz w:val="24"/>
          <w:szCs w:val="24"/>
        </w:rPr>
        <w:t xml:space="preserve"> razdoblje. Povećani udio nedostataka u prove</w:t>
      </w:r>
      <w:r w:rsidR="00456184" w:rsidRPr="00AA4F72">
        <w:rPr>
          <w:rFonts w:ascii="Times New Roman" w:hAnsi="Times New Roman" w:cs="Times New Roman"/>
          <w:sz w:val="24"/>
          <w:szCs w:val="24"/>
        </w:rPr>
        <w:t>dbi sigurnosnih mjera uređenih o</w:t>
      </w:r>
      <w:r w:rsidRPr="00AA4F72">
        <w:rPr>
          <w:rFonts w:ascii="Times New Roman" w:hAnsi="Times New Roman" w:cs="Times New Roman"/>
          <w:sz w:val="24"/>
          <w:szCs w:val="24"/>
        </w:rPr>
        <w:t xml:space="preserve">dlukama </w:t>
      </w:r>
      <w:r w:rsidR="00456184" w:rsidRPr="00AA4F72">
        <w:rPr>
          <w:rFonts w:ascii="Times New Roman" w:hAnsi="Times New Roman" w:cs="Times New Roman"/>
          <w:sz w:val="24"/>
          <w:szCs w:val="24"/>
        </w:rPr>
        <w:t>S</w:t>
      </w:r>
      <w:r w:rsidRPr="00AA4F72">
        <w:rPr>
          <w:rFonts w:ascii="Times New Roman" w:hAnsi="Times New Roman" w:cs="Times New Roman"/>
          <w:sz w:val="24"/>
          <w:szCs w:val="24"/>
        </w:rPr>
        <w:t>tožera uočen je nakon donoš</w:t>
      </w:r>
      <w:r w:rsidR="00456184" w:rsidRPr="00AA4F72">
        <w:rPr>
          <w:rFonts w:ascii="Times New Roman" w:hAnsi="Times New Roman" w:cs="Times New Roman"/>
          <w:sz w:val="24"/>
          <w:szCs w:val="24"/>
        </w:rPr>
        <w:t>enja</w:t>
      </w:r>
      <w:r w:rsidRPr="00AA4F72">
        <w:rPr>
          <w:rFonts w:ascii="Times New Roman" w:hAnsi="Times New Roman" w:cs="Times New Roman"/>
          <w:sz w:val="24"/>
          <w:szCs w:val="24"/>
        </w:rPr>
        <w:t xml:space="preserve"> izmjene Odluke o nužnim mjerama koje su se primjenjivale od 1. ožujka 2021., a vezano za rad ugostiteljskih objekta na otvorenom, međutim pojačani nadzori, akcije i kontrole izvršenja izdanih usmenih rješenja od  </w:t>
      </w:r>
      <w:r w:rsidRPr="00AA4F72">
        <w:rPr>
          <w:rFonts w:ascii="Times New Roman" w:hAnsi="Times New Roman" w:cs="Times New Roman"/>
          <w:sz w:val="24"/>
          <w:szCs w:val="24"/>
        </w:rPr>
        <w:lastRenderedPageBreak/>
        <w:t>sanitarne inspekcije Državnog inspektorata doprinije</w:t>
      </w:r>
      <w:r w:rsidR="00456184" w:rsidRPr="00AA4F72">
        <w:rPr>
          <w:rFonts w:ascii="Times New Roman" w:hAnsi="Times New Roman" w:cs="Times New Roman"/>
          <w:sz w:val="24"/>
          <w:szCs w:val="24"/>
        </w:rPr>
        <w:t>le</w:t>
      </w:r>
      <w:r w:rsidRPr="00AA4F72">
        <w:rPr>
          <w:rFonts w:ascii="Times New Roman" w:hAnsi="Times New Roman" w:cs="Times New Roman"/>
          <w:sz w:val="24"/>
          <w:szCs w:val="24"/>
        </w:rPr>
        <w:t xml:space="preserve"> su smanjenju broja utvrđenih nedostataka.</w:t>
      </w:r>
    </w:p>
    <w:p w:rsidR="00444427" w:rsidRPr="00AA4F72" w:rsidRDefault="00444427" w:rsidP="00373E0E">
      <w:pPr>
        <w:spacing w:before="120" w:after="120" w:line="312" w:lineRule="auto"/>
        <w:ind w:firstLine="708"/>
        <w:jc w:val="both"/>
        <w:rPr>
          <w:rFonts w:ascii="Times New Roman" w:hAnsi="Times New Roman" w:cs="Times New Roman"/>
          <w:sz w:val="24"/>
          <w:szCs w:val="24"/>
        </w:rPr>
      </w:pPr>
    </w:p>
    <w:p w:rsidR="00C219B2" w:rsidRPr="00AA4F72" w:rsidRDefault="005C6FBA" w:rsidP="00444427">
      <w:pPr>
        <w:keepNext/>
        <w:spacing w:after="120" w:line="360" w:lineRule="auto"/>
        <w:jc w:val="both"/>
        <w:rPr>
          <w:rFonts w:ascii="Times New Roman" w:hAnsi="Times New Roman" w:cs="Times New Roman"/>
          <w:b/>
          <w:bCs/>
          <w:sz w:val="24"/>
          <w:szCs w:val="24"/>
        </w:rPr>
      </w:pPr>
      <w:r w:rsidRPr="00AA4F72">
        <w:rPr>
          <w:rFonts w:ascii="Times New Roman" w:hAnsi="Times New Roman" w:cs="Times New Roman"/>
          <w:b/>
          <w:bCs/>
          <w:sz w:val="24"/>
          <w:szCs w:val="24"/>
        </w:rPr>
        <w:t xml:space="preserve">UČINCI PROVEDBE MJERA IZ ZAKONA O ZAŠTITI PUČANSTVA OD ZARAZNIH BOLESTI </w:t>
      </w:r>
      <w:r w:rsidR="00674E19" w:rsidRPr="00AA4F72">
        <w:rPr>
          <w:rFonts w:ascii="Times New Roman" w:hAnsi="Times New Roman" w:cs="Times New Roman"/>
          <w:b/>
          <w:bCs/>
          <w:sz w:val="24"/>
          <w:szCs w:val="24"/>
        </w:rPr>
        <w:t xml:space="preserve">NA </w:t>
      </w:r>
      <w:r w:rsidRPr="00AA4F72">
        <w:rPr>
          <w:rFonts w:ascii="Times New Roman" w:hAnsi="Times New Roman" w:cs="Times New Roman"/>
          <w:b/>
          <w:bCs/>
          <w:sz w:val="24"/>
          <w:szCs w:val="24"/>
        </w:rPr>
        <w:t>PODRUČJU GOSPODARSTVA</w:t>
      </w:r>
    </w:p>
    <w:p w:rsidR="00574F39" w:rsidRPr="00AA4F72" w:rsidRDefault="00574F39" w:rsidP="00444427">
      <w:pPr>
        <w:keepNext/>
        <w:spacing w:after="120" w:line="360" w:lineRule="auto"/>
        <w:rPr>
          <w:rFonts w:ascii="Times New Roman" w:hAnsi="Times New Roman" w:cs="Times New Roman"/>
          <w:b/>
          <w:sz w:val="24"/>
          <w:szCs w:val="24"/>
        </w:rPr>
      </w:pPr>
      <w:r w:rsidRPr="00AA4F72">
        <w:rPr>
          <w:rFonts w:ascii="Times New Roman" w:hAnsi="Times New Roman" w:cs="Times New Roman"/>
          <w:b/>
          <w:sz w:val="24"/>
          <w:szCs w:val="24"/>
        </w:rPr>
        <w:t>Strateške robne zalihe</w:t>
      </w:r>
    </w:p>
    <w:p w:rsidR="00574F39" w:rsidRPr="00AA4F72" w:rsidRDefault="00574F39" w:rsidP="00444427">
      <w:pPr>
        <w:pStyle w:val="NormalWeb"/>
        <w:shd w:val="clear" w:color="auto" w:fill="FFFFFF"/>
        <w:spacing w:after="120" w:line="360" w:lineRule="auto"/>
        <w:ind w:firstLine="709"/>
        <w:jc w:val="both"/>
      </w:pPr>
      <w:bookmarkStart w:id="12" w:name="_MailOriginal"/>
      <w:r w:rsidRPr="00AA4F72">
        <w:rPr>
          <w:shd w:val="clear" w:color="auto" w:fill="FFFFFF"/>
        </w:rPr>
        <w:t>Sukladno Odluci Vlade o nabavi i korištenju robe strateških robnih zaliha u svrhu provedbe mjera zaštite zdravlja i jačanja nadzora nad širenjem bolesti COVID-19</w:t>
      </w:r>
      <w:r w:rsidR="00B402E3">
        <w:rPr>
          <w:shd w:val="clear" w:color="auto" w:fill="FFFFFF"/>
        </w:rPr>
        <w:t>,</w:t>
      </w:r>
      <w:r w:rsidRPr="00AA4F72">
        <w:rPr>
          <w:shd w:val="clear" w:color="auto" w:fill="FFFFFF"/>
        </w:rPr>
        <w:t xml:space="preserve"> od 17. ožujka 2020.</w:t>
      </w:r>
      <w:bookmarkEnd w:id="12"/>
      <w:r w:rsidRPr="00AA4F72">
        <w:rPr>
          <w:shd w:val="clear" w:color="auto" w:fill="FFFFFF"/>
        </w:rPr>
        <w:t>, Ravnateljstvo za robne zalihe Ministarstva gospodarstva i održivog razvoja preuzelo je obvezu nabave robe i usluga potrebnih za provedbu mjera zaštite zdravlja i jačanja nadzora nad širenjem koronavirusa.</w:t>
      </w:r>
      <w:r w:rsidRPr="00AA4F72">
        <w:t xml:space="preserve"> </w:t>
      </w:r>
    </w:p>
    <w:p w:rsidR="00574F39" w:rsidRPr="00AA4F72" w:rsidRDefault="009C7C3B" w:rsidP="00DE498D">
      <w:pPr>
        <w:pStyle w:val="NormalWeb"/>
        <w:shd w:val="clear" w:color="auto" w:fill="FFFFFF"/>
        <w:spacing w:before="120" w:after="120" w:line="312" w:lineRule="auto"/>
        <w:ind w:firstLine="709"/>
        <w:jc w:val="both"/>
        <w:rPr>
          <w:shd w:val="clear" w:color="auto" w:fill="FFFFFF"/>
        </w:rPr>
      </w:pPr>
      <w:r w:rsidRPr="00AA4F72">
        <w:rPr>
          <w:shd w:val="clear" w:color="auto" w:fill="FFFFFF"/>
        </w:rPr>
        <w:t>R</w:t>
      </w:r>
      <w:r w:rsidR="00574F39" w:rsidRPr="00AA4F72">
        <w:rPr>
          <w:shd w:val="clear" w:color="auto" w:fill="FFFFFF"/>
        </w:rPr>
        <w:t>oba nabavljena putem Ravnateljstva za robne zalihe najvećim je dijelom isporučena u skladište Stožera civilne zaštite koji su istu i otpremali prema zahtjevima naručitelja osim manjeg dijela specifične robe koji je nabavljen i isporučen za pojedini laboratorij ili zdravstvenu ustanovu, najvećim dijelom Kliniku za infektivne bolesti „Dr. Fran Mihaljević“, bolnicu u Pakracu, Stacionar Arena Zagreb i sl.</w:t>
      </w:r>
    </w:p>
    <w:p w:rsidR="00574F39" w:rsidRPr="00AA4F72" w:rsidRDefault="00574F39" w:rsidP="00574F39">
      <w:pPr>
        <w:keepNext/>
        <w:spacing w:before="360" w:after="120" w:line="360" w:lineRule="auto"/>
        <w:rPr>
          <w:rFonts w:ascii="Times New Roman" w:hAnsi="Times New Roman" w:cs="Times New Roman"/>
          <w:b/>
          <w:sz w:val="24"/>
          <w:szCs w:val="24"/>
        </w:rPr>
      </w:pPr>
      <w:r w:rsidRPr="00AA4F72">
        <w:rPr>
          <w:rFonts w:ascii="Times New Roman" w:hAnsi="Times New Roman" w:cs="Times New Roman"/>
          <w:b/>
          <w:sz w:val="24"/>
          <w:szCs w:val="24"/>
        </w:rPr>
        <w:t>Nabava zaštitne opreme</w:t>
      </w:r>
    </w:p>
    <w:p w:rsidR="00574F39" w:rsidRPr="00AA4F72" w:rsidRDefault="00574F39" w:rsidP="00DE498D">
      <w:pPr>
        <w:pStyle w:val="NormalWeb"/>
        <w:shd w:val="clear" w:color="auto" w:fill="FFFFFF"/>
        <w:spacing w:before="120" w:after="120" w:line="312" w:lineRule="auto"/>
        <w:ind w:firstLine="709"/>
        <w:jc w:val="both"/>
        <w:rPr>
          <w:shd w:val="clear" w:color="auto" w:fill="FFFFFF"/>
        </w:rPr>
      </w:pPr>
      <w:r w:rsidRPr="00AA4F72">
        <w:rPr>
          <w:shd w:val="clear" w:color="auto" w:fill="FFFFFF"/>
        </w:rPr>
        <w:t xml:space="preserve">Ukupno je </w:t>
      </w:r>
      <w:r w:rsidR="00391D63" w:rsidRPr="00AA4F72">
        <w:rPr>
          <w:shd w:val="clear" w:color="auto" w:fill="FFFFFF"/>
        </w:rPr>
        <w:t>u izvještajnom razdoblju</w:t>
      </w:r>
      <w:r w:rsidRPr="00AA4F72">
        <w:rPr>
          <w:shd w:val="clear" w:color="auto" w:fill="FFFFFF"/>
        </w:rPr>
        <w:t xml:space="preserve"> u nabavu robe za provedbu mjera zaštite zdravlja i jačanja nadzora nad širenjem bolesti C</w:t>
      </w:r>
      <w:r w:rsidR="000F66BE" w:rsidRPr="00AA4F72">
        <w:rPr>
          <w:shd w:val="clear" w:color="auto" w:fill="FFFFFF"/>
        </w:rPr>
        <w:t>OVID-19 uloženo 51.193.510,36 kuna te dodatno 210.084,00 kuna</w:t>
      </w:r>
      <w:r w:rsidRPr="00AA4F72">
        <w:rPr>
          <w:shd w:val="clear" w:color="auto" w:fill="FFFFFF"/>
        </w:rPr>
        <w:t xml:space="preserve"> za troškove prijevoza i špediterskih usluga, što ukupno s nabavom robe i usluga u 2020. doseže iznos veći od 595 milijuna kuna.</w:t>
      </w:r>
    </w:p>
    <w:p w:rsidR="00574F39" w:rsidRPr="00AA4F72" w:rsidRDefault="00DE498D" w:rsidP="00DE498D">
      <w:pPr>
        <w:jc w:val="both"/>
        <w:rPr>
          <w:rFonts w:ascii="Times New Roman" w:hAnsi="Times New Roman" w:cs="Times New Roman"/>
          <w:sz w:val="24"/>
          <w:szCs w:val="24"/>
        </w:rPr>
      </w:pPr>
      <w:r w:rsidRPr="00AA4F72">
        <w:rPr>
          <w:rFonts w:ascii="Times New Roman" w:hAnsi="Times New Roman" w:cs="Times New Roman"/>
          <w:sz w:val="24"/>
          <w:szCs w:val="24"/>
        </w:rPr>
        <w:tab/>
      </w:r>
      <w:r w:rsidR="00304DCB" w:rsidRPr="00AA4F72">
        <w:rPr>
          <w:rFonts w:ascii="Times New Roman" w:hAnsi="Times New Roman" w:cs="Times New Roman"/>
          <w:sz w:val="24"/>
          <w:szCs w:val="24"/>
        </w:rPr>
        <w:t>Tablicom u nastavku daje se prikaz</w:t>
      </w:r>
      <w:r w:rsidR="00574F39" w:rsidRPr="00AA4F72">
        <w:rPr>
          <w:rFonts w:ascii="Times New Roman" w:hAnsi="Times New Roman" w:cs="Times New Roman"/>
          <w:sz w:val="24"/>
          <w:szCs w:val="24"/>
        </w:rPr>
        <w:t xml:space="preserve"> roba nabavljenih i za potrebe intervencije uslijed epidemije COVID - 19 </w:t>
      </w:r>
      <w:r w:rsidR="008B39D9" w:rsidRPr="00AA4F72">
        <w:rPr>
          <w:rFonts w:ascii="Times New Roman" w:hAnsi="Times New Roman" w:cs="Times New Roman"/>
          <w:sz w:val="24"/>
          <w:szCs w:val="24"/>
        </w:rPr>
        <w:t>u izvještajnom razdoblju</w:t>
      </w:r>
      <w:r w:rsidR="00304DCB" w:rsidRPr="00AA4F72">
        <w:rPr>
          <w:rFonts w:ascii="Times New Roman" w:hAnsi="Times New Roman" w:cs="Times New Roman"/>
          <w:sz w:val="24"/>
          <w:szCs w:val="24"/>
        </w:rPr>
        <w:t>.</w:t>
      </w:r>
      <w:r w:rsidR="008B39D9" w:rsidRPr="00AA4F72">
        <w:rPr>
          <w:rFonts w:ascii="Times New Roman" w:hAnsi="Times New Roman" w:cs="Times New Roman"/>
          <w:sz w:val="24"/>
          <w:szCs w:val="24"/>
        </w:rPr>
        <w:t xml:space="preserve"> </w:t>
      </w:r>
    </w:p>
    <w:p w:rsidR="00DE498D" w:rsidRPr="00AA4F72" w:rsidRDefault="00DE498D" w:rsidP="00DE498D">
      <w:pPr>
        <w:jc w:val="both"/>
        <w:rPr>
          <w:rFonts w:ascii="Times New Roman" w:hAnsi="Times New Roman" w:cs="Times New Roman"/>
          <w:sz w:val="24"/>
          <w:szCs w:val="24"/>
        </w:rPr>
      </w:pPr>
    </w:p>
    <w:p w:rsidR="00574F39" w:rsidRPr="00AA4F72" w:rsidRDefault="00574F39" w:rsidP="00DE498D">
      <w:pPr>
        <w:tabs>
          <w:tab w:val="left" w:pos="567"/>
        </w:tabs>
        <w:jc w:val="both"/>
        <w:rPr>
          <w:rFonts w:ascii="Times New Roman" w:hAnsi="Times New Roman" w:cs="Times New Roman"/>
          <w:b/>
          <w:sz w:val="24"/>
          <w:szCs w:val="24"/>
          <w:shd w:val="clear" w:color="auto" w:fill="FFFFFF"/>
        </w:rPr>
      </w:pPr>
      <w:r w:rsidRPr="00AA4F72">
        <w:rPr>
          <w:rFonts w:ascii="Times New Roman" w:hAnsi="Times New Roman" w:cs="Times New Roman"/>
          <w:b/>
          <w:sz w:val="24"/>
          <w:szCs w:val="24"/>
        </w:rPr>
        <w:t>Tablica 1</w:t>
      </w:r>
      <w:r w:rsidR="00C8346E">
        <w:rPr>
          <w:rFonts w:ascii="Times New Roman" w:hAnsi="Times New Roman" w:cs="Times New Roman"/>
          <w:b/>
          <w:sz w:val="24"/>
          <w:szCs w:val="24"/>
        </w:rPr>
        <w:t>1</w:t>
      </w:r>
      <w:r w:rsidRPr="00AA4F72">
        <w:rPr>
          <w:rFonts w:ascii="Times New Roman" w:hAnsi="Times New Roman" w:cs="Times New Roman"/>
          <w:b/>
          <w:sz w:val="24"/>
          <w:szCs w:val="24"/>
        </w:rPr>
        <w:t>.</w:t>
      </w:r>
      <w:r w:rsidR="00304DCB" w:rsidRPr="00AA4F72">
        <w:rPr>
          <w:rFonts w:ascii="Times New Roman" w:hAnsi="Times New Roman" w:cs="Times New Roman"/>
          <w:sz w:val="24"/>
          <w:szCs w:val="24"/>
        </w:rPr>
        <w:t xml:space="preserve"> Pregled roba nabavljenih za potrebe intervencije uslijed epidemije COVID</w:t>
      </w:r>
      <w:r w:rsidR="00F25BBB" w:rsidRPr="00AA4F72">
        <w:rPr>
          <w:rFonts w:ascii="Times New Roman" w:hAnsi="Times New Roman" w:cs="Times New Roman"/>
          <w:sz w:val="24"/>
          <w:szCs w:val="24"/>
        </w:rPr>
        <w:t>-</w:t>
      </w:r>
      <w:r w:rsidR="00304DCB" w:rsidRPr="00AA4F72">
        <w:rPr>
          <w:rFonts w:ascii="Times New Roman" w:hAnsi="Times New Roman" w:cs="Times New Roman"/>
          <w:sz w:val="24"/>
          <w:szCs w:val="24"/>
        </w:rPr>
        <w:t>19 u razdoblju od 16. siječnja-31. svibnja 2021.</w:t>
      </w:r>
    </w:p>
    <w:tbl>
      <w:tblPr>
        <w:tblStyle w:val="Reetkatablice4"/>
        <w:tblW w:w="9237" w:type="dxa"/>
        <w:tblLook w:val="04A0" w:firstRow="1" w:lastRow="0" w:firstColumn="1" w:lastColumn="0" w:noHBand="0" w:noVBand="1"/>
      </w:tblPr>
      <w:tblGrid>
        <w:gridCol w:w="830"/>
        <w:gridCol w:w="3659"/>
        <w:gridCol w:w="1203"/>
        <w:gridCol w:w="1701"/>
        <w:gridCol w:w="1984"/>
      </w:tblGrid>
      <w:tr w:rsidR="00574F39" w:rsidRPr="00AA4F72" w:rsidTr="00DE498D">
        <w:trPr>
          <w:trHeight w:val="555"/>
        </w:trPr>
        <w:tc>
          <w:tcPr>
            <w:tcW w:w="759" w:type="dxa"/>
            <w:vAlign w:val="center"/>
            <w:hideMark/>
          </w:tcPr>
          <w:p w:rsidR="00574F39" w:rsidRPr="00AA4F72" w:rsidRDefault="00574F39" w:rsidP="00574F39">
            <w:pPr>
              <w:jc w:val="center"/>
              <w:rPr>
                <w:rFonts w:ascii="Times New Roman" w:hAnsi="Times New Roman" w:cs="Times New Roman"/>
                <w:b/>
                <w:bCs/>
                <w:sz w:val="24"/>
                <w:szCs w:val="24"/>
              </w:rPr>
            </w:pPr>
            <w:r w:rsidRPr="00AA4F72">
              <w:rPr>
                <w:rFonts w:ascii="Times New Roman" w:hAnsi="Times New Roman" w:cs="Times New Roman"/>
                <w:b/>
                <w:bCs/>
                <w:sz w:val="24"/>
                <w:szCs w:val="24"/>
              </w:rPr>
              <w:t>Redni broj</w:t>
            </w:r>
          </w:p>
        </w:tc>
        <w:tc>
          <w:tcPr>
            <w:tcW w:w="3659" w:type="dxa"/>
            <w:vAlign w:val="center"/>
            <w:hideMark/>
          </w:tcPr>
          <w:p w:rsidR="00574F39" w:rsidRPr="00AA4F72" w:rsidRDefault="00574F39" w:rsidP="00574F39">
            <w:pPr>
              <w:jc w:val="center"/>
              <w:rPr>
                <w:rFonts w:ascii="Times New Roman" w:hAnsi="Times New Roman" w:cs="Times New Roman"/>
                <w:b/>
                <w:bCs/>
                <w:sz w:val="24"/>
                <w:szCs w:val="24"/>
              </w:rPr>
            </w:pPr>
            <w:r w:rsidRPr="00AA4F72">
              <w:rPr>
                <w:rFonts w:ascii="Times New Roman" w:hAnsi="Times New Roman" w:cs="Times New Roman"/>
                <w:b/>
                <w:bCs/>
                <w:sz w:val="24"/>
                <w:szCs w:val="24"/>
              </w:rPr>
              <w:t xml:space="preserve">Vrsta  nabavljene robe </w:t>
            </w:r>
          </w:p>
        </w:tc>
        <w:tc>
          <w:tcPr>
            <w:tcW w:w="1134" w:type="dxa"/>
            <w:vAlign w:val="center"/>
            <w:hideMark/>
          </w:tcPr>
          <w:p w:rsidR="00574F39" w:rsidRPr="00AA4F72" w:rsidRDefault="00574F39" w:rsidP="00574F39">
            <w:pPr>
              <w:jc w:val="center"/>
              <w:rPr>
                <w:rFonts w:ascii="Times New Roman" w:hAnsi="Times New Roman" w:cs="Times New Roman"/>
                <w:b/>
                <w:bCs/>
                <w:sz w:val="24"/>
                <w:szCs w:val="24"/>
              </w:rPr>
            </w:pPr>
            <w:r w:rsidRPr="00AA4F72">
              <w:rPr>
                <w:rFonts w:ascii="Times New Roman" w:hAnsi="Times New Roman" w:cs="Times New Roman"/>
                <w:b/>
                <w:bCs/>
                <w:sz w:val="24"/>
                <w:szCs w:val="24"/>
              </w:rPr>
              <w:t xml:space="preserve">Jedinica mjere </w:t>
            </w:r>
          </w:p>
        </w:tc>
        <w:tc>
          <w:tcPr>
            <w:tcW w:w="1701" w:type="dxa"/>
            <w:noWrap/>
            <w:vAlign w:val="center"/>
            <w:hideMark/>
          </w:tcPr>
          <w:p w:rsidR="00574F39" w:rsidRPr="00AA4F72" w:rsidRDefault="00574F39" w:rsidP="00574F39">
            <w:pPr>
              <w:jc w:val="center"/>
              <w:rPr>
                <w:rFonts w:ascii="Times New Roman" w:hAnsi="Times New Roman" w:cs="Times New Roman"/>
                <w:b/>
                <w:bCs/>
                <w:sz w:val="24"/>
                <w:szCs w:val="24"/>
              </w:rPr>
            </w:pPr>
            <w:r w:rsidRPr="00AA4F72">
              <w:rPr>
                <w:rFonts w:ascii="Times New Roman" w:hAnsi="Times New Roman" w:cs="Times New Roman"/>
                <w:b/>
                <w:bCs/>
                <w:sz w:val="24"/>
                <w:szCs w:val="24"/>
              </w:rPr>
              <w:t>Količina</w:t>
            </w:r>
          </w:p>
        </w:tc>
        <w:tc>
          <w:tcPr>
            <w:tcW w:w="1984" w:type="dxa"/>
            <w:vAlign w:val="center"/>
            <w:hideMark/>
          </w:tcPr>
          <w:p w:rsidR="00574F39" w:rsidRPr="00AA4F72" w:rsidRDefault="00574F39" w:rsidP="00574F39">
            <w:pPr>
              <w:jc w:val="center"/>
              <w:rPr>
                <w:rFonts w:ascii="Times New Roman" w:hAnsi="Times New Roman" w:cs="Times New Roman"/>
                <w:b/>
                <w:bCs/>
                <w:sz w:val="24"/>
                <w:szCs w:val="24"/>
              </w:rPr>
            </w:pPr>
            <w:r w:rsidRPr="00AA4F72">
              <w:rPr>
                <w:rFonts w:ascii="Times New Roman" w:hAnsi="Times New Roman" w:cs="Times New Roman"/>
                <w:b/>
                <w:bCs/>
                <w:sz w:val="24"/>
                <w:szCs w:val="24"/>
              </w:rPr>
              <w:t>Vrijednost u kn</w:t>
            </w:r>
          </w:p>
        </w:tc>
      </w:tr>
      <w:tr w:rsidR="00574F39" w:rsidRPr="00AA4F72" w:rsidTr="008B39D9">
        <w:trPr>
          <w:trHeight w:val="330"/>
        </w:trPr>
        <w:tc>
          <w:tcPr>
            <w:tcW w:w="9237" w:type="dxa"/>
            <w:gridSpan w:val="5"/>
            <w:hideMark/>
          </w:tcPr>
          <w:p w:rsidR="00574F39" w:rsidRPr="00AA4F72" w:rsidRDefault="00574F39" w:rsidP="00574F39">
            <w:pPr>
              <w:jc w:val="center"/>
              <w:rPr>
                <w:rFonts w:ascii="Times New Roman" w:hAnsi="Times New Roman" w:cs="Times New Roman"/>
                <w:b/>
                <w:bCs/>
                <w:sz w:val="24"/>
                <w:szCs w:val="24"/>
              </w:rPr>
            </w:pPr>
            <w:r w:rsidRPr="00AA4F72">
              <w:rPr>
                <w:rFonts w:ascii="Times New Roman" w:hAnsi="Times New Roman" w:cs="Times New Roman"/>
                <w:b/>
                <w:bCs/>
                <w:sz w:val="24"/>
                <w:szCs w:val="24"/>
              </w:rPr>
              <w:t xml:space="preserve">ZAŠTITNA OPREMA </w:t>
            </w:r>
          </w:p>
        </w:tc>
      </w:tr>
      <w:tr w:rsidR="00574F39" w:rsidRPr="00AA4F72" w:rsidTr="008B39D9">
        <w:trPr>
          <w:trHeight w:val="330"/>
        </w:trPr>
        <w:tc>
          <w:tcPr>
            <w:tcW w:w="759" w:type="dxa"/>
            <w:noWrap/>
          </w:tcPr>
          <w:p w:rsidR="00574F39" w:rsidRPr="00AA4F72" w:rsidRDefault="00574F39" w:rsidP="00574F39">
            <w:pPr>
              <w:pStyle w:val="ListParagraph"/>
              <w:numPr>
                <w:ilvl w:val="0"/>
                <w:numId w:val="10"/>
              </w:numPr>
              <w:jc w:val="center"/>
              <w:rPr>
                <w:rFonts w:ascii="Times New Roman" w:hAnsi="Times New Roman" w:cs="Times New Roman"/>
                <w:sz w:val="24"/>
                <w:szCs w:val="24"/>
              </w:rPr>
            </w:pPr>
          </w:p>
        </w:tc>
        <w:tc>
          <w:tcPr>
            <w:tcW w:w="3659" w:type="dxa"/>
            <w:noWrap/>
            <w:hideMark/>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 xml:space="preserve">Zaštitne maske </w:t>
            </w:r>
          </w:p>
        </w:tc>
        <w:tc>
          <w:tcPr>
            <w:tcW w:w="1134" w:type="dxa"/>
            <w:noWrap/>
            <w:hideMark/>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65.000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1.020.625,00</w:t>
            </w:r>
          </w:p>
        </w:tc>
      </w:tr>
      <w:tr w:rsidR="00574F39" w:rsidRPr="00AA4F72" w:rsidTr="008B39D9">
        <w:trPr>
          <w:trHeight w:val="330"/>
        </w:trPr>
        <w:tc>
          <w:tcPr>
            <w:tcW w:w="759" w:type="dxa"/>
            <w:noWrap/>
          </w:tcPr>
          <w:p w:rsidR="00574F39" w:rsidRPr="00AA4F72" w:rsidRDefault="00574F39" w:rsidP="00574F39">
            <w:pPr>
              <w:pStyle w:val="ListParagraph"/>
              <w:numPr>
                <w:ilvl w:val="0"/>
                <w:numId w:val="10"/>
              </w:numPr>
              <w:jc w:val="center"/>
              <w:rPr>
                <w:rFonts w:ascii="Times New Roman" w:hAnsi="Times New Roman" w:cs="Times New Roman"/>
                <w:sz w:val="24"/>
                <w:szCs w:val="24"/>
              </w:rPr>
            </w:pPr>
          </w:p>
        </w:tc>
        <w:tc>
          <w:tcPr>
            <w:tcW w:w="3659" w:type="dxa"/>
            <w:noWrap/>
            <w:hideMark/>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Kirurške maske</w:t>
            </w:r>
          </w:p>
        </w:tc>
        <w:tc>
          <w:tcPr>
            <w:tcW w:w="1134" w:type="dxa"/>
            <w:noWrap/>
            <w:hideMark/>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4.500.000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3.525.000,00</w:t>
            </w:r>
          </w:p>
        </w:tc>
      </w:tr>
      <w:tr w:rsidR="00574F39" w:rsidRPr="00AA4F72" w:rsidTr="008B39D9">
        <w:trPr>
          <w:trHeight w:val="330"/>
        </w:trPr>
        <w:tc>
          <w:tcPr>
            <w:tcW w:w="759" w:type="dxa"/>
            <w:noWrap/>
          </w:tcPr>
          <w:p w:rsidR="00574F39" w:rsidRPr="00AA4F72" w:rsidRDefault="00574F39" w:rsidP="00574F39">
            <w:pPr>
              <w:pStyle w:val="ListParagraph"/>
              <w:numPr>
                <w:ilvl w:val="0"/>
                <w:numId w:val="10"/>
              </w:numPr>
              <w:jc w:val="center"/>
              <w:rPr>
                <w:rFonts w:ascii="Times New Roman" w:hAnsi="Times New Roman" w:cs="Times New Roman"/>
                <w:sz w:val="24"/>
                <w:szCs w:val="24"/>
              </w:rPr>
            </w:pPr>
          </w:p>
        </w:tc>
        <w:tc>
          <w:tcPr>
            <w:tcW w:w="3659" w:type="dxa"/>
            <w:noWrap/>
            <w:hideMark/>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Pamučne maske</w:t>
            </w:r>
          </w:p>
        </w:tc>
        <w:tc>
          <w:tcPr>
            <w:tcW w:w="1134" w:type="dxa"/>
            <w:noWrap/>
            <w:hideMark/>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185.000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933.625,00</w:t>
            </w:r>
          </w:p>
        </w:tc>
      </w:tr>
      <w:tr w:rsidR="00574F39" w:rsidRPr="00AA4F72" w:rsidTr="008B39D9">
        <w:trPr>
          <w:trHeight w:val="330"/>
        </w:trPr>
        <w:tc>
          <w:tcPr>
            <w:tcW w:w="759" w:type="dxa"/>
            <w:noWrap/>
          </w:tcPr>
          <w:p w:rsidR="00574F39" w:rsidRPr="00AA4F72" w:rsidRDefault="00574F39" w:rsidP="00574F39">
            <w:pPr>
              <w:pStyle w:val="ListParagraph"/>
              <w:numPr>
                <w:ilvl w:val="0"/>
                <w:numId w:val="10"/>
              </w:numPr>
              <w:jc w:val="center"/>
              <w:rPr>
                <w:rFonts w:ascii="Times New Roman" w:hAnsi="Times New Roman" w:cs="Times New Roman"/>
                <w:sz w:val="24"/>
                <w:szCs w:val="24"/>
              </w:rPr>
            </w:pPr>
          </w:p>
        </w:tc>
        <w:tc>
          <w:tcPr>
            <w:tcW w:w="3659" w:type="dxa"/>
            <w:noWrap/>
            <w:hideMark/>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 xml:space="preserve">Zaštitne i kirurške rukavice </w:t>
            </w:r>
          </w:p>
        </w:tc>
        <w:tc>
          <w:tcPr>
            <w:tcW w:w="1134" w:type="dxa"/>
            <w:hideMark/>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9.276.000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9.936.240,00</w:t>
            </w:r>
          </w:p>
        </w:tc>
      </w:tr>
      <w:tr w:rsidR="00574F39" w:rsidRPr="00AA4F72" w:rsidTr="008B39D9">
        <w:trPr>
          <w:trHeight w:val="304"/>
        </w:trPr>
        <w:tc>
          <w:tcPr>
            <w:tcW w:w="759" w:type="dxa"/>
            <w:noWrap/>
          </w:tcPr>
          <w:p w:rsidR="00574F39" w:rsidRPr="00AA4F72" w:rsidRDefault="00574F39" w:rsidP="00574F39">
            <w:pPr>
              <w:pStyle w:val="ListParagraph"/>
              <w:numPr>
                <w:ilvl w:val="0"/>
                <w:numId w:val="10"/>
              </w:numPr>
              <w:jc w:val="center"/>
              <w:rPr>
                <w:rFonts w:ascii="Times New Roman" w:hAnsi="Times New Roman" w:cs="Times New Roman"/>
                <w:sz w:val="24"/>
                <w:szCs w:val="24"/>
              </w:rPr>
            </w:pPr>
          </w:p>
        </w:tc>
        <w:tc>
          <w:tcPr>
            <w:tcW w:w="3659" w:type="dxa"/>
            <w:hideMark/>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Terms rukavice za suhi led</w:t>
            </w:r>
          </w:p>
        </w:tc>
        <w:tc>
          <w:tcPr>
            <w:tcW w:w="1134" w:type="dxa"/>
            <w:noWrap/>
            <w:hideMark/>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80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5.400,00</w:t>
            </w:r>
          </w:p>
        </w:tc>
      </w:tr>
      <w:tr w:rsidR="00574F39" w:rsidRPr="00AA4F72" w:rsidTr="008B39D9">
        <w:trPr>
          <w:trHeight w:val="330"/>
        </w:trPr>
        <w:tc>
          <w:tcPr>
            <w:tcW w:w="759" w:type="dxa"/>
            <w:noWrap/>
          </w:tcPr>
          <w:p w:rsidR="00574F39" w:rsidRPr="00AA4F72" w:rsidRDefault="00574F39" w:rsidP="00574F39">
            <w:pPr>
              <w:pStyle w:val="ListParagraph"/>
              <w:numPr>
                <w:ilvl w:val="0"/>
                <w:numId w:val="10"/>
              </w:numPr>
              <w:jc w:val="center"/>
              <w:rPr>
                <w:rFonts w:ascii="Times New Roman" w:hAnsi="Times New Roman" w:cs="Times New Roman"/>
                <w:sz w:val="24"/>
                <w:szCs w:val="24"/>
              </w:rPr>
            </w:pPr>
          </w:p>
        </w:tc>
        <w:tc>
          <w:tcPr>
            <w:tcW w:w="3659" w:type="dxa"/>
            <w:noWrap/>
            <w:hideMark/>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Zaštitni vizir</w:t>
            </w:r>
          </w:p>
        </w:tc>
        <w:tc>
          <w:tcPr>
            <w:tcW w:w="1134" w:type="dxa"/>
            <w:noWrap/>
            <w:hideMark/>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199.916</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1.199.496,00</w:t>
            </w:r>
          </w:p>
        </w:tc>
      </w:tr>
      <w:tr w:rsidR="00574F39" w:rsidRPr="00AA4F72" w:rsidTr="008B39D9">
        <w:trPr>
          <w:trHeight w:val="330"/>
        </w:trPr>
        <w:tc>
          <w:tcPr>
            <w:tcW w:w="759" w:type="dxa"/>
            <w:noWrap/>
          </w:tcPr>
          <w:p w:rsidR="00574F39" w:rsidRPr="00AA4F72" w:rsidRDefault="00574F39" w:rsidP="00574F39">
            <w:pPr>
              <w:pStyle w:val="ListParagraph"/>
              <w:numPr>
                <w:ilvl w:val="0"/>
                <w:numId w:val="10"/>
              </w:numPr>
              <w:jc w:val="center"/>
              <w:rPr>
                <w:rFonts w:ascii="Times New Roman" w:hAnsi="Times New Roman" w:cs="Times New Roman"/>
                <w:sz w:val="24"/>
                <w:szCs w:val="24"/>
              </w:rPr>
            </w:pPr>
          </w:p>
        </w:tc>
        <w:tc>
          <w:tcPr>
            <w:tcW w:w="3659" w:type="dxa"/>
            <w:noWrap/>
            <w:hideMark/>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Zaštitna odjela / kombinezoni</w:t>
            </w:r>
          </w:p>
        </w:tc>
        <w:tc>
          <w:tcPr>
            <w:tcW w:w="1134" w:type="dxa"/>
            <w:noWrap/>
            <w:hideMark/>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30.000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1.837.500,00</w:t>
            </w:r>
          </w:p>
        </w:tc>
      </w:tr>
      <w:tr w:rsidR="00574F39" w:rsidRPr="00AA4F72" w:rsidTr="00DE498D">
        <w:trPr>
          <w:trHeight w:val="396"/>
        </w:trPr>
        <w:tc>
          <w:tcPr>
            <w:tcW w:w="7253" w:type="dxa"/>
            <w:gridSpan w:val="4"/>
            <w:vAlign w:val="center"/>
            <w:hideMark/>
          </w:tcPr>
          <w:p w:rsidR="00574F39" w:rsidRPr="00AA4F72" w:rsidRDefault="00574F39" w:rsidP="00574F39">
            <w:pPr>
              <w:rPr>
                <w:rFonts w:ascii="Times New Roman" w:hAnsi="Times New Roman" w:cs="Times New Roman"/>
                <w:b/>
                <w:bCs/>
                <w:sz w:val="24"/>
                <w:szCs w:val="24"/>
              </w:rPr>
            </w:pPr>
            <w:r w:rsidRPr="00AA4F72">
              <w:rPr>
                <w:rFonts w:ascii="Times New Roman" w:hAnsi="Times New Roman" w:cs="Times New Roman"/>
                <w:b/>
                <w:bCs/>
                <w:sz w:val="24"/>
                <w:szCs w:val="24"/>
              </w:rPr>
              <w:t>U K U P N O</w:t>
            </w:r>
          </w:p>
        </w:tc>
        <w:tc>
          <w:tcPr>
            <w:tcW w:w="1984" w:type="dxa"/>
            <w:noWrap/>
            <w:vAlign w:val="center"/>
            <w:hideMark/>
          </w:tcPr>
          <w:p w:rsidR="00574F39" w:rsidRPr="00AA4F72" w:rsidRDefault="00574F39" w:rsidP="00574F39">
            <w:pPr>
              <w:jc w:val="right"/>
              <w:rPr>
                <w:rFonts w:ascii="Times New Roman" w:hAnsi="Times New Roman" w:cs="Times New Roman"/>
                <w:b/>
                <w:bCs/>
                <w:sz w:val="24"/>
                <w:szCs w:val="24"/>
              </w:rPr>
            </w:pPr>
            <w:r w:rsidRPr="00AA4F72">
              <w:rPr>
                <w:rFonts w:ascii="Times New Roman" w:hAnsi="Times New Roman" w:cs="Times New Roman"/>
                <w:b/>
                <w:bCs/>
                <w:sz w:val="24"/>
                <w:szCs w:val="24"/>
              </w:rPr>
              <w:fldChar w:fldCharType="begin"/>
            </w:r>
            <w:r w:rsidRPr="00AA4F72">
              <w:rPr>
                <w:rFonts w:ascii="Times New Roman" w:hAnsi="Times New Roman" w:cs="Times New Roman"/>
                <w:b/>
                <w:bCs/>
                <w:sz w:val="24"/>
                <w:szCs w:val="24"/>
              </w:rPr>
              <w:instrText xml:space="preserve"> =SUM(ABOVE) </w:instrText>
            </w:r>
            <w:r w:rsidRPr="00AA4F72">
              <w:rPr>
                <w:rFonts w:ascii="Times New Roman" w:hAnsi="Times New Roman" w:cs="Times New Roman"/>
                <w:b/>
                <w:bCs/>
                <w:sz w:val="24"/>
                <w:szCs w:val="24"/>
              </w:rPr>
              <w:fldChar w:fldCharType="separate"/>
            </w:r>
            <w:r w:rsidRPr="00AA4F72">
              <w:rPr>
                <w:rFonts w:ascii="Times New Roman" w:hAnsi="Times New Roman" w:cs="Times New Roman"/>
                <w:b/>
                <w:bCs/>
                <w:noProof/>
                <w:sz w:val="24"/>
                <w:szCs w:val="24"/>
              </w:rPr>
              <w:t>18.457.886</w:t>
            </w:r>
            <w:r w:rsidRPr="00AA4F72">
              <w:rPr>
                <w:rFonts w:ascii="Times New Roman" w:hAnsi="Times New Roman" w:cs="Times New Roman"/>
                <w:b/>
                <w:bCs/>
                <w:sz w:val="24"/>
                <w:szCs w:val="24"/>
              </w:rPr>
              <w:fldChar w:fldCharType="end"/>
            </w:r>
            <w:r w:rsidRPr="00AA4F72">
              <w:rPr>
                <w:rFonts w:ascii="Times New Roman" w:hAnsi="Times New Roman" w:cs="Times New Roman"/>
                <w:b/>
                <w:bCs/>
                <w:sz w:val="24"/>
                <w:szCs w:val="24"/>
              </w:rPr>
              <w:t>,00</w:t>
            </w:r>
          </w:p>
        </w:tc>
      </w:tr>
      <w:tr w:rsidR="00574F39" w:rsidRPr="00AA4F72" w:rsidTr="008B39D9">
        <w:trPr>
          <w:trHeight w:val="330"/>
        </w:trPr>
        <w:tc>
          <w:tcPr>
            <w:tcW w:w="9237" w:type="dxa"/>
            <w:gridSpan w:val="5"/>
            <w:hideMark/>
          </w:tcPr>
          <w:p w:rsidR="00574F39" w:rsidRPr="00AA4F72" w:rsidRDefault="00574F39" w:rsidP="00574F39">
            <w:pPr>
              <w:jc w:val="center"/>
              <w:rPr>
                <w:rFonts w:ascii="Times New Roman" w:hAnsi="Times New Roman" w:cs="Times New Roman"/>
                <w:b/>
                <w:bCs/>
                <w:sz w:val="24"/>
                <w:szCs w:val="24"/>
              </w:rPr>
            </w:pPr>
            <w:r w:rsidRPr="00AA4F72">
              <w:rPr>
                <w:rFonts w:ascii="Times New Roman" w:hAnsi="Times New Roman" w:cs="Times New Roman"/>
                <w:b/>
                <w:bCs/>
                <w:sz w:val="24"/>
                <w:szCs w:val="24"/>
              </w:rPr>
              <w:t xml:space="preserve">OSTALI NEPREHRAMBENI PROIZVODI I OPREMA </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Respiratori</w:t>
            </w:r>
          </w:p>
        </w:tc>
        <w:tc>
          <w:tcPr>
            <w:tcW w:w="1134" w:type="dxa"/>
            <w:noWrap/>
          </w:tcPr>
          <w:p w:rsidR="00574F39" w:rsidRPr="00AA4F72" w:rsidRDefault="00574F39" w:rsidP="00F25BBB">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13</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2.112.500,00</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Respiratori za dugotrajnu respiraciju</w:t>
            </w:r>
          </w:p>
        </w:tc>
        <w:tc>
          <w:tcPr>
            <w:tcW w:w="1134" w:type="dxa"/>
            <w:noWrap/>
          </w:tcPr>
          <w:p w:rsidR="00574F39" w:rsidRPr="00AA4F72" w:rsidRDefault="00574F39" w:rsidP="00F25BBB">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2.250.000,00</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Generator protoka AIRVO2</w:t>
            </w:r>
          </w:p>
        </w:tc>
        <w:tc>
          <w:tcPr>
            <w:tcW w:w="1134" w:type="dxa"/>
            <w:noWrap/>
          </w:tcPr>
          <w:p w:rsidR="00574F39" w:rsidRPr="00AA4F72" w:rsidRDefault="00574F39" w:rsidP="0002563C">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99</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3.712.500,00</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bCs/>
                <w:sz w:val="24"/>
                <w:szCs w:val="24"/>
              </w:rPr>
            </w:pPr>
            <w:r w:rsidRPr="00AA4F72">
              <w:rPr>
                <w:rFonts w:ascii="Times New Roman" w:hAnsi="Times New Roman" w:cs="Times New Roman"/>
                <w:bCs/>
                <w:sz w:val="24"/>
                <w:szCs w:val="24"/>
              </w:rPr>
              <w:t>Defibrilator s kablom i elektrodama</w:t>
            </w:r>
          </w:p>
        </w:tc>
        <w:tc>
          <w:tcPr>
            <w:tcW w:w="1134" w:type="dxa"/>
            <w:noWrap/>
          </w:tcPr>
          <w:p w:rsidR="00574F39" w:rsidRPr="00AA4F72" w:rsidRDefault="00574F39" w:rsidP="0002563C">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5</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194.612,50</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bCs/>
                <w:sz w:val="24"/>
                <w:szCs w:val="24"/>
              </w:rPr>
            </w:pPr>
            <w:r w:rsidRPr="00AA4F72">
              <w:rPr>
                <w:rFonts w:ascii="Times New Roman" w:hAnsi="Times New Roman" w:cs="Times New Roman"/>
                <w:bCs/>
                <w:sz w:val="24"/>
                <w:szCs w:val="24"/>
              </w:rPr>
              <w:t>Monitor za praćenje vital. funkcija s programom</w:t>
            </w:r>
          </w:p>
        </w:tc>
        <w:tc>
          <w:tcPr>
            <w:tcW w:w="1134" w:type="dxa"/>
            <w:noWrap/>
          </w:tcPr>
          <w:p w:rsidR="00574F39" w:rsidRPr="00AA4F72" w:rsidRDefault="00574F39" w:rsidP="0002563C">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32</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982.800,00</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bCs/>
                <w:sz w:val="24"/>
                <w:szCs w:val="24"/>
              </w:rPr>
            </w:pPr>
            <w:r w:rsidRPr="00AA4F72">
              <w:rPr>
                <w:rFonts w:ascii="Times New Roman" w:hAnsi="Times New Roman" w:cs="Times New Roman"/>
                <w:bCs/>
                <w:sz w:val="24"/>
                <w:szCs w:val="24"/>
              </w:rPr>
              <w:t>Perfuzijska pumpa</w:t>
            </w:r>
          </w:p>
        </w:tc>
        <w:tc>
          <w:tcPr>
            <w:tcW w:w="1134" w:type="dxa"/>
            <w:noWrap/>
          </w:tcPr>
          <w:p w:rsidR="00574F39" w:rsidRPr="00AA4F72" w:rsidRDefault="00574F39" w:rsidP="0002563C">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60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648.000,00</w:t>
            </w:r>
          </w:p>
        </w:tc>
      </w:tr>
      <w:tr w:rsidR="00574F39" w:rsidRPr="00AA4F72" w:rsidTr="008B39D9">
        <w:trPr>
          <w:trHeight w:val="555"/>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Medicinski kisik u bocama 50kg</w:t>
            </w:r>
          </w:p>
        </w:tc>
        <w:tc>
          <w:tcPr>
            <w:tcW w:w="1134" w:type="dxa"/>
          </w:tcPr>
          <w:p w:rsidR="00574F39" w:rsidRPr="00AA4F72" w:rsidRDefault="00574F39" w:rsidP="00F25BBB">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16</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2.436,67</w:t>
            </w:r>
          </w:p>
        </w:tc>
      </w:tr>
      <w:tr w:rsidR="00574F39" w:rsidRPr="00AA4F72" w:rsidTr="008B39D9">
        <w:trPr>
          <w:trHeight w:val="555"/>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Komplet za terapiju kisikom (regulator, ovlaživač)</w:t>
            </w:r>
          </w:p>
        </w:tc>
        <w:tc>
          <w:tcPr>
            <w:tcW w:w="1134" w:type="dxa"/>
          </w:tcPr>
          <w:p w:rsidR="00574F39" w:rsidRPr="00AA4F72" w:rsidRDefault="00574F39" w:rsidP="0002563C">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18.830,00</w:t>
            </w:r>
          </w:p>
        </w:tc>
      </w:tr>
      <w:tr w:rsidR="00574F39" w:rsidRPr="00AA4F72" w:rsidTr="008B39D9">
        <w:trPr>
          <w:trHeight w:val="555"/>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Regulatori za terapiju kisikom</w:t>
            </w:r>
          </w:p>
        </w:tc>
        <w:tc>
          <w:tcPr>
            <w:tcW w:w="1134" w:type="dxa"/>
          </w:tcPr>
          <w:p w:rsidR="00574F39" w:rsidRPr="00AA4F72" w:rsidRDefault="00574F39" w:rsidP="0002563C">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12</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26.700,00</w:t>
            </w:r>
          </w:p>
        </w:tc>
      </w:tr>
      <w:tr w:rsidR="00574F39" w:rsidRPr="00AA4F72" w:rsidTr="008B39D9">
        <w:trPr>
          <w:trHeight w:val="555"/>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Jednokratne šprice i igle</w:t>
            </w:r>
          </w:p>
        </w:tc>
        <w:tc>
          <w:tcPr>
            <w:tcW w:w="1134" w:type="dxa"/>
          </w:tcPr>
          <w:p w:rsidR="00574F39" w:rsidRPr="00AA4F72" w:rsidRDefault="00574F39" w:rsidP="00F25BBB">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8.731.800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3.467.236,29</w:t>
            </w:r>
          </w:p>
        </w:tc>
      </w:tr>
      <w:tr w:rsidR="00574F39" w:rsidRPr="00AA4F72" w:rsidTr="008B39D9">
        <w:trPr>
          <w:trHeight w:val="6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Brzi antigentestovi (RAT2)</w:t>
            </w:r>
          </w:p>
        </w:tc>
        <w:tc>
          <w:tcPr>
            <w:tcW w:w="1134" w:type="dxa"/>
          </w:tcPr>
          <w:p w:rsidR="00574F39" w:rsidRPr="00AA4F72" w:rsidRDefault="00574F39" w:rsidP="00F25BBB">
            <w:pPr>
              <w:jc w:val="center"/>
              <w:rPr>
                <w:rFonts w:ascii="Times New Roman" w:hAnsi="Times New Roman" w:cs="Times New Roman"/>
                <w:sz w:val="24"/>
                <w:szCs w:val="24"/>
              </w:rPr>
            </w:pPr>
            <w:r w:rsidRPr="00AA4F72">
              <w:rPr>
                <w:rFonts w:ascii="Times New Roman" w:hAnsi="Times New Roman" w:cs="Times New Roman"/>
                <w:sz w:val="24"/>
                <w:szCs w:val="24"/>
              </w:rPr>
              <w:t>originalno pakiranje</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348.000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10.328.216,94</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Filter tipsevi</w:t>
            </w:r>
          </w:p>
        </w:tc>
        <w:tc>
          <w:tcPr>
            <w:tcW w:w="1134" w:type="dxa"/>
            <w:noWrap/>
          </w:tcPr>
          <w:p w:rsidR="00574F39" w:rsidRPr="00AA4F72" w:rsidRDefault="00574F39" w:rsidP="00F25BBB">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387.680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446.892,80</w:t>
            </w:r>
          </w:p>
        </w:tc>
      </w:tr>
      <w:tr w:rsidR="00574F39" w:rsidRPr="00AA4F72" w:rsidTr="008B39D9">
        <w:trPr>
          <w:trHeight w:val="81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hideMark/>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Taqman fast virus 1-step (kemikalija za testove)</w:t>
            </w:r>
          </w:p>
        </w:tc>
        <w:tc>
          <w:tcPr>
            <w:tcW w:w="1134" w:type="dxa"/>
            <w:hideMark/>
          </w:tcPr>
          <w:p w:rsidR="00574F39" w:rsidRPr="00AA4F72" w:rsidRDefault="00574F39" w:rsidP="00F25BBB">
            <w:pPr>
              <w:jc w:val="center"/>
              <w:rPr>
                <w:rFonts w:ascii="Times New Roman" w:hAnsi="Times New Roman" w:cs="Times New Roman"/>
                <w:sz w:val="24"/>
                <w:szCs w:val="24"/>
              </w:rPr>
            </w:pPr>
            <w:r w:rsidRPr="00AA4F72">
              <w:rPr>
                <w:rFonts w:ascii="Times New Roman" w:hAnsi="Times New Roman" w:cs="Times New Roman"/>
                <w:sz w:val="24"/>
                <w:szCs w:val="24"/>
              </w:rPr>
              <w:t>originalno pakiranje</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35</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804.142,50</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Optička folija za PCR testove</w:t>
            </w:r>
          </w:p>
        </w:tc>
        <w:tc>
          <w:tcPr>
            <w:tcW w:w="1134" w:type="dxa"/>
            <w:noWrap/>
          </w:tcPr>
          <w:p w:rsidR="00574F39" w:rsidRPr="00AA4F72" w:rsidRDefault="00F25BBB" w:rsidP="00F25BBB">
            <w:pPr>
              <w:jc w:val="center"/>
              <w:rPr>
                <w:rFonts w:ascii="Times New Roman" w:hAnsi="Times New Roman" w:cs="Times New Roman"/>
                <w:sz w:val="24"/>
                <w:szCs w:val="24"/>
              </w:rPr>
            </w:pPr>
            <w:r w:rsidRPr="00AA4F72">
              <w:rPr>
                <w:rFonts w:ascii="Times New Roman" w:hAnsi="Times New Roman" w:cs="Times New Roman"/>
                <w:sz w:val="24"/>
                <w:szCs w:val="24"/>
              </w:rPr>
              <w:t>k</w:t>
            </w:r>
            <w:r w:rsidR="00574F39" w:rsidRPr="00AA4F72">
              <w:rPr>
                <w:rFonts w:ascii="Times New Roman" w:hAnsi="Times New Roman" w:cs="Times New Roman"/>
                <w:sz w:val="24"/>
                <w:szCs w:val="24"/>
              </w:rPr>
              <w:t>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1.800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12.696,75</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PCR pločice</w:t>
            </w:r>
          </w:p>
        </w:tc>
        <w:tc>
          <w:tcPr>
            <w:tcW w:w="1134" w:type="dxa"/>
            <w:noWrap/>
          </w:tcPr>
          <w:p w:rsidR="00574F39" w:rsidRPr="00AA4F72" w:rsidRDefault="00F25BBB" w:rsidP="00F25BBB">
            <w:pPr>
              <w:jc w:val="center"/>
              <w:rPr>
                <w:rFonts w:ascii="Times New Roman" w:hAnsi="Times New Roman" w:cs="Times New Roman"/>
                <w:sz w:val="24"/>
                <w:szCs w:val="24"/>
              </w:rPr>
            </w:pPr>
            <w:r w:rsidRPr="00AA4F72">
              <w:rPr>
                <w:rFonts w:ascii="Times New Roman" w:hAnsi="Times New Roman" w:cs="Times New Roman"/>
                <w:sz w:val="24"/>
                <w:szCs w:val="24"/>
              </w:rPr>
              <w:t>k</w:t>
            </w:r>
            <w:r w:rsidR="00574F39" w:rsidRPr="00AA4F72">
              <w:rPr>
                <w:rFonts w:ascii="Times New Roman" w:hAnsi="Times New Roman" w:cs="Times New Roman"/>
                <w:sz w:val="24"/>
                <w:szCs w:val="24"/>
              </w:rPr>
              <w:t>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2.550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122.008,25</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Reagensi za detekciju SARS  i inf. A i B</w:t>
            </w:r>
          </w:p>
        </w:tc>
        <w:tc>
          <w:tcPr>
            <w:tcW w:w="1134" w:type="dxa"/>
            <w:noWrap/>
          </w:tcPr>
          <w:p w:rsidR="00574F39" w:rsidRPr="00AA4F72" w:rsidRDefault="00574F39" w:rsidP="00F25BBB">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43.200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2.818.800,00</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 xml:space="preserve">PLS stacionirani setovi za ECMO aparate </w:t>
            </w:r>
          </w:p>
          <w:p w:rsidR="00574F39" w:rsidRPr="00AA4F72" w:rsidRDefault="00574F39" w:rsidP="00574F39">
            <w:pPr>
              <w:rPr>
                <w:rFonts w:ascii="Times New Roman" w:hAnsi="Times New Roman" w:cs="Times New Roman"/>
                <w:sz w:val="24"/>
                <w:szCs w:val="24"/>
              </w:rPr>
            </w:pPr>
          </w:p>
        </w:tc>
        <w:tc>
          <w:tcPr>
            <w:tcW w:w="1134" w:type="dxa"/>
            <w:noWrap/>
          </w:tcPr>
          <w:p w:rsidR="00574F39" w:rsidRPr="00AA4F72" w:rsidRDefault="00574F39" w:rsidP="00F25BBB">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30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680.926,50</w:t>
            </w:r>
          </w:p>
        </w:tc>
      </w:tr>
      <w:tr w:rsidR="00574F39" w:rsidRPr="00AA4F72" w:rsidTr="008B39D9">
        <w:trPr>
          <w:trHeight w:val="46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hideMark/>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Sredstva za dezinfekciju ruku i prostora</w:t>
            </w:r>
          </w:p>
        </w:tc>
        <w:tc>
          <w:tcPr>
            <w:tcW w:w="1134" w:type="dxa"/>
            <w:hideMark/>
          </w:tcPr>
          <w:p w:rsidR="00574F39" w:rsidRPr="00AA4F72" w:rsidRDefault="00574F39" w:rsidP="00F25BBB">
            <w:pPr>
              <w:jc w:val="center"/>
              <w:rPr>
                <w:rFonts w:ascii="Times New Roman" w:hAnsi="Times New Roman" w:cs="Times New Roman"/>
                <w:sz w:val="24"/>
                <w:szCs w:val="24"/>
              </w:rPr>
            </w:pPr>
            <w:r w:rsidRPr="00AA4F72">
              <w:rPr>
                <w:rFonts w:ascii="Times New Roman" w:hAnsi="Times New Roman" w:cs="Times New Roman"/>
                <w:sz w:val="24"/>
                <w:szCs w:val="24"/>
              </w:rPr>
              <w:t>lit</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5.050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80.128,30</w:t>
            </w:r>
          </w:p>
        </w:tc>
      </w:tr>
      <w:tr w:rsidR="00574F39" w:rsidRPr="00AA4F72" w:rsidTr="008B39D9">
        <w:trPr>
          <w:trHeight w:val="555"/>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Vreće za infektivni otpad</w:t>
            </w:r>
          </w:p>
        </w:tc>
        <w:tc>
          <w:tcPr>
            <w:tcW w:w="1134" w:type="dxa"/>
          </w:tcPr>
          <w:p w:rsidR="00574F39" w:rsidRPr="00AA4F72" w:rsidRDefault="00574F39" w:rsidP="00F25BBB">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9.900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16.458,75</w:t>
            </w:r>
          </w:p>
        </w:tc>
      </w:tr>
      <w:tr w:rsidR="00574F39" w:rsidRPr="00AA4F72" w:rsidTr="008B39D9">
        <w:trPr>
          <w:trHeight w:val="555"/>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Madraci</w:t>
            </w:r>
          </w:p>
        </w:tc>
        <w:tc>
          <w:tcPr>
            <w:tcW w:w="1134" w:type="dxa"/>
          </w:tcPr>
          <w:p w:rsidR="00574F39" w:rsidRPr="00AA4F72" w:rsidRDefault="00574F39" w:rsidP="0002563C">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231</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58.905,00</w:t>
            </w:r>
          </w:p>
        </w:tc>
      </w:tr>
      <w:tr w:rsidR="00574F39" w:rsidRPr="00AA4F72" w:rsidTr="008B39D9">
        <w:trPr>
          <w:trHeight w:val="555"/>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Rezervne navlake za madrace</w:t>
            </w:r>
          </w:p>
        </w:tc>
        <w:tc>
          <w:tcPr>
            <w:tcW w:w="1134" w:type="dxa"/>
            <w:hideMark/>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1.200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75.000,00</w:t>
            </w:r>
          </w:p>
        </w:tc>
      </w:tr>
      <w:tr w:rsidR="00574F39" w:rsidRPr="00AA4F72" w:rsidTr="008B39D9">
        <w:trPr>
          <w:trHeight w:val="46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Medicinski kompleti prve pomoći</w:t>
            </w:r>
          </w:p>
        </w:tc>
        <w:tc>
          <w:tcPr>
            <w:tcW w:w="1134" w:type="dxa"/>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2.000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1.237.500,00</w:t>
            </w:r>
          </w:p>
        </w:tc>
      </w:tr>
      <w:tr w:rsidR="00574F39" w:rsidRPr="00AA4F72" w:rsidTr="008B39D9">
        <w:trPr>
          <w:trHeight w:val="46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Šatori s jedinicom za zagrijavanje</w:t>
            </w:r>
          </w:p>
        </w:tc>
        <w:tc>
          <w:tcPr>
            <w:tcW w:w="1134" w:type="dxa"/>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5</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2.236.812,50</w:t>
            </w:r>
          </w:p>
        </w:tc>
      </w:tr>
      <w:tr w:rsidR="00574F39" w:rsidRPr="00AA4F72" w:rsidTr="008B39D9">
        <w:trPr>
          <w:trHeight w:val="46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Sklopivi stolovi i klupe</w:t>
            </w:r>
          </w:p>
        </w:tc>
        <w:tc>
          <w:tcPr>
            <w:tcW w:w="1134" w:type="dxa"/>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25</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22.742,19</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Plastični lanac 25m za barijere-izolaciju prostora</w:t>
            </w:r>
          </w:p>
        </w:tc>
        <w:tc>
          <w:tcPr>
            <w:tcW w:w="1134" w:type="dxa"/>
            <w:noWrap/>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32</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7.470,00</w:t>
            </w:r>
          </w:p>
        </w:tc>
      </w:tr>
      <w:tr w:rsidR="00574F39" w:rsidRPr="00AA4F72" w:rsidTr="008B39D9">
        <w:trPr>
          <w:trHeight w:val="46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Zavjesa za tuš s priborom</w:t>
            </w:r>
          </w:p>
        </w:tc>
        <w:tc>
          <w:tcPr>
            <w:tcW w:w="1134" w:type="dxa"/>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299,40</w:t>
            </w:r>
          </w:p>
        </w:tc>
      </w:tr>
      <w:tr w:rsidR="00574F39" w:rsidRPr="00AA4F72" w:rsidTr="008B39D9">
        <w:trPr>
          <w:trHeight w:val="46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Zamrzivač</w:t>
            </w:r>
          </w:p>
        </w:tc>
        <w:tc>
          <w:tcPr>
            <w:tcW w:w="1134" w:type="dxa"/>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2.133,10</w:t>
            </w:r>
          </w:p>
        </w:tc>
      </w:tr>
      <w:tr w:rsidR="00574F39" w:rsidRPr="00AA4F72" w:rsidTr="008B39D9">
        <w:trPr>
          <w:trHeight w:val="46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Laboratorijski stol</w:t>
            </w:r>
          </w:p>
        </w:tc>
        <w:tc>
          <w:tcPr>
            <w:tcW w:w="1134" w:type="dxa"/>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3</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22.192,50</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Ladičar</w:t>
            </w:r>
          </w:p>
        </w:tc>
        <w:tc>
          <w:tcPr>
            <w:tcW w:w="1134" w:type="dxa"/>
            <w:hideMark/>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1.475,00</w:t>
            </w:r>
          </w:p>
        </w:tc>
      </w:tr>
      <w:tr w:rsidR="00574F39" w:rsidRPr="00AA4F72" w:rsidTr="008B39D9">
        <w:trPr>
          <w:trHeight w:val="555"/>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Ormar za potrošni materijal</w:t>
            </w:r>
          </w:p>
        </w:tc>
        <w:tc>
          <w:tcPr>
            <w:tcW w:w="1134" w:type="dxa"/>
            <w:hideMark/>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3.450,00</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Osobno računalo</w:t>
            </w:r>
          </w:p>
        </w:tc>
        <w:tc>
          <w:tcPr>
            <w:tcW w:w="1134" w:type="dxa"/>
            <w:hideMark/>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10.482,50</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Police za registratore</w:t>
            </w:r>
          </w:p>
        </w:tc>
        <w:tc>
          <w:tcPr>
            <w:tcW w:w="1134" w:type="dxa"/>
            <w:hideMark/>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981,25</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Radni stol</w:t>
            </w:r>
          </w:p>
        </w:tc>
        <w:tc>
          <w:tcPr>
            <w:tcW w:w="1134" w:type="dxa"/>
            <w:hideMark/>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3</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3.300,00</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Audio-video nadzor</w:t>
            </w:r>
          </w:p>
        </w:tc>
        <w:tc>
          <w:tcPr>
            <w:tcW w:w="1134" w:type="dxa"/>
            <w:hideMark/>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28.163,92</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Baterije AA</w:t>
            </w:r>
          </w:p>
        </w:tc>
        <w:tc>
          <w:tcPr>
            <w:tcW w:w="1134" w:type="dxa"/>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300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487,50</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LED žarulje</w:t>
            </w:r>
          </w:p>
        </w:tc>
        <w:tc>
          <w:tcPr>
            <w:tcW w:w="1134" w:type="dxa"/>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5</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199,50</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Kartonske kutije</w:t>
            </w:r>
          </w:p>
        </w:tc>
        <w:tc>
          <w:tcPr>
            <w:tcW w:w="1134" w:type="dxa"/>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500</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7.256,25</w:t>
            </w:r>
          </w:p>
        </w:tc>
      </w:tr>
      <w:tr w:rsidR="00574F39" w:rsidRPr="00AA4F72" w:rsidTr="008B39D9">
        <w:trPr>
          <w:trHeight w:val="330"/>
        </w:trPr>
        <w:tc>
          <w:tcPr>
            <w:tcW w:w="759" w:type="dxa"/>
          </w:tcPr>
          <w:p w:rsidR="00574F39" w:rsidRPr="00AA4F72" w:rsidRDefault="00574F39" w:rsidP="00574F39">
            <w:pPr>
              <w:pStyle w:val="ListParagraph"/>
              <w:numPr>
                <w:ilvl w:val="0"/>
                <w:numId w:val="11"/>
              </w:numPr>
              <w:jc w:val="center"/>
              <w:rPr>
                <w:rFonts w:ascii="Times New Roman" w:hAnsi="Times New Roman" w:cs="Times New Roman"/>
                <w:sz w:val="24"/>
                <w:szCs w:val="24"/>
              </w:rPr>
            </w:pPr>
          </w:p>
        </w:tc>
        <w:tc>
          <w:tcPr>
            <w:tcW w:w="3659" w:type="dxa"/>
          </w:tcPr>
          <w:p w:rsidR="00574F39" w:rsidRPr="00AA4F72" w:rsidRDefault="00574F39" w:rsidP="00574F39">
            <w:pPr>
              <w:rPr>
                <w:rFonts w:ascii="Times New Roman" w:hAnsi="Times New Roman" w:cs="Times New Roman"/>
                <w:sz w:val="24"/>
                <w:szCs w:val="24"/>
              </w:rPr>
            </w:pPr>
            <w:r w:rsidRPr="00AA4F72">
              <w:rPr>
                <w:rFonts w:ascii="Times New Roman" w:hAnsi="Times New Roman" w:cs="Times New Roman"/>
                <w:sz w:val="24"/>
                <w:szCs w:val="24"/>
              </w:rPr>
              <w:t>Nabava i ugradnja toplovodnog kotla</w:t>
            </w:r>
          </w:p>
        </w:tc>
        <w:tc>
          <w:tcPr>
            <w:tcW w:w="1134" w:type="dxa"/>
          </w:tcPr>
          <w:p w:rsidR="00574F39" w:rsidRPr="00AA4F72" w:rsidRDefault="00574F39" w:rsidP="00574F39">
            <w:pPr>
              <w:jc w:val="center"/>
              <w:rPr>
                <w:rFonts w:ascii="Times New Roman" w:hAnsi="Times New Roman" w:cs="Times New Roman"/>
                <w:sz w:val="24"/>
                <w:szCs w:val="24"/>
              </w:rPr>
            </w:pPr>
            <w:r w:rsidRPr="00AA4F72">
              <w:rPr>
                <w:rFonts w:ascii="Times New Roman" w:hAnsi="Times New Roman" w:cs="Times New Roman"/>
                <w:sz w:val="24"/>
                <w:szCs w:val="24"/>
              </w:rPr>
              <w:t>kom</w:t>
            </w:r>
          </w:p>
        </w:tc>
        <w:tc>
          <w:tcPr>
            <w:tcW w:w="1701" w:type="dxa"/>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1</w:t>
            </w:r>
          </w:p>
        </w:tc>
        <w:tc>
          <w:tcPr>
            <w:tcW w:w="1984" w:type="dxa"/>
            <w:noWrap/>
          </w:tcPr>
          <w:p w:rsidR="00574F39" w:rsidRPr="00AA4F72" w:rsidRDefault="00574F39" w:rsidP="00574F39">
            <w:pPr>
              <w:jc w:val="right"/>
              <w:rPr>
                <w:rFonts w:ascii="Times New Roman" w:hAnsi="Times New Roman" w:cs="Times New Roman"/>
                <w:sz w:val="24"/>
                <w:szCs w:val="24"/>
              </w:rPr>
            </w:pPr>
            <w:r w:rsidRPr="00AA4F72">
              <w:rPr>
                <w:rFonts w:ascii="Times New Roman" w:hAnsi="Times New Roman" w:cs="Times New Roman"/>
                <w:sz w:val="24"/>
                <w:szCs w:val="24"/>
              </w:rPr>
              <w:t>290.887,50</w:t>
            </w:r>
          </w:p>
        </w:tc>
      </w:tr>
      <w:tr w:rsidR="00574F39" w:rsidRPr="00AA4F72" w:rsidTr="008B39D9">
        <w:trPr>
          <w:trHeight w:val="330"/>
        </w:trPr>
        <w:tc>
          <w:tcPr>
            <w:tcW w:w="7253" w:type="dxa"/>
            <w:gridSpan w:val="4"/>
            <w:hideMark/>
          </w:tcPr>
          <w:p w:rsidR="00574F39" w:rsidRPr="00AA4F72" w:rsidRDefault="00574F39" w:rsidP="00574F39">
            <w:pPr>
              <w:rPr>
                <w:rFonts w:ascii="Times New Roman" w:hAnsi="Times New Roman" w:cs="Times New Roman"/>
                <w:b/>
                <w:bCs/>
                <w:sz w:val="24"/>
                <w:szCs w:val="24"/>
              </w:rPr>
            </w:pPr>
            <w:r w:rsidRPr="00AA4F72">
              <w:rPr>
                <w:rFonts w:ascii="Times New Roman" w:hAnsi="Times New Roman" w:cs="Times New Roman"/>
                <w:b/>
                <w:bCs/>
                <w:sz w:val="24"/>
                <w:szCs w:val="24"/>
              </w:rPr>
              <w:t xml:space="preserve">U K U P N O </w:t>
            </w:r>
          </w:p>
        </w:tc>
        <w:tc>
          <w:tcPr>
            <w:tcW w:w="1984" w:type="dxa"/>
            <w:noWrap/>
            <w:hideMark/>
          </w:tcPr>
          <w:p w:rsidR="00574F39" w:rsidRPr="00AA4F72" w:rsidRDefault="00574F39" w:rsidP="00574F39">
            <w:pPr>
              <w:jc w:val="right"/>
              <w:rPr>
                <w:rFonts w:ascii="Times New Roman" w:hAnsi="Times New Roman" w:cs="Times New Roman"/>
                <w:b/>
                <w:bCs/>
                <w:noProof/>
                <w:sz w:val="24"/>
                <w:szCs w:val="24"/>
              </w:rPr>
            </w:pPr>
            <w:r w:rsidRPr="00AA4F72">
              <w:rPr>
                <w:rFonts w:ascii="Times New Roman" w:hAnsi="Times New Roman" w:cs="Times New Roman"/>
                <w:b/>
                <w:bCs/>
                <w:noProof/>
                <w:sz w:val="24"/>
                <w:szCs w:val="24"/>
              </w:rPr>
              <w:fldChar w:fldCharType="begin"/>
            </w:r>
            <w:r w:rsidRPr="00AA4F72">
              <w:rPr>
                <w:rFonts w:ascii="Times New Roman" w:hAnsi="Times New Roman" w:cs="Times New Roman"/>
                <w:b/>
                <w:bCs/>
                <w:noProof/>
                <w:sz w:val="24"/>
                <w:szCs w:val="24"/>
              </w:rPr>
              <w:instrText xml:space="preserve"> =SUM(ABOVE) </w:instrText>
            </w:r>
            <w:r w:rsidRPr="00AA4F72">
              <w:rPr>
                <w:rFonts w:ascii="Times New Roman" w:hAnsi="Times New Roman" w:cs="Times New Roman"/>
                <w:b/>
                <w:bCs/>
                <w:noProof/>
                <w:sz w:val="24"/>
                <w:szCs w:val="24"/>
              </w:rPr>
              <w:fldChar w:fldCharType="separate"/>
            </w:r>
            <w:r w:rsidRPr="00AA4F72">
              <w:rPr>
                <w:rFonts w:ascii="Times New Roman" w:hAnsi="Times New Roman" w:cs="Times New Roman"/>
                <w:b/>
                <w:bCs/>
                <w:noProof/>
                <w:sz w:val="24"/>
                <w:szCs w:val="24"/>
              </w:rPr>
              <w:t>32.735.624,36</w:t>
            </w:r>
            <w:r w:rsidRPr="00AA4F72">
              <w:rPr>
                <w:rFonts w:ascii="Times New Roman" w:hAnsi="Times New Roman" w:cs="Times New Roman"/>
                <w:b/>
                <w:bCs/>
                <w:noProof/>
                <w:sz w:val="24"/>
                <w:szCs w:val="24"/>
              </w:rPr>
              <w:fldChar w:fldCharType="end"/>
            </w:r>
          </w:p>
        </w:tc>
      </w:tr>
      <w:tr w:rsidR="00574F39" w:rsidRPr="00AA4F72" w:rsidTr="008B39D9">
        <w:trPr>
          <w:trHeight w:val="330"/>
        </w:trPr>
        <w:tc>
          <w:tcPr>
            <w:tcW w:w="7253" w:type="dxa"/>
            <w:gridSpan w:val="4"/>
          </w:tcPr>
          <w:p w:rsidR="00574F39" w:rsidRPr="00AA4F72" w:rsidRDefault="00574F39" w:rsidP="00574F39">
            <w:pPr>
              <w:rPr>
                <w:rFonts w:ascii="Times New Roman" w:hAnsi="Times New Roman" w:cs="Times New Roman"/>
                <w:b/>
                <w:bCs/>
                <w:sz w:val="24"/>
                <w:szCs w:val="24"/>
              </w:rPr>
            </w:pPr>
            <w:r w:rsidRPr="00AA4F72">
              <w:rPr>
                <w:rFonts w:ascii="Times New Roman" w:hAnsi="Times New Roman" w:cs="Times New Roman"/>
                <w:b/>
                <w:bCs/>
                <w:sz w:val="24"/>
                <w:szCs w:val="24"/>
              </w:rPr>
              <w:t>SVEUKUPNO</w:t>
            </w:r>
          </w:p>
        </w:tc>
        <w:tc>
          <w:tcPr>
            <w:tcW w:w="1984" w:type="dxa"/>
            <w:noWrap/>
          </w:tcPr>
          <w:p w:rsidR="00574F39" w:rsidRPr="00AA4F72" w:rsidRDefault="00574F39" w:rsidP="00574F39">
            <w:pPr>
              <w:jc w:val="right"/>
              <w:rPr>
                <w:rFonts w:ascii="Times New Roman" w:hAnsi="Times New Roman" w:cs="Times New Roman"/>
                <w:b/>
                <w:sz w:val="24"/>
                <w:szCs w:val="24"/>
              </w:rPr>
            </w:pPr>
            <w:r w:rsidRPr="00AA4F72">
              <w:rPr>
                <w:rFonts w:ascii="Times New Roman" w:hAnsi="Times New Roman" w:cs="Times New Roman"/>
                <w:b/>
                <w:sz w:val="24"/>
                <w:szCs w:val="24"/>
              </w:rPr>
              <w:t>51.193.510,36</w:t>
            </w:r>
          </w:p>
        </w:tc>
      </w:tr>
    </w:tbl>
    <w:p w:rsidR="008B39D9" w:rsidRPr="00AA4F72" w:rsidRDefault="008B39D9" w:rsidP="00574F39">
      <w:pPr>
        <w:pStyle w:val="NormalWeb"/>
        <w:shd w:val="clear" w:color="auto" w:fill="FFFFFF"/>
        <w:jc w:val="both"/>
        <w:rPr>
          <w:shd w:val="clear" w:color="auto" w:fill="FFFFFF"/>
        </w:rPr>
      </w:pPr>
    </w:p>
    <w:p w:rsidR="00574F39" w:rsidRPr="00AA4F72" w:rsidRDefault="00574F39" w:rsidP="00ED1BBF">
      <w:pPr>
        <w:pStyle w:val="NormalWeb"/>
        <w:shd w:val="clear" w:color="auto" w:fill="FFFFFF"/>
        <w:spacing w:before="120" w:after="120" w:line="312" w:lineRule="auto"/>
        <w:ind w:firstLine="709"/>
        <w:jc w:val="both"/>
        <w:rPr>
          <w:shd w:val="clear" w:color="auto" w:fill="FFFFFF"/>
        </w:rPr>
      </w:pPr>
      <w:r w:rsidRPr="00AA4F72">
        <w:rPr>
          <w:shd w:val="clear" w:color="auto" w:fill="FFFFFF"/>
        </w:rPr>
        <w:t xml:space="preserve">Hrvatska agencija za malo gospodarstvo, inovacije i investicije (HAMAG-BICRO) provodi odluke Vlade Republike Hrvatske kroz šest mjera pomoći mikro, malom i srednjem poduzetništvu uslijed epidemije uzrokovane koronavirusom. Ukupna vrijednost mjera od inicijalnih 1,148 milijardi kuna iz ožujka 2020., sada iznosi 4,3 milijarde kuna. </w:t>
      </w:r>
    </w:p>
    <w:p w:rsidR="00574F39" w:rsidRPr="00AA4F72" w:rsidRDefault="000F66BE" w:rsidP="00DE498D">
      <w:pPr>
        <w:pStyle w:val="NormalWeb"/>
        <w:shd w:val="clear" w:color="auto" w:fill="FFFFFF"/>
        <w:spacing w:before="120" w:after="120" w:line="312" w:lineRule="auto"/>
        <w:ind w:firstLine="643"/>
        <w:jc w:val="both"/>
        <w:rPr>
          <w:shd w:val="clear" w:color="auto" w:fill="FFFFFF"/>
        </w:rPr>
      </w:pPr>
      <w:r w:rsidRPr="00AA4F72">
        <w:rPr>
          <w:shd w:val="clear" w:color="auto" w:fill="FFFFFF"/>
        </w:rPr>
        <w:t>S ciljem</w:t>
      </w:r>
      <w:r w:rsidR="00574F39" w:rsidRPr="00AA4F72">
        <w:rPr>
          <w:shd w:val="clear" w:color="auto" w:fill="FFFFFF"/>
        </w:rPr>
        <w:t xml:space="preserve"> što bržeg odgovora na novonastale potrebe poduzetnika za dodatnom likvidnošću prilagođena su 4, a uvedena nova 2 financijska instrumenta. Programi su financirani iz Europskih strukturnih i investicijskih fondova (ESIF), a prilagođeni su:</w:t>
      </w:r>
    </w:p>
    <w:p w:rsidR="00574F39" w:rsidRPr="00AA4F72" w:rsidRDefault="00574F39" w:rsidP="00437D9C">
      <w:pPr>
        <w:pStyle w:val="NormalWeb"/>
        <w:numPr>
          <w:ilvl w:val="1"/>
          <w:numId w:val="22"/>
        </w:numPr>
        <w:shd w:val="clear" w:color="auto" w:fill="FFFFFF"/>
        <w:spacing w:before="120" w:after="120" w:line="312" w:lineRule="auto"/>
        <w:jc w:val="both"/>
        <w:rPr>
          <w:shd w:val="clear" w:color="auto" w:fill="FFFFFF"/>
        </w:rPr>
      </w:pPr>
      <w:r w:rsidRPr="00AA4F72">
        <w:rPr>
          <w:shd w:val="clear" w:color="auto" w:fill="FFFFFF"/>
        </w:rPr>
        <w:t>snižavanjem kamatnih stopa na investicijske kredite ESIF Mikro i Mali zajmovi, sa 30 % udjelom obrtnih sredstava, na 0,1 % - 0,25 % - 0,5 %, naknadno je snižena kamatna stopa i za Mikro i Male investicijske zajmove za Poljoprivredu i ruralni razvoj na 0,1 % - 0,25 %</w:t>
      </w:r>
    </w:p>
    <w:p w:rsidR="00574F39" w:rsidRPr="00AA4F72" w:rsidRDefault="00574F39" w:rsidP="00437D9C">
      <w:pPr>
        <w:pStyle w:val="NormalWeb"/>
        <w:numPr>
          <w:ilvl w:val="1"/>
          <w:numId w:val="22"/>
        </w:numPr>
        <w:shd w:val="clear" w:color="auto" w:fill="FFFFFF"/>
        <w:spacing w:before="120" w:after="120" w:line="312" w:lineRule="auto"/>
        <w:jc w:val="both"/>
        <w:rPr>
          <w:shd w:val="clear" w:color="auto" w:fill="FFFFFF"/>
        </w:rPr>
      </w:pPr>
      <w:r w:rsidRPr="00AA4F72">
        <w:rPr>
          <w:shd w:val="clear" w:color="auto" w:fill="FFFFFF"/>
        </w:rPr>
        <w:t>povećanjem alokacija za financijski instrument ESIF Mikro zajam za obrtna sredstva namijenjena mikro i malim poduzetnicima, iznos zajma je od 1.000 do 25.000 EUR uz smanjene kamatne stope na 0,5 % – 0,75 % – 1,0 %, ovisno o indeksu razvijenosti, dok je poček 12 mjeseci</w:t>
      </w:r>
    </w:p>
    <w:p w:rsidR="00574F39" w:rsidRPr="00AA4F72" w:rsidRDefault="00574F39" w:rsidP="00437D9C">
      <w:pPr>
        <w:pStyle w:val="NormalWeb"/>
        <w:numPr>
          <w:ilvl w:val="1"/>
          <w:numId w:val="22"/>
        </w:numPr>
        <w:shd w:val="clear" w:color="auto" w:fill="FFFFFF"/>
        <w:spacing w:before="120" w:after="120" w:line="312" w:lineRule="auto"/>
        <w:jc w:val="both"/>
        <w:rPr>
          <w:shd w:val="clear" w:color="auto" w:fill="FFFFFF"/>
        </w:rPr>
      </w:pPr>
      <w:r w:rsidRPr="00AA4F72">
        <w:rPr>
          <w:shd w:val="clear" w:color="auto" w:fill="FFFFFF"/>
        </w:rPr>
        <w:t xml:space="preserve">uvođenjem moratorija na sve prethodno odobrene ESIF Mikro i Malih zajmova te zajmova za Poljoprivredu i ruralni razvoj do 30. lipnja 2021. </w:t>
      </w:r>
    </w:p>
    <w:p w:rsidR="00574F39" w:rsidRPr="00AA4F72" w:rsidRDefault="00574F39" w:rsidP="00437D9C">
      <w:pPr>
        <w:pStyle w:val="NormalWeb"/>
        <w:numPr>
          <w:ilvl w:val="1"/>
          <w:numId w:val="22"/>
        </w:numPr>
        <w:shd w:val="clear" w:color="auto" w:fill="FFFFFF"/>
        <w:spacing w:before="120" w:after="120" w:line="312" w:lineRule="auto"/>
        <w:jc w:val="both"/>
        <w:rPr>
          <w:shd w:val="clear" w:color="auto" w:fill="FFFFFF"/>
        </w:rPr>
      </w:pPr>
      <w:r w:rsidRPr="00AA4F72">
        <w:rPr>
          <w:shd w:val="clear" w:color="auto" w:fill="FFFFFF"/>
        </w:rPr>
        <w:lastRenderedPageBreak/>
        <w:t>povećanjem maksimalne stope jamstva za ESIF pojedinačna jamstva za kredite za obrtna sredstva sa 65 % na 80 % glavnice kredita (jamčeni krediti iznos jamstva 150.000 - 1.000.000 EUR) putem 17 financijskih institucija</w:t>
      </w:r>
    </w:p>
    <w:p w:rsidR="00574F39" w:rsidRPr="00AA4F72" w:rsidRDefault="00574F39" w:rsidP="00437D9C">
      <w:pPr>
        <w:pStyle w:val="NormalWeb"/>
        <w:numPr>
          <w:ilvl w:val="1"/>
          <w:numId w:val="22"/>
        </w:numPr>
        <w:shd w:val="clear" w:color="auto" w:fill="FFFFFF"/>
        <w:spacing w:before="120" w:after="120" w:line="312" w:lineRule="auto"/>
        <w:jc w:val="both"/>
        <w:rPr>
          <w:shd w:val="clear" w:color="auto" w:fill="FFFFFF"/>
        </w:rPr>
      </w:pPr>
      <w:r w:rsidRPr="00AA4F72">
        <w:rPr>
          <w:shd w:val="clear" w:color="auto" w:fill="FFFFFF"/>
        </w:rPr>
        <w:t>povećanjem maksimalnog iznosa jamstva za ESIF pojedinačna jamstva za investicijske kredite do 80</w:t>
      </w:r>
      <w:r w:rsidR="000F66BE" w:rsidRPr="00AA4F72">
        <w:rPr>
          <w:shd w:val="clear" w:color="auto" w:fill="FFFFFF"/>
        </w:rPr>
        <w:t xml:space="preserve"> </w:t>
      </w:r>
      <w:r w:rsidRPr="00AA4F72">
        <w:rPr>
          <w:shd w:val="clear" w:color="auto" w:fill="FFFFFF"/>
        </w:rPr>
        <w:t xml:space="preserve">% glavnice kredita (maksimalni jamčeni kreditni iznos se povećao sa 2.000.000 na 4.000.000 EUR) putem 17 financijskih institucija </w:t>
      </w:r>
    </w:p>
    <w:p w:rsidR="00574F39" w:rsidRPr="00AA4F72" w:rsidRDefault="00574F39" w:rsidP="00B211D2">
      <w:pPr>
        <w:pStyle w:val="NormalWeb"/>
        <w:numPr>
          <w:ilvl w:val="0"/>
          <w:numId w:val="24"/>
        </w:numPr>
        <w:shd w:val="clear" w:color="auto" w:fill="FFFFFF"/>
        <w:spacing w:before="120" w:after="120" w:line="312" w:lineRule="auto"/>
        <w:jc w:val="both"/>
        <w:rPr>
          <w:shd w:val="clear" w:color="auto" w:fill="FFFFFF"/>
        </w:rPr>
      </w:pPr>
      <w:r w:rsidRPr="00AA4F72">
        <w:rPr>
          <w:shd w:val="clear" w:color="auto" w:fill="FFFFFF"/>
        </w:rPr>
        <w:t>uspostava novog financijskog instrumenta Mikro zajam za ruralni razvoj za obrtna sredstva s kamatnom stopom od 0,5 % za subjekte malog gospodarstva u poljoprivrednom, prerađivačkom i šumarskom sektoru (zajam od 1.000 - 25.000 EUR, min. rok otplate do 3 godine, kam. stopa  0,5 %, poček do 12 mjeseci)</w:t>
      </w:r>
    </w:p>
    <w:p w:rsidR="00574F39" w:rsidRPr="00AA4F72" w:rsidRDefault="00574F39" w:rsidP="00B211D2">
      <w:pPr>
        <w:pStyle w:val="NormalWeb"/>
        <w:numPr>
          <w:ilvl w:val="0"/>
          <w:numId w:val="24"/>
        </w:numPr>
        <w:shd w:val="clear" w:color="auto" w:fill="FFFFFF"/>
        <w:spacing w:before="120" w:after="120" w:line="312" w:lineRule="auto"/>
        <w:jc w:val="both"/>
        <w:rPr>
          <w:shd w:val="clear" w:color="auto" w:fill="FFFFFF"/>
        </w:rPr>
      </w:pPr>
      <w:r w:rsidRPr="00AA4F72">
        <w:rPr>
          <w:shd w:val="clear" w:color="auto" w:fill="FFFFFF"/>
        </w:rPr>
        <w:t xml:space="preserve">uspostava novog financijskog instrumenta COVID-19 zajam za obrtna sredstva koji obuhvaća širi spektar djelatnosti u odnosu na  propisane, planirani iznos zajma je do 750.000,00 </w:t>
      </w:r>
      <w:r w:rsidR="000F66BE" w:rsidRPr="00AA4F72">
        <w:rPr>
          <w:shd w:val="clear" w:color="auto" w:fill="FFFFFF"/>
        </w:rPr>
        <w:t>kuna</w:t>
      </w:r>
      <w:r w:rsidRPr="00AA4F72">
        <w:rPr>
          <w:shd w:val="clear" w:color="auto" w:fill="FFFFFF"/>
        </w:rPr>
        <w:t>, s kamatnom stopom od 0,25 %, s počekom do 12 mjeseci i maksimalnim rokom otplate do 5 godina, instrument osiguranja samo zadužnica subjekta</w:t>
      </w:r>
    </w:p>
    <w:p w:rsidR="00574F39" w:rsidRPr="00AA4F72" w:rsidRDefault="00574F39" w:rsidP="00B211D2">
      <w:pPr>
        <w:pStyle w:val="NormalWeb"/>
        <w:numPr>
          <w:ilvl w:val="0"/>
          <w:numId w:val="24"/>
        </w:numPr>
        <w:shd w:val="clear" w:color="auto" w:fill="FFFFFF"/>
        <w:spacing w:before="120" w:after="120" w:line="312" w:lineRule="auto"/>
        <w:jc w:val="both"/>
        <w:rPr>
          <w:shd w:val="clear" w:color="auto" w:fill="FFFFFF"/>
        </w:rPr>
      </w:pPr>
      <w:r w:rsidRPr="00AA4F72">
        <w:rPr>
          <w:shd w:val="clear" w:color="auto" w:fill="FFFFFF"/>
        </w:rPr>
        <w:t>nastavak financijskog instrumenta COVID-19 zajam za obrtna sredstva koji je usmjeren na mikro, mala i srednja poduzeća koja ostvaruju pad prihoda u odnosu na 2019., a koja su zatvorena Odlukom Stožera civilne zaštite Republike Hrvatske od 27. studenoga 2020. ili koja u 2020. ostvaruju pad prihoda od 60 % i više u odnosu na 2019. ili koja u 2020. ostvaruju pad prihoda od 20</w:t>
      </w:r>
      <w:r w:rsidR="000F66BE" w:rsidRPr="00AA4F72">
        <w:rPr>
          <w:shd w:val="clear" w:color="auto" w:fill="FFFFFF"/>
        </w:rPr>
        <w:t xml:space="preserve"> </w:t>
      </w:r>
      <w:r w:rsidRPr="00AA4F72">
        <w:rPr>
          <w:shd w:val="clear" w:color="auto" w:fill="FFFFFF"/>
        </w:rPr>
        <w:t>% i više u odnosu na 2019., a posluju na potpomognutim područjima prema indeksu razvijenosti, odnosno jedinice područne (regionalne) samouprave razvrstane u I. skupinu sukladno Zakonu o regionalnom razvoju Republike Hrvatske (Brodsko-posavska županija, Bjelovarsko-bilogorska županija, Ličko-senjska županija, Vukovarsko-srijemska županija, Sisačko-moslavačka županija i Virovitičko-podravska županija)</w:t>
      </w:r>
      <w:r w:rsidR="00537A63" w:rsidRPr="00AA4F72">
        <w:rPr>
          <w:shd w:val="clear" w:color="auto" w:fill="FFFFFF"/>
        </w:rPr>
        <w:t>.</w:t>
      </w:r>
    </w:p>
    <w:p w:rsidR="00921F34" w:rsidRPr="00AA4F72" w:rsidRDefault="00921F34" w:rsidP="00DE498D">
      <w:pPr>
        <w:pStyle w:val="NormalWeb"/>
        <w:shd w:val="clear" w:color="auto" w:fill="FFFFFF"/>
        <w:spacing w:before="120" w:after="120" w:line="312" w:lineRule="auto"/>
        <w:ind w:firstLine="709"/>
        <w:jc w:val="both"/>
        <w:rPr>
          <w:shd w:val="clear" w:color="auto" w:fill="FFFFFF"/>
        </w:rPr>
      </w:pPr>
      <w:r w:rsidRPr="00AA4F72">
        <w:rPr>
          <w:shd w:val="clear" w:color="auto" w:fill="FFFFFF"/>
        </w:rPr>
        <w:t>U Tablici 1</w:t>
      </w:r>
      <w:r w:rsidR="00C8346E">
        <w:rPr>
          <w:shd w:val="clear" w:color="auto" w:fill="FFFFFF"/>
        </w:rPr>
        <w:t>2</w:t>
      </w:r>
      <w:r w:rsidRPr="00AA4F72">
        <w:rPr>
          <w:shd w:val="clear" w:color="auto" w:fill="FFFFFF"/>
        </w:rPr>
        <w:t>. prikazani su podaci provedbu financijskih instrumenata COVID-19</w:t>
      </w:r>
    </w:p>
    <w:p w:rsidR="00921F34" w:rsidRPr="00AA4F72" w:rsidRDefault="00921F34" w:rsidP="00921F34">
      <w:pPr>
        <w:pStyle w:val="NormalWeb"/>
        <w:shd w:val="clear" w:color="auto" w:fill="FFFFFF"/>
        <w:spacing w:before="120" w:after="120" w:line="312" w:lineRule="auto"/>
        <w:jc w:val="both"/>
        <w:rPr>
          <w:b/>
          <w:shd w:val="clear" w:color="auto" w:fill="FFFFFF"/>
        </w:rPr>
      </w:pPr>
      <w:r w:rsidRPr="00AA4F72">
        <w:rPr>
          <w:b/>
          <w:shd w:val="clear" w:color="auto" w:fill="FFFFFF"/>
        </w:rPr>
        <w:t>Tablica 1</w:t>
      </w:r>
      <w:r w:rsidR="00C8346E">
        <w:rPr>
          <w:b/>
          <w:shd w:val="clear" w:color="auto" w:fill="FFFFFF"/>
        </w:rPr>
        <w:t>2</w:t>
      </w:r>
      <w:r w:rsidRPr="00AA4F72">
        <w:rPr>
          <w:b/>
          <w:shd w:val="clear" w:color="auto" w:fill="FFFFFF"/>
        </w:rPr>
        <w:t>.</w:t>
      </w:r>
    </w:p>
    <w:tbl>
      <w:tblPr>
        <w:tblStyle w:val="TableGrid"/>
        <w:tblW w:w="10136" w:type="dxa"/>
        <w:jc w:val="center"/>
        <w:tblLook w:val="04A0" w:firstRow="1" w:lastRow="0" w:firstColumn="1" w:lastColumn="0" w:noHBand="0" w:noVBand="1"/>
      </w:tblPr>
      <w:tblGrid>
        <w:gridCol w:w="1710"/>
        <w:gridCol w:w="187"/>
        <w:gridCol w:w="960"/>
        <w:gridCol w:w="53"/>
        <w:gridCol w:w="907"/>
        <w:gridCol w:w="83"/>
        <w:gridCol w:w="1256"/>
        <w:gridCol w:w="580"/>
        <w:gridCol w:w="374"/>
        <w:gridCol w:w="960"/>
        <w:gridCol w:w="365"/>
        <w:gridCol w:w="981"/>
        <w:gridCol w:w="638"/>
        <w:gridCol w:w="1082"/>
      </w:tblGrid>
      <w:tr w:rsidR="00FD4787" w:rsidRPr="00AA4F72" w:rsidTr="00B402E3">
        <w:trPr>
          <w:trHeight w:val="255"/>
          <w:jc w:val="center"/>
        </w:trPr>
        <w:tc>
          <w:tcPr>
            <w:tcW w:w="3900" w:type="dxa"/>
            <w:gridSpan w:val="6"/>
            <w:noWrap/>
            <w:vAlign w:val="center"/>
            <w:hideMark/>
          </w:tcPr>
          <w:p w:rsidR="00574F39" w:rsidRPr="00AA4F72" w:rsidRDefault="00574F39" w:rsidP="00574F39">
            <w:pP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ZAPRIMLJENI</w:t>
            </w:r>
          </w:p>
        </w:tc>
        <w:tc>
          <w:tcPr>
            <w:tcW w:w="1256" w:type="dxa"/>
            <w:noWrap/>
            <w:vAlign w:val="center"/>
            <w:hideMark/>
          </w:tcPr>
          <w:p w:rsidR="00574F39" w:rsidRPr="00AA4F72" w:rsidRDefault="00574F39" w:rsidP="00574F39">
            <w:pPr>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sz w:val="24"/>
                <w:szCs w:val="24"/>
                <w:lang w:eastAsia="hr-HR"/>
              </w:rPr>
              <w:t> </w:t>
            </w:r>
          </w:p>
        </w:tc>
        <w:tc>
          <w:tcPr>
            <w:tcW w:w="580" w:type="dxa"/>
            <w:noWrap/>
            <w:vAlign w:val="center"/>
            <w:hideMark/>
          </w:tcPr>
          <w:p w:rsidR="00574F39" w:rsidRPr="00AA4F72" w:rsidRDefault="00574F39" w:rsidP="00574F39">
            <w:pPr>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sz w:val="24"/>
                <w:szCs w:val="24"/>
                <w:lang w:eastAsia="hr-HR"/>
              </w:rPr>
              <w:t> </w:t>
            </w:r>
          </w:p>
        </w:tc>
        <w:tc>
          <w:tcPr>
            <w:tcW w:w="2680" w:type="dxa"/>
            <w:gridSpan w:val="4"/>
            <w:noWrap/>
            <w:vAlign w:val="center"/>
            <w:hideMark/>
          </w:tcPr>
          <w:p w:rsidR="00574F39" w:rsidRPr="00AA4F72" w:rsidRDefault="00574F39" w:rsidP="00574F39">
            <w:pPr>
              <w:jc w:val="center"/>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sz w:val="24"/>
                <w:szCs w:val="24"/>
                <w:lang w:eastAsia="hr-HR"/>
              </w:rPr>
              <w:t>Broj predmeta</w:t>
            </w:r>
          </w:p>
        </w:tc>
        <w:tc>
          <w:tcPr>
            <w:tcW w:w="1720" w:type="dxa"/>
            <w:gridSpan w:val="2"/>
            <w:noWrap/>
            <w:vAlign w:val="center"/>
            <w:hideMark/>
          </w:tcPr>
          <w:p w:rsidR="00574F39" w:rsidRPr="00AA4F72" w:rsidRDefault="00574F39" w:rsidP="00574F39">
            <w:pPr>
              <w:jc w:val="center"/>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sz w:val="24"/>
                <w:szCs w:val="24"/>
                <w:lang w:eastAsia="hr-HR"/>
              </w:rPr>
              <w:t>Iznos zajma (kn)</w:t>
            </w:r>
          </w:p>
        </w:tc>
      </w:tr>
      <w:tr w:rsidR="00FD4787" w:rsidRPr="00AA4F72" w:rsidTr="00B402E3">
        <w:trPr>
          <w:trHeight w:val="263"/>
          <w:jc w:val="center"/>
        </w:trPr>
        <w:tc>
          <w:tcPr>
            <w:tcW w:w="3900" w:type="dxa"/>
            <w:gridSpan w:val="6"/>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ESIF Mikro investicijski zajam - 68</w:t>
            </w:r>
          </w:p>
        </w:tc>
        <w:tc>
          <w:tcPr>
            <w:tcW w:w="1256"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580"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374"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306"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319</w:t>
            </w:r>
          </w:p>
        </w:tc>
        <w:tc>
          <w:tcPr>
            <w:tcW w:w="1720" w:type="dxa"/>
            <w:gridSpan w:val="2"/>
            <w:noWrap/>
            <w:hideMark/>
          </w:tcPr>
          <w:p w:rsidR="00574F39" w:rsidRPr="00AA4F72" w:rsidRDefault="00574F39" w:rsidP="00574F39">
            <w:pPr>
              <w:jc w:val="right"/>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52.570.382,48</w:t>
            </w:r>
          </w:p>
        </w:tc>
      </w:tr>
      <w:tr w:rsidR="00FD4787" w:rsidRPr="00AA4F72" w:rsidTr="00B402E3">
        <w:trPr>
          <w:trHeight w:val="263"/>
          <w:jc w:val="center"/>
        </w:trPr>
        <w:tc>
          <w:tcPr>
            <w:tcW w:w="3900" w:type="dxa"/>
            <w:gridSpan w:val="6"/>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Mikro zajam za OBS ruralni razvoj - 73</w:t>
            </w:r>
          </w:p>
        </w:tc>
        <w:tc>
          <w:tcPr>
            <w:tcW w:w="1256"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580"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374"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306"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30</w:t>
            </w:r>
          </w:p>
        </w:tc>
        <w:tc>
          <w:tcPr>
            <w:tcW w:w="1720" w:type="dxa"/>
            <w:gridSpan w:val="2"/>
            <w:noWrap/>
            <w:hideMark/>
          </w:tcPr>
          <w:p w:rsidR="00574F39" w:rsidRPr="00AA4F72" w:rsidRDefault="00574F39" w:rsidP="00574F39">
            <w:pPr>
              <w:jc w:val="right"/>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4.683.314,85</w:t>
            </w:r>
          </w:p>
        </w:tc>
      </w:tr>
      <w:tr w:rsidR="00FD4787" w:rsidRPr="00AA4F72" w:rsidTr="00B402E3">
        <w:trPr>
          <w:trHeight w:val="263"/>
          <w:jc w:val="center"/>
        </w:trPr>
        <w:tc>
          <w:tcPr>
            <w:tcW w:w="3900" w:type="dxa"/>
            <w:gridSpan w:val="6"/>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Mikro zajam za ruralni razvoj - 74</w:t>
            </w:r>
          </w:p>
        </w:tc>
        <w:tc>
          <w:tcPr>
            <w:tcW w:w="1256"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580"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374"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306"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105</w:t>
            </w:r>
          </w:p>
        </w:tc>
        <w:tc>
          <w:tcPr>
            <w:tcW w:w="1720" w:type="dxa"/>
            <w:gridSpan w:val="2"/>
            <w:noWrap/>
            <w:hideMark/>
          </w:tcPr>
          <w:p w:rsidR="00574F39" w:rsidRPr="00AA4F72" w:rsidRDefault="00574F39" w:rsidP="00574F39">
            <w:pPr>
              <w:jc w:val="right"/>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18.599.519,88</w:t>
            </w:r>
          </w:p>
        </w:tc>
      </w:tr>
      <w:tr w:rsidR="00FD4787" w:rsidRPr="00AA4F72" w:rsidTr="00B402E3">
        <w:trPr>
          <w:trHeight w:val="263"/>
          <w:jc w:val="center"/>
        </w:trPr>
        <w:tc>
          <w:tcPr>
            <w:tcW w:w="3900" w:type="dxa"/>
            <w:gridSpan w:val="6"/>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Mali zajam za ruralni razvoj - 75</w:t>
            </w:r>
          </w:p>
        </w:tc>
        <w:tc>
          <w:tcPr>
            <w:tcW w:w="1256"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580"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374"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306"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10</w:t>
            </w:r>
          </w:p>
        </w:tc>
        <w:tc>
          <w:tcPr>
            <w:tcW w:w="1720" w:type="dxa"/>
            <w:gridSpan w:val="2"/>
            <w:noWrap/>
            <w:hideMark/>
          </w:tcPr>
          <w:p w:rsidR="00574F39" w:rsidRPr="00AA4F72" w:rsidRDefault="00574F39" w:rsidP="00574F39">
            <w:pPr>
              <w:jc w:val="right"/>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3.364.974,54</w:t>
            </w:r>
          </w:p>
        </w:tc>
      </w:tr>
      <w:tr w:rsidR="00FD4787" w:rsidRPr="00AA4F72" w:rsidTr="00B402E3">
        <w:trPr>
          <w:trHeight w:val="263"/>
          <w:jc w:val="center"/>
        </w:trPr>
        <w:tc>
          <w:tcPr>
            <w:tcW w:w="3900" w:type="dxa"/>
            <w:gridSpan w:val="6"/>
            <w:noWrap/>
            <w:hideMark/>
          </w:tcPr>
          <w:p w:rsidR="00574F39" w:rsidRPr="00AA4F72" w:rsidRDefault="004A42B7"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COVID-19</w:t>
            </w:r>
            <w:r w:rsidR="00574F39" w:rsidRPr="00AA4F72">
              <w:rPr>
                <w:rFonts w:ascii="Times New Roman" w:eastAsia="Times New Roman" w:hAnsi="Times New Roman" w:cs="Times New Roman"/>
                <w:sz w:val="24"/>
                <w:szCs w:val="24"/>
                <w:lang w:eastAsia="hr-HR"/>
              </w:rPr>
              <w:t xml:space="preserve"> zajam za OBS - 78</w:t>
            </w:r>
          </w:p>
        </w:tc>
        <w:tc>
          <w:tcPr>
            <w:tcW w:w="1256"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580"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374"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306"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1.438</w:t>
            </w:r>
          </w:p>
        </w:tc>
        <w:tc>
          <w:tcPr>
            <w:tcW w:w="1720" w:type="dxa"/>
            <w:gridSpan w:val="2"/>
            <w:noWrap/>
            <w:hideMark/>
          </w:tcPr>
          <w:p w:rsidR="00574F39" w:rsidRPr="00AA4F72" w:rsidRDefault="00574F39" w:rsidP="00574F39">
            <w:pPr>
              <w:jc w:val="right"/>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360.652.758,74</w:t>
            </w:r>
          </w:p>
        </w:tc>
      </w:tr>
      <w:tr w:rsidR="00FD4787" w:rsidRPr="00AA4F72" w:rsidTr="00B402E3">
        <w:trPr>
          <w:trHeight w:val="263"/>
          <w:jc w:val="center"/>
        </w:trPr>
        <w:tc>
          <w:tcPr>
            <w:tcW w:w="3900" w:type="dxa"/>
            <w:gridSpan w:val="6"/>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1256" w:type="dxa"/>
            <w:noWrap/>
            <w:hideMark/>
          </w:tcPr>
          <w:p w:rsidR="00574F39" w:rsidRPr="00AA4F72" w:rsidRDefault="00574F39" w:rsidP="00574F39">
            <w:pPr>
              <w:jc w:val="cente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UKUPNO</w:t>
            </w:r>
          </w:p>
        </w:tc>
        <w:tc>
          <w:tcPr>
            <w:tcW w:w="580" w:type="dxa"/>
            <w:noWrap/>
            <w:hideMark/>
          </w:tcPr>
          <w:p w:rsidR="00574F39" w:rsidRPr="00AA4F72" w:rsidRDefault="00574F39" w:rsidP="00574F39">
            <w:pP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 </w:t>
            </w:r>
          </w:p>
        </w:tc>
        <w:tc>
          <w:tcPr>
            <w:tcW w:w="374" w:type="dxa"/>
            <w:noWrap/>
            <w:hideMark/>
          </w:tcPr>
          <w:p w:rsidR="00574F39" w:rsidRPr="00AA4F72" w:rsidRDefault="00574F39" w:rsidP="00574F39">
            <w:pP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 </w:t>
            </w:r>
          </w:p>
        </w:tc>
        <w:tc>
          <w:tcPr>
            <w:tcW w:w="2306" w:type="dxa"/>
            <w:gridSpan w:val="3"/>
            <w:noWrap/>
            <w:hideMark/>
          </w:tcPr>
          <w:p w:rsidR="00574F39" w:rsidRPr="00AA4F72" w:rsidRDefault="00574F39" w:rsidP="00574F39">
            <w:pPr>
              <w:jc w:val="cente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1.902</w:t>
            </w:r>
          </w:p>
        </w:tc>
        <w:tc>
          <w:tcPr>
            <w:tcW w:w="1720" w:type="dxa"/>
            <w:gridSpan w:val="2"/>
            <w:noWrap/>
            <w:hideMark/>
          </w:tcPr>
          <w:p w:rsidR="00574F39" w:rsidRPr="00AA4F72" w:rsidRDefault="00574F39" w:rsidP="00574F39">
            <w:pPr>
              <w:jc w:val="right"/>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439.870.950,49</w:t>
            </w:r>
          </w:p>
        </w:tc>
      </w:tr>
      <w:tr w:rsidR="00FD4787" w:rsidRPr="00AA4F72" w:rsidTr="00B402E3">
        <w:trPr>
          <w:trHeight w:val="263"/>
          <w:jc w:val="center"/>
        </w:trPr>
        <w:tc>
          <w:tcPr>
            <w:tcW w:w="3900" w:type="dxa"/>
            <w:gridSpan w:val="6"/>
            <w:noWrap/>
            <w:vAlign w:val="center"/>
            <w:hideMark/>
          </w:tcPr>
          <w:p w:rsidR="00574F39" w:rsidRPr="00AA4F72" w:rsidRDefault="00574F39" w:rsidP="00574F39">
            <w:pP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lastRenderedPageBreak/>
              <w:t>ODOBREN</w:t>
            </w:r>
          </w:p>
        </w:tc>
        <w:tc>
          <w:tcPr>
            <w:tcW w:w="1256" w:type="dxa"/>
            <w:noWrap/>
            <w:vAlign w:val="center"/>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580" w:type="dxa"/>
            <w:noWrap/>
            <w:vAlign w:val="center"/>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680" w:type="dxa"/>
            <w:gridSpan w:val="4"/>
            <w:noWrap/>
            <w:vAlign w:val="center"/>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Broj predmeta</w:t>
            </w:r>
          </w:p>
        </w:tc>
        <w:tc>
          <w:tcPr>
            <w:tcW w:w="1720" w:type="dxa"/>
            <w:gridSpan w:val="2"/>
            <w:noWrap/>
            <w:vAlign w:val="center"/>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Iznos zajma (kn)</w:t>
            </w:r>
          </w:p>
        </w:tc>
      </w:tr>
      <w:tr w:rsidR="00FD4787" w:rsidRPr="00AA4F72" w:rsidTr="00B402E3">
        <w:trPr>
          <w:trHeight w:val="255"/>
          <w:jc w:val="center"/>
        </w:trPr>
        <w:tc>
          <w:tcPr>
            <w:tcW w:w="3900" w:type="dxa"/>
            <w:gridSpan w:val="6"/>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ESIF Mikro investicijski zajam - 68</w:t>
            </w:r>
          </w:p>
        </w:tc>
        <w:tc>
          <w:tcPr>
            <w:tcW w:w="1256"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580"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374"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306"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250</w:t>
            </w:r>
          </w:p>
        </w:tc>
        <w:tc>
          <w:tcPr>
            <w:tcW w:w="1720" w:type="dxa"/>
            <w:gridSpan w:val="2"/>
            <w:noWrap/>
            <w:hideMark/>
          </w:tcPr>
          <w:p w:rsidR="00574F39" w:rsidRPr="00AA4F72" w:rsidRDefault="00574F39" w:rsidP="00574F39">
            <w:pPr>
              <w:jc w:val="right"/>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39.003.088,89</w:t>
            </w:r>
          </w:p>
        </w:tc>
      </w:tr>
      <w:tr w:rsidR="00FD4787" w:rsidRPr="00AA4F72" w:rsidTr="00B402E3">
        <w:trPr>
          <w:trHeight w:val="270"/>
          <w:jc w:val="center"/>
        </w:trPr>
        <w:tc>
          <w:tcPr>
            <w:tcW w:w="3900" w:type="dxa"/>
            <w:gridSpan w:val="6"/>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ESIF Mali investicijski zajam - 70</w:t>
            </w:r>
          </w:p>
        </w:tc>
        <w:tc>
          <w:tcPr>
            <w:tcW w:w="1256"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580"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374"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306"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44</w:t>
            </w:r>
          </w:p>
        </w:tc>
        <w:tc>
          <w:tcPr>
            <w:tcW w:w="1720" w:type="dxa"/>
            <w:gridSpan w:val="2"/>
            <w:noWrap/>
            <w:hideMark/>
          </w:tcPr>
          <w:p w:rsidR="00574F39" w:rsidRPr="00AA4F72" w:rsidRDefault="00574F39" w:rsidP="00574F39">
            <w:pPr>
              <w:jc w:val="right"/>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14.619.758,29</w:t>
            </w:r>
          </w:p>
        </w:tc>
      </w:tr>
      <w:tr w:rsidR="00FD4787" w:rsidRPr="00AA4F72" w:rsidTr="00B402E3">
        <w:trPr>
          <w:trHeight w:val="267"/>
          <w:jc w:val="center"/>
        </w:trPr>
        <w:tc>
          <w:tcPr>
            <w:tcW w:w="3900" w:type="dxa"/>
            <w:gridSpan w:val="6"/>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Mikro zajam za OBS ruralni razvoj - 73</w:t>
            </w:r>
          </w:p>
        </w:tc>
        <w:tc>
          <w:tcPr>
            <w:tcW w:w="1256"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580"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374"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306"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27</w:t>
            </w:r>
          </w:p>
        </w:tc>
        <w:tc>
          <w:tcPr>
            <w:tcW w:w="1720" w:type="dxa"/>
            <w:gridSpan w:val="2"/>
            <w:noWrap/>
            <w:hideMark/>
          </w:tcPr>
          <w:p w:rsidR="00574F39" w:rsidRPr="00AA4F72" w:rsidRDefault="00574F39" w:rsidP="00574F39">
            <w:pPr>
              <w:jc w:val="right"/>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4.108.814,87</w:t>
            </w:r>
          </w:p>
        </w:tc>
      </w:tr>
      <w:tr w:rsidR="00FD4787" w:rsidRPr="00AA4F72" w:rsidTr="00B402E3">
        <w:trPr>
          <w:trHeight w:val="263"/>
          <w:jc w:val="center"/>
        </w:trPr>
        <w:tc>
          <w:tcPr>
            <w:tcW w:w="3900" w:type="dxa"/>
            <w:gridSpan w:val="6"/>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Mikro zajam za ruralni razvoj - 74</w:t>
            </w:r>
          </w:p>
        </w:tc>
        <w:tc>
          <w:tcPr>
            <w:tcW w:w="1256"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580"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374"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306"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73</w:t>
            </w:r>
          </w:p>
        </w:tc>
        <w:tc>
          <w:tcPr>
            <w:tcW w:w="1720" w:type="dxa"/>
            <w:gridSpan w:val="2"/>
            <w:noWrap/>
            <w:hideMark/>
          </w:tcPr>
          <w:p w:rsidR="00574F39" w:rsidRPr="00AA4F72" w:rsidRDefault="00574F39" w:rsidP="00574F39">
            <w:pPr>
              <w:jc w:val="right"/>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11.703.634,88</w:t>
            </w:r>
          </w:p>
        </w:tc>
      </w:tr>
      <w:tr w:rsidR="00FD4787" w:rsidRPr="00AA4F72" w:rsidTr="00B402E3">
        <w:trPr>
          <w:trHeight w:val="263"/>
          <w:jc w:val="center"/>
        </w:trPr>
        <w:tc>
          <w:tcPr>
            <w:tcW w:w="3900" w:type="dxa"/>
            <w:gridSpan w:val="6"/>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Mali zajam za ruralni razvoj - 75</w:t>
            </w:r>
          </w:p>
        </w:tc>
        <w:tc>
          <w:tcPr>
            <w:tcW w:w="1256"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580"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374"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306"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96</w:t>
            </w:r>
          </w:p>
        </w:tc>
        <w:tc>
          <w:tcPr>
            <w:tcW w:w="1720" w:type="dxa"/>
            <w:gridSpan w:val="2"/>
            <w:noWrap/>
            <w:hideMark/>
          </w:tcPr>
          <w:p w:rsidR="00574F39" w:rsidRPr="00AA4F72" w:rsidRDefault="00574F39" w:rsidP="00574F39">
            <w:pPr>
              <w:jc w:val="right"/>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33.240.514,60</w:t>
            </w:r>
          </w:p>
        </w:tc>
      </w:tr>
      <w:tr w:rsidR="00FD4787" w:rsidRPr="00AA4F72" w:rsidTr="00B402E3">
        <w:trPr>
          <w:trHeight w:val="263"/>
          <w:jc w:val="center"/>
        </w:trPr>
        <w:tc>
          <w:tcPr>
            <w:tcW w:w="3900" w:type="dxa"/>
            <w:gridSpan w:val="6"/>
            <w:noWrap/>
            <w:hideMark/>
          </w:tcPr>
          <w:p w:rsidR="00574F39" w:rsidRPr="00AA4F72" w:rsidRDefault="004A42B7"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COVID-19</w:t>
            </w:r>
            <w:r w:rsidR="00574F39" w:rsidRPr="00AA4F72">
              <w:rPr>
                <w:rFonts w:ascii="Times New Roman" w:eastAsia="Times New Roman" w:hAnsi="Times New Roman" w:cs="Times New Roman"/>
                <w:sz w:val="24"/>
                <w:szCs w:val="24"/>
                <w:lang w:eastAsia="hr-HR"/>
              </w:rPr>
              <w:t xml:space="preserve"> zajam za OBS - 78</w:t>
            </w:r>
          </w:p>
        </w:tc>
        <w:tc>
          <w:tcPr>
            <w:tcW w:w="1256"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580"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374"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2306"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1.442</w:t>
            </w:r>
          </w:p>
        </w:tc>
        <w:tc>
          <w:tcPr>
            <w:tcW w:w="1720" w:type="dxa"/>
            <w:gridSpan w:val="2"/>
            <w:noWrap/>
            <w:hideMark/>
          </w:tcPr>
          <w:p w:rsidR="00574F39" w:rsidRPr="00AA4F72" w:rsidRDefault="00574F39" w:rsidP="00574F39">
            <w:pPr>
              <w:jc w:val="right"/>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359.728.259,31</w:t>
            </w:r>
          </w:p>
        </w:tc>
      </w:tr>
      <w:tr w:rsidR="00FD4787" w:rsidRPr="00AA4F72" w:rsidTr="00B402E3">
        <w:trPr>
          <w:trHeight w:val="263"/>
          <w:jc w:val="center"/>
        </w:trPr>
        <w:tc>
          <w:tcPr>
            <w:tcW w:w="3900" w:type="dxa"/>
            <w:gridSpan w:val="6"/>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1256" w:type="dxa"/>
            <w:noWrap/>
            <w:hideMark/>
          </w:tcPr>
          <w:p w:rsidR="00574F39" w:rsidRPr="00AA4F72" w:rsidRDefault="00574F39" w:rsidP="00574F39">
            <w:pPr>
              <w:jc w:val="cente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UKUPNO</w:t>
            </w:r>
          </w:p>
        </w:tc>
        <w:tc>
          <w:tcPr>
            <w:tcW w:w="580" w:type="dxa"/>
            <w:noWrap/>
            <w:hideMark/>
          </w:tcPr>
          <w:p w:rsidR="00574F39" w:rsidRPr="00AA4F72" w:rsidRDefault="00574F39" w:rsidP="00574F39">
            <w:pP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 </w:t>
            </w:r>
          </w:p>
        </w:tc>
        <w:tc>
          <w:tcPr>
            <w:tcW w:w="374" w:type="dxa"/>
            <w:noWrap/>
            <w:hideMark/>
          </w:tcPr>
          <w:p w:rsidR="00574F39" w:rsidRPr="00AA4F72" w:rsidRDefault="00574F39" w:rsidP="00574F39">
            <w:pP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 </w:t>
            </w:r>
          </w:p>
        </w:tc>
        <w:tc>
          <w:tcPr>
            <w:tcW w:w="2306" w:type="dxa"/>
            <w:gridSpan w:val="3"/>
            <w:noWrap/>
            <w:hideMark/>
          </w:tcPr>
          <w:p w:rsidR="00574F39" w:rsidRPr="00AA4F72" w:rsidRDefault="00574F39" w:rsidP="00574F39">
            <w:pPr>
              <w:jc w:val="cente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1.932</w:t>
            </w:r>
          </w:p>
        </w:tc>
        <w:tc>
          <w:tcPr>
            <w:tcW w:w="1720" w:type="dxa"/>
            <w:gridSpan w:val="2"/>
            <w:noWrap/>
            <w:hideMark/>
          </w:tcPr>
          <w:p w:rsidR="00574F39" w:rsidRPr="00AA4F72" w:rsidRDefault="00574F39" w:rsidP="00574F39">
            <w:pPr>
              <w:jc w:val="right"/>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462.404.070,84</w:t>
            </w:r>
          </w:p>
        </w:tc>
      </w:tr>
      <w:tr w:rsidR="00FD4787" w:rsidRPr="00AA4F72" w:rsidTr="00B402E3">
        <w:trPr>
          <w:gridAfter w:val="1"/>
          <w:wAfter w:w="1082" w:type="dxa"/>
          <w:trHeight w:val="255"/>
          <w:jc w:val="center"/>
        </w:trPr>
        <w:tc>
          <w:tcPr>
            <w:tcW w:w="1897" w:type="dxa"/>
            <w:gridSpan w:val="2"/>
            <w:noWrap/>
            <w:hideMark/>
          </w:tcPr>
          <w:p w:rsidR="00574F39" w:rsidRPr="00AA4F72" w:rsidRDefault="00574F39" w:rsidP="00574F39">
            <w:pP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ZAPRIMLJENI</w:t>
            </w:r>
          </w:p>
        </w:tc>
        <w:tc>
          <w:tcPr>
            <w:tcW w:w="960"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960" w:type="dxa"/>
            <w:gridSpan w:val="2"/>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1919"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Broj predmeta</w:t>
            </w:r>
          </w:p>
        </w:tc>
        <w:tc>
          <w:tcPr>
            <w:tcW w:w="1699"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Iznos jamstva (kn)</w:t>
            </w:r>
          </w:p>
        </w:tc>
        <w:tc>
          <w:tcPr>
            <w:tcW w:w="1619" w:type="dxa"/>
            <w:gridSpan w:val="2"/>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Iznos kredita (kn)</w:t>
            </w:r>
          </w:p>
        </w:tc>
      </w:tr>
      <w:tr w:rsidR="00FD4787" w:rsidRPr="00AA4F72" w:rsidTr="00B402E3">
        <w:trPr>
          <w:gridAfter w:val="1"/>
          <w:wAfter w:w="1082" w:type="dxa"/>
          <w:trHeight w:val="263"/>
          <w:jc w:val="center"/>
        </w:trPr>
        <w:tc>
          <w:tcPr>
            <w:tcW w:w="3817" w:type="dxa"/>
            <w:gridSpan w:val="5"/>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ESIF pojedinačna jamstva - 67</w:t>
            </w:r>
          </w:p>
        </w:tc>
        <w:tc>
          <w:tcPr>
            <w:tcW w:w="1919"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9</w:t>
            </w:r>
          </w:p>
        </w:tc>
        <w:tc>
          <w:tcPr>
            <w:tcW w:w="1699" w:type="dxa"/>
            <w:gridSpan w:val="3"/>
            <w:noWrap/>
            <w:hideMark/>
          </w:tcPr>
          <w:p w:rsidR="00574F39" w:rsidRPr="00AA4F72" w:rsidRDefault="00574F39" w:rsidP="00574F39">
            <w:pPr>
              <w:jc w:val="right"/>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30.257.293,31</w:t>
            </w:r>
          </w:p>
        </w:tc>
        <w:tc>
          <w:tcPr>
            <w:tcW w:w="1619" w:type="dxa"/>
            <w:gridSpan w:val="2"/>
            <w:noWrap/>
            <w:hideMark/>
          </w:tcPr>
          <w:p w:rsidR="00574F39" w:rsidRPr="00AA4F72" w:rsidRDefault="00574F39" w:rsidP="00574F39">
            <w:pPr>
              <w:jc w:val="right"/>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37.821.616,63</w:t>
            </w:r>
          </w:p>
        </w:tc>
      </w:tr>
      <w:tr w:rsidR="00FD4787" w:rsidRPr="00AA4F72" w:rsidTr="00B402E3">
        <w:trPr>
          <w:gridAfter w:val="1"/>
          <w:wAfter w:w="1082" w:type="dxa"/>
          <w:trHeight w:val="263"/>
          <w:jc w:val="center"/>
        </w:trPr>
        <w:tc>
          <w:tcPr>
            <w:tcW w:w="1897" w:type="dxa"/>
            <w:gridSpan w:val="2"/>
            <w:noWrap/>
            <w:hideMark/>
          </w:tcPr>
          <w:p w:rsidR="00574F39" w:rsidRPr="00AA4F72" w:rsidRDefault="00574F39" w:rsidP="00574F39">
            <w:pPr>
              <w:jc w:val="cente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UKUPNO</w:t>
            </w:r>
          </w:p>
        </w:tc>
        <w:tc>
          <w:tcPr>
            <w:tcW w:w="960" w:type="dxa"/>
            <w:noWrap/>
            <w:hideMark/>
          </w:tcPr>
          <w:p w:rsidR="00574F39" w:rsidRPr="00AA4F72" w:rsidRDefault="00574F39" w:rsidP="00574F39">
            <w:pP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 </w:t>
            </w:r>
          </w:p>
        </w:tc>
        <w:tc>
          <w:tcPr>
            <w:tcW w:w="960" w:type="dxa"/>
            <w:gridSpan w:val="2"/>
            <w:noWrap/>
            <w:hideMark/>
          </w:tcPr>
          <w:p w:rsidR="00574F39" w:rsidRPr="00AA4F72" w:rsidRDefault="00574F39" w:rsidP="00574F39">
            <w:pP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 </w:t>
            </w:r>
          </w:p>
        </w:tc>
        <w:tc>
          <w:tcPr>
            <w:tcW w:w="1919" w:type="dxa"/>
            <w:gridSpan w:val="3"/>
            <w:noWrap/>
            <w:hideMark/>
          </w:tcPr>
          <w:p w:rsidR="00574F39" w:rsidRPr="00AA4F72" w:rsidRDefault="00574F39" w:rsidP="00574F39">
            <w:pPr>
              <w:jc w:val="cente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9</w:t>
            </w:r>
          </w:p>
        </w:tc>
        <w:tc>
          <w:tcPr>
            <w:tcW w:w="1699" w:type="dxa"/>
            <w:gridSpan w:val="3"/>
            <w:noWrap/>
            <w:hideMark/>
          </w:tcPr>
          <w:p w:rsidR="00574F39" w:rsidRPr="00AA4F72" w:rsidRDefault="00574F39" w:rsidP="00574F39">
            <w:pPr>
              <w:jc w:val="right"/>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30.257.293,31</w:t>
            </w:r>
          </w:p>
        </w:tc>
        <w:tc>
          <w:tcPr>
            <w:tcW w:w="1619" w:type="dxa"/>
            <w:gridSpan w:val="2"/>
            <w:noWrap/>
            <w:hideMark/>
          </w:tcPr>
          <w:p w:rsidR="00574F39" w:rsidRPr="00AA4F72" w:rsidRDefault="00574F39" w:rsidP="00574F39">
            <w:pPr>
              <w:jc w:val="right"/>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37.821.616,63</w:t>
            </w:r>
          </w:p>
        </w:tc>
      </w:tr>
      <w:tr w:rsidR="00FD4787" w:rsidRPr="00AA4F72" w:rsidTr="00B402E3">
        <w:trPr>
          <w:gridAfter w:val="1"/>
          <w:wAfter w:w="1082" w:type="dxa"/>
          <w:trHeight w:val="263"/>
          <w:jc w:val="center"/>
        </w:trPr>
        <w:tc>
          <w:tcPr>
            <w:tcW w:w="1897" w:type="dxa"/>
            <w:gridSpan w:val="2"/>
            <w:noWrap/>
            <w:hideMark/>
          </w:tcPr>
          <w:p w:rsidR="00574F39" w:rsidRPr="00AA4F72" w:rsidRDefault="00574F39" w:rsidP="00574F39">
            <w:pP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ODOBREN</w:t>
            </w:r>
          </w:p>
        </w:tc>
        <w:tc>
          <w:tcPr>
            <w:tcW w:w="960" w:type="dxa"/>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960" w:type="dxa"/>
            <w:gridSpan w:val="2"/>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 </w:t>
            </w:r>
          </w:p>
        </w:tc>
        <w:tc>
          <w:tcPr>
            <w:tcW w:w="1919"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Broj predmeta</w:t>
            </w:r>
          </w:p>
        </w:tc>
        <w:tc>
          <w:tcPr>
            <w:tcW w:w="1699"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Iznos jamstva (kn)</w:t>
            </w:r>
          </w:p>
        </w:tc>
        <w:tc>
          <w:tcPr>
            <w:tcW w:w="1619" w:type="dxa"/>
            <w:gridSpan w:val="2"/>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Iznos kredita (kn)</w:t>
            </w:r>
          </w:p>
        </w:tc>
      </w:tr>
      <w:tr w:rsidR="00FD4787" w:rsidRPr="00AA4F72" w:rsidTr="00B402E3">
        <w:trPr>
          <w:gridAfter w:val="1"/>
          <w:wAfter w:w="1082" w:type="dxa"/>
          <w:trHeight w:val="255"/>
          <w:jc w:val="center"/>
        </w:trPr>
        <w:tc>
          <w:tcPr>
            <w:tcW w:w="3817" w:type="dxa"/>
            <w:gridSpan w:val="5"/>
            <w:noWrap/>
            <w:hideMark/>
          </w:tcPr>
          <w:p w:rsidR="00574F39" w:rsidRPr="00AA4F72" w:rsidRDefault="00574F39" w:rsidP="00574F39">
            <w:pP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ESIF pojedinačna jamstva - 67</w:t>
            </w:r>
          </w:p>
        </w:tc>
        <w:tc>
          <w:tcPr>
            <w:tcW w:w="1919"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9</w:t>
            </w:r>
          </w:p>
        </w:tc>
        <w:tc>
          <w:tcPr>
            <w:tcW w:w="1699" w:type="dxa"/>
            <w:gridSpan w:val="3"/>
            <w:noWrap/>
            <w:hideMark/>
          </w:tcPr>
          <w:p w:rsidR="00574F39" w:rsidRPr="00AA4F72" w:rsidRDefault="00574F39" w:rsidP="00574F39">
            <w:pPr>
              <w:jc w:val="right"/>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20.839.263,76</w:t>
            </w:r>
          </w:p>
        </w:tc>
        <w:tc>
          <w:tcPr>
            <w:tcW w:w="1619" w:type="dxa"/>
            <w:gridSpan w:val="2"/>
            <w:noWrap/>
            <w:hideMark/>
          </w:tcPr>
          <w:p w:rsidR="00574F39" w:rsidRPr="00AA4F72" w:rsidRDefault="00574F39" w:rsidP="00574F39">
            <w:pPr>
              <w:jc w:val="right"/>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26.049.079,69</w:t>
            </w:r>
          </w:p>
        </w:tc>
      </w:tr>
      <w:tr w:rsidR="00FD4787" w:rsidRPr="00AA4F72" w:rsidTr="00B402E3">
        <w:trPr>
          <w:gridAfter w:val="1"/>
          <w:wAfter w:w="1082" w:type="dxa"/>
          <w:trHeight w:val="270"/>
          <w:jc w:val="center"/>
        </w:trPr>
        <w:tc>
          <w:tcPr>
            <w:tcW w:w="1897" w:type="dxa"/>
            <w:gridSpan w:val="2"/>
            <w:noWrap/>
            <w:hideMark/>
          </w:tcPr>
          <w:p w:rsidR="00574F39" w:rsidRPr="00AA4F72" w:rsidRDefault="00574F39" w:rsidP="00574F39">
            <w:pPr>
              <w:jc w:val="cente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UKUPNO</w:t>
            </w:r>
          </w:p>
        </w:tc>
        <w:tc>
          <w:tcPr>
            <w:tcW w:w="960" w:type="dxa"/>
            <w:noWrap/>
            <w:hideMark/>
          </w:tcPr>
          <w:p w:rsidR="00574F39" w:rsidRPr="00AA4F72" w:rsidRDefault="00574F39" w:rsidP="00574F39">
            <w:pP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 </w:t>
            </w:r>
          </w:p>
        </w:tc>
        <w:tc>
          <w:tcPr>
            <w:tcW w:w="960" w:type="dxa"/>
            <w:gridSpan w:val="2"/>
            <w:noWrap/>
            <w:hideMark/>
          </w:tcPr>
          <w:p w:rsidR="00574F39" w:rsidRPr="00AA4F72" w:rsidRDefault="00574F39" w:rsidP="00574F39">
            <w:pP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 </w:t>
            </w:r>
          </w:p>
        </w:tc>
        <w:tc>
          <w:tcPr>
            <w:tcW w:w="1919" w:type="dxa"/>
            <w:gridSpan w:val="3"/>
            <w:noWrap/>
            <w:hideMark/>
          </w:tcPr>
          <w:p w:rsidR="00574F39" w:rsidRPr="00AA4F72" w:rsidRDefault="00574F39" w:rsidP="00574F39">
            <w:pPr>
              <w:jc w:val="cente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9</w:t>
            </w:r>
          </w:p>
        </w:tc>
        <w:tc>
          <w:tcPr>
            <w:tcW w:w="1699" w:type="dxa"/>
            <w:gridSpan w:val="3"/>
            <w:noWrap/>
            <w:hideMark/>
          </w:tcPr>
          <w:p w:rsidR="00574F39" w:rsidRPr="00AA4F72" w:rsidRDefault="00574F39" w:rsidP="00574F39">
            <w:pPr>
              <w:jc w:val="right"/>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20.839.263,76</w:t>
            </w:r>
          </w:p>
        </w:tc>
        <w:tc>
          <w:tcPr>
            <w:tcW w:w="1619" w:type="dxa"/>
            <w:gridSpan w:val="2"/>
            <w:noWrap/>
            <w:hideMark/>
          </w:tcPr>
          <w:p w:rsidR="00574F39" w:rsidRPr="00AA4F72" w:rsidRDefault="00574F39" w:rsidP="00574F39">
            <w:pPr>
              <w:jc w:val="right"/>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26.049.079,69</w:t>
            </w:r>
          </w:p>
        </w:tc>
      </w:tr>
      <w:tr w:rsidR="00FD4787" w:rsidRPr="00AA4F72" w:rsidTr="00B402E3">
        <w:trPr>
          <w:gridAfter w:val="4"/>
          <w:wAfter w:w="3066" w:type="dxa"/>
          <w:trHeight w:val="255"/>
          <w:jc w:val="center"/>
        </w:trPr>
        <w:tc>
          <w:tcPr>
            <w:tcW w:w="1710" w:type="dxa"/>
            <w:noWrap/>
            <w:hideMark/>
          </w:tcPr>
          <w:p w:rsidR="00574F39" w:rsidRPr="00AA4F72" w:rsidRDefault="00574F39" w:rsidP="00574F39">
            <w:pP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MORATORIJ</w:t>
            </w:r>
          </w:p>
        </w:tc>
        <w:tc>
          <w:tcPr>
            <w:tcW w:w="1200" w:type="dxa"/>
            <w:gridSpan w:val="3"/>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Broj</w:t>
            </w:r>
          </w:p>
        </w:tc>
        <w:tc>
          <w:tcPr>
            <w:tcW w:w="4160" w:type="dxa"/>
            <w:gridSpan w:val="6"/>
            <w:noWrap/>
            <w:hideMark/>
          </w:tcPr>
          <w:p w:rsidR="00574F39" w:rsidRPr="00AA4F72" w:rsidRDefault="00574F39" w:rsidP="00574F39">
            <w:pPr>
              <w:jc w:val="center"/>
              <w:rPr>
                <w:rFonts w:ascii="Times New Roman" w:eastAsia="Times New Roman" w:hAnsi="Times New Roman" w:cs="Times New Roman"/>
                <w:sz w:val="24"/>
                <w:szCs w:val="24"/>
                <w:lang w:eastAsia="hr-HR"/>
              </w:rPr>
            </w:pPr>
            <w:r w:rsidRPr="00AA4F72">
              <w:rPr>
                <w:rFonts w:ascii="Times New Roman" w:eastAsia="Times New Roman" w:hAnsi="Times New Roman" w:cs="Times New Roman"/>
                <w:sz w:val="24"/>
                <w:szCs w:val="24"/>
                <w:lang w:eastAsia="hr-HR"/>
              </w:rPr>
              <w:t>Stanje nedospjele glavnice na 18.5.2021</w:t>
            </w:r>
          </w:p>
        </w:tc>
      </w:tr>
      <w:tr w:rsidR="00FD4787" w:rsidRPr="00AA4F72" w:rsidTr="00B402E3">
        <w:trPr>
          <w:gridAfter w:val="4"/>
          <w:wAfter w:w="3066" w:type="dxa"/>
          <w:trHeight w:val="263"/>
          <w:jc w:val="center"/>
        </w:trPr>
        <w:tc>
          <w:tcPr>
            <w:tcW w:w="1710" w:type="dxa"/>
            <w:noWrap/>
            <w:hideMark/>
          </w:tcPr>
          <w:p w:rsidR="00574F39" w:rsidRPr="00AA4F72" w:rsidRDefault="00574F39" w:rsidP="00574F39">
            <w:pPr>
              <w:jc w:val="cente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UKUPNO</w:t>
            </w:r>
          </w:p>
        </w:tc>
        <w:tc>
          <w:tcPr>
            <w:tcW w:w="1200" w:type="dxa"/>
            <w:gridSpan w:val="3"/>
            <w:noWrap/>
            <w:hideMark/>
          </w:tcPr>
          <w:p w:rsidR="00574F39" w:rsidRPr="00AA4F72" w:rsidRDefault="00574F39" w:rsidP="00574F39">
            <w:pPr>
              <w:jc w:val="cente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1558</w:t>
            </w:r>
          </w:p>
        </w:tc>
        <w:tc>
          <w:tcPr>
            <w:tcW w:w="4160" w:type="dxa"/>
            <w:gridSpan w:val="6"/>
            <w:noWrap/>
            <w:hideMark/>
          </w:tcPr>
          <w:p w:rsidR="00574F39" w:rsidRPr="00AA4F72" w:rsidRDefault="00574F39" w:rsidP="00574F39">
            <w:pPr>
              <w:jc w:val="center"/>
              <w:rPr>
                <w:rFonts w:ascii="Times New Roman" w:eastAsia="Times New Roman" w:hAnsi="Times New Roman" w:cs="Times New Roman"/>
                <w:b/>
                <w:bCs/>
                <w:sz w:val="24"/>
                <w:szCs w:val="24"/>
                <w:lang w:eastAsia="hr-HR"/>
              </w:rPr>
            </w:pPr>
            <w:r w:rsidRPr="00AA4F72">
              <w:rPr>
                <w:rFonts w:ascii="Times New Roman" w:eastAsia="Times New Roman" w:hAnsi="Times New Roman" w:cs="Times New Roman"/>
                <w:b/>
                <w:bCs/>
                <w:sz w:val="24"/>
                <w:szCs w:val="24"/>
                <w:lang w:eastAsia="hr-HR"/>
              </w:rPr>
              <w:t xml:space="preserve">   375.107.783,03 kn </w:t>
            </w:r>
          </w:p>
        </w:tc>
      </w:tr>
    </w:tbl>
    <w:p w:rsidR="005A2A86" w:rsidRPr="00AA4F72" w:rsidRDefault="005C6FBA" w:rsidP="001D5F22">
      <w:pPr>
        <w:keepNext/>
        <w:spacing w:before="600" w:after="120" w:line="360" w:lineRule="auto"/>
        <w:jc w:val="both"/>
        <w:rPr>
          <w:rFonts w:ascii="Times New Roman" w:hAnsi="Times New Roman" w:cs="Times New Roman"/>
          <w:b/>
          <w:bCs/>
          <w:sz w:val="24"/>
          <w:szCs w:val="24"/>
        </w:rPr>
      </w:pPr>
      <w:r w:rsidRPr="00AA4F72">
        <w:rPr>
          <w:rFonts w:ascii="Times New Roman" w:hAnsi="Times New Roman" w:cs="Times New Roman"/>
          <w:b/>
          <w:bCs/>
          <w:sz w:val="24"/>
          <w:szCs w:val="24"/>
        </w:rPr>
        <w:t xml:space="preserve">UČINCI PROVEDBE MJERA IZ ZAKONA O ZAŠTITI PUČANSTVA OD ZARAZNIH BOLESTI </w:t>
      </w:r>
      <w:r w:rsidR="00674E19" w:rsidRPr="00AA4F72">
        <w:rPr>
          <w:rFonts w:ascii="Times New Roman" w:hAnsi="Times New Roman" w:cs="Times New Roman"/>
          <w:b/>
          <w:bCs/>
          <w:sz w:val="24"/>
          <w:szCs w:val="24"/>
        </w:rPr>
        <w:t xml:space="preserve">NA </w:t>
      </w:r>
      <w:r w:rsidRPr="00AA4F72">
        <w:rPr>
          <w:rFonts w:ascii="Times New Roman" w:hAnsi="Times New Roman" w:cs="Times New Roman"/>
          <w:b/>
          <w:bCs/>
          <w:sz w:val="24"/>
          <w:szCs w:val="24"/>
        </w:rPr>
        <w:t>PODRUČJU TURIZMA I SPORTA</w:t>
      </w:r>
    </w:p>
    <w:p w:rsidR="006B65B5" w:rsidRPr="00AA4F72" w:rsidRDefault="006B65B5" w:rsidP="001D5F22">
      <w:pPr>
        <w:pStyle w:val="NoSpacing"/>
        <w:spacing w:before="120" w:after="120" w:line="312" w:lineRule="auto"/>
        <w:ind w:firstLine="708"/>
        <w:jc w:val="both"/>
        <w:rPr>
          <w:rFonts w:ascii="Times New Roman" w:hAnsi="Times New Roman" w:cs="Times New Roman"/>
          <w:sz w:val="24"/>
          <w:szCs w:val="24"/>
        </w:rPr>
      </w:pPr>
      <w:r w:rsidRPr="00AA4F72">
        <w:rPr>
          <w:rFonts w:ascii="Times New Roman" w:hAnsi="Times New Roman" w:cs="Times New Roman"/>
          <w:sz w:val="24"/>
          <w:szCs w:val="24"/>
        </w:rPr>
        <w:t>Do 1. ožujka 2021. u području ugostiteljstva vrijedile su epidemiološke mjere propisane Odlukom o nužnim epidemiološkim mjerama kojima se ograničavaju okupljanja i uvode druge nužne epidemiološke mjere i preporuke radi sprječavanja prijenosa bolesti COVID-19 od 18. prosinca 2020., kojom je obustavljen rad ugostiteljskih objekata i pružanja ugostiteljskih usluga na obiteljskim poljoprivrednim gospodarstvima, osim za ug</w:t>
      </w:r>
      <w:r w:rsidR="004B32B0" w:rsidRPr="00AA4F72">
        <w:rPr>
          <w:rFonts w:ascii="Times New Roman" w:hAnsi="Times New Roman" w:cs="Times New Roman"/>
          <w:sz w:val="24"/>
          <w:szCs w:val="24"/>
        </w:rPr>
        <w:t>ostiteljske objekte iz skupina „Hoteli“, „Kampovi“</w:t>
      </w:r>
      <w:r w:rsidRPr="00AA4F72">
        <w:rPr>
          <w:rFonts w:ascii="Times New Roman" w:hAnsi="Times New Roman" w:cs="Times New Roman"/>
          <w:sz w:val="24"/>
          <w:szCs w:val="24"/>
        </w:rPr>
        <w:t xml:space="preserve"> i vrste Učenički ili Studentski dom ili Akademis,  koji su mogli usluživati samo goste koji u njima koriste uslugu smještaja, odnosno učenike ili studente, dok je ugost</w:t>
      </w:r>
      <w:r w:rsidR="004B32B0" w:rsidRPr="00AA4F72">
        <w:rPr>
          <w:rFonts w:ascii="Times New Roman" w:hAnsi="Times New Roman" w:cs="Times New Roman"/>
          <w:sz w:val="24"/>
          <w:szCs w:val="24"/>
        </w:rPr>
        <w:t>iteljskim objektima iz skupine „</w:t>
      </w:r>
      <w:r w:rsidRPr="00AA4F72">
        <w:rPr>
          <w:rFonts w:ascii="Times New Roman" w:hAnsi="Times New Roman" w:cs="Times New Roman"/>
          <w:sz w:val="24"/>
          <w:szCs w:val="24"/>
        </w:rPr>
        <w:t>R</w:t>
      </w:r>
      <w:r w:rsidR="004B32B0" w:rsidRPr="00AA4F72">
        <w:rPr>
          <w:rFonts w:ascii="Times New Roman" w:hAnsi="Times New Roman" w:cs="Times New Roman"/>
          <w:sz w:val="24"/>
          <w:szCs w:val="24"/>
        </w:rPr>
        <w:t>estorani“, „Catering objekti“</w:t>
      </w:r>
      <w:r w:rsidRPr="00AA4F72">
        <w:rPr>
          <w:rFonts w:ascii="Times New Roman" w:hAnsi="Times New Roman" w:cs="Times New Roman"/>
          <w:sz w:val="24"/>
          <w:szCs w:val="24"/>
        </w:rPr>
        <w:t xml:space="preserve"> i ugostiteljskim objektima vrste kavana, pivnica, buffet, krčma, konoba i klet, dozvoljena priprema i dostava hrane i pića, uz pridržavanje svih protuepidemijskih mjera, na jedan od sljedećih načina:</w:t>
      </w:r>
    </w:p>
    <w:p w:rsidR="006B65B5" w:rsidRPr="00AA4F72" w:rsidRDefault="006B65B5" w:rsidP="00537A63">
      <w:pPr>
        <w:pStyle w:val="NoSpacing"/>
        <w:spacing w:before="120" w:after="120" w:line="312" w:lineRule="auto"/>
        <w:ind w:left="227" w:hanging="227"/>
        <w:jc w:val="both"/>
        <w:rPr>
          <w:rFonts w:ascii="Times New Roman" w:hAnsi="Times New Roman" w:cs="Times New Roman"/>
          <w:sz w:val="24"/>
          <w:szCs w:val="24"/>
        </w:rPr>
      </w:pPr>
      <w:r w:rsidRPr="00AA4F72">
        <w:rPr>
          <w:rFonts w:ascii="Times New Roman" w:hAnsi="Times New Roman" w:cs="Times New Roman"/>
          <w:sz w:val="24"/>
          <w:szCs w:val="24"/>
        </w:rPr>
        <w:t>-</w:t>
      </w:r>
      <w:r w:rsidRPr="00AA4F72">
        <w:rPr>
          <w:rFonts w:ascii="Times New Roman" w:hAnsi="Times New Roman" w:cs="Times New Roman"/>
          <w:sz w:val="24"/>
          <w:szCs w:val="24"/>
        </w:rPr>
        <w:tab/>
        <w:t>osobnim preuzimanjem pred ulazom u ugostiteljski objekt bez ulaska u isti</w:t>
      </w:r>
    </w:p>
    <w:p w:rsidR="006B65B5" w:rsidRPr="00AA4F72" w:rsidRDefault="006B65B5" w:rsidP="00537A63">
      <w:pPr>
        <w:pStyle w:val="NoSpacing"/>
        <w:spacing w:before="120" w:after="120" w:line="312" w:lineRule="auto"/>
        <w:ind w:left="227" w:hanging="227"/>
        <w:jc w:val="both"/>
        <w:rPr>
          <w:rFonts w:ascii="Times New Roman" w:hAnsi="Times New Roman" w:cs="Times New Roman"/>
          <w:sz w:val="24"/>
          <w:szCs w:val="24"/>
        </w:rPr>
      </w:pPr>
      <w:r w:rsidRPr="00AA4F72">
        <w:rPr>
          <w:rFonts w:ascii="Times New Roman" w:hAnsi="Times New Roman" w:cs="Times New Roman"/>
          <w:sz w:val="24"/>
          <w:szCs w:val="24"/>
        </w:rPr>
        <w:t>-</w:t>
      </w:r>
      <w:r w:rsidRPr="00AA4F72">
        <w:rPr>
          <w:rFonts w:ascii="Times New Roman" w:hAnsi="Times New Roman" w:cs="Times New Roman"/>
          <w:sz w:val="24"/>
          <w:szCs w:val="24"/>
        </w:rPr>
        <w:tab/>
        <w:t>dostavom hrane iz ugostiteljskog objekta vlastitim dostavnim vozilom</w:t>
      </w:r>
    </w:p>
    <w:p w:rsidR="006B65B5" w:rsidRPr="00AA4F72" w:rsidRDefault="006B65B5" w:rsidP="00537A63">
      <w:pPr>
        <w:pStyle w:val="NoSpacing"/>
        <w:spacing w:before="120" w:after="120" w:line="312" w:lineRule="auto"/>
        <w:ind w:left="227" w:hanging="227"/>
        <w:jc w:val="both"/>
        <w:rPr>
          <w:rFonts w:ascii="Times New Roman" w:hAnsi="Times New Roman" w:cs="Times New Roman"/>
          <w:sz w:val="24"/>
          <w:szCs w:val="24"/>
        </w:rPr>
      </w:pPr>
      <w:r w:rsidRPr="00AA4F72">
        <w:rPr>
          <w:rFonts w:ascii="Times New Roman" w:hAnsi="Times New Roman" w:cs="Times New Roman"/>
          <w:sz w:val="24"/>
          <w:szCs w:val="24"/>
        </w:rPr>
        <w:t>-</w:t>
      </w:r>
      <w:r w:rsidRPr="00AA4F72">
        <w:rPr>
          <w:rFonts w:ascii="Times New Roman" w:hAnsi="Times New Roman" w:cs="Times New Roman"/>
          <w:sz w:val="24"/>
          <w:szCs w:val="24"/>
        </w:rPr>
        <w:tab/>
        <w:t>dostavom hrane iz ugostiteljskog objekta temeljem ugovora o poslovnoj suradnji sklopljenim između ugostitelja i treće osobe (pravne ili fizičke-obrtnici), koji su registrirani i upisani u Upisnik subjekata u poslovanju s hranom</w:t>
      </w:r>
    </w:p>
    <w:p w:rsidR="006B65B5" w:rsidRPr="00AA4F72" w:rsidRDefault="009468D1" w:rsidP="00F3626B">
      <w:pPr>
        <w:pStyle w:val="NoSpacing"/>
        <w:spacing w:before="120" w:after="120" w:line="312" w:lineRule="auto"/>
        <w:ind w:left="227" w:hanging="227"/>
        <w:jc w:val="both"/>
        <w:rPr>
          <w:rFonts w:ascii="Times New Roman" w:hAnsi="Times New Roman" w:cs="Times New Roman"/>
          <w:sz w:val="24"/>
          <w:szCs w:val="24"/>
        </w:rPr>
      </w:pPr>
      <w:r w:rsidRPr="00AA4F72">
        <w:rPr>
          <w:rFonts w:ascii="Times New Roman" w:hAnsi="Times New Roman" w:cs="Times New Roman"/>
          <w:sz w:val="24"/>
          <w:szCs w:val="24"/>
        </w:rPr>
        <w:t>-</w:t>
      </w:r>
      <w:r w:rsidRPr="00AA4F72">
        <w:rPr>
          <w:rFonts w:ascii="Times New Roman" w:hAnsi="Times New Roman" w:cs="Times New Roman"/>
          <w:sz w:val="24"/>
          <w:szCs w:val="24"/>
        </w:rPr>
        <w:tab/>
        <w:t>takozvanim „drive in“</w:t>
      </w:r>
      <w:r w:rsidR="006B65B5" w:rsidRPr="00AA4F72">
        <w:rPr>
          <w:rFonts w:ascii="Times New Roman" w:hAnsi="Times New Roman" w:cs="Times New Roman"/>
          <w:sz w:val="24"/>
          <w:szCs w:val="24"/>
        </w:rPr>
        <w:t xml:space="preserve"> načinom.</w:t>
      </w:r>
    </w:p>
    <w:p w:rsidR="006B65B5" w:rsidRPr="00AA4F72" w:rsidRDefault="006B65B5" w:rsidP="00537A63">
      <w:pPr>
        <w:pStyle w:val="NoSpacing"/>
        <w:spacing w:before="120" w:after="120" w:line="312" w:lineRule="auto"/>
        <w:ind w:firstLine="708"/>
        <w:jc w:val="both"/>
        <w:rPr>
          <w:rFonts w:ascii="Times New Roman" w:hAnsi="Times New Roman" w:cs="Times New Roman"/>
          <w:sz w:val="24"/>
          <w:szCs w:val="24"/>
        </w:rPr>
      </w:pPr>
      <w:r w:rsidRPr="00AA4F72">
        <w:rPr>
          <w:rFonts w:ascii="Times New Roman" w:hAnsi="Times New Roman" w:cs="Times New Roman"/>
          <w:sz w:val="24"/>
          <w:szCs w:val="24"/>
        </w:rPr>
        <w:lastRenderedPageBreak/>
        <w:t>Izmjenama navedene Odluke od 26. veljače 2021., koje su na snazi od 1. ožujka 2021., ograničen je rad ugostiteljskih objekata i obiteljskih poljoprivrednih gospodarstava koja pružaju ugostiteljske usluge na način da hranu, piće, napitke i slastice mogu usluživati samo na otvorenim terasama</w:t>
      </w:r>
      <w:r w:rsidR="009468D1" w:rsidRPr="00AA4F72">
        <w:rPr>
          <w:rFonts w:ascii="Times New Roman" w:hAnsi="Times New Roman" w:cs="Times New Roman"/>
          <w:sz w:val="24"/>
          <w:szCs w:val="24"/>
        </w:rPr>
        <w:t>,</w:t>
      </w:r>
      <w:r w:rsidRPr="00AA4F72">
        <w:rPr>
          <w:rFonts w:ascii="Times New Roman" w:hAnsi="Times New Roman" w:cs="Times New Roman"/>
          <w:sz w:val="24"/>
          <w:szCs w:val="24"/>
        </w:rPr>
        <w:t xml:space="preserve"> odnosno drugim otvorenim prostorima za usluživanje, uz strogo pridržavanje propisanih epidemioloških mjera i posebnih preporuka i uputa Hrvatskog zavoda za javno zdravstvo, a radno vrijeme može se odrediti u trajanju od 6,00 do 22,00 sata. Navedene izmjene predstavljaju ublažavanje epidemioloških mjera u odnosu na do tada važeću Odluku te se njima omogućuje ponovni početak rada ugostiteljskih objekata iz skupine „Barovi“ u kojima se ne priprema i ne uslužuje hrana, već samo pića i napitci, s obzirom da su prema prethodno važećoj Odluci dostavu mogli vršiti samo ugostiteljski objekti u kojima se priprema i uslužuje hrana.</w:t>
      </w:r>
    </w:p>
    <w:p w:rsidR="006B65B5" w:rsidRPr="00AA4F72" w:rsidRDefault="006B65B5" w:rsidP="00537A63">
      <w:pPr>
        <w:spacing w:before="120" w:after="120" w:line="312" w:lineRule="auto"/>
        <w:ind w:firstLine="708"/>
        <w:jc w:val="both"/>
        <w:rPr>
          <w:rFonts w:ascii="Times New Roman" w:hAnsi="Times New Roman" w:cs="Times New Roman"/>
          <w:sz w:val="24"/>
          <w:szCs w:val="24"/>
        </w:rPr>
      </w:pPr>
      <w:r w:rsidRPr="00AA4F72">
        <w:rPr>
          <w:rFonts w:ascii="Times New Roman" w:hAnsi="Times New Roman" w:cs="Times New Roman"/>
          <w:sz w:val="24"/>
          <w:szCs w:val="24"/>
        </w:rPr>
        <w:t xml:space="preserve">Izmjenama Odluke o nužnim epidemiološkim mjerama kojima se ograničavaju okupljanja i uvode druge nužne epidemiološke mjere i preporuke radi sprječavanja prijenosa bolesti COVID-19 putem okupljanja od 12. veljače 2021., dopušten je rad teretana i fitness centara uz strogo pridržavanje protuepidemijskih mjera, a koji je do tada važećom Odlukom bio zabranjen. Navedenom izmjenom Odluke omogućilo se </w:t>
      </w:r>
      <w:r w:rsidR="009A1D46" w:rsidRPr="00AA4F72">
        <w:rPr>
          <w:rFonts w:ascii="Times New Roman" w:hAnsi="Times New Roman" w:cs="Times New Roman"/>
          <w:sz w:val="24"/>
          <w:szCs w:val="24"/>
        </w:rPr>
        <w:t>oko</w:t>
      </w:r>
      <w:r w:rsidRPr="00AA4F72">
        <w:rPr>
          <w:rFonts w:ascii="Times New Roman" w:hAnsi="Times New Roman" w:cs="Times New Roman"/>
          <w:sz w:val="24"/>
          <w:szCs w:val="24"/>
        </w:rPr>
        <w:t xml:space="preserve"> 160.000 građana provođenje sportske rekreacije s ciljem očuvanja zdravlja u prostorima teretana i fitness centara. Učinci redovnog tjelesnog vježbanja na zdravlje važni su kako za tjelesno, tako i za očuvanje mentalnog zdravlja te prevenciju raznih vrsta bolesti. </w:t>
      </w:r>
    </w:p>
    <w:p w:rsidR="006B65B5" w:rsidRPr="00AA4F72" w:rsidRDefault="006B65B5" w:rsidP="00537A63">
      <w:pPr>
        <w:spacing w:before="120" w:after="120" w:line="312" w:lineRule="auto"/>
        <w:ind w:firstLine="708"/>
        <w:jc w:val="both"/>
        <w:rPr>
          <w:rFonts w:ascii="Times New Roman" w:hAnsi="Times New Roman" w:cs="Times New Roman"/>
          <w:sz w:val="24"/>
          <w:szCs w:val="24"/>
        </w:rPr>
      </w:pPr>
      <w:r w:rsidRPr="00AA4F72">
        <w:rPr>
          <w:rFonts w:ascii="Times New Roman" w:hAnsi="Times New Roman" w:cs="Times New Roman"/>
          <w:sz w:val="24"/>
          <w:szCs w:val="24"/>
        </w:rPr>
        <w:t xml:space="preserve">Nadalje, izmjenama Odluke o nužnim epidemiološkim mjerama kojima se ograničavaju okupljanja i uvode druge nužne epidemiološke mjere i preporuke radi sprječavanja prijenosa bolesti COVID-19 putem okupljanja od 31. ožujka 2021., dopušteno je treniranje i natjecanje na otvorenim prostorima, čime je velikom broju sportaša nižeg ranga natjecanja djelomično omogućen povratak treninzima i natjecanjima u onim sportovima koji se mogu provoditi na otvorenim prostorima. Time je za </w:t>
      </w:r>
      <w:r w:rsidR="009A1D46" w:rsidRPr="00AA4F72">
        <w:rPr>
          <w:rFonts w:ascii="Times New Roman" w:hAnsi="Times New Roman" w:cs="Times New Roman"/>
          <w:sz w:val="24"/>
          <w:szCs w:val="24"/>
        </w:rPr>
        <w:t>oko</w:t>
      </w:r>
      <w:r w:rsidRPr="00AA4F72">
        <w:rPr>
          <w:rFonts w:ascii="Times New Roman" w:hAnsi="Times New Roman" w:cs="Times New Roman"/>
          <w:sz w:val="24"/>
          <w:szCs w:val="24"/>
        </w:rPr>
        <w:t xml:space="preserve"> 100.000 sportaša nižeg ranga natjecanja dobilo mogućnost treniranja na otvorenim prostorima što im je omogućilo da započnu sportsku pripremu za buduća natjecanja.</w:t>
      </w:r>
    </w:p>
    <w:p w:rsidR="005E4F32" w:rsidRPr="00AA4F72" w:rsidRDefault="00730524" w:rsidP="00DE498D">
      <w:pPr>
        <w:spacing w:before="120" w:after="120" w:line="312" w:lineRule="auto"/>
        <w:ind w:firstLine="708"/>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 xml:space="preserve">U </w:t>
      </w:r>
      <w:r w:rsidR="009A1D46" w:rsidRPr="00AA4F72">
        <w:rPr>
          <w:rFonts w:ascii="Times New Roman" w:eastAsia="Calibri" w:hAnsi="Times New Roman" w:cs="Times New Roman"/>
          <w:sz w:val="24"/>
          <w:szCs w:val="24"/>
        </w:rPr>
        <w:t>nastavku je</w:t>
      </w:r>
      <w:r w:rsidRPr="00AA4F72">
        <w:rPr>
          <w:rFonts w:ascii="Times New Roman" w:eastAsia="Calibri" w:hAnsi="Times New Roman" w:cs="Times New Roman"/>
          <w:sz w:val="24"/>
          <w:szCs w:val="24"/>
        </w:rPr>
        <w:t xml:space="preserve"> prikaz broj</w:t>
      </w:r>
      <w:r w:rsidR="009A1D46" w:rsidRPr="00AA4F72">
        <w:rPr>
          <w:rFonts w:ascii="Times New Roman" w:eastAsia="Calibri" w:hAnsi="Times New Roman" w:cs="Times New Roman"/>
          <w:sz w:val="24"/>
          <w:szCs w:val="24"/>
        </w:rPr>
        <w:t>a</w:t>
      </w:r>
      <w:r w:rsidRPr="00AA4F72">
        <w:rPr>
          <w:rFonts w:ascii="Times New Roman" w:eastAsia="Calibri" w:hAnsi="Times New Roman" w:cs="Times New Roman"/>
          <w:sz w:val="24"/>
          <w:szCs w:val="24"/>
        </w:rPr>
        <w:t xml:space="preserve"> sportaša (niži i viši rangovi natjecanja) u sportovima koji se provode na otvorenom</w:t>
      </w:r>
    </w:p>
    <w:p w:rsidR="006B65B5" w:rsidRPr="00AA4F72" w:rsidRDefault="006B65B5" w:rsidP="0002563C">
      <w:pPr>
        <w:spacing w:before="120" w:after="120" w:line="312" w:lineRule="auto"/>
        <w:jc w:val="both"/>
        <w:rPr>
          <w:rFonts w:ascii="Times New Roman" w:eastAsia="Calibri" w:hAnsi="Times New Roman" w:cs="Times New Roman"/>
          <w:b/>
          <w:sz w:val="24"/>
          <w:szCs w:val="24"/>
        </w:rPr>
      </w:pPr>
      <w:r w:rsidRPr="00AA4F72">
        <w:rPr>
          <w:rFonts w:ascii="Times New Roman" w:eastAsia="Calibri" w:hAnsi="Times New Roman" w:cs="Times New Roman"/>
          <w:b/>
          <w:sz w:val="24"/>
          <w:szCs w:val="24"/>
        </w:rPr>
        <w:t>Tablica 1</w:t>
      </w:r>
      <w:r w:rsidR="00C8346E">
        <w:rPr>
          <w:rFonts w:ascii="Times New Roman" w:eastAsia="Calibri" w:hAnsi="Times New Roman" w:cs="Times New Roman"/>
          <w:b/>
          <w:sz w:val="24"/>
          <w:szCs w:val="24"/>
        </w:rPr>
        <w:t>3</w:t>
      </w:r>
      <w:r w:rsidRPr="00AA4F72">
        <w:rPr>
          <w:rFonts w:ascii="Times New Roman" w:eastAsia="Calibri" w:hAnsi="Times New Roman" w:cs="Times New Roman"/>
          <w:b/>
          <w:sz w:val="24"/>
          <w:szCs w:val="24"/>
        </w:rPr>
        <w:t xml:space="preserve">.  </w:t>
      </w:r>
      <w:r w:rsidR="009A1D46" w:rsidRPr="00AA4F72">
        <w:rPr>
          <w:rFonts w:ascii="Times New Roman" w:eastAsia="Calibri" w:hAnsi="Times New Roman" w:cs="Times New Roman"/>
          <w:sz w:val="24"/>
          <w:szCs w:val="24"/>
        </w:rPr>
        <w:t>Broj sportaša (niži i viši rangovi natjecanja) u sportovima koji se provode na otvorenom</w:t>
      </w:r>
    </w:p>
    <w:tbl>
      <w:tblPr>
        <w:tblW w:w="892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00"/>
        <w:gridCol w:w="4624"/>
      </w:tblGrid>
      <w:tr w:rsidR="006B65B5" w:rsidRPr="00AA4F72" w:rsidTr="00730524">
        <w:trPr>
          <w:trHeight w:val="6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b/>
                <w:bCs/>
                <w:sz w:val="24"/>
                <w:szCs w:val="24"/>
                <w:lang w:eastAsia="hr-HR"/>
              </w:rPr>
            </w:pPr>
            <w:r w:rsidRPr="00AA4F72">
              <w:rPr>
                <w:rFonts w:ascii="Times New Roman" w:eastAsia="Calibri" w:hAnsi="Times New Roman" w:cs="Times New Roman"/>
                <w:b/>
                <w:bCs/>
                <w:sz w:val="24"/>
                <w:szCs w:val="24"/>
                <w:lang w:eastAsia="hr-HR"/>
              </w:rPr>
              <w:t>Nacionalni sportski savez</w:t>
            </w:r>
          </w:p>
        </w:tc>
        <w:tc>
          <w:tcPr>
            <w:tcW w:w="462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b/>
                <w:bCs/>
                <w:sz w:val="24"/>
                <w:szCs w:val="24"/>
                <w:lang w:eastAsia="hr-HR"/>
              </w:rPr>
            </w:pPr>
            <w:r w:rsidRPr="00AA4F72">
              <w:rPr>
                <w:rFonts w:ascii="Times New Roman" w:eastAsia="Calibri" w:hAnsi="Times New Roman" w:cs="Times New Roman"/>
                <w:b/>
                <w:bCs/>
                <w:sz w:val="24"/>
                <w:szCs w:val="24"/>
                <w:lang w:eastAsia="hr-HR"/>
              </w:rPr>
              <w:t xml:space="preserve">broj sportaša </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atletski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4</w:t>
            </w:r>
            <w:r w:rsidR="009468D1"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700</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auto i karting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710</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baseball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562</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lastRenderedPageBreak/>
              <w:t>Hrvatski biatlonski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129</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biciklistički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369</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boćarski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4</w:t>
            </w:r>
            <w:r w:rsidR="009468D1"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268</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golf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1</w:t>
            </w:r>
            <w:r w:rsidR="009468D1"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430</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hokejski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905</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jedriličarski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2</w:t>
            </w:r>
            <w:r w:rsidR="009468D1"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016</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jet ski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27</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kajakaški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1</w:t>
            </w:r>
            <w:r w:rsidR="009468D1"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138</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konjički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812</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motociklistički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412</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nogometni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112</w:t>
            </w:r>
            <w:r w:rsidR="009468D1"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868</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orijentacijski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643</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planinarski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424</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ragbijaški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1</w:t>
            </w:r>
            <w:r w:rsidR="009468D1"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197</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ronilački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351</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savez američkog nogometa</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164</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savez daljinskog plivanja</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200</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savez za skijanje na vodi i wakeboard</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15</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savez za športski ribolov na moru</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1</w:t>
            </w:r>
            <w:r w:rsidR="009468D1"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248</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športsko ribolovni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1</w:t>
            </w:r>
            <w:r w:rsidR="009468D1"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492</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teniski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1</w:t>
            </w:r>
            <w:r w:rsidR="009468D1"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586</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triatlon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896</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veslački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1</w:t>
            </w:r>
            <w:r w:rsidR="009468D1" w:rsidRPr="00AA4F72">
              <w:rPr>
                <w:rFonts w:ascii="Times New Roman" w:eastAsia="Calibri" w:hAnsi="Times New Roman" w:cs="Times New Roman"/>
                <w:sz w:val="24"/>
                <w:szCs w:val="24"/>
                <w:lang w:eastAsia="hr-HR"/>
              </w:rPr>
              <w:t>.</w:t>
            </w:r>
            <w:r w:rsidRPr="00AA4F72">
              <w:rPr>
                <w:rFonts w:ascii="Times New Roman" w:eastAsia="Calibri" w:hAnsi="Times New Roman" w:cs="Times New Roman"/>
                <w:sz w:val="24"/>
                <w:szCs w:val="24"/>
                <w:lang w:eastAsia="hr-HR"/>
              </w:rPr>
              <w:t>302</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Hrvatski zrakoplovni savez</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322</w:t>
            </w:r>
          </w:p>
        </w:tc>
      </w:tr>
      <w:tr w:rsidR="006B65B5" w:rsidRPr="00AA4F72" w:rsidTr="00730524">
        <w:trPr>
          <w:trHeight w:val="300"/>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rsidR="006B65B5" w:rsidRPr="00AA4F72" w:rsidRDefault="006B65B5" w:rsidP="006A4FE3">
            <w:pP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Koturaljkaški savez Hrvatske</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sz w:val="24"/>
                <w:szCs w:val="24"/>
                <w:lang w:eastAsia="hr-HR"/>
              </w:rPr>
            </w:pPr>
            <w:r w:rsidRPr="00AA4F72">
              <w:rPr>
                <w:rFonts w:ascii="Times New Roman" w:eastAsia="Calibri" w:hAnsi="Times New Roman" w:cs="Times New Roman"/>
                <w:sz w:val="24"/>
                <w:szCs w:val="24"/>
                <w:lang w:eastAsia="hr-HR"/>
              </w:rPr>
              <w:t>290</w:t>
            </w:r>
          </w:p>
        </w:tc>
      </w:tr>
      <w:tr w:rsidR="006B65B5" w:rsidRPr="00AA4F72" w:rsidTr="00730524">
        <w:trPr>
          <w:trHeight w:val="285"/>
        </w:trPr>
        <w:tc>
          <w:tcPr>
            <w:tcW w:w="4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hideMark/>
          </w:tcPr>
          <w:p w:rsidR="006B65B5" w:rsidRPr="00AA4F72" w:rsidRDefault="006B65B5" w:rsidP="00B402E3">
            <w:pPr>
              <w:jc w:val="center"/>
              <w:rPr>
                <w:rFonts w:ascii="Times New Roman" w:eastAsia="Calibri" w:hAnsi="Times New Roman" w:cs="Times New Roman"/>
                <w:b/>
                <w:bCs/>
                <w:sz w:val="24"/>
                <w:szCs w:val="24"/>
                <w:lang w:eastAsia="hr-HR"/>
              </w:rPr>
            </w:pPr>
            <w:r w:rsidRPr="00AA4F72">
              <w:rPr>
                <w:rFonts w:ascii="Times New Roman" w:eastAsia="Calibri" w:hAnsi="Times New Roman" w:cs="Times New Roman"/>
                <w:b/>
                <w:bCs/>
                <w:sz w:val="24"/>
                <w:szCs w:val="24"/>
                <w:lang w:eastAsia="hr-HR"/>
              </w:rPr>
              <w:t>Ukupno:</w:t>
            </w:r>
          </w:p>
        </w:tc>
        <w:tc>
          <w:tcPr>
            <w:tcW w:w="4624"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hideMark/>
          </w:tcPr>
          <w:p w:rsidR="006B65B5" w:rsidRPr="00AA4F72" w:rsidRDefault="006B65B5" w:rsidP="006A4FE3">
            <w:pPr>
              <w:jc w:val="center"/>
              <w:rPr>
                <w:rFonts w:ascii="Times New Roman" w:eastAsia="Calibri" w:hAnsi="Times New Roman" w:cs="Times New Roman"/>
                <w:b/>
                <w:bCs/>
                <w:sz w:val="24"/>
                <w:szCs w:val="24"/>
                <w:lang w:eastAsia="hr-HR"/>
              </w:rPr>
            </w:pPr>
            <w:r w:rsidRPr="00AA4F72">
              <w:rPr>
                <w:rFonts w:ascii="Times New Roman" w:eastAsia="Calibri" w:hAnsi="Times New Roman" w:cs="Times New Roman"/>
                <w:b/>
                <w:bCs/>
                <w:sz w:val="24"/>
                <w:szCs w:val="24"/>
                <w:lang w:eastAsia="hr-HR"/>
              </w:rPr>
              <w:t>140</w:t>
            </w:r>
            <w:r w:rsidR="009468D1" w:rsidRPr="00AA4F72">
              <w:rPr>
                <w:rFonts w:ascii="Times New Roman" w:eastAsia="Calibri" w:hAnsi="Times New Roman" w:cs="Times New Roman"/>
                <w:b/>
                <w:bCs/>
                <w:sz w:val="24"/>
                <w:szCs w:val="24"/>
                <w:lang w:eastAsia="hr-HR"/>
              </w:rPr>
              <w:t>.</w:t>
            </w:r>
            <w:r w:rsidRPr="00AA4F72">
              <w:rPr>
                <w:rFonts w:ascii="Times New Roman" w:eastAsia="Calibri" w:hAnsi="Times New Roman" w:cs="Times New Roman"/>
                <w:b/>
                <w:bCs/>
                <w:sz w:val="24"/>
                <w:szCs w:val="24"/>
                <w:lang w:eastAsia="hr-HR"/>
              </w:rPr>
              <w:t>476</w:t>
            </w:r>
          </w:p>
        </w:tc>
      </w:tr>
    </w:tbl>
    <w:p w:rsidR="006B65B5" w:rsidRPr="00AA4F72" w:rsidRDefault="006B65B5" w:rsidP="006B65B5">
      <w:pPr>
        <w:jc w:val="both"/>
        <w:rPr>
          <w:rFonts w:ascii="Times New Roman" w:eastAsia="Calibri" w:hAnsi="Times New Roman" w:cs="Times New Roman"/>
          <w:sz w:val="24"/>
          <w:szCs w:val="24"/>
        </w:rPr>
      </w:pPr>
    </w:p>
    <w:p w:rsidR="00641B55" w:rsidRPr="00AA4F72" w:rsidRDefault="00641B55" w:rsidP="006B65B5">
      <w:pPr>
        <w:jc w:val="both"/>
        <w:rPr>
          <w:rFonts w:ascii="Times New Roman" w:eastAsia="Calibri" w:hAnsi="Times New Roman" w:cs="Times New Roman"/>
          <w:sz w:val="24"/>
          <w:szCs w:val="24"/>
        </w:rPr>
      </w:pPr>
    </w:p>
    <w:p w:rsidR="006B65B5" w:rsidRPr="00AA4F72" w:rsidRDefault="006B65B5" w:rsidP="00537A63">
      <w:pPr>
        <w:spacing w:before="120" w:after="120" w:line="312" w:lineRule="auto"/>
        <w:ind w:firstLine="708"/>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lastRenderedPageBreak/>
        <w:t>Od članica strukovnih udruga u turizmu zatraženo je prikupljanje podataka o zaposlenicima zainteresiranima za cijepljenje na način da ih se podijeli u dvije prioritetne skupine, pa su tako u prvoj skupini zaposlenici koji ostvaruju više kontakata s korisnicima usluga (gostima) i/ili djelatnicima u objektu, uzimajući u obzir ograničene mogućnosti pridržavanja socijalne distance (npr. kuhinja, točionik i sl.), dok su u drugoj skupini osobe koje ne ostvaruju značajnije kontakte (npr. razna servisna zanimanja, uredski poslovi i sl.). Također, od gospodarskih subjekata u turizmu zatražene su i projekcije potreba za sezonskom radnicima.</w:t>
      </w:r>
    </w:p>
    <w:p w:rsidR="006B65B5" w:rsidRPr="00AA4F72" w:rsidRDefault="006B65B5" w:rsidP="00537A63">
      <w:pPr>
        <w:spacing w:before="120" w:after="120" w:line="312" w:lineRule="auto"/>
        <w:ind w:firstLine="708"/>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Temeljem do sada zaprimljenih podataka u okviru provedenih anketa, 70</w:t>
      </w:r>
      <w:r w:rsidR="00641B55" w:rsidRPr="00AA4F72">
        <w:rPr>
          <w:rFonts w:ascii="Times New Roman" w:eastAsia="Calibri" w:hAnsi="Times New Roman" w:cs="Times New Roman"/>
          <w:sz w:val="24"/>
          <w:szCs w:val="24"/>
        </w:rPr>
        <w:t xml:space="preserve"> </w:t>
      </w:r>
      <w:r w:rsidRPr="00AA4F72">
        <w:rPr>
          <w:rFonts w:ascii="Times New Roman" w:eastAsia="Calibri" w:hAnsi="Times New Roman" w:cs="Times New Roman"/>
          <w:sz w:val="24"/>
          <w:szCs w:val="24"/>
        </w:rPr>
        <w:t>% zaposlenih u sektoru turizma zainteresirano je za prioritetno cijepljenje. Navedeni podatak uključuje zaposlenike prve i druge prioritetne skupine, kao i procijenjeni broj sezonskih radnika koje će tvrtke zapošljavati u sezoni.</w:t>
      </w:r>
    </w:p>
    <w:p w:rsidR="006B65B5" w:rsidRPr="00AA4F72" w:rsidRDefault="006B65B5" w:rsidP="00537A63">
      <w:pPr>
        <w:spacing w:before="120" w:after="120" w:line="312" w:lineRule="auto"/>
        <w:ind w:firstLine="708"/>
        <w:jc w:val="both"/>
        <w:rPr>
          <w:rFonts w:ascii="Times New Roman" w:eastAsia="Calibri" w:hAnsi="Times New Roman" w:cs="Times New Roman"/>
          <w:sz w:val="24"/>
          <w:szCs w:val="24"/>
        </w:rPr>
      </w:pPr>
      <w:r w:rsidRPr="00AA4F72">
        <w:rPr>
          <w:rFonts w:ascii="Times New Roman" w:eastAsia="Calibri" w:hAnsi="Times New Roman" w:cs="Times New Roman"/>
          <w:sz w:val="24"/>
          <w:szCs w:val="24"/>
        </w:rPr>
        <w:t xml:space="preserve">S obzirom </w:t>
      </w:r>
      <w:r w:rsidR="00AD4870" w:rsidRPr="00AA4F72">
        <w:rPr>
          <w:rFonts w:ascii="Times New Roman" w:eastAsia="Calibri" w:hAnsi="Times New Roman" w:cs="Times New Roman"/>
          <w:sz w:val="24"/>
          <w:szCs w:val="24"/>
        </w:rPr>
        <w:t xml:space="preserve">na to </w:t>
      </w:r>
      <w:r w:rsidRPr="00AA4F72">
        <w:rPr>
          <w:rFonts w:ascii="Times New Roman" w:eastAsia="Calibri" w:hAnsi="Times New Roman" w:cs="Times New Roman"/>
          <w:sz w:val="24"/>
          <w:szCs w:val="24"/>
        </w:rPr>
        <w:t>da je dio turističkih djelatnika već cijepljen, Ministarstvo turizma i sporta zaprimilo je prijave poduzetnika (pravnih i fizičkih osoba) u kojima je za cijepljenje prijavljeno ukupno 24.585 djelatnika. Zaprimljeni podaci, sadržani u tablici u nastavku, proslijeđeni su županijskim zavodima za javno zdravstvo kako bi isti bili u mogućnosti organizirati cijepljenje.</w:t>
      </w:r>
    </w:p>
    <w:p w:rsidR="00DE498D" w:rsidRPr="00AA4F72" w:rsidRDefault="00DE498D" w:rsidP="00537A63">
      <w:pPr>
        <w:spacing w:before="120" w:after="120" w:line="312" w:lineRule="auto"/>
        <w:ind w:firstLine="708"/>
        <w:jc w:val="both"/>
        <w:rPr>
          <w:rFonts w:ascii="Times New Roman" w:eastAsia="Calibri" w:hAnsi="Times New Roman" w:cs="Times New Roman"/>
          <w:sz w:val="24"/>
          <w:szCs w:val="24"/>
        </w:rPr>
      </w:pPr>
    </w:p>
    <w:p w:rsidR="0009141C" w:rsidRPr="00AA4F72" w:rsidRDefault="006B65B5" w:rsidP="0009141C">
      <w:pPr>
        <w:spacing w:before="120" w:after="120" w:line="312" w:lineRule="auto"/>
        <w:jc w:val="both"/>
        <w:rPr>
          <w:rFonts w:ascii="Times New Roman" w:eastAsia="Calibri" w:hAnsi="Times New Roman" w:cs="Times New Roman"/>
          <w:b/>
          <w:sz w:val="24"/>
          <w:szCs w:val="24"/>
        </w:rPr>
      </w:pPr>
      <w:r w:rsidRPr="00AA4F72">
        <w:rPr>
          <w:rFonts w:ascii="Times New Roman" w:eastAsia="Calibri" w:hAnsi="Times New Roman" w:cs="Times New Roman"/>
          <w:b/>
          <w:sz w:val="24"/>
          <w:szCs w:val="24"/>
        </w:rPr>
        <w:t xml:space="preserve">Tablica </w:t>
      </w:r>
      <w:r w:rsidR="00730524" w:rsidRPr="00AA4F72">
        <w:rPr>
          <w:rFonts w:ascii="Times New Roman" w:eastAsia="Calibri" w:hAnsi="Times New Roman" w:cs="Times New Roman"/>
          <w:b/>
          <w:sz w:val="24"/>
          <w:szCs w:val="24"/>
        </w:rPr>
        <w:t>1</w:t>
      </w:r>
      <w:r w:rsidR="00C8346E">
        <w:rPr>
          <w:rFonts w:ascii="Times New Roman" w:eastAsia="Calibri" w:hAnsi="Times New Roman" w:cs="Times New Roman"/>
          <w:b/>
          <w:sz w:val="24"/>
          <w:szCs w:val="24"/>
        </w:rPr>
        <w:t>4</w:t>
      </w:r>
      <w:r w:rsidR="00730524" w:rsidRPr="00AA4F72">
        <w:rPr>
          <w:rFonts w:ascii="Times New Roman" w:eastAsia="Calibri" w:hAnsi="Times New Roman" w:cs="Times New Roman"/>
          <w:b/>
          <w:sz w:val="24"/>
          <w:szCs w:val="24"/>
        </w:rPr>
        <w:t>.</w:t>
      </w:r>
      <w:r w:rsidR="0009141C" w:rsidRPr="00AA4F72">
        <w:rPr>
          <w:rFonts w:ascii="Times New Roman" w:eastAsia="Calibri" w:hAnsi="Times New Roman" w:cs="Times New Roman"/>
          <w:sz w:val="24"/>
          <w:szCs w:val="24"/>
        </w:rPr>
        <w:t xml:space="preserve"> </w:t>
      </w:r>
      <w:r w:rsidR="0009141C" w:rsidRPr="00AA4F72">
        <w:rPr>
          <w:rFonts w:ascii="Times New Roman" w:eastAsia="Calibri" w:hAnsi="Times New Roman" w:cs="Times New Roman"/>
          <w:b/>
          <w:sz w:val="24"/>
          <w:szCs w:val="24"/>
        </w:rPr>
        <w:t>Prijave za cijepljenje turističkih djelatnika po županijama</w:t>
      </w:r>
    </w:p>
    <w:p w:rsidR="006B65B5" w:rsidRPr="00AA4F72" w:rsidRDefault="006B65B5" w:rsidP="006B65B5">
      <w:pPr>
        <w:rPr>
          <w:rFonts w:ascii="Times New Roman" w:hAnsi="Times New Roman" w:cs="Times New Roman"/>
          <w:b/>
          <w:sz w:val="24"/>
          <w:szCs w:val="24"/>
        </w:rPr>
      </w:pPr>
      <w:r w:rsidRPr="00AA4F72">
        <w:rPr>
          <w:rFonts w:ascii="Times New Roman" w:hAnsi="Times New Roman" w:cs="Times New Roman"/>
          <w:noProof/>
          <w:sz w:val="24"/>
          <w:szCs w:val="24"/>
          <w:lang w:eastAsia="hr-HR"/>
        </w:rPr>
        <w:drawing>
          <wp:inline distT="0" distB="0" distL="0" distR="0" wp14:anchorId="7A0ECB19" wp14:editId="24928481">
            <wp:extent cx="5759450" cy="32658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265862"/>
                    </a:xfrm>
                    <a:prstGeom prst="rect">
                      <a:avLst/>
                    </a:prstGeom>
                    <a:noFill/>
                    <a:ln>
                      <a:noFill/>
                    </a:ln>
                  </pic:spPr>
                </pic:pic>
              </a:graphicData>
            </a:graphic>
          </wp:inline>
        </w:drawing>
      </w:r>
    </w:p>
    <w:p w:rsidR="009E3E79" w:rsidRPr="00AA4F72" w:rsidRDefault="00C948F3" w:rsidP="001D5F22">
      <w:pPr>
        <w:keepNext/>
        <w:spacing w:before="600" w:after="120" w:line="360" w:lineRule="auto"/>
        <w:jc w:val="both"/>
        <w:rPr>
          <w:rFonts w:ascii="Times New Roman" w:hAnsi="Times New Roman" w:cs="Times New Roman"/>
          <w:b/>
          <w:bCs/>
          <w:sz w:val="24"/>
          <w:szCs w:val="24"/>
        </w:rPr>
      </w:pPr>
      <w:r w:rsidRPr="00AA4F72">
        <w:rPr>
          <w:rFonts w:ascii="Times New Roman" w:hAnsi="Times New Roman" w:cs="Times New Roman"/>
          <w:b/>
          <w:bCs/>
          <w:sz w:val="24"/>
          <w:szCs w:val="24"/>
        </w:rPr>
        <w:lastRenderedPageBreak/>
        <w:t xml:space="preserve">UČINCI PROVEDBE MJERA IZ ZAKONA O ZAŠTITI PUČANSTVA OD ZARAZNIH BOLESTI </w:t>
      </w:r>
      <w:r w:rsidR="00674E19" w:rsidRPr="00AA4F72">
        <w:rPr>
          <w:rFonts w:ascii="Times New Roman" w:hAnsi="Times New Roman" w:cs="Times New Roman"/>
          <w:b/>
          <w:bCs/>
          <w:sz w:val="24"/>
          <w:szCs w:val="24"/>
        </w:rPr>
        <w:t xml:space="preserve">NA </w:t>
      </w:r>
      <w:r w:rsidR="0072714B" w:rsidRPr="00AA4F72">
        <w:rPr>
          <w:rFonts w:ascii="Times New Roman" w:hAnsi="Times New Roman" w:cs="Times New Roman"/>
          <w:b/>
          <w:bCs/>
          <w:sz w:val="24"/>
          <w:szCs w:val="24"/>
        </w:rPr>
        <w:t>PODRUČJU ZNANOSTI I OBRAZOVANJA</w:t>
      </w:r>
    </w:p>
    <w:p w:rsidR="00A154A6" w:rsidRPr="00AA4F72" w:rsidRDefault="00A154A6" w:rsidP="001D5F22">
      <w:pPr>
        <w:spacing w:before="120" w:after="120" w:line="312" w:lineRule="auto"/>
        <w:ind w:firstLine="709"/>
        <w:contextualSpacing/>
        <w:jc w:val="both"/>
        <w:rPr>
          <w:rFonts w:ascii="Times New Roman" w:hAnsi="Times New Roman" w:cs="Times New Roman"/>
          <w:sz w:val="24"/>
          <w:szCs w:val="24"/>
        </w:rPr>
      </w:pPr>
      <w:r w:rsidRPr="00AA4F72">
        <w:rPr>
          <w:rFonts w:ascii="Times New Roman" w:hAnsi="Times New Roman" w:cs="Times New Roman"/>
          <w:sz w:val="24"/>
          <w:szCs w:val="24"/>
        </w:rPr>
        <w:t xml:space="preserve">U </w:t>
      </w:r>
      <w:r w:rsidR="00A27EF5" w:rsidRPr="00AA4F72">
        <w:rPr>
          <w:rFonts w:ascii="Times New Roman" w:hAnsi="Times New Roman" w:cs="Times New Roman"/>
          <w:sz w:val="24"/>
          <w:szCs w:val="24"/>
        </w:rPr>
        <w:t xml:space="preserve">izvještajnom </w:t>
      </w:r>
      <w:r w:rsidRPr="00AA4F72">
        <w:rPr>
          <w:rFonts w:ascii="Times New Roman" w:hAnsi="Times New Roman" w:cs="Times New Roman"/>
          <w:sz w:val="24"/>
          <w:szCs w:val="24"/>
        </w:rPr>
        <w:t>razdoblju osnovnoškolske, srednjoškolske i visokoškolske ustanove prilikom organizacije nastave pridržavale su se Odluke o načinu izvođenja nastave u osnovnim i srednjim školama kao i na visokim učilištima te obavljanju rada u ustanovama predškolskog odgoja i obrazovanja u uvjetima epidemije COVID-19, Uputa za sprječavanje i suzbijanje epidemije COVID-19 vezano za rad predškolskih ustanova, osnovnih i srednjih škola u školskoj godini 2020./2021., Uputa za provedbu praktičnih vježbi, dopunske nastave, popravnih i razlikovnih ispita u srednjim školama te obrana završnog rada u srednjim strukovnim školama, Preporuka za održavanje nastave na visokim učilištima u razdoblju pandemije bolesti COVID-19 uz primjenu protuepidemijskih mjera te Modela i preporuka za rad u uvjetima povezanima s COVID-19 u pedagoškoj/školskoj godini 2020</w:t>
      </w:r>
      <w:r w:rsidR="00935F59" w:rsidRPr="00AA4F72">
        <w:rPr>
          <w:rFonts w:ascii="Times New Roman" w:hAnsi="Times New Roman" w:cs="Times New Roman"/>
          <w:sz w:val="24"/>
          <w:szCs w:val="24"/>
        </w:rPr>
        <w:t>./2021.</w:t>
      </w:r>
    </w:p>
    <w:p w:rsidR="00A154A6" w:rsidRPr="00AA4F72" w:rsidRDefault="00A154A6" w:rsidP="00537A63">
      <w:pPr>
        <w:spacing w:before="120" w:after="120" w:line="312" w:lineRule="auto"/>
        <w:contextualSpacing/>
        <w:jc w:val="both"/>
        <w:rPr>
          <w:rFonts w:ascii="Times New Roman" w:hAnsi="Times New Roman" w:cs="Times New Roman"/>
          <w:sz w:val="24"/>
          <w:szCs w:val="24"/>
        </w:rPr>
      </w:pPr>
    </w:p>
    <w:p w:rsidR="00A154A6" w:rsidRPr="00AA4F72" w:rsidRDefault="00A154A6" w:rsidP="009B25F0">
      <w:pPr>
        <w:spacing w:before="120" w:after="120" w:line="312" w:lineRule="auto"/>
        <w:ind w:firstLine="709"/>
        <w:contextualSpacing/>
        <w:jc w:val="both"/>
        <w:rPr>
          <w:rFonts w:ascii="Times New Roman" w:hAnsi="Times New Roman" w:cs="Times New Roman"/>
          <w:sz w:val="24"/>
          <w:szCs w:val="24"/>
        </w:rPr>
      </w:pPr>
      <w:r w:rsidRPr="00AA4F72">
        <w:rPr>
          <w:rFonts w:ascii="Times New Roman" w:hAnsi="Times New Roman" w:cs="Times New Roman"/>
          <w:sz w:val="24"/>
          <w:szCs w:val="24"/>
        </w:rPr>
        <w:t>Isto tako, Ministarstvo je omogućilo da škole, sukladno svojim mogućnostima te u suradnji s osnivačem i lokalnim stožerom, izaberu jedan od tri ponuđena modela po kojem će raditi. Riječ je o fleksibilnim modelima koji se na lokalnoj razini mogu mijenjati ili dopunjavati u skladu s mogućnostima škole, epidemiološkom slikom i novim nalazima o širenju SARS-CoV</w:t>
      </w:r>
      <w:r w:rsidR="009B25F0" w:rsidRPr="00AA4F72">
        <w:rPr>
          <w:rFonts w:ascii="Times New Roman" w:hAnsi="Times New Roman" w:cs="Times New Roman"/>
          <w:sz w:val="24"/>
          <w:szCs w:val="24"/>
        </w:rPr>
        <w:t>-</w:t>
      </w:r>
      <w:r w:rsidRPr="00AA4F72">
        <w:rPr>
          <w:rFonts w:ascii="Times New Roman" w:hAnsi="Times New Roman" w:cs="Times New Roman"/>
          <w:sz w:val="24"/>
          <w:szCs w:val="24"/>
        </w:rPr>
        <w:t>2 infekcije i bolesti COVID-19. Ovisno o epidemiološkoj situaciji moguće su i razlike u izvođenju nastave, kako na području županije, lokalne zajednice, tako i škole.</w:t>
      </w:r>
      <w:r w:rsidR="009F36C4" w:rsidRPr="00AA4F72">
        <w:rPr>
          <w:rFonts w:ascii="Times New Roman" w:hAnsi="Times New Roman" w:cs="Times New Roman"/>
          <w:sz w:val="24"/>
          <w:szCs w:val="24"/>
        </w:rPr>
        <w:t xml:space="preserve"> </w:t>
      </w:r>
      <w:r w:rsidRPr="00AA4F72">
        <w:rPr>
          <w:rFonts w:ascii="Times New Roman" w:hAnsi="Times New Roman" w:cs="Times New Roman"/>
          <w:sz w:val="24"/>
          <w:szCs w:val="24"/>
        </w:rPr>
        <w:t>Nastava drugog polugodišta školske godine 2020./2021. u osnovnim i srednjim školama sukladno Odluci o izmjeni Odluke o početku i završetku nastavne godine, broju radnih dana i trajanju odmora učenika osnovnih i srednjih škola za školsku godinu 2020./2021</w:t>
      </w:r>
      <w:r w:rsidR="009F36C4" w:rsidRPr="00AA4F72">
        <w:rPr>
          <w:rFonts w:ascii="Times New Roman" w:hAnsi="Times New Roman" w:cs="Times New Roman"/>
          <w:sz w:val="24"/>
          <w:szCs w:val="24"/>
        </w:rPr>
        <w:t>.</w:t>
      </w:r>
      <w:r w:rsidR="00935F59" w:rsidRPr="00AA4F72">
        <w:rPr>
          <w:rFonts w:ascii="Times New Roman" w:hAnsi="Times New Roman" w:cs="Times New Roman"/>
          <w:sz w:val="24"/>
          <w:szCs w:val="24"/>
        </w:rPr>
        <w:t xml:space="preserve"> </w:t>
      </w:r>
      <w:r w:rsidRPr="00AA4F72">
        <w:rPr>
          <w:rFonts w:ascii="Times New Roman" w:hAnsi="Times New Roman" w:cs="Times New Roman"/>
          <w:sz w:val="24"/>
          <w:szCs w:val="24"/>
        </w:rPr>
        <w:t xml:space="preserve">počela je 18. siječnja 2021. </w:t>
      </w:r>
    </w:p>
    <w:p w:rsidR="00A154A6" w:rsidRPr="00AA4F72" w:rsidRDefault="00A154A6" w:rsidP="00537A63">
      <w:pPr>
        <w:spacing w:before="120" w:after="120" w:line="312" w:lineRule="auto"/>
        <w:contextualSpacing/>
        <w:jc w:val="both"/>
        <w:rPr>
          <w:rFonts w:ascii="Times New Roman" w:hAnsi="Times New Roman" w:cs="Times New Roman"/>
          <w:sz w:val="24"/>
          <w:szCs w:val="24"/>
        </w:rPr>
      </w:pPr>
    </w:p>
    <w:p w:rsidR="00A154A6" w:rsidRPr="00AA4F72" w:rsidRDefault="00A154A6" w:rsidP="00CB22BC">
      <w:pPr>
        <w:spacing w:before="120" w:after="120" w:line="312" w:lineRule="auto"/>
        <w:ind w:firstLine="709"/>
        <w:contextualSpacing/>
        <w:jc w:val="both"/>
        <w:rPr>
          <w:rFonts w:ascii="Times New Roman" w:hAnsi="Times New Roman" w:cs="Times New Roman"/>
          <w:sz w:val="24"/>
          <w:szCs w:val="24"/>
        </w:rPr>
      </w:pPr>
      <w:r w:rsidRPr="00AA4F72">
        <w:rPr>
          <w:rFonts w:ascii="Times New Roman" w:hAnsi="Times New Roman" w:cs="Times New Roman"/>
          <w:sz w:val="24"/>
          <w:szCs w:val="24"/>
        </w:rPr>
        <w:t xml:space="preserve">Također, budući da se u uvjetima epidemije približavao završetak nastavne godine, kao i početak provedbe ispita državne mature, odnosno izrade i obrane završnih radova, Ministarstvo je dana 11. svibnja 2021. uputilo srednjoškolskim ustanovama preporuku za organizaciju online nastave na dan 24. i 25. svibnja 2021., za učenike završnih razreda kojima nije potrebna provjera znanja. Na taj način nastojalo se osigurati da tijekom navedenih procesa što manji broj učenika i nastavnika bude u samoizolaciji ili pozitivno na virus COVID-19. Konačnu odluku o navedenoj preporuci, kao i o svim ostalim preporukama ovoga ministarstva, donosila je školska ustanova u suradnji s osnivačem i lokalnim stožerom.  </w:t>
      </w:r>
    </w:p>
    <w:p w:rsidR="00A154A6" w:rsidRPr="00AA4F72" w:rsidRDefault="00A154A6" w:rsidP="00537A63">
      <w:pPr>
        <w:spacing w:before="120" w:after="120" w:line="312" w:lineRule="auto"/>
        <w:contextualSpacing/>
        <w:jc w:val="both"/>
        <w:rPr>
          <w:rFonts w:ascii="Times New Roman" w:hAnsi="Times New Roman" w:cs="Times New Roman"/>
          <w:sz w:val="24"/>
          <w:szCs w:val="24"/>
        </w:rPr>
      </w:pPr>
    </w:p>
    <w:p w:rsidR="00A154A6" w:rsidRPr="00AA4F72" w:rsidRDefault="00A154A6" w:rsidP="00CB22BC">
      <w:pPr>
        <w:spacing w:before="120" w:after="120" w:line="312" w:lineRule="auto"/>
        <w:ind w:firstLine="709"/>
        <w:contextualSpacing/>
        <w:jc w:val="both"/>
        <w:rPr>
          <w:rFonts w:ascii="Times New Roman" w:hAnsi="Times New Roman" w:cs="Times New Roman"/>
          <w:sz w:val="24"/>
          <w:szCs w:val="24"/>
        </w:rPr>
      </w:pPr>
      <w:r w:rsidRPr="00AA4F72">
        <w:rPr>
          <w:rFonts w:ascii="Times New Roman" w:hAnsi="Times New Roman" w:cs="Times New Roman"/>
          <w:sz w:val="24"/>
          <w:szCs w:val="24"/>
        </w:rPr>
        <w:t>Nadalje, Hrvatski zavod za javno zdravstvo je u suradnji s Nacionalnim centrom za vanjsko vrednovanje obrazovanja i Ministarstvom znanosti i obrazovanja 3. svibnja 2021. donio Upute za provedbu državne mature tijekom epidemije koronavirusa (COVID-19) 2020./2021. te dokument Posebni uvjeti za učenike s izrečenom mjerom samoizolacije tijekom polaganja ispita državne mature.</w:t>
      </w:r>
    </w:p>
    <w:p w:rsidR="00A154A6" w:rsidRPr="00AA4F72" w:rsidRDefault="00A154A6" w:rsidP="00537A63">
      <w:pPr>
        <w:spacing w:before="120" w:after="120" w:line="312" w:lineRule="auto"/>
        <w:contextualSpacing/>
        <w:jc w:val="both"/>
        <w:rPr>
          <w:rFonts w:ascii="Times New Roman" w:hAnsi="Times New Roman" w:cs="Times New Roman"/>
          <w:sz w:val="24"/>
          <w:szCs w:val="24"/>
        </w:rPr>
      </w:pPr>
    </w:p>
    <w:p w:rsidR="00A154A6" w:rsidRPr="00AA4F72" w:rsidRDefault="00A154A6" w:rsidP="00CB22BC">
      <w:pPr>
        <w:spacing w:before="120" w:after="120" w:line="312" w:lineRule="auto"/>
        <w:ind w:firstLine="709"/>
        <w:contextualSpacing/>
        <w:jc w:val="both"/>
        <w:rPr>
          <w:rFonts w:ascii="Times New Roman" w:hAnsi="Times New Roman" w:cs="Times New Roman"/>
          <w:sz w:val="24"/>
          <w:szCs w:val="24"/>
        </w:rPr>
      </w:pPr>
      <w:r w:rsidRPr="00AA4F72">
        <w:rPr>
          <w:rFonts w:ascii="Times New Roman" w:hAnsi="Times New Roman" w:cs="Times New Roman"/>
          <w:sz w:val="24"/>
          <w:szCs w:val="24"/>
        </w:rPr>
        <w:lastRenderedPageBreak/>
        <w:t>Čelnici visokih učilišta su tijekom izvještajnog razdoblja, u skladu s autonomijom učilišta i akademskom samoupravom, organizirali rad visokih učilišta na način da se nastava nesmetano odvija uz pridržavanje mjera za sprječavanje i suzbijanje zaraznih bolesti, kao što je propisano člankom 10. Zakona o zaštiti pučanstva od zaraznih bolesti.</w:t>
      </w:r>
    </w:p>
    <w:p w:rsidR="00A154A6" w:rsidRPr="00AA4F72" w:rsidRDefault="00A154A6" w:rsidP="00537A63">
      <w:pPr>
        <w:spacing w:before="120" w:after="120" w:line="312" w:lineRule="auto"/>
        <w:contextualSpacing/>
        <w:jc w:val="both"/>
        <w:rPr>
          <w:rFonts w:ascii="Times New Roman" w:hAnsi="Times New Roman" w:cs="Times New Roman"/>
          <w:sz w:val="24"/>
          <w:szCs w:val="24"/>
        </w:rPr>
      </w:pPr>
    </w:p>
    <w:p w:rsidR="00A154A6" w:rsidRPr="00AA4F72" w:rsidRDefault="009F36C4" w:rsidP="00CB22BC">
      <w:pPr>
        <w:spacing w:before="120" w:after="120" w:line="312" w:lineRule="auto"/>
        <w:ind w:firstLine="709"/>
        <w:contextualSpacing/>
        <w:jc w:val="both"/>
        <w:rPr>
          <w:rFonts w:ascii="Times New Roman" w:hAnsi="Times New Roman" w:cs="Times New Roman"/>
          <w:sz w:val="24"/>
          <w:szCs w:val="24"/>
        </w:rPr>
      </w:pPr>
      <w:r w:rsidRPr="00AA4F72">
        <w:rPr>
          <w:rFonts w:ascii="Times New Roman" w:hAnsi="Times New Roman" w:cs="Times New Roman"/>
          <w:sz w:val="24"/>
          <w:szCs w:val="24"/>
        </w:rPr>
        <w:t xml:space="preserve">U </w:t>
      </w:r>
      <w:r w:rsidR="00A154A6" w:rsidRPr="00AA4F72">
        <w:rPr>
          <w:rFonts w:ascii="Times New Roman" w:hAnsi="Times New Roman" w:cs="Times New Roman"/>
          <w:sz w:val="24"/>
          <w:szCs w:val="24"/>
        </w:rPr>
        <w:t xml:space="preserve">školskoj godini 2020./2021. Klinika za infektivne bolesti „Dr. Fran Mihaljević“ i Hrvatsko društvo za biosigurnost i biozaštitu, u partnerstvu s Osnovnom školom Vijenac iz Osijeka i pokroviteljstvom </w:t>
      </w:r>
      <w:r w:rsidRPr="00AA4F72">
        <w:rPr>
          <w:rFonts w:ascii="Times New Roman" w:hAnsi="Times New Roman" w:cs="Times New Roman"/>
          <w:sz w:val="24"/>
          <w:szCs w:val="24"/>
        </w:rPr>
        <w:t xml:space="preserve">Ministarstva znanosti i obrazovanja </w:t>
      </w:r>
      <w:r w:rsidR="00A154A6" w:rsidRPr="00AA4F72">
        <w:rPr>
          <w:rFonts w:ascii="Times New Roman" w:hAnsi="Times New Roman" w:cs="Times New Roman"/>
          <w:sz w:val="24"/>
          <w:szCs w:val="24"/>
        </w:rPr>
        <w:t xml:space="preserve">pokrenuli </w:t>
      </w:r>
      <w:r w:rsidRPr="00AA4F72">
        <w:rPr>
          <w:rFonts w:ascii="Times New Roman" w:hAnsi="Times New Roman" w:cs="Times New Roman"/>
          <w:sz w:val="24"/>
          <w:szCs w:val="24"/>
        </w:rPr>
        <w:t xml:space="preserve">su </w:t>
      </w:r>
      <w:r w:rsidR="00A154A6" w:rsidRPr="00AA4F72">
        <w:rPr>
          <w:rFonts w:ascii="Times New Roman" w:hAnsi="Times New Roman" w:cs="Times New Roman"/>
          <w:sz w:val="24"/>
          <w:szCs w:val="24"/>
        </w:rPr>
        <w:t xml:space="preserve">pilot-projekt </w:t>
      </w:r>
      <w:r w:rsidR="00A154A6" w:rsidRPr="00AA4F72">
        <w:rPr>
          <w:rFonts w:ascii="Times New Roman" w:hAnsi="Times New Roman" w:cs="Times New Roman"/>
          <w:i/>
          <w:sz w:val="24"/>
          <w:szCs w:val="24"/>
        </w:rPr>
        <w:t>Biosigurnost i biozaštita u osnovnim i srednjim školama u Republici Hrvatskoj</w:t>
      </w:r>
      <w:r w:rsidR="00A154A6" w:rsidRPr="00AA4F72">
        <w:rPr>
          <w:rFonts w:ascii="Times New Roman" w:hAnsi="Times New Roman" w:cs="Times New Roman"/>
          <w:sz w:val="24"/>
          <w:szCs w:val="24"/>
        </w:rPr>
        <w:t>. Cilj projekta je dodatna edukacija učenika, učitelja, nastavnika i stručnih suradnika o biosigurnosnim ugrozama tijekom pandemije koronavirusa. Pilot-projekt se uspješno provodi u 120 osnovnih i srednjih škola u Republici Hrvatskoj i uključeno je oko 4000 učenika te 160 učitelja i nastavnika.</w:t>
      </w:r>
    </w:p>
    <w:p w:rsidR="00A154A6" w:rsidRPr="00AA4F72" w:rsidRDefault="00A154A6" w:rsidP="00537A63">
      <w:pPr>
        <w:spacing w:before="120" w:after="120" w:line="312" w:lineRule="auto"/>
        <w:contextualSpacing/>
        <w:jc w:val="both"/>
        <w:rPr>
          <w:rFonts w:ascii="Times New Roman" w:hAnsi="Times New Roman" w:cs="Times New Roman"/>
          <w:sz w:val="24"/>
          <w:szCs w:val="24"/>
        </w:rPr>
      </w:pPr>
    </w:p>
    <w:p w:rsidR="00A154A6" w:rsidRPr="00AA4F72" w:rsidRDefault="00A154A6" w:rsidP="00CB22BC">
      <w:pPr>
        <w:spacing w:before="120" w:after="120" w:line="312" w:lineRule="auto"/>
        <w:ind w:firstLine="709"/>
        <w:contextualSpacing/>
        <w:jc w:val="both"/>
        <w:rPr>
          <w:rFonts w:ascii="Times New Roman" w:hAnsi="Times New Roman" w:cs="Times New Roman"/>
          <w:sz w:val="24"/>
          <w:szCs w:val="24"/>
        </w:rPr>
      </w:pPr>
      <w:r w:rsidRPr="00AA4F72">
        <w:rPr>
          <w:rFonts w:ascii="Times New Roman" w:hAnsi="Times New Roman" w:cs="Times New Roman"/>
          <w:sz w:val="24"/>
          <w:szCs w:val="24"/>
        </w:rPr>
        <w:t>Hrvatska zaklada za znanost raspisala je u 2020. dva natječaja s ciljem rješavanja najvećih istraživačkih izazova radi spašavanja ljudskih života te čuvanja zdravlja i dobrobiti stanovništva u Republici Hrvatskoj. Ovim natječajima financiraju se temeljna i primijenjena istraživanja koja stvaraju novo i unapr</w:t>
      </w:r>
      <w:r w:rsidR="00CB22BC" w:rsidRPr="00AA4F72">
        <w:rPr>
          <w:rFonts w:ascii="Times New Roman" w:hAnsi="Times New Roman" w:cs="Times New Roman"/>
          <w:sz w:val="24"/>
          <w:szCs w:val="24"/>
        </w:rPr>
        <w:t>j</w:t>
      </w:r>
      <w:r w:rsidRPr="00AA4F72">
        <w:rPr>
          <w:rFonts w:ascii="Times New Roman" w:hAnsi="Times New Roman" w:cs="Times New Roman"/>
          <w:sz w:val="24"/>
          <w:szCs w:val="24"/>
        </w:rPr>
        <w:t>eđuju postojeće znanje o zaraznim bolestima uzrokovanima koronavirusima.</w:t>
      </w:r>
    </w:p>
    <w:p w:rsidR="00CB22BC" w:rsidRPr="00AA4F72" w:rsidRDefault="00CB22BC" w:rsidP="00537A63">
      <w:pPr>
        <w:spacing w:before="120" w:after="120" w:line="312" w:lineRule="auto"/>
        <w:contextualSpacing/>
        <w:jc w:val="both"/>
        <w:rPr>
          <w:rFonts w:ascii="Times New Roman" w:hAnsi="Times New Roman" w:cs="Times New Roman"/>
          <w:sz w:val="24"/>
          <w:szCs w:val="24"/>
        </w:rPr>
      </w:pPr>
    </w:p>
    <w:p w:rsidR="00A154A6" w:rsidRPr="00AA4F72" w:rsidRDefault="00A154A6" w:rsidP="00CB22BC">
      <w:pPr>
        <w:spacing w:before="120" w:after="120" w:line="312" w:lineRule="auto"/>
        <w:ind w:firstLine="709"/>
        <w:contextualSpacing/>
        <w:jc w:val="both"/>
        <w:rPr>
          <w:rFonts w:ascii="Times New Roman" w:hAnsi="Times New Roman" w:cs="Times New Roman"/>
          <w:sz w:val="24"/>
          <w:szCs w:val="24"/>
        </w:rPr>
      </w:pPr>
      <w:r w:rsidRPr="00AA4F72">
        <w:rPr>
          <w:rFonts w:ascii="Times New Roman" w:hAnsi="Times New Roman" w:cs="Times New Roman"/>
          <w:sz w:val="24"/>
          <w:szCs w:val="24"/>
        </w:rPr>
        <w:t xml:space="preserve">Prvi natječaj: </w:t>
      </w:r>
      <w:r w:rsidRPr="00AA4F72">
        <w:rPr>
          <w:rFonts w:ascii="Times New Roman" w:hAnsi="Times New Roman" w:cs="Times New Roman"/>
          <w:i/>
          <w:iCs/>
          <w:sz w:val="24"/>
          <w:szCs w:val="24"/>
        </w:rPr>
        <w:t>„Upravljanje zaraznim bolestima uzrokovanim koronavirusima te društvenim i obrazovnim aspektima pandemije (IP-CORONA-2020-04)”</w:t>
      </w:r>
      <w:r w:rsidRPr="00AA4F72">
        <w:rPr>
          <w:rFonts w:ascii="Times New Roman" w:hAnsi="Times New Roman" w:cs="Times New Roman"/>
          <w:sz w:val="24"/>
          <w:szCs w:val="24"/>
        </w:rPr>
        <w:t xml:space="preserve"> je raspisan u četiri osnovne grupe tema: 1. Imuni odgovor i razvoj novih pristupa u dijagnostici COVID-19; 2. Razvoj novih cjepiva, tretmana, lijekova i pripravaka za inhibiciju COVID-19; 3. Društveni aspekti COVID-19 pandemije; 4. Obrazovni aspekti pandemije. Putem navedenog natječaja financira se ukupno 11 projekata u ukupnom iznosu od 12 milijuna kuna i u trajanju od 18 mjeseci.   </w:t>
      </w:r>
    </w:p>
    <w:p w:rsidR="00CB22BC" w:rsidRPr="00AA4F72" w:rsidRDefault="00CB22BC" w:rsidP="00A42C32">
      <w:pPr>
        <w:spacing w:before="120" w:after="120" w:line="312" w:lineRule="auto"/>
        <w:contextualSpacing/>
        <w:jc w:val="both"/>
        <w:rPr>
          <w:rFonts w:ascii="Times New Roman" w:hAnsi="Times New Roman" w:cs="Times New Roman"/>
          <w:sz w:val="24"/>
          <w:szCs w:val="24"/>
        </w:rPr>
      </w:pPr>
    </w:p>
    <w:p w:rsidR="00730524" w:rsidRPr="00AA4F72" w:rsidRDefault="00A154A6" w:rsidP="00CB22BC">
      <w:pPr>
        <w:spacing w:before="120" w:after="120" w:line="312" w:lineRule="auto"/>
        <w:ind w:firstLine="709"/>
        <w:contextualSpacing/>
        <w:jc w:val="both"/>
        <w:rPr>
          <w:rFonts w:ascii="Times New Roman" w:hAnsi="Times New Roman" w:cs="Times New Roman"/>
          <w:sz w:val="24"/>
          <w:szCs w:val="24"/>
        </w:rPr>
      </w:pPr>
      <w:r w:rsidRPr="00AA4F72">
        <w:rPr>
          <w:rFonts w:ascii="Times New Roman" w:hAnsi="Times New Roman" w:cs="Times New Roman"/>
          <w:sz w:val="24"/>
          <w:szCs w:val="24"/>
        </w:rPr>
        <w:t xml:space="preserve">Drugi natječaj: </w:t>
      </w:r>
      <w:r w:rsidRPr="00AA4F72">
        <w:rPr>
          <w:rFonts w:ascii="Times New Roman" w:hAnsi="Times New Roman" w:cs="Times New Roman"/>
          <w:i/>
          <w:iCs/>
          <w:sz w:val="24"/>
          <w:szCs w:val="24"/>
        </w:rPr>
        <w:t>„Zdravstveni, gospodarski i obrazovni učinci pandemije COVID-19“ (IP-CORONA-2020-12)"</w:t>
      </w:r>
      <w:r w:rsidRPr="00AA4F72">
        <w:rPr>
          <w:rFonts w:ascii="Times New Roman" w:hAnsi="Times New Roman" w:cs="Times New Roman"/>
          <w:sz w:val="24"/>
          <w:szCs w:val="24"/>
        </w:rPr>
        <w:t xml:space="preserve"> je raspisan u nove istraživačke teme: 1. Zdravstveni aspekti pandemije, 2. Ekonomski i pravni aspekti pandemije, 3. Obrazovni i odgojni aspekti pandemije.</w:t>
      </w:r>
      <w:r w:rsidR="00A42C32" w:rsidRPr="00AA4F72">
        <w:t xml:space="preserve"> </w:t>
      </w:r>
      <w:r w:rsidR="00A42C32" w:rsidRPr="00AA4F72">
        <w:rPr>
          <w:rFonts w:ascii="Times New Roman" w:hAnsi="Times New Roman" w:cs="Times New Roman"/>
          <w:sz w:val="24"/>
          <w:szCs w:val="24"/>
        </w:rPr>
        <w:t>Natječaj je bio otvoren do 21. prosinca 2020. te je u tijeku međunarodna recenzija prijavljenih znanstvenih projekata. Ugovaranje odabranih projekata očekuje se do kraja srpnja 2021. godine. U</w:t>
      </w:r>
      <w:r w:rsidRPr="00AA4F72">
        <w:rPr>
          <w:rFonts w:ascii="Times New Roman" w:hAnsi="Times New Roman" w:cs="Times New Roman"/>
          <w:sz w:val="24"/>
          <w:szCs w:val="24"/>
        </w:rPr>
        <w:t>kupan proračun ovog natječaja je 14 milijuna kuna za financiranje projekata u trajanju od 18 mjeseci.</w:t>
      </w:r>
    </w:p>
    <w:p w:rsidR="00A154A6" w:rsidRPr="00AA4F72" w:rsidRDefault="00A154A6" w:rsidP="00A154A6">
      <w:pPr>
        <w:spacing w:after="0" w:line="240" w:lineRule="auto"/>
        <w:contextualSpacing/>
        <w:jc w:val="both"/>
        <w:rPr>
          <w:rFonts w:ascii="Times New Roman" w:hAnsi="Times New Roman" w:cs="Times New Roman"/>
          <w:sz w:val="24"/>
          <w:szCs w:val="24"/>
        </w:rPr>
      </w:pPr>
    </w:p>
    <w:p w:rsidR="00CB22BC" w:rsidRPr="00AA4F72" w:rsidRDefault="00CB22BC" w:rsidP="00A154A6">
      <w:pPr>
        <w:spacing w:after="0" w:line="240" w:lineRule="auto"/>
        <w:contextualSpacing/>
        <w:jc w:val="both"/>
        <w:rPr>
          <w:rFonts w:ascii="Times New Roman" w:hAnsi="Times New Roman" w:cs="Times New Roman"/>
          <w:sz w:val="24"/>
          <w:szCs w:val="24"/>
        </w:rPr>
      </w:pPr>
    </w:p>
    <w:p w:rsidR="00CB22BC" w:rsidRPr="00AA4F72" w:rsidRDefault="00CB22BC" w:rsidP="00A154A6">
      <w:pPr>
        <w:spacing w:after="0" w:line="240" w:lineRule="auto"/>
        <w:contextualSpacing/>
        <w:jc w:val="both"/>
        <w:rPr>
          <w:rFonts w:ascii="Times New Roman" w:hAnsi="Times New Roman" w:cs="Times New Roman"/>
          <w:sz w:val="24"/>
          <w:szCs w:val="24"/>
        </w:rPr>
      </w:pPr>
    </w:p>
    <w:p w:rsidR="00CB22BC" w:rsidRPr="00AA4F72" w:rsidRDefault="00CB22BC" w:rsidP="00A154A6">
      <w:pPr>
        <w:spacing w:after="0" w:line="240" w:lineRule="auto"/>
        <w:contextualSpacing/>
        <w:jc w:val="both"/>
        <w:rPr>
          <w:rFonts w:ascii="Times New Roman" w:hAnsi="Times New Roman" w:cs="Times New Roman"/>
          <w:sz w:val="24"/>
          <w:szCs w:val="24"/>
        </w:rPr>
      </w:pPr>
    </w:p>
    <w:p w:rsidR="00CB22BC" w:rsidRPr="00AA4F72" w:rsidRDefault="00CB22BC" w:rsidP="00A154A6">
      <w:pPr>
        <w:spacing w:after="0" w:line="240" w:lineRule="auto"/>
        <w:contextualSpacing/>
        <w:jc w:val="both"/>
        <w:rPr>
          <w:rFonts w:ascii="Times New Roman" w:hAnsi="Times New Roman" w:cs="Times New Roman"/>
          <w:sz w:val="24"/>
          <w:szCs w:val="24"/>
        </w:rPr>
      </w:pPr>
    </w:p>
    <w:p w:rsidR="00FD140B" w:rsidRPr="00AA4F72" w:rsidRDefault="00C948F3" w:rsidP="001D5F22">
      <w:pPr>
        <w:pStyle w:val="NoSpacing"/>
        <w:jc w:val="both"/>
        <w:rPr>
          <w:rFonts w:ascii="Times New Roman" w:hAnsi="Times New Roman" w:cs="Times New Roman"/>
          <w:b/>
          <w:sz w:val="24"/>
          <w:szCs w:val="24"/>
        </w:rPr>
      </w:pPr>
      <w:r w:rsidRPr="00AA4F72">
        <w:rPr>
          <w:rFonts w:ascii="Times New Roman" w:hAnsi="Times New Roman" w:cs="Times New Roman"/>
          <w:b/>
          <w:sz w:val="24"/>
          <w:szCs w:val="24"/>
        </w:rPr>
        <w:lastRenderedPageBreak/>
        <w:t xml:space="preserve">UČINCI PROVEDBE MJERA IZ ZAKONA O ZAŠTITI PUČANSTVA OD ZARAZNIH BOLESTI </w:t>
      </w:r>
      <w:r w:rsidR="00674E19" w:rsidRPr="00AA4F72">
        <w:rPr>
          <w:rFonts w:ascii="Times New Roman" w:hAnsi="Times New Roman" w:cs="Times New Roman"/>
          <w:b/>
          <w:sz w:val="24"/>
          <w:szCs w:val="24"/>
        </w:rPr>
        <w:t xml:space="preserve">NA </w:t>
      </w:r>
      <w:r w:rsidRPr="00AA4F72">
        <w:rPr>
          <w:rFonts w:ascii="Times New Roman" w:hAnsi="Times New Roman" w:cs="Times New Roman"/>
          <w:b/>
          <w:sz w:val="24"/>
          <w:szCs w:val="24"/>
        </w:rPr>
        <w:t xml:space="preserve">PODRUČJU </w:t>
      </w:r>
      <w:r w:rsidR="00DE0A73" w:rsidRPr="00AA4F72">
        <w:rPr>
          <w:rFonts w:ascii="Times New Roman" w:hAnsi="Times New Roman" w:cs="Times New Roman"/>
          <w:b/>
          <w:sz w:val="24"/>
          <w:szCs w:val="24"/>
        </w:rPr>
        <w:t xml:space="preserve">RADA I </w:t>
      </w:r>
      <w:r w:rsidRPr="00AA4F72">
        <w:rPr>
          <w:rFonts w:ascii="Times New Roman" w:hAnsi="Times New Roman" w:cs="Times New Roman"/>
          <w:b/>
          <w:sz w:val="24"/>
          <w:szCs w:val="24"/>
        </w:rPr>
        <w:t>SOCIJALNE POLITIKE</w:t>
      </w:r>
    </w:p>
    <w:p w:rsidR="00DE498D" w:rsidRPr="00AA4F72" w:rsidRDefault="00DE498D" w:rsidP="001D5F22">
      <w:pPr>
        <w:pStyle w:val="NoSpacing"/>
        <w:jc w:val="both"/>
        <w:rPr>
          <w:rFonts w:ascii="Times New Roman" w:hAnsi="Times New Roman" w:cs="Times New Roman"/>
          <w:b/>
          <w:sz w:val="24"/>
          <w:szCs w:val="24"/>
        </w:rPr>
      </w:pPr>
    </w:p>
    <w:p w:rsidR="0072714B" w:rsidRPr="00AA4F72" w:rsidRDefault="0072714B" w:rsidP="001D5F22">
      <w:pPr>
        <w:pStyle w:val="NoSpacing"/>
        <w:rPr>
          <w:rFonts w:ascii="Times New Roman" w:hAnsi="Times New Roman" w:cs="Times New Roman"/>
          <w:sz w:val="24"/>
          <w:szCs w:val="24"/>
        </w:rPr>
      </w:pPr>
    </w:p>
    <w:p w:rsidR="00F75A13" w:rsidRPr="00AA4F72" w:rsidRDefault="00F75A13" w:rsidP="001D5F22">
      <w:pPr>
        <w:pStyle w:val="NoSpacing"/>
        <w:jc w:val="both"/>
        <w:rPr>
          <w:rFonts w:ascii="Times New Roman" w:hAnsi="Times New Roman" w:cs="Times New Roman"/>
          <w:b/>
          <w:sz w:val="24"/>
          <w:szCs w:val="24"/>
        </w:rPr>
      </w:pPr>
      <w:r w:rsidRPr="00AA4F72">
        <w:rPr>
          <w:rFonts w:ascii="Times New Roman" w:hAnsi="Times New Roman" w:cs="Times New Roman"/>
          <w:b/>
          <w:sz w:val="24"/>
          <w:szCs w:val="24"/>
        </w:rPr>
        <w:t>Potpore u području očuvanja radnih mjesta</w:t>
      </w:r>
    </w:p>
    <w:p w:rsidR="00F75A13" w:rsidRPr="00AA4F72" w:rsidRDefault="00F75A13" w:rsidP="001D5F22">
      <w:pPr>
        <w:pStyle w:val="NoSpacing"/>
        <w:jc w:val="both"/>
        <w:rPr>
          <w:rFonts w:ascii="Times New Roman" w:hAnsi="Times New Roman" w:cs="Times New Roman"/>
          <w:sz w:val="24"/>
          <w:szCs w:val="24"/>
        </w:rPr>
      </w:pPr>
    </w:p>
    <w:p w:rsidR="00DE0A73" w:rsidRPr="00AA4F72" w:rsidRDefault="00DE0A73" w:rsidP="001D5F22">
      <w:pPr>
        <w:pStyle w:val="NoSpacing"/>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Pandemija uzrokovana koronavirusom prouzročila je poremećaje na tržištu rada zbog zatvaranja dijela gospodarstva. Pravovremenom uspostavom zaštitnih mehanizama potpora za očuvanje radnih mjesta, značajno su ublažene negativne posljedice te je spriječen nagli porast broja nezaposlenih. Cilj </w:t>
      </w:r>
      <w:r w:rsidR="00521780" w:rsidRPr="00AA4F72">
        <w:rPr>
          <w:rFonts w:ascii="Times New Roman" w:hAnsi="Times New Roman" w:cs="Times New Roman"/>
          <w:sz w:val="24"/>
          <w:szCs w:val="24"/>
        </w:rPr>
        <w:t xml:space="preserve">Vlade </w:t>
      </w:r>
      <w:r w:rsidRPr="00AA4F72">
        <w:rPr>
          <w:rFonts w:ascii="Times New Roman" w:hAnsi="Times New Roman" w:cs="Times New Roman"/>
          <w:sz w:val="24"/>
          <w:szCs w:val="24"/>
        </w:rPr>
        <w:t xml:space="preserve">je </w:t>
      </w:r>
      <w:r w:rsidR="00CB22BC" w:rsidRPr="00AA4F72">
        <w:rPr>
          <w:rFonts w:ascii="Times New Roman" w:hAnsi="Times New Roman" w:cs="Times New Roman"/>
          <w:sz w:val="24"/>
          <w:szCs w:val="24"/>
        </w:rPr>
        <w:t>putem pomoći</w:t>
      </w:r>
      <w:r w:rsidRPr="00AA4F72">
        <w:rPr>
          <w:rFonts w:ascii="Times New Roman" w:hAnsi="Times New Roman" w:cs="Times New Roman"/>
          <w:sz w:val="24"/>
          <w:szCs w:val="24"/>
        </w:rPr>
        <w:t xml:space="preserve"> </w:t>
      </w:r>
      <w:r w:rsidR="00521780" w:rsidRPr="00AA4F72">
        <w:rPr>
          <w:rFonts w:ascii="Times New Roman" w:hAnsi="Times New Roman" w:cs="Times New Roman"/>
          <w:sz w:val="24"/>
          <w:szCs w:val="24"/>
        </w:rPr>
        <w:t>za očuvanje radnih mjesta</w:t>
      </w:r>
      <w:r w:rsidRPr="00AA4F72">
        <w:rPr>
          <w:rFonts w:ascii="Times New Roman" w:hAnsi="Times New Roman" w:cs="Times New Roman"/>
          <w:sz w:val="24"/>
          <w:szCs w:val="24"/>
        </w:rPr>
        <w:t xml:space="preserve"> održati nisku stopu nezaposlenosti te očuvati likvidnost </w:t>
      </w:r>
      <w:r w:rsidR="00521780" w:rsidRPr="00AA4F72">
        <w:rPr>
          <w:rFonts w:ascii="Times New Roman" w:hAnsi="Times New Roman" w:cs="Times New Roman"/>
          <w:sz w:val="24"/>
          <w:szCs w:val="24"/>
        </w:rPr>
        <w:t>gospodarskih subjekata</w:t>
      </w:r>
      <w:r w:rsidRPr="00AA4F72">
        <w:rPr>
          <w:rFonts w:ascii="Times New Roman" w:hAnsi="Times New Roman" w:cs="Times New Roman"/>
          <w:sz w:val="24"/>
          <w:szCs w:val="24"/>
        </w:rPr>
        <w:t>.</w:t>
      </w:r>
    </w:p>
    <w:p w:rsidR="00DE0A73" w:rsidRPr="00AA4F72" w:rsidRDefault="00DE0A73" w:rsidP="00CB22BC">
      <w:pPr>
        <w:pStyle w:val="NoSpacing"/>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Potpore </w:t>
      </w:r>
      <w:r w:rsidR="00607CAE" w:rsidRPr="00AA4F72">
        <w:rPr>
          <w:rFonts w:ascii="Times New Roman" w:hAnsi="Times New Roman" w:cs="Times New Roman"/>
          <w:sz w:val="24"/>
          <w:szCs w:val="24"/>
        </w:rPr>
        <w:t xml:space="preserve">koje </w:t>
      </w:r>
      <w:r w:rsidRPr="00AA4F72">
        <w:rPr>
          <w:rFonts w:ascii="Times New Roman" w:hAnsi="Times New Roman" w:cs="Times New Roman"/>
          <w:sz w:val="24"/>
          <w:szCs w:val="24"/>
        </w:rPr>
        <w:t xml:space="preserve">se provode od ožujka 2020. se kontinuirano prilagođavaju potrebama gospodarstva, a u provedbi su sljedeće skupine potpora: </w:t>
      </w:r>
    </w:p>
    <w:p w:rsidR="00DE0A73" w:rsidRPr="00AA4F72" w:rsidRDefault="00DE0A73" w:rsidP="00756C4C">
      <w:pPr>
        <w:pStyle w:val="NoSpacing"/>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 Potpora za očuvanje radnih mjesta s ciljem očuvanja radnih mjesta kod poslodavaca kojima je zbog posebnih okolnosti</w:t>
      </w:r>
      <w:r w:rsidR="009662DB" w:rsidRPr="00AA4F72">
        <w:rPr>
          <w:rFonts w:ascii="Times New Roman" w:hAnsi="Times New Roman" w:cs="Times New Roman"/>
          <w:sz w:val="24"/>
          <w:szCs w:val="24"/>
        </w:rPr>
        <w:t xml:space="preserve"> epidemije </w:t>
      </w:r>
      <w:r w:rsidRPr="00AA4F72">
        <w:rPr>
          <w:rFonts w:ascii="Times New Roman" w:hAnsi="Times New Roman" w:cs="Times New Roman"/>
          <w:sz w:val="24"/>
          <w:szCs w:val="24"/>
        </w:rPr>
        <w:t>uvjetovan</w:t>
      </w:r>
      <w:r w:rsidR="00935F59" w:rsidRPr="00AA4F72">
        <w:rPr>
          <w:rFonts w:ascii="Times New Roman" w:hAnsi="Times New Roman" w:cs="Times New Roman"/>
          <w:sz w:val="24"/>
          <w:szCs w:val="24"/>
        </w:rPr>
        <w:t>e</w:t>
      </w:r>
      <w:r w:rsidRPr="00AA4F72">
        <w:rPr>
          <w:rFonts w:ascii="Times New Roman" w:hAnsi="Times New Roman" w:cs="Times New Roman"/>
          <w:sz w:val="24"/>
          <w:szCs w:val="24"/>
        </w:rPr>
        <w:t xml:space="preserve"> </w:t>
      </w:r>
      <w:r w:rsidR="00935F59" w:rsidRPr="00AA4F72">
        <w:rPr>
          <w:rFonts w:ascii="Times New Roman" w:hAnsi="Times New Roman" w:cs="Times New Roman"/>
          <w:sz w:val="24"/>
          <w:szCs w:val="24"/>
        </w:rPr>
        <w:t>k</w:t>
      </w:r>
      <w:r w:rsidRPr="00AA4F72">
        <w:rPr>
          <w:rFonts w:ascii="Times New Roman" w:hAnsi="Times New Roman" w:cs="Times New Roman"/>
          <w:sz w:val="24"/>
          <w:szCs w:val="24"/>
        </w:rPr>
        <w:t>oronavirusom narušena gospodarska aktivnost. Visina potpore iznosi do 4.000,00 kuna mjesečno po radniku koji radi u punom radnom vremenu.</w:t>
      </w:r>
    </w:p>
    <w:p w:rsidR="00DE0A73" w:rsidRPr="00AA4F72" w:rsidRDefault="00DE0A73" w:rsidP="00756C4C">
      <w:pPr>
        <w:pStyle w:val="NoSpacing"/>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 xml:space="preserve">- Potpore za skraćivanje radnog vremena </w:t>
      </w:r>
      <w:r w:rsidR="00935F59" w:rsidRPr="00AA4F72">
        <w:rPr>
          <w:rFonts w:ascii="Times New Roman" w:hAnsi="Times New Roman" w:cs="Times New Roman"/>
          <w:sz w:val="24"/>
          <w:szCs w:val="24"/>
        </w:rPr>
        <w:t xml:space="preserve"> </w:t>
      </w:r>
      <w:r w:rsidRPr="00AA4F72">
        <w:rPr>
          <w:rFonts w:ascii="Times New Roman" w:hAnsi="Times New Roman" w:cs="Times New Roman"/>
          <w:sz w:val="24"/>
          <w:szCs w:val="24"/>
        </w:rPr>
        <w:t xml:space="preserve">s ciljem očuvanja radnih mjesta kod poslodavaca kod kojih je zbog posebne okolnosti uvjetovane </w:t>
      </w:r>
      <w:r w:rsidR="00935F59" w:rsidRPr="00AA4F72">
        <w:rPr>
          <w:rFonts w:ascii="Times New Roman" w:hAnsi="Times New Roman" w:cs="Times New Roman"/>
          <w:sz w:val="24"/>
          <w:szCs w:val="24"/>
        </w:rPr>
        <w:t>k</w:t>
      </w:r>
      <w:r w:rsidRPr="00AA4F72">
        <w:rPr>
          <w:rFonts w:ascii="Times New Roman" w:hAnsi="Times New Roman" w:cs="Times New Roman"/>
          <w:sz w:val="24"/>
          <w:szCs w:val="24"/>
        </w:rPr>
        <w:t>oronavirusom došlo do privremenog smanjenja opsega posla. Visina potpore iznosi do 3.600,00 kuna po radniku.</w:t>
      </w:r>
    </w:p>
    <w:p w:rsidR="00DE0A73" w:rsidRPr="00AA4F72" w:rsidRDefault="00DE0A73" w:rsidP="00756C4C">
      <w:pPr>
        <w:pStyle w:val="NoSpacing"/>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 xml:space="preserve">- Potpora za očuvanje radnih mjesta u zaštitnim radionicama, integrativnim radionicama i radnim jedinicama za zapošljavanje osoba s invaliditetom čija je djelatnost pogođena </w:t>
      </w:r>
      <w:r w:rsidR="00935F59" w:rsidRPr="00AA4F72">
        <w:rPr>
          <w:rFonts w:ascii="Times New Roman" w:hAnsi="Times New Roman" w:cs="Times New Roman"/>
          <w:sz w:val="24"/>
          <w:szCs w:val="24"/>
        </w:rPr>
        <w:t>k</w:t>
      </w:r>
      <w:r w:rsidRPr="00AA4F72">
        <w:rPr>
          <w:rFonts w:ascii="Times New Roman" w:hAnsi="Times New Roman" w:cs="Times New Roman"/>
          <w:sz w:val="24"/>
          <w:szCs w:val="24"/>
        </w:rPr>
        <w:t>oronavirusom s ciljem očuvanja radnih mjesta kod poslodavaca kojima je zbog posebne okolnosti uvje</w:t>
      </w:r>
      <w:r w:rsidR="00CB22BC" w:rsidRPr="00AA4F72">
        <w:rPr>
          <w:rFonts w:ascii="Times New Roman" w:hAnsi="Times New Roman" w:cs="Times New Roman"/>
          <w:sz w:val="24"/>
          <w:szCs w:val="24"/>
        </w:rPr>
        <w:t>tovane k</w:t>
      </w:r>
      <w:r w:rsidRPr="00AA4F72">
        <w:rPr>
          <w:rFonts w:ascii="Times New Roman" w:hAnsi="Times New Roman" w:cs="Times New Roman"/>
          <w:sz w:val="24"/>
          <w:szCs w:val="24"/>
        </w:rPr>
        <w:t>oronavirusom narušena gospodarska aktivnost. Visina potpore iznosi do 4.000,00 kuna mjesečno po radniku koji radi u punom radnom vremenu.</w:t>
      </w:r>
    </w:p>
    <w:p w:rsidR="00730524" w:rsidRPr="00AA4F72" w:rsidRDefault="00DE0A73" w:rsidP="00756C4C">
      <w:pPr>
        <w:pStyle w:val="NoSpacing"/>
        <w:spacing w:before="120" w:after="120" w:line="312" w:lineRule="auto"/>
        <w:ind w:firstLine="708"/>
        <w:jc w:val="both"/>
        <w:rPr>
          <w:rFonts w:ascii="Times New Roman" w:hAnsi="Times New Roman" w:cs="Times New Roman"/>
          <w:sz w:val="24"/>
          <w:szCs w:val="24"/>
        </w:rPr>
      </w:pPr>
      <w:r w:rsidRPr="00AA4F72">
        <w:rPr>
          <w:rFonts w:ascii="Times New Roman" w:hAnsi="Times New Roman" w:cs="Times New Roman"/>
          <w:sz w:val="24"/>
          <w:szCs w:val="24"/>
        </w:rPr>
        <w:t>Svim potporama je obuhvaćeno preko 120 tisuća poslodavca</w:t>
      </w:r>
      <w:r w:rsidR="00B06AF5" w:rsidRPr="00AA4F72">
        <w:rPr>
          <w:rFonts w:ascii="Times New Roman" w:hAnsi="Times New Roman" w:cs="Times New Roman"/>
          <w:sz w:val="24"/>
          <w:szCs w:val="24"/>
        </w:rPr>
        <w:t>,</w:t>
      </w:r>
      <w:r w:rsidRPr="00AA4F72">
        <w:rPr>
          <w:rFonts w:ascii="Times New Roman" w:hAnsi="Times New Roman" w:cs="Times New Roman"/>
          <w:sz w:val="24"/>
          <w:szCs w:val="24"/>
        </w:rPr>
        <w:t xml:space="preserve"> odnosno gotovo 700 tisuća radnika, a za što je isplaćeno preko 10 milijardi kuna. Usprkos izvanrednim okolnostima uzrokovanim koronavirusom, broj osiguranika je prema podacima Hrvatskog zavoda za mirovinsko osiguranje veći nego 2020. i 2019. Na dan 30. travnja 2021. broj osiguranika iznosio je 1.557.687, što je 37.000 više u odnosu na 30. travnja 2020., odnosno 12.000 više u usporedbi s 30. travnjem 2019. Najveći porast osiguranika zabilježen je u građevinarstvu, IT sektoru, prerađivačkoj industriji te djelatnosti pružanja smještaja.</w:t>
      </w:r>
    </w:p>
    <w:p w:rsidR="000C508B" w:rsidRPr="00AA4F72" w:rsidRDefault="000C508B" w:rsidP="00756C4C">
      <w:pPr>
        <w:spacing w:before="120" w:after="120" w:line="312" w:lineRule="auto"/>
        <w:jc w:val="both"/>
        <w:rPr>
          <w:rFonts w:ascii="Times New Roman" w:hAnsi="Times New Roman" w:cs="Times New Roman"/>
          <w:b/>
          <w:bCs/>
          <w:sz w:val="24"/>
          <w:szCs w:val="24"/>
        </w:rPr>
      </w:pPr>
      <w:r w:rsidRPr="00AA4F72">
        <w:rPr>
          <w:rFonts w:ascii="Times New Roman" w:hAnsi="Times New Roman" w:cs="Times New Roman"/>
          <w:b/>
          <w:bCs/>
          <w:sz w:val="24"/>
          <w:szCs w:val="24"/>
        </w:rPr>
        <w:t xml:space="preserve">Podrška u svrhu zaštite i sprječavanja širenja zaraze </w:t>
      </w:r>
      <w:r w:rsidR="00935F59" w:rsidRPr="00AA4F72">
        <w:rPr>
          <w:rFonts w:ascii="Times New Roman" w:hAnsi="Times New Roman" w:cs="Times New Roman"/>
          <w:b/>
          <w:bCs/>
          <w:sz w:val="24"/>
          <w:szCs w:val="24"/>
        </w:rPr>
        <w:t>COVID</w:t>
      </w:r>
      <w:r w:rsidRPr="00AA4F72">
        <w:rPr>
          <w:rFonts w:ascii="Times New Roman" w:hAnsi="Times New Roman" w:cs="Times New Roman"/>
          <w:b/>
          <w:bCs/>
          <w:sz w:val="24"/>
          <w:szCs w:val="24"/>
        </w:rPr>
        <w:t>-19</w:t>
      </w:r>
    </w:p>
    <w:p w:rsidR="000C508B" w:rsidRPr="00AA4F72" w:rsidRDefault="000C508B" w:rsidP="00CB22BC">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S ciljem zaštite starijih osoba i osoba iz drugih ranjivih skupina koji su prepoznati kao zdravstveno najugroženi</w:t>
      </w:r>
      <w:r w:rsidR="00756C4C" w:rsidRPr="00AA4F72">
        <w:rPr>
          <w:rFonts w:ascii="Times New Roman" w:hAnsi="Times New Roman" w:cs="Times New Roman"/>
          <w:sz w:val="24"/>
          <w:szCs w:val="24"/>
        </w:rPr>
        <w:t>ji</w:t>
      </w:r>
      <w:r w:rsidRPr="00AA4F72">
        <w:rPr>
          <w:rFonts w:ascii="Times New Roman" w:hAnsi="Times New Roman" w:cs="Times New Roman"/>
          <w:sz w:val="24"/>
          <w:szCs w:val="24"/>
        </w:rPr>
        <w:t xml:space="preserve"> trenutnom epidemijom COVID-19, Ministarstvo rada, mirovinskoga sustava, obitelji i socijalne politike od početka epidemije od veljače 2020. </w:t>
      </w:r>
      <w:r w:rsidR="006636D7" w:rsidRPr="00AA4F72">
        <w:rPr>
          <w:rFonts w:ascii="Times New Roman" w:hAnsi="Times New Roman" w:cs="Times New Roman"/>
          <w:sz w:val="24"/>
          <w:szCs w:val="24"/>
        </w:rPr>
        <w:t xml:space="preserve">kontinuirano </w:t>
      </w:r>
      <w:r w:rsidRPr="00AA4F72">
        <w:rPr>
          <w:rFonts w:ascii="Times New Roman" w:hAnsi="Times New Roman" w:cs="Times New Roman"/>
          <w:sz w:val="24"/>
          <w:szCs w:val="24"/>
        </w:rPr>
        <w:t xml:space="preserve">pruža podršku pružateljima usluga u sustavu socijalne skrbi što je u prvom valu rezultiralo iznimno </w:t>
      </w:r>
      <w:r w:rsidRPr="00AA4F72">
        <w:rPr>
          <w:rFonts w:ascii="Times New Roman" w:hAnsi="Times New Roman" w:cs="Times New Roman"/>
          <w:sz w:val="24"/>
          <w:szCs w:val="24"/>
        </w:rPr>
        <w:lastRenderedPageBreak/>
        <w:t>malim brojem zaraženih osoba koje koriste uslugu smještaja</w:t>
      </w:r>
      <w:r w:rsidR="00756C4C" w:rsidRPr="00AA4F72">
        <w:rPr>
          <w:rFonts w:ascii="Times New Roman" w:hAnsi="Times New Roman" w:cs="Times New Roman"/>
          <w:sz w:val="24"/>
          <w:szCs w:val="24"/>
        </w:rPr>
        <w:t xml:space="preserve"> te je s tim u vezi </w:t>
      </w:r>
      <w:r w:rsidRPr="00AA4F72">
        <w:rPr>
          <w:rFonts w:ascii="Times New Roman" w:hAnsi="Times New Roman" w:cs="Times New Roman"/>
          <w:sz w:val="24"/>
          <w:szCs w:val="24"/>
        </w:rPr>
        <w:t>osnovano Povjerenstvo za sprječavanje i suzbijanje epidemije COVID-19 nad starijim osobama i osobama iz drugih ranjivih skupina kao međuresorno savjetodavno i stručno tijelo Ministarstva.</w:t>
      </w:r>
    </w:p>
    <w:p w:rsidR="000C508B" w:rsidRPr="00AA4F72" w:rsidRDefault="000C508B" w:rsidP="00DE498D">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Rad ovog</w:t>
      </w:r>
      <w:r w:rsidR="00CB22BC" w:rsidRPr="00AA4F72">
        <w:rPr>
          <w:rFonts w:ascii="Times New Roman" w:hAnsi="Times New Roman" w:cs="Times New Roman"/>
          <w:sz w:val="24"/>
          <w:szCs w:val="24"/>
        </w:rPr>
        <w:t>a</w:t>
      </w:r>
      <w:r w:rsidRPr="00AA4F72">
        <w:rPr>
          <w:rFonts w:ascii="Times New Roman" w:hAnsi="Times New Roman" w:cs="Times New Roman"/>
          <w:sz w:val="24"/>
          <w:szCs w:val="24"/>
        </w:rPr>
        <w:t xml:space="preserve"> Povjerenstva rezultirao je:  </w:t>
      </w:r>
    </w:p>
    <w:p w:rsidR="000C508B" w:rsidRPr="00AA4F72" w:rsidRDefault="000C508B" w:rsidP="00756C4C">
      <w:pPr>
        <w:pStyle w:val="ListParagraph"/>
        <w:numPr>
          <w:ilvl w:val="0"/>
          <w:numId w:val="9"/>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ponovnim osnivanjem mobilnih timova za kontrolu provedbe uputa za sprječavanje i suzbijanje epidemije COVID-19 za pružatelje socijalnih usluga u sustavu socijalne skrbi</w:t>
      </w:r>
    </w:p>
    <w:p w:rsidR="000C508B" w:rsidRPr="00AA4F72" w:rsidRDefault="000C508B" w:rsidP="00756C4C">
      <w:pPr>
        <w:pStyle w:val="ListParagraph"/>
        <w:numPr>
          <w:ilvl w:val="0"/>
          <w:numId w:val="9"/>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davanjem preporuke svim pružateljima usluga o nužnosti osiguravanja dovoljnih količina cjepiva protiv gripe za korisnike u sustavu socijalne skrbi</w:t>
      </w:r>
    </w:p>
    <w:p w:rsidR="000C508B" w:rsidRPr="00AA4F72" w:rsidRDefault="000C508B" w:rsidP="00756C4C">
      <w:pPr>
        <w:pStyle w:val="ListParagraph"/>
        <w:numPr>
          <w:ilvl w:val="0"/>
          <w:numId w:val="9"/>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izmjenama i dopunama Zakona o socijalnoj skrbi u svrhu unapr</w:t>
      </w:r>
      <w:r w:rsidR="00A5149A" w:rsidRPr="00AA4F72">
        <w:rPr>
          <w:rFonts w:ascii="Times New Roman" w:hAnsi="Times New Roman" w:cs="Times New Roman"/>
          <w:sz w:val="24"/>
          <w:szCs w:val="24"/>
        </w:rPr>
        <w:t>j</w:t>
      </w:r>
      <w:r w:rsidRPr="00AA4F72">
        <w:rPr>
          <w:rFonts w:ascii="Times New Roman" w:hAnsi="Times New Roman" w:cs="Times New Roman"/>
          <w:sz w:val="24"/>
          <w:szCs w:val="24"/>
        </w:rPr>
        <w:t>eđenja organizacije rada u kriznim situacijama</w:t>
      </w:r>
    </w:p>
    <w:p w:rsidR="000C508B" w:rsidRPr="00AA4F72" w:rsidRDefault="000C508B" w:rsidP="00756C4C">
      <w:pPr>
        <w:pStyle w:val="ListParagraph"/>
        <w:numPr>
          <w:ilvl w:val="0"/>
          <w:numId w:val="9"/>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pripremom letaka u svrhu boljeg informiranja starijih osoba i osoba s invaliditetom o načinu zaštite od epidemije uključujući sve starije osobe, načinu osiguravanja podrške u situaciji zaraze ili samoizolacije</w:t>
      </w:r>
    </w:p>
    <w:p w:rsidR="000C508B" w:rsidRPr="00AA4F72" w:rsidRDefault="000C508B" w:rsidP="00756C4C">
      <w:pPr>
        <w:pStyle w:val="ListParagraph"/>
        <w:numPr>
          <w:ilvl w:val="0"/>
          <w:numId w:val="9"/>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 xml:space="preserve">pripremom informativne kampanje za zaštitu starijih osoba i osoba s invaliditetom (TV, radijski i spotovi za online platforme, gostovanja u radijskim i TV emisijama) </w:t>
      </w:r>
      <w:r w:rsidR="00A5149A" w:rsidRPr="00AA4F72">
        <w:rPr>
          <w:rFonts w:ascii="Times New Roman" w:hAnsi="Times New Roman" w:cs="Times New Roman"/>
          <w:sz w:val="24"/>
          <w:szCs w:val="24"/>
        </w:rPr>
        <w:t>-</w:t>
      </w:r>
      <w:r w:rsidRPr="00AA4F72">
        <w:rPr>
          <w:rFonts w:ascii="Times New Roman" w:hAnsi="Times New Roman" w:cs="Times New Roman"/>
          <w:sz w:val="24"/>
          <w:szCs w:val="24"/>
        </w:rPr>
        <w:t xml:space="preserve"> kampanja započela 21. listopada 2020. </w:t>
      </w:r>
    </w:p>
    <w:p w:rsidR="000C508B" w:rsidRPr="00AA4F72" w:rsidRDefault="000C508B" w:rsidP="00756C4C">
      <w:pPr>
        <w:pStyle w:val="ListParagraph"/>
        <w:numPr>
          <w:ilvl w:val="0"/>
          <w:numId w:val="9"/>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osnivanjem besplatnog broja za pružanje informacija vezano za sprječavanje i suzbijanje epidemije COVID-19 za starije osobe u svrhu davanja relevantnih informacija</w:t>
      </w:r>
    </w:p>
    <w:p w:rsidR="000C508B" w:rsidRPr="00AA4F72" w:rsidRDefault="000C508B" w:rsidP="00756C4C">
      <w:pPr>
        <w:pStyle w:val="ListParagraph"/>
        <w:numPr>
          <w:ilvl w:val="0"/>
          <w:numId w:val="9"/>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uspostavljanjem suradnje sa Centrom za mentalno zdravlje Nastavnog zavoda za javno zdravstvo dr. Andrija Štampar u svrhu pripremljenosti za davanje stručne psihosocijalne podrške korisnicima i zaposlenicima u sustavu socijalne skrbi</w:t>
      </w:r>
    </w:p>
    <w:p w:rsidR="000C508B" w:rsidRPr="00AA4F72" w:rsidRDefault="000C508B" w:rsidP="00756C4C">
      <w:pPr>
        <w:pStyle w:val="ListParagraph"/>
        <w:numPr>
          <w:ilvl w:val="0"/>
          <w:numId w:val="9"/>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izradom novih Uputa o sprječavanju i suzbijanju epidemije u sustavu socijalne skrbi</w:t>
      </w:r>
    </w:p>
    <w:p w:rsidR="000C508B" w:rsidRPr="00AA4F72" w:rsidRDefault="000C508B" w:rsidP="00756C4C">
      <w:pPr>
        <w:pStyle w:val="ListParagraph"/>
        <w:numPr>
          <w:ilvl w:val="0"/>
          <w:numId w:val="9"/>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pripremom karantena u suradnji sa županijskim stožerima za izolaciju asimptomatskih pacijenata i pacijenata sa slab</w:t>
      </w:r>
      <w:r w:rsidR="00A5149A" w:rsidRPr="00AA4F72">
        <w:rPr>
          <w:rFonts w:ascii="Times New Roman" w:hAnsi="Times New Roman" w:cs="Times New Roman"/>
          <w:sz w:val="24"/>
          <w:szCs w:val="24"/>
        </w:rPr>
        <w:t>ijim simptomima bolesti COVID-</w:t>
      </w:r>
      <w:r w:rsidRPr="00AA4F72">
        <w:rPr>
          <w:rFonts w:ascii="Times New Roman" w:hAnsi="Times New Roman" w:cs="Times New Roman"/>
          <w:sz w:val="24"/>
          <w:szCs w:val="24"/>
        </w:rPr>
        <w:t xml:space="preserve">19 </w:t>
      </w:r>
    </w:p>
    <w:p w:rsidR="000C508B" w:rsidRPr="00AA4F72" w:rsidRDefault="000C508B" w:rsidP="00756C4C">
      <w:pPr>
        <w:pStyle w:val="ListParagraph"/>
        <w:numPr>
          <w:ilvl w:val="0"/>
          <w:numId w:val="9"/>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 xml:space="preserve">kontinuiranim osiguravanjem zaštitne opreme svim pružateljima socijalnih usluga </w:t>
      </w:r>
    </w:p>
    <w:p w:rsidR="000C508B" w:rsidRPr="00AA4F72" w:rsidRDefault="000C508B" w:rsidP="00756C4C">
      <w:pPr>
        <w:pStyle w:val="ListParagraph"/>
        <w:numPr>
          <w:ilvl w:val="0"/>
          <w:numId w:val="9"/>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izradom analize o iskazu interesa korisnika usluga smještaja i organiziranog stanovanja te zaposlenika za cijepljenje protiv COVID-19.</w:t>
      </w:r>
    </w:p>
    <w:p w:rsidR="000C508B" w:rsidRPr="00AA4F72" w:rsidRDefault="000C508B" w:rsidP="00DE498D">
      <w:pPr>
        <w:spacing w:before="120" w:after="120" w:line="312" w:lineRule="auto"/>
        <w:ind w:firstLine="709"/>
        <w:jc w:val="both"/>
        <w:rPr>
          <w:rFonts w:ascii="Times New Roman" w:hAnsi="Times New Roman" w:cs="Times New Roman"/>
          <w:sz w:val="24"/>
          <w:szCs w:val="24"/>
        </w:rPr>
      </w:pPr>
      <w:r w:rsidRPr="00AA4F72">
        <w:rPr>
          <w:rFonts w:ascii="Times New Roman" w:eastAsia="Calibri" w:hAnsi="Times New Roman" w:cs="Times New Roman"/>
          <w:sz w:val="24"/>
          <w:szCs w:val="24"/>
        </w:rPr>
        <w:t>Kod 887 pružatelja usluge smještaja smješteno je 34</w:t>
      </w:r>
      <w:r w:rsidR="00A5149A" w:rsidRPr="00AA4F72">
        <w:rPr>
          <w:rFonts w:ascii="Times New Roman" w:eastAsia="Calibri" w:hAnsi="Times New Roman" w:cs="Times New Roman"/>
          <w:sz w:val="24"/>
          <w:szCs w:val="24"/>
        </w:rPr>
        <w:t>.</w:t>
      </w:r>
      <w:r w:rsidRPr="00AA4F72">
        <w:rPr>
          <w:rFonts w:ascii="Times New Roman" w:eastAsia="Calibri" w:hAnsi="Times New Roman" w:cs="Times New Roman"/>
          <w:sz w:val="24"/>
          <w:szCs w:val="24"/>
        </w:rPr>
        <w:t>649 korisnika. Od početka pandemije pozitivno je bilo 9</w:t>
      </w:r>
      <w:r w:rsidR="00A5149A" w:rsidRPr="00AA4F72">
        <w:rPr>
          <w:rFonts w:ascii="Times New Roman" w:eastAsia="Calibri" w:hAnsi="Times New Roman" w:cs="Times New Roman"/>
          <w:sz w:val="24"/>
          <w:szCs w:val="24"/>
        </w:rPr>
        <w:t>.</w:t>
      </w:r>
      <w:r w:rsidRPr="00AA4F72">
        <w:rPr>
          <w:rFonts w:ascii="Times New Roman" w:eastAsia="Calibri" w:hAnsi="Times New Roman" w:cs="Times New Roman"/>
          <w:sz w:val="24"/>
          <w:szCs w:val="24"/>
        </w:rPr>
        <w:t>113 korisnika i 3</w:t>
      </w:r>
      <w:r w:rsidR="00A5149A" w:rsidRPr="00AA4F72">
        <w:rPr>
          <w:rFonts w:ascii="Times New Roman" w:eastAsia="Calibri" w:hAnsi="Times New Roman" w:cs="Times New Roman"/>
          <w:sz w:val="24"/>
          <w:szCs w:val="24"/>
        </w:rPr>
        <w:t>.</w:t>
      </w:r>
      <w:r w:rsidRPr="00AA4F72">
        <w:rPr>
          <w:rFonts w:ascii="Times New Roman" w:eastAsia="Calibri" w:hAnsi="Times New Roman" w:cs="Times New Roman"/>
          <w:sz w:val="24"/>
          <w:szCs w:val="24"/>
        </w:rPr>
        <w:t>772 zaposlenika. Preminulo je ukupno 1</w:t>
      </w:r>
      <w:r w:rsidR="00A5149A" w:rsidRPr="00AA4F72">
        <w:rPr>
          <w:rFonts w:ascii="Times New Roman" w:eastAsia="Calibri" w:hAnsi="Times New Roman" w:cs="Times New Roman"/>
          <w:sz w:val="24"/>
          <w:szCs w:val="24"/>
        </w:rPr>
        <w:t>.</w:t>
      </w:r>
      <w:r w:rsidRPr="00AA4F72">
        <w:rPr>
          <w:rFonts w:ascii="Times New Roman" w:eastAsia="Calibri" w:hAnsi="Times New Roman" w:cs="Times New Roman"/>
          <w:sz w:val="24"/>
          <w:szCs w:val="24"/>
        </w:rPr>
        <w:t>149 korisnika usluge smještaja.</w:t>
      </w:r>
    </w:p>
    <w:p w:rsidR="000C508B" w:rsidRPr="00AA4F72" w:rsidRDefault="000C508B" w:rsidP="00756C4C">
      <w:pPr>
        <w:spacing w:before="120" w:after="120" w:line="312" w:lineRule="auto"/>
        <w:jc w:val="both"/>
        <w:rPr>
          <w:rFonts w:ascii="Times New Roman" w:hAnsi="Times New Roman" w:cs="Times New Roman"/>
          <w:b/>
          <w:bCs/>
          <w:sz w:val="24"/>
          <w:szCs w:val="24"/>
        </w:rPr>
      </w:pPr>
      <w:r w:rsidRPr="00AA4F72">
        <w:rPr>
          <w:rFonts w:ascii="Times New Roman" w:hAnsi="Times New Roman" w:cs="Times New Roman"/>
          <w:b/>
          <w:bCs/>
          <w:sz w:val="24"/>
          <w:szCs w:val="24"/>
        </w:rPr>
        <w:t>Informacije u vezi dopuna Zakona o socijalnoj skrbi</w:t>
      </w:r>
    </w:p>
    <w:p w:rsidR="000C508B" w:rsidRPr="00AA4F72" w:rsidRDefault="000C508B" w:rsidP="00A5149A">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Pojavom zarazne bolesti COVID-19 uzrokovane virusom SARS-CoV-2, otežano je provođenje djelatnosti socijalne skrbi, posebno usluge smještaja, i to zbog bolesti ili izolacije korisnika i/ili zaposlenika, što je dovelo do nedostatka dovoljnog broja radnika za obavljanje redovitih poslova.</w:t>
      </w:r>
    </w:p>
    <w:p w:rsidR="00A27EF5" w:rsidRPr="00AA4F72" w:rsidRDefault="000C508B" w:rsidP="00DE498D">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lastRenderedPageBreak/>
        <w:t>Zbog navedenog</w:t>
      </w:r>
      <w:r w:rsidR="008C09CC" w:rsidRPr="00AA4F72">
        <w:rPr>
          <w:rFonts w:ascii="Times New Roman" w:hAnsi="Times New Roman" w:cs="Times New Roman"/>
          <w:sz w:val="24"/>
          <w:szCs w:val="24"/>
        </w:rPr>
        <w:t>,</w:t>
      </w:r>
      <w:r w:rsidR="00A5149A" w:rsidRPr="00AA4F72">
        <w:rPr>
          <w:rFonts w:ascii="Times New Roman" w:hAnsi="Times New Roman" w:cs="Times New Roman"/>
          <w:sz w:val="24"/>
          <w:szCs w:val="24"/>
        </w:rPr>
        <w:t xml:space="preserve"> </w:t>
      </w:r>
      <w:r w:rsidR="002432BE">
        <w:rPr>
          <w:rFonts w:ascii="Times New Roman" w:hAnsi="Times New Roman" w:cs="Times New Roman"/>
          <w:sz w:val="24"/>
          <w:szCs w:val="24"/>
        </w:rPr>
        <w:t>donijet</w:t>
      </w:r>
      <w:r w:rsidR="008C09CC" w:rsidRPr="00AA4F72">
        <w:rPr>
          <w:rFonts w:ascii="Times New Roman" w:hAnsi="Times New Roman" w:cs="Times New Roman"/>
          <w:sz w:val="24"/>
          <w:szCs w:val="24"/>
        </w:rPr>
        <w:t xml:space="preserve"> je</w:t>
      </w:r>
      <w:r w:rsidRPr="00AA4F72">
        <w:rPr>
          <w:rFonts w:ascii="Times New Roman" w:hAnsi="Times New Roman" w:cs="Times New Roman"/>
          <w:sz w:val="24"/>
          <w:szCs w:val="24"/>
        </w:rPr>
        <w:t xml:space="preserve"> </w:t>
      </w:r>
      <w:r w:rsidR="00B808E9" w:rsidRPr="00AA4F72">
        <w:rPr>
          <w:rFonts w:ascii="Times New Roman" w:hAnsi="Times New Roman" w:cs="Times New Roman"/>
          <w:sz w:val="24"/>
          <w:szCs w:val="24"/>
        </w:rPr>
        <w:t>Z</w:t>
      </w:r>
      <w:r w:rsidRPr="00AA4F72">
        <w:rPr>
          <w:rFonts w:ascii="Times New Roman" w:hAnsi="Times New Roman" w:cs="Times New Roman"/>
          <w:sz w:val="24"/>
          <w:szCs w:val="24"/>
        </w:rPr>
        <w:t>akon o dopuni Zakona o socijalnoj skrbi</w:t>
      </w:r>
      <w:r w:rsidR="00B808E9" w:rsidRPr="00AA4F72">
        <w:rPr>
          <w:rFonts w:ascii="Times New Roman" w:hAnsi="Times New Roman" w:cs="Times New Roman"/>
          <w:sz w:val="24"/>
          <w:szCs w:val="24"/>
        </w:rPr>
        <w:t xml:space="preserve"> („Narodne novine“, broj 138/20)</w:t>
      </w:r>
      <w:r w:rsidRPr="00AA4F72">
        <w:rPr>
          <w:rFonts w:ascii="Times New Roman" w:hAnsi="Times New Roman" w:cs="Times New Roman"/>
          <w:sz w:val="24"/>
          <w:szCs w:val="24"/>
        </w:rPr>
        <w:t>, s ciljem da u slučaju nastupa posebnih okolnosti, kao što je pojava zarazne bolesti COVID-19, ministar prema potrebi može donijeti pojedinačne odluke radi:</w:t>
      </w:r>
    </w:p>
    <w:p w:rsidR="000C508B" w:rsidRPr="00AA4F72" w:rsidRDefault="000C508B" w:rsidP="00756C4C">
      <w:pPr>
        <w:pStyle w:val="ListParagraph"/>
        <w:numPr>
          <w:ilvl w:val="0"/>
          <w:numId w:val="7"/>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mobilizacije radnika,</w:t>
      </w:r>
    </w:p>
    <w:p w:rsidR="000C508B" w:rsidRPr="00AA4F72" w:rsidRDefault="000C508B" w:rsidP="00756C4C">
      <w:pPr>
        <w:pStyle w:val="ListParagraph"/>
        <w:numPr>
          <w:ilvl w:val="0"/>
          <w:numId w:val="7"/>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rekvizicije opreme i prijevoznih sredstava,</w:t>
      </w:r>
    </w:p>
    <w:p w:rsidR="000C508B" w:rsidRPr="00AA4F72" w:rsidRDefault="000C508B" w:rsidP="00756C4C">
      <w:pPr>
        <w:pStyle w:val="ListParagraph"/>
        <w:numPr>
          <w:ilvl w:val="0"/>
          <w:numId w:val="7"/>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privremene uporabe poslovnih i drugih prostorija za pružanje socijalnih usluga ustanova socijalne skrbi čiji je osnivač:</w:t>
      </w:r>
    </w:p>
    <w:p w:rsidR="000C508B" w:rsidRPr="00AA4F72" w:rsidRDefault="000C508B" w:rsidP="00756C4C">
      <w:pPr>
        <w:pStyle w:val="ListParagraph"/>
        <w:numPr>
          <w:ilvl w:val="1"/>
          <w:numId w:val="8"/>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Republika Hrvatska,</w:t>
      </w:r>
    </w:p>
    <w:p w:rsidR="000C508B" w:rsidRPr="00AA4F72" w:rsidRDefault="000C508B" w:rsidP="00756C4C">
      <w:pPr>
        <w:pStyle w:val="ListParagraph"/>
        <w:numPr>
          <w:ilvl w:val="1"/>
          <w:numId w:val="8"/>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 xml:space="preserve">jedinica lokalne odnosno područne (regionalne) samouprave ili </w:t>
      </w:r>
    </w:p>
    <w:p w:rsidR="000C508B" w:rsidRPr="00AA4F72" w:rsidRDefault="000C508B" w:rsidP="00756C4C">
      <w:pPr>
        <w:pStyle w:val="ListParagraph"/>
        <w:numPr>
          <w:ilvl w:val="1"/>
          <w:numId w:val="8"/>
        </w:numPr>
        <w:spacing w:before="120" w:after="120" w:line="312" w:lineRule="auto"/>
        <w:jc w:val="both"/>
        <w:rPr>
          <w:rFonts w:ascii="Times New Roman" w:hAnsi="Times New Roman" w:cs="Times New Roman"/>
          <w:sz w:val="24"/>
          <w:szCs w:val="24"/>
        </w:rPr>
      </w:pPr>
      <w:r w:rsidRPr="00AA4F72">
        <w:rPr>
          <w:rFonts w:ascii="Times New Roman" w:hAnsi="Times New Roman" w:cs="Times New Roman"/>
          <w:sz w:val="24"/>
          <w:szCs w:val="24"/>
        </w:rPr>
        <w:t>pružatelja usluga s kojima Ministarstvo ima sklopljen ugovor o pružanju usluge socijalne skrbi razmjerno broju korisnika za koje je ugovor o pružanju socijalne skrbi sklopljen, dok te okolnosti traju.</w:t>
      </w:r>
    </w:p>
    <w:p w:rsidR="000C508B" w:rsidRPr="00AA4F72" w:rsidRDefault="000C508B" w:rsidP="00756C4C">
      <w:pPr>
        <w:spacing w:before="120" w:after="120" w:line="312" w:lineRule="auto"/>
        <w:jc w:val="both"/>
        <w:rPr>
          <w:rFonts w:ascii="Times New Roman" w:hAnsi="Times New Roman" w:cs="Times New Roman"/>
          <w:b/>
          <w:bCs/>
          <w:sz w:val="24"/>
          <w:szCs w:val="24"/>
        </w:rPr>
      </w:pPr>
      <w:r w:rsidRPr="00AA4F72">
        <w:rPr>
          <w:rFonts w:ascii="Times New Roman" w:hAnsi="Times New Roman" w:cs="Times New Roman"/>
          <w:b/>
          <w:bCs/>
          <w:sz w:val="24"/>
          <w:szCs w:val="24"/>
        </w:rPr>
        <w:t>Odluka o posebnoj nagradi radnicima u sustavu socijalne skrbi koji obavljaju poslove vezane za brigu i njegu korisnika usluge smještaja ili organiziranog stanovanja oboljelima od bolesti COVID-19</w:t>
      </w:r>
    </w:p>
    <w:p w:rsidR="000C508B" w:rsidRPr="00AA4F72" w:rsidRDefault="000C508B" w:rsidP="00C80F24">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Svjesni činjenice vrlo teških uvjeta u kojima rade radnici u sustavu socijalne skrbi s korisnicima koji su zaraženi </w:t>
      </w:r>
      <w:r w:rsidR="007407C1" w:rsidRPr="00AA4F72">
        <w:rPr>
          <w:rFonts w:ascii="Times New Roman" w:hAnsi="Times New Roman" w:cs="Times New Roman"/>
          <w:sz w:val="24"/>
          <w:szCs w:val="24"/>
        </w:rPr>
        <w:t xml:space="preserve">bolešću </w:t>
      </w:r>
      <w:r w:rsidRPr="00AA4F72">
        <w:rPr>
          <w:rFonts w:ascii="Times New Roman" w:hAnsi="Times New Roman" w:cs="Times New Roman"/>
          <w:sz w:val="24"/>
          <w:szCs w:val="24"/>
        </w:rPr>
        <w:t>COVID-19, Vlada Republike Hrvatske donijela je Odluku o posebnoj nagradi radnicima u sustavu socijalne skrbi koji obavljaju poslove vezane za brigu i njegu korisnika usluge smještaja ili organiziranog stanovanja oboljelima od bolesti COVID-19.</w:t>
      </w:r>
    </w:p>
    <w:p w:rsidR="000C508B" w:rsidRPr="00AA4F72" w:rsidRDefault="000C508B" w:rsidP="00C80F24">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Predmetna Odluka primjenjuje se na radnike u ustanovama socijalne skrbi kojima je osnivač Republika Hrvatska, a koji su tijekom obavljanja posla u izravnom kontaktu s korisnicima smještaja ili organiziranog stanovanja oboljelima od bolesti COVID-19.</w:t>
      </w:r>
    </w:p>
    <w:p w:rsidR="005D5736" w:rsidRPr="00AA4F72" w:rsidRDefault="000C508B" w:rsidP="00C80F24">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Za sate provedene u izravnom doticaju s oboljelim korisnicima prilikom obavljanja posla radnici imaju pravo na posebnu nagradu u iznosu od 10</w:t>
      </w:r>
      <w:r w:rsidR="00212A32" w:rsidRPr="00AA4F72">
        <w:rPr>
          <w:rFonts w:ascii="Times New Roman" w:hAnsi="Times New Roman" w:cs="Times New Roman"/>
          <w:sz w:val="24"/>
          <w:szCs w:val="24"/>
        </w:rPr>
        <w:t xml:space="preserve"> </w:t>
      </w:r>
      <w:r w:rsidRPr="00AA4F72">
        <w:rPr>
          <w:rFonts w:ascii="Times New Roman" w:hAnsi="Times New Roman" w:cs="Times New Roman"/>
          <w:sz w:val="24"/>
          <w:szCs w:val="24"/>
        </w:rPr>
        <w:t xml:space="preserve">% od njihove osnovne plaće. </w:t>
      </w:r>
    </w:p>
    <w:p w:rsidR="00F102A6" w:rsidRPr="00AA4F72" w:rsidRDefault="00F102A6" w:rsidP="000C508B">
      <w:pPr>
        <w:pStyle w:val="NoSpacing"/>
        <w:rPr>
          <w:rFonts w:ascii="Times New Roman" w:hAnsi="Times New Roman" w:cs="Times New Roman"/>
          <w:sz w:val="24"/>
          <w:szCs w:val="24"/>
        </w:rPr>
      </w:pPr>
    </w:p>
    <w:p w:rsidR="000D62DC" w:rsidRPr="00AA4F72" w:rsidRDefault="000D62DC" w:rsidP="001D5F22">
      <w:pPr>
        <w:pStyle w:val="NoSpacing"/>
        <w:jc w:val="both"/>
        <w:rPr>
          <w:rFonts w:ascii="Times New Roman" w:hAnsi="Times New Roman" w:cs="Times New Roman"/>
          <w:b/>
          <w:sz w:val="24"/>
          <w:szCs w:val="24"/>
        </w:rPr>
      </w:pPr>
      <w:r w:rsidRPr="00AA4F72">
        <w:rPr>
          <w:rFonts w:ascii="Times New Roman" w:hAnsi="Times New Roman" w:cs="Times New Roman"/>
          <w:b/>
          <w:sz w:val="24"/>
          <w:szCs w:val="24"/>
        </w:rPr>
        <w:t>UČINCI PROVEDBE MJERA IZ ZAKONA O ZAŠTITI PUČANSTVA OD ZARAZNIH BOLESTI NA PODRUČJU JAVNIH FINANCIJA</w:t>
      </w:r>
    </w:p>
    <w:p w:rsidR="000D62DC" w:rsidRPr="00AA4F72" w:rsidRDefault="000D62DC" w:rsidP="001D5F22">
      <w:pPr>
        <w:pStyle w:val="NoSpacing"/>
        <w:jc w:val="both"/>
        <w:rPr>
          <w:rFonts w:ascii="Times New Roman" w:hAnsi="Times New Roman" w:cs="Times New Roman"/>
          <w:b/>
          <w:sz w:val="24"/>
          <w:szCs w:val="24"/>
        </w:rPr>
      </w:pPr>
    </w:p>
    <w:p w:rsidR="00F102A6" w:rsidRPr="00AA4F72" w:rsidRDefault="00F102A6" w:rsidP="001D5F22">
      <w:pPr>
        <w:pStyle w:val="NoSpacing"/>
        <w:rPr>
          <w:rFonts w:ascii="Times New Roman" w:hAnsi="Times New Roman" w:cs="Times New Roman"/>
          <w:sz w:val="24"/>
          <w:szCs w:val="24"/>
        </w:rPr>
      </w:pPr>
    </w:p>
    <w:p w:rsidR="005D5736" w:rsidRPr="00AA4F72" w:rsidRDefault="005D5736" w:rsidP="001D5F22">
      <w:pPr>
        <w:rPr>
          <w:rFonts w:ascii="Times New Roman" w:hAnsi="Times New Roman" w:cs="Times New Roman"/>
          <w:b/>
          <w:sz w:val="24"/>
          <w:szCs w:val="24"/>
        </w:rPr>
      </w:pPr>
      <w:r w:rsidRPr="00AA4F72">
        <w:rPr>
          <w:rFonts w:ascii="Times New Roman" w:hAnsi="Times New Roman" w:cs="Times New Roman"/>
          <w:b/>
          <w:sz w:val="24"/>
          <w:szCs w:val="24"/>
        </w:rPr>
        <w:t xml:space="preserve">Fiskalni učinci najznačajnijih mjera uslijed pandemije </w:t>
      </w:r>
    </w:p>
    <w:p w:rsidR="005D5736" w:rsidRPr="00AA4F72" w:rsidRDefault="005D5736" w:rsidP="00C80F24">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Uvidjevši značajne negativne društveno-gospodarske posljedice utjecaja pandemije koronavirusa, Vlada </w:t>
      </w:r>
      <w:r w:rsidR="00EF293C" w:rsidRPr="00AA4F72">
        <w:rPr>
          <w:rFonts w:ascii="Times New Roman" w:hAnsi="Times New Roman" w:cs="Times New Roman"/>
          <w:sz w:val="24"/>
          <w:szCs w:val="24"/>
        </w:rPr>
        <w:t xml:space="preserve">je </w:t>
      </w:r>
      <w:r w:rsidR="00C80F24" w:rsidRPr="00AA4F72">
        <w:rPr>
          <w:rFonts w:ascii="Times New Roman" w:hAnsi="Times New Roman" w:cs="Times New Roman"/>
          <w:sz w:val="24"/>
          <w:szCs w:val="24"/>
        </w:rPr>
        <w:t xml:space="preserve">u </w:t>
      </w:r>
      <w:r w:rsidR="00EF293C" w:rsidRPr="00AA4F72">
        <w:rPr>
          <w:rFonts w:ascii="Times New Roman" w:hAnsi="Times New Roman" w:cs="Times New Roman"/>
          <w:sz w:val="24"/>
          <w:szCs w:val="24"/>
        </w:rPr>
        <w:t>izvještajnom razdoblju</w:t>
      </w:r>
      <w:r w:rsidRPr="00AA4F72">
        <w:rPr>
          <w:rFonts w:ascii="Times New Roman" w:hAnsi="Times New Roman" w:cs="Times New Roman"/>
          <w:sz w:val="24"/>
          <w:szCs w:val="24"/>
        </w:rPr>
        <w:t xml:space="preserve"> iskoristila sav fiskalni prostor iz prethodnih godina za fiskalnu potporu u svrhu, primarno očuvanja života i zdravlja građana, ali i održavanja zaposlenosti i cjelokupne gospodarske aktivnosti. </w:t>
      </w:r>
    </w:p>
    <w:p w:rsidR="00977301" w:rsidRPr="00AA4F72" w:rsidRDefault="00977301" w:rsidP="00C80F24">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U izvještajnom razdoblj</w:t>
      </w:r>
      <w:r w:rsidR="00C80F24" w:rsidRPr="00AA4F72">
        <w:rPr>
          <w:rFonts w:ascii="Times New Roman" w:hAnsi="Times New Roman" w:cs="Times New Roman"/>
          <w:sz w:val="24"/>
          <w:szCs w:val="24"/>
        </w:rPr>
        <w:t>u provedene su sljedeće COVID-</w:t>
      </w:r>
      <w:r w:rsidRPr="00AA4F72">
        <w:rPr>
          <w:rFonts w:ascii="Times New Roman" w:hAnsi="Times New Roman" w:cs="Times New Roman"/>
          <w:sz w:val="24"/>
          <w:szCs w:val="24"/>
        </w:rPr>
        <w:t>19 mjere: otpis izravnih poreza i doprinosa</w:t>
      </w:r>
      <w:r w:rsidR="00C80F24" w:rsidRPr="00AA4F72">
        <w:rPr>
          <w:rFonts w:ascii="Times New Roman" w:hAnsi="Times New Roman" w:cs="Times New Roman"/>
          <w:sz w:val="24"/>
          <w:szCs w:val="24"/>
        </w:rPr>
        <w:t>, subvencije povezane s COVID-</w:t>
      </w:r>
      <w:r w:rsidRPr="00AA4F72">
        <w:rPr>
          <w:rFonts w:ascii="Times New Roman" w:hAnsi="Times New Roman" w:cs="Times New Roman"/>
          <w:sz w:val="24"/>
          <w:szCs w:val="24"/>
        </w:rPr>
        <w:t xml:space="preserve">19 krizom za sektore poljoprivrede, potpore za </w:t>
      </w:r>
      <w:r w:rsidRPr="00AA4F72">
        <w:rPr>
          <w:rFonts w:ascii="Times New Roman" w:hAnsi="Times New Roman" w:cs="Times New Roman"/>
          <w:sz w:val="24"/>
          <w:szCs w:val="24"/>
        </w:rPr>
        <w:lastRenderedPageBreak/>
        <w:t>očuvanje radnih mjest</w:t>
      </w:r>
      <w:r w:rsidR="00C80F24" w:rsidRPr="00AA4F72">
        <w:rPr>
          <w:rFonts w:ascii="Times New Roman" w:hAnsi="Times New Roman" w:cs="Times New Roman"/>
          <w:sz w:val="24"/>
          <w:szCs w:val="24"/>
        </w:rPr>
        <w:t>a, COVID -</w:t>
      </w:r>
      <w:r w:rsidRPr="00AA4F72">
        <w:rPr>
          <w:rFonts w:ascii="Times New Roman" w:hAnsi="Times New Roman" w:cs="Times New Roman"/>
          <w:sz w:val="24"/>
          <w:szCs w:val="24"/>
        </w:rPr>
        <w:t xml:space="preserve">19 dodatak na mirovine, naknade za privremenu nesposobnost za rad, socijalni transferi u naravi putem ustanova izvan javnog sektora, nabava cjepiva, medicinske i zaštitne </w:t>
      </w:r>
      <w:r w:rsidR="00C80F24" w:rsidRPr="00AA4F72">
        <w:rPr>
          <w:rFonts w:ascii="Times New Roman" w:hAnsi="Times New Roman" w:cs="Times New Roman"/>
          <w:sz w:val="24"/>
          <w:szCs w:val="24"/>
        </w:rPr>
        <w:t>opreme  za borbu protiv COVID-</w:t>
      </w:r>
      <w:r w:rsidRPr="00AA4F72">
        <w:rPr>
          <w:rFonts w:ascii="Times New Roman" w:hAnsi="Times New Roman" w:cs="Times New Roman"/>
          <w:sz w:val="24"/>
          <w:szCs w:val="24"/>
        </w:rPr>
        <w:t>19.</w:t>
      </w:r>
    </w:p>
    <w:p w:rsidR="00756C4C" w:rsidRPr="00AA4F72" w:rsidRDefault="000F44F5" w:rsidP="00DE498D">
      <w:pPr>
        <w:spacing w:before="120" w:after="120" w:line="312" w:lineRule="auto"/>
        <w:ind w:firstLine="709"/>
        <w:jc w:val="both"/>
        <w:rPr>
          <w:rFonts w:ascii="Times New Roman" w:hAnsi="Times New Roman" w:cs="Times New Roman"/>
          <w:sz w:val="24"/>
          <w:szCs w:val="24"/>
        </w:rPr>
      </w:pPr>
      <w:r w:rsidRPr="00AA4F72">
        <w:rPr>
          <w:rFonts w:ascii="Times New Roman" w:hAnsi="Times New Roman" w:cs="Times New Roman"/>
          <w:sz w:val="24"/>
          <w:szCs w:val="24"/>
        </w:rPr>
        <w:t xml:space="preserve">Tablicom u nastavku </w:t>
      </w:r>
      <w:r w:rsidR="00DD022A" w:rsidRPr="00AA4F72">
        <w:rPr>
          <w:rFonts w:ascii="Times New Roman" w:hAnsi="Times New Roman" w:cs="Times New Roman"/>
          <w:sz w:val="24"/>
          <w:szCs w:val="24"/>
        </w:rPr>
        <w:t xml:space="preserve">opisani su učinci navedenih mjera u </w:t>
      </w:r>
      <w:r w:rsidR="00A27EF5" w:rsidRPr="00AA4F72">
        <w:rPr>
          <w:rFonts w:ascii="Times New Roman" w:hAnsi="Times New Roman" w:cs="Times New Roman"/>
          <w:sz w:val="24"/>
          <w:szCs w:val="24"/>
        </w:rPr>
        <w:t xml:space="preserve">2021. </w:t>
      </w:r>
      <w:r w:rsidR="00DD022A" w:rsidRPr="00AA4F72">
        <w:rPr>
          <w:rFonts w:ascii="Times New Roman" w:hAnsi="Times New Roman" w:cs="Times New Roman"/>
          <w:sz w:val="24"/>
          <w:szCs w:val="24"/>
        </w:rPr>
        <w:t>odnosu na mjere koje su provedene u 2020.</w:t>
      </w:r>
      <w:r w:rsidRPr="00AA4F72">
        <w:rPr>
          <w:rFonts w:ascii="Times New Roman" w:hAnsi="Times New Roman" w:cs="Times New Roman"/>
          <w:sz w:val="24"/>
          <w:szCs w:val="24"/>
        </w:rPr>
        <w:t xml:space="preserve"> godini</w:t>
      </w:r>
      <w:r w:rsidR="00DD022A" w:rsidRPr="00AA4F72">
        <w:rPr>
          <w:rFonts w:ascii="Times New Roman" w:hAnsi="Times New Roman" w:cs="Times New Roman"/>
          <w:sz w:val="24"/>
          <w:szCs w:val="24"/>
        </w:rPr>
        <w:t>.</w:t>
      </w:r>
    </w:p>
    <w:p w:rsidR="00AA78A9" w:rsidRPr="00AA4F72" w:rsidRDefault="00AA78A9" w:rsidP="00DE498D">
      <w:pPr>
        <w:spacing w:before="120" w:after="120" w:line="312" w:lineRule="auto"/>
        <w:ind w:firstLine="709"/>
        <w:jc w:val="both"/>
        <w:rPr>
          <w:rFonts w:ascii="Times New Roman" w:hAnsi="Times New Roman" w:cs="Times New Roman"/>
          <w:sz w:val="24"/>
          <w:szCs w:val="24"/>
        </w:rPr>
      </w:pPr>
    </w:p>
    <w:p w:rsidR="00DD022A" w:rsidRPr="00AA4F72" w:rsidRDefault="00DD022A" w:rsidP="00EF293C">
      <w:pPr>
        <w:spacing w:after="200" w:line="276" w:lineRule="auto"/>
        <w:jc w:val="both"/>
        <w:rPr>
          <w:rFonts w:ascii="Times New Roman" w:hAnsi="Times New Roman" w:cs="Times New Roman"/>
          <w:b/>
          <w:sz w:val="24"/>
          <w:szCs w:val="24"/>
        </w:rPr>
      </w:pPr>
      <w:r w:rsidRPr="00AA4F72">
        <w:rPr>
          <w:rFonts w:ascii="Times New Roman" w:hAnsi="Times New Roman" w:cs="Times New Roman"/>
          <w:b/>
          <w:sz w:val="24"/>
          <w:szCs w:val="24"/>
        </w:rPr>
        <w:t>Tablica 1</w:t>
      </w:r>
      <w:r w:rsidR="00C8346E">
        <w:rPr>
          <w:rFonts w:ascii="Times New Roman" w:hAnsi="Times New Roman" w:cs="Times New Roman"/>
          <w:b/>
          <w:sz w:val="24"/>
          <w:szCs w:val="24"/>
        </w:rPr>
        <w:t>5</w:t>
      </w:r>
      <w:r w:rsidRPr="00AA4F72">
        <w:rPr>
          <w:rFonts w:ascii="Times New Roman" w:hAnsi="Times New Roman" w:cs="Times New Roman"/>
          <w:b/>
          <w:sz w:val="24"/>
          <w:szCs w:val="24"/>
        </w:rPr>
        <w:t>.</w:t>
      </w:r>
      <w:r w:rsidR="000F44F5" w:rsidRPr="00AA4F72">
        <w:rPr>
          <w:rFonts w:ascii="Times New Roman" w:hAnsi="Times New Roman" w:cs="Times New Roman"/>
          <w:sz w:val="24"/>
          <w:szCs w:val="24"/>
        </w:rPr>
        <w:t xml:space="preserve"> </w:t>
      </w:r>
      <w:r w:rsidR="000F44F5" w:rsidRPr="00AA4F72">
        <w:rPr>
          <w:rFonts w:ascii="Times New Roman" w:hAnsi="Times New Roman" w:cs="Times New Roman"/>
          <w:b/>
          <w:sz w:val="24"/>
          <w:szCs w:val="24"/>
        </w:rPr>
        <w:t>Učinci navedenih mjera u 2021.</w:t>
      </w:r>
      <w:r w:rsidR="002B14D9" w:rsidRPr="00AA4F72">
        <w:rPr>
          <w:rFonts w:ascii="Times New Roman" w:hAnsi="Times New Roman" w:cs="Times New Roman"/>
          <w:b/>
          <w:sz w:val="24"/>
          <w:szCs w:val="24"/>
        </w:rPr>
        <w:t xml:space="preserve"> u odnosu na 2020. </w:t>
      </w:r>
    </w:p>
    <w:p w:rsidR="005D5736" w:rsidRPr="00AA4F72" w:rsidRDefault="00977301" w:rsidP="005D5736">
      <w:pPr>
        <w:spacing w:after="0" w:line="240" w:lineRule="auto"/>
        <w:jc w:val="center"/>
        <w:rPr>
          <w:rFonts w:ascii="Times New Roman" w:hAnsi="Times New Roman" w:cs="Times New Roman"/>
          <w:b/>
          <w:sz w:val="24"/>
          <w:szCs w:val="24"/>
          <w:u w:val="single"/>
        </w:rPr>
      </w:pPr>
      <w:r w:rsidRPr="00AA4F72">
        <w:rPr>
          <w:rFonts w:ascii="Times New Roman" w:hAnsi="Times New Roman" w:cs="Times New Roman"/>
          <w:noProof/>
          <w:sz w:val="24"/>
          <w:szCs w:val="24"/>
          <w:lang w:eastAsia="hr-HR"/>
        </w:rPr>
        <w:drawing>
          <wp:inline distT="0" distB="0" distL="0" distR="0" wp14:anchorId="6B4B0F22" wp14:editId="1BFD0464">
            <wp:extent cx="5760720" cy="4425696"/>
            <wp:effectExtent l="0" t="0" r="0" b="0"/>
            <wp:docPr id="228" name="Slika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72183" cy="4434503"/>
                    </a:xfrm>
                    <a:prstGeom prst="rect">
                      <a:avLst/>
                    </a:prstGeom>
                    <a:noFill/>
                    <a:ln>
                      <a:noFill/>
                    </a:ln>
                  </pic:spPr>
                </pic:pic>
              </a:graphicData>
            </a:graphic>
          </wp:inline>
        </w:drawing>
      </w:r>
    </w:p>
    <w:p w:rsidR="005D5736" w:rsidRPr="00AA4F72" w:rsidRDefault="005D5736" w:rsidP="005D5736">
      <w:pPr>
        <w:spacing w:after="0" w:line="240" w:lineRule="auto"/>
        <w:jc w:val="center"/>
        <w:rPr>
          <w:rFonts w:ascii="Times New Roman" w:hAnsi="Times New Roman" w:cs="Times New Roman"/>
          <w:b/>
          <w:sz w:val="24"/>
          <w:szCs w:val="24"/>
          <w:u w:val="single"/>
        </w:rPr>
      </w:pPr>
    </w:p>
    <w:p w:rsidR="005D5736" w:rsidRPr="00AA4F72" w:rsidRDefault="005D5736" w:rsidP="005D5736">
      <w:pPr>
        <w:spacing w:after="0" w:line="240" w:lineRule="auto"/>
        <w:jc w:val="center"/>
        <w:rPr>
          <w:rFonts w:ascii="Times New Roman" w:hAnsi="Times New Roman" w:cs="Times New Roman"/>
          <w:b/>
          <w:sz w:val="24"/>
          <w:szCs w:val="24"/>
          <w:u w:val="single"/>
        </w:rPr>
      </w:pPr>
    </w:p>
    <w:p w:rsidR="00CB22BC" w:rsidRPr="00AA4F72" w:rsidRDefault="00CB22BC">
      <w:pPr>
        <w:rPr>
          <w:rFonts w:ascii="Times New Roman" w:hAnsi="Times New Roman" w:cs="Times New Roman"/>
          <w:sz w:val="24"/>
          <w:szCs w:val="24"/>
        </w:rPr>
      </w:pPr>
      <w:r w:rsidRPr="00AA4F72">
        <w:rPr>
          <w:rFonts w:ascii="Times New Roman" w:hAnsi="Times New Roman" w:cs="Times New Roman"/>
          <w:sz w:val="24"/>
          <w:szCs w:val="24"/>
        </w:rPr>
        <w:br w:type="page"/>
      </w:r>
    </w:p>
    <w:p w:rsidR="005A368F" w:rsidRPr="00AA4F72" w:rsidRDefault="005A368F" w:rsidP="005A368F">
      <w:pPr>
        <w:pStyle w:val="NoSpacing"/>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sz w:val="24"/>
          <w:szCs w:val="24"/>
          <w:lang w:eastAsia="hr-HR"/>
        </w:rPr>
        <w:lastRenderedPageBreak/>
        <w:t xml:space="preserve">Popis odluka koje je Stožer donio </w:t>
      </w:r>
      <w:r w:rsidR="00A27EF5" w:rsidRPr="00AA4F72">
        <w:rPr>
          <w:rFonts w:ascii="Times New Roman" w:eastAsia="Times New Roman" w:hAnsi="Times New Roman" w:cs="Times New Roman"/>
          <w:b/>
          <w:sz w:val="24"/>
          <w:szCs w:val="24"/>
          <w:lang w:eastAsia="hr-HR"/>
        </w:rPr>
        <w:t>u izvještajnom razdoblju</w:t>
      </w:r>
    </w:p>
    <w:p w:rsidR="005A368F" w:rsidRPr="00AA4F72" w:rsidRDefault="005A368F" w:rsidP="005A368F">
      <w:pPr>
        <w:pStyle w:val="NoSpacing"/>
        <w:rPr>
          <w:rFonts w:ascii="Times New Roman" w:eastAsia="Times New Roman" w:hAnsi="Times New Roman" w:cs="Times New Roman"/>
          <w:b/>
          <w:sz w:val="24"/>
          <w:szCs w:val="24"/>
          <w:lang w:eastAsia="hr-HR"/>
        </w:rPr>
      </w:pPr>
    </w:p>
    <w:p w:rsidR="00C01A07" w:rsidRPr="00AA4F72" w:rsidRDefault="005A368F" w:rsidP="005F53DA">
      <w:pPr>
        <w:pStyle w:val="ListParagraph"/>
        <w:numPr>
          <w:ilvl w:val="0"/>
          <w:numId w:val="25"/>
        </w:numPr>
        <w:spacing w:after="0" w:line="240" w:lineRule="auto"/>
        <w:ind w:left="567" w:hanging="567"/>
        <w:jc w:val="both"/>
        <w:textAlignment w:val="baseline"/>
        <w:rPr>
          <w:rFonts w:ascii="Times New Roman" w:hAnsi="Times New Roman" w:cs="Times New Roman"/>
          <w:sz w:val="24"/>
          <w:szCs w:val="24"/>
          <w:bdr w:val="none" w:sz="0" w:space="0" w:color="auto" w:frame="1"/>
        </w:rPr>
      </w:pPr>
      <w:r w:rsidRPr="00AA4F72">
        <w:rPr>
          <w:rFonts w:ascii="Times New Roman" w:hAnsi="Times New Roman" w:cs="Times New Roman"/>
          <w:sz w:val="24"/>
          <w:szCs w:val="24"/>
          <w:bdr w:val="none" w:sz="0" w:space="0" w:color="auto" w:frame="1"/>
        </w:rPr>
        <w:t>Odluka o prestanku važenja Odluke o uvođenju nužnih epidemioloških mjera za područje Požeško-slavonske županije (</w:t>
      </w:r>
      <w:r w:rsidR="00700DB8" w:rsidRPr="00AA4F72">
        <w:rPr>
          <w:rFonts w:ascii="Times New Roman" w:hAnsi="Times New Roman" w:cs="Times New Roman"/>
          <w:sz w:val="24"/>
          <w:szCs w:val="24"/>
        </w:rPr>
        <w:t>"Narodne novine", broj</w:t>
      </w:r>
      <w:r w:rsidRPr="00AA4F72">
        <w:rPr>
          <w:rFonts w:ascii="Times New Roman" w:hAnsi="Times New Roman" w:cs="Times New Roman"/>
          <w:sz w:val="24"/>
          <w:szCs w:val="24"/>
          <w:bdr w:val="none" w:sz="0" w:space="0" w:color="auto" w:frame="1"/>
        </w:rPr>
        <w:t xml:space="preserve"> 63/21</w:t>
      </w:r>
      <w:r w:rsidR="004C306D" w:rsidRPr="00AA4F72">
        <w:rPr>
          <w:rFonts w:ascii="Times New Roman" w:hAnsi="Times New Roman" w:cs="Times New Roman"/>
          <w:sz w:val="24"/>
          <w:szCs w:val="24"/>
          <w:bdr w:val="none" w:sz="0" w:space="0" w:color="auto" w:frame="1"/>
        </w:rPr>
        <w:t>.</w:t>
      </w:r>
      <w:r w:rsidRPr="00AA4F72">
        <w:rPr>
          <w:rFonts w:ascii="Times New Roman" w:hAnsi="Times New Roman" w:cs="Times New Roman"/>
          <w:sz w:val="24"/>
          <w:szCs w:val="24"/>
          <w:bdr w:val="none" w:sz="0" w:space="0" w:color="auto" w:frame="1"/>
        </w:rPr>
        <w:t>)</w:t>
      </w:r>
    </w:p>
    <w:p w:rsidR="005A368F" w:rsidRPr="00AA4F72" w:rsidRDefault="005A368F" w:rsidP="005F53DA">
      <w:pPr>
        <w:pStyle w:val="ListParagraph"/>
        <w:numPr>
          <w:ilvl w:val="0"/>
          <w:numId w:val="25"/>
        </w:numPr>
        <w:spacing w:after="0" w:line="240" w:lineRule="auto"/>
        <w:ind w:left="567" w:hanging="567"/>
        <w:jc w:val="both"/>
        <w:textAlignment w:val="baseline"/>
        <w:rPr>
          <w:rFonts w:ascii="Times New Roman" w:hAnsi="Times New Roman" w:cs="Times New Roman"/>
          <w:sz w:val="24"/>
          <w:szCs w:val="24"/>
        </w:rPr>
      </w:pPr>
      <w:r w:rsidRPr="00AA4F72">
        <w:rPr>
          <w:rFonts w:ascii="Times New Roman" w:hAnsi="Times New Roman" w:cs="Times New Roman"/>
          <w:sz w:val="24"/>
          <w:szCs w:val="24"/>
          <w:shd w:val="clear" w:color="auto" w:fill="FFFFFF"/>
        </w:rPr>
        <w:t>Odluka o izmjenama Odluke o privremenoj zabrani i ograničavanju prelaska preko graničnih prijelaza Republike Hrvatske</w:t>
      </w:r>
      <w:r w:rsidRPr="00AA4F72">
        <w:rPr>
          <w:rFonts w:ascii="Times New Roman" w:hAnsi="Times New Roman" w:cs="Times New Roman"/>
          <w:sz w:val="24"/>
          <w:szCs w:val="24"/>
        </w:rPr>
        <w:t xml:space="preserve"> (</w:t>
      </w:r>
      <w:r w:rsidR="00700DB8" w:rsidRPr="00AA4F72">
        <w:rPr>
          <w:rFonts w:ascii="Times New Roman" w:hAnsi="Times New Roman" w:cs="Times New Roman"/>
          <w:sz w:val="24"/>
          <w:szCs w:val="24"/>
        </w:rPr>
        <w:t>"Narodne novine", broj</w:t>
      </w:r>
      <w:r w:rsidRPr="00AA4F72">
        <w:rPr>
          <w:rFonts w:ascii="Times New Roman" w:hAnsi="Times New Roman" w:cs="Times New Roman"/>
          <w:sz w:val="24"/>
          <w:szCs w:val="24"/>
        </w:rPr>
        <w:t xml:space="preserve"> 61/21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w:t>
      </w:r>
    </w:p>
    <w:p w:rsidR="005A368F" w:rsidRPr="00AA4F72" w:rsidRDefault="005A368F" w:rsidP="005F53DA">
      <w:pPr>
        <w:pStyle w:val="NormalWeb"/>
        <w:numPr>
          <w:ilvl w:val="0"/>
          <w:numId w:val="25"/>
        </w:numPr>
        <w:shd w:val="clear" w:color="auto" w:fill="FFFFFF"/>
        <w:ind w:left="567" w:hanging="567"/>
        <w:jc w:val="both"/>
      </w:pPr>
      <w:r w:rsidRPr="00AA4F72">
        <w:t>Odluka o nužnim epidemiološkim mjerama kojima se ograničavaju okupljanja i uvode druge nužne epidemiološke mjere i preporuke radi sprječavanja prijenosa bolesti COVID-19 putem okupljanja</w:t>
      </w:r>
      <w:r w:rsidR="005F53DA" w:rsidRPr="00AA4F72">
        <w:t xml:space="preserve"> </w:t>
      </w:r>
      <w:r w:rsidRPr="00AA4F72">
        <w:t>(</w:t>
      </w:r>
      <w:r w:rsidR="00700DB8" w:rsidRPr="00AA4F72">
        <w:t>"Narodne novine", broj</w:t>
      </w:r>
      <w:r w:rsidRPr="00AA4F72">
        <w:t xml:space="preserve"> 58/21</w:t>
      </w:r>
      <w:r w:rsidR="004C306D" w:rsidRPr="00AA4F72">
        <w:t>.</w:t>
      </w:r>
      <w:r w:rsidRPr="00AA4F72">
        <w:t>)</w:t>
      </w:r>
    </w:p>
    <w:p w:rsidR="005A368F" w:rsidRPr="00AA4F72" w:rsidRDefault="005A368F" w:rsidP="005F53DA">
      <w:pPr>
        <w:pStyle w:val="NormalWeb"/>
        <w:numPr>
          <w:ilvl w:val="0"/>
          <w:numId w:val="25"/>
        </w:numPr>
        <w:shd w:val="clear" w:color="auto" w:fill="FFFFFF"/>
        <w:ind w:left="567" w:hanging="567"/>
        <w:jc w:val="both"/>
      </w:pPr>
      <w:r w:rsidRPr="00AA4F72">
        <w:t>Odluka o izmjenama Odluke o privremenoj zabrani i ograničavanju prelaska preko graničnih prijelaza Republike Hrvatske</w:t>
      </w:r>
      <w:r w:rsidR="005F53DA" w:rsidRPr="00AA4F72">
        <w:t xml:space="preserve"> </w:t>
      </w:r>
      <w:r w:rsidRPr="00AA4F72">
        <w:t>(</w:t>
      </w:r>
      <w:r w:rsidR="00700DB8" w:rsidRPr="00AA4F72">
        <w:t>"Narodne novine", broj</w:t>
      </w:r>
      <w:r w:rsidRPr="00AA4F72">
        <w:t xml:space="preserve"> 58/21</w:t>
      </w:r>
      <w:r w:rsidR="004C306D" w:rsidRPr="00AA4F72">
        <w:t>.</w:t>
      </w:r>
      <w:r w:rsidRPr="00AA4F72">
        <w:t>)</w:t>
      </w:r>
    </w:p>
    <w:p w:rsidR="005A368F" w:rsidRPr="00AA4F72" w:rsidRDefault="005A368F" w:rsidP="005F53DA">
      <w:pPr>
        <w:pStyle w:val="NormalWeb"/>
        <w:numPr>
          <w:ilvl w:val="0"/>
          <w:numId w:val="25"/>
        </w:numPr>
        <w:shd w:val="clear" w:color="auto" w:fill="FFFFFF"/>
        <w:ind w:left="567" w:hanging="567"/>
        <w:jc w:val="both"/>
      </w:pPr>
      <w:r w:rsidRPr="00AA4F72">
        <w:t>Odluka o izmjenama Odluke o načinu organizacije javnog prijevoza putnika radi sprječavanja širenja bolesti COVID-19</w:t>
      </w:r>
      <w:r w:rsidR="005F53DA" w:rsidRPr="00AA4F72">
        <w:t xml:space="preserve"> </w:t>
      </w:r>
      <w:r w:rsidRPr="00AA4F72">
        <w:t>(</w:t>
      </w:r>
      <w:r w:rsidR="00700DB8" w:rsidRPr="00AA4F72">
        <w:t>"Narodne novine", broj</w:t>
      </w:r>
      <w:r w:rsidRPr="00AA4F72">
        <w:t xml:space="preserve"> 58/21</w:t>
      </w:r>
      <w:r w:rsidR="004C306D" w:rsidRPr="00AA4F72">
        <w:t>.</w:t>
      </w:r>
      <w:r w:rsidRPr="00AA4F72">
        <w:t>)</w:t>
      </w:r>
    </w:p>
    <w:p w:rsidR="005A368F" w:rsidRPr="00AA4F72" w:rsidRDefault="005A368F" w:rsidP="005F53DA">
      <w:pPr>
        <w:pStyle w:val="NormalWeb"/>
        <w:numPr>
          <w:ilvl w:val="0"/>
          <w:numId w:val="25"/>
        </w:numPr>
        <w:shd w:val="clear" w:color="auto" w:fill="FFFFFF"/>
        <w:ind w:left="567" w:hanging="567"/>
        <w:jc w:val="both"/>
      </w:pPr>
      <w:r w:rsidRPr="00AA4F72">
        <w:t>Odluka o izmjeni Odluke o uvođenju posebne organizacije rada za djelatnost trgovine koja se obavlja u prodavaonicama i trgovačkim centrima (</w:t>
      </w:r>
      <w:r w:rsidR="00700DB8" w:rsidRPr="00AA4F72">
        <w:t>"Narodne novine", broj</w:t>
      </w:r>
      <w:r w:rsidRPr="00AA4F72">
        <w:t xml:space="preserve"> 58/21</w:t>
      </w:r>
      <w:r w:rsidR="004C306D" w:rsidRPr="00AA4F72">
        <w:t>.</w:t>
      </w:r>
      <w:r w:rsidRPr="00AA4F72">
        <w:t>)</w:t>
      </w:r>
    </w:p>
    <w:p w:rsidR="005A368F" w:rsidRPr="00AA4F72" w:rsidRDefault="005A368F" w:rsidP="005F53DA">
      <w:pPr>
        <w:pStyle w:val="NormalWeb"/>
        <w:numPr>
          <w:ilvl w:val="0"/>
          <w:numId w:val="25"/>
        </w:numPr>
        <w:shd w:val="clear" w:color="auto" w:fill="FFFFFF"/>
        <w:ind w:left="567" w:hanging="567"/>
        <w:jc w:val="both"/>
      </w:pPr>
      <w:r w:rsidRPr="00AA4F72">
        <w:t>Odluka o izmjenama Odluke o uvođenju nužnih epidemioloških mjera za područje Istarske županije (</w:t>
      </w:r>
      <w:r w:rsidR="00700DB8" w:rsidRPr="00AA4F72">
        <w:t>"Narodne novine", broj</w:t>
      </w:r>
      <w:r w:rsidRPr="00AA4F72">
        <w:t xml:space="preserve"> 55/21</w:t>
      </w:r>
      <w:r w:rsidR="004C306D" w:rsidRPr="00AA4F72">
        <w:t>.</w:t>
      </w:r>
      <w:r w:rsidRPr="00AA4F72">
        <w:t>)</w:t>
      </w:r>
    </w:p>
    <w:p w:rsidR="005A368F" w:rsidRPr="00AA4F72" w:rsidRDefault="005A368F" w:rsidP="005F53DA">
      <w:pPr>
        <w:pStyle w:val="NormalWeb"/>
        <w:numPr>
          <w:ilvl w:val="0"/>
          <w:numId w:val="25"/>
        </w:numPr>
        <w:shd w:val="clear" w:color="auto" w:fill="FFFFFF"/>
        <w:ind w:left="567" w:hanging="567"/>
        <w:jc w:val="both"/>
        <w:rPr>
          <w:i/>
        </w:rPr>
      </w:pPr>
      <w:r w:rsidRPr="00AA4F72">
        <w:t>Odluka o izmjenama Odluke o uvođenju nužnih epidemioloških mjera za područje Zagrebačke županije </w:t>
      </w:r>
      <w:r w:rsidRPr="00AA4F72">
        <w:rPr>
          <w:rStyle w:val="Emphasis"/>
          <w:i w:val="0"/>
        </w:rPr>
        <w:t>(</w:t>
      </w:r>
      <w:r w:rsidR="00700DB8" w:rsidRPr="00AA4F72">
        <w:t>"Narodne novine", broj</w:t>
      </w:r>
      <w:r w:rsidRPr="00AA4F72">
        <w:rPr>
          <w:rStyle w:val="Emphasis"/>
        </w:rPr>
        <w:t xml:space="preserve"> </w:t>
      </w:r>
      <w:r w:rsidRPr="00AA4F72">
        <w:rPr>
          <w:rStyle w:val="Emphasis"/>
          <w:i w:val="0"/>
        </w:rPr>
        <w:t>53/21</w:t>
      </w:r>
      <w:r w:rsidR="004C306D" w:rsidRPr="00AA4F72">
        <w:rPr>
          <w:rStyle w:val="Emphasis"/>
          <w:i w:val="0"/>
        </w:rPr>
        <w:t>.</w:t>
      </w:r>
      <w:r w:rsidRPr="00AA4F72">
        <w:rPr>
          <w:rStyle w:val="Emphasis"/>
          <w:i w:val="0"/>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Primorsko-goranske županije od 20. siječnja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5/21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uvođenju nužnih epidemioloških mjera za područje Osječko-baranjske županije od 27. siječnja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7/21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 xml:space="preserve">) </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uvođenju nužnih epidemioloških mjera za  područje Brodsko-posavske županije od 27. siječnja 2021.(</w:t>
      </w:r>
      <w:r w:rsidR="00700DB8" w:rsidRPr="00AA4F72">
        <w:rPr>
          <w:rFonts w:ascii="Times New Roman" w:hAnsi="Times New Roman" w:cs="Times New Roman"/>
          <w:sz w:val="24"/>
          <w:szCs w:val="24"/>
        </w:rPr>
        <w:t xml:space="preserve"> "Narodne novine", broj</w:t>
      </w:r>
      <w:r w:rsidRPr="00AA4F72">
        <w:rPr>
          <w:rFonts w:ascii="Times New Roman" w:eastAsia="Times New Roman" w:hAnsi="Times New Roman" w:cs="Times New Roman"/>
          <w:bCs/>
          <w:kern w:val="36"/>
          <w:sz w:val="24"/>
          <w:szCs w:val="24"/>
          <w:lang w:eastAsia="hr-HR"/>
        </w:rPr>
        <w:t xml:space="preserve"> 7/21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nužnih epidemioloških mjera za područje Sisačko-moslavačke županije od 27. siječnja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7/21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814D5B" w:rsidRDefault="005A368F" w:rsidP="00C8346E">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814D5B">
        <w:rPr>
          <w:rFonts w:ascii="Times New Roman" w:eastAsia="Times New Roman" w:hAnsi="Times New Roman" w:cs="Times New Roman"/>
          <w:bCs/>
          <w:kern w:val="36"/>
          <w:sz w:val="24"/>
          <w:szCs w:val="24"/>
          <w:lang w:eastAsia="hr-HR"/>
        </w:rPr>
        <w:t>Odluka o izmjeni Odluke o uvođenju posebne organizacije rada za djelatnost trgovine koja se obavlja u prodavaonicama i trgovačkim centrima od 29. siječnja 2021. (</w:t>
      </w:r>
      <w:r w:rsidR="00700DB8" w:rsidRPr="00814D5B">
        <w:rPr>
          <w:rFonts w:ascii="Times New Roman" w:hAnsi="Times New Roman" w:cs="Times New Roman"/>
          <w:sz w:val="24"/>
          <w:szCs w:val="24"/>
        </w:rPr>
        <w:t>"Narodne novine", broj</w:t>
      </w:r>
      <w:r w:rsidRPr="00814D5B">
        <w:rPr>
          <w:rFonts w:ascii="Times New Roman" w:eastAsia="Times New Roman" w:hAnsi="Times New Roman" w:cs="Times New Roman"/>
          <w:bCs/>
          <w:kern w:val="36"/>
          <w:sz w:val="24"/>
          <w:szCs w:val="24"/>
          <w:lang w:eastAsia="hr-HR"/>
        </w:rPr>
        <w:t xml:space="preserve"> 8/21</w:t>
      </w:r>
      <w:r w:rsidR="004C306D" w:rsidRPr="00814D5B">
        <w:rPr>
          <w:rFonts w:ascii="Times New Roman" w:eastAsia="Times New Roman" w:hAnsi="Times New Roman" w:cs="Times New Roman"/>
          <w:bCs/>
          <w:kern w:val="36"/>
          <w:sz w:val="24"/>
          <w:szCs w:val="24"/>
          <w:lang w:eastAsia="hr-HR"/>
        </w:rPr>
        <w:t>.</w:t>
      </w:r>
      <w:r w:rsidRPr="00814D5B">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hAnsi="Times New Roman" w:cs="Times New Roman"/>
          <w:bCs/>
          <w:kern w:val="36"/>
          <w:sz w:val="24"/>
          <w:szCs w:val="24"/>
        </w:rPr>
      </w:pPr>
      <w:r w:rsidRPr="00AA4F72">
        <w:rPr>
          <w:rFonts w:ascii="Times New Roman" w:hAnsi="Times New Roman" w:cs="Times New Roman"/>
          <w:bCs/>
          <w:kern w:val="36"/>
          <w:sz w:val="24"/>
          <w:szCs w:val="24"/>
        </w:rPr>
        <w:t>Odluka o izmjeni Odluke o načinu organizacije javnog prijevoza putnika radi sprječavanja širenja bolesti COVID-19 od 29. siječnja 2021. (</w:t>
      </w:r>
      <w:r w:rsidR="00174948" w:rsidRPr="00AA4F72">
        <w:rPr>
          <w:rFonts w:ascii="Times New Roman" w:hAnsi="Times New Roman" w:cs="Times New Roman"/>
          <w:sz w:val="24"/>
          <w:szCs w:val="24"/>
        </w:rPr>
        <w:t>"Narodne novine", br.</w:t>
      </w:r>
      <w:r w:rsidRPr="00AA4F72">
        <w:rPr>
          <w:rFonts w:ascii="Times New Roman" w:hAnsi="Times New Roman" w:cs="Times New Roman"/>
          <w:bCs/>
          <w:kern w:val="36"/>
          <w:sz w:val="24"/>
          <w:szCs w:val="24"/>
        </w:rPr>
        <w:t xml:space="preserve"> 8/21</w:t>
      </w:r>
      <w:r w:rsidR="004C306D" w:rsidRPr="00AA4F72">
        <w:rPr>
          <w:rFonts w:ascii="Times New Roman" w:hAnsi="Times New Roman" w:cs="Times New Roman"/>
          <w:bCs/>
          <w:kern w:val="36"/>
          <w:sz w:val="24"/>
          <w:szCs w:val="24"/>
        </w:rPr>
        <w:t>.</w:t>
      </w:r>
      <w:r w:rsidRPr="00AA4F72">
        <w:rPr>
          <w:rFonts w:ascii="Times New Roman" w:hAnsi="Times New Roman" w:cs="Times New Roman"/>
          <w:bCs/>
          <w:kern w:val="36"/>
          <w:sz w:val="24"/>
          <w:szCs w:val="24"/>
        </w:rPr>
        <w:t xml:space="preserve"> i 58/21</w:t>
      </w:r>
      <w:r w:rsidR="004C306D" w:rsidRPr="00AA4F72">
        <w:rPr>
          <w:rFonts w:ascii="Times New Roman" w:hAnsi="Times New Roman" w:cs="Times New Roman"/>
          <w:bCs/>
          <w:kern w:val="36"/>
          <w:sz w:val="24"/>
          <w:szCs w:val="24"/>
        </w:rPr>
        <w:t>.</w:t>
      </w:r>
      <w:r w:rsidRPr="00AA4F72">
        <w:rPr>
          <w:rFonts w:ascii="Times New Roman" w:hAnsi="Times New Roman" w:cs="Times New Roman"/>
          <w:bCs/>
          <w:kern w:val="36"/>
          <w:sz w:val="24"/>
          <w:szCs w:val="24"/>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Zagrebačke županije od 29. siječnja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8/21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privremenoj zabrani i ograničavanju prelaska preko graničnih prijelaza Republike Hrvatske od 29. siječnja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8/21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nužnim epidemiološkim mjerama kojima se ograničavaju okupljanja i uvode druge nužne epidemiološke mjere i preporuke radi sprječavanja prijenosa bolesti COVID-19 putem okupljanja od 29. siječnja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8/21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Šibensko-kninske županije od 29. siječnja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8/21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uvođenju nužnih epidemioloških mjera za područje Grada Zagreba od 29. siječnja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8/21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prestanku važenja Odluke o uvođenju nužnih epidemioloških mjera za područje Splitsko-dalmatinske županije od 03.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9/21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Osječko-baranjske županije od 3.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9/21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lastRenderedPageBreak/>
        <w:t>Odluka o izmjeni Odluke o uvođenju nužnih epidemioloških mjera za područje Sisačko-moslavačke županije od 3. veljače 2021. (</w:t>
      </w:r>
      <w:r w:rsidR="00700DB8" w:rsidRPr="00AA4F72">
        <w:rPr>
          <w:rFonts w:ascii="Times New Roman" w:hAnsi="Times New Roman" w:cs="Times New Roman"/>
          <w:sz w:val="24"/>
          <w:szCs w:val="24"/>
        </w:rPr>
        <w:t>"Narodne novine", broj</w:t>
      </w:r>
      <w:r w:rsidR="00700DB8"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9/21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Sisačko-moslavačke županije od 10. veljače 2021. (</w:t>
      </w:r>
      <w:r w:rsidR="00700DB8" w:rsidRPr="00AA4F72">
        <w:rPr>
          <w:rFonts w:ascii="Times New Roman" w:hAnsi="Times New Roman" w:cs="Times New Roman"/>
          <w:sz w:val="24"/>
          <w:szCs w:val="24"/>
        </w:rPr>
        <w:t>"Narodne novine", broj</w:t>
      </w:r>
      <w:r w:rsidR="00700DB8"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10/21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nužnim epidemiološkim mjerama kojima se ograničavaju okupljanja i uvode druge nužne epidemiološke mjere i preporuke radi sprječavanja prijenosa bolesti COVID-19 putem okupljanja od 12.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14/21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posebne organizacije rada za djelatnost trgovine koja se obavlja u prodavaonicama i trgovačkim centrima od 12.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14/21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načinu organizacije javnog prijevoza putnika radi sprječavanja širenja bolesti COVID-19 od 12.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14/21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privremenoj zabrani i ograničavanju prelaska preko graničnih prijelaza Republike Hrvatske od 12.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14/21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dopuni Odluke o uvođenju nužnih epidemioloških mjera za područje Krapinsko-zagorske županije od 12.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14/21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Osječko-baranjske županije od 12.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14/21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uvođenju nužnih epidemioloških mjera za područje Primorsko-goranske županije od 13.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15/21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nužne epidemiološke mjere obustave rada casina, automat klubova i uplatnih mjesta za klađenje na području Istarske županije od 13. veljače 2021. (</w:t>
      </w:r>
      <w:r w:rsidR="00700DB8" w:rsidRPr="00AA4F72">
        <w:rPr>
          <w:rFonts w:ascii="Times New Roman" w:hAnsi="Times New Roman" w:cs="Times New Roman"/>
          <w:sz w:val="24"/>
          <w:szCs w:val="24"/>
        </w:rPr>
        <w:t>"Narodne novine", broj</w:t>
      </w:r>
      <w:r w:rsidR="00700DB8"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15/21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prestanku važenja Odluke o uvođenju nužnih epidemioloških mjera za područje Karlovačke županije od 13.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15/21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nužne epidemiološke mjere zabrane posjete korisnicima unutar prostorija domova za starije i nemoćne osobe na području Osječko-baranjske županije od 17.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16/21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uvođenju nužnih epidemioloških mjera za područje Zagrebačke županije od 19.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17/21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nužnim epidemiološkim mjerama kojima se ograničavaju okupljanja i uvode druge nužne mjere i preporuke radi sprječavanja prijenosa bolesti COVID-19 putem okupljanja od 26.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20/21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posebne organizacije rada za djelatnost trgovine koja se obavlja u prodavaonicama i trgovačkim centrima od 26.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20/21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načinu organizacije javnog prijevoza putnika radi sprječavanja širenja bolesti COVID-19 od 26.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20/21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i dopuni Odluke o privremenoj zabrani i ograničavanju prelaska preko graničnih prijelaza Republike Hrvatske od 26.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20/21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prestanku važenja Odluke o nužnoj mjeri zabrane uplovljavanja putničkim brodovima na međunarodnim kružnim putovanjima u morske luke i luke unutarnje plovidbe za vrijeme trajanja proglašene epidemije bolesti COVID-19 od 26.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20/21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prestanku važenja Odluke o uvođenju nužnih epidemioloških mjera za područje Ličko-senjske županije od 26.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20/21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lastRenderedPageBreak/>
        <w:t>Odluka o uvođenju nužnih epidemioloških mjera za područje grada Dubrovnika, Općine Konavle, Općine Župa dubrovačka, Općine Dubrovačko primorje i Općine Ston od 26. veljače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21/21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nužnih epidemioloških mjera za područje grada Zagreba od 01. ožujka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21/21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i dopuni Odluke o nužnim epidemiološkim mjerama kojima se ograničavaju okupljanja i uvode druge nužne epidemiološke mjere i preporuke radi sprječavanja prijenosa bolesti COVID-19 putem okupljanja od 12. ožujka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26/21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načinu organizacije javnog prijevoza putnika radi sprječavanja širenja bolesti COVID-19 od 12. ožujka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26/21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posebne organizacije rada za djelatnost trgovine koja se obavlja u prodavaonicama i trgovačkim centrima od 12. ožujka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26/21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privremenoj zabrani i ograničavanju prelaska preko graničnih prijelaza Republike Hrvatske od 12. ožujka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26/21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Grada Dubrovnika, Općine Konavle, Općine Župa dubrovačka, Općine Dubrovačko primorje i Općine Ston od 12. ožujka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26/21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nužnih epidemioloških mjera za područje Primorsko-goranske županije od 19. ožujka 2021. (</w:t>
      </w:r>
      <w:r w:rsidR="00700DB8" w:rsidRPr="00AA4F72">
        <w:rPr>
          <w:rFonts w:ascii="Times New Roman" w:hAnsi="Times New Roman" w:cs="Times New Roman"/>
          <w:sz w:val="24"/>
          <w:szCs w:val="24"/>
        </w:rPr>
        <w:t>"Narodne novine", broj</w:t>
      </w:r>
      <w:r w:rsidR="00700DB8"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28/21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uvođenju nužnih epidemioloških mjera za područje Zagrebačke županije od 19. ožujka 2021. (</w:t>
      </w:r>
      <w:r w:rsidR="00700DB8" w:rsidRPr="00AA4F72">
        <w:rPr>
          <w:rFonts w:ascii="Times New Roman" w:hAnsi="Times New Roman" w:cs="Times New Roman"/>
          <w:sz w:val="24"/>
          <w:szCs w:val="24"/>
        </w:rPr>
        <w:t>"Narodne novine", broj</w:t>
      </w:r>
      <w:r w:rsidR="00700DB8"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28/21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nužnih epidemioloških mjera za područje Karlovačke županije od 24. ožujka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29/21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uvođenju nužnih epidemioloških mjera za područje Grada Dubrovnika, Općine Konavle, Općine Župa dubrovačka, Općine Dubrovačko primorje i Općine Ston od 24. ožujka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29/21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nužnih epidemioloških mjera za područje Zadarske županije od 26. ožujka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30/21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nužnih epidemioloških mjera za područje Grada Dubrovnika, Općine Konavle, Općine Župa dubrovačka, Općine Dubrovačko primorje, Općine Ston, Grada Metkovića, Grada Ploče, Grada Opuzena, Općine Pojezerje, Općine Slivno, Općine Kula norinska, Općine Zažablje, Općine Janjina, Općine Trpanj i Općine Orebić od 26. ožujka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30/21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Grada Zagreba od 26. ožujka 2021. (</w:t>
      </w:r>
      <w:r w:rsidR="00700DB8" w:rsidRPr="00AA4F72">
        <w:rPr>
          <w:rFonts w:ascii="Times New Roman" w:hAnsi="Times New Roman" w:cs="Times New Roman"/>
          <w:sz w:val="24"/>
          <w:szCs w:val="24"/>
        </w:rPr>
        <w:t>"Narodne novine", broj</w:t>
      </w:r>
      <w:r w:rsidR="00700DB8"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30/21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uvođenju nužnih epidemioloških mjera za područje Primorsko-goranske županije od 26. ožujka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30/21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nužnih epidemioloških mjera za područje Istarske županije od 29. ožujka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31/21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nužnim epidemiološkim mjerama kojima se ograničavaju okupljanja i uvode druge nužne epidemiološke mjere i preporuke radi sprječavanja prijenosa bolesti COVID-19 putem okupljanja od 31. ožujka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32/21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privremenoj zabrani i ograničavanju prelaska preko graničnih prijelaza Republike Hrvatske od 31. ožujka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32/21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lastRenderedPageBreak/>
        <w:t>Odluka o izmjeni Odluke o načinu organizacije javnog prijevoza putnika radi sprječavanja širenja bolesti COVID-19 od 31. ožujka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32/21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posebne organizacije rada za djelatnost trgovine koja se obavlja u prodavaonicama i trgovačkim centrima od 31. ožujka 2021. (</w:t>
      </w:r>
      <w:r w:rsidR="00700DB8"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32/21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nužnih epidemioloških mjera za područje Šibensko-kninske županije od 31. ožujka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32/21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nužnih epidemioloških mjera za područje Splitsko-dalmatinske županije od 31. ožujka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32/21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Ispravak Odluke o uvođenju nužnih epidemioloških mjera za područje Splitsko-dalmatinske županije od 1.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33/21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uvođenju nužnih epidemioloških mjera za područje Primorsko-goranske županije od 1.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33/21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uvođenju nužnih epidemioloških mjera za područje Grada Dubrovnika, Općine Konavle, Općine Župa dubrovačka, Općine Dubrovačko primorje, Općine Ston, Grada Metkovića, Grada Ploče, Grada Opuzena, Općine Pojezerje, Općine Slivno, Općine Kula norinska, Općine Zažablje, Općine Janjina, Općine Trpanj i Općine Orebić od 1. travnja 2021. (</w:t>
      </w:r>
      <w:r w:rsidR="00DE12FF" w:rsidRPr="00AA4F72">
        <w:rPr>
          <w:rFonts w:ascii="Times New Roman" w:hAnsi="Times New Roman" w:cs="Times New Roman"/>
          <w:sz w:val="24"/>
          <w:szCs w:val="24"/>
        </w:rPr>
        <w:t>"Narodne novine", broj</w:t>
      </w:r>
      <w:r w:rsidR="00DE12FF"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33/21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nužnih epidemioloških mjera za područje Grada Zagreba od 1. travnja 2021. (</w:t>
      </w:r>
      <w:r w:rsidR="00DE12FF" w:rsidRPr="00AA4F72">
        <w:rPr>
          <w:rFonts w:ascii="Times New Roman" w:hAnsi="Times New Roman" w:cs="Times New Roman"/>
          <w:sz w:val="24"/>
          <w:szCs w:val="24"/>
        </w:rPr>
        <w:t>"Narodne novine", broj</w:t>
      </w:r>
      <w:r w:rsidR="00DE12FF"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33/21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uvođenju nužnih epidemioloških mjera za područje Zadarske županije od 5.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35/21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nužnih epidemioloških mjera za područje Zagrebačke županije od 09. travnja 2021. (</w:t>
      </w:r>
      <w:r w:rsidR="00DE12FF" w:rsidRPr="00AA4F72">
        <w:rPr>
          <w:rFonts w:ascii="Times New Roman" w:hAnsi="Times New Roman" w:cs="Times New Roman"/>
          <w:sz w:val="24"/>
          <w:szCs w:val="24"/>
        </w:rPr>
        <w:t>"Narodne novine", broj</w:t>
      </w:r>
      <w:r w:rsidR="00DE12FF"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37/21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nužnih epidemioloških mjera za područje Dubrovačko-neretvanske županije od 9.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37/21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nužnih epidemioloških mjera za područje Primorsko-goranske županije od 9.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37/21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nužnih epidemioloških mjera za područje Osječko-baranjske županije od 9. travnja 2021. (</w:t>
      </w:r>
      <w:r w:rsidR="00DE12FF" w:rsidRPr="00AA4F72">
        <w:rPr>
          <w:rFonts w:ascii="Times New Roman" w:hAnsi="Times New Roman" w:cs="Times New Roman"/>
          <w:sz w:val="24"/>
          <w:szCs w:val="24"/>
        </w:rPr>
        <w:t>"Narodne novine", broj</w:t>
      </w:r>
      <w:r w:rsidR="00DE12FF"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37/21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Istarske županije od 12.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38/21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Splitsko-dalmatinske županije od 15. travnja 2021. (</w:t>
      </w:r>
      <w:r w:rsidR="00DE12FF" w:rsidRPr="00AA4F72">
        <w:rPr>
          <w:rFonts w:ascii="Times New Roman" w:hAnsi="Times New Roman" w:cs="Times New Roman"/>
          <w:sz w:val="24"/>
          <w:szCs w:val="24"/>
        </w:rPr>
        <w:t>"Narodne novine", broj</w:t>
      </w:r>
      <w:r w:rsidR="00DE12FF"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40/21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Šibensko-kninske županije od 15.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Grada Zagreba od 15. travnja 2021. (</w:t>
      </w:r>
      <w:r w:rsidR="00DE12FF" w:rsidRPr="00AA4F72">
        <w:rPr>
          <w:rFonts w:ascii="Times New Roman" w:hAnsi="Times New Roman" w:cs="Times New Roman"/>
          <w:sz w:val="24"/>
          <w:szCs w:val="24"/>
        </w:rPr>
        <w:t>"Narodne novine", broj</w:t>
      </w:r>
      <w:r w:rsidR="00DE12FF"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40/21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Zadarske županije od 15. travnja 2021. (</w:t>
      </w:r>
      <w:r w:rsidR="00DE12FF" w:rsidRPr="00AA4F72">
        <w:rPr>
          <w:rFonts w:ascii="Times New Roman" w:hAnsi="Times New Roman" w:cs="Times New Roman"/>
          <w:sz w:val="24"/>
          <w:szCs w:val="24"/>
        </w:rPr>
        <w:t>"Narodne novine", broj</w:t>
      </w:r>
      <w:r w:rsidR="00DE12FF"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40/21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nužnim epidemiološkim mjerama kojima se ograničavaju okupljanja i uvode druge nužne epidemiološke mjere i preporuke radi sprječavanja prijenosa bolesti COVID-19 putem okupljanja od 15.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načinu organizacije javnog prijevoza putnika radi sprječavanja širenja bolesti COVID-19 od 15.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privremenoj zabrani i ograničavanju prelaska preko graničnih prijelaza Republike Hrvatske od 15.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lastRenderedPageBreak/>
        <w:t>Odluka o izmjeni Odluke o uvođenju posebne organizacije rada za djelatnost trgovine koja se obavlja u prodavaonicama i trgovačkim centrima od 15.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40/21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nužnih epidemioloških mjera za područje Brodsko-posavske županije od 16.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41/21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i dopuni Odluke o uvođenju nužnih epidemioloških mjera za područje Dubrovačko-neretvanske županije od 16.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41/21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Zagrebačke županije od 23.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43/21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i dopuni Odluke o uvođenju nužnih epidemioloških mjera za područje Osječko-baranjske županije od 23. travnja 2021. (</w:t>
      </w:r>
      <w:r w:rsidR="00DE12FF" w:rsidRPr="00AA4F72">
        <w:rPr>
          <w:rFonts w:ascii="Times New Roman" w:hAnsi="Times New Roman" w:cs="Times New Roman"/>
          <w:sz w:val="24"/>
          <w:szCs w:val="24"/>
        </w:rPr>
        <w:t>"Narodne novine", broj</w:t>
      </w:r>
      <w:r w:rsidR="00DE12FF"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43/21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nužnih epidemioloških mjera za područje Grada Metkovića, Grada Ploče, Grada Opuzena, Općine Pojezerje, Općine Slivno, Općine Kula norinska i Općine Zažablje od 23.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43/21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uvođenju nužnih epidemioloških mjera za područje Primorsko-goranske županije od 23. travnja 2021. (</w:t>
      </w:r>
      <w:r w:rsidR="00DE12FF" w:rsidRPr="00AA4F72">
        <w:rPr>
          <w:rFonts w:ascii="Times New Roman" w:hAnsi="Times New Roman" w:cs="Times New Roman"/>
          <w:sz w:val="24"/>
          <w:szCs w:val="24"/>
        </w:rPr>
        <w:t>"Narodne novine", broj</w:t>
      </w:r>
      <w:r w:rsidR="00DE12FF"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43/21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uvođenju nužnih epidemioloških mjera za područje Primorsko-goranske županije od 24.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44/21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uvođenju nužnih epidemioloških mjera za područje Krapinsko-zagorske županije od 26.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44/21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Istarske županije od 26.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44/21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Brodsko-posavske županije od 30.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46/21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Šibensko-kninske županije od 30.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46/21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Grada Zagreba  od 30.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46/21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Zadarske županije od 30.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46/21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uvođenju nužnih epidemioloških mjera za područje Splitsko-dalmatinske županije od 30.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46/21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nužnim epidemiološkim mjerama kojima se ograničavaju okupljanja i uvode druge nužne epidemiološke mjere i preporuke radi sprječavanja prijenosa bolesti COVID-19 putem okupljanja od 30.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46/21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posebne organizacije rada za djelatnost trgovine koja se obavlja u prodavaonicama i trgovačkim centrima od 30. travnja 2021. (</w:t>
      </w:r>
      <w:r w:rsidR="00DE12FF" w:rsidRPr="00AA4F72">
        <w:rPr>
          <w:rFonts w:ascii="Times New Roman" w:hAnsi="Times New Roman" w:cs="Times New Roman"/>
          <w:sz w:val="24"/>
          <w:szCs w:val="24"/>
        </w:rPr>
        <w:t>"Narodne novine", broj</w:t>
      </w:r>
      <w:r w:rsidR="00DE12FF"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46/21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načinu organizacije javnog prijevoza putnika radi sprječavanja širenja bolesti COVID-19 od 30.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46/21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i dopuni Odluke o privremenoj zabrani i ograničavanju prelaska preko graničnih prijelaza Republike Hrvatske od 30.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46/21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prestanku važenja Odluke o uvođenju nužnih epidemioloških mjera za područje Grada Metkovića, Grada Ploče, Grada Opuzena, Općine Pojezerje, Općine Slivno, Općine Kula norinska i Općine Zažablje od 30. travnja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46/21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lastRenderedPageBreak/>
        <w:t>Odluka o izmjenama Odluke o uvođenju nužnih epidemioloških mjera za područje Istarske županije od 3. svibnja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47/21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Osječko-baranjske županije od 7. svibnja 2021. (</w:t>
      </w:r>
      <w:r w:rsidR="00DE12FF" w:rsidRPr="00AA4F72">
        <w:rPr>
          <w:rFonts w:ascii="Times New Roman" w:hAnsi="Times New Roman" w:cs="Times New Roman"/>
          <w:sz w:val="24"/>
          <w:szCs w:val="24"/>
        </w:rPr>
        <w:t>"Narodne novine", broj</w:t>
      </w:r>
      <w:r w:rsidR="00DE12FF"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49/21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Zagrebačke županije od 7. svibnja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49/21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Istarske županije od 7. svibnja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49/21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uvođenju nužnih epidemioloških mjera za područje Šibensko-kninske županije od 7. svibnja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49/21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nužnih epidemioloških mjera za područje Grada Zagreba od 14. svibnja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52/21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uvođenju posebne organizacije rada za djelatnost trgovine koja se obavlja u prodavaonicama i trgovačkim centrima od 14. svibnja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52/21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privremenoj zabrani i ograničavanju prelaska preko graničnih prijelaza Republike Hrvatske od 14. svibnja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52/21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izmjeni Odluke o načinu organizacije javnog prijevoza putnika radi sprječavanja širenja bolesti COVID-19 od 14. svibnja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52/21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 xml:space="preserve">Odluka o izmjeni Odluke o nužnim epidemiološkim mjerama kojima se </w:t>
      </w:r>
      <w:r w:rsidR="00FD4787" w:rsidRPr="00AA4F72">
        <w:rPr>
          <w:rFonts w:ascii="Times New Roman" w:eastAsia="Times New Roman" w:hAnsi="Times New Roman" w:cs="Times New Roman"/>
          <w:bCs/>
          <w:kern w:val="36"/>
          <w:sz w:val="24"/>
          <w:szCs w:val="24"/>
          <w:lang w:eastAsia="hr-HR"/>
        </w:rPr>
        <w:t xml:space="preserve"> </w:t>
      </w:r>
      <w:r w:rsidRPr="00AA4F72">
        <w:rPr>
          <w:rFonts w:ascii="Times New Roman" w:eastAsia="Times New Roman" w:hAnsi="Times New Roman" w:cs="Times New Roman"/>
          <w:bCs/>
          <w:kern w:val="36"/>
          <w:sz w:val="24"/>
          <w:szCs w:val="24"/>
          <w:lang w:eastAsia="hr-HR"/>
        </w:rPr>
        <w:t>ograničavaju okupljanja i uvode druge nužne epidemiološke mjere i preporuke radi sprječavanja prijenosa bolesti COVID-19 putem okupljanja 14. svibnja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52/21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F53DA">
      <w:pPr>
        <w:pStyle w:val="ListParagraph"/>
        <w:numPr>
          <w:ilvl w:val="0"/>
          <w:numId w:val="25"/>
        </w:numPr>
        <w:spacing w:after="0" w:line="240" w:lineRule="auto"/>
        <w:ind w:left="567" w:hanging="567"/>
        <w:jc w:val="both"/>
        <w:rPr>
          <w:rFonts w:ascii="Times New Roman" w:eastAsia="Times New Roman" w:hAnsi="Times New Roman" w:cs="Times New Roman"/>
          <w:bCs/>
          <w:kern w:val="36"/>
          <w:sz w:val="24"/>
          <w:szCs w:val="24"/>
          <w:lang w:eastAsia="hr-HR"/>
        </w:rPr>
      </w:pPr>
      <w:r w:rsidRPr="00AA4F72">
        <w:rPr>
          <w:rFonts w:ascii="Times New Roman" w:eastAsia="Times New Roman" w:hAnsi="Times New Roman" w:cs="Times New Roman"/>
          <w:bCs/>
          <w:kern w:val="36"/>
          <w:sz w:val="24"/>
          <w:szCs w:val="24"/>
          <w:lang w:eastAsia="hr-HR"/>
        </w:rPr>
        <w:t>Odluka o izmjenama Odluke o uvođenju nužnih epidemioloških mjera za područje Istarske županije od 14. svibnja 2021. (</w:t>
      </w:r>
      <w:r w:rsidR="00DE12FF" w:rsidRPr="00AA4F72">
        <w:rPr>
          <w:rFonts w:ascii="Times New Roman" w:hAnsi="Times New Roman" w:cs="Times New Roman"/>
          <w:sz w:val="24"/>
          <w:szCs w:val="24"/>
        </w:rPr>
        <w:t>"Narodne novine", broj</w:t>
      </w:r>
      <w:r w:rsidRPr="00AA4F72">
        <w:rPr>
          <w:rFonts w:ascii="Times New Roman" w:eastAsia="Times New Roman" w:hAnsi="Times New Roman" w:cs="Times New Roman"/>
          <w:bCs/>
          <w:kern w:val="36"/>
          <w:sz w:val="24"/>
          <w:szCs w:val="24"/>
          <w:lang w:eastAsia="hr-HR"/>
        </w:rPr>
        <w:t xml:space="preserve"> 52/21</w:t>
      </w:r>
      <w:r w:rsidR="004C306D" w:rsidRPr="00AA4F72">
        <w:rPr>
          <w:rFonts w:ascii="Times New Roman" w:eastAsia="Times New Roman" w:hAnsi="Times New Roman" w:cs="Times New Roman"/>
          <w:bCs/>
          <w:kern w:val="36"/>
          <w:sz w:val="24"/>
          <w:szCs w:val="24"/>
          <w:lang w:eastAsia="hr-HR"/>
        </w:rPr>
        <w:t>.</w:t>
      </w:r>
      <w:r w:rsidRPr="00AA4F72">
        <w:rPr>
          <w:rFonts w:ascii="Times New Roman" w:eastAsia="Times New Roman" w:hAnsi="Times New Roman" w:cs="Times New Roman"/>
          <w:bCs/>
          <w:kern w:val="36"/>
          <w:sz w:val="24"/>
          <w:szCs w:val="24"/>
          <w:lang w:eastAsia="hr-HR"/>
        </w:rPr>
        <w:t>).</w:t>
      </w:r>
    </w:p>
    <w:p w:rsidR="005A368F" w:rsidRPr="00AA4F72" w:rsidRDefault="005A368F" w:rsidP="005A368F">
      <w:pPr>
        <w:spacing w:after="0"/>
        <w:jc w:val="both"/>
        <w:rPr>
          <w:rFonts w:ascii="Times New Roman" w:eastAsia="Times New Roman" w:hAnsi="Times New Roman" w:cs="Times New Roman"/>
          <w:sz w:val="24"/>
          <w:szCs w:val="24"/>
          <w:lang w:eastAsia="hr-HR"/>
        </w:rPr>
      </w:pPr>
    </w:p>
    <w:p w:rsidR="005A368F" w:rsidRPr="00AA4F72" w:rsidRDefault="005A368F" w:rsidP="005A368F">
      <w:pPr>
        <w:spacing w:after="0"/>
        <w:ind w:firstLine="425"/>
        <w:rPr>
          <w:rFonts w:ascii="Times New Roman" w:eastAsia="Times New Roman" w:hAnsi="Times New Roman" w:cs="Times New Roman"/>
          <w:b/>
          <w:sz w:val="24"/>
          <w:szCs w:val="24"/>
          <w:lang w:eastAsia="hr-HR"/>
        </w:rPr>
      </w:pPr>
      <w:r w:rsidRPr="00AA4F72">
        <w:rPr>
          <w:rFonts w:ascii="Times New Roman" w:eastAsia="Times New Roman" w:hAnsi="Times New Roman" w:cs="Times New Roman"/>
          <w:b/>
          <w:sz w:val="24"/>
          <w:szCs w:val="24"/>
          <w:lang w:eastAsia="hr-HR"/>
        </w:rPr>
        <w:t xml:space="preserve">Popis </w:t>
      </w:r>
      <w:r w:rsidR="005D2EF5" w:rsidRPr="00AA4F72">
        <w:rPr>
          <w:rFonts w:ascii="Times New Roman" w:eastAsia="Times New Roman" w:hAnsi="Times New Roman" w:cs="Times New Roman"/>
          <w:b/>
          <w:sz w:val="24"/>
          <w:szCs w:val="24"/>
          <w:lang w:eastAsia="hr-HR"/>
        </w:rPr>
        <w:t xml:space="preserve">važećih </w:t>
      </w:r>
      <w:r w:rsidR="00283355">
        <w:rPr>
          <w:rFonts w:ascii="Times New Roman" w:eastAsia="Times New Roman" w:hAnsi="Times New Roman" w:cs="Times New Roman"/>
          <w:b/>
          <w:sz w:val="24"/>
          <w:szCs w:val="24"/>
          <w:lang w:eastAsia="hr-HR"/>
        </w:rPr>
        <w:t>o</w:t>
      </w:r>
      <w:r w:rsidRPr="00AA4F72">
        <w:rPr>
          <w:rFonts w:ascii="Times New Roman" w:eastAsia="Times New Roman" w:hAnsi="Times New Roman" w:cs="Times New Roman"/>
          <w:b/>
          <w:sz w:val="24"/>
          <w:szCs w:val="24"/>
          <w:lang w:eastAsia="hr-HR"/>
        </w:rPr>
        <w:t>dluka</w:t>
      </w:r>
      <w:r w:rsidR="005D2EF5" w:rsidRPr="00AA4F72">
        <w:rPr>
          <w:rFonts w:ascii="Times New Roman" w:eastAsia="Times New Roman" w:hAnsi="Times New Roman" w:cs="Times New Roman"/>
          <w:b/>
          <w:sz w:val="24"/>
          <w:szCs w:val="24"/>
          <w:lang w:eastAsia="hr-HR"/>
        </w:rPr>
        <w:t xml:space="preserve"> Stožera na kraju izvještajnog razdoblja </w:t>
      </w:r>
    </w:p>
    <w:p w:rsidR="005A368F" w:rsidRPr="00AA4F72" w:rsidRDefault="005A368F" w:rsidP="005A368F">
      <w:pPr>
        <w:spacing w:after="0"/>
        <w:jc w:val="both"/>
        <w:rPr>
          <w:rFonts w:ascii="Times New Roman" w:eastAsia="Times New Roman" w:hAnsi="Times New Roman" w:cs="Times New Roman"/>
          <w:sz w:val="24"/>
          <w:szCs w:val="24"/>
          <w:lang w:eastAsia="hr-HR"/>
        </w:rPr>
      </w:pPr>
    </w:p>
    <w:p w:rsidR="005A368F" w:rsidRPr="00AA4F72" w:rsidRDefault="005A368F" w:rsidP="00A12CAB">
      <w:pPr>
        <w:numPr>
          <w:ilvl w:val="0"/>
          <w:numId w:val="16"/>
        </w:numPr>
        <w:overflowPunct w:val="0"/>
        <w:autoSpaceDE w:val="0"/>
        <w:autoSpaceDN w:val="0"/>
        <w:spacing w:after="0" w:line="240" w:lineRule="auto"/>
        <w:ind w:left="567" w:hanging="567"/>
        <w:contextualSpacing/>
        <w:jc w:val="both"/>
        <w:rPr>
          <w:rFonts w:ascii="Times New Roman" w:hAnsi="Times New Roman" w:cs="Times New Roman"/>
          <w:b/>
          <w:sz w:val="24"/>
          <w:szCs w:val="24"/>
        </w:rPr>
      </w:pPr>
      <w:r w:rsidRPr="00AA4F72">
        <w:rPr>
          <w:rFonts w:ascii="Times New Roman" w:hAnsi="Times New Roman" w:cs="Times New Roman"/>
          <w:sz w:val="24"/>
          <w:szCs w:val="24"/>
        </w:rPr>
        <w:t xml:space="preserve"> Odluka o načinu održavanja pogreba i posljednjih i</w:t>
      </w:r>
      <w:r w:rsidR="00174948" w:rsidRPr="00AA4F72">
        <w:rPr>
          <w:rFonts w:ascii="Times New Roman" w:hAnsi="Times New Roman" w:cs="Times New Roman"/>
          <w:sz w:val="24"/>
          <w:szCs w:val="24"/>
        </w:rPr>
        <w:t>spraćaja ("Narodne novine", br.</w:t>
      </w:r>
      <w:r w:rsidRPr="00AA4F72">
        <w:rPr>
          <w:rFonts w:ascii="Times New Roman" w:hAnsi="Times New Roman" w:cs="Times New Roman"/>
          <w:sz w:val="24"/>
          <w:szCs w:val="24"/>
        </w:rPr>
        <w:t xml:space="preserve"> 33/20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48/20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54/20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i 63/20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p>
    <w:p w:rsidR="005A368F" w:rsidRPr="00AA4F72" w:rsidRDefault="005A368F" w:rsidP="00A12CAB">
      <w:pPr>
        <w:numPr>
          <w:ilvl w:val="0"/>
          <w:numId w:val="16"/>
        </w:numPr>
        <w:overflowPunct w:val="0"/>
        <w:autoSpaceDE w:val="0"/>
        <w:autoSpaceDN w:val="0"/>
        <w:spacing w:after="0" w:line="240" w:lineRule="auto"/>
        <w:ind w:left="567" w:hanging="567"/>
        <w:contextualSpacing/>
        <w:jc w:val="both"/>
        <w:rPr>
          <w:rFonts w:ascii="Times New Roman" w:hAnsi="Times New Roman" w:cs="Times New Roman"/>
          <w:b/>
          <w:sz w:val="24"/>
          <w:szCs w:val="24"/>
        </w:rPr>
      </w:pPr>
      <w:r w:rsidRPr="00AA4F72">
        <w:rPr>
          <w:rFonts w:ascii="Times New Roman" w:hAnsi="Times New Roman" w:cs="Times New Roman"/>
          <w:sz w:val="24"/>
          <w:szCs w:val="24"/>
        </w:rPr>
        <w:t>Odluka o mjerama prilikom sklapanja braka i životnog par</w:t>
      </w:r>
      <w:r w:rsidR="00174948" w:rsidRPr="00AA4F72">
        <w:rPr>
          <w:rFonts w:ascii="Times New Roman" w:hAnsi="Times New Roman" w:cs="Times New Roman"/>
          <w:sz w:val="24"/>
          <w:szCs w:val="24"/>
        </w:rPr>
        <w:t>tnerstva ("Narodne novine", br.</w:t>
      </w:r>
      <w:r w:rsidRPr="00AA4F72">
        <w:rPr>
          <w:rFonts w:ascii="Times New Roman" w:hAnsi="Times New Roman" w:cs="Times New Roman"/>
          <w:sz w:val="24"/>
          <w:szCs w:val="24"/>
        </w:rPr>
        <w:t xml:space="preserve"> 33/20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48/20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54/20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i 63/20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p>
    <w:p w:rsidR="005A368F" w:rsidRPr="00AA4F72" w:rsidRDefault="005A368F" w:rsidP="00A12CAB">
      <w:pPr>
        <w:numPr>
          <w:ilvl w:val="0"/>
          <w:numId w:val="16"/>
        </w:numPr>
        <w:overflowPunct w:val="0"/>
        <w:autoSpaceDE w:val="0"/>
        <w:autoSpaceDN w:val="0"/>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općim i specifičnim mjerama zaštite koje obavezno provode pružatelji usluge taxi prijevoza ("Narodne novine", broj 35/20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p>
    <w:p w:rsidR="005A368F" w:rsidRPr="00AA4F72" w:rsidRDefault="005A368F" w:rsidP="00A12CAB">
      <w:pPr>
        <w:numPr>
          <w:ilvl w:val="0"/>
          <w:numId w:val="16"/>
        </w:numPr>
        <w:overflowPunct w:val="0"/>
        <w:autoSpaceDE w:val="0"/>
        <w:autoSpaceDN w:val="0"/>
        <w:spacing w:after="0" w:line="240" w:lineRule="auto"/>
        <w:ind w:left="567" w:hanging="567"/>
        <w:contextualSpacing/>
        <w:jc w:val="both"/>
        <w:rPr>
          <w:rFonts w:ascii="Times New Roman" w:hAnsi="Times New Roman" w:cs="Times New Roman"/>
          <w:b/>
          <w:sz w:val="24"/>
          <w:szCs w:val="24"/>
        </w:rPr>
      </w:pPr>
      <w:r w:rsidRPr="00AA4F72">
        <w:rPr>
          <w:rFonts w:ascii="Times New Roman" w:hAnsi="Times New Roman" w:cs="Times New Roman"/>
          <w:sz w:val="24"/>
          <w:szCs w:val="24"/>
        </w:rPr>
        <w:t>Odluka o uvođenju nužne mjere posebne organizacije rada epidemiološke službe i posebnih epidemioloških mjera vezanih uz virus SARS-CoV-2 za vrijeme proglašene epidemije bolesti COVID19 ("Narodne novine", broj 35/20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p>
    <w:p w:rsidR="005A368F" w:rsidRPr="00AA4F72" w:rsidRDefault="005A368F" w:rsidP="00A12CAB">
      <w:pPr>
        <w:numPr>
          <w:ilvl w:val="0"/>
          <w:numId w:val="16"/>
        </w:numPr>
        <w:overflowPunct w:val="0"/>
        <w:autoSpaceDE w:val="0"/>
        <w:autoSpaceDN w:val="0"/>
        <w:spacing w:after="0" w:line="240" w:lineRule="auto"/>
        <w:ind w:left="567" w:hanging="567"/>
        <w:contextualSpacing/>
        <w:jc w:val="both"/>
        <w:rPr>
          <w:rFonts w:ascii="Times New Roman" w:hAnsi="Times New Roman" w:cs="Times New Roman"/>
          <w:b/>
          <w:sz w:val="24"/>
          <w:szCs w:val="24"/>
        </w:rPr>
      </w:pPr>
      <w:r w:rsidRPr="00AA4F72">
        <w:rPr>
          <w:rFonts w:ascii="Times New Roman" w:hAnsi="Times New Roman" w:cs="Times New Roman"/>
          <w:sz w:val="24"/>
          <w:szCs w:val="24"/>
        </w:rPr>
        <w:t>Odluka o uvođenju nužne mjere posebne organizacije hitne medicinske službe i sanitetskog prijevoza za vrijeme proglašene epidemije bolesti COVID19 ("Narodne novine", broj 35/20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p>
    <w:p w:rsidR="005A368F" w:rsidRPr="00AA4F72" w:rsidRDefault="005A368F" w:rsidP="00A12CAB">
      <w:pPr>
        <w:numPr>
          <w:ilvl w:val="0"/>
          <w:numId w:val="16"/>
        </w:numPr>
        <w:overflowPunct w:val="0"/>
        <w:autoSpaceDE w:val="0"/>
        <w:autoSpaceDN w:val="0"/>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uvođenju nužne mjere posebne organizacije ustanova socijalne skrbi i drugih pružatelja socijalnih usluga za vrijeme proglašene epidemije bolesti COVID19 ("Narodne novine", broj 37/20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p>
    <w:p w:rsidR="005A368F" w:rsidRPr="00AA4F72" w:rsidRDefault="005A368F" w:rsidP="00A12CAB">
      <w:pPr>
        <w:numPr>
          <w:ilvl w:val="0"/>
          <w:numId w:val="16"/>
        </w:numPr>
        <w:spacing w:after="0" w:line="240" w:lineRule="auto"/>
        <w:ind w:left="567" w:hanging="567"/>
        <w:contextualSpacing/>
        <w:jc w:val="both"/>
        <w:rPr>
          <w:rFonts w:ascii="Times New Roman" w:eastAsia="Times New Roman" w:hAnsi="Times New Roman" w:cs="Times New Roman"/>
          <w:sz w:val="24"/>
          <w:szCs w:val="24"/>
        </w:rPr>
      </w:pPr>
      <w:r w:rsidRPr="00AA4F72">
        <w:rPr>
          <w:rFonts w:ascii="Times New Roman" w:eastAsia="Times New Roman" w:hAnsi="Times New Roman" w:cs="Times New Roman"/>
          <w:sz w:val="24"/>
          <w:szCs w:val="24"/>
        </w:rPr>
        <w:t xml:space="preserve">Odluka o posebnom načinu rada tržnica za vrijeme trajanja proglašene epidemije bolesti </w:t>
      </w:r>
      <w:r w:rsidR="00174948" w:rsidRPr="00AA4F72">
        <w:rPr>
          <w:rFonts w:ascii="Times New Roman" w:eastAsia="Times New Roman" w:hAnsi="Times New Roman" w:cs="Times New Roman"/>
          <w:sz w:val="24"/>
          <w:szCs w:val="24"/>
        </w:rPr>
        <w:t>COVID-19 ("Narodne novine", br.</w:t>
      </w:r>
      <w:r w:rsidRPr="00AA4F72">
        <w:rPr>
          <w:rFonts w:ascii="Times New Roman" w:eastAsia="Times New Roman" w:hAnsi="Times New Roman" w:cs="Times New Roman"/>
          <w:sz w:val="24"/>
          <w:szCs w:val="24"/>
        </w:rPr>
        <w:t xml:space="preserve"> 43/20</w:t>
      </w:r>
      <w:r w:rsidR="004C306D" w:rsidRPr="00AA4F72">
        <w:rPr>
          <w:rFonts w:ascii="Times New Roman" w:eastAsia="Times New Roman" w:hAnsi="Times New Roman" w:cs="Times New Roman"/>
          <w:sz w:val="24"/>
          <w:szCs w:val="24"/>
        </w:rPr>
        <w:t>.</w:t>
      </w:r>
      <w:r w:rsidRPr="00AA4F72">
        <w:rPr>
          <w:rFonts w:ascii="Times New Roman" w:eastAsia="Times New Roman" w:hAnsi="Times New Roman" w:cs="Times New Roman"/>
          <w:sz w:val="24"/>
          <w:szCs w:val="24"/>
        </w:rPr>
        <w:t>, 51/20</w:t>
      </w:r>
      <w:r w:rsidR="004C306D" w:rsidRPr="00AA4F72">
        <w:rPr>
          <w:rFonts w:ascii="Times New Roman" w:eastAsia="Times New Roman" w:hAnsi="Times New Roman" w:cs="Times New Roman"/>
          <w:sz w:val="24"/>
          <w:szCs w:val="24"/>
        </w:rPr>
        <w:t>.</w:t>
      </w:r>
      <w:r w:rsidRPr="00AA4F72">
        <w:rPr>
          <w:rFonts w:ascii="Times New Roman" w:eastAsia="Times New Roman" w:hAnsi="Times New Roman" w:cs="Times New Roman"/>
          <w:sz w:val="24"/>
          <w:szCs w:val="24"/>
        </w:rPr>
        <w:t xml:space="preserve"> i 62/20</w:t>
      </w:r>
      <w:r w:rsidR="004C306D" w:rsidRPr="00AA4F72">
        <w:rPr>
          <w:rFonts w:ascii="Times New Roman" w:eastAsia="Times New Roman" w:hAnsi="Times New Roman" w:cs="Times New Roman"/>
          <w:sz w:val="24"/>
          <w:szCs w:val="24"/>
        </w:rPr>
        <w:t>.</w:t>
      </w:r>
      <w:r w:rsidRPr="00AA4F72">
        <w:rPr>
          <w:rFonts w:ascii="Times New Roman" w:eastAsia="Times New Roman" w:hAnsi="Times New Roman" w:cs="Times New Roman"/>
          <w:sz w:val="24"/>
          <w:szCs w:val="24"/>
        </w:rPr>
        <w:t xml:space="preserve">) </w:t>
      </w:r>
    </w:p>
    <w:p w:rsidR="005A368F" w:rsidRPr="00AA4F72" w:rsidRDefault="005A368F" w:rsidP="00A12CAB">
      <w:pPr>
        <w:numPr>
          <w:ilvl w:val="0"/>
          <w:numId w:val="16"/>
        </w:numPr>
        <w:spacing w:after="0" w:line="240" w:lineRule="auto"/>
        <w:ind w:left="567" w:hanging="567"/>
        <w:contextualSpacing/>
        <w:jc w:val="both"/>
        <w:rPr>
          <w:rFonts w:ascii="Times New Roman" w:eastAsia="Times New Roman" w:hAnsi="Times New Roman" w:cs="Times New Roman"/>
          <w:sz w:val="24"/>
          <w:szCs w:val="24"/>
        </w:rPr>
      </w:pPr>
      <w:r w:rsidRPr="00AA4F72">
        <w:rPr>
          <w:rFonts w:ascii="Times New Roman" w:eastAsia="Times New Roman" w:hAnsi="Times New Roman" w:cs="Times New Roman"/>
          <w:sz w:val="24"/>
          <w:szCs w:val="24"/>
        </w:rPr>
        <w:t>Odluka o radnom vremenu i načinu rada u djelatnosti trgovine za vrijeme trajanja proglašene epidemije bolesti CO</w:t>
      </w:r>
      <w:r w:rsidR="00174948" w:rsidRPr="00AA4F72">
        <w:rPr>
          <w:rFonts w:ascii="Times New Roman" w:eastAsia="Times New Roman" w:hAnsi="Times New Roman" w:cs="Times New Roman"/>
          <w:sz w:val="24"/>
          <w:szCs w:val="24"/>
        </w:rPr>
        <w:t>VID-19 ("Narodne novine", br.</w:t>
      </w:r>
      <w:r w:rsidRPr="00AA4F72">
        <w:rPr>
          <w:rFonts w:ascii="Times New Roman" w:eastAsia="Times New Roman" w:hAnsi="Times New Roman" w:cs="Times New Roman"/>
          <w:sz w:val="24"/>
          <w:szCs w:val="24"/>
        </w:rPr>
        <w:t xml:space="preserve"> 51/20</w:t>
      </w:r>
      <w:r w:rsidR="004C306D" w:rsidRPr="00AA4F72">
        <w:rPr>
          <w:rFonts w:ascii="Times New Roman" w:eastAsia="Times New Roman" w:hAnsi="Times New Roman" w:cs="Times New Roman"/>
          <w:sz w:val="24"/>
          <w:szCs w:val="24"/>
        </w:rPr>
        <w:t>.</w:t>
      </w:r>
      <w:r w:rsidRPr="00AA4F72">
        <w:rPr>
          <w:rFonts w:ascii="Times New Roman" w:eastAsia="Times New Roman" w:hAnsi="Times New Roman" w:cs="Times New Roman"/>
          <w:sz w:val="24"/>
          <w:szCs w:val="24"/>
        </w:rPr>
        <w:t>, 62/20</w:t>
      </w:r>
      <w:r w:rsidR="004C306D" w:rsidRPr="00AA4F72">
        <w:rPr>
          <w:rFonts w:ascii="Times New Roman" w:eastAsia="Times New Roman" w:hAnsi="Times New Roman" w:cs="Times New Roman"/>
          <w:sz w:val="24"/>
          <w:szCs w:val="24"/>
        </w:rPr>
        <w:t>.</w:t>
      </w:r>
      <w:r w:rsidRPr="00AA4F72">
        <w:rPr>
          <w:rFonts w:ascii="Times New Roman" w:eastAsia="Times New Roman" w:hAnsi="Times New Roman" w:cs="Times New Roman"/>
          <w:sz w:val="24"/>
          <w:szCs w:val="24"/>
        </w:rPr>
        <w:t>, 64/20</w:t>
      </w:r>
      <w:r w:rsidR="004C306D" w:rsidRPr="00AA4F72">
        <w:rPr>
          <w:rFonts w:ascii="Times New Roman" w:eastAsia="Times New Roman" w:hAnsi="Times New Roman" w:cs="Times New Roman"/>
          <w:sz w:val="24"/>
          <w:szCs w:val="24"/>
        </w:rPr>
        <w:t>.</w:t>
      </w:r>
      <w:r w:rsidRPr="00AA4F72">
        <w:rPr>
          <w:rFonts w:ascii="Times New Roman" w:eastAsia="Times New Roman" w:hAnsi="Times New Roman" w:cs="Times New Roman"/>
          <w:sz w:val="24"/>
          <w:szCs w:val="24"/>
        </w:rPr>
        <w:t xml:space="preserve"> i 69/20</w:t>
      </w:r>
      <w:r w:rsidR="004C306D" w:rsidRPr="00AA4F72">
        <w:rPr>
          <w:rFonts w:ascii="Times New Roman" w:eastAsia="Times New Roman" w:hAnsi="Times New Roman" w:cs="Times New Roman"/>
          <w:sz w:val="24"/>
          <w:szCs w:val="24"/>
        </w:rPr>
        <w:t>.</w:t>
      </w:r>
      <w:r w:rsidRPr="00AA4F72">
        <w:rPr>
          <w:rFonts w:ascii="Times New Roman" w:eastAsia="Times New Roman" w:hAnsi="Times New Roman" w:cs="Times New Roman"/>
          <w:sz w:val="24"/>
          <w:szCs w:val="24"/>
        </w:rPr>
        <w:t>)</w:t>
      </w:r>
    </w:p>
    <w:p w:rsidR="005A368F" w:rsidRPr="00AA4F72" w:rsidRDefault="005A368F" w:rsidP="00A12CAB">
      <w:pPr>
        <w:numPr>
          <w:ilvl w:val="0"/>
          <w:numId w:val="16"/>
        </w:numPr>
        <w:overflowPunct w:val="0"/>
        <w:autoSpaceDE w:val="0"/>
        <w:autoSpaceDN w:val="0"/>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lastRenderedPageBreak/>
        <w:t>Odluka o načinu korištenja dječjih igrališta i otvorenih sportskih igrališta te načinu bavljenja rekreativnim sportom na otvorenom za vrijeme trajanja proglašene epidemije bolesti COVID-19  ("Narodne novine", broj 54/20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w:t>
      </w:r>
    </w:p>
    <w:p w:rsidR="005A368F" w:rsidRPr="00AA4F72" w:rsidRDefault="005A368F" w:rsidP="00A12CAB">
      <w:pPr>
        <w:numPr>
          <w:ilvl w:val="0"/>
          <w:numId w:val="16"/>
        </w:numPr>
        <w:spacing w:after="0" w:line="240" w:lineRule="auto"/>
        <w:ind w:left="567" w:hanging="567"/>
        <w:contextualSpacing/>
        <w:jc w:val="both"/>
        <w:rPr>
          <w:rFonts w:ascii="Times New Roman" w:eastAsia="Times New Roman" w:hAnsi="Times New Roman" w:cs="Times New Roman"/>
          <w:sz w:val="24"/>
          <w:szCs w:val="24"/>
        </w:rPr>
      </w:pPr>
      <w:r w:rsidRPr="00AA4F72">
        <w:rPr>
          <w:rFonts w:ascii="Times New Roman" w:hAnsi="Times New Roman" w:cs="Times New Roman"/>
          <w:sz w:val="24"/>
          <w:szCs w:val="24"/>
        </w:rPr>
        <w:t>Odluka o mjerama za vozače teretnih vozila međunarodnog transporta za vrijeme proglašene epidemije bolesti COVID-19 ("Narodne novine", broj 55/20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w:t>
      </w:r>
    </w:p>
    <w:p w:rsidR="005A368F" w:rsidRPr="00AA4F72" w:rsidRDefault="005A368F" w:rsidP="00A12CAB">
      <w:pPr>
        <w:numPr>
          <w:ilvl w:val="0"/>
          <w:numId w:val="16"/>
        </w:numPr>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kontroli pridržavanja preporuke za sprječavanje zaraze bolešću COVID-19 u ugostiteljskoj djelatnosti noćnih klubova ( „Narodne novine“</w:t>
      </w:r>
      <w:r w:rsidR="00174948" w:rsidRPr="00AA4F72">
        <w:rPr>
          <w:rFonts w:ascii="Times New Roman" w:hAnsi="Times New Roman" w:cs="Times New Roman"/>
          <w:sz w:val="24"/>
          <w:szCs w:val="24"/>
        </w:rPr>
        <w:t>,</w:t>
      </w:r>
      <w:r w:rsidRPr="00AA4F72">
        <w:rPr>
          <w:rFonts w:ascii="Times New Roman" w:hAnsi="Times New Roman" w:cs="Times New Roman"/>
          <w:sz w:val="24"/>
          <w:szCs w:val="24"/>
        </w:rPr>
        <w:t xml:space="preserve"> broj 74/20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w:t>
      </w:r>
    </w:p>
    <w:p w:rsidR="005A368F" w:rsidRPr="00AA4F72" w:rsidRDefault="005A368F" w:rsidP="00A12CAB">
      <w:pPr>
        <w:numPr>
          <w:ilvl w:val="0"/>
          <w:numId w:val="16"/>
        </w:numPr>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nužnoj mjeri pojačane kontrole provođenja Upute za sprječavanje i suzbijanje epidemije COVID-19 za pružatelje socijalnih usluga u sustavu socijalne skrbi   („Narodne novine“</w:t>
      </w:r>
      <w:r w:rsidR="00174948" w:rsidRPr="00AA4F72">
        <w:rPr>
          <w:rFonts w:ascii="Times New Roman" w:hAnsi="Times New Roman" w:cs="Times New Roman"/>
          <w:sz w:val="24"/>
          <w:szCs w:val="24"/>
        </w:rPr>
        <w:t>,</w:t>
      </w:r>
      <w:r w:rsidRPr="00AA4F72">
        <w:rPr>
          <w:rFonts w:ascii="Times New Roman" w:hAnsi="Times New Roman" w:cs="Times New Roman"/>
          <w:sz w:val="24"/>
          <w:szCs w:val="24"/>
        </w:rPr>
        <w:t xml:space="preserve"> broj 99/20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w:t>
      </w:r>
    </w:p>
    <w:p w:rsidR="005A368F" w:rsidRPr="00AA4F72" w:rsidRDefault="005A368F" w:rsidP="00A12CAB">
      <w:pPr>
        <w:numPr>
          <w:ilvl w:val="0"/>
          <w:numId w:val="16"/>
        </w:numPr>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uvođenju nužnih epidemioloških mjera za područje Virovitičko-podravske županije („Narodne novine“</w:t>
      </w:r>
      <w:r w:rsidR="00A11733" w:rsidRPr="00AA4F72">
        <w:rPr>
          <w:rFonts w:ascii="Times New Roman" w:hAnsi="Times New Roman" w:cs="Times New Roman"/>
          <w:sz w:val="24"/>
          <w:szCs w:val="24"/>
        </w:rPr>
        <w:t>, br.</w:t>
      </w:r>
      <w:r w:rsidRPr="00AA4F72">
        <w:rPr>
          <w:rFonts w:ascii="Times New Roman" w:hAnsi="Times New Roman" w:cs="Times New Roman"/>
          <w:sz w:val="24"/>
          <w:szCs w:val="24"/>
        </w:rPr>
        <w:t xml:space="preserve"> 102/20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,106/20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111/20</w:t>
      </w:r>
      <w:r w:rsidR="004C306D" w:rsidRPr="00AA4F72">
        <w:rPr>
          <w:rFonts w:ascii="Times New Roman" w:hAnsi="Times New Roman" w:cs="Times New Roman"/>
          <w:sz w:val="24"/>
          <w:szCs w:val="24"/>
        </w:rPr>
        <w:t>.</w:t>
      </w:r>
      <w:r w:rsidR="00A11733" w:rsidRPr="00AA4F72">
        <w:rPr>
          <w:rFonts w:ascii="Times New Roman" w:hAnsi="Times New Roman" w:cs="Times New Roman"/>
          <w:sz w:val="24"/>
          <w:szCs w:val="24"/>
        </w:rPr>
        <w:t xml:space="preserve"> i</w:t>
      </w:r>
      <w:r w:rsidRPr="00AA4F72">
        <w:rPr>
          <w:rFonts w:ascii="Times New Roman" w:hAnsi="Times New Roman" w:cs="Times New Roman"/>
          <w:sz w:val="24"/>
          <w:szCs w:val="24"/>
        </w:rPr>
        <w:t xml:space="preserve"> 115/20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p>
    <w:p w:rsidR="005A368F" w:rsidRPr="00AA4F72" w:rsidRDefault="005A368F" w:rsidP="00A12CAB">
      <w:pPr>
        <w:numPr>
          <w:ilvl w:val="0"/>
          <w:numId w:val="16"/>
        </w:numPr>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uvođenju nužnih epidemioloških mjera za područje Općine Đulovac („Narodne novine“</w:t>
      </w:r>
      <w:r w:rsidR="00174948" w:rsidRPr="00AA4F72">
        <w:rPr>
          <w:rFonts w:ascii="Times New Roman" w:hAnsi="Times New Roman" w:cs="Times New Roman"/>
          <w:sz w:val="24"/>
          <w:szCs w:val="24"/>
        </w:rPr>
        <w:t>,</w:t>
      </w:r>
      <w:r w:rsidRPr="00AA4F72">
        <w:rPr>
          <w:rFonts w:ascii="Times New Roman" w:hAnsi="Times New Roman" w:cs="Times New Roman"/>
          <w:sz w:val="24"/>
          <w:szCs w:val="24"/>
        </w:rPr>
        <w:t xml:space="preserve"> br</w:t>
      </w:r>
      <w:r w:rsidR="00174948" w:rsidRPr="00AA4F72">
        <w:rPr>
          <w:rFonts w:ascii="Times New Roman" w:hAnsi="Times New Roman" w:cs="Times New Roman"/>
          <w:sz w:val="24"/>
          <w:szCs w:val="24"/>
        </w:rPr>
        <w:t>.</w:t>
      </w:r>
      <w:r w:rsidRPr="00AA4F72">
        <w:rPr>
          <w:rFonts w:ascii="Times New Roman" w:hAnsi="Times New Roman" w:cs="Times New Roman"/>
          <w:sz w:val="24"/>
          <w:szCs w:val="24"/>
        </w:rPr>
        <w:t xml:space="preserve"> 106/20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108/20</w:t>
      </w:r>
      <w:r w:rsidR="004C306D" w:rsidRPr="00AA4F72">
        <w:rPr>
          <w:rFonts w:ascii="Times New Roman" w:hAnsi="Times New Roman" w:cs="Times New Roman"/>
          <w:sz w:val="24"/>
          <w:szCs w:val="24"/>
        </w:rPr>
        <w:t>.</w:t>
      </w:r>
      <w:r w:rsidR="00174948" w:rsidRPr="00AA4F72">
        <w:rPr>
          <w:rFonts w:ascii="Times New Roman" w:hAnsi="Times New Roman" w:cs="Times New Roman"/>
          <w:sz w:val="24"/>
          <w:szCs w:val="24"/>
        </w:rPr>
        <w:t xml:space="preserve"> i</w:t>
      </w:r>
      <w:r w:rsidRPr="00AA4F72">
        <w:rPr>
          <w:rFonts w:ascii="Times New Roman" w:hAnsi="Times New Roman" w:cs="Times New Roman"/>
          <w:sz w:val="24"/>
          <w:szCs w:val="24"/>
        </w:rPr>
        <w:t xml:space="preserve"> 115/20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p>
    <w:p w:rsidR="005A368F" w:rsidRPr="00AA4F72" w:rsidRDefault="005A368F" w:rsidP="00A12CAB">
      <w:pPr>
        <w:numPr>
          <w:ilvl w:val="0"/>
          <w:numId w:val="16"/>
        </w:numPr>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uvođenju nužnih epidemioloških mjera za područje Vukovarsko-srijemske županije („Narodne novine“</w:t>
      </w:r>
      <w:r w:rsidR="00174948" w:rsidRPr="00AA4F72">
        <w:rPr>
          <w:rFonts w:ascii="Times New Roman" w:hAnsi="Times New Roman" w:cs="Times New Roman"/>
          <w:sz w:val="24"/>
          <w:szCs w:val="24"/>
        </w:rPr>
        <w:t>, br.</w:t>
      </w:r>
      <w:r w:rsidRPr="00AA4F72">
        <w:rPr>
          <w:rFonts w:ascii="Times New Roman" w:hAnsi="Times New Roman" w:cs="Times New Roman"/>
          <w:sz w:val="24"/>
          <w:szCs w:val="24"/>
        </w:rPr>
        <w:t xml:space="preserve"> 106/20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111/20</w:t>
      </w:r>
      <w:r w:rsidR="004C306D" w:rsidRPr="00AA4F72">
        <w:rPr>
          <w:rFonts w:ascii="Times New Roman" w:hAnsi="Times New Roman" w:cs="Times New Roman"/>
          <w:sz w:val="24"/>
          <w:szCs w:val="24"/>
        </w:rPr>
        <w:t>.</w:t>
      </w:r>
      <w:r w:rsidR="00174948" w:rsidRPr="00AA4F72">
        <w:rPr>
          <w:rFonts w:ascii="Times New Roman" w:hAnsi="Times New Roman" w:cs="Times New Roman"/>
          <w:sz w:val="24"/>
          <w:szCs w:val="24"/>
        </w:rPr>
        <w:t xml:space="preserve"> i</w:t>
      </w:r>
      <w:r w:rsidRPr="00AA4F72">
        <w:rPr>
          <w:rFonts w:ascii="Times New Roman" w:hAnsi="Times New Roman" w:cs="Times New Roman"/>
          <w:sz w:val="24"/>
          <w:szCs w:val="24"/>
        </w:rPr>
        <w:t xml:space="preserve"> 116/20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w:t>
      </w:r>
    </w:p>
    <w:p w:rsidR="005A368F" w:rsidRPr="00AA4F72" w:rsidRDefault="005A368F" w:rsidP="00A12CAB">
      <w:pPr>
        <w:numPr>
          <w:ilvl w:val="0"/>
          <w:numId w:val="16"/>
        </w:numPr>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nužnoj mjeri obveznog korištenja maski za lice ili medicinskih maski  („Narodne novine“</w:t>
      </w:r>
      <w:r w:rsidR="00174948" w:rsidRPr="00AA4F72">
        <w:rPr>
          <w:rFonts w:ascii="Times New Roman" w:hAnsi="Times New Roman" w:cs="Times New Roman"/>
          <w:sz w:val="24"/>
          <w:szCs w:val="24"/>
        </w:rPr>
        <w:t>,</w:t>
      </w:r>
      <w:r w:rsidRPr="00AA4F72">
        <w:rPr>
          <w:rFonts w:ascii="Times New Roman" w:hAnsi="Times New Roman" w:cs="Times New Roman"/>
          <w:sz w:val="24"/>
          <w:szCs w:val="24"/>
        </w:rPr>
        <w:t xml:space="preserve"> broj 111/20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w:t>
      </w:r>
    </w:p>
    <w:p w:rsidR="005A368F" w:rsidRPr="00AA4F72" w:rsidRDefault="005A368F" w:rsidP="00A12CAB">
      <w:pPr>
        <w:numPr>
          <w:ilvl w:val="0"/>
          <w:numId w:val="16"/>
        </w:numPr>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uvođenju posebne organizacije rada za djelatnost trgovine koja se obavlja u prodavaonicama i trgovačkim centrima („Narodne novine“</w:t>
      </w:r>
      <w:r w:rsidR="00174948" w:rsidRPr="00AA4F72">
        <w:rPr>
          <w:rFonts w:ascii="Times New Roman" w:hAnsi="Times New Roman" w:cs="Times New Roman"/>
          <w:sz w:val="24"/>
          <w:szCs w:val="24"/>
        </w:rPr>
        <w:t>, br.</w:t>
      </w:r>
      <w:r w:rsidRPr="00AA4F72">
        <w:rPr>
          <w:rFonts w:ascii="Times New Roman" w:hAnsi="Times New Roman" w:cs="Times New Roman"/>
          <w:sz w:val="24"/>
          <w:szCs w:val="24"/>
        </w:rPr>
        <w:t xml:space="preserve"> 138/20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2/21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8/21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14/21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20/21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26/21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32/21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40/21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46/21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52/21</w:t>
      </w:r>
      <w:r w:rsidR="004C306D" w:rsidRPr="00AA4F72">
        <w:rPr>
          <w:rFonts w:ascii="Times New Roman" w:hAnsi="Times New Roman" w:cs="Times New Roman"/>
          <w:sz w:val="24"/>
          <w:szCs w:val="24"/>
        </w:rPr>
        <w:t>.</w:t>
      </w:r>
      <w:r w:rsidR="00174948" w:rsidRPr="00AA4F72">
        <w:rPr>
          <w:rFonts w:ascii="Times New Roman" w:hAnsi="Times New Roman" w:cs="Times New Roman"/>
          <w:sz w:val="24"/>
          <w:szCs w:val="24"/>
        </w:rPr>
        <w:t xml:space="preserve"> i </w:t>
      </w:r>
      <w:r w:rsidRPr="00AA4F72">
        <w:rPr>
          <w:rFonts w:ascii="Times New Roman" w:hAnsi="Times New Roman" w:cs="Times New Roman"/>
          <w:sz w:val="24"/>
          <w:szCs w:val="24"/>
        </w:rPr>
        <w:t>58/21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p>
    <w:p w:rsidR="005A368F" w:rsidRPr="00AA4F72" w:rsidRDefault="005A368F" w:rsidP="00A12CAB">
      <w:pPr>
        <w:numPr>
          <w:ilvl w:val="0"/>
          <w:numId w:val="16"/>
        </w:numPr>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nužnim epidemiološkim mjerama kojima se ograničavaju okupljanja i uvode druge nužne epidemiološke mjere i preporuke radi sprječavanja prijenosa bolesti COVID-19 putem okupljanja (</w:t>
      </w:r>
      <w:r w:rsidR="000B0685" w:rsidRPr="00AA4F72">
        <w:rPr>
          <w:rFonts w:ascii="Times New Roman" w:hAnsi="Times New Roman" w:cs="Times New Roman"/>
          <w:sz w:val="24"/>
          <w:szCs w:val="24"/>
        </w:rPr>
        <w:t>"Narodne novine", broj</w:t>
      </w:r>
      <w:r w:rsidRPr="00AA4F72">
        <w:rPr>
          <w:rFonts w:ascii="Times New Roman" w:hAnsi="Times New Roman" w:cs="Times New Roman"/>
          <w:sz w:val="24"/>
          <w:szCs w:val="24"/>
        </w:rPr>
        <w:t xml:space="preserve"> 58/21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w:t>
      </w:r>
    </w:p>
    <w:p w:rsidR="005A368F" w:rsidRPr="00AA4F72" w:rsidRDefault="005A368F" w:rsidP="00A12CAB">
      <w:pPr>
        <w:numPr>
          <w:ilvl w:val="0"/>
          <w:numId w:val="16"/>
        </w:numPr>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načinu organizacije javnog prijevoza putnika radi sprječavanja širenja bolesti</w:t>
      </w:r>
      <w:r w:rsidR="00174948" w:rsidRPr="00AA4F72">
        <w:rPr>
          <w:rFonts w:ascii="Times New Roman" w:hAnsi="Times New Roman" w:cs="Times New Roman"/>
          <w:sz w:val="24"/>
          <w:szCs w:val="24"/>
        </w:rPr>
        <w:t xml:space="preserve"> COVID-19 („Narodne novine“, br.</w:t>
      </w:r>
      <w:r w:rsidRPr="00AA4F72">
        <w:rPr>
          <w:rFonts w:ascii="Times New Roman" w:hAnsi="Times New Roman" w:cs="Times New Roman"/>
          <w:sz w:val="24"/>
          <w:szCs w:val="24"/>
        </w:rPr>
        <w:t xml:space="preserve"> 143/20</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2/21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8/21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14/21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20/21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26/21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32/21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40/21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46/21</w:t>
      </w:r>
      <w:r w:rsidR="004C306D" w:rsidRPr="00AA4F72">
        <w:rPr>
          <w:rFonts w:ascii="Times New Roman" w:hAnsi="Times New Roman" w:cs="Times New Roman"/>
          <w:sz w:val="24"/>
          <w:szCs w:val="24"/>
        </w:rPr>
        <w:t>.</w:t>
      </w:r>
      <w:r w:rsidR="00174948" w:rsidRPr="00AA4F72">
        <w:rPr>
          <w:rFonts w:ascii="Times New Roman" w:hAnsi="Times New Roman" w:cs="Times New Roman"/>
          <w:sz w:val="24"/>
          <w:szCs w:val="24"/>
        </w:rPr>
        <w:t xml:space="preserve"> i</w:t>
      </w:r>
      <w:r w:rsidRPr="00AA4F72">
        <w:rPr>
          <w:rFonts w:ascii="Times New Roman" w:hAnsi="Times New Roman" w:cs="Times New Roman"/>
          <w:sz w:val="24"/>
          <w:szCs w:val="24"/>
        </w:rPr>
        <w:t xml:space="preserve"> 52/21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p>
    <w:p w:rsidR="005A368F" w:rsidRPr="00AA4F72" w:rsidRDefault="005A368F" w:rsidP="00A12CAB">
      <w:pPr>
        <w:numPr>
          <w:ilvl w:val="0"/>
          <w:numId w:val="16"/>
        </w:numPr>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uvođenju nužnih epidemioloških mjera za područje Istarske</w:t>
      </w:r>
      <w:r w:rsidR="00174948" w:rsidRPr="00AA4F72">
        <w:rPr>
          <w:rFonts w:ascii="Times New Roman" w:hAnsi="Times New Roman" w:cs="Times New Roman"/>
          <w:sz w:val="24"/>
          <w:szCs w:val="24"/>
        </w:rPr>
        <w:t xml:space="preserve"> županije („Narodne novine“</w:t>
      </w:r>
      <w:r w:rsidR="00AA4302" w:rsidRPr="00AA4F72">
        <w:rPr>
          <w:rFonts w:ascii="Times New Roman" w:hAnsi="Times New Roman" w:cs="Times New Roman"/>
          <w:sz w:val="24"/>
          <w:szCs w:val="24"/>
        </w:rPr>
        <w:t>,</w:t>
      </w:r>
      <w:r w:rsidR="00174948" w:rsidRPr="00AA4F72">
        <w:rPr>
          <w:rFonts w:ascii="Times New Roman" w:hAnsi="Times New Roman" w:cs="Times New Roman"/>
          <w:sz w:val="24"/>
          <w:szCs w:val="24"/>
        </w:rPr>
        <w:t xml:space="preserve"> br.</w:t>
      </w:r>
      <w:r w:rsidRPr="00AA4F72">
        <w:rPr>
          <w:rFonts w:ascii="Times New Roman" w:hAnsi="Times New Roman" w:cs="Times New Roman"/>
          <w:sz w:val="24"/>
          <w:szCs w:val="24"/>
        </w:rPr>
        <w:t xml:space="preserve"> 30/21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38/21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44/21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47/21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49/21</w:t>
      </w:r>
      <w:r w:rsidR="004C306D" w:rsidRPr="00AA4F72">
        <w:rPr>
          <w:rFonts w:ascii="Times New Roman" w:hAnsi="Times New Roman" w:cs="Times New Roman"/>
          <w:sz w:val="24"/>
          <w:szCs w:val="24"/>
        </w:rPr>
        <w:t>.</w:t>
      </w:r>
      <w:r w:rsidR="00174948" w:rsidRPr="00AA4F72">
        <w:rPr>
          <w:rFonts w:ascii="Times New Roman" w:hAnsi="Times New Roman" w:cs="Times New Roman"/>
          <w:sz w:val="24"/>
          <w:szCs w:val="24"/>
        </w:rPr>
        <w:t xml:space="preserve"> i</w:t>
      </w:r>
      <w:r w:rsidRPr="00AA4F72">
        <w:rPr>
          <w:rFonts w:ascii="Times New Roman" w:hAnsi="Times New Roman" w:cs="Times New Roman"/>
          <w:sz w:val="24"/>
          <w:szCs w:val="24"/>
        </w:rPr>
        <w:t xml:space="preserve"> 55/21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p>
    <w:p w:rsidR="005A368F" w:rsidRPr="00AA4F72" w:rsidRDefault="005A368F" w:rsidP="00A12CAB">
      <w:pPr>
        <w:numPr>
          <w:ilvl w:val="0"/>
          <w:numId w:val="16"/>
        </w:numPr>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privremenoj zabrani i ograničavanju prelaska preko graničnih prijelaza Republike Hrvatske („Narodne nov</w:t>
      </w:r>
      <w:r w:rsidR="00174948" w:rsidRPr="00AA4F72">
        <w:rPr>
          <w:rFonts w:ascii="Times New Roman" w:hAnsi="Times New Roman" w:cs="Times New Roman"/>
          <w:sz w:val="24"/>
          <w:szCs w:val="24"/>
        </w:rPr>
        <w:t>ine“, br.</w:t>
      </w:r>
      <w:r w:rsidRPr="00AA4F72">
        <w:rPr>
          <w:rFonts w:ascii="Times New Roman" w:hAnsi="Times New Roman" w:cs="Times New Roman"/>
          <w:sz w:val="24"/>
          <w:szCs w:val="24"/>
        </w:rPr>
        <w:t xml:space="preserve"> 32/21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40/21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46/21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52/21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58/21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i 61/21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w:t>
      </w:r>
    </w:p>
    <w:p w:rsidR="005A368F" w:rsidRPr="00AA4F72" w:rsidRDefault="005A368F" w:rsidP="00A12CAB">
      <w:pPr>
        <w:numPr>
          <w:ilvl w:val="0"/>
          <w:numId w:val="16"/>
        </w:numPr>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uvođenju nužnih epidemioloških mjera za područje Šibensko-kninske</w:t>
      </w:r>
      <w:r w:rsidR="00174948" w:rsidRPr="00AA4F72">
        <w:rPr>
          <w:rFonts w:ascii="Times New Roman" w:hAnsi="Times New Roman" w:cs="Times New Roman"/>
          <w:sz w:val="24"/>
          <w:szCs w:val="24"/>
        </w:rPr>
        <w:t xml:space="preserve"> županije („Narodne novine“, br.</w:t>
      </w:r>
      <w:r w:rsidRPr="00AA4F72">
        <w:rPr>
          <w:rFonts w:ascii="Times New Roman" w:hAnsi="Times New Roman" w:cs="Times New Roman"/>
          <w:sz w:val="24"/>
          <w:szCs w:val="24"/>
        </w:rPr>
        <w:t xml:space="preserve"> 32/21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40/21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46/21</w:t>
      </w:r>
      <w:r w:rsidR="004C306D" w:rsidRPr="00AA4F72">
        <w:rPr>
          <w:rFonts w:ascii="Times New Roman" w:hAnsi="Times New Roman" w:cs="Times New Roman"/>
          <w:sz w:val="24"/>
          <w:szCs w:val="24"/>
        </w:rPr>
        <w:t>.</w:t>
      </w:r>
      <w:r w:rsidR="00174948" w:rsidRPr="00AA4F72">
        <w:rPr>
          <w:rFonts w:ascii="Times New Roman" w:hAnsi="Times New Roman" w:cs="Times New Roman"/>
          <w:sz w:val="24"/>
          <w:szCs w:val="24"/>
        </w:rPr>
        <w:t xml:space="preserve"> i</w:t>
      </w:r>
      <w:r w:rsidRPr="00AA4F72">
        <w:rPr>
          <w:rFonts w:ascii="Times New Roman" w:hAnsi="Times New Roman" w:cs="Times New Roman"/>
          <w:sz w:val="24"/>
          <w:szCs w:val="24"/>
        </w:rPr>
        <w:t xml:space="preserve"> 50/21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p>
    <w:p w:rsidR="005A368F" w:rsidRPr="00AA4F72" w:rsidRDefault="005A368F" w:rsidP="00A12CAB">
      <w:pPr>
        <w:numPr>
          <w:ilvl w:val="0"/>
          <w:numId w:val="16"/>
        </w:numPr>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uvođenju nužnih epidemioloških mjera za područje Grada</w:t>
      </w:r>
      <w:r w:rsidR="00174948" w:rsidRPr="00AA4F72">
        <w:rPr>
          <w:rFonts w:ascii="Times New Roman" w:hAnsi="Times New Roman" w:cs="Times New Roman"/>
          <w:sz w:val="24"/>
          <w:szCs w:val="24"/>
        </w:rPr>
        <w:t xml:space="preserve"> Zagreba („Narodne novine“, br.</w:t>
      </w:r>
      <w:r w:rsidRPr="00AA4F72">
        <w:rPr>
          <w:rFonts w:ascii="Times New Roman" w:hAnsi="Times New Roman" w:cs="Times New Roman"/>
          <w:sz w:val="24"/>
          <w:szCs w:val="24"/>
        </w:rPr>
        <w:t xml:space="preserve"> 33/21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40/21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46/21</w:t>
      </w:r>
      <w:r w:rsidR="004C306D" w:rsidRPr="00AA4F72">
        <w:rPr>
          <w:rFonts w:ascii="Times New Roman" w:hAnsi="Times New Roman" w:cs="Times New Roman"/>
          <w:sz w:val="24"/>
          <w:szCs w:val="24"/>
        </w:rPr>
        <w:t>.</w:t>
      </w:r>
      <w:r w:rsidR="00174948" w:rsidRPr="00AA4F72">
        <w:rPr>
          <w:rFonts w:ascii="Times New Roman" w:hAnsi="Times New Roman" w:cs="Times New Roman"/>
          <w:sz w:val="24"/>
          <w:szCs w:val="24"/>
        </w:rPr>
        <w:t xml:space="preserve"> i</w:t>
      </w:r>
      <w:r w:rsidRPr="00AA4F72">
        <w:rPr>
          <w:rFonts w:ascii="Times New Roman" w:hAnsi="Times New Roman" w:cs="Times New Roman"/>
          <w:sz w:val="24"/>
          <w:szCs w:val="24"/>
        </w:rPr>
        <w:t xml:space="preserve"> 51/21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p>
    <w:p w:rsidR="005A368F" w:rsidRPr="00AA4F72" w:rsidRDefault="005A368F" w:rsidP="00A12CAB">
      <w:pPr>
        <w:numPr>
          <w:ilvl w:val="0"/>
          <w:numId w:val="16"/>
        </w:numPr>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uvođenju nužnih epidemioloških mjera za područje Zagrebačke županije („Narodne novine“</w:t>
      </w:r>
      <w:r w:rsidR="00174948" w:rsidRPr="00AA4F72">
        <w:rPr>
          <w:rFonts w:ascii="Times New Roman" w:hAnsi="Times New Roman" w:cs="Times New Roman"/>
          <w:sz w:val="24"/>
          <w:szCs w:val="24"/>
        </w:rPr>
        <w:t>, br.</w:t>
      </w:r>
      <w:r w:rsidRPr="00AA4F72">
        <w:rPr>
          <w:rFonts w:ascii="Times New Roman" w:hAnsi="Times New Roman" w:cs="Times New Roman"/>
          <w:sz w:val="24"/>
          <w:szCs w:val="24"/>
        </w:rPr>
        <w:t xml:space="preserve"> 37/21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43/21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47/21</w:t>
      </w:r>
      <w:r w:rsidR="004C306D" w:rsidRPr="00AA4F72">
        <w:rPr>
          <w:rFonts w:ascii="Times New Roman" w:hAnsi="Times New Roman" w:cs="Times New Roman"/>
          <w:sz w:val="24"/>
          <w:szCs w:val="24"/>
        </w:rPr>
        <w:t>.</w:t>
      </w:r>
      <w:r w:rsidR="00174948" w:rsidRPr="00AA4F72">
        <w:rPr>
          <w:rFonts w:ascii="Times New Roman" w:hAnsi="Times New Roman" w:cs="Times New Roman"/>
          <w:sz w:val="24"/>
          <w:szCs w:val="24"/>
        </w:rPr>
        <w:t xml:space="preserve"> i</w:t>
      </w:r>
      <w:r w:rsidRPr="00AA4F72">
        <w:rPr>
          <w:rFonts w:ascii="Times New Roman" w:hAnsi="Times New Roman" w:cs="Times New Roman"/>
          <w:sz w:val="24"/>
          <w:szCs w:val="24"/>
        </w:rPr>
        <w:t xml:space="preserve"> 53/21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p>
    <w:p w:rsidR="005A368F" w:rsidRPr="00AA4F72" w:rsidRDefault="005A368F" w:rsidP="00A12CAB">
      <w:pPr>
        <w:numPr>
          <w:ilvl w:val="0"/>
          <w:numId w:val="16"/>
        </w:numPr>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uvođenju nužnih epidemioloških mjera za područje Osječko-baranjske županije („Narodne novine“</w:t>
      </w:r>
      <w:r w:rsidR="00174948" w:rsidRPr="00AA4F72">
        <w:rPr>
          <w:rFonts w:ascii="Times New Roman" w:hAnsi="Times New Roman" w:cs="Times New Roman"/>
          <w:sz w:val="24"/>
          <w:szCs w:val="24"/>
        </w:rPr>
        <w:t>, br.</w:t>
      </w:r>
      <w:r w:rsidRPr="00AA4F72">
        <w:rPr>
          <w:rFonts w:ascii="Times New Roman" w:hAnsi="Times New Roman" w:cs="Times New Roman"/>
          <w:sz w:val="24"/>
          <w:szCs w:val="24"/>
        </w:rPr>
        <w:t xml:space="preserve"> 37/21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43/21</w:t>
      </w:r>
      <w:r w:rsidR="004C306D" w:rsidRPr="00AA4F72">
        <w:rPr>
          <w:rFonts w:ascii="Times New Roman" w:hAnsi="Times New Roman" w:cs="Times New Roman"/>
          <w:sz w:val="24"/>
          <w:szCs w:val="24"/>
        </w:rPr>
        <w:t>.</w:t>
      </w:r>
      <w:r w:rsidR="00174948" w:rsidRPr="00AA4F72">
        <w:rPr>
          <w:rFonts w:ascii="Times New Roman" w:hAnsi="Times New Roman" w:cs="Times New Roman"/>
          <w:sz w:val="24"/>
          <w:szCs w:val="24"/>
        </w:rPr>
        <w:t xml:space="preserve"> i</w:t>
      </w:r>
      <w:r w:rsidRPr="00AA4F72">
        <w:rPr>
          <w:rFonts w:ascii="Times New Roman" w:hAnsi="Times New Roman" w:cs="Times New Roman"/>
          <w:sz w:val="24"/>
          <w:szCs w:val="24"/>
        </w:rPr>
        <w:t xml:space="preserve"> 49/21</w:t>
      </w:r>
      <w:r w:rsidR="004C306D" w:rsidRPr="00AA4F72">
        <w:rPr>
          <w:rFonts w:ascii="Times New Roman" w:hAnsi="Times New Roman" w:cs="Times New Roman"/>
          <w:sz w:val="24"/>
          <w:szCs w:val="24"/>
        </w:rPr>
        <w:t>.</w:t>
      </w:r>
      <w:r w:rsidRPr="00AA4F72">
        <w:rPr>
          <w:rFonts w:ascii="Times New Roman" w:hAnsi="Times New Roman" w:cs="Times New Roman"/>
          <w:sz w:val="24"/>
          <w:szCs w:val="24"/>
        </w:rPr>
        <w:t xml:space="preserve">)  </w:t>
      </w:r>
    </w:p>
    <w:p w:rsidR="005A368F" w:rsidRPr="00AA4F72" w:rsidRDefault="005A368F" w:rsidP="00A12CAB">
      <w:pPr>
        <w:numPr>
          <w:ilvl w:val="0"/>
          <w:numId w:val="16"/>
        </w:numPr>
        <w:spacing w:after="0" w:line="240" w:lineRule="auto"/>
        <w:ind w:left="567" w:hanging="567"/>
        <w:contextualSpacing/>
        <w:jc w:val="both"/>
        <w:rPr>
          <w:rFonts w:ascii="Times New Roman" w:hAnsi="Times New Roman" w:cs="Times New Roman"/>
          <w:sz w:val="24"/>
          <w:szCs w:val="24"/>
        </w:rPr>
      </w:pPr>
      <w:r w:rsidRPr="00AA4F72">
        <w:rPr>
          <w:rFonts w:ascii="Times New Roman" w:hAnsi="Times New Roman" w:cs="Times New Roman"/>
          <w:sz w:val="24"/>
          <w:szCs w:val="24"/>
        </w:rPr>
        <w:t>Odluka o uvođenju nužnih epidemioloških mjera za područje Požeško-slavonske županije („Narodne novine“</w:t>
      </w:r>
      <w:r w:rsidR="00174948" w:rsidRPr="00AA4F72">
        <w:rPr>
          <w:rFonts w:ascii="Times New Roman" w:hAnsi="Times New Roman" w:cs="Times New Roman"/>
          <w:sz w:val="24"/>
          <w:szCs w:val="24"/>
        </w:rPr>
        <w:t>,</w:t>
      </w:r>
      <w:r w:rsidRPr="00AA4F72">
        <w:rPr>
          <w:rFonts w:ascii="Times New Roman" w:hAnsi="Times New Roman" w:cs="Times New Roman"/>
          <w:sz w:val="24"/>
          <w:szCs w:val="24"/>
        </w:rPr>
        <w:t xml:space="preserve"> broj 43/21</w:t>
      </w:r>
      <w:r w:rsidR="004C306D" w:rsidRPr="00AA4F72">
        <w:rPr>
          <w:rFonts w:ascii="Times New Roman" w:hAnsi="Times New Roman" w:cs="Times New Roman"/>
          <w:sz w:val="24"/>
          <w:szCs w:val="24"/>
        </w:rPr>
        <w:t>.</w:t>
      </w:r>
      <w:r w:rsidR="00A12CAB" w:rsidRPr="00AA4F72">
        <w:rPr>
          <w:rFonts w:ascii="Times New Roman" w:hAnsi="Times New Roman" w:cs="Times New Roman"/>
          <w:sz w:val="24"/>
          <w:szCs w:val="24"/>
        </w:rPr>
        <w:t>).</w:t>
      </w:r>
    </w:p>
    <w:p w:rsidR="005A368F" w:rsidRPr="00AA4F72" w:rsidRDefault="005A368F" w:rsidP="005A368F">
      <w:pPr>
        <w:pStyle w:val="NoSpacing"/>
        <w:rPr>
          <w:rFonts w:ascii="Times New Roman" w:hAnsi="Times New Roman" w:cs="Times New Roman"/>
          <w:sz w:val="24"/>
          <w:szCs w:val="24"/>
        </w:rPr>
      </w:pPr>
    </w:p>
    <w:p w:rsidR="00F102A6" w:rsidRPr="00AA4F72" w:rsidRDefault="00F102A6" w:rsidP="005A368F">
      <w:pPr>
        <w:pStyle w:val="NoSpacing"/>
        <w:rPr>
          <w:rFonts w:ascii="Times New Roman" w:hAnsi="Times New Roman" w:cs="Times New Roman"/>
          <w:sz w:val="24"/>
          <w:szCs w:val="24"/>
        </w:rPr>
      </w:pPr>
    </w:p>
    <w:sectPr w:rsidR="00F102A6" w:rsidRPr="00AA4F72" w:rsidSect="00FB0B95">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2"/>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215C8" w16cex:dateUtc="2021-06-14T15:52:00Z"/>
  <w16cex:commentExtensible w16cex:durableId="246EDF96" w16cex:dateUtc="2021-06-12T05:24:00Z"/>
  <w16cex:commentExtensible w16cex:durableId="246EE0C6" w16cex:dateUtc="2021-06-12T05:29:00Z"/>
  <w16cex:commentExtensible w16cex:durableId="246CD775" w16cex:dateUtc="2021-06-10T16:24:00Z"/>
  <w16cex:commentExtensible w16cex:durableId="246EE177" w16cex:dateUtc="2021-06-12T05:32:00Z"/>
  <w16cex:commentExtensible w16cex:durableId="246EE2A3" w16cex:dateUtc="2021-06-12T05:37:00Z"/>
  <w16cex:commentExtensible w16cex:durableId="246EE285" w16cex:dateUtc="2021-06-12T05:36:00Z"/>
  <w16cex:commentExtensible w16cex:durableId="246EE292" w16cex:dateUtc="2021-06-12T05:36:00Z"/>
  <w16cex:commentExtensible w16cex:durableId="246EE2ED" w16cex:dateUtc="2021-06-12T05:38:00Z"/>
  <w16cex:commentExtensible w16cex:durableId="246EE84D" w16cex:dateUtc="2021-06-12T06:01:00Z"/>
  <w16cex:commentExtensible w16cex:durableId="24722737" w16cex:dateUtc="2021-06-14T17:06:00Z"/>
  <w16cex:commentExtensible w16cex:durableId="246EE85B" w16cex:dateUtc="2021-06-12T06:01:00Z"/>
  <w16cex:commentExtensible w16cex:durableId="246EEC94" w16cex:dateUtc="2021-06-12T06:19:00Z"/>
  <w16cex:commentExtensible w16cex:durableId="246F1A82" w16cex:dateUtc="2021-06-12T09:35:00Z"/>
  <w16cex:commentExtensible w16cex:durableId="246CDC4F" w16cex:dateUtc="2021-06-10T16:45:00Z"/>
  <w16cex:commentExtensible w16cex:durableId="246F1BB1" w16cex:dateUtc="2021-06-12T09:40:00Z"/>
  <w16cex:commentExtensible w16cex:durableId="246F1C1C" w16cex:dateUtc="2021-06-12T09:42:00Z"/>
  <w16cex:commentExtensible w16cex:durableId="246F1C79" w16cex:dateUtc="2021-06-12T09:43:00Z"/>
  <w16cex:commentExtensible w16cex:durableId="246CDD3A" w16cex:dateUtc="2021-06-10T16:49:00Z"/>
  <w16cex:commentExtensible w16cex:durableId="246CDD62" w16cex:dateUtc="2021-06-10T16:50:00Z"/>
  <w16cex:commentExtensible w16cex:durableId="246F254B" w16cex:dateUtc="2021-06-12T10:21:00Z"/>
  <w16cex:commentExtensible w16cex:durableId="246F258F" w16cex:dateUtc="2021-06-12T10:22:00Z"/>
  <w16cex:commentExtensible w16cex:durableId="246F2A0A" w16cex:dateUtc="2021-06-12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F07357" w16cid:durableId="246CAEEE"/>
  <w16cid:commentId w16cid:paraId="3C3B78AC" w16cid:durableId="246ED822"/>
  <w16cid:commentId w16cid:paraId="2FD9BC6C" w16cid:durableId="2471D9B0"/>
  <w16cid:commentId w16cid:paraId="0951E75B" w16cid:durableId="247215C8"/>
  <w16cid:commentId w16cid:paraId="575998F5" w16cid:durableId="246EDF96"/>
  <w16cid:commentId w16cid:paraId="56CB2967" w16cid:durableId="2471D9B2"/>
  <w16cid:commentId w16cid:paraId="19B5A113" w16cid:durableId="2471D9B3"/>
  <w16cid:commentId w16cid:paraId="3B02E727" w16cid:durableId="2471D9B4"/>
  <w16cid:commentId w16cid:paraId="40385EA4" w16cid:durableId="246EE0C6"/>
  <w16cid:commentId w16cid:paraId="339D52F1" w16cid:durableId="246CD775"/>
  <w16cid:commentId w16cid:paraId="5CB1FAD4" w16cid:durableId="246EE177"/>
  <w16cid:commentId w16cid:paraId="5FEA70AF" w16cid:durableId="2471D9B8"/>
  <w16cid:commentId w16cid:paraId="3D65AE51" w16cid:durableId="246EE2A3"/>
  <w16cid:commentId w16cid:paraId="19429026" w16cid:durableId="246EE285"/>
  <w16cid:commentId w16cid:paraId="59ECD748" w16cid:durableId="246EE292"/>
  <w16cid:commentId w16cid:paraId="1867DC99" w16cid:durableId="246EE2ED"/>
  <w16cid:commentId w16cid:paraId="7D63B537" w16cid:durableId="246EE84D"/>
  <w16cid:commentId w16cid:paraId="634B7FDA" w16cid:durableId="24722737"/>
  <w16cid:commentId w16cid:paraId="5A79F05C" w16cid:durableId="246EE85B"/>
  <w16cid:commentId w16cid:paraId="2AA5CC9D" w16cid:durableId="2471D9C1"/>
  <w16cid:commentId w16cid:paraId="557C6DC9" w16cid:durableId="2471D9C2"/>
  <w16cid:commentId w16cid:paraId="583F476B" w16cid:durableId="246ED82D"/>
  <w16cid:commentId w16cid:paraId="6143A70C" w16cid:durableId="246EEC94"/>
  <w16cid:commentId w16cid:paraId="77816F12" w16cid:durableId="2471D9C6"/>
  <w16cid:commentId w16cid:paraId="1D520556" w16cid:durableId="246F1A82"/>
  <w16cid:commentId w16cid:paraId="300FAE79" w16cid:durableId="246CAEF3"/>
  <w16cid:commentId w16cid:paraId="10519BC5" w16cid:durableId="246CDC4F"/>
  <w16cid:commentId w16cid:paraId="6425C11A" w16cid:durableId="2471D9CA"/>
  <w16cid:commentId w16cid:paraId="62886B5A" w16cid:durableId="2471D9CB"/>
  <w16cid:commentId w16cid:paraId="01D607BA" w16cid:durableId="2471D9CC"/>
  <w16cid:commentId w16cid:paraId="6150E187" w16cid:durableId="2471D9CD"/>
  <w16cid:commentId w16cid:paraId="5CF15B3D" w16cid:durableId="246F1BB1"/>
  <w16cid:commentId w16cid:paraId="11951EA6" w16cid:durableId="2471D9CF"/>
  <w16cid:commentId w16cid:paraId="664ADE67" w16cid:durableId="246F1C1C"/>
  <w16cid:commentId w16cid:paraId="46ED14B1" w16cid:durableId="246F1C79"/>
  <w16cid:commentId w16cid:paraId="4C8AB1F1" w16cid:durableId="246CDD3A"/>
  <w16cid:commentId w16cid:paraId="65AC81B7" w16cid:durableId="246CDD62"/>
  <w16cid:commentId w16cid:paraId="2DEB03C3" w16cid:durableId="246CAEF6"/>
  <w16cid:commentId w16cid:paraId="7008F08C" w16cid:durableId="246F254B"/>
  <w16cid:commentId w16cid:paraId="27E5677C" w16cid:durableId="246F258F"/>
  <w16cid:commentId w16cid:paraId="26A52ADF" w16cid:durableId="2471D9D7"/>
  <w16cid:commentId w16cid:paraId="49A04218" w16cid:durableId="246F2A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90A" w:rsidRDefault="00BB790A" w:rsidP="009505D7">
      <w:pPr>
        <w:spacing w:after="0" w:line="240" w:lineRule="auto"/>
      </w:pPr>
      <w:r>
        <w:separator/>
      </w:r>
    </w:p>
  </w:endnote>
  <w:endnote w:type="continuationSeparator" w:id="0">
    <w:p w:rsidR="00BB790A" w:rsidRDefault="00BB790A" w:rsidP="00950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46E" w:rsidRDefault="00C8346E">
    <w:pPr>
      <w:pStyle w:val="Footer"/>
      <w:jc w:val="right"/>
    </w:pPr>
  </w:p>
  <w:p w:rsidR="00C8346E" w:rsidRDefault="00C83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46E" w:rsidRPr="00F63EAE" w:rsidRDefault="00C8346E" w:rsidP="00F63EA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3215354"/>
      <w:docPartObj>
        <w:docPartGallery w:val="Page Numbers (Bottom of Page)"/>
        <w:docPartUnique/>
      </w:docPartObj>
    </w:sdtPr>
    <w:sdtEndPr/>
    <w:sdtContent>
      <w:p w:rsidR="00C8346E" w:rsidRDefault="00BB790A">
        <w:pPr>
          <w:pStyle w:val="Footer"/>
          <w:jc w:val="right"/>
        </w:pPr>
      </w:p>
    </w:sdtContent>
  </w:sdt>
  <w:p w:rsidR="00C8346E" w:rsidRDefault="00C834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46E" w:rsidRDefault="00C8346E">
    <w:pPr>
      <w:pStyle w:val="Footer"/>
      <w:jc w:val="right"/>
    </w:pPr>
  </w:p>
  <w:p w:rsidR="00C8346E" w:rsidRDefault="00C834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90A" w:rsidRDefault="00BB790A" w:rsidP="009505D7">
      <w:pPr>
        <w:spacing w:after="0" w:line="240" w:lineRule="auto"/>
      </w:pPr>
      <w:r>
        <w:separator/>
      </w:r>
    </w:p>
  </w:footnote>
  <w:footnote w:type="continuationSeparator" w:id="0">
    <w:p w:rsidR="00BB790A" w:rsidRDefault="00BB790A" w:rsidP="009505D7">
      <w:pPr>
        <w:spacing w:after="0" w:line="240" w:lineRule="auto"/>
      </w:pPr>
      <w:r>
        <w:continuationSeparator/>
      </w:r>
    </w:p>
  </w:footnote>
  <w:footnote w:id="1">
    <w:p w:rsidR="00C8346E" w:rsidRPr="008E528F" w:rsidRDefault="00C8346E" w:rsidP="00343977">
      <w:pPr>
        <w:pStyle w:val="FootnoteText"/>
        <w:rPr>
          <w:rFonts w:ascii="Times New Roman" w:hAnsi="Times New Roman" w:cs="Times New Roman"/>
        </w:rPr>
      </w:pPr>
      <w:r w:rsidRPr="008E528F">
        <w:rPr>
          <w:rStyle w:val="FootnoteReference"/>
          <w:rFonts w:ascii="Times New Roman" w:hAnsi="Times New Roman" w:cs="Times New Roman"/>
        </w:rPr>
        <w:footnoteRef/>
      </w:r>
      <w:r w:rsidRPr="008E528F">
        <w:rPr>
          <w:rFonts w:ascii="Times New Roman" w:hAnsi="Times New Roman" w:cs="Times New Roman"/>
        </w:rPr>
        <w:t xml:space="preserve"> "Narodne novine", br. 79/07., 113/08., 43/09., 130/17., 114/18., 47/20. i 134/20.</w:t>
      </w:r>
    </w:p>
  </w:footnote>
  <w:footnote w:id="2">
    <w:p w:rsidR="00C8346E" w:rsidRDefault="00C8346E" w:rsidP="00135D30">
      <w:pPr>
        <w:pStyle w:val="FootnoteText"/>
        <w:rPr>
          <w:rFonts w:ascii="Times New Roman" w:hAnsi="Times New Roman" w:cs="Times New Roman"/>
        </w:rPr>
      </w:pPr>
      <w:r>
        <w:rPr>
          <w:rStyle w:val="FootnoteReference"/>
          <w:rFonts w:ascii="Times New Roman" w:hAnsi="Times New Roman" w:cs="Times New Roman"/>
        </w:rPr>
        <w:t>[2]</w:t>
      </w:r>
      <w:r>
        <w:rPr>
          <w:rFonts w:ascii="Times New Roman" w:hAnsi="Times New Roman" w:cs="Times New Roman"/>
        </w:rPr>
        <w:t xml:space="preserve"> "Narodne novine", broj 50/20.</w:t>
      </w:r>
    </w:p>
  </w:footnote>
  <w:footnote w:id="3">
    <w:p w:rsidR="00C8346E" w:rsidRDefault="00C8346E" w:rsidP="00135D30">
      <w:pPr>
        <w:pStyle w:val="FootnoteText"/>
        <w:rPr>
          <w:rFonts w:ascii="Calibri" w:hAnsi="Calibri" w:cs="Calibri"/>
        </w:rPr>
      </w:pPr>
      <w:r>
        <w:rPr>
          <w:rStyle w:val="FootnoteReference"/>
          <w:rFonts w:ascii="Times New Roman" w:hAnsi="Times New Roman" w:cs="Times New Roman"/>
        </w:rPr>
        <w:t>[3]</w:t>
      </w:r>
      <w:r>
        <w:rPr>
          <w:rFonts w:ascii="Times New Roman" w:hAnsi="Times New Roman" w:cs="Times New Roman"/>
        </w:rPr>
        <w:t xml:space="preserve"> "Narodne novine", broj 35/07.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65536"/>
      <w:docPartObj>
        <w:docPartGallery w:val="Page Numbers (Top of Page)"/>
        <w:docPartUnique/>
      </w:docPartObj>
    </w:sdtPr>
    <w:sdtEndPr>
      <w:rPr>
        <w:noProof/>
      </w:rPr>
    </w:sdtEndPr>
    <w:sdtContent>
      <w:p w:rsidR="00C8346E" w:rsidRDefault="00C8346E">
        <w:pPr>
          <w:pStyle w:val="Header"/>
          <w:jc w:val="center"/>
        </w:pPr>
        <w:r w:rsidRPr="00FB0B95">
          <w:rPr>
            <w:rFonts w:ascii="Times New Roman" w:hAnsi="Times New Roman" w:cs="Times New Roman"/>
            <w:sz w:val="24"/>
            <w:szCs w:val="24"/>
          </w:rPr>
          <w:fldChar w:fldCharType="begin"/>
        </w:r>
        <w:r w:rsidRPr="00FB0B95">
          <w:rPr>
            <w:rFonts w:ascii="Times New Roman" w:hAnsi="Times New Roman" w:cs="Times New Roman"/>
            <w:sz w:val="24"/>
            <w:szCs w:val="24"/>
          </w:rPr>
          <w:instrText xml:space="preserve"> PAGE   \* MERGEFORMAT </w:instrText>
        </w:r>
        <w:r w:rsidRPr="00FB0B95">
          <w:rPr>
            <w:rFonts w:ascii="Times New Roman" w:hAnsi="Times New Roman" w:cs="Times New Roman"/>
            <w:sz w:val="24"/>
            <w:szCs w:val="24"/>
          </w:rPr>
          <w:fldChar w:fldCharType="separate"/>
        </w:r>
        <w:r w:rsidR="00187B53">
          <w:rPr>
            <w:rFonts w:ascii="Times New Roman" w:hAnsi="Times New Roman" w:cs="Times New Roman"/>
            <w:noProof/>
            <w:sz w:val="24"/>
            <w:szCs w:val="24"/>
          </w:rPr>
          <w:t>59</w:t>
        </w:r>
        <w:r w:rsidRPr="00FB0B95">
          <w:rPr>
            <w:rFonts w:ascii="Times New Roman" w:hAnsi="Times New Roman" w:cs="Times New Roman"/>
            <w:noProof/>
            <w:sz w:val="24"/>
            <w:szCs w:val="24"/>
          </w:rPr>
          <w:fldChar w:fldCharType="end"/>
        </w:r>
      </w:p>
    </w:sdtContent>
  </w:sdt>
  <w:p w:rsidR="00C8346E" w:rsidRDefault="00C834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46E" w:rsidRDefault="00C8346E">
    <w:pPr>
      <w:pStyle w:val="Header"/>
      <w:jc w:val="center"/>
    </w:pPr>
  </w:p>
  <w:p w:rsidR="00C8346E" w:rsidRDefault="00C83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9D7"/>
    <w:multiLevelType w:val="hybridMultilevel"/>
    <w:tmpl w:val="B574A19C"/>
    <w:lvl w:ilvl="0" w:tplc="FDB23B4C">
      <w:start w:val="1"/>
      <w:numFmt w:val="decimal"/>
      <w:suff w:val="nothing"/>
      <w:lvlText w:val="%1."/>
      <w:lvlJc w:val="left"/>
      <w:pPr>
        <w:ind w:left="927"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02BA40A1"/>
    <w:multiLevelType w:val="hybridMultilevel"/>
    <w:tmpl w:val="55B68F0A"/>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2" w15:restartNumberingAfterBreak="0">
    <w:nsid w:val="04FC7254"/>
    <w:multiLevelType w:val="hybridMultilevel"/>
    <w:tmpl w:val="7E086B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B10C76"/>
    <w:multiLevelType w:val="hybridMultilevel"/>
    <w:tmpl w:val="30441A58"/>
    <w:lvl w:ilvl="0" w:tplc="E8942972">
      <w:start w:val="1"/>
      <w:numFmt w:val="decimal"/>
      <w:lvlText w:val="%1."/>
      <w:lvlJc w:val="left"/>
      <w:pPr>
        <w:ind w:left="927" w:hanging="360"/>
      </w:pPr>
      <w:rPr>
        <w:i w:val="0"/>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4715AA0"/>
    <w:multiLevelType w:val="hybridMultilevel"/>
    <w:tmpl w:val="E0246AD2"/>
    <w:lvl w:ilvl="0" w:tplc="588A2634">
      <w:start w:val="14"/>
      <w:numFmt w:val="bullet"/>
      <w:lvlText w:val="-"/>
      <w:lvlJc w:val="left"/>
      <w:pPr>
        <w:ind w:left="717" w:hanging="360"/>
      </w:pPr>
      <w:rPr>
        <w:rFonts w:ascii="Times New Roman" w:eastAsiaTheme="minorHAnsi" w:hAnsi="Times New Roman" w:cs="Times New Roman" w:hint="default"/>
      </w:rPr>
    </w:lvl>
    <w:lvl w:ilvl="1" w:tplc="7E829E4C">
      <w:numFmt w:val="bullet"/>
      <w:lvlText w:val="•"/>
      <w:lvlJc w:val="left"/>
      <w:pPr>
        <w:ind w:left="1437" w:hanging="360"/>
      </w:pPr>
      <w:rPr>
        <w:rFonts w:ascii="Times New Roman" w:eastAsiaTheme="minorHAnsi" w:hAnsi="Times New Roman" w:cs="Times New Roman"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5" w15:restartNumberingAfterBreak="0">
    <w:nsid w:val="18482610"/>
    <w:multiLevelType w:val="hybridMultilevel"/>
    <w:tmpl w:val="E32EE912"/>
    <w:lvl w:ilvl="0" w:tplc="E8580DE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96C6A22"/>
    <w:multiLevelType w:val="hybridMultilevel"/>
    <w:tmpl w:val="22C661F2"/>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200B73F2"/>
    <w:multiLevelType w:val="hybridMultilevel"/>
    <w:tmpl w:val="93D0029E"/>
    <w:lvl w:ilvl="0" w:tplc="AC76A8DE">
      <w:numFmt w:val="bullet"/>
      <w:lvlText w:val="-"/>
      <w:lvlJc w:val="left"/>
      <w:pPr>
        <w:ind w:left="1429" w:hanging="360"/>
      </w:pPr>
      <w:rPr>
        <w:rFonts w:ascii="Calibri" w:eastAsiaTheme="minorHAnsi" w:hAnsi="Calibri" w:cs="Calibri" w:hint="default"/>
      </w:rPr>
    </w:lvl>
    <w:lvl w:ilvl="1" w:tplc="041A0003">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8" w15:restartNumberingAfterBreak="0">
    <w:nsid w:val="2267111C"/>
    <w:multiLevelType w:val="hybridMultilevel"/>
    <w:tmpl w:val="1826AA46"/>
    <w:lvl w:ilvl="0" w:tplc="5C406254">
      <w:start w:val="1"/>
      <w:numFmt w:val="bullet"/>
      <w:lvlText w:val=""/>
      <w:lvlJc w:val="left"/>
      <w:pPr>
        <w:ind w:left="1069" w:hanging="360"/>
      </w:pPr>
      <w:rPr>
        <w:rFonts w:ascii="Symbol" w:hAnsi="Symbol"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9" w15:restartNumberingAfterBreak="0">
    <w:nsid w:val="315D7EC3"/>
    <w:multiLevelType w:val="hybridMultilevel"/>
    <w:tmpl w:val="4198BD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CC52023"/>
    <w:multiLevelType w:val="hybridMultilevel"/>
    <w:tmpl w:val="FED4B32A"/>
    <w:lvl w:ilvl="0" w:tplc="AC76A8DE">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0524C2C"/>
    <w:multiLevelType w:val="hybridMultilevel"/>
    <w:tmpl w:val="F6F015C6"/>
    <w:lvl w:ilvl="0" w:tplc="1DFA77C4">
      <w:numFmt w:val="bullet"/>
      <w:lvlText w:val="-"/>
      <w:lvlJc w:val="left"/>
      <w:pPr>
        <w:ind w:left="1770" w:hanging="360"/>
      </w:pPr>
      <w:rPr>
        <w:rFonts w:ascii="Arial" w:eastAsia="Times New Roman" w:hAnsi="Arial" w:cs="Arial" w:hint="default"/>
      </w:rPr>
    </w:lvl>
    <w:lvl w:ilvl="1" w:tplc="041A0003" w:tentative="1">
      <w:start w:val="1"/>
      <w:numFmt w:val="bullet"/>
      <w:lvlText w:val="o"/>
      <w:lvlJc w:val="left"/>
      <w:pPr>
        <w:ind w:left="2490" w:hanging="360"/>
      </w:pPr>
      <w:rPr>
        <w:rFonts w:ascii="Courier New" w:hAnsi="Courier New" w:cs="Courier New" w:hint="default"/>
      </w:rPr>
    </w:lvl>
    <w:lvl w:ilvl="2" w:tplc="041A0005" w:tentative="1">
      <w:start w:val="1"/>
      <w:numFmt w:val="bullet"/>
      <w:lvlText w:val=""/>
      <w:lvlJc w:val="left"/>
      <w:pPr>
        <w:ind w:left="3210" w:hanging="360"/>
      </w:pPr>
      <w:rPr>
        <w:rFonts w:ascii="Wingdings" w:hAnsi="Wingdings" w:hint="default"/>
      </w:rPr>
    </w:lvl>
    <w:lvl w:ilvl="3" w:tplc="041A0001" w:tentative="1">
      <w:start w:val="1"/>
      <w:numFmt w:val="bullet"/>
      <w:lvlText w:val=""/>
      <w:lvlJc w:val="left"/>
      <w:pPr>
        <w:ind w:left="3930" w:hanging="360"/>
      </w:pPr>
      <w:rPr>
        <w:rFonts w:ascii="Symbol" w:hAnsi="Symbol" w:hint="default"/>
      </w:rPr>
    </w:lvl>
    <w:lvl w:ilvl="4" w:tplc="041A0003" w:tentative="1">
      <w:start w:val="1"/>
      <w:numFmt w:val="bullet"/>
      <w:lvlText w:val="o"/>
      <w:lvlJc w:val="left"/>
      <w:pPr>
        <w:ind w:left="4650" w:hanging="360"/>
      </w:pPr>
      <w:rPr>
        <w:rFonts w:ascii="Courier New" w:hAnsi="Courier New" w:cs="Courier New" w:hint="default"/>
      </w:rPr>
    </w:lvl>
    <w:lvl w:ilvl="5" w:tplc="041A0005" w:tentative="1">
      <w:start w:val="1"/>
      <w:numFmt w:val="bullet"/>
      <w:lvlText w:val=""/>
      <w:lvlJc w:val="left"/>
      <w:pPr>
        <w:ind w:left="5370" w:hanging="360"/>
      </w:pPr>
      <w:rPr>
        <w:rFonts w:ascii="Wingdings" w:hAnsi="Wingdings" w:hint="default"/>
      </w:rPr>
    </w:lvl>
    <w:lvl w:ilvl="6" w:tplc="041A0001" w:tentative="1">
      <w:start w:val="1"/>
      <w:numFmt w:val="bullet"/>
      <w:lvlText w:val=""/>
      <w:lvlJc w:val="left"/>
      <w:pPr>
        <w:ind w:left="6090" w:hanging="360"/>
      </w:pPr>
      <w:rPr>
        <w:rFonts w:ascii="Symbol" w:hAnsi="Symbol" w:hint="default"/>
      </w:rPr>
    </w:lvl>
    <w:lvl w:ilvl="7" w:tplc="041A0003" w:tentative="1">
      <w:start w:val="1"/>
      <w:numFmt w:val="bullet"/>
      <w:lvlText w:val="o"/>
      <w:lvlJc w:val="left"/>
      <w:pPr>
        <w:ind w:left="6810" w:hanging="360"/>
      </w:pPr>
      <w:rPr>
        <w:rFonts w:ascii="Courier New" w:hAnsi="Courier New" w:cs="Courier New" w:hint="default"/>
      </w:rPr>
    </w:lvl>
    <w:lvl w:ilvl="8" w:tplc="041A0005" w:tentative="1">
      <w:start w:val="1"/>
      <w:numFmt w:val="bullet"/>
      <w:lvlText w:val=""/>
      <w:lvlJc w:val="left"/>
      <w:pPr>
        <w:ind w:left="7530" w:hanging="360"/>
      </w:pPr>
      <w:rPr>
        <w:rFonts w:ascii="Wingdings" w:hAnsi="Wingdings" w:hint="default"/>
      </w:rPr>
    </w:lvl>
  </w:abstractNum>
  <w:abstractNum w:abstractNumId="12" w15:restartNumberingAfterBreak="0">
    <w:nsid w:val="48CB6389"/>
    <w:multiLevelType w:val="hybridMultilevel"/>
    <w:tmpl w:val="B65C9152"/>
    <w:lvl w:ilvl="0" w:tplc="AC76A8DE">
      <w:numFmt w:val="bullet"/>
      <w:lvlText w:val="-"/>
      <w:lvlJc w:val="left"/>
      <w:pPr>
        <w:ind w:left="720" w:hanging="360"/>
      </w:pPr>
      <w:rPr>
        <w:rFonts w:ascii="Calibri" w:eastAsiaTheme="minorHAnsi" w:hAnsi="Calibri" w:cs="Calibri" w:hint="default"/>
      </w:rPr>
    </w:lvl>
    <w:lvl w:ilvl="1" w:tplc="55BA5268">
      <w:start w:val="1"/>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E380518"/>
    <w:multiLevelType w:val="hybridMultilevel"/>
    <w:tmpl w:val="4C84EE9E"/>
    <w:lvl w:ilvl="0" w:tplc="5C406254">
      <w:start w:val="1"/>
      <w:numFmt w:val="bullet"/>
      <w:lvlText w:val=""/>
      <w:lvlJc w:val="left"/>
      <w:pPr>
        <w:ind w:left="1429" w:hanging="360"/>
      </w:pPr>
      <w:rPr>
        <w:rFonts w:ascii="Symbol" w:hAnsi="Symbol" w:hint="default"/>
      </w:rPr>
    </w:lvl>
    <w:lvl w:ilvl="1" w:tplc="041A0003">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4" w15:restartNumberingAfterBreak="0">
    <w:nsid w:val="51EC1998"/>
    <w:multiLevelType w:val="hybridMultilevel"/>
    <w:tmpl w:val="0A9C7A66"/>
    <w:lvl w:ilvl="0" w:tplc="AC76A8DE">
      <w:numFmt w:val="bullet"/>
      <w:lvlText w:val="-"/>
      <w:lvlJc w:val="left"/>
      <w:pPr>
        <w:ind w:left="1210" w:hanging="360"/>
      </w:pPr>
      <w:rPr>
        <w:rFonts w:ascii="Calibri" w:eastAsiaTheme="minorHAnsi" w:hAnsi="Calibri" w:cs="Calibri" w:hint="default"/>
      </w:rPr>
    </w:lvl>
    <w:lvl w:ilvl="1" w:tplc="041A0003" w:tentative="1">
      <w:start w:val="1"/>
      <w:numFmt w:val="bullet"/>
      <w:lvlText w:val="o"/>
      <w:lvlJc w:val="left"/>
      <w:pPr>
        <w:ind w:left="1930" w:hanging="360"/>
      </w:pPr>
      <w:rPr>
        <w:rFonts w:ascii="Courier New" w:hAnsi="Courier New" w:cs="Courier New" w:hint="default"/>
      </w:rPr>
    </w:lvl>
    <w:lvl w:ilvl="2" w:tplc="041A0005" w:tentative="1">
      <w:start w:val="1"/>
      <w:numFmt w:val="bullet"/>
      <w:lvlText w:val=""/>
      <w:lvlJc w:val="left"/>
      <w:pPr>
        <w:ind w:left="2650" w:hanging="360"/>
      </w:pPr>
      <w:rPr>
        <w:rFonts w:ascii="Wingdings" w:hAnsi="Wingdings" w:hint="default"/>
      </w:rPr>
    </w:lvl>
    <w:lvl w:ilvl="3" w:tplc="041A0001" w:tentative="1">
      <w:start w:val="1"/>
      <w:numFmt w:val="bullet"/>
      <w:lvlText w:val=""/>
      <w:lvlJc w:val="left"/>
      <w:pPr>
        <w:ind w:left="3370" w:hanging="360"/>
      </w:pPr>
      <w:rPr>
        <w:rFonts w:ascii="Symbol" w:hAnsi="Symbol" w:hint="default"/>
      </w:rPr>
    </w:lvl>
    <w:lvl w:ilvl="4" w:tplc="041A0003" w:tentative="1">
      <w:start w:val="1"/>
      <w:numFmt w:val="bullet"/>
      <w:lvlText w:val="o"/>
      <w:lvlJc w:val="left"/>
      <w:pPr>
        <w:ind w:left="4090" w:hanging="360"/>
      </w:pPr>
      <w:rPr>
        <w:rFonts w:ascii="Courier New" w:hAnsi="Courier New" w:cs="Courier New" w:hint="default"/>
      </w:rPr>
    </w:lvl>
    <w:lvl w:ilvl="5" w:tplc="041A0005" w:tentative="1">
      <w:start w:val="1"/>
      <w:numFmt w:val="bullet"/>
      <w:lvlText w:val=""/>
      <w:lvlJc w:val="left"/>
      <w:pPr>
        <w:ind w:left="4810" w:hanging="360"/>
      </w:pPr>
      <w:rPr>
        <w:rFonts w:ascii="Wingdings" w:hAnsi="Wingdings" w:hint="default"/>
      </w:rPr>
    </w:lvl>
    <w:lvl w:ilvl="6" w:tplc="041A0001" w:tentative="1">
      <w:start w:val="1"/>
      <w:numFmt w:val="bullet"/>
      <w:lvlText w:val=""/>
      <w:lvlJc w:val="left"/>
      <w:pPr>
        <w:ind w:left="5530" w:hanging="360"/>
      </w:pPr>
      <w:rPr>
        <w:rFonts w:ascii="Symbol" w:hAnsi="Symbol" w:hint="default"/>
      </w:rPr>
    </w:lvl>
    <w:lvl w:ilvl="7" w:tplc="041A0003" w:tentative="1">
      <w:start w:val="1"/>
      <w:numFmt w:val="bullet"/>
      <w:lvlText w:val="o"/>
      <w:lvlJc w:val="left"/>
      <w:pPr>
        <w:ind w:left="6250" w:hanging="360"/>
      </w:pPr>
      <w:rPr>
        <w:rFonts w:ascii="Courier New" w:hAnsi="Courier New" w:cs="Courier New" w:hint="default"/>
      </w:rPr>
    </w:lvl>
    <w:lvl w:ilvl="8" w:tplc="041A0005" w:tentative="1">
      <w:start w:val="1"/>
      <w:numFmt w:val="bullet"/>
      <w:lvlText w:val=""/>
      <w:lvlJc w:val="left"/>
      <w:pPr>
        <w:ind w:left="6970" w:hanging="360"/>
      </w:pPr>
      <w:rPr>
        <w:rFonts w:ascii="Wingdings" w:hAnsi="Wingdings" w:hint="default"/>
      </w:rPr>
    </w:lvl>
  </w:abstractNum>
  <w:abstractNum w:abstractNumId="15" w15:restartNumberingAfterBreak="0">
    <w:nsid w:val="530F1E41"/>
    <w:multiLevelType w:val="hybridMultilevel"/>
    <w:tmpl w:val="99281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4546E7"/>
    <w:multiLevelType w:val="hybridMultilevel"/>
    <w:tmpl w:val="9BBE523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55DA5064"/>
    <w:multiLevelType w:val="hybridMultilevel"/>
    <w:tmpl w:val="AF62EE1C"/>
    <w:lvl w:ilvl="0" w:tplc="5C406254">
      <w:start w:val="1"/>
      <w:numFmt w:val="bullet"/>
      <w:lvlText w:val=""/>
      <w:lvlJc w:val="left"/>
      <w:pPr>
        <w:ind w:left="1429" w:hanging="360"/>
      </w:pPr>
      <w:rPr>
        <w:rFonts w:ascii="Symbol" w:hAnsi="Symbol" w:hint="default"/>
      </w:rPr>
    </w:lvl>
    <w:lvl w:ilvl="1" w:tplc="AC76A8DE">
      <w:numFmt w:val="bullet"/>
      <w:lvlText w:val="-"/>
      <w:lvlJc w:val="left"/>
      <w:pPr>
        <w:ind w:left="643" w:hanging="360"/>
      </w:pPr>
      <w:rPr>
        <w:rFonts w:ascii="Calibri" w:eastAsiaTheme="minorHAnsi" w:hAnsi="Calibri" w:cs="Calibri"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8" w15:restartNumberingAfterBreak="0">
    <w:nsid w:val="560F4040"/>
    <w:multiLevelType w:val="hybridMultilevel"/>
    <w:tmpl w:val="280242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E3D1EED"/>
    <w:multiLevelType w:val="hybridMultilevel"/>
    <w:tmpl w:val="670CC92C"/>
    <w:lvl w:ilvl="0" w:tplc="55BA5268">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FE02C2"/>
    <w:multiLevelType w:val="hybridMultilevel"/>
    <w:tmpl w:val="C73A8232"/>
    <w:lvl w:ilvl="0" w:tplc="D86C628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15:restartNumberingAfterBreak="0">
    <w:nsid w:val="71D266F4"/>
    <w:multiLevelType w:val="hybridMultilevel"/>
    <w:tmpl w:val="E0A6D77C"/>
    <w:lvl w:ilvl="0" w:tplc="711EEB5C">
      <w:start w:val="1"/>
      <w:numFmt w:val="decimal"/>
      <w:lvlText w:val="%1."/>
      <w:lvlJc w:val="left"/>
      <w:pPr>
        <w:ind w:left="785" w:hanging="360"/>
      </w:pPr>
      <w:rPr>
        <w:b w:val="0"/>
        <w:color w:val="auto"/>
      </w:rPr>
    </w:lvl>
    <w:lvl w:ilvl="1" w:tplc="041A0019">
      <w:start w:val="1"/>
      <w:numFmt w:val="lowerLetter"/>
      <w:lvlText w:val="%2."/>
      <w:lvlJc w:val="left"/>
      <w:pPr>
        <w:ind w:left="731" w:hanging="360"/>
      </w:pPr>
    </w:lvl>
    <w:lvl w:ilvl="2" w:tplc="041A001B">
      <w:start w:val="1"/>
      <w:numFmt w:val="lowerRoman"/>
      <w:lvlText w:val="%3."/>
      <w:lvlJc w:val="right"/>
      <w:pPr>
        <w:ind w:left="1451" w:hanging="180"/>
      </w:pPr>
    </w:lvl>
    <w:lvl w:ilvl="3" w:tplc="041A000F">
      <w:start w:val="1"/>
      <w:numFmt w:val="decimal"/>
      <w:lvlText w:val="%4."/>
      <w:lvlJc w:val="left"/>
      <w:pPr>
        <w:ind w:left="2171" w:hanging="360"/>
      </w:pPr>
    </w:lvl>
    <w:lvl w:ilvl="4" w:tplc="041A0019">
      <w:start w:val="1"/>
      <w:numFmt w:val="lowerLetter"/>
      <w:lvlText w:val="%5."/>
      <w:lvlJc w:val="left"/>
      <w:pPr>
        <w:ind w:left="2891" w:hanging="360"/>
      </w:pPr>
    </w:lvl>
    <w:lvl w:ilvl="5" w:tplc="041A001B">
      <w:start w:val="1"/>
      <w:numFmt w:val="lowerRoman"/>
      <w:lvlText w:val="%6."/>
      <w:lvlJc w:val="right"/>
      <w:pPr>
        <w:ind w:left="3611" w:hanging="180"/>
      </w:pPr>
    </w:lvl>
    <w:lvl w:ilvl="6" w:tplc="041A000F">
      <w:start w:val="1"/>
      <w:numFmt w:val="decimal"/>
      <w:lvlText w:val="%7."/>
      <w:lvlJc w:val="left"/>
      <w:pPr>
        <w:ind w:left="4331" w:hanging="360"/>
      </w:pPr>
    </w:lvl>
    <w:lvl w:ilvl="7" w:tplc="041A0019">
      <w:start w:val="1"/>
      <w:numFmt w:val="lowerLetter"/>
      <w:lvlText w:val="%8."/>
      <w:lvlJc w:val="left"/>
      <w:pPr>
        <w:ind w:left="5051" w:hanging="360"/>
      </w:pPr>
    </w:lvl>
    <w:lvl w:ilvl="8" w:tplc="041A001B">
      <w:start w:val="1"/>
      <w:numFmt w:val="lowerRoman"/>
      <w:lvlText w:val="%9."/>
      <w:lvlJc w:val="right"/>
      <w:pPr>
        <w:ind w:left="5771" w:hanging="180"/>
      </w:pPr>
    </w:lvl>
  </w:abstractNum>
  <w:abstractNum w:abstractNumId="22" w15:restartNumberingAfterBreak="0">
    <w:nsid w:val="7F7A505C"/>
    <w:multiLevelType w:val="hybridMultilevel"/>
    <w:tmpl w:val="6EECEE88"/>
    <w:lvl w:ilvl="0" w:tplc="62002524">
      <w:start w:val="1"/>
      <w:numFmt w:val="decimal"/>
      <w:lvlText w:val="%1."/>
      <w:lvlJc w:val="left"/>
      <w:pPr>
        <w:ind w:left="786"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8"/>
  </w:num>
  <w:num w:numId="2">
    <w:abstractNumId w:val="5"/>
  </w:num>
  <w:num w:numId="3">
    <w:abstractNumId w:val="16"/>
  </w:num>
  <w:num w:numId="4">
    <w:abstractNumId w:val="4"/>
  </w:num>
  <w:num w:numId="5">
    <w:abstractNumId w:val="22"/>
  </w:num>
  <w:num w:numId="6">
    <w:abstractNumId w:val="15"/>
  </w:num>
  <w:num w:numId="7">
    <w:abstractNumId w:val="10"/>
  </w:num>
  <w:num w:numId="8">
    <w:abstractNumId w:val="12"/>
  </w:num>
  <w:num w:numId="9">
    <w:abstractNumId w:val="19"/>
  </w:num>
  <w:num w:numId="10">
    <w:abstractNumId w:val="9"/>
  </w:num>
  <w:num w:numId="11">
    <w:abstractNumId w:val="18"/>
  </w:num>
  <w:num w:numId="12">
    <w:abstractNumId w:val="8"/>
  </w:num>
  <w:num w:numId="13">
    <w:abstractNumId w:val="11"/>
  </w:num>
  <w:num w:numId="14">
    <w:abstractNumId w:val="2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0"/>
  </w:num>
  <w:num w:numId="19">
    <w:abstractNumId w:val="2"/>
  </w:num>
  <w:num w:numId="20">
    <w:abstractNumId w:val="1"/>
  </w:num>
  <w:num w:numId="21">
    <w:abstractNumId w:val="13"/>
  </w:num>
  <w:num w:numId="22">
    <w:abstractNumId w:val="17"/>
  </w:num>
  <w:num w:numId="23">
    <w:abstractNumId w:val="7"/>
  </w:num>
  <w:num w:numId="24">
    <w:abstractNumId w:val="14"/>
  </w:num>
  <w:num w:numId="2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CAB"/>
    <w:rsid w:val="00000713"/>
    <w:rsid w:val="000008F6"/>
    <w:rsid w:val="000021A6"/>
    <w:rsid w:val="00003FA7"/>
    <w:rsid w:val="000045CB"/>
    <w:rsid w:val="0000483C"/>
    <w:rsid w:val="00004CC2"/>
    <w:rsid w:val="00011344"/>
    <w:rsid w:val="000119F9"/>
    <w:rsid w:val="00011F7A"/>
    <w:rsid w:val="00014488"/>
    <w:rsid w:val="00014550"/>
    <w:rsid w:val="000239CB"/>
    <w:rsid w:val="0002563C"/>
    <w:rsid w:val="00025BE2"/>
    <w:rsid w:val="00025E4D"/>
    <w:rsid w:val="000270E8"/>
    <w:rsid w:val="00027949"/>
    <w:rsid w:val="00027964"/>
    <w:rsid w:val="00027A94"/>
    <w:rsid w:val="00030AE6"/>
    <w:rsid w:val="00032337"/>
    <w:rsid w:val="0003389C"/>
    <w:rsid w:val="0003429B"/>
    <w:rsid w:val="000342B4"/>
    <w:rsid w:val="00035114"/>
    <w:rsid w:val="00035984"/>
    <w:rsid w:val="00036832"/>
    <w:rsid w:val="00040F72"/>
    <w:rsid w:val="00041040"/>
    <w:rsid w:val="00043374"/>
    <w:rsid w:val="00043FEC"/>
    <w:rsid w:val="000454FD"/>
    <w:rsid w:val="00045662"/>
    <w:rsid w:val="00047A41"/>
    <w:rsid w:val="00050199"/>
    <w:rsid w:val="00056D62"/>
    <w:rsid w:val="00057095"/>
    <w:rsid w:val="00060011"/>
    <w:rsid w:val="00063A8B"/>
    <w:rsid w:val="00065208"/>
    <w:rsid w:val="0006737F"/>
    <w:rsid w:val="00070E9F"/>
    <w:rsid w:val="00073CFE"/>
    <w:rsid w:val="000753E2"/>
    <w:rsid w:val="00075CCC"/>
    <w:rsid w:val="00075EFB"/>
    <w:rsid w:val="000765C4"/>
    <w:rsid w:val="00077A97"/>
    <w:rsid w:val="00077ED1"/>
    <w:rsid w:val="000807BB"/>
    <w:rsid w:val="000814B1"/>
    <w:rsid w:val="0008270C"/>
    <w:rsid w:val="00082B52"/>
    <w:rsid w:val="0008306F"/>
    <w:rsid w:val="00083EB7"/>
    <w:rsid w:val="00086979"/>
    <w:rsid w:val="000876A5"/>
    <w:rsid w:val="00087CE2"/>
    <w:rsid w:val="000901A4"/>
    <w:rsid w:val="00090A91"/>
    <w:rsid w:val="0009141C"/>
    <w:rsid w:val="00091A16"/>
    <w:rsid w:val="00091BCA"/>
    <w:rsid w:val="00092372"/>
    <w:rsid w:val="000954C2"/>
    <w:rsid w:val="000974F3"/>
    <w:rsid w:val="000A25BD"/>
    <w:rsid w:val="000A3C3D"/>
    <w:rsid w:val="000A3FE4"/>
    <w:rsid w:val="000A6F95"/>
    <w:rsid w:val="000A7758"/>
    <w:rsid w:val="000B02C9"/>
    <w:rsid w:val="000B0685"/>
    <w:rsid w:val="000B22C2"/>
    <w:rsid w:val="000B2BEA"/>
    <w:rsid w:val="000B327F"/>
    <w:rsid w:val="000B49DF"/>
    <w:rsid w:val="000B68D2"/>
    <w:rsid w:val="000C10A7"/>
    <w:rsid w:val="000C4D68"/>
    <w:rsid w:val="000C508B"/>
    <w:rsid w:val="000C68B6"/>
    <w:rsid w:val="000C74A9"/>
    <w:rsid w:val="000D1113"/>
    <w:rsid w:val="000D18AE"/>
    <w:rsid w:val="000D2831"/>
    <w:rsid w:val="000D3147"/>
    <w:rsid w:val="000D354E"/>
    <w:rsid w:val="000D62DC"/>
    <w:rsid w:val="000E27BA"/>
    <w:rsid w:val="000E3270"/>
    <w:rsid w:val="000E44AC"/>
    <w:rsid w:val="000E56D2"/>
    <w:rsid w:val="000E65B0"/>
    <w:rsid w:val="000E6B6E"/>
    <w:rsid w:val="000F1985"/>
    <w:rsid w:val="000F2CE9"/>
    <w:rsid w:val="000F44F5"/>
    <w:rsid w:val="000F66BE"/>
    <w:rsid w:val="001012B4"/>
    <w:rsid w:val="0010134E"/>
    <w:rsid w:val="00101D5D"/>
    <w:rsid w:val="0010258F"/>
    <w:rsid w:val="00107465"/>
    <w:rsid w:val="00107B35"/>
    <w:rsid w:val="00114568"/>
    <w:rsid w:val="00117754"/>
    <w:rsid w:val="00120ED2"/>
    <w:rsid w:val="00123C8C"/>
    <w:rsid w:val="001272D6"/>
    <w:rsid w:val="00132D91"/>
    <w:rsid w:val="001331DD"/>
    <w:rsid w:val="00134B5D"/>
    <w:rsid w:val="00135D30"/>
    <w:rsid w:val="00140D34"/>
    <w:rsid w:val="00140EFD"/>
    <w:rsid w:val="00141F56"/>
    <w:rsid w:val="001437BF"/>
    <w:rsid w:val="00145243"/>
    <w:rsid w:val="0014535C"/>
    <w:rsid w:val="001453BD"/>
    <w:rsid w:val="001468DF"/>
    <w:rsid w:val="00147381"/>
    <w:rsid w:val="0015088A"/>
    <w:rsid w:val="00151611"/>
    <w:rsid w:val="001517CA"/>
    <w:rsid w:val="00151993"/>
    <w:rsid w:val="001529C4"/>
    <w:rsid w:val="00152D76"/>
    <w:rsid w:val="001579B7"/>
    <w:rsid w:val="00160A01"/>
    <w:rsid w:val="00160C81"/>
    <w:rsid w:val="001638B7"/>
    <w:rsid w:val="00163D38"/>
    <w:rsid w:val="00164B6A"/>
    <w:rsid w:val="001658F3"/>
    <w:rsid w:val="00167A5D"/>
    <w:rsid w:val="00167C3F"/>
    <w:rsid w:val="00172FB4"/>
    <w:rsid w:val="001741E1"/>
    <w:rsid w:val="00174948"/>
    <w:rsid w:val="00174BEE"/>
    <w:rsid w:val="00176C17"/>
    <w:rsid w:val="00177A45"/>
    <w:rsid w:val="00177ECC"/>
    <w:rsid w:val="00180439"/>
    <w:rsid w:val="00180E56"/>
    <w:rsid w:val="00182228"/>
    <w:rsid w:val="00185A38"/>
    <w:rsid w:val="00187B53"/>
    <w:rsid w:val="0019423E"/>
    <w:rsid w:val="00197F78"/>
    <w:rsid w:val="001A016B"/>
    <w:rsid w:val="001A0D26"/>
    <w:rsid w:val="001A11DE"/>
    <w:rsid w:val="001A218A"/>
    <w:rsid w:val="001A27A5"/>
    <w:rsid w:val="001A3562"/>
    <w:rsid w:val="001A5AAB"/>
    <w:rsid w:val="001A6A24"/>
    <w:rsid w:val="001A6B04"/>
    <w:rsid w:val="001A6D89"/>
    <w:rsid w:val="001A73AB"/>
    <w:rsid w:val="001B410E"/>
    <w:rsid w:val="001B4391"/>
    <w:rsid w:val="001B5E1A"/>
    <w:rsid w:val="001C49B0"/>
    <w:rsid w:val="001C5BFC"/>
    <w:rsid w:val="001C6305"/>
    <w:rsid w:val="001D0DF3"/>
    <w:rsid w:val="001D145E"/>
    <w:rsid w:val="001D3EC5"/>
    <w:rsid w:val="001D4488"/>
    <w:rsid w:val="001D594C"/>
    <w:rsid w:val="001D5F22"/>
    <w:rsid w:val="001E0485"/>
    <w:rsid w:val="001E104E"/>
    <w:rsid w:val="001E548A"/>
    <w:rsid w:val="001E5A56"/>
    <w:rsid w:val="001F03E9"/>
    <w:rsid w:val="001F28A7"/>
    <w:rsid w:val="001F29D8"/>
    <w:rsid w:val="001F42A5"/>
    <w:rsid w:val="001F467D"/>
    <w:rsid w:val="001F5D89"/>
    <w:rsid w:val="001F7CF6"/>
    <w:rsid w:val="00201693"/>
    <w:rsid w:val="002026E2"/>
    <w:rsid w:val="002079EB"/>
    <w:rsid w:val="002104E3"/>
    <w:rsid w:val="00211559"/>
    <w:rsid w:val="002115AF"/>
    <w:rsid w:val="00212A32"/>
    <w:rsid w:val="00213E97"/>
    <w:rsid w:val="00215580"/>
    <w:rsid w:val="00217B02"/>
    <w:rsid w:val="00220913"/>
    <w:rsid w:val="002214DA"/>
    <w:rsid w:val="002221A0"/>
    <w:rsid w:val="00222696"/>
    <w:rsid w:val="00227D4C"/>
    <w:rsid w:val="00230012"/>
    <w:rsid w:val="002305FB"/>
    <w:rsid w:val="00231E42"/>
    <w:rsid w:val="00233B6E"/>
    <w:rsid w:val="0023663E"/>
    <w:rsid w:val="0023727A"/>
    <w:rsid w:val="0023738D"/>
    <w:rsid w:val="0024063E"/>
    <w:rsid w:val="002409EE"/>
    <w:rsid w:val="002432BE"/>
    <w:rsid w:val="00251381"/>
    <w:rsid w:val="00252FB2"/>
    <w:rsid w:val="0025404F"/>
    <w:rsid w:val="00264C2E"/>
    <w:rsid w:val="0026653C"/>
    <w:rsid w:val="002708D3"/>
    <w:rsid w:val="00270EA2"/>
    <w:rsid w:val="00271177"/>
    <w:rsid w:val="002712EE"/>
    <w:rsid w:val="002727D0"/>
    <w:rsid w:val="002747E3"/>
    <w:rsid w:val="0027663D"/>
    <w:rsid w:val="00280EDC"/>
    <w:rsid w:val="002814BB"/>
    <w:rsid w:val="00283096"/>
    <w:rsid w:val="00283355"/>
    <w:rsid w:val="00285AFE"/>
    <w:rsid w:val="00286321"/>
    <w:rsid w:val="00291254"/>
    <w:rsid w:val="002917D6"/>
    <w:rsid w:val="0029436E"/>
    <w:rsid w:val="0029559C"/>
    <w:rsid w:val="00297B83"/>
    <w:rsid w:val="002A2C21"/>
    <w:rsid w:val="002A348C"/>
    <w:rsid w:val="002A448D"/>
    <w:rsid w:val="002A6733"/>
    <w:rsid w:val="002A7C8F"/>
    <w:rsid w:val="002B0AB1"/>
    <w:rsid w:val="002B14D9"/>
    <w:rsid w:val="002B451E"/>
    <w:rsid w:val="002B461F"/>
    <w:rsid w:val="002B6423"/>
    <w:rsid w:val="002C0461"/>
    <w:rsid w:val="002C18FD"/>
    <w:rsid w:val="002C1C02"/>
    <w:rsid w:val="002C1CD2"/>
    <w:rsid w:val="002C3097"/>
    <w:rsid w:val="002C40A3"/>
    <w:rsid w:val="002C5106"/>
    <w:rsid w:val="002C5501"/>
    <w:rsid w:val="002C5520"/>
    <w:rsid w:val="002C66F9"/>
    <w:rsid w:val="002C6E72"/>
    <w:rsid w:val="002C7D60"/>
    <w:rsid w:val="002D036B"/>
    <w:rsid w:val="002D13CE"/>
    <w:rsid w:val="002D22C6"/>
    <w:rsid w:val="002D2C28"/>
    <w:rsid w:val="002D2F00"/>
    <w:rsid w:val="002D3CAC"/>
    <w:rsid w:val="002E03FC"/>
    <w:rsid w:val="002E04A0"/>
    <w:rsid w:val="002E17D0"/>
    <w:rsid w:val="002E23B9"/>
    <w:rsid w:val="002E50AC"/>
    <w:rsid w:val="002E792C"/>
    <w:rsid w:val="002F0B44"/>
    <w:rsid w:val="002F10A7"/>
    <w:rsid w:val="002F1952"/>
    <w:rsid w:val="002F248E"/>
    <w:rsid w:val="002F2D50"/>
    <w:rsid w:val="002F2F7A"/>
    <w:rsid w:val="002F4646"/>
    <w:rsid w:val="002F51E1"/>
    <w:rsid w:val="002F537E"/>
    <w:rsid w:val="002F7B82"/>
    <w:rsid w:val="00300A91"/>
    <w:rsid w:val="003018E5"/>
    <w:rsid w:val="00303625"/>
    <w:rsid w:val="00303922"/>
    <w:rsid w:val="00304110"/>
    <w:rsid w:val="00304DCB"/>
    <w:rsid w:val="00307BD7"/>
    <w:rsid w:val="00312AF4"/>
    <w:rsid w:val="003132D5"/>
    <w:rsid w:val="00315EBF"/>
    <w:rsid w:val="00316937"/>
    <w:rsid w:val="00317282"/>
    <w:rsid w:val="00320DEC"/>
    <w:rsid w:val="00322689"/>
    <w:rsid w:val="0032284F"/>
    <w:rsid w:val="003255DC"/>
    <w:rsid w:val="00326143"/>
    <w:rsid w:val="003268E3"/>
    <w:rsid w:val="00327601"/>
    <w:rsid w:val="003308E9"/>
    <w:rsid w:val="00330E64"/>
    <w:rsid w:val="00332823"/>
    <w:rsid w:val="00333DE7"/>
    <w:rsid w:val="0033407C"/>
    <w:rsid w:val="00334269"/>
    <w:rsid w:val="00336128"/>
    <w:rsid w:val="003429AD"/>
    <w:rsid w:val="00343977"/>
    <w:rsid w:val="003445EF"/>
    <w:rsid w:val="00344978"/>
    <w:rsid w:val="003469E9"/>
    <w:rsid w:val="0034716B"/>
    <w:rsid w:val="00351107"/>
    <w:rsid w:val="00357656"/>
    <w:rsid w:val="00357DFA"/>
    <w:rsid w:val="00357E6D"/>
    <w:rsid w:val="0036150B"/>
    <w:rsid w:val="00363AFA"/>
    <w:rsid w:val="00365043"/>
    <w:rsid w:val="00365B82"/>
    <w:rsid w:val="00367F78"/>
    <w:rsid w:val="00371223"/>
    <w:rsid w:val="003718EA"/>
    <w:rsid w:val="00371DE6"/>
    <w:rsid w:val="00373C74"/>
    <w:rsid w:val="00373E0E"/>
    <w:rsid w:val="003803FA"/>
    <w:rsid w:val="0038169F"/>
    <w:rsid w:val="00381B3D"/>
    <w:rsid w:val="00382880"/>
    <w:rsid w:val="00383675"/>
    <w:rsid w:val="0038381A"/>
    <w:rsid w:val="00386B37"/>
    <w:rsid w:val="00387A2C"/>
    <w:rsid w:val="00387BDF"/>
    <w:rsid w:val="00387E9B"/>
    <w:rsid w:val="00387FE5"/>
    <w:rsid w:val="00391D63"/>
    <w:rsid w:val="003922B7"/>
    <w:rsid w:val="003948E4"/>
    <w:rsid w:val="003A2145"/>
    <w:rsid w:val="003A26FD"/>
    <w:rsid w:val="003A32B7"/>
    <w:rsid w:val="003A388E"/>
    <w:rsid w:val="003A45FC"/>
    <w:rsid w:val="003A4D82"/>
    <w:rsid w:val="003A76EB"/>
    <w:rsid w:val="003B2FCB"/>
    <w:rsid w:val="003B4EDD"/>
    <w:rsid w:val="003B69C2"/>
    <w:rsid w:val="003B6B69"/>
    <w:rsid w:val="003C2E59"/>
    <w:rsid w:val="003C351F"/>
    <w:rsid w:val="003C5A28"/>
    <w:rsid w:val="003C6219"/>
    <w:rsid w:val="003C6CEC"/>
    <w:rsid w:val="003D022A"/>
    <w:rsid w:val="003D17D9"/>
    <w:rsid w:val="003D3C59"/>
    <w:rsid w:val="003D522A"/>
    <w:rsid w:val="003D5F5D"/>
    <w:rsid w:val="003E152F"/>
    <w:rsid w:val="003E27CC"/>
    <w:rsid w:val="003E5363"/>
    <w:rsid w:val="003E5B41"/>
    <w:rsid w:val="003E730D"/>
    <w:rsid w:val="003F05BD"/>
    <w:rsid w:val="003F343D"/>
    <w:rsid w:val="003F3C5D"/>
    <w:rsid w:val="003F69D1"/>
    <w:rsid w:val="00401786"/>
    <w:rsid w:val="0040391C"/>
    <w:rsid w:val="0040605A"/>
    <w:rsid w:val="00416D8D"/>
    <w:rsid w:val="00416DAF"/>
    <w:rsid w:val="00417512"/>
    <w:rsid w:val="00421940"/>
    <w:rsid w:val="00421F94"/>
    <w:rsid w:val="004252E7"/>
    <w:rsid w:val="00425806"/>
    <w:rsid w:val="00425E91"/>
    <w:rsid w:val="0042771D"/>
    <w:rsid w:val="004306D4"/>
    <w:rsid w:val="00432AB7"/>
    <w:rsid w:val="0043379A"/>
    <w:rsid w:val="00437D9C"/>
    <w:rsid w:val="00441D0B"/>
    <w:rsid w:val="00442E60"/>
    <w:rsid w:val="00444427"/>
    <w:rsid w:val="00446602"/>
    <w:rsid w:val="00451967"/>
    <w:rsid w:val="00452716"/>
    <w:rsid w:val="00452E26"/>
    <w:rsid w:val="00456184"/>
    <w:rsid w:val="00466435"/>
    <w:rsid w:val="004668CC"/>
    <w:rsid w:val="00467883"/>
    <w:rsid w:val="00470A9A"/>
    <w:rsid w:val="00471723"/>
    <w:rsid w:val="00471F86"/>
    <w:rsid w:val="00473822"/>
    <w:rsid w:val="00474B79"/>
    <w:rsid w:val="004759C8"/>
    <w:rsid w:val="00475AD5"/>
    <w:rsid w:val="00480218"/>
    <w:rsid w:val="004805E8"/>
    <w:rsid w:val="00483767"/>
    <w:rsid w:val="0048434F"/>
    <w:rsid w:val="00484C7A"/>
    <w:rsid w:val="004872BE"/>
    <w:rsid w:val="00491C4A"/>
    <w:rsid w:val="00492EC6"/>
    <w:rsid w:val="00493E47"/>
    <w:rsid w:val="004956B6"/>
    <w:rsid w:val="00495D18"/>
    <w:rsid w:val="004965DD"/>
    <w:rsid w:val="00497171"/>
    <w:rsid w:val="00497EDF"/>
    <w:rsid w:val="004A237E"/>
    <w:rsid w:val="004A42B7"/>
    <w:rsid w:val="004A4460"/>
    <w:rsid w:val="004A733E"/>
    <w:rsid w:val="004A76E0"/>
    <w:rsid w:val="004B19E3"/>
    <w:rsid w:val="004B209B"/>
    <w:rsid w:val="004B21BF"/>
    <w:rsid w:val="004B21EA"/>
    <w:rsid w:val="004B2470"/>
    <w:rsid w:val="004B2D58"/>
    <w:rsid w:val="004B3075"/>
    <w:rsid w:val="004B32B0"/>
    <w:rsid w:val="004B5884"/>
    <w:rsid w:val="004B5C08"/>
    <w:rsid w:val="004B62CD"/>
    <w:rsid w:val="004B6934"/>
    <w:rsid w:val="004C1819"/>
    <w:rsid w:val="004C26FB"/>
    <w:rsid w:val="004C301C"/>
    <w:rsid w:val="004C306D"/>
    <w:rsid w:val="004C63FB"/>
    <w:rsid w:val="004C6807"/>
    <w:rsid w:val="004C6FA8"/>
    <w:rsid w:val="004C7E5B"/>
    <w:rsid w:val="004D1FDA"/>
    <w:rsid w:val="004D295C"/>
    <w:rsid w:val="004D5403"/>
    <w:rsid w:val="004D5B12"/>
    <w:rsid w:val="004D6BB7"/>
    <w:rsid w:val="004D7BCB"/>
    <w:rsid w:val="004E01E9"/>
    <w:rsid w:val="004E1D98"/>
    <w:rsid w:val="004E2054"/>
    <w:rsid w:val="004E2A40"/>
    <w:rsid w:val="004E2D71"/>
    <w:rsid w:val="004E2E2C"/>
    <w:rsid w:val="004E6362"/>
    <w:rsid w:val="004E658A"/>
    <w:rsid w:val="004E710B"/>
    <w:rsid w:val="004F055D"/>
    <w:rsid w:val="004F344A"/>
    <w:rsid w:val="004F4105"/>
    <w:rsid w:val="00500500"/>
    <w:rsid w:val="00500534"/>
    <w:rsid w:val="00504138"/>
    <w:rsid w:val="00506212"/>
    <w:rsid w:val="0051282C"/>
    <w:rsid w:val="005142AE"/>
    <w:rsid w:val="005156FF"/>
    <w:rsid w:val="00517D84"/>
    <w:rsid w:val="005205F4"/>
    <w:rsid w:val="00520719"/>
    <w:rsid w:val="00521780"/>
    <w:rsid w:val="00521B64"/>
    <w:rsid w:val="00524A05"/>
    <w:rsid w:val="00525CC3"/>
    <w:rsid w:val="00526B94"/>
    <w:rsid w:val="00527D9E"/>
    <w:rsid w:val="005326C6"/>
    <w:rsid w:val="00535270"/>
    <w:rsid w:val="00535BFA"/>
    <w:rsid w:val="00537A63"/>
    <w:rsid w:val="00537F65"/>
    <w:rsid w:val="00541ED3"/>
    <w:rsid w:val="0054253A"/>
    <w:rsid w:val="005437A5"/>
    <w:rsid w:val="00543814"/>
    <w:rsid w:val="0054462A"/>
    <w:rsid w:val="00544B26"/>
    <w:rsid w:val="00544BA3"/>
    <w:rsid w:val="00552541"/>
    <w:rsid w:val="005531D5"/>
    <w:rsid w:val="00553C66"/>
    <w:rsid w:val="00553F75"/>
    <w:rsid w:val="00554C5B"/>
    <w:rsid w:val="0055521A"/>
    <w:rsid w:val="0056045C"/>
    <w:rsid w:val="0056098E"/>
    <w:rsid w:val="00560D3B"/>
    <w:rsid w:val="005627B0"/>
    <w:rsid w:val="0056682D"/>
    <w:rsid w:val="00571A79"/>
    <w:rsid w:val="00572ACF"/>
    <w:rsid w:val="0057332C"/>
    <w:rsid w:val="00573582"/>
    <w:rsid w:val="00573804"/>
    <w:rsid w:val="0057416D"/>
    <w:rsid w:val="00574F39"/>
    <w:rsid w:val="00575B37"/>
    <w:rsid w:val="00575C26"/>
    <w:rsid w:val="00576F55"/>
    <w:rsid w:val="005853DC"/>
    <w:rsid w:val="005914B2"/>
    <w:rsid w:val="00593789"/>
    <w:rsid w:val="00594A5D"/>
    <w:rsid w:val="00596F15"/>
    <w:rsid w:val="00597704"/>
    <w:rsid w:val="00597CBF"/>
    <w:rsid w:val="00597E35"/>
    <w:rsid w:val="005A2A86"/>
    <w:rsid w:val="005A368F"/>
    <w:rsid w:val="005A684B"/>
    <w:rsid w:val="005A7004"/>
    <w:rsid w:val="005B1054"/>
    <w:rsid w:val="005B1178"/>
    <w:rsid w:val="005B764F"/>
    <w:rsid w:val="005B77EC"/>
    <w:rsid w:val="005B7AFE"/>
    <w:rsid w:val="005C0476"/>
    <w:rsid w:val="005C0F68"/>
    <w:rsid w:val="005C1501"/>
    <w:rsid w:val="005C19F0"/>
    <w:rsid w:val="005C1A6B"/>
    <w:rsid w:val="005C1D39"/>
    <w:rsid w:val="005C2C0A"/>
    <w:rsid w:val="005C2CAB"/>
    <w:rsid w:val="005C5D71"/>
    <w:rsid w:val="005C6FBA"/>
    <w:rsid w:val="005C7B73"/>
    <w:rsid w:val="005D07AD"/>
    <w:rsid w:val="005D2EF5"/>
    <w:rsid w:val="005D3531"/>
    <w:rsid w:val="005D3EB3"/>
    <w:rsid w:val="005D5736"/>
    <w:rsid w:val="005D59DC"/>
    <w:rsid w:val="005D5CE9"/>
    <w:rsid w:val="005D6796"/>
    <w:rsid w:val="005D737E"/>
    <w:rsid w:val="005E0978"/>
    <w:rsid w:val="005E234A"/>
    <w:rsid w:val="005E2D23"/>
    <w:rsid w:val="005E3239"/>
    <w:rsid w:val="005E40DB"/>
    <w:rsid w:val="005E4BF5"/>
    <w:rsid w:val="005E4F32"/>
    <w:rsid w:val="005E542C"/>
    <w:rsid w:val="005E6A44"/>
    <w:rsid w:val="005E6EF4"/>
    <w:rsid w:val="005F20FA"/>
    <w:rsid w:val="005F231B"/>
    <w:rsid w:val="005F4A94"/>
    <w:rsid w:val="005F53DA"/>
    <w:rsid w:val="005F55EB"/>
    <w:rsid w:val="005F6BE8"/>
    <w:rsid w:val="005F7821"/>
    <w:rsid w:val="00600DD6"/>
    <w:rsid w:val="0060288D"/>
    <w:rsid w:val="00602F57"/>
    <w:rsid w:val="00603F10"/>
    <w:rsid w:val="00604016"/>
    <w:rsid w:val="00604527"/>
    <w:rsid w:val="006057FC"/>
    <w:rsid w:val="00606EC9"/>
    <w:rsid w:val="00607CAE"/>
    <w:rsid w:val="00607DC0"/>
    <w:rsid w:val="00610FAF"/>
    <w:rsid w:val="00614008"/>
    <w:rsid w:val="00615D35"/>
    <w:rsid w:val="0061674A"/>
    <w:rsid w:val="00623532"/>
    <w:rsid w:val="00626A7A"/>
    <w:rsid w:val="00627287"/>
    <w:rsid w:val="00627D4D"/>
    <w:rsid w:val="0063400A"/>
    <w:rsid w:val="006348EE"/>
    <w:rsid w:val="00636939"/>
    <w:rsid w:val="006379AA"/>
    <w:rsid w:val="006379FB"/>
    <w:rsid w:val="00641B55"/>
    <w:rsid w:val="00642D51"/>
    <w:rsid w:val="0064364A"/>
    <w:rsid w:val="00643795"/>
    <w:rsid w:val="006473C3"/>
    <w:rsid w:val="00647614"/>
    <w:rsid w:val="00647731"/>
    <w:rsid w:val="00651314"/>
    <w:rsid w:val="0065185F"/>
    <w:rsid w:val="0065299C"/>
    <w:rsid w:val="006529C3"/>
    <w:rsid w:val="00654C10"/>
    <w:rsid w:val="006571E3"/>
    <w:rsid w:val="00660052"/>
    <w:rsid w:val="00660575"/>
    <w:rsid w:val="006607FB"/>
    <w:rsid w:val="006636D7"/>
    <w:rsid w:val="006653B5"/>
    <w:rsid w:val="00665B6D"/>
    <w:rsid w:val="006668F0"/>
    <w:rsid w:val="00671E97"/>
    <w:rsid w:val="006720D3"/>
    <w:rsid w:val="00672765"/>
    <w:rsid w:val="00674E19"/>
    <w:rsid w:val="00675A61"/>
    <w:rsid w:val="00676A80"/>
    <w:rsid w:val="00681EE0"/>
    <w:rsid w:val="00682EA1"/>
    <w:rsid w:val="006849DE"/>
    <w:rsid w:val="00685283"/>
    <w:rsid w:val="00686000"/>
    <w:rsid w:val="006877F2"/>
    <w:rsid w:val="00690DAD"/>
    <w:rsid w:val="0069150E"/>
    <w:rsid w:val="00694644"/>
    <w:rsid w:val="0069487D"/>
    <w:rsid w:val="00697D21"/>
    <w:rsid w:val="006A3B36"/>
    <w:rsid w:val="006A4FE3"/>
    <w:rsid w:val="006A5698"/>
    <w:rsid w:val="006A70EB"/>
    <w:rsid w:val="006B00C1"/>
    <w:rsid w:val="006B2547"/>
    <w:rsid w:val="006B2A03"/>
    <w:rsid w:val="006B5764"/>
    <w:rsid w:val="006B592E"/>
    <w:rsid w:val="006B60D5"/>
    <w:rsid w:val="006B65B5"/>
    <w:rsid w:val="006B6982"/>
    <w:rsid w:val="006C095D"/>
    <w:rsid w:val="006C2D4A"/>
    <w:rsid w:val="006C4815"/>
    <w:rsid w:val="006C5608"/>
    <w:rsid w:val="006D0D42"/>
    <w:rsid w:val="006D5D06"/>
    <w:rsid w:val="006E2BA8"/>
    <w:rsid w:val="006E2F57"/>
    <w:rsid w:val="006E36D1"/>
    <w:rsid w:val="006F0799"/>
    <w:rsid w:val="006F1A7A"/>
    <w:rsid w:val="006F3AFF"/>
    <w:rsid w:val="006F6F00"/>
    <w:rsid w:val="00700DB8"/>
    <w:rsid w:val="007030AD"/>
    <w:rsid w:val="0070603F"/>
    <w:rsid w:val="00706F8F"/>
    <w:rsid w:val="00711463"/>
    <w:rsid w:val="0071325B"/>
    <w:rsid w:val="0071398D"/>
    <w:rsid w:val="0071711C"/>
    <w:rsid w:val="00717713"/>
    <w:rsid w:val="00723103"/>
    <w:rsid w:val="0072389E"/>
    <w:rsid w:val="0072421B"/>
    <w:rsid w:val="007259B1"/>
    <w:rsid w:val="007267AB"/>
    <w:rsid w:val="0072714B"/>
    <w:rsid w:val="00727210"/>
    <w:rsid w:val="007277DD"/>
    <w:rsid w:val="00730524"/>
    <w:rsid w:val="00732055"/>
    <w:rsid w:val="007320A5"/>
    <w:rsid w:val="00734DF4"/>
    <w:rsid w:val="007352AF"/>
    <w:rsid w:val="007407C1"/>
    <w:rsid w:val="00740C7F"/>
    <w:rsid w:val="00741588"/>
    <w:rsid w:val="0074363B"/>
    <w:rsid w:val="0074601C"/>
    <w:rsid w:val="00746495"/>
    <w:rsid w:val="00747FC6"/>
    <w:rsid w:val="00750C0B"/>
    <w:rsid w:val="00751C3B"/>
    <w:rsid w:val="00754A6E"/>
    <w:rsid w:val="00754C32"/>
    <w:rsid w:val="00755537"/>
    <w:rsid w:val="00756C4C"/>
    <w:rsid w:val="00761564"/>
    <w:rsid w:val="00761C4B"/>
    <w:rsid w:val="00762287"/>
    <w:rsid w:val="0076320A"/>
    <w:rsid w:val="00767498"/>
    <w:rsid w:val="00770788"/>
    <w:rsid w:val="00772200"/>
    <w:rsid w:val="00772A75"/>
    <w:rsid w:val="00772AB8"/>
    <w:rsid w:val="00783062"/>
    <w:rsid w:val="007839C2"/>
    <w:rsid w:val="00784223"/>
    <w:rsid w:val="0078508C"/>
    <w:rsid w:val="0078636C"/>
    <w:rsid w:val="00787A46"/>
    <w:rsid w:val="00790A76"/>
    <w:rsid w:val="0079187B"/>
    <w:rsid w:val="007920E2"/>
    <w:rsid w:val="00792917"/>
    <w:rsid w:val="00793DFC"/>
    <w:rsid w:val="00794799"/>
    <w:rsid w:val="0079608B"/>
    <w:rsid w:val="00797630"/>
    <w:rsid w:val="007979AC"/>
    <w:rsid w:val="007A2294"/>
    <w:rsid w:val="007A23CF"/>
    <w:rsid w:val="007A2A9D"/>
    <w:rsid w:val="007A5A32"/>
    <w:rsid w:val="007A65AF"/>
    <w:rsid w:val="007A7194"/>
    <w:rsid w:val="007A79EB"/>
    <w:rsid w:val="007A7AAF"/>
    <w:rsid w:val="007B2B26"/>
    <w:rsid w:val="007B6109"/>
    <w:rsid w:val="007C0C46"/>
    <w:rsid w:val="007C0CDE"/>
    <w:rsid w:val="007C0E48"/>
    <w:rsid w:val="007C199E"/>
    <w:rsid w:val="007C3698"/>
    <w:rsid w:val="007C6168"/>
    <w:rsid w:val="007C6AD9"/>
    <w:rsid w:val="007D02DC"/>
    <w:rsid w:val="007D05E9"/>
    <w:rsid w:val="007D2185"/>
    <w:rsid w:val="007D23F8"/>
    <w:rsid w:val="007D24E1"/>
    <w:rsid w:val="007D2B74"/>
    <w:rsid w:val="007D2DD3"/>
    <w:rsid w:val="007D33CA"/>
    <w:rsid w:val="007D4C77"/>
    <w:rsid w:val="007D692D"/>
    <w:rsid w:val="007D79DD"/>
    <w:rsid w:val="007E13E5"/>
    <w:rsid w:val="007E5D54"/>
    <w:rsid w:val="007E5EC9"/>
    <w:rsid w:val="007E6525"/>
    <w:rsid w:val="007E69E5"/>
    <w:rsid w:val="007F3E4C"/>
    <w:rsid w:val="007F45E3"/>
    <w:rsid w:val="007F4C43"/>
    <w:rsid w:val="007F5FFE"/>
    <w:rsid w:val="007F721C"/>
    <w:rsid w:val="007F7F79"/>
    <w:rsid w:val="0080045F"/>
    <w:rsid w:val="00803F94"/>
    <w:rsid w:val="00804799"/>
    <w:rsid w:val="00810F84"/>
    <w:rsid w:val="0081154D"/>
    <w:rsid w:val="0081446E"/>
    <w:rsid w:val="008147FE"/>
    <w:rsid w:val="00814D5B"/>
    <w:rsid w:val="00815B95"/>
    <w:rsid w:val="008170C1"/>
    <w:rsid w:val="00817A5E"/>
    <w:rsid w:val="00820DCD"/>
    <w:rsid w:val="008214AD"/>
    <w:rsid w:val="0082356C"/>
    <w:rsid w:val="00825B1F"/>
    <w:rsid w:val="00825C86"/>
    <w:rsid w:val="00830CFB"/>
    <w:rsid w:val="00835281"/>
    <w:rsid w:val="00836211"/>
    <w:rsid w:val="008364B3"/>
    <w:rsid w:val="00837B90"/>
    <w:rsid w:val="00837F29"/>
    <w:rsid w:val="008402D9"/>
    <w:rsid w:val="00840AFC"/>
    <w:rsid w:val="00841555"/>
    <w:rsid w:val="00842C15"/>
    <w:rsid w:val="00842F6B"/>
    <w:rsid w:val="00844D53"/>
    <w:rsid w:val="0084516C"/>
    <w:rsid w:val="008471C8"/>
    <w:rsid w:val="00847932"/>
    <w:rsid w:val="008501E1"/>
    <w:rsid w:val="0085076E"/>
    <w:rsid w:val="008513BE"/>
    <w:rsid w:val="00853965"/>
    <w:rsid w:val="00854B40"/>
    <w:rsid w:val="0085647F"/>
    <w:rsid w:val="008569BB"/>
    <w:rsid w:val="008656DD"/>
    <w:rsid w:val="00867D86"/>
    <w:rsid w:val="0087016E"/>
    <w:rsid w:val="008730A2"/>
    <w:rsid w:val="00876074"/>
    <w:rsid w:val="00876D00"/>
    <w:rsid w:val="00882785"/>
    <w:rsid w:val="00882999"/>
    <w:rsid w:val="00882C84"/>
    <w:rsid w:val="00886C0D"/>
    <w:rsid w:val="00887285"/>
    <w:rsid w:val="00887F6F"/>
    <w:rsid w:val="00891BEC"/>
    <w:rsid w:val="0089273B"/>
    <w:rsid w:val="008937BF"/>
    <w:rsid w:val="00893A5F"/>
    <w:rsid w:val="008948A6"/>
    <w:rsid w:val="0089496D"/>
    <w:rsid w:val="00895331"/>
    <w:rsid w:val="00896457"/>
    <w:rsid w:val="00896656"/>
    <w:rsid w:val="008A042D"/>
    <w:rsid w:val="008A38E9"/>
    <w:rsid w:val="008A3956"/>
    <w:rsid w:val="008A594F"/>
    <w:rsid w:val="008B1438"/>
    <w:rsid w:val="008B17D4"/>
    <w:rsid w:val="008B39D9"/>
    <w:rsid w:val="008B4D17"/>
    <w:rsid w:val="008B6467"/>
    <w:rsid w:val="008B7042"/>
    <w:rsid w:val="008B7A6D"/>
    <w:rsid w:val="008C09CC"/>
    <w:rsid w:val="008C0C6A"/>
    <w:rsid w:val="008C1194"/>
    <w:rsid w:val="008C1CF5"/>
    <w:rsid w:val="008C26B5"/>
    <w:rsid w:val="008C3727"/>
    <w:rsid w:val="008C4795"/>
    <w:rsid w:val="008C7D40"/>
    <w:rsid w:val="008C7F91"/>
    <w:rsid w:val="008D2703"/>
    <w:rsid w:val="008D2BBF"/>
    <w:rsid w:val="008D2F65"/>
    <w:rsid w:val="008D39C5"/>
    <w:rsid w:val="008D4C75"/>
    <w:rsid w:val="008D5465"/>
    <w:rsid w:val="008D6143"/>
    <w:rsid w:val="008D7489"/>
    <w:rsid w:val="008E11EC"/>
    <w:rsid w:val="008E1F04"/>
    <w:rsid w:val="008E3280"/>
    <w:rsid w:val="008E50C1"/>
    <w:rsid w:val="008E528F"/>
    <w:rsid w:val="008E6042"/>
    <w:rsid w:val="008F2F24"/>
    <w:rsid w:val="008F3016"/>
    <w:rsid w:val="008F5673"/>
    <w:rsid w:val="008F5E4F"/>
    <w:rsid w:val="008F71BB"/>
    <w:rsid w:val="008F766A"/>
    <w:rsid w:val="009012B4"/>
    <w:rsid w:val="00901784"/>
    <w:rsid w:val="009048BF"/>
    <w:rsid w:val="0090518A"/>
    <w:rsid w:val="009058CA"/>
    <w:rsid w:val="00906E46"/>
    <w:rsid w:val="00910C04"/>
    <w:rsid w:val="009115BD"/>
    <w:rsid w:val="0091297A"/>
    <w:rsid w:val="00912D9B"/>
    <w:rsid w:val="0091352E"/>
    <w:rsid w:val="009149D8"/>
    <w:rsid w:val="0091526D"/>
    <w:rsid w:val="00921F34"/>
    <w:rsid w:val="00922455"/>
    <w:rsid w:val="00924B32"/>
    <w:rsid w:val="00924B45"/>
    <w:rsid w:val="0092508B"/>
    <w:rsid w:val="0092550B"/>
    <w:rsid w:val="0093169D"/>
    <w:rsid w:val="009316B8"/>
    <w:rsid w:val="00931784"/>
    <w:rsid w:val="009318D0"/>
    <w:rsid w:val="00931956"/>
    <w:rsid w:val="009346F3"/>
    <w:rsid w:val="00934CDD"/>
    <w:rsid w:val="00935A59"/>
    <w:rsid w:val="00935E0C"/>
    <w:rsid w:val="00935F59"/>
    <w:rsid w:val="00935FD8"/>
    <w:rsid w:val="00941D46"/>
    <w:rsid w:val="009421B1"/>
    <w:rsid w:val="00943EA6"/>
    <w:rsid w:val="009468D1"/>
    <w:rsid w:val="00946CC2"/>
    <w:rsid w:val="00947A88"/>
    <w:rsid w:val="00947B1A"/>
    <w:rsid w:val="00947F5B"/>
    <w:rsid w:val="009501AF"/>
    <w:rsid w:val="009505D7"/>
    <w:rsid w:val="00950928"/>
    <w:rsid w:val="009514F1"/>
    <w:rsid w:val="00951883"/>
    <w:rsid w:val="00956E2F"/>
    <w:rsid w:val="009575A5"/>
    <w:rsid w:val="00960265"/>
    <w:rsid w:val="00960719"/>
    <w:rsid w:val="00962058"/>
    <w:rsid w:val="0096297E"/>
    <w:rsid w:val="0096317E"/>
    <w:rsid w:val="0096564F"/>
    <w:rsid w:val="009662AA"/>
    <w:rsid w:val="009662DB"/>
    <w:rsid w:val="0096734F"/>
    <w:rsid w:val="00967A58"/>
    <w:rsid w:val="00967E9A"/>
    <w:rsid w:val="00971812"/>
    <w:rsid w:val="00974E65"/>
    <w:rsid w:val="009770DF"/>
    <w:rsid w:val="00977301"/>
    <w:rsid w:val="009779CF"/>
    <w:rsid w:val="009809ED"/>
    <w:rsid w:val="00982F5B"/>
    <w:rsid w:val="0098311A"/>
    <w:rsid w:val="00984664"/>
    <w:rsid w:val="00984FB7"/>
    <w:rsid w:val="00987F94"/>
    <w:rsid w:val="00991292"/>
    <w:rsid w:val="0099216C"/>
    <w:rsid w:val="00993107"/>
    <w:rsid w:val="00995AC2"/>
    <w:rsid w:val="00995AE7"/>
    <w:rsid w:val="00996C5B"/>
    <w:rsid w:val="00997E5D"/>
    <w:rsid w:val="009A045D"/>
    <w:rsid w:val="009A1D46"/>
    <w:rsid w:val="009A2942"/>
    <w:rsid w:val="009A2F8B"/>
    <w:rsid w:val="009A2FE1"/>
    <w:rsid w:val="009A3099"/>
    <w:rsid w:val="009A3DA4"/>
    <w:rsid w:val="009A4956"/>
    <w:rsid w:val="009A6D53"/>
    <w:rsid w:val="009B22C6"/>
    <w:rsid w:val="009B25F0"/>
    <w:rsid w:val="009B3280"/>
    <w:rsid w:val="009B51F5"/>
    <w:rsid w:val="009C0C1C"/>
    <w:rsid w:val="009C0D64"/>
    <w:rsid w:val="009C525F"/>
    <w:rsid w:val="009C7C3B"/>
    <w:rsid w:val="009D0148"/>
    <w:rsid w:val="009D0B26"/>
    <w:rsid w:val="009D0D5D"/>
    <w:rsid w:val="009D296A"/>
    <w:rsid w:val="009D4813"/>
    <w:rsid w:val="009D5B29"/>
    <w:rsid w:val="009D5C5F"/>
    <w:rsid w:val="009D5F34"/>
    <w:rsid w:val="009D67DE"/>
    <w:rsid w:val="009D6E8F"/>
    <w:rsid w:val="009E1D8E"/>
    <w:rsid w:val="009E2532"/>
    <w:rsid w:val="009E2606"/>
    <w:rsid w:val="009E3E79"/>
    <w:rsid w:val="009E5EE1"/>
    <w:rsid w:val="009F035B"/>
    <w:rsid w:val="009F04B3"/>
    <w:rsid w:val="009F0747"/>
    <w:rsid w:val="009F36C4"/>
    <w:rsid w:val="009F4AF0"/>
    <w:rsid w:val="009F66CD"/>
    <w:rsid w:val="00A011FE"/>
    <w:rsid w:val="00A01DDE"/>
    <w:rsid w:val="00A0295B"/>
    <w:rsid w:val="00A02BF8"/>
    <w:rsid w:val="00A03BD8"/>
    <w:rsid w:val="00A058FA"/>
    <w:rsid w:val="00A061D2"/>
    <w:rsid w:val="00A07C83"/>
    <w:rsid w:val="00A11733"/>
    <w:rsid w:val="00A11E97"/>
    <w:rsid w:val="00A12CAB"/>
    <w:rsid w:val="00A1356D"/>
    <w:rsid w:val="00A154A6"/>
    <w:rsid w:val="00A17184"/>
    <w:rsid w:val="00A173D5"/>
    <w:rsid w:val="00A1766D"/>
    <w:rsid w:val="00A20EAF"/>
    <w:rsid w:val="00A21615"/>
    <w:rsid w:val="00A21676"/>
    <w:rsid w:val="00A23948"/>
    <w:rsid w:val="00A24EBC"/>
    <w:rsid w:val="00A255A6"/>
    <w:rsid w:val="00A265CE"/>
    <w:rsid w:val="00A27EF5"/>
    <w:rsid w:val="00A27F47"/>
    <w:rsid w:val="00A33375"/>
    <w:rsid w:val="00A33630"/>
    <w:rsid w:val="00A33697"/>
    <w:rsid w:val="00A33B82"/>
    <w:rsid w:val="00A33F26"/>
    <w:rsid w:val="00A35A97"/>
    <w:rsid w:val="00A35ABB"/>
    <w:rsid w:val="00A3699E"/>
    <w:rsid w:val="00A36BFA"/>
    <w:rsid w:val="00A40A3F"/>
    <w:rsid w:val="00A42C32"/>
    <w:rsid w:val="00A455A4"/>
    <w:rsid w:val="00A47D49"/>
    <w:rsid w:val="00A506F8"/>
    <w:rsid w:val="00A50B2D"/>
    <w:rsid w:val="00A50F44"/>
    <w:rsid w:val="00A5116F"/>
    <w:rsid w:val="00A5149A"/>
    <w:rsid w:val="00A55DC9"/>
    <w:rsid w:val="00A56654"/>
    <w:rsid w:val="00A57067"/>
    <w:rsid w:val="00A574B8"/>
    <w:rsid w:val="00A575B6"/>
    <w:rsid w:val="00A57A74"/>
    <w:rsid w:val="00A60E28"/>
    <w:rsid w:val="00A61793"/>
    <w:rsid w:val="00A61848"/>
    <w:rsid w:val="00A66C7C"/>
    <w:rsid w:val="00A66D40"/>
    <w:rsid w:val="00A67016"/>
    <w:rsid w:val="00A6761D"/>
    <w:rsid w:val="00A73E24"/>
    <w:rsid w:val="00A775DE"/>
    <w:rsid w:val="00A77DB1"/>
    <w:rsid w:val="00A80516"/>
    <w:rsid w:val="00A809C0"/>
    <w:rsid w:val="00A81FA9"/>
    <w:rsid w:val="00A82EEC"/>
    <w:rsid w:val="00A86232"/>
    <w:rsid w:val="00A91481"/>
    <w:rsid w:val="00A91AE9"/>
    <w:rsid w:val="00A92E4A"/>
    <w:rsid w:val="00A95801"/>
    <w:rsid w:val="00A95A90"/>
    <w:rsid w:val="00A97164"/>
    <w:rsid w:val="00A97D1D"/>
    <w:rsid w:val="00AA18DF"/>
    <w:rsid w:val="00AA1D77"/>
    <w:rsid w:val="00AA3612"/>
    <w:rsid w:val="00AA3EE8"/>
    <w:rsid w:val="00AA4302"/>
    <w:rsid w:val="00AA44B5"/>
    <w:rsid w:val="00AA4F72"/>
    <w:rsid w:val="00AA78A9"/>
    <w:rsid w:val="00AA7EBB"/>
    <w:rsid w:val="00AB1791"/>
    <w:rsid w:val="00AB1FDB"/>
    <w:rsid w:val="00AB5246"/>
    <w:rsid w:val="00AB54B5"/>
    <w:rsid w:val="00AB5D3E"/>
    <w:rsid w:val="00AB7FCF"/>
    <w:rsid w:val="00AC1CB3"/>
    <w:rsid w:val="00AC2FED"/>
    <w:rsid w:val="00AC4365"/>
    <w:rsid w:val="00AC57D2"/>
    <w:rsid w:val="00AD2596"/>
    <w:rsid w:val="00AD4870"/>
    <w:rsid w:val="00AD4A52"/>
    <w:rsid w:val="00AD58FE"/>
    <w:rsid w:val="00AD7CE2"/>
    <w:rsid w:val="00AE1288"/>
    <w:rsid w:val="00AE35E5"/>
    <w:rsid w:val="00AE37B2"/>
    <w:rsid w:val="00AE3D3B"/>
    <w:rsid w:val="00AE4791"/>
    <w:rsid w:val="00AE4D4C"/>
    <w:rsid w:val="00AE54C4"/>
    <w:rsid w:val="00AE65B1"/>
    <w:rsid w:val="00AF1822"/>
    <w:rsid w:val="00AF1D39"/>
    <w:rsid w:val="00AF2F4A"/>
    <w:rsid w:val="00AF49E4"/>
    <w:rsid w:val="00AF5AE5"/>
    <w:rsid w:val="00AF78BA"/>
    <w:rsid w:val="00B01C41"/>
    <w:rsid w:val="00B026F6"/>
    <w:rsid w:val="00B0293C"/>
    <w:rsid w:val="00B03E32"/>
    <w:rsid w:val="00B04176"/>
    <w:rsid w:val="00B05606"/>
    <w:rsid w:val="00B063C7"/>
    <w:rsid w:val="00B06AF5"/>
    <w:rsid w:val="00B06F30"/>
    <w:rsid w:val="00B07918"/>
    <w:rsid w:val="00B10603"/>
    <w:rsid w:val="00B107FF"/>
    <w:rsid w:val="00B1283F"/>
    <w:rsid w:val="00B13F84"/>
    <w:rsid w:val="00B14100"/>
    <w:rsid w:val="00B16945"/>
    <w:rsid w:val="00B17ADD"/>
    <w:rsid w:val="00B201A0"/>
    <w:rsid w:val="00B211D2"/>
    <w:rsid w:val="00B21ADB"/>
    <w:rsid w:val="00B22477"/>
    <w:rsid w:val="00B226B2"/>
    <w:rsid w:val="00B22B3A"/>
    <w:rsid w:val="00B23346"/>
    <w:rsid w:val="00B24BD8"/>
    <w:rsid w:val="00B27114"/>
    <w:rsid w:val="00B2756F"/>
    <w:rsid w:val="00B35875"/>
    <w:rsid w:val="00B371F1"/>
    <w:rsid w:val="00B37B5E"/>
    <w:rsid w:val="00B402E3"/>
    <w:rsid w:val="00B441C0"/>
    <w:rsid w:val="00B46393"/>
    <w:rsid w:val="00B470FA"/>
    <w:rsid w:val="00B4720E"/>
    <w:rsid w:val="00B479F6"/>
    <w:rsid w:val="00B47FE8"/>
    <w:rsid w:val="00B50037"/>
    <w:rsid w:val="00B53261"/>
    <w:rsid w:val="00B532CE"/>
    <w:rsid w:val="00B548C6"/>
    <w:rsid w:val="00B551BE"/>
    <w:rsid w:val="00B577CD"/>
    <w:rsid w:val="00B60F83"/>
    <w:rsid w:val="00B65912"/>
    <w:rsid w:val="00B6609B"/>
    <w:rsid w:val="00B6687B"/>
    <w:rsid w:val="00B66B77"/>
    <w:rsid w:val="00B702E3"/>
    <w:rsid w:val="00B71A41"/>
    <w:rsid w:val="00B722C3"/>
    <w:rsid w:val="00B72FA6"/>
    <w:rsid w:val="00B738B7"/>
    <w:rsid w:val="00B75904"/>
    <w:rsid w:val="00B7690E"/>
    <w:rsid w:val="00B808E9"/>
    <w:rsid w:val="00B809BC"/>
    <w:rsid w:val="00B86612"/>
    <w:rsid w:val="00B93537"/>
    <w:rsid w:val="00B95C60"/>
    <w:rsid w:val="00B95E81"/>
    <w:rsid w:val="00BA163A"/>
    <w:rsid w:val="00BA2682"/>
    <w:rsid w:val="00BA5E75"/>
    <w:rsid w:val="00BB0791"/>
    <w:rsid w:val="00BB0FB3"/>
    <w:rsid w:val="00BB790A"/>
    <w:rsid w:val="00BC0C81"/>
    <w:rsid w:val="00BC1E5C"/>
    <w:rsid w:val="00BC24BE"/>
    <w:rsid w:val="00BC3367"/>
    <w:rsid w:val="00BC33B1"/>
    <w:rsid w:val="00BC5E0A"/>
    <w:rsid w:val="00BD0C92"/>
    <w:rsid w:val="00BD1D59"/>
    <w:rsid w:val="00BD28AF"/>
    <w:rsid w:val="00BD3235"/>
    <w:rsid w:val="00BD3595"/>
    <w:rsid w:val="00BD5EB5"/>
    <w:rsid w:val="00BD7E45"/>
    <w:rsid w:val="00BE1266"/>
    <w:rsid w:val="00BE38E3"/>
    <w:rsid w:val="00BE42B9"/>
    <w:rsid w:val="00BF3343"/>
    <w:rsid w:val="00BF5245"/>
    <w:rsid w:val="00BF6062"/>
    <w:rsid w:val="00C00733"/>
    <w:rsid w:val="00C0177F"/>
    <w:rsid w:val="00C01A07"/>
    <w:rsid w:val="00C02F9D"/>
    <w:rsid w:val="00C053BB"/>
    <w:rsid w:val="00C0587B"/>
    <w:rsid w:val="00C06505"/>
    <w:rsid w:val="00C065E5"/>
    <w:rsid w:val="00C07257"/>
    <w:rsid w:val="00C07832"/>
    <w:rsid w:val="00C07BCB"/>
    <w:rsid w:val="00C100B5"/>
    <w:rsid w:val="00C1092B"/>
    <w:rsid w:val="00C12626"/>
    <w:rsid w:val="00C128A3"/>
    <w:rsid w:val="00C14ABA"/>
    <w:rsid w:val="00C219B2"/>
    <w:rsid w:val="00C23BF1"/>
    <w:rsid w:val="00C24957"/>
    <w:rsid w:val="00C27464"/>
    <w:rsid w:val="00C310C4"/>
    <w:rsid w:val="00C32BF6"/>
    <w:rsid w:val="00C33413"/>
    <w:rsid w:val="00C33B27"/>
    <w:rsid w:val="00C33E28"/>
    <w:rsid w:val="00C36F98"/>
    <w:rsid w:val="00C41B2E"/>
    <w:rsid w:val="00C501C4"/>
    <w:rsid w:val="00C55EC2"/>
    <w:rsid w:val="00C55EE8"/>
    <w:rsid w:val="00C626BB"/>
    <w:rsid w:val="00C65033"/>
    <w:rsid w:val="00C70302"/>
    <w:rsid w:val="00C70629"/>
    <w:rsid w:val="00C71E1E"/>
    <w:rsid w:val="00C72352"/>
    <w:rsid w:val="00C74798"/>
    <w:rsid w:val="00C74DD3"/>
    <w:rsid w:val="00C76B08"/>
    <w:rsid w:val="00C80F24"/>
    <w:rsid w:val="00C832AF"/>
    <w:rsid w:val="00C833E9"/>
    <w:rsid w:val="00C833F6"/>
    <w:rsid w:val="00C8346E"/>
    <w:rsid w:val="00C844A9"/>
    <w:rsid w:val="00C851EA"/>
    <w:rsid w:val="00C863E8"/>
    <w:rsid w:val="00C902C5"/>
    <w:rsid w:val="00C91658"/>
    <w:rsid w:val="00C92FBA"/>
    <w:rsid w:val="00C93CAA"/>
    <w:rsid w:val="00C948F3"/>
    <w:rsid w:val="00C95072"/>
    <w:rsid w:val="00C953BE"/>
    <w:rsid w:val="00CA1563"/>
    <w:rsid w:val="00CA2089"/>
    <w:rsid w:val="00CA3623"/>
    <w:rsid w:val="00CA3970"/>
    <w:rsid w:val="00CA48E3"/>
    <w:rsid w:val="00CA5209"/>
    <w:rsid w:val="00CA7652"/>
    <w:rsid w:val="00CB1F88"/>
    <w:rsid w:val="00CB22BC"/>
    <w:rsid w:val="00CB2863"/>
    <w:rsid w:val="00CB42F8"/>
    <w:rsid w:val="00CB6E00"/>
    <w:rsid w:val="00CB786F"/>
    <w:rsid w:val="00CC1F72"/>
    <w:rsid w:val="00CC4972"/>
    <w:rsid w:val="00CC74D3"/>
    <w:rsid w:val="00CD27EE"/>
    <w:rsid w:val="00CD3568"/>
    <w:rsid w:val="00CD3F72"/>
    <w:rsid w:val="00CD46A8"/>
    <w:rsid w:val="00CD5960"/>
    <w:rsid w:val="00CD5D12"/>
    <w:rsid w:val="00CD5E13"/>
    <w:rsid w:val="00CD7A89"/>
    <w:rsid w:val="00CE14AE"/>
    <w:rsid w:val="00CE3101"/>
    <w:rsid w:val="00CE7365"/>
    <w:rsid w:val="00CF174B"/>
    <w:rsid w:val="00CF22D4"/>
    <w:rsid w:val="00CF2514"/>
    <w:rsid w:val="00CF51DF"/>
    <w:rsid w:val="00CF6C6C"/>
    <w:rsid w:val="00CF6D40"/>
    <w:rsid w:val="00CF789C"/>
    <w:rsid w:val="00D003E3"/>
    <w:rsid w:val="00D00593"/>
    <w:rsid w:val="00D00DF6"/>
    <w:rsid w:val="00D01B16"/>
    <w:rsid w:val="00D02CF1"/>
    <w:rsid w:val="00D04A50"/>
    <w:rsid w:val="00D04B98"/>
    <w:rsid w:val="00D0647F"/>
    <w:rsid w:val="00D1202A"/>
    <w:rsid w:val="00D15130"/>
    <w:rsid w:val="00D159D1"/>
    <w:rsid w:val="00D16FB6"/>
    <w:rsid w:val="00D25513"/>
    <w:rsid w:val="00D25F09"/>
    <w:rsid w:val="00D2740E"/>
    <w:rsid w:val="00D3538A"/>
    <w:rsid w:val="00D3556F"/>
    <w:rsid w:val="00D35AC1"/>
    <w:rsid w:val="00D35C34"/>
    <w:rsid w:val="00D3682F"/>
    <w:rsid w:val="00D43363"/>
    <w:rsid w:val="00D45367"/>
    <w:rsid w:val="00D470D1"/>
    <w:rsid w:val="00D53300"/>
    <w:rsid w:val="00D53583"/>
    <w:rsid w:val="00D544BD"/>
    <w:rsid w:val="00D6194D"/>
    <w:rsid w:val="00D62987"/>
    <w:rsid w:val="00D670BD"/>
    <w:rsid w:val="00D6722C"/>
    <w:rsid w:val="00D70F0C"/>
    <w:rsid w:val="00D70FBC"/>
    <w:rsid w:val="00D73C89"/>
    <w:rsid w:val="00D742BF"/>
    <w:rsid w:val="00D74AEF"/>
    <w:rsid w:val="00D74E2B"/>
    <w:rsid w:val="00D75F88"/>
    <w:rsid w:val="00D77BC2"/>
    <w:rsid w:val="00D82C50"/>
    <w:rsid w:val="00D92C1D"/>
    <w:rsid w:val="00D92DD6"/>
    <w:rsid w:val="00D94B54"/>
    <w:rsid w:val="00D970E3"/>
    <w:rsid w:val="00D977EA"/>
    <w:rsid w:val="00D97A53"/>
    <w:rsid w:val="00DA1C6A"/>
    <w:rsid w:val="00DA4AFF"/>
    <w:rsid w:val="00DB1B4B"/>
    <w:rsid w:val="00DB4EF1"/>
    <w:rsid w:val="00DB75AB"/>
    <w:rsid w:val="00DB7F9A"/>
    <w:rsid w:val="00DC000E"/>
    <w:rsid w:val="00DC12EA"/>
    <w:rsid w:val="00DC1BD7"/>
    <w:rsid w:val="00DC29BF"/>
    <w:rsid w:val="00DC2AA2"/>
    <w:rsid w:val="00DC4372"/>
    <w:rsid w:val="00DC4A61"/>
    <w:rsid w:val="00DC65B6"/>
    <w:rsid w:val="00DC78B4"/>
    <w:rsid w:val="00DD022A"/>
    <w:rsid w:val="00DD05AC"/>
    <w:rsid w:val="00DD260D"/>
    <w:rsid w:val="00DD3C5C"/>
    <w:rsid w:val="00DD5D65"/>
    <w:rsid w:val="00DD6ECD"/>
    <w:rsid w:val="00DE0759"/>
    <w:rsid w:val="00DE0A73"/>
    <w:rsid w:val="00DE12FF"/>
    <w:rsid w:val="00DE1D81"/>
    <w:rsid w:val="00DE28A2"/>
    <w:rsid w:val="00DE498D"/>
    <w:rsid w:val="00DE5EC8"/>
    <w:rsid w:val="00DF1E88"/>
    <w:rsid w:val="00DF5B6F"/>
    <w:rsid w:val="00DF6FE7"/>
    <w:rsid w:val="00DF79DB"/>
    <w:rsid w:val="00DF7FE7"/>
    <w:rsid w:val="00E001FE"/>
    <w:rsid w:val="00E0291F"/>
    <w:rsid w:val="00E02F2F"/>
    <w:rsid w:val="00E0320F"/>
    <w:rsid w:val="00E04384"/>
    <w:rsid w:val="00E1263A"/>
    <w:rsid w:val="00E13926"/>
    <w:rsid w:val="00E14A1B"/>
    <w:rsid w:val="00E2207C"/>
    <w:rsid w:val="00E235E3"/>
    <w:rsid w:val="00E23C02"/>
    <w:rsid w:val="00E248B3"/>
    <w:rsid w:val="00E27D4D"/>
    <w:rsid w:val="00E30A45"/>
    <w:rsid w:val="00E34BEA"/>
    <w:rsid w:val="00E35160"/>
    <w:rsid w:val="00E366D3"/>
    <w:rsid w:val="00E3688A"/>
    <w:rsid w:val="00E41858"/>
    <w:rsid w:val="00E44A14"/>
    <w:rsid w:val="00E476CE"/>
    <w:rsid w:val="00E478C1"/>
    <w:rsid w:val="00E4796B"/>
    <w:rsid w:val="00E5023C"/>
    <w:rsid w:val="00E50CEC"/>
    <w:rsid w:val="00E51140"/>
    <w:rsid w:val="00E57A19"/>
    <w:rsid w:val="00E60ECC"/>
    <w:rsid w:val="00E61868"/>
    <w:rsid w:val="00E62C50"/>
    <w:rsid w:val="00E63483"/>
    <w:rsid w:val="00E66093"/>
    <w:rsid w:val="00E670B4"/>
    <w:rsid w:val="00E714A3"/>
    <w:rsid w:val="00E72221"/>
    <w:rsid w:val="00E722BC"/>
    <w:rsid w:val="00E724F9"/>
    <w:rsid w:val="00E73CDB"/>
    <w:rsid w:val="00E74FDF"/>
    <w:rsid w:val="00E76813"/>
    <w:rsid w:val="00E779B5"/>
    <w:rsid w:val="00E82AED"/>
    <w:rsid w:val="00E844AB"/>
    <w:rsid w:val="00E856C4"/>
    <w:rsid w:val="00E870AA"/>
    <w:rsid w:val="00E87EB8"/>
    <w:rsid w:val="00E91BB0"/>
    <w:rsid w:val="00E9551C"/>
    <w:rsid w:val="00EA4794"/>
    <w:rsid w:val="00EA60A7"/>
    <w:rsid w:val="00EA6898"/>
    <w:rsid w:val="00EA749B"/>
    <w:rsid w:val="00EB26DA"/>
    <w:rsid w:val="00EB2D1E"/>
    <w:rsid w:val="00EB32D3"/>
    <w:rsid w:val="00EB38EE"/>
    <w:rsid w:val="00EB3C3E"/>
    <w:rsid w:val="00EB3E62"/>
    <w:rsid w:val="00EB4286"/>
    <w:rsid w:val="00EB65CD"/>
    <w:rsid w:val="00EB7AFA"/>
    <w:rsid w:val="00EB7E7B"/>
    <w:rsid w:val="00EC3EF4"/>
    <w:rsid w:val="00EC5769"/>
    <w:rsid w:val="00EC6B08"/>
    <w:rsid w:val="00ED1AF0"/>
    <w:rsid w:val="00ED1B29"/>
    <w:rsid w:val="00ED1BBF"/>
    <w:rsid w:val="00ED38CC"/>
    <w:rsid w:val="00ED5967"/>
    <w:rsid w:val="00ED5C81"/>
    <w:rsid w:val="00ED7835"/>
    <w:rsid w:val="00ED798F"/>
    <w:rsid w:val="00EE0421"/>
    <w:rsid w:val="00EE104F"/>
    <w:rsid w:val="00EE56DB"/>
    <w:rsid w:val="00EF0227"/>
    <w:rsid w:val="00EF0A0D"/>
    <w:rsid w:val="00EF1D03"/>
    <w:rsid w:val="00EF293C"/>
    <w:rsid w:val="00EF4114"/>
    <w:rsid w:val="00EF5182"/>
    <w:rsid w:val="00EF61DE"/>
    <w:rsid w:val="00F00610"/>
    <w:rsid w:val="00F02789"/>
    <w:rsid w:val="00F05C20"/>
    <w:rsid w:val="00F06176"/>
    <w:rsid w:val="00F062AB"/>
    <w:rsid w:val="00F0651C"/>
    <w:rsid w:val="00F06B97"/>
    <w:rsid w:val="00F102A6"/>
    <w:rsid w:val="00F10A41"/>
    <w:rsid w:val="00F12226"/>
    <w:rsid w:val="00F1413A"/>
    <w:rsid w:val="00F14892"/>
    <w:rsid w:val="00F20CE4"/>
    <w:rsid w:val="00F23D21"/>
    <w:rsid w:val="00F23F03"/>
    <w:rsid w:val="00F24108"/>
    <w:rsid w:val="00F25BBB"/>
    <w:rsid w:val="00F276E2"/>
    <w:rsid w:val="00F32C0A"/>
    <w:rsid w:val="00F3382F"/>
    <w:rsid w:val="00F346C1"/>
    <w:rsid w:val="00F358E5"/>
    <w:rsid w:val="00F3626B"/>
    <w:rsid w:val="00F40244"/>
    <w:rsid w:val="00F42060"/>
    <w:rsid w:val="00F43710"/>
    <w:rsid w:val="00F43A77"/>
    <w:rsid w:val="00F442C2"/>
    <w:rsid w:val="00F447D7"/>
    <w:rsid w:val="00F4601B"/>
    <w:rsid w:val="00F46B72"/>
    <w:rsid w:val="00F5259A"/>
    <w:rsid w:val="00F529CB"/>
    <w:rsid w:val="00F52CAC"/>
    <w:rsid w:val="00F537A0"/>
    <w:rsid w:val="00F56550"/>
    <w:rsid w:val="00F60B14"/>
    <w:rsid w:val="00F61074"/>
    <w:rsid w:val="00F6239E"/>
    <w:rsid w:val="00F626E1"/>
    <w:rsid w:val="00F628F5"/>
    <w:rsid w:val="00F63EAE"/>
    <w:rsid w:val="00F6494A"/>
    <w:rsid w:val="00F65D68"/>
    <w:rsid w:val="00F717DA"/>
    <w:rsid w:val="00F724CF"/>
    <w:rsid w:val="00F74774"/>
    <w:rsid w:val="00F74939"/>
    <w:rsid w:val="00F75A13"/>
    <w:rsid w:val="00F75A20"/>
    <w:rsid w:val="00F75BA7"/>
    <w:rsid w:val="00F75BE4"/>
    <w:rsid w:val="00F80234"/>
    <w:rsid w:val="00F81480"/>
    <w:rsid w:val="00F834E5"/>
    <w:rsid w:val="00F900DE"/>
    <w:rsid w:val="00F9152B"/>
    <w:rsid w:val="00F9268D"/>
    <w:rsid w:val="00F933FC"/>
    <w:rsid w:val="00F94475"/>
    <w:rsid w:val="00F956ED"/>
    <w:rsid w:val="00F96A06"/>
    <w:rsid w:val="00F96B83"/>
    <w:rsid w:val="00F97F81"/>
    <w:rsid w:val="00FA05CA"/>
    <w:rsid w:val="00FA13AA"/>
    <w:rsid w:val="00FA1D30"/>
    <w:rsid w:val="00FA4571"/>
    <w:rsid w:val="00FB0487"/>
    <w:rsid w:val="00FB0880"/>
    <w:rsid w:val="00FB0B95"/>
    <w:rsid w:val="00FB1D40"/>
    <w:rsid w:val="00FB258D"/>
    <w:rsid w:val="00FC2010"/>
    <w:rsid w:val="00FC37E0"/>
    <w:rsid w:val="00FD1022"/>
    <w:rsid w:val="00FD140B"/>
    <w:rsid w:val="00FD4787"/>
    <w:rsid w:val="00FE0315"/>
    <w:rsid w:val="00FE0604"/>
    <w:rsid w:val="00FE1209"/>
    <w:rsid w:val="00FE3B43"/>
    <w:rsid w:val="00FE5E2F"/>
    <w:rsid w:val="00FE6C84"/>
    <w:rsid w:val="00FF1CD3"/>
    <w:rsid w:val="00FF2892"/>
    <w:rsid w:val="00FF5722"/>
    <w:rsid w:val="00FF6567"/>
    <w:rsid w:val="00FF6D6F"/>
    <w:rsid w:val="00FF6F4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F45BB-1BAE-49D8-9526-6ACB83BD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AC1"/>
  </w:style>
  <w:style w:type="paragraph" w:styleId="Heading1">
    <w:name w:val="heading 1"/>
    <w:basedOn w:val="Normal"/>
    <w:next w:val="Normal"/>
    <w:link w:val="Heading1Char"/>
    <w:uiPriority w:val="9"/>
    <w:qFormat/>
    <w:rsid w:val="00120E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20E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5A5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21B1"/>
    <w:pPr>
      <w:spacing w:after="0" w:line="240" w:lineRule="auto"/>
    </w:pPr>
    <w:rPr>
      <w:rFonts w:ascii="Times New Roman" w:hAnsi="Times New Roman" w:cs="Times New Roman"/>
      <w:sz w:val="24"/>
      <w:szCs w:val="24"/>
      <w:lang w:eastAsia="hr-HR"/>
    </w:rPr>
  </w:style>
  <w:style w:type="character" w:styleId="Hyperlink">
    <w:name w:val="Hyperlink"/>
    <w:basedOn w:val="DefaultParagraphFont"/>
    <w:uiPriority w:val="99"/>
    <w:unhideWhenUsed/>
    <w:rsid w:val="002C1C02"/>
    <w:rPr>
      <w:color w:val="0563C1"/>
      <w:u w:val="single"/>
    </w:rPr>
  </w:style>
  <w:style w:type="table" w:styleId="TableGrid">
    <w:name w:val="Table Grid"/>
    <w:basedOn w:val="TableNormal"/>
    <w:uiPriority w:val="39"/>
    <w:rsid w:val="002E1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3299">
    <w:name w:val="box_463299"/>
    <w:basedOn w:val="Normal"/>
    <w:rsid w:val="002E17D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2E17D0"/>
    <w:rPr>
      <w:b/>
      <w:bCs/>
    </w:rPr>
  </w:style>
  <w:style w:type="character" w:styleId="Emphasis">
    <w:name w:val="Emphasis"/>
    <w:basedOn w:val="DefaultParagraphFont"/>
    <w:uiPriority w:val="20"/>
    <w:qFormat/>
    <w:rsid w:val="002E17D0"/>
    <w:rPr>
      <w:i/>
      <w:iCs/>
    </w:rPr>
  </w:style>
  <w:style w:type="paragraph" w:styleId="Header">
    <w:name w:val="header"/>
    <w:basedOn w:val="Normal"/>
    <w:link w:val="HeaderChar"/>
    <w:uiPriority w:val="99"/>
    <w:unhideWhenUsed/>
    <w:rsid w:val="009505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05D7"/>
  </w:style>
  <w:style w:type="paragraph" w:styleId="Footer">
    <w:name w:val="footer"/>
    <w:basedOn w:val="Normal"/>
    <w:link w:val="FooterChar"/>
    <w:uiPriority w:val="99"/>
    <w:unhideWhenUsed/>
    <w:rsid w:val="009505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05D7"/>
  </w:style>
  <w:style w:type="paragraph" w:styleId="ListParagraph">
    <w:name w:val="List Paragraph"/>
    <w:aliases w:val="Dot pt,F5 List Paragraph,List Paragraph Char Char Char,Indicator Text,Numbered Para 1,Bullet 1,Bullet Points,List Paragraph2,MAIN CONTENT,Normal numbered,List Paragraph1,Colorful List - Accent 11,Issue Action POC,3,POCG Table Text,Bullet"/>
    <w:basedOn w:val="Normal"/>
    <w:link w:val="ListParagraphChar"/>
    <w:uiPriority w:val="34"/>
    <w:qFormat/>
    <w:rsid w:val="0079187B"/>
    <w:pPr>
      <w:ind w:left="720"/>
      <w:contextualSpacing/>
    </w:pPr>
  </w:style>
  <w:style w:type="paragraph" w:customStyle="1" w:styleId="box459219">
    <w:name w:val="box_459219"/>
    <w:basedOn w:val="Normal"/>
    <w:uiPriority w:val="99"/>
    <w:rsid w:val="0074363B"/>
    <w:pPr>
      <w:spacing w:before="100" w:beforeAutospacing="1" w:after="100" w:afterAutospacing="1" w:line="240" w:lineRule="auto"/>
    </w:pPr>
    <w:rPr>
      <w:rFonts w:ascii="Times New Roman" w:hAnsi="Times New Roman" w:cs="Times New Roman"/>
      <w:sz w:val="24"/>
      <w:szCs w:val="24"/>
      <w:lang w:eastAsia="hr-HR"/>
    </w:rPr>
  </w:style>
  <w:style w:type="character" w:customStyle="1" w:styleId="zadanifontodlomka-000002">
    <w:name w:val="zadanifontodlomka-000002"/>
    <w:basedOn w:val="DefaultParagraphFont"/>
    <w:rsid w:val="0074363B"/>
    <w:rPr>
      <w:rFonts w:ascii="Cambria" w:hAnsi="Cambria" w:hint="default"/>
      <w:b w:val="0"/>
      <w:bCs w:val="0"/>
      <w:color w:val="17365D"/>
    </w:rPr>
  </w:style>
  <w:style w:type="character" w:customStyle="1" w:styleId="Heading1Char">
    <w:name w:val="Heading 1 Char"/>
    <w:basedOn w:val="DefaultParagraphFont"/>
    <w:link w:val="Heading1"/>
    <w:uiPriority w:val="9"/>
    <w:rsid w:val="00120ED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20ED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5A59"/>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2D2C28"/>
    <w:rPr>
      <w:color w:val="605E5C"/>
      <w:shd w:val="clear" w:color="auto" w:fill="E1DFDD"/>
    </w:rPr>
  </w:style>
  <w:style w:type="paragraph" w:styleId="TableofFigures">
    <w:name w:val="table of figures"/>
    <w:basedOn w:val="Normal"/>
    <w:next w:val="Normal"/>
    <w:uiPriority w:val="99"/>
    <w:semiHidden/>
    <w:unhideWhenUsed/>
    <w:rsid w:val="00C00733"/>
    <w:pPr>
      <w:spacing w:after="0"/>
    </w:pPr>
  </w:style>
  <w:style w:type="paragraph" w:styleId="BalloonText">
    <w:name w:val="Balloon Text"/>
    <w:basedOn w:val="Normal"/>
    <w:link w:val="BalloonTextChar"/>
    <w:uiPriority w:val="99"/>
    <w:semiHidden/>
    <w:unhideWhenUsed/>
    <w:rsid w:val="007D33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3CA"/>
    <w:rPr>
      <w:rFonts w:ascii="Segoe UI" w:hAnsi="Segoe UI" w:cs="Segoe UI"/>
      <w:sz w:val="18"/>
      <w:szCs w:val="18"/>
    </w:rPr>
  </w:style>
  <w:style w:type="table" w:customStyle="1" w:styleId="Reetkatablice1">
    <w:name w:val="Rešetka tablice1"/>
    <w:basedOn w:val="TableNormal"/>
    <w:next w:val="TableGrid"/>
    <w:uiPriority w:val="39"/>
    <w:rsid w:val="00934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39"/>
    <w:rsid w:val="00934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39"/>
    <w:rsid w:val="00934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NoList"/>
    <w:uiPriority w:val="99"/>
    <w:semiHidden/>
    <w:unhideWhenUsed/>
    <w:rsid w:val="00934CDD"/>
  </w:style>
  <w:style w:type="table" w:customStyle="1" w:styleId="Reetkatablice4">
    <w:name w:val="Rešetka tablice4"/>
    <w:basedOn w:val="TableNormal"/>
    <w:next w:val="TableGrid"/>
    <w:uiPriority w:val="39"/>
    <w:rsid w:val="00934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34CDD"/>
    <w:pPr>
      <w:spacing w:after="0" w:line="240" w:lineRule="auto"/>
    </w:pPr>
  </w:style>
  <w:style w:type="character" w:styleId="CommentReference">
    <w:name w:val="annotation reference"/>
    <w:basedOn w:val="DefaultParagraphFont"/>
    <w:uiPriority w:val="99"/>
    <w:semiHidden/>
    <w:unhideWhenUsed/>
    <w:rsid w:val="003C6CEC"/>
    <w:rPr>
      <w:sz w:val="16"/>
      <w:szCs w:val="16"/>
    </w:rPr>
  </w:style>
  <w:style w:type="paragraph" w:styleId="CommentText">
    <w:name w:val="annotation text"/>
    <w:basedOn w:val="Normal"/>
    <w:link w:val="CommentTextChar"/>
    <w:uiPriority w:val="99"/>
    <w:unhideWhenUsed/>
    <w:rsid w:val="003C6CEC"/>
    <w:pPr>
      <w:spacing w:line="240" w:lineRule="auto"/>
    </w:pPr>
    <w:rPr>
      <w:sz w:val="20"/>
      <w:szCs w:val="20"/>
    </w:rPr>
  </w:style>
  <w:style w:type="character" w:customStyle="1" w:styleId="CommentTextChar">
    <w:name w:val="Comment Text Char"/>
    <w:basedOn w:val="DefaultParagraphFont"/>
    <w:link w:val="CommentText"/>
    <w:uiPriority w:val="99"/>
    <w:rsid w:val="003C6CEC"/>
    <w:rPr>
      <w:sz w:val="20"/>
      <w:szCs w:val="20"/>
    </w:rPr>
  </w:style>
  <w:style w:type="paragraph" w:styleId="CommentSubject">
    <w:name w:val="annotation subject"/>
    <w:basedOn w:val="CommentText"/>
    <w:next w:val="CommentText"/>
    <w:link w:val="CommentSubjectChar"/>
    <w:uiPriority w:val="99"/>
    <w:semiHidden/>
    <w:unhideWhenUsed/>
    <w:rsid w:val="003C6CEC"/>
    <w:rPr>
      <w:b/>
      <w:bCs/>
    </w:rPr>
  </w:style>
  <w:style w:type="character" w:customStyle="1" w:styleId="CommentSubjectChar">
    <w:name w:val="Comment Subject Char"/>
    <w:basedOn w:val="CommentTextChar"/>
    <w:link w:val="CommentSubject"/>
    <w:uiPriority w:val="99"/>
    <w:semiHidden/>
    <w:rsid w:val="003C6CEC"/>
    <w:rPr>
      <w:b/>
      <w:bCs/>
      <w:sz w:val="20"/>
      <w:szCs w:val="20"/>
    </w:rPr>
  </w:style>
  <w:style w:type="character" w:customStyle="1" w:styleId="Nerijeenospominjanje1">
    <w:name w:val="Neriješeno spominjanje1"/>
    <w:basedOn w:val="DefaultParagraphFont"/>
    <w:uiPriority w:val="99"/>
    <w:semiHidden/>
    <w:unhideWhenUsed/>
    <w:rsid w:val="00303922"/>
    <w:rPr>
      <w:color w:val="605E5C"/>
      <w:shd w:val="clear" w:color="auto" w:fill="E1DFDD"/>
    </w:rPr>
  </w:style>
  <w:style w:type="table" w:customStyle="1" w:styleId="GridTable4-Accent51">
    <w:name w:val="Grid Table 4 - Accent 51"/>
    <w:basedOn w:val="TableNormal"/>
    <w:uiPriority w:val="49"/>
    <w:rsid w:val="002B0AB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966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6656"/>
    <w:rPr>
      <w:sz w:val="20"/>
      <w:szCs w:val="20"/>
    </w:rPr>
  </w:style>
  <w:style w:type="character" w:styleId="FootnoteReference">
    <w:name w:val="footnote reference"/>
    <w:basedOn w:val="DefaultParagraphFont"/>
    <w:uiPriority w:val="99"/>
    <w:semiHidden/>
    <w:unhideWhenUsed/>
    <w:rsid w:val="00896656"/>
    <w:rPr>
      <w:vertAlign w:val="superscript"/>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link w:val="ListParagraph"/>
    <w:uiPriority w:val="34"/>
    <w:qFormat/>
    <w:locked/>
    <w:rsid w:val="00343977"/>
  </w:style>
  <w:style w:type="character" w:customStyle="1" w:styleId="st">
    <w:name w:val="st"/>
    <w:basedOn w:val="DefaultParagraphFont"/>
    <w:rsid w:val="000C10A7"/>
  </w:style>
  <w:style w:type="table" w:customStyle="1" w:styleId="ListTable4-Accent51">
    <w:name w:val="List Table 4 - Accent 51"/>
    <w:basedOn w:val="TableNormal"/>
    <w:uiPriority w:val="49"/>
    <w:rsid w:val="0003683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1">
    <w:name w:val="Grid Table 41"/>
    <w:basedOn w:val="TableNormal"/>
    <w:uiPriority w:val="49"/>
    <w:rsid w:val="005D59D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x467857">
    <w:name w:val="box_467857"/>
    <w:basedOn w:val="Normal"/>
    <w:rsid w:val="00597CBF"/>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GridTable4-Accent31">
    <w:name w:val="Grid Table 4 - Accent 31"/>
    <w:basedOn w:val="TableNormal"/>
    <w:uiPriority w:val="49"/>
    <w:rsid w:val="00492EC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31">
    <w:name w:val="List Table 4 - Accent 31"/>
    <w:basedOn w:val="TableNormal"/>
    <w:uiPriority w:val="49"/>
    <w:rsid w:val="00492EC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31">
    <w:name w:val="Grid Table 3 - Accent 31"/>
    <w:basedOn w:val="TableNormal"/>
    <w:uiPriority w:val="48"/>
    <w:rsid w:val="00492EC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764284">
      <w:bodyDiv w:val="1"/>
      <w:marLeft w:val="0"/>
      <w:marRight w:val="0"/>
      <w:marTop w:val="0"/>
      <w:marBottom w:val="0"/>
      <w:divBdr>
        <w:top w:val="none" w:sz="0" w:space="0" w:color="auto"/>
        <w:left w:val="none" w:sz="0" w:space="0" w:color="auto"/>
        <w:bottom w:val="none" w:sz="0" w:space="0" w:color="auto"/>
        <w:right w:val="none" w:sz="0" w:space="0" w:color="auto"/>
      </w:divBdr>
    </w:div>
    <w:div w:id="425852988">
      <w:bodyDiv w:val="1"/>
      <w:marLeft w:val="0"/>
      <w:marRight w:val="0"/>
      <w:marTop w:val="0"/>
      <w:marBottom w:val="0"/>
      <w:divBdr>
        <w:top w:val="none" w:sz="0" w:space="0" w:color="auto"/>
        <w:left w:val="none" w:sz="0" w:space="0" w:color="auto"/>
        <w:bottom w:val="none" w:sz="0" w:space="0" w:color="auto"/>
        <w:right w:val="none" w:sz="0" w:space="0" w:color="auto"/>
      </w:divBdr>
    </w:div>
    <w:div w:id="837580996">
      <w:bodyDiv w:val="1"/>
      <w:marLeft w:val="0"/>
      <w:marRight w:val="0"/>
      <w:marTop w:val="0"/>
      <w:marBottom w:val="0"/>
      <w:divBdr>
        <w:top w:val="none" w:sz="0" w:space="0" w:color="auto"/>
        <w:left w:val="none" w:sz="0" w:space="0" w:color="auto"/>
        <w:bottom w:val="none" w:sz="0" w:space="0" w:color="auto"/>
        <w:right w:val="none" w:sz="0" w:space="0" w:color="auto"/>
      </w:divBdr>
      <w:divsChild>
        <w:div w:id="68310672">
          <w:marLeft w:val="0"/>
          <w:marRight w:val="0"/>
          <w:marTop w:val="0"/>
          <w:marBottom w:val="48"/>
          <w:divBdr>
            <w:top w:val="none" w:sz="0" w:space="0" w:color="auto"/>
            <w:left w:val="none" w:sz="0" w:space="0" w:color="auto"/>
            <w:bottom w:val="none" w:sz="0" w:space="0" w:color="auto"/>
            <w:right w:val="none" w:sz="0" w:space="0" w:color="auto"/>
          </w:divBdr>
        </w:div>
        <w:div w:id="7564484">
          <w:marLeft w:val="0"/>
          <w:marRight w:val="0"/>
          <w:marTop w:val="0"/>
          <w:marBottom w:val="0"/>
          <w:divBdr>
            <w:top w:val="none" w:sz="0" w:space="0" w:color="auto"/>
            <w:left w:val="none" w:sz="0" w:space="0" w:color="auto"/>
            <w:bottom w:val="none" w:sz="0" w:space="0" w:color="auto"/>
            <w:right w:val="none" w:sz="0" w:space="0" w:color="auto"/>
          </w:divBdr>
        </w:div>
        <w:div w:id="1361391323">
          <w:marLeft w:val="0"/>
          <w:marRight w:val="0"/>
          <w:marTop w:val="0"/>
          <w:marBottom w:val="0"/>
          <w:divBdr>
            <w:top w:val="none" w:sz="0" w:space="0" w:color="auto"/>
            <w:left w:val="none" w:sz="0" w:space="0" w:color="auto"/>
            <w:bottom w:val="none" w:sz="0" w:space="0" w:color="auto"/>
            <w:right w:val="none" w:sz="0" w:space="0" w:color="auto"/>
          </w:divBdr>
        </w:div>
      </w:divsChild>
    </w:div>
    <w:div w:id="914316563">
      <w:bodyDiv w:val="1"/>
      <w:marLeft w:val="0"/>
      <w:marRight w:val="0"/>
      <w:marTop w:val="0"/>
      <w:marBottom w:val="0"/>
      <w:divBdr>
        <w:top w:val="none" w:sz="0" w:space="0" w:color="auto"/>
        <w:left w:val="none" w:sz="0" w:space="0" w:color="auto"/>
        <w:bottom w:val="none" w:sz="0" w:space="0" w:color="auto"/>
        <w:right w:val="none" w:sz="0" w:space="0" w:color="auto"/>
      </w:divBdr>
    </w:div>
    <w:div w:id="982540949">
      <w:bodyDiv w:val="1"/>
      <w:marLeft w:val="0"/>
      <w:marRight w:val="0"/>
      <w:marTop w:val="0"/>
      <w:marBottom w:val="0"/>
      <w:divBdr>
        <w:top w:val="none" w:sz="0" w:space="0" w:color="auto"/>
        <w:left w:val="none" w:sz="0" w:space="0" w:color="auto"/>
        <w:bottom w:val="none" w:sz="0" w:space="0" w:color="auto"/>
        <w:right w:val="none" w:sz="0" w:space="0" w:color="auto"/>
      </w:divBdr>
    </w:div>
    <w:div w:id="1056204036">
      <w:bodyDiv w:val="1"/>
      <w:marLeft w:val="0"/>
      <w:marRight w:val="0"/>
      <w:marTop w:val="0"/>
      <w:marBottom w:val="0"/>
      <w:divBdr>
        <w:top w:val="none" w:sz="0" w:space="0" w:color="auto"/>
        <w:left w:val="none" w:sz="0" w:space="0" w:color="auto"/>
        <w:bottom w:val="none" w:sz="0" w:space="0" w:color="auto"/>
        <w:right w:val="none" w:sz="0" w:space="0" w:color="auto"/>
      </w:divBdr>
    </w:div>
    <w:div w:id="1289433747">
      <w:bodyDiv w:val="1"/>
      <w:marLeft w:val="0"/>
      <w:marRight w:val="0"/>
      <w:marTop w:val="0"/>
      <w:marBottom w:val="0"/>
      <w:divBdr>
        <w:top w:val="none" w:sz="0" w:space="0" w:color="auto"/>
        <w:left w:val="none" w:sz="0" w:space="0" w:color="auto"/>
        <w:bottom w:val="none" w:sz="0" w:space="0" w:color="auto"/>
        <w:right w:val="none" w:sz="0" w:space="0" w:color="auto"/>
      </w:divBdr>
    </w:div>
    <w:div w:id="1436704296">
      <w:bodyDiv w:val="1"/>
      <w:marLeft w:val="0"/>
      <w:marRight w:val="0"/>
      <w:marTop w:val="0"/>
      <w:marBottom w:val="0"/>
      <w:divBdr>
        <w:top w:val="none" w:sz="0" w:space="0" w:color="auto"/>
        <w:left w:val="none" w:sz="0" w:space="0" w:color="auto"/>
        <w:bottom w:val="none" w:sz="0" w:space="0" w:color="auto"/>
        <w:right w:val="none" w:sz="0" w:space="0" w:color="auto"/>
      </w:divBdr>
    </w:div>
    <w:div w:id="1525165476">
      <w:bodyDiv w:val="1"/>
      <w:marLeft w:val="0"/>
      <w:marRight w:val="0"/>
      <w:marTop w:val="0"/>
      <w:marBottom w:val="0"/>
      <w:divBdr>
        <w:top w:val="none" w:sz="0" w:space="0" w:color="auto"/>
        <w:left w:val="none" w:sz="0" w:space="0" w:color="auto"/>
        <w:bottom w:val="none" w:sz="0" w:space="0" w:color="auto"/>
        <w:right w:val="none" w:sz="0" w:space="0" w:color="auto"/>
      </w:divBdr>
    </w:div>
    <w:div w:id="1648122778">
      <w:bodyDiv w:val="1"/>
      <w:marLeft w:val="0"/>
      <w:marRight w:val="0"/>
      <w:marTop w:val="0"/>
      <w:marBottom w:val="0"/>
      <w:divBdr>
        <w:top w:val="none" w:sz="0" w:space="0" w:color="auto"/>
        <w:left w:val="none" w:sz="0" w:space="0" w:color="auto"/>
        <w:bottom w:val="none" w:sz="0" w:space="0" w:color="auto"/>
        <w:right w:val="none" w:sz="0" w:space="0" w:color="auto"/>
      </w:divBdr>
    </w:div>
    <w:div w:id="1684744299">
      <w:bodyDiv w:val="1"/>
      <w:marLeft w:val="0"/>
      <w:marRight w:val="0"/>
      <w:marTop w:val="0"/>
      <w:marBottom w:val="0"/>
      <w:divBdr>
        <w:top w:val="none" w:sz="0" w:space="0" w:color="auto"/>
        <w:left w:val="none" w:sz="0" w:space="0" w:color="auto"/>
        <w:bottom w:val="none" w:sz="0" w:space="0" w:color="auto"/>
        <w:right w:val="none" w:sz="0" w:space="0" w:color="auto"/>
      </w:divBdr>
      <w:divsChild>
        <w:div w:id="711687179">
          <w:marLeft w:val="0"/>
          <w:marRight w:val="0"/>
          <w:marTop w:val="0"/>
          <w:marBottom w:val="48"/>
          <w:divBdr>
            <w:top w:val="none" w:sz="0" w:space="0" w:color="auto"/>
            <w:left w:val="none" w:sz="0" w:space="0" w:color="auto"/>
            <w:bottom w:val="none" w:sz="0" w:space="0" w:color="auto"/>
            <w:right w:val="none" w:sz="0" w:space="0" w:color="auto"/>
          </w:divBdr>
        </w:div>
      </w:divsChild>
    </w:div>
    <w:div w:id="1790467720">
      <w:bodyDiv w:val="1"/>
      <w:marLeft w:val="0"/>
      <w:marRight w:val="0"/>
      <w:marTop w:val="0"/>
      <w:marBottom w:val="0"/>
      <w:divBdr>
        <w:top w:val="none" w:sz="0" w:space="0" w:color="auto"/>
        <w:left w:val="none" w:sz="0" w:space="0" w:color="auto"/>
        <w:bottom w:val="none" w:sz="0" w:space="0" w:color="auto"/>
        <w:right w:val="none" w:sz="0" w:space="0" w:color="auto"/>
      </w:divBdr>
    </w:div>
    <w:div w:id="2059357939">
      <w:bodyDiv w:val="1"/>
      <w:marLeft w:val="0"/>
      <w:marRight w:val="0"/>
      <w:marTop w:val="0"/>
      <w:marBottom w:val="0"/>
      <w:divBdr>
        <w:top w:val="none" w:sz="0" w:space="0" w:color="auto"/>
        <w:left w:val="none" w:sz="0" w:space="0" w:color="auto"/>
        <w:bottom w:val="none" w:sz="0" w:space="0" w:color="auto"/>
        <w:right w:val="none" w:sz="0" w:space="0" w:color="auto"/>
      </w:divBdr>
      <w:divsChild>
        <w:div w:id="576598776">
          <w:marLeft w:val="0"/>
          <w:marRight w:val="0"/>
          <w:marTop w:val="0"/>
          <w:marBottom w:val="48"/>
          <w:divBdr>
            <w:top w:val="none" w:sz="0" w:space="0" w:color="auto"/>
            <w:left w:val="none" w:sz="0" w:space="0" w:color="auto"/>
            <w:bottom w:val="none" w:sz="0" w:space="0" w:color="auto"/>
            <w:right w:val="none" w:sz="0" w:space="0" w:color="auto"/>
          </w:divBdr>
        </w:div>
      </w:divsChild>
    </w:div>
    <w:div w:id="209855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t.ly/3idU5oQ"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emf"/><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gov.hr/dataset/koronavirus/" TargetMode="External"/><Relationship Id="rId24" Type="http://schemas.openxmlformats.org/officeDocument/2006/relationships/theme" Target="theme/theme1.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bit.ly/3iiqLgR" TargetMode="External"/><Relationship Id="rId23" Type="http://schemas.openxmlformats.org/officeDocument/2006/relationships/fontTable" Target="fontTable.xml"/><Relationship Id="rId10" Type="http://schemas.openxmlformats.org/officeDocument/2006/relationships/hyperlink" Target="https://www.koronavirus.h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it.ly/3su5aqx" TargetMode="External"/><Relationship Id="rId22" Type="http://schemas.openxmlformats.org/officeDocument/2006/relationships/footer" Target="foot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DE5F4-36AE-4385-8562-0F344EE08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21991</Words>
  <Characters>125353</Characters>
  <Application>Microsoft Office Word</Application>
  <DocSecurity>0</DocSecurity>
  <Lines>1044</Lines>
  <Paragraphs>294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 Inc.</Company>
  <LinksUpToDate>false</LinksUpToDate>
  <CharactersWithSpaces>147050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Horvat Petra</dc:creator>
  <cp:lastModifiedBy>Martina Krajačić</cp:lastModifiedBy>
  <cp:revision>2</cp:revision>
  <cp:lastPrinted>2021-06-28T12:39:00Z</cp:lastPrinted>
  <dcterms:created xsi:type="dcterms:W3CDTF">2021-07-01T09:30:00Z</dcterms:created>
  <dcterms:modified xsi:type="dcterms:W3CDTF">2021-07-01T09:30:00Z</dcterms:modified>
</cp:coreProperties>
</file>