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43048" w14:textId="77777777" w:rsidR="00A23164" w:rsidRPr="00674D76" w:rsidRDefault="00A23164" w:rsidP="00A23164">
      <w:pPr>
        <w:jc w:val="both"/>
        <w:rPr>
          <w:b/>
        </w:rPr>
      </w:pPr>
      <w:r w:rsidRPr="00674D76">
        <w:rPr>
          <w:b/>
        </w:rPr>
        <w:t>KLASA:</w:t>
      </w:r>
      <w:r w:rsidRPr="00674D76">
        <w:rPr>
          <w:b/>
        </w:rPr>
        <w:tab/>
      </w:r>
      <w:r w:rsidRPr="00674D76">
        <w:rPr>
          <w:b/>
        </w:rPr>
        <w:tab/>
      </w:r>
    </w:p>
    <w:p w14:paraId="0BCD3B69" w14:textId="77777777" w:rsidR="00A23164" w:rsidRPr="00674D76" w:rsidRDefault="00A23164" w:rsidP="00A23164">
      <w:pPr>
        <w:jc w:val="both"/>
        <w:rPr>
          <w:b/>
        </w:rPr>
      </w:pPr>
      <w:r w:rsidRPr="00674D76">
        <w:rPr>
          <w:b/>
        </w:rPr>
        <w:t>URBROJ:</w:t>
      </w:r>
    </w:p>
    <w:p w14:paraId="5B6CEB5B" w14:textId="77777777" w:rsidR="00A23164" w:rsidRPr="00674D76" w:rsidRDefault="00A23164" w:rsidP="00A23164">
      <w:pPr>
        <w:jc w:val="both"/>
        <w:rPr>
          <w:b/>
        </w:rPr>
      </w:pPr>
    </w:p>
    <w:p w14:paraId="7C8DF572" w14:textId="77777777" w:rsidR="00A23164" w:rsidRPr="00674D76" w:rsidRDefault="00A23164" w:rsidP="00A23164">
      <w:pPr>
        <w:jc w:val="both"/>
      </w:pPr>
      <w:r w:rsidRPr="00674D76">
        <w:rPr>
          <w:b/>
        </w:rPr>
        <w:t>Zagreb,</w:t>
      </w:r>
      <w:r w:rsidRPr="00674D76">
        <w:tab/>
      </w:r>
    </w:p>
    <w:p w14:paraId="6D0E0C20" w14:textId="77777777" w:rsidR="00A23164" w:rsidRPr="00674D76" w:rsidRDefault="00A23164" w:rsidP="00A23164">
      <w:pPr>
        <w:jc w:val="both"/>
      </w:pPr>
    </w:p>
    <w:p w14:paraId="4EF40F40" w14:textId="77777777" w:rsidR="00A23164" w:rsidRPr="00674D76" w:rsidRDefault="00A23164" w:rsidP="00A23164">
      <w:pPr>
        <w:jc w:val="both"/>
      </w:pPr>
    </w:p>
    <w:p w14:paraId="03F9EC2F" w14:textId="77777777" w:rsidR="00A23164" w:rsidRPr="00674D76" w:rsidRDefault="00A23164" w:rsidP="00A23164">
      <w:pPr>
        <w:jc w:val="both"/>
      </w:pPr>
    </w:p>
    <w:p w14:paraId="25E68A10" w14:textId="0E8B90DD" w:rsidR="00A23164" w:rsidRPr="00A23164" w:rsidRDefault="00A23164" w:rsidP="00A23164">
      <w:pPr>
        <w:suppressAutoHyphens/>
        <w:jc w:val="both"/>
        <w:rPr>
          <w:spacing w:val="-3"/>
        </w:rPr>
      </w:pPr>
      <w:r w:rsidRPr="00674D76">
        <w:rPr>
          <w:spacing w:val="-3"/>
        </w:rPr>
        <w:tab/>
      </w:r>
      <w:r w:rsidRPr="00674D76">
        <w:rPr>
          <w:spacing w:val="-3"/>
        </w:rPr>
        <w:tab/>
        <w:t xml:space="preserve">Na temelju članka </w:t>
      </w:r>
      <w:r>
        <w:rPr>
          <w:spacing w:val="-3"/>
        </w:rPr>
        <w:t>20</w:t>
      </w:r>
      <w:r w:rsidRPr="00674D76">
        <w:rPr>
          <w:spacing w:val="-3"/>
        </w:rPr>
        <w:t>. stavaka 1. i 3. Zakona o izvršavanju Državnog proračuna Republike Hrvatske za 202</w:t>
      </w:r>
      <w:r>
        <w:rPr>
          <w:spacing w:val="-3"/>
        </w:rPr>
        <w:t>1</w:t>
      </w:r>
      <w:r w:rsidRPr="00674D76">
        <w:rPr>
          <w:spacing w:val="-3"/>
        </w:rPr>
        <w:t xml:space="preserve">. godinu </w:t>
      </w:r>
      <w:r w:rsidRPr="00A23164">
        <w:rPr>
          <w:spacing w:val="-3"/>
        </w:rPr>
        <w:t>(Narodne novine, br. 135/20 i 69/21)</w:t>
      </w:r>
      <w:r w:rsidRPr="00674D76">
        <w:rPr>
          <w:spacing w:val="-3"/>
        </w:rPr>
        <w:t xml:space="preserve">, Vlada Republike </w:t>
      </w:r>
      <w:r w:rsidRPr="00A23164">
        <w:rPr>
          <w:spacing w:val="-3"/>
        </w:rPr>
        <w:t>Hrvatske je na sjednici održanoj</w:t>
      </w:r>
      <w:r>
        <w:rPr>
          <w:spacing w:val="-3"/>
        </w:rPr>
        <w:t xml:space="preserve"> </w:t>
      </w:r>
      <w:r>
        <w:rPr>
          <w:spacing w:val="-3"/>
          <w:u w:val="single"/>
        </w:rPr>
        <w:t>___________</w:t>
      </w:r>
      <w:r>
        <w:rPr>
          <w:spacing w:val="-3"/>
        </w:rPr>
        <w:t xml:space="preserve"> </w:t>
      </w:r>
      <w:r w:rsidRPr="00A23164">
        <w:rPr>
          <w:spacing w:val="-3"/>
        </w:rPr>
        <w:t>2021. godine donijela</w:t>
      </w:r>
    </w:p>
    <w:p w14:paraId="184B4A20" w14:textId="77777777" w:rsidR="00A23164" w:rsidRPr="00674D76" w:rsidRDefault="00A23164" w:rsidP="00A23164">
      <w:pPr>
        <w:suppressAutoHyphens/>
        <w:jc w:val="both"/>
        <w:rPr>
          <w:spacing w:val="-3"/>
        </w:rPr>
      </w:pPr>
    </w:p>
    <w:p w14:paraId="1B677DF3" w14:textId="77777777" w:rsidR="00A23164" w:rsidRPr="00674D76" w:rsidRDefault="00A23164" w:rsidP="00A23164">
      <w:pPr>
        <w:suppressAutoHyphens/>
        <w:rPr>
          <w:b/>
          <w:spacing w:val="-3"/>
        </w:rPr>
      </w:pPr>
    </w:p>
    <w:p w14:paraId="6C57A253" w14:textId="77777777" w:rsidR="00A23164" w:rsidRPr="00674D76" w:rsidRDefault="00A23164" w:rsidP="00A23164">
      <w:pPr>
        <w:suppressAutoHyphens/>
        <w:jc w:val="center"/>
        <w:rPr>
          <w:b/>
          <w:spacing w:val="-3"/>
        </w:rPr>
      </w:pPr>
    </w:p>
    <w:p w14:paraId="78FB3C31" w14:textId="77777777" w:rsidR="00A23164" w:rsidRPr="00674D76" w:rsidRDefault="00A23164" w:rsidP="00A23164">
      <w:pPr>
        <w:suppressAutoHyphens/>
        <w:jc w:val="center"/>
        <w:rPr>
          <w:b/>
          <w:spacing w:val="-3"/>
        </w:rPr>
      </w:pPr>
      <w:r w:rsidRPr="00674D76">
        <w:rPr>
          <w:b/>
          <w:spacing w:val="-3"/>
        </w:rPr>
        <w:t>R J E Š E N J E</w:t>
      </w:r>
    </w:p>
    <w:p w14:paraId="59410F52" w14:textId="77777777" w:rsidR="00A23164" w:rsidRPr="00674D76" w:rsidRDefault="00A23164" w:rsidP="00A23164">
      <w:pPr>
        <w:suppressAutoHyphens/>
        <w:jc w:val="center"/>
        <w:rPr>
          <w:b/>
          <w:spacing w:val="-3"/>
        </w:rPr>
      </w:pPr>
    </w:p>
    <w:p w14:paraId="2FF5AFCE" w14:textId="77777777" w:rsidR="00A23164" w:rsidRPr="00674D76" w:rsidRDefault="00A23164" w:rsidP="00A23164">
      <w:pPr>
        <w:suppressAutoHyphens/>
        <w:jc w:val="center"/>
        <w:rPr>
          <w:b/>
          <w:spacing w:val="-3"/>
        </w:rPr>
      </w:pPr>
    </w:p>
    <w:p w14:paraId="7F6644B4" w14:textId="77777777" w:rsidR="00A23164" w:rsidRPr="00674D76" w:rsidRDefault="00A23164" w:rsidP="00A23164">
      <w:pPr>
        <w:suppressAutoHyphens/>
        <w:jc w:val="center"/>
        <w:rPr>
          <w:b/>
          <w:spacing w:val="-3"/>
        </w:rPr>
      </w:pPr>
      <w:r w:rsidRPr="00674D76">
        <w:rPr>
          <w:b/>
          <w:spacing w:val="-3"/>
        </w:rPr>
        <w:t>o odobrenju sredstava na teret Proračunske zalihe</w:t>
      </w:r>
    </w:p>
    <w:p w14:paraId="1166A98D" w14:textId="2F7F0792" w:rsidR="00A23164" w:rsidRPr="00674D76" w:rsidRDefault="00A23164" w:rsidP="00A23164">
      <w:pPr>
        <w:suppressAutoHyphens/>
        <w:jc w:val="center"/>
        <w:rPr>
          <w:b/>
          <w:spacing w:val="-3"/>
        </w:rPr>
      </w:pPr>
      <w:r w:rsidRPr="00674D76">
        <w:rPr>
          <w:b/>
          <w:spacing w:val="-3"/>
        </w:rPr>
        <w:t>Državnog proračuna Republike Hrvatske za 202</w:t>
      </w:r>
      <w:r>
        <w:rPr>
          <w:b/>
          <w:spacing w:val="-3"/>
        </w:rPr>
        <w:t>1</w:t>
      </w:r>
      <w:r w:rsidRPr="00674D76">
        <w:rPr>
          <w:b/>
          <w:spacing w:val="-3"/>
        </w:rPr>
        <w:t>. godinu</w:t>
      </w:r>
    </w:p>
    <w:p w14:paraId="2A8338F3" w14:textId="77777777" w:rsidR="00A23164" w:rsidRPr="00674D76" w:rsidRDefault="00A23164" w:rsidP="00A23164">
      <w:pPr>
        <w:suppressAutoHyphens/>
        <w:jc w:val="center"/>
        <w:rPr>
          <w:spacing w:val="-3"/>
        </w:rPr>
      </w:pPr>
    </w:p>
    <w:p w14:paraId="072C9AFF" w14:textId="68541822" w:rsidR="00A23164" w:rsidRPr="00674D76" w:rsidRDefault="00A23164" w:rsidP="00A23164">
      <w:pPr>
        <w:jc w:val="both"/>
        <w:rPr>
          <w:spacing w:val="-3"/>
        </w:rPr>
      </w:pPr>
      <w:r w:rsidRPr="00674D76">
        <w:rPr>
          <w:spacing w:val="-3"/>
        </w:rPr>
        <w:t xml:space="preserve">                        </w:t>
      </w:r>
    </w:p>
    <w:p w14:paraId="5542DE82" w14:textId="6E1E9CD4" w:rsidR="00A23164" w:rsidRDefault="00A23164" w:rsidP="00A23164">
      <w:pPr>
        <w:jc w:val="both"/>
      </w:pPr>
      <w:r>
        <w:rPr>
          <w:spacing w:val="-3"/>
        </w:rPr>
        <w:t xml:space="preserve">                            </w:t>
      </w:r>
      <w:r w:rsidRPr="00674D76">
        <w:rPr>
          <w:spacing w:val="-3"/>
        </w:rPr>
        <w:t>Na teret Posebnog dijela Državnog proračuna Republike Hrvatske za 202</w:t>
      </w:r>
      <w:r>
        <w:rPr>
          <w:spacing w:val="-3"/>
        </w:rPr>
        <w:t>1</w:t>
      </w:r>
      <w:r w:rsidRPr="00674D76">
        <w:rPr>
          <w:spacing w:val="-3"/>
        </w:rPr>
        <w:t>. godinu (Narodne novine</w:t>
      </w:r>
      <w:r>
        <w:rPr>
          <w:spacing w:val="-3"/>
        </w:rPr>
        <w:t>, br. 135/20 i 69/21</w:t>
      </w:r>
      <w:r w:rsidRPr="00674D76">
        <w:rPr>
          <w:spacing w:val="-3"/>
        </w:rPr>
        <w:t>), Razdjela 025 Ministarstvo financija, Glave 02506 Ministarstvo financija - ostali izdaci države, Aktivnosti 539019 Proračunska zaliha, račun 385 Izvanredni rashodi, odobrava se</w:t>
      </w:r>
      <w:r>
        <w:rPr>
          <w:spacing w:val="-3"/>
        </w:rPr>
        <w:t xml:space="preserve"> </w:t>
      </w:r>
      <w:r>
        <w:rPr>
          <w:bCs/>
        </w:rPr>
        <w:t>Požeško – slavonskoj župan</w:t>
      </w:r>
      <w:r w:rsidR="00914845">
        <w:rPr>
          <w:bCs/>
        </w:rPr>
        <w:t>i</w:t>
      </w:r>
      <w:bookmarkStart w:id="0" w:name="_GoBack"/>
      <w:bookmarkEnd w:id="0"/>
      <w:r>
        <w:rPr>
          <w:bCs/>
        </w:rPr>
        <w:t>ji</w:t>
      </w:r>
      <w:r w:rsidRPr="00674D76">
        <w:rPr>
          <w:spacing w:val="-3"/>
        </w:rPr>
        <w:t xml:space="preserve"> </w:t>
      </w:r>
      <w:r>
        <w:rPr>
          <w:bCs/>
        </w:rPr>
        <w:t>iznos od 20.000.000</w:t>
      </w:r>
      <w:r w:rsidRPr="00674D76">
        <w:rPr>
          <w:bCs/>
        </w:rPr>
        <w:t>,00</w:t>
      </w:r>
      <w:r>
        <w:rPr>
          <w:bCs/>
        </w:rPr>
        <w:t xml:space="preserve"> kuna za </w:t>
      </w:r>
      <w:r w:rsidRPr="00A23164">
        <w:rPr>
          <w:bCs/>
        </w:rPr>
        <w:t>sanaciju šteta nakon prirodnih nepogoda</w:t>
      </w:r>
      <w:r>
        <w:t>.</w:t>
      </w:r>
    </w:p>
    <w:p w14:paraId="015F1213" w14:textId="77777777" w:rsidR="00A23164" w:rsidRPr="00674D76" w:rsidRDefault="00A23164" w:rsidP="00A23164">
      <w:pPr>
        <w:jc w:val="both"/>
        <w:rPr>
          <w:spacing w:val="-3"/>
        </w:rPr>
      </w:pPr>
    </w:p>
    <w:p w14:paraId="37450525" w14:textId="07AB9D4F" w:rsidR="00A23164" w:rsidRPr="00674D76" w:rsidRDefault="00A23164" w:rsidP="00A23164">
      <w:pPr>
        <w:suppressAutoHyphens/>
        <w:jc w:val="both"/>
        <w:rPr>
          <w:spacing w:val="-3"/>
        </w:rPr>
      </w:pPr>
      <w:r>
        <w:rPr>
          <w:spacing w:val="-3"/>
        </w:rPr>
        <w:t xml:space="preserve">                           </w:t>
      </w:r>
      <w:r w:rsidRPr="00674D76">
        <w:rPr>
          <w:spacing w:val="-3"/>
        </w:rPr>
        <w:t xml:space="preserve">Primatelj sredstava dužan je, po utrošku odobrenih sredstava, Ministarstvu financija dostaviti izvješće o zakonitom, namjenskom i svrhovitom utrošku dodijeljenih sredstava proračunske zalihe. Neutrošena i nenamjenski utrošena sredstva proračunske zalihe </w:t>
      </w:r>
      <w:r w:rsidRPr="008179D7">
        <w:rPr>
          <w:spacing w:val="-3"/>
        </w:rPr>
        <w:t>primatelj sredstava dužan je vratiti u državni proračun.</w:t>
      </w:r>
    </w:p>
    <w:p w14:paraId="6DE336A7" w14:textId="77777777" w:rsidR="00A23164" w:rsidRPr="00674D76" w:rsidRDefault="00A23164" w:rsidP="00A23164">
      <w:pPr>
        <w:suppressAutoHyphens/>
        <w:jc w:val="both"/>
        <w:rPr>
          <w:spacing w:val="-3"/>
        </w:rPr>
      </w:pPr>
    </w:p>
    <w:p w14:paraId="40B4A4A5" w14:textId="77777777" w:rsidR="00A23164" w:rsidRPr="00674D76" w:rsidRDefault="00A23164" w:rsidP="00A23164">
      <w:pPr>
        <w:suppressAutoHyphens/>
        <w:jc w:val="both"/>
      </w:pPr>
      <w:r>
        <w:rPr>
          <w:spacing w:val="-3"/>
        </w:rPr>
        <w:t xml:space="preserve">                           </w:t>
      </w:r>
      <w:r w:rsidRPr="00674D76">
        <w:rPr>
          <w:spacing w:val="-3"/>
        </w:rPr>
        <w:t>Za izvršenje ovog Rješenja zadužuje se Ministarstvo financija.</w:t>
      </w:r>
      <w:r w:rsidRPr="00674D76">
        <w:tab/>
      </w:r>
    </w:p>
    <w:p w14:paraId="6D1D3112" w14:textId="77777777" w:rsidR="00A23164" w:rsidRPr="00674D76" w:rsidRDefault="00A23164" w:rsidP="00A23164">
      <w:pPr>
        <w:suppressAutoHyphens/>
        <w:jc w:val="both"/>
        <w:rPr>
          <w:spacing w:val="-3"/>
          <w:u w:val="single"/>
        </w:rPr>
      </w:pPr>
    </w:p>
    <w:p w14:paraId="086ABB80" w14:textId="77777777" w:rsidR="00A23164" w:rsidRPr="00674D76" w:rsidRDefault="00A23164" w:rsidP="00A23164">
      <w:pPr>
        <w:suppressAutoHyphens/>
        <w:jc w:val="both"/>
        <w:rPr>
          <w:spacing w:val="-3"/>
          <w:u w:val="single"/>
        </w:rPr>
      </w:pPr>
    </w:p>
    <w:p w14:paraId="01A7DB65" w14:textId="77777777" w:rsidR="00A23164" w:rsidRPr="00674D76" w:rsidRDefault="00A23164" w:rsidP="00A23164">
      <w:pPr>
        <w:suppressAutoHyphens/>
        <w:jc w:val="both"/>
        <w:rPr>
          <w:spacing w:val="-3"/>
          <w:u w:val="single"/>
        </w:rPr>
      </w:pPr>
      <w:r w:rsidRPr="00674D76">
        <w:rPr>
          <w:spacing w:val="-3"/>
          <w:u w:val="single"/>
        </w:rPr>
        <w:t>Dostaviti:</w:t>
      </w:r>
    </w:p>
    <w:p w14:paraId="1F986685" w14:textId="77777777" w:rsidR="00A23164" w:rsidRPr="00674D76" w:rsidRDefault="00A23164" w:rsidP="00A23164">
      <w:pPr>
        <w:rPr>
          <w:spacing w:val="-3"/>
        </w:rPr>
      </w:pPr>
      <w:r w:rsidRPr="00674D76">
        <w:rPr>
          <w:spacing w:val="-3"/>
        </w:rPr>
        <w:t>- Ministarstvo financija</w:t>
      </w:r>
    </w:p>
    <w:p w14:paraId="34A1B1F8" w14:textId="0AA4F5D8" w:rsidR="00A23164" w:rsidRPr="00674D76" w:rsidRDefault="00A23164" w:rsidP="00A23164">
      <w:r w:rsidRPr="00674D76">
        <w:t xml:space="preserve">- </w:t>
      </w:r>
      <w:r>
        <w:rPr>
          <w:bCs/>
        </w:rPr>
        <w:t>Požeško – slavonska županija</w:t>
      </w:r>
    </w:p>
    <w:p w14:paraId="26B8AD3D" w14:textId="77777777" w:rsidR="00A23164" w:rsidRPr="00674D76" w:rsidRDefault="00A23164" w:rsidP="00A23164"/>
    <w:p w14:paraId="15DAD6A1" w14:textId="77777777" w:rsidR="00A23164" w:rsidRPr="00674D76" w:rsidRDefault="00A23164" w:rsidP="00A23164">
      <w:pPr>
        <w:suppressAutoHyphens/>
        <w:ind w:left="6372"/>
        <w:jc w:val="center"/>
      </w:pPr>
      <w:r w:rsidRPr="00674D76">
        <w:rPr>
          <w:b/>
          <w:spacing w:val="-3"/>
        </w:rPr>
        <w:t>P R E D S J E D N I K</w:t>
      </w:r>
    </w:p>
    <w:p w14:paraId="07688D52" w14:textId="77777777" w:rsidR="00A23164" w:rsidRPr="00674D76" w:rsidRDefault="00A23164" w:rsidP="00A23164">
      <w:pPr>
        <w:suppressAutoHyphens/>
        <w:ind w:left="6372"/>
        <w:jc w:val="center"/>
        <w:rPr>
          <w:b/>
          <w:spacing w:val="-3"/>
        </w:rPr>
      </w:pPr>
    </w:p>
    <w:p w14:paraId="51024A6B" w14:textId="77777777" w:rsidR="00A23164" w:rsidRPr="00674D76" w:rsidRDefault="00A23164" w:rsidP="00A23164">
      <w:pPr>
        <w:suppressAutoHyphens/>
        <w:ind w:left="6372"/>
        <w:jc w:val="center"/>
        <w:rPr>
          <w:b/>
          <w:spacing w:val="-3"/>
        </w:rPr>
      </w:pPr>
    </w:p>
    <w:p w14:paraId="5FEDDD96" w14:textId="77777777" w:rsidR="00A23164" w:rsidRPr="00674D76" w:rsidRDefault="00A23164" w:rsidP="00A23164">
      <w:pPr>
        <w:pStyle w:val="Heading2"/>
        <w:ind w:left="6372"/>
        <w:jc w:val="center"/>
        <w:rPr>
          <w:rFonts w:ascii="Times New Roman" w:hAnsi="Times New Roman" w:cs="Times New Roman"/>
        </w:rPr>
      </w:pPr>
      <w:r w:rsidRPr="00674D76">
        <w:rPr>
          <w:rFonts w:ascii="Times New Roman" w:hAnsi="Times New Roman" w:cs="Times New Roman"/>
        </w:rPr>
        <w:t>Andrej Plenković</w:t>
      </w:r>
    </w:p>
    <w:p w14:paraId="435AA0DA" w14:textId="77777777" w:rsidR="00A23164" w:rsidRPr="00674D76" w:rsidRDefault="00A23164" w:rsidP="00A23164">
      <w:pPr>
        <w:tabs>
          <w:tab w:val="left" w:pos="6045"/>
        </w:tabs>
      </w:pPr>
    </w:p>
    <w:p w14:paraId="06D9B17A" w14:textId="77777777" w:rsidR="00A23164" w:rsidRPr="00674D76" w:rsidRDefault="00A23164" w:rsidP="00A23164"/>
    <w:p w14:paraId="21AA5757" w14:textId="1C4EF9F8" w:rsidR="00A23164" w:rsidRPr="00992CDC" w:rsidRDefault="00A23164" w:rsidP="002F5BBD">
      <w:pPr>
        <w:rPr>
          <w:b/>
        </w:rPr>
      </w:pPr>
    </w:p>
    <w:p w14:paraId="49B235BB" w14:textId="0805662B" w:rsidR="008B478F" w:rsidRDefault="00914845"/>
    <w:p w14:paraId="522D3545" w14:textId="2B617401" w:rsidR="00223819" w:rsidRDefault="00223819"/>
    <w:p w14:paraId="54AC1F55" w14:textId="6A3AD8F7" w:rsidR="00223819" w:rsidRDefault="00223819"/>
    <w:p w14:paraId="6EA27ACE" w14:textId="6A4E336F" w:rsidR="00223819" w:rsidRDefault="00223819"/>
    <w:p w14:paraId="55181A3D" w14:textId="18B38C1A" w:rsidR="00223819" w:rsidRDefault="00223819"/>
    <w:p w14:paraId="3B12712D" w14:textId="4D8C99DF" w:rsidR="00223819" w:rsidRDefault="00223819"/>
    <w:p w14:paraId="0C4960BA" w14:textId="77777777" w:rsidR="00223819" w:rsidRPr="00570C25" w:rsidRDefault="00223819" w:rsidP="00223819">
      <w:pPr>
        <w:jc w:val="center"/>
        <w:rPr>
          <w:b/>
        </w:rPr>
      </w:pPr>
      <w:r w:rsidRPr="00570C25">
        <w:rPr>
          <w:b/>
        </w:rPr>
        <w:t>O b r a z l o ž e n j e</w:t>
      </w:r>
    </w:p>
    <w:p w14:paraId="76107631" w14:textId="77777777" w:rsidR="00223819" w:rsidRPr="00570C25" w:rsidRDefault="00223819" w:rsidP="00223819">
      <w:pPr>
        <w:jc w:val="both"/>
        <w:rPr>
          <w:b/>
        </w:rPr>
      </w:pPr>
    </w:p>
    <w:p w14:paraId="70931F99" w14:textId="77777777" w:rsidR="00223819" w:rsidRPr="00570C25" w:rsidRDefault="00223819" w:rsidP="00223819">
      <w:pPr>
        <w:jc w:val="both"/>
      </w:pPr>
    </w:p>
    <w:p w14:paraId="57301CB4" w14:textId="77777777" w:rsidR="00223819" w:rsidRDefault="00223819" w:rsidP="00223819">
      <w:pPr>
        <w:jc w:val="both"/>
      </w:pPr>
      <w:r>
        <w:t>Požeško – slavonsku županiju su u lipnju 2021. pogodile dvije prirodne nepogode s velikim razmjerima šteta. Dana 6. lipnja 2021. županiju je pogodilo nevrijeme tijekom kojeg su pale obilne količine oborina koje su prouzrokovale bujične poplave na području grada Požege i općine Velika gdje su zabilježene i štete od tuče koja je pala lokalno. Zatim, dana 25. lipnja 2021. županiju je ponovno pogodilo olujno nevrijeme praćeno tučom pri čemu su nastale velike štete na stambenim, poslovnim, zdravstvenim, odgojno - obrazovnim, kulturnim i drugim javnim zgradama na području grada Požege, općine Jakšić i općine Kaptol. Štete u poljoprivredi evidentirane su na području pet jedinica lokalne samouprave i to: gradova Požege, Kutjeva i Pleternice te općina Jakšić i Kaptol.</w:t>
      </w:r>
    </w:p>
    <w:p w14:paraId="6BCA036C" w14:textId="77777777" w:rsidR="00223819" w:rsidRDefault="00223819" w:rsidP="00223819">
      <w:pPr>
        <w:jc w:val="both"/>
      </w:pPr>
    </w:p>
    <w:p w14:paraId="3FF244DD" w14:textId="77777777" w:rsidR="00223819" w:rsidRDefault="00223819" w:rsidP="00223819">
      <w:pPr>
        <w:jc w:val="both"/>
      </w:pPr>
      <w:r>
        <w:t>Nakon nepogoda izrađene su i prve preliminarne procjene šteta koje značajno premašuju fiskalne kapacitete proračuna navedenih gradova, općina i županije. Slijedom navedenog, županica Požeško – slavonske županije je dopisom od 30. lipnja 2021. zamolila Vladu Republike Hrvatske za pomoć u sanaciji šteta nakon prirodnih nepogoda, s ciljem pomoći građanima i gospodarstvu s posebnim naglaskom na poljoprivredu koja je pretrpjela najveće štete i kod koje će oporavak, u nekim slučajevima, trajati godinama.</w:t>
      </w:r>
    </w:p>
    <w:p w14:paraId="4C48AB3A" w14:textId="77777777" w:rsidR="00223819" w:rsidRDefault="00223819" w:rsidP="00223819">
      <w:pPr>
        <w:jc w:val="both"/>
      </w:pPr>
    </w:p>
    <w:p w14:paraId="1ADD9ADA" w14:textId="77777777" w:rsidR="00223819" w:rsidRDefault="00223819" w:rsidP="00223819">
      <w:pPr>
        <w:jc w:val="both"/>
      </w:pPr>
      <w:r>
        <w:t>Sukladno članku 56. Zakona o proračunu (Narodne novine, br. 87/08, 136/12 i 15/15) u državnom proračunu planirana su sredstva za proračunsku zalihu koja se koriste za financiranje rashoda nastalih pri otklanjanju posljedica elementarnih nepogoda, epidemija, ekoloških nesreća ili izvanrednih događaja i ostalih nepredvidivih nesreća, te za druge nepredviđene rashode tijekom godine.</w:t>
      </w:r>
    </w:p>
    <w:p w14:paraId="428A5B50" w14:textId="77777777" w:rsidR="00223819" w:rsidRDefault="00223819" w:rsidP="00223819">
      <w:pPr>
        <w:jc w:val="both"/>
      </w:pPr>
    </w:p>
    <w:p w14:paraId="50DDD5CB" w14:textId="77777777" w:rsidR="00223819" w:rsidRDefault="00223819" w:rsidP="00223819">
      <w:pPr>
        <w:jc w:val="both"/>
      </w:pPr>
      <w:r>
        <w:t xml:space="preserve">Nadalje, člankom 20. stavkom 3. Zakona o izvršavanju Državnog proračuna Republike Hrvatske za 2021. godinu (Narodne novine, br. 135/20 i 69/21) propisano je da o korištenju sredstava proračunske zalihe odlučuje Vlada Republike Hrvatske. </w:t>
      </w:r>
    </w:p>
    <w:p w14:paraId="695F9C65" w14:textId="77777777" w:rsidR="00223819" w:rsidRDefault="00223819" w:rsidP="00223819">
      <w:pPr>
        <w:jc w:val="both"/>
      </w:pPr>
    </w:p>
    <w:p w14:paraId="13FFABC1" w14:textId="77777777" w:rsidR="00223819" w:rsidRPr="00AC2A31" w:rsidRDefault="00223819" w:rsidP="00223819">
      <w:pPr>
        <w:jc w:val="both"/>
        <w:rPr>
          <w:spacing w:val="-3"/>
        </w:rPr>
      </w:pPr>
      <w:r>
        <w:t>Slijedom navedenog, Ministarstvo financija predlaže Vladi Republike Hrvatske da Požeško – slavonskoj županiji odobri sredstva iz Proračunske zalihe za 2021. godinu u iznosu od 20.000.000,00 kuna, za sanaciju šteta nakon prirodnih nepogoda.</w:t>
      </w:r>
    </w:p>
    <w:p w14:paraId="526CD584" w14:textId="77777777" w:rsidR="00223819" w:rsidRDefault="00223819" w:rsidP="00223819"/>
    <w:p w14:paraId="25F7E7A4" w14:textId="77777777" w:rsidR="00223819" w:rsidRDefault="00223819"/>
    <w:sectPr w:rsidR="00223819" w:rsidSect="009B5DEB">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AA238" w14:textId="77777777" w:rsidR="00DC0A8D" w:rsidRDefault="00DC0A8D">
      <w:r>
        <w:separator/>
      </w:r>
    </w:p>
  </w:endnote>
  <w:endnote w:type="continuationSeparator" w:id="0">
    <w:p w14:paraId="0ACA60F6" w14:textId="77777777" w:rsidR="00DC0A8D" w:rsidRDefault="00D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4330A" w14:textId="77777777" w:rsidR="00D25C41" w:rsidRDefault="00B85320" w:rsidP="009B5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4330B" w14:textId="77777777" w:rsidR="00D25C41" w:rsidRDefault="00914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4330C" w14:textId="77777777" w:rsidR="002B0FA0" w:rsidRDefault="00914845">
    <w:pPr>
      <w:pStyle w:val="Footer"/>
      <w:jc w:val="center"/>
    </w:pPr>
  </w:p>
  <w:p w14:paraId="75E4330D" w14:textId="77777777" w:rsidR="002B0FA0" w:rsidRDefault="00914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B93B5" w14:textId="77777777" w:rsidR="00DC0A8D" w:rsidRDefault="00DC0A8D">
      <w:r>
        <w:separator/>
      </w:r>
    </w:p>
  </w:footnote>
  <w:footnote w:type="continuationSeparator" w:id="0">
    <w:p w14:paraId="6CE977E9" w14:textId="77777777" w:rsidR="00DC0A8D" w:rsidRDefault="00DC0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21AF"/>
    <w:multiLevelType w:val="multilevel"/>
    <w:tmpl w:val="E1540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B00C1"/>
    <w:multiLevelType w:val="hybridMultilevel"/>
    <w:tmpl w:val="91A29A6A"/>
    <w:lvl w:ilvl="0" w:tplc="B948A614">
      <w:numFmt w:val="bullet"/>
      <w:lvlText w:val="-"/>
      <w:lvlJc w:val="left"/>
      <w:pPr>
        <w:tabs>
          <w:tab w:val="num" w:pos="720"/>
        </w:tabs>
        <w:ind w:left="720" w:hanging="360"/>
      </w:pPr>
      <w:rPr>
        <w:rFonts w:ascii="Times New Roman" w:eastAsia="Times New Roman" w:hAnsi="Times New Roman" w:cs="Times New Roman" w:hint="default"/>
      </w:rPr>
    </w:lvl>
    <w:lvl w:ilvl="1" w:tplc="F7702574" w:tentative="1">
      <w:start w:val="1"/>
      <w:numFmt w:val="bullet"/>
      <w:lvlText w:val="o"/>
      <w:lvlJc w:val="left"/>
      <w:pPr>
        <w:tabs>
          <w:tab w:val="num" w:pos="1440"/>
        </w:tabs>
        <w:ind w:left="1440" w:hanging="360"/>
      </w:pPr>
      <w:rPr>
        <w:rFonts w:ascii="Courier New" w:hAnsi="Courier New" w:cs="Courier New" w:hint="default"/>
      </w:rPr>
    </w:lvl>
    <w:lvl w:ilvl="2" w:tplc="18DAC510" w:tentative="1">
      <w:start w:val="1"/>
      <w:numFmt w:val="bullet"/>
      <w:lvlText w:val=""/>
      <w:lvlJc w:val="left"/>
      <w:pPr>
        <w:tabs>
          <w:tab w:val="num" w:pos="2160"/>
        </w:tabs>
        <w:ind w:left="2160" w:hanging="360"/>
      </w:pPr>
      <w:rPr>
        <w:rFonts w:ascii="Wingdings" w:hAnsi="Wingdings" w:hint="default"/>
      </w:rPr>
    </w:lvl>
    <w:lvl w:ilvl="3" w:tplc="6D548CF8" w:tentative="1">
      <w:start w:val="1"/>
      <w:numFmt w:val="bullet"/>
      <w:lvlText w:val=""/>
      <w:lvlJc w:val="left"/>
      <w:pPr>
        <w:tabs>
          <w:tab w:val="num" w:pos="2880"/>
        </w:tabs>
        <w:ind w:left="2880" w:hanging="360"/>
      </w:pPr>
      <w:rPr>
        <w:rFonts w:ascii="Symbol" w:hAnsi="Symbol" w:hint="default"/>
      </w:rPr>
    </w:lvl>
    <w:lvl w:ilvl="4" w:tplc="A74CB704" w:tentative="1">
      <w:start w:val="1"/>
      <w:numFmt w:val="bullet"/>
      <w:lvlText w:val="o"/>
      <w:lvlJc w:val="left"/>
      <w:pPr>
        <w:tabs>
          <w:tab w:val="num" w:pos="3600"/>
        </w:tabs>
        <w:ind w:left="3600" w:hanging="360"/>
      </w:pPr>
      <w:rPr>
        <w:rFonts w:ascii="Courier New" w:hAnsi="Courier New" w:cs="Courier New" w:hint="default"/>
      </w:rPr>
    </w:lvl>
    <w:lvl w:ilvl="5" w:tplc="C6F43378" w:tentative="1">
      <w:start w:val="1"/>
      <w:numFmt w:val="bullet"/>
      <w:lvlText w:val=""/>
      <w:lvlJc w:val="left"/>
      <w:pPr>
        <w:tabs>
          <w:tab w:val="num" w:pos="4320"/>
        </w:tabs>
        <w:ind w:left="4320" w:hanging="360"/>
      </w:pPr>
      <w:rPr>
        <w:rFonts w:ascii="Wingdings" w:hAnsi="Wingdings" w:hint="default"/>
      </w:rPr>
    </w:lvl>
    <w:lvl w:ilvl="6" w:tplc="F15ABA04" w:tentative="1">
      <w:start w:val="1"/>
      <w:numFmt w:val="bullet"/>
      <w:lvlText w:val=""/>
      <w:lvlJc w:val="left"/>
      <w:pPr>
        <w:tabs>
          <w:tab w:val="num" w:pos="5040"/>
        </w:tabs>
        <w:ind w:left="5040" w:hanging="360"/>
      </w:pPr>
      <w:rPr>
        <w:rFonts w:ascii="Symbol" w:hAnsi="Symbol" w:hint="default"/>
      </w:rPr>
    </w:lvl>
    <w:lvl w:ilvl="7" w:tplc="E39C87DC" w:tentative="1">
      <w:start w:val="1"/>
      <w:numFmt w:val="bullet"/>
      <w:lvlText w:val="o"/>
      <w:lvlJc w:val="left"/>
      <w:pPr>
        <w:tabs>
          <w:tab w:val="num" w:pos="5760"/>
        </w:tabs>
        <w:ind w:left="5760" w:hanging="360"/>
      </w:pPr>
      <w:rPr>
        <w:rFonts w:ascii="Courier New" w:hAnsi="Courier New" w:cs="Courier New" w:hint="default"/>
      </w:rPr>
    </w:lvl>
    <w:lvl w:ilvl="8" w:tplc="707017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E39C7"/>
    <w:multiLevelType w:val="hybridMultilevel"/>
    <w:tmpl w:val="F2FC557A"/>
    <w:lvl w:ilvl="0" w:tplc="70E22D8C">
      <w:start w:val="1"/>
      <w:numFmt w:val="decimal"/>
      <w:lvlText w:val="%1."/>
      <w:lvlJc w:val="left"/>
      <w:pPr>
        <w:tabs>
          <w:tab w:val="num" w:pos="720"/>
        </w:tabs>
        <w:ind w:left="720" w:hanging="360"/>
      </w:pPr>
      <w:rPr>
        <w:rFonts w:hint="default"/>
      </w:rPr>
    </w:lvl>
    <w:lvl w:ilvl="1" w:tplc="DA22FC38" w:tentative="1">
      <w:start w:val="1"/>
      <w:numFmt w:val="lowerLetter"/>
      <w:lvlText w:val="%2."/>
      <w:lvlJc w:val="left"/>
      <w:pPr>
        <w:tabs>
          <w:tab w:val="num" w:pos="1440"/>
        </w:tabs>
        <w:ind w:left="1440" w:hanging="360"/>
      </w:pPr>
    </w:lvl>
    <w:lvl w:ilvl="2" w:tplc="B9544BB6" w:tentative="1">
      <w:start w:val="1"/>
      <w:numFmt w:val="lowerRoman"/>
      <w:lvlText w:val="%3."/>
      <w:lvlJc w:val="right"/>
      <w:pPr>
        <w:tabs>
          <w:tab w:val="num" w:pos="2160"/>
        </w:tabs>
        <w:ind w:left="2160" w:hanging="180"/>
      </w:pPr>
    </w:lvl>
    <w:lvl w:ilvl="3" w:tplc="E238F92C" w:tentative="1">
      <w:start w:val="1"/>
      <w:numFmt w:val="decimal"/>
      <w:lvlText w:val="%4."/>
      <w:lvlJc w:val="left"/>
      <w:pPr>
        <w:tabs>
          <w:tab w:val="num" w:pos="2880"/>
        </w:tabs>
        <w:ind w:left="2880" w:hanging="360"/>
      </w:pPr>
    </w:lvl>
    <w:lvl w:ilvl="4" w:tplc="91923880" w:tentative="1">
      <w:start w:val="1"/>
      <w:numFmt w:val="lowerLetter"/>
      <w:lvlText w:val="%5."/>
      <w:lvlJc w:val="left"/>
      <w:pPr>
        <w:tabs>
          <w:tab w:val="num" w:pos="3600"/>
        </w:tabs>
        <w:ind w:left="3600" w:hanging="360"/>
      </w:pPr>
    </w:lvl>
    <w:lvl w:ilvl="5" w:tplc="DB0607AA" w:tentative="1">
      <w:start w:val="1"/>
      <w:numFmt w:val="lowerRoman"/>
      <w:lvlText w:val="%6."/>
      <w:lvlJc w:val="right"/>
      <w:pPr>
        <w:tabs>
          <w:tab w:val="num" w:pos="4320"/>
        </w:tabs>
        <w:ind w:left="4320" w:hanging="180"/>
      </w:pPr>
    </w:lvl>
    <w:lvl w:ilvl="6" w:tplc="584E2F74" w:tentative="1">
      <w:start w:val="1"/>
      <w:numFmt w:val="decimal"/>
      <w:lvlText w:val="%7."/>
      <w:lvlJc w:val="left"/>
      <w:pPr>
        <w:tabs>
          <w:tab w:val="num" w:pos="5040"/>
        </w:tabs>
        <w:ind w:left="5040" w:hanging="360"/>
      </w:pPr>
    </w:lvl>
    <w:lvl w:ilvl="7" w:tplc="F906FDF4" w:tentative="1">
      <w:start w:val="1"/>
      <w:numFmt w:val="lowerLetter"/>
      <w:lvlText w:val="%8."/>
      <w:lvlJc w:val="left"/>
      <w:pPr>
        <w:tabs>
          <w:tab w:val="num" w:pos="5760"/>
        </w:tabs>
        <w:ind w:left="5760" w:hanging="360"/>
      </w:pPr>
    </w:lvl>
    <w:lvl w:ilvl="8" w:tplc="1BD2A0CE" w:tentative="1">
      <w:start w:val="1"/>
      <w:numFmt w:val="lowerRoman"/>
      <w:lvlText w:val="%9."/>
      <w:lvlJc w:val="right"/>
      <w:pPr>
        <w:tabs>
          <w:tab w:val="num" w:pos="6480"/>
        </w:tabs>
        <w:ind w:left="6480" w:hanging="180"/>
      </w:pPr>
    </w:lvl>
  </w:abstractNum>
  <w:abstractNum w:abstractNumId="3" w15:restartNumberingAfterBreak="0">
    <w:nsid w:val="360773EC"/>
    <w:multiLevelType w:val="hybridMultilevel"/>
    <w:tmpl w:val="5DCCC0EC"/>
    <w:lvl w:ilvl="0" w:tplc="25A206B2">
      <w:start w:val="7"/>
      <w:numFmt w:val="bullet"/>
      <w:lvlText w:val="-"/>
      <w:lvlJc w:val="left"/>
      <w:pPr>
        <w:tabs>
          <w:tab w:val="num" w:pos="1740"/>
        </w:tabs>
        <w:ind w:left="1740" w:hanging="360"/>
      </w:pPr>
      <w:rPr>
        <w:rFonts w:ascii="Times New Roman" w:eastAsia="Times New Roman" w:hAnsi="Times New Roman" w:cs="Times New Roman" w:hint="default"/>
      </w:rPr>
    </w:lvl>
    <w:lvl w:ilvl="1" w:tplc="5274A7E4" w:tentative="1">
      <w:start w:val="1"/>
      <w:numFmt w:val="bullet"/>
      <w:lvlText w:val="o"/>
      <w:lvlJc w:val="left"/>
      <w:pPr>
        <w:tabs>
          <w:tab w:val="num" w:pos="2460"/>
        </w:tabs>
        <w:ind w:left="2460" w:hanging="360"/>
      </w:pPr>
      <w:rPr>
        <w:rFonts w:ascii="Courier New" w:hAnsi="Courier New" w:cs="Courier New" w:hint="default"/>
      </w:rPr>
    </w:lvl>
    <w:lvl w:ilvl="2" w:tplc="7F30B290" w:tentative="1">
      <w:start w:val="1"/>
      <w:numFmt w:val="bullet"/>
      <w:lvlText w:val=""/>
      <w:lvlJc w:val="left"/>
      <w:pPr>
        <w:tabs>
          <w:tab w:val="num" w:pos="3180"/>
        </w:tabs>
        <w:ind w:left="3180" w:hanging="360"/>
      </w:pPr>
      <w:rPr>
        <w:rFonts w:ascii="Wingdings" w:hAnsi="Wingdings" w:hint="default"/>
      </w:rPr>
    </w:lvl>
    <w:lvl w:ilvl="3" w:tplc="E5D6DB98" w:tentative="1">
      <w:start w:val="1"/>
      <w:numFmt w:val="bullet"/>
      <w:lvlText w:val=""/>
      <w:lvlJc w:val="left"/>
      <w:pPr>
        <w:tabs>
          <w:tab w:val="num" w:pos="3900"/>
        </w:tabs>
        <w:ind w:left="3900" w:hanging="360"/>
      </w:pPr>
      <w:rPr>
        <w:rFonts w:ascii="Symbol" w:hAnsi="Symbol" w:hint="default"/>
      </w:rPr>
    </w:lvl>
    <w:lvl w:ilvl="4" w:tplc="00A64974" w:tentative="1">
      <w:start w:val="1"/>
      <w:numFmt w:val="bullet"/>
      <w:lvlText w:val="o"/>
      <w:lvlJc w:val="left"/>
      <w:pPr>
        <w:tabs>
          <w:tab w:val="num" w:pos="4620"/>
        </w:tabs>
        <w:ind w:left="4620" w:hanging="360"/>
      </w:pPr>
      <w:rPr>
        <w:rFonts w:ascii="Courier New" w:hAnsi="Courier New" w:cs="Courier New" w:hint="default"/>
      </w:rPr>
    </w:lvl>
    <w:lvl w:ilvl="5" w:tplc="750A956E" w:tentative="1">
      <w:start w:val="1"/>
      <w:numFmt w:val="bullet"/>
      <w:lvlText w:val=""/>
      <w:lvlJc w:val="left"/>
      <w:pPr>
        <w:tabs>
          <w:tab w:val="num" w:pos="5340"/>
        </w:tabs>
        <w:ind w:left="5340" w:hanging="360"/>
      </w:pPr>
      <w:rPr>
        <w:rFonts w:ascii="Wingdings" w:hAnsi="Wingdings" w:hint="default"/>
      </w:rPr>
    </w:lvl>
    <w:lvl w:ilvl="6" w:tplc="071C255A" w:tentative="1">
      <w:start w:val="1"/>
      <w:numFmt w:val="bullet"/>
      <w:lvlText w:val=""/>
      <w:lvlJc w:val="left"/>
      <w:pPr>
        <w:tabs>
          <w:tab w:val="num" w:pos="6060"/>
        </w:tabs>
        <w:ind w:left="6060" w:hanging="360"/>
      </w:pPr>
      <w:rPr>
        <w:rFonts w:ascii="Symbol" w:hAnsi="Symbol" w:hint="default"/>
      </w:rPr>
    </w:lvl>
    <w:lvl w:ilvl="7" w:tplc="4C7EF292" w:tentative="1">
      <w:start w:val="1"/>
      <w:numFmt w:val="bullet"/>
      <w:lvlText w:val="o"/>
      <w:lvlJc w:val="left"/>
      <w:pPr>
        <w:tabs>
          <w:tab w:val="num" w:pos="6780"/>
        </w:tabs>
        <w:ind w:left="6780" w:hanging="360"/>
      </w:pPr>
      <w:rPr>
        <w:rFonts w:ascii="Courier New" w:hAnsi="Courier New" w:cs="Courier New" w:hint="default"/>
      </w:rPr>
    </w:lvl>
    <w:lvl w:ilvl="8" w:tplc="906E3DAC" w:tentative="1">
      <w:start w:val="1"/>
      <w:numFmt w:val="bullet"/>
      <w:lvlText w:val=""/>
      <w:lvlJc w:val="left"/>
      <w:pPr>
        <w:tabs>
          <w:tab w:val="num" w:pos="7500"/>
        </w:tabs>
        <w:ind w:left="7500" w:hanging="360"/>
      </w:pPr>
      <w:rPr>
        <w:rFonts w:ascii="Wingdings" w:hAnsi="Wingdings" w:hint="default"/>
      </w:rPr>
    </w:lvl>
  </w:abstractNum>
  <w:abstractNum w:abstractNumId="4" w15:restartNumberingAfterBreak="0">
    <w:nsid w:val="50022CF1"/>
    <w:multiLevelType w:val="multilevel"/>
    <w:tmpl w:val="BB1E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A47D25"/>
    <w:multiLevelType w:val="hybridMultilevel"/>
    <w:tmpl w:val="720EE7EC"/>
    <w:lvl w:ilvl="0" w:tplc="1BBC6E5E">
      <w:numFmt w:val="bullet"/>
      <w:lvlText w:val="-"/>
      <w:lvlJc w:val="left"/>
      <w:pPr>
        <w:ind w:left="1680" w:hanging="360"/>
      </w:pPr>
      <w:rPr>
        <w:rFonts w:ascii="Times New Roman" w:eastAsia="Times New Roman" w:hAnsi="Times New Roman" w:cs="Times New Roman" w:hint="default"/>
      </w:rPr>
    </w:lvl>
    <w:lvl w:ilvl="1" w:tplc="75583750" w:tentative="1">
      <w:start w:val="1"/>
      <w:numFmt w:val="bullet"/>
      <w:lvlText w:val="o"/>
      <w:lvlJc w:val="left"/>
      <w:pPr>
        <w:ind w:left="2400" w:hanging="360"/>
      </w:pPr>
      <w:rPr>
        <w:rFonts w:ascii="Courier New" w:hAnsi="Courier New" w:cs="Courier New" w:hint="default"/>
      </w:rPr>
    </w:lvl>
    <w:lvl w:ilvl="2" w:tplc="61D22526" w:tentative="1">
      <w:start w:val="1"/>
      <w:numFmt w:val="bullet"/>
      <w:lvlText w:val=""/>
      <w:lvlJc w:val="left"/>
      <w:pPr>
        <w:ind w:left="3120" w:hanging="360"/>
      </w:pPr>
      <w:rPr>
        <w:rFonts w:ascii="Wingdings" w:hAnsi="Wingdings" w:hint="default"/>
      </w:rPr>
    </w:lvl>
    <w:lvl w:ilvl="3" w:tplc="8B582D8E" w:tentative="1">
      <w:start w:val="1"/>
      <w:numFmt w:val="bullet"/>
      <w:lvlText w:val=""/>
      <w:lvlJc w:val="left"/>
      <w:pPr>
        <w:ind w:left="3840" w:hanging="360"/>
      </w:pPr>
      <w:rPr>
        <w:rFonts w:ascii="Symbol" w:hAnsi="Symbol" w:hint="default"/>
      </w:rPr>
    </w:lvl>
    <w:lvl w:ilvl="4" w:tplc="F01C1F04" w:tentative="1">
      <w:start w:val="1"/>
      <w:numFmt w:val="bullet"/>
      <w:lvlText w:val="o"/>
      <w:lvlJc w:val="left"/>
      <w:pPr>
        <w:ind w:left="4560" w:hanging="360"/>
      </w:pPr>
      <w:rPr>
        <w:rFonts w:ascii="Courier New" w:hAnsi="Courier New" w:cs="Courier New" w:hint="default"/>
      </w:rPr>
    </w:lvl>
    <w:lvl w:ilvl="5" w:tplc="2AF20E58" w:tentative="1">
      <w:start w:val="1"/>
      <w:numFmt w:val="bullet"/>
      <w:lvlText w:val=""/>
      <w:lvlJc w:val="left"/>
      <w:pPr>
        <w:ind w:left="5280" w:hanging="360"/>
      </w:pPr>
      <w:rPr>
        <w:rFonts w:ascii="Wingdings" w:hAnsi="Wingdings" w:hint="default"/>
      </w:rPr>
    </w:lvl>
    <w:lvl w:ilvl="6" w:tplc="C5361C62" w:tentative="1">
      <w:start w:val="1"/>
      <w:numFmt w:val="bullet"/>
      <w:lvlText w:val=""/>
      <w:lvlJc w:val="left"/>
      <w:pPr>
        <w:ind w:left="6000" w:hanging="360"/>
      </w:pPr>
      <w:rPr>
        <w:rFonts w:ascii="Symbol" w:hAnsi="Symbol" w:hint="default"/>
      </w:rPr>
    </w:lvl>
    <w:lvl w:ilvl="7" w:tplc="5B288158" w:tentative="1">
      <w:start w:val="1"/>
      <w:numFmt w:val="bullet"/>
      <w:lvlText w:val="o"/>
      <w:lvlJc w:val="left"/>
      <w:pPr>
        <w:ind w:left="6720" w:hanging="360"/>
      </w:pPr>
      <w:rPr>
        <w:rFonts w:ascii="Courier New" w:hAnsi="Courier New" w:cs="Courier New" w:hint="default"/>
      </w:rPr>
    </w:lvl>
    <w:lvl w:ilvl="8" w:tplc="76366172" w:tentative="1">
      <w:start w:val="1"/>
      <w:numFmt w:val="bullet"/>
      <w:lvlText w:val=""/>
      <w:lvlJc w:val="left"/>
      <w:pPr>
        <w:ind w:left="7440" w:hanging="360"/>
      </w:pPr>
      <w:rPr>
        <w:rFonts w:ascii="Wingdings" w:hAnsi="Wingdings" w:hint="default"/>
      </w:rPr>
    </w:lvl>
  </w:abstractNum>
  <w:abstractNum w:abstractNumId="6" w15:restartNumberingAfterBreak="0">
    <w:nsid w:val="65ED7178"/>
    <w:multiLevelType w:val="hybridMultilevel"/>
    <w:tmpl w:val="9C2E3784"/>
    <w:lvl w:ilvl="0" w:tplc="1C84623E">
      <w:start w:val="2"/>
      <w:numFmt w:val="decimal"/>
      <w:lvlText w:val="%1."/>
      <w:lvlJc w:val="left"/>
      <w:pPr>
        <w:tabs>
          <w:tab w:val="num" w:pos="720"/>
        </w:tabs>
        <w:ind w:left="720" w:hanging="360"/>
      </w:pPr>
      <w:rPr>
        <w:rFonts w:hint="default"/>
      </w:rPr>
    </w:lvl>
    <w:lvl w:ilvl="1" w:tplc="3A82F994" w:tentative="1">
      <w:start w:val="1"/>
      <w:numFmt w:val="lowerLetter"/>
      <w:lvlText w:val="%2."/>
      <w:lvlJc w:val="left"/>
      <w:pPr>
        <w:tabs>
          <w:tab w:val="num" w:pos="1440"/>
        </w:tabs>
        <w:ind w:left="1440" w:hanging="360"/>
      </w:pPr>
    </w:lvl>
    <w:lvl w:ilvl="2" w:tplc="327AB988" w:tentative="1">
      <w:start w:val="1"/>
      <w:numFmt w:val="lowerRoman"/>
      <w:lvlText w:val="%3."/>
      <w:lvlJc w:val="right"/>
      <w:pPr>
        <w:tabs>
          <w:tab w:val="num" w:pos="2160"/>
        </w:tabs>
        <w:ind w:left="2160" w:hanging="180"/>
      </w:pPr>
    </w:lvl>
    <w:lvl w:ilvl="3" w:tplc="0F9AF0BA" w:tentative="1">
      <w:start w:val="1"/>
      <w:numFmt w:val="decimal"/>
      <w:lvlText w:val="%4."/>
      <w:lvlJc w:val="left"/>
      <w:pPr>
        <w:tabs>
          <w:tab w:val="num" w:pos="2880"/>
        </w:tabs>
        <w:ind w:left="2880" w:hanging="360"/>
      </w:pPr>
    </w:lvl>
    <w:lvl w:ilvl="4" w:tplc="CA3036B0" w:tentative="1">
      <w:start w:val="1"/>
      <w:numFmt w:val="lowerLetter"/>
      <w:lvlText w:val="%5."/>
      <w:lvlJc w:val="left"/>
      <w:pPr>
        <w:tabs>
          <w:tab w:val="num" w:pos="3600"/>
        </w:tabs>
        <w:ind w:left="3600" w:hanging="360"/>
      </w:pPr>
    </w:lvl>
    <w:lvl w:ilvl="5" w:tplc="69BCAF9E" w:tentative="1">
      <w:start w:val="1"/>
      <w:numFmt w:val="lowerRoman"/>
      <w:lvlText w:val="%6."/>
      <w:lvlJc w:val="right"/>
      <w:pPr>
        <w:tabs>
          <w:tab w:val="num" w:pos="4320"/>
        </w:tabs>
        <w:ind w:left="4320" w:hanging="180"/>
      </w:pPr>
    </w:lvl>
    <w:lvl w:ilvl="6" w:tplc="EEBAEA5C" w:tentative="1">
      <w:start w:val="1"/>
      <w:numFmt w:val="decimal"/>
      <w:lvlText w:val="%7."/>
      <w:lvlJc w:val="left"/>
      <w:pPr>
        <w:tabs>
          <w:tab w:val="num" w:pos="5040"/>
        </w:tabs>
        <w:ind w:left="5040" w:hanging="360"/>
      </w:pPr>
    </w:lvl>
    <w:lvl w:ilvl="7" w:tplc="75CE03F4" w:tentative="1">
      <w:start w:val="1"/>
      <w:numFmt w:val="lowerLetter"/>
      <w:lvlText w:val="%8."/>
      <w:lvlJc w:val="left"/>
      <w:pPr>
        <w:tabs>
          <w:tab w:val="num" w:pos="5760"/>
        </w:tabs>
        <w:ind w:left="5760" w:hanging="360"/>
      </w:pPr>
    </w:lvl>
    <w:lvl w:ilvl="8" w:tplc="FE42F300" w:tentative="1">
      <w:start w:val="1"/>
      <w:numFmt w:val="lowerRoman"/>
      <w:lvlText w:val="%9."/>
      <w:lvlJc w:val="right"/>
      <w:pPr>
        <w:tabs>
          <w:tab w:val="num" w:pos="6480"/>
        </w:tabs>
        <w:ind w:left="6480" w:hanging="180"/>
      </w:pPr>
    </w:lvl>
  </w:abstractNum>
  <w:abstractNum w:abstractNumId="7" w15:restartNumberingAfterBreak="0">
    <w:nsid w:val="69B05A07"/>
    <w:multiLevelType w:val="hybridMultilevel"/>
    <w:tmpl w:val="172C7024"/>
    <w:lvl w:ilvl="0" w:tplc="6B60D73A">
      <w:start w:val="1"/>
      <w:numFmt w:val="decimal"/>
      <w:lvlText w:val="%1."/>
      <w:lvlJc w:val="left"/>
      <w:pPr>
        <w:tabs>
          <w:tab w:val="num" w:pos="720"/>
        </w:tabs>
        <w:ind w:left="720" w:hanging="360"/>
      </w:pPr>
      <w:rPr>
        <w:rFonts w:hint="default"/>
      </w:rPr>
    </w:lvl>
    <w:lvl w:ilvl="1" w:tplc="6CD21AA2" w:tentative="1">
      <w:start w:val="1"/>
      <w:numFmt w:val="lowerLetter"/>
      <w:lvlText w:val="%2."/>
      <w:lvlJc w:val="left"/>
      <w:pPr>
        <w:tabs>
          <w:tab w:val="num" w:pos="1440"/>
        </w:tabs>
        <w:ind w:left="1440" w:hanging="360"/>
      </w:pPr>
    </w:lvl>
    <w:lvl w:ilvl="2" w:tplc="0914A108" w:tentative="1">
      <w:start w:val="1"/>
      <w:numFmt w:val="lowerRoman"/>
      <w:lvlText w:val="%3."/>
      <w:lvlJc w:val="right"/>
      <w:pPr>
        <w:tabs>
          <w:tab w:val="num" w:pos="2160"/>
        </w:tabs>
        <w:ind w:left="2160" w:hanging="180"/>
      </w:pPr>
    </w:lvl>
    <w:lvl w:ilvl="3" w:tplc="3D70704C" w:tentative="1">
      <w:start w:val="1"/>
      <w:numFmt w:val="decimal"/>
      <w:lvlText w:val="%4."/>
      <w:lvlJc w:val="left"/>
      <w:pPr>
        <w:tabs>
          <w:tab w:val="num" w:pos="2880"/>
        </w:tabs>
        <w:ind w:left="2880" w:hanging="360"/>
      </w:pPr>
    </w:lvl>
    <w:lvl w:ilvl="4" w:tplc="A912C11A" w:tentative="1">
      <w:start w:val="1"/>
      <w:numFmt w:val="lowerLetter"/>
      <w:lvlText w:val="%5."/>
      <w:lvlJc w:val="left"/>
      <w:pPr>
        <w:tabs>
          <w:tab w:val="num" w:pos="3600"/>
        </w:tabs>
        <w:ind w:left="3600" w:hanging="360"/>
      </w:pPr>
    </w:lvl>
    <w:lvl w:ilvl="5" w:tplc="90209760" w:tentative="1">
      <w:start w:val="1"/>
      <w:numFmt w:val="lowerRoman"/>
      <w:lvlText w:val="%6."/>
      <w:lvlJc w:val="right"/>
      <w:pPr>
        <w:tabs>
          <w:tab w:val="num" w:pos="4320"/>
        </w:tabs>
        <w:ind w:left="4320" w:hanging="180"/>
      </w:pPr>
    </w:lvl>
    <w:lvl w:ilvl="6" w:tplc="C1BA8840" w:tentative="1">
      <w:start w:val="1"/>
      <w:numFmt w:val="decimal"/>
      <w:lvlText w:val="%7."/>
      <w:lvlJc w:val="left"/>
      <w:pPr>
        <w:tabs>
          <w:tab w:val="num" w:pos="5040"/>
        </w:tabs>
        <w:ind w:left="5040" w:hanging="360"/>
      </w:pPr>
    </w:lvl>
    <w:lvl w:ilvl="7" w:tplc="6B9CC95A" w:tentative="1">
      <w:start w:val="1"/>
      <w:numFmt w:val="lowerLetter"/>
      <w:lvlText w:val="%8."/>
      <w:lvlJc w:val="left"/>
      <w:pPr>
        <w:tabs>
          <w:tab w:val="num" w:pos="5760"/>
        </w:tabs>
        <w:ind w:left="5760" w:hanging="360"/>
      </w:pPr>
    </w:lvl>
    <w:lvl w:ilvl="8" w:tplc="304299D0" w:tentative="1">
      <w:start w:val="1"/>
      <w:numFmt w:val="lowerRoman"/>
      <w:lvlText w:val="%9."/>
      <w:lvlJc w:val="right"/>
      <w:pPr>
        <w:tabs>
          <w:tab w:val="num" w:pos="6480"/>
        </w:tabs>
        <w:ind w:left="6480" w:hanging="180"/>
      </w:pPr>
    </w:lvl>
  </w:abstractNum>
  <w:abstractNum w:abstractNumId="8" w15:restartNumberingAfterBreak="0">
    <w:nsid w:val="71A63CDD"/>
    <w:multiLevelType w:val="hybridMultilevel"/>
    <w:tmpl w:val="43C43734"/>
    <w:lvl w:ilvl="0" w:tplc="A6CE999A">
      <w:start w:val="1"/>
      <w:numFmt w:val="decimal"/>
      <w:lvlText w:val="%1."/>
      <w:lvlJc w:val="left"/>
      <w:pPr>
        <w:tabs>
          <w:tab w:val="num" w:pos="720"/>
        </w:tabs>
        <w:ind w:left="720" w:hanging="360"/>
      </w:pPr>
      <w:rPr>
        <w:rFonts w:hint="default"/>
      </w:rPr>
    </w:lvl>
    <w:lvl w:ilvl="1" w:tplc="49385402" w:tentative="1">
      <w:start w:val="1"/>
      <w:numFmt w:val="lowerLetter"/>
      <w:lvlText w:val="%2."/>
      <w:lvlJc w:val="left"/>
      <w:pPr>
        <w:tabs>
          <w:tab w:val="num" w:pos="1440"/>
        </w:tabs>
        <w:ind w:left="1440" w:hanging="360"/>
      </w:pPr>
    </w:lvl>
    <w:lvl w:ilvl="2" w:tplc="55C6DD24" w:tentative="1">
      <w:start w:val="1"/>
      <w:numFmt w:val="lowerRoman"/>
      <w:lvlText w:val="%3."/>
      <w:lvlJc w:val="right"/>
      <w:pPr>
        <w:tabs>
          <w:tab w:val="num" w:pos="2160"/>
        </w:tabs>
        <w:ind w:left="2160" w:hanging="180"/>
      </w:pPr>
    </w:lvl>
    <w:lvl w:ilvl="3" w:tplc="54C8DD36" w:tentative="1">
      <w:start w:val="1"/>
      <w:numFmt w:val="decimal"/>
      <w:lvlText w:val="%4."/>
      <w:lvlJc w:val="left"/>
      <w:pPr>
        <w:tabs>
          <w:tab w:val="num" w:pos="2880"/>
        </w:tabs>
        <w:ind w:left="2880" w:hanging="360"/>
      </w:pPr>
    </w:lvl>
    <w:lvl w:ilvl="4" w:tplc="F78C7BE2" w:tentative="1">
      <w:start w:val="1"/>
      <w:numFmt w:val="lowerLetter"/>
      <w:lvlText w:val="%5."/>
      <w:lvlJc w:val="left"/>
      <w:pPr>
        <w:tabs>
          <w:tab w:val="num" w:pos="3600"/>
        </w:tabs>
        <w:ind w:left="3600" w:hanging="360"/>
      </w:pPr>
    </w:lvl>
    <w:lvl w:ilvl="5" w:tplc="EAB25328" w:tentative="1">
      <w:start w:val="1"/>
      <w:numFmt w:val="lowerRoman"/>
      <w:lvlText w:val="%6."/>
      <w:lvlJc w:val="right"/>
      <w:pPr>
        <w:tabs>
          <w:tab w:val="num" w:pos="4320"/>
        </w:tabs>
        <w:ind w:left="4320" w:hanging="180"/>
      </w:pPr>
    </w:lvl>
    <w:lvl w:ilvl="6" w:tplc="931C298A" w:tentative="1">
      <w:start w:val="1"/>
      <w:numFmt w:val="decimal"/>
      <w:lvlText w:val="%7."/>
      <w:lvlJc w:val="left"/>
      <w:pPr>
        <w:tabs>
          <w:tab w:val="num" w:pos="5040"/>
        </w:tabs>
        <w:ind w:left="5040" w:hanging="360"/>
      </w:pPr>
    </w:lvl>
    <w:lvl w:ilvl="7" w:tplc="DF707BA4" w:tentative="1">
      <w:start w:val="1"/>
      <w:numFmt w:val="lowerLetter"/>
      <w:lvlText w:val="%8."/>
      <w:lvlJc w:val="left"/>
      <w:pPr>
        <w:tabs>
          <w:tab w:val="num" w:pos="5760"/>
        </w:tabs>
        <w:ind w:left="5760" w:hanging="360"/>
      </w:pPr>
    </w:lvl>
    <w:lvl w:ilvl="8" w:tplc="DFB497DA"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6"/>
  </w:num>
  <w:num w:numId="5">
    <w:abstractNumId w:val="7"/>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31"/>
    <w:rsid w:val="002073F1"/>
    <w:rsid w:val="00223819"/>
    <w:rsid w:val="002F5BBD"/>
    <w:rsid w:val="00510D7F"/>
    <w:rsid w:val="005705DB"/>
    <w:rsid w:val="0068496B"/>
    <w:rsid w:val="00716D4F"/>
    <w:rsid w:val="00766810"/>
    <w:rsid w:val="00914845"/>
    <w:rsid w:val="00967631"/>
    <w:rsid w:val="00A23164"/>
    <w:rsid w:val="00AC6CFB"/>
    <w:rsid w:val="00B85320"/>
    <w:rsid w:val="00BF0D7A"/>
    <w:rsid w:val="00D5254D"/>
    <w:rsid w:val="00DC0A8D"/>
    <w:rsid w:val="00DD76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432DB"/>
  <w15:docId w15:val="{BF2A607A-0D6A-4A08-B72A-D0D96D63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A23164"/>
    <w:pPr>
      <w:keepNext/>
      <w:tabs>
        <w:tab w:val="left" w:pos="-1440"/>
        <w:tab w:val="left" w:pos="-720"/>
        <w:tab w:val="center" w:pos="6711"/>
      </w:tabs>
      <w:suppressAutoHyphens/>
      <w:jc w:val="both"/>
      <w:outlineLvl w:val="1"/>
    </w:pPr>
    <w:rPr>
      <w:rFonts w:ascii="Arial" w:hAnsi="Arial" w:cs="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4BC9"/>
    <w:pPr>
      <w:spacing w:before="100" w:beforeAutospacing="1" w:after="100" w:afterAutospacing="1"/>
    </w:pPr>
  </w:style>
  <w:style w:type="character" w:styleId="Strong">
    <w:name w:val="Strong"/>
    <w:qFormat/>
    <w:rsid w:val="00FF4BC9"/>
    <w:rPr>
      <w:b/>
      <w:bCs/>
    </w:rPr>
  </w:style>
  <w:style w:type="paragraph" w:styleId="Footer">
    <w:name w:val="footer"/>
    <w:basedOn w:val="Normal"/>
    <w:link w:val="FooterChar"/>
    <w:uiPriority w:val="99"/>
    <w:rsid w:val="009B5DEB"/>
    <w:pPr>
      <w:tabs>
        <w:tab w:val="center" w:pos="4536"/>
        <w:tab w:val="right" w:pos="9072"/>
      </w:tabs>
    </w:pPr>
  </w:style>
  <w:style w:type="character" w:styleId="PageNumber">
    <w:name w:val="page number"/>
    <w:basedOn w:val="DefaultParagraphFont"/>
    <w:rsid w:val="009B5DEB"/>
  </w:style>
  <w:style w:type="paragraph" w:customStyle="1" w:styleId="t-11-9-sred">
    <w:name w:val="t-11-9-sred"/>
    <w:basedOn w:val="Normal"/>
    <w:rsid w:val="00236F78"/>
  </w:style>
  <w:style w:type="paragraph" w:customStyle="1" w:styleId="t-10-9-kurz-s">
    <w:name w:val="t-10-9-kurz-s"/>
    <w:basedOn w:val="Normal"/>
    <w:rsid w:val="00236F78"/>
  </w:style>
  <w:style w:type="character" w:styleId="Emphasis">
    <w:name w:val="Emphasis"/>
    <w:qFormat/>
    <w:rsid w:val="00236F78"/>
    <w:rPr>
      <w:i/>
      <w:iCs/>
    </w:rPr>
  </w:style>
  <w:style w:type="paragraph" w:customStyle="1" w:styleId="clanak-">
    <w:name w:val="clanak-"/>
    <w:basedOn w:val="Normal"/>
    <w:rsid w:val="00236F78"/>
  </w:style>
  <w:style w:type="paragraph" w:customStyle="1" w:styleId="t-9-8">
    <w:name w:val="t-9-8"/>
    <w:basedOn w:val="Normal"/>
    <w:rsid w:val="00236F78"/>
  </w:style>
  <w:style w:type="paragraph" w:styleId="BalloonText">
    <w:name w:val="Balloon Text"/>
    <w:basedOn w:val="Normal"/>
    <w:link w:val="BalloonTextChar"/>
    <w:rsid w:val="00036ACC"/>
    <w:rPr>
      <w:rFonts w:ascii="Segoe UI" w:hAnsi="Segoe UI" w:cs="Segoe UI"/>
      <w:sz w:val="18"/>
      <w:szCs w:val="18"/>
    </w:rPr>
  </w:style>
  <w:style w:type="character" w:customStyle="1" w:styleId="BalloonTextChar">
    <w:name w:val="Balloon Text Char"/>
    <w:link w:val="BalloonText"/>
    <w:rsid w:val="00036ACC"/>
    <w:rPr>
      <w:rFonts w:ascii="Segoe UI" w:hAnsi="Segoe UI" w:cs="Segoe UI"/>
      <w:sz w:val="18"/>
      <w:szCs w:val="18"/>
    </w:rPr>
  </w:style>
  <w:style w:type="table" w:styleId="TableGrid">
    <w:name w:val="Table Grid"/>
    <w:basedOn w:val="TableNormal"/>
    <w:rsid w:val="003B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6B83"/>
    <w:pPr>
      <w:tabs>
        <w:tab w:val="center" w:pos="4513"/>
        <w:tab w:val="right" w:pos="9026"/>
      </w:tabs>
    </w:pPr>
  </w:style>
  <w:style w:type="character" w:customStyle="1" w:styleId="HeaderChar">
    <w:name w:val="Header Char"/>
    <w:basedOn w:val="DefaultParagraphFont"/>
    <w:link w:val="Header"/>
    <w:rsid w:val="00146B83"/>
    <w:rPr>
      <w:sz w:val="24"/>
      <w:szCs w:val="24"/>
    </w:rPr>
  </w:style>
  <w:style w:type="character" w:customStyle="1" w:styleId="FooterChar">
    <w:name w:val="Footer Char"/>
    <w:basedOn w:val="DefaultParagraphFont"/>
    <w:link w:val="Footer"/>
    <w:uiPriority w:val="99"/>
    <w:rsid w:val="002B0FA0"/>
    <w:rPr>
      <w:sz w:val="24"/>
      <w:szCs w:val="24"/>
    </w:rPr>
  </w:style>
  <w:style w:type="paragraph" w:styleId="ListParagraph">
    <w:name w:val="List Paragraph"/>
    <w:basedOn w:val="Normal"/>
    <w:uiPriority w:val="34"/>
    <w:qFormat/>
    <w:rsid w:val="002F5BBD"/>
    <w:pPr>
      <w:ind w:left="720"/>
      <w:contextualSpacing/>
    </w:pPr>
  </w:style>
  <w:style w:type="character" w:customStyle="1" w:styleId="Heading2Char">
    <w:name w:val="Heading 2 Char"/>
    <w:basedOn w:val="DefaultParagraphFont"/>
    <w:link w:val="Heading2"/>
    <w:rsid w:val="00A23164"/>
    <w:rPr>
      <w:rFonts w:ascii="Arial" w:hAnsi="Arial" w:cs="Arial"/>
      <w:b/>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2289B3F1B564384948213FA002E67" ma:contentTypeVersion="0" ma:contentTypeDescription="Create a new document." ma:contentTypeScope="" ma:versionID="531966b855b6fdbcd78a5c11e599c044">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6FE9F-3BA7-4630-99F1-D62245B8E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C5A658-3B5F-4D5A-BE79-CF819190316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45988FC1-FAD2-486E-94B3-A171B4CF35B4}">
  <ds:schemaRefs>
    <ds:schemaRef ds:uri="http://schemas.microsoft.com/sharepoint/v3/contenttype/forms"/>
  </ds:schemaRefs>
</ds:datastoreItem>
</file>

<file path=customXml/itemProps4.xml><?xml version="1.0" encoding="utf-8"?>
<ds:datastoreItem xmlns:ds="http://schemas.openxmlformats.org/officeDocument/2006/customXml" ds:itemID="{58B027C2-2D6C-4723-ADF3-EA0B8BBC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3027</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INTERNO</vt:lpstr>
      <vt:lpstr>INTERNO</vt:lpstr>
    </vt:vector>
  </TitlesOfParts>
  <Company>Ministarstvo Financija</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INTERNO</dc:title>
  <dc:creator>mfkor</dc:creator>
  <cp:lastModifiedBy>Sonja Tučkar</cp:lastModifiedBy>
  <cp:revision>5</cp:revision>
  <cp:lastPrinted>2020-06-03T08:02:00Z</cp:lastPrinted>
  <dcterms:created xsi:type="dcterms:W3CDTF">2021-06-30T15:24:00Z</dcterms:created>
  <dcterms:modified xsi:type="dcterms:W3CDTF">2021-07-01T07:20:00Z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0x0101003542289B3F1B564384948213FA002E67</vt:lpwstr>
  </property>
</Properties>
</file>