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1DB16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323732C6" wp14:editId="0AA3AB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FCEA8EB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633159D" w14:textId="77777777" w:rsidR="00CD3EFA" w:rsidRDefault="00CD3EFA"/>
    <w:p w14:paraId="30D1047F" w14:textId="68593BB5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E60A7">
        <w:t>8. srpnja</w:t>
      </w:r>
      <w:r w:rsidR="00B72E73">
        <w:t xml:space="preserve"> </w:t>
      </w:r>
      <w:r w:rsidRPr="003A2F05">
        <w:t>20</w:t>
      </w:r>
      <w:r w:rsidR="00CD533A">
        <w:t>2</w:t>
      </w:r>
      <w:r w:rsidR="00116728">
        <w:t>1</w:t>
      </w:r>
      <w:r w:rsidRPr="003A2F05">
        <w:t>.</w:t>
      </w:r>
    </w:p>
    <w:p w14:paraId="5DA65B8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211DFE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876571C" w14:textId="77777777" w:rsidTr="000350D9">
        <w:tc>
          <w:tcPr>
            <w:tcW w:w="1951" w:type="dxa"/>
          </w:tcPr>
          <w:p w14:paraId="12C83C13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B5687D" w14:textId="77777777" w:rsidR="000350D9" w:rsidRDefault="003F6CD3" w:rsidP="004C3CCD">
            <w:pPr>
              <w:spacing w:line="360" w:lineRule="auto"/>
            </w:pPr>
            <w:r>
              <w:t xml:space="preserve">Ministarstvo </w:t>
            </w:r>
            <w:r w:rsidR="004C3CCD">
              <w:t>financij</w:t>
            </w:r>
            <w:r w:rsidR="000B5C11">
              <w:t>a</w:t>
            </w:r>
          </w:p>
        </w:tc>
      </w:tr>
    </w:tbl>
    <w:p w14:paraId="0EF87C8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DCE191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02F9AAB" w14:textId="77777777" w:rsidTr="000350D9">
        <w:tc>
          <w:tcPr>
            <w:tcW w:w="1951" w:type="dxa"/>
          </w:tcPr>
          <w:p w14:paraId="16A55D3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0F633D7" w14:textId="695B4C72" w:rsidR="000350D9" w:rsidRDefault="000B5C11" w:rsidP="00AE0B74">
            <w:pPr>
              <w:spacing w:line="360" w:lineRule="auto"/>
              <w:jc w:val="both"/>
            </w:pPr>
            <w:r w:rsidRPr="000B5C11">
              <w:t xml:space="preserve">Prijedlog odluke </w:t>
            </w:r>
            <w:r w:rsidR="00D30FE4" w:rsidRPr="000B5C11">
              <w:t xml:space="preserve">o </w:t>
            </w:r>
            <w:r w:rsidR="00D30FE4" w:rsidRPr="00D30FE4">
              <w:t xml:space="preserve">sustavu upravljanja i praćenju provedbe </w:t>
            </w:r>
            <w:r w:rsidR="00D30FE4">
              <w:t xml:space="preserve">aktivnosti </w:t>
            </w:r>
            <w:r w:rsidR="00AE0B74">
              <w:t>u okviru</w:t>
            </w:r>
            <w:r w:rsidR="00D30FE4">
              <w:t xml:space="preserve"> N</w:t>
            </w:r>
            <w:r w:rsidR="00D30FE4" w:rsidRPr="00D30FE4">
              <w:t>acionalnog plana oporavka i otpornosti 2021. - 2026.</w:t>
            </w:r>
          </w:p>
        </w:tc>
      </w:tr>
    </w:tbl>
    <w:p w14:paraId="1D4D6A9D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DFFD05E" w14:textId="77777777" w:rsidR="00CE78D1" w:rsidRDefault="00CE78D1" w:rsidP="008F0DD4"/>
    <w:p w14:paraId="19E97CFE" w14:textId="77777777" w:rsidR="00CE78D1" w:rsidRPr="00CE78D1" w:rsidRDefault="00CE78D1" w:rsidP="00CE78D1"/>
    <w:p w14:paraId="2D6CE3C2" w14:textId="77777777" w:rsidR="00CE78D1" w:rsidRPr="00CE78D1" w:rsidRDefault="00CE78D1" w:rsidP="00CE78D1"/>
    <w:p w14:paraId="6772F07D" w14:textId="02BFA011" w:rsidR="00CE78D1" w:rsidRPr="00CE78D1" w:rsidRDefault="00CE78D1" w:rsidP="00CE78D1"/>
    <w:p w14:paraId="3F80C9F8" w14:textId="77777777" w:rsidR="00CE78D1" w:rsidRPr="00CE78D1" w:rsidRDefault="00CE78D1" w:rsidP="00CE78D1"/>
    <w:p w14:paraId="4AD111C6" w14:textId="77777777" w:rsidR="00CE78D1" w:rsidRPr="00CE78D1" w:rsidRDefault="00CE78D1" w:rsidP="00CE78D1"/>
    <w:p w14:paraId="51A3BB3C" w14:textId="77777777" w:rsidR="00CE78D1" w:rsidRPr="00CE78D1" w:rsidRDefault="00CE78D1" w:rsidP="00CE78D1"/>
    <w:p w14:paraId="1152D2A1" w14:textId="77777777" w:rsidR="00CE78D1" w:rsidRPr="00CE78D1" w:rsidRDefault="00CE78D1" w:rsidP="00CE78D1"/>
    <w:p w14:paraId="31671832" w14:textId="77777777" w:rsidR="00CE78D1" w:rsidRPr="00CE78D1" w:rsidRDefault="00CE78D1" w:rsidP="00CE78D1"/>
    <w:p w14:paraId="5B18085C" w14:textId="77777777" w:rsidR="00CE78D1" w:rsidRPr="00CE78D1" w:rsidRDefault="00CE78D1" w:rsidP="00CE78D1"/>
    <w:p w14:paraId="4405953A" w14:textId="77777777" w:rsidR="00CE78D1" w:rsidRDefault="00CE78D1" w:rsidP="00CE78D1"/>
    <w:p w14:paraId="253AA9D0" w14:textId="77777777" w:rsidR="00CE78D1" w:rsidRDefault="00CE78D1" w:rsidP="00CE78D1"/>
    <w:p w14:paraId="56915EF0" w14:textId="77777777" w:rsidR="003F6CD3" w:rsidRDefault="003F6CD3" w:rsidP="00CE78D1"/>
    <w:p w14:paraId="21F3F6E1" w14:textId="77777777" w:rsidR="00F544E7" w:rsidRDefault="00F544E7" w:rsidP="00CE78D1"/>
    <w:p w14:paraId="2752D97A" w14:textId="77777777" w:rsidR="00F544E7" w:rsidRDefault="00F544E7" w:rsidP="00CE78D1"/>
    <w:p w14:paraId="306DD897" w14:textId="77777777" w:rsidR="00F544E7" w:rsidRDefault="00F544E7" w:rsidP="00CE78D1"/>
    <w:p w14:paraId="011AE656" w14:textId="77777777" w:rsidR="00F544E7" w:rsidRDefault="00F544E7" w:rsidP="00CE78D1"/>
    <w:p w14:paraId="00031DAE" w14:textId="77777777" w:rsidR="00F544E7" w:rsidRDefault="00F544E7" w:rsidP="00CE78D1"/>
    <w:p w14:paraId="29D5631F" w14:textId="78971277" w:rsidR="00F544E7" w:rsidRPr="002C65BF" w:rsidRDefault="00F544E7" w:rsidP="002C65BF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  <w:sectPr w:rsidR="00F544E7" w:rsidRPr="002C65B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CE78D1">
        <w:rPr>
          <w:color w:val="404040" w:themeColor="text1" w:themeTint="BF"/>
          <w:spacing w:val="20"/>
          <w:sz w:val="20"/>
        </w:rPr>
        <w:t xml:space="preserve">Banski dvori | Trg Sv. Marka 2  | 10000 Zagreb | tel. 01 4569 </w:t>
      </w:r>
      <w:r>
        <w:rPr>
          <w:color w:val="404040" w:themeColor="text1" w:themeTint="BF"/>
          <w:spacing w:val="20"/>
          <w:sz w:val="20"/>
        </w:rPr>
        <w:t>222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38A9C209" w14:textId="4D4A3046" w:rsidR="00F544E7" w:rsidRPr="00CB4D73" w:rsidRDefault="006A7D1F" w:rsidP="006A7D1F">
      <w:pPr>
        <w:pStyle w:val="Default"/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PRIJEDLOG</w:t>
      </w:r>
    </w:p>
    <w:p w14:paraId="6385A923" w14:textId="77777777" w:rsidR="00F544E7" w:rsidRDefault="00F544E7" w:rsidP="00F544E7">
      <w:pPr>
        <w:pStyle w:val="Heading2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 w:val="0"/>
          <w:sz w:val="24"/>
          <w:szCs w:val="24"/>
        </w:rPr>
      </w:pPr>
    </w:p>
    <w:p w14:paraId="6AC38F17" w14:textId="77777777" w:rsidR="006A7D1F" w:rsidRPr="009424F3" w:rsidRDefault="006A7D1F" w:rsidP="006A7D1F">
      <w:pPr>
        <w:pStyle w:val="Heading2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 w:val="0"/>
          <w:sz w:val="24"/>
          <w:szCs w:val="24"/>
        </w:rPr>
      </w:pPr>
      <w:r w:rsidRPr="009424F3">
        <w:rPr>
          <w:b w:val="0"/>
          <w:sz w:val="24"/>
          <w:szCs w:val="24"/>
        </w:rPr>
        <w:t xml:space="preserve">Na temelju članka 31. stavka 2. Zakona o Vladi Republike Hrvatske („Narodne novine“, br. 150/11., 119/14., 93/16. i 116/18.), a u vezi s Uredbom (EU) 2021/241 Europskog parlamenta i Vijeća od 12. veljače 2021. o uspostavi Mehanizma za oporavak i </w:t>
      </w:r>
      <w:r w:rsidRPr="0094588B">
        <w:rPr>
          <w:b w:val="0"/>
          <w:sz w:val="24"/>
          <w:szCs w:val="24"/>
        </w:rPr>
        <w:t>otpornost</w:t>
      </w:r>
      <w:r>
        <w:rPr>
          <w:b w:val="0"/>
          <w:sz w:val="24"/>
          <w:szCs w:val="24"/>
        </w:rPr>
        <w:t xml:space="preserve"> (SL L 57, 18.2.2021.),</w:t>
      </w:r>
      <w:r w:rsidRPr="0094588B">
        <w:rPr>
          <w:b w:val="0"/>
          <w:sz w:val="24"/>
          <w:szCs w:val="24"/>
        </w:rPr>
        <w:t xml:space="preserve"> </w:t>
      </w:r>
      <w:r w:rsidRPr="009424F3">
        <w:rPr>
          <w:b w:val="0"/>
          <w:sz w:val="24"/>
          <w:szCs w:val="24"/>
        </w:rPr>
        <w:t xml:space="preserve">Vlada Republike Hrvatske je na sjednici održanoj </w:t>
      </w:r>
      <w:r>
        <w:rPr>
          <w:b w:val="0"/>
          <w:sz w:val="24"/>
          <w:szCs w:val="24"/>
        </w:rPr>
        <w:t>8. srpnja</w:t>
      </w:r>
      <w:r w:rsidRPr="009424F3">
        <w:rPr>
          <w:b w:val="0"/>
          <w:sz w:val="24"/>
          <w:szCs w:val="24"/>
        </w:rPr>
        <w:t xml:space="preserve"> 2021. donijela</w:t>
      </w:r>
    </w:p>
    <w:p w14:paraId="6B55536C" w14:textId="77777777" w:rsidR="006A7D1F" w:rsidRDefault="006A7D1F" w:rsidP="006A7D1F">
      <w:pPr>
        <w:pStyle w:val="tb-na16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36E4FEB" w14:textId="77777777" w:rsidR="006A7D1F" w:rsidRPr="009424F3" w:rsidRDefault="006A7D1F" w:rsidP="006A7D1F">
      <w:pPr>
        <w:pStyle w:val="tb-na16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9FCC39C" w14:textId="77777777" w:rsidR="006A7D1F" w:rsidRDefault="006A7D1F" w:rsidP="006A7D1F">
      <w:pPr>
        <w:pStyle w:val="tb-na16"/>
        <w:spacing w:before="0" w:beforeAutospacing="0" w:after="0" w:afterAutospacing="0"/>
        <w:jc w:val="center"/>
        <w:rPr>
          <w:b/>
          <w:bCs/>
          <w:color w:val="000000"/>
        </w:rPr>
      </w:pPr>
      <w:r w:rsidRPr="009424F3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</w:t>
      </w:r>
      <w:r w:rsidRPr="009424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 </w:t>
      </w:r>
      <w:r w:rsidRPr="009424F3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 </w:t>
      </w:r>
      <w:r w:rsidRPr="009424F3">
        <w:rPr>
          <w:b/>
          <w:bCs/>
          <w:color w:val="000000"/>
        </w:rPr>
        <w:t>U</w:t>
      </w:r>
      <w:r>
        <w:rPr>
          <w:b/>
          <w:bCs/>
          <w:color w:val="000000"/>
        </w:rPr>
        <w:t xml:space="preserve"> </w:t>
      </w:r>
      <w:r w:rsidRPr="009424F3">
        <w:rPr>
          <w:b/>
          <w:bCs/>
          <w:color w:val="000000"/>
        </w:rPr>
        <w:t>K</w:t>
      </w:r>
      <w:r>
        <w:rPr>
          <w:b/>
          <w:bCs/>
          <w:color w:val="000000"/>
        </w:rPr>
        <w:t xml:space="preserve"> </w:t>
      </w:r>
      <w:r w:rsidRPr="009424F3">
        <w:rPr>
          <w:b/>
          <w:bCs/>
          <w:color w:val="000000"/>
        </w:rPr>
        <w:t xml:space="preserve">U </w:t>
      </w:r>
    </w:p>
    <w:p w14:paraId="70E91E52" w14:textId="77777777" w:rsidR="006A7D1F" w:rsidRDefault="006A7D1F" w:rsidP="006A7D1F">
      <w:pPr>
        <w:pStyle w:val="tb-na16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A3D2A4C" w14:textId="77777777" w:rsidR="006A7D1F" w:rsidRDefault="006A7D1F" w:rsidP="006A7D1F">
      <w:pPr>
        <w:pStyle w:val="tb-na16"/>
        <w:spacing w:before="0" w:beforeAutospacing="0" w:after="0" w:afterAutospacing="0"/>
        <w:jc w:val="center"/>
        <w:rPr>
          <w:b/>
          <w:bCs/>
          <w:color w:val="000000"/>
        </w:rPr>
      </w:pPr>
      <w:r w:rsidRPr="009424F3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</w:t>
      </w:r>
      <w:r w:rsidRPr="001C3D53">
        <w:rPr>
          <w:b/>
          <w:bCs/>
          <w:color w:val="000000"/>
        </w:rPr>
        <w:t>sustav</w:t>
      </w:r>
      <w:r>
        <w:rPr>
          <w:b/>
          <w:bCs/>
          <w:color w:val="000000"/>
        </w:rPr>
        <w:t>u upravljanja i praćenju</w:t>
      </w:r>
      <w:r w:rsidRPr="001C3D53">
        <w:rPr>
          <w:b/>
          <w:bCs/>
          <w:color w:val="000000"/>
        </w:rPr>
        <w:t xml:space="preserve"> provedbe </w:t>
      </w:r>
      <w:r w:rsidRPr="009424F3">
        <w:rPr>
          <w:b/>
          <w:bCs/>
          <w:color w:val="000000"/>
        </w:rPr>
        <w:t xml:space="preserve">aktivnosti </w:t>
      </w:r>
      <w:r>
        <w:rPr>
          <w:b/>
          <w:bCs/>
          <w:color w:val="000000"/>
        </w:rPr>
        <w:t xml:space="preserve">u okviru </w:t>
      </w:r>
    </w:p>
    <w:p w14:paraId="578C7ED9" w14:textId="77777777" w:rsidR="006A7D1F" w:rsidRPr="001C3D53" w:rsidRDefault="006A7D1F" w:rsidP="006A7D1F">
      <w:pPr>
        <w:pStyle w:val="tb-na1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</w:t>
      </w:r>
      <w:r w:rsidRPr="009424F3">
        <w:rPr>
          <w:b/>
          <w:bCs/>
          <w:color w:val="000000"/>
        </w:rPr>
        <w:t>acionalnog plana oporavka i otpornosti 2021. - 2026.</w:t>
      </w:r>
    </w:p>
    <w:p w14:paraId="43EB317C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color w:val="000000"/>
        </w:rPr>
      </w:pPr>
    </w:p>
    <w:p w14:paraId="30D6360B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color w:val="000000"/>
        </w:rPr>
      </w:pPr>
    </w:p>
    <w:p w14:paraId="24E40F3A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D30FE4">
        <w:rPr>
          <w:b/>
          <w:color w:val="000000"/>
        </w:rPr>
        <w:t>I.</w:t>
      </w:r>
    </w:p>
    <w:p w14:paraId="5C28E5A2" w14:textId="77777777" w:rsidR="006A7D1F" w:rsidRPr="00D30FE4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27FE4F38" w14:textId="77777777" w:rsidR="006A7D1F" w:rsidRDefault="006A7D1F" w:rsidP="006A7D1F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Ovom Odlukom </w:t>
      </w:r>
      <w:r w:rsidRPr="009424F3">
        <w:rPr>
          <w:color w:val="000000"/>
        </w:rPr>
        <w:t xml:space="preserve">utvrđuje se institucionalni okvir i postupci povezani s koordinacijom </w:t>
      </w:r>
      <w:r>
        <w:rPr>
          <w:color w:val="000000"/>
        </w:rPr>
        <w:t>vezanom uz provedbu aktivnosti iz N</w:t>
      </w:r>
      <w:r w:rsidRPr="009424F3">
        <w:rPr>
          <w:color w:val="000000"/>
        </w:rPr>
        <w:t>acionalnog plana oporavka i otpornosti 2021. - 2026.</w:t>
      </w:r>
      <w:r>
        <w:rPr>
          <w:color w:val="000000"/>
        </w:rPr>
        <w:t xml:space="preserve"> (u daljnjem tekstu: Nacionalni plan oporavka i otpornosti) </w:t>
      </w:r>
      <w:r w:rsidRPr="009424F3">
        <w:rPr>
          <w:color w:val="000000"/>
        </w:rPr>
        <w:t>unutar okvira za gospodarsko upravljanj</w:t>
      </w:r>
      <w:r>
        <w:rPr>
          <w:color w:val="000000"/>
        </w:rPr>
        <w:t>e Europske unije -</w:t>
      </w:r>
      <w:r w:rsidRPr="009424F3">
        <w:rPr>
          <w:color w:val="000000"/>
        </w:rPr>
        <w:t xml:space="preserve"> Mehanizma za oporavak i otpornost na razini Vlade Republike Hrvatske.</w:t>
      </w:r>
    </w:p>
    <w:p w14:paraId="6231E93D" w14:textId="77777777" w:rsidR="006A7D1F" w:rsidRDefault="006A7D1F" w:rsidP="006A7D1F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2FCDB775" w14:textId="77777777" w:rsidR="006A7D1F" w:rsidRPr="009424F3" w:rsidRDefault="006A7D1F" w:rsidP="006A7D1F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Ovom Odlukom određuju se </w:t>
      </w:r>
      <w:r w:rsidRPr="009424F3">
        <w:rPr>
          <w:color w:val="000000"/>
        </w:rPr>
        <w:t xml:space="preserve">institucije koje obavljaju funkcije </w:t>
      </w:r>
      <w:r>
        <w:rPr>
          <w:color w:val="000000"/>
        </w:rPr>
        <w:t>upravljanja, koordinacije i praćenja provedbe</w:t>
      </w:r>
      <w:r w:rsidRPr="009424F3">
        <w:rPr>
          <w:color w:val="000000"/>
        </w:rPr>
        <w:t xml:space="preserve"> </w:t>
      </w:r>
      <w:r>
        <w:rPr>
          <w:color w:val="000000"/>
        </w:rPr>
        <w:t xml:space="preserve">aktivnosti </w:t>
      </w:r>
      <w:r w:rsidRPr="009424F3">
        <w:rPr>
          <w:color w:val="000000"/>
        </w:rPr>
        <w:t xml:space="preserve">iz Nacionalnog plana oporavka i otpornosti </w:t>
      </w:r>
      <w:r>
        <w:rPr>
          <w:color w:val="000000"/>
        </w:rPr>
        <w:t xml:space="preserve">i drugih tijela </w:t>
      </w:r>
      <w:r w:rsidRPr="009424F3">
        <w:rPr>
          <w:color w:val="000000"/>
        </w:rPr>
        <w:t>te njihove funkcije i odgovornosti.</w:t>
      </w:r>
    </w:p>
    <w:p w14:paraId="0203C55F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color w:val="000000"/>
        </w:rPr>
      </w:pPr>
    </w:p>
    <w:p w14:paraId="65B77406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D30FE4">
        <w:rPr>
          <w:b/>
          <w:color w:val="000000"/>
        </w:rPr>
        <w:t>II.</w:t>
      </w:r>
    </w:p>
    <w:p w14:paraId="49EAF1F5" w14:textId="77777777" w:rsidR="006A7D1F" w:rsidRPr="00D30FE4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55512470" w14:textId="77777777" w:rsidR="006A7D1F" w:rsidRDefault="006A7D1F" w:rsidP="006A7D1F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Osnovni dokument za korištenje sredstava dostupnih Republici Hrvatskoj u okviru </w:t>
      </w:r>
      <w:r w:rsidRPr="001C3D53">
        <w:rPr>
          <w:color w:val="000000"/>
        </w:rPr>
        <w:t>Mehanizma za oporavak i otpornost</w:t>
      </w:r>
      <w:r>
        <w:rPr>
          <w:color w:val="000000"/>
        </w:rPr>
        <w:t xml:space="preserve"> je Nacionalni plan</w:t>
      </w:r>
      <w:r w:rsidRPr="001C3D53">
        <w:rPr>
          <w:color w:val="000000"/>
        </w:rPr>
        <w:t xml:space="preserve"> opor</w:t>
      </w:r>
      <w:r>
        <w:rPr>
          <w:color w:val="000000"/>
        </w:rPr>
        <w:t>avka i otpornosti.</w:t>
      </w:r>
    </w:p>
    <w:p w14:paraId="24EFADC3" w14:textId="77777777" w:rsidR="006A7D1F" w:rsidRDefault="006A7D1F" w:rsidP="006A7D1F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19E9D9D9" w14:textId="77777777" w:rsidR="006A7D1F" w:rsidRDefault="006A7D1F" w:rsidP="006A7D1F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  <w:r w:rsidRPr="00B90FEB">
        <w:rPr>
          <w:color w:val="000000"/>
        </w:rPr>
        <w:t>Nacionaln</w:t>
      </w:r>
      <w:r>
        <w:rPr>
          <w:color w:val="000000"/>
        </w:rPr>
        <w:t>i plan</w:t>
      </w:r>
      <w:r w:rsidRPr="00B90FEB">
        <w:rPr>
          <w:color w:val="000000"/>
        </w:rPr>
        <w:t xml:space="preserve"> oporavka i otpornosti podijeljen je u </w:t>
      </w:r>
      <w:r>
        <w:rPr>
          <w:color w:val="000000"/>
        </w:rPr>
        <w:t>pet</w:t>
      </w:r>
      <w:r w:rsidRPr="00B90FEB">
        <w:rPr>
          <w:color w:val="000000"/>
        </w:rPr>
        <w:t xml:space="preserve"> osnovnih komponenti i jednu inicijativu, </w:t>
      </w:r>
      <w:r w:rsidRPr="001C4904">
        <w:rPr>
          <w:color w:val="000000"/>
        </w:rPr>
        <w:t>a unutar svake komponente utvrđena je jedna ili više podkomponenti</w:t>
      </w:r>
      <w:r>
        <w:rPr>
          <w:color w:val="000000"/>
        </w:rPr>
        <w:t>.</w:t>
      </w:r>
    </w:p>
    <w:p w14:paraId="3B5722AA" w14:textId="77777777" w:rsidR="006A7D1F" w:rsidRDefault="006A7D1F" w:rsidP="006A7D1F">
      <w:pPr>
        <w:pStyle w:val="t-9-8"/>
        <w:spacing w:before="0" w:beforeAutospacing="0" w:after="0" w:afterAutospacing="0"/>
        <w:ind w:firstLine="1418"/>
        <w:jc w:val="both"/>
        <w:rPr>
          <w:color w:val="000000"/>
        </w:rPr>
      </w:pPr>
    </w:p>
    <w:p w14:paraId="18D99C84" w14:textId="77777777" w:rsidR="006A7D1F" w:rsidRDefault="006A7D1F" w:rsidP="006A7D1F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r w:rsidRPr="00D30FE4">
        <w:rPr>
          <w:b/>
          <w:color w:val="000000"/>
        </w:rPr>
        <w:t>III.</w:t>
      </w:r>
    </w:p>
    <w:p w14:paraId="6F5635BD" w14:textId="77777777" w:rsidR="006A7D1F" w:rsidRPr="00D30FE4" w:rsidRDefault="006A7D1F" w:rsidP="006A7D1F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</w:p>
    <w:p w14:paraId="59587FEE" w14:textId="77777777" w:rsidR="006A7D1F" w:rsidRDefault="006A7D1F" w:rsidP="006A7D1F">
      <w:pPr>
        <w:pStyle w:val="t-9-8"/>
        <w:spacing w:before="0" w:beforeAutospacing="0" w:after="0" w:afterAutospacing="0"/>
        <w:ind w:firstLine="1418"/>
        <w:jc w:val="both"/>
        <w:textAlignment w:val="baseline"/>
      </w:pPr>
      <w:r>
        <w:t>Institucionalni okvir s</w:t>
      </w:r>
      <w:r w:rsidRPr="00504C53">
        <w:t>ustav</w:t>
      </w:r>
      <w:r>
        <w:t>a</w:t>
      </w:r>
      <w:r w:rsidRPr="00504C53">
        <w:t xml:space="preserve"> upravljanja i praćenja provedbe </w:t>
      </w:r>
      <w:r>
        <w:t>aktivnosti</w:t>
      </w:r>
      <w:r w:rsidRPr="00504C53">
        <w:t xml:space="preserve"> </w:t>
      </w:r>
      <w:r>
        <w:t xml:space="preserve">u okviru Nacionalnog plana oporavka i otpornosti u </w:t>
      </w:r>
      <w:r w:rsidRPr="00504C53">
        <w:t xml:space="preserve">Republici Hrvatskoj </w:t>
      </w:r>
      <w:r>
        <w:t>čine tijela kako slijedi:</w:t>
      </w:r>
    </w:p>
    <w:p w14:paraId="3330B96F" w14:textId="77777777" w:rsidR="006A7D1F" w:rsidRPr="00504C53" w:rsidRDefault="006A7D1F" w:rsidP="006A7D1F">
      <w:pPr>
        <w:pStyle w:val="t-9-8"/>
        <w:spacing w:before="0" w:beforeAutospacing="0" w:after="0" w:afterAutospacing="0"/>
        <w:ind w:firstLine="1418"/>
        <w:jc w:val="both"/>
        <w:textAlignment w:val="baseline"/>
      </w:pPr>
    </w:p>
    <w:p w14:paraId="6F46A758" w14:textId="77777777" w:rsidR="006A7D1F" w:rsidRPr="00504C53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504C53">
        <w:t>Upravljačk</w:t>
      </w:r>
      <w:r>
        <w:t>i odbor</w:t>
      </w:r>
    </w:p>
    <w:p w14:paraId="048EDAE0" w14:textId="77777777" w:rsidR="006A7D1F" w:rsidRPr="00504C53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504C53">
        <w:t xml:space="preserve">Odbor za provedbu </w:t>
      </w:r>
      <w:r w:rsidRPr="009127AB">
        <w:t>Nacionaln</w:t>
      </w:r>
      <w:r>
        <w:t>og</w:t>
      </w:r>
      <w:r w:rsidRPr="009127AB">
        <w:t xml:space="preserve"> plan</w:t>
      </w:r>
      <w:r>
        <w:t>a</w:t>
      </w:r>
      <w:r w:rsidRPr="009127AB">
        <w:t xml:space="preserve"> oporavka i otpornosti</w:t>
      </w:r>
    </w:p>
    <w:p w14:paraId="776F793F" w14:textId="77777777" w:rsidR="006A7D1F" w:rsidRPr="00504C53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504C53">
        <w:t>Tijel</w:t>
      </w:r>
      <w:r>
        <w:t>o</w:t>
      </w:r>
      <w:r w:rsidRPr="00504C53">
        <w:t xml:space="preserve"> nadležno za koordinaciju praćenja provedbe </w:t>
      </w:r>
      <w:r>
        <w:t>Nacionalnog</w:t>
      </w:r>
      <w:r w:rsidRPr="009127AB">
        <w:t xml:space="preserve"> plan</w:t>
      </w:r>
      <w:r>
        <w:t>a</w:t>
      </w:r>
      <w:r w:rsidRPr="009127AB">
        <w:t xml:space="preserve"> oporavka i otpornosti</w:t>
      </w:r>
    </w:p>
    <w:p w14:paraId="0A8B56BB" w14:textId="77777777" w:rsidR="006A7D1F" w:rsidRPr="001C1A17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1C1A17">
        <w:t>Tijelo nadležno za slanje zahtjeva za plaćanje Europskoj komisiji</w:t>
      </w:r>
    </w:p>
    <w:p w14:paraId="1E8B0CB1" w14:textId="77777777" w:rsidR="006A7D1F" w:rsidRPr="008D4ABD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D4ABD">
        <w:t xml:space="preserve">Tijela državne uprave nadležna za komponentu/podkomponentu Nacionalnog plana oporavka i otpornosti </w:t>
      </w:r>
    </w:p>
    <w:p w14:paraId="5772A416" w14:textId="77777777" w:rsidR="006A7D1F" w:rsidRPr="008D4ABD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D4ABD">
        <w:t>Provedbena tijela i</w:t>
      </w:r>
    </w:p>
    <w:p w14:paraId="640DCC43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504C53">
        <w:t>Tijel</w:t>
      </w:r>
      <w:r>
        <w:t>o</w:t>
      </w:r>
      <w:r w:rsidRPr="00504C53">
        <w:t xml:space="preserve"> nadležno za reviziju.</w:t>
      </w:r>
    </w:p>
    <w:p w14:paraId="0062123E" w14:textId="77777777" w:rsidR="006A7D1F" w:rsidRPr="00504C53" w:rsidRDefault="006A7D1F" w:rsidP="006A7D1F">
      <w:pPr>
        <w:pStyle w:val="t-9-8"/>
        <w:spacing w:before="0" w:beforeAutospacing="0" w:after="0" w:afterAutospacing="0"/>
        <w:ind w:left="720"/>
        <w:jc w:val="both"/>
        <w:textAlignment w:val="baseline"/>
      </w:pPr>
    </w:p>
    <w:p w14:paraId="4D627737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558456A4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Tijela iz stavka l. podstavaka 3. do 7. ove točke navedena su u tablici koja se nalazi u prilogu i sastavni je dio ove Odluke. </w:t>
      </w:r>
    </w:p>
    <w:p w14:paraId="50FCBBC0" w14:textId="77777777" w:rsidR="006A7D1F" w:rsidRPr="00722E7E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0ABB9D5A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D30FE4">
        <w:rPr>
          <w:b/>
          <w:color w:val="000000"/>
        </w:rPr>
        <w:t>IV.</w:t>
      </w:r>
    </w:p>
    <w:p w14:paraId="5A904F0C" w14:textId="77777777" w:rsidR="006A7D1F" w:rsidRPr="00D30FE4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6D3578E4" w14:textId="77777777" w:rsidR="006A7D1F" w:rsidRDefault="006A7D1F" w:rsidP="006A7D1F">
      <w:pPr>
        <w:pStyle w:val="t-9-8"/>
        <w:spacing w:before="0" w:beforeAutospacing="0" w:after="0" w:afterAutospacing="0"/>
        <w:ind w:firstLine="1418"/>
        <w:jc w:val="both"/>
        <w:textAlignment w:val="baseline"/>
      </w:pPr>
      <w:r w:rsidRPr="00504C53">
        <w:t xml:space="preserve">Upravljački odbor zadužen je za sveukupno upravljanje i praćenje provedbe </w:t>
      </w:r>
      <w:r>
        <w:t>svih aktivnosti utvrđenih u</w:t>
      </w:r>
      <w:r w:rsidRPr="006B26E7">
        <w:t xml:space="preserve"> Nacionalno</w:t>
      </w:r>
      <w:r>
        <w:t>m</w:t>
      </w:r>
      <w:r w:rsidRPr="006B26E7">
        <w:t xml:space="preserve"> plan</w:t>
      </w:r>
      <w:r>
        <w:t>u</w:t>
      </w:r>
      <w:r w:rsidRPr="006B26E7">
        <w:t xml:space="preserve"> oporavka i otpornosti</w:t>
      </w:r>
      <w:r w:rsidRPr="00504C53">
        <w:t xml:space="preserve">. </w:t>
      </w:r>
    </w:p>
    <w:p w14:paraId="376BB47F" w14:textId="77777777" w:rsidR="006A7D1F" w:rsidRDefault="006A7D1F" w:rsidP="006A7D1F">
      <w:pPr>
        <w:pStyle w:val="t-9-8"/>
        <w:spacing w:before="0" w:beforeAutospacing="0" w:after="0" w:afterAutospacing="0"/>
        <w:jc w:val="both"/>
        <w:textAlignment w:val="baseline"/>
      </w:pPr>
    </w:p>
    <w:p w14:paraId="39F834BE" w14:textId="77777777" w:rsidR="006A7D1F" w:rsidRDefault="006A7D1F" w:rsidP="006A7D1F">
      <w:pPr>
        <w:pStyle w:val="t-9-8"/>
        <w:spacing w:before="0" w:beforeAutospacing="0" w:after="0" w:afterAutospacing="0"/>
        <w:ind w:firstLine="1418"/>
        <w:jc w:val="both"/>
        <w:textAlignment w:val="baseline"/>
      </w:pPr>
      <w:r>
        <w:t>Članovi Upravljačkog odbora su:</w:t>
      </w:r>
    </w:p>
    <w:p w14:paraId="020C373E" w14:textId="77777777" w:rsidR="006A7D1F" w:rsidRDefault="006A7D1F" w:rsidP="006A7D1F">
      <w:pPr>
        <w:pStyle w:val="t-9-8"/>
        <w:spacing w:before="0" w:beforeAutospacing="0" w:after="0" w:afterAutospacing="0"/>
        <w:ind w:firstLine="1418"/>
        <w:jc w:val="both"/>
        <w:textAlignment w:val="baseline"/>
      </w:pPr>
    </w:p>
    <w:p w14:paraId="29AFED50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p</w:t>
      </w:r>
      <w:r w:rsidRPr="00504C53">
        <w:t>redsjednik Vlade</w:t>
      </w:r>
      <w:r>
        <w:t xml:space="preserve"> Republike Hrvatske</w:t>
      </w:r>
      <w:r w:rsidRPr="00504C53">
        <w:rPr>
          <w:rStyle w:val="FootnoteReference"/>
        </w:rPr>
        <w:footnoteReference w:id="1"/>
      </w:r>
      <w:r w:rsidRPr="00504C53">
        <w:t xml:space="preserve">, </w:t>
      </w:r>
      <w:r>
        <w:t xml:space="preserve">ujedno i predsjednik Upravljačkog odbora </w:t>
      </w:r>
    </w:p>
    <w:p w14:paraId="5D2FDAD9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504C53">
        <w:t xml:space="preserve">ministar </w:t>
      </w:r>
      <w:r>
        <w:t xml:space="preserve">nadležan za </w:t>
      </w:r>
      <w:r w:rsidRPr="00504C53">
        <w:t>financij</w:t>
      </w:r>
      <w:r>
        <w:t xml:space="preserve">e, zamjenik predsjednika Upravljačkog odbora </w:t>
      </w:r>
    </w:p>
    <w:p w14:paraId="0FEB9DF0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ministar nadležan za gospodarstvo</w:t>
      </w:r>
    </w:p>
    <w:p w14:paraId="5D16B144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ministar nadležan za promet</w:t>
      </w:r>
    </w:p>
    <w:p w14:paraId="4A9B5691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ministar nadležan za poljoprivredu</w:t>
      </w:r>
    </w:p>
    <w:p w14:paraId="4454E2D9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ministar nadležan za turizam</w:t>
      </w:r>
    </w:p>
    <w:p w14:paraId="078F8770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ministar nadležan za kulturu</w:t>
      </w:r>
    </w:p>
    <w:p w14:paraId="284B76AE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ministar nadležan za pravosuđe i upravu</w:t>
      </w:r>
    </w:p>
    <w:p w14:paraId="7214C461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ministar nadležan za unutarnje poslove</w:t>
      </w:r>
    </w:p>
    <w:p w14:paraId="21BEAEE8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ministar nadležan za znanost i obrazovanje </w:t>
      </w:r>
    </w:p>
    <w:p w14:paraId="2B48C2E3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ministar nadležan za rad</w:t>
      </w:r>
      <w:r w:rsidRPr="006B26E7">
        <w:t>, mirovinsk</w:t>
      </w:r>
      <w:r>
        <w:t>i sustav</w:t>
      </w:r>
      <w:r w:rsidRPr="006B26E7">
        <w:t>, obitelj i socijaln</w:t>
      </w:r>
      <w:r>
        <w:t xml:space="preserve">u </w:t>
      </w:r>
      <w:r w:rsidRPr="006B26E7">
        <w:t>politik</w:t>
      </w:r>
      <w:r>
        <w:t>u</w:t>
      </w:r>
    </w:p>
    <w:p w14:paraId="216958AE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ministar nadležan za zdravstvo </w:t>
      </w:r>
    </w:p>
    <w:p w14:paraId="617BD95C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ministar nadležan za prostorno </w:t>
      </w:r>
      <w:r w:rsidRPr="006B26E7">
        <w:t>uređenj</w:t>
      </w:r>
      <w:r>
        <w:t>e</w:t>
      </w:r>
      <w:r w:rsidRPr="006B26E7">
        <w:t>, graditeljstv</w:t>
      </w:r>
      <w:r>
        <w:t>o</w:t>
      </w:r>
      <w:r w:rsidRPr="006B26E7">
        <w:t xml:space="preserve"> i državn</w:t>
      </w:r>
      <w:r>
        <w:t>u</w:t>
      </w:r>
      <w:r w:rsidRPr="006B26E7">
        <w:t xml:space="preserve"> imovin</w:t>
      </w:r>
      <w:r>
        <w:t>u</w:t>
      </w:r>
    </w:p>
    <w:p w14:paraId="674E8991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ministar nadležan za regionalni razvoj i fondove Europske unije</w:t>
      </w:r>
    </w:p>
    <w:p w14:paraId="4B007623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državni tajnik nadležan za demografiju i mlade</w:t>
      </w:r>
    </w:p>
    <w:p w14:paraId="6BC0FD38" w14:textId="77777777" w:rsidR="006A7D1F" w:rsidRDefault="006A7D1F" w:rsidP="006A7D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državni tajnik nadležan za </w:t>
      </w:r>
      <w:r w:rsidRPr="00690495">
        <w:t>razvoj digitalnog društva</w:t>
      </w:r>
      <w:r>
        <w:t>.</w:t>
      </w:r>
    </w:p>
    <w:p w14:paraId="65BF4BBF" w14:textId="77777777" w:rsidR="006A7D1F" w:rsidRDefault="006A7D1F" w:rsidP="006A7D1F">
      <w:pPr>
        <w:pStyle w:val="t-9-8"/>
        <w:spacing w:before="0" w:beforeAutospacing="0" w:after="0" w:afterAutospacing="0"/>
        <w:jc w:val="both"/>
        <w:textAlignment w:val="baseline"/>
      </w:pPr>
    </w:p>
    <w:p w14:paraId="76C9C8B5" w14:textId="77777777" w:rsidR="006A7D1F" w:rsidRDefault="006A7D1F" w:rsidP="006A7D1F">
      <w:pPr>
        <w:pStyle w:val="t-9-8"/>
        <w:spacing w:before="0" w:beforeAutospacing="0" w:after="0" w:afterAutospacing="0"/>
        <w:ind w:firstLine="1418"/>
        <w:jc w:val="both"/>
        <w:textAlignment w:val="baseline"/>
      </w:pPr>
      <w:r w:rsidRPr="00504C53">
        <w:t xml:space="preserve">Upravljački odbor se sastaje </w:t>
      </w:r>
      <w:r>
        <w:t xml:space="preserve">najmanje </w:t>
      </w:r>
      <w:r w:rsidRPr="00504C53">
        <w:t xml:space="preserve">jednom mjesečno te temeljem prijedloga Odbora za provedbu </w:t>
      </w:r>
      <w:r w:rsidRPr="006B26E7">
        <w:t>Nacionalnog plana oporavka i otpornosti</w:t>
      </w:r>
      <w:r>
        <w:t xml:space="preserve"> </w:t>
      </w:r>
      <w:r w:rsidRPr="00504C53">
        <w:t xml:space="preserve">i Izvješća o provedbi </w:t>
      </w:r>
      <w:r w:rsidRPr="006B26E7">
        <w:t>Nacionalnog plana oporavka i otpornosti</w:t>
      </w:r>
      <w:r w:rsidRPr="00504C53">
        <w:t xml:space="preserve">, raspravlja o provedbi </w:t>
      </w:r>
      <w:r w:rsidRPr="006B26E7">
        <w:t>Nacionalnog plana oporavka i otpornosti</w:t>
      </w:r>
      <w:r w:rsidRPr="00504C53">
        <w:t xml:space="preserve"> i donosi izvršne odluke koje se odnose na sustav upravljanja i provedbe </w:t>
      </w:r>
      <w:r w:rsidRPr="006B26E7">
        <w:t>Nacionalnog plana oporavka i otpornosti</w:t>
      </w:r>
      <w:r w:rsidRPr="00504C53">
        <w:t>.</w:t>
      </w:r>
    </w:p>
    <w:p w14:paraId="3625BE4B" w14:textId="77777777" w:rsidR="006A7D1F" w:rsidRDefault="006A7D1F" w:rsidP="006A7D1F">
      <w:pPr>
        <w:pStyle w:val="t-9-8"/>
        <w:spacing w:before="0" w:beforeAutospacing="0" w:after="0" w:afterAutospacing="0"/>
        <w:jc w:val="both"/>
        <w:textAlignment w:val="baseline"/>
      </w:pPr>
    </w:p>
    <w:p w14:paraId="61020482" w14:textId="77777777" w:rsidR="006A7D1F" w:rsidRDefault="006A7D1F" w:rsidP="006A7D1F">
      <w:pPr>
        <w:pStyle w:val="t-9-8"/>
        <w:spacing w:before="0" w:beforeAutospacing="0" w:after="0" w:afterAutospacing="0"/>
        <w:ind w:firstLine="1418"/>
        <w:jc w:val="both"/>
        <w:textAlignment w:val="baseline"/>
      </w:pPr>
      <w:r>
        <w:t>Izvješće</w:t>
      </w:r>
      <w:r w:rsidRPr="00504C53">
        <w:t xml:space="preserve"> o provedbi </w:t>
      </w:r>
      <w:r w:rsidRPr="006B26E7">
        <w:t>Nacionalnog plana oporavka i otpornosti</w:t>
      </w:r>
      <w:r>
        <w:t xml:space="preserve"> </w:t>
      </w:r>
      <w:r w:rsidRPr="00504C53">
        <w:t xml:space="preserve">priprema </w:t>
      </w:r>
      <w:r>
        <w:t xml:space="preserve">jednom mjesečno </w:t>
      </w:r>
      <w:r w:rsidRPr="006B26E7">
        <w:t xml:space="preserve">Tijelo nadležno za koordinaciju praćenja provedbe Nacionalnog plana oporavka i otpornosti </w:t>
      </w:r>
      <w:r>
        <w:t xml:space="preserve">utvrđeno u točki VI. ove Odluke </w:t>
      </w:r>
      <w:r w:rsidRPr="00504C53">
        <w:t>u suradnji s</w:t>
      </w:r>
      <w:r>
        <w:t xml:space="preserve"> Uredom predsjednika Vlade Republike Hrvatske</w:t>
      </w:r>
      <w:r w:rsidRPr="00504C53">
        <w:t>.</w:t>
      </w:r>
    </w:p>
    <w:p w14:paraId="2573D116" w14:textId="77777777" w:rsidR="006A7D1F" w:rsidRDefault="006A7D1F" w:rsidP="006A7D1F">
      <w:pPr>
        <w:pStyle w:val="t-9-8"/>
        <w:spacing w:before="0" w:beforeAutospacing="0" w:after="0" w:afterAutospacing="0"/>
        <w:jc w:val="both"/>
        <w:textAlignment w:val="baseline"/>
      </w:pPr>
    </w:p>
    <w:p w14:paraId="6728F502" w14:textId="77777777" w:rsidR="006A7D1F" w:rsidRDefault="006A7D1F" w:rsidP="006A7D1F">
      <w:pPr>
        <w:pStyle w:val="t-9-8"/>
        <w:spacing w:before="0" w:beforeAutospacing="0" w:after="0" w:afterAutospacing="0"/>
        <w:ind w:firstLine="1418"/>
        <w:jc w:val="both"/>
        <w:textAlignment w:val="baseline"/>
      </w:pPr>
      <w:r>
        <w:t xml:space="preserve">Predsjednik Upravljačkog odbora </w:t>
      </w:r>
      <w:r w:rsidRPr="006C0872">
        <w:t xml:space="preserve">iz </w:t>
      </w:r>
      <w:r>
        <w:t xml:space="preserve">stavka 2. ove </w:t>
      </w:r>
      <w:r w:rsidRPr="006C0872">
        <w:t xml:space="preserve">točke može, po potrebi, u rad </w:t>
      </w:r>
      <w:r>
        <w:t>Upravljačkog odbora</w:t>
      </w:r>
      <w:r w:rsidRPr="006C0872">
        <w:t xml:space="preserve"> uključiti predstavnike drugih tijela državne uprave i drugih institucija, kao i druge vanjske stručnjake koji mogu dati doprinos radu </w:t>
      </w:r>
      <w:r>
        <w:t>Upravljačkog odbora</w:t>
      </w:r>
      <w:r w:rsidRPr="006C0872">
        <w:t>.</w:t>
      </w:r>
    </w:p>
    <w:p w14:paraId="294C3A86" w14:textId="77777777" w:rsidR="006A7D1F" w:rsidRPr="00504C53" w:rsidRDefault="006A7D1F" w:rsidP="006A7D1F">
      <w:pPr>
        <w:pStyle w:val="t-9-8"/>
        <w:spacing w:before="0" w:beforeAutospacing="0" w:after="0" w:afterAutospacing="0"/>
        <w:jc w:val="both"/>
        <w:textAlignment w:val="baseline"/>
      </w:pPr>
    </w:p>
    <w:p w14:paraId="6C6DF6A0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D30FE4">
        <w:rPr>
          <w:b/>
          <w:color w:val="000000"/>
        </w:rPr>
        <w:t>V.</w:t>
      </w:r>
    </w:p>
    <w:p w14:paraId="519B510F" w14:textId="77777777" w:rsidR="006A7D1F" w:rsidRPr="00D30FE4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4E818CE2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585981">
        <w:rPr>
          <w:color w:val="000000"/>
        </w:rPr>
        <w:t xml:space="preserve">Odbor za provedbu Nacionalnog plana oporavka i otpornosti </w:t>
      </w:r>
      <w:r>
        <w:rPr>
          <w:color w:val="000000"/>
        </w:rPr>
        <w:t xml:space="preserve">(u daljnjem tekstu: Odbor za provedbu) </w:t>
      </w:r>
      <w:r w:rsidRPr="00585981">
        <w:rPr>
          <w:color w:val="000000"/>
        </w:rPr>
        <w:t>zadužen je za operativno praćenje provedb</w:t>
      </w:r>
      <w:r>
        <w:rPr>
          <w:color w:val="000000"/>
        </w:rPr>
        <w:t>e</w:t>
      </w:r>
      <w:r w:rsidRPr="00585981">
        <w:rPr>
          <w:color w:val="000000"/>
        </w:rPr>
        <w:t xml:space="preserve"> Nacionalnog plana opor</w:t>
      </w:r>
      <w:r>
        <w:rPr>
          <w:color w:val="000000"/>
        </w:rPr>
        <w:t>avka i otpornosti.</w:t>
      </w:r>
    </w:p>
    <w:p w14:paraId="5B068B2C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2516055B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58D83CE3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7AA4BF95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Članovi Odbora za provedbu </w:t>
      </w:r>
      <w:r w:rsidRPr="00585981">
        <w:rPr>
          <w:color w:val="000000"/>
        </w:rPr>
        <w:t>su</w:t>
      </w:r>
      <w:r>
        <w:rPr>
          <w:color w:val="000000"/>
        </w:rPr>
        <w:t>:</w:t>
      </w:r>
    </w:p>
    <w:p w14:paraId="1D569F48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1F295337" w14:textId="77777777" w:rsidR="006A7D1F" w:rsidRDefault="006A7D1F" w:rsidP="006A7D1F">
      <w:pPr>
        <w:pStyle w:val="clanak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predstavnik </w:t>
      </w:r>
      <w:r w:rsidRPr="00585981">
        <w:rPr>
          <w:color w:val="000000"/>
        </w:rPr>
        <w:t>Ured</w:t>
      </w:r>
      <w:r>
        <w:rPr>
          <w:color w:val="000000"/>
        </w:rPr>
        <w:t>a</w:t>
      </w:r>
      <w:r w:rsidRPr="00585981">
        <w:rPr>
          <w:color w:val="000000"/>
        </w:rPr>
        <w:t xml:space="preserve"> predsjednika Vlade Republike Hrvatske, </w:t>
      </w:r>
      <w:r>
        <w:rPr>
          <w:color w:val="000000"/>
        </w:rPr>
        <w:t xml:space="preserve">ujedno i </w:t>
      </w:r>
      <w:r w:rsidRPr="006C0872">
        <w:rPr>
          <w:color w:val="000000"/>
        </w:rPr>
        <w:t xml:space="preserve">predsjednik </w:t>
      </w:r>
      <w:r>
        <w:rPr>
          <w:color w:val="000000"/>
        </w:rPr>
        <w:t>Odbora za provedbu</w:t>
      </w:r>
    </w:p>
    <w:p w14:paraId="0F6A3874" w14:textId="77777777" w:rsidR="006A7D1F" w:rsidRDefault="006A7D1F" w:rsidP="006A7D1F">
      <w:pPr>
        <w:pStyle w:val="clanak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predstavnik Tijela</w:t>
      </w:r>
      <w:r w:rsidRPr="00585981">
        <w:rPr>
          <w:color w:val="000000"/>
        </w:rPr>
        <w:t xml:space="preserve"> nadležno</w:t>
      </w:r>
      <w:r>
        <w:rPr>
          <w:color w:val="000000"/>
        </w:rPr>
        <w:t>g</w:t>
      </w:r>
      <w:r w:rsidRPr="00585981">
        <w:rPr>
          <w:color w:val="000000"/>
        </w:rPr>
        <w:t xml:space="preserve"> za koordinaciju praćenja provedbe Nacionalnog plana oporavka i otpornosti </w:t>
      </w:r>
    </w:p>
    <w:p w14:paraId="79047AF3" w14:textId="77777777" w:rsidR="006A7D1F" w:rsidRPr="00912575" w:rsidRDefault="006A7D1F" w:rsidP="006A7D1F">
      <w:pPr>
        <w:pStyle w:val="clanak"/>
        <w:numPr>
          <w:ilvl w:val="0"/>
          <w:numId w:val="1"/>
        </w:numPr>
        <w:spacing w:beforeLines="30" w:before="72" w:afterLines="30" w:after="72"/>
        <w:jc w:val="both"/>
        <w:rPr>
          <w:color w:val="000000"/>
        </w:rPr>
      </w:pPr>
      <w:r>
        <w:rPr>
          <w:color w:val="000000"/>
        </w:rPr>
        <w:t>predstavnici Tijela državne uprave nadležnih</w:t>
      </w:r>
      <w:r w:rsidRPr="00585981">
        <w:rPr>
          <w:color w:val="000000"/>
        </w:rPr>
        <w:t xml:space="preserve"> za komponentu/podkomponentu </w:t>
      </w:r>
      <w:r w:rsidRPr="00912575">
        <w:rPr>
          <w:color w:val="000000"/>
        </w:rPr>
        <w:t>Nacionalnog plana oporavka i otpornosti</w:t>
      </w:r>
      <w:r>
        <w:rPr>
          <w:color w:val="000000"/>
        </w:rPr>
        <w:t xml:space="preserve"> </w:t>
      </w:r>
    </w:p>
    <w:p w14:paraId="3BEDC10D" w14:textId="77777777" w:rsidR="006A7D1F" w:rsidRDefault="006A7D1F" w:rsidP="006A7D1F">
      <w:pPr>
        <w:pStyle w:val="clanak"/>
        <w:numPr>
          <w:ilvl w:val="0"/>
          <w:numId w:val="1"/>
        </w:numPr>
        <w:spacing w:beforeLines="30" w:before="72" w:afterLines="30" w:after="72"/>
        <w:jc w:val="both"/>
        <w:rPr>
          <w:color w:val="000000"/>
        </w:rPr>
      </w:pPr>
      <w:r>
        <w:rPr>
          <w:color w:val="000000"/>
        </w:rPr>
        <w:t>predstavnici Tijela</w:t>
      </w:r>
      <w:r w:rsidRPr="00585981">
        <w:rPr>
          <w:color w:val="000000"/>
        </w:rPr>
        <w:t xml:space="preserve"> </w:t>
      </w:r>
      <w:r>
        <w:rPr>
          <w:color w:val="000000"/>
        </w:rPr>
        <w:t xml:space="preserve">nadležnog za slanje zahtjeva za plaćanje </w:t>
      </w:r>
      <w:r w:rsidRPr="00912575">
        <w:rPr>
          <w:color w:val="000000"/>
        </w:rPr>
        <w:t>Europskoj komisiji</w:t>
      </w:r>
    </w:p>
    <w:p w14:paraId="2B13E478" w14:textId="77777777" w:rsidR="006A7D1F" w:rsidRDefault="006A7D1F" w:rsidP="006A7D1F">
      <w:pPr>
        <w:pStyle w:val="clanak"/>
        <w:numPr>
          <w:ilvl w:val="0"/>
          <w:numId w:val="1"/>
        </w:numPr>
        <w:spacing w:beforeLines="30" w:before="72" w:afterLines="30" w:after="72"/>
        <w:jc w:val="both"/>
        <w:rPr>
          <w:color w:val="000000"/>
        </w:rPr>
      </w:pPr>
      <w:r>
        <w:rPr>
          <w:color w:val="000000"/>
        </w:rPr>
        <w:t xml:space="preserve">predstavnici Tijela nadležnog </w:t>
      </w:r>
      <w:r w:rsidRPr="00912575">
        <w:rPr>
          <w:color w:val="000000"/>
        </w:rPr>
        <w:t xml:space="preserve">za reviziju i </w:t>
      </w:r>
    </w:p>
    <w:p w14:paraId="353093C8" w14:textId="77777777" w:rsidR="006A7D1F" w:rsidRDefault="006A7D1F" w:rsidP="006A7D1F">
      <w:pPr>
        <w:pStyle w:val="clanak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predstavnici </w:t>
      </w:r>
      <w:r w:rsidRPr="00912575">
        <w:rPr>
          <w:color w:val="000000"/>
        </w:rPr>
        <w:t>tijel</w:t>
      </w:r>
      <w:r>
        <w:rPr>
          <w:color w:val="000000"/>
        </w:rPr>
        <w:t xml:space="preserve">a državne uprave nadležnog </w:t>
      </w:r>
      <w:r w:rsidRPr="00912575">
        <w:rPr>
          <w:color w:val="000000"/>
        </w:rPr>
        <w:t>za poslove regionalnoga razvoja i fondov</w:t>
      </w:r>
      <w:r>
        <w:rPr>
          <w:color w:val="000000"/>
        </w:rPr>
        <w:t>a Europske unije tj. koordinacijskog tijela za provedbu E</w:t>
      </w:r>
      <w:r w:rsidRPr="00912575">
        <w:rPr>
          <w:color w:val="000000"/>
        </w:rPr>
        <w:t>uropskih strukturnih i investicijskih fondova u Republici Hrvatskoj u financijskom razdoblju 2014. – 2020.</w:t>
      </w:r>
    </w:p>
    <w:p w14:paraId="23A21E60" w14:textId="77777777" w:rsidR="006A7D1F" w:rsidRDefault="006A7D1F" w:rsidP="006A7D1F">
      <w:pPr>
        <w:pStyle w:val="clanak"/>
        <w:spacing w:before="0" w:beforeAutospacing="0" w:after="0" w:afterAutospacing="0"/>
        <w:ind w:left="720"/>
        <w:jc w:val="both"/>
        <w:rPr>
          <w:color w:val="000000"/>
        </w:rPr>
      </w:pPr>
    </w:p>
    <w:p w14:paraId="1D73FDA1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Odbor za provedbu sastaje se najmanje</w:t>
      </w:r>
      <w:r w:rsidRPr="00585981">
        <w:rPr>
          <w:color w:val="000000"/>
        </w:rPr>
        <w:t xml:space="preserve"> jednom mjesečno nakon što </w:t>
      </w:r>
      <w:r>
        <w:rPr>
          <w:color w:val="000000"/>
        </w:rPr>
        <w:t xml:space="preserve">mu </w:t>
      </w:r>
      <w:r w:rsidRPr="00912575">
        <w:rPr>
          <w:color w:val="000000"/>
        </w:rPr>
        <w:t xml:space="preserve">Tijelo nadležno za koordinaciju praćenja provedbe Nacionalnog plana oporavka i otpornosti utvrđeno u točki VI. ove </w:t>
      </w:r>
      <w:r>
        <w:rPr>
          <w:color w:val="000000"/>
        </w:rPr>
        <w:t>O</w:t>
      </w:r>
      <w:r w:rsidRPr="00912575">
        <w:rPr>
          <w:color w:val="000000"/>
        </w:rPr>
        <w:t>dluke u suradnji s Uredom predsjednika Vlade Republike Hrvatske</w:t>
      </w:r>
      <w:r>
        <w:rPr>
          <w:color w:val="000000"/>
        </w:rPr>
        <w:t xml:space="preserve"> dostavi</w:t>
      </w:r>
      <w:r w:rsidRPr="00912575">
        <w:rPr>
          <w:color w:val="000000"/>
        </w:rPr>
        <w:t xml:space="preserve"> </w:t>
      </w:r>
      <w:r w:rsidRPr="00585981">
        <w:rPr>
          <w:color w:val="000000"/>
        </w:rPr>
        <w:t xml:space="preserve">Izvješće o provedbi </w:t>
      </w:r>
      <w:r w:rsidRPr="001149C0">
        <w:rPr>
          <w:color w:val="000000"/>
        </w:rPr>
        <w:t>Nacionalnog plana oporavka i otpornosti</w:t>
      </w:r>
      <w:r w:rsidRPr="00585981">
        <w:rPr>
          <w:color w:val="000000"/>
        </w:rPr>
        <w:t>.</w:t>
      </w:r>
    </w:p>
    <w:p w14:paraId="05D5B82C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730729AD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585981">
        <w:rPr>
          <w:color w:val="000000"/>
        </w:rPr>
        <w:t xml:space="preserve">Odbor </w:t>
      </w:r>
      <w:r>
        <w:rPr>
          <w:color w:val="000000"/>
        </w:rPr>
        <w:t xml:space="preserve">za provedbu </w:t>
      </w:r>
      <w:r w:rsidRPr="00585981">
        <w:rPr>
          <w:color w:val="000000"/>
        </w:rPr>
        <w:t xml:space="preserve">raspravlja i donosi prijedloge o svim aspektima provedbe </w:t>
      </w:r>
      <w:r w:rsidRPr="00912575">
        <w:rPr>
          <w:color w:val="000000"/>
        </w:rPr>
        <w:t>Nacionalnog plana oporavka i otpornosti</w:t>
      </w:r>
      <w:r w:rsidRPr="00585981">
        <w:rPr>
          <w:color w:val="000000"/>
        </w:rPr>
        <w:t xml:space="preserve">, područjima poboljšanja provedbe, koordinaciji aktivnosti koje se financiraju iz </w:t>
      </w:r>
      <w:r w:rsidRPr="00912575">
        <w:rPr>
          <w:color w:val="000000"/>
        </w:rPr>
        <w:t>Nacionalnog plana oporavka i otpornosti</w:t>
      </w:r>
      <w:r w:rsidRPr="00585981">
        <w:rPr>
          <w:color w:val="000000"/>
        </w:rPr>
        <w:t>, nacionalnih sredstava i fondova</w:t>
      </w:r>
      <w:r>
        <w:rPr>
          <w:color w:val="000000"/>
        </w:rPr>
        <w:t xml:space="preserve"> Europske unije</w:t>
      </w:r>
      <w:r w:rsidRPr="00585981">
        <w:rPr>
          <w:color w:val="000000"/>
        </w:rPr>
        <w:t>, nepravil</w:t>
      </w:r>
      <w:r>
        <w:rPr>
          <w:color w:val="000000"/>
        </w:rPr>
        <w:t>nostima i revizorskim nalazima.</w:t>
      </w:r>
    </w:p>
    <w:p w14:paraId="74D6CCCD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6F7BD785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585981">
        <w:rPr>
          <w:color w:val="000000"/>
        </w:rPr>
        <w:t>Odbor</w:t>
      </w:r>
      <w:r>
        <w:rPr>
          <w:color w:val="000000"/>
        </w:rPr>
        <w:t xml:space="preserve"> za provedbu</w:t>
      </w:r>
      <w:r w:rsidRPr="00585981">
        <w:rPr>
          <w:color w:val="000000"/>
        </w:rPr>
        <w:t xml:space="preserve">, temeljem rasprave i Izvješća </w:t>
      </w:r>
      <w:r w:rsidRPr="00912575">
        <w:rPr>
          <w:color w:val="000000"/>
        </w:rPr>
        <w:t xml:space="preserve">o provedbi Nacionalnog plana oporavka i otpornosti iz </w:t>
      </w:r>
      <w:r>
        <w:rPr>
          <w:color w:val="000000"/>
        </w:rPr>
        <w:t xml:space="preserve">točke IV. </w:t>
      </w:r>
      <w:r w:rsidRPr="00912575">
        <w:rPr>
          <w:color w:val="000000"/>
        </w:rPr>
        <w:t xml:space="preserve">stavka </w:t>
      </w:r>
      <w:r>
        <w:rPr>
          <w:color w:val="000000"/>
        </w:rPr>
        <w:t>3</w:t>
      </w:r>
      <w:r w:rsidRPr="00912575">
        <w:rPr>
          <w:color w:val="000000"/>
        </w:rPr>
        <w:t xml:space="preserve">. </w:t>
      </w:r>
      <w:r>
        <w:rPr>
          <w:color w:val="000000"/>
        </w:rPr>
        <w:t>ove Odluke</w:t>
      </w:r>
      <w:r w:rsidRPr="00585981">
        <w:rPr>
          <w:color w:val="000000"/>
        </w:rPr>
        <w:t xml:space="preserve">, </w:t>
      </w:r>
      <w:r>
        <w:rPr>
          <w:color w:val="000000"/>
        </w:rPr>
        <w:t>utvrđuje</w:t>
      </w:r>
      <w:r w:rsidRPr="00585981">
        <w:rPr>
          <w:color w:val="000000"/>
        </w:rPr>
        <w:t xml:space="preserve"> prijedlog mjera koje je potrebno poduzeti </w:t>
      </w:r>
      <w:r>
        <w:rPr>
          <w:color w:val="000000"/>
        </w:rPr>
        <w:t>i dostavlja ga Upravljačkom odboru radi njihove provedbe.</w:t>
      </w:r>
    </w:p>
    <w:p w14:paraId="7D07FDAD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369BD97F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6C0872">
        <w:rPr>
          <w:color w:val="000000"/>
        </w:rPr>
        <w:t xml:space="preserve">Predsjednik </w:t>
      </w:r>
      <w:r>
        <w:rPr>
          <w:color w:val="000000"/>
        </w:rPr>
        <w:t>Odbora za provedbu</w:t>
      </w:r>
      <w:r w:rsidRPr="006C0872">
        <w:rPr>
          <w:color w:val="000000"/>
        </w:rPr>
        <w:t xml:space="preserve"> iz stavka 2. ove točke može, po potrebi, u rad </w:t>
      </w:r>
      <w:r>
        <w:rPr>
          <w:color w:val="000000"/>
        </w:rPr>
        <w:t>Odbora za provedbu</w:t>
      </w:r>
      <w:r w:rsidRPr="006C0872">
        <w:rPr>
          <w:color w:val="000000"/>
        </w:rPr>
        <w:t xml:space="preserve"> uključiti predstavnike drugih tijela državne uprave i drugih institucija, kao i druge vanjske stručnjake koji mogu dati doprinos radu </w:t>
      </w:r>
      <w:r>
        <w:rPr>
          <w:color w:val="000000"/>
        </w:rPr>
        <w:t>Odbora za provedbu</w:t>
      </w:r>
      <w:r w:rsidRPr="006C0872">
        <w:rPr>
          <w:color w:val="000000"/>
        </w:rPr>
        <w:t>.</w:t>
      </w:r>
    </w:p>
    <w:p w14:paraId="13F3BC86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08941CED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VI.</w:t>
      </w:r>
    </w:p>
    <w:p w14:paraId="35266513" w14:textId="77777777" w:rsidR="006A7D1F" w:rsidRPr="00D30FE4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1D004D7D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EC71DD">
        <w:rPr>
          <w:color w:val="000000"/>
        </w:rPr>
        <w:t>Tijelo nadležno za koordinaciju praćenja provedbe Nacionalnog plana oporavka i otpornosti (u daljnjem tekstu: Koordinacijsko tijelo)</w:t>
      </w:r>
      <w:r>
        <w:rPr>
          <w:color w:val="000000"/>
        </w:rPr>
        <w:t xml:space="preserve"> je ustrojstvena jedinica razine sektora unutar Ministarstva financija.</w:t>
      </w:r>
    </w:p>
    <w:p w14:paraId="2FA9881B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15D74988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Zadaće Koordinacijskog tijela su:</w:t>
      </w:r>
    </w:p>
    <w:p w14:paraId="7F2C9216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6BED5239" w14:textId="77777777" w:rsidR="006A7D1F" w:rsidRPr="00B92DE4" w:rsidRDefault="006A7D1F" w:rsidP="006A7D1F">
      <w:pPr>
        <w:pStyle w:val="clanak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92DE4">
        <w:rPr>
          <w:color w:val="000000"/>
        </w:rPr>
        <w:t>koordinacija praćenja provedbe Nacionalnog plana oporavka i otpornosti uz praćenja ispunjenja ključnih etapa i ciljnih vrijednosti</w:t>
      </w:r>
    </w:p>
    <w:p w14:paraId="0A7834D8" w14:textId="77777777" w:rsidR="006A7D1F" w:rsidRPr="00B92DE4" w:rsidRDefault="006A7D1F" w:rsidP="006A7D1F">
      <w:pPr>
        <w:pStyle w:val="clanak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92DE4">
        <w:rPr>
          <w:color w:val="000000"/>
        </w:rPr>
        <w:t xml:space="preserve">priprema izmjena i dopuna Nacionalnog plana oporavka i otpornosti, u suradnji s </w:t>
      </w:r>
      <w:r>
        <w:rPr>
          <w:color w:val="000000"/>
        </w:rPr>
        <w:t>T</w:t>
      </w:r>
      <w:r w:rsidRPr="00B92DE4">
        <w:rPr>
          <w:color w:val="000000"/>
        </w:rPr>
        <w:t>ijelima državne uprave nadležnim za pojedinu komponentu/podkomponentu Nacionalnog plana oporavka i otpornosti</w:t>
      </w:r>
    </w:p>
    <w:p w14:paraId="408FF7BE" w14:textId="77777777" w:rsidR="006A7D1F" w:rsidRPr="00B92DE4" w:rsidRDefault="006A7D1F" w:rsidP="006A7D1F">
      <w:pPr>
        <w:pStyle w:val="clanak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92DE4">
        <w:rPr>
          <w:color w:val="000000"/>
        </w:rPr>
        <w:t>poticanje pravovremene provedbe reformi i ulaganja, podrške tijelima nadležnim za provedbu u otklanjanju prepreka i ubrzavanju procesa provedbe</w:t>
      </w:r>
    </w:p>
    <w:p w14:paraId="6E20137B" w14:textId="77777777" w:rsidR="006A7D1F" w:rsidRPr="00B92DE4" w:rsidRDefault="006A7D1F" w:rsidP="006A7D1F">
      <w:pPr>
        <w:pStyle w:val="clanak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92DE4">
        <w:rPr>
          <w:color w:val="000000"/>
        </w:rPr>
        <w:t>objedinjavanje i obrada prikupljenih podataka</w:t>
      </w:r>
    </w:p>
    <w:p w14:paraId="5F983F42" w14:textId="77777777" w:rsidR="006A7D1F" w:rsidRPr="00B92DE4" w:rsidRDefault="006A7D1F" w:rsidP="006A7D1F">
      <w:pPr>
        <w:pStyle w:val="clanak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92DE4">
        <w:rPr>
          <w:color w:val="000000"/>
        </w:rPr>
        <w:t xml:space="preserve">priprema </w:t>
      </w:r>
      <w:r>
        <w:rPr>
          <w:color w:val="000000"/>
        </w:rPr>
        <w:t>I</w:t>
      </w:r>
      <w:r w:rsidRPr="00B92DE4">
        <w:rPr>
          <w:color w:val="000000"/>
        </w:rPr>
        <w:t>zvješća o provedbi Nacionalnog plana oporavka i otpornosti te izvješća vezanih za postizanje ključnih etapa</w:t>
      </w:r>
      <w:r>
        <w:rPr>
          <w:color w:val="000000"/>
        </w:rPr>
        <w:t xml:space="preserve"> i ciljnih vrijednosti</w:t>
      </w:r>
      <w:r w:rsidRPr="00B92DE4">
        <w:rPr>
          <w:color w:val="000000"/>
        </w:rPr>
        <w:t xml:space="preserve"> </w:t>
      </w:r>
    </w:p>
    <w:p w14:paraId="6EBF9E44" w14:textId="77777777" w:rsidR="006A7D1F" w:rsidRPr="00B92DE4" w:rsidRDefault="006A7D1F" w:rsidP="006A7D1F">
      <w:pPr>
        <w:pStyle w:val="clanak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92DE4">
        <w:rPr>
          <w:color w:val="000000"/>
        </w:rPr>
        <w:t>predlaganje smjernica i mjera Upravljačkom odboru i Odboru za provedbu, u svrhu pojednostavljivanja i ubrzanja procesa provedbe Nacionalnog plana oporavka i otpornosti i rješavanja problema nastalih tijekom provedbe</w:t>
      </w:r>
    </w:p>
    <w:p w14:paraId="482787FF" w14:textId="77777777" w:rsidR="006A7D1F" w:rsidRDefault="006A7D1F" w:rsidP="006A7D1F">
      <w:pPr>
        <w:pStyle w:val="clanak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92DE4">
        <w:rPr>
          <w:color w:val="000000"/>
        </w:rPr>
        <w:t>davanje stručne podrške predstavniku Gospodarskog i financijskog odbora (u daljnjem tekstu: EFC) s ciljem periodičnih usvajanja pozitivnog mišljenja EFC-a na prijedloge povlačenja sredstava.</w:t>
      </w:r>
    </w:p>
    <w:p w14:paraId="2F990DB1" w14:textId="77777777" w:rsidR="006A7D1F" w:rsidRPr="00B92DE4" w:rsidRDefault="006A7D1F" w:rsidP="006A7D1F">
      <w:pPr>
        <w:pStyle w:val="clanak"/>
        <w:spacing w:before="0" w:beforeAutospacing="0" w:after="0" w:afterAutospacing="0"/>
        <w:ind w:left="644"/>
        <w:jc w:val="both"/>
        <w:rPr>
          <w:color w:val="000000"/>
        </w:rPr>
      </w:pPr>
    </w:p>
    <w:p w14:paraId="1DAF00CA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070F1C">
        <w:rPr>
          <w:color w:val="000000"/>
        </w:rPr>
        <w:t xml:space="preserve">Provedba koordinacije praćenja provedbe Nacionalnog plana oporavka i otpornosti i izvršavanje zadaća iz stavka 2. ove točke temeljit će se na dostavi mjesečnih izvještaja </w:t>
      </w:r>
      <w:r w:rsidRPr="00B92DE4">
        <w:rPr>
          <w:color w:val="000000"/>
        </w:rPr>
        <w:t>vezanih za postizanje ključnih etapa</w:t>
      </w:r>
      <w:r>
        <w:rPr>
          <w:color w:val="000000"/>
        </w:rPr>
        <w:t xml:space="preserve"> i ciljnih vrijednosti</w:t>
      </w:r>
      <w:r w:rsidRPr="00070F1C" w:rsidDel="00DB1EC5">
        <w:rPr>
          <w:color w:val="000000"/>
        </w:rPr>
        <w:t xml:space="preserve"> </w:t>
      </w:r>
      <w:r>
        <w:rPr>
          <w:color w:val="000000"/>
        </w:rPr>
        <w:t>T</w:t>
      </w:r>
      <w:r w:rsidRPr="00070F1C">
        <w:rPr>
          <w:color w:val="000000"/>
        </w:rPr>
        <w:t xml:space="preserve">ijela državne uprave </w:t>
      </w:r>
      <w:r>
        <w:rPr>
          <w:color w:val="000000"/>
        </w:rPr>
        <w:t xml:space="preserve">nadležnih </w:t>
      </w:r>
      <w:r w:rsidRPr="00D550E1">
        <w:rPr>
          <w:color w:val="000000"/>
        </w:rPr>
        <w:t>za komponentu/podkomponentu Nacionalnog plana oporavka i otpornosti</w:t>
      </w:r>
      <w:r>
        <w:rPr>
          <w:color w:val="000000"/>
        </w:rPr>
        <w:t>,</w:t>
      </w:r>
      <w:r w:rsidRPr="00D550E1">
        <w:rPr>
          <w:color w:val="000000"/>
        </w:rPr>
        <w:t xml:space="preserve"> redovitim sastancima Koordinacijskog tijela s relevantnim dionicima te na informacijama dostupnim na temelju </w:t>
      </w:r>
      <w:r>
        <w:rPr>
          <w:color w:val="000000"/>
        </w:rPr>
        <w:t>zahtjeva za podršku u provedbi.</w:t>
      </w:r>
    </w:p>
    <w:p w14:paraId="5DBE15C8" w14:textId="77777777" w:rsidR="006A7D1F" w:rsidRPr="00D550E1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60566FAC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070F1C">
        <w:rPr>
          <w:color w:val="000000"/>
        </w:rPr>
        <w:t xml:space="preserve">U skladu sa stavkom 3. ove točke </w:t>
      </w:r>
      <w:r>
        <w:rPr>
          <w:color w:val="000000"/>
        </w:rPr>
        <w:t>T</w:t>
      </w:r>
      <w:r w:rsidRPr="00070F1C">
        <w:rPr>
          <w:color w:val="000000"/>
        </w:rPr>
        <w:t>ijela državne uprave nadležn</w:t>
      </w:r>
      <w:r>
        <w:rPr>
          <w:color w:val="000000"/>
        </w:rPr>
        <w:t xml:space="preserve">a za </w:t>
      </w:r>
      <w:r w:rsidRPr="008D4ABD">
        <w:t xml:space="preserve">komponentu/podkomponentu </w:t>
      </w:r>
      <w:r w:rsidRPr="00070F1C">
        <w:rPr>
          <w:color w:val="000000"/>
        </w:rPr>
        <w:t xml:space="preserve">Nacionalnog plana oporavka i otpornosti do </w:t>
      </w:r>
      <w:r>
        <w:rPr>
          <w:color w:val="000000"/>
        </w:rPr>
        <w:t>petog</w:t>
      </w:r>
      <w:r w:rsidRPr="00070F1C">
        <w:rPr>
          <w:color w:val="000000"/>
        </w:rPr>
        <w:t xml:space="preserve"> dana u mjesecu dostavljaju Koordinacijskom tijelu izvještaje </w:t>
      </w:r>
      <w:r>
        <w:rPr>
          <w:color w:val="000000"/>
        </w:rPr>
        <w:t>vezane</w:t>
      </w:r>
      <w:r w:rsidRPr="00B92DE4">
        <w:rPr>
          <w:color w:val="000000"/>
        </w:rPr>
        <w:t xml:space="preserve"> za postizanje ključnih etapa</w:t>
      </w:r>
      <w:r>
        <w:rPr>
          <w:color w:val="000000"/>
        </w:rPr>
        <w:t xml:space="preserve"> i ciljnih vrijednosti </w:t>
      </w:r>
      <w:r w:rsidRPr="00070F1C">
        <w:rPr>
          <w:color w:val="000000"/>
        </w:rPr>
        <w:t>u kojima ukratko navode stanje provedbe po reformama i ulaganjima t</w:t>
      </w:r>
      <w:r>
        <w:rPr>
          <w:color w:val="000000"/>
        </w:rPr>
        <w:t>e</w:t>
      </w:r>
      <w:r w:rsidRPr="00070F1C">
        <w:rPr>
          <w:color w:val="000000"/>
        </w:rPr>
        <w:t xml:space="preserve"> uz prateće dokaze, sve na obrascu izvještavanja čiji će izgled i sadržaj utvrditi Koordinacij</w:t>
      </w:r>
      <w:r w:rsidRPr="00B92DE4">
        <w:rPr>
          <w:color w:val="000000"/>
        </w:rPr>
        <w:t>sko tijelo, koje će ga po potrebi i mijenjati i dopunjavati.</w:t>
      </w:r>
    </w:p>
    <w:p w14:paraId="6F070767" w14:textId="77777777" w:rsidR="006A7D1F" w:rsidRPr="00B92DE4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7BB3E629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B92DE4">
        <w:rPr>
          <w:color w:val="000000"/>
        </w:rPr>
        <w:t>Koordinacijsko tijelo priprema Izvješće o provedb</w:t>
      </w:r>
      <w:r>
        <w:rPr>
          <w:color w:val="000000"/>
        </w:rPr>
        <w:t>i</w:t>
      </w:r>
      <w:r w:rsidRPr="00B92DE4">
        <w:rPr>
          <w:color w:val="000000"/>
        </w:rPr>
        <w:t xml:space="preserve"> Nacionalnog plana oporavka i otpornosti iz </w:t>
      </w:r>
      <w:r w:rsidRPr="00D57852">
        <w:rPr>
          <w:color w:val="000000"/>
        </w:rPr>
        <w:t xml:space="preserve">točke IV. </w:t>
      </w:r>
      <w:r w:rsidRPr="00B92DE4">
        <w:rPr>
          <w:color w:val="000000"/>
        </w:rPr>
        <w:t xml:space="preserve">stavka </w:t>
      </w:r>
      <w:r>
        <w:rPr>
          <w:color w:val="000000"/>
        </w:rPr>
        <w:t>3</w:t>
      </w:r>
      <w:r w:rsidRPr="00B92DE4">
        <w:rPr>
          <w:color w:val="000000"/>
        </w:rPr>
        <w:t>. ove Odluke na temelju dostavljenih izvještaja, komunikacija i ostal</w:t>
      </w:r>
      <w:r>
        <w:rPr>
          <w:color w:val="000000"/>
        </w:rPr>
        <w:t>ih dostupnih izvora te ga do desetog</w:t>
      </w:r>
      <w:r w:rsidRPr="00B92DE4">
        <w:rPr>
          <w:color w:val="000000"/>
        </w:rPr>
        <w:t xml:space="preserve"> u mjesecu dostavlja Odboru za provedbu koji raspravlja o stanju u provedbi i utvrđuje prijedloge smjernica i mjera koji se prilažu, odnosno uključuju u Izvješće o provedb</w:t>
      </w:r>
      <w:r>
        <w:rPr>
          <w:color w:val="000000"/>
        </w:rPr>
        <w:t>i</w:t>
      </w:r>
      <w:r w:rsidRPr="00B92DE4">
        <w:rPr>
          <w:color w:val="000000"/>
        </w:rPr>
        <w:t xml:space="preserve"> Nacionalnog plana oporavka i otpornosti i dostavljaju ga Upravljačkom odboru.</w:t>
      </w:r>
    </w:p>
    <w:p w14:paraId="3F91BAE4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54BB8A61" w14:textId="77777777" w:rsidR="006A7D1F" w:rsidRPr="00B80EF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  <w:spacing w:val="-4"/>
        </w:rPr>
      </w:pPr>
      <w:r w:rsidRPr="00B80EFF">
        <w:rPr>
          <w:color w:val="000000"/>
          <w:spacing w:val="-4"/>
        </w:rPr>
        <w:t xml:space="preserve">Koordinacijsko tijelo, u suradnji s Tijelom nadležnim za slanje zahtjeva za plaćanje Europskoj komisiji i Tijelima državne uprave nadležnim </w:t>
      </w:r>
      <w:r w:rsidRPr="00B80EFF">
        <w:rPr>
          <w:spacing w:val="-4"/>
        </w:rPr>
        <w:t xml:space="preserve">za komponentu/podkomponentu </w:t>
      </w:r>
      <w:r w:rsidRPr="00B80EFF">
        <w:rPr>
          <w:color w:val="000000"/>
          <w:spacing w:val="-4"/>
        </w:rPr>
        <w:t xml:space="preserve">Nacionalnog plana oporavka i otpornosti, ima ovlasti provoditi provjere temeljem kojih potvrđuje da su ključne etape i ciljne vrijednosti utvrđene u Nacionalnom planu oporavka i otpornosti ispunjene. </w:t>
      </w:r>
    </w:p>
    <w:p w14:paraId="39B88501" w14:textId="77777777" w:rsidR="006A7D1F" w:rsidRPr="00B80EFF" w:rsidRDefault="006A7D1F" w:rsidP="006A7D1F">
      <w:pPr>
        <w:pStyle w:val="clanak"/>
        <w:spacing w:before="0" w:beforeAutospacing="0" w:after="0" w:afterAutospacing="0"/>
        <w:jc w:val="both"/>
        <w:rPr>
          <w:color w:val="000000"/>
          <w:spacing w:val="-4"/>
        </w:rPr>
      </w:pPr>
    </w:p>
    <w:p w14:paraId="76D34210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3E12CA">
        <w:rPr>
          <w:color w:val="000000"/>
        </w:rPr>
        <w:t xml:space="preserve">Provjere </w:t>
      </w:r>
      <w:r>
        <w:rPr>
          <w:color w:val="000000"/>
        </w:rPr>
        <w:t xml:space="preserve">iz stavka 6. ove točke </w:t>
      </w:r>
      <w:r w:rsidRPr="003E12CA">
        <w:rPr>
          <w:color w:val="000000"/>
        </w:rPr>
        <w:t>provode se kontinuirano u skladu s dinamikom ostv</w:t>
      </w:r>
      <w:r>
        <w:rPr>
          <w:color w:val="000000"/>
        </w:rPr>
        <w:t>arivanja pokazatelja rezultata, a na t</w:t>
      </w:r>
      <w:r w:rsidRPr="003E12CA">
        <w:rPr>
          <w:color w:val="000000"/>
        </w:rPr>
        <w:t xml:space="preserve">emelju dostavljenih izvještaja i dokaza, podataka o provedbi iz </w:t>
      </w:r>
      <w:r>
        <w:rPr>
          <w:color w:val="000000"/>
        </w:rPr>
        <w:t xml:space="preserve">informacijskih </w:t>
      </w:r>
      <w:r w:rsidRPr="003E12CA">
        <w:rPr>
          <w:color w:val="000000"/>
        </w:rPr>
        <w:t xml:space="preserve">sustava, javno dostupnih informacija, izvještaja nadležnih tijela i ostalih izvora te provjera na licu mjesta. </w:t>
      </w:r>
    </w:p>
    <w:p w14:paraId="219A63B0" w14:textId="77777777" w:rsidR="006A7D1F" w:rsidRDefault="006A7D1F" w:rsidP="006A7D1F">
      <w:pPr>
        <w:pStyle w:val="clanak"/>
        <w:spacing w:before="0" w:beforeAutospacing="0" w:after="0" w:afterAutospacing="0"/>
        <w:jc w:val="both"/>
        <w:rPr>
          <w:color w:val="000000"/>
        </w:rPr>
      </w:pPr>
    </w:p>
    <w:p w14:paraId="3AEF24CA" w14:textId="77777777" w:rsidR="006A7D1F" w:rsidRPr="003E12CA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3E12CA">
        <w:rPr>
          <w:color w:val="000000"/>
        </w:rPr>
        <w:t xml:space="preserve">Za provjere </w:t>
      </w:r>
      <w:r w:rsidRPr="00D76422">
        <w:rPr>
          <w:color w:val="000000"/>
        </w:rPr>
        <w:t xml:space="preserve">iz stavka </w:t>
      </w:r>
      <w:r>
        <w:rPr>
          <w:color w:val="000000"/>
        </w:rPr>
        <w:t>6</w:t>
      </w:r>
      <w:r w:rsidRPr="00D76422">
        <w:rPr>
          <w:color w:val="000000"/>
        </w:rPr>
        <w:t xml:space="preserve">. ove točke </w:t>
      </w:r>
      <w:r>
        <w:rPr>
          <w:color w:val="000000"/>
        </w:rPr>
        <w:t>koriste se</w:t>
      </w:r>
      <w:r w:rsidRPr="003E12CA">
        <w:rPr>
          <w:color w:val="000000"/>
        </w:rPr>
        <w:t xml:space="preserve"> kontrolne liste koje obuhvaćaju glavna područja provjere i prateće dokaze. Rezultati svih provjera bit će dost</w:t>
      </w:r>
      <w:r>
        <w:rPr>
          <w:color w:val="000000"/>
        </w:rPr>
        <w:t xml:space="preserve">upni u zajedničkom IT sustavu. </w:t>
      </w:r>
    </w:p>
    <w:p w14:paraId="036328A9" w14:textId="77777777" w:rsidR="006A7D1F" w:rsidRDefault="006A7D1F" w:rsidP="006A7D1F">
      <w:pPr>
        <w:pStyle w:val="clanak"/>
        <w:spacing w:before="0" w:beforeAutospacing="0" w:after="0" w:afterAutospacing="0"/>
        <w:jc w:val="both"/>
        <w:rPr>
          <w:color w:val="000000"/>
        </w:rPr>
      </w:pPr>
    </w:p>
    <w:p w14:paraId="0E1B959E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Koordinacijsko tijelo će za</w:t>
      </w:r>
      <w:r w:rsidRPr="003E12CA">
        <w:rPr>
          <w:color w:val="000000"/>
        </w:rPr>
        <w:t xml:space="preserve"> potrebe izrad</w:t>
      </w:r>
      <w:r>
        <w:rPr>
          <w:color w:val="000000"/>
        </w:rPr>
        <w:t>e zahtjeva za plaćanje prema Europskoj komisiji</w:t>
      </w:r>
      <w:r w:rsidRPr="003E12CA">
        <w:rPr>
          <w:color w:val="000000"/>
        </w:rPr>
        <w:t xml:space="preserve"> pripremiti objedinjeni izvještaj kojim će biti obuhvaćeni svi pokazatelji rezultata koji su preduvjet za slanje zahtjeva za plaćanje. </w:t>
      </w:r>
    </w:p>
    <w:p w14:paraId="5347870B" w14:textId="77777777" w:rsidR="006A7D1F" w:rsidRDefault="006A7D1F" w:rsidP="006A7D1F">
      <w:pPr>
        <w:pStyle w:val="clanak"/>
        <w:spacing w:before="0" w:beforeAutospacing="0" w:after="0" w:afterAutospacing="0"/>
        <w:jc w:val="both"/>
        <w:rPr>
          <w:color w:val="000000"/>
        </w:rPr>
      </w:pPr>
    </w:p>
    <w:p w14:paraId="7A14971F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3E12CA">
        <w:rPr>
          <w:color w:val="000000"/>
        </w:rPr>
        <w:t xml:space="preserve">Izvještaj </w:t>
      </w:r>
      <w:r>
        <w:rPr>
          <w:color w:val="000000"/>
        </w:rPr>
        <w:t xml:space="preserve">iz stavka 9. ove točke </w:t>
      </w:r>
      <w:r w:rsidRPr="003E12CA">
        <w:rPr>
          <w:color w:val="000000"/>
        </w:rPr>
        <w:t>prosljeđuje se Tijelu nadležnom</w:t>
      </w:r>
      <w:r>
        <w:rPr>
          <w:color w:val="000000"/>
        </w:rPr>
        <w:t xml:space="preserve"> za slanje zahtjeva za plaćanje Europskoj komisiji.</w:t>
      </w:r>
    </w:p>
    <w:p w14:paraId="02F67035" w14:textId="77777777" w:rsidR="006A7D1F" w:rsidRDefault="006A7D1F" w:rsidP="006A7D1F">
      <w:pPr>
        <w:jc w:val="both"/>
        <w:rPr>
          <w:color w:val="000000"/>
        </w:rPr>
      </w:pPr>
    </w:p>
    <w:p w14:paraId="433B631E" w14:textId="77777777" w:rsidR="006A7D1F" w:rsidRDefault="006A7D1F" w:rsidP="006A7D1F">
      <w:pPr>
        <w:jc w:val="both"/>
        <w:rPr>
          <w:color w:val="000000"/>
        </w:rPr>
      </w:pPr>
    </w:p>
    <w:p w14:paraId="585642C7" w14:textId="77777777" w:rsidR="006A7D1F" w:rsidRDefault="006A7D1F" w:rsidP="006A7D1F">
      <w:pPr>
        <w:jc w:val="both"/>
        <w:rPr>
          <w:color w:val="000000"/>
        </w:rPr>
      </w:pPr>
    </w:p>
    <w:p w14:paraId="004CA4B6" w14:textId="77777777" w:rsidR="006A7D1F" w:rsidRDefault="006A7D1F" w:rsidP="006A7D1F">
      <w:pPr>
        <w:jc w:val="both"/>
        <w:rPr>
          <w:color w:val="000000"/>
        </w:rPr>
      </w:pPr>
    </w:p>
    <w:p w14:paraId="17579A7C" w14:textId="77777777" w:rsidR="006A7D1F" w:rsidRDefault="006A7D1F" w:rsidP="006A7D1F">
      <w:pPr>
        <w:jc w:val="center"/>
        <w:rPr>
          <w:b/>
          <w:color w:val="000000"/>
        </w:rPr>
      </w:pPr>
      <w:r w:rsidRPr="00D30FE4">
        <w:rPr>
          <w:b/>
          <w:color w:val="000000"/>
        </w:rPr>
        <w:t>VII.</w:t>
      </w:r>
    </w:p>
    <w:p w14:paraId="16CE3BA7" w14:textId="77777777" w:rsidR="006A7D1F" w:rsidRPr="00D30FE4" w:rsidRDefault="006A7D1F" w:rsidP="006A7D1F">
      <w:pPr>
        <w:jc w:val="center"/>
        <w:rPr>
          <w:b/>
          <w:color w:val="000000"/>
        </w:rPr>
      </w:pPr>
    </w:p>
    <w:p w14:paraId="00D324C9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D76422">
        <w:rPr>
          <w:color w:val="000000"/>
        </w:rPr>
        <w:t>Tijelo nadležno za slanje zahtjeva za plaćanje Europskoj komisiji</w:t>
      </w:r>
      <w:r>
        <w:rPr>
          <w:color w:val="000000"/>
        </w:rPr>
        <w:t xml:space="preserve"> je </w:t>
      </w:r>
      <w:r w:rsidRPr="00D76422">
        <w:rPr>
          <w:color w:val="000000"/>
        </w:rPr>
        <w:t xml:space="preserve">Sektor za poslove Nacionalnog fonda </w:t>
      </w:r>
      <w:r>
        <w:rPr>
          <w:color w:val="000000"/>
        </w:rPr>
        <w:t>u Državnoj riznici Ministarstva</w:t>
      </w:r>
      <w:r w:rsidRPr="00D76422">
        <w:rPr>
          <w:color w:val="000000"/>
        </w:rPr>
        <w:t xml:space="preserve"> financija</w:t>
      </w:r>
      <w:r>
        <w:rPr>
          <w:color w:val="000000"/>
        </w:rPr>
        <w:t xml:space="preserve"> </w:t>
      </w:r>
      <w:r w:rsidRPr="00D76422">
        <w:rPr>
          <w:color w:val="000000"/>
        </w:rPr>
        <w:t>(u dalj</w:t>
      </w:r>
      <w:r>
        <w:rPr>
          <w:color w:val="000000"/>
        </w:rPr>
        <w:t>nj</w:t>
      </w:r>
      <w:r w:rsidRPr="00D76422">
        <w:rPr>
          <w:color w:val="000000"/>
        </w:rPr>
        <w:t>e</w:t>
      </w:r>
      <w:r>
        <w:rPr>
          <w:color w:val="000000"/>
        </w:rPr>
        <w:t>m tekstu: Nacionalni fond).</w:t>
      </w:r>
    </w:p>
    <w:p w14:paraId="3F36D1A6" w14:textId="77777777" w:rsidR="006A7D1F" w:rsidRPr="00D76422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351593CC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D76422">
        <w:rPr>
          <w:color w:val="000000"/>
        </w:rPr>
        <w:t xml:space="preserve">Zahtjevi za plaćanje pripremaju se u skladu s rokovima </w:t>
      </w:r>
      <w:r>
        <w:rPr>
          <w:color w:val="000000"/>
        </w:rPr>
        <w:t>utvrđenim s Europskom komisijom.</w:t>
      </w:r>
    </w:p>
    <w:p w14:paraId="17D3BCFF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31064BD8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Uz zahtjev za plaćanje, Europskoj komisiji dostavljaju se</w:t>
      </w:r>
      <w:r w:rsidRPr="00D76422">
        <w:rPr>
          <w:color w:val="000000"/>
        </w:rPr>
        <w:t>:</w:t>
      </w:r>
    </w:p>
    <w:p w14:paraId="599862B4" w14:textId="77777777" w:rsidR="006A7D1F" w:rsidRPr="00D76422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460F66F0" w14:textId="77777777" w:rsidR="006A7D1F" w:rsidRDefault="006A7D1F" w:rsidP="006A7D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7642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izjava o upravljanju u kojoj se izjavljuje da su sredstva iskorištena za predviđenu namjenu, da su podaci podneseni uz zahtjev za plaćanje potpuni, točni i pouzdani te da uspostavljeni sustavi kontrole pružaju potrebna jamstva da se sredstvima upravljalo u skladu sa svim primjenjivim pravilima, osobito s pravilima o izbjegavanju sukoba interesa, spr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</w:t>
      </w:r>
      <w:r w:rsidRPr="00D7642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ečavanju prijevara, korupcije i dvostrukog financiranja iz Mehanizma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 oporavak i otpornost</w:t>
      </w:r>
      <w:r w:rsidRPr="00D7642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</w:t>
      </w:r>
      <w:r w:rsidRPr="001C1A1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drugih izvora</w:t>
      </w:r>
      <w:r w:rsidRPr="00D7642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skladu s načelom do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brog financijskog upravljanja i</w:t>
      </w:r>
    </w:p>
    <w:p w14:paraId="57ECCCF8" w14:textId="77777777" w:rsidR="006A7D1F" w:rsidRPr="00D76422" w:rsidRDefault="006A7D1F" w:rsidP="006A7D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7642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sažetak provedenih revizija, uključujući utvrđene nedostatke i sva poduzeta korektivna djelovanja.</w:t>
      </w:r>
    </w:p>
    <w:p w14:paraId="32802062" w14:textId="77777777" w:rsidR="006A7D1F" w:rsidRPr="00D76422" w:rsidRDefault="006A7D1F" w:rsidP="006A7D1F">
      <w:pPr>
        <w:pStyle w:val="clanak"/>
        <w:spacing w:beforeLines="30" w:before="72" w:afterLines="30" w:after="72"/>
        <w:ind w:firstLine="1418"/>
        <w:jc w:val="both"/>
        <w:rPr>
          <w:color w:val="000000"/>
        </w:rPr>
      </w:pPr>
      <w:r>
        <w:rPr>
          <w:color w:val="000000"/>
        </w:rPr>
        <w:t xml:space="preserve">Prije slanja izjave </w:t>
      </w:r>
      <w:r w:rsidRPr="00D76422">
        <w:rPr>
          <w:color w:val="000000"/>
        </w:rPr>
        <w:t>o upravljanju</w:t>
      </w:r>
      <w:r>
        <w:rPr>
          <w:color w:val="000000"/>
        </w:rPr>
        <w:t xml:space="preserve"> iz stavka 3. podstavka 1. ove točke</w:t>
      </w:r>
      <w:r w:rsidRPr="00D76422">
        <w:rPr>
          <w:color w:val="000000"/>
        </w:rPr>
        <w:t xml:space="preserve"> </w:t>
      </w:r>
      <w:r>
        <w:rPr>
          <w:color w:val="000000"/>
        </w:rPr>
        <w:t>potrebno je</w:t>
      </w:r>
      <w:r w:rsidRPr="00D76422">
        <w:rPr>
          <w:color w:val="000000"/>
        </w:rPr>
        <w:t xml:space="preserve"> </w:t>
      </w:r>
      <w:r>
        <w:rPr>
          <w:color w:val="000000"/>
        </w:rPr>
        <w:t>ostvariti ključne etape i ciljne</w:t>
      </w:r>
      <w:r w:rsidRPr="00D76422">
        <w:rPr>
          <w:color w:val="000000"/>
        </w:rPr>
        <w:t xml:space="preserve"> vrijed</w:t>
      </w:r>
      <w:r>
        <w:rPr>
          <w:color w:val="000000"/>
        </w:rPr>
        <w:t xml:space="preserve">nosti koje potvrđuje </w:t>
      </w:r>
      <w:r w:rsidRPr="00D76422">
        <w:rPr>
          <w:color w:val="000000"/>
        </w:rPr>
        <w:t>Koordinacijsko tijelo.</w:t>
      </w:r>
    </w:p>
    <w:p w14:paraId="786724B8" w14:textId="77777777" w:rsidR="006A7D1F" w:rsidRPr="00D76422" w:rsidRDefault="006A7D1F" w:rsidP="006A7D1F">
      <w:pPr>
        <w:pStyle w:val="clanak"/>
        <w:spacing w:beforeLines="30" w:before="72" w:afterLines="30" w:after="72"/>
        <w:ind w:firstLine="1418"/>
        <w:jc w:val="both"/>
        <w:rPr>
          <w:color w:val="000000"/>
        </w:rPr>
      </w:pPr>
      <w:r w:rsidRPr="00D76422">
        <w:rPr>
          <w:color w:val="000000"/>
        </w:rPr>
        <w:t xml:space="preserve">Podloga za pripremu izjave o upravljanju </w:t>
      </w:r>
      <w:r w:rsidRPr="005520D0">
        <w:rPr>
          <w:color w:val="000000"/>
        </w:rPr>
        <w:t xml:space="preserve">iz stavka 3. podstavka </w:t>
      </w:r>
      <w:r>
        <w:rPr>
          <w:color w:val="000000"/>
        </w:rPr>
        <w:t>1.</w:t>
      </w:r>
      <w:r w:rsidRPr="005520D0">
        <w:rPr>
          <w:color w:val="000000"/>
        </w:rPr>
        <w:t xml:space="preserve"> ove točke </w:t>
      </w:r>
      <w:r w:rsidRPr="00D76422">
        <w:rPr>
          <w:color w:val="000000"/>
        </w:rPr>
        <w:t>su pojedinačne izjave</w:t>
      </w:r>
      <w:r>
        <w:rPr>
          <w:color w:val="000000"/>
        </w:rPr>
        <w:t xml:space="preserve"> o upravljanju koje pripremaju Tijela državne uprave nadležna za</w:t>
      </w:r>
      <w:r w:rsidRPr="00D76422">
        <w:rPr>
          <w:color w:val="000000"/>
        </w:rPr>
        <w:t xml:space="preserve"> komponente/podkomponente </w:t>
      </w:r>
      <w:r>
        <w:rPr>
          <w:color w:val="000000"/>
        </w:rPr>
        <w:t xml:space="preserve">utvrđena u </w:t>
      </w:r>
      <w:r w:rsidRPr="00B90FEB">
        <w:rPr>
          <w:color w:val="000000"/>
        </w:rPr>
        <w:t xml:space="preserve">Nacionalnom planu oporavka i otpornosti </w:t>
      </w:r>
      <w:r>
        <w:rPr>
          <w:color w:val="000000"/>
        </w:rPr>
        <w:t xml:space="preserve">i u ovoj Odluci </w:t>
      </w:r>
      <w:r w:rsidRPr="00D76422">
        <w:rPr>
          <w:color w:val="000000"/>
        </w:rPr>
        <w:t xml:space="preserve">i provjere prihvatljivosti izdataka </w:t>
      </w:r>
      <w:r>
        <w:rPr>
          <w:color w:val="000000"/>
        </w:rPr>
        <w:t>koje provodi Nacionalni fond.</w:t>
      </w:r>
    </w:p>
    <w:p w14:paraId="27F88DDF" w14:textId="77777777" w:rsidR="006A7D1F" w:rsidRPr="00D76422" w:rsidRDefault="006A7D1F" w:rsidP="006A7D1F">
      <w:pPr>
        <w:pStyle w:val="clanak"/>
        <w:spacing w:beforeLines="30" w:before="72" w:afterLines="30" w:after="72"/>
        <w:ind w:firstLine="1418"/>
        <w:jc w:val="both"/>
        <w:rPr>
          <w:color w:val="000000"/>
        </w:rPr>
      </w:pPr>
      <w:r w:rsidRPr="00D76422">
        <w:rPr>
          <w:color w:val="000000"/>
        </w:rPr>
        <w:t xml:space="preserve">Nacionalni fond dostavlja </w:t>
      </w:r>
      <w:r>
        <w:rPr>
          <w:color w:val="000000"/>
        </w:rPr>
        <w:t>T</w:t>
      </w:r>
      <w:r w:rsidRPr="00D76422">
        <w:rPr>
          <w:color w:val="000000"/>
        </w:rPr>
        <w:t xml:space="preserve">ijelima </w:t>
      </w:r>
      <w:r>
        <w:rPr>
          <w:color w:val="000000"/>
        </w:rPr>
        <w:t>državne uprave nadležnim</w:t>
      </w:r>
      <w:r w:rsidRPr="00D76422">
        <w:rPr>
          <w:color w:val="000000"/>
        </w:rPr>
        <w:t xml:space="preserve"> za komponentu/podkomponentu </w:t>
      </w:r>
      <w:r w:rsidRPr="00A67C97">
        <w:rPr>
          <w:color w:val="000000"/>
        </w:rPr>
        <w:t xml:space="preserve">Nacionalnog plana oporavka i otpornosti </w:t>
      </w:r>
      <w:r w:rsidRPr="00D76422">
        <w:rPr>
          <w:color w:val="000000"/>
        </w:rPr>
        <w:t>obavijest o početku izrade zahtjeva za plaćanje i traži od njih dostavu izjave o upravljanju</w:t>
      </w:r>
      <w:r w:rsidRPr="00D30FE4">
        <w:rPr>
          <w:color w:val="000000"/>
        </w:rPr>
        <w:t xml:space="preserve"> </w:t>
      </w:r>
      <w:r w:rsidRPr="00B90FEB">
        <w:rPr>
          <w:color w:val="000000"/>
        </w:rPr>
        <w:t xml:space="preserve">iz stavka 3. podstavka </w:t>
      </w:r>
      <w:r>
        <w:rPr>
          <w:color w:val="000000"/>
        </w:rPr>
        <w:t>1.</w:t>
      </w:r>
      <w:r w:rsidRPr="00B90FEB">
        <w:rPr>
          <w:color w:val="000000"/>
        </w:rPr>
        <w:t xml:space="preserve"> ove točke</w:t>
      </w:r>
      <w:r w:rsidRPr="00D76422">
        <w:rPr>
          <w:color w:val="000000"/>
        </w:rPr>
        <w:t xml:space="preserve">. </w:t>
      </w:r>
    </w:p>
    <w:p w14:paraId="05677490" w14:textId="77777777" w:rsidR="006A7D1F" w:rsidRPr="00D76422" w:rsidRDefault="006A7D1F" w:rsidP="006A7D1F">
      <w:pPr>
        <w:pStyle w:val="clanak"/>
        <w:spacing w:beforeLines="30" w:before="72" w:afterLines="30" w:after="72"/>
        <w:ind w:firstLine="1418"/>
        <w:jc w:val="both"/>
        <w:rPr>
          <w:color w:val="000000"/>
        </w:rPr>
      </w:pPr>
      <w:r w:rsidRPr="00D76422">
        <w:rPr>
          <w:color w:val="000000"/>
        </w:rPr>
        <w:t xml:space="preserve">Izjava o upravljanju </w:t>
      </w:r>
      <w:r w:rsidRPr="00B90FEB">
        <w:rPr>
          <w:color w:val="000000"/>
        </w:rPr>
        <w:t xml:space="preserve">iz stavka 3. </w:t>
      </w:r>
      <w:r w:rsidRPr="00F6273C">
        <w:rPr>
          <w:color w:val="000000"/>
        </w:rPr>
        <w:t>podstavka 1.</w:t>
      </w:r>
      <w:r w:rsidRPr="0084432F">
        <w:rPr>
          <w:color w:val="000000"/>
        </w:rPr>
        <w:t xml:space="preserve"> </w:t>
      </w:r>
      <w:r w:rsidRPr="008D4ABD">
        <w:rPr>
          <w:color w:val="000000"/>
        </w:rPr>
        <w:t xml:space="preserve">ove točke </w:t>
      </w:r>
      <w:r>
        <w:rPr>
          <w:color w:val="000000"/>
        </w:rPr>
        <w:t xml:space="preserve">Tijela državne uprave nadležna </w:t>
      </w:r>
      <w:r w:rsidRPr="008D4ABD">
        <w:rPr>
          <w:color w:val="000000"/>
        </w:rPr>
        <w:t xml:space="preserve">za komponente/podkomponente </w:t>
      </w:r>
      <w:r w:rsidRPr="00A67C97">
        <w:rPr>
          <w:color w:val="000000"/>
        </w:rPr>
        <w:t xml:space="preserve">Nacionalnog plana oporavka i otpornosti </w:t>
      </w:r>
      <w:r w:rsidRPr="00F6273C">
        <w:rPr>
          <w:color w:val="000000"/>
        </w:rPr>
        <w:t>sadrži informaciju o stanju provedbe komponente/podkomponente</w:t>
      </w:r>
      <w:r w:rsidRPr="00D76422">
        <w:rPr>
          <w:color w:val="000000"/>
        </w:rPr>
        <w:t>, provedenim provjerama i rezultatima provjera, pregledu prijavljenih sumnji na nepravilnosti i utvrđenih nepravilnosti, povratima sredstava, nalazima revizora te poduzetim mjerama za otklanjanje nalaza i preporuka.</w:t>
      </w:r>
    </w:p>
    <w:p w14:paraId="6CEF75E7" w14:textId="77777777" w:rsidR="006A7D1F" w:rsidRPr="00D76422" w:rsidRDefault="006A7D1F" w:rsidP="006A7D1F">
      <w:pPr>
        <w:pStyle w:val="clanak"/>
        <w:spacing w:beforeLines="30" w:before="72" w:afterLines="30" w:after="72"/>
        <w:ind w:firstLine="1418"/>
        <w:jc w:val="both"/>
        <w:rPr>
          <w:color w:val="000000"/>
        </w:rPr>
      </w:pPr>
      <w:r w:rsidRPr="00D76422">
        <w:rPr>
          <w:color w:val="000000"/>
        </w:rPr>
        <w:t xml:space="preserve">Nacionalni fond provodi provjere </w:t>
      </w:r>
      <w:r w:rsidRPr="000115B6">
        <w:rPr>
          <w:color w:val="000000"/>
        </w:rPr>
        <w:t xml:space="preserve">izdataka </w:t>
      </w:r>
      <w:r w:rsidRPr="00D76422">
        <w:rPr>
          <w:color w:val="000000"/>
        </w:rPr>
        <w:t>na uzorku izdataka nastalih do razdoblja</w:t>
      </w:r>
      <w:r>
        <w:rPr>
          <w:color w:val="000000"/>
        </w:rPr>
        <w:t xml:space="preserve"> pripreme zahtjeva za plaćanje.</w:t>
      </w:r>
    </w:p>
    <w:p w14:paraId="398B0499" w14:textId="77777777" w:rsidR="006A7D1F" w:rsidRDefault="006A7D1F" w:rsidP="006A7D1F">
      <w:pPr>
        <w:pStyle w:val="clanak"/>
        <w:spacing w:beforeLines="30" w:before="72" w:afterLines="30" w:after="72"/>
        <w:ind w:firstLine="1418"/>
        <w:jc w:val="both"/>
        <w:rPr>
          <w:color w:val="000000"/>
        </w:rPr>
      </w:pPr>
      <w:r>
        <w:rPr>
          <w:color w:val="000000"/>
        </w:rPr>
        <w:t>Istodobno</w:t>
      </w:r>
      <w:r w:rsidRPr="00D76422">
        <w:rPr>
          <w:color w:val="000000"/>
        </w:rPr>
        <w:t xml:space="preserve"> s pripremom izjave o upravljanju </w:t>
      </w:r>
      <w:r w:rsidRPr="00B90FEB">
        <w:rPr>
          <w:color w:val="000000"/>
        </w:rPr>
        <w:t xml:space="preserve">iz stavka 3. podstavka </w:t>
      </w:r>
      <w:r>
        <w:rPr>
          <w:color w:val="000000"/>
        </w:rPr>
        <w:t>1.</w:t>
      </w:r>
      <w:r w:rsidRPr="00B90FEB">
        <w:rPr>
          <w:color w:val="000000"/>
        </w:rPr>
        <w:t xml:space="preserve"> ove točke </w:t>
      </w:r>
      <w:r w:rsidRPr="00D76422">
        <w:rPr>
          <w:color w:val="000000"/>
        </w:rPr>
        <w:t xml:space="preserve">na temelju dostavljenih informacija u izjavama o upravljanju te kopiji revizorskih izvješća koje će redovito dostavljati </w:t>
      </w:r>
      <w:r>
        <w:rPr>
          <w:color w:val="000000"/>
        </w:rPr>
        <w:t>T</w:t>
      </w:r>
      <w:r w:rsidRPr="00D76422">
        <w:rPr>
          <w:color w:val="000000"/>
        </w:rPr>
        <w:t xml:space="preserve">ijelo </w:t>
      </w:r>
      <w:r>
        <w:rPr>
          <w:color w:val="000000"/>
        </w:rPr>
        <w:t xml:space="preserve">nadležno </w:t>
      </w:r>
      <w:r w:rsidRPr="00D76422">
        <w:rPr>
          <w:color w:val="000000"/>
        </w:rPr>
        <w:t>za reviziju</w:t>
      </w:r>
      <w:r>
        <w:rPr>
          <w:color w:val="000000"/>
        </w:rPr>
        <w:t>,</w:t>
      </w:r>
      <w:r w:rsidRPr="00D76422">
        <w:rPr>
          <w:color w:val="000000"/>
        </w:rPr>
        <w:t xml:space="preserve"> izradit će se sažetak revizorskih nalaza i preporuka</w:t>
      </w:r>
      <w:r w:rsidRPr="00D30FE4">
        <w:rPr>
          <w:color w:val="000000"/>
        </w:rPr>
        <w:t xml:space="preserve"> </w:t>
      </w:r>
      <w:r w:rsidRPr="00B90FEB">
        <w:rPr>
          <w:color w:val="000000"/>
        </w:rPr>
        <w:t xml:space="preserve">iz stavka 3. podstavka </w:t>
      </w:r>
      <w:r>
        <w:rPr>
          <w:color w:val="000000"/>
        </w:rPr>
        <w:t>2.</w:t>
      </w:r>
      <w:r w:rsidRPr="00B90FEB">
        <w:rPr>
          <w:color w:val="000000"/>
        </w:rPr>
        <w:t xml:space="preserve"> ove točke</w:t>
      </w:r>
      <w:r w:rsidRPr="00D76422">
        <w:rPr>
          <w:color w:val="000000"/>
        </w:rPr>
        <w:t xml:space="preserve">. </w:t>
      </w:r>
    </w:p>
    <w:p w14:paraId="253C27CB" w14:textId="77777777" w:rsidR="006A7D1F" w:rsidRDefault="006A7D1F" w:rsidP="006A7D1F">
      <w:pPr>
        <w:pStyle w:val="clanak"/>
        <w:spacing w:beforeLines="30" w:before="72" w:afterLines="30" w:after="72"/>
        <w:ind w:firstLine="1418"/>
        <w:jc w:val="both"/>
        <w:rPr>
          <w:color w:val="000000"/>
        </w:rPr>
      </w:pPr>
    </w:p>
    <w:p w14:paraId="0FCF51CB" w14:textId="77777777" w:rsidR="006A7D1F" w:rsidRPr="00D76422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D76422">
        <w:rPr>
          <w:color w:val="000000"/>
        </w:rPr>
        <w:t>Nakon što se završe sve provjere i zaključi da se može izdati izjava o upravljanju</w:t>
      </w:r>
      <w:r w:rsidRPr="00D30FE4">
        <w:rPr>
          <w:color w:val="000000"/>
        </w:rPr>
        <w:t xml:space="preserve"> </w:t>
      </w:r>
      <w:r w:rsidRPr="00B90FEB">
        <w:rPr>
          <w:color w:val="000000"/>
        </w:rPr>
        <w:t xml:space="preserve">iz stavka 3. podstavka </w:t>
      </w:r>
      <w:r>
        <w:rPr>
          <w:color w:val="000000"/>
        </w:rPr>
        <w:t>1.</w:t>
      </w:r>
      <w:r w:rsidRPr="00B90FEB">
        <w:rPr>
          <w:color w:val="000000"/>
        </w:rPr>
        <w:t xml:space="preserve"> ove točke</w:t>
      </w:r>
      <w:r w:rsidRPr="00D76422">
        <w:rPr>
          <w:color w:val="000000"/>
        </w:rPr>
        <w:t xml:space="preserve">, Nacionalni fond će </w:t>
      </w:r>
      <w:r w:rsidRPr="00B90FEB">
        <w:rPr>
          <w:color w:val="000000"/>
        </w:rPr>
        <w:t>izjav</w:t>
      </w:r>
      <w:r>
        <w:rPr>
          <w:color w:val="000000"/>
        </w:rPr>
        <w:t>u</w:t>
      </w:r>
      <w:r w:rsidRPr="00B90FEB">
        <w:rPr>
          <w:color w:val="000000"/>
        </w:rPr>
        <w:t xml:space="preserve"> o upravljanju iz stavka 3. podstavka </w:t>
      </w:r>
      <w:r>
        <w:rPr>
          <w:color w:val="000000"/>
        </w:rPr>
        <w:t>1.</w:t>
      </w:r>
      <w:r w:rsidRPr="00B90FEB">
        <w:rPr>
          <w:color w:val="000000"/>
        </w:rPr>
        <w:t xml:space="preserve"> ove točke</w:t>
      </w:r>
      <w:r w:rsidRPr="00D76422">
        <w:rPr>
          <w:color w:val="000000"/>
        </w:rPr>
        <w:t xml:space="preserve">, sa svim pratećim dokumentima, dostaviti </w:t>
      </w:r>
      <w:r>
        <w:rPr>
          <w:color w:val="000000"/>
        </w:rPr>
        <w:t xml:space="preserve">ministru financija </w:t>
      </w:r>
      <w:r w:rsidRPr="00D76422">
        <w:rPr>
          <w:color w:val="000000"/>
        </w:rPr>
        <w:t xml:space="preserve">na potpis i poslati </w:t>
      </w:r>
      <w:r>
        <w:rPr>
          <w:color w:val="000000"/>
        </w:rPr>
        <w:t>Europskoj komisiji</w:t>
      </w:r>
      <w:r w:rsidRPr="00D76422">
        <w:rPr>
          <w:color w:val="000000"/>
        </w:rPr>
        <w:t xml:space="preserve">. </w:t>
      </w:r>
    </w:p>
    <w:p w14:paraId="1F819152" w14:textId="77777777" w:rsidR="006A7D1F" w:rsidRDefault="006A7D1F" w:rsidP="006A7D1F">
      <w:pPr>
        <w:jc w:val="center"/>
        <w:rPr>
          <w:color w:val="000000"/>
        </w:rPr>
      </w:pPr>
    </w:p>
    <w:p w14:paraId="48B0AF96" w14:textId="77777777" w:rsidR="006A7D1F" w:rsidRDefault="006A7D1F" w:rsidP="006A7D1F">
      <w:pPr>
        <w:jc w:val="center"/>
        <w:rPr>
          <w:b/>
          <w:color w:val="000000"/>
        </w:rPr>
      </w:pPr>
      <w:r w:rsidRPr="00D30FE4">
        <w:rPr>
          <w:b/>
          <w:color w:val="000000"/>
        </w:rPr>
        <w:t>VIII.</w:t>
      </w:r>
    </w:p>
    <w:p w14:paraId="3D4CDB31" w14:textId="77777777" w:rsidR="006A7D1F" w:rsidRPr="00D30FE4" w:rsidRDefault="006A7D1F" w:rsidP="006A7D1F">
      <w:pPr>
        <w:jc w:val="center"/>
        <w:rPr>
          <w:b/>
          <w:color w:val="000000"/>
        </w:rPr>
      </w:pPr>
    </w:p>
    <w:p w14:paraId="4881CE80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B90FEB">
        <w:rPr>
          <w:color w:val="000000"/>
        </w:rPr>
        <w:t>Za provedbu reformi i ulaganja za svaku komponentu/podkomponent</w:t>
      </w:r>
      <w:r>
        <w:rPr>
          <w:color w:val="000000"/>
        </w:rPr>
        <w:t>u u Nacionalnom planu oporavka i otpornosti utvrđeno</w:t>
      </w:r>
      <w:r w:rsidRPr="00B90FEB">
        <w:rPr>
          <w:color w:val="000000"/>
        </w:rPr>
        <w:t xml:space="preserve"> je nadležno tijelo na razini </w:t>
      </w:r>
      <w:r>
        <w:rPr>
          <w:color w:val="000000"/>
        </w:rPr>
        <w:t>tijela državne uprave.</w:t>
      </w:r>
    </w:p>
    <w:p w14:paraId="36DBED53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2E2C676A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B90FEB">
        <w:rPr>
          <w:color w:val="000000"/>
        </w:rPr>
        <w:t xml:space="preserve">Uz </w:t>
      </w:r>
      <w:r>
        <w:rPr>
          <w:color w:val="000000"/>
        </w:rPr>
        <w:t>T</w:t>
      </w:r>
      <w:r w:rsidRPr="00B90FEB">
        <w:rPr>
          <w:color w:val="000000"/>
        </w:rPr>
        <w:t xml:space="preserve">ijelo </w:t>
      </w:r>
      <w:r>
        <w:rPr>
          <w:color w:val="000000"/>
        </w:rPr>
        <w:t xml:space="preserve">državne uprave </w:t>
      </w:r>
      <w:r w:rsidRPr="00B90FEB">
        <w:rPr>
          <w:color w:val="000000"/>
        </w:rPr>
        <w:t>nadležno za komponentu/podkomponentu</w:t>
      </w:r>
      <w:r>
        <w:rPr>
          <w:color w:val="000000"/>
        </w:rPr>
        <w:t xml:space="preserve"> Nacionalnog plana oporavka i otpornosti</w:t>
      </w:r>
      <w:r w:rsidRPr="00B90FEB">
        <w:rPr>
          <w:color w:val="000000"/>
        </w:rPr>
        <w:t xml:space="preserve">, u Nacionalnom planu oporavka i otpornosti su za pojedine </w:t>
      </w:r>
      <w:r>
        <w:rPr>
          <w:color w:val="000000"/>
        </w:rPr>
        <w:t>pod</w:t>
      </w:r>
      <w:r w:rsidRPr="00B90FEB">
        <w:rPr>
          <w:color w:val="000000"/>
        </w:rPr>
        <w:t xml:space="preserve">komponente </w:t>
      </w:r>
      <w:r>
        <w:rPr>
          <w:color w:val="000000"/>
        </w:rPr>
        <w:t>utvrđena</w:t>
      </w:r>
      <w:r w:rsidRPr="00B90FEB">
        <w:rPr>
          <w:color w:val="000000"/>
        </w:rPr>
        <w:t xml:space="preserve"> </w:t>
      </w:r>
      <w:r>
        <w:rPr>
          <w:color w:val="000000"/>
        </w:rPr>
        <w:t>Provedbena tijela</w:t>
      </w:r>
      <w:r w:rsidRPr="00B90FEB">
        <w:rPr>
          <w:color w:val="000000"/>
        </w:rPr>
        <w:t xml:space="preserve"> koj</w:t>
      </w:r>
      <w:r>
        <w:rPr>
          <w:color w:val="000000"/>
        </w:rPr>
        <w:t>a</w:t>
      </w:r>
      <w:r w:rsidRPr="00B90FEB">
        <w:rPr>
          <w:color w:val="000000"/>
        </w:rPr>
        <w:t xml:space="preserve"> obavljaju poslove u vezi </w:t>
      </w:r>
      <w:r>
        <w:rPr>
          <w:color w:val="000000"/>
        </w:rPr>
        <w:t xml:space="preserve">s </w:t>
      </w:r>
      <w:r w:rsidRPr="00B90FEB">
        <w:rPr>
          <w:color w:val="000000"/>
        </w:rPr>
        <w:t>upravljan</w:t>
      </w:r>
      <w:r>
        <w:rPr>
          <w:color w:val="000000"/>
        </w:rPr>
        <w:t>jem</w:t>
      </w:r>
      <w:r w:rsidRPr="00B90FEB">
        <w:rPr>
          <w:color w:val="000000"/>
        </w:rPr>
        <w:t xml:space="preserve"> ugovorima o</w:t>
      </w:r>
      <w:r>
        <w:rPr>
          <w:color w:val="000000"/>
        </w:rPr>
        <w:t xml:space="preserve"> dodjeli bespovratnih sredstava, </w:t>
      </w:r>
      <w:r w:rsidRPr="00B11F4E">
        <w:rPr>
          <w:color w:val="000000"/>
        </w:rPr>
        <w:t xml:space="preserve">a u skladu s odredbama Sporazuma o delegiranim </w:t>
      </w:r>
      <w:r>
        <w:rPr>
          <w:color w:val="000000"/>
        </w:rPr>
        <w:t>poslovima</w:t>
      </w:r>
      <w:r w:rsidRPr="00B11F4E">
        <w:rPr>
          <w:color w:val="000000"/>
        </w:rPr>
        <w:t xml:space="preserve"> između </w:t>
      </w:r>
      <w:r>
        <w:rPr>
          <w:color w:val="000000"/>
        </w:rPr>
        <w:t>T</w:t>
      </w:r>
      <w:r w:rsidRPr="00B11F4E">
        <w:rPr>
          <w:color w:val="000000"/>
        </w:rPr>
        <w:t xml:space="preserve">ijela </w:t>
      </w:r>
      <w:r>
        <w:rPr>
          <w:color w:val="000000"/>
        </w:rPr>
        <w:t>državne uprave nadležnih</w:t>
      </w:r>
      <w:r w:rsidRPr="00B11F4E">
        <w:rPr>
          <w:color w:val="000000"/>
        </w:rPr>
        <w:t xml:space="preserve"> za komponentu/podkomponentu </w:t>
      </w:r>
      <w:r w:rsidRPr="004D3DC2">
        <w:rPr>
          <w:color w:val="000000"/>
        </w:rPr>
        <w:t xml:space="preserve">Nacionalnog plana oporavka i otpornosti </w:t>
      </w:r>
      <w:r w:rsidRPr="00B11F4E">
        <w:rPr>
          <w:color w:val="000000"/>
        </w:rPr>
        <w:t xml:space="preserve">i </w:t>
      </w:r>
      <w:r>
        <w:rPr>
          <w:color w:val="000000"/>
        </w:rPr>
        <w:t>P</w:t>
      </w:r>
      <w:r w:rsidRPr="00B11F4E">
        <w:rPr>
          <w:color w:val="000000"/>
        </w:rPr>
        <w:t xml:space="preserve">rovedbenih </w:t>
      </w:r>
      <w:r>
        <w:rPr>
          <w:color w:val="000000"/>
        </w:rPr>
        <w:t>tijela.</w:t>
      </w:r>
    </w:p>
    <w:p w14:paraId="78881450" w14:textId="77777777" w:rsidR="006A7D1F" w:rsidRDefault="006A7D1F" w:rsidP="006A7D1F">
      <w:pPr>
        <w:pStyle w:val="clanak"/>
        <w:spacing w:beforeLines="30" w:before="72" w:afterLines="30" w:after="72"/>
        <w:ind w:firstLine="1418"/>
        <w:jc w:val="both"/>
        <w:rPr>
          <w:color w:val="000000"/>
        </w:rPr>
      </w:pPr>
      <w:r>
        <w:rPr>
          <w:color w:val="000000"/>
        </w:rPr>
        <w:t>T</w:t>
      </w:r>
      <w:r w:rsidRPr="00B90FEB">
        <w:rPr>
          <w:color w:val="000000"/>
        </w:rPr>
        <w:t>ijel</w:t>
      </w:r>
      <w:r>
        <w:rPr>
          <w:color w:val="000000"/>
        </w:rPr>
        <w:t>o državne uprave nadležno</w:t>
      </w:r>
      <w:r w:rsidRPr="00B90FEB">
        <w:rPr>
          <w:color w:val="000000"/>
        </w:rPr>
        <w:t xml:space="preserve"> za </w:t>
      </w:r>
      <w:r>
        <w:rPr>
          <w:color w:val="000000"/>
        </w:rPr>
        <w:t xml:space="preserve">podkomponentu Nacionalnog plana oporavka i otpornosti zaduženo je za koordinaciju </w:t>
      </w:r>
      <w:r w:rsidRPr="00B90FEB">
        <w:rPr>
          <w:color w:val="000000"/>
        </w:rPr>
        <w:t xml:space="preserve">aktivnosti </w:t>
      </w:r>
      <w:r>
        <w:rPr>
          <w:color w:val="000000"/>
        </w:rPr>
        <w:t>vezanih za</w:t>
      </w:r>
      <w:r w:rsidRPr="00B90FEB">
        <w:rPr>
          <w:color w:val="000000"/>
        </w:rPr>
        <w:t xml:space="preserve"> provedb</w:t>
      </w:r>
      <w:r>
        <w:rPr>
          <w:color w:val="000000"/>
        </w:rPr>
        <w:t>u</w:t>
      </w:r>
      <w:r w:rsidRPr="00B90FEB">
        <w:rPr>
          <w:color w:val="000000"/>
        </w:rPr>
        <w:t xml:space="preserve"> reformi i izvještavanja o ispunjavanju ključnih etapa i ciljnih vrijednosti</w:t>
      </w:r>
      <w:r>
        <w:rPr>
          <w:color w:val="000000"/>
        </w:rPr>
        <w:t xml:space="preserve"> na razini podkomponente.</w:t>
      </w:r>
    </w:p>
    <w:p w14:paraId="178033DB" w14:textId="77777777" w:rsidR="006A7D1F" w:rsidRDefault="006A7D1F" w:rsidP="006A7D1F">
      <w:pPr>
        <w:pStyle w:val="clanak"/>
        <w:spacing w:beforeLines="30" w:before="72" w:afterLines="30" w:after="72"/>
        <w:ind w:firstLine="1418"/>
        <w:jc w:val="both"/>
        <w:rPr>
          <w:color w:val="000000"/>
        </w:rPr>
      </w:pPr>
      <w:r w:rsidRPr="00B90FEB">
        <w:rPr>
          <w:color w:val="000000"/>
        </w:rPr>
        <w:t xml:space="preserve">Ukupna odgovornost za provedbu reformi i ulaganja je na </w:t>
      </w:r>
      <w:r>
        <w:rPr>
          <w:color w:val="000000"/>
        </w:rPr>
        <w:t>T</w:t>
      </w:r>
      <w:r w:rsidRPr="00B90FEB">
        <w:rPr>
          <w:color w:val="000000"/>
        </w:rPr>
        <w:t xml:space="preserve">ijelu </w:t>
      </w:r>
      <w:r>
        <w:rPr>
          <w:color w:val="000000"/>
        </w:rPr>
        <w:t>državne uprave nadležnom za komponentu/podkomponentu utvrđenom u Nacionalnom planu</w:t>
      </w:r>
      <w:r w:rsidRPr="00CA1579">
        <w:rPr>
          <w:color w:val="000000"/>
        </w:rPr>
        <w:t xml:space="preserve"> oporavka i otpornosti</w:t>
      </w:r>
      <w:r>
        <w:rPr>
          <w:color w:val="000000"/>
        </w:rPr>
        <w:t xml:space="preserve">. U slučajevima kada u okviru podkomponente sudjeluju različita tijela državne uprave koja su zadužena za određenu reformu i ulaganje, tada je odgovornost za provedbu na tim tijelima u skladu sa sektorskom nadležnošću. </w:t>
      </w:r>
    </w:p>
    <w:p w14:paraId="2C521687" w14:textId="77777777" w:rsidR="006A7D1F" w:rsidRPr="00E46557" w:rsidRDefault="006A7D1F" w:rsidP="006A7D1F">
      <w:pPr>
        <w:pStyle w:val="clanak"/>
        <w:spacing w:beforeLines="30" w:before="72" w:afterLines="30" w:after="72"/>
        <w:ind w:firstLine="1418"/>
        <w:jc w:val="both"/>
        <w:rPr>
          <w:color w:val="000000"/>
        </w:rPr>
      </w:pPr>
      <w:r>
        <w:rPr>
          <w:color w:val="000000"/>
        </w:rPr>
        <w:t xml:space="preserve">Radi osiguranja ujednačenih </w:t>
      </w:r>
      <w:r w:rsidRPr="00CA1579">
        <w:rPr>
          <w:color w:val="000000"/>
        </w:rPr>
        <w:t xml:space="preserve">pravila za korištenje fondova, </w:t>
      </w:r>
      <w:r>
        <w:rPr>
          <w:color w:val="000000"/>
        </w:rPr>
        <w:t>T</w:t>
      </w:r>
      <w:r w:rsidRPr="00CA1579">
        <w:rPr>
          <w:color w:val="000000"/>
        </w:rPr>
        <w:t xml:space="preserve">ijela </w:t>
      </w:r>
      <w:r>
        <w:rPr>
          <w:color w:val="000000"/>
        </w:rPr>
        <w:t xml:space="preserve">državne uprave </w:t>
      </w:r>
      <w:r w:rsidRPr="00CA1579">
        <w:rPr>
          <w:color w:val="000000"/>
        </w:rPr>
        <w:t>nadležna za komponentu/podkomponentu</w:t>
      </w:r>
      <w:r>
        <w:rPr>
          <w:color w:val="000000"/>
        </w:rPr>
        <w:t xml:space="preserve"> utvrđena u</w:t>
      </w:r>
      <w:r w:rsidRPr="00CA1579">
        <w:rPr>
          <w:color w:val="000000"/>
        </w:rPr>
        <w:t xml:space="preserve"> </w:t>
      </w:r>
      <w:r>
        <w:rPr>
          <w:color w:val="000000"/>
        </w:rPr>
        <w:t>Nacionalnom planu</w:t>
      </w:r>
      <w:r w:rsidRPr="004D3DC2">
        <w:rPr>
          <w:color w:val="000000"/>
        </w:rPr>
        <w:t xml:space="preserve"> oporavka i otpornosti </w:t>
      </w:r>
      <w:r w:rsidRPr="00CA1579">
        <w:rPr>
          <w:color w:val="000000"/>
        </w:rPr>
        <w:t xml:space="preserve">i </w:t>
      </w:r>
      <w:r>
        <w:rPr>
          <w:color w:val="000000"/>
        </w:rPr>
        <w:t>P</w:t>
      </w:r>
      <w:r w:rsidRPr="00CA1579">
        <w:rPr>
          <w:color w:val="000000"/>
        </w:rPr>
        <w:t>rovedben</w:t>
      </w:r>
      <w:r>
        <w:rPr>
          <w:color w:val="000000"/>
        </w:rPr>
        <w:t>a</w:t>
      </w:r>
      <w:r w:rsidRPr="00CA1579">
        <w:rPr>
          <w:color w:val="000000"/>
        </w:rPr>
        <w:t xml:space="preserve"> </w:t>
      </w:r>
      <w:r>
        <w:rPr>
          <w:color w:val="000000"/>
        </w:rPr>
        <w:t>tijela</w:t>
      </w:r>
      <w:r w:rsidRPr="00CA1579">
        <w:rPr>
          <w:color w:val="000000"/>
        </w:rPr>
        <w:t xml:space="preserve"> za provedbu će koristiti procedure</w:t>
      </w:r>
      <w:r>
        <w:rPr>
          <w:color w:val="000000"/>
        </w:rPr>
        <w:t xml:space="preserve"> kao u </w:t>
      </w:r>
      <w:r w:rsidRPr="00CA1579">
        <w:rPr>
          <w:color w:val="000000"/>
        </w:rPr>
        <w:t>provedb</w:t>
      </w:r>
      <w:r>
        <w:rPr>
          <w:color w:val="000000"/>
        </w:rPr>
        <w:t>i</w:t>
      </w:r>
      <w:r w:rsidRPr="00CA1579">
        <w:rPr>
          <w:color w:val="000000"/>
        </w:rPr>
        <w:t xml:space="preserve"> Europskih strukturnih i investicijskih fondova koje će se</w:t>
      </w:r>
      <w:r>
        <w:rPr>
          <w:color w:val="000000"/>
        </w:rPr>
        <w:t xml:space="preserve"> </w:t>
      </w:r>
      <w:r w:rsidRPr="00CA1579">
        <w:rPr>
          <w:color w:val="000000"/>
        </w:rPr>
        <w:t>prilagoditi Nacionalnom planu oporavka i otpornosti.</w:t>
      </w:r>
    </w:p>
    <w:p w14:paraId="6436F4D5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IX.</w:t>
      </w:r>
    </w:p>
    <w:p w14:paraId="2B5B8DA2" w14:textId="77777777" w:rsidR="006A7D1F" w:rsidRPr="00D30FE4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72555C29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</w:pPr>
      <w:r w:rsidRPr="0084432F">
        <w:rPr>
          <w:color w:val="000000"/>
        </w:rPr>
        <w:t>Tijela državne uprave nadležna za komponentu/</w:t>
      </w:r>
      <w:r w:rsidRPr="00D42966">
        <w:rPr>
          <w:color w:val="000000"/>
        </w:rPr>
        <w:t xml:space="preserve">podkomponentu </w:t>
      </w:r>
      <w:r>
        <w:rPr>
          <w:color w:val="000000"/>
        </w:rPr>
        <w:t xml:space="preserve">Nacionalnog plana oporavka i otpornosti </w:t>
      </w:r>
      <w:r w:rsidRPr="008D4ABD">
        <w:t>u provedbi reformi i ulaganja zadužena su za sljedeće osnovne poslove:</w:t>
      </w:r>
    </w:p>
    <w:p w14:paraId="4FBD88B4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</w:pPr>
    </w:p>
    <w:p w14:paraId="35324C50" w14:textId="77777777" w:rsidR="006A7D1F" w:rsidRPr="00504C53" w:rsidRDefault="006A7D1F" w:rsidP="006A7D1F">
      <w:pPr>
        <w:numPr>
          <w:ilvl w:val="0"/>
          <w:numId w:val="7"/>
        </w:numPr>
        <w:jc w:val="both"/>
        <w:textAlignment w:val="baseline"/>
      </w:pPr>
      <w:bookmarkStart w:id="0" w:name="_Hlk69052916"/>
      <w:r w:rsidRPr="00504C53">
        <w:t>pripremu izmjene i dopune zakonskog okvira, uredbi, pravilnika, donošenje i ostalih propisa, a koji su temelj za provođenje reformi te poduzima</w:t>
      </w:r>
      <w:r>
        <w:t>nje</w:t>
      </w:r>
      <w:r w:rsidRPr="00504C53">
        <w:t xml:space="preserve"> sv</w:t>
      </w:r>
      <w:r>
        <w:t>ih</w:t>
      </w:r>
      <w:r w:rsidRPr="00504C53">
        <w:t xml:space="preserve"> aktivnosti kako bi se uputile na usvajanje nadležnim tijelima</w:t>
      </w:r>
    </w:p>
    <w:p w14:paraId="65A67A9E" w14:textId="77777777" w:rsidR="006A7D1F" w:rsidRPr="00504C53" w:rsidRDefault="006A7D1F" w:rsidP="006A7D1F">
      <w:pPr>
        <w:numPr>
          <w:ilvl w:val="0"/>
          <w:numId w:val="7"/>
        </w:numPr>
        <w:jc w:val="both"/>
        <w:textAlignment w:val="baseline"/>
      </w:pPr>
      <w:r w:rsidRPr="00504C53">
        <w:t xml:space="preserve">provedbu reformi </w:t>
      </w:r>
    </w:p>
    <w:p w14:paraId="3EBAEC45" w14:textId="77777777" w:rsidR="006A7D1F" w:rsidRPr="00504C53" w:rsidRDefault="006A7D1F" w:rsidP="006A7D1F">
      <w:pPr>
        <w:numPr>
          <w:ilvl w:val="0"/>
          <w:numId w:val="7"/>
        </w:numPr>
        <w:jc w:val="both"/>
        <w:textAlignment w:val="baseline"/>
      </w:pPr>
      <w:r w:rsidRPr="00504C53">
        <w:t xml:space="preserve">provedbu ulaganja: </w:t>
      </w:r>
    </w:p>
    <w:bookmarkEnd w:id="0"/>
    <w:p w14:paraId="2406E9FC" w14:textId="77777777" w:rsidR="006A7D1F" w:rsidRPr="00504C53" w:rsidRDefault="006A7D1F" w:rsidP="006A7D1F">
      <w:pPr>
        <w:pStyle w:val="ListParagraph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4C53">
        <w:rPr>
          <w:rFonts w:ascii="Times New Roman" w:eastAsia="Times New Roman" w:hAnsi="Times New Roman"/>
          <w:sz w:val="24"/>
          <w:szCs w:val="24"/>
          <w:lang w:eastAsia="hr-HR"/>
        </w:rPr>
        <w:t xml:space="preserve">dodjela bespovratnih sredstava za provedbu ulaganja </w:t>
      </w:r>
    </w:p>
    <w:p w14:paraId="384B36FF" w14:textId="77777777" w:rsidR="006A7D1F" w:rsidRPr="00504C53" w:rsidRDefault="006A7D1F" w:rsidP="006A7D1F">
      <w:pPr>
        <w:pStyle w:val="ListParagraph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4C53">
        <w:rPr>
          <w:rFonts w:ascii="Times New Roman" w:eastAsia="Times New Roman" w:hAnsi="Times New Roman"/>
          <w:sz w:val="24"/>
          <w:szCs w:val="24"/>
          <w:lang w:eastAsia="hr-HR"/>
        </w:rPr>
        <w:t xml:space="preserve">uspostava i provedba financijskih instrumenata </w:t>
      </w:r>
    </w:p>
    <w:p w14:paraId="3889B54C" w14:textId="77777777" w:rsidR="006A7D1F" w:rsidRPr="00504C53" w:rsidRDefault="006A7D1F" w:rsidP="006A7D1F">
      <w:pPr>
        <w:pStyle w:val="ListParagraph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1" w:name="_Hlk69341768"/>
      <w:r w:rsidRPr="00504C53">
        <w:rPr>
          <w:rFonts w:ascii="Times New Roman" w:eastAsia="Times New Roman" w:hAnsi="Times New Roman"/>
          <w:sz w:val="24"/>
          <w:szCs w:val="24"/>
          <w:lang w:eastAsia="hr-HR"/>
        </w:rPr>
        <w:t>upravljanje ugovorima o do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djeli bespovratnih sredstava</w:t>
      </w:r>
      <w:r w:rsidRPr="00504C53">
        <w:rPr>
          <w:rFonts w:ascii="Times New Roman" w:eastAsia="Times New Roman" w:hAnsi="Times New Roman"/>
          <w:sz w:val="24"/>
          <w:szCs w:val="24"/>
          <w:lang w:eastAsia="hr-HR"/>
        </w:rPr>
        <w:t xml:space="preserve"> (praćenje provedbe projekata,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</w:t>
      </w:r>
      <w:r w:rsidRPr="00504C53">
        <w:rPr>
          <w:rFonts w:ascii="Times New Roman" w:eastAsia="Times New Roman" w:hAnsi="Times New Roman"/>
          <w:sz w:val="24"/>
          <w:szCs w:val="24"/>
          <w:lang w:eastAsia="hr-HR"/>
        </w:rPr>
        <w:t xml:space="preserve">ontrola troškova,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kontrola javne nabave, </w:t>
      </w:r>
      <w:r w:rsidRPr="00504C53">
        <w:rPr>
          <w:rFonts w:ascii="Times New Roman" w:eastAsia="Times New Roman" w:hAnsi="Times New Roman"/>
          <w:sz w:val="24"/>
          <w:szCs w:val="24"/>
          <w:lang w:eastAsia="hr-HR"/>
        </w:rPr>
        <w:t xml:space="preserve">plaćanje korisnicima projekata, povrat nepravilno utrošenih sredstava) </w:t>
      </w:r>
      <w:bookmarkEnd w:id="1"/>
    </w:p>
    <w:p w14:paraId="15FCE43A" w14:textId="77777777" w:rsidR="006A7D1F" w:rsidRDefault="006A7D1F" w:rsidP="006A7D1F">
      <w:pPr>
        <w:pStyle w:val="ListParagraph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4C53">
        <w:rPr>
          <w:rFonts w:ascii="Times New Roman" w:eastAsia="Times New Roman" w:hAnsi="Times New Roman"/>
          <w:sz w:val="24"/>
          <w:szCs w:val="24"/>
          <w:lang w:eastAsia="hr-HR"/>
        </w:rPr>
        <w:t>provedba ulaganja za koje su korisnici tijela nadležna za komponentu/podkomponentu</w:t>
      </w:r>
    </w:p>
    <w:p w14:paraId="21CC40B7" w14:textId="77777777" w:rsidR="006A7D1F" w:rsidRDefault="006A7D1F" w:rsidP="006A7D1F">
      <w:pPr>
        <w:jc w:val="both"/>
        <w:textAlignment w:val="baseline"/>
      </w:pPr>
    </w:p>
    <w:p w14:paraId="33DB7670" w14:textId="77777777" w:rsidR="006A7D1F" w:rsidRPr="00B4675F" w:rsidRDefault="006A7D1F" w:rsidP="006A7D1F">
      <w:pPr>
        <w:jc w:val="both"/>
        <w:textAlignment w:val="baseline"/>
      </w:pPr>
    </w:p>
    <w:p w14:paraId="055B64E2" w14:textId="77777777" w:rsidR="006A7D1F" w:rsidRPr="00CA1579" w:rsidRDefault="006A7D1F" w:rsidP="006A7D1F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1579">
        <w:rPr>
          <w:rFonts w:ascii="Times New Roman" w:eastAsia="Times New Roman" w:hAnsi="Times New Roman"/>
          <w:sz w:val="24"/>
          <w:szCs w:val="24"/>
          <w:lang w:eastAsia="hr-HR"/>
        </w:rPr>
        <w:t>izvještavanje o nepravilnostima i povratima</w:t>
      </w:r>
    </w:p>
    <w:p w14:paraId="1E39DC70" w14:textId="77777777" w:rsidR="006A7D1F" w:rsidRPr="00CA1579" w:rsidRDefault="006A7D1F" w:rsidP="006A7D1F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1579">
        <w:rPr>
          <w:rFonts w:ascii="Times New Roman" w:eastAsia="Times New Roman" w:hAnsi="Times New Roman"/>
          <w:sz w:val="24"/>
          <w:szCs w:val="24"/>
          <w:lang w:eastAsia="hr-HR"/>
        </w:rPr>
        <w:t>praćenje napretka i izvještavanje o ispunjavanju ciljnih vrijednosti i pokazatelja i</w:t>
      </w:r>
    </w:p>
    <w:p w14:paraId="2CCA8037" w14:textId="77777777" w:rsidR="006A7D1F" w:rsidRPr="008A64B5" w:rsidRDefault="006A7D1F" w:rsidP="006A7D1F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1579">
        <w:rPr>
          <w:rFonts w:ascii="Times New Roman" w:eastAsia="Times New Roman" w:hAnsi="Times New Roman"/>
          <w:sz w:val="24"/>
          <w:szCs w:val="24"/>
          <w:lang w:eastAsia="hr-HR"/>
        </w:rPr>
        <w:t>pripremu izjave o upravljanju.</w:t>
      </w:r>
    </w:p>
    <w:p w14:paraId="6FA59B6A" w14:textId="77777777" w:rsidR="006A7D1F" w:rsidRPr="008A64B5" w:rsidRDefault="006A7D1F" w:rsidP="006A7D1F">
      <w:pPr>
        <w:pStyle w:val="clanak"/>
        <w:spacing w:beforeLines="30" w:before="72" w:afterLines="30" w:after="72"/>
        <w:ind w:firstLine="1418"/>
        <w:jc w:val="both"/>
        <w:rPr>
          <w:color w:val="000000"/>
        </w:rPr>
      </w:pPr>
      <w:r w:rsidRPr="00D42966">
        <w:rPr>
          <w:color w:val="000000"/>
        </w:rPr>
        <w:t xml:space="preserve">Tijela državne uprave </w:t>
      </w:r>
      <w:r w:rsidRPr="001C1A17">
        <w:rPr>
          <w:color w:val="000000"/>
        </w:rPr>
        <w:t xml:space="preserve">nadležna za komponentu/podkomponentu </w:t>
      </w:r>
      <w:r w:rsidRPr="004D3DC2">
        <w:rPr>
          <w:color w:val="000000"/>
        </w:rPr>
        <w:t xml:space="preserve">Nacionalnog plana oporavka i otpornosti </w:t>
      </w:r>
      <w:r w:rsidRPr="001C1A17">
        <w:rPr>
          <w:color w:val="000000"/>
        </w:rPr>
        <w:t>poduzimaju aktivnosti u skladu sa sektorskom nadležnošću, pripremaju prijedloge zakona te izmjene i dopune zakonskog okvira, akcijskih planova te ostale aktivnosti koje s</w:t>
      </w:r>
      <w:r>
        <w:rPr>
          <w:color w:val="000000"/>
        </w:rPr>
        <w:t>u preduvjet za provedbu reformi</w:t>
      </w:r>
      <w:r w:rsidRPr="001C1A17">
        <w:rPr>
          <w:color w:val="000000"/>
        </w:rPr>
        <w:t xml:space="preserve"> te provodi reforme.</w:t>
      </w:r>
      <w:r w:rsidRPr="008A64B5">
        <w:rPr>
          <w:color w:val="000000"/>
        </w:rPr>
        <w:t xml:space="preserve"> </w:t>
      </w:r>
    </w:p>
    <w:p w14:paraId="3F481EC1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D42966">
        <w:rPr>
          <w:color w:val="000000"/>
        </w:rPr>
        <w:t xml:space="preserve">Tijela državne uprave nadležna za komponentu/podkomponentu </w:t>
      </w:r>
      <w:r w:rsidRPr="004D3DC2">
        <w:rPr>
          <w:color w:val="000000"/>
        </w:rPr>
        <w:t xml:space="preserve">Nacionalnog plana oporavka i otpornosti </w:t>
      </w:r>
      <w:r w:rsidRPr="008D4ABD">
        <w:rPr>
          <w:color w:val="000000"/>
        </w:rPr>
        <w:t xml:space="preserve">dostavljaju Koordinacijskom tijelu izvješća </w:t>
      </w:r>
      <w:r>
        <w:rPr>
          <w:color w:val="000000"/>
        </w:rPr>
        <w:t>vezana</w:t>
      </w:r>
      <w:r w:rsidRPr="002579C7">
        <w:rPr>
          <w:color w:val="000000"/>
        </w:rPr>
        <w:t xml:space="preserve"> za postizanje ključnih etapa i ciljnih vrijednosti</w:t>
      </w:r>
      <w:r w:rsidRPr="008D4ABD">
        <w:rPr>
          <w:color w:val="000000"/>
        </w:rPr>
        <w:t>, a Nacionalnom fondu izjavu o upravljanju kojom potvrđuju da su sredstva utrošena na zakonit i pravilan način.</w:t>
      </w:r>
      <w:r>
        <w:rPr>
          <w:color w:val="000000"/>
        </w:rPr>
        <w:t xml:space="preserve"> </w:t>
      </w:r>
      <w:r w:rsidRPr="00D42966">
        <w:rPr>
          <w:color w:val="000000"/>
        </w:rPr>
        <w:t>U slučajevima kada u okviru podkomponente sudjeluju različita tijela državne uprave koja su zadužena za</w:t>
      </w:r>
      <w:r>
        <w:rPr>
          <w:color w:val="000000"/>
        </w:rPr>
        <w:t xml:space="preserve"> određenu reformu i ulaganje, tada Tijelo državne uprave nadležno za podkomponentu objedinjuje pojedinačna izvješća tih tijela, odnosno pojedinačne izjave o upravljanju i dostavlja ga Koordinacijskom tijelu, odnosno Nacionalnom fondu.</w:t>
      </w:r>
    </w:p>
    <w:p w14:paraId="4CD0A5A8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7B700C2C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D30FE4">
        <w:rPr>
          <w:b/>
          <w:color w:val="000000"/>
        </w:rPr>
        <w:t>X.</w:t>
      </w:r>
    </w:p>
    <w:p w14:paraId="148FF4A4" w14:textId="77777777" w:rsidR="006A7D1F" w:rsidRPr="00D30FE4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71A8E668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D42966">
        <w:rPr>
          <w:color w:val="000000"/>
        </w:rPr>
        <w:t xml:space="preserve">Tijela državne uprave </w:t>
      </w:r>
      <w:r w:rsidRPr="001C1A17">
        <w:rPr>
          <w:color w:val="000000"/>
        </w:rPr>
        <w:t xml:space="preserve">nadležna za komponentu/podkomponentu </w:t>
      </w:r>
      <w:r>
        <w:rPr>
          <w:color w:val="000000"/>
        </w:rPr>
        <w:t xml:space="preserve">Nacionalnog plana oporavka i otpornosti </w:t>
      </w:r>
      <w:r w:rsidRPr="001C1A17">
        <w:rPr>
          <w:color w:val="000000"/>
        </w:rPr>
        <w:t>dodjeljuju sredstva za ulaganja te</w:t>
      </w:r>
      <w:r w:rsidRPr="008A64B5">
        <w:rPr>
          <w:color w:val="000000"/>
        </w:rPr>
        <w:t xml:space="preserve"> utvrđuj</w:t>
      </w:r>
      <w:r>
        <w:rPr>
          <w:color w:val="000000"/>
        </w:rPr>
        <w:t>u</w:t>
      </w:r>
      <w:r w:rsidRPr="008A64B5">
        <w:rPr>
          <w:color w:val="000000"/>
        </w:rPr>
        <w:t xml:space="preserve"> kriterije za dodjelu sredstava, maksimalan iznos potpore, prihvatljive aktivnosti, prihvatljive prijavitelje i partnere, kao i način financiranja te pokazatelje ostvaren</w:t>
      </w:r>
      <w:r>
        <w:rPr>
          <w:color w:val="000000"/>
        </w:rPr>
        <w:t>ja.</w:t>
      </w:r>
    </w:p>
    <w:p w14:paraId="779C11C6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3962CBA5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8A64B5">
        <w:rPr>
          <w:color w:val="000000"/>
        </w:rPr>
        <w:t>Prije pokretanja postupka dodjele bespovratnih sredstava,</w:t>
      </w:r>
      <w:r>
        <w:rPr>
          <w:color w:val="000000"/>
        </w:rPr>
        <w:t xml:space="preserve"> T</w:t>
      </w:r>
      <w:r w:rsidRPr="00CA61F3">
        <w:rPr>
          <w:color w:val="000000"/>
        </w:rPr>
        <w:t xml:space="preserve">ijela državne uprave nadležna za komponentu/podkomponentu </w:t>
      </w:r>
      <w:r w:rsidRPr="00090307">
        <w:rPr>
          <w:color w:val="000000"/>
        </w:rPr>
        <w:t xml:space="preserve">Nacionalnog plana oporavka i otpornosti </w:t>
      </w:r>
      <w:r>
        <w:rPr>
          <w:color w:val="000000"/>
        </w:rPr>
        <w:t>dužna su</w:t>
      </w:r>
      <w:r w:rsidRPr="008A64B5">
        <w:rPr>
          <w:color w:val="000000"/>
        </w:rPr>
        <w:t xml:space="preserve"> provjeriti predstavlja li dodjela </w:t>
      </w:r>
      <w:r>
        <w:rPr>
          <w:color w:val="000000"/>
        </w:rPr>
        <w:t>takvih sredstava državne potpore.</w:t>
      </w:r>
    </w:p>
    <w:p w14:paraId="1E2B5661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7F9D8E1E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Bespovratna sredstva se</w:t>
      </w:r>
      <w:r w:rsidRPr="008A64B5">
        <w:rPr>
          <w:color w:val="000000"/>
        </w:rPr>
        <w:t xml:space="preserve"> dodjeljuju kroz izravnu dodjelu sredstava i pozive za </w:t>
      </w:r>
      <w:r>
        <w:rPr>
          <w:color w:val="000000"/>
        </w:rPr>
        <w:t>dodjelu bespovratnih sredstava.</w:t>
      </w:r>
    </w:p>
    <w:p w14:paraId="5A620EA8" w14:textId="77777777" w:rsidR="006A7D1F" w:rsidRPr="008A64B5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7ED92350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8A64B5">
        <w:rPr>
          <w:color w:val="000000"/>
        </w:rPr>
        <w:t>Provedba postupka dodjele bespovratnih sredstava obuhvaća administrativnu provjeru projektnih prijedloga, provjeru prihvatljivosti prijavitelja, projekta i aktivnosti, kvalitetu prijedloga, pro</w:t>
      </w:r>
      <w:r>
        <w:rPr>
          <w:color w:val="000000"/>
        </w:rPr>
        <w:t>vjeru prihvatljivosti troškova.</w:t>
      </w:r>
    </w:p>
    <w:p w14:paraId="6B2C9D8F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29A56D90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8A64B5">
        <w:rPr>
          <w:color w:val="000000"/>
        </w:rPr>
        <w:t xml:space="preserve">Kroz provjeru prihvatljivosti troškova </w:t>
      </w:r>
      <w:r>
        <w:rPr>
          <w:color w:val="000000"/>
        </w:rPr>
        <w:t>T</w:t>
      </w:r>
      <w:r w:rsidRPr="00CA61F3">
        <w:rPr>
          <w:color w:val="000000"/>
        </w:rPr>
        <w:t>ijela državne uprave nadležna za komponentu/podkomponentu</w:t>
      </w:r>
      <w:r>
        <w:rPr>
          <w:color w:val="000000"/>
        </w:rPr>
        <w:t xml:space="preserve"> </w:t>
      </w:r>
      <w:r w:rsidRPr="00090307">
        <w:rPr>
          <w:color w:val="000000"/>
        </w:rPr>
        <w:t>Nacionalnog plana oporavka i otpornosti</w:t>
      </w:r>
      <w:r>
        <w:rPr>
          <w:color w:val="000000"/>
        </w:rPr>
        <w:t xml:space="preserve">, koja </w:t>
      </w:r>
      <w:r w:rsidRPr="000E2A87">
        <w:rPr>
          <w:color w:val="000000"/>
        </w:rPr>
        <w:t>dodjeljuju sredstva za ulaganja</w:t>
      </w:r>
      <w:r w:rsidRPr="008A64B5">
        <w:rPr>
          <w:color w:val="000000"/>
        </w:rPr>
        <w:t xml:space="preserve">, između ostalog, </w:t>
      </w:r>
      <w:r>
        <w:rPr>
          <w:color w:val="000000"/>
        </w:rPr>
        <w:t xml:space="preserve">provjeravaju </w:t>
      </w:r>
      <w:r w:rsidRPr="008A64B5">
        <w:rPr>
          <w:color w:val="000000"/>
        </w:rPr>
        <w:t>pos</w:t>
      </w:r>
      <w:r>
        <w:rPr>
          <w:color w:val="000000"/>
        </w:rPr>
        <w:t>toji li dvostruko financiranje i n</w:t>
      </w:r>
      <w:r w:rsidRPr="008A64B5">
        <w:rPr>
          <w:color w:val="000000"/>
        </w:rPr>
        <w:t>ak</w:t>
      </w:r>
      <w:r>
        <w:rPr>
          <w:color w:val="000000"/>
        </w:rPr>
        <w:t>on provedenih kontrola donose</w:t>
      </w:r>
      <w:r w:rsidRPr="008A64B5">
        <w:rPr>
          <w:color w:val="000000"/>
        </w:rPr>
        <w:t xml:space="preserve"> odluk</w:t>
      </w:r>
      <w:r>
        <w:rPr>
          <w:color w:val="000000"/>
        </w:rPr>
        <w:t>u</w:t>
      </w:r>
      <w:r w:rsidRPr="008A64B5">
        <w:rPr>
          <w:color w:val="000000"/>
        </w:rPr>
        <w:t xml:space="preserve"> o dod</w:t>
      </w:r>
      <w:r>
        <w:rPr>
          <w:color w:val="000000"/>
        </w:rPr>
        <w:t xml:space="preserve">jeli sredstava te zaključuju ugovore </w:t>
      </w:r>
      <w:r w:rsidRPr="008A64B5">
        <w:rPr>
          <w:color w:val="000000"/>
        </w:rPr>
        <w:t>o dodjeli bespovratnih sredstava u koj</w:t>
      </w:r>
      <w:r>
        <w:rPr>
          <w:color w:val="000000"/>
        </w:rPr>
        <w:t>i</w:t>
      </w:r>
      <w:r w:rsidRPr="008A64B5">
        <w:rPr>
          <w:color w:val="000000"/>
        </w:rPr>
        <w:t>m</w:t>
      </w:r>
      <w:r>
        <w:rPr>
          <w:color w:val="000000"/>
        </w:rPr>
        <w:t>a</w:t>
      </w:r>
      <w:r w:rsidRPr="008A64B5">
        <w:rPr>
          <w:color w:val="000000"/>
        </w:rPr>
        <w:t xml:space="preserve"> se defini</w:t>
      </w:r>
      <w:r>
        <w:rPr>
          <w:color w:val="000000"/>
        </w:rPr>
        <w:t>raju međusobna prava i obveze.</w:t>
      </w:r>
    </w:p>
    <w:p w14:paraId="4A68F578" w14:textId="77777777" w:rsidR="006A7D1F" w:rsidRPr="008A64B5" w:rsidRDefault="006A7D1F" w:rsidP="006A7D1F">
      <w:pPr>
        <w:pStyle w:val="clanak"/>
        <w:spacing w:before="0" w:beforeAutospacing="0" w:after="0" w:afterAutospacing="0"/>
        <w:jc w:val="both"/>
        <w:rPr>
          <w:color w:val="000000"/>
        </w:rPr>
      </w:pPr>
    </w:p>
    <w:p w14:paraId="379DD35D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8A64B5">
        <w:rPr>
          <w:color w:val="000000"/>
        </w:rPr>
        <w:t xml:space="preserve">Upravljanje ugovorima o dodjeli bespovratnih sredstava </w:t>
      </w:r>
      <w:r>
        <w:rPr>
          <w:color w:val="000000"/>
        </w:rPr>
        <w:t>iz stavka 5. ove točke obuhvaća</w:t>
      </w:r>
      <w:r w:rsidRPr="008A64B5">
        <w:rPr>
          <w:color w:val="000000"/>
        </w:rPr>
        <w:t xml:space="preserve"> praćenje provedbe projekata, kontrolu nastalih troškova, kontrolu </w:t>
      </w:r>
      <w:r>
        <w:rPr>
          <w:color w:val="000000"/>
        </w:rPr>
        <w:t xml:space="preserve">postupaka </w:t>
      </w:r>
      <w:r w:rsidRPr="008A64B5">
        <w:rPr>
          <w:color w:val="000000"/>
        </w:rPr>
        <w:t>nabave, kontrolu dvostrukog financiranja i sukoba interesa, plaćanje korisnicima projekata</w:t>
      </w:r>
      <w:r>
        <w:rPr>
          <w:color w:val="000000"/>
        </w:rPr>
        <w:t xml:space="preserve"> i</w:t>
      </w:r>
      <w:r w:rsidRPr="008A64B5">
        <w:rPr>
          <w:color w:val="000000"/>
        </w:rPr>
        <w:t xml:space="preserve"> povrat nepravilno utrošenih sredstava. </w:t>
      </w:r>
    </w:p>
    <w:p w14:paraId="3CC2574D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069BE783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260D4B75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67148A30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1A06469B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7DCF62C0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180C53AB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D30FE4">
        <w:rPr>
          <w:b/>
          <w:color w:val="000000"/>
        </w:rPr>
        <w:t>XI.</w:t>
      </w:r>
    </w:p>
    <w:p w14:paraId="2BF27A99" w14:textId="77777777" w:rsidR="006A7D1F" w:rsidRPr="00D30FE4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10561142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8A64B5">
        <w:rPr>
          <w:color w:val="000000"/>
        </w:rPr>
        <w:t>Nadležno tijelo</w:t>
      </w:r>
      <w:r>
        <w:rPr>
          <w:color w:val="000000"/>
        </w:rPr>
        <w:t xml:space="preserve"> iz </w:t>
      </w:r>
      <w:r w:rsidRPr="00627951">
        <w:rPr>
          <w:color w:val="000000"/>
        </w:rPr>
        <w:t xml:space="preserve">točke X. </w:t>
      </w:r>
      <w:r>
        <w:rPr>
          <w:color w:val="000000"/>
        </w:rPr>
        <w:t>stavka 1. ove Odluke</w:t>
      </w:r>
      <w:r w:rsidRPr="008A64B5">
        <w:rPr>
          <w:color w:val="000000"/>
        </w:rPr>
        <w:t xml:space="preserve"> provodi administrativne i provjere na licu mjesta kako bi se uvjerilo da projekt napreduje u skladu s dinamikom te da su troškovi </w:t>
      </w:r>
      <w:r>
        <w:rPr>
          <w:color w:val="000000"/>
        </w:rPr>
        <w:t>prihvatljivi za financiranje.</w:t>
      </w:r>
    </w:p>
    <w:p w14:paraId="50E0C401" w14:textId="77777777" w:rsidR="006A7D1F" w:rsidRPr="008A64B5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59CC2896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Ako</w:t>
      </w:r>
      <w:r w:rsidRPr="008A64B5">
        <w:rPr>
          <w:color w:val="000000"/>
        </w:rPr>
        <w:t xml:space="preserve"> </w:t>
      </w:r>
      <w:r>
        <w:rPr>
          <w:color w:val="000000"/>
        </w:rPr>
        <w:t>nadležno tijelo tj. T</w:t>
      </w:r>
      <w:r w:rsidRPr="00253933">
        <w:rPr>
          <w:color w:val="000000"/>
        </w:rPr>
        <w:t>ijela državne uprave nadležna za komponentu/podkomponentu</w:t>
      </w:r>
      <w:r w:rsidRPr="00902FE6">
        <w:rPr>
          <w:color w:val="000000"/>
        </w:rPr>
        <w:t xml:space="preserve"> </w:t>
      </w:r>
      <w:r w:rsidRPr="004D3DC2">
        <w:rPr>
          <w:color w:val="000000"/>
        </w:rPr>
        <w:t xml:space="preserve">Nacionalnog plana oporavka i otpornosti </w:t>
      </w:r>
      <w:r w:rsidRPr="008A64B5">
        <w:rPr>
          <w:color w:val="000000"/>
        </w:rPr>
        <w:t xml:space="preserve">tijekom provjera </w:t>
      </w:r>
      <w:r>
        <w:rPr>
          <w:color w:val="000000"/>
        </w:rPr>
        <w:t xml:space="preserve">iz stavka 1. ove točke </w:t>
      </w:r>
      <w:r w:rsidRPr="008A64B5">
        <w:rPr>
          <w:color w:val="000000"/>
        </w:rPr>
        <w:t>utvrd</w:t>
      </w:r>
      <w:r>
        <w:rPr>
          <w:color w:val="000000"/>
        </w:rPr>
        <w:t>e</w:t>
      </w:r>
      <w:r w:rsidRPr="008A64B5">
        <w:rPr>
          <w:color w:val="000000"/>
        </w:rPr>
        <w:t xml:space="preserve"> da sredstva nisu utrošena na pravilan način</w:t>
      </w:r>
      <w:r>
        <w:rPr>
          <w:color w:val="000000"/>
        </w:rPr>
        <w:t>,</w:t>
      </w:r>
      <w:r w:rsidRPr="008A64B5">
        <w:rPr>
          <w:color w:val="000000"/>
        </w:rPr>
        <w:t xml:space="preserve"> od korisnika </w:t>
      </w:r>
      <w:r>
        <w:rPr>
          <w:color w:val="000000"/>
        </w:rPr>
        <w:t>sredstava su dužna</w:t>
      </w:r>
      <w:r w:rsidRPr="008A64B5">
        <w:rPr>
          <w:color w:val="000000"/>
        </w:rPr>
        <w:t xml:space="preserve"> </w:t>
      </w:r>
      <w:r>
        <w:rPr>
          <w:color w:val="000000"/>
        </w:rPr>
        <w:t>tražiti</w:t>
      </w:r>
      <w:r w:rsidRPr="008A64B5">
        <w:rPr>
          <w:color w:val="000000"/>
        </w:rPr>
        <w:t xml:space="preserve"> povrat </w:t>
      </w:r>
      <w:r>
        <w:rPr>
          <w:color w:val="000000"/>
        </w:rPr>
        <w:t>nepravilno utrošenih sredstava.</w:t>
      </w:r>
    </w:p>
    <w:p w14:paraId="083DF49D" w14:textId="77777777" w:rsidR="006A7D1F" w:rsidRPr="008A64B5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4BDDD0A6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8A64B5">
        <w:rPr>
          <w:color w:val="000000"/>
        </w:rPr>
        <w:t xml:space="preserve">Ako korisnik </w:t>
      </w:r>
      <w:r>
        <w:rPr>
          <w:color w:val="000000"/>
        </w:rPr>
        <w:t>sredstava koji provodi projekt</w:t>
      </w:r>
      <w:r w:rsidRPr="008A64B5">
        <w:rPr>
          <w:color w:val="000000"/>
        </w:rPr>
        <w:t xml:space="preserve"> </w:t>
      </w:r>
      <w:r>
        <w:rPr>
          <w:color w:val="000000"/>
        </w:rPr>
        <w:t xml:space="preserve">ne vrati sredstva u roku </w:t>
      </w:r>
      <w:r w:rsidRPr="008A64B5">
        <w:rPr>
          <w:color w:val="000000"/>
        </w:rPr>
        <w:t xml:space="preserve">dospijeća, tijelo </w:t>
      </w:r>
      <w:r>
        <w:rPr>
          <w:color w:val="000000"/>
        </w:rPr>
        <w:t>iz stavka 2. ove točke</w:t>
      </w:r>
      <w:r w:rsidRPr="008A64B5">
        <w:rPr>
          <w:color w:val="000000"/>
        </w:rPr>
        <w:t xml:space="preserve"> prosljeđuje svu potrebnu dokumentaciju u vezi s povratom sredstava ustrojstvenoj jedinici za proračunski nadzor Min</w:t>
      </w:r>
      <w:r>
        <w:rPr>
          <w:color w:val="000000"/>
        </w:rPr>
        <w:t xml:space="preserve">istarstva financija radi donošenja rješenja o povratu sredstava </w:t>
      </w:r>
      <w:r w:rsidRPr="008A64B5">
        <w:rPr>
          <w:color w:val="000000"/>
        </w:rPr>
        <w:t xml:space="preserve">u </w:t>
      </w:r>
      <w:r>
        <w:rPr>
          <w:color w:val="000000"/>
        </w:rPr>
        <w:t>državni proračun Republike Hrvatske.</w:t>
      </w:r>
    </w:p>
    <w:p w14:paraId="179A5131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162972F6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D30FE4">
        <w:rPr>
          <w:b/>
          <w:color w:val="000000"/>
        </w:rPr>
        <w:t>XII.</w:t>
      </w:r>
    </w:p>
    <w:p w14:paraId="4F2BF6A5" w14:textId="77777777" w:rsidR="006A7D1F" w:rsidRPr="00D30FE4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64A20962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902FE6">
        <w:rPr>
          <w:color w:val="000000"/>
        </w:rPr>
        <w:t>Za upra</w:t>
      </w:r>
      <w:r>
        <w:rPr>
          <w:color w:val="000000"/>
        </w:rPr>
        <w:t xml:space="preserve">vljanje nepravilnostima primjenjuje se </w:t>
      </w:r>
      <w:r w:rsidRPr="00902FE6">
        <w:rPr>
          <w:color w:val="000000"/>
        </w:rPr>
        <w:t>struktura i procedure uspostavljen</w:t>
      </w:r>
      <w:r>
        <w:rPr>
          <w:color w:val="000000"/>
        </w:rPr>
        <w:t>e</w:t>
      </w:r>
      <w:r w:rsidRPr="00902FE6">
        <w:rPr>
          <w:color w:val="000000"/>
        </w:rPr>
        <w:t xml:space="preserve"> </w:t>
      </w:r>
      <w:r>
        <w:rPr>
          <w:color w:val="000000"/>
        </w:rPr>
        <w:t xml:space="preserve">za Europske strukturne i investicijske fondove </w:t>
      </w:r>
      <w:r w:rsidRPr="00902FE6">
        <w:rPr>
          <w:color w:val="000000"/>
        </w:rPr>
        <w:t>u Republici Hrvatskoj.</w:t>
      </w:r>
    </w:p>
    <w:p w14:paraId="374ECE97" w14:textId="77777777" w:rsidR="006A7D1F" w:rsidRDefault="006A7D1F" w:rsidP="006A7D1F">
      <w:pPr>
        <w:pStyle w:val="clanak"/>
        <w:spacing w:before="0" w:beforeAutospacing="0" w:after="0" w:afterAutospacing="0"/>
        <w:jc w:val="both"/>
        <w:rPr>
          <w:color w:val="000000"/>
        </w:rPr>
      </w:pPr>
    </w:p>
    <w:p w14:paraId="65585676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Uputu o upravljanju nepravilnostima prilikom korištenja sredstava u okviru Nacionalnog plana oporavka i otpornosti utvrdit će Koordinacijsko tijelo.</w:t>
      </w:r>
    </w:p>
    <w:p w14:paraId="08F9E462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75BB2C36" w14:textId="77777777" w:rsidR="006A7D1F" w:rsidRPr="00D76422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D76422">
        <w:rPr>
          <w:color w:val="000000"/>
        </w:rPr>
        <w:t xml:space="preserve">Sva </w:t>
      </w:r>
      <w:r>
        <w:rPr>
          <w:color w:val="000000"/>
        </w:rPr>
        <w:t>T</w:t>
      </w:r>
      <w:r w:rsidRPr="00D76422">
        <w:rPr>
          <w:color w:val="000000"/>
        </w:rPr>
        <w:t xml:space="preserve">ijela </w:t>
      </w:r>
      <w:r>
        <w:rPr>
          <w:color w:val="000000"/>
        </w:rPr>
        <w:t xml:space="preserve">državne uprave </w:t>
      </w:r>
      <w:r w:rsidRPr="00D76422">
        <w:rPr>
          <w:color w:val="000000"/>
        </w:rPr>
        <w:t>nadležna za komponentu/podkomponentu</w:t>
      </w:r>
      <w:r>
        <w:rPr>
          <w:color w:val="000000"/>
        </w:rPr>
        <w:t xml:space="preserve"> </w:t>
      </w:r>
      <w:r w:rsidRPr="004D3DC2">
        <w:rPr>
          <w:color w:val="000000"/>
        </w:rPr>
        <w:t>Nacionalnog plana oporavka i otpornosti</w:t>
      </w:r>
      <w:r w:rsidRPr="00D76422">
        <w:rPr>
          <w:color w:val="000000"/>
        </w:rPr>
        <w:t>, odn</w:t>
      </w:r>
      <w:r>
        <w:rPr>
          <w:color w:val="000000"/>
        </w:rPr>
        <w:t>osno Provedbena tijela obvezna</w:t>
      </w:r>
      <w:r w:rsidRPr="00D76422">
        <w:rPr>
          <w:color w:val="000000"/>
        </w:rPr>
        <w:t xml:space="preserve"> su Nacionalnom fondu dostavljati izvješća o sumnjama na nepravilnosti i izvješća o povratima sredstava.</w:t>
      </w:r>
    </w:p>
    <w:p w14:paraId="289BFEB1" w14:textId="77777777" w:rsidR="006A7D1F" w:rsidRPr="00D30FE4" w:rsidRDefault="006A7D1F" w:rsidP="006A7D1F">
      <w:pPr>
        <w:pStyle w:val="clanak"/>
        <w:spacing w:before="0" w:beforeAutospacing="0" w:after="0" w:afterAutospacing="0"/>
        <w:jc w:val="both"/>
        <w:rPr>
          <w:b/>
          <w:color w:val="000000"/>
        </w:rPr>
      </w:pPr>
    </w:p>
    <w:p w14:paraId="03869582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D30FE4">
        <w:rPr>
          <w:b/>
          <w:color w:val="000000"/>
        </w:rPr>
        <w:t>XI</w:t>
      </w:r>
      <w:r>
        <w:rPr>
          <w:b/>
          <w:color w:val="000000"/>
        </w:rPr>
        <w:t>II.</w:t>
      </w:r>
    </w:p>
    <w:p w14:paraId="5D226175" w14:textId="77777777" w:rsidR="006A7D1F" w:rsidRPr="00D30FE4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0B01BF6A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Tijela državne uprave nadležna za komponentu/podkomponentu </w:t>
      </w:r>
      <w:r w:rsidRPr="00B65248">
        <w:rPr>
          <w:color w:val="000000"/>
        </w:rPr>
        <w:t xml:space="preserve">Nacionalnog plana oporavka i otpornosti </w:t>
      </w:r>
      <w:r>
        <w:rPr>
          <w:color w:val="000000"/>
        </w:rPr>
        <w:t xml:space="preserve">dužna su voditi računa o izbjegavanju dvostrukog financiranja. </w:t>
      </w:r>
    </w:p>
    <w:p w14:paraId="5D190D4A" w14:textId="77777777" w:rsidR="006A7D1F" w:rsidRDefault="006A7D1F" w:rsidP="006A7D1F">
      <w:pPr>
        <w:pStyle w:val="clanak"/>
        <w:spacing w:before="0" w:beforeAutospacing="0" w:after="0" w:afterAutospacing="0"/>
        <w:jc w:val="both"/>
        <w:rPr>
          <w:color w:val="000000"/>
        </w:rPr>
      </w:pPr>
    </w:p>
    <w:p w14:paraId="251FAA2C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Mjere za izbjegavanje dvostrukog financiranja provode se kroz preventivne aktivnosti i provjere u postupku dodjele sredstava i </w:t>
      </w:r>
      <w:r w:rsidRPr="00CF0CA1">
        <w:rPr>
          <w:color w:val="000000"/>
        </w:rPr>
        <w:t xml:space="preserve">odobravanju isplata korisnicima sredstava. Sredstva za provedbu Nacionalnog plana oporavka i otpornosti planiraju se u državnom proračunu </w:t>
      </w:r>
      <w:r>
        <w:rPr>
          <w:color w:val="000000"/>
        </w:rPr>
        <w:t xml:space="preserve">Republike Hrvatske </w:t>
      </w:r>
      <w:r w:rsidRPr="00CF0CA1">
        <w:rPr>
          <w:color w:val="000000"/>
        </w:rPr>
        <w:t xml:space="preserve">u razdjelima </w:t>
      </w:r>
      <w:r>
        <w:rPr>
          <w:color w:val="000000"/>
        </w:rPr>
        <w:t>T</w:t>
      </w:r>
      <w:r w:rsidRPr="00CF0CA1">
        <w:rPr>
          <w:color w:val="000000"/>
        </w:rPr>
        <w:t>ijela državne uprave nadležnim za komponentu/podkomponentu i prema posebnom izvoru financiranja</w:t>
      </w:r>
      <w:r>
        <w:rPr>
          <w:color w:val="000000"/>
        </w:rPr>
        <w:t>.</w:t>
      </w:r>
      <w:r w:rsidRPr="00CF0CA1">
        <w:rPr>
          <w:color w:val="000000"/>
        </w:rPr>
        <w:t xml:space="preserve"> </w:t>
      </w:r>
      <w:r w:rsidRPr="00CF0CA1">
        <w:t>Tijela državne uprave nadležna za komponentu/podkomponentu</w:t>
      </w:r>
      <w:r w:rsidRPr="008D4ABD" w:rsidDel="00253933">
        <w:t xml:space="preserve"> </w:t>
      </w:r>
      <w:r w:rsidRPr="004D3DC2">
        <w:t xml:space="preserve">Nacionalnog plana oporavka i otpornosti </w:t>
      </w:r>
      <w:r w:rsidRPr="00CF0CA1">
        <w:t>odgovorna su za pravilno planiranje sredstava u državnom proračunu</w:t>
      </w:r>
      <w:r>
        <w:t xml:space="preserve"> Republike Hrvatske</w:t>
      </w:r>
      <w:r w:rsidRPr="00CF0CA1">
        <w:t xml:space="preserve"> i izbjegavanje dvostrukog</w:t>
      </w:r>
      <w:r w:rsidRPr="00DE6665">
        <w:t xml:space="preserve"> planiranja sredstava</w:t>
      </w:r>
      <w:r w:rsidRPr="00F07AC1">
        <w:t xml:space="preserve"> za iste namjene</w:t>
      </w:r>
      <w:r w:rsidRPr="00DE6665">
        <w:t>.</w:t>
      </w:r>
    </w:p>
    <w:p w14:paraId="4AD02F1A" w14:textId="77777777" w:rsidR="006A7D1F" w:rsidRDefault="006A7D1F" w:rsidP="006A7D1F">
      <w:pPr>
        <w:jc w:val="both"/>
        <w:rPr>
          <w:color w:val="000000"/>
        </w:rPr>
      </w:pPr>
    </w:p>
    <w:p w14:paraId="2FABDF79" w14:textId="77777777" w:rsidR="006A7D1F" w:rsidRDefault="006A7D1F" w:rsidP="006A7D1F">
      <w:pPr>
        <w:ind w:firstLine="1418"/>
        <w:jc w:val="both"/>
        <w:rPr>
          <w:color w:val="000000"/>
        </w:rPr>
      </w:pPr>
      <w:r w:rsidRPr="000F64C0">
        <w:rPr>
          <w:color w:val="000000"/>
        </w:rPr>
        <w:t xml:space="preserve">Provjere dvostrukog financiranja provode se </w:t>
      </w:r>
      <w:r>
        <w:rPr>
          <w:color w:val="000000"/>
        </w:rPr>
        <w:t>u skladu s procedurama iz točke VIII. stavka 5. ove Odluke.</w:t>
      </w:r>
      <w:r w:rsidRPr="00E45DAB">
        <w:rPr>
          <w:color w:val="000000"/>
        </w:rPr>
        <w:t xml:space="preserve"> </w:t>
      </w:r>
    </w:p>
    <w:p w14:paraId="6FA8F56D" w14:textId="77777777" w:rsidR="006A7D1F" w:rsidRDefault="006A7D1F" w:rsidP="006A7D1F">
      <w:pPr>
        <w:jc w:val="both"/>
        <w:rPr>
          <w:color w:val="000000"/>
        </w:rPr>
      </w:pPr>
    </w:p>
    <w:p w14:paraId="3FDC59F3" w14:textId="77777777" w:rsidR="006A7D1F" w:rsidRPr="00393AC4" w:rsidRDefault="006A7D1F" w:rsidP="006A7D1F">
      <w:pPr>
        <w:ind w:firstLine="1418"/>
        <w:jc w:val="both"/>
      </w:pPr>
      <w:r>
        <w:t>Tijela</w:t>
      </w:r>
      <w:r w:rsidRPr="00393AC4">
        <w:t xml:space="preserve"> </w:t>
      </w:r>
      <w:r>
        <w:t>državne uprave nadležna</w:t>
      </w:r>
      <w:r w:rsidRPr="00393AC4">
        <w:t xml:space="preserve"> za komponentu/podkomponentu </w:t>
      </w:r>
      <w:r w:rsidRPr="00B65248">
        <w:t xml:space="preserve">Nacionalnog plana oporavka i otpornosti </w:t>
      </w:r>
      <w:r w:rsidRPr="00393AC4">
        <w:t>definira</w:t>
      </w:r>
      <w:r>
        <w:t xml:space="preserve">t će </w:t>
      </w:r>
      <w:r w:rsidRPr="00393AC4">
        <w:t>uvjete za dodjelu bespovratnih sredst</w:t>
      </w:r>
      <w:r>
        <w:t>a</w:t>
      </w:r>
      <w:r w:rsidRPr="00393AC4">
        <w:t xml:space="preserve">va te </w:t>
      </w:r>
      <w:r>
        <w:t>će u</w:t>
      </w:r>
      <w:r w:rsidRPr="00393AC4">
        <w:t xml:space="preserve"> fazi ocjene dostavljenih projektnih prijedloga provjer</w:t>
      </w:r>
      <w:r>
        <w:t>iti</w:t>
      </w:r>
      <w:r w:rsidRPr="00393AC4">
        <w:t xml:space="preserve"> jesu li za istu namjenu već odobrena ili korištena sredstva iz drugi</w:t>
      </w:r>
      <w:r>
        <w:t>h izvora financiranja.</w:t>
      </w:r>
    </w:p>
    <w:p w14:paraId="037382CB" w14:textId="77777777" w:rsidR="006A7D1F" w:rsidRDefault="006A7D1F" w:rsidP="006A7D1F">
      <w:pPr>
        <w:jc w:val="both"/>
      </w:pPr>
    </w:p>
    <w:p w14:paraId="016D4C1D" w14:textId="77777777" w:rsidR="006A7D1F" w:rsidRPr="00F07AC1" w:rsidRDefault="006A7D1F" w:rsidP="006A7D1F">
      <w:pPr>
        <w:jc w:val="both"/>
      </w:pPr>
    </w:p>
    <w:p w14:paraId="590DA802" w14:textId="77777777" w:rsidR="006A7D1F" w:rsidRDefault="006A7D1F" w:rsidP="006A7D1F">
      <w:pPr>
        <w:ind w:firstLine="1418"/>
        <w:jc w:val="both"/>
      </w:pPr>
      <w:r w:rsidRPr="00F07AC1">
        <w:t>Prije isplate sredstava korisnicima za troškove</w:t>
      </w:r>
      <w:r>
        <w:t xml:space="preserve"> nastale u provedbi projekata, P</w:t>
      </w:r>
      <w:r w:rsidRPr="00F07AC1">
        <w:t>rovedben</w:t>
      </w:r>
      <w:r>
        <w:t>o</w:t>
      </w:r>
      <w:r w:rsidRPr="00F07AC1">
        <w:t xml:space="preserve"> </w:t>
      </w:r>
      <w:r>
        <w:t>tijelo</w:t>
      </w:r>
      <w:r w:rsidRPr="00F07AC1">
        <w:t xml:space="preserve"> </w:t>
      </w:r>
      <w:r>
        <w:t xml:space="preserve">obvezno je </w:t>
      </w:r>
      <w:r w:rsidRPr="00F07AC1">
        <w:t>ponovno provjer</w:t>
      </w:r>
      <w:r>
        <w:t>iti</w:t>
      </w:r>
      <w:r w:rsidRPr="00F07AC1">
        <w:t xml:space="preserve"> pos</w:t>
      </w:r>
      <w:r>
        <w:t>toji li dvostruko financiranje.</w:t>
      </w:r>
    </w:p>
    <w:p w14:paraId="7BF34CC2" w14:textId="77777777" w:rsidR="006A7D1F" w:rsidRDefault="006A7D1F" w:rsidP="006A7D1F">
      <w:pPr>
        <w:ind w:firstLine="1418"/>
        <w:jc w:val="both"/>
      </w:pPr>
    </w:p>
    <w:p w14:paraId="3FD4B9B2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P</w:t>
      </w:r>
      <w:r w:rsidRPr="00902FE6">
        <w:rPr>
          <w:color w:val="000000"/>
        </w:rPr>
        <w:t xml:space="preserve">rovjere </w:t>
      </w:r>
      <w:r>
        <w:rPr>
          <w:color w:val="000000"/>
        </w:rPr>
        <w:t xml:space="preserve">se provode </w:t>
      </w:r>
      <w:r w:rsidRPr="00902FE6">
        <w:rPr>
          <w:color w:val="000000"/>
        </w:rPr>
        <w:t>na temelju dostupnih podataka u IT sustavima tijela nadležnih za provedbu fondova</w:t>
      </w:r>
      <w:r>
        <w:rPr>
          <w:color w:val="000000"/>
        </w:rPr>
        <w:t xml:space="preserve"> Europske unije</w:t>
      </w:r>
      <w:r w:rsidRPr="00902FE6">
        <w:rPr>
          <w:color w:val="000000"/>
        </w:rPr>
        <w:t xml:space="preserve">, podataka o izvršenju rashoda iz državnog proračuna </w:t>
      </w:r>
      <w:r>
        <w:rPr>
          <w:color w:val="000000"/>
        </w:rPr>
        <w:t xml:space="preserve">Republike Hrvatske </w:t>
      </w:r>
      <w:r w:rsidRPr="00902FE6">
        <w:rPr>
          <w:color w:val="000000"/>
        </w:rPr>
        <w:t>te uvidom u dostupne podatke o dodjeli sredstava iz ostalih javnih izvora.</w:t>
      </w:r>
    </w:p>
    <w:p w14:paraId="5EE4A805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050EB72A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D30FE4">
        <w:rPr>
          <w:b/>
          <w:color w:val="000000"/>
        </w:rPr>
        <w:t>X</w:t>
      </w:r>
      <w:r>
        <w:rPr>
          <w:b/>
          <w:color w:val="000000"/>
        </w:rPr>
        <w:t>I</w:t>
      </w:r>
      <w:r w:rsidRPr="00D30FE4">
        <w:rPr>
          <w:b/>
          <w:color w:val="000000"/>
        </w:rPr>
        <w:t>V.</w:t>
      </w:r>
    </w:p>
    <w:p w14:paraId="20957697" w14:textId="77777777" w:rsidR="006A7D1F" w:rsidRPr="00D30FE4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20F33867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CA61F3">
        <w:rPr>
          <w:color w:val="000000"/>
        </w:rPr>
        <w:t>Sva tijela uključena u provedbu Nacionalnog plana oporavka i otpornosti obvezna su provoditi</w:t>
      </w:r>
      <w:r w:rsidRPr="00902FE6">
        <w:rPr>
          <w:color w:val="000000"/>
        </w:rPr>
        <w:t xml:space="preserve"> mjere za sprječavanje sukoba interesa na razini svakog tijela te na razini korisnika bespovratnih sredstava.</w:t>
      </w:r>
    </w:p>
    <w:p w14:paraId="2DC78E14" w14:textId="77777777" w:rsidR="006A7D1F" w:rsidRPr="004A26A2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5BA253C1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4A26A2">
        <w:rPr>
          <w:color w:val="000000"/>
        </w:rPr>
        <w:t>Uputu o provedbi mjera za sprječavanje sukoba interesa prilikom korištenja sredstava isplaćenih u skladu s ovom Odlukom utvrdit će Koordinacijsko tijelo.</w:t>
      </w:r>
    </w:p>
    <w:p w14:paraId="7D73FFAE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6624BDFB" w14:textId="77777777" w:rsidR="006A7D1F" w:rsidRDefault="006A7D1F" w:rsidP="006A7D1F">
      <w:pPr>
        <w:spacing w:line="259" w:lineRule="auto"/>
        <w:jc w:val="center"/>
        <w:rPr>
          <w:b/>
        </w:rPr>
      </w:pPr>
      <w:r w:rsidRPr="00D30FE4">
        <w:rPr>
          <w:b/>
        </w:rPr>
        <w:t>XV.</w:t>
      </w:r>
    </w:p>
    <w:p w14:paraId="2A99251F" w14:textId="77777777" w:rsidR="006A7D1F" w:rsidRPr="00D30FE4" w:rsidRDefault="006A7D1F" w:rsidP="006A7D1F">
      <w:pPr>
        <w:spacing w:line="259" w:lineRule="auto"/>
        <w:jc w:val="center"/>
        <w:rPr>
          <w:b/>
        </w:rPr>
      </w:pPr>
    </w:p>
    <w:p w14:paraId="5031CF0F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Tijelom nadležnim za reviziju određuje se Agencija</w:t>
      </w:r>
      <w:r w:rsidRPr="004A26A2">
        <w:rPr>
          <w:color w:val="000000"/>
        </w:rPr>
        <w:t xml:space="preserve"> za reviziju sustava provedbe programa </w:t>
      </w:r>
      <w:r>
        <w:rPr>
          <w:color w:val="000000"/>
        </w:rPr>
        <w:t xml:space="preserve">Europske unije </w:t>
      </w:r>
      <w:r w:rsidRPr="004A26A2">
        <w:rPr>
          <w:color w:val="000000"/>
        </w:rPr>
        <w:t xml:space="preserve">(u </w:t>
      </w:r>
      <w:r>
        <w:rPr>
          <w:color w:val="000000"/>
        </w:rPr>
        <w:t>daljnjem</w:t>
      </w:r>
      <w:r w:rsidRPr="004A26A2">
        <w:rPr>
          <w:color w:val="000000"/>
        </w:rPr>
        <w:t xml:space="preserve"> tekstu: ARPA).</w:t>
      </w:r>
    </w:p>
    <w:p w14:paraId="21E14027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5966D981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ARPA će provoditi revizije </w:t>
      </w:r>
      <w:r w:rsidRPr="004A26A2">
        <w:rPr>
          <w:color w:val="000000"/>
        </w:rPr>
        <w:t xml:space="preserve">sustava upravljanja i praćenja provedbe reformi i ulaganja </w:t>
      </w:r>
      <w:r>
        <w:rPr>
          <w:color w:val="000000"/>
        </w:rPr>
        <w:t xml:space="preserve">te </w:t>
      </w:r>
      <w:r>
        <w:t xml:space="preserve">revizije ostvarenih </w:t>
      </w:r>
      <w:r w:rsidRPr="00C14B92">
        <w:t>ključnih etapa i ciljnih vrijednosti</w:t>
      </w:r>
      <w:r>
        <w:t xml:space="preserve"> </w:t>
      </w:r>
      <w:r w:rsidRPr="004A26A2">
        <w:rPr>
          <w:color w:val="000000"/>
        </w:rPr>
        <w:t xml:space="preserve">Nacionalnog plana oporavka i otpornosti </w:t>
      </w:r>
      <w:r>
        <w:rPr>
          <w:color w:val="000000"/>
        </w:rPr>
        <w:t>u skladu s važećim zakonodavnim okvirom i smjernicama Europske komisije.</w:t>
      </w:r>
    </w:p>
    <w:p w14:paraId="59B312B0" w14:textId="77777777" w:rsidR="006A7D1F" w:rsidRPr="00D94871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45E0C832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D30FE4">
        <w:rPr>
          <w:b/>
          <w:color w:val="000000"/>
        </w:rPr>
        <w:t>XVI.</w:t>
      </w:r>
    </w:p>
    <w:p w14:paraId="5B6D1355" w14:textId="77777777" w:rsidR="006A7D1F" w:rsidRPr="00D30FE4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028B96AC" w14:textId="77777777" w:rsidR="006A7D1F" w:rsidRDefault="006A7D1F" w:rsidP="006A7D1F">
      <w:pPr>
        <w:pStyle w:val="t-9-8"/>
        <w:spacing w:before="0" w:beforeAutospacing="0" w:after="0" w:afterAutospacing="0"/>
        <w:ind w:firstLine="1418"/>
        <w:jc w:val="both"/>
        <w:textAlignment w:val="baseline"/>
      </w:pPr>
      <w:r w:rsidRPr="00504C53">
        <w:t xml:space="preserve">Za upravljanje i praćenje </w:t>
      </w:r>
      <w:r w:rsidRPr="004A26A2">
        <w:t xml:space="preserve">Nacionalnog plana oporavka i otpornosti </w:t>
      </w:r>
      <w:r w:rsidRPr="00504C53">
        <w:t xml:space="preserve">koristit će se sustav eFondovi koji će se nadograditi u dijelu praćenja provedbe ključnih etapa i ciljnih vrijednosti za potrebe </w:t>
      </w:r>
      <w:r w:rsidRPr="004A26A2">
        <w:t>Nacionalnog plana oporavka i otpornosti</w:t>
      </w:r>
      <w:r w:rsidRPr="00504C53">
        <w:t xml:space="preserve">. </w:t>
      </w:r>
    </w:p>
    <w:p w14:paraId="40200273" w14:textId="77777777" w:rsidR="006A7D1F" w:rsidRPr="00504C53" w:rsidRDefault="006A7D1F" w:rsidP="006A7D1F">
      <w:pPr>
        <w:pStyle w:val="t-9-8"/>
        <w:spacing w:before="0" w:beforeAutospacing="0" w:after="0" w:afterAutospacing="0"/>
        <w:jc w:val="both"/>
        <w:textAlignment w:val="baseline"/>
      </w:pPr>
    </w:p>
    <w:p w14:paraId="270AD7F0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D30FE4">
        <w:rPr>
          <w:b/>
          <w:color w:val="000000"/>
        </w:rPr>
        <w:t>XVII.</w:t>
      </w:r>
    </w:p>
    <w:p w14:paraId="660ADAB7" w14:textId="77777777" w:rsidR="006A7D1F" w:rsidRPr="00D30FE4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49759817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Ministar financija će </w:t>
      </w:r>
      <w:r w:rsidRPr="004A26A2">
        <w:rPr>
          <w:color w:val="000000"/>
        </w:rPr>
        <w:t>jednom mjesečno na sjednic</w:t>
      </w:r>
      <w:r>
        <w:rPr>
          <w:color w:val="000000"/>
        </w:rPr>
        <w:t>i</w:t>
      </w:r>
      <w:r w:rsidRPr="004A26A2">
        <w:rPr>
          <w:color w:val="000000"/>
        </w:rPr>
        <w:t xml:space="preserve"> Vlad</w:t>
      </w:r>
      <w:r>
        <w:rPr>
          <w:color w:val="000000"/>
        </w:rPr>
        <w:t xml:space="preserve">e Republike Hrvatske izvijestiti </w:t>
      </w:r>
      <w:r w:rsidRPr="004A26A2">
        <w:rPr>
          <w:color w:val="000000"/>
        </w:rPr>
        <w:t>članove Vlade Republike Hrvatske o provedbi Nacionalnog plana oporavka i otpornosti.</w:t>
      </w:r>
    </w:p>
    <w:p w14:paraId="3F587CA1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40B1F0E6" w14:textId="77777777" w:rsidR="006A7D1F" w:rsidRPr="004A26A2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4A26A2">
        <w:rPr>
          <w:color w:val="000000"/>
        </w:rPr>
        <w:t>Odbor za provedbu polugodišnje podnosi pisano izvješće Vladi Republike Hrvatske o napretku u provedbi Nacional</w:t>
      </w:r>
      <w:r>
        <w:rPr>
          <w:color w:val="000000"/>
        </w:rPr>
        <w:t>nog plana oporavka i otpornosti.</w:t>
      </w:r>
    </w:p>
    <w:p w14:paraId="05737B2E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3A493C19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D30FE4">
        <w:rPr>
          <w:b/>
          <w:color w:val="000000"/>
        </w:rPr>
        <w:t>X</w:t>
      </w:r>
      <w:r>
        <w:rPr>
          <w:b/>
          <w:color w:val="000000"/>
        </w:rPr>
        <w:t>VIII</w:t>
      </w:r>
      <w:r w:rsidRPr="00D30FE4">
        <w:rPr>
          <w:b/>
          <w:color w:val="000000"/>
        </w:rPr>
        <w:t>.</w:t>
      </w:r>
    </w:p>
    <w:p w14:paraId="26936140" w14:textId="77777777" w:rsidR="006A7D1F" w:rsidRPr="00D30FE4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7F06A9BD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4A26A2">
        <w:rPr>
          <w:color w:val="000000"/>
        </w:rPr>
        <w:t xml:space="preserve">U skladu s politikama transparentnosti i pozitivnim propisima Republike Hrvatske u pogledu pristupa dokumentima i informacijama, Vlada Republike Hrvatske će na svojoj </w:t>
      </w:r>
      <w:r>
        <w:rPr>
          <w:color w:val="000000"/>
        </w:rPr>
        <w:t>mrežnoj</w:t>
      </w:r>
      <w:r w:rsidRPr="004A26A2">
        <w:rPr>
          <w:color w:val="000000"/>
        </w:rPr>
        <w:t xml:space="preserve"> stranici polugodišnje objavljivati informacije o napretku u provedbi Nacional</w:t>
      </w:r>
      <w:r>
        <w:rPr>
          <w:color w:val="000000"/>
        </w:rPr>
        <w:t>nog plana oporavka i otpornosti.</w:t>
      </w:r>
    </w:p>
    <w:p w14:paraId="3DAAC187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5ACF3A46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5AFB6E4A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7AC2E512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21DADBBA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642C2F88" w14:textId="77777777" w:rsidR="006A7D1F" w:rsidRPr="004A26A2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</w:p>
    <w:p w14:paraId="0E2860C2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D30FE4">
        <w:rPr>
          <w:b/>
          <w:color w:val="000000"/>
        </w:rPr>
        <w:t>X</w:t>
      </w:r>
      <w:r>
        <w:rPr>
          <w:b/>
          <w:color w:val="000000"/>
        </w:rPr>
        <w:t>I</w:t>
      </w:r>
      <w:r w:rsidRPr="00D30FE4">
        <w:rPr>
          <w:b/>
          <w:color w:val="000000"/>
        </w:rPr>
        <w:t>X.</w:t>
      </w:r>
    </w:p>
    <w:p w14:paraId="3E14989E" w14:textId="77777777" w:rsidR="006A7D1F" w:rsidRPr="00D30FE4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372FAA55" w14:textId="77777777" w:rsidR="006A7D1F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E26BA9">
        <w:rPr>
          <w:color w:val="000000"/>
        </w:rPr>
        <w:t>Zadužuje se Ministarstvo financija da</w:t>
      </w:r>
      <w:r>
        <w:rPr>
          <w:color w:val="000000"/>
        </w:rPr>
        <w:t>,</w:t>
      </w:r>
      <w:r w:rsidRPr="00E26BA9">
        <w:rPr>
          <w:color w:val="000000"/>
        </w:rPr>
        <w:t xml:space="preserve"> u suradnji s Uredom predsjednika Vlade Republike Hrvatske</w:t>
      </w:r>
      <w:r>
        <w:rPr>
          <w:color w:val="000000"/>
        </w:rPr>
        <w:t>,</w:t>
      </w:r>
      <w:r w:rsidRPr="00E26BA9">
        <w:rPr>
          <w:color w:val="000000"/>
        </w:rPr>
        <w:t xml:space="preserve"> o ovoj Odluci, na odgovarajući način, izvijesti sva nadležna ministarstva i druga nadležna tijela državne uprave koja imaju obvezu provođenja aktivnosti iz </w:t>
      </w:r>
      <w:r>
        <w:rPr>
          <w:color w:val="000000"/>
        </w:rPr>
        <w:t>N</w:t>
      </w:r>
      <w:r w:rsidRPr="00E26BA9">
        <w:rPr>
          <w:color w:val="000000"/>
        </w:rPr>
        <w:t>acionalnog plana oporavka i otpornosti.</w:t>
      </w:r>
    </w:p>
    <w:p w14:paraId="3AA65CEA" w14:textId="77777777" w:rsidR="006A7D1F" w:rsidRPr="004A26A2" w:rsidRDefault="006A7D1F" w:rsidP="006A7D1F">
      <w:pPr>
        <w:pStyle w:val="clanak"/>
        <w:spacing w:before="0" w:beforeAutospacing="0" w:after="0" w:afterAutospacing="0"/>
        <w:jc w:val="both"/>
        <w:rPr>
          <w:color w:val="000000"/>
        </w:rPr>
      </w:pPr>
    </w:p>
    <w:p w14:paraId="1B475547" w14:textId="77777777" w:rsidR="006A7D1F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D30FE4">
        <w:rPr>
          <w:b/>
          <w:color w:val="000000"/>
        </w:rPr>
        <w:t>XX.</w:t>
      </w:r>
    </w:p>
    <w:p w14:paraId="1A9F3739" w14:textId="77777777" w:rsidR="006A7D1F" w:rsidRPr="00D30FE4" w:rsidRDefault="006A7D1F" w:rsidP="006A7D1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14:paraId="6916428C" w14:textId="77777777" w:rsidR="006A7D1F" w:rsidRPr="004A26A2" w:rsidRDefault="006A7D1F" w:rsidP="006A7D1F">
      <w:pPr>
        <w:pStyle w:val="clanak"/>
        <w:spacing w:before="0" w:beforeAutospacing="0" w:after="0" w:afterAutospacing="0"/>
        <w:ind w:firstLine="1418"/>
        <w:jc w:val="both"/>
        <w:rPr>
          <w:color w:val="000000"/>
        </w:rPr>
      </w:pPr>
      <w:r w:rsidRPr="004A26A2">
        <w:rPr>
          <w:color w:val="000000"/>
        </w:rPr>
        <w:t xml:space="preserve">Ova Odluka stupa na snagu </w:t>
      </w:r>
      <w:r>
        <w:rPr>
          <w:color w:val="000000"/>
        </w:rPr>
        <w:t>prvoga dana od dana objave u „</w:t>
      </w:r>
      <w:r w:rsidRPr="004A26A2">
        <w:rPr>
          <w:color w:val="000000"/>
        </w:rPr>
        <w:t>Narodnim novinama</w:t>
      </w:r>
      <w:r>
        <w:rPr>
          <w:color w:val="000000"/>
        </w:rPr>
        <w:t>“</w:t>
      </w:r>
      <w:r w:rsidRPr="004A26A2">
        <w:rPr>
          <w:color w:val="000000"/>
        </w:rPr>
        <w:t>.</w:t>
      </w:r>
    </w:p>
    <w:p w14:paraId="1603E195" w14:textId="77777777" w:rsidR="006A7D1F" w:rsidRDefault="006A7D1F" w:rsidP="006A7D1F">
      <w:pPr>
        <w:jc w:val="both"/>
      </w:pPr>
    </w:p>
    <w:p w14:paraId="2DF1DA1C" w14:textId="77777777" w:rsidR="006A7D1F" w:rsidRDefault="006A7D1F" w:rsidP="006A7D1F">
      <w:pPr>
        <w:jc w:val="both"/>
      </w:pPr>
    </w:p>
    <w:p w14:paraId="471492B2" w14:textId="77777777" w:rsidR="00E46557" w:rsidRDefault="00E46557" w:rsidP="00F544E7">
      <w:pPr>
        <w:jc w:val="both"/>
      </w:pPr>
    </w:p>
    <w:p w14:paraId="416D8C43" w14:textId="77777777" w:rsidR="00E46557" w:rsidRDefault="00E46557" w:rsidP="00F544E7">
      <w:pPr>
        <w:jc w:val="both"/>
      </w:pPr>
    </w:p>
    <w:p w14:paraId="09BA154C" w14:textId="7EDA75BE" w:rsidR="00F544E7" w:rsidRPr="00CB4D73" w:rsidRDefault="00F544E7" w:rsidP="00F544E7">
      <w:pPr>
        <w:jc w:val="both"/>
      </w:pPr>
      <w:r w:rsidRPr="00CB4D73">
        <w:t>KLASA:</w:t>
      </w:r>
      <w:r w:rsidR="001A138C">
        <w:t xml:space="preserve"> </w:t>
      </w:r>
    </w:p>
    <w:p w14:paraId="42CFC952" w14:textId="763F8B93" w:rsidR="00F544E7" w:rsidRDefault="00F544E7" w:rsidP="001A138C">
      <w:pPr>
        <w:tabs>
          <w:tab w:val="center" w:pos="4536"/>
          <w:tab w:val="right" w:pos="9072"/>
        </w:tabs>
      </w:pPr>
      <w:r w:rsidRPr="00CB4D73">
        <w:t>URBROJ:</w:t>
      </w:r>
      <w:r>
        <w:tab/>
      </w:r>
    </w:p>
    <w:p w14:paraId="7F8176FF" w14:textId="4A8425BB" w:rsidR="00F544E7" w:rsidRDefault="00F544E7" w:rsidP="00F544E7">
      <w:pPr>
        <w:jc w:val="both"/>
      </w:pPr>
      <w:r w:rsidRPr="00CB4D73">
        <w:t>Zagreb,</w:t>
      </w:r>
      <w:r w:rsidR="00E46557">
        <w:t xml:space="preserve"> </w:t>
      </w:r>
    </w:p>
    <w:p w14:paraId="24BF12AB" w14:textId="77777777" w:rsidR="00F544E7" w:rsidRDefault="00F544E7" w:rsidP="00F544E7">
      <w:pPr>
        <w:jc w:val="both"/>
      </w:pPr>
    </w:p>
    <w:p w14:paraId="513BF1AD" w14:textId="77777777" w:rsidR="00F544E7" w:rsidRDefault="00F544E7" w:rsidP="00F544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</w:t>
      </w:r>
    </w:p>
    <w:p w14:paraId="03B36599" w14:textId="77777777" w:rsidR="00F544E7" w:rsidRDefault="00F544E7" w:rsidP="00F544E7">
      <w:pPr>
        <w:jc w:val="both"/>
      </w:pPr>
    </w:p>
    <w:p w14:paraId="144D59B4" w14:textId="77777777" w:rsidR="00F544E7" w:rsidRDefault="00F544E7" w:rsidP="00F544E7">
      <w:pPr>
        <w:tabs>
          <w:tab w:val="left" w:pos="960"/>
        </w:tabs>
        <w:jc w:val="both"/>
      </w:pPr>
      <w:r>
        <w:tab/>
      </w:r>
    </w:p>
    <w:p w14:paraId="76770DED" w14:textId="77777777" w:rsidR="00F544E7" w:rsidRDefault="00F544E7" w:rsidP="00F544E7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mr. sc. Andrej Plenković</w:t>
      </w:r>
    </w:p>
    <w:p w14:paraId="198FCEA7" w14:textId="77777777" w:rsidR="006A7D1F" w:rsidRDefault="006A7D1F" w:rsidP="00E46557">
      <w:pPr>
        <w:jc w:val="right"/>
        <w:rPr>
          <w:b/>
        </w:rPr>
      </w:pPr>
    </w:p>
    <w:p w14:paraId="473A98CE" w14:textId="77777777" w:rsidR="006A7D1F" w:rsidRDefault="006A7D1F" w:rsidP="00E46557">
      <w:pPr>
        <w:jc w:val="right"/>
        <w:rPr>
          <w:b/>
        </w:rPr>
      </w:pPr>
    </w:p>
    <w:p w14:paraId="281D11EE" w14:textId="4002D1E2" w:rsidR="000352A5" w:rsidRDefault="000352A5" w:rsidP="00E46557">
      <w:pPr>
        <w:jc w:val="right"/>
        <w:rPr>
          <w:b/>
        </w:rPr>
      </w:pPr>
      <w:r>
        <w:rPr>
          <w:b/>
        </w:rPr>
        <w:t xml:space="preserve">PRILOG </w:t>
      </w:r>
    </w:p>
    <w:p w14:paraId="4F3D3059" w14:textId="77777777" w:rsidR="000352A5" w:rsidRDefault="000352A5" w:rsidP="00A45CB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7D1F" w14:paraId="23FF5246" w14:textId="77777777" w:rsidTr="00100ADA">
        <w:tc>
          <w:tcPr>
            <w:tcW w:w="4530" w:type="dxa"/>
          </w:tcPr>
          <w:p w14:paraId="23B83458" w14:textId="77777777" w:rsidR="006A7D1F" w:rsidRPr="000352A5" w:rsidRDefault="006A7D1F" w:rsidP="00100ADA">
            <w:pPr>
              <w:rPr>
                <w:b/>
              </w:rPr>
            </w:pPr>
            <w:r w:rsidRPr="000352A5">
              <w:rPr>
                <w:b/>
              </w:rPr>
              <w:t>Tijelo nadležno za koordinaciju praćenja provedbe Nacionalnog plana oporavka i otpornosti</w:t>
            </w:r>
          </w:p>
        </w:tc>
        <w:tc>
          <w:tcPr>
            <w:tcW w:w="4530" w:type="dxa"/>
          </w:tcPr>
          <w:p w14:paraId="6CBCD9E0" w14:textId="77777777" w:rsidR="006A7D1F" w:rsidRPr="00E92790" w:rsidRDefault="006A7D1F" w:rsidP="00100ADA">
            <w:r w:rsidRPr="001A311E">
              <w:t>Ustrojstvena jedinica razine sektora unutar Ministarstva financija</w:t>
            </w:r>
          </w:p>
        </w:tc>
      </w:tr>
      <w:tr w:rsidR="006A7D1F" w14:paraId="1080F58B" w14:textId="77777777" w:rsidTr="00100ADA">
        <w:tc>
          <w:tcPr>
            <w:tcW w:w="4530" w:type="dxa"/>
          </w:tcPr>
          <w:p w14:paraId="1504107D" w14:textId="77777777" w:rsidR="006A7D1F" w:rsidRDefault="006A7D1F" w:rsidP="00100ADA">
            <w:pPr>
              <w:rPr>
                <w:b/>
              </w:rPr>
            </w:pPr>
            <w:r w:rsidRPr="000352A5">
              <w:rPr>
                <w:b/>
              </w:rPr>
              <w:t>Tijelo nadležno za slanje zahtjeva za plaćanje Europskoj komisiji</w:t>
            </w:r>
          </w:p>
        </w:tc>
        <w:tc>
          <w:tcPr>
            <w:tcW w:w="4530" w:type="dxa"/>
          </w:tcPr>
          <w:p w14:paraId="57F942B5" w14:textId="77777777" w:rsidR="006A7D1F" w:rsidRDefault="006A7D1F" w:rsidP="00100ADA">
            <w:pPr>
              <w:rPr>
                <w:b/>
              </w:rPr>
            </w:pPr>
            <w:r w:rsidRPr="00D76422">
              <w:rPr>
                <w:color w:val="000000"/>
              </w:rPr>
              <w:t xml:space="preserve">Sektor za poslove Nacionalnog fonda </w:t>
            </w:r>
            <w:r>
              <w:rPr>
                <w:color w:val="000000"/>
              </w:rPr>
              <w:t>u Državnoj riznici Ministarstva</w:t>
            </w:r>
            <w:r w:rsidRPr="00D76422">
              <w:rPr>
                <w:color w:val="000000"/>
              </w:rPr>
              <w:t xml:space="preserve"> financija</w:t>
            </w:r>
          </w:p>
        </w:tc>
      </w:tr>
      <w:tr w:rsidR="006A7D1F" w14:paraId="6879C85F" w14:textId="77777777" w:rsidTr="00100ADA">
        <w:tc>
          <w:tcPr>
            <w:tcW w:w="9060" w:type="dxa"/>
            <w:gridSpan w:val="2"/>
          </w:tcPr>
          <w:p w14:paraId="3E589C87" w14:textId="77777777" w:rsidR="006A7D1F" w:rsidRDefault="006A7D1F" w:rsidP="00100ADA">
            <w:pPr>
              <w:rPr>
                <w:b/>
              </w:rPr>
            </w:pPr>
            <w:r>
              <w:rPr>
                <w:b/>
              </w:rPr>
              <w:t>Tijela državne uprave nadležna</w:t>
            </w:r>
            <w:r w:rsidRPr="000352A5">
              <w:rPr>
                <w:b/>
              </w:rPr>
              <w:t xml:space="preserve"> za komponentu/podkomponentu Nacionalnog plana oporavka i otpornosti</w:t>
            </w:r>
          </w:p>
        </w:tc>
      </w:tr>
      <w:tr w:rsidR="006A7D1F" w14:paraId="26F33563" w14:textId="77777777" w:rsidTr="00100ADA">
        <w:tc>
          <w:tcPr>
            <w:tcW w:w="9060" w:type="dxa"/>
            <w:gridSpan w:val="2"/>
          </w:tcPr>
          <w:p w14:paraId="2308E2D8" w14:textId="77777777" w:rsidR="006A7D1F" w:rsidRPr="00DA7B91" w:rsidRDefault="006A7D1F" w:rsidP="00100ADA">
            <w:r w:rsidRPr="00DA7B91">
              <w:rPr>
                <w:b/>
              </w:rPr>
              <w:t>C1.</w:t>
            </w:r>
            <w:r w:rsidRPr="00DA7B91">
              <w:t xml:space="preserve"> </w:t>
            </w:r>
            <w:r w:rsidRPr="00DA7B91">
              <w:rPr>
                <w:b/>
              </w:rPr>
              <w:t>Gospodarstvo</w:t>
            </w:r>
          </w:p>
        </w:tc>
      </w:tr>
      <w:tr w:rsidR="006A7D1F" w14:paraId="73924A41" w14:textId="77777777" w:rsidTr="00100ADA">
        <w:tc>
          <w:tcPr>
            <w:tcW w:w="4530" w:type="dxa"/>
          </w:tcPr>
          <w:p w14:paraId="5B53E44A" w14:textId="77777777" w:rsidR="006A7D1F" w:rsidRPr="00DA7B91" w:rsidRDefault="006A7D1F" w:rsidP="00100ADA">
            <w:r w:rsidRPr="00DA7B91">
              <w:rPr>
                <w:b/>
              </w:rPr>
              <w:t>C1.1.</w:t>
            </w:r>
            <w:r w:rsidRPr="00DA7B91">
              <w:t xml:space="preserve"> Otporno, zeleno i digitalno gospodarstvo</w:t>
            </w:r>
          </w:p>
        </w:tc>
        <w:tc>
          <w:tcPr>
            <w:tcW w:w="4530" w:type="dxa"/>
          </w:tcPr>
          <w:p w14:paraId="3C69D61B" w14:textId="77777777" w:rsidR="006A7D1F" w:rsidRDefault="006A7D1F" w:rsidP="00100ADA">
            <w:r w:rsidRPr="00DA7B91">
              <w:t>Ministarstvo gospodarstva i održivog razvoja</w:t>
            </w:r>
          </w:p>
          <w:p w14:paraId="4347A0E0" w14:textId="77777777" w:rsidR="006A7D1F" w:rsidRDefault="006A7D1F" w:rsidP="00100ADA"/>
          <w:p w14:paraId="2DF38DC3" w14:textId="77777777" w:rsidR="006A7D1F" w:rsidRPr="00DA7B91" w:rsidRDefault="006A7D1F" w:rsidP="00100ADA">
            <w:pPr>
              <w:jc w:val="both"/>
            </w:pPr>
            <w:r>
              <w:t xml:space="preserve">Provedbena tijela: </w:t>
            </w:r>
            <w:r w:rsidRPr="00EF213F">
              <w:t>Hrvatska banka za obnovu i razvitak</w:t>
            </w:r>
            <w:r>
              <w:t xml:space="preserve"> (HBOR), </w:t>
            </w:r>
            <w:r w:rsidRPr="00EF213F">
              <w:t>Hrvatska agencija za malo gospodarstvo, inovacije</w:t>
            </w:r>
            <w:r>
              <w:t xml:space="preserve"> i </w:t>
            </w:r>
            <w:r w:rsidRPr="00EF213F">
              <w:t>investicije</w:t>
            </w:r>
            <w:r>
              <w:t xml:space="preserve"> (HAMAG BICRO) i Ministarstvo kulture i medija</w:t>
            </w:r>
          </w:p>
        </w:tc>
      </w:tr>
      <w:tr w:rsidR="006A7D1F" w14:paraId="0D592613" w14:textId="77777777" w:rsidTr="00100ADA">
        <w:tc>
          <w:tcPr>
            <w:tcW w:w="4530" w:type="dxa"/>
          </w:tcPr>
          <w:p w14:paraId="4E378657" w14:textId="77777777" w:rsidR="006A7D1F" w:rsidRPr="00DA7B91" w:rsidRDefault="006A7D1F" w:rsidP="00100ADA">
            <w:r w:rsidRPr="00DA7B91">
              <w:rPr>
                <w:b/>
              </w:rPr>
              <w:t>C1.2.</w:t>
            </w:r>
            <w:r w:rsidRPr="00DA7B91">
              <w:t xml:space="preserve"> Energetska tranzicija za održivo gospodarstvo</w:t>
            </w:r>
          </w:p>
        </w:tc>
        <w:tc>
          <w:tcPr>
            <w:tcW w:w="4530" w:type="dxa"/>
          </w:tcPr>
          <w:p w14:paraId="432992A5" w14:textId="77777777" w:rsidR="006A7D1F" w:rsidRDefault="006A7D1F" w:rsidP="00100ADA">
            <w:pPr>
              <w:jc w:val="both"/>
            </w:pPr>
            <w:r w:rsidRPr="00DA7B91">
              <w:t>Ministarstvo gospodarstva i održivog razvoja</w:t>
            </w:r>
          </w:p>
          <w:p w14:paraId="2CEB9205" w14:textId="77777777" w:rsidR="006A7D1F" w:rsidRDefault="006A7D1F" w:rsidP="00100ADA">
            <w:pPr>
              <w:jc w:val="both"/>
            </w:pPr>
          </w:p>
          <w:p w14:paraId="644D87A1" w14:textId="77777777" w:rsidR="006A7D1F" w:rsidRPr="00DA7B91" w:rsidRDefault="006A7D1F" w:rsidP="00100ADA">
            <w:pPr>
              <w:jc w:val="both"/>
            </w:pPr>
            <w:r>
              <w:t xml:space="preserve">Provedbeno tijelo: </w:t>
            </w:r>
            <w:r w:rsidRPr="00170931">
              <w:t>Fond za zaštitu okoliša i energetsku učinkovitost (FZOEU)</w:t>
            </w:r>
          </w:p>
        </w:tc>
      </w:tr>
      <w:tr w:rsidR="006A7D1F" w14:paraId="2257C9E3" w14:textId="77777777" w:rsidTr="00100ADA">
        <w:tc>
          <w:tcPr>
            <w:tcW w:w="4530" w:type="dxa"/>
          </w:tcPr>
          <w:p w14:paraId="301660AC" w14:textId="77777777" w:rsidR="006A7D1F" w:rsidRPr="00DA7B91" w:rsidRDefault="006A7D1F" w:rsidP="00100ADA">
            <w:r w:rsidRPr="00DA7B91">
              <w:rPr>
                <w:b/>
              </w:rPr>
              <w:t>C1.3.</w:t>
            </w:r>
            <w:r w:rsidRPr="00DA7B91">
              <w:t xml:space="preserve"> Unaprjeđenje vodnog gospodarstva i gospodarenja otpadom</w:t>
            </w:r>
          </w:p>
        </w:tc>
        <w:tc>
          <w:tcPr>
            <w:tcW w:w="4530" w:type="dxa"/>
          </w:tcPr>
          <w:p w14:paraId="6587820B" w14:textId="77777777" w:rsidR="006A7D1F" w:rsidRDefault="006A7D1F" w:rsidP="00100ADA">
            <w:pPr>
              <w:jc w:val="both"/>
            </w:pPr>
            <w:r w:rsidRPr="00DA7B91">
              <w:t>Ministarstvo gospodarstva i održivog razvoja</w:t>
            </w:r>
          </w:p>
          <w:p w14:paraId="1A94DEDA" w14:textId="77777777" w:rsidR="006A7D1F" w:rsidRDefault="006A7D1F" w:rsidP="00100ADA">
            <w:pPr>
              <w:jc w:val="both"/>
            </w:pPr>
          </w:p>
          <w:p w14:paraId="5C361887" w14:textId="77777777" w:rsidR="006A7D1F" w:rsidRPr="00DA7B91" w:rsidRDefault="006A7D1F" w:rsidP="00100ADA">
            <w:pPr>
              <w:jc w:val="both"/>
            </w:pPr>
            <w:r>
              <w:t xml:space="preserve">Provedbena tijela: Hrvatske vode (HV), </w:t>
            </w:r>
            <w:r w:rsidRPr="00170931">
              <w:t>Fond za zaštitu okoliša i energetsku učinkovitost (FZOEU)</w:t>
            </w:r>
          </w:p>
        </w:tc>
      </w:tr>
      <w:tr w:rsidR="006A7D1F" w14:paraId="76BC25F8" w14:textId="77777777" w:rsidTr="00100ADA">
        <w:tc>
          <w:tcPr>
            <w:tcW w:w="4530" w:type="dxa"/>
          </w:tcPr>
          <w:p w14:paraId="1CE8D0F3" w14:textId="77777777" w:rsidR="006A7D1F" w:rsidRPr="00DA7B91" w:rsidRDefault="006A7D1F" w:rsidP="00100ADA">
            <w:r w:rsidRPr="00DA7B91">
              <w:rPr>
                <w:b/>
              </w:rPr>
              <w:t>C1.4.</w:t>
            </w:r>
            <w:r w:rsidRPr="00DA7B91">
              <w:t xml:space="preserve"> Razvoj konkurentnog, energetski održivog i učinkovitog prometnog sustava</w:t>
            </w:r>
          </w:p>
        </w:tc>
        <w:tc>
          <w:tcPr>
            <w:tcW w:w="4530" w:type="dxa"/>
          </w:tcPr>
          <w:p w14:paraId="2AA4B8B2" w14:textId="77777777" w:rsidR="006A7D1F" w:rsidRDefault="006A7D1F" w:rsidP="00100ADA">
            <w:pPr>
              <w:jc w:val="both"/>
            </w:pPr>
            <w:r w:rsidRPr="00DA7B91">
              <w:t>Ministarstvo mora prometa i infrastrukture</w:t>
            </w:r>
          </w:p>
          <w:p w14:paraId="0C4E43E8" w14:textId="77777777" w:rsidR="006A7D1F" w:rsidRDefault="006A7D1F" w:rsidP="00100ADA">
            <w:pPr>
              <w:jc w:val="both"/>
            </w:pPr>
          </w:p>
          <w:p w14:paraId="318FDA72" w14:textId="77777777" w:rsidR="006A7D1F" w:rsidRDefault="006A7D1F" w:rsidP="00100ADA">
            <w:pPr>
              <w:jc w:val="both"/>
              <w:rPr>
                <w:b/>
              </w:rPr>
            </w:pPr>
            <w:r>
              <w:t xml:space="preserve">Provedbeno tijelo: </w:t>
            </w:r>
            <w:r w:rsidRPr="00170931">
              <w:t>Središnja agencija za financiranje i ugovaranje</w:t>
            </w:r>
            <w:r>
              <w:t xml:space="preserve"> programa i projekata Europske unije (SAFU)</w:t>
            </w:r>
          </w:p>
        </w:tc>
      </w:tr>
      <w:tr w:rsidR="006A7D1F" w14:paraId="66324683" w14:textId="77777777" w:rsidTr="00100ADA">
        <w:tc>
          <w:tcPr>
            <w:tcW w:w="4530" w:type="dxa"/>
          </w:tcPr>
          <w:p w14:paraId="2B09A424" w14:textId="77777777" w:rsidR="006A7D1F" w:rsidRPr="00DA7B91" w:rsidRDefault="006A7D1F" w:rsidP="00100ADA">
            <w:r>
              <w:rPr>
                <w:b/>
              </w:rPr>
              <w:t>C1.5</w:t>
            </w:r>
            <w:r w:rsidRPr="00DA7B91">
              <w:rPr>
                <w:b/>
              </w:rPr>
              <w:t>.</w:t>
            </w:r>
            <w:r w:rsidRPr="00DA7B91">
              <w:t xml:space="preserve"> Unaprjeđenje korištenja prirodnih resursa i jačanje lanca opskrbe hranom</w:t>
            </w:r>
          </w:p>
        </w:tc>
        <w:tc>
          <w:tcPr>
            <w:tcW w:w="4530" w:type="dxa"/>
          </w:tcPr>
          <w:p w14:paraId="2BEAB519" w14:textId="77777777" w:rsidR="006A7D1F" w:rsidRDefault="006A7D1F" w:rsidP="00100ADA">
            <w:pPr>
              <w:jc w:val="both"/>
              <w:rPr>
                <w:b/>
              </w:rPr>
            </w:pPr>
            <w:r w:rsidRPr="00DA7B91">
              <w:t>Ministarstvo poljoprivrede</w:t>
            </w:r>
          </w:p>
        </w:tc>
      </w:tr>
      <w:tr w:rsidR="006A7D1F" w14:paraId="3EF4D3B9" w14:textId="77777777" w:rsidTr="00100ADA">
        <w:tc>
          <w:tcPr>
            <w:tcW w:w="4530" w:type="dxa"/>
          </w:tcPr>
          <w:p w14:paraId="31C805E7" w14:textId="77777777" w:rsidR="006A7D1F" w:rsidRPr="00DA7B91" w:rsidRDefault="006A7D1F" w:rsidP="00100ADA">
            <w:r>
              <w:rPr>
                <w:b/>
              </w:rPr>
              <w:t>C1.6</w:t>
            </w:r>
            <w:r w:rsidRPr="00DA7B91">
              <w:rPr>
                <w:b/>
              </w:rPr>
              <w:t>.</w:t>
            </w:r>
            <w:r w:rsidRPr="00DA7B91">
              <w:t xml:space="preserve"> Razvoj održivog, inovativnog i otpornog turizma</w:t>
            </w:r>
          </w:p>
        </w:tc>
        <w:tc>
          <w:tcPr>
            <w:tcW w:w="4530" w:type="dxa"/>
          </w:tcPr>
          <w:p w14:paraId="6197417D" w14:textId="77777777" w:rsidR="006A7D1F" w:rsidRDefault="006A7D1F" w:rsidP="00100ADA">
            <w:pPr>
              <w:jc w:val="both"/>
            </w:pPr>
            <w:r w:rsidRPr="00DA7B91">
              <w:t>Ministarstvo turizma i sporta</w:t>
            </w:r>
          </w:p>
          <w:p w14:paraId="02B838B2" w14:textId="77777777" w:rsidR="006A7D1F" w:rsidRDefault="006A7D1F" w:rsidP="00100ADA">
            <w:pPr>
              <w:jc w:val="both"/>
            </w:pPr>
          </w:p>
          <w:p w14:paraId="7063C7CC" w14:textId="77777777" w:rsidR="006A7D1F" w:rsidRPr="00DA7B91" w:rsidRDefault="006A7D1F" w:rsidP="00100ADA">
            <w:pPr>
              <w:jc w:val="both"/>
            </w:pPr>
            <w:r>
              <w:t xml:space="preserve">Provedbena tijela: </w:t>
            </w:r>
            <w:r w:rsidRPr="00170931">
              <w:t>Središnja agencija za financiranje i ugovaranje</w:t>
            </w:r>
            <w:r>
              <w:t xml:space="preserve"> programa i projekata Europske unije (SAFU) i </w:t>
            </w:r>
            <w:r w:rsidRPr="00EF213F">
              <w:t>Hrvatska agencija za malo gospodarstvo, inovacije i investicije</w:t>
            </w:r>
            <w:r>
              <w:t xml:space="preserve"> (HAMAG BICRO)</w:t>
            </w:r>
          </w:p>
        </w:tc>
      </w:tr>
      <w:tr w:rsidR="006A7D1F" w14:paraId="1A67E6FB" w14:textId="77777777" w:rsidTr="00100ADA">
        <w:tc>
          <w:tcPr>
            <w:tcW w:w="9060" w:type="dxa"/>
            <w:gridSpan w:val="2"/>
          </w:tcPr>
          <w:p w14:paraId="516B3F4A" w14:textId="77777777" w:rsidR="006A7D1F" w:rsidRDefault="006A7D1F" w:rsidP="00100ADA">
            <w:pPr>
              <w:rPr>
                <w:b/>
              </w:rPr>
            </w:pPr>
            <w:r w:rsidRPr="00DA7B91">
              <w:rPr>
                <w:b/>
              </w:rPr>
              <w:t>C2. Javna uprava, pravosuđe i državna imovina</w:t>
            </w:r>
          </w:p>
        </w:tc>
      </w:tr>
      <w:tr w:rsidR="006A7D1F" w14:paraId="485FCD91" w14:textId="77777777" w:rsidTr="00100ADA">
        <w:tc>
          <w:tcPr>
            <w:tcW w:w="4530" w:type="dxa"/>
          </w:tcPr>
          <w:p w14:paraId="1F14F0A5" w14:textId="77777777" w:rsidR="006A7D1F" w:rsidRPr="00DA7B91" w:rsidRDefault="006A7D1F" w:rsidP="00100ADA">
            <w:pPr>
              <w:rPr>
                <w:b/>
              </w:rPr>
            </w:pPr>
            <w:r w:rsidRPr="00DA7B91">
              <w:rPr>
                <w:b/>
              </w:rPr>
              <w:t xml:space="preserve">C2.1. </w:t>
            </w:r>
            <w:r w:rsidRPr="00DA7B91">
              <w:t>Jačanje kapaciteta za izradu i provedbu javnih politika i projekata</w:t>
            </w:r>
          </w:p>
        </w:tc>
        <w:tc>
          <w:tcPr>
            <w:tcW w:w="4530" w:type="dxa"/>
          </w:tcPr>
          <w:p w14:paraId="0160AC08" w14:textId="77777777" w:rsidR="006A7D1F" w:rsidRPr="00DA7B91" w:rsidRDefault="006A7D1F" w:rsidP="00100ADA">
            <w:pPr>
              <w:jc w:val="both"/>
            </w:pPr>
            <w:r w:rsidRPr="00DA7B91">
              <w:t>Ministarstvo r</w:t>
            </w:r>
            <w:r>
              <w:t>egionalnoga razvoja i fondova Europske unije</w:t>
            </w:r>
            <w:r w:rsidRPr="00DA7B91">
              <w:t xml:space="preserve"> </w:t>
            </w:r>
          </w:p>
          <w:p w14:paraId="74B46A52" w14:textId="77777777" w:rsidR="006A7D1F" w:rsidRDefault="006A7D1F" w:rsidP="00100ADA">
            <w:pPr>
              <w:jc w:val="center"/>
              <w:rPr>
                <w:b/>
              </w:rPr>
            </w:pPr>
          </w:p>
        </w:tc>
      </w:tr>
      <w:tr w:rsidR="006A7D1F" w14:paraId="1776F50B" w14:textId="77777777" w:rsidTr="00100ADA">
        <w:tc>
          <w:tcPr>
            <w:tcW w:w="4530" w:type="dxa"/>
          </w:tcPr>
          <w:p w14:paraId="1E5E09C5" w14:textId="77777777" w:rsidR="006A7D1F" w:rsidRPr="00DA7B91" w:rsidRDefault="006A7D1F" w:rsidP="00100ADA">
            <w:pPr>
              <w:rPr>
                <w:b/>
              </w:rPr>
            </w:pPr>
            <w:r w:rsidRPr="00DA7B91">
              <w:rPr>
                <w:b/>
              </w:rPr>
              <w:t>C2.2.</w:t>
            </w:r>
            <w:r>
              <w:t xml:space="preserve"> Daljnje unaprjeđenje učinkovitosti javne uprave</w:t>
            </w:r>
          </w:p>
        </w:tc>
        <w:tc>
          <w:tcPr>
            <w:tcW w:w="4530" w:type="dxa"/>
          </w:tcPr>
          <w:p w14:paraId="18A99918" w14:textId="77777777" w:rsidR="006A7D1F" w:rsidRPr="00DA7B91" w:rsidRDefault="006A7D1F" w:rsidP="00100ADA">
            <w:pPr>
              <w:jc w:val="both"/>
            </w:pPr>
            <w:r w:rsidRPr="00DA7B91">
              <w:t>Ministarstvo pravosuđa i uprave</w:t>
            </w:r>
          </w:p>
          <w:p w14:paraId="3D62EEFB" w14:textId="77777777" w:rsidR="006A7D1F" w:rsidRPr="00DA7B91" w:rsidRDefault="006A7D1F" w:rsidP="00100ADA"/>
        </w:tc>
      </w:tr>
      <w:tr w:rsidR="006A7D1F" w14:paraId="4F57C28C" w14:textId="77777777" w:rsidTr="00100ADA">
        <w:tc>
          <w:tcPr>
            <w:tcW w:w="4530" w:type="dxa"/>
          </w:tcPr>
          <w:p w14:paraId="49A36303" w14:textId="77777777" w:rsidR="006A7D1F" w:rsidRPr="00DA7B91" w:rsidRDefault="006A7D1F" w:rsidP="00100ADA">
            <w:pPr>
              <w:rPr>
                <w:b/>
              </w:rPr>
            </w:pPr>
            <w:r w:rsidRPr="00DA7B91">
              <w:rPr>
                <w:b/>
              </w:rPr>
              <w:t xml:space="preserve">C2.3. </w:t>
            </w:r>
            <w:r w:rsidRPr="00DA7B91">
              <w:t>Digitalna transformacija društva i javne uprave</w:t>
            </w:r>
          </w:p>
        </w:tc>
        <w:tc>
          <w:tcPr>
            <w:tcW w:w="4530" w:type="dxa"/>
          </w:tcPr>
          <w:p w14:paraId="1C1A56E3" w14:textId="77777777" w:rsidR="006A7D1F" w:rsidRDefault="006A7D1F" w:rsidP="00100ADA">
            <w:pPr>
              <w:jc w:val="both"/>
            </w:pPr>
            <w:r w:rsidRPr="00DA7B91">
              <w:t xml:space="preserve">Središnji državni ured za razvoj digitalnog društva </w:t>
            </w:r>
          </w:p>
          <w:p w14:paraId="3984126A" w14:textId="77777777" w:rsidR="006A7D1F" w:rsidRDefault="006A7D1F" w:rsidP="00100ADA">
            <w:pPr>
              <w:jc w:val="both"/>
            </w:pPr>
          </w:p>
          <w:p w14:paraId="1AC33F15" w14:textId="77777777" w:rsidR="006A7D1F" w:rsidRPr="00DA7B91" w:rsidRDefault="006A7D1F" w:rsidP="00100ADA">
            <w:pPr>
              <w:jc w:val="both"/>
            </w:pPr>
            <w:r>
              <w:t>Provedbeno</w:t>
            </w:r>
            <w:r w:rsidRPr="00793AD6">
              <w:t xml:space="preserve"> </w:t>
            </w:r>
            <w:r>
              <w:t>tijelo</w:t>
            </w:r>
            <w:r w:rsidRPr="00793AD6">
              <w:t xml:space="preserve"> za investicije C2.3. R4-I1 i C2.3. R4-I2: Središnja agencija za financiranje i ugovaranje </w:t>
            </w:r>
            <w:r>
              <w:t>programa i projekata Europske unije</w:t>
            </w:r>
            <w:r w:rsidRPr="00793AD6">
              <w:t xml:space="preserve"> (SAFU)</w:t>
            </w:r>
          </w:p>
        </w:tc>
      </w:tr>
      <w:tr w:rsidR="006A7D1F" w14:paraId="57BCF1A4" w14:textId="77777777" w:rsidTr="00100ADA">
        <w:tc>
          <w:tcPr>
            <w:tcW w:w="4530" w:type="dxa"/>
          </w:tcPr>
          <w:p w14:paraId="74CF5E5B" w14:textId="77777777" w:rsidR="006A7D1F" w:rsidRPr="00DA7B91" w:rsidRDefault="006A7D1F" w:rsidP="00100ADA">
            <w:pPr>
              <w:rPr>
                <w:b/>
              </w:rPr>
            </w:pPr>
            <w:r w:rsidRPr="00DA7B91">
              <w:rPr>
                <w:b/>
              </w:rPr>
              <w:t xml:space="preserve">C2.4. </w:t>
            </w:r>
            <w:r w:rsidRPr="00DA7B91">
              <w:t>Unaprjeđenje upravljanja državnom imovinom</w:t>
            </w:r>
          </w:p>
        </w:tc>
        <w:tc>
          <w:tcPr>
            <w:tcW w:w="4530" w:type="dxa"/>
          </w:tcPr>
          <w:p w14:paraId="5263BFAB" w14:textId="77777777" w:rsidR="006A7D1F" w:rsidRPr="009B6A95" w:rsidRDefault="006A7D1F" w:rsidP="00100ADA">
            <w:pPr>
              <w:jc w:val="both"/>
              <w:rPr>
                <w:spacing w:val="-6"/>
              </w:rPr>
            </w:pPr>
            <w:r w:rsidRPr="009B6A95">
              <w:rPr>
                <w:spacing w:val="-6"/>
              </w:rPr>
              <w:t>Ministarstvo prostornoga uređenja, graditeljstva i državne imovine</w:t>
            </w:r>
          </w:p>
        </w:tc>
      </w:tr>
      <w:tr w:rsidR="006A7D1F" w14:paraId="0D93DF61" w14:textId="77777777" w:rsidTr="00100ADA">
        <w:tc>
          <w:tcPr>
            <w:tcW w:w="4530" w:type="dxa"/>
          </w:tcPr>
          <w:p w14:paraId="068EF759" w14:textId="77777777" w:rsidR="006A7D1F" w:rsidRPr="00DA7B91" w:rsidRDefault="006A7D1F" w:rsidP="00100ADA">
            <w:pPr>
              <w:rPr>
                <w:b/>
              </w:rPr>
            </w:pPr>
            <w:r w:rsidRPr="00DA7B91">
              <w:rPr>
                <w:b/>
              </w:rPr>
              <w:t xml:space="preserve">C2.5. </w:t>
            </w:r>
            <w:r w:rsidRPr="00DA7B91">
              <w:t>Moderno pravosuđe spremno za buduće izazove</w:t>
            </w:r>
          </w:p>
        </w:tc>
        <w:tc>
          <w:tcPr>
            <w:tcW w:w="4530" w:type="dxa"/>
          </w:tcPr>
          <w:p w14:paraId="35B3D1D9" w14:textId="77777777" w:rsidR="006A7D1F" w:rsidRPr="00DA7B91" w:rsidRDefault="006A7D1F" w:rsidP="00100ADA">
            <w:pPr>
              <w:jc w:val="both"/>
            </w:pPr>
            <w:r w:rsidRPr="00DA7B91">
              <w:t>Ministarstvo pravosuđa i uprave</w:t>
            </w:r>
          </w:p>
          <w:p w14:paraId="4E86345E" w14:textId="77777777" w:rsidR="006A7D1F" w:rsidRDefault="006A7D1F" w:rsidP="00100ADA">
            <w:pPr>
              <w:jc w:val="both"/>
              <w:rPr>
                <w:b/>
              </w:rPr>
            </w:pPr>
          </w:p>
        </w:tc>
      </w:tr>
      <w:tr w:rsidR="006A7D1F" w14:paraId="55F1EB35" w14:textId="77777777" w:rsidTr="00100ADA">
        <w:tc>
          <w:tcPr>
            <w:tcW w:w="4530" w:type="dxa"/>
          </w:tcPr>
          <w:p w14:paraId="7CED4EEC" w14:textId="77777777" w:rsidR="006A7D1F" w:rsidRPr="00DA7B91" w:rsidRDefault="006A7D1F" w:rsidP="00100ADA">
            <w:pPr>
              <w:rPr>
                <w:b/>
              </w:rPr>
            </w:pPr>
            <w:r w:rsidRPr="00DA7B91">
              <w:rPr>
                <w:b/>
              </w:rPr>
              <w:t>C2.6.</w:t>
            </w:r>
            <w:r>
              <w:t xml:space="preserve"> Sprječavanje i suzbijanje korupcije</w:t>
            </w:r>
          </w:p>
        </w:tc>
        <w:tc>
          <w:tcPr>
            <w:tcW w:w="4530" w:type="dxa"/>
          </w:tcPr>
          <w:p w14:paraId="36F9A6E6" w14:textId="77777777" w:rsidR="006A7D1F" w:rsidRPr="00DA7B91" w:rsidRDefault="006A7D1F" w:rsidP="00100ADA">
            <w:pPr>
              <w:jc w:val="both"/>
            </w:pPr>
            <w:r w:rsidRPr="00DA7B91">
              <w:t>Ministarstvo pravosuđa i uprave</w:t>
            </w:r>
          </w:p>
          <w:p w14:paraId="2284A670" w14:textId="77777777" w:rsidR="006A7D1F" w:rsidRPr="00DA7B91" w:rsidRDefault="006A7D1F" w:rsidP="00100ADA">
            <w:pPr>
              <w:jc w:val="both"/>
            </w:pPr>
          </w:p>
        </w:tc>
      </w:tr>
      <w:tr w:rsidR="006A7D1F" w14:paraId="30EB27D7" w14:textId="77777777" w:rsidTr="00100ADA">
        <w:tc>
          <w:tcPr>
            <w:tcW w:w="4530" w:type="dxa"/>
          </w:tcPr>
          <w:p w14:paraId="3CD925E6" w14:textId="77777777" w:rsidR="006A7D1F" w:rsidRPr="00DA7B91" w:rsidRDefault="006A7D1F" w:rsidP="00100ADA">
            <w:pPr>
              <w:rPr>
                <w:b/>
              </w:rPr>
            </w:pPr>
            <w:r w:rsidRPr="00DA7B91">
              <w:rPr>
                <w:b/>
              </w:rPr>
              <w:t>C2.7.</w:t>
            </w:r>
            <w:r>
              <w:t xml:space="preserve"> Jačanje fiskalnog okvira</w:t>
            </w:r>
          </w:p>
        </w:tc>
        <w:tc>
          <w:tcPr>
            <w:tcW w:w="4530" w:type="dxa"/>
          </w:tcPr>
          <w:p w14:paraId="718FB3A1" w14:textId="77777777" w:rsidR="006A7D1F" w:rsidRDefault="006A7D1F" w:rsidP="00100ADA">
            <w:pPr>
              <w:jc w:val="both"/>
              <w:rPr>
                <w:b/>
              </w:rPr>
            </w:pPr>
            <w:r w:rsidRPr="00DA7B91">
              <w:t>Ministarstvo financija</w:t>
            </w:r>
          </w:p>
        </w:tc>
      </w:tr>
      <w:tr w:rsidR="006A7D1F" w14:paraId="7989545A" w14:textId="77777777" w:rsidTr="00100ADA">
        <w:tc>
          <w:tcPr>
            <w:tcW w:w="4530" w:type="dxa"/>
          </w:tcPr>
          <w:p w14:paraId="486442CA" w14:textId="77777777" w:rsidR="006A7D1F" w:rsidRPr="00DA7B91" w:rsidRDefault="006A7D1F" w:rsidP="00100ADA">
            <w:pPr>
              <w:rPr>
                <w:b/>
              </w:rPr>
            </w:pPr>
            <w:r w:rsidRPr="00DA7B91">
              <w:rPr>
                <w:b/>
              </w:rPr>
              <w:t>C2.8.</w:t>
            </w:r>
            <w:r>
              <w:t xml:space="preserve"> Jačanje okvira za sprječavanje pranja novca</w:t>
            </w:r>
          </w:p>
        </w:tc>
        <w:tc>
          <w:tcPr>
            <w:tcW w:w="4530" w:type="dxa"/>
          </w:tcPr>
          <w:p w14:paraId="49631780" w14:textId="77777777" w:rsidR="006A7D1F" w:rsidRDefault="006A7D1F" w:rsidP="00100ADA">
            <w:pPr>
              <w:jc w:val="both"/>
              <w:rPr>
                <w:b/>
              </w:rPr>
            </w:pPr>
            <w:r w:rsidRPr="00DA7B91">
              <w:t>Ministarstvo financija</w:t>
            </w:r>
          </w:p>
        </w:tc>
      </w:tr>
      <w:tr w:rsidR="006A7D1F" w14:paraId="6C943B7C" w14:textId="77777777" w:rsidTr="00100ADA">
        <w:tc>
          <w:tcPr>
            <w:tcW w:w="4530" w:type="dxa"/>
          </w:tcPr>
          <w:p w14:paraId="2475EC25" w14:textId="77777777" w:rsidR="006A7D1F" w:rsidRDefault="006A7D1F" w:rsidP="00100ADA">
            <w:r w:rsidRPr="00DA7B91">
              <w:rPr>
                <w:b/>
              </w:rPr>
              <w:t>C2.9.</w:t>
            </w:r>
            <w:r>
              <w:t xml:space="preserve"> Jačanje okvira za javnu nabavu</w:t>
            </w:r>
          </w:p>
        </w:tc>
        <w:tc>
          <w:tcPr>
            <w:tcW w:w="4530" w:type="dxa"/>
          </w:tcPr>
          <w:p w14:paraId="5AF10D33" w14:textId="77777777" w:rsidR="006A7D1F" w:rsidRPr="00DA7B91" w:rsidRDefault="006A7D1F" w:rsidP="00100ADA">
            <w:pPr>
              <w:jc w:val="both"/>
            </w:pPr>
            <w:r w:rsidRPr="00DA7B91">
              <w:t>Ministarstvo gospodarstva i održivog razvoja</w:t>
            </w:r>
          </w:p>
        </w:tc>
      </w:tr>
      <w:tr w:rsidR="006A7D1F" w14:paraId="59572BBD" w14:textId="77777777" w:rsidTr="00100ADA">
        <w:tc>
          <w:tcPr>
            <w:tcW w:w="9060" w:type="dxa"/>
            <w:gridSpan w:val="2"/>
          </w:tcPr>
          <w:p w14:paraId="0DBAFBB6" w14:textId="77777777" w:rsidR="006A7D1F" w:rsidRPr="00CF136A" w:rsidRDefault="006A7D1F" w:rsidP="00100ADA">
            <w:pPr>
              <w:rPr>
                <w:b/>
              </w:rPr>
            </w:pPr>
            <w:r w:rsidRPr="00CF136A">
              <w:rPr>
                <w:b/>
              </w:rPr>
              <w:t>C3. Obrazovanje, znanost i istraživanje</w:t>
            </w:r>
          </w:p>
        </w:tc>
      </w:tr>
      <w:tr w:rsidR="006A7D1F" w14:paraId="271B0AF7" w14:textId="77777777" w:rsidTr="00100ADA">
        <w:tc>
          <w:tcPr>
            <w:tcW w:w="4530" w:type="dxa"/>
          </w:tcPr>
          <w:p w14:paraId="0035DB77" w14:textId="77777777" w:rsidR="006A7D1F" w:rsidRPr="00DA7B91" w:rsidRDefault="006A7D1F" w:rsidP="00100ADA">
            <w:pPr>
              <w:rPr>
                <w:b/>
              </w:rPr>
            </w:pPr>
            <w:r w:rsidRPr="00CF136A">
              <w:rPr>
                <w:b/>
              </w:rPr>
              <w:t xml:space="preserve">C3.1. </w:t>
            </w:r>
            <w:r w:rsidRPr="00CF136A">
              <w:t>Reforma obrazovnog sustava</w:t>
            </w:r>
          </w:p>
        </w:tc>
        <w:tc>
          <w:tcPr>
            <w:tcW w:w="4530" w:type="dxa"/>
          </w:tcPr>
          <w:p w14:paraId="2D3103A0" w14:textId="77777777" w:rsidR="006A7D1F" w:rsidRDefault="006A7D1F" w:rsidP="00100ADA">
            <w:pPr>
              <w:jc w:val="both"/>
            </w:pPr>
            <w:r w:rsidRPr="00CF136A">
              <w:t>Ministarstvo znanosti i obrazovanja</w:t>
            </w:r>
          </w:p>
          <w:p w14:paraId="4C64EF16" w14:textId="77777777" w:rsidR="006A7D1F" w:rsidRDefault="006A7D1F" w:rsidP="00100ADA">
            <w:pPr>
              <w:jc w:val="both"/>
            </w:pPr>
          </w:p>
          <w:p w14:paraId="5734FEAD" w14:textId="77777777" w:rsidR="006A7D1F" w:rsidRPr="00DA7B91" w:rsidRDefault="006A7D1F" w:rsidP="00100ADA">
            <w:pPr>
              <w:jc w:val="both"/>
            </w:pPr>
            <w:r>
              <w:t xml:space="preserve">Provedbeno tijelo: </w:t>
            </w:r>
            <w:r w:rsidRPr="00170931">
              <w:t>Središnja agencija za financiranje i ugovaranje</w:t>
            </w:r>
            <w:r>
              <w:t xml:space="preserve"> programa i projekata Europske unije (SAFU)</w:t>
            </w:r>
          </w:p>
        </w:tc>
      </w:tr>
      <w:tr w:rsidR="006A7D1F" w14:paraId="3D27FC99" w14:textId="77777777" w:rsidTr="00100ADA">
        <w:tc>
          <w:tcPr>
            <w:tcW w:w="4530" w:type="dxa"/>
          </w:tcPr>
          <w:p w14:paraId="53807095" w14:textId="77777777" w:rsidR="006A7D1F" w:rsidRPr="00DA7B91" w:rsidRDefault="006A7D1F" w:rsidP="00100ADA">
            <w:pPr>
              <w:rPr>
                <w:b/>
              </w:rPr>
            </w:pPr>
            <w:r w:rsidRPr="00CF136A">
              <w:rPr>
                <w:b/>
              </w:rPr>
              <w:t xml:space="preserve">C3.2. </w:t>
            </w:r>
            <w:r w:rsidRPr="00CF136A">
              <w:t>Podizanje istraživačkog i inovacijskog kapaciteta</w:t>
            </w:r>
          </w:p>
        </w:tc>
        <w:tc>
          <w:tcPr>
            <w:tcW w:w="4530" w:type="dxa"/>
          </w:tcPr>
          <w:p w14:paraId="016BEF95" w14:textId="77777777" w:rsidR="006A7D1F" w:rsidRDefault="006A7D1F" w:rsidP="00100ADA">
            <w:pPr>
              <w:jc w:val="both"/>
            </w:pPr>
            <w:r w:rsidRPr="00CF136A">
              <w:t>Ministarstvo znanosti i obrazovanja</w:t>
            </w:r>
          </w:p>
          <w:p w14:paraId="24D2C660" w14:textId="77777777" w:rsidR="006A7D1F" w:rsidRDefault="006A7D1F" w:rsidP="00100ADA">
            <w:pPr>
              <w:jc w:val="both"/>
            </w:pPr>
          </w:p>
          <w:p w14:paraId="451120E6" w14:textId="77777777" w:rsidR="006A7D1F" w:rsidRPr="00DA7B91" w:rsidRDefault="006A7D1F" w:rsidP="00100ADA">
            <w:pPr>
              <w:jc w:val="both"/>
            </w:pPr>
            <w:r>
              <w:t>Provedbena tijela: Hrvatska zaklada za znanost (</w:t>
            </w:r>
            <w:r w:rsidRPr="0012406C">
              <w:t>HRZZ</w:t>
            </w:r>
            <w:r>
              <w:t xml:space="preserve">) i </w:t>
            </w:r>
            <w:r w:rsidRPr="007619DA">
              <w:t>Hrvatska agencija za malo gospodarstvo, inovacije i investicije (HAMAG BICRO)</w:t>
            </w:r>
          </w:p>
        </w:tc>
      </w:tr>
      <w:tr w:rsidR="006A7D1F" w14:paraId="50E3ECC3" w14:textId="77777777" w:rsidTr="00100ADA">
        <w:tc>
          <w:tcPr>
            <w:tcW w:w="9060" w:type="dxa"/>
            <w:gridSpan w:val="2"/>
          </w:tcPr>
          <w:p w14:paraId="42123E11" w14:textId="77777777" w:rsidR="006A7D1F" w:rsidRPr="00CF136A" w:rsidRDefault="006A7D1F" w:rsidP="00100ADA">
            <w:pPr>
              <w:rPr>
                <w:b/>
              </w:rPr>
            </w:pPr>
            <w:r w:rsidRPr="00CF136A">
              <w:rPr>
                <w:b/>
              </w:rPr>
              <w:t>C4. Tržište rada i socijalna zaštita</w:t>
            </w:r>
          </w:p>
        </w:tc>
      </w:tr>
      <w:tr w:rsidR="006A7D1F" w14:paraId="646701C5" w14:textId="77777777" w:rsidTr="00100ADA">
        <w:tc>
          <w:tcPr>
            <w:tcW w:w="4530" w:type="dxa"/>
          </w:tcPr>
          <w:p w14:paraId="52FEE5D5" w14:textId="77777777" w:rsidR="006A7D1F" w:rsidRPr="00DA7B91" w:rsidRDefault="006A7D1F" w:rsidP="00100ADA">
            <w:pPr>
              <w:rPr>
                <w:b/>
              </w:rPr>
            </w:pPr>
            <w:r w:rsidRPr="00CF136A">
              <w:rPr>
                <w:b/>
              </w:rPr>
              <w:t>C4.1.</w:t>
            </w:r>
            <w:r>
              <w:t xml:space="preserve"> Unaprjeđenje mjera zapošljavanja i pravnog okvira za moderno tržište rada i gospodarstvo budućnosti</w:t>
            </w:r>
          </w:p>
        </w:tc>
        <w:tc>
          <w:tcPr>
            <w:tcW w:w="4530" w:type="dxa"/>
          </w:tcPr>
          <w:p w14:paraId="17C3F2ED" w14:textId="77777777" w:rsidR="006A7D1F" w:rsidRDefault="006A7D1F" w:rsidP="00100ADA">
            <w:pPr>
              <w:jc w:val="both"/>
            </w:pPr>
            <w:r w:rsidRPr="00CF136A">
              <w:t>Ministarstvo rada, mirovinskoga sustava, obitelji i socijalne politike</w:t>
            </w:r>
          </w:p>
          <w:p w14:paraId="534B19B4" w14:textId="77777777" w:rsidR="006A7D1F" w:rsidRDefault="006A7D1F" w:rsidP="00100ADA">
            <w:pPr>
              <w:jc w:val="both"/>
            </w:pPr>
          </w:p>
          <w:p w14:paraId="032603A8" w14:textId="77777777" w:rsidR="006A7D1F" w:rsidRPr="00DA7B91" w:rsidRDefault="006A7D1F" w:rsidP="00100ADA">
            <w:pPr>
              <w:jc w:val="both"/>
            </w:pPr>
            <w:r>
              <w:t xml:space="preserve">Provedbeno tijelo: </w:t>
            </w:r>
            <w:r w:rsidRPr="0012406C">
              <w:t>Hrvatski zavod za zapošljavanje</w:t>
            </w:r>
            <w:r>
              <w:t xml:space="preserve"> (HZZ)</w:t>
            </w:r>
          </w:p>
        </w:tc>
      </w:tr>
      <w:tr w:rsidR="006A7D1F" w14:paraId="1CFD0538" w14:textId="77777777" w:rsidTr="00100ADA">
        <w:tc>
          <w:tcPr>
            <w:tcW w:w="4530" w:type="dxa"/>
          </w:tcPr>
          <w:p w14:paraId="5EBBD62E" w14:textId="77777777" w:rsidR="006A7D1F" w:rsidRPr="00DA7B91" w:rsidRDefault="006A7D1F" w:rsidP="00100ADA">
            <w:pPr>
              <w:rPr>
                <w:b/>
              </w:rPr>
            </w:pPr>
            <w:r w:rsidRPr="00CF136A">
              <w:rPr>
                <w:b/>
              </w:rPr>
              <w:t>C4.2.</w:t>
            </w:r>
            <w:r>
              <w:t xml:space="preserve"> Unaprjeđenje mirovinskog sustava kroz povećanje adekvatnosti mirovina</w:t>
            </w:r>
          </w:p>
        </w:tc>
        <w:tc>
          <w:tcPr>
            <w:tcW w:w="4530" w:type="dxa"/>
          </w:tcPr>
          <w:p w14:paraId="67149DF7" w14:textId="77777777" w:rsidR="006A7D1F" w:rsidRPr="00DA7B91" w:rsidRDefault="006A7D1F" w:rsidP="00100ADA">
            <w:pPr>
              <w:jc w:val="both"/>
            </w:pPr>
            <w:r w:rsidRPr="00CF136A">
              <w:t>Ministarstvo rada, mirovinskoga sustava, obitelji i socijalne politike</w:t>
            </w:r>
          </w:p>
        </w:tc>
      </w:tr>
      <w:tr w:rsidR="006A7D1F" w14:paraId="616D86E7" w14:textId="77777777" w:rsidTr="00100ADA">
        <w:tc>
          <w:tcPr>
            <w:tcW w:w="4530" w:type="dxa"/>
          </w:tcPr>
          <w:p w14:paraId="31BDEBD1" w14:textId="77777777" w:rsidR="006A7D1F" w:rsidRPr="00DA7B91" w:rsidRDefault="006A7D1F" w:rsidP="00100ADA">
            <w:pPr>
              <w:rPr>
                <w:b/>
              </w:rPr>
            </w:pPr>
            <w:r w:rsidRPr="00CF136A">
              <w:rPr>
                <w:b/>
              </w:rPr>
              <w:t>C4.3.</w:t>
            </w:r>
            <w:r>
              <w:t xml:space="preserve"> Unaprjeđenje sustava socijalne skrbi</w:t>
            </w:r>
          </w:p>
        </w:tc>
        <w:tc>
          <w:tcPr>
            <w:tcW w:w="4530" w:type="dxa"/>
          </w:tcPr>
          <w:p w14:paraId="5E0C8CC9" w14:textId="77777777" w:rsidR="006A7D1F" w:rsidRDefault="006A7D1F" w:rsidP="00100ADA">
            <w:pPr>
              <w:jc w:val="both"/>
            </w:pPr>
            <w:r w:rsidRPr="00CF136A">
              <w:t>Ministarstvo rada, mirovinskoga sustava, obitelji i socijalne politike</w:t>
            </w:r>
          </w:p>
          <w:p w14:paraId="2281EF63" w14:textId="77777777" w:rsidR="006A7D1F" w:rsidRDefault="006A7D1F" w:rsidP="00100ADA">
            <w:pPr>
              <w:jc w:val="both"/>
            </w:pPr>
          </w:p>
          <w:p w14:paraId="6DC95FCF" w14:textId="77777777" w:rsidR="006A7D1F" w:rsidRPr="00DA7B91" w:rsidRDefault="006A7D1F" w:rsidP="00100ADA">
            <w:pPr>
              <w:jc w:val="both"/>
            </w:pPr>
            <w:r>
              <w:t xml:space="preserve">Provedbeno tijelo: </w:t>
            </w:r>
            <w:r w:rsidRPr="0012406C">
              <w:t>Hrvatski zavod za zapošljavanje</w:t>
            </w:r>
            <w:r>
              <w:t xml:space="preserve"> (HZZ)</w:t>
            </w:r>
          </w:p>
        </w:tc>
      </w:tr>
      <w:tr w:rsidR="006A7D1F" w14:paraId="5CE44ACD" w14:textId="77777777" w:rsidTr="00100ADA">
        <w:tc>
          <w:tcPr>
            <w:tcW w:w="9060" w:type="dxa"/>
            <w:gridSpan w:val="2"/>
          </w:tcPr>
          <w:p w14:paraId="41DD2BC0" w14:textId="77777777" w:rsidR="006A7D1F" w:rsidRPr="00CF136A" w:rsidRDefault="006A7D1F" w:rsidP="00100ADA">
            <w:pPr>
              <w:rPr>
                <w:b/>
              </w:rPr>
            </w:pPr>
            <w:r w:rsidRPr="00CF136A">
              <w:rPr>
                <w:b/>
              </w:rPr>
              <w:t>C5. Zdravstvo</w:t>
            </w:r>
          </w:p>
        </w:tc>
      </w:tr>
      <w:tr w:rsidR="006A7D1F" w14:paraId="755F648B" w14:textId="77777777" w:rsidTr="00100ADA">
        <w:tc>
          <w:tcPr>
            <w:tcW w:w="4530" w:type="dxa"/>
          </w:tcPr>
          <w:p w14:paraId="3D168373" w14:textId="77777777" w:rsidR="006A7D1F" w:rsidRPr="00DA7B91" w:rsidRDefault="006A7D1F" w:rsidP="00100ADA">
            <w:pPr>
              <w:rPr>
                <w:b/>
              </w:rPr>
            </w:pPr>
            <w:r w:rsidRPr="00CF136A">
              <w:rPr>
                <w:b/>
              </w:rPr>
              <w:t>C5.1.</w:t>
            </w:r>
            <w:r>
              <w:t xml:space="preserve"> Jačanje otpornosti zdravstvenog sustava</w:t>
            </w:r>
          </w:p>
        </w:tc>
        <w:tc>
          <w:tcPr>
            <w:tcW w:w="4530" w:type="dxa"/>
          </w:tcPr>
          <w:p w14:paraId="23BD989D" w14:textId="77777777" w:rsidR="006A7D1F" w:rsidRDefault="006A7D1F" w:rsidP="00100ADA">
            <w:pPr>
              <w:jc w:val="both"/>
            </w:pPr>
            <w:r w:rsidRPr="00CF136A">
              <w:t>Ministarstvo zdravstva</w:t>
            </w:r>
          </w:p>
          <w:p w14:paraId="3B947D9A" w14:textId="77777777" w:rsidR="006A7D1F" w:rsidRDefault="006A7D1F" w:rsidP="00100ADA">
            <w:pPr>
              <w:jc w:val="both"/>
            </w:pPr>
          </w:p>
          <w:p w14:paraId="4AA34A1F" w14:textId="77777777" w:rsidR="006A7D1F" w:rsidRPr="00DA7B91" w:rsidRDefault="006A7D1F" w:rsidP="00100ADA">
            <w:pPr>
              <w:jc w:val="both"/>
            </w:pPr>
            <w:r>
              <w:t xml:space="preserve">Provedbeno tijelo: </w:t>
            </w:r>
            <w:r w:rsidRPr="00170931">
              <w:t>Središnja agencija za financiranje i ugovaranje</w:t>
            </w:r>
            <w:r>
              <w:t xml:space="preserve"> programa i projekata Europske unije (SAFU), Hrvatski zavod za zapošljavanje (HZZ)</w:t>
            </w:r>
          </w:p>
        </w:tc>
      </w:tr>
      <w:tr w:rsidR="006A7D1F" w14:paraId="2D750343" w14:textId="77777777" w:rsidTr="00100ADA">
        <w:tc>
          <w:tcPr>
            <w:tcW w:w="9060" w:type="dxa"/>
            <w:gridSpan w:val="2"/>
          </w:tcPr>
          <w:p w14:paraId="67A12E2B" w14:textId="77777777" w:rsidR="006A7D1F" w:rsidRPr="00DA7B91" w:rsidRDefault="006A7D1F" w:rsidP="00100ADA">
            <w:r w:rsidRPr="00CF136A">
              <w:rPr>
                <w:b/>
              </w:rPr>
              <w:t>C6. Inicijativa: Obnova zgrada</w:t>
            </w:r>
          </w:p>
        </w:tc>
      </w:tr>
      <w:tr w:rsidR="006A7D1F" w14:paraId="0BD1A6E5" w14:textId="77777777" w:rsidTr="00100ADA">
        <w:tc>
          <w:tcPr>
            <w:tcW w:w="4530" w:type="dxa"/>
          </w:tcPr>
          <w:p w14:paraId="7D0ADA6F" w14:textId="77777777" w:rsidR="006A7D1F" w:rsidRPr="00DA7B91" w:rsidRDefault="006A7D1F" w:rsidP="00100ADA">
            <w:pPr>
              <w:rPr>
                <w:b/>
              </w:rPr>
            </w:pPr>
            <w:r w:rsidRPr="00CF136A">
              <w:rPr>
                <w:b/>
              </w:rPr>
              <w:t>C6.1.</w:t>
            </w:r>
            <w:r>
              <w:t xml:space="preserve"> Obnova zgrada</w:t>
            </w:r>
          </w:p>
        </w:tc>
        <w:tc>
          <w:tcPr>
            <w:tcW w:w="4530" w:type="dxa"/>
          </w:tcPr>
          <w:p w14:paraId="246ABDE6" w14:textId="77777777" w:rsidR="006A7D1F" w:rsidRPr="00A3472F" w:rsidRDefault="006A7D1F" w:rsidP="00100ADA">
            <w:pPr>
              <w:jc w:val="both"/>
              <w:rPr>
                <w:spacing w:val="-6"/>
              </w:rPr>
            </w:pPr>
            <w:r w:rsidRPr="00A3472F">
              <w:rPr>
                <w:spacing w:val="-6"/>
              </w:rPr>
              <w:t>Ministarstvo prostornoga uređenja, graditeljstva i državne imovine</w:t>
            </w:r>
          </w:p>
          <w:p w14:paraId="2E03F7D9" w14:textId="77777777" w:rsidR="006A7D1F" w:rsidRDefault="006A7D1F" w:rsidP="00100ADA">
            <w:pPr>
              <w:jc w:val="both"/>
            </w:pPr>
          </w:p>
          <w:p w14:paraId="69480AC2" w14:textId="77777777" w:rsidR="006A7D1F" w:rsidRPr="00DA7B91" w:rsidRDefault="006A7D1F" w:rsidP="00100ADA">
            <w:pPr>
              <w:jc w:val="both"/>
            </w:pPr>
            <w:r>
              <w:t xml:space="preserve">Provedbena tijela: </w:t>
            </w:r>
            <w:r w:rsidRPr="00170931">
              <w:t>Fond za zaštitu okoliša i energetsku učinkovitost (FZOEU)</w:t>
            </w:r>
            <w:r>
              <w:t xml:space="preserve">, Fond za obnovu (FZO), Ministarstvo kulture i medija, </w:t>
            </w:r>
            <w:r w:rsidRPr="00A3472F">
              <w:rPr>
                <w:spacing w:val="-4"/>
              </w:rPr>
              <w:t>Ministarstvo zdravstva, Ministarstvo znanosti i obrazovanja</w:t>
            </w:r>
          </w:p>
        </w:tc>
      </w:tr>
      <w:tr w:rsidR="006A7D1F" w14:paraId="1AFE0DB1" w14:textId="77777777" w:rsidTr="00100ADA">
        <w:tc>
          <w:tcPr>
            <w:tcW w:w="4530" w:type="dxa"/>
          </w:tcPr>
          <w:p w14:paraId="04FC60AF" w14:textId="77777777" w:rsidR="006A7D1F" w:rsidRDefault="006A7D1F" w:rsidP="00100ADA">
            <w:pPr>
              <w:rPr>
                <w:b/>
              </w:rPr>
            </w:pPr>
            <w:r w:rsidRPr="000352A5">
              <w:rPr>
                <w:b/>
              </w:rPr>
              <w:t>Tijelo nadležno za reviziju</w:t>
            </w:r>
          </w:p>
        </w:tc>
        <w:tc>
          <w:tcPr>
            <w:tcW w:w="4530" w:type="dxa"/>
          </w:tcPr>
          <w:p w14:paraId="6115C39B" w14:textId="77777777" w:rsidR="006A7D1F" w:rsidRPr="000A7734" w:rsidRDefault="006A7D1F" w:rsidP="00100ADA">
            <w:pPr>
              <w:jc w:val="both"/>
            </w:pPr>
            <w:r w:rsidRPr="000A7734">
              <w:t>Agencija za reviziju sustava provedbe programa Europske unije (ARPA)</w:t>
            </w:r>
          </w:p>
        </w:tc>
      </w:tr>
    </w:tbl>
    <w:p w14:paraId="1F6006DC" w14:textId="77777777" w:rsidR="006A7D1F" w:rsidRDefault="006A7D1F" w:rsidP="006A7D1F">
      <w:pPr>
        <w:rPr>
          <w:b/>
        </w:rPr>
      </w:pPr>
    </w:p>
    <w:p w14:paraId="2B32A396" w14:textId="77777777" w:rsidR="000352A5" w:rsidRDefault="000352A5" w:rsidP="00A45CBC">
      <w:pPr>
        <w:jc w:val="center"/>
        <w:rPr>
          <w:b/>
        </w:rPr>
      </w:pPr>
    </w:p>
    <w:p w14:paraId="1629BE46" w14:textId="1DCD0CDF" w:rsidR="000352A5" w:rsidRDefault="000352A5" w:rsidP="002E358A">
      <w:pPr>
        <w:rPr>
          <w:b/>
        </w:rPr>
      </w:pPr>
    </w:p>
    <w:p w14:paraId="16BB29E9" w14:textId="0DE4A6DB" w:rsidR="000352A5" w:rsidRDefault="000352A5" w:rsidP="00195CE3">
      <w:pPr>
        <w:rPr>
          <w:b/>
        </w:rPr>
      </w:pPr>
      <w:r>
        <w:rPr>
          <w:b/>
        </w:rPr>
        <w:br w:type="page"/>
      </w:r>
    </w:p>
    <w:p w14:paraId="6FC21A63" w14:textId="5A7535A1" w:rsidR="00A45CBC" w:rsidRPr="000047FC" w:rsidRDefault="00A45CBC" w:rsidP="00A45CBC">
      <w:pPr>
        <w:jc w:val="center"/>
        <w:rPr>
          <w:b/>
        </w:rPr>
      </w:pPr>
      <w:r w:rsidRPr="000047FC">
        <w:rPr>
          <w:b/>
        </w:rPr>
        <w:lastRenderedPageBreak/>
        <w:t>OBRAZLOŽENJE</w:t>
      </w:r>
    </w:p>
    <w:p w14:paraId="047B3D15" w14:textId="77777777" w:rsidR="00A45CBC" w:rsidRDefault="00A45CBC" w:rsidP="00A45CBC">
      <w:pPr>
        <w:jc w:val="both"/>
      </w:pPr>
    </w:p>
    <w:p w14:paraId="06E2FE83" w14:textId="77777777" w:rsidR="00A45CBC" w:rsidRDefault="00A45CBC" w:rsidP="00A45CBC">
      <w:pPr>
        <w:jc w:val="both"/>
      </w:pPr>
      <w:r>
        <w:t xml:space="preserve">Europski semestar je instrument fiskalnog nadzora i koordinacije ekonomskih politika država članica s ekonomskom politikom Europske unije, utemeljenoj na strategiji Europa 2020 i usmjerenoj ka postizanju pametnog, održivog i uključivog rasta. Države članice Europske unije u okviru Europskog semestra usklađuju svoje proračunske i ekonomske politike s ciljevima i pravilima dogovorenima na razini Europske unije te definiraju i provode reforme koje potiču rast. </w:t>
      </w:r>
    </w:p>
    <w:p w14:paraId="4D4A9DB0" w14:textId="77777777" w:rsidR="00A45CBC" w:rsidRDefault="00A45CBC" w:rsidP="00A45CBC">
      <w:pPr>
        <w:jc w:val="both"/>
      </w:pPr>
    </w:p>
    <w:p w14:paraId="34335465" w14:textId="041B3BE4" w:rsidR="00A45CBC" w:rsidRDefault="00A45CBC" w:rsidP="00A45CBC">
      <w:pPr>
        <w:jc w:val="both"/>
      </w:pPr>
      <w:r>
        <w:t>Europska unija, kako bi odgovorila na izazove krize uzrokovane pandemijom bolesti novog korona virusa predložila je uspostavu Mehanizma za oporavak i otpornost, čime se  Europski semestar privremeno prilagođava pokretanju ovog Mehanizma. Sukladno Uredbi (EU) 2021/24 2021. o uspostavi Mehanizma za oporavak i otpornost, omogućen je izbor o načinu dostave Nacionalnog plana oporavka</w:t>
      </w:r>
      <w:r w:rsidR="005029DE">
        <w:t xml:space="preserve"> i otpornosti</w:t>
      </w:r>
      <w:r>
        <w:t xml:space="preserve"> i Nacionalnog plana reformi. Sukladno navedenoj Uredbi, država članica EU-a može dostaviti jedan integralni dokument, odnosno može svaki od navedenih dokumenata dostaviti zasebno. S obzirom na komplementarnost procesa, a kako bi se racionalizirao sadržaj i smanjio broj traženih dokumenata, potiče se države članice da nacionalne programe reformi i planove za oporavak i otpornost dostavljaju kao jedinstveni dokument. Stoga se Republika Hrvatska opredijelila za dostavu jednog jedinstvenog dokumenta. Ranije spomenuta prilagodba Europskog semestra trebala bi biti privremena, dok će konačna odluka o procesu biti donesena na razini EU-a u narednom razdoblju. </w:t>
      </w:r>
    </w:p>
    <w:p w14:paraId="30398208" w14:textId="77777777" w:rsidR="00A45CBC" w:rsidRDefault="00A45CBC" w:rsidP="00A45CBC">
      <w:pPr>
        <w:jc w:val="both"/>
      </w:pPr>
    </w:p>
    <w:p w14:paraId="293E307E" w14:textId="77777777" w:rsidR="00A45CBC" w:rsidRDefault="00A45CBC" w:rsidP="00A45CBC">
      <w:pPr>
        <w:jc w:val="both"/>
      </w:pPr>
      <w:r>
        <w:t xml:space="preserve">Planovi za oporavak i otpornost, koje izrađuju države članice, a koji predstavljaju temelj za korištenje sredstava spomenutog Mehanizma, postaju glavni strateški dokument za inicijative politika država članica usmjerene na budućnost. U tom sveobuhvatnom dokumentu države članice trebaju prezentirati pregled reformi i povezanih ulaganja koje će provesti u sljedećim godinama u skladu s ciljevima Mehanizma za oporavak i otpornost. </w:t>
      </w:r>
    </w:p>
    <w:p w14:paraId="51D72578" w14:textId="77777777" w:rsidR="00A45CBC" w:rsidRDefault="00A45CBC" w:rsidP="00A45CBC">
      <w:pPr>
        <w:jc w:val="both"/>
      </w:pPr>
    </w:p>
    <w:p w14:paraId="3B8DC91C" w14:textId="055129AE" w:rsidR="00A45CBC" w:rsidRDefault="00A45CBC" w:rsidP="00E46557">
      <w:pPr>
        <w:jc w:val="both"/>
      </w:pPr>
      <w:r>
        <w:t xml:space="preserve">Nastavno na navedeno, Republika Hrvatska je </w:t>
      </w:r>
      <w:r w:rsidR="00D30FE4">
        <w:t>izradila</w:t>
      </w:r>
      <w:r>
        <w:t xml:space="preserve"> Nacionalni plan oporavka i otpornosti čije je sastavni pregled provedbe aktivnosti u vezi s Posebnim preporukama Vijeća za Republiku Hrvatsku, a vezano uz Nacionalni program reformi, koji treba donijeti Vlada Republike Hrvatske i dostaviti Europskoj komisiji, u pravilu, do kraja  travnja 2021. godine. </w:t>
      </w:r>
    </w:p>
    <w:p w14:paraId="15B8B056" w14:textId="77777777" w:rsidR="00D30FE4" w:rsidRDefault="00D30FE4" w:rsidP="00E46557">
      <w:pPr>
        <w:jc w:val="both"/>
      </w:pPr>
    </w:p>
    <w:p w14:paraId="49690D0A" w14:textId="77777777" w:rsidR="00A45CBC" w:rsidRDefault="00A45CBC" w:rsidP="00E46557">
      <w:pPr>
        <w:jc w:val="both"/>
      </w:pPr>
      <w:r>
        <w:t>Polazeći od temeljnih ciljeva Vlade Republike Hrvatske, utvrđenih Programom Vlade Republike Hrvatske za mandat 2020.-2024. te uvažavajući Posebne preporuke Vijeća Europske unije za Republiku Hrvatsku za 2019. i 2020, kao i Nacionalnu razvojnu strategiju Republike Hrvatske do 2030., te Akcijski plan za sudjelovanje Republike Hrvatske u tečajnom mehanizmu (ERM II) – obveze nakon pristupanja, Nacionalni plan oporavka i otpornosti 2021. - 2026. definira mjere i aktivnosti koje će doprinijeti daljnjem oporavku te jačanju otpornosti hrvatskog gospodarstva uz postizanje ciljeva zelene i digitalne tranzicije.</w:t>
      </w:r>
    </w:p>
    <w:p w14:paraId="5E26189D" w14:textId="77777777" w:rsidR="00A45CBC" w:rsidRDefault="00A45CBC" w:rsidP="00E46557">
      <w:pPr>
        <w:jc w:val="both"/>
      </w:pPr>
    </w:p>
    <w:p w14:paraId="768B3305" w14:textId="357894CA" w:rsidR="00A45CBC" w:rsidRDefault="00A45CBC" w:rsidP="00E46557">
      <w:pPr>
        <w:jc w:val="both"/>
      </w:pPr>
      <w:r>
        <w:t xml:space="preserve">Donošenjem Nacionalnog plana oporavka i otpornosti 2021.-2026. </w:t>
      </w:r>
      <w:r w:rsidR="00D30FE4">
        <w:t>ostvaren je</w:t>
      </w:r>
      <w:r>
        <w:t xml:space="preserve"> dio obveza koje proizlaze iz sudjelovanja Republike Hrvatske u ciklusu Europskog semestra sukladno članku 121. Ugovora o funkcioniranju Europske unije (Službeni list Europske Unije C 83/1, 30.3.2010.) te članku 2-a. točke 2. Uredbe (EU) br. 1175/2011 Europskog parlamenta i Vijeća od 16. studenoga 2011. o izmjeni Uredbe (EZ) br. 1466/97 o jačanju nadzora stanja proračuna i nadzora i koordinacije ekonomskih politika (Službeni list Europske unije L 306/12, 23.11.2011.), kao i </w:t>
      </w:r>
      <w:r w:rsidR="00B65554">
        <w:t xml:space="preserve">iz Uredbe (EU) 2021/241 </w:t>
      </w:r>
      <w:r>
        <w:t>o uspostavi Mehanizma za oporavak i otpornost.</w:t>
      </w:r>
      <w:r w:rsidR="00CC7260">
        <w:t xml:space="preserve"> Ovom odlukom uspostavlja se </w:t>
      </w:r>
      <w:r w:rsidR="00CC7260" w:rsidRPr="00CC7260">
        <w:t>institucionalni okvir i određuju se institucije koje obavljaju funkcije upravljanja, koordinacije i</w:t>
      </w:r>
      <w:r w:rsidR="00CC7260">
        <w:t xml:space="preserve"> </w:t>
      </w:r>
      <w:r w:rsidR="00CC7260" w:rsidRPr="00CC7260">
        <w:t xml:space="preserve">praćenja provedbe aktivnosti iz Nacionalnog plana oporavka i otpornosti i drugih tijela te </w:t>
      </w:r>
      <w:r w:rsidR="00CC7260">
        <w:t xml:space="preserve">njihove funkcije i </w:t>
      </w:r>
      <w:r w:rsidR="00CC7260">
        <w:lastRenderedPageBreak/>
        <w:t>odgovornosti, a što je jedan od ključnih preduvjeta za usvajanje NPOO-a, sukladno Uredbi</w:t>
      </w:r>
      <w:r w:rsidR="00CC7260" w:rsidRPr="00CC7260">
        <w:t xml:space="preserve"> (EU) 2021/241 o uspostavi Mehanizma za oporavak i otpornost.</w:t>
      </w:r>
    </w:p>
    <w:p w14:paraId="55314DE9" w14:textId="77777777" w:rsidR="00A45CBC" w:rsidRDefault="00A45CBC" w:rsidP="00E46557">
      <w:pPr>
        <w:jc w:val="both"/>
      </w:pPr>
    </w:p>
    <w:p w14:paraId="3E73538B" w14:textId="781AED7D" w:rsidR="00AE4151" w:rsidRDefault="00AE4151" w:rsidP="00AE4151">
      <w:pPr>
        <w:jc w:val="both"/>
      </w:pPr>
      <w:r>
        <w:t xml:space="preserve">Odluka stupa na snagu prvog dana </w:t>
      </w:r>
      <w:r w:rsidR="003429AA">
        <w:t>od dana</w:t>
      </w:r>
      <w:r w:rsidR="006A7D1F">
        <w:t xml:space="preserve"> objave u Narodnim novinama</w:t>
      </w:r>
      <w:bookmarkStart w:id="2" w:name="_GoBack"/>
      <w:bookmarkEnd w:id="2"/>
      <w:r>
        <w:t xml:space="preserve"> kako bi se osigurala pravodobna provedba Nacionalnog plana oporavka i otpornosti. </w:t>
      </w:r>
    </w:p>
    <w:p w14:paraId="5F86D0AA" w14:textId="77777777" w:rsidR="00A45CBC" w:rsidRDefault="00A45CBC" w:rsidP="00E46557">
      <w:pPr>
        <w:jc w:val="both"/>
      </w:pPr>
    </w:p>
    <w:p w14:paraId="51FFEE9C" w14:textId="77777777" w:rsidR="00A45CBC" w:rsidRPr="00CB4D73" w:rsidRDefault="00A45CBC" w:rsidP="00A45CBC">
      <w:pPr>
        <w:jc w:val="both"/>
      </w:pPr>
    </w:p>
    <w:p w14:paraId="6E757439" w14:textId="77777777" w:rsidR="003F6CD3" w:rsidRPr="00CB4D73" w:rsidRDefault="003F6CD3" w:rsidP="003F6CD3">
      <w:pPr>
        <w:pStyle w:val="Default"/>
        <w:jc w:val="right"/>
        <w:rPr>
          <w:rFonts w:ascii="Times New Roman" w:hAnsi="Times New Roman" w:cs="Times New Roman"/>
        </w:rPr>
      </w:pPr>
    </w:p>
    <w:sectPr w:rsidR="003F6CD3" w:rsidRPr="00CB4D73" w:rsidSect="009B069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9407A" w14:textId="77777777" w:rsidR="00F37567" w:rsidRDefault="00F37567" w:rsidP="0011560A">
      <w:r>
        <w:separator/>
      </w:r>
    </w:p>
  </w:endnote>
  <w:endnote w:type="continuationSeparator" w:id="0">
    <w:p w14:paraId="3CECC555" w14:textId="77777777" w:rsidR="00F37567" w:rsidRDefault="00F3756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64C3A" w14:textId="77777777" w:rsidR="00F37567" w:rsidRDefault="00F37567" w:rsidP="0011560A">
      <w:r>
        <w:separator/>
      </w:r>
    </w:p>
  </w:footnote>
  <w:footnote w:type="continuationSeparator" w:id="0">
    <w:p w14:paraId="4E4C0DF0" w14:textId="77777777" w:rsidR="00F37567" w:rsidRDefault="00F37567" w:rsidP="0011560A">
      <w:r>
        <w:continuationSeparator/>
      </w:r>
    </w:p>
  </w:footnote>
  <w:footnote w:id="1">
    <w:p w14:paraId="32493ADD" w14:textId="77777777" w:rsidR="006A7D1F" w:rsidRDefault="006A7D1F" w:rsidP="006A7D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029EE">
        <w:rPr>
          <w:rFonts w:ascii="Times New Roman" w:hAnsi="Times New Roman" w:cs="Times New Roman"/>
        </w:rPr>
        <w:t xml:space="preserve">Sukladno </w:t>
      </w:r>
      <w:r w:rsidRPr="007029EE">
        <w:rPr>
          <w:rFonts w:ascii="Times New Roman" w:hAnsi="Times New Roman" w:cs="Times New Roman"/>
          <w:color w:val="231F20"/>
        </w:rPr>
        <w:t>Odluci o koordinaciji aktivnosti unutar okvira za gospodarsko upravljanje Europske unije (</w:t>
      </w:r>
      <w:r>
        <w:rPr>
          <w:rFonts w:ascii="Times New Roman" w:hAnsi="Times New Roman" w:cs="Times New Roman"/>
          <w:color w:val="231F20"/>
        </w:rPr>
        <w:t>„</w:t>
      </w:r>
      <w:r w:rsidRPr="007029EE">
        <w:rPr>
          <w:rFonts w:ascii="Times New Roman" w:hAnsi="Times New Roman" w:cs="Times New Roman"/>
          <w:color w:val="231F20"/>
        </w:rPr>
        <w:t>Narodne novine</w:t>
      </w:r>
      <w:r>
        <w:rPr>
          <w:rFonts w:ascii="Times New Roman" w:hAnsi="Times New Roman" w:cs="Times New Roman"/>
          <w:color w:val="231F20"/>
        </w:rPr>
        <w:t>“</w:t>
      </w:r>
      <w:r w:rsidRPr="007029EE">
        <w:rPr>
          <w:rFonts w:ascii="Times New Roman" w:hAnsi="Times New Roman" w:cs="Times New Roman"/>
          <w:color w:val="231F20"/>
        </w:rPr>
        <w:t>, br. 13/17</w:t>
      </w:r>
      <w:r>
        <w:rPr>
          <w:rFonts w:ascii="Times New Roman" w:hAnsi="Times New Roman" w:cs="Times New Roman"/>
          <w:color w:val="231F20"/>
        </w:rPr>
        <w:t>.</w:t>
      </w:r>
      <w:r w:rsidRPr="007029EE">
        <w:rPr>
          <w:rFonts w:ascii="Times New Roman" w:hAnsi="Times New Roman" w:cs="Times New Roman"/>
          <w:color w:val="231F20"/>
        </w:rPr>
        <w:t>, 51/17</w:t>
      </w:r>
      <w:r>
        <w:rPr>
          <w:rFonts w:ascii="Times New Roman" w:hAnsi="Times New Roman" w:cs="Times New Roman"/>
          <w:color w:val="231F20"/>
        </w:rPr>
        <w:t>.</w:t>
      </w:r>
      <w:r w:rsidRPr="007029EE">
        <w:rPr>
          <w:rFonts w:ascii="Times New Roman" w:hAnsi="Times New Roman" w:cs="Times New Roman"/>
          <w:color w:val="231F20"/>
        </w:rPr>
        <w:t>, 97/17</w:t>
      </w:r>
      <w:r>
        <w:rPr>
          <w:rFonts w:ascii="Times New Roman" w:hAnsi="Times New Roman" w:cs="Times New Roman"/>
          <w:color w:val="231F20"/>
        </w:rPr>
        <w:t>.</w:t>
      </w:r>
      <w:r w:rsidRPr="007029EE">
        <w:rPr>
          <w:rFonts w:ascii="Times New Roman" w:hAnsi="Times New Roman" w:cs="Times New Roman"/>
          <w:color w:val="231F20"/>
        </w:rPr>
        <w:t>, 50/18</w:t>
      </w:r>
      <w:r>
        <w:rPr>
          <w:rFonts w:ascii="Times New Roman" w:hAnsi="Times New Roman" w:cs="Times New Roman"/>
          <w:color w:val="231F20"/>
        </w:rPr>
        <w:t>.</w:t>
      </w:r>
      <w:r w:rsidRPr="007029EE">
        <w:rPr>
          <w:rFonts w:ascii="Times New Roman" w:hAnsi="Times New Roman" w:cs="Times New Roman"/>
          <w:color w:val="231F20"/>
        </w:rPr>
        <w:t>, 74/19</w:t>
      </w:r>
      <w:r>
        <w:rPr>
          <w:rFonts w:ascii="Times New Roman" w:hAnsi="Times New Roman" w:cs="Times New Roman"/>
          <w:color w:val="231F20"/>
        </w:rPr>
        <w:t>.,</w:t>
      </w:r>
      <w:r w:rsidRPr="007029EE">
        <w:rPr>
          <w:rFonts w:ascii="Times New Roman" w:hAnsi="Times New Roman" w:cs="Times New Roman"/>
          <w:color w:val="231F20"/>
        </w:rPr>
        <w:t xml:space="preserve"> 16/20</w:t>
      </w:r>
      <w:r>
        <w:rPr>
          <w:rFonts w:ascii="Times New Roman" w:hAnsi="Times New Roman" w:cs="Times New Roman"/>
          <w:color w:val="231F20"/>
        </w:rPr>
        <w:t>. i</w:t>
      </w:r>
      <w:r w:rsidRPr="007029EE">
        <w:rPr>
          <w:rFonts w:ascii="Times New Roman" w:hAnsi="Times New Roman" w:cs="Times New Roman"/>
          <w:color w:val="231F20"/>
        </w:rPr>
        <w:t xml:space="preserve"> 89/20</w:t>
      </w:r>
      <w:r>
        <w:rPr>
          <w:rFonts w:ascii="Times New Roman" w:hAnsi="Times New Roman" w:cs="Times New Roman"/>
          <w:color w:val="231F20"/>
        </w:rPr>
        <w:t>.</w:t>
      </w:r>
      <w:r w:rsidRPr="007029EE">
        <w:rPr>
          <w:rFonts w:ascii="Times New Roman" w:hAnsi="Times New Roman" w:cs="Times New Roman"/>
          <w:color w:val="231F20"/>
        </w:rPr>
        <w:t>)</w:t>
      </w:r>
      <w:r w:rsidRPr="007029EE">
        <w:rPr>
          <w:rFonts w:ascii="Times New Roman" w:hAnsi="Times New Roman" w:cs="Times New Roman"/>
        </w:rPr>
        <w:t xml:space="preserve"> </w:t>
      </w:r>
      <w:r w:rsidRPr="007029EE">
        <w:rPr>
          <w:rFonts w:ascii="Times New Roman" w:hAnsi="Times New Roman" w:cs="Times New Roman"/>
          <w:color w:val="231F20"/>
        </w:rPr>
        <w:t>definirana je i uloga Ureda predsjednika Vlade Republike Hrvatske.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2A1"/>
    <w:multiLevelType w:val="hybridMultilevel"/>
    <w:tmpl w:val="C046F88E"/>
    <w:lvl w:ilvl="0" w:tplc="79706112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4FA"/>
    <w:multiLevelType w:val="hybridMultilevel"/>
    <w:tmpl w:val="D7C08E22"/>
    <w:lvl w:ilvl="0" w:tplc="797061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06298"/>
    <w:multiLevelType w:val="hybridMultilevel"/>
    <w:tmpl w:val="46B64824"/>
    <w:lvl w:ilvl="0" w:tplc="797061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20AE"/>
    <w:multiLevelType w:val="hybridMultilevel"/>
    <w:tmpl w:val="B35E9EBA"/>
    <w:lvl w:ilvl="0" w:tplc="797061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8137F"/>
    <w:multiLevelType w:val="hybridMultilevel"/>
    <w:tmpl w:val="2DD4A6E0"/>
    <w:lvl w:ilvl="0" w:tplc="7970611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6DB5AFA"/>
    <w:multiLevelType w:val="hybridMultilevel"/>
    <w:tmpl w:val="AF887A4A"/>
    <w:lvl w:ilvl="0" w:tplc="81B8E3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2C8C"/>
    <w:multiLevelType w:val="hybridMultilevel"/>
    <w:tmpl w:val="747AE8C8"/>
    <w:lvl w:ilvl="0" w:tplc="797061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970611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B367D"/>
    <w:multiLevelType w:val="hybridMultilevel"/>
    <w:tmpl w:val="4D5E9462"/>
    <w:lvl w:ilvl="0" w:tplc="81B8E3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5728"/>
    <w:rsid w:val="000115B6"/>
    <w:rsid w:val="00026F12"/>
    <w:rsid w:val="000350D9"/>
    <w:rsid w:val="000352A5"/>
    <w:rsid w:val="0004014E"/>
    <w:rsid w:val="0005270F"/>
    <w:rsid w:val="00052F73"/>
    <w:rsid w:val="0005451A"/>
    <w:rsid w:val="00057310"/>
    <w:rsid w:val="00063520"/>
    <w:rsid w:val="00070F1C"/>
    <w:rsid w:val="00080CE4"/>
    <w:rsid w:val="00086A6C"/>
    <w:rsid w:val="00090307"/>
    <w:rsid w:val="0009393D"/>
    <w:rsid w:val="000A1D60"/>
    <w:rsid w:val="000A2EAC"/>
    <w:rsid w:val="000A3A3B"/>
    <w:rsid w:val="000A7734"/>
    <w:rsid w:val="000B5C11"/>
    <w:rsid w:val="000C6B03"/>
    <w:rsid w:val="000C6CE4"/>
    <w:rsid w:val="000D1A50"/>
    <w:rsid w:val="000E3CA9"/>
    <w:rsid w:val="000E5287"/>
    <w:rsid w:val="000F64C0"/>
    <w:rsid w:val="000F6E0F"/>
    <w:rsid w:val="001015C6"/>
    <w:rsid w:val="00103524"/>
    <w:rsid w:val="00110E6C"/>
    <w:rsid w:val="0011560A"/>
    <w:rsid w:val="00116728"/>
    <w:rsid w:val="0012406C"/>
    <w:rsid w:val="00124850"/>
    <w:rsid w:val="00135F1A"/>
    <w:rsid w:val="00146B79"/>
    <w:rsid w:val="00147DE9"/>
    <w:rsid w:val="00150491"/>
    <w:rsid w:val="00160BD8"/>
    <w:rsid w:val="00162843"/>
    <w:rsid w:val="00170226"/>
    <w:rsid w:val="00170931"/>
    <w:rsid w:val="00171775"/>
    <w:rsid w:val="00172905"/>
    <w:rsid w:val="00173DA0"/>
    <w:rsid w:val="001741AA"/>
    <w:rsid w:val="00184CE7"/>
    <w:rsid w:val="001917B2"/>
    <w:rsid w:val="00195CE3"/>
    <w:rsid w:val="001A138C"/>
    <w:rsid w:val="001A13E7"/>
    <w:rsid w:val="001A311E"/>
    <w:rsid w:val="001B1B34"/>
    <w:rsid w:val="001B3178"/>
    <w:rsid w:val="001B59D9"/>
    <w:rsid w:val="001B7A97"/>
    <w:rsid w:val="001C15DC"/>
    <w:rsid w:val="001C1A17"/>
    <w:rsid w:val="001C4904"/>
    <w:rsid w:val="001D6D3E"/>
    <w:rsid w:val="001E7218"/>
    <w:rsid w:val="00203C2B"/>
    <w:rsid w:val="002179F8"/>
    <w:rsid w:val="00220956"/>
    <w:rsid w:val="00222B0E"/>
    <w:rsid w:val="00226B58"/>
    <w:rsid w:val="0023763F"/>
    <w:rsid w:val="002430AF"/>
    <w:rsid w:val="00246033"/>
    <w:rsid w:val="00253933"/>
    <w:rsid w:val="002542AB"/>
    <w:rsid w:val="002569F0"/>
    <w:rsid w:val="002579C7"/>
    <w:rsid w:val="00273E40"/>
    <w:rsid w:val="00280F6A"/>
    <w:rsid w:val="0028549A"/>
    <w:rsid w:val="0028608D"/>
    <w:rsid w:val="0029163B"/>
    <w:rsid w:val="002923FB"/>
    <w:rsid w:val="002A02BF"/>
    <w:rsid w:val="002A1D77"/>
    <w:rsid w:val="002A38C9"/>
    <w:rsid w:val="002B107A"/>
    <w:rsid w:val="002C65BF"/>
    <w:rsid w:val="002D1256"/>
    <w:rsid w:val="002D6C51"/>
    <w:rsid w:val="002D7C91"/>
    <w:rsid w:val="002E358A"/>
    <w:rsid w:val="002F0417"/>
    <w:rsid w:val="002F68AF"/>
    <w:rsid w:val="003033E4"/>
    <w:rsid w:val="00304232"/>
    <w:rsid w:val="003045C0"/>
    <w:rsid w:val="00321864"/>
    <w:rsid w:val="00323C77"/>
    <w:rsid w:val="00334B52"/>
    <w:rsid w:val="00336EE7"/>
    <w:rsid w:val="003377A3"/>
    <w:rsid w:val="003429AA"/>
    <w:rsid w:val="0034351C"/>
    <w:rsid w:val="00353BF0"/>
    <w:rsid w:val="00356778"/>
    <w:rsid w:val="00381F04"/>
    <w:rsid w:val="0038426B"/>
    <w:rsid w:val="003929F5"/>
    <w:rsid w:val="00393AC4"/>
    <w:rsid w:val="00393BEC"/>
    <w:rsid w:val="00394434"/>
    <w:rsid w:val="003956E0"/>
    <w:rsid w:val="003A2F05"/>
    <w:rsid w:val="003A7427"/>
    <w:rsid w:val="003B04D5"/>
    <w:rsid w:val="003C09D8"/>
    <w:rsid w:val="003C111C"/>
    <w:rsid w:val="003C53AC"/>
    <w:rsid w:val="003D3D5B"/>
    <w:rsid w:val="003D47D1"/>
    <w:rsid w:val="003E3D6E"/>
    <w:rsid w:val="003F53C6"/>
    <w:rsid w:val="003F5623"/>
    <w:rsid w:val="003F6CD3"/>
    <w:rsid w:val="004003A6"/>
    <w:rsid w:val="004039BD"/>
    <w:rsid w:val="004132BF"/>
    <w:rsid w:val="00440D6D"/>
    <w:rsid w:val="00442367"/>
    <w:rsid w:val="00461188"/>
    <w:rsid w:val="00464BD1"/>
    <w:rsid w:val="00484A63"/>
    <w:rsid w:val="00485242"/>
    <w:rsid w:val="004852DF"/>
    <w:rsid w:val="00491FF7"/>
    <w:rsid w:val="004A776B"/>
    <w:rsid w:val="004C1375"/>
    <w:rsid w:val="004C3CCD"/>
    <w:rsid w:val="004C5354"/>
    <w:rsid w:val="004D3DC2"/>
    <w:rsid w:val="004E1300"/>
    <w:rsid w:val="004E4E34"/>
    <w:rsid w:val="005029DE"/>
    <w:rsid w:val="00504248"/>
    <w:rsid w:val="005060D4"/>
    <w:rsid w:val="005146D6"/>
    <w:rsid w:val="00523B0F"/>
    <w:rsid w:val="00535E09"/>
    <w:rsid w:val="005442FC"/>
    <w:rsid w:val="00553BDF"/>
    <w:rsid w:val="005562C4"/>
    <w:rsid w:val="00562C8C"/>
    <w:rsid w:val="0056365A"/>
    <w:rsid w:val="005658AA"/>
    <w:rsid w:val="00566C92"/>
    <w:rsid w:val="00571F6C"/>
    <w:rsid w:val="005861F2"/>
    <w:rsid w:val="005906BB"/>
    <w:rsid w:val="005916FA"/>
    <w:rsid w:val="005A1F9C"/>
    <w:rsid w:val="005C3A4C"/>
    <w:rsid w:val="005D2039"/>
    <w:rsid w:val="005E6224"/>
    <w:rsid w:val="005E7CAB"/>
    <w:rsid w:val="005F4727"/>
    <w:rsid w:val="006038E9"/>
    <w:rsid w:val="00627951"/>
    <w:rsid w:val="00633454"/>
    <w:rsid w:val="006349B7"/>
    <w:rsid w:val="00640199"/>
    <w:rsid w:val="00652604"/>
    <w:rsid w:val="0065699B"/>
    <w:rsid w:val="0066110E"/>
    <w:rsid w:val="00661443"/>
    <w:rsid w:val="00675B44"/>
    <w:rsid w:val="0068013E"/>
    <w:rsid w:val="0068772B"/>
    <w:rsid w:val="00690495"/>
    <w:rsid w:val="00693A4D"/>
    <w:rsid w:val="00694D87"/>
    <w:rsid w:val="006A5EA2"/>
    <w:rsid w:val="006A7D1F"/>
    <w:rsid w:val="006B7800"/>
    <w:rsid w:val="006C0872"/>
    <w:rsid w:val="006C0CC3"/>
    <w:rsid w:val="006C3CC1"/>
    <w:rsid w:val="006E14A9"/>
    <w:rsid w:val="006E611E"/>
    <w:rsid w:val="007010C7"/>
    <w:rsid w:val="007029EE"/>
    <w:rsid w:val="0070690E"/>
    <w:rsid w:val="00710544"/>
    <w:rsid w:val="00726165"/>
    <w:rsid w:val="0072760B"/>
    <w:rsid w:val="00731AC4"/>
    <w:rsid w:val="00733E80"/>
    <w:rsid w:val="007619DA"/>
    <w:rsid w:val="007638D8"/>
    <w:rsid w:val="007651B4"/>
    <w:rsid w:val="00766671"/>
    <w:rsid w:val="00770871"/>
    <w:rsid w:val="00774BA1"/>
    <w:rsid w:val="00777CAA"/>
    <w:rsid w:val="0078648A"/>
    <w:rsid w:val="00791BDD"/>
    <w:rsid w:val="00793AD6"/>
    <w:rsid w:val="007A1768"/>
    <w:rsid w:val="007A1881"/>
    <w:rsid w:val="007A476F"/>
    <w:rsid w:val="007D1DF6"/>
    <w:rsid w:val="007E3965"/>
    <w:rsid w:val="007E538F"/>
    <w:rsid w:val="007E6E50"/>
    <w:rsid w:val="007E6ED7"/>
    <w:rsid w:val="007F3456"/>
    <w:rsid w:val="008137B5"/>
    <w:rsid w:val="00821B24"/>
    <w:rsid w:val="00833808"/>
    <w:rsid w:val="008353A1"/>
    <w:rsid w:val="008365FD"/>
    <w:rsid w:val="00841FBE"/>
    <w:rsid w:val="0084432F"/>
    <w:rsid w:val="008715CC"/>
    <w:rsid w:val="008728DE"/>
    <w:rsid w:val="00881BBB"/>
    <w:rsid w:val="008913E9"/>
    <w:rsid w:val="00892663"/>
    <w:rsid w:val="0089283D"/>
    <w:rsid w:val="008A2B25"/>
    <w:rsid w:val="008A4637"/>
    <w:rsid w:val="008B49E9"/>
    <w:rsid w:val="008B4DC4"/>
    <w:rsid w:val="008C0768"/>
    <w:rsid w:val="008C159E"/>
    <w:rsid w:val="008C1D0A"/>
    <w:rsid w:val="008D1A7E"/>
    <w:rsid w:val="008D1E25"/>
    <w:rsid w:val="008D4ABD"/>
    <w:rsid w:val="008D6E6B"/>
    <w:rsid w:val="008E58D1"/>
    <w:rsid w:val="008F0DD4"/>
    <w:rsid w:val="0090200F"/>
    <w:rsid w:val="009047E4"/>
    <w:rsid w:val="00906728"/>
    <w:rsid w:val="009126B3"/>
    <w:rsid w:val="00912E12"/>
    <w:rsid w:val="0091330D"/>
    <w:rsid w:val="009152C4"/>
    <w:rsid w:val="00916934"/>
    <w:rsid w:val="00917666"/>
    <w:rsid w:val="00926C6C"/>
    <w:rsid w:val="00930AEE"/>
    <w:rsid w:val="009371FA"/>
    <w:rsid w:val="0094588B"/>
    <w:rsid w:val="00947D9F"/>
    <w:rsid w:val="0095079B"/>
    <w:rsid w:val="00953BA1"/>
    <w:rsid w:val="00954D08"/>
    <w:rsid w:val="009573B9"/>
    <w:rsid w:val="00967803"/>
    <w:rsid w:val="00970498"/>
    <w:rsid w:val="00975AB0"/>
    <w:rsid w:val="009913E2"/>
    <w:rsid w:val="009930CA"/>
    <w:rsid w:val="00994D54"/>
    <w:rsid w:val="009963E8"/>
    <w:rsid w:val="009A4429"/>
    <w:rsid w:val="009B15B1"/>
    <w:rsid w:val="009B65F8"/>
    <w:rsid w:val="009C33E1"/>
    <w:rsid w:val="009C7815"/>
    <w:rsid w:val="009D0CA1"/>
    <w:rsid w:val="009E5FCD"/>
    <w:rsid w:val="00A11629"/>
    <w:rsid w:val="00A15F08"/>
    <w:rsid w:val="00A175E9"/>
    <w:rsid w:val="00A21819"/>
    <w:rsid w:val="00A325BB"/>
    <w:rsid w:val="00A33F2C"/>
    <w:rsid w:val="00A440BC"/>
    <w:rsid w:val="00A45CBC"/>
    <w:rsid w:val="00A45CF4"/>
    <w:rsid w:val="00A52A71"/>
    <w:rsid w:val="00A540E4"/>
    <w:rsid w:val="00A573DC"/>
    <w:rsid w:val="00A6339A"/>
    <w:rsid w:val="00A636CE"/>
    <w:rsid w:val="00A6617C"/>
    <w:rsid w:val="00A66C7D"/>
    <w:rsid w:val="00A67C97"/>
    <w:rsid w:val="00A725A4"/>
    <w:rsid w:val="00A83290"/>
    <w:rsid w:val="00A8594A"/>
    <w:rsid w:val="00AA3D96"/>
    <w:rsid w:val="00AD2F06"/>
    <w:rsid w:val="00AD4D7C"/>
    <w:rsid w:val="00AE0B74"/>
    <w:rsid w:val="00AE2C3C"/>
    <w:rsid w:val="00AE4151"/>
    <w:rsid w:val="00AE59DF"/>
    <w:rsid w:val="00B02112"/>
    <w:rsid w:val="00B11F4E"/>
    <w:rsid w:val="00B140EB"/>
    <w:rsid w:val="00B21F7E"/>
    <w:rsid w:val="00B3137A"/>
    <w:rsid w:val="00B32578"/>
    <w:rsid w:val="00B42E00"/>
    <w:rsid w:val="00B462AB"/>
    <w:rsid w:val="00B50E7D"/>
    <w:rsid w:val="00B52A06"/>
    <w:rsid w:val="00B57187"/>
    <w:rsid w:val="00B65248"/>
    <w:rsid w:val="00B65554"/>
    <w:rsid w:val="00B706F8"/>
    <w:rsid w:val="00B72E73"/>
    <w:rsid w:val="00B908C2"/>
    <w:rsid w:val="00B92DE4"/>
    <w:rsid w:val="00BA28CD"/>
    <w:rsid w:val="00BA5DEA"/>
    <w:rsid w:val="00BA72BF"/>
    <w:rsid w:val="00BD2523"/>
    <w:rsid w:val="00BD25B7"/>
    <w:rsid w:val="00BE5573"/>
    <w:rsid w:val="00BF5D53"/>
    <w:rsid w:val="00BF7FFA"/>
    <w:rsid w:val="00C02DD3"/>
    <w:rsid w:val="00C03B02"/>
    <w:rsid w:val="00C11F0B"/>
    <w:rsid w:val="00C145BE"/>
    <w:rsid w:val="00C337A4"/>
    <w:rsid w:val="00C34F73"/>
    <w:rsid w:val="00C37309"/>
    <w:rsid w:val="00C44327"/>
    <w:rsid w:val="00C443C5"/>
    <w:rsid w:val="00C829DB"/>
    <w:rsid w:val="00C83747"/>
    <w:rsid w:val="00C87FAA"/>
    <w:rsid w:val="00C969CC"/>
    <w:rsid w:val="00CA2657"/>
    <w:rsid w:val="00CA4F84"/>
    <w:rsid w:val="00CA5CA4"/>
    <w:rsid w:val="00CA61F3"/>
    <w:rsid w:val="00CA62F1"/>
    <w:rsid w:val="00CC4F72"/>
    <w:rsid w:val="00CC7260"/>
    <w:rsid w:val="00CD1639"/>
    <w:rsid w:val="00CD3EFA"/>
    <w:rsid w:val="00CD533A"/>
    <w:rsid w:val="00CE3D00"/>
    <w:rsid w:val="00CE682D"/>
    <w:rsid w:val="00CE78D1"/>
    <w:rsid w:val="00CF0CA1"/>
    <w:rsid w:val="00CF136A"/>
    <w:rsid w:val="00CF214F"/>
    <w:rsid w:val="00CF7BB4"/>
    <w:rsid w:val="00CF7EEC"/>
    <w:rsid w:val="00D07290"/>
    <w:rsid w:val="00D1127C"/>
    <w:rsid w:val="00D14240"/>
    <w:rsid w:val="00D1614C"/>
    <w:rsid w:val="00D17050"/>
    <w:rsid w:val="00D30FE4"/>
    <w:rsid w:val="00D42966"/>
    <w:rsid w:val="00D43D04"/>
    <w:rsid w:val="00D52140"/>
    <w:rsid w:val="00D550E1"/>
    <w:rsid w:val="00D57852"/>
    <w:rsid w:val="00D62C4D"/>
    <w:rsid w:val="00D71849"/>
    <w:rsid w:val="00D75CD1"/>
    <w:rsid w:val="00D8016C"/>
    <w:rsid w:val="00D81CF2"/>
    <w:rsid w:val="00D92A3D"/>
    <w:rsid w:val="00D94871"/>
    <w:rsid w:val="00DA7B91"/>
    <w:rsid w:val="00DB0A6B"/>
    <w:rsid w:val="00DB1EC5"/>
    <w:rsid w:val="00DB28EB"/>
    <w:rsid w:val="00DB3DD2"/>
    <w:rsid w:val="00DB5C76"/>
    <w:rsid w:val="00DB6366"/>
    <w:rsid w:val="00DE65F7"/>
    <w:rsid w:val="00DF2C05"/>
    <w:rsid w:val="00E1167C"/>
    <w:rsid w:val="00E2135C"/>
    <w:rsid w:val="00E25569"/>
    <w:rsid w:val="00E25A68"/>
    <w:rsid w:val="00E45DAB"/>
    <w:rsid w:val="00E46557"/>
    <w:rsid w:val="00E52D19"/>
    <w:rsid w:val="00E601A2"/>
    <w:rsid w:val="00E77198"/>
    <w:rsid w:val="00E83E23"/>
    <w:rsid w:val="00E92790"/>
    <w:rsid w:val="00EA2EA5"/>
    <w:rsid w:val="00EA3AD1"/>
    <w:rsid w:val="00EB1248"/>
    <w:rsid w:val="00EB24E5"/>
    <w:rsid w:val="00EB41C6"/>
    <w:rsid w:val="00EB6B15"/>
    <w:rsid w:val="00EC08EF"/>
    <w:rsid w:val="00EC50FE"/>
    <w:rsid w:val="00ED048A"/>
    <w:rsid w:val="00ED236E"/>
    <w:rsid w:val="00ED781E"/>
    <w:rsid w:val="00EE03CA"/>
    <w:rsid w:val="00EE7199"/>
    <w:rsid w:val="00EF213F"/>
    <w:rsid w:val="00F00874"/>
    <w:rsid w:val="00F3220D"/>
    <w:rsid w:val="00F33AA6"/>
    <w:rsid w:val="00F37567"/>
    <w:rsid w:val="00F544E7"/>
    <w:rsid w:val="00F6273C"/>
    <w:rsid w:val="00F634F3"/>
    <w:rsid w:val="00F764AD"/>
    <w:rsid w:val="00F95A2D"/>
    <w:rsid w:val="00F978E2"/>
    <w:rsid w:val="00F97BA9"/>
    <w:rsid w:val="00FA4E25"/>
    <w:rsid w:val="00FA5924"/>
    <w:rsid w:val="00FD69E0"/>
    <w:rsid w:val="00FE2B63"/>
    <w:rsid w:val="00FE60A7"/>
    <w:rsid w:val="00FF32A7"/>
    <w:rsid w:val="00FF3464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1E661CB"/>
  <w15:docId w15:val="{8116E87C-90DC-4FF6-8EFA-D7EF3E35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837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709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C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Default">
    <w:name w:val="Default"/>
    <w:rsid w:val="003F6CD3"/>
    <w:pPr>
      <w:autoSpaceDE w:val="0"/>
      <w:autoSpaceDN w:val="0"/>
      <w:adjustRightInd w:val="0"/>
    </w:pPr>
    <w:rPr>
      <w:rFonts w:ascii="EUAlbertina" w:eastAsiaTheme="minorEastAsia" w:hAnsi="EUAlbertina" w:cs="EUAlbertina"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83747"/>
    <w:rPr>
      <w:b/>
      <w:bCs/>
      <w:sz w:val="36"/>
      <w:szCs w:val="36"/>
    </w:rPr>
  </w:style>
  <w:style w:type="paragraph" w:customStyle="1" w:styleId="t-9-8">
    <w:name w:val="t-9-8"/>
    <w:basedOn w:val="Normal"/>
    <w:rsid w:val="00D30FE4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D30FE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D30FE4"/>
    <w:pPr>
      <w:spacing w:before="100" w:beforeAutospacing="1" w:after="100" w:afterAutospacing="1"/>
    </w:p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"/>
    <w:uiPriority w:val="99"/>
    <w:unhideWhenUsed/>
    <w:rsid w:val="00D30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rsid w:val="00D30FE4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unhideWhenUsed/>
    <w:rsid w:val="00D30FE4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D30FE4"/>
    <w:pPr>
      <w:spacing w:after="160" w:line="240" w:lineRule="exact"/>
    </w:pPr>
    <w:rPr>
      <w:sz w:val="20"/>
      <w:szCs w:val="20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E0B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0B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0B74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1709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AZJMDCZ6QSYZ-1335579144-7841</_dlc_DocId>
    <_dlc_DocIdUrl xmlns="a494813a-d0d8-4dad-94cb-0d196f36ba15">
      <Url>https://ekoordinacije.vlada.hr/_layouts/15/DocIdRedir.aspx?ID=AZJMDCZ6QSYZ-1335579144-7841</Url>
      <Description>AZJMDCZ6QSYZ-1335579144-7841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33B3-6E59-4236-B276-DE3B0FC33B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68C131-6F14-4DE6-B156-A6E908AB3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C518E-90BB-40EC-B242-02DDA5A4587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9B0DAD-3A32-410A-9302-FC37AA6A6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DF9077-7DD2-40B5-ABB3-F402C3B0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4824</Words>
  <Characters>27500</Characters>
  <Application>Microsoft Office Word</Application>
  <DocSecurity>0</DocSecurity>
  <Lines>229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4</cp:revision>
  <cp:lastPrinted>2021-06-30T10:55:00Z</cp:lastPrinted>
  <dcterms:created xsi:type="dcterms:W3CDTF">2021-07-07T11:01:00Z</dcterms:created>
  <dcterms:modified xsi:type="dcterms:W3CDTF">2021-07-08T07:48:00Z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8a55641f-5b95-4b77-8d21-53c681a91860</vt:lpwstr>
  </property>
</Properties>
</file>