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06" w:rsidRPr="00FD1E4E" w:rsidRDefault="00BD5F06" w:rsidP="00BD5F06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996DA11" wp14:editId="2B38BC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:rsidR="00BD5F06" w:rsidRPr="00FD1E4E" w:rsidRDefault="00BD5F06" w:rsidP="00BD5F06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FF4CF0">
        <w:rPr>
          <w:rFonts w:ascii="Times New Roman" w:eastAsia="Times New Roman" w:hAnsi="Times New Roman" w:cs="Times New Roman"/>
          <w:szCs w:val="24"/>
          <w:lang w:eastAsia="hr-H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E87774">
        <w:rPr>
          <w:rFonts w:ascii="Times New Roman" w:eastAsia="Times New Roman" w:hAnsi="Times New Roman" w:cs="Times New Roman"/>
          <w:szCs w:val="24"/>
          <w:lang w:eastAsia="hr-HR"/>
        </w:rPr>
        <w:t>srpnja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Cs w:val="24"/>
          <w:lang w:eastAsia="hr-HR"/>
        </w:rPr>
        <w:t>21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BD5F06" w:rsidRPr="00FD1E4E" w:rsidRDefault="00BD5F06" w:rsidP="00BD5F06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BD5F06" w:rsidRPr="00FD1E4E" w:rsidRDefault="00BD5F06" w:rsidP="00BD5F06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BD5F06" w:rsidRPr="00FD1E4E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5F06" w:rsidRPr="00FD1E4E" w:rsidTr="00027CB8">
        <w:tc>
          <w:tcPr>
            <w:tcW w:w="1951" w:type="dxa"/>
          </w:tcPr>
          <w:p w:rsidR="00BD5F06" w:rsidRPr="00FD1E4E" w:rsidRDefault="00BD5F06" w:rsidP="00027CB8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BD5F06" w:rsidRPr="00FD1E4E" w:rsidRDefault="00BD5F06" w:rsidP="00027CB8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:rsidR="00BD5F06" w:rsidRPr="00FD1E4E" w:rsidRDefault="00BD5F06" w:rsidP="00BD5F06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BD5F06" w:rsidRPr="00FD1E4E" w:rsidRDefault="00BD5F06" w:rsidP="00BD5F06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BD5F06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D5F06" w:rsidRPr="00FD1E4E" w:rsidTr="00027CB8">
        <w:tc>
          <w:tcPr>
            <w:tcW w:w="1951" w:type="dxa"/>
          </w:tcPr>
          <w:p w:rsidR="00BD5F06" w:rsidRPr="00FD1E4E" w:rsidRDefault="00BD5F06" w:rsidP="00027CB8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BD5F06" w:rsidRPr="00FD1E4E" w:rsidRDefault="00BD5F06" w:rsidP="00027CB8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szCs w:val="24"/>
              </w:rPr>
              <w:t xml:space="preserve">Prijedlog </w:t>
            </w:r>
            <w:r>
              <w:rPr>
                <w:rFonts w:ascii="Times New Roman" w:hAnsi="Times New Roman"/>
                <w:szCs w:val="24"/>
              </w:rPr>
              <w:t xml:space="preserve">odluke </w:t>
            </w:r>
            <w:r w:rsidRPr="00FD1E4E">
              <w:rPr>
                <w:rFonts w:ascii="Times New Roman" w:hAnsi="Times New Roman"/>
                <w:szCs w:val="24"/>
              </w:rPr>
              <w:t xml:space="preserve">o davanju suglasnosti na Odluku Županijske skupštine Zadarske županije o izmjenama </w:t>
            </w:r>
            <w:r>
              <w:rPr>
                <w:rFonts w:ascii="Times New Roman" w:hAnsi="Times New Roman"/>
                <w:szCs w:val="24"/>
              </w:rPr>
              <w:t xml:space="preserve">i dopunama </w:t>
            </w:r>
            <w:r w:rsidRPr="00FD1E4E">
              <w:rPr>
                <w:rFonts w:ascii="Times New Roman" w:hAnsi="Times New Roman"/>
                <w:szCs w:val="24"/>
              </w:rPr>
              <w:t xml:space="preserve">Odluke o osnivanju lučke uprave za luke županijskog i lokalnog značaja </w:t>
            </w:r>
          </w:p>
        </w:tc>
      </w:tr>
    </w:tbl>
    <w:p w:rsidR="00BD5F06" w:rsidRPr="00FD1E4E" w:rsidRDefault="00BD5F06" w:rsidP="00BD5F06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Pr="00FD1E4E" w:rsidRDefault="00BD5F06" w:rsidP="00BD5F06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D5F06" w:rsidRDefault="00BD5F06" w:rsidP="00BD5F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5F06" w:rsidRDefault="00BD5F06" w:rsidP="00BD5F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5F06" w:rsidRPr="00E2448B" w:rsidRDefault="00BD5F06" w:rsidP="00BD5F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Na temelju članka 31. stavka 2. Zako</w:t>
      </w:r>
      <w:r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Pr="00E2448B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 150/</w:t>
      </w:r>
      <w:r w:rsidRPr="00E244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119/</w:t>
      </w:r>
      <w:r w:rsidRPr="00E2448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93/16 i 116/18), a u vezi s članom 74. stavkom</w:t>
      </w:r>
      <w:r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>
        <w:rPr>
          <w:rFonts w:ascii="Times New Roman" w:hAnsi="Times New Roman" w:cs="Times New Roman"/>
          <w:sz w:val="24"/>
          <w:szCs w:val="24"/>
        </w:rPr>
        <w:t>orskom dobru i morskim lukama (</w:t>
      </w:r>
      <w:r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novine, br. 158/03, 100/04, 141/06, 38/09, 123/</w:t>
      </w:r>
      <w:r w:rsidRPr="00E244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-Odluka Ustavnog suda Republike Hrvatske, 56/16 i 98/19),</w:t>
      </w:r>
      <w:r w:rsidRPr="00E2448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:rsidR="00BD5F06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 xml:space="preserve">ODLUKU </w:t>
      </w:r>
    </w:p>
    <w:p w:rsidR="00BD5F06" w:rsidRPr="003406D0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D5F06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27FDA">
        <w:rPr>
          <w:rFonts w:ascii="Times New Roman" w:hAnsi="Times New Roman" w:cs="Times New Roman"/>
          <w:b/>
          <w:sz w:val="24"/>
        </w:rPr>
        <w:t xml:space="preserve"> DAVANJU SUGLASNOSTI NA ODLUKU ŽUPANIJSKE SKUPŠTINE ZADARSKE ŽUPANIJE O IZMJENAMA </w:t>
      </w:r>
      <w:r>
        <w:rPr>
          <w:rFonts w:ascii="Times New Roman" w:hAnsi="Times New Roman" w:cs="Times New Roman"/>
          <w:b/>
          <w:sz w:val="24"/>
        </w:rPr>
        <w:t xml:space="preserve">I DOPUNAMA </w:t>
      </w:r>
      <w:r w:rsidRPr="00327FDA">
        <w:rPr>
          <w:rFonts w:ascii="Times New Roman" w:hAnsi="Times New Roman" w:cs="Times New Roman"/>
          <w:b/>
          <w:sz w:val="24"/>
        </w:rPr>
        <w:t xml:space="preserve">ODLUKE O OSNIVANJU LUČKE UPRAVE </w:t>
      </w:r>
      <w:r>
        <w:rPr>
          <w:rFonts w:ascii="Times New Roman" w:hAnsi="Times New Roman" w:cs="Times New Roman"/>
          <w:b/>
          <w:sz w:val="24"/>
        </w:rPr>
        <w:t>ZA LUKE ŽUPANIJSKOG I LOKALNO</w:t>
      </w:r>
      <w:r w:rsidRPr="00327FDA">
        <w:rPr>
          <w:rFonts w:ascii="Times New Roman" w:hAnsi="Times New Roman" w:cs="Times New Roman"/>
          <w:b/>
          <w:sz w:val="24"/>
        </w:rPr>
        <w:t>G ZNAČAJA</w:t>
      </w:r>
    </w:p>
    <w:p w:rsidR="00BD5F06" w:rsidRPr="003406D0" w:rsidRDefault="00BD5F06" w:rsidP="00BD5F0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D5F06" w:rsidRPr="003406D0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I.</w:t>
      </w: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5F06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 xml:space="preserve">Daje se suglasnost na Odluku o </w:t>
      </w:r>
      <w:r>
        <w:rPr>
          <w:rFonts w:ascii="Times New Roman" w:hAnsi="Times New Roman" w:cs="Times New Roman"/>
          <w:sz w:val="24"/>
        </w:rPr>
        <w:t xml:space="preserve">izmjenama i dopunama </w:t>
      </w:r>
      <w:r w:rsidRPr="003406D0">
        <w:rPr>
          <w:rFonts w:ascii="Times New Roman" w:hAnsi="Times New Roman" w:cs="Times New Roman"/>
          <w:sz w:val="24"/>
        </w:rPr>
        <w:t xml:space="preserve">Odluke o osnivanju Lučke uprave </w:t>
      </w:r>
      <w:r>
        <w:rPr>
          <w:rFonts w:ascii="Times New Roman" w:hAnsi="Times New Roman" w:cs="Times New Roman"/>
          <w:sz w:val="24"/>
        </w:rPr>
        <w:t>za luke županijskog i lokalnog značaja</w:t>
      </w:r>
      <w:r w:rsidRPr="003406D0">
        <w:rPr>
          <w:rFonts w:ascii="Times New Roman" w:hAnsi="Times New Roman" w:cs="Times New Roman"/>
          <w:sz w:val="24"/>
        </w:rPr>
        <w:t xml:space="preserve">, klase: </w:t>
      </w:r>
      <w:r w:rsidRPr="00327FDA">
        <w:rPr>
          <w:rFonts w:ascii="Times New Roman" w:hAnsi="Times New Roman" w:cs="Times New Roman"/>
          <w:sz w:val="24"/>
        </w:rPr>
        <w:t>342-21/03-01/98</w:t>
      </w:r>
      <w:r w:rsidRPr="003406D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06D0">
        <w:rPr>
          <w:rFonts w:ascii="Times New Roman" w:hAnsi="Times New Roman" w:cs="Times New Roman"/>
          <w:sz w:val="24"/>
        </w:rPr>
        <w:t>urbroja</w:t>
      </w:r>
      <w:proofErr w:type="spellEnd"/>
      <w:r w:rsidRPr="003406D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2198/1-02-20-62</w:t>
      </w:r>
      <w:r w:rsidRPr="003406D0">
        <w:rPr>
          <w:rFonts w:ascii="Times New Roman" w:hAnsi="Times New Roman" w:cs="Times New Roman"/>
          <w:sz w:val="24"/>
        </w:rPr>
        <w:t xml:space="preserve">, koju je donijela </w:t>
      </w:r>
      <w:r>
        <w:rPr>
          <w:rFonts w:ascii="Times New Roman" w:hAnsi="Times New Roman" w:cs="Times New Roman"/>
          <w:sz w:val="24"/>
        </w:rPr>
        <w:t>Županjska skupština Zadarske županije</w:t>
      </w:r>
      <w:r w:rsidRPr="003406D0">
        <w:rPr>
          <w:rFonts w:ascii="Times New Roman" w:hAnsi="Times New Roman" w:cs="Times New Roman"/>
          <w:sz w:val="24"/>
        </w:rPr>
        <w:t xml:space="preserve"> na sjednici održanoj </w:t>
      </w:r>
      <w:r>
        <w:rPr>
          <w:rFonts w:ascii="Times New Roman" w:hAnsi="Times New Roman" w:cs="Times New Roman"/>
          <w:sz w:val="24"/>
        </w:rPr>
        <w:t>14</w:t>
      </w:r>
      <w:r w:rsidRPr="003406D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prosinca</w:t>
      </w:r>
      <w:r w:rsidRPr="003406D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3406D0">
        <w:rPr>
          <w:rFonts w:ascii="Times New Roman" w:hAnsi="Times New Roman" w:cs="Times New Roman"/>
          <w:sz w:val="24"/>
        </w:rPr>
        <w:t xml:space="preserve">. godine, </w:t>
      </w:r>
      <w:r w:rsidRPr="00631D0E">
        <w:rPr>
          <w:rFonts w:ascii="Times New Roman" w:hAnsi="Times New Roman" w:cs="Times New Roman"/>
          <w:sz w:val="24"/>
        </w:rPr>
        <w:t>a kojom se utvrđuje obuhvat lučkog područja</w:t>
      </w:r>
      <w:r>
        <w:rPr>
          <w:rFonts w:ascii="Times New Roman" w:hAnsi="Times New Roman" w:cs="Times New Roman"/>
          <w:sz w:val="24"/>
        </w:rPr>
        <w:t xml:space="preserve"> za luke: </w:t>
      </w:r>
      <w:proofErr w:type="spellStart"/>
      <w:r w:rsidRPr="005328A4">
        <w:rPr>
          <w:rFonts w:ascii="Times New Roman" w:hAnsi="Times New Roman" w:cs="Times New Roman"/>
          <w:sz w:val="24"/>
        </w:rPr>
        <w:t>Pridraga</w:t>
      </w:r>
      <w:proofErr w:type="spellEnd"/>
      <w:r>
        <w:rPr>
          <w:rFonts w:ascii="Times New Roman" w:hAnsi="Times New Roman" w:cs="Times New Roman"/>
          <w:sz w:val="24"/>
        </w:rPr>
        <w:t xml:space="preserve"> (Lučki b</w:t>
      </w:r>
      <w:r w:rsidR="00FF6FFF">
        <w:rPr>
          <w:rFonts w:ascii="Times New Roman" w:hAnsi="Times New Roman" w:cs="Times New Roman"/>
          <w:sz w:val="24"/>
        </w:rPr>
        <w:t>azen 1 i Lučki bazen 2), Ugljan/</w:t>
      </w:r>
      <w:proofErr w:type="spellStart"/>
      <w:r w:rsidRPr="005328A4">
        <w:rPr>
          <w:rFonts w:ascii="Times New Roman" w:hAnsi="Times New Roman" w:cs="Times New Roman"/>
          <w:sz w:val="24"/>
        </w:rPr>
        <w:t>Batalaža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(Ugljan</w:t>
      </w:r>
      <w:r w:rsidR="00FF6FFF"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Batalaža</w:t>
      </w:r>
      <w:proofErr w:type="spellEnd"/>
      <w:r>
        <w:rPr>
          <w:rFonts w:ascii="Times New Roman" w:hAnsi="Times New Roman" w:cs="Times New Roman"/>
          <w:sz w:val="24"/>
        </w:rPr>
        <w:t xml:space="preserve">, Lučki bazen Sjever i Lučki bazen Sušica) i </w:t>
      </w:r>
      <w:r w:rsidRPr="005328A4">
        <w:rPr>
          <w:rFonts w:ascii="Times New Roman" w:hAnsi="Times New Roman" w:cs="Times New Roman"/>
          <w:sz w:val="24"/>
        </w:rPr>
        <w:t>Ugljan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Kobiljak</w:t>
      </w:r>
      <w:proofErr w:type="spellEnd"/>
      <w:r>
        <w:rPr>
          <w:rFonts w:ascii="Times New Roman" w:hAnsi="Times New Roman" w:cs="Times New Roman"/>
          <w:sz w:val="24"/>
        </w:rPr>
        <w:t xml:space="preserve"> (Ugljan-</w:t>
      </w:r>
      <w:proofErr w:type="spellStart"/>
      <w:r w:rsidRPr="005328A4">
        <w:rPr>
          <w:rFonts w:ascii="Times New Roman" w:hAnsi="Times New Roman" w:cs="Times New Roman"/>
          <w:sz w:val="24"/>
        </w:rPr>
        <w:t>Kobiljak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i Lučki bazen Lučica)</w:t>
      </w:r>
      <w:r>
        <w:rPr>
          <w:rFonts w:ascii="Times New Roman" w:hAnsi="Times New Roman" w:cs="Times New Roman"/>
          <w:sz w:val="24"/>
        </w:rPr>
        <w:t xml:space="preserve">; proširuje obuhvat lučkog područja za </w:t>
      </w:r>
      <w:r w:rsidRPr="005328A4">
        <w:rPr>
          <w:rFonts w:ascii="Times New Roman" w:hAnsi="Times New Roman" w:cs="Times New Roman"/>
          <w:sz w:val="24"/>
        </w:rPr>
        <w:t>luk</w:t>
      </w:r>
      <w:r>
        <w:rPr>
          <w:rFonts w:ascii="Times New Roman" w:hAnsi="Times New Roman" w:cs="Times New Roman"/>
          <w:sz w:val="24"/>
        </w:rPr>
        <w:t>e:</w:t>
      </w:r>
      <w:r w:rsidRPr="005328A4">
        <w:rPr>
          <w:rFonts w:ascii="Times New Roman" w:hAnsi="Times New Roman" w:cs="Times New Roman"/>
          <w:sz w:val="24"/>
        </w:rPr>
        <w:t xml:space="preserve"> Biog</w:t>
      </w:r>
      <w:r>
        <w:rPr>
          <w:rFonts w:ascii="Times New Roman" w:hAnsi="Times New Roman" w:cs="Times New Roman"/>
          <w:sz w:val="24"/>
        </w:rPr>
        <w:t xml:space="preserve">rad (Biograd i Lučki bazen Jaz),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/Široka,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Kosirača</w:t>
      </w:r>
      <w:proofErr w:type="spellEnd"/>
      <w:r>
        <w:rPr>
          <w:rFonts w:ascii="Times New Roman" w:hAnsi="Times New Roman" w:cs="Times New Roman"/>
          <w:sz w:val="24"/>
        </w:rPr>
        <w:t xml:space="preserve"> (Lučki bazen 2), </w:t>
      </w:r>
      <w:proofErr w:type="spellStart"/>
      <w:r w:rsidRPr="005328A4">
        <w:rPr>
          <w:rFonts w:ascii="Times New Roman" w:hAnsi="Times New Roman" w:cs="Times New Roman"/>
          <w:sz w:val="24"/>
        </w:rPr>
        <w:t>Lukoran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328A4">
        <w:rPr>
          <w:rFonts w:ascii="Times New Roman" w:hAnsi="Times New Roman" w:cs="Times New Roman"/>
          <w:sz w:val="24"/>
        </w:rPr>
        <w:t>Luko</w:t>
      </w:r>
      <w:r>
        <w:rPr>
          <w:rFonts w:ascii="Times New Roman" w:hAnsi="Times New Roman" w:cs="Times New Roman"/>
          <w:sz w:val="24"/>
        </w:rPr>
        <w:t>ran</w:t>
      </w:r>
      <w:proofErr w:type="spellEnd"/>
      <w:r>
        <w:rPr>
          <w:rFonts w:ascii="Times New Roman" w:hAnsi="Times New Roman" w:cs="Times New Roman"/>
          <w:sz w:val="24"/>
        </w:rPr>
        <w:t xml:space="preserve"> i Lučki bazen Mali </w:t>
      </w:r>
      <w:proofErr w:type="spellStart"/>
      <w:r>
        <w:rPr>
          <w:rFonts w:ascii="Times New Roman" w:hAnsi="Times New Roman" w:cs="Times New Roman"/>
          <w:sz w:val="24"/>
        </w:rPr>
        <w:t>Lukoran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328A4">
        <w:rPr>
          <w:rFonts w:ascii="Times New Roman" w:hAnsi="Times New Roman" w:cs="Times New Roman"/>
          <w:sz w:val="24"/>
        </w:rPr>
        <w:t>Sutomi</w:t>
      </w:r>
      <w:r>
        <w:rPr>
          <w:rFonts w:ascii="Times New Roman" w:hAnsi="Times New Roman" w:cs="Times New Roman"/>
          <w:sz w:val="24"/>
        </w:rPr>
        <w:t>šćica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Dobropoljana</w:t>
      </w:r>
      <w:proofErr w:type="spellEnd"/>
      <w:r>
        <w:rPr>
          <w:rFonts w:ascii="Times New Roman" w:hAnsi="Times New Roman" w:cs="Times New Roman"/>
          <w:sz w:val="24"/>
        </w:rPr>
        <w:t>, Silba/</w:t>
      </w:r>
      <w:proofErr w:type="spellStart"/>
      <w:r>
        <w:rPr>
          <w:rFonts w:ascii="Times New Roman" w:hAnsi="Times New Roman" w:cs="Times New Roman"/>
          <w:sz w:val="24"/>
        </w:rPr>
        <w:t>Mul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Mandre</w:t>
      </w:r>
      <w:proofErr w:type="spellEnd"/>
      <w:r>
        <w:rPr>
          <w:rFonts w:ascii="Times New Roman" w:hAnsi="Times New Roman" w:cs="Times New Roman"/>
          <w:sz w:val="24"/>
        </w:rPr>
        <w:t>, Zadar/</w:t>
      </w:r>
      <w:proofErr w:type="spellStart"/>
      <w:r>
        <w:rPr>
          <w:rFonts w:ascii="Times New Roman" w:hAnsi="Times New Roman" w:cs="Times New Roman"/>
          <w:sz w:val="24"/>
        </w:rPr>
        <w:t>Jazine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Sukošan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Sukošan</w:t>
      </w:r>
      <w:proofErr w:type="spellEnd"/>
      <w:r>
        <w:rPr>
          <w:rFonts w:ascii="Times New Roman" w:hAnsi="Times New Roman" w:cs="Times New Roman"/>
          <w:sz w:val="24"/>
        </w:rPr>
        <w:t>, Lučki b</w:t>
      </w:r>
      <w:r w:rsidRPr="005328A4">
        <w:rPr>
          <w:rFonts w:ascii="Times New Roman" w:hAnsi="Times New Roman" w:cs="Times New Roman"/>
          <w:sz w:val="24"/>
        </w:rPr>
        <w:t xml:space="preserve">azen </w:t>
      </w:r>
      <w:r>
        <w:rPr>
          <w:rFonts w:ascii="Times New Roman" w:hAnsi="Times New Roman" w:cs="Times New Roman"/>
          <w:sz w:val="24"/>
        </w:rPr>
        <w:t xml:space="preserve">Donje more i Lučki bazen Punta), Zaton- uvala </w:t>
      </w:r>
      <w:proofErr w:type="spellStart"/>
      <w:r>
        <w:rPr>
          <w:rFonts w:ascii="Times New Roman" w:hAnsi="Times New Roman" w:cs="Times New Roman"/>
          <w:sz w:val="24"/>
        </w:rPr>
        <w:t>Dražnik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Privlaka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5328A4">
        <w:rPr>
          <w:rFonts w:ascii="Times New Roman" w:hAnsi="Times New Roman" w:cs="Times New Roman"/>
          <w:sz w:val="24"/>
        </w:rPr>
        <w:t xml:space="preserve">uvala </w:t>
      </w:r>
      <w:proofErr w:type="spellStart"/>
      <w:r w:rsidRPr="005328A4">
        <w:rPr>
          <w:rFonts w:ascii="Times New Roman" w:hAnsi="Times New Roman" w:cs="Times New Roman"/>
          <w:sz w:val="24"/>
        </w:rPr>
        <w:t>Loznica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(Lučki bazen 2 i Lučki bazen 3) i </w:t>
      </w:r>
      <w:proofErr w:type="spellStart"/>
      <w:r w:rsidRPr="005328A4">
        <w:rPr>
          <w:rFonts w:ascii="Times New Roman" w:hAnsi="Times New Roman" w:cs="Times New Roman"/>
          <w:sz w:val="24"/>
        </w:rPr>
        <w:t>Ljubačka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vala</w:t>
      </w:r>
      <w:r>
        <w:rPr>
          <w:rFonts w:ascii="Times New Roman" w:hAnsi="Times New Roman" w:cs="Times New Roman"/>
          <w:sz w:val="24"/>
        </w:rPr>
        <w:t xml:space="preserve"> (Lučki bazen </w:t>
      </w:r>
      <w:proofErr w:type="spellStart"/>
      <w:r>
        <w:rPr>
          <w:rFonts w:ascii="Times New Roman" w:hAnsi="Times New Roman" w:cs="Times New Roman"/>
          <w:sz w:val="24"/>
        </w:rPr>
        <w:t>Ljubački</w:t>
      </w:r>
      <w:proofErr w:type="spellEnd"/>
      <w:r>
        <w:rPr>
          <w:rFonts w:ascii="Times New Roman" w:hAnsi="Times New Roman" w:cs="Times New Roman"/>
          <w:sz w:val="24"/>
        </w:rPr>
        <w:t xml:space="preserve"> Stanovi); </w:t>
      </w:r>
      <w:r w:rsidRPr="005328A4">
        <w:rPr>
          <w:rFonts w:ascii="Times New Roman" w:hAnsi="Times New Roman" w:cs="Times New Roman"/>
          <w:sz w:val="24"/>
        </w:rPr>
        <w:t>smanj</w:t>
      </w:r>
      <w:r>
        <w:rPr>
          <w:rFonts w:ascii="Times New Roman" w:hAnsi="Times New Roman" w:cs="Times New Roman"/>
          <w:sz w:val="24"/>
        </w:rPr>
        <w:t>uje obuhvat</w:t>
      </w:r>
      <w:r w:rsidRPr="005328A4">
        <w:rPr>
          <w:rFonts w:ascii="Times New Roman" w:hAnsi="Times New Roman" w:cs="Times New Roman"/>
          <w:sz w:val="24"/>
        </w:rPr>
        <w:t xml:space="preserve"> lučkog područj</w:t>
      </w:r>
      <w:r>
        <w:rPr>
          <w:rFonts w:ascii="Times New Roman" w:hAnsi="Times New Roman" w:cs="Times New Roman"/>
          <w:sz w:val="24"/>
        </w:rPr>
        <w:t>a</w:t>
      </w:r>
      <w:r w:rsidRPr="00532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luke: </w:t>
      </w:r>
      <w:proofErr w:type="spellStart"/>
      <w:r>
        <w:rPr>
          <w:rFonts w:ascii="Times New Roman" w:hAnsi="Times New Roman" w:cs="Times New Roman"/>
          <w:sz w:val="24"/>
        </w:rPr>
        <w:t>Sestrunj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Kablin</w:t>
      </w:r>
      <w:proofErr w:type="spellEnd"/>
      <w:r>
        <w:rPr>
          <w:rFonts w:ascii="Times New Roman" w:hAnsi="Times New Roman" w:cs="Times New Roman"/>
          <w:sz w:val="24"/>
        </w:rPr>
        <w:t>, Muline (Muline, Lučki b</w:t>
      </w:r>
      <w:r w:rsidRPr="005328A4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</w:rPr>
        <w:t>Skrača</w:t>
      </w:r>
      <w:proofErr w:type="spellEnd"/>
      <w:r>
        <w:rPr>
          <w:rFonts w:ascii="Times New Roman" w:hAnsi="Times New Roman" w:cs="Times New Roman"/>
          <w:sz w:val="24"/>
        </w:rPr>
        <w:t xml:space="preserve"> i Lučki bazen </w:t>
      </w:r>
      <w:proofErr w:type="spellStart"/>
      <w:r>
        <w:rPr>
          <w:rFonts w:ascii="Times New Roman" w:hAnsi="Times New Roman" w:cs="Times New Roman"/>
          <w:sz w:val="24"/>
        </w:rPr>
        <w:t>Guduće</w:t>
      </w:r>
      <w:proofErr w:type="spellEnd"/>
      <w:r>
        <w:rPr>
          <w:rFonts w:ascii="Times New Roman" w:hAnsi="Times New Roman" w:cs="Times New Roman"/>
          <w:sz w:val="24"/>
        </w:rPr>
        <w:t xml:space="preserve">), Ugljan /Selo, </w:t>
      </w:r>
      <w:proofErr w:type="spellStart"/>
      <w:r>
        <w:rPr>
          <w:rFonts w:ascii="Times New Roman" w:hAnsi="Times New Roman" w:cs="Times New Roman"/>
          <w:sz w:val="24"/>
        </w:rPr>
        <w:t>Čeprljanda</w:t>
      </w:r>
      <w:proofErr w:type="spellEnd"/>
      <w:r>
        <w:rPr>
          <w:rFonts w:ascii="Times New Roman" w:hAnsi="Times New Roman" w:cs="Times New Roman"/>
          <w:sz w:val="24"/>
        </w:rPr>
        <w:t>, Poljana, Preko (Lučki b</w:t>
      </w:r>
      <w:r w:rsidRPr="005328A4">
        <w:rPr>
          <w:rFonts w:ascii="Times New Roman" w:hAnsi="Times New Roman" w:cs="Times New Roman"/>
          <w:sz w:val="24"/>
        </w:rPr>
        <w:t>azen 1,</w:t>
      </w:r>
      <w:r>
        <w:rPr>
          <w:rFonts w:ascii="Times New Roman" w:hAnsi="Times New Roman" w:cs="Times New Roman"/>
          <w:sz w:val="24"/>
        </w:rPr>
        <w:t xml:space="preserve"> Lučki bazen 2 i Lučki bazen 3), </w:t>
      </w:r>
      <w:proofErr w:type="spellStart"/>
      <w:r>
        <w:rPr>
          <w:rFonts w:ascii="Times New Roman" w:hAnsi="Times New Roman" w:cs="Times New Roman"/>
          <w:sz w:val="24"/>
        </w:rPr>
        <w:t>Ošljak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328A4">
        <w:rPr>
          <w:rFonts w:ascii="Times New Roman" w:hAnsi="Times New Roman" w:cs="Times New Roman"/>
          <w:sz w:val="24"/>
        </w:rPr>
        <w:t>Privlaka</w:t>
      </w:r>
      <w:proofErr w:type="spellEnd"/>
      <w:r w:rsidRPr="005328A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328A4">
        <w:rPr>
          <w:rFonts w:ascii="Times New Roman" w:hAnsi="Times New Roman" w:cs="Times New Roman"/>
          <w:sz w:val="24"/>
        </w:rPr>
        <w:t>Privlaka</w:t>
      </w:r>
      <w:proofErr w:type="spellEnd"/>
      <w:r w:rsidRPr="005328A4">
        <w:rPr>
          <w:rFonts w:ascii="Times New Roman" w:hAnsi="Times New Roman" w:cs="Times New Roman"/>
          <w:sz w:val="24"/>
        </w:rPr>
        <w:t>, Lučki bazen M</w:t>
      </w:r>
      <w:r>
        <w:rPr>
          <w:rFonts w:ascii="Times New Roman" w:hAnsi="Times New Roman" w:cs="Times New Roman"/>
          <w:sz w:val="24"/>
        </w:rPr>
        <w:t xml:space="preserve">letak i Lučki bazen </w:t>
      </w:r>
      <w:proofErr w:type="spellStart"/>
      <w:r>
        <w:rPr>
          <w:rFonts w:ascii="Times New Roman" w:hAnsi="Times New Roman" w:cs="Times New Roman"/>
          <w:sz w:val="24"/>
        </w:rPr>
        <w:t>Bilotinjak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r w:rsidRPr="005328A4">
        <w:rPr>
          <w:rFonts w:ascii="Times New Roman" w:hAnsi="Times New Roman" w:cs="Times New Roman"/>
          <w:sz w:val="24"/>
        </w:rPr>
        <w:t>Nin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Sestrunj</w:t>
      </w:r>
      <w:proofErr w:type="spellEnd"/>
      <w:r>
        <w:rPr>
          <w:rFonts w:ascii="Times New Roman" w:hAnsi="Times New Roman" w:cs="Times New Roman"/>
          <w:sz w:val="24"/>
        </w:rPr>
        <w:t>-uvala Hrvatin i Sv. Petar.</w:t>
      </w:r>
    </w:p>
    <w:p w:rsidR="00BD5F06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75118" w:rsidRDefault="00975118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</w:t>
      </w:r>
    </w:p>
    <w:p w:rsidR="00975118" w:rsidRDefault="00975118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75118" w:rsidRPr="007B53E1" w:rsidRDefault="00E87774" w:rsidP="007B53E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daje se</w:t>
      </w:r>
      <w:r w:rsidR="007B53E1">
        <w:rPr>
          <w:rFonts w:ascii="Times New Roman" w:hAnsi="Times New Roman" w:cs="Times New Roman"/>
          <w:sz w:val="24"/>
        </w:rPr>
        <w:t xml:space="preserve"> suglasnost za proširenje obuhvata luke </w:t>
      </w:r>
      <w:proofErr w:type="spellStart"/>
      <w:r w:rsidR="007B53E1">
        <w:rPr>
          <w:rFonts w:ascii="Times New Roman" w:hAnsi="Times New Roman" w:cs="Times New Roman"/>
          <w:sz w:val="24"/>
        </w:rPr>
        <w:t>Rivanj</w:t>
      </w:r>
      <w:proofErr w:type="spellEnd"/>
      <w:r w:rsidR="007B53E1">
        <w:rPr>
          <w:rFonts w:ascii="Times New Roman" w:hAnsi="Times New Roman" w:cs="Times New Roman"/>
          <w:sz w:val="24"/>
        </w:rPr>
        <w:t xml:space="preserve"> i utvrđivanje obuhvata </w:t>
      </w:r>
      <w:r w:rsidR="007B53E1" w:rsidRPr="007B53E1">
        <w:rPr>
          <w:rFonts w:ascii="Times New Roman" w:hAnsi="Times New Roman" w:cs="Times New Roman"/>
          <w:sz w:val="24"/>
        </w:rPr>
        <w:t xml:space="preserve">Lučkog bazena </w:t>
      </w:r>
      <w:proofErr w:type="spellStart"/>
      <w:r w:rsidR="007B53E1" w:rsidRPr="007B53E1">
        <w:rPr>
          <w:rFonts w:ascii="Times New Roman" w:hAnsi="Times New Roman" w:cs="Times New Roman"/>
          <w:sz w:val="24"/>
        </w:rPr>
        <w:t>Miljašić</w:t>
      </w:r>
      <w:proofErr w:type="spellEnd"/>
      <w:r w:rsidR="007B53E1" w:rsidRPr="007B53E1">
        <w:rPr>
          <w:rFonts w:ascii="Times New Roman" w:hAnsi="Times New Roman" w:cs="Times New Roman"/>
          <w:sz w:val="24"/>
        </w:rPr>
        <w:t xml:space="preserve"> jaruga u luci Nin</w:t>
      </w:r>
      <w:r>
        <w:rPr>
          <w:rFonts w:ascii="Times New Roman" w:hAnsi="Times New Roman" w:cs="Times New Roman"/>
          <w:sz w:val="24"/>
        </w:rPr>
        <w:t xml:space="preserve"> do usklađivanja obuhvata lučkih područja s dokumentima prostornog uređenja.</w:t>
      </w:r>
    </w:p>
    <w:p w:rsidR="00975118" w:rsidRDefault="00975118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D5F06" w:rsidRPr="003406D0" w:rsidRDefault="00BD5F06" w:rsidP="00BD5F0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II</w:t>
      </w:r>
      <w:r w:rsidR="00975118">
        <w:rPr>
          <w:rFonts w:ascii="Times New Roman" w:hAnsi="Times New Roman" w:cs="Times New Roman"/>
          <w:b/>
          <w:sz w:val="24"/>
        </w:rPr>
        <w:t>I</w:t>
      </w:r>
      <w:r w:rsidRPr="003406D0">
        <w:rPr>
          <w:rFonts w:ascii="Times New Roman" w:hAnsi="Times New Roman" w:cs="Times New Roman"/>
          <w:b/>
          <w:sz w:val="24"/>
        </w:rPr>
        <w:t>.</w:t>
      </w: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Ova Odluka stupa na snagu dano</w:t>
      </w:r>
      <w:r>
        <w:rPr>
          <w:rFonts w:ascii="Times New Roman" w:hAnsi="Times New Roman" w:cs="Times New Roman"/>
          <w:sz w:val="24"/>
        </w:rPr>
        <w:t>m donošenja, a objavit će se u Narodnim novinama</w:t>
      </w:r>
      <w:r w:rsidRPr="003406D0">
        <w:rPr>
          <w:rFonts w:ascii="Times New Roman" w:hAnsi="Times New Roman" w:cs="Times New Roman"/>
          <w:sz w:val="24"/>
        </w:rPr>
        <w:t>.</w:t>
      </w: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Klasa:</w:t>
      </w: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3406D0">
        <w:rPr>
          <w:rFonts w:ascii="Times New Roman" w:hAnsi="Times New Roman" w:cs="Times New Roman"/>
          <w:sz w:val="24"/>
        </w:rPr>
        <w:t>Ur.broj</w:t>
      </w:r>
      <w:proofErr w:type="spellEnd"/>
      <w:r w:rsidRPr="003406D0">
        <w:rPr>
          <w:rFonts w:ascii="Times New Roman" w:hAnsi="Times New Roman" w:cs="Times New Roman"/>
          <w:sz w:val="24"/>
        </w:rPr>
        <w:t>:</w:t>
      </w:r>
    </w:p>
    <w:p w:rsidR="00BD5F06" w:rsidRPr="003406D0" w:rsidRDefault="00BD5F06" w:rsidP="00BD5F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Zagreb,</w:t>
      </w: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both"/>
        <w:rPr>
          <w:rFonts w:ascii="Arial" w:hAnsi="Arial" w:cs="Arial"/>
        </w:rPr>
      </w:pPr>
    </w:p>
    <w:p w:rsidR="00BD5F06" w:rsidRPr="00F522F8" w:rsidRDefault="00BD5F06" w:rsidP="00BD5F06">
      <w:pPr>
        <w:pStyle w:val="NoSpacing"/>
        <w:jc w:val="right"/>
        <w:rPr>
          <w:rFonts w:ascii="Arial" w:hAnsi="Arial" w:cs="Arial"/>
          <w:b/>
        </w:rPr>
      </w:pPr>
    </w:p>
    <w:p w:rsidR="00BD5F06" w:rsidRPr="00E2448B" w:rsidRDefault="00BD5F06" w:rsidP="00BD5F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D5F06" w:rsidRPr="00E2448B" w:rsidRDefault="00BD5F06" w:rsidP="00BD5F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5F06" w:rsidRPr="00E2448B" w:rsidRDefault="00BF677C" w:rsidP="00BD5F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BD5F06"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:rsidR="00BD5F06" w:rsidRDefault="00BD5F06" w:rsidP="00BD5F06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hAnsi="Arial" w:cs="Arial"/>
        </w:rPr>
        <w:br w:type="page"/>
      </w:r>
    </w:p>
    <w:p w:rsidR="00BD5F06" w:rsidRDefault="00BD5F06" w:rsidP="00BD5F06">
      <w:pPr>
        <w:jc w:val="center"/>
        <w:rPr>
          <w:rFonts w:ascii="Times New Roman" w:hAnsi="Times New Roman" w:cs="Times New Roman"/>
          <w:b/>
          <w:bCs/>
        </w:rPr>
      </w:pPr>
      <w:r w:rsidRPr="003406D0">
        <w:rPr>
          <w:rFonts w:ascii="Times New Roman" w:hAnsi="Times New Roman" w:cs="Times New Roman"/>
          <w:b/>
          <w:bCs/>
        </w:rPr>
        <w:lastRenderedPageBreak/>
        <w:t>OBRAZLOŽENJE</w:t>
      </w:r>
    </w:p>
    <w:p w:rsidR="00BD5F06" w:rsidRPr="003406D0" w:rsidRDefault="00BD5F06" w:rsidP="00BD5F06">
      <w:pPr>
        <w:jc w:val="center"/>
        <w:rPr>
          <w:rFonts w:ascii="Times New Roman" w:hAnsi="Times New Roman" w:cs="Times New Roman"/>
          <w:b/>
          <w:bCs/>
        </w:rPr>
      </w:pPr>
    </w:p>
    <w:p w:rsidR="00BD5F06" w:rsidRDefault="00BD5F06" w:rsidP="00BD5F06">
      <w:pPr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>Temeljem članka 74. stavaka 1. i 2.  Zakona o pomorskom dobru i morskim luka</w:t>
      </w:r>
      <w:r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Pr="00E2448B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>, 56/16 i 98/19</w:t>
      </w:r>
      <w:r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>
        <w:rPr>
          <w:rFonts w:ascii="Times New Roman" w:hAnsi="Times New Roman" w:cs="Times New Roman"/>
          <w:bCs/>
          <w:szCs w:val="24"/>
        </w:rPr>
        <w:t xml:space="preserve">asnost Vlade Republike Hrvatske, </w:t>
      </w:r>
      <w:r w:rsidRPr="000E5ABE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Pr="00E2448B">
        <w:rPr>
          <w:rFonts w:ascii="Times New Roman" w:hAnsi="Times New Roman" w:cs="Times New Roman"/>
          <w:bCs/>
          <w:szCs w:val="24"/>
        </w:rPr>
        <w:t xml:space="preserve"> </w:t>
      </w:r>
    </w:p>
    <w:p w:rsidR="00BD5F06" w:rsidRDefault="00BD5F06" w:rsidP="00BD5F06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C85AEA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</w:t>
      </w:r>
      <w:r>
        <w:rPr>
          <w:rFonts w:ascii="Times New Roman" w:hAnsi="Times New Roman" w:cs="Times New Roman"/>
          <w:bCs/>
        </w:rPr>
        <w:t xml:space="preserve">nenih prostora (lučkih bazena) koji se koriste za obavljanje lučkih djelatnosti, a kojima upravlja lučka uprava, a granica lučkog područja je granica pomorskog dobra. </w:t>
      </w:r>
    </w:p>
    <w:p w:rsidR="00BD5F06" w:rsidRDefault="00BD5F06" w:rsidP="00BD5F06">
      <w:pPr>
        <w:rPr>
          <w:rFonts w:ascii="Times New Roman" w:hAnsi="Times New Roman" w:cs="Times New Roman"/>
          <w:bCs/>
        </w:rPr>
      </w:pPr>
      <w:r w:rsidRPr="003406D0">
        <w:rPr>
          <w:rFonts w:ascii="Times New Roman" w:hAnsi="Times New Roman" w:cs="Times New Roman"/>
          <w:bCs/>
        </w:rPr>
        <w:t xml:space="preserve">Odlukom </w:t>
      </w:r>
      <w:r w:rsidRPr="00771490">
        <w:rPr>
          <w:rFonts w:ascii="Times New Roman" w:hAnsi="Times New Roman" w:cs="Times New Roman"/>
          <w:bCs/>
        </w:rPr>
        <w:t xml:space="preserve">o osnivanju Lučke uprave za luke županijskog i lokalnog značaja </w:t>
      </w:r>
      <w:r w:rsidRPr="003406D0">
        <w:rPr>
          <w:rFonts w:ascii="Times New Roman" w:hAnsi="Times New Roman" w:cs="Times New Roman"/>
          <w:bCs/>
        </w:rPr>
        <w:t>(„Služ</w:t>
      </w:r>
      <w:r>
        <w:rPr>
          <w:rFonts w:ascii="Times New Roman" w:hAnsi="Times New Roman" w:cs="Times New Roman"/>
          <w:bCs/>
        </w:rPr>
        <w:t>beni glasnik Zadarske županije</w:t>
      </w:r>
      <w:r w:rsidRPr="003406D0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Pr="003406D0">
        <w:rPr>
          <w:rFonts w:ascii="Times New Roman" w:hAnsi="Times New Roman" w:cs="Times New Roman"/>
          <w:bCs/>
        </w:rPr>
        <w:t xml:space="preserve"> br. </w:t>
      </w:r>
      <w:r>
        <w:rPr>
          <w:rFonts w:ascii="Times New Roman" w:hAnsi="Times New Roman" w:cs="Times New Roman"/>
          <w:bCs/>
        </w:rPr>
        <w:t xml:space="preserve">6/98, 15/03, 14/04, 11/05, 12/05, 9/07, 12/08, 6/11, 16/15, 18/17 i 09/19) </w:t>
      </w:r>
      <w:r w:rsidRPr="003406D0">
        <w:rPr>
          <w:rFonts w:ascii="Times New Roman" w:hAnsi="Times New Roman" w:cs="Times New Roman"/>
          <w:bCs/>
        </w:rPr>
        <w:t xml:space="preserve">osnovana je </w:t>
      </w:r>
      <w:r>
        <w:rPr>
          <w:rFonts w:ascii="Times New Roman" w:hAnsi="Times New Roman" w:cs="Times New Roman"/>
          <w:bCs/>
        </w:rPr>
        <w:t>Županijska lučka uprava Zadar</w:t>
      </w:r>
      <w:r w:rsidRPr="003406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 utvrđeno</w:t>
      </w:r>
      <w:r w:rsidRPr="003406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je </w:t>
      </w:r>
      <w:r w:rsidRPr="003406D0">
        <w:rPr>
          <w:rFonts w:ascii="Times New Roman" w:hAnsi="Times New Roman" w:cs="Times New Roman"/>
          <w:bCs/>
        </w:rPr>
        <w:t xml:space="preserve">lučko područje </w:t>
      </w:r>
      <w:r>
        <w:rPr>
          <w:rFonts w:ascii="Times New Roman" w:hAnsi="Times New Roman" w:cs="Times New Roman"/>
          <w:bCs/>
        </w:rPr>
        <w:t xml:space="preserve">luka otvorenih za javni promet županijskog i lokalnog značaja pod njenom nadležnošću. </w:t>
      </w:r>
    </w:p>
    <w:p w:rsidR="00BD5F06" w:rsidRDefault="00BD5F06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3406D0">
        <w:rPr>
          <w:rFonts w:ascii="Times New Roman" w:hAnsi="Times New Roman" w:cs="Times New Roman"/>
          <w:bCs/>
        </w:rPr>
        <w:t xml:space="preserve">ana </w:t>
      </w:r>
      <w:r>
        <w:rPr>
          <w:rFonts w:ascii="Times New Roman" w:hAnsi="Times New Roman" w:cs="Times New Roman"/>
          <w:bCs/>
        </w:rPr>
        <w:t>14</w:t>
      </w:r>
      <w:r w:rsidRPr="003406D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prosinca</w:t>
      </w:r>
      <w:r w:rsidRPr="003406D0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 xml:space="preserve">20. </w:t>
      </w:r>
      <w:r w:rsidRPr="003406D0">
        <w:rPr>
          <w:rFonts w:ascii="Times New Roman" w:hAnsi="Times New Roman" w:cs="Times New Roman"/>
          <w:bCs/>
        </w:rPr>
        <w:t xml:space="preserve">godine </w:t>
      </w:r>
      <w:r>
        <w:rPr>
          <w:rFonts w:ascii="Times New Roman" w:hAnsi="Times New Roman" w:cs="Times New Roman"/>
          <w:bCs/>
        </w:rPr>
        <w:t xml:space="preserve">Županijska skupština Zadarske županije je na svojoj 21. sjednici </w:t>
      </w:r>
      <w:r w:rsidRPr="003406D0">
        <w:rPr>
          <w:rFonts w:ascii="Times New Roman" w:hAnsi="Times New Roman" w:cs="Times New Roman"/>
          <w:bCs/>
        </w:rPr>
        <w:t xml:space="preserve">donijela Odluku o </w:t>
      </w:r>
      <w:r>
        <w:rPr>
          <w:rFonts w:ascii="Times New Roman" w:hAnsi="Times New Roman" w:cs="Times New Roman"/>
          <w:bCs/>
        </w:rPr>
        <w:t xml:space="preserve">izmjenama i dopunama </w:t>
      </w:r>
      <w:r w:rsidRPr="003406D0">
        <w:rPr>
          <w:rFonts w:ascii="Times New Roman" w:hAnsi="Times New Roman" w:cs="Times New Roman"/>
          <w:bCs/>
        </w:rPr>
        <w:t xml:space="preserve">Odluke o osnivanju Lučke uprave </w:t>
      </w:r>
      <w:r>
        <w:rPr>
          <w:rFonts w:ascii="Times New Roman" w:hAnsi="Times New Roman" w:cs="Times New Roman"/>
          <w:bCs/>
        </w:rPr>
        <w:t>za luke županijskog i lokalnog značaja</w:t>
      </w:r>
      <w:r w:rsidRPr="003406D0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Klasa: 342-21/03-01/98, </w:t>
      </w:r>
      <w:proofErr w:type="spellStart"/>
      <w:r>
        <w:rPr>
          <w:rFonts w:ascii="Times New Roman" w:hAnsi="Times New Roman" w:cs="Times New Roman"/>
          <w:bCs/>
        </w:rPr>
        <w:t>Urbroj</w:t>
      </w:r>
      <w:proofErr w:type="spellEnd"/>
      <w:r w:rsidRPr="00ED118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2198/1-02-20-62</w:t>
      </w:r>
      <w:r w:rsidRPr="003406D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i </w:t>
      </w:r>
      <w:r w:rsidRPr="003406D0">
        <w:rPr>
          <w:rFonts w:ascii="Times New Roman" w:hAnsi="Times New Roman" w:cs="Times New Roman"/>
          <w:bCs/>
        </w:rPr>
        <w:t xml:space="preserve">dopisom od dana </w:t>
      </w:r>
      <w:r>
        <w:rPr>
          <w:rFonts w:ascii="Times New Roman" w:hAnsi="Times New Roman" w:cs="Times New Roman"/>
          <w:bCs/>
        </w:rPr>
        <w:t>5</w:t>
      </w:r>
      <w:r w:rsidRPr="003406D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veljače</w:t>
      </w:r>
      <w:r w:rsidRPr="003406D0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21</w:t>
      </w:r>
      <w:r w:rsidRPr="003406D0">
        <w:rPr>
          <w:rFonts w:ascii="Times New Roman" w:hAnsi="Times New Roman" w:cs="Times New Roman"/>
          <w:bCs/>
        </w:rPr>
        <w:t>. godine zatražila suglasnost Vlade Republike Hrvatske</w:t>
      </w:r>
      <w:r>
        <w:rPr>
          <w:rFonts w:ascii="Times New Roman" w:hAnsi="Times New Roman" w:cs="Times New Roman"/>
          <w:bCs/>
        </w:rPr>
        <w:t>.</w:t>
      </w:r>
    </w:p>
    <w:p w:rsidR="00BD5F06" w:rsidRPr="000D09DD" w:rsidRDefault="00BD5F06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Navedenom Odlukom proširuje se nadležnost Županijske luke uprave Zadar na 3 </w:t>
      </w:r>
      <w:r w:rsidRPr="000D09DD">
        <w:rPr>
          <w:rFonts w:ascii="Times New Roman" w:hAnsi="Times New Roman" w:cs="Times New Roman"/>
          <w:bCs/>
        </w:rPr>
        <w:t xml:space="preserve">nove luke </w:t>
      </w:r>
      <w:r>
        <w:rPr>
          <w:rFonts w:ascii="Times New Roman" w:hAnsi="Times New Roman" w:cs="Times New Roman"/>
          <w:bCs/>
        </w:rPr>
        <w:t>s pripadajućim lučkim bazenima i utvrđuje se njihov obuhvat. Također</w:t>
      </w:r>
      <w:r w:rsidRPr="000D09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 proširuje obuhvat</w:t>
      </w:r>
      <w:r w:rsidRPr="000D09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14 </w:t>
      </w:r>
      <w:r w:rsidRPr="000D09DD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ostojećih luka, dok se za </w:t>
      </w:r>
      <w:r w:rsidRPr="000D09DD">
        <w:rPr>
          <w:rFonts w:ascii="Times New Roman" w:hAnsi="Times New Roman" w:cs="Times New Roman"/>
          <w:bCs/>
        </w:rPr>
        <w:t xml:space="preserve">11 </w:t>
      </w:r>
      <w:r>
        <w:rPr>
          <w:rFonts w:ascii="Times New Roman" w:hAnsi="Times New Roman" w:cs="Times New Roman"/>
          <w:bCs/>
        </w:rPr>
        <w:t xml:space="preserve">postojećih </w:t>
      </w:r>
      <w:r w:rsidRPr="000D09DD">
        <w:rPr>
          <w:rFonts w:ascii="Times New Roman" w:hAnsi="Times New Roman" w:cs="Times New Roman"/>
          <w:bCs/>
        </w:rPr>
        <w:t>luka</w:t>
      </w:r>
      <w:r>
        <w:rPr>
          <w:rFonts w:ascii="Times New Roman" w:hAnsi="Times New Roman" w:cs="Times New Roman"/>
          <w:bCs/>
        </w:rPr>
        <w:t xml:space="preserve"> smanjuje obuhvat lučkog područja, kako slijedi:</w:t>
      </w:r>
    </w:p>
    <w:p w:rsidR="00BD5F06" w:rsidRDefault="00BD5F06" w:rsidP="00BD5F06">
      <w:pPr>
        <w:pStyle w:val="ListParagraph"/>
        <w:numPr>
          <w:ilvl w:val="0"/>
          <w:numId w:val="4"/>
        </w:numPr>
        <w:spacing w:before="0"/>
        <w:ind w:left="714" w:hanging="357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utvrđivanje obuhvata</w:t>
      </w:r>
      <w:r w:rsidRPr="007F7B56">
        <w:rPr>
          <w:rFonts w:ascii="Times New Roman" w:hAnsi="Times New Roman" w:cs="Times New Roman"/>
          <w:bCs/>
        </w:rPr>
        <w:t xml:space="preserve"> novih luka</w:t>
      </w:r>
      <w:r>
        <w:rPr>
          <w:rFonts w:ascii="Times New Roman" w:hAnsi="Times New Roman" w:cs="Times New Roman"/>
          <w:bCs/>
        </w:rPr>
        <w:t xml:space="preserve"> lokalnog značaja s pripadajućim lučkim bazenima: </w:t>
      </w:r>
    </w:p>
    <w:p w:rsidR="00BD5F06" w:rsidRDefault="00BD5F06" w:rsidP="00BD5F06">
      <w:pPr>
        <w:pStyle w:val="ListParagraph"/>
        <w:spacing w:line="276" w:lineRule="auto"/>
        <w:ind w:left="1428" w:hanging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luka </w:t>
      </w:r>
      <w:proofErr w:type="spellStart"/>
      <w:r>
        <w:rPr>
          <w:rFonts w:ascii="Times New Roman" w:hAnsi="Times New Roman" w:cs="Times New Roman"/>
          <w:bCs/>
        </w:rPr>
        <w:t>Pridraga</w:t>
      </w:r>
      <w:proofErr w:type="spellEnd"/>
      <w:r>
        <w:rPr>
          <w:rFonts w:ascii="Times New Roman" w:hAnsi="Times New Roman" w:cs="Times New Roman"/>
          <w:bCs/>
        </w:rPr>
        <w:t xml:space="preserve"> (Lučki bazen 1 i Lučki bazen 2)</w:t>
      </w:r>
    </w:p>
    <w:p w:rsidR="00BD5F06" w:rsidRDefault="00FF6FFF" w:rsidP="003475D3">
      <w:pPr>
        <w:pStyle w:val="ListParagraph"/>
        <w:spacing w:line="276" w:lineRule="auto"/>
        <w:ind w:left="1701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luka Ugljan/</w:t>
      </w:r>
      <w:proofErr w:type="spellStart"/>
      <w:r>
        <w:rPr>
          <w:rFonts w:ascii="Times New Roman" w:hAnsi="Times New Roman" w:cs="Times New Roman"/>
          <w:bCs/>
        </w:rPr>
        <w:t>Batalaža</w:t>
      </w:r>
      <w:proofErr w:type="spellEnd"/>
      <w:r>
        <w:rPr>
          <w:rFonts w:ascii="Times New Roman" w:hAnsi="Times New Roman" w:cs="Times New Roman"/>
          <w:bCs/>
        </w:rPr>
        <w:t xml:space="preserve"> (Ugljan/</w:t>
      </w:r>
      <w:proofErr w:type="spellStart"/>
      <w:r>
        <w:rPr>
          <w:rFonts w:ascii="Times New Roman" w:hAnsi="Times New Roman" w:cs="Times New Roman"/>
          <w:bCs/>
        </w:rPr>
        <w:t>Batalaža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BD5F06">
        <w:rPr>
          <w:rFonts w:ascii="Times New Roman" w:hAnsi="Times New Roman" w:cs="Times New Roman"/>
          <w:bCs/>
        </w:rPr>
        <w:t>Lučki bazen Sjever</w:t>
      </w:r>
      <w:r w:rsidR="00094331"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</w:rPr>
        <w:t xml:space="preserve"> Lučki bazen Sušica</w:t>
      </w:r>
      <w:r w:rsidR="00BD5F06">
        <w:rPr>
          <w:rFonts w:ascii="Times New Roman" w:hAnsi="Times New Roman" w:cs="Times New Roman"/>
          <w:bCs/>
        </w:rPr>
        <w:t>)</w:t>
      </w:r>
    </w:p>
    <w:p w:rsidR="00BD5F06" w:rsidRDefault="003475D3" w:rsidP="00BD5F06">
      <w:pPr>
        <w:pStyle w:val="ListParagraph"/>
        <w:spacing w:line="276" w:lineRule="auto"/>
        <w:ind w:left="1428" w:hanging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luka Ugljan/</w:t>
      </w:r>
      <w:proofErr w:type="spellStart"/>
      <w:r>
        <w:rPr>
          <w:rFonts w:ascii="Times New Roman" w:hAnsi="Times New Roman" w:cs="Times New Roman"/>
          <w:bCs/>
        </w:rPr>
        <w:t>Kobiljak</w:t>
      </w:r>
      <w:proofErr w:type="spellEnd"/>
      <w:r>
        <w:rPr>
          <w:rFonts w:ascii="Times New Roman" w:hAnsi="Times New Roman" w:cs="Times New Roman"/>
          <w:bCs/>
        </w:rPr>
        <w:t xml:space="preserve"> (Ugljan/</w:t>
      </w:r>
      <w:proofErr w:type="spellStart"/>
      <w:r w:rsidR="00BD5F06">
        <w:rPr>
          <w:rFonts w:ascii="Times New Roman" w:hAnsi="Times New Roman" w:cs="Times New Roman"/>
          <w:bCs/>
        </w:rPr>
        <w:t>Kobiljak</w:t>
      </w:r>
      <w:proofErr w:type="spellEnd"/>
      <w:r w:rsidR="00BD5F06">
        <w:rPr>
          <w:rFonts w:ascii="Times New Roman" w:hAnsi="Times New Roman" w:cs="Times New Roman"/>
          <w:bCs/>
        </w:rPr>
        <w:t xml:space="preserve"> i Lučki bazen Lučica)</w:t>
      </w:r>
    </w:p>
    <w:p w:rsidR="00BD5F06" w:rsidRPr="008721D9" w:rsidRDefault="00BD5F06" w:rsidP="00BD5F06">
      <w:pPr>
        <w:pStyle w:val="ListParagraph"/>
        <w:spacing w:line="276" w:lineRule="auto"/>
        <w:ind w:left="2124"/>
        <w:rPr>
          <w:rFonts w:ascii="Times New Roman" w:hAnsi="Times New Roman" w:cs="Times New Roman"/>
          <w:bCs/>
        </w:rPr>
      </w:pPr>
    </w:p>
    <w:p w:rsidR="00BD5F06" w:rsidRDefault="00BD5F06" w:rsidP="00BD5F06">
      <w:pPr>
        <w:pStyle w:val="ListParagraph"/>
        <w:numPr>
          <w:ilvl w:val="0"/>
          <w:numId w:val="4"/>
        </w:numPr>
        <w:tabs>
          <w:tab w:val="left" w:pos="4395"/>
        </w:tabs>
        <w:spacing w:before="0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proširenje</w:t>
      </w:r>
      <w:r w:rsidRPr="007F7B56">
        <w:rPr>
          <w:rFonts w:ascii="Times New Roman" w:hAnsi="Times New Roman" w:cs="Times New Roman"/>
          <w:bCs/>
        </w:rPr>
        <w:t xml:space="preserve"> lučko</w:t>
      </w:r>
      <w:r>
        <w:rPr>
          <w:rFonts w:ascii="Times New Roman" w:hAnsi="Times New Roman" w:cs="Times New Roman"/>
          <w:bCs/>
        </w:rPr>
        <w:t>g</w:t>
      </w:r>
      <w:r w:rsidRPr="007F7B56">
        <w:rPr>
          <w:rFonts w:ascii="Times New Roman" w:hAnsi="Times New Roman" w:cs="Times New Roman"/>
          <w:bCs/>
        </w:rPr>
        <w:t xml:space="preserve"> područj</w:t>
      </w:r>
      <w:r>
        <w:rPr>
          <w:rFonts w:ascii="Times New Roman" w:hAnsi="Times New Roman" w:cs="Times New Roman"/>
          <w:bCs/>
        </w:rPr>
        <w:t xml:space="preserve">a postojećih luka s pripadajućim lučkim bazenima: </w:t>
      </w:r>
      <w:r w:rsidRPr="007F7B56">
        <w:rPr>
          <w:rFonts w:ascii="Times New Roman" w:hAnsi="Times New Roman" w:cs="Times New Roman"/>
          <w:bCs/>
        </w:rPr>
        <w:t xml:space="preserve"> </w:t>
      </w:r>
    </w:p>
    <w:p w:rsidR="00BD5F06" w:rsidRDefault="00BD5F06" w:rsidP="00BD5F06">
      <w:pPr>
        <w:pStyle w:val="ListParagraph"/>
        <w:tabs>
          <w:tab w:val="left" w:pos="4395"/>
        </w:tabs>
        <w:spacing w:before="0" w:after="0" w:line="276" w:lineRule="auto"/>
        <w:ind w:left="14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  luka Biograd (Biograd i Lučki bazen Jaz)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 w:rsidRPr="005C0C20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 xml:space="preserve">  luka </w:t>
      </w:r>
      <w:proofErr w:type="spellStart"/>
      <w:r>
        <w:rPr>
          <w:rFonts w:ascii="Times New Roman" w:hAnsi="Times New Roman" w:cs="Times New Roman"/>
          <w:bCs/>
        </w:rPr>
        <w:t>Ist</w:t>
      </w:r>
      <w:proofErr w:type="spellEnd"/>
      <w:r>
        <w:rPr>
          <w:rFonts w:ascii="Times New Roman" w:hAnsi="Times New Roman" w:cs="Times New Roman"/>
          <w:bCs/>
        </w:rPr>
        <w:t xml:space="preserve"> /Široka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 luka </w:t>
      </w:r>
      <w:proofErr w:type="spellStart"/>
      <w:r>
        <w:rPr>
          <w:rFonts w:ascii="Times New Roman" w:hAnsi="Times New Roman" w:cs="Times New Roman"/>
          <w:bCs/>
        </w:rPr>
        <w:t>Ist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Kosirača</w:t>
      </w:r>
      <w:proofErr w:type="spellEnd"/>
      <w:r>
        <w:rPr>
          <w:rFonts w:ascii="Times New Roman" w:hAnsi="Times New Roman" w:cs="Times New Roman"/>
          <w:bCs/>
        </w:rPr>
        <w:t xml:space="preserve"> (Lučki bazen 2)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 </w:t>
      </w:r>
      <w:r w:rsidRPr="000F7CF2">
        <w:rPr>
          <w:rFonts w:ascii="Times New Roman" w:hAnsi="Times New Roman" w:cs="Times New Roman"/>
          <w:b/>
          <w:bCs/>
        </w:rPr>
        <w:t xml:space="preserve">luka </w:t>
      </w:r>
      <w:proofErr w:type="spellStart"/>
      <w:r w:rsidRPr="000F7CF2">
        <w:rPr>
          <w:rFonts w:ascii="Times New Roman" w:hAnsi="Times New Roman" w:cs="Times New Roman"/>
          <w:b/>
          <w:bCs/>
        </w:rPr>
        <w:t>Rivanj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 luka </w:t>
      </w:r>
      <w:proofErr w:type="spellStart"/>
      <w:r>
        <w:rPr>
          <w:rFonts w:ascii="Times New Roman" w:hAnsi="Times New Roman" w:cs="Times New Roman"/>
          <w:bCs/>
        </w:rPr>
        <w:t>Lukoran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Lukoran</w:t>
      </w:r>
      <w:proofErr w:type="spellEnd"/>
      <w:r>
        <w:rPr>
          <w:rFonts w:ascii="Times New Roman" w:hAnsi="Times New Roman" w:cs="Times New Roman"/>
          <w:bCs/>
        </w:rPr>
        <w:t xml:space="preserve"> i Lučki bazen Mali </w:t>
      </w:r>
      <w:proofErr w:type="spellStart"/>
      <w:r>
        <w:rPr>
          <w:rFonts w:ascii="Times New Roman" w:hAnsi="Times New Roman" w:cs="Times New Roman"/>
          <w:bCs/>
        </w:rPr>
        <w:t>Lukoran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 luka </w:t>
      </w:r>
      <w:proofErr w:type="spellStart"/>
      <w:r>
        <w:rPr>
          <w:rFonts w:ascii="Times New Roman" w:hAnsi="Times New Roman" w:cs="Times New Roman"/>
          <w:bCs/>
        </w:rPr>
        <w:t>Sutomišćica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  luka </w:t>
      </w:r>
      <w:proofErr w:type="spellStart"/>
      <w:r>
        <w:rPr>
          <w:rFonts w:ascii="Times New Roman" w:hAnsi="Times New Roman" w:cs="Times New Roman"/>
          <w:bCs/>
        </w:rPr>
        <w:t>Dobropoljana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  luka Silba/</w:t>
      </w:r>
      <w:proofErr w:type="spellStart"/>
      <w:r>
        <w:rPr>
          <w:rFonts w:ascii="Times New Roman" w:hAnsi="Times New Roman" w:cs="Times New Roman"/>
          <w:bCs/>
        </w:rPr>
        <w:t>Mul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  luka </w:t>
      </w:r>
      <w:proofErr w:type="spellStart"/>
      <w:r>
        <w:rPr>
          <w:rFonts w:ascii="Times New Roman" w:hAnsi="Times New Roman" w:cs="Times New Roman"/>
          <w:bCs/>
        </w:rPr>
        <w:t>Mandre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luka Zadar/</w:t>
      </w:r>
      <w:proofErr w:type="spellStart"/>
      <w:r>
        <w:rPr>
          <w:rFonts w:ascii="Times New Roman" w:hAnsi="Times New Roman" w:cs="Times New Roman"/>
          <w:bCs/>
        </w:rPr>
        <w:t>Jazine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luka </w:t>
      </w:r>
      <w:proofErr w:type="spellStart"/>
      <w:r>
        <w:rPr>
          <w:rFonts w:ascii="Times New Roman" w:hAnsi="Times New Roman" w:cs="Times New Roman"/>
          <w:bCs/>
        </w:rPr>
        <w:t>Sukošan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Sukošan</w:t>
      </w:r>
      <w:proofErr w:type="spellEnd"/>
      <w:r>
        <w:rPr>
          <w:rFonts w:ascii="Times New Roman" w:hAnsi="Times New Roman" w:cs="Times New Roman"/>
          <w:bCs/>
        </w:rPr>
        <w:t>, Lučki bazen Donje more i Lučki bazen Punta)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12. luka Zaton-uvala </w:t>
      </w:r>
      <w:proofErr w:type="spellStart"/>
      <w:r>
        <w:rPr>
          <w:rFonts w:ascii="Times New Roman" w:hAnsi="Times New Roman" w:cs="Times New Roman"/>
          <w:bCs/>
        </w:rPr>
        <w:t>Dražnik</w:t>
      </w:r>
      <w:proofErr w:type="spellEnd"/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13. luka </w:t>
      </w:r>
      <w:proofErr w:type="spellStart"/>
      <w:r>
        <w:rPr>
          <w:rFonts w:ascii="Times New Roman" w:hAnsi="Times New Roman" w:cs="Times New Roman"/>
          <w:bCs/>
        </w:rPr>
        <w:t>Privlaka</w:t>
      </w:r>
      <w:proofErr w:type="spellEnd"/>
      <w:r>
        <w:rPr>
          <w:rFonts w:ascii="Times New Roman" w:hAnsi="Times New Roman" w:cs="Times New Roman"/>
          <w:bCs/>
        </w:rPr>
        <w:t xml:space="preserve">-uvala </w:t>
      </w:r>
      <w:proofErr w:type="spellStart"/>
      <w:r>
        <w:rPr>
          <w:rFonts w:ascii="Times New Roman" w:hAnsi="Times New Roman" w:cs="Times New Roman"/>
          <w:bCs/>
        </w:rPr>
        <w:t>Loznica</w:t>
      </w:r>
      <w:proofErr w:type="spellEnd"/>
      <w:r>
        <w:rPr>
          <w:rFonts w:ascii="Times New Roman" w:hAnsi="Times New Roman" w:cs="Times New Roman"/>
          <w:bCs/>
        </w:rPr>
        <w:t xml:space="preserve"> (Lučki bazen 2 i Lučki bazen 3)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luka </w:t>
      </w:r>
      <w:proofErr w:type="spellStart"/>
      <w:r>
        <w:rPr>
          <w:rFonts w:ascii="Times New Roman" w:hAnsi="Times New Roman" w:cs="Times New Roman"/>
          <w:bCs/>
        </w:rPr>
        <w:t>Ljubačka</w:t>
      </w:r>
      <w:proofErr w:type="spellEnd"/>
      <w:r>
        <w:rPr>
          <w:rFonts w:ascii="Times New Roman" w:hAnsi="Times New Roman" w:cs="Times New Roman"/>
          <w:bCs/>
        </w:rPr>
        <w:t xml:space="preserve"> vala (Lučki bazen </w:t>
      </w:r>
      <w:proofErr w:type="spellStart"/>
      <w:r>
        <w:rPr>
          <w:rFonts w:ascii="Times New Roman" w:hAnsi="Times New Roman" w:cs="Times New Roman"/>
          <w:bCs/>
        </w:rPr>
        <w:t>Ljubački</w:t>
      </w:r>
      <w:proofErr w:type="spellEnd"/>
      <w:r>
        <w:rPr>
          <w:rFonts w:ascii="Times New Roman" w:hAnsi="Times New Roman" w:cs="Times New Roman"/>
          <w:bCs/>
        </w:rPr>
        <w:t xml:space="preserve"> Stanovi)</w:t>
      </w:r>
    </w:p>
    <w:p w:rsidR="00BD5F06" w:rsidRDefault="00BD5F06" w:rsidP="00BD5F06">
      <w:pPr>
        <w:spacing w:before="0" w:after="0" w:line="276" w:lineRule="auto"/>
        <w:ind w:left="709" w:firstLine="709"/>
        <w:rPr>
          <w:rFonts w:ascii="Times New Roman" w:hAnsi="Times New Roman" w:cs="Times New Roman"/>
          <w:bCs/>
        </w:rPr>
      </w:pPr>
    </w:p>
    <w:p w:rsidR="00BD5F06" w:rsidRPr="00625A6A" w:rsidRDefault="00BD5F06" w:rsidP="00BD5F06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smanjen</w:t>
      </w:r>
      <w:r w:rsidRPr="007F7B56">
        <w:rPr>
          <w:rFonts w:ascii="Times New Roman" w:hAnsi="Times New Roman" w:cs="Times New Roman"/>
          <w:bCs/>
        </w:rPr>
        <w:t>je lučko</w:t>
      </w:r>
      <w:r>
        <w:rPr>
          <w:rFonts w:ascii="Times New Roman" w:hAnsi="Times New Roman" w:cs="Times New Roman"/>
          <w:bCs/>
        </w:rPr>
        <w:t>g</w:t>
      </w:r>
      <w:r w:rsidRPr="007F7B56">
        <w:rPr>
          <w:rFonts w:ascii="Times New Roman" w:hAnsi="Times New Roman" w:cs="Times New Roman"/>
          <w:bCs/>
        </w:rPr>
        <w:t xml:space="preserve"> područje</w:t>
      </w:r>
      <w:r>
        <w:rPr>
          <w:rFonts w:ascii="Times New Roman" w:hAnsi="Times New Roman" w:cs="Times New Roman"/>
          <w:bCs/>
        </w:rPr>
        <w:t xml:space="preserve"> postojećih luka s pripadajućim lučkim bazenima: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</w:t>
      </w:r>
      <w:r w:rsidRPr="00CC4D8E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Sestrunj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 w:rsidRPr="00B1222A">
        <w:rPr>
          <w:rFonts w:ascii="Times New Roman" w:hAnsi="Times New Roman" w:cs="Times New Roman"/>
          <w:bCs/>
        </w:rPr>
        <w:t>Kablin</w:t>
      </w:r>
      <w:proofErr w:type="spellEnd"/>
    </w:p>
    <w:p w:rsidR="00BD5F06" w:rsidRPr="00B1222A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 Muline (Muline, Lučki b</w:t>
      </w:r>
      <w:r w:rsidRPr="00CC4D8E">
        <w:rPr>
          <w:rFonts w:ascii="Times New Roman" w:hAnsi="Times New Roman" w:cs="Times New Roman"/>
          <w:bCs/>
        </w:rPr>
        <w:t xml:space="preserve">azen </w:t>
      </w:r>
      <w:proofErr w:type="spellStart"/>
      <w:r w:rsidRPr="00CC4D8E">
        <w:rPr>
          <w:rFonts w:ascii="Times New Roman" w:hAnsi="Times New Roman" w:cs="Times New Roman"/>
          <w:bCs/>
        </w:rPr>
        <w:t>Skrača</w:t>
      </w:r>
      <w:proofErr w:type="spellEnd"/>
      <w:r w:rsidRPr="00CC4D8E">
        <w:rPr>
          <w:rFonts w:ascii="Times New Roman" w:hAnsi="Times New Roman" w:cs="Times New Roman"/>
          <w:bCs/>
        </w:rPr>
        <w:t xml:space="preserve"> i Lučki bazen </w:t>
      </w:r>
      <w:proofErr w:type="spellStart"/>
      <w:r w:rsidRPr="00CC4D8E">
        <w:rPr>
          <w:rFonts w:ascii="Times New Roman" w:hAnsi="Times New Roman" w:cs="Times New Roman"/>
          <w:bCs/>
        </w:rPr>
        <w:t>Guduće</w:t>
      </w:r>
      <w:proofErr w:type="spellEnd"/>
      <w:r w:rsidRPr="00CC4D8E">
        <w:rPr>
          <w:rFonts w:ascii="Times New Roman" w:hAnsi="Times New Roman" w:cs="Times New Roman"/>
          <w:bCs/>
        </w:rPr>
        <w:t>)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 Ugljan /Selo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proofErr w:type="spellStart"/>
      <w:r w:rsidRPr="003A2769">
        <w:rPr>
          <w:rFonts w:ascii="Times New Roman" w:hAnsi="Times New Roman" w:cs="Times New Roman"/>
          <w:bCs/>
        </w:rPr>
        <w:t>Čeprljanda</w:t>
      </w:r>
      <w:proofErr w:type="spellEnd"/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 Poljana</w:t>
      </w:r>
    </w:p>
    <w:p w:rsidR="00BD5F06" w:rsidRPr="003A2769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 Preko (Lučki bazen 1, Lučki bazen 2 i Lučki bazen 3)</w:t>
      </w:r>
    </w:p>
    <w:p w:rsidR="00BD5F06" w:rsidRPr="003A2769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proofErr w:type="spellStart"/>
      <w:r>
        <w:rPr>
          <w:rFonts w:ascii="Times New Roman" w:hAnsi="Times New Roman" w:cs="Times New Roman"/>
          <w:bCs/>
        </w:rPr>
        <w:t>Ošljak</w:t>
      </w:r>
      <w:proofErr w:type="spellEnd"/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proofErr w:type="spellStart"/>
      <w:r w:rsidRPr="0039597B">
        <w:rPr>
          <w:rFonts w:ascii="Times New Roman" w:hAnsi="Times New Roman" w:cs="Times New Roman"/>
          <w:bCs/>
        </w:rPr>
        <w:t>Privlaka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 w:rsidRPr="00CC4D8E">
        <w:rPr>
          <w:rFonts w:ascii="Times New Roman" w:hAnsi="Times New Roman" w:cs="Times New Roman"/>
          <w:bCs/>
        </w:rPr>
        <w:t>Privlaka</w:t>
      </w:r>
      <w:proofErr w:type="spellEnd"/>
      <w:r w:rsidRPr="004A738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 xml:space="preserve">Lučki bazen Mletak i Lučki bazen </w:t>
      </w:r>
      <w:proofErr w:type="spellStart"/>
      <w:r>
        <w:rPr>
          <w:rFonts w:ascii="Times New Roman" w:hAnsi="Times New Roman" w:cs="Times New Roman"/>
          <w:bCs/>
        </w:rPr>
        <w:t>Bilotinjak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Nin (Nin i </w:t>
      </w:r>
      <w:r w:rsidRPr="000F7CF2">
        <w:rPr>
          <w:rFonts w:ascii="Times New Roman" w:hAnsi="Times New Roman" w:cs="Times New Roman"/>
          <w:b/>
          <w:bCs/>
        </w:rPr>
        <w:t xml:space="preserve">Lučki bazen </w:t>
      </w:r>
      <w:proofErr w:type="spellStart"/>
      <w:r w:rsidRPr="000F7CF2">
        <w:rPr>
          <w:rFonts w:ascii="Times New Roman" w:hAnsi="Times New Roman" w:cs="Times New Roman"/>
          <w:b/>
          <w:bCs/>
        </w:rPr>
        <w:t>Miljašić</w:t>
      </w:r>
      <w:proofErr w:type="spellEnd"/>
      <w:r w:rsidRPr="000F7CF2">
        <w:rPr>
          <w:rFonts w:ascii="Times New Roman" w:hAnsi="Times New Roman" w:cs="Times New Roman"/>
          <w:b/>
          <w:bCs/>
        </w:rPr>
        <w:t xml:space="preserve"> jaruga</w:t>
      </w:r>
      <w:r>
        <w:rPr>
          <w:rFonts w:ascii="Times New Roman" w:hAnsi="Times New Roman" w:cs="Times New Roman"/>
          <w:bCs/>
        </w:rPr>
        <w:t>)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luka </w:t>
      </w:r>
      <w:proofErr w:type="spellStart"/>
      <w:r>
        <w:rPr>
          <w:rFonts w:ascii="Times New Roman" w:hAnsi="Times New Roman" w:cs="Times New Roman"/>
          <w:bCs/>
        </w:rPr>
        <w:t>Sestrunj</w:t>
      </w:r>
      <w:proofErr w:type="spellEnd"/>
      <w:r>
        <w:rPr>
          <w:rFonts w:ascii="Times New Roman" w:hAnsi="Times New Roman" w:cs="Times New Roman"/>
          <w:bCs/>
        </w:rPr>
        <w:t xml:space="preserve">-uvala Hrvatin </w:t>
      </w:r>
    </w:p>
    <w:p w:rsidR="00BD5F06" w:rsidRDefault="00BD5F06" w:rsidP="00BD5F06">
      <w:pPr>
        <w:pStyle w:val="ListParagraph"/>
        <w:numPr>
          <w:ilvl w:val="0"/>
          <w:numId w:val="5"/>
        </w:numPr>
        <w:tabs>
          <w:tab w:val="left" w:pos="4395"/>
        </w:tabs>
        <w:spacing w:before="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luka Sv. Petar.</w:t>
      </w:r>
    </w:p>
    <w:p w:rsidR="00BD5F06" w:rsidRPr="0039597B" w:rsidRDefault="00BD5F06" w:rsidP="00BD5F06">
      <w:pPr>
        <w:pStyle w:val="ListParagraph"/>
        <w:tabs>
          <w:tab w:val="left" w:pos="4395"/>
        </w:tabs>
        <w:spacing w:before="0" w:after="0" w:line="276" w:lineRule="auto"/>
        <w:ind w:left="1778"/>
        <w:rPr>
          <w:rFonts w:ascii="Times New Roman" w:hAnsi="Times New Roman" w:cs="Times New Roman"/>
          <w:bCs/>
        </w:rPr>
      </w:pPr>
    </w:p>
    <w:p w:rsidR="00F04730" w:rsidRDefault="00B25972" w:rsidP="00BD5F06">
      <w:pPr>
        <w:rPr>
          <w:rFonts w:ascii="Times New Roman" w:hAnsi="Times New Roman" w:cs="Times New Roman"/>
          <w:bCs/>
        </w:rPr>
      </w:pPr>
      <w:r w:rsidRPr="00B25972">
        <w:rPr>
          <w:rFonts w:ascii="Times New Roman" w:hAnsi="Times New Roman" w:cs="Times New Roman"/>
          <w:bCs/>
        </w:rPr>
        <w:t xml:space="preserve">Proširenja i smanjenja lučkih područja kojima upravlja Županijska lučka uprava Zadar izrađena su u koordinaciji s jedinicama lokalne samouprave radi usklađivanja s prostornim planovima općina i gradova te razvojnim planovima jedinica lokalne samouprave. Proširenjem su obuhvaćena ona područja koja se u stvarnosti koriste kao lučka područja, a izvan su lučkog sustava, dok se smanjenje lučkog područja odnosi na područja druge prostorne namjene. </w:t>
      </w:r>
    </w:p>
    <w:p w:rsidR="00BD5F06" w:rsidRDefault="00BD5F06" w:rsidP="00BD5F06">
      <w:pPr>
        <w:rPr>
          <w:rFonts w:ascii="Times New Roman" w:hAnsi="Times New Roman" w:cs="Times New Roman"/>
          <w:bCs/>
        </w:rPr>
      </w:pPr>
      <w:r w:rsidRPr="005328A4">
        <w:rPr>
          <w:rFonts w:ascii="Times New Roman" w:hAnsi="Times New Roman" w:cs="Times New Roman"/>
          <w:bCs/>
        </w:rPr>
        <w:t xml:space="preserve">Luka </w:t>
      </w:r>
      <w:proofErr w:type="spellStart"/>
      <w:r w:rsidRPr="005328A4">
        <w:rPr>
          <w:rFonts w:ascii="Times New Roman" w:hAnsi="Times New Roman" w:cs="Times New Roman"/>
          <w:bCs/>
        </w:rPr>
        <w:t>Pridraga</w:t>
      </w:r>
      <w:proofErr w:type="spellEnd"/>
      <w:r w:rsidRPr="005328A4">
        <w:rPr>
          <w:rFonts w:ascii="Times New Roman" w:hAnsi="Times New Roman" w:cs="Times New Roman"/>
          <w:bCs/>
        </w:rPr>
        <w:t xml:space="preserve">, luka </w:t>
      </w:r>
      <w:r>
        <w:rPr>
          <w:rFonts w:ascii="Times New Roman" w:hAnsi="Times New Roman" w:cs="Times New Roman"/>
          <w:bCs/>
        </w:rPr>
        <w:t>Ugljan-</w:t>
      </w:r>
      <w:proofErr w:type="spellStart"/>
      <w:r w:rsidRPr="005328A4">
        <w:rPr>
          <w:rFonts w:ascii="Times New Roman" w:hAnsi="Times New Roman" w:cs="Times New Roman"/>
          <w:bCs/>
        </w:rPr>
        <w:t>Batalaža</w:t>
      </w:r>
      <w:proofErr w:type="spellEnd"/>
      <w:r w:rsidRPr="005328A4">
        <w:rPr>
          <w:rFonts w:ascii="Times New Roman" w:hAnsi="Times New Roman" w:cs="Times New Roman"/>
          <w:bCs/>
        </w:rPr>
        <w:t xml:space="preserve"> i luka </w:t>
      </w:r>
      <w:r>
        <w:rPr>
          <w:rFonts w:ascii="Times New Roman" w:hAnsi="Times New Roman" w:cs="Times New Roman"/>
          <w:bCs/>
        </w:rPr>
        <w:t>Ugljan-</w:t>
      </w:r>
      <w:proofErr w:type="spellStart"/>
      <w:r w:rsidRPr="005328A4">
        <w:rPr>
          <w:rFonts w:ascii="Times New Roman" w:hAnsi="Times New Roman" w:cs="Times New Roman"/>
          <w:bCs/>
        </w:rPr>
        <w:t>Kobiljak</w:t>
      </w:r>
      <w:proofErr w:type="spellEnd"/>
      <w:r w:rsidRPr="005328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prethodno su</w:t>
      </w:r>
      <w:r w:rsidRPr="005328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razvrstane  Naredbom</w:t>
      </w:r>
      <w:r w:rsidRPr="005328A4">
        <w:rPr>
          <w:rFonts w:ascii="Times New Roman" w:hAnsi="Times New Roman" w:cs="Times New Roman"/>
          <w:bCs/>
        </w:rPr>
        <w:t xml:space="preserve"> o razvrstaju luka otvorenih za javni promet na području Zadarske županije („Narodne novine“, broj 7/21) kao luke otvorene za javni promet lokalnog značaja. </w:t>
      </w:r>
    </w:p>
    <w:p w:rsidR="00BD5F06" w:rsidRPr="000F7CF2" w:rsidRDefault="00BD5F06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odnosu na primjedbu Ministarstva gospodarstva i održivog razvoja da </w:t>
      </w:r>
      <w:r w:rsidRPr="000F7CF2">
        <w:rPr>
          <w:rFonts w:ascii="Times New Roman" w:hAnsi="Times New Roman" w:cs="Times New Roman"/>
          <w:bCs/>
        </w:rPr>
        <w:t xml:space="preserve">Lučki bazen </w:t>
      </w:r>
      <w:proofErr w:type="spellStart"/>
      <w:r w:rsidRPr="000F7CF2">
        <w:rPr>
          <w:rFonts w:ascii="Times New Roman" w:hAnsi="Times New Roman" w:cs="Times New Roman"/>
          <w:bCs/>
        </w:rPr>
        <w:t>Miljašić</w:t>
      </w:r>
      <w:proofErr w:type="spellEnd"/>
      <w:r w:rsidRPr="000F7CF2">
        <w:rPr>
          <w:rFonts w:ascii="Times New Roman" w:hAnsi="Times New Roman" w:cs="Times New Roman"/>
          <w:bCs/>
        </w:rPr>
        <w:t xml:space="preserve"> jaruga </w:t>
      </w:r>
      <w:r>
        <w:rPr>
          <w:rFonts w:ascii="Times New Roman" w:hAnsi="Times New Roman" w:cs="Times New Roman"/>
          <w:bCs/>
        </w:rPr>
        <w:t>u luci Nin obuhvaća manji dio područja koje je unutar</w:t>
      </w:r>
      <w:r w:rsidRPr="000F7CF2">
        <w:rPr>
          <w:rFonts w:ascii="Times New Roman" w:hAnsi="Times New Roman" w:cs="Times New Roman"/>
          <w:bCs/>
        </w:rPr>
        <w:t xml:space="preserve"> obuhvata zahvata Uređenja ušća vodotoka </w:t>
      </w:r>
      <w:proofErr w:type="spellStart"/>
      <w:r w:rsidRPr="000F7CF2">
        <w:rPr>
          <w:rFonts w:ascii="Times New Roman" w:hAnsi="Times New Roman" w:cs="Times New Roman"/>
          <w:bCs/>
        </w:rPr>
        <w:t>Miljašić</w:t>
      </w:r>
      <w:proofErr w:type="spellEnd"/>
      <w:r w:rsidRPr="000F7C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jaruge za koju su Hrvatske vode d.o.o. </w:t>
      </w:r>
      <w:r w:rsidRPr="000F7CF2">
        <w:rPr>
          <w:rFonts w:ascii="Times New Roman" w:hAnsi="Times New Roman" w:cs="Times New Roman"/>
          <w:bCs/>
        </w:rPr>
        <w:t>ishodile lokacijsku dozvolu i za koju bi u 2021. godini trebali ishoditi građ</w:t>
      </w:r>
      <w:r>
        <w:rPr>
          <w:rFonts w:ascii="Times New Roman" w:hAnsi="Times New Roman" w:cs="Times New Roman"/>
          <w:bCs/>
        </w:rPr>
        <w:t xml:space="preserve">evinsku dozvolu, isti lučki bazen je izostavljan iz teksta točke I. ove Odluke.   </w:t>
      </w:r>
    </w:p>
    <w:p w:rsidR="00BD5F06" w:rsidRPr="000F7CF2" w:rsidRDefault="00BD5F06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Također je iz točke I. ove Odluke izostavljena luka </w:t>
      </w:r>
      <w:proofErr w:type="spellStart"/>
      <w:r>
        <w:rPr>
          <w:rFonts w:ascii="Times New Roman" w:hAnsi="Times New Roman" w:cs="Times New Roman"/>
          <w:bCs/>
        </w:rPr>
        <w:t>Rivanj</w:t>
      </w:r>
      <w:proofErr w:type="spellEnd"/>
      <w:r>
        <w:rPr>
          <w:rFonts w:ascii="Times New Roman" w:hAnsi="Times New Roman" w:cs="Times New Roman"/>
          <w:bCs/>
        </w:rPr>
        <w:t xml:space="preserve"> budući da prema očitovanju Ministarstva prostornoga uređenja, graditeljstva i državne imovine obuhvat luke </w:t>
      </w:r>
      <w:proofErr w:type="spellStart"/>
      <w:r>
        <w:rPr>
          <w:rFonts w:ascii="Times New Roman" w:hAnsi="Times New Roman" w:cs="Times New Roman"/>
          <w:bCs/>
        </w:rPr>
        <w:t>Rivanj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DC1ED4">
        <w:rPr>
          <w:rFonts w:ascii="Times New Roman" w:hAnsi="Times New Roman" w:cs="Times New Roman"/>
          <w:bCs/>
        </w:rPr>
        <w:t xml:space="preserve">sa sjeverozapadne strane zadire u površinu definiranu prostornim planom kao prostor za razvoj i uređenje naselja sportsko-rekreacijske namjene R3 - uređena plaža. </w:t>
      </w:r>
    </w:p>
    <w:p w:rsidR="00BD5F06" w:rsidRDefault="00BD5F06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Nedvojbeno je da obuhvate luke </w:t>
      </w:r>
      <w:proofErr w:type="spellStart"/>
      <w:r>
        <w:rPr>
          <w:rFonts w:ascii="Times New Roman" w:hAnsi="Times New Roman" w:cs="Times New Roman"/>
          <w:bCs/>
        </w:rPr>
        <w:t>Rivanj</w:t>
      </w:r>
      <w:proofErr w:type="spellEnd"/>
      <w:r>
        <w:rPr>
          <w:rFonts w:ascii="Times New Roman" w:hAnsi="Times New Roman" w:cs="Times New Roman"/>
          <w:bCs/>
        </w:rPr>
        <w:t xml:space="preserve"> i Lučkog</w:t>
      </w:r>
      <w:r w:rsidRPr="00DC1ED4">
        <w:rPr>
          <w:rFonts w:ascii="Times New Roman" w:hAnsi="Times New Roman" w:cs="Times New Roman"/>
          <w:bCs/>
        </w:rPr>
        <w:t xml:space="preserve"> bazen </w:t>
      </w:r>
      <w:proofErr w:type="spellStart"/>
      <w:r w:rsidRPr="00DC1ED4">
        <w:rPr>
          <w:rFonts w:ascii="Times New Roman" w:hAnsi="Times New Roman" w:cs="Times New Roman"/>
          <w:bCs/>
        </w:rPr>
        <w:t>Miljašić</w:t>
      </w:r>
      <w:proofErr w:type="spellEnd"/>
      <w:r w:rsidRPr="00DC1ED4">
        <w:rPr>
          <w:rFonts w:ascii="Times New Roman" w:hAnsi="Times New Roman" w:cs="Times New Roman"/>
          <w:bCs/>
        </w:rPr>
        <w:t xml:space="preserve"> jaruga u luci Nin</w:t>
      </w:r>
      <w:r>
        <w:rPr>
          <w:rFonts w:ascii="Times New Roman" w:hAnsi="Times New Roman" w:cs="Times New Roman"/>
          <w:bCs/>
        </w:rPr>
        <w:t xml:space="preserve"> treba korigirati, međutim nedavanje suglasnosti Vlade Republike Hrvatske na Odluku </w:t>
      </w:r>
      <w:r w:rsidRPr="006B4FAB">
        <w:rPr>
          <w:rFonts w:ascii="Times New Roman" w:hAnsi="Times New Roman" w:cs="Times New Roman"/>
          <w:bCs/>
        </w:rPr>
        <w:t>Županijsk</w:t>
      </w:r>
      <w:r>
        <w:rPr>
          <w:rFonts w:ascii="Times New Roman" w:hAnsi="Times New Roman" w:cs="Times New Roman"/>
          <w:bCs/>
        </w:rPr>
        <w:t>e</w:t>
      </w:r>
      <w:r w:rsidRPr="006B4FAB">
        <w:rPr>
          <w:rFonts w:ascii="Times New Roman" w:hAnsi="Times New Roman" w:cs="Times New Roman"/>
          <w:bCs/>
        </w:rPr>
        <w:t xml:space="preserve"> skupština Zadarske županije </w:t>
      </w:r>
      <w:r>
        <w:rPr>
          <w:rFonts w:ascii="Times New Roman" w:hAnsi="Times New Roman" w:cs="Times New Roman"/>
          <w:bCs/>
        </w:rPr>
        <w:t>od</w:t>
      </w:r>
      <w:r w:rsidRPr="006B4F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dana 14. </w:t>
      </w:r>
      <w:r w:rsidRPr="006B4FAB">
        <w:rPr>
          <w:rFonts w:ascii="Times New Roman" w:hAnsi="Times New Roman" w:cs="Times New Roman"/>
          <w:bCs/>
        </w:rPr>
        <w:t xml:space="preserve">prosinca 2020. godine </w:t>
      </w:r>
      <w:r>
        <w:rPr>
          <w:rFonts w:ascii="Times New Roman" w:hAnsi="Times New Roman" w:cs="Times New Roman"/>
          <w:bCs/>
        </w:rPr>
        <w:t xml:space="preserve">uzrokovalo bi štetu ostalim lukama čiji obuhvati su usklađeni s prostorno planskom dokumentacijom i za koja lučka uprava već ima razvojne planove, stoga se ova suglasnost Vlade Republike Hrvatske ne odnosi na obuhvat luke </w:t>
      </w:r>
      <w:proofErr w:type="spellStart"/>
      <w:r>
        <w:rPr>
          <w:rFonts w:ascii="Times New Roman" w:hAnsi="Times New Roman" w:cs="Times New Roman"/>
          <w:bCs/>
        </w:rPr>
        <w:t>Rivanj</w:t>
      </w:r>
      <w:proofErr w:type="spellEnd"/>
      <w:r>
        <w:rPr>
          <w:rFonts w:ascii="Times New Roman" w:hAnsi="Times New Roman" w:cs="Times New Roman"/>
          <w:bCs/>
        </w:rPr>
        <w:t xml:space="preserve"> i obuhvat L</w:t>
      </w:r>
      <w:r w:rsidRPr="009A5DE6">
        <w:rPr>
          <w:rFonts w:ascii="Times New Roman" w:hAnsi="Times New Roman" w:cs="Times New Roman"/>
          <w:bCs/>
        </w:rPr>
        <w:t>učk</w:t>
      </w:r>
      <w:r>
        <w:rPr>
          <w:rFonts w:ascii="Times New Roman" w:hAnsi="Times New Roman" w:cs="Times New Roman"/>
          <w:bCs/>
        </w:rPr>
        <w:t>og</w:t>
      </w:r>
      <w:r w:rsidRPr="009A5DE6">
        <w:rPr>
          <w:rFonts w:ascii="Times New Roman" w:hAnsi="Times New Roman" w:cs="Times New Roman"/>
          <w:bCs/>
        </w:rPr>
        <w:t xml:space="preserve"> bazen</w:t>
      </w:r>
      <w:r>
        <w:rPr>
          <w:rFonts w:ascii="Times New Roman" w:hAnsi="Times New Roman" w:cs="Times New Roman"/>
          <w:bCs/>
        </w:rPr>
        <w:t>a</w:t>
      </w:r>
      <w:r w:rsidRPr="009A5DE6">
        <w:rPr>
          <w:rFonts w:ascii="Times New Roman" w:hAnsi="Times New Roman" w:cs="Times New Roman"/>
          <w:bCs/>
        </w:rPr>
        <w:t xml:space="preserve"> </w:t>
      </w:r>
      <w:proofErr w:type="spellStart"/>
      <w:r w:rsidRPr="009A5DE6">
        <w:rPr>
          <w:rFonts w:ascii="Times New Roman" w:hAnsi="Times New Roman" w:cs="Times New Roman"/>
          <w:bCs/>
        </w:rPr>
        <w:t>Miljašić</w:t>
      </w:r>
      <w:proofErr w:type="spellEnd"/>
      <w:r w:rsidRPr="009A5DE6">
        <w:rPr>
          <w:rFonts w:ascii="Times New Roman" w:hAnsi="Times New Roman" w:cs="Times New Roman"/>
          <w:bCs/>
        </w:rPr>
        <w:t xml:space="preserve"> jaruga u luci Nin</w:t>
      </w:r>
      <w:r w:rsidR="007B53E1">
        <w:rPr>
          <w:rFonts w:ascii="Times New Roman" w:hAnsi="Times New Roman" w:cs="Times New Roman"/>
          <w:bCs/>
        </w:rPr>
        <w:t xml:space="preserve"> te</w:t>
      </w:r>
      <w:r>
        <w:rPr>
          <w:rFonts w:ascii="Times New Roman" w:hAnsi="Times New Roman" w:cs="Times New Roman"/>
          <w:bCs/>
        </w:rPr>
        <w:t xml:space="preserve"> </w:t>
      </w:r>
      <w:r w:rsidR="007B53E1">
        <w:rPr>
          <w:rFonts w:ascii="Times New Roman" w:hAnsi="Times New Roman" w:cs="Times New Roman"/>
          <w:bCs/>
        </w:rPr>
        <w:t xml:space="preserve">su </w:t>
      </w:r>
      <w:r>
        <w:rPr>
          <w:rFonts w:ascii="Times New Roman" w:hAnsi="Times New Roman" w:cs="Times New Roman"/>
          <w:bCs/>
        </w:rPr>
        <w:t>isti izost</w:t>
      </w:r>
      <w:r w:rsidR="007B53E1">
        <w:rPr>
          <w:rFonts w:ascii="Times New Roman" w:hAnsi="Times New Roman" w:cs="Times New Roman"/>
          <w:bCs/>
        </w:rPr>
        <w:t>avljeni iz točke I. ove Odluke, a točkom II. ove Odluke se izričito navodi da se za iste luke ne daje suglasnost.</w:t>
      </w:r>
    </w:p>
    <w:p w:rsidR="00BD5F06" w:rsidRDefault="00597D4F" w:rsidP="00BD5F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Novom</w:t>
      </w:r>
      <w:r w:rsidR="00BD5F06">
        <w:rPr>
          <w:rFonts w:ascii="Times New Roman" w:hAnsi="Times New Roman" w:cs="Times New Roman"/>
          <w:bCs/>
        </w:rPr>
        <w:t xml:space="preserve"> izmjen</w:t>
      </w:r>
      <w:r>
        <w:rPr>
          <w:rFonts w:ascii="Times New Roman" w:hAnsi="Times New Roman" w:cs="Times New Roman"/>
          <w:bCs/>
        </w:rPr>
        <w:t>om</w:t>
      </w:r>
      <w:r w:rsidR="00BD5F06">
        <w:rPr>
          <w:rFonts w:ascii="Times New Roman" w:hAnsi="Times New Roman" w:cs="Times New Roman"/>
          <w:bCs/>
        </w:rPr>
        <w:t xml:space="preserve"> </w:t>
      </w:r>
      <w:r w:rsidR="00BD5F06" w:rsidRPr="00F23E72">
        <w:rPr>
          <w:rFonts w:ascii="Times New Roman" w:hAnsi="Times New Roman" w:cs="Times New Roman"/>
          <w:bCs/>
        </w:rPr>
        <w:t>Odluke o osnivanju Lučke uprave za luke županijskog i lokalnog značaja</w:t>
      </w:r>
      <w:r w:rsidR="00BD5F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korigirat će se</w:t>
      </w:r>
      <w:r w:rsidR="00BD5F06">
        <w:rPr>
          <w:rFonts w:ascii="Times New Roman" w:hAnsi="Times New Roman" w:cs="Times New Roman"/>
          <w:bCs/>
        </w:rPr>
        <w:t xml:space="preserve"> </w:t>
      </w:r>
      <w:r w:rsidR="00BD5F06" w:rsidRPr="006D5EBC">
        <w:rPr>
          <w:rFonts w:ascii="Times New Roman" w:hAnsi="Times New Roman" w:cs="Times New Roman"/>
          <w:bCs/>
        </w:rPr>
        <w:t>obuhvat</w:t>
      </w:r>
      <w:r w:rsidR="00BD5F06">
        <w:rPr>
          <w:rFonts w:ascii="Times New Roman" w:hAnsi="Times New Roman" w:cs="Times New Roman"/>
          <w:bCs/>
        </w:rPr>
        <w:t>i</w:t>
      </w:r>
      <w:r w:rsidR="00BD5F06" w:rsidRPr="006D5EBC">
        <w:rPr>
          <w:rFonts w:ascii="Times New Roman" w:hAnsi="Times New Roman" w:cs="Times New Roman"/>
          <w:bCs/>
        </w:rPr>
        <w:t xml:space="preserve"> luke </w:t>
      </w:r>
      <w:proofErr w:type="spellStart"/>
      <w:r w:rsidR="00BD5F06" w:rsidRPr="006D5EBC">
        <w:rPr>
          <w:rFonts w:ascii="Times New Roman" w:hAnsi="Times New Roman" w:cs="Times New Roman"/>
          <w:bCs/>
        </w:rPr>
        <w:t>Rivanj</w:t>
      </w:r>
      <w:proofErr w:type="spellEnd"/>
      <w:r w:rsidR="00BD5F06" w:rsidRPr="006D5EBC">
        <w:rPr>
          <w:rFonts w:ascii="Times New Roman" w:hAnsi="Times New Roman" w:cs="Times New Roman"/>
          <w:bCs/>
        </w:rPr>
        <w:t xml:space="preserve"> i Lučkog bazen </w:t>
      </w:r>
      <w:proofErr w:type="spellStart"/>
      <w:r w:rsidR="00BD5F06" w:rsidRPr="006D5EBC">
        <w:rPr>
          <w:rFonts w:ascii="Times New Roman" w:hAnsi="Times New Roman" w:cs="Times New Roman"/>
          <w:bCs/>
        </w:rPr>
        <w:t>Miljašić</w:t>
      </w:r>
      <w:proofErr w:type="spellEnd"/>
      <w:r w:rsidR="00BD5F06" w:rsidRPr="006D5EBC">
        <w:rPr>
          <w:rFonts w:ascii="Times New Roman" w:hAnsi="Times New Roman" w:cs="Times New Roman"/>
          <w:bCs/>
        </w:rPr>
        <w:t xml:space="preserve"> jaruga u luci Nin</w:t>
      </w:r>
      <w:r w:rsidR="00BD5F06">
        <w:rPr>
          <w:rFonts w:ascii="Times New Roman" w:hAnsi="Times New Roman" w:cs="Times New Roman"/>
          <w:bCs/>
        </w:rPr>
        <w:t xml:space="preserve">. </w:t>
      </w:r>
    </w:p>
    <w:p w:rsidR="00BD5F06" w:rsidRPr="005328A4" w:rsidRDefault="00BD5F06" w:rsidP="00BD5F06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5328A4">
        <w:rPr>
          <w:rFonts w:ascii="Times New Roman" w:hAnsi="Times New Roman" w:cs="Times New Roman"/>
          <w:bCs/>
        </w:rPr>
        <w:t>Slijedom navedenog, Ministarstvo</w:t>
      </w:r>
      <w:r>
        <w:rPr>
          <w:rFonts w:ascii="Times New Roman" w:hAnsi="Times New Roman" w:cs="Times New Roman"/>
          <w:bCs/>
        </w:rPr>
        <w:t xml:space="preserve"> mora, prometa i infrastrukture</w:t>
      </w:r>
      <w:r w:rsidRPr="005328A4">
        <w:rPr>
          <w:rFonts w:ascii="Times New Roman" w:hAnsi="Times New Roman" w:cs="Times New Roman"/>
          <w:bCs/>
        </w:rPr>
        <w:t xml:space="preserve"> izradilo je </w:t>
      </w:r>
      <w:r>
        <w:rPr>
          <w:rFonts w:ascii="Times New Roman" w:hAnsi="Times New Roman" w:cs="Times New Roman"/>
          <w:bCs/>
        </w:rPr>
        <w:t>P</w:t>
      </w:r>
      <w:r w:rsidRPr="005328A4">
        <w:rPr>
          <w:rFonts w:ascii="Times New Roman" w:hAnsi="Times New Roman" w:cs="Times New Roman"/>
          <w:bCs/>
        </w:rPr>
        <w:t>rijedlog</w:t>
      </w:r>
      <w:r w:rsidRPr="005328A4">
        <w:t xml:space="preserve"> </w:t>
      </w:r>
      <w:r>
        <w:rPr>
          <w:rFonts w:ascii="Times New Roman" w:hAnsi="Times New Roman" w:cs="Times New Roman"/>
          <w:bCs/>
        </w:rPr>
        <w:t>o</w:t>
      </w:r>
      <w:r w:rsidRPr="005328A4">
        <w:rPr>
          <w:rFonts w:ascii="Times New Roman" w:hAnsi="Times New Roman" w:cs="Times New Roman"/>
          <w:bCs/>
        </w:rPr>
        <w:t>dluke o davanju suglasnosti na Odluku Županijske skupštine Zadarske županije o izmjenama i dopunama Odluke o osnivanju lučke uprave za luke županijskog i lokalnog značaja</w:t>
      </w:r>
      <w:r>
        <w:rPr>
          <w:rFonts w:ascii="Times New Roman" w:hAnsi="Times New Roman" w:cs="Times New Roman"/>
          <w:bCs/>
        </w:rPr>
        <w:t xml:space="preserve">. </w:t>
      </w:r>
    </w:p>
    <w:p w:rsidR="00E40CC4" w:rsidRPr="00BD5F06" w:rsidRDefault="00E40CC4" w:rsidP="00BD5F06"/>
    <w:sectPr w:rsidR="00E40CC4" w:rsidRPr="00BD5F06" w:rsidSect="00FD1E4E">
      <w:headerReference w:type="first" r:id="rId14"/>
      <w:footerReference w:type="first" r:id="rId15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E9" w:rsidRDefault="002163E9" w:rsidP="00CC0623">
      <w:pPr>
        <w:spacing w:before="0" w:after="0"/>
      </w:pPr>
      <w:r>
        <w:separator/>
      </w:r>
    </w:p>
  </w:endnote>
  <w:endnote w:type="continuationSeparator" w:id="0">
    <w:p w:rsidR="002163E9" w:rsidRDefault="002163E9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06" w:rsidRPr="00CE78D1" w:rsidRDefault="00BD5F0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E9" w:rsidRDefault="002163E9" w:rsidP="00CC0623">
      <w:pPr>
        <w:spacing w:before="0" w:after="0"/>
      </w:pPr>
      <w:r>
        <w:separator/>
      </w:r>
    </w:p>
  </w:footnote>
  <w:footnote w:type="continuationSeparator" w:id="0">
    <w:p w:rsidR="002163E9" w:rsidRDefault="002163E9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:rsidR="00DE3197" w:rsidRPr="00DE3197" w:rsidRDefault="002163E9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766F"/>
    <w:rsid w:val="000617C0"/>
    <w:rsid w:val="00075704"/>
    <w:rsid w:val="00075DEF"/>
    <w:rsid w:val="00077DBC"/>
    <w:rsid w:val="00092B41"/>
    <w:rsid w:val="00094331"/>
    <w:rsid w:val="000949EF"/>
    <w:rsid w:val="000B620A"/>
    <w:rsid w:val="000D09DD"/>
    <w:rsid w:val="000E3A19"/>
    <w:rsid w:val="000E5ABE"/>
    <w:rsid w:val="000F253A"/>
    <w:rsid w:val="000F35F4"/>
    <w:rsid w:val="000F56B7"/>
    <w:rsid w:val="000F7CF2"/>
    <w:rsid w:val="00103116"/>
    <w:rsid w:val="001239A2"/>
    <w:rsid w:val="00130F1A"/>
    <w:rsid w:val="00141C0D"/>
    <w:rsid w:val="00162926"/>
    <w:rsid w:val="00177EF6"/>
    <w:rsid w:val="001B2EF6"/>
    <w:rsid w:val="001B2FF6"/>
    <w:rsid w:val="001C0C7D"/>
    <w:rsid w:val="001C2948"/>
    <w:rsid w:val="002163E9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C261B"/>
    <w:rsid w:val="002C607F"/>
    <w:rsid w:val="002F2568"/>
    <w:rsid w:val="00316295"/>
    <w:rsid w:val="0032445D"/>
    <w:rsid w:val="00327FDA"/>
    <w:rsid w:val="00331846"/>
    <w:rsid w:val="003406D0"/>
    <w:rsid w:val="00346E51"/>
    <w:rsid w:val="003475D3"/>
    <w:rsid w:val="00377242"/>
    <w:rsid w:val="0039597B"/>
    <w:rsid w:val="0039608E"/>
    <w:rsid w:val="003A2769"/>
    <w:rsid w:val="003A559E"/>
    <w:rsid w:val="003B71AE"/>
    <w:rsid w:val="003F4184"/>
    <w:rsid w:val="003F543E"/>
    <w:rsid w:val="004118A9"/>
    <w:rsid w:val="004258F3"/>
    <w:rsid w:val="00432158"/>
    <w:rsid w:val="004623DE"/>
    <w:rsid w:val="004630A4"/>
    <w:rsid w:val="00466FCA"/>
    <w:rsid w:val="00474F07"/>
    <w:rsid w:val="004A05FB"/>
    <w:rsid w:val="004A7389"/>
    <w:rsid w:val="004D6EA2"/>
    <w:rsid w:val="00521BDF"/>
    <w:rsid w:val="00524928"/>
    <w:rsid w:val="005328A4"/>
    <w:rsid w:val="00536A4E"/>
    <w:rsid w:val="005407A8"/>
    <w:rsid w:val="00557D4D"/>
    <w:rsid w:val="005732CC"/>
    <w:rsid w:val="00597D4F"/>
    <w:rsid w:val="005B1282"/>
    <w:rsid w:val="005C0C20"/>
    <w:rsid w:val="005C7A0E"/>
    <w:rsid w:val="005E3DB4"/>
    <w:rsid w:val="005E7A84"/>
    <w:rsid w:val="00602075"/>
    <w:rsid w:val="0060434E"/>
    <w:rsid w:val="00625A6A"/>
    <w:rsid w:val="00631D0E"/>
    <w:rsid w:val="00645CF4"/>
    <w:rsid w:val="00646B08"/>
    <w:rsid w:val="00652222"/>
    <w:rsid w:val="00657A0C"/>
    <w:rsid w:val="00680292"/>
    <w:rsid w:val="00695DDD"/>
    <w:rsid w:val="006B4FAB"/>
    <w:rsid w:val="006C2751"/>
    <w:rsid w:val="006C56F5"/>
    <w:rsid w:val="006E5793"/>
    <w:rsid w:val="00710E86"/>
    <w:rsid w:val="007111C9"/>
    <w:rsid w:val="00726F00"/>
    <w:rsid w:val="00726FAE"/>
    <w:rsid w:val="00744BAA"/>
    <w:rsid w:val="007541F6"/>
    <w:rsid w:val="00771490"/>
    <w:rsid w:val="00784FCD"/>
    <w:rsid w:val="00786425"/>
    <w:rsid w:val="007942F6"/>
    <w:rsid w:val="00794DFC"/>
    <w:rsid w:val="007A03A8"/>
    <w:rsid w:val="007B53E1"/>
    <w:rsid w:val="007C60E4"/>
    <w:rsid w:val="007D4026"/>
    <w:rsid w:val="007F53E1"/>
    <w:rsid w:val="007F7B56"/>
    <w:rsid w:val="00813D00"/>
    <w:rsid w:val="008455FD"/>
    <w:rsid w:val="008456C7"/>
    <w:rsid w:val="00862019"/>
    <w:rsid w:val="008721D9"/>
    <w:rsid w:val="00881CAF"/>
    <w:rsid w:val="00887EF5"/>
    <w:rsid w:val="008C0037"/>
    <w:rsid w:val="008C26C8"/>
    <w:rsid w:val="008C3218"/>
    <w:rsid w:val="008D4B26"/>
    <w:rsid w:val="008D546C"/>
    <w:rsid w:val="008F5460"/>
    <w:rsid w:val="008F5550"/>
    <w:rsid w:val="00906D87"/>
    <w:rsid w:val="00916E0C"/>
    <w:rsid w:val="009229FD"/>
    <w:rsid w:val="00926D99"/>
    <w:rsid w:val="00943862"/>
    <w:rsid w:val="00963548"/>
    <w:rsid w:val="0096652C"/>
    <w:rsid w:val="0096745D"/>
    <w:rsid w:val="00975118"/>
    <w:rsid w:val="009A5DE6"/>
    <w:rsid w:val="009A787D"/>
    <w:rsid w:val="009E5CAE"/>
    <w:rsid w:val="009F30B1"/>
    <w:rsid w:val="00A23A19"/>
    <w:rsid w:val="00A41478"/>
    <w:rsid w:val="00A41FF8"/>
    <w:rsid w:val="00A504A4"/>
    <w:rsid w:val="00A562E3"/>
    <w:rsid w:val="00A67180"/>
    <w:rsid w:val="00A74627"/>
    <w:rsid w:val="00A761D5"/>
    <w:rsid w:val="00A94702"/>
    <w:rsid w:val="00AA208D"/>
    <w:rsid w:val="00AA6250"/>
    <w:rsid w:val="00AC182D"/>
    <w:rsid w:val="00AD5544"/>
    <w:rsid w:val="00AE28DE"/>
    <w:rsid w:val="00AE4731"/>
    <w:rsid w:val="00AE7B09"/>
    <w:rsid w:val="00B103C2"/>
    <w:rsid w:val="00B1222A"/>
    <w:rsid w:val="00B14649"/>
    <w:rsid w:val="00B21F85"/>
    <w:rsid w:val="00B23C66"/>
    <w:rsid w:val="00B254EC"/>
    <w:rsid w:val="00B25972"/>
    <w:rsid w:val="00B43E9E"/>
    <w:rsid w:val="00B50966"/>
    <w:rsid w:val="00B53815"/>
    <w:rsid w:val="00B5609D"/>
    <w:rsid w:val="00B61893"/>
    <w:rsid w:val="00B7746E"/>
    <w:rsid w:val="00B945EB"/>
    <w:rsid w:val="00BB37EF"/>
    <w:rsid w:val="00BC4A53"/>
    <w:rsid w:val="00BD5F06"/>
    <w:rsid w:val="00BE3006"/>
    <w:rsid w:val="00BF44C4"/>
    <w:rsid w:val="00BF677C"/>
    <w:rsid w:val="00BF7981"/>
    <w:rsid w:val="00C00643"/>
    <w:rsid w:val="00C02AD0"/>
    <w:rsid w:val="00C12A5A"/>
    <w:rsid w:val="00C12F3A"/>
    <w:rsid w:val="00C265C1"/>
    <w:rsid w:val="00C46453"/>
    <w:rsid w:val="00C46D9D"/>
    <w:rsid w:val="00C705BF"/>
    <w:rsid w:val="00C7454D"/>
    <w:rsid w:val="00C85AEA"/>
    <w:rsid w:val="00CA3373"/>
    <w:rsid w:val="00CB25F9"/>
    <w:rsid w:val="00CC0623"/>
    <w:rsid w:val="00CC082C"/>
    <w:rsid w:val="00CC1A25"/>
    <w:rsid w:val="00CC4D8E"/>
    <w:rsid w:val="00CC68B4"/>
    <w:rsid w:val="00CD0EE2"/>
    <w:rsid w:val="00CE3271"/>
    <w:rsid w:val="00D37D4F"/>
    <w:rsid w:val="00D42260"/>
    <w:rsid w:val="00D5487D"/>
    <w:rsid w:val="00D771F6"/>
    <w:rsid w:val="00D827DE"/>
    <w:rsid w:val="00D92A61"/>
    <w:rsid w:val="00D95F8B"/>
    <w:rsid w:val="00DC1ED4"/>
    <w:rsid w:val="00DC3C99"/>
    <w:rsid w:val="00E03767"/>
    <w:rsid w:val="00E060BB"/>
    <w:rsid w:val="00E11C9C"/>
    <w:rsid w:val="00E23ED8"/>
    <w:rsid w:val="00E249CC"/>
    <w:rsid w:val="00E40CC4"/>
    <w:rsid w:val="00E41F74"/>
    <w:rsid w:val="00E46EE9"/>
    <w:rsid w:val="00E65979"/>
    <w:rsid w:val="00E84D91"/>
    <w:rsid w:val="00E8562B"/>
    <w:rsid w:val="00E876DC"/>
    <w:rsid w:val="00E87774"/>
    <w:rsid w:val="00EA4118"/>
    <w:rsid w:val="00ED1185"/>
    <w:rsid w:val="00ED7C26"/>
    <w:rsid w:val="00EE45AB"/>
    <w:rsid w:val="00F04730"/>
    <w:rsid w:val="00F10C0D"/>
    <w:rsid w:val="00F149DE"/>
    <w:rsid w:val="00F17E8F"/>
    <w:rsid w:val="00F202BA"/>
    <w:rsid w:val="00F233ED"/>
    <w:rsid w:val="00F522F8"/>
    <w:rsid w:val="00F536E0"/>
    <w:rsid w:val="00F66CA2"/>
    <w:rsid w:val="00F67BBD"/>
    <w:rsid w:val="00FA0275"/>
    <w:rsid w:val="00FA0A4A"/>
    <w:rsid w:val="00FA7A45"/>
    <w:rsid w:val="00FD1E4E"/>
    <w:rsid w:val="00FF4CF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82C8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AZJMDCZ6QSYZ-1849078857-5255</_dlc_DocId>
    <_dlc_DocIdUrl xmlns="a494813a-d0d8-4dad-94cb-0d196f36ba15">
      <Url>https://ekoordinacije.vlada.hr/koordinacija-gospodarstvo/_layouts/15/DocIdRedir.aspx?ID=AZJMDCZ6QSYZ-1849078857-5255</Url>
      <Description>AZJMDCZ6QSYZ-1849078857-5255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3B4-1F7E-41C7-99BD-5E86877F4A2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A2002DD-35BF-4E00-B600-7EA5B4DFD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3FF4-6C1D-4DA7-87BD-2AFCF7EEB7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F02D5D-F5B0-42F9-987F-EF7A017B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9810B2-47B5-4470-ADE2-73BEE10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Maja Lebarović</cp:lastModifiedBy>
  <cp:revision>11</cp:revision>
  <cp:lastPrinted>2021-06-28T06:43:00Z</cp:lastPrinted>
  <dcterms:created xsi:type="dcterms:W3CDTF">2021-06-02T07:58:00Z</dcterms:created>
  <dcterms:modified xsi:type="dcterms:W3CDTF">2021-07-07T06:00:00Z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19fd305a-7b9a-413e-a71d-89bace4a681b</vt:lpwstr>
  </property>
</Properties>
</file>