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A4F2C8" w14:textId="77777777" w:rsidR="00F80767" w:rsidRPr="00437BDC" w:rsidRDefault="00F80767" w:rsidP="00F80767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46259314" wp14:editId="2A8849EC">
            <wp:extent cx="501015" cy="683895"/>
            <wp:effectExtent l="0" t="0" r="0" b="190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2AAE2" w14:textId="77777777" w:rsidR="00F80767" w:rsidRPr="00437BDC" w:rsidRDefault="00F80767" w:rsidP="00F80767">
      <w:pPr>
        <w:tabs>
          <w:tab w:val="left" w:pos="2304"/>
          <w:tab w:val="center" w:pos="4536"/>
        </w:tabs>
        <w:spacing w:before="60" w:after="168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r w:rsidRPr="00437BD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  <w:t>VLADA REPUBLIKE HRVATSKE</w:t>
      </w:r>
    </w:p>
    <w:p w14:paraId="4762A433" w14:textId="323653F6" w:rsidR="00F80767" w:rsidRPr="00F80767" w:rsidRDefault="00980FAD" w:rsidP="00F80767">
      <w:pPr>
        <w:tabs>
          <w:tab w:val="right" w:pos="9070"/>
        </w:tabs>
        <w:spacing w:after="240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  <w:t xml:space="preserve">Zagreb, </w:t>
      </w:r>
      <w:r w:rsidR="007453CF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16</w:t>
      </w:r>
      <w:bookmarkStart w:id="0" w:name="_GoBack"/>
      <w:bookmarkEnd w:id="0"/>
      <w:r w:rsidR="00F80767" w:rsidRPr="00F80767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. srpnja 2021. </w:t>
      </w:r>
    </w:p>
    <w:p w14:paraId="2E421B5C" w14:textId="77777777" w:rsidR="00F80767" w:rsidRPr="00F80767" w:rsidRDefault="00F80767" w:rsidP="00F80767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920624D" w14:textId="77777777" w:rsidR="00F80767" w:rsidRPr="00F80767" w:rsidRDefault="00F80767" w:rsidP="00F80767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2A68018F" w14:textId="77777777" w:rsidR="00F80767" w:rsidRPr="00F80767" w:rsidRDefault="00F80767" w:rsidP="00F80767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F8076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PREDLAGATELJ:</w:t>
      </w:r>
      <w:r w:rsidRPr="00F8076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 w:rsidRPr="00F80767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Ministarstvo pravosuđa i uprave</w:t>
      </w:r>
    </w:p>
    <w:p w14:paraId="73109FC4" w14:textId="77777777" w:rsidR="00F80767" w:rsidRPr="00F80767" w:rsidRDefault="00F80767" w:rsidP="00F80767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FCE13B8" w14:textId="77777777" w:rsidR="00F80767" w:rsidRPr="00F80767" w:rsidRDefault="00F80767" w:rsidP="00F80767">
      <w:pPr>
        <w:spacing w:after="0" w:line="240" w:lineRule="auto"/>
        <w:ind w:left="2124" w:hanging="1416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FD75ADF" w14:textId="21F4A126" w:rsidR="00F80767" w:rsidRPr="00381147" w:rsidRDefault="00F80767" w:rsidP="00F80767">
      <w:pPr>
        <w:spacing w:after="0" w:line="240" w:lineRule="auto"/>
        <w:ind w:left="1410" w:hanging="1410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hr-HR"/>
        </w:rPr>
      </w:pPr>
      <w:r w:rsidRPr="00F8076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PREDMET:</w:t>
      </w:r>
      <w:r w:rsidRPr="00F8076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ab/>
      </w:r>
      <w:r w:rsidRPr="00F80767">
        <w:rPr>
          <w:rFonts w:ascii="Times New Roman" w:eastAsia="Calibri" w:hAnsi="Times New Roman" w:cs="Times New Roman"/>
          <w:bCs/>
          <w:sz w:val="24"/>
          <w:szCs w:val="24"/>
        </w:rPr>
        <w:t>Prijedlog odluke o visini naknade predsjednicima, potpredsjednicima i članovima izbornih povjerenstava i biračkih odbora za provedbu prijevremenih i dopunskih izbora</w:t>
      </w:r>
      <w:r w:rsidR="0038114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81147" w:rsidRPr="00381147">
        <w:rPr>
          <w:rStyle w:val="sessionviewitemtitle1"/>
          <w:rFonts w:ascii="Times New Roman" w:hAnsi="Times New Roman" w:cs="Times New Roman"/>
          <w:sz w:val="24"/>
          <w:szCs w:val="24"/>
        </w:rPr>
        <w:t>u jedinicama lokalne i područne (regionalne) samouprave </w:t>
      </w:r>
    </w:p>
    <w:p w14:paraId="03C625D6" w14:textId="77777777" w:rsidR="00F80767" w:rsidRPr="00F80767" w:rsidRDefault="00F80767" w:rsidP="00F80767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3A629EE" w14:textId="77777777" w:rsidR="00F80767" w:rsidRPr="00F80767" w:rsidRDefault="00F80767" w:rsidP="00F80767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8A36939" w14:textId="77777777" w:rsidR="00F80767" w:rsidRPr="00437BDC" w:rsidRDefault="00F80767" w:rsidP="00F80767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008A0C6" w14:textId="77777777" w:rsidR="00F80767" w:rsidRPr="00437BDC" w:rsidRDefault="00F80767" w:rsidP="00F80767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60CA984" w14:textId="77777777" w:rsidR="00F80767" w:rsidRPr="00437BDC" w:rsidRDefault="00F80767" w:rsidP="00F80767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3ED001C6" w14:textId="77777777" w:rsidR="00F80767" w:rsidRPr="00437BDC" w:rsidRDefault="00F80767" w:rsidP="00F80767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4CE0D415" w14:textId="77777777" w:rsidR="00F80767" w:rsidRPr="00437BDC" w:rsidRDefault="00F80767" w:rsidP="00F80767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8350A96" w14:textId="77777777" w:rsidR="00F80767" w:rsidRPr="00437BDC" w:rsidRDefault="00F80767" w:rsidP="00F80767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5E3F7FB" w14:textId="77777777" w:rsidR="00F80767" w:rsidRPr="00437BDC" w:rsidRDefault="00F80767" w:rsidP="00F80767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25AD29B5" w14:textId="77777777" w:rsidR="00F80767" w:rsidRPr="00437BDC" w:rsidRDefault="00F80767" w:rsidP="00F80767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F25D034" w14:textId="77777777" w:rsidR="00F80767" w:rsidRPr="00437BDC" w:rsidRDefault="00F80767" w:rsidP="00F80767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68B157B8" w14:textId="77777777" w:rsidR="00F80767" w:rsidRPr="00437BDC" w:rsidRDefault="00F80767" w:rsidP="00F80767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767F1F5B" w14:textId="77777777" w:rsidR="00F80767" w:rsidRPr="00437BDC" w:rsidRDefault="00F80767" w:rsidP="00F80767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05E2ED62" w14:textId="77777777" w:rsidR="00F80767" w:rsidRDefault="00F80767" w:rsidP="00F80767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6DB97DE0" w14:textId="77777777" w:rsidR="00F80767" w:rsidRDefault="00F80767" w:rsidP="00F80767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001ED9D6" w14:textId="77777777" w:rsidR="00F80767" w:rsidRDefault="00F80767" w:rsidP="00F80767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3A97AA1A" w14:textId="77777777" w:rsidR="00F80767" w:rsidRDefault="00F80767" w:rsidP="00F80767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67658C99" w14:textId="77777777" w:rsidR="00F80767" w:rsidRDefault="00F80767" w:rsidP="00F80767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3DCFBA0D" w14:textId="77777777" w:rsidR="00F80767" w:rsidRDefault="00F80767" w:rsidP="00F80767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652150D9" w14:textId="77777777" w:rsidR="00F80767" w:rsidRPr="00437BDC" w:rsidRDefault="00F80767" w:rsidP="00F80767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4A2783A7" w14:textId="77777777" w:rsidR="00F80767" w:rsidRPr="00437BDC" w:rsidRDefault="00F80767" w:rsidP="00F80767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</w:p>
    <w:p w14:paraId="68F269F1" w14:textId="77777777" w:rsidR="00F80767" w:rsidRDefault="00F80767" w:rsidP="00F80767">
      <w:pPr>
        <w:spacing w:after="0" w:line="240" w:lineRule="auto"/>
        <w:rPr>
          <w:rFonts w:ascii="Times New Roman" w:eastAsia="Times New Roman" w:hAnsi="Times New Roman" w:cs="Times New Roman"/>
          <w:snapToGrid w:val="0"/>
          <w:spacing w:val="20"/>
          <w:lang w:eastAsia="hr-HR"/>
        </w:rPr>
      </w:pPr>
      <w:r w:rsidRPr="00437BDC">
        <w:rPr>
          <w:rFonts w:ascii="Times New Roman" w:eastAsia="Times New Roman" w:hAnsi="Times New Roman" w:cs="Times New Roman"/>
          <w:snapToGrid w:val="0"/>
          <w:spacing w:val="20"/>
          <w:lang w:eastAsia="hr-HR"/>
        </w:rPr>
        <w:t>Banski dvori | Trg Sv. Marka 2 | 10000 Zagreb | tel. 01 4569 222 | vlada.gov.hr</w:t>
      </w:r>
    </w:p>
    <w:p w14:paraId="36D73F4F" w14:textId="77777777" w:rsidR="00F80767" w:rsidRDefault="00F80767" w:rsidP="00A63F00">
      <w:pPr>
        <w:pStyle w:val="t-9-8"/>
        <w:spacing w:before="0" w:beforeAutospacing="0" w:after="0" w:afterAutospacing="0"/>
        <w:jc w:val="right"/>
        <w:textAlignment w:val="baseline"/>
        <w:rPr>
          <w:rFonts w:ascii="Minion Pro" w:hAnsi="Minion Pro"/>
          <w:b/>
          <w:i/>
          <w:color w:val="000000"/>
          <w:spacing w:val="70"/>
        </w:rPr>
      </w:pPr>
    </w:p>
    <w:p w14:paraId="7AA47DBB" w14:textId="77777777" w:rsidR="00A63F00" w:rsidRPr="007B76A8" w:rsidRDefault="00A63F00" w:rsidP="00A63F00">
      <w:pPr>
        <w:pStyle w:val="t-9-8"/>
        <w:spacing w:before="0" w:beforeAutospacing="0" w:after="0" w:afterAutospacing="0"/>
        <w:jc w:val="right"/>
        <w:textAlignment w:val="baseline"/>
        <w:rPr>
          <w:rFonts w:ascii="Minion Pro" w:hAnsi="Minion Pro"/>
          <w:b/>
          <w:i/>
          <w:color w:val="000000"/>
          <w:spacing w:val="70"/>
        </w:rPr>
      </w:pPr>
      <w:r w:rsidRPr="007B76A8">
        <w:rPr>
          <w:rFonts w:ascii="Minion Pro" w:hAnsi="Minion Pro"/>
          <w:b/>
          <w:i/>
          <w:color w:val="000000"/>
          <w:spacing w:val="70"/>
        </w:rPr>
        <w:t>PRIJEDLOG</w:t>
      </w:r>
    </w:p>
    <w:p w14:paraId="13786C71" w14:textId="77777777" w:rsidR="00A63F00" w:rsidRPr="007B76A8" w:rsidRDefault="00A63F00" w:rsidP="00A63F00">
      <w:pPr>
        <w:pStyle w:val="t-9-8"/>
        <w:spacing w:before="0" w:beforeAutospacing="0" w:after="0" w:afterAutospacing="0"/>
        <w:jc w:val="both"/>
        <w:textAlignment w:val="baseline"/>
        <w:rPr>
          <w:rFonts w:ascii="Minion Pro" w:hAnsi="Minion Pro"/>
          <w:color w:val="000000"/>
        </w:rPr>
      </w:pPr>
    </w:p>
    <w:p w14:paraId="0DE4E81F" w14:textId="77777777" w:rsidR="00A63F00" w:rsidRPr="007B76A8" w:rsidRDefault="00A63F00" w:rsidP="00A63F00">
      <w:pPr>
        <w:pStyle w:val="t-9-8"/>
        <w:spacing w:before="0" w:beforeAutospacing="0" w:after="0" w:afterAutospacing="0"/>
        <w:jc w:val="both"/>
        <w:textAlignment w:val="baseline"/>
        <w:rPr>
          <w:rFonts w:ascii="Minion Pro" w:hAnsi="Minion Pro"/>
          <w:color w:val="000000"/>
        </w:rPr>
      </w:pPr>
    </w:p>
    <w:p w14:paraId="21A9A22A" w14:textId="77777777" w:rsidR="00A63F00" w:rsidRPr="007B76A8" w:rsidRDefault="00A63F00" w:rsidP="00A63F00">
      <w:pPr>
        <w:pStyle w:val="t-9-8"/>
        <w:spacing w:before="0" w:beforeAutospacing="0" w:after="0" w:afterAutospacing="0"/>
        <w:jc w:val="both"/>
        <w:textAlignment w:val="baseline"/>
        <w:rPr>
          <w:rFonts w:ascii="Minion Pro" w:hAnsi="Minion Pro"/>
          <w:color w:val="000000"/>
        </w:rPr>
      </w:pPr>
      <w:r w:rsidRPr="007B76A8">
        <w:rPr>
          <w:rFonts w:ascii="Minion Pro" w:hAnsi="Minion Pro"/>
          <w:color w:val="000000"/>
        </w:rPr>
        <w:t xml:space="preserve">Na temelju članka 46. stavka 3. Zakona o lokalnim izborima („Narodne novine“, </w:t>
      </w:r>
      <w:r w:rsidR="00104317" w:rsidRPr="007B76A8">
        <w:rPr>
          <w:rFonts w:ascii="Minion Pro" w:hAnsi="Minion Pro"/>
          <w:color w:val="000000"/>
        </w:rPr>
        <w:t>br. 144/12, 121/16, 98/19, 42/20, 144/20 i 37/21</w:t>
      </w:r>
      <w:r w:rsidRPr="007B76A8">
        <w:rPr>
          <w:rFonts w:ascii="Minion Pro" w:hAnsi="Minion Pro"/>
          <w:color w:val="000000"/>
        </w:rPr>
        <w:t>), Vlada Republike Hrvatske je na sjednici održanoj _____________ 20</w:t>
      </w:r>
      <w:r w:rsidR="00104317" w:rsidRPr="007B76A8">
        <w:rPr>
          <w:rFonts w:ascii="Minion Pro" w:hAnsi="Minion Pro"/>
          <w:color w:val="000000"/>
        </w:rPr>
        <w:t>21</w:t>
      </w:r>
      <w:r w:rsidRPr="007B76A8">
        <w:rPr>
          <w:rFonts w:ascii="Minion Pro" w:hAnsi="Minion Pro"/>
          <w:color w:val="000000"/>
        </w:rPr>
        <w:t>. godine donijela</w:t>
      </w:r>
    </w:p>
    <w:p w14:paraId="4CEC2631" w14:textId="490C7A4C" w:rsidR="00A63F00" w:rsidRPr="007B76A8" w:rsidRDefault="00A63F00" w:rsidP="00A63F00">
      <w:pPr>
        <w:pStyle w:val="t-9-8"/>
        <w:spacing w:before="0" w:beforeAutospacing="0" w:after="0" w:afterAutospacing="0"/>
        <w:jc w:val="both"/>
        <w:textAlignment w:val="baseline"/>
        <w:rPr>
          <w:rFonts w:ascii="Minion Pro" w:hAnsi="Minion Pro"/>
          <w:color w:val="000000"/>
        </w:rPr>
      </w:pPr>
    </w:p>
    <w:p w14:paraId="1A81FB26" w14:textId="77777777" w:rsidR="00A63F00" w:rsidRPr="007B76A8" w:rsidRDefault="00A63F00" w:rsidP="00A63F00">
      <w:pPr>
        <w:pStyle w:val="tb-na16"/>
        <w:spacing w:before="0" w:beforeAutospacing="0" w:after="0" w:afterAutospacing="0"/>
        <w:jc w:val="center"/>
        <w:textAlignment w:val="baseline"/>
        <w:rPr>
          <w:rFonts w:ascii="Minion Pro" w:hAnsi="Minion Pro"/>
          <w:b/>
          <w:bCs/>
          <w:color w:val="000000"/>
          <w:sz w:val="25"/>
          <w:szCs w:val="25"/>
        </w:rPr>
      </w:pPr>
      <w:r w:rsidRPr="007B76A8">
        <w:rPr>
          <w:rFonts w:ascii="Minion Pro" w:hAnsi="Minion Pro"/>
          <w:b/>
          <w:bCs/>
          <w:color w:val="000000"/>
          <w:sz w:val="25"/>
          <w:szCs w:val="25"/>
        </w:rPr>
        <w:t>ODLUKU</w:t>
      </w:r>
    </w:p>
    <w:p w14:paraId="078C9003" w14:textId="449B8580" w:rsidR="00A63F00" w:rsidRPr="00381147" w:rsidRDefault="00A63F00" w:rsidP="00A63F00">
      <w:pPr>
        <w:pStyle w:val="t-12-9-fett-s"/>
        <w:spacing w:before="0" w:beforeAutospacing="0" w:after="0" w:afterAutospacing="0"/>
        <w:jc w:val="center"/>
        <w:textAlignment w:val="baseline"/>
        <w:rPr>
          <w:rFonts w:ascii="Minion Pro" w:hAnsi="Minion Pro"/>
          <w:b/>
          <w:bCs/>
          <w:color w:val="000000"/>
        </w:rPr>
      </w:pPr>
      <w:r w:rsidRPr="007B76A8">
        <w:rPr>
          <w:rFonts w:ascii="Minion Pro" w:hAnsi="Minion Pro"/>
          <w:b/>
          <w:bCs/>
          <w:color w:val="000000"/>
          <w:sz w:val="25"/>
          <w:szCs w:val="25"/>
        </w:rPr>
        <w:t>O VISINI NAKNADE PREDSJEDNICIMA, POTPREDSJEDNICIMA I ČLANOVIMA IZBORNIH POVJERENSTAVA I BIRAČKIH ODBORA ZA PROVEDBU PRIJEVREMENIH I DOPUNSKIH IZBORA</w:t>
      </w:r>
      <w:r w:rsidR="00381147">
        <w:rPr>
          <w:rFonts w:ascii="Minion Pro" w:hAnsi="Minion Pro"/>
          <w:b/>
          <w:bCs/>
          <w:color w:val="000000"/>
          <w:sz w:val="25"/>
          <w:szCs w:val="25"/>
        </w:rPr>
        <w:t xml:space="preserve"> </w:t>
      </w:r>
      <w:r w:rsidR="00381147" w:rsidRPr="00381147">
        <w:rPr>
          <w:rStyle w:val="sessionviewitemtitle1"/>
          <w:b/>
        </w:rPr>
        <w:t>U JEDINICAMA LOKALNE I PODRUČNE (REGIONALNE) SAMOUPRAVE </w:t>
      </w:r>
    </w:p>
    <w:p w14:paraId="367D8733" w14:textId="77777777" w:rsidR="00A63F00" w:rsidRPr="007B76A8" w:rsidRDefault="00A63F00" w:rsidP="00A63F00">
      <w:pPr>
        <w:pStyle w:val="t-12-9-fett-s"/>
        <w:spacing w:before="0" w:beforeAutospacing="0" w:after="0" w:afterAutospacing="0"/>
        <w:jc w:val="center"/>
        <w:textAlignment w:val="baseline"/>
        <w:rPr>
          <w:rFonts w:ascii="Minion Pro" w:hAnsi="Minion Pro"/>
          <w:b/>
          <w:bCs/>
          <w:color w:val="000000"/>
          <w:sz w:val="25"/>
          <w:szCs w:val="25"/>
        </w:rPr>
      </w:pPr>
    </w:p>
    <w:p w14:paraId="08B88DA4" w14:textId="77777777" w:rsidR="00A63F00" w:rsidRPr="007B76A8" w:rsidRDefault="00A63F00" w:rsidP="00A63F00">
      <w:pPr>
        <w:pStyle w:val="t-12-9-fett-s"/>
        <w:spacing w:before="0" w:beforeAutospacing="0" w:after="0" w:afterAutospacing="0"/>
        <w:jc w:val="center"/>
        <w:textAlignment w:val="baseline"/>
        <w:rPr>
          <w:rFonts w:ascii="Minion Pro" w:hAnsi="Minion Pro"/>
          <w:b/>
          <w:bCs/>
          <w:color w:val="000000"/>
          <w:sz w:val="25"/>
          <w:szCs w:val="25"/>
        </w:rPr>
      </w:pPr>
    </w:p>
    <w:p w14:paraId="2B1E8573" w14:textId="77777777" w:rsidR="00A63F00" w:rsidRPr="007B76A8" w:rsidRDefault="00A63F00" w:rsidP="00A63F00">
      <w:pPr>
        <w:pStyle w:val="clanak-"/>
        <w:spacing w:before="0" w:beforeAutospacing="0" w:after="0" w:afterAutospacing="0"/>
        <w:jc w:val="center"/>
        <w:textAlignment w:val="baseline"/>
        <w:rPr>
          <w:rFonts w:ascii="Minion Pro" w:hAnsi="Minion Pro"/>
          <w:b/>
          <w:color w:val="000000"/>
        </w:rPr>
      </w:pPr>
      <w:r w:rsidRPr="007B76A8">
        <w:rPr>
          <w:rFonts w:ascii="Minion Pro" w:hAnsi="Minion Pro"/>
          <w:b/>
          <w:color w:val="000000"/>
        </w:rPr>
        <w:t>I.</w:t>
      </w:r>
    </w:p>
    <w:p w14:paraId="4CF26172" w14:textId="77777777" w:rsidR="00A63F00" w:rsidRPr="007B76A8" w:rsidRDefault="00A63F00" w:rsidP="00A63F00">
      <w:pPr>
        <w:pStyle w:val="clanak-"/>
        <w:spacing w:before="0" w:beforeAutospacing="0" w:after="0" w:afterAutospacing="0"/>
        <w:jc w:val="center"/>
        <w:textAlignment w:val="baseline"/>
        <w:rPr>
          <w:rFonts w:ascii="Minion Pro" w:hAnsi="Minion Pro"/>
          <w:color w:val="000000"/>
        </w:rPr>
      </w:pPr>
    </w:p>
    <w:p w14:paraId="099135FF" w14:textId="77777777" w:rsidR="00A63F00" w:rsidRPr="007B76A8" w:rsidRDefault="00A63F00" w:rsidP="00A63F00">
      <w:pPr>
        <w:pStyle w:val="t-9-8"/>
        <w:spacing w:before="0" w:beforeAutospacing="0" w:after="0" w:afterAutospacing="0"/>
        <w:jc w:val="both"/>
        <w:textAlignment w:val="baseline"/>
        <w:rPr>
          <w:rFonts w:ascii="Minion Pro" w:hAnsi="Minion Pro"/>
          <w:color w:val="000000"/>
        </w:rPr>
      </w:pPr>
      <w:r w:rsidRPr="007B76A8">
        <w:rPr>
          <w:rFonts w:ascii="Minion Pro" w:hAnsi="Minion Pro"/>
          <w:color w:val="000000"/>
        </w:rPr>
        <w:t>Ovom Odlukom utvrđuje se visina naknade za rad predsjednicima, potpredsjednicima i članovima izbornih povjerenstava i biračkih odbora za provedbu prijevremenih i dopunskih izbora u jedinicama lokalne i područne (regionalne) samouprave u mandatu 20</w:t>
      </w:r>
      <w:r w:rsidR="00104317" w:rsidRPr="007B76A8">
        <w:rPr>
          <w:rFonts w:ascii="Minion Pro" w:hAnsi="Minion Pro"/>
          <w:color w:val="000000"/>
        </w:rPr>
        <w:t>21</w:t>
      </w:r>
      <w:r w:rsidRPr="007B76A8">
        <w:rPr>
          <w:rFonts w:ascii="Minion Pro" w:hAnsi="Minion Pro"/>
          <w:color w:val="000000"/>
        </w:rPr>
        <w:t>. – 202</w:t>
      </w:r>
      <w:r w:rsidR="00104317" w:rsidRPr="007B76A8">
        <w:rPr>
          <w:rFonts w:ascii="Minion Pro" w:hAnsi="Minion Pro"/>
          <w:color w:val="000000"/>
        </w:rPr>
        <w:t>5</w:t>
      </w:r>
      <w:r w:rsidRPr="007B76A8">
        <w:rPr>
          <w:rFonts w:ascii="Minion Pro" w:hAnsi="Minion Pro"/>
          <w:color w:val="000000"/>
        </w:rPr>
        <w:t>.</w:t>
      </w:r>
    </w:p>
    <w:p w14:paraId="22D13A7A" w14:textId="77777777" w:rsidR="00A63F00" w:rsidRPr="007B76A8" w:rsidRDefault="00A63F00" w:rsidP="00A63F00">
      <w:pPr>
        <w:pStyle w:val="t-9-8"/>
        <w:spacing w:before="0" w:beforeAutospacing="0" w:after="0" w:afterAutospacing="0"/>
        <w:jc w:val="both"/>
        <w:textAlignment w:val="baseline"/>
        <w:rPr>
          <w:rFonts w:ascii="Minion Pro" w:hAnsi="Minion Pro"/>
          <w:color w:val="000000"/>
        </w:rPr>
      </w:pPr>
    </w:p>
    <w:p w14:paraId="4FBD0EB2" w14:textId="77777777" w:rsidR="00A63F00" w:rsidRPr="007B76A8" w:rsidRDefault="00A63F00" w:rsidP="00A63F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lastRenderedPageBreak/>
        <w:t>II.</w:t>
      </w:r>
    </w:p>
    <w:p w14:paraId="22E99B3B" w14:textId="77777777" w:rsidR="00A63F00" w:rsidRPr="007B76A8" w:rsidRDefault="00A63F00" w:rsidP="00A63F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Predsjedniku, potpredsjedniku i članovima stalnog sastava županijskih izbornih povjerenstava i izbornih povjerenstava gradova sa 101 i više biračkih mjesta za provedbu izbora iz točke I. ove Odluke određuje se naknada u iznosu od 3.600,00 kuna neto po osobi.</w:t>
      </w:r>
    </w:p>
    <w:p w14:paraId="76F4F4BB" w14:textId="77777777" w:rsidR="00A63F00" w:rsidRPr="007B76A8" w:rsidRDefault="00A63F00" w:rsidP="00A63F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Iznimno od stavka 1. ove točke, kad se provode </w:t>
      </w:r>
      <w:r w:rsidRPr="007B76A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prijevremeni </w:t>
      </w:r>
      <w:r w:rsidR="00750F19" w:rsidRPr="007B76A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dopunski </w:t>
      </w:r>
      <w:r w:rsidRPr="007B76A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izbori </w:t>
      </w:r>
      <w:r w:rsidRPr="007B76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samo u jedinici lokalne samouprave, predsjedniku, potpredsjedniku i članovima stalnog sastava županijskih izbornih povjerenstava za provedbu tih izbora određuje se naknada u iznosima utvrđenim točkama III., IV. i V. ove Odluke.</w:t>
      </w:r>
    </w:p>
    <w:p w14:paraId="2E5DA305" w14:textId="77777777" w:rsidR="00A63F00" w:rsidRPr="007B76A8" w:rsidRDefault="00A63F00" w:rsidP="00A63F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III.</w:t>
      </w:r>
    </w:p>
    <w:p w14:paraId="5943BEAC" w14:textId="77777777" w:rsidR="00A63F00" w:rsidRPr="007B76A8" w:rsidRDefault="00A63F00" w:rsidP="00A63F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Predsjedniku, potpredsjedniku i članovima stalnog sastava izbornih povjerenstava gradova sa 51 do 100 biračkih mjesta za provedbu izbora iz točke I. ove Odluke određuje se naknada u iznosu od 2.400,00 kuna neto po osobi.</w:t>
      </w:r>
    </w:p>
    <w:p w14:paraId="16F6ADBE" w14:textId="77777777" w:rsidR="00A63F00" w:rsidRPr="007B76A8" w:rsidRDefault="00A63F00" w:rsidP="00A63F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IV.</w:t>
      </w:r>
    </w:p>
    <w:p w14:paraId="10742306" w14:textId="77777777" w:rsidR="00A63F00" w:rsidRPr="007B76A8" w:rsidRDefault="00A63F00" w:rsidP="00A63F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Predsjedniku, potpredsjedniku i članovima stalnog sastava izbornih povjerenstava gradova i općina sa 26 do 50 biračkih mjesta za provedbu izbora iz točke I. ove Odluke određuje se naknada u iznosu od 1.800,00 kuna neto po osobi.</w:t>
      </w:r>
    </w:p>
    <w:p w14:paraId="52705E37" w14:textId="77777777" w:rsidR="00A63F00" w:rsidRPr="007B76A8" w:rsidRDefault="00A63F00" w:rsidP="00A63F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V.</w:t>
      </w:r>
    </w:p>
    <w:p w14:paraId="3BDB574C" w14:textId="77777777" w:rsidR="00A63F00" w:rsidRPr="007B76A8" w:rsidRDefault="00A63F00" w:rsidP="00A63F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Predsjedniku, potpredsjedniku i članovima stalnog sastava izbornih povjerenstava gradova i općina sa 1 do 25 biračkih mjesta za provedbu izbora iz točke I. ove Odluke određuje se naknada u iznosu od 1.200,00 kuna neto po osobi.</w:t>
      </w:r>
    </w:p>
    <w:p w14:paraId="68B0C6FD" w14:textId="77777777" w:rsidR="00A63F00" w:rsidRPr="007B76A8" w:rsidRDefault="00A63F00" w:rsidP="00A63F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VI.</w:t>
      </w:r>
    </w:p>
    <w:p w14:paraId="60CEC395" w14:textId="77777777" w:rsidR="00A63F00" w:rsidRPr="007B76A8" w:rsidRDefault="00A63F00" w:rsidP="00A63F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Članovima proširenog sastava izbornih povjerenstava određuje se naknada u visini od 65% iznosa naknade iz točaka II., III., IV. i V. ove Odluke.</w:t>
      </w:r>
    </w:p>
    <w:p w14:paraId="773205A4" w14:textId="77777777" w:rsidR="00A63F00" w:rsidRPr="007B76A8" w:rsidRDefault="00A63F00" w:rsidP="00A63F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VII.</w:t>
      </w:r>
    </w:p>
    <w:p w14:paraId="550F4E9A" w14:textId="77777777" w:rsidR="00A63F00" w:rsidRPr="007B76A8" w:rsidRDefault="00A63F00" w:rsidP="00A63F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lastRenderedPageBreak/>
        <w:t>Za održavanje drugog, odnosno trećeg kruga glasovanja za izbor općinskog načelnika, gradonačelnika, odnosno župana i njihovih zamjenika, predsjedniku, potpredsjedniku i članovima stalnog i proširenog sastava izbornih povjerenstava određuje se naknada u visini od 60% iznosa naknade iz točaka II., III., IV., V. i VI. ove Odluke.</w:t>
      </w:r>
    </w:p>
    <w:p w14:paraId="474744AF" w14:textId="77777777" w:rsidR="00A63F00" w:rsidRPr="007B76A8" w:rsidRDefault="00A63F00" w:rsidP="00A63F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VIII.</w:t>
      </w:r>
    </w:p>
    <w:p w14:paraId="1422C624" w14:textId="77777777" w:rsidR="00A63F00" w:rsidRPr="007B76A8" w:rsidRDefault="00A63F00" w:rsidP="00A63F00">
      <w:pPr>
        <w:spacing w:after="225" w:line="240" w:lineRule="auto"/>
        <w:jc w:val="both"/>
        <w:textAlignment w:val="baseline"/>
        <w:rPr>
          <w:rFonts w:ascii="Minion Pro" w:eastAsia="Times New Roman" w:hAnsi="Minion Pro" w:cs="Times New Roman"/>
          <w:color w:val="000000"/>
          <w:sz w:val="24"/>
          <w:szCs w:val="24"/>
          <w:lang w:eastAsia="hr-HR"/>
        </w:rPr>
      </w:pPr>
      <w:r w:rsidRPr="007B76A8">
        <w:rPr>
          <w:rFonts w:ascii="Minion Pro" w:eastAsia="Times New Roman" w:hAnsi="Minion Pro" w:cs="Times New Roman"/>
          <w:color w:val="000000"/>
          <w:sz w:val="24"/>
          <w:szCs w:val="24"/>
          <w:lang w:eastAsia="hr-HR"/>
        </w:rPr>
        <w:t>Predsjedniku, potpredsjedniku i članovima biračkih odbora za provedbu izbora iz točke I. ove Odluke, naknada koja će biti isplaćena za svaki krug glasovanja određuje se u iznosu od:</w:t>
      </w:r>
    </w:p>
    <w:p w14:paraId="15182162" w14:textId="77777777" w:rsidR="00A63F00" w:rsidRPr="007B76A8" w:rsidRDefault="00A63F00" w:rsidP="00A63F00">
      <w:pPr>
        <w:spacing w:after="225" w:line="240" w:lineRule="auto"/>
        <w:jc w:val="both"/>
        <w:textAlignment w:val="baseline"/>
        <w:rPr>
          <w:rFonts w:ascii="Minion Pro" w:eastAsia="Times New Roman" w:hAnsi="Minion Pro" w:cs="Times New Roman"/>
          <w:color w:val="000000"/>
          <w:sz w:val="24"/>
          <w:szCs w:val="24"/>
          <w:lang w:eastAsia="hr-HR"/>
        </w:rPr>
      </w:pPr>
      <w:r w:rsidRPr="007B76A8">
        <w:rPr>
          <w:rFonts w:ascii="Minion Pro" w:eastAsia="Times New Roman" w:hAnsi="Minion Pro" w:cs="Times New Roman"/>
          <w:color w:val="000000"/>
          <w:sz w:val="24"/>
          <w:szCs w:val="24"/>
          <w:lang w:eastAsia="hr-HR"/>
        </w:rPr>
        <w:t xml:space="preserve">– </w:t>
      </w:r>
      <w:r w:rsidR="0066386E" w:rsidRPr="007B76A8">
        <w:rPr>
          <w:rFonts w:ascii="Minion Pro" w:eastAsia="Times New Roman" w:hAnsi="Minion Pro" w:cs="Times New Roman"/>
          <w:color w:val="000000"/>
          <w:sz w:val="24"/>
          <w:szCs w:val="24"/>
          <w:lang w:eastAsia="hr-HR"/>
        </w:rPr>
        <w:t>4</w:t>
      </w:r>
      <w:r w:rsidRPr="007B76A8">
        <w:rPr>
          <w:rFonts w:ascii="Minion Pro" w:eastAsia="Times New Roman" w:hAnsi="Minion Pro" w:cs="Times New Roman"/>
          <w:color w:val="000000"/>
          <w:sz w:val="24"/>
          <w:szCs w:val="24"/>
          <w:lang w:eastAsia="hr-HR"/>
        </w:rPr>
        <w:t>00,00 kuna neto po osobi za predsjednike i potpredsjednike biračkih odbora</w:t>
      </w:r>
    </w:p>
    <w:p w14:paraId="59C558F5" w14:textId="77777777" w:rsidR="00A63F00" w:rsidRPr="007B76A8" w:rsidRDefault="0066386E" w:rsidP="00A63F00">
      <w:pPr>
        <w:spacing w:after="225" w:line="240" w:lineRule="auto"/>
        <w:jc w:val="both"/>
        <w:textAlignment w:val="baseline"/>
        <w:rPr>
          <w:rFonts w:ascii="Minion Pro" w:eastAsia="Times New Roman" w:hAnsi="Minion Pro" w:cs="Times New Roman"/>
          <w:color w:val="000000"/>
          <w:sz w:val="24"/>
          <w:szCs w:val="24"/>
          <w:lang w:eastAsia="hr-HR"/>
        </w:rPr>
      </w:pPr>
      <w:r w:rsidRPr="007B76A8">
        <w:rPr>
          <w:rFonts w:ascii="Minion Pro" w:eastAsia="Times New Roman" w:hAnsi="Minion Pro" w:cs="Times New Roman"/>
          <w:color w:val="000000"/>
          <w:sz w:val="24"/>
          <w:szCs w:val="24"/>
          <w:lang w:eastAsia="hr-HR"/>
        </w:rPr>
        <w:t>– 3</w:t>
      </w:r>
      <w:r w:rsidR="00A63F00" w:rsidRPr="007B76A8">
        <w:rPr>
          <w:rFonts w:ascii="Minion Pro" w:eastAsia="Times New Roman" w:hAnsi="Minion Pro" w:cs="Times New Roman"/>
          <w:color w:val="000000"/>
          <w:sz w:val="24"/>
          <w:szCs w:val="24"/>
          <w:lang w:eastAsia="hr-HR"/>
        </w:rPr>
        <w:t>50,00 kuna neto po osobi za članove biračkih odbora.</w:t>
      </w:r>
    </w:p>
    <w:p w14:paraId="02F29D3A" w14:textId="77777777" w:rsidR="00A63F00" w:rsidRPr="007B76A8" w:rsidRDefault="00A63F00" w:rsidP="00A63F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IX.</w:t>
      </w:r>
    </w:p>
    <w:p w14:paraId="308674F7" w14:textId="77777777" w:rsidR="00A63F00" w:rsidRPr="007B76A8" w:rsidRDefault="00A63F00" w:rsidP="00A63F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Sredstva za pokriće troškova izbora pojedine jedinice, a time i troškova naknade za rad izbornih tijela osiguravaju se u proračunu te jedinice.</w:t>
      </w:r>
    </w:p>
    <w:p w14:paraId="3141F8BB" w14:textId="77777777" w:rsidR="00A63F00" w:rsidRPr="007B76A8" w:rsidRDefault="00A63F00" w:rsidP="00A63F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Sredstvima za provedbu izbora raspolaže izborno povjerenstvo jedinice, koje je odgovorno za raspodjelu i trošenje sredstava te dodjelu odgovarajućih sredstava izbornim tijelima.</w:t>
      </w:r>
    </w:p>
    <w:p w14:paraId="4AEFF5F9" w14:textId="77777777" w:rsidR="00A63F00" w:rsidRPr="007B76A8" w:rsidRDefault="00A63F00" w:rsidP="00A63F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X.</w:t>
      </w:r>
    </w:p>
    <w:p w14:paraId="72BC3BB4" w14:textId="77777777" w:rsidR="00A63F00" w:rsidRPr="007B76A8" w:rsidRDefault="00A63F00" w:rsidP="00A63F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Izborna povjerenstva jedinica objavit će cjelovito izvješće o visini troškova izbora i načinu njihova korištenja, u roku od 30 dana od dana objave službenih rezultata izbora.</w:t>
      </w:r>
    </w:p>
    <w:p w14:paraId="3A4B57F6" w14:textId="77777777" w:rsidR="00A63F00" w:rsidRPr="007B76A8" w:rsidRDefault="00A63F00" w:rsidP="00A63F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XI.</w:t>
      </w:r>
    </w:p>
    <w:p w14:paraId="777A3DAC" w14:textId="77777777" w:rsidR="00A63F00" w:rsidRPr="007B76A8" w:rsidRDefault="00A63F00" w:rsidP="00A63F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Ova Odluka stupa na snagu danom donošenja, a objavit će se u „Narodnim novinama“.</w:t>
      </w:r>
    </w:p>
    <w:p w14:paraId="279CF05D" w14:textId="77777777" w:rsidR="00A63F00" w:rsidRPr="007B76A8" w:rsidRDefault="00A63F00" w:rsidP="00A63F00">
      <w:pPr>
        <w:pStyle w:val="t-9-8"/>
        <w:spacing w:before="0" w:beforeAutospacing="0" w:after="0" w:afterAutospacing="0"/>
        <w:jc w:val="both"/>
        <w:textAlignment w:val="baseline"/>
        <w:rPr>
          <w:rFonts w:ascii="Minion Pro" w:hAnsi="Minion Pro"/>
          <w:color w:val="000000"/>
        </w:rPr>
      </w:pPr>
    </w:p>
    <w:p w14:paraId="4ABDE372" w14:textId="77777777" w:rsidR="00A63F00" w:rsidRPr="007B76A8" w:rsidRDefault="00A63F00" w:rsidP="00A63F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1CB6713" w14:textId="77777777" w:rsidR="00A63F00" w:rsidRPr="007B76A8" w:rsidRDefault="00A63F00" w:rsidP="00A63F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KLASA:</w:t>
      </w:r>
    </w:p>
    <w:p w14:paraId="233E3BDD" w14:textId="77777777" w:rsidR="00A63F00" w:rsidRPr="007B76A8" w:rsidRDefault="00A63F00" w:rsidP="00A63F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URBROJ:</w:t>
      </w:r>
    </w:p>
    <w:p w14:paraId="258B5FC8" w14:textId="77777777" w:rsidR="00A63F00" w:rsidRPr="007B76A8" w:rsidRDefault="00A63F00" w:rsidP="00A63F00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Zagreb,</w:t>
      </w:r>
    </w:p>
    <w:p w14:paraId="6EE654F8" w14:textId="77777777" w:rsidR="00A63F00" w:rsidRPr="007B76A8" w:rsidRDefault="00A63F00" w:rsidP="00A63F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tbl>
      <w:tblPr>
        <w:tblpPr w:leftFromText="180" w:rightFromText="180" w:vertAnchor="page" w:horzAnchor="margin" w:tblpXSpec="right" w:tblpY="134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</w:tblGrid>
      <w:tr w:rsidR="00A63F00" w:rsidRPr="007B76A8" w14:paraId="4811CD88" w14:textId="77777777" w:rsidTr="00E621B3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69BB7" w14:textId="77777777" w:rsidR="00A63F00" w:rsidRPr="007B76A8" w:rsidRDefault="00A63F00" w:rsidP="00E6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  <w:lang w:eastAsia="hr-HR"/>
              </w:rPr>
            </w:pPr>
          </w:p>
          <w:p w14:paraId="36A08B6E" w14:textId="77777777" w:rsidR="00A63F00" w:rsidRPr="007B76A8" w:rsidRDefault="00A63F00" w:rsidP="00E6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  <w:lang w:eastAsia="hr-HR"/>
              </w:rPr>
            </w:pPr>
            <w:r w:rsidRPr="007B76A8"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  <w:lang w:eastAsia="hr-HR"/>
              </w:rPr>
              <w:t xml:space="preserve">PREDSJEDNIK </w:t>
            </w:r>
          </w:p>
        </w:tc>
      </w:tr>
      <w:tr w:rsidR="00A63F00" w:rsidRPr="007B76A8" w14:paraId="1334DB71" w14:textId="77777777" w:rsidTr="00E621B3">
        <w:trPr>
          <w:trHeight w:val="39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6BAB0" w14:textId="77777777" w:rsidR="00A63F00" w:rsidRPr="007B76A8" w:rsidRDefault="00A63F00" w:rsidP="00E6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</w:tr>
      <w:tr w:rsidR="00A63F00" w:rsidRPr="007B76A8" w14:paraId="58AFEA44" w14:textId="77777777" w:rsidTr="00E621B3">
        <w:trPr>
          <w:trHeight w:val="398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327EF" w14:textId="77777777" w:rsidR="00A63F00" w:rsidRPr="007B76A8" w:rsidRDefault="00A63F00" w:rsidP="00E6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hr-HR"/>
              </w:rPr>
            </w:pPr>
            <w:r w:rsidRPr="007B76A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hr-HR"/>
              </w:rPr>
              <w:lastRenderedPageBreak/>
              <w:t xml:space="preserve">mr. sc. Andrej Plenković  </w:t>
            </w:r>
          </w:p>
        </w:tc>
      </w:tr>
    </w:tbl>
    <w:p w14:paraId="6FBB2903" w14:textId="77777777" w:rsidR="00A63F00" w:rsidRPr="007B76A8" w:rsidRDefault="00A63F00" w:rsidP="00A63F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7A215105" w14:textId="77777777" w:rsidR="00A63F00" w:rsidRPr="007B76A8" w:rsidRDefault="00A63F00" w:rsidP="00A63F00">
      <w:pPr>
        <w:spacing w:after="0" w:line="240" w:lineRule="auto"/>
      </w:pPr>
    </w:p>
    <w:p w14:paraId="6B2E339C" w14:textId="77777777" w:rsidR="00A63F00" w:rsidRPr="007B76A8" w:rsidRDefault="00A63F00" w:rsidP="00A63F00">
      <w:pPr>
        <w:spacing w:after="0" w:line="240" w:lineRule="auto"/>
      </w:pPr>
    </w:p>
    <w:p w14:paraId="667EDF2E" w14:textId="77777777" w:rsidR="00A63F00" w:rsidRPr="007B76A8" w:rsidRDefault="00A63F00" w:rsidP="00A63F00">
      <w:pPr>
        <w:spacing w:after="0" w:line="240" w:lineRule="auto"/>
      </w:pPr>
    </w:p>
    <w:p w14:paraId="2C44DD20" w14:textId="77777777" w:rsidR="00A63F00" w:rsidRPr="007B76A8" w:rsidRDefault="00A63F00" w:rsidP="00A63F00">
      <w:pPr>
        <w:spacing w:after="0" w:line="240" w:lineRule="auto"/>
      </w:pPr>
    </w:p>
    <w:p w14:paraId="68E3E04D" w14:textId="77777777" w:rsidR="00A63F00" w:rsidRPr="007B76A8" w:rsidRDefault="00A63F00" w:rsidP="00A63F00">
      <w:pPr>
        <w:spacing w:after="0" w:line="240" w:lineRule="auto"/>
      </w:pPr>
    </w:p>
    <w:p w14:paraId="0920D559" w14:textId="77777777" w:rsidR="00A63F00" w:rsidRPr="007B76A8" w:rsidRDefault="00A63F00" w:rsidP="00A63F00">
      <w:pPr>
        <w:spacing w:after="0" w:line="240" w:lineRule="auto"/>
      </w:pPr>
    </w:p>
    <w:p w14:paraId="4BA575F9" w14:textId="77777777" w:rsidR="00A63F00" w:rsidRPr="007B76A8" w:rsidRDefault="00A63F00" w:rsidP="00A63F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9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b/>
          <w:spacing w:val="90"/>
          <w:sz w:val="24"/>
          <w:szCs w:val="24"/>
          <w:lang w:eastAsia="hr-HR"/>
        </w:rPr>
        <w:t>Obrazloženje</w:t>
      </w:r>
    </w:p>
    <w:p w14:paraId="25ABA59A" w14:textId="77777777" w:rsidR="00A63F00" w:rsidRPr="007B76A8" w:rsidRDefault="00A63F00" w:rsidP="00A63F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90"/>
          <w:sz w:val="24"/>
          <w:szCs w:val="24"/>
          <w:lang w:eastAsia="hr-HR"/>
        </w:rPr>
      </w:pPr>
    </w:p>
    <w:p w14:paraId="44FCDE1C" w14:textId="77777777" w:rsidR="00E35315" w:rsidRPr="007B76A8" w:rsidRDefault="00A63F00" w:rsidP="00A63F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 xml:space="preserve">Odredbom članka 39. stavka 1. Zakona o lokalnim izborima propisano je da su uz Državno izborno povjerenstvo Republike Hrvatske, tijela za provedbu lokalnih izbora: Izborno povjerenstvo Grada Zagreba, županijska, gradska i općinska izborna povjerenstva te birački odbori. </w:t>
      </w:r>
    </w:p>
    <w:p w14:paraId="33E1B7DB" w14:textId="77777777" w:rsidR="00E35315" w:rsidRPr="007B76A8" w:rsidRDefault="00E35315" w:rsidP="00A63F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55724AC" w14:textId="77777777" w:rsidR="00A63F00" w:rsidRPr="007B76A8" w:rsidRDefault="00A63F00" w:rsidP="00E353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Odredbama članka 41. </w:t>
      </w:r>
      <w:r w:rsidR="00E35315" w:rsidRPr="007B76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isto</w:t>
      </w:r>
      <w:r w:rsidRPr="007B76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g Zakona propisano je da Izborno povjerenstvo Grada Zagreba, županijska, gradska i općinska izborna povjerenstva imaju stalni i prošireni sastav. Stalni sastav izbornog povjerenstva čine predsjednik, potpredsjednik i četiri člana, a prošireni sastav izbornog povjerenstva čine tri predstavnika većinske političke stranke, odnosno političkih stranaka i tri dogovorno predložena predstavnika oporbenih političkih stranaka. </w:t>
      </w:r>
    </w:p>
    <w:p w14:paraId="2B26CBB4" w14:textId="77777777" w:rsidR="00A63F00" w:rsidRPr="007B76A8" w:rsidRDefault="00A63F00" w:rsidP="00A63F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A617D8E" w14:textId="77777777" w:rsidR="00A63F00" w:rsidRPr="007B76A8" w:rsidRDefault="00A63F00" w:rsidP="00A63F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Nadalje, temeljem članka 46. Zakona o lokalnim izborima članovi izbornih povjerenstava i biračkih odbora imaju pravo na naknadu za svoj rad. Mjerila za određivanje naknade ovisno o vrsti i složenosti izbornog postupka utvrđuje Državno izborno povjerenstvo, na način da su vidljivi kriteriji vrednovanja rada te vrsta i složenost pojedinih izbornih postupaka, a Vlada Republike Hrvatske određuje visinu naknade za predsjednike, potpredsjednike i članove izbornih povjerenstava i biračkih odbora. </w:t>
      </w:r>
    </w:p>
    <w:p w14:paraId="591A56CC" w14:textId="77777777" w:rsidR="00A63F00" w:rsidRPr="007B76A8" w:rsidRDefault="00A63F00" w:rsidP="00A63F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280C260" w14:textId="77777777" w:rsidR="00A63F00" w:rsidRPr="007B76A8" w:rsidRDefault="00A63F00" w:rsidP="00A63F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76A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 obzirom </w:t>
      </w:r>
      <w:r w:rsidR="0049554C" w:rsidRPr="007B76A8">
        <w:rPr>
          <w:rFonts w:ascii="Times New Roman" w:eastAsia="Times New Roman" w:hAnsi="Times New Roman" w:cs="Times New Roman"/>
          <w:sz w:val="24"/>
          <w:szCs w:val="24"/>
          <w:lang w:eastAsia="hr-HR"/>
        </w:rPr>
        <w:t>da će biti potrebno raspisati dopunske izbore u 82 jedinice lokalne i područne (regionalne) samouprave u kojima nije osigurana odgovarajuća zastupljenost pripadnika nacionalnih manjina, odnosno hrvatskog naroda u predstavničkim tijelima na održanim lokalnim izborima, a također bit će moguće i održavanje</w:t>
      </w:r>
      <w:r w:rsidR="00E35315" w:rsidRPr="007B76A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9554C" w:rsidRPr="007B76A8">
        <w:rPr>
          <w:rFonts w:ascii="Times New Roman" w:eastAsia="Times New Roman" w:hAnsi="Times New Roman" w:cs="Times New Roman"/>
          <w:sz w:val="24"/>
          <w:szCs w:val="24"/>
          <w:lang w:eastAsia="hr-HR"/>
        </w:rPr>
        <w:t>prijevremenih lokalnih</w:t>
      </w:r>
      <w:r w:rsidRPr="007B76A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</w:t>
      </w:r>
      <w:r w:rsidR="00E35315" w:rsidRPr="007B76A8">
        <w:rPr>
          <w:rFonts w:ascii="Times New Roman" w:eastAsia="Times New Roman" w:hAnsi="Times New Roman" w:cs="Times New Roman"/>
          <w:sz w:val="24"/>
          <w:szCs w:val="24"/>
          <w:lang w:eastAsia="hr-HR"/>
        </w:rPr>
        <w:t>zbor</w:t>
      </w:r>
      <w:r w:rsidR="0049554C" w:rsidRPr="007B76A8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E35315" w:rsidRPr="007B76A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mandatu 2021. – 2025., održavanje kojih se ne može ranije predvidjeti, </w:t>
      </w:r>
      <w:r w:rsidRPr="007B76A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potrebno je odrediti visinu naknade za županijska, gradska i općinska izborna povjerenstva </w:t>
      </w:r>
      <w:r w:rsidR="00E35315" w:rsidRPr="007B76A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 biračke odbore za </w:t>
      </w:r>
      <w:r w:rsidR="0049554C" w:rsidRPr="007B76A8">
        <w:rPr>
          <w:rFonts w:ascii="Times New Roman" w:eastAsia="Times New Roman" w:hAnsi="Times New Roman" w:cs="Times New Roman"/>
          <w:sz w:val="24"/>
          <w:szCs w:val="24"/>
          <w:lang w:eastAsia="hr-HR"/>
        </w:rPr>
        <w:t>dopunske i prijevremen</w:t>
      </w:r>
      <w:r w:rsidR="004650C3" w:rsidRPr="007B76A8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49554C" w:rsidRPr="007B76A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35315" w:rsidRPr="007B76A8">
        <w:rPr>
          <w:rFonts w:ascii="Times New Roman" w:eastAsia="Times New Roman" w:hAnsi="Times New Roman" w:cs="Times New Roman"/>
          <w:sz w:val="24"/>
          <w:szCs w:val="24"/>
          <w:lang w:eastAsia="hr-HR"/>
        </w:rPr>
        <w:t>izbore</w:t>
      </w:r>
      <w:r w:rsidRPr="007B76A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0ADB6CB" w14:textId="77777777" w:rsidR="00A63F00" w:rsidRPr="007B76A8" w:rsidRDefault="00A63F00" w:rsidP="00A63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34A3C06" w14:textId="77777777" w:rsidR="00A63F00" w:rsidRPr="007B76A8" w:rsidRDefault="00A63F00" w:rsidP="00A63F00">
      <w:pPr>
        <w:spacing w:after="0" w:line="240" w:lineRule="auto"/>
        <w:ind w:firstLine="709"/>
        <w:jc w:val="both"/>
      </w:pPr>
      <w:r w:rsidRPr="007B76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 temelju svega navedenog, Vlada Republike Hrvatske donijela je ovu odluku. </w:t>
      </w:r>
    </w:p>
    <w:p w14:paraId="71ED8772" w14:textId="77777777" w:rsidR="00B30B35" w:rsidRPr="007B76A8" w:rsidRDefault="00B30B35"/>
    <w:sectPr w:rsidR="00B30B35" w:rsidRPr="007B76A8" w:rsidSect="00180213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17477C" w14:textId="77777777" w:rsidR="00B329BA" w:rsidRDefault="00B329BA">
      <w:pPr>
        <w:spacing w:after="0" w:line="240" w:lineRule="auto"/>
      </w:pPr>
      <w:r>
        <w:separator/>
      </w:r>
    </w:p>
  </w:endnote>
  <w:endnote w:type="continuationSeparator" w:id="0">
    <w:p w14:paraId="2C1E3085" w14:textId="77777777" w:rsidR="00B329BA" w:rsidRDefault="00B3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AA6A7" w14:textId="77777777" w:rsidR="00B329BA" w:rsidRDefault="00B329BA">
      <w:pPr>
        <w:spacing w:after="0" w:line="240" w:lineRule="auto"/>
      </w:pPr>
      <w:r>
        <w:separator/>
      </w:r>
    </w:p>
  </w:footnote>
  <w:footnote w:type="continuationSeparator" w:id="0">
    <w:p w14:paraId="520850F9" w14:textId="77777777" w:rsidR="00B329BA" w:rsidRDefault="00B32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920451680"/>
      <w:docPartObj>
        <w:docPartGallery w:val="Page Numbers (Top of Page)"/>
        <w:docPartUnique/>
      </w:docPartObj>
    </w:sdtPr>
    <w:sdtEndPr/>
    <w:sdtContent>
      <w:p w14:paraId="5BCD5F2D" w14:textId="577B79C3" w:rsidR="00180213" w:rsidRPr="00180213" w:rsidRDefault="00A63F00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802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802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802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453C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802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0C9345C" w14:textId="77777777" w:rsidR="00180213" w:rsidRDefault="007453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00"/>
    <w:rsid w:val="00065E1F"/>
    <w:rsid w:val="0007571D"/>
    <w:rsid w:val="000816DA"/>
    <w:rsid w:val="00083775"/>
    <w:rsid w:val="00104317"/>
    <w:rsid w:val="00181B0E"/>
    <w:rsid w:val="001E5EE5"/>
    <w:rsid w:val="00381147"/>
    <w:rsid w:val="004650C3"/>
    <w:rsid w:val="0049554C"/>
    <w:rsid w:val="004D479E"/>
    <w:rsid w:val="0066386E"/>
    <w:rsid w:val="007453CF"/>
    <w:rsid w:val="00750F19"/>
    <w:rsid w:val="007B76A8"/>
    <w:rsid w:val="007E30FE"/>
    <w:rsid w:val="00980FAD"/>
    <w:rsid w:val="00A62A84"/>
    <w:rsid w:val="00A63F00"/>
    <w:rsid w:val="00B30B35"/>
    <w:rsid w:val="00B329BA"/>
    <w:rsid w:val="00BB1B9A"/>
    <w:rsid w:val="00E35315"/>
    <w:rsid w:val="00EA0BCA"/>
    <w:rsid w:val="00F80767"/>
    <w:rsid w:val="00FD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8AC8A"/>
  <w15:docId w15:val="{73DFCBE5-4245-46B1-B83C-1DB9766F9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F00"/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9-8">
    <w:name w:val="t-9-8"/>
    <w:basedOn w:val="Normal"/>
    <w:rsid w:val="00A63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b-na16">
    <w:name w:val="tb-na16"/>
    <w:basedOn w:val="Normal"/>
    <w:rsid w:val="00A63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2-9-fett-s">
    <w:name w:val="t-12-9-fett-s"/>
    <w:basedOn w:val="Normal"/>
    <w:rsid w:val="00A63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A63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A63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3F00"/>
    <w:rPr>
      <w:rFonts w:asciiTheme="minorHAnsi" w:hAnsiTheme="minorHAnsi" w:cstheme="minorBidi"/>
      <w:sz w:val="22"/>
      <w:szCs w:val="22"/>
    </w:rPr>
  </w:style>
  <w:style w:type="character" w:customStyle="1" w:styleId="sessionviewitemtitle1">
    <w:name w:val="sessionviewitemtitle1"/>
    <w:basedOn w:val="DefaultParagraphFont"/>
    <w:rsid w:val="00381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858</Words>
  <Characters>4895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Serdar</dc:creator>
  <cp:lastModifiedBy>Sanja Duspara</cp:lastModifiedBy>
  <cp:revision>6</cp:revision>
  <cp:lastPrinted>2021-06-25T08:30:00Z</cp:lastPrinted>
  <dcterms:created xsi:type="dcterms:W3CDTF">2021-06-30T14:24:00Z</dcterms:created>
  <dcterms:modified xsi:type="dcterms:W3CDTF">2021-07-13T09:58:00Z</dcterms:modified>
</cp:coreProperties>
</file>