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4F2C8" w14:textId="77777777" w:rsidR="00F80767" w:rsidRPr="00437BDC" w:rsidRDefault="00F80767" w:rsidP="00F8076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6259314" wp14:editId="2A8849EC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2AAE2" w14:textId="77777777" w:rsidR="00F80767" w:rsidRPr="00437BDC" w:rsidRDefault="00F80767" w:rsidP="00F80767">
      <w:pPr>
        <w:tabs>
          <w:tab w:val="left" w:pos="2304"/>
          <w:tab w:val="center" w:pos="4536"/>
        </w:tabs>
        <w:spacing w:before="60" w:after="168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437BDC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VLADA REPUBLIKE HRVATSKE</w:t>
      </w:r>
    </w:p>
    <w:p w14:paraId="4762A433" w14:textId="323653F6" w:rsidR="00F80767" w:rsidRPr="00F80767" w:rsidRDefault="00980FAD" w:rsidP="00F80767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Zagreb, </w:t>
      </w:r>
      <w:r w:rsidR="007453CF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16</w:t>
      </w:r>
      <w:bookmarkStart w:id="0" w:name="_GoBack"/>
      <w:bookmarkEnd w:id="0"/>
      <w:r w:rsidR="00F80767" w:rsidRPr="00F8076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srpnja 2021. </w:t>
      </w:r>
    </w:p>
    <w:p w14:paraId="2E421B5C" w14:textId="77777777" w:rsidR="00F80767" w:rsidRPr="00F80767" w:rsidRDefault="00F80767" w:rsidP="00F8076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920624D" w14:textId="77777777" w:rsidR="00F80767" w:rsidRP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A68018F" w14:textId="77777777" w:rsidR="00F80767" w:rsidRP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80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PREDLAGATELJ:</w:t>
      </w:r>
      <w:r w:rsidRPr="00F80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F80767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Ministarstvo pravosuđa i uprave</w:t>
      </w:r>
    </w:p>
    <w:p w14:paraId="73109FC4" w14:textId="77777777" w:rsidR="00F80767" w:rsidRPr="00F80767" w:rsidRDefault="00F80767" w:rsidP="00F8076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FCE13B8" w14:textId="77777777" w:rsidR="00F80767" w:rsidRPr="00F80767" w:rsidRDefault="00F80767" w:rsidP="00F80767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FD75ADF" w14:textId="21F4A126" w:rsidR="00F80767" w:rsidRPr="00381147" w:rsidRDefault="00F80767" w:rsidP="00F80767">
      <w:pPr>
        <w:spacing w:after="0" w:line="240" w:lineRule="auto"/>
        <w:ind w:left="1410" w:hanging="141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hr-HR"/>
        </w:rPr>
      </w:pPr>
      <w:r w:rsidRPr="00F80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PREDMET:</w:t>
      </w:r>
      <w:r w:rsidRPr="00F807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F80767">
        <w:rPr>
          <w:rFonts w:ascii="Times New Roman" w:eastAsia="Calibri" w:hAnsi="Times New Roman" w:cs="Times New Roman"/>
          <w:bCs/>
          <w:sz w:val="24"/>
          <w:szCs w:val="24"/>
        </w:rPr>
        <w:t>Prijedlog odluke o visini naknade predsjednicima, potpredsjednicima i članovima izbornih povjerenstava i biračkih odbora za provedbu prijevremenih i dopunskih izbora</w:t>
      </w:r>
      <w:r w:rsidR="0038114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1147" w:rsidRPr="00381147">
        <w:rPr>
          <w:rStyle w:val="sessionviewitemtitle1"/>
          <w:rFonts w:ascii="Times New Roman" w:hAnsi="Times New Roman" w:cs="Times New Roman"/>
          <w:sz w:val="24"/>
          <w:szCs w:val="24"/>
        </w:rPr>
        <w:t>u jedinicama lokalne i područne (regionalne) samouprave </w:t>
      </w:r>
    </w:p>
    <w:p w14:paraId="03C625D6" w14:textId="77777777" w:rsidR="00F80767" w:rsidRPr="00F80767" w:rsidRDefault="00F80767" w:rsidP="00F8076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3A629EE" w14:textId="77777777" w:rsidR="00F80767" w:rsidRP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8A36939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008A0C6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60CA984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ED001C6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CE0D415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350A96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5E3F7FB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5AD29B5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F25D034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8B157B8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67F1F5B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5E2ED62" w14:textId="77777777" w:rsid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DB97DE0" w14:textId="77777777" w:rsid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001ED9D6" w14:textId="77777777" w:rsid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A97AA1A" w14:textId="77777777" w:rsid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7658C99" w14:textId="77777777" w:rsid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3DCFBA0D" w14:textId="77777777" w:rsid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52150D9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4A2783A7" w14:textId="77777777" w:rsidR="00F80767" w:rsidRPr="00437BDC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</w:p>
    <w:p w14:paraId="68F269F1" w14:textId="77777777" w:rsidR="00F80767" w:rsidRDefault="00F80767" w:rsidP="00F80767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0"/>
          <w:lang w:eastAsia="hr-HR"/>
        </w:rPr>
      </w:pPr>
      <w:r w:rsidRPr="00437BDC">
        <w:rPr>
          <w:rFonts w:ascii="Times New Roman" w:eastAsia="Times New Roman" w:hAnsi="Times New Roman" w:cs="Times New Roman"/>
          <w:snapToGrid w:val="0"/>
          <w:spacing w:val="20"/>
          <w:lang w:eastAsia="hr-HR"/>
        </w:rPr>
        <w:t>Banski dvori | Trg Sv. Marka 2 | 10000 Zagreb | tel. 01 4569 222 | vlada.gov.hr</w:t>
      </w:r>
    </w:p>
    <w:p w14:paraId="36D73F4F" w14:textId="77777777" w:rsidR="00F80767" w:rsidRDefault="00F80767" w:rsidP="00A63F00">
      <w:pPr>
        <w:pStyle w:val="t-9-8"/>
        <w:spacing w:before="0" w:beforeAutospacing="0" w:after="0" w:afterAutospacing="0"/>
        <w:jc w:val="right"/>
        <w:textAlignment w:val="baseline"/>
        <w:rPr>
          <w:rFonts w:ascii="Minion Pro" w:hAnsi="Minion Pro"/>
          <w:b/>
          <w:i/>
          <w:color w:val="000000"/>
          <w:spacing w:val="70"/>
        </w:rPr>
      </w:pPr>
    </w:p>
    <w:p w14:paraId="7AA47DBB" w14:textId="77777777" w:rsidR="00A63F00" w:rsidRPr="007B76A8" w:rsidRDefault="00A63F00" w:rsidP="00A63F00">
      <w:pPr>
        <w:pStyle w:val="t-9-8"/>
        <w:spacing w:before="0" w:beforeAutospacing="0" w:after="0" w:afterAutospacing="0"/>
        <w:jc w:val="right"/>
        <w:textAlignment w:val="baseline"/>
        <w:rPr>
          <w:rFonts w:ascii="Minion Pro" w:hAnsi="Minion Pro"/>
          <w:b/>
          <w:i/>
          <w:color w:val="000000"/>
          <w:spacing w:val="70"/>
        </w:rPr>
      </w:pPr>
      <w:r w:rsidRPr="007B76A8">
        <w:rPr>
          <w:rFonts w:ascii="Minion Pro" w:hAnsi="Minion Pro"/>
          <w:b/>
          <w:i/>
          <w:color w:val="000000"/>
          <w:spacing w:val="70"/>
        </w:rPr>
        <w:t>PRIJEDLOG</w:t>
      </w:r>
    </w:p>
    <w:p w14:paraId="13786C71" w14:textId="77777777" w:rsidR="00A63F00" w:rsidRPr="007B76A8" w:rsidRDefault="00A63F00" w:rsidP="00A63F00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0DE4E81F" w14:textId="77777777" w:rsidR="00A63F00" w:rsidRPr="007B76A8" w:rsidRDefault="00A63F00" w:rsidP="00A63F00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21A9A22A" w14:textId="77777777" w:rsidR="00A63F00" w:rsidRPr="007B76A8" w:rsidRDefault="00A63F00" w:rsidP="00A63F00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7B76A8">
        <w:rPr>
          <w:rFonts w:ascii="Minion Pro" w:hAnsi="Minion Pro"/>
          <w:color w:val="000000"/>
        </w:rPr>
        <w:t xml:space="preserve">Na temelju članka 46. stavka 3. Zakona o lokalnim izborima („Narodne novine“, </w:t>
      </w:r>
      <w:r w:rsidR="00104317" w:rsidRPr="007B76A8">
        <w:rPr>
          <w:rFonts w:ascii="Minion Pro" w:hAnsi="Minion Pro"/>
          <w:color w:val="000000"/>
        </w:rPr>
        <w:t>br. 144/12, 121/16, 98/19, 42/20, 144/20 i 37/21</w:t>
      </w:r>
      <w:r w:rsidRPr="007B76A8">
        <w:rPr>
          <w:rFonts w:ascii="Minion Pro" w:hAnsi="Minion Pro"/>
          <w:color w:val="000000"/>
        </w:rPr>
        <w:t>), Vlada Republike Hrvatske je na sjednici održanoj _____________ 20</w:t>
      </w:r>
      <w:r w:rsidR="00104317" w:rsidRPr="007B76A8">
        <w:rPr>
          <w:rFonts w:ascii="Minion Pro" w:hAnsi="Minion Pro"/>
          <w:color w:val="000000"/>
        </w:rPr>
        <w:t>21</w:t>
      </w:r>
      <w:r w:rsidRPr="007B76A8">
        <w:rPr>
          <w:rFonts w:ascii="Minion Pro" w:hAnsi="Minion Pro"/>
          <w:color w:val="000000"/>
        </w:rPr>
        <w:t>. godine donijela</w:t>
      </w:r>
    </w:p>
    <w:p w14:paraId="4CEC2631" w14:textId="490C7A4C" w:rsidR="00A63F00" w:rsidRPr="007B76A8" w:rsidRDefault="00A63F00" w:rsidP="00A63F00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1A81FB26" w14:textId="77777777" w:rsidR="00A63F00" w:rsidRPr="007B76A8" w:rsidRDefault="00A63F00" w:rsidP="00A63F00">
      <w:pPr>
        <w:pStyle w:val="tb-na16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000000"/>
          <w:sz w:val="25"/>
          <w:szCs w:val="25"/>
        </w:rPr>
      </w:pPr>
      <w:r w:rsidRPr="007B76A8">
        <w:rPr>
          <w:rFonts w:ascii="Minion Pro" w:hAnsi="Minion Pro"/>
          <w:b/>
          <w:bCs/>
          <w:color w:val="000000"/>
          <w:sz w:val="25"/>
          <w:szCs w:val="25"/>
        </w:rPr>
        <w:t>ODLUKU</w:t>
      </w:r>
    </w:p>
    <w:p w14:paraId="078C9003" w14:textId="449B8580" w:rsidR="00A63F00" w:rsidRPr="00381147" w:rsidRDefault="00A63F00" w:rsidP="00A63F00">
      <w:pPr>
        <w:pStyle w:val="t-12-9-fett-s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  <w:r w:rsidRPr="007B76A8">
        <w:rPr>
          <w:rFonts w:ascii="Minion Pro" w:hAnsi="Minion Pro"/>
          <w:b/>
          <w:bCs/>
          <w:color w:val="000000"/>
          <w:sz w:val="25"/>
          <w:szCs w:val="25"/>
        </w:rPr>
        <w:t>O VISINI NAKNADE PREDSJEDNICIMA, POTPREDSJEDNICIMA I ČLANOVIMA IZBORNIH POVJERENSTAVA I BIRAČKIH ODBORA ZA PROVEDBU PRIJEVREMENIH I DOPUNSKIH IZBORA</w:t>
      </w:r>
      <w:r w:rsidR="00381147">
        <w:rPr>
          <w:rFonts w:ascii="Minion Pro" w:hAnsi="Minion Pro"/>
          <w:b/>
          <w:bCs/>
          <w:color w:val="000000"/>
          <w:sz w:val="25"/>
          <w:szCs w:val="25"/>
        </w:rPr>
        <w:t xml:space="preserve"> </w:t>
      </w:r>
      <w:r w:rsidR="00381147" w:rsidRPr="00381147">
        <w:rPr>
          <w:rStyle w:val="sessionviewitemtitle1"/>
          <w:b/>
        </w:rPr>
        <w:t>U JEDINICAMA LOKALNE I PODRUČNE (REGIONALNE) SAMOUPRAVE </w:t>
      </w:r>
    </w:p>
    <w:p w14:paraId="367D8733" w14:textId="77777777" w:rsidR="00A63F00" w:rsidRPr="007B76A8" w:rsidRDefault="00A63F00" w:rsidP="00A63F00">
      <w:pPr>
        <w:pStyle w:val="t-12-9-fett-s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000000"/>
          <w:sz w:val="25"/>
          <w:szCs w:val="25"/>
        </w:rPr>
      </w:pPr>
    </w:p>
    <w:p w14:paraId="08B88DA4" w14:textId="77777777" w:rsidR="00A63F00" w:rsidRPr="007B76A8" w:rsidRDefault="00A63F00" w:rsidP="00A63F00">
      <w:pPr>
        <w:pStyle w:val="t-12-9-fett-s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000000"/>
          <w:sz w:val="25"/>
          <w:szCs w:val="25"/>
        </w:rPr>
      </w:pPr>
    </w:p>
    <w:p w14:paraId="2B1E8573" w14:textId="77777777" w:rsidR="00A63F00" w:rsidRPr="007B76A8" w:rsidRDefault="00A63F00" w:rsidP="00A63F00">
      <w:pPr>
        <w:pStyle w:val="clanak-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color w:val="000000"/>
        </w:rPr>
      </w:pPr>
      <w:r w:rsidRPr="007B76A8">
        <w:rPr>
          <w:rFonts w:ascii="Minion Pro" w:hAnsi="Minion Pro"/>
          <w:b/>
          <w:color w:val="000000"/>
        </w:rPr>
        <w:t>I.</w:t>
      </w:r>
    </w:p>
    <w:p w14:paraId="4CF26172" w14:textId="77777777" w:rsidR="00A63F00" w:rsidRPr="007B76A8" w:rsidRDefault="00A63F00" w:rsidP="00A63F00">
      <w:pPr>
        <w:pStyle w:val="clanak-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</w:rPr>
      </w:pPr>
    </w:p>
    <w:p w14:paraId="099135FF" w14:textId="77777777" w:rsidR="00A63F00" w:rsidRPr="007B76A8" w:rsidRDefault="00A63F00" w:rsidP="00A63F00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  <w:r w:rsidRPr="007B76A8">
        <w:rPr>
          <w:rFonts w:ascii="Minion Pro" w:hAnsi="Minion Pro"/>
          <w:color w:val="000000"/>
        </w:rPr>
        <w:t>Ovom Odlukom utvrđuje se visina naknade za rad predsjednicima, potpredsjednicima i članovima izbornih povjerenstava i biračkih odbora za provedbu prijevremenih i dopunskih izbora u jedinicama lokalne i područne (regionalne) samouprave u mandatu 20</w:t>
      </w:r>
      <w:r w:rsidR="00104317" w:rsidRPr="007B76A8">
        <w:rPr>
          <w:rFonts w:ascii="Minion Pro" w:hAnsi="Minion Pro"/>
          <w:color w:val="000000"/>
        </w:rPr>
        <w:t>21</w:t>
      </w:r>
      <w:r w:rsidRPr="007B76A8">
        <w:rPr>
          <w:rFonts w:ascii="Minion Pro" w:hAnsi="Minion Pro"/>
          <w:color w:val="000000"/>
        </w:rPr>
        <w:t>. – 202</w:t>
      </w:r>
      <w:r w:rsidR="00104317" w:rsidRPr="007B76A8">
        <w:rPr>
          <w:rFonts w:ascii="Minion Pro" w:hAnsi="Minion Pro"/>
          <w:color w:val="000000"/>
        </w:rPr>
        <w:t>5</w:t>
      </w:r>
      <w:r w:rsidRPr="007B76A8">
        <w:rPr>
          <w:rFonts w:ascii="Minion Pro" w:hAnsi="Minion Pro"/>
          <w:color w:val="000000"/>
        </w:rPr>
        <w:t>.</w:t>
      </w:r>
    </w:p>
    <w:p w14:paraId="22D13A7A" w14:textId="77777777" w:rsidR="00A63F00" w:rsidRPr="007B76A8" w:rsidRDefault="00A63F00" w:rsidP="00A63F00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4FBD0EB2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II.</w:t>
      </w:r>
    </w:p>
    <w:p w14:paraId="22E99B3B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Predsjedniku, potpredsjedniku i članovima stalnog sastava županijskih izbornih povjerenstava i izbornih povjerenstava gradova sa 101 i više biračkih mjesta za provedbu izbora iz točke I. ove Odluke određuje se naknada u iznosu od 3.600,00 kuna neto po osobi.</w:t>
      </w:r>
    </w:p>
    <w:p w14:paraId="76F4F4BB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 od stavka 1. ove točke, kad se provode </w:t>
      </w:r>
      <w:r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prijevremeni </w:t>
      </w:r>
      <w:r w:rsidR="00750F19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dopunski </w:t>
      </w:r>
      <w:r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izbori </w:t>
      </w: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u jedinici lokalne samouprave, predsjedniku, potpredsjedniku i članovima stalnog sastava županijskih izbornih povjerenstava za provedbu tih izbora određuje se naknada u iznosima utvrđenim točkama III., IV. i V. ove Odluke.</w:t>
      </w:r>
    </w:p>
    <w:p w14:paraId="2E5DA305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III.</w:t>
      </w:r>
    </w:p>
    <w:p w14:paraId="5943BEAC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Predsjedniku, potpredsjedniku i članovima stalnog sastava izbornih povjerenstava gradova sa 51 do 100 biračkih mjesta za provedbu izbora iz točke I. ove Odluke određuje se naknada u iznosu od 2.400,00 kuna neto po osobi.</w:t>
      </w:r>
    </w:p>
    <w:p w14:paraId="16F6ADBE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IV.</w:t>
      </w:r>
    </w:p>
    <w:p w14:paraId="10742306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Predsjedniku, potpredsjedniku i članovima stalnog sastava izbornih povjerenstava gradova i općina sa 26 do 50 biračkih mjesta za provedbu izbora iz točke I. ove Odluke određuje se naknada u iznosu od 1.800,00 kuna neto po osobi.</w:t>
      </w:r>
    </w:p>
    <w:p w14:paraId="52705E37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V.</w:t>
      </w:r>
    </w:p>
    <w:p w14:paraId="3BDB574C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Predsjedniku, potpredsjedniku i članovima stalnog sastava izbornih povjerenstava gradova i općina sa 1 do 25 biračkih mjesta za provedbu izbora iz točke I. ove Odluke određuje se naknada u iznosu od 1.200,00 kuna neto po osobi.</w:t>
      </w:r>
    </w:p>
    <w:p w14:paraId="68B0C6FD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VI.</w:t>
      </w:r>
    </w:p>
    <w:p w14:paraId="60CEC395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proširenog sastava izbornih povjerenstava određuje se naknada u visini od 65% iznosa naknade iz točaka II., III., IV. i V. ove Odluke.</w:t>
      </w:r>
    </w:p>
    <w:p w14:paraId="773205A4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VII.</w:t>
      </w:r>
    </w:p>
    <w:p w14:paraId="550F4E9A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 održavanje drugog, odnosno trećeg kruga glasovanja za izbor općinskog načelnika, gradonačelnika, odnosno župana i njihovih zamjenika, predsjedniku, potpredsjedniku i članovima stalnog i proširenog sastava izbornih povjerenstava određuje se naknada u visini od 60% iznosa naknade iz točaka II., III., IV., V. i VI. ove Odluke.</w:t>
      </w:r>
    </w:p>
    <w:p w14:paraId="474744AF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VIII.</w:t>
      </w:r>
    </w:p>
    <w:p w14:paraId="1422C624" w14:textId="77777777" w:rsidR="00A63F00" w:rsidRPr="007B76A8" w:rsidRDefault="00A63F00" w:rsidP="00A63F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B76A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Predsjedniku, potpredsjedniku i članovima biračkih odbora za provedbu izbora iz točke I. ove Odluke, naknada koja će biti isplaćena za svaki krug glasovanja određuje se u iznosu od:</w:t>
      </w:r>
    </w:p>
    <w:p w14:paraId="15182162" w14:textId="77777777" w:rsidR="00A63F00" w:rsidRPr="007B76A8" w:rsidRDefault="00A63F00" w:rsidP="00A63F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B76A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– </w:t>
      </w:r>
      <w:r w:rsidR="0066386E" w:rsidRPr="007B76A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</w:t>
      </w:r>
      <w:r w:rsidRPr="007B76A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00,00 kuna neto po osobi za predsjednike i potpredsjednike biračkih odbora</w:t>
      </w:r>
    </w:p>
    <w:p w14:paraId="59C558F5" w14:textId="77777777" w:rsidR="00A63F00" w:rsidRPr="007B76A8" w:rsidRDefault="0066386E" w:rsidP="00A63F00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7B76A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– 3</w:t>
      </w:r>
      <w:r w:rsidR="00A63F00" w:rsidRPr="007B76A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50,00 kuna neto po osobi za članove biračkih odbora.</w:t>
      </w:r>
    </w:p>
    <w:p w14:paraId="02F29D3A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IX.</w:t>
      </w:r>
    </w:p>
    <w:p w14:paraId="308674F7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pokriće troškova izbora pojedine jedinice, a time i troškova naknade za rad izbornih tijela osiguravaju se u proračunu te jedinice.</w:t>
      </w:r>
    </w:p>
    <w:p w14:paraId="3141F8BB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Sredstvima za provedbu izbora raspolaže izborno povjerenstvo jedinice, koje je odgovorno za raspodjelu i trošenje sredstava te dodjelu odgovarajućih sredstava izbornim tijelima.</w:t>
      </w:r>
    </w:p>
    <w:p w14:paraId="4AEFF5F9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X.</w:t>
      </w:r>
    </w:p>
    <w:p w14:paraId="72BC3BB4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Izborna povjerenstva jedinica objavit će cjelovito izvješće o visini troškova izbora i načinu njihova korištenja, u roku od 30 dana od dana objave službenih rezultata izbora.</w:t>
      </w:r>
    </w:p>
    <w:p w14:paraId="3A4B57F6" w14:textId="77777777" w:rsidR="00A63F00" w:rsidRPr="007B76A8" w:rsidRDefault="00A63F00" w:rsidP="00A6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XI.</w:t>
      </w:r>
    </w:p>
    <w:p w14:paraId="777A3DAC" w14:textId="77777777" w:rsidR="00A63F00" w:rsidRPr="007B76A8" w:rsidRDefault="00A63F00" w:rsidP="00A63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„Narodnim novinama“.</w:t>
      </w:r>
    </w:p>
    <w:p w14:paraId="279CF05D" w14:textId="77777777" w:rsidR="00A63F00" w:rsidRPr="007B76A8" w:rsidRDefault="00A63F00" w:rsidP="00A63F00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4ABDE372" w14:textId="77777777" w:rsidR="00A63F00" w:rsidRPr="007B76A8" w:rsidRDefault="00A63F00" w:rsidP="00A63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CB6713" w14:textId="77777777" w:rsidR="00A63F00" w:rsidRPr="007B76A8" w:rsidRDefault="00A63F00" w:rsidP="00A63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KLASA:</w:t>
      </w:r>
    </w:p>
    <w:p w14:paraId="233E3BDD" w14:textId="77777777" w:rsidR="00A63F00" w:rsidRPr="007B76A8" w:rsidRDefault="00A63F00" w:rsidP="00A63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URBROJ:</w:t>
      </w:r>
    </w:p>
    <w:p w14:paraId="258B5FC8" w14:textId="77777777" w:rsidR="00A63F00" w:rsidRPr="007B76A8" w:rsidRDefault="00A63F00" w:rsidP="00A63F0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Zagreb,</w:t>
      </w:r>
    </w:p>
    <w:p w14:paraId="6EE654F8" w14:textId="77777777" w:rsidR="00A63F00" w:rsidRPr="007B76A8" w:rsidRDefault="00A63F00" w:rsidP="00A63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right" w:tblpY="13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A63F00" w:rsidRPr="007B76A8" w14:paraId="4811CD88" w14:textId="77777777" w:rsidTr="00E621B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9BB7" w14:textId="77777777" w:rsidR="00A63F00" w:rsidRPr="007B76A8" w:rsidRDefault="00A63F00" w:rsidP="00E6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hr-HR"/>
              </w:rPr>
            </w:pPr>
          </w:p>
          <w:p w14:paraId="36A08B6E" w14:textId="77777777" w:rsidR="00A63F00" w:rsidRPr="007B76A8" w:rsidRDefault="00A63F00" w:rsidP="00E6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hr-HR"/>
              </w:rPr>
            </w:pPr>
            <w:r w:rsidRPr="007B76A8">
              <w:rPr>
                <w:rFonts w:ascii="Times New Roman" w:eastAsia="Times New Roman" w:hAnsi="Times New Roman" w:cs="Times New Roman"/>
                <w:b/>
                <w:spacing w:val="30"/>
                <w:sz w:val="24"/>
                <w:szCs w:val="24"/>
                <w:lang w:eastAsia="hr-HR"/>
              </w:rPr>
              <w:t xml:space="preserve">PREDSJEDNIK </w:t>
            </w:r>
          </w:p>
        </w:tc>
      </w:tr>
      <w:tr w:rsidR="00A63F00" w:rsidRPr="007B76A8" w14:paraId="1334DB71" w14:textId="77777777" w:rsidTr="00E621B3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6BAB0" w14:textId="77777777" w:rsidR="00A63F00" w:rsidRPr="007B76A8" w:rsidRDefault="00A63F00" w:rsidP="00E62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63F00" w:rsidRPr="007B76A8" w14:paraId="58AFEA44" w14:textId="77777777" w:rsidTr="00E621B3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27EF" w14:textId="77777777" w:rsidR="00A63F00" w:rsidRPr="007B76A8" w:rsidRDefault="00A63F00" w:rsidP="00E6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hr-HR"/>
              </w:rPr>
            </w:pPr>
            <w:r w:rsidRPr="007B76A8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hr-HR"/>
              </w:rPr>
              <w:lastRenderedPageBreak/>
              <w:t xml:space="preserve">mr. sc. Andrej Plenković  </w:t>
            </w:r>
          </w:p>
        </w:tc>
      </w:tr>
    </w:tbl>
    <w:p w14:paraId="6FBB2903" w14:textId="77777777" w:rsidR="00A63F00" w:rsidRPr="007B76A8" w:rsidRDefault="00A63F00" w:rsidP="00A63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A215105" w14:textId="77777777" w:rsidR="00A63F00" w:rsidRPr="007B76A8" w:rsidRDefault="00A63F00" w:rsidP="00A63F00">
      <w:pPr>
        <w:spacing w:after="0" w:line="240" w:lineRule="auto"/>
      </w:pPr>
    </w:p>
    <w:p w14:paraId="6B2E339C" w14:textId="77777777" w:rsidR="00A63F00" w:rsidRPr="007B76A8" w:rsidRDefault="00A63F00" w:rsidP="00A63F00">
      <w:pPr>
        <w:spacing w:after="0" w:line="240" w:lineRule="auto"/>
      </w:pPr>
    </w:p>
    <w:p w14:paraId="667EDF2E" w14:textId="77777777" w:rsidR="00A63F00" w:rsidRPr="007B76A8" w:rsidRDefault="00A63F00" w:rsidP="00A63F00">
      <w:pPr>
        <w:spacing w:after="0" w:line="240" w:lineRule="auto"/>
      </w:pPr>
    </w:p>
    <w:p w14:paraId="2C44DD20" w14:textId="77777777" w:rsidR="00A63F00" w:rsidRPr="007B76A8" w:rsidRDefault="00A63F00" w:rsidP="00A63F00">
      <w:pPr>
        <w:spacing w:after="0" w:line="240" w:lineRule="auto"/>
      </w:pPr>
    </w:p>
    <w:p w14:paraId="68E3E04D" w14:textId="77777777" w:rsidR="00A63F00" w:rsidRPr="007B76A8" w:rsidRDefault="00A63F00" w:rsidP="00A63F00">
      <w:pPr>
        <w:spacing w:after="0" w:line="240" w:lineRule="auto"/>
      </w:pPr>
    </w:p>
    <w:p w14:paraId="0920D559" w14:textId="77777777" w:rsidR="00A63F00" w:rsidRPr="007B76A8" w:rsidRDefault="00A63F00" w:rsidP="00A63F00">
      <w:pPr>
        <w:spacing w:after="0" w:line="240" w:lineRule="auto"/>
      </w:pPr>
    </w:p>
    <w:p w14:paraId="4BA575F9" w14:textId="77777777" w:rsidR="00A63F00" w:rsidRPr="007B76A8" w:rsidRDefault="00A63F00" w:rsidP="00A63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hr-HR"/>
        </w:rPr>
        <w:t>Obrazloženje</w:t>
      </w:r>
    </w:p>
    <w:p w14:paraId="25ABA59A" w14:textId="77777777" w:rsidR="00A63F00" w:rsidRPr="007B76A8" w:rsidRDefault="00A63F00" w:rsidP="00A63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hr-HR"/>
        </w:rPr>
      </w:pPr>
    </w:p>
    <w:p w14:paraId="44FCDE1C" w14:textId="77777777" w:rsidR="00E35315" w:rsidRPr="007B76A8" w:rsidRDefault="00A63F00" w:rsidP="00A63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Odredbom članka 39. stavka 1. Zakona o lokalnim izborima propisano je da su uz Državno izborno povjerenstvo Republike Hrvatske, tijela za provedbu lokalnih izbora: Izborno povjerenstvo Grada Zagreba, županijska, gradska i općinska izborna povjerenstva te birački odbori. </w:t>
      </w:r>
    </w:p>
    <w:p w14:paraId="33E1B7DB" w14:textId="77777777" w:rsidR="00E35315" w:rsidRPr="007B76A8" w:rsidRDefault="00E35315" w:rsidP="00A63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55724AC" w14:textId="77777777" w:rsidR="00A63F00" w:rsidRPr="007B76A8" w:rsidRDefault="00A63F00" w:rsidP="00E35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Odredbama članka 41. </w:t>
      </w:r>
      <w:r w:rsidR="00E35315"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isto</w:t>
      </w: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 Zakona propisano je da Izborno povjerenstvo Grada Zagreba, županijska, gradska i općinska izborna povjerenstva imaju stalni i prošireni sastav. Stalni sastav izbornog povjerenstva čine predsjednik, potpredsjednik i četiri člana, a prošireni sastav izbornog povjerenstva čine tri predstavnika većinske političke stranke, odnosno političkih stranaka i tri dogovorno predložena predstavnika oporbenih političkih stranaka. </w:t>
      </w:r>
    </w:p>
    <w:p w14:paraId="2B26CBB4" w14:textId="77777777" w:rsidR="00A63F00" w:rsidRPr="007B76A8" w:rsidRDefault="00A63F00" w:rsidP="00A63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617D8E" w14:textId="77777777" w:rsidR="00A63F00" w:rsidRPr="007B76A8" w:rsidRDefault="00A63F00" w:rsidP="00A63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Nadalje, temeljem članka 46. Zakona o lokalnim izborima članovi izbornih povjerenstava i biračkih odbora imaju pravo na naknadu za svoj rad. Mjerila za određivanje naknade ovisno o vrsti i složenosti izbornog postupka utvrđuje Državno izborno povjerenstvo, na način da su vidljivi kriteriji vrednovanja rada te vrsta i složenost pojedinih izbornih postupaka, a Vlada Republike Hrvatske određuje visinu naknade za predsjednike, potpredsjednike i članove izbornih povjerenstava i biračkih odbora. </w:t>
      </w:r>
    </w:p>
    <w:p w14:paraId="591A56CC" w14:textId="77777777" w:rsidR="00A63F00" w:rsidRPr="007B76A8" w:rsidRDefault="00A63F00" w:rsidP="00A63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80C260" w14:textId="77777777" w:rsidR="00A63F00" w:rsidRPr="007B76A8" w:rsidRDefault="00A63F00" w:rsidP="00A63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</w:t>
      </w:r>
      <w:r w:rsidR="0049554C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da će biti potrebno raspisati dopunske izbore u 82 jedinice lokalne i područne (regionalne) samouprave u kojima nije osigurana odgovarajuća zastupljenost pripadnika nacionalnih manjina, odnosno hrvatskog naroda u predstavničkim tijelima na održanim lokalnim izborima, a također bit će moguće i održavanje</w:t>
      </w:r>
      <w:r w:rsidR="00E35315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554C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prijevremenih lokalnih</w:t>
      </w:r>
      <w:r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E35315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zbor</w:t>
      </w:r>
      <w:r w:rsidR="0049554C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35315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mandatu 2021. – 2025., održavanje kojih se ne može ranije predvidjeti, </w:t>
      </w:r>
      <w:r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odrediti visinu naknade za županijska, gradska i općinska izborna povjerenstva </w:t>
      </w:r>
      <w:r w:rsidR="00E35315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biračke odbore za </w:t>
      </w:r>
      <w:r w:rsidR="0049554C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dopunske i prijevremen</w:t>
      </w:r>
      <w:r w:rsidR="004650C3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9554C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5315"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izbore</w:t>
      </w:r>
      <w:r w:rsidRPr="007B76A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ADB6CB" w14:textId="77777777" w:rsidR="00A63F00" w:rsidRPr="007B76A8" w:rsidRDefault="00A63F00" w:rsidP="00A6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4A3C06" w14:textId="77777777" w:rsidR="00A63F00" w:rsidRPr="007B76A8" w:rsidRDefault="00A63F00" w:rsidP="00A63F00">
      <w:pPr>
        <w:spacing w:after="0" w:line="240" w:lineRule="auto"/>
        <w:ind w:firstLine="709"/>
        <w:jc w:val="both"/>
      </w:pPr>
      <w:r w:rsidRPr="007B76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svega navedenog, Vlada Republike Hrvatske donijela je ovu odluku. </w:t>
      </w:r>
    </w:p>
    <w:p w14:paraId="71ED8772" w14:textId="77777777" w:rsidR="00B30B35" w:rsidRPr="007B76A8" w:rsidRDefault="00B30B35"/>
    <w:sectPr w:rsidR="00B30B35" w:rsidRPr="007B76A8" w:rsidSect="0018021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7477C" w14:textId="77777777" w:rsidR="00B329BA" w:rsidRDefault="00B329BA">
      <w:pPr>
        <w:spacing w:after="0" w:line="240" w:lineRule="auto"/>
      </w:pPr>
      <w:r>
        <w:separator/>
      </w:r>
    </w:p>
  </w:endnote>
  <w:endnote w:type="continuationSeparator" w:id="0">
    <w:p w14:paraId="2C1E3085" w14:textId="77777777" w:rsidR="00B329BA" w:rsidRDefault="00B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A6A7" w14:textId="77777777" w:rsidR="00B329BA" w:rsidRDefault="00B329BA">
      <w:pPr>
        <w:spacing w:after="0" w:line="240" w:lineRule="auto"/>
      </w:pPr>
      <w:r>
        <w:separator/>
      </w:r>
    </w:p>
  </w:footnote>
  <w:footnote w:type="continuationSeparator" w:id="0">
    <w:p w14:paraId="520850F9" w14:textId="77777777" w:rsidR="00B329BA" w:rsidRDefault="00B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20451680"/>
      <w:docPartObj>
        <w:docPartGallery w:val="Page Numbers (Top of Page)"/>
        <w:docPartUnique/>
      </w:docPartObj>
    </w:sdtPr>
    <w:sdtEndPr/>
    <w:sdtContent>
      <w:p w14:paraId="5BCD5F2D" w14:textId="577B79C3" w:rsidR="00180213" w:rsidRPr="00180213" w:rsidRDefault="00A63F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02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02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02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53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02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C9345C" w14:textId="77777777" w:rsidR="00180213" w:rsidRDefault="00745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00"/>
    <w:rsid w:val="00065E1F"/>
    <w:rsid w:val="0007571D"/>
    <w:rsid w:val="000816DA"/>
    <w:rsid w:val="00083775"/>
    <w:rsid w:val="00104317"/>
    <w:rsid w:val="00181B0E"/>
    <w:rsid w:val="001E5EE5"/>
    <w:rsid w:val="00381147"/>
    <w:rsid w:val="004650C3"/>
    <w:rsid w:val="0049554C"/>
    <w:rsid w:val="004D479E"/>
    <w:rsid w:val="0066386E"/>
    <w:rsid w:val="007453CF"/>
    <w:rsid w:val="00750F19"/>
    <w:rsid w:val="007B76A8"/>
    <w:rsid w:val="007E30FE"/>
    <w:rsid w:val="00980FAD"/>
    <w:rsid w:val="00A62A84"/>
    <w:rsid w:val="00A63F00"/>
    <w:rsid w:val="00B30B35"/>
    <w:rsid w:val="00B329BA"/>
    <w:rsid w:val="00BB1B9A"/>
    <w:rsid w:val="00E35315"/>
    <w:rsid w:val="00EA0BCA"/>
    <w:rsid w:val="00F80767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AC8A"/>
  <w15:docId w15:val="{73DFCBE5-4245-46B1-B83C-1DB9766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F0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A6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6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6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6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6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00"/>
    <w:rPr>
      <w:rFonts w:asciiTheme="minorHAnsi" w:hAnsiTheme="minorHAnsi" w:cstheme="minorBidi"/>
      <w:sz w:val="22"/>
      <w:szCs w:val="22"/>
    </w:rPr>
  </w:style>
  <w:style w:type="character" w:customStyle="1" w:styleId="sessionviewitemtitle1">
    <w:name w:val="sessionviewitemtitle1"/>
    <w:basedOn w:val="DefaultParagraphFont"/>
    <w:rsid w:val="0038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6</cp:revision>
  <cp:lastPrinted>2021-06-25T08:30:00Z</cp:lastPrinted>
  <dcterms:created xsi:type="dcterms:W3CDTF">2021-06-30T14:24:00Z</dcterms:created>
  <dcterms:modified xsi:type="dcterms:W3CDTF">2021-07-13T09:58:00Z</dcterms:modified>
</cp:coreProperties>
</file>