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D728" w14:textId="77777777" w:rsidR="00167976" w:rsidRPr="00506052" w:rsidRDefault="00167976" w:rsidP="00167976">
      <w:pPr>
        <w:ind w:left="720"/>
        <w:jc w:val="both"/>
        <w:rPr>
          <w:lang w:eastAsia="hr-HR"/>
        </w:rPr>
      </w:pPr>
    </w:p>
    <w:p w14:paraId="4550E67C" w14:textId="77777777" w:rsidR="00167976" w:rsidRPr="00506052" w:rsidRDefault="00167976" w:rsidP="00167976">
      <w:pPr>
        <w:jc w:val="center"/>
        <w:rPr>
          <w:lang w:eastAsia="hr-HR"/>
        </w:rPr>
      </w:pPr>
      <w:r w:rsidRPr="00506052">
        <w:rPr>
          <w:noProof/>
          <w:lang w:eastAsia="hr-HR"/>
        </w:rPr>
        <w:drawing>
          <wp:inline distT="0" distB="0" distL="0" distR="0" wp14:anchorId="57376270" wp14:editId="02C85628">
            <wp:extent cx="492125"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125" cy="685800"/>
                    </a:xfrm>
                    <a:prstGeom prst="rect">
                      <a:avLst/>
                    </a:prstGeom>
                    <a:noFill/>
                    <a:ln>
                      <a:noFill/>
                    </a:ln>
                  </pic:spPr>
                </pic:pic>
              </a:graphicData>
            </a:graphic>
          </wp:inline>
        </w:drawing>
      </w:r>
      <w:r w:rsidRPr="00506052">
        <w:rPr>
          <w:lang w:eastAsia="hr-HR"/>
        </w:rPr>
        <w:fldChar w:fldCharType="begin"/>
      </w:r>
      <w:r w:rsidRPr="00506052">
        <w:rPr>
          <w:lang w:eastAsia="hr-HR"/>
        </w:rPr>
        <w:instrText xml:space="preserve"> INCLUDEPICTURE "http://www.inet.hr/~box/images/grb-rh.gif" \* MERGEFORMATINET </w:instrText>
      </w:r>
      <w:r w:rsidRPr="00506052">
        <w:rPr>
          <w:lang w:eastAsia="hr-HR"/>
        </w:rPr>
        <w:fldChar w:fldCharType="end"/>
      </w:r>
    </w:p>
    <w:p w14:paraId="4BA6EB6D" w14:textId="77777777" w:rsidR="00167976" w:rsidRPr="00506052" w:rsidRDefault="00167976" w:rsidP="00167976">
      <w:pPr>
        <w:spacing w:before="60" w:after="1680"/>
        <w:jc w:val="center"/>
        <w:rPr>
          <w:lang w:eastAsia="hr-HR"/>
        </w:rPr>
      </w:pPr>
      <w:r w:rsidRPr="00506052">
        <w:rPr>
          <w:lang w:eastAsia="hr-HR"/>
        </w:rPr>
        <w:t>VLADA REPUBLIKE HRVATSKE</w:t>
      </w:r>
    </w:p>
    <w:p w14:paraId="5DA2A045" w14:textId="77777777" w:rsidR="00167976" w:rsidRPr="00506052" w:rsidRDefault="00167976" w:rsidP="00167976">
      <w:pPr>
        <w:rPr>
          <w:lang w:eastAsia="hr-HR"/>
        </w:rPr>
      </w:pPr>
    </w:p>
    <w:p w14:paraId="42EB5194" w14:textId="76D84AAF" w:rsidR="00167976" w:rsidRPr="00506052" w:rsidRDefault="00167976" w:rsidP="00167976">
      <w:pPr>
        <w:spacing w:after="2400"/>
        <w:jc w:val="right"/>
        <w:rPr>
          <w:lang w:eastAsia="hr-HR"/>
        </w:rPr>
      </w:pPr>
      <w:r w:rsidRPr="00506052">
        <w:rPr>
          <w:lang w:eastAsia="hr-HR"/>
        </w:rPr>
        <w:t xml:space="preserve">Zagreb, </w:t>
      </w:r>
      <w:r w:rsidR="003F6C4B" w:rsidRPr="00506052">
        <w:rPr>
          <w:lang w:eastAsia="hr-HR"/>
        </w:rPr>
        <w:t>29</w:t>
      </w:r>
      <w:r w:rsidRPr="00506052">
        <w:rPr>
          <w:lang w:eastAsia="hr-HR"/>
        </w:rPr>
        <w:t>. srpnja 2021.</w:t>
      </w:r>
    </w:p>
    <w:p w14:paraId="58A584CA" w14:textId="77777777" w:rsidR="00167976" w:rsidRPr="00506052" w:rsidRDefault="00167976" w:rsidP="00167976">
      <w:pPr>
        <w:spacing w:line="360" w:lineRule="auto"/>
        <w:rPr>
          <w:lang w:eastAsia="hr-HR"/>
        </w:rPr>
      </w:pPr>
      <w:r w:rsidRPr="00506052">
        <w:rPr>
          <w:lang w:eastAsia="hr-HR"/>
        </w:rPr>
        <w:t>__________________________________________________________________________</w:t>
      </w:r>
    </w:p>
    <w:p w14:paraId="60E4140B" w14:textId="77777777" w:rsidR="00167976" w:rsidRPr="00506052" w:rsidRDefault="00167976" w:rsidP="00167976">
      <w:pPr>
        <w:tabs>
          <w:tab w:val="right" w:pos="1701"/>
          <w:tab w:val="left" w:pos="1843"/>
        </w:tabs>
        <w:spacing w:line="360" w:lineRule="auto"/>
        <w:ind w:left="1843" w:hanging="1843"/>
        <w:rPr>
          <w:b/>
          <w:smallCaps/>
          <w:lang w:eastAsia="hr-HR"/>
        </w:rPr>
        <w:sectPr w:rsidR="00167976" w:rsidRPr="00506052" w:rsidSect="003F6C4B">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8"/>
        <w:gridCol w:w="7124"/>
      </w:tblGrid>
      <w:tr w:rsidR="00167976" w:rsidRPr="00506052" w14:paraId="11E895F2" w14:textId="77777777" w:rsidTr="007F4E50">
        <w:tc>
          <w:tcPr>
            <w:tcW w:w="1951" w:type="dxa"/>
            <w:shd w:val="clear" w:color="auto" w:fill="auto"/>
          </w:tcPr>
          <w:p w14:paraId="28E1E1F5" w14:textId="77777777" w:rsidR="00167976" w:rsidRPr="00506052" w:rsidRDefault="00167976" w:rsidP="007F4E50">
            <w:pPr>
              <w:spacing w:line="360" w:lineRule="auto"/>
              <w:jc w:val="right"/>
              <w:rPr>
                <w:lang w:eastAsia="hr-HR"/>
              </w:rPr>
            </w:pPr>
            <w:r w:rsidRPr="00506052">
              <w:rPr>
                <w:b/>
                <w:smallCaps/>
                <w:lang w:eastAsia="hr-HR"/>
              </w:rPr>
              <w:t xml:space="preserve">Predlagatelj </w:t>
            </w:r>
            <w:r w:rsidRPr="00506052">
              <w:rPr>
                <w:b/>
                <w:lang w:eastAsia="hr-HR"/>
              </w:rPr>
              <w:t>:</w:t>
            </w:r>
          </w:p>
        </w:tc>
        <w:tc>
          <w:tcPr>
            <w:tcW w:w="7229" w:type="dxa"/>
            <w:shd w:val="clear" w:color="auto" w:fill="auto"/>
          </w:tcPr>
          <w:p w14:paraId="7CA6466C" w14:textId="77777777" w:rsidR="00167976" w:rsidRPr="00506052" w:rsidRDefault="00167976" w:rsidP="007F4E50">
            <w:pPr>
              <w:spacing w:line="360" w:lineRule="auto"/>
              <w:rPr>
                <w:lang w:eastAsia="hr-HR"/>
              </w:rPr>
            </w:pPr>
            <w:r w:rsidRPr="00506052">
              <w:rPr>
                <w:lang w:eastAsia="hr-HR"/>
              </w:rPr>
              <w:t>Ministarstvo turizma i sporta</w:t>
            </w:r>
          </w:p>
        </w:tc>
      </w:tr>
    </w:tbl>
    <w:p w14:paraId="22CD305E" w14:textId="77777777" w:rsidR="00167976" w:rsidRPr="00506052" w:rsidRDefault="00167976" w:rsidP="00167976">
      <w:pPr>
        <w:spacing w:line="360" w:lineRule="auto"/>
        <w:rPr>
          <w:lang w:eastAsia="hr-HR"/>
        </w:rPr>
      </w:pPr>
      <w:r w:rsidRPr="00506052">
        <w:rPr>
          <w:lang w:eastAsia="hr-HR"/>
        </w:rPr>
        <w:t>__________________________________________________________________________</w:t>
      </w:r>
    </w:p>
    <w:p w14:paraId="34C55C9E" w14:textId="77777777" w:rsidR="00167976" w:rsidRPr="00506052" w:rsidRDefault="00167976" w:rsidP="00167976">
      <w:pPr>
        <w:tabs>
          <w:tab w:val="right" w:pos="1701"/>
          <w:tab w:val="left" w:pos="1843"/>
        </w:tabs>
        <w:spacing w:line="360" w:lineRule="auto"/>
        <w:ind w:left="1843" w:hanging="1843"/>
        <w:rPr>
          <w:b/>
          <w:smallCaps/>
          <w:lang w:eastAsia="hr-HR"/>
        </w:rPr>
        <w:sectPr w:rsidR="00167976" w:rsidRPr="00506052" w:rsidSect="003F6C4B">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167976" w:rsidRPr="00506052" w14:paraId="7622AA6A" w14:textId="77777777" w:rsidTr="007F4E50">
        <w:tc>
          <w:tcPr>
            <w:tcW w:w="1951" w:type="dxa"/>
            <w:shd w:val="clear" w:color="auto" w:fill="auto"/>
          </w:tcPr>
          <w:p w14:paraId="127EE468" w14:textId="77777777" w:rsidR="00167976" w:rsidRPr="00506052" w:rsidRDefault="00167976" w:rsidP="007F4E50">
            <w:pPr>
              <w:spacing w:line="360" w:lineRule="auto"/>
              <w:jc w:val="right"/>
              <w:rPr>
                <w:lang w:eastAsia="hr-HR"/>
              </w:rPr>
            </w:pPr>
            <w:r w:rsidRPr="00506052">
              <w:rPr>
                <w:b/>
                <w:smallCaps/>
                <w:lang w:eastAsia="hr-HR"/>
              </w:rPr>
              <w:t>Predmet</w:t>
            </w:r>
            <w:r w:rsidRPr="00506052">
              <w:rPr>
                <w:b/>
                <w:lang w:eastAsia="hr-HR"/>
              </w:rPr>
              <w:t>:</w:t>
            </w:r>
          </w:p>
        </w:tc>
        <w:tc>
          <w:tcPr>
            <w:tcW w:w="7229" w:type="dxa"/>
            <w:shd w:val="clear" w:color="auto" w:fill="auto"/>
          </w:tcPr>
          <w:p w14:paraId="290D1671" w14:textId="4238D832" w:rsidR="00167976" w:rsidRPr="00506052" w:rsidRDefault="003F6C4B" w:rsidP="003F6C4B">
            <w:pPr>
              <w:spacing w:line="360" w:lineRule="auto"/>
              <w:jc w:val="both"/>
              <w:rPr>
                <w:lang w:eastAsia="hr-HR"/>
              </w:rPr>
            </w:pPr>
            <w:r w:rsidRPr="00506052">
              <w:rPr>
                <w:bCs/>
              </w:rPr>
              <w:t>Prijedlog zaključka o podršci održavanju Europskog odbojkaškog prvenstva za žene - CEV EuroVolley Women 2021 u Zadru</w:t>
            </w:r>
          </w:p>
        </w:tc>
      </w:tr>
    </w:tbl>
    <w:p w14:paraId="2AF09BA5" w14:textId="77777777" w:rsidR="00167976" w:rsidRPr="00506052" w:rsidRDefault="00167976" w:rsidP="00167976">
      <w:pPr>
        <w:tabs>
          <w:tab w:val="left" w:pos="1843"/>
        </w:tabs>
        <w:spacing w:line="360" w:lineRule="auto"/>
        <w:ind w:left="1843" w:hanging="1843"/>
        <w:rPr>
          <w:lang w:eastAsia="hr-HR"/>
        </w:rPr>
      </w:pPr>
      <w:r w:rsidRPr="00506052">
        <w:rPr>
          <w:lang w:eastAsia="hr-HR"/>
        </w:rPr>
        <w:t>__________________________________________________________________________</w:t>
      </w:r>
    </w:p>
    <w:p w14:paraId="6B8FDB96" w14:textId="77777777" w:rsidR="00167976" w:rsidRPr="00506052" w:rsidRDefault="00167976" w:rsidP="00167976">
      <w:pPr>
        <w:rPr>
          <w:lang w:eastAsia="hr-HR"/>
        </w:rPr>
      </w:pPr>
    </w:p>
    <w:p w14:paraId="08E7F0BF" w14:textId="77777777" w:rsidR="00167976" w:rsidRPr="00506052" w:rsidRDefault="00167976" w:rsidP="00167976">
      <w:pPr>
        <w:rPr>
          <w:lang w:eastAsia="hr-HR"/>
        </w:rPr>
      </w:pPr>
    </w:p>
    <w:p w14:paraId="450B8E8D" w14:textId="77777777" w:rsidR="00167976" w:rsidRPr="00506052" w:rsidRDefault="00167976" w:rsidP="00167976">
      <w:pPr>
        <w:rPr>
          <w:lang w:eastAsia="hr-HR"/>
        </w:rPr>
      </w:pPr>
    </w:p>
    <w:p w14:paraId="676895C8" w14:textId="77777777" w:rsidR="00167976" w:rsidRPr="00506052" w:rsidRDefault="00167976" w:rsidP="00167976">
      <w:pPr>
        <w:rPr>
          <w:lang w:eastAsia="hr-HR"/>
        </w:rPr>
      </w:pPr>
    </w:p>
    <w:p w14:paraId="3246FC57" w14:textId="77777777" w:rsidR="00167976" w:rsidRPr="00506052" w:rsidRDefault="00167976" w:rsidP="00167976">
      <w:pPr>
        <w:rPr>
          <w:lang w:eastAsia="hr-HR"/>
        </w:rPr>
      </w:pPr>
    </w:p>
    <w:p w14:paraId="684B518C" w14:textId="77777777" w:rsidR="00167976" w:rsidRPr="00506052" w:rsidRDefault="00167976" w:rsidP="00167976">
      <w:pPr>
        <w:rPr>
          <w:lang w:eastAsia="hr-HR"/>
        </w:rPr>
      </w:pPr>
    </w:p>
    <w:p w14:paraId="2C844DB0" w14:textId="77777777" w:rsidR="00167976" w:rsidRPr="00506052" w:rsidRDefault="00167976" w:rsidP="00167976">
      <w:pPr>
        <w:rPr>
          <w:lang w:eastAsia="hr-HR"/>
        </w:rPr>
        <w:sectPr w:rsidR="00167976" w:rsidRPr="00506052" w:rsidSect="003F6C4B">
          <w:type w:val="continuous"/>
          <w:pgSz w:w="11906" w:h="16838"/>
          <w:pgMar w:top="1417" w:right="1417" w:bottom="1417" w:left="1417" w:header="709" w:footer="658" w:gutter="0"/>
          <w:cols w:space="708"/>
          <w:docGrid w:linePitch="360"/>
        </w:sectPr>
      </w:pPr>
      <w:r w:rsidRPr="00506052">
        <w:rPr>
          <w:noProof/>
          <w:lang w:eastAsia="hr-HR"/>
        </w:rPr>
        <mc:AlternateContent>
          <mc:Choice Requires="wps">
            <w:drawing>
              <wp:anchor distT="45720" distB="45720" distL="114300" distR="114300" simplePos="0" relativeHeight="251659264" behindDoc="0" locked="0" layoutInCell="1" allowOverlap="1" wp14:anchorId="5A9DEC7C" wp14:editId="7786347A">
                <wp:simplePos x="0" y="0"/>
                <wp:positionH relativeFrom="column">
                  <wp:posOffset>111125</wp:posOffset>
                </wp:positionH>
                <wp:positionV relativeFrom="paragraph">
                  <wp:posOffset>2056765</wp:posOffset>
                </wp:positionV>
                <wp:extent cx="5521960" cy="290195"/>
                <wp:effectExtent l="1270" t="635" r="127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422F" w14:textId="77777777" w:rsidR="009B0FE9" w:rsidRPr="00917449" w:rsidRDefault="009B0FE9" w:rsidP="00167976">
                            <w:pPr>
                              <w:pStyle w:val="Footer"/>
                              <w:pBdr>
                                <w:top w:val="single" w:sz="4" w:space="1" w:color="404040"/>
                              </w:pBdr>
                              <w:jc w:val="center"/>
                              <w:rPr>
                                <w:color w:val="808080"/>
                                <w:spacing w:val="20"/>
                                <w:sz w:val="20"/>
                              </w:rPr>
                            </w:pPr>
                            <w:r w:rsidRPr="00917449">
                              <w:rPr>
                                <w:color w:val="808080"/>
                                <w:spacing w:val="20"/>
                                <w:sz w:val="20"/>
                              </w:rPr>
                              <w:t>Banski dvori | Trg Sv. Marka 2 | 10000 Zagreb | tel. 01 4569 222 | vlada.gov.hr</w:t>
                            </w:r>
                          </w:p>
                          <w:p w14:paraId="54B4F29E" w14:textId="77777777" w:rsidR="009B0FE9" w:rsidRPr="00917449" w:rsidRDefault="009B0FE9" w:rsidP="00167976">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DEC7C" id="_x0000_t202" coordsize="21600,21600" o:spt="202" path="m,l,21600r21600,l21600,xe">
                <v:stroke joinstyle="miter"/>
                <v:path gradientshapeok="t" o:connecttype="rect"/>
              </v:shapetype>
              <v:shape id="Text Box 3" o:spid="_x0000_s1026" type="#_x0000_t202" style="position:absolute;margin-left:8.75pt;margin-top:161.95pt;width:434.8pt;height: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iB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" filled="f" stroked="f">
                <v:textbox>
                  <w:txbxContent>
                    <w:p w14:paraId="58E1422F" w14:textId="77777777" w:rsidR="009B0FE9" w:rsidRPr="00917449" w:rsidRDefault="009B0FE9" w:rsidP="00167976">
                      <w:pPr>
                        <w:pStyle w:val="Footer"/>
                        <w:pBdr>
                          <w:top w:val="single" w:sz="4" w:space="1" w:color="404040"/>
                        </w:pBdr>
                        <w:jc w:val="center"/>
                        <w:rPr>
                          <w:color w:val="808080"/>
                          <w:spacing w:val="20"/>
                          <w:sz w:val="20"/>
                        </w:rPr>
                      </w:pPr>
                      <w:r w:rsidRPr="00917449">
                        <w:rPr>
                          <w:color w:val="808080"/>
                          <w:spacing w:val="20"/>
                          <w:sz w:val="20"/>
                        </w:rPr>
                        <w:t>Banski dvori | Trg Sv. Marka 2 | 10000 Zagreb | tel. 01 4569 222 | vlada.gov.hr</w:t>
                      </w:r>
                    </w:p>
                    <w:p w14:paraId="54B4F29E" w14:textId="77777777" w:rsidR="009B0FE9" w:rsidRPr="00917449" w:rsidRDefault="009B0FE9" w:rsidP="00167976">
                      <w:pPr>
                        <w:rPr>
                          <w:color w:val="808080"/>
                        </w:rPr>
                      </w:pPr>
                    </w:p>
                  </w:txbxContent>
                </v:textbox>
                <w10:wrap type="square"/>
              </v:shape>
            </w:pict>
          </mc:Fallback>
        </mc:AlternateContent>
      </w:r>
    </w:p>
    <w:p w14:paraId="6AA52D01" w14:textId="77777777" w:rsidR="00167976" w:rsidRPr="00506052" w:rsidRDefault="00167976" w:rsidP="003F6C4B">
      <w:pPr>
        <w:jc w:val="right"/>
        <w:rPr>
          <w:rFonts w:eastAsia="Calibri"/>
          <w:b/>
        </w:rPr>
      </w:pPr>
      <w:r w:rsidRPr="00506052">
        <w:rPr>
          <w:rFonts w:eastAsia="Calibri"/>
          <w:b/>
        </w:rPr>
        <w:lastRenderedPageBreak/>
        <w:t>Prijedlog</w:t>
      </w:r>
    </w:p>
    <w:p w14:paraId="5DBC77EC" w14:textId="77777777" w:rsidR="00167976" w:rsidRPr="00506052" w:rsidRDefault="00167976" w:rsidP="003F6C4B">
      <w:pPr>
        <w:jc w:val="both"/>
        <w:rPr>
          <w:rFonts w:eastAsia="Calibri"/>
        </w:rPr>
      </w:pPr>
    </w:p>
    <w:p w14:paraId="22517C8A" w14:textId="5CAF3C83" w:rsidR="00167976" w:rsidRPr="00506052" w:rsidRDefault="00167976" w:rsidP="003F6C4B">
      <w:pPr>
        <w:jc w:val="both"/>
        <w:rPr>
          <w:rFonts w:eastAsia="Calibri"/>
        </w:rPr>
      </w:pPr>
    </w:p>
    <w:p w14:paraId="49B14B2D" w14:textId="77777777" w:rsidR="00506052" w:rsidRPr="00506052" w:rsidRDefault="00506052" w:rsidP="003F6C4B">
      <w:pPr>
        <w:jc w:val="both"/>
        <w:rPr>
          <w:rFonts w:eastAsia="Calibri"/>
        </w:rPr>
      </w:pPr>
    </w:p>
    <w:p w14:paraId="1A072B99" w14:textId="202048AD" w:rsidR="003F6C4B" w:rsidRPr="00506052" w:rsidRDefault="003F6C4B" w:rsidP="003F6C4B">
      <w:pPr>
        <w:jc w:val="both"/>
        <w:rPr>
          <w:rFonts w:eastAsia="Calibri"/>
        </w:rPr>
      </w:pPr>
    </w:p>
    <w:p w14:paraId="1190E240" w14:textId="77777777" w:rsidR="003F6C4B" w:rsidRPr="00506052" w:rsidRDefault="003F6C4B" w:rsidP="003F6C4B">
      <w:pPr>
        <w:jc w:val="both"/>
        <w:rPr>
          <w:rFonts w:eastAsia="Calibri"/>
        </w:rPr>
      </w:pPr>
    </w:p>
    <w:p w14:paraId="2B2391E0" w14:textId="65ACEF3C" w:rsidR="00167976" w:rsidRPr="00506052" w:rsidRDefault="003F6C4B" w:rsidP="003F6C4B">
      <w:pPr>
        <w:jc w:val="both"/>
        <w:rPr>
          <w:rFonts w:eastAsia="Calibri"/>
        </w:rPr>
      </w:pPr>
      <w:r w:rsidRPr="00506052">
        <w:rPr>
          <w:rFonts w:eastAsia="Calibri"/>
        </w:rPr>
        <w:tab/>
      </w:r>
      <w:r w:rsidRPr="00506052">
        <w:rPr>
          <w:rFonts w:eastAsia="Calibri"/>
        </w:rPr>
        <w:tab/>
      </w:r>
      <w:r w:rsidR="00167976" w:rsidRPr="00506052">
        <w:rPr>
          <w:rFonts w:eastAsia="Calibri"/>
        </w:rPr>
        <w:t>Na temelju članka 31. stavka 3. Zakona o Vladi Republike Hrvatske (</w:t>
      </w:r>
      <w:r w:rsidR="00506052">
        <w:rPr>
          <w:rFonts w:eastAsia="Calibri"/>
        </w:rPr>
        <w:t>„</w:t>
      </w:r>
      <w:bookmarkStart w:id="0" w:name="_GoBack"/>
      <w:bookmarkEnd w:id="0"/>
      <w:r w:rsidR="00167976" w:rsidRPr="00506052">
        <w:rPr>
          <w:rFonts w:eastAsia="Calibri"/>
        </w:rPr>
        <w:t>Narodne novine</w:t>
      </w:r>
      <w:r w:rsidRPr="00506052">
        <w:rPr>
          <w:rFonts w:eastAsia="Calibri"/>
        </w:rPr>
        <w:t>“</w:t>
      </w:r>
      <w:r w:rsidR="00167976" w:rsidRPr="00506052">
        <w:rPr>
          <w:rFonts w:eastAsia="Calibri"/>
        </w:rPr>
        <w:t>, br. 150/11</w:t>
      </w:r>
      <w:r w:rsidRPr="00506052">
        <w:rPr>
          <w:rFonts w:eastAsia="Calibri"/>
        </w:rPr>
        <w:t>.</w:t>
      </w:r>
      <w:r w:rsidR="00167976" w:rsidRPr="00506052">
        <w:rPr>
          <w:rFonts w:eastAsia="Calibri"/>
        </w:rPr>
        <w:t>, 119/14</w:t>
      </w:r>
      <w:r w:rsidRPr="00506052">
        <w:rPr>
          <w:rFonts w:eastAsia="Calibri"/>
        </w:rPr>
        <w:t>.</w:t>
      </w:r>
      <w:r w:rsidR="00167976" w:rsidRPr="00506052">
        <w:rPr>
          <w:rFonts w:eastAsia="Calibri"/>
        </w:rPr>
        <w:t>, 93/16</w:t>
      </w:r>
      <w:r w:rsidRPr="00506052">
        <w:rPr>
          <w:rFonts w:eastAsia="Calibri"/>
        </w:rPr>
        <w:t>.</w:t>
      </w:r>
      <w:r w:rsidR="00167976" w:rsidRPr="00506052">
        <w:rPr>
          <w:rFonts w:eastAsia="Calibri"/>
        </w:rPr>
        <w:t xml:space="preserve"> i 116/18</w:t>
      </w:r>
      <w:r w:rsidRPr="00506052">
        <w:rPr>
          <w:rFonts w:eastAsia="Calibri"/>
        </w:rPr>
        <w:t>.</w:t>
      </w:r>
      <w:r w:rsidR="00167976" w:rsidRPr="00506052">
        <w:rPr>
          <w:rFonts w:eastAsia="Calibri"/>
        </w:rPr>
        <w:t>), Vlada Republike Hrvatske je na sjednici održanoj __________</w:t>
      </w:r>
      <w:r w:rsidRPr="00506052">
        <w:rPr>
          <w:rFonts w:eastAsia="Calibri"/>
        </w:rPr>
        <w:t>______</w:t>
      </w:r>
      <w:r w:rsidR="00167976" w:rsidRPr="00506052">
        <w:rPr>
          <w:rFonts w:eastAsia="Calibri"/>
        </w:rPr>
        <w:t xml:space="preserve"> donijela</w:t>
      </w:r>
    </w:p>
    <w:p w14:paraId="0EA00CC1" w14:textId="77777777" w:rsidR="00167976" w:rsidRPr="00506052" w:rsidRDefault="00167976" w:rsidP="003F6C4B">
      <w:pPr>
        <w:jc w:val="center"/>
        <w:rPr>
          <w:rFonts w:eastAsia="Calibri"/>
          <w:b/>
        </w:rPr>
      </w:pPr>
    </w:p>
    <w:p w14:paraId="2D15FB71" w14:textId="77777777" w:rsidR="00167976" w:rsidRPr="00506052" w:rsidRDefault="00167976" w:rsidP="003F6C4B">
      <w:pPr>
        <w:jc w:val="center"/>
        <w:rPr>
          <w:rFonts w:eastAsia="Calibri"/>
          <w:b/>
        </w:rPr>
      </w:pPr>
    </w:p>
    <w:p w14:paraId="3F5BE1C9" w14:textId="10488CEA" w:rsidR="00167976" w:rsidRPr="00506052" w:rsidRDefault="00167976" w:rsidP="003F6C4B">
      <w:pPr>
        <w:jc w:val="center"/>
        <w:rPr>
          <w:rFonts w:eastAsia="Calibri"/>
          <w:b/>
        </w:rPr>
      </w:pPr>
    </w:p>
    <w:p w14:paraId="4A52B71D" w14:textId="77777777" w:rsidR="003F6C4B" w:rsidRPr="00506052" w:rsidRDefault="003F6C4B" w:rsidP="003F6C4B">
      <w:pPr>
        <w:jc w:val="center"/>
        <w:rPr>
          <w:rFonts w:eastAsia="Calibri"/>
          <w:b/>
        </w:rPr>
      </w:pPr>
    </w:p>
    <w:p w14:paraId="42F1BDA7" w14:textId="7D5F1816" w:rsidR="00167976" w:rsidRPr="00506052" w:rsidRDefault="00167976" w:rsidP="003F6C4B">
      <w:pPr>
        <w:jc w:val="center"/>
        <w:rPr>
          <w:rFonts w:eastAsia="Calibri"/>
          <w:b/>
        </w:rPr>
      </w:pPr>
      <w:r w:rsidRPr="00506052">
        <w:rPr>
          <w:rFonts w:eastAsia="Calibri"/>
          <w:b/>
        </w:rPr>
        <w:t>Z</w:t>
      </w:r>
      <w:r w:rsidR="003F6C4B" w:rsidRPr="00506052">
        <w:rPr>
          <w:rFonts w:eastAsia="Calibri"/>
          <w:b/>
        </w:rPr>
        <w:t xml:space="preserve"> </w:t>
      </w:r>
      <w:r w:rsidRPr="00506052">
        <w:rPr>
          <w:rFonts w:eastAsia="Calibri"/>
          <w:b/>
        </w:rPr>
        <w:t>A</w:t>
      </w:r>
      <w:r w:rsidR="003F6C4B" w:rsidRPr="00506052">
        <w:rPr>
          <w:rFonts w:eastAsia="Calibri"/>
          <w:b/>
        </w:rPr>
        <w:t xml:space="preserve"> </w:t>
      </w:r>
      <w:r w:rsidRPr="00506052">
        <w:rPr>
          <w:rFonts w:eastAsia="Calibri"/>
          <w:b/>
        </w:rPr>
        <w:t>K</w:t>
      </w:r>
      <w:r w:rsidR="003F6C4B" w:rsidRPr="00506052">
        <w:rPr>
          <w:rFonts w:eastAsia="Calibri"/>
          <w:b/>
        </w:rPr>
        <w:t xml:space="preserve"> </w:t>
      </w:r>
      <w:r w:rsidRPr="00506052">
        <w:rPr>
          <w:rFonts w:eastAsia="Calibri"/>
          <w:b/>
        </w:rPr>
        <w:t>L</w:t>
      </w:r>
      <w:r w:rsidR="003F6C4B" w:rsidRPr="00506052">
        <w:rPr>
          <w:rFonts w:eastAsia="Calibri"/>
          <w:b/>
        </w:rPr>
        <w:t xml:space="preserve"> </w:t>
      </w:r>
      <w:r w:rsidRPr="00506052">
        <w:rPr>
          <w:rFonts w:eastAsia="Calibri"/>
          <w:b/>
        </w:rPr>
        <w:t>J</w:t>
      </w:r>
      <w:r w:rsidR="003F6C4B" w:rsidRPr="00506052">
        <w:rPr>
          <w:rFonts w:eastAsia="Calibri"/>
          <w:b/>
        </w:rPr>
        <w:t xml:space="preserve"> </w:t>
      </w:r>
      <w:r w:rsidRPr="00506052">
        <w:rPr>
          <w:rFonts w:eastAsia="Calibri"/>
          <w:b/>
        </w:rPr>
        <w:t>U</w:t>
      </w:r>
      <w:r w:rsidR="003F6C4B" w:rsidRPr="00506052">
        <w:rPr>
          <w:rFonts w:eastAsia="Calibri"/>
          <w:b/>
        </w:rPr>
        <w:t xml:space="preserve"> </w:t>
      </w:r>
      <w:r w:rsidRPr="00506052">
        <w:rPr>
          <w:rFonts w:eastAsia="Calibri"/>
          <w:b/>
        </w:rPr>
        <w:t>Č</w:t>
      </w:r>
      <w:r w:rsidR="003F6C4B" w:rsidRPr="00506052">
        <w:rPr>
          <w:rFonts w:eastAsia="Calibri"/>
          <w:b/>
        </w:rPr>
        <w:t xml:space="preserve"> </w:t>
      </w:r>
      <w:r w:rsidRPr="00506052">
        <w:rPr>
          <w:rFonts w:eastAsia="Calibri"/>
          <w:b/>
        </w:rPr>
        <w:t>A</w:t>
      </w:r>
      <w:r w:rsidR="003F6C4B" w:rsidRPr="00506052">
        <w:rPr>
          <w:rFonts w:eastAsia="Calibri"/>
          <w:b/>
        </w:rPr>
        <w:t xml:space="preserve"> </w:t>
      </w:r>
      <w:r w:rsidRPr="00506052">
        <w:rPr>
          <w:rFonts w:eastAsia="Calibri"/>
          <w:b/>
        </w:rPr>
        <w:t>K</w:t>
      </w:r>
    </w:p>
    <w:p w14:paraId="4F057D25" w14:textId="6605F755" w:rsidR="00167976" w:rsidRPr="00506052" w:rsidRDefault="00167976" w:rsidP="003F6C4B">
      <w:pPr>
        <w:jc w:val="center"/>
        <w:rPr>
          <w:rFonts w:eastAsia="Calibri"/>
          <w:b/>
        </w:rPr>
      </w:pPr>
    </w:p>
    <w:p w14:paraId="0DEE6AE6" w14:textId="0E87A611" w:rsidR="003F6C4B" w:rsidRPr="00506052" w:rsidRDefault="003F6C4B" w:rsidP="003F6C4B">
      <w:pPr>
        <w:jc w:val="center"/>
        <w:rPr>
          <w:rFonts w:eastAsia="Calibri"/>
          <w:b/>
        </w:rPr>
      </w:pPr>
    </w:p>
    <w:p w14:paraId="04FA899C" w14:textId="1A7DD853" w:rsidR="003F6C4B" w:rsidRPr="00506052" w:rsidRDefault="003F6C4B" w:rsidP="003F6C4B">
      <w:pPr>
        <w:jc w:val="center"/>
        <w:rPr>
          <w:rFonts w:eastAsia="Calibri"/>
          <w:b/>
        </w:rPr>
      </w:pPr>
    </w:p>
    <w:p w14:paraId="68E0B9E6" w14:textId="77777777" w:rsidR="003F6C4B" w:rsidRPr="00506052" w:rsidRDefault="003F6C4B" w:rsidP="003F6C4B">
      <w:pPr>
        <w:jc w:val="center"/>
        <w:rPr>
          <w:rFonts w:eastAsia="Calibri"/>
          <w:b/>
        </w:rPr>
      </w:pPr>
    </w:p>
    <w:p w14:paraId="209EC73D" w14:textId="69A6EEAD" w:rsidR="00167976" w:rsidRPr="00506052" w:rsidRDefault="003F6C4B" w:rsidP="003F6C4B">
      <w:pPr>
        <w:contextualSpacing/>
        <w:jc w:val="both"/>
        <w:rPr>
          <w:rFonts w:eastAsia="Calibri"/>
        </w:rPr>
      </w:pPr>
      <w:r w:rsidRPr="00506052">
        <w:rPr>
          <w:rFonts w:eastAsia="Calibri"/>
        </w:rPr>
        <w:tab/>
        <w:t>1.</w:t>
      </w:r>
      <w:r w:rsidRPr="00506052">
        <w:rPr>
          <w:rFonts w:eastAsia="Calibri"/>
        </w:rPr>
        <w:tab/>
      </w:r>
      <w:r w:rsidR="00167976" w:rsidRPr="00506052">
        <w:rPr>
          <w:rFonts w:eastAsia="Calibri"/>
        </w:rPr>
        <w:t xml:space="preserve">Vlada Republike Hrvatske podržava održavanje Europskog odbojkaškog prvenstva </w:t>
      </w:r>
      <w:r w:rsidR="00506052" w:rsidRPr="00506052">
        <w:rPr>
          <w:rFonts w:eastAsia="Calibri"/>
        </w:rPr>
        <w:t xml:space="preserve">za žene - </w:t>
      </w:r>
      <w:r w:rsidR="00167976" w:rsidRPr="00506052">
        <w:rPr>
          <w:rFonts w:eastAsia="Calibri"/>
        </w:rPr>
        <w:t>CEV EuroVolley Women 2021 u Zadru</w:t>
      </w:r>
      <w:r w:rsidR="00506052" w:rsidRPr="00506052">
        <w:rPr>
          <w:rFonts w:eastAsia="Calibri"/>
        </w:rPr>
        <w:t>,</w:t>
      </w:r>
      <w:r w:rsidR="00167976" w:rsidRPr="00506052">
        <w:rPr>
          <w:rFonts w:eastAsia="Calibri"/>
        </w:rPr>
        <w:t xml:space="preserve"> sukladno zamolbi Hrvatskog odbojkaškog saveza od 28. lipnja 2021.</w:t>
      </w:r>
    </w:p>
    <w:p w14:paraId="064E3DFD" w14:textId="77777777" w:rsidR="00167976" w:rsidRPr="00506052" w:rsidRDefault="00167976" w:rsidP="003F6C4B">
      <w:pPr>
        <w:contextualSpacing/>
        <w:jc w:val="both"/>
        <w:rPr>
          <w:rFonts w:eastAsia="Calibri"/>
        </w:rPr>
      </w:pPr>
    </w:p>
    <w:p w14:paraId="02ACC9B0" w14:textId="094EB9D8" w:rsidR="00167976" w:rsidRPr="00506052" w:rsidRDefault="003F6C4B" w:rsidP="003F6C4B">
      <w:pPr>
        <w:contextualSpacing/>
        <w:jc w:val="both"/>
        <w:rPr>
          <w:rFonts w:eastAsia="Calibri"/>
        </w:rPr>
      </w:pPr>
      <w:r w:rsidRPr="00506052">
        <w:rPr>
          <w:rFonts w:eastAsia="Calibri"/>
        </w:rPr>
        <w:tab/>
        <w:t>2.</w:t>
      </w:r>
      <w:r w:rsidRPr="00506052">
        <w:rPr>
          <w:rFonts w:eastAsia="Calibri"/>
        </w:rPr>
        <w:tab/>
      </w:r>
      <w:r w:rsidR="00167976" w:rsidRPr="00506052">
        <w:rPr>
          <w:rFonts w:eastAsia="Calibri"/>
        </w:rPr>
        <w:t xml:space="preserve">Potrebna </w:t>
      </w:r>
      <w:r w:rsidR="00506052" w:rsidRPr="00506052">
        <w:rPr>
          <w:rFonts w:eastAsia="Calibri"/>
        </w:rPr>
        <w:t xml:space="preserve">financijska </w:t>
      </w:r>
      <w:r w:rsidR="00167976" w:rsidRPr="00506052">
        <w:rPr>
          <w:rFonts w:eastAsia="Calibri"/>
        </w:rPr>
        <w:t>sredstva u iznosu od 5.000.000,00 kuna</w:t>
      </w:r>
      <w:r w:rsidR="00506052" w:rsidRPr="00506052">
        <w:rPr>
          <w:rFonts w:eastAsia="Calibri"/>
        </w:rPr>
        <w:t>,</w:t>
      </w:r>
      <w:r w:rsidR="00167976" w:rsidRPr="00506052">
        <w:rPr>
          <w:rFonts w:eastAsia="Calibri"/>
        </w:rPr>
        <w:t xml:space="preserve"> za organizaciju Europskog odbojkaškog prvenstva </w:t>
      </w:r>
      <w:r w:rsidR="00506052" w:rsidRPr="00506052">
        <w:rPr>
          <w:rFonts w:eastAsia="Calibri"/>
        </w:rPr>
        <w:t xml:space="preserve">za žene - </w:t>
      </w:r>
      <w:r w:rsidR="00167976" w:rsidRPr="00506052">
        <w:rPr>
          <w:rFonts w:eastAsia="Calibri"/>
        </w:rPr>
        <w:t>CEV EuroVolley Women 2021</w:t>
      </w:r>
      <w:r w:rsidR="00506052" w:rsidRPr="00506052">
        <w:rPr>
          <w:rFonts w:eastAsia="Calibri"/>
        </w:rPr>
        <w:t xml:space="preserve"> u Zadru,</w:t>
      </w:r>
      <w:r w:rsidR="00167976" w:rsidRPr="00506052">
        <w:rPr>
          <w:rFonts w:eastAsia="Calibri"/>
        </w:rPr>
        <w:t xml:space="preserve"> osigurana su u Državnom proračunu Republike Hrvatske za 2021. godinu i projekcijama za 2022. i 2023. godinu</w:t>
      </w:r>
      <w:r w:rsidR="00506052" w:rsidRPr="00506052">
        <w:rPr>
          <w:rFonts w:eastAsia="Calibri"/>
        </w:rPr>
        <w:t>,</w:t>
      </w:r>
      <w:r w:rsidR="00167976" w:rsidRPr="00506052">
        <w:rPr>
          <w:rFonts w:eastAsia="Calibri"/>
        </w:rPr>
        <w:t xml:space="preserve"> na proračunskim pozicijama Ministarstva turizma i sporta.</w:t>
      </w:r>
    </w:p>
    <w:p w14:paraId="39C20FF2" w14:textId="7C3C146C" w:rsidR="00167976" w:rsidRPr="00506052" w:rsidRDefault="00167976" w:rsidP="003F6C4B">
      <w:pPr>
        <w:jc w:val="both"/>
        <w:rPr>
          <w:rFonts w:eastAsia="Calibri"/>
        </w:rPr>
      </w:pPr>
    </w:p>
    <w:p w14:paraId="27E8674D" w14:textId="19CFB663" w:rsidR="003F6C4B" w:rsidRPr="00506052" w:rsidRDefault="003F6C4B" w:rsidP="003F6C4B">
      <w:pPr>
        <w:jc w:val="both"/>
        <w:rPr>
          <w:rFonts w:eastAsia="Calibri"/>
        </w:rPr>
      </w:pPr>
    </w:p>
    <w:p w14:paraId="5094BD65" w14:textId="77777777" w:rsidR="003F6C4B" w:rsidRPr="00506052" w:rsidRDefault="003F6C4B" w:rsidP="003F6C4B">
      <w:pPr>
        <w:jc w:val="both"/>
        <w:rPr>
          <w:rFonts w:eastAsia="Calibri"/>
        </w:rPr>
      </w:pPr>
    </w:p>
    <w:p w14:paraId="64EA9ACB" w14:textId="098B6CA4" w:rsidR="00167976" w:rsidRPr="00506052" w:rsidRDefault="003F6C4B" w:rsidP="003F6C4B">
      <w:pPr>
        <w:jc w:val="both"/>
        <w:rPr>
          <w:rFonts w:eastAsia="Calibri"/>
        </w:rPr>
      </w:pPr>
      <w:r w:rsidRPr="00506052">
        <w:rPr>
          <w:rFonts w:eastAsia="Calibri"/>
        </w:rPr>
        <w:t>KLASA:</w:t>
      </w:r>
    </w:p>
    <w:p w14:paraId="17415376" w14:textId="7F99F5CD" w:rsidR="00167976" w:rsidRPr="00506052" w:rsidRDefault="003F6C4B" w:rsidP="003F6C4B">
      <w:pPr>
        <w:jc w:val="both"/>
        <w:rPr>
          <w:rFonts w:eastAsia="Calibri"/>
        </w:rPr>
      </w:pPr>
      <w:r w:rsidRPr="00506052">
        <w:rPr>
          <w:rFonts w:eastAsia="Calibri"/>
        </w:rPr>
        <w:t>URBROJ:</w:t>
      </w:r>
    </w:p>
    <w:p w14:paraId="71BAEBC2" w14:textId="77777777" w:rsidR="003F6C4B" w:rsidRPr="00506052" w:rsidRDefault="003F6C4B" w:rsidP="003F6C4B">
      <w:pPr>
        <w:jc w:val="both"/>
        <w:rPr>
          <w:rFonts w:eastAsia="Calibri"/>
        </w:rPr>
      </w:pPr>
    </w:p>
    <w:p w14:paraId="402B970E" w14:textId="70791F84" w:rsidR="00167976" w:rsidRPr="00506052" w:rsidRDefault="00167976" w:rsidP="003F6C4B">
      <w:pPr>
        <w:jc w:val="both"/>
        <w:rPr>
          <w:rFonts w:eastAsia="Calibri"/>
        </w:rPr>
      </w:pPr>
      <w:r w:rsidRPr="00506052">
        <w:rPr>
          <w:rFonts w:eastAsia="Calibri"/>
        </w:rPr>
        <w:t>Zagreb,</w:t>
      </w:r>
    </w:p>
    <w:p w14:paraId="634ECEF9" w14:textId="77777777" w:rsidR="00167976" w:rsidRPr="00506052" w:rsidRDefault="00167976" w:rsidP="003F6C4B">
      <w:pPr>
        <w:jc w:val="both"/>
        <w:rPr>
          <w:rFonts w:eastAsia="Calibri"/>
        </w:rPr>
      </w:pPr>
    </w:p>
    <w:p w14:paraId="61670CF5" w14:textId="7532A5D4" w:rsidR="00167976" w:rsidRPr="00506052" w:rsidRDefault="00167976" w:rsidP="003F6C4B">
      <w:pPr>
        <w:jc w:val="both"/>
        <w:rPr>
          <w:rFonts w:eastAsia="Calibri"/>
        </w:rPr>
      </w:pPr>
    </w:p>
    <w:p w14:paraId="3310A390" w14:textId="205F945F" w:rsidR="003F6C4B" w:rsidRPr="00506052" w:rsidRDefault="003F6C4B" w:rsidP="003F6C4B">
      <w:pPr>
        <w:jc w:val="both"/>
        <w:rPr>
          <w:rFonts w:eastAsia="Calibri"/>
        </w:rPr>
      </w:pPr>
    </w:p>
    <w:p w14:paraId="43840E77" w14:textId="50118A0E" w:rsidR="003F6C4B" w:rsidRPr="00506052" w:rsidRDefault="003F6C4B" w:rsidP="003F6C4B">
      <w:pPr>
        <w:tabs>
          <w:tab w:val="center" w:pos="7371"/>
        </w:tabs>
        <w:jc w:val="both"/>
        <w:rPr>
          <w:rFonts w:eastAsia="Calibri"/>
        </w:rPr>
      </w:pPr>
      <w:r w:rsidRPr="00506052">
        <w:rPr>
          <w:rFonts w:eastAsia="Calibri"/>
        </w:rPr>
        <w:tab/>
      </w:r>
      <w:r w:rsidRPr="00506052">
        <w:rPr>
          <w:rFonts w:eastAsia="Calibri"/>
        </w:rPr>
        <w:t>PREDSJEDNIK</w:t>
      </w:r>
    </w:p>
    <w:p w14:paraId="0DCBB7D0" w14:textId="70F3F527" w:rsidR="003F6C4B" w:rsidRPr="00506052" w:rsidRDefault="003F6C4B" w:rsidP="003F6C4B">
      <w:pPr>
        <w:tabs>
          <w:tab w:val="center" w:pos="7371"/>
        </w:tabs>
        <w:jc w:val="both"/>
        <w:rPr>
          <w:rFonts w:eastAsia="Calibri"/>
        </w:rPr>
      </w:pPr>
    </w:p>
    <w:p w14:paraId="5A10C2E4" w14:textId="77777777" w:rsidR="003F6C4B" w:rsidRPr="00506052" w:rsidRDefault="003F6C4B" w:rsidP="003F6C4B">
      <w:pPr>
        <w:tabs>
          <w:tab w:val="center" w:pos="7371"/>
        </w:tabs>
        <w:jc w:val="both"/>
        <w:rPr>
          <w:rFonts w:eastAsia="Calibri"/>
        </w:rPr>
      </w:pPr>
    </w:p>
    <w:p w14:paraId="16816A10" w14:textId="4BEA2423" w:rsidR="003F6C4B" w:rsidRPr="00506052" w:rsidRDefault="003F6C4B" w:rsidP="003F6C4B">
      <w:pPr>
        <w:tabs>
          <w:tab w:val="center" w:pos="7371"/>
        </w:tabs>
        <w:jc w:val="both"/>
        <w:rPr>
          <w:rFonts w:eastAsia="Calibri"/>
        </w:rPr>
      </w:pPr>
      <w:r w:rsidRPr="00506052">
        <w:rPr>
          <w:rFonts w:eastAsia="Calibri"/>
        </w:rPr>
        <w:tab/>
      </w:r>
      <w:r w:rsidRPr="00506052">
        <w:rPr>
          <w:rFonts w:eastAsia="Calibri"/>
        </w:rPr>
        <w:t>mr. sc. Andrej Plenković</w:t>
      </w:r>
    </w:p>
    <w:p w14:paraId="7CC3BD24" w14:textId="77777777" w:rsidR="003F6C4B" w:rsidRPr="00506052" w:rsidRDefault="003F6C4B" w:rsidP="003F6C4B">
      <w:pPr>
        <w:rPr>
          <w:rFonts w:eastAsia="Calibri"/>
        </w:rPr>
      </w:pPr>
      <w:r w:rsidRPr="00506052">
        <w:rPr>
          <w:rFonts w:eastAsia="Calibri"/>
        </w:rPr>
        <w:br w:type="page"/>
      </w:r>
    </w:p>
    <w:p w14:paraId="7111FF22" w14:textId="77777777" w:rsidR="00167976" w:rsidRPr="00506052" w:rsidRDefault="00167976" w:rsidP="003F6C4B">
      <w:pPr>
        <w:jc w:val="center"/>
        <w:rPr>
          <w:rFonts w:eastAsia="Calibri"/>
          <w:b/>
        </w:rPr>
      </w:pPr>
      <w:r w:rsidRPr="00506052">
        <w:rPr>
          <w:rFonts w:eastAsia="Calibri"/>
          <w:b/>
        </w:rPr>
        <w:lastRenderedPageBreak/>
        <w:t>OBRAZLOŽENJE</w:t>
      </w:r>
    </w:p>
    <w:p w14:paraId="5A75B628" w14:textId="77777777" w:rsidR="00167976" w:rsidRPr="00506052" w:rsidRDefault="00167976" w:rsidP="003F6C4B">
      <w:pPr>
        <w:jc w:val="both"/>
        <w:rPr>
          <w:rFonts w:eastAsia="Calibri"/>
        </w:rPr>
      </w:pPr>
    </w:p>
    <w:p w14:paraId="70DA11A4" w14:textId="53CF8F09" w:rsidR="00167976" w:rsidRPr="00506052" w:rsidRDefault="00167976" w:rsidP="003F6C4B">
      <w:pPr>
        <w:jc w:val="both"/>
        <w:rPr>
          <w:lang w:eastAsia="hr-HR"/>
        </w:rPr>
      </w:pPr>
      <w:r w:rsidRPr="00506052">
        <w:rPr>
          <w:lang w:eastAsia="hr-HR"/>
        </w:rPr>
        <w:t>Republika Hrvatska odabrana je kao jedna od zemalja domaćina Europskog prvenstva u odbojci za seniorke, CEV EuroVolley 2021 godine, koje će se održati od 17. do 29. kolovoza 2021. godine. Hrvatski odbojkaški savez bit će organizator jedne od četiri skupine natjecanja, uz odbojkaške saveze Rumunjske, Bugarske i Srbije, a grad domaćin našoj skupini bit će Zadar.</w:t>
      </w:r>
    </w:p>
    <w:p w14:paraId="78E3BD1B" w14:textId="77777777" w:rsidR="00167976" w:rsidRPr="00506052" w:rsidRDefault="00167976" w:rsidP="003F6C4B">
      <w:pPr>
        <w:jc w:val="both"/>
        <w:rPr>
          <w:lang w:eastAsia="hr-HR"/>
        </w:rPr>
      </w:pPr>
    </w:p>
    <w:p w14:paraId="53DAB0D0" w14:textId="21746CD4" w:rsidR="00167976" w:rsidRPr="00506052" w:rsidRDefault="00167976" w:rsidP="003F6C4B">
      <w:pPr>
        <w:jc w:val="both"/>
        <w:rPr>
          <w:lang w:eastAsia="hr-HR"/>
        </w:rPr>
      </w:pPr>
      <w:r w:rsidRPr="00506052">
        <w:rPr>
          <w:lang w:eastAsia="hr-HR"/>
        </w:rPr>
        <w:t xml:space="preserve">Hrvatski odbojkaški savez je u zadnjih nekoliko godina prepoznat kao pouzdan partner međunarodnih odbojkaških krovnih institucija koje su im s punim povjerenjem dodijelile domaćinstvo i ovog najznačajnijeg turnira sezone. Ističemo kako je Hrvatski odbojkaški savez organizirao prvo veliko odbojkaško međunarodno natjecanje u svijetu od početka pandemije koronavirusa </w:t>
      </w:r>
      <w:r w:rsidR="00506052" w:rsidRPr="00506052">
        <w:rPr>
          <w:lang w:eastAsia="hr-HR"/>
        </w:rPr>
        <w:t>-</w:t>
      </w:r>
      <w:r w:rsidRPr="00506052">
        <w:rPr>
          <w:lang w:eastAsia="hr-HR"/>
        </w:rPr>
        <w:t xml:space="preserve"> Europsko prvenstvo za juniorke koje je održano u Osijeku od 22. do 30. kolovoza 2020. godine.</w:t>
      </w:r>
    </w:p>
    <w:p w14:paraId="07BE0D15" w14:textId="77777777" w:rsidR="00167976" w:rsidRPr="00506052" w:rsidRDefault="00167976" w:rsidP="003F6C4B">
      <w:pPr>
        <w:jc w:val="both"/>
        <w:rPr>
          <w:lang w:eastAsia="hr-HR"/>
        </w:rPr>
      </w:pPr>
    </w:p>
    <w:p w14:paraId="2108993A" w14:textId="77777777" w:rsidR="00167976" w:rsidRPr="00506052" w:rsidRDefault="00167976" w:rsidP="003F6C4B">
      <w:pPr>
        <w:jc w:val="both"/>
        <w:rPr>
          <w:lang w:eastAsia="hr-HR"/>
        </w:rPr>
      </w:pPr>
      <w:r w:rsidRPr="00506052">
        <w:rPr>
          <w:lang w:eastAsia="hr-HR"/>
        </w:rPr>
        <w:t>Domaćinstvo najprestižnijeg odbojkaškog europskog natjecanja za žene CEV EuroVolley Women u kolovozu 2021. godine potvrda je Hrvatskom odbojkaškom savezu za uspješan sustavni rad na razvoju i popularizaciji odbojke u Hrvatskoj te prilika mladima da se približe ljepoti i atraktivnim natjecateljskim izazovima ovog sporta.</w:t>
      </w:r>
    </w:p>
    <w:p w14:paraId="61EAFB31" w14:textId="77777777" w:rsidR="00167976" w:rsidRPr="00506052" w:rsidRDefault="00167976" w:rsidP="003F6C4B">
      <w:pPr>
        <w:jc w:val="both"/>
        <w:rPr>
          <w:lang w:eastAsia="hr-HR"/>
        </w:rPr>
      </w:pPr>
    </w:p>
    <w:p w14:paraId="0EB37EB0" w14:textId="6A8D8FB9" w:rsidR="00167976" w:rsidRPr="00506052" w:rsidRDefault="00167976" w:rsidP="003F6C4B">
      <w:pPr>
        <w:jc w:val="both"/>
        <w:rPr>
          <w:lang w:eastAsia="hr-HR"/>
        </w:rPr>
      </w:pPr>
      <w:r w:rsidRPr="00506052">
        <w:rPr>
          <w:lang w:eastAsia="hr-HR"/>
        </w:rPr>
        <w:t>Nastavno na prethodno navedeno, Hrvatski odbojkaški savez dostavio je dana 28. lipnja 2021. godine Ministarstvu turizma i sporta zamolbu za sufinanciranje troškova organizacije Europskog odbojkaškog prvenstva CEV EuroVolley Women 2021 godine koje će biti održano u Zadru od 17. do 29. kolovoza 2021. godine.</w:t>
      </w:r>
    </w:p>
    <w:p w14:paraId="170FF165" w14:textId="77777777" w:rsidR="00167976" w:rsidRPr="00506052" w:rsidRDefault="00167976" w:rsidP="003F6C4B">
      <w:pPr>
        <w:jc w:val="both"/>
        <w:rPr>
          <w:lang w:eastAsia="hr-HR"/>
        </w:rPr>
      </w:pPr>
    </w:p>
    <w:p w14:paraId="59AC5FCB" w14:textId="77777777" w:rsidR="00167976" w:rsidRPr="00506052" w:rsidRDefault="00167976" w:rsidP="003F6C4B">
      <w:pPr>
        <w:jc w:val="both"/>
        <w:rPr>
          <w:lang w:eastAsia="hr-HR"/>
        </w:rPr>
      </w:pPr>
      <w:r w:rsidRPr="00506052">
        <w:rPr>
          <w:lang w:eastAsia="hr-HR"/>
        </w:rPr>
        <w:t>Navedena zamolba sadrži i zahtjev za sufinanciranje predmetnog natjecanja iz sredstava državnog proračuna u ukupnom iznosu od 5.000.000,00 kuna dok ukupni troškovi samog natjecanja iznose 10.827.200,00 kuna. Sport je značajna grana hrvatskog gospodarstva s velikim potencijalom u koji je potrebno dodatno ulagati. Velika sportska natjecanja način su kako sport može izravno vratiti uložena sredstva, dok ih dodatnom promocijom kroz posjetitelje i pratitelje natjecanja indirektno može i višestruko povećati.</w:t>
      </w:r>
    </w:p>
    <w:p w14:paraId="44E3E01D" w14:textId="77777777" w:rsidR="00167976" w:rsidRPr="00506052" w:rsidRDefault="00167976" w:rsidP="003F6C4B">
      <w:pPr>
        <w:jc w:val="both"/>
        <w:rPr>
          <w:lang w:eastAsia="hr-HR"/>
        </w:rPr>
      </w:pPr>
    </w:p>
    <w:p w14:paraId="75198B8E" w14:textId="319DD22B" w:rsidR="00167976" w:rsidRPr="00506052" w:rsidRDefault="00167976" w:rsidP="003F6C4B">
      <w:pPr>
        <w:jc w:val="both"/>
        <w:rPr>
          <w:lang w:eastAsia="hr-HR"/>
        </w:rPr>
      </w:pPr>
      <w:r w:rsidRPr="00506052">
        <w:rPr>
          <w:lang w:eastAsia="hr-HR"/>
        </w:rPr>
        <w:t xml:space="preserve">Predmetno sufinanciranje iz sredstava državnog proračuna u ukupnom iznosu od 5.000.000,00 kuna iskoristilo bi se za podmirenje ugovorne obveze uplate kotizacije prema Europskoj odbojkaškoj federaciji (CEV) u ukupnom iznosu od 3.750.000,00 kuna te smještaj sudionika natjecanja u iznosu od 1.250.000,00 kuna. </w:t>
      </w:r>
    </w:p>
    <w:p w14:paraId="700BAA50" w14:textId="77777777" w:rsidR="00167976" w:rsidRPr="00506052" w:rsidRDefault="00167976" w:rsidP="003F6C4B">
      <w:pPr>
        <w:jc w:val="both"/>
        <w:rPr>
          <w:lang w:eastAsia="hr-HR"/>
        </w:rPr>
      </w:pPr>
    </w:p>
    <w:p w14:paraId="0A91B647" w14:textId="77777777" w:rsidR="00167976" w:rsidRPr="00506052" w:rsidRDefault="00167976" w:rsidP="003F6C4B">
      <w:pPr>
        <w:jc w:val="both"/>
        <w:rPr>
          <w:lang w:eastAsia="hr-HR"/>
        </w:rPr>
      </w:pPr>
      <w:r w:rsidRPr="00506052">
        <w:rPr>
          <w:lang w:eastAsia="hr-HR"/>
        </w:rPr>
        <w:t>U sinergiji s gradom Zadrom, Hrvatski odbojkaški savez je kroz kombinaciju odbojkaških projekata tijekom 2021. godine organizirao nekoliko natjecanja i priprema, a što će uz realizaciju ovoga projekta, rezultirati s gotovo 8.000 noćenja čime će se ostvariti značajna ekonomska i društvena korist, kako za grad Zadar tako i za Republiku Hrvatsku. Napominjemo kako su podršku za održavanje predmetnog natjecanja dali grad Zadar i Hrvatski olimpijski odbor.</w:t>
      </w:r>
    </w:p>
    <w:p w14:paraId="130A74F9" w14:textId="77777777" w:rsidR="00167976" w:rsidRPr="00506052" w:rsidRDefault="00167976" w:rsidP="003F6C4B">
      <w:pPr>
        <w:jc w:val="both"/>
        <w:rPr>
          <w:lang w:eastAsia="hr-HR"/>
        </w:rPr>
      </w:pPr>
    </w:p>
    <w:p w14:paraId="13362A42" w14:textId="77777777" w:rsidR="00167976" w:rsidRPr="00506052" w:rsidRDefault="00167976" w:rsidP="003F6C4B">
      <w:pPr>
        <w:jc w:val="both"/>
        <w:rPr>
          <w:lang w:eastAsia="hr-HR"/>
        </w:rPr>
      </w:pPr>
      <w:r w:rsidRPr="00506052">
        <w:rPr>
          <w:lang w:eastAsia="hr-HR"/>
        </w:rPr>
        <w:t>Svaka reprezentacija broji 14 igračica i maksimalno 10 osoba u pratnji, te dodatno po jedan akreditirani novinar po svakoj ekipi. Na natjecanju će biti 150 sudionika (natjecatelji i pratnja), 20 osoba za potrebe praćenja natjecanja i sudjelovanja u organizaciji, koje je delegirala Europska odbojkaška federacija (CEV) te 16 međunarodnih sudaca. Očekuje se prijava više od 300 novinara iz cijele Europe. Natjecanje će biti održano po svim epidemiološkim mjerama te će popunjenost kapaciteta u SD KĆ SC Višnjik ovisiti o važećim epidemiološkim mjerama u trenutku održavanja natjecanja.</w:t>
      </w:r>
    </w:p>
    <w:p w14:paraId="1FFFE97D" w14:textId="77777777" w:rsidR="00167976" w:rsidRPr="00506052" w:rsidRDefault="00167976" w:rsidP="003F6C4B">
      <w:pPr>
        <w:jc w:val="both"/>
        <w:rPr>
          <w:lang w:eastAsia="hr-HR"/>
        </w:rPr>
      </w:pPr>
    </w:p>
    <w:p w14:paraId="37AD2D23" w14:textId="77777777" w:rsidR="00167976" w:rsidRPr="00506052" w:rsidRDefault="00167976" w:rsidP="003F6C4B">
      <w:pPr>
        <w:jc w:val="both"/>
        <w:rPr>
          <w:lang w:eastAsia="hr-HR"/>
        </w:rPr>
      </w:pPr>
      <w:r w:rsidRPr="00506052">
        <w:rPr>
          <w:lang w:eastAsia="hr-HR"/>
        </w:rPr>
        <w:t xml:space="preserve">Pretpostavka je kako će svaki sudionik tijekom svog boravka u Zadru potrošiti prosječno 300 kuna po danu, što u ukupnom iznosu znači kako bi različite uslužne tvrtke u Zadru tijekom ovog natjecanja mogle osigurati dodatni prihod u iznosu od gotovo milijun kuna od vanpansionske potrošnje. </w:t>
      </w:r>
    </w:p>
    <w:p w14:paraId="09A9718F" w14:textId="77777777" w:rsidR="00167976" w:rsidRPr="00506052" w:rsidRDefault="00167976" w:rsidP="003F6C4B">
      <w:pPr>
        <w:jc w:val="both"/>
        <w:rPr>
          <w:lang w:eastAsia="hr-HR"/>
        </w:rPr>
      </w:pPr>
    </w:p>
    <w:p w14:paraId="44762642" w14:textId="0A7FB7A4" w:rsidR="00167976" w:rsidRPr="00506052" w:rsidRDefault="00167976" w:rsidP="003F6C4B">
      <w:pPr>
        <w:jc w:val="both"/>
        <w:rPr>
          <w:lang w:eastAsia="hr-HR"/>
        </w:rPr>
      </w:pPr>
      <w:r w:rsidRPr="00506052">
        <w:rPr>
          <w:lang w:eastAsia="hr-HR"/>
        </w:rPr>
        <w:t xml:space="preserve">Prema službenim podacima CEV a, Europsko prvenstvo za žene, održano u ljeto 2019. godine u Mađarskoj, Poljskoj, Slovačkoj i Turskoj, privuklo je ukupno više od 230 tisuća navijača na tribine, ukupno 345 milijuna gledatelja putem malih ekrana na 156 TV postaja te više od 200 milijuna reakcija na društvenim mrežama. Iz toga proizlazi kako je organizacija Europskog odbojkaškog prvenstva CEV EuroVolley Women 2021 veliki promocijski potencijal koji otvara mogućnost za dodatnu promociju grada Zadra, Zadarske županije i Republike Hrvatske kao poželjne turističke destinacije s različitim sadržajima. </w:t>
      </w:r>
    </w:p>
    <w:p w14:paraId="03A68B5F" w14:textId="77777777" w:rsidR="00167976" w:rsidRPr="00506052" w:rsidRDefault="00167976" w:rsidP="003F6C4B">
      <w:pPr>
        <w:jc w:val="both"/>
        <w:rPr>
          <w:lang w:eastAsia="hr-HR"/>
        </w:rPr>
      </w:pPr>
    </w:p>
    <w:p w14:paraId="273D6360" w14:textId="77777777" w:rsidR="00167976" w:rsidRPr="00506052" w:rsidRDefault="00167976" w:rsidP="003F6C4B">
      <w:pPr>
        <w:jc w:val="both"/>
        <w:rPr>
          <w:lang w:eastAsia="hr-HR"/>
        </w:rPr>
      </w:pPr>
      <w:r w:rsidRPr="00506052">
        <w:rPr>
          <w:lang w:eastAsia="hr-HR"/>
        </w:rPr>
        <w:t xml:space="preserve">Putem različitih kanala izvještavanja i promocije, Hrvatski odbojkaški savez provest će marketinške i PR kampanje. Suradnjom s medijskim partnerima i Hrvatskom turističkom zajednicom osigurat će se intenzivna i kontinuirana promocija i na taj način promovirati Republiku Hrvatsku kao vodeću sportsku i turističku destinaciju. </w:t>
      </w:r>
    </w:p>
    <w:p w14:paraId="791A25A0" w14:textId="77777777" w:rsidR="00167976" w:rsidRPr="00506052" w:rsidRDefault="00167976" w:rsidP="003F6C4B">
      <w:pPr>
        <w:jc w:val="both"/>
        <w:rPr>
          <w:lang w:eastAsia="hr-HR"/>
        </w:rPr>
      </w:pPr>
    </w:p>
    <w:p w14:paraId="7B225D76" w14:textId="60B4D203" w:rsidR="00167976" w:rsidRPr="00506052" w:rsidRDefault="00167976" w:rsidP="003F6C4B">
      <w:pPr>
        <w:jc w:val="both"/>
        <w:rPr>
          <w:lang w:eastAsia="hr-HR"/>
        </w:rPr>
      </w:pPr>
      <w:r w:rsidRPr="00506052">
        <w:rPr>
          <w:lang w:eastAsia="hr-HR"/>
        </w:rPr>
        <w:t xml:space="preserve">Sukladno svemu navedenom, smatramo kako je nužno poduprijeti inicijativu Hrvatskog odbojkaškog saveza za organizaciju Europskog odbojkaškog prvenstva CEV EuroVolley Women 2021 s obzirom da navedena sportska manifestacija uz pozitivne učinke na razvoj odbojke u Republici Hrvatskoj doprinosi i ostalim društvenim i financijskim koristima za Republiku Hrvatsku. </w:t>
      </w:r>
    </w:p>
    <w:p w14:paraId="70687F43" w14:textId="77777777" w:rsidR="00167976" w:rsidRPr="00506052" w:rsidRDefault="00167976" w:rsidP="003F6C4B">
      <w:pPr>
        <w:jc w:val="both"/>
        <w:rPr>
          <w:lang w:eastAsia="hr-HR"/>
        </w:rPr>
      </w:pPr>
    </w:p>
    <w:p w14:paraId="73E70FDE" w14:textId="4958B110" w:rsidR="00167976" w:rsidRPr="00506052" w:rsidRDefault="00167976" w:rsidP="003F6C4B">
      <w:pPr>
        <w:jc w:val="both"/>
        <w:rPr>
          <w:lang w:eastAsia="hr-HR"/>
        </w:rPr>
      </w:pPr>
      <w:r w:rsidRPr="00506052">
        <w:rPr>
          <w:lang w:eastAsia="hr-HR"/>
        </w:rPr>
        <w:t xml:space="preserve">Ovim Zaključkom Vlada Republike Hrvatske podržava održavanje Europskog odbojkaškog prvenstva CEV EuroVolley Women 2021 u Zadru, a potrebna sredstva u iznosu od 5.000.000,00 kuna osigurana su u Državnom proračunu Republike Hrvatske za 2021. godinu s projekcijama za 2022. i 2023. godinu u okviru razdjela 090 </w:t>
      </w:r>
      <w:r w:rsidR="00506052" w:rsidRPr="00506052">
        <w:rPr>
          <w:lang w:eastAsia="hr-HR"/>
        </w:rPr>
        <w:t>-</w:t>
      </w:r>
      <w:r w:rsidRPr="00506052">
        <w:rPr>
          <w:lang w:eastAsia="hr-HR"/>
        </w:rPr>
        <w:t xml:space="preserve"> Ministarstvo turizma i sporta, program 3920 - razvoj sporta, A916002 - programi javnih potreba u sportu na državnoj razini koje provode HOO, HPO, HSSG, HASS i HŠSS - izvor 11 - opći prihodi i primici.</w:t>
      </w:r>
    </w:p>
    <w:p w14:paraId="0258B276" w14:textId="77777777" w:rsidR="00167976" w:rsidRPr="00506052" w:rsidRDefault="00167976" w:rsidP="003F6C4B">
      <w:pPr>
        <w:jc w:val="both"/>
        <w:rPr>
          <w:lang w:eastAsia="hr-HR"/>
        </w:rPr>
      </w:pPr>
    </w:p>
    <w:p w14:paraId="1FC30141" w14:textId="77777777" w:rsidR="00167976" w:rsidRPr="00506052" w:rsidRDefault="00167976" w:rsidP="003F6C4B">
      <w:pPr>
        <w:jc w:val="both"/>
        <w:rPr>
          <w:lang w:eastAsia="hr-HR"/>
        </w:rPr>
      </w:pPr>
    </w:p>
    <w:p w14:paraId="1713F0C9" w14:textId="77777777" w:rsidR="00167976" w:rsidRPr="00506052" w:rsidRDefault="00167976" w:rsidP="003F6C4B">
      <w:pPr>
        <w:jc w:val="both"/>
        <w:rPr>
          <w:lang w:eastAsia="hr-HR"/>
        </w:rPr>
      </w:pPr>
    </w:p>
    <w:sectPr w:rsidR="00167976" w:rsidRPr="00506052" w:rsidSect="003F6C4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2983A" w14:textId="77777777" w:rsidR="00E356C6" w:rsidRDefault="00E356C6">
      <w:r>
        <w:separator/>
      </w:r>
    </w:p>
  </w:endnote>
  <w:endnote w:type="continuationSeparator" w:id="0">
    <w:p w14:paraId="0BCA5579" w14:textId="77777777" w:rsidR="00E356C6" w:rsidRDefault="00E3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B2BA" w14:textId="77777777" w:rsidR="009B0FE9" w:rsidRDefault="009B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B2BB" w14:textId="77777777" w:rsidR="009B0FE9" w:rsidRDefault="009B0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B2BD" w14:textId="77777777" w:rsidR="009B0FE9" w:rsidRDefault="009B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21F4" w14:textId="77777777" w:rsidR="00E356C6" w:rsidRDefault="00E356C6">
      <w:r>
        <w:separator/>
      </w:r>
    </w:p>
  </w:footnote>
  <w:footnote w:type="continuationSeparator" w:id="0">
    <w:p w14:paraId="3F9B5771" w14:textId="77777777" w:rsidR="00E356C6" w:rsidRDefault="00E3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B2B8" w14:textId="77777777" w:rsidR="009B0FE9" w:rsidRDefault="009B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B2B9" w14:textId="77777777" w:rsidR="009B0FE9" w:rsidRDefault="009B0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B2BC" w14:textId="77777777" w:rsidR="009B0FE9" w:rsidRDefault="009B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4B9CF45A">
      <w:start w:val="515"/>
      <w:numFmt w:val="bullet"/>
      <w:lvlText w:val="-"/>
      <w:lvlJc w:val="left"/>
      <w:pPr>
        <w:ind w:left="2160" w:hanging="360"/>
      </w:pPr>
      <w:rPr>
        <w:rFonts w:ascii="Times New Roman" w:eastAsia="Times New Roman" w:hAnsi="Times New Roman" w:cs="Times New Roman" w:hint="default"/>
      </w:rPr>
    </w:lvl>
    <w:lvl w:ilvl="1" w:tplc="ACAA6634" w:tentative="1">
      <w:start w:val="1"/>
      <w:numFmt w:val="bullet"/>
      <w:lvlText w:val="o"/>
      <w:lvlJc w:val="left"/>
      <w:pPr>
        <w:ind w:left="2880" w:hanging="360"/>
      </w:pPr>
      <w:rPr>
        <w:rFonts w:ascii="Courier New" w:hAnsi="Courier New" w:cs="Courier New" w:hint="default"/>
      </w:rPr>
    </w:lvl>
    <w:lvl w:ilvl="2" w:tplc="3FCAADA8" w:tentative="1">
      <w:start w:val="1"/>
      <w:numFmt w:val="bullet"/>
      <w:lvlText w:val=""/>
      <w:lvlJc w:val="left"/>
      <w:pPr>
        <w:ind w:left="3600" w:hanging="360"/>
      </w:pPr>
      <w:rPr>
        <w:rFonts w:ascii="Wingdings" w:hAnsi="Wingdings" w:hint="default"/>
      </w:rPr>
    </w:lvl>
    <w:lvl w:ilvl="3" w:tplc="939683AE" w:tentative="1">
      <w:start w:val="1"/>
      <w:numFmt w:val="bullet"/>
      <w:lvlText w:val=""/>
      <w:lvlJc w:val="left"/>
      <w:pPr>
        <w:ind w:left="4320" w:hanging="360"/>
      </w:pPr>
      <w:rPr>
        <w:rFonts w:ascii="Symbol" w:hAnsi="Symbol" w:hint="default"/>
      </w:rPr>
    </w:lvl>
    <w:lvl w:ilvl="4" w:tplc="2E2A5B22" w:tentative="1">
      <w:start w:val="1"/>
      <w:numFmt w:val="bullet"/>
      <w:lvlText w:val="o"/>
      <w:lvlJc w:val="left"/>
      <w:pPr>
        <w:ind w:left="5040" w:hanging="360"/>
      </w:pPr>
      <w:rPr>
        <w:rFonts w:ascii="Courier New" w:hAnsi="Courier New" w:cs="Courier New" w:hint="default"/>
      </w:rPr>
    </w:lvl>
    <w:lvl w:ilvl="5" w:tplc="8E886162" w:tentative="1">
      <w:start w:val="1"/>
      <w:numFmt w:val="bullet"/>
      <w:lvlText w:val=""/>
      <w:lvlJc w:val="left"/>
      <w:pPr>
        <w:ind w:left="5760" w:hanging="360"/>
      </w:pPr>
      <w:rPr>
        <w:rFonts w:ascii="Wingdings" w:hAnsi="Wingdings" w:hint="default"/>
      </w:rPr>
    </w:lvl>
    <w:lvl w:ilvl="6" w:tplc="65501E20" w:tentative="1">
      <w:start w:val="1"/>
      <w:numFmt w:val="bullet"/>
      <w:lvlText w:val=""/>
      <w:lvlJc w:val="left"/>
      <w:pPr>
        <w:ind w:left="6480" w:hanging="360"/>
      </w:pPr>
      <w:rPr>
        <w:rFonts w:ascii="Symbol" w:hAnsi="Symbol" w:hint="default"/>
      </w:rPr>
    </w:lvl>
    <w:lvl w:ilvl="7" w:tplc="026A1410" w:tentative="1">
      <w:start w:val="1"/>
      <w:numFmt w:val="bullet"/>
      <w:lvlText w:val="o"/>
      <w:lvlJc w:val="left"/>
      <w:pPr>
        <w:ind w:left="7200" w:hanging="360"/>
      </w:pPr>
      <w:rPr>
        <w:rFonts w:ascii="Courier New" w:hAnsi="Courier New" w:cs="Courier New" w:hint="default"/>
      </w:rPr>
    </w:lvl>
    <w:lvl w:ilvl="8" w:tplc="1AA22110"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F0A20452">
      <w:start w:val="515"/>
      <w:numFmt w:val="bullet"/>
      <w:lvlText w:val="-"/>
      <w:lvlJc w:val="left"/>
      <w:pPr>
        <w:ind w:left="420" w:hanging="360"/>
      </w:pPr>
      <w:rPr>
        <w:rFonts w:ascii="Times New Roman" w:eastAsia="Times New Roman" w:hAnsi="Times New Roman" w:cs="Times New Roman" w:hint="default"/>
        <w:b/>
      </w:rPr>
    </w:lvl>
    <w:lvl w:ilvl="1" w:tplc="0F0A37D4" w:tentative="1">
      <w:start w:val="1"/>
      <w:numFmt w:val="bullet"/>
      <w:lvlText w:val="o"/>
      <w:lvlJc w:val="left"/>
      <w:pPr>
        <w:ind w:left="1140" w:hanging="360"/>
      </w:pPr>
      <w:rPr>
        <w:rFonts w:ascii="Courier New" w:hAnsi="Courier New" w:cs="Courier New" w:hint="default"/>
      </w:rPr>
    </w:lvl>
    <w:lvl w:ilvl="2" w:tplc="3E326702" w:tentative="1">
      <w:start w:val="1"/>
      <w:numFmt w:val="bullet"/>
      <w:lvlText w:val=""/>
      <w:lvlJc w:val="left"/>
      <w:pPr>
        <w:ind w:left="1860" w:hanging="360"/>
      </w:pPr>
      <w:rPr>
        <w:rFonts w:ascii="Wingdings" w:hAnsi="Wingdings" w:hint="default"/>
      </w:rPr>
    </w:lvl>
    <w:lvl w:ilvl="3" w:tplc="4162C766" w:tentative="1">
      <w:start w:val="1"/>
      <w:numFmt w:val="bullet"/>
      <w:lvlText w:val=""/>
      <w:lvlJc w:val="left"/>
      <w:pPr>
        <w:ind w:left="2580" w:hanging="360"/>
      </w:pPr>
      <w:rPr>
        <w:rFonts w:ascii="Symbol" w:hAnsi="Symbol" w:hint="default"/>
      </w:rPr>
    </w:lvl>
    <w:lvl w:ilvl="4" w:tplc="327E7D70" w:tentative="1">
      <w:start w:val="1"/>
      <w:numFmt w:val="bullet"/>
      <w:lvlText w:val="o"/>
      <w:lvlJc w:val="left"/>
      <w:pPr>
        <w:ind w:left="3300" w:hanging="360"/>
      </w:pPr>
      <w:rPr>
        <w:rFonts w:ascii="Courier New" w:hAnsi="Courier New" w:cs="Courier New" w:hint="default"/>
      </w:rPr>
    </w:lvl>
    <w:lvl w:ilvl="5" w:tplc="9B0A6C0A" w:tentative="1">
      <w:start w:val="1"/>
      <w:numFmt w:val="bullet"/>
      <w:lvlText w:val=""/>
      <w:lvlJc w:val="left"/>
      <w:pPr>
        <w:ind w:left="4020" w:hanging="360"/>
      </w:pPr>
      <w:rPr>
        <w:rFonts w:ascii="Wingdings" w:hAnsi="Wingdings" w:hint="default"/>
      </w:rPr>
    </w:lvl>
    <w:lvl w:ilvl="6" w:tplc="2C02D282" w:tentative="1">
      <w:start w:val="1"/>
      <w:numFmt w:val="bullet"/>
      <w:lvlText w:val=""/>
      <w:lvlJc w:val="left"/>
      <w:pPr>
        <w:ind w:left="4740" w:hanging="360"/>
      </w:pPr>
      <w:rPr>
        <w:rFonts w:ascii="Symbol" w:hAnsi="Symbol" w:hint="default"/>
      </w:rPr>
    </w:lvl>
    <w:lvl w:ilvl="7" w:tplc="5DA02A62" w:tentative="1">
      <w:start w:val="1"/>
      <w:numFmt w:val="bullet"/>
      <w:lvlText w:val="o"/>
      <w:lvlJc w:val="left"/>
      <w:pPr>
        <w:ind w:left="5460" w:hanging="360"/>
      </w:pPr>
      <w:rPr>
        <w:rFonts w:ascii="Courier New" w:hAnsi="Courier New" w:cs="Courier New" w:hint="default"/>
      </w:rPr>
    </w:lvl>
    <w:lvl w:ilvl="8" w:tplc="50AA015C" w:tentative="1">
      <w:start w:val="1"/>
      <w:numFmt w:val="bullet"/>
      <w:lvlText w:val=""/>
      <w:lvlJc w:val="left"/>
      <w:pPr>
        <w:ind w:left="6180" w:hanging="360"/>
      </w:pPr>
      <w:rPr>
        <w:rFonts w:ascii="Wingdings" w:hAnsi="Wingdings" w:hint="default"/>
      </w:rPr>
    </w:lvl>
  </w:abstractNum>
  <w:abstractNum w:abstractNumId="2" w15:restartNumberingAfterBreak="0">
    <w:nsid w:val="24A33CAB"/>
    <w:multiLevelType w:val="hybridMultilevel"/>
    <w:tmpl w:val="368E4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01428B"/>
    <w:multiLevelType w:val="hybridMultilevel"/>
    <w:tmpl w:val="2D28E6BC"/>
    <w:lvl w:ilvl="0" w:tplc="CDE2E866">
      <w:start w:val="515"/>
      <w:numFmt w:val="bullet"/>
      <w:lvlText w:val="-"/>
      <w:lvlJc w:val="left"/>
      <w:pPr>
        <w:ind w:left="1740" w:hanging="360"/>
      </w:pPr>
      <w:rPr>
        <w:rFonts w:ascii="Times New Roman" w:eastAsia="Times New Roman" w:hAnsi="Times New Roman" w:cs="Times New Roman" w:hint="default"/>
      </w:rPr>
    </w:lvl>
    <w:lvl w:ilvl="1" w:tplc="4F20DBE8" w:tentative="1">
      <w:start w:val="1"/>
      <w:numFmt w:val="bullet"/>
      <w:lvlText w:val="o"/>
      <w:lvlJc w:val="left"/>
      <w:pPr>
        <w:ind w:left="2460" w:hanging="360"/>
      </w:pPr>
      <w:rPr>
        <w:rFonts w:ascii="Courier New" w:hAnsi="Courier New" w:cs="Courier New" w:hint="default"/>
      </w:rPr>
    </w:lvl>
    <w:lvl w:ilvl="2" w:tplc="06C6570A" w:tentative="1">
      <w:start w:val="1"/>
      <w:numFmt w:val="bullet"/>
      <w:lvlText w:val=""/>
      <w:lvlJc w:val="left"/>
      <w:pPr>
        <w:ind w:left="3180" w:hanging="360"/>
      </w:pPr>
      <w:rPr>
        <w:rFonts w:ascii="Wingdings" w:hAnsi="Wingdings" w:hint="default"/>
      </w:rPr>
    </w:lvl>
    <w:lvl w:ilvl="3" w:tplc="70AA9F00" w:tentative="1">
      <w:start w:val="1"/>
      <w:numFmt w:val="bullet"/>
      <w:lvlText w:val=""/>
      <w:lvlJc w:val="left"/>
      <w:pPr>
        <w:ind w:left="3900" w:hanging="360"/>
      </w:pPr>
      <w:rPr>
        <w:rFonts w:ascii="Symbol" w:hAnsi="Symbol" w:hint="default"/>
      </w:rPr>
    </w:lvl>
    <w:lvl w:ilvl="4" w:tplc="53368EEC" w:tentative="1">
      <w:start w:val="1"/>
      <w:numFmt w:val="bullet"/>
      <w:lvlText w:val="o"/>
      <w:lvlJc w:val="left"/>
      <w:pPr>
        <w:ind w:left="4620" w:hanging="360"/>
      </w:pPr>
      <w:rPr>
        <w:rFonts w:ascii="Courier New" w:hAnsi="Courier New" w:cs="Courier New" w:hint="default"/>
      </w:rPr>
    </w:lvl>
    <w:lvl w:ilvl="5" w:tplc="8B223B98" w:tentative="1">
      <w:start w:val="1"/>
      <w:numFmt w:val="bullet"/>
      <w:lvlText w:val=""/>
      <w:lvlJc w:val="left"/>
      <w:pPr>
        <w:ind w:left="5340" w:hanging="360"/>
      </w:pPr>
      <w:rPr>
        <w:rFonts w:ascii="Wingdings" w:hAnsi="Wingdings" w:hint="default"/>
      </w:rPr>
    </w:lvl>
    <w:lvl w:ilvl="6" w:tplc="C97C2B10" w:tentative="1">
      <w:start w:val="1"/>
      <w:numFmt w:val="bullet"/>
      <w:lvlText w:val=""/>
      <w:lvlJc w:val="left"/>
      <w:pPr>
        <w:ind w:left="6060" w:hanging="360"/>
      </w:pPr>
      <w:rPr>
        <w:rFonts w:ascii="Symbol" w:hAnsi="Symbol" w:hint="default"/>
      </w:rPr>
    </w:lvl>
    <w:lvl w:ilvl="7" w:tplc="5D529056" w:tentative="1">
      <w:start w:val="1"/>
      <w:numFmt w:val="bullet"/>
      <w:lvlText w:val="o"/>
      <w:lvlJc w:val="left"/>
      <w:pPr>
        <w:ind w:left="6780" w:hanging="360"/>
      </w:pPr>
      <w:rPr>
        <w:rFonts w:ascii="Courier New" w:hAnsi="Courier New" w:cs="Courier New" w:hint="default"/>
      </w:rPr>
    </w:lvl>
    <w:lvl w:ilvl="8" w:tplc="AA563560" w:tentative="1">
      <w:start w:val="1"/>
      <w:numFmt w:val="bullet"/>
      <w:lvlText w:val=""/>
      <w:lvlJc w:val="left"/>
      <w:pPr>
        <w:ind w:left="7500" w:hanging="360"/>
      </w:pPr>
      <w:rPr>
        <w:rFonts w:ascii="Wingdings" w:hAnsi="Wingdings" w:hint="default"/>
      </w:rPr>
    </w:lvl>
  </w:abstractNum>
  <w:abstractNum w:abstractNumId="4" w15:restartNumberingAfterBreak="0">
    <w:nsid w:val="47DC7F44"/>
    <w:multiLevelType w:val="hybridMultilevel"/>
    <w:tmpl w:val="864EE760"/>
    <w:lvl w:ilvl="0" w:tplc="8F924D00">
      <w:numFmt w:val="bullet"/>
      <w:lvlText w:val="-"/>
      <w:lvlJc w:val="left"/>
      <w:pPr>
        <w:ind w:left="720" w:hanging="360"/>
      </w:pPr>
      <w:rPr>
        <w:rFonts w:ascii="Times New Roman" w:eastAsia="Times New Roman" w:hAnsi="Times New Roman" w:cs="Times New Roman" w:hint="default"/>
        <w:b/>
      </w:rPr>
    </w:lvl>
    <w:lvl w:ilvl="1" w:tplc="7EF885F4" w:tentative="1">
      <w:start w:val="1"/>
      <w:numFmt w:val="bullet"/>
      <w:lvlText w:val="o"/>
      <w:lvlJc w:val="left"/>
      <w:pPr>
        <w:ind w:left="1440" w:hanging="360"/>
      </w:pPr>
      <w:rPr>
        <w:rFonts w:ascii="Courier New" w:hAnsi="Courier New" w:cs="Courier New" w:hint="default"/>
      </w:rPr>
    </w:lvl>
    <w:lvl w:ilvl="2" w:tplc="500431D2" w:tentative="1">
      <w:start w:val="1"/>
      <w:numFmt w:val="bullet"/>
      <w:lvlText w:val=""/>
      <w:lvlJc w:val="left"/>
      <w:pPr>
        <w:ind w:left="2160" w:hanging="360"/>
      </w:pPr>
      <w:rPr>
        <w:rFonts w:ascii="Wingdings" w:hAnsi="Wingdings" w:hint="default"/>
      </w:rPr>
    </w:lvl>
    <w:lvl w:ilvl="3" w:tplc="91DC44A2" w:tentative="1">
      <w:start w:val="1"/>
      <w:numFmt w:val="bullet"/>
      <w:lvlText w:val=""/>
      <w:lvlJc w:val="left"/>
      <w:pPr>
        <w:ind w:left="2880" w:hanging="360"/>
      </w:pPr>
      <w:rPr>
        <w:rFonts w:ascii="Symbol" w:hAnsi="Symbol" w:hint="default"/>
      </w:rPr>
    </w:lvl>
    <w:lvl w:ilvl="4" w:tplc="75F6D248" w:tentative="1">
      <w:start w:val="1"/>
      <w:numFmt w:val="bullet"/>
      <w:lvlText w:val="o"/>
      <w:lvlJc w:val="left"/>
      <w:pPr>
        <w:ind w:left="3600" w:hanging="360"/>
      </w:pPr>
      <w:rPr>
        <w:rFonts w:ascii="Courier New" w:hAnsi="Courier New" w:cs="Courier New" w:hint="default"/>
      </w:rPr>
    </w:lvl>
    <w:lvl w:ilvl="5" w:tplc="8DD00F22" w:tentative="1">
      <w:start w:val="1"/>
      <w:numFmt w:val="bullet"/>
      <w:lvlText w:val=""/>
      <w:lvlJc w:val="left"/>
      <w:pPr>
        <w:ind w:left="4320" w:hanging="360"/>
      </w:pPr>
      <w:rPr>
        <w:rFonts w:ascii="Wingdings" w:hAnsi="Wingdings" w:hint="default"/>
      </w:rPr>
    </w:lvl>
    <w:lvl w:ilvl="6" w:tplc="E2ECF860" w:tentative="1">
      <w:start w:val="1"/>
      <w:numFmt w:val="bullet"/>
      <w:lvlText w:val=""/>
      <w:lvlJc w:val="left"/>
      <w:pPr>
        <w:ind w:left="5040" w:hanging="360"/>
      </w:pPr>
      <w:rPr>
        <w:rFonts w:ascii="Symbol" w:hAnsi="Symbol" w:hint="default"/>
      </w:rPr>
    </w:lvl>
    <w:lvl w:ilvl="7" w:tplc="2F543020" w:tentative="1">
      <w:start w:val="1"/>
      <w:numFmt w:val="bullet"/>
      <w:lvlText w:val="o"/>
      <w:lvlJc w:val="left"/>
      <w:pPr>
        <w:ind w:left="5760" w:hanging="360"/>
      </w:pPr>
      <w:rPr>
        <w:rFonts w:ascii="Courier New" w:hAnsi="Courier New" w:cs="Courier New" w:hint="default"/>
      </w:rPr>
    </w:lvl>
    <w:lvl w:ilvl="8" w:tplc="AD8C4DE2" w:tentative="1">
      <w:start w:val="1"/>
      <w:numFmt w:val="bullet"/>
      <w:lvlText w:val=""/>
      <w:lvlJc w:val="left"/>
      <w:pPr>
        <w:ind w:left="6480" w:hanging="360"/>
      </w:pPr>
      <w:rPr>
        <w:rFonts w:ascii="Wingdings" w:hAnsi="Wingdings" w:hint="default"/>
      </w:rPr>
    </w:lvl>
  </w:abstractNum>
  <w:abstractNum w:abstractNumId="5" w15:restartNumberingAfterBreak="0">
    <w:nsid w:val="51074767"/>
    <w:multiLevelType w:val="hybridMultilevel"/>
    <w:tmpl w:val="CF56BA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982334"/>
    <w:multiLevelType w:val="hybridMultilevel"/>
    <w:tmpl w:val="3046581C"/>
    <w:lvl w:ilvl="0" w:tplc="81E80F84">
      <w:numFmt w:val="bullet"/>
      <w:lvlText w:val="-"/>
      <w:lvlJc w:val="left"/>
      <w:pPr>
        <w:ind w:left="720" w:hanging="360"/>
      </w:pPr>
      <w:rPr>
        <w:rFonts w:ascii="Times New Roman" w:eastAsia="Times New Roman" w:hAnsi="Times New Roman" w:cs="Times New Roman" w:hint="default"/>
        <w:b/>
      </w:rPr>
    </w:lvl>
    <w:lvl w:ilvl="1" w:tplc="A0FEDA10" w:tentative="1">
      <w:start w:val="1"/>
      <w:numFmt w:val="bullet"/>
      <w:lvlText w:val="o"/>
      <w:lvlJc w:val="left"/>
      <w:pPr>
        <w:ind w:left="1440" w:hanging="360"/>
      </w:pPr>
      <w:rPr>
        <w:rFonts w:ascii="Courier New" w:hAnsi="Courier New" w:cs="Courier New" w:hint="default"/>
      </w:rPr>
    </w:lvl>
    <w:lvl w:ilvl="2" w:tplc="284A24DA" w:tentative="1">
      <w:start w:val="1"/>
      <w:numFmt w:val="bullet"/>
      <w:lvlText w:val=""/>
      <w:lvlJc w:val="left"/>
      <w:pPr>
        <w:ind w:left="2160" w:hanging="360"/>
      </w:pPr>
      <w:rPr>
        <w:rFonts w:ascii="Wingdings" w:hAnsi="Wingdings" w:hint="default"/>
      </w:rPr>
    </w:lvl>
    <w:lvl w:ilvl="3" w:tplc="4BD4525E" w:tentative="1">
      <w:start w:val="1"/>
      <w:numFmt w:val="bullet"/>
      <w:lvlText w:val=""/>
      <w:lvlJc w:val="left"/>
      <w:pPr>
        <w:ind w:left="2880" w:hanging="360"/>
      </w:pPr>
      <w:rPr>
        <w:rFonts w:ascii="Symbol" w:hAnsi="Symbol" w:hint="default"/>
      </w:rPr>
    </w:lvl>
    <w:lvl w:ilvl="4" w:tplc="6832A4EA" w:tentative="1">
      <w:start w:val="1"/>
      <w:numFmt w:val="bullet"/>
      <w:lvlText w:val="o"/>
      <w:lvlJc w:val="left"/>
      <w:pPr>
        <w:ind w:left="3600" w:hanging="360"/>
      </w:pPr>
      <w:rPr>
        <w:rFonts w:ascii="Courier New" w:hAnsi="Courier New" w:cs="Courier New" w:hint="default"/>
      </w:rPr>
    </w:lvl>
    <w:lvl w:ilvl="5" w:tplc="56821468" w:tentative="1">
      <w:start w:val="1"/>
      <w:numFmt w:val="bullet"/>
      <w:lvlText w:val=""/>
      <w:lvlJc w:val="left"/>
      <w:pPr>
        <w:ind w:left="4320" w:hanging="360"/>
      </w:pPr>
      <w:rPr>
        <w:rFonts w:ascii="Wingdings" w:hAnsi="Wingdings" w:hint="default"/>
      </w:rPr>
    </w:lvl>
    <w:lvl w:ilvl="6" w:tplc="277E56AA" w:tentative="1">
      <w:start w:val="1"/>
      <w:numFmt w:val="bullet"/>
      <w:lvlText w:val=""/>
      <w:lvlJc w:val="left"/>
      <w:pPr>
        <w:ind w:left="5040" w:hanging="360"/>
      </w:pPr>
      <w:rPr>
        <w:rFonts w:ascii="Symbol" w:hAnsi="Symbol" w:hint="default"/>
      </w:rPr>
    </w:lvl>
    <w:lvl w:ilvl="7" w:tplc="1ABA93BE" w:tentative="1">
      <w:start w:val="1"/>
      <w:numFmt w:val="bullet"/>
      <w:lvlText w:val="o"/>
      <w:lvlJc w:val="left"/>
      <w:pPr>
        <w:ind w:left="5760" w:hanging="360"/>
      </w:pPr>
      <w:rPr>
        <w:rFonts w:ascii="Courier New" w:hAnsi="Courier New" w:cs="Courier New" w:hint="default"/>
      </w:rPr>
    </w:lvl>
    <w:lvl w:ilvl="8" w:tplc="689A7934" w:tentative="1">
      <w:start w:val="1"/>
      <w:numFmt w:val="bullet"/>
      <w:lvlText w:val=""/>
      <w:lvlJc w:val="left"/>
      <w:pPr>
        <w:ind w:left="6480" w:hanging="360"/>
      </w:pPr>
      <w:rPr>
        <w:rFonts w:ascii="Wingdings" w:hAnsi="Wingdings" w:hint="default"/>
      </w:rPr>
    </w:lvl>
  </w:abstractNum>
  <w:abstractNum w:abstractNumId="7" w15:restartNumberingAfterBreak="0">
    <w:nsid w:val="7200424B"/>
    <w:multiLevelType w:val="hybridMultilevel"/>
    <w:tmpl w:val="F8EAF3A8"/>
    <w:lvl w:ilvl="0" w:tplc="18A6F3F6">
      <w:start w:val="1"/>
      <w:numFmt w:val="decimal"/>
      <w:lvlText w:val="%1."/>
      <w:lvlJc w:val="left"/>
      <w:pPr>
        <w:ind w:left="720" w:hanging="360"/>
      </w:pPr>
    </w:lvl>
    <w:lvl w:ilvl="1" w:tplc="EA901A0A" w:tentative="1">
      <w:start w:val="1"/>
      <w:numFmt w:val="lowerLetter"/>
      <w:lvlText w:val="%2."/>
      <w:lvlJc w:val="left"/>
      <w:pPr>
        <w:ind w:left="1440" w:hanging="360"/>
      </w:pPr>
    </w:lvl>
    <w:lvl w:ilvl="2" w:tplc="6016A3C2" w:tentative="1">
      <w:start w:val="1"/>
      <w:numFmt w:val="lowerRoman"/>
      <w:lvlText w:val="%3."/>
      <w:lvlJc w:val="right"/>
      <w:pPr>
        <w:ind w:left="2160" w:hanging="180"/>
      </w:pPr>
    </w:lvl>
    <w:lvl w:ilvl="3" w:tplc="CEB44FB2" w:tentative="1">
      <w:start w:val="1"/>
      <w:numFmt w:val="decimal"/>
      <w:lvlText w:val="%4."/>
      <w:lvlJc w:val="left"/>
      <w:pPr>
        <w:ind w:left="2880" w:hanging="360"/>
      </w:pPr>
    </w:lvl>
    <w:lvl w:ilvl="4" w:tplc="ADC629D2" w:tentative="1">
      <w:start w:val="1"/>
      <w:numFmt w:val="lowerLetter"/>
      <w:lvlText w:val="%5."/>
      <w:lvlJc w:val="left"/>
      <w:pPr>
        <w:ind w:left="3600" w:hanging="360"/>
      </w:pPr>
    </w:lvl>
    <w:lvl w:ilvl="5" w:tplc="EA9CE096" w:tentative="1">
      <w:start w:val="1"/>
      <w:numFmt w:val="lowerRoman"/>
      <w:lvlText w:val="%6."/>
      <w:lvlJc w:val="right"/>
      <w:pPr>
        <w:ind w:left="4320" w:hanging="180"/>
      </w:pPr>
    </w:lvl>
    <w:lvl w:ilvl="6" w:tplc="95BE0180" w:tentative="1">
      <w:start w:val="1"/>
      <w:numFmt w:val="decimal"/>
      <w:lvlText w:val="%7."/>
      <w:lvlJc w:val="left"/>
      <w:pPr>
        <w:ind w:left="5040" w:hanging="360"/>
      </w:pPr>
    </w:lvl>
    <w:lvl w:ilvl="7" w:tplc="03E60468" w:tentative="1">
      <w:start w:val="1"/>
      <w:numFmt w:val="lowerLetter"/>
      <w:lvlText w:val="%8."/>
      <w:lvlJc w:val="left"/>
      <w:pPr>
        <w:ind w:left="5760" w:hanging="360"/>
      </w:pPr>
    </w:lvl>
    <w:lvl w:ilvl="8" w:tplc="8D2A3112" w:tentative="1">
      <w:start w:val="1"/>
      <w:numFmt w:val="lowerRoman"/>
      <w:lvlText w:val="%9."/>
      <w:lvlJc w:val="right"/>
      <w:pPr>
        <w:ind w:left="6480" w:hanging="180"/>
      </w:pPr>
    </w:lvl>
  </w:abstractNum>
  <w:abstractNum w:abstractNumId="8" w15:restartNumberingAfterBreak="0">
    <w:nsid w:val="73030BD5"/>
    <w:multiLevelType w:val="hybridMultilevel"/>
    <w:tmpl w:val="213A1046"/>
    <w:lvl w:ilvl="0" w:tplc="9C9C8EB4">
      <w:start w:val="1"/>
      <w:numFmt w:val="decimal"/>
      <w:lvlText w:val="%1."/>
      <w:lvlJc w:val="left"/>
      <w:pPr>
        <w:ind w:left="720" w:hanging="360"/>
      </w:pPr>
    </w:lvl>
    <w:lvl w:ilvl="1" w:tplc="2CDE958C" w:tentative="1">
      <w:start w:val="1"/>
      <w:numFmt w:val="lowerLetter"/>
      <w:lvlText w:val="%2."/>
      <w:lvlJc w:val="left"/>
      <w:pPr>
        <w:ind w:left="1440" w:hanging="360"/>
      </w:pPr>
    </w:lvl>
    <w:lvl w:ilvl="2" w:tplc="BF4678BE" w:tentative="1">
      <w:start w:val="1"/>
      <w:numFmt w:val="lowerRoman"/>
      <w:lvlText w:val="%3."/>
      <w:lvlJc w:val="right"/>
      <w:pPr>
        <w:ind w:left="2160" w:hanging="180"/>
      </w:pPr>
    </w:lvl>
    <w:lvl w:ilvl="3" w:tplc="8C52C114" w:tentative="1">
      <w:start w:val="1"/>
      <w:numFmt w:val="decimal"/>
      <w:lvlText w:val="%4."/>
      <w:lvlJc w:val="left"/>
      <w:pPr>
        <w:ind w:left="2880" w:hanging="360"/>
      </w:pPr>
    </w:lvl>
    <w:lvl w:ilvl="4" w:tplc="CAE2DABA" w:tentative="1">
      <w:start w:val="1"/>
      <w:numFmt w:val="lowerLetter"/>
      <w:lvlText w:val="%5."/>
      <w:lvlJc w:val="left"/>
      <w:pPr>
        <w:ind w:left="3600" w:hanging="360"/>
      </w:pPr>
    </w:lvl>
    <w:lvl w:ilvl="5" w:tplc="A94EADFE" w:tentative="1">
      <w:start w:val="1"/>
      <w:numFmt w:val="lowerRoman"/>
      <w:lvlText w:val="%6."/>
      <w:lvlJc w:val="right"/>
      <w:pPr>
        <w:ind w:left="4320" w:hanging="180"/>
      </w:pPr>
    </w:lvl>
    <w:lvl w:ilvl="6" w:tplc="93021660" w:tentative="1">
      <w:start w:val="1"/>
      <w:numFmt w:val="decimal"/>
      <w:lvlText w:val="%7."/>
      <w:lvlJc w:val="left"/>
      <w:pPr>
        <w:ind w:left="5040" w:hanging="360"/>
      </w:pPr>
    </w:lvl>
    <w:lvl w:ilvl="7" w:tplc="D2BC1748" w:tentative="1">
      <w:start w:val="1"/>
      <w:numFmt w:val="lowerLetter"/>
      <w:lvlText w:val="%8."/>
      <w:lvlJc w:val="left"/>
      <w:pPr>
        <w:ind w:left="5760" w:hanging="360"/>
      </w:pPr>
    </w:lvl>
    <w:lvl w:ilvl="8" w:tplc="7D6ACE84"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3"/>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B"/>
    <w:rsid w:val="000A521F"/>
    <w:rsid w:val="00122FD1"/>
    <w:rsid w:val="00167976"/>
    <w:rsid w:val="003F6C4B"/>
    <w:rsid w:val="00474110"/>
    <w:rsid w:val="00506052"/>
    <w:rsid w:val="0072195F"/>
    <w:rsid w:val="007F4E50"/>
    <w:rsid w:val="00860A3B"/>
    <w:rsid w:val="008617D5"/>
    <w:rsid w:val="008759FA"/>
    <w:rsid w:val="00904B4A"/>
    <w:rsid w:val="00935D80"/>
    <w:rsid w:val="009B0FE9"/>
    <w:rsid w:val="00B5648B"/>
    <w:rsid w:val="00C905A4"/>
    <w:rsid w:val="00E356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0B27B"/>
  <w15:docId w15:val="{03A975A4-163F-415D-B5FD-CF338C55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AZJMDCZ6QSYZ-12-3250</_dlc_DocId>
    <_dlc_DocIdUrl xmlns="a494813a-d0d8-4dad-94cb-0d196f36ba15">
      <Url>https://ekoordinacije.vlada.hr/sjednice-drustvo/_layouts/15/DocIdRedir.aspx?ID=AZJMDCZ6QSYZ-12-3250</Url>
      <Description>AZJMDCZ6QSYZ-12-3250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40CC48D505041921B2DD2C8F3149D" ma:contentTypeVersion="1" ma:contentTypeDescription="Create a new document." ma:contentTypeScope="" ma:versionID="9565ca12e982a6e08ad1f46d01ae637c">
  <xsd:schema xmlns:xsd="http://www.w3.org/2001/XMLSchema" xmlns:xs="http://www.w3.org/2001/XMLSchema" xmlns:p="http://schemas.microsoft.com/office/2006/metadata/properties" xmlns:ns2="a494813a-d0d8-4dad-94cb-0d196f36ba15" targetNamespace="http://schemas.microsoft.com/office/2006/metadata/properties" ma:root="true" ma:fieldsID="031805ef945f8f16f44bce101be2b86a"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E408-A622-49E3-B7F5-EF05D1CEAD12}">
  <ds:schemaRefs>
    <ds:schemaRef ds:uri="http://schemas.microsoft.com/sharepoint/events"/>
  </ds:schemaRefs>
</ds:datastoreItem>
</file>

<file path=customXml/itemProps2.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EDC47903-73C9-4FF8-8A8C-A9345F33CE8E}"/>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357B4F09-423E-4467-A9CD-77BB4C45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(1).dot</Template>
  <TotalTime>11</TotalTime>
  <Pages>4</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Ciban</dc:creator>
  <cp:lastModifiedBy>Robert Matijević</cp:lastModifiedBy>
  <cp:revision>4</cp:revision>
  <cp:lastPrinted>2012-03-01T13:38:00Z</cp:lastPrinted>
  <dcterms:created xsi:type="dcterms:W3CDTF">2021-07-19T07:04:00Z</dcterms:created>
  <dcterms:modified xsi:type="dcterms:W3CDTF">2021-07-19T07:15:00Z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
    <vt:lpwstr>WERSUTXMPKFF-5-14989</vt:lpwstr>
  </property>
  <property fmtid="{D5CDD505-2E9C-101B-9397-08002B2CF9AE}" pid="4" name="_dlc_DocIdItemGuid">
    <vt:lpwstr>7a798a2f-aa14-409b-85e5-c28ba1a27b99</vt:lpwstr>
  </property>
  <property fmtid="{D5CDD505-2E9C-101B-9397-08002B2CF9AE}" pid="5" name="_dlc_DocIdUrl">
    <vt:lpwstr>http://appsrv01/sites/STORAGEPROD/_layouts/DocIdRedir.aspx?ID=WERSUTXMPKFF-5-14989, WERSUTXMPKFF-5-14989</vt:lpwstr>
  </property>
</Properties>
</file>