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1777F" w14:textId="77777777" w:rsidR="00126CE2" w:rsidRPr="00437BDC" w:rsidRDefault="00126CE2" w:rsidP="00126CE2">
      <w:pPr>
        <w:spacing w:after="0" w:line="240" w:lineRule="auto"/>
        <w:jc w:val="center"/>
        <w:rPr>
          <w:rFonts w:ascii="Times New Roman" w:eastAsia="Times New Roman" w:hAnsi="Times New Roman"/>
          <w:snapToGrid w:val="0"/>
          <w:sz w:val="24"/>
          <w:szCs w:val="24"/>
          <w:lang w:eastAsia="hr-HR"/>
        </w:rPr>
      </w:pPr>
      <w:r>
        <w:rPr>
          <w:rFonts w:ascii="Times New Roman" w:eastAsia="Times New Roman" w:hAnsi="Times New Roman"/>
          <w:noProof/>
          <w:sz w:val="24"/>
          <w:szCs w:val="24"/>
          <w:lang w:eastAsia="hr-HR"/>
        </w:rPr>
        <w:drawing>
          <wp:inline distT="0" distB="0" distL="0" distR="0" wp14:anchorId="4F1A94C3" wp14:editId="49C9D362">
            <wp:extent cx="501015" cy="683895"/>
            <wp:effectExtent l="0" t="0" r="0" b="190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1015" cy="683895"/>
                    </a:xfrm>
                    <a:prstGeom prst="rect">
                      <a:avLst/>
                    </a:prstGeom>
                    <a:noFill/>
                    <a:ln>
                      <a:noFill/>
                    </a:ln>
                  </pic:spPr>
                </pic:pic>
              </a:graphicData>
            </a:graphic>
          </wp:inline>
        </w:drawing>
      </w:r>
    </w:p>
    <w:p w14:paraId="0A51FEB5" w14:textId="77777777" w:rsidR="00126CE2" w:rsidRPr="00437BDC" w:rsidRDefault="00126CE2" w:rsidP="00126CE2">
      <w:pPr>
        <w:tabs>
          <w:tab w:val="left" w:pos="2304"/>
          <w:tab w:val="center" w:pos="4536"/>
        </w:tabs>
        <w:spacing w:before="60" w:after="1680" w:line="240" w:lineRule="auto"/>
        <w:rPr>
          <w:rFonts w:ascii="Times New Roman" w:eastAsia="Times New Roman" w:hAnsi="Times New Roman"/>
          <w:snapToGrid w:val="0"/>
          <w:sz w:val="24"/>
          <w:szCs w:val="24"/>
          <w:lang w:eastAsia="hr-HR"/>
        </w:rPr>
      </w:pPr>
      <w:r w:rsidRPr="00437BDC">
        <w:rPr>
          <w:rFonts w:ascii="Times New Roman" w:eastAsia="Times New Roman" w:hAnsi="Times New Roman"/>
          <w:snapToGrid w:val="0"/>
          <w:sz w:val="24"/>
          <w:szCs w:val="24"/>
          <w:lang w:eastAsia="hr-HR"/>
        </w:rPr>
        <w:tab/>
      </w:r>
      <w:r w:rsidRPr="00437BDC">
        <w:rPr>
          <w:rFonts w:ascii="Times New Roman" w:eastAsia="Times New Roman" w:hAnsi="Times New Roman"/>
          <w:snapToGrid w:val="0"/>
          <w:sz w:val="24"/>
          <w:szCs w:val="24"/>
          <w:lang w:eastAsia="hr-HR"/>
        </w:rPr>
        <w:tab/>
        <w:t>VLADA REPUBLIKE HRVATSKE</w:t>
      </w:r>
    </w:p>
    <w:p w14:paraId="06A528BE" w14:textId="77777777" w:rsidR="00126CE2" w:rsidRPr="00E30A07" w:rsidRDefault="00126CE2" w:rsidP="00126CE2">
      <w:pPr>
        <w:tabs>
          <w:tab w:val="right" w:pos="9070"/>
        </w:tabs>
        <w:spacing w:after="2400" w:line="240" w:lineRule="auto"/>
        <w:rPr>
          <w:rFonts w:ascii="Times New Roman" w:eastAsia="Times New Roman" w:hAnsi="Times New Roman"/>
          <w:b/>
          <w:snapToGrid w:val="0"/>
          <w:sz w:val="24"/>
          <w:szCs w:val="24"/>
          <w:lang w:eastAsia="hr-HR"/>
        </w:rPr>
      </w:pPr>
      <w:r>
        <w:rPr>
          <w:rFonts w:ascii="Times New Roman" w:eastAsia="Times New Roman" w:hAnsi="Times New Roman"/>
          <w:snapToGrid w:val="0"/>
          <w:sz w:val="24"/>
          <w:szCs w:val="24"/>
          <w:lang w:eastAsia="hr-HR"/>
        </w:rPr>
        <w:tab/>
      </w:r>
      <w:r w:rsidRPr="00437BDC">
        <w:rPr>
          <w:rFonts w:ascii="Times New Roman" w:eastAsia="Times New Roman" w:hAnsi="Times New Roman"/>
          <w:snapToGrid w:val="0"/>
          <w:sz w:val="24"/>
          <w:szCs w:val="24"/>
          <w:lang w:eastAsia="hr-HR"/>
        </w:rPr>
        <w:t xml:space="preserve">Zagreb, </w:t>
      </w:r>
      <w:r>
        <w:rPr>
          <w:rFonts w:ascii="Times New Roman" w:eastAsia="Times New Roman" w:hAnsi="Times New Roman"/>
          <w:snapToGrid w:val="0"/>
          <w:sz w:val="24"/>
          <w:szCs w:val="24"/>
          <w:lang w:eastAsia="hr-HR"/>
        </w:rPr>
        <w:t>24. kolovoza 2022.</w:t>
      </w:r>
    </w:p>
    <w:p w14:paraId="0918C357" w14:textId="77777777" w:rsidR="00126CE2" w:rsidRPr="003653E5" w:rsidRDefault="00126CE2" w:rsidP="00126CE2">
      <w:pPr>
        <w:spacing w:after="0" w:line="360" w:lineRule="auto"/>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__________________________________________________________________________</w:t>
      </w:r>
    </w:p>
    <w:p w14:paraId="160A8A91" w14:textId="77777777" w:rsidR="00126CE2" w:rsidRPr="003653E5" w:rsidRDefault="00126CE2" w:rsidP="00126CE2">
      <w:pPr>
        <w:spacing w:after="0" w:line="360" w:lineRule="auto"/>
        <w:rPr>
          <w:rFonts w:ascii="Times New Roman" w:eastAsia="Times New Roman" w:hAnsi="Times New Roman"/>
          <w:sz w:val="24"/>
          <w:szCs w:val="24"/>
          <w:lang w:eastAsia="hr-HR"/>
        </w:rPr>
      </w:pPr>
      <w:r>
        <w:rPr>
          <w:rFonts w:ascii="Times New Roman" w:eastAsia="Times New Roman" w:hAnsi="Times New Roman"/>
          <w:sz w:val="24"/>
          <w:szCs w:val="24"/>
          <w:lang w:eastAsia="hr-HR"/>
        </w:rPr>
        <w:t>Predlagatelj:</w:t>
      </w:r>
      <w:r>
        <w:rPr>
          <w:rFonts w:ascii="Times New Roman" w:eastAsia="Times New Roman" w:hAnsi="Times New Roman"/>
          <w:sz w:val="24"/>
          <w:szCs w:val="24"/>
          <w:lang w:eastAsia="hr-HR"/>
        </w:rPr>
        <w:tab/>
      </w:r>
      <w:r>
        <w:rPr>
          <w:rFonts w:ascii="Times New Roman" w:eastAsia="Times New Roman" w:hAnsi="Times New Roman"/>
          <w:sz w:val="24"/>
          <w:szCs w:val="24"/>
          <w:lang w:eastAsia="hr-HR"/>
        </w:rPr>
        <w:tab/>
        <w:t>Ministarstvo unutarnjih poslova</w:t>
      </w:r>
    </w:p>
    <w:p w14:paraId="2D72ABBA" w14:textId="77777777" w:rsidR="00126CE2" w:rsidRPr="003653E5" w:rsidRDefault="00126CE2" w:rsidP="00126CE2">
      <w:pPr>
        <w:spacing w:after="0" w:line="360" w:lineRule="auto"/>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__________________________________________________________________________</w:t>
      </w:r>
    </w:p>
    <w:p w14:paraId="2332CA40" w14:textId="77777777" w:rsidR="00126CE2" w:rsidRPr="00D25E70" w:rsidRDefault="00126CE2" w:rsidP="00126CE2">
      <w:pPr>
        <w:spacing w:after="0" w:line="360" w:lineRule="auto"/>
        <w:ind w:left="2124" w:hanging="2124"/>
        <w:jc w:val="both"/>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 xml:space="preserve">Predmet: </w:t>
      </w:r>
      <w:r w:rsidRPr="003653E5">
        <w:rPr>
          <w:rFonts w:ascii="Times New Roman" w:eastAsia="Times New Roman" w:hAnsi="Times New Roman"/>
          <w:sz w:val="24"/>
          <w:szCs w:val="24"/>
          <w:lang w:eastAsia="hr-HR"/>
        </w:rPr>
        <w:tab/>
      </w:r>
      <w:r w:rsidRPr="00D25E70">
        <w:rPr>
          <w:rFonts w:ascii="Times New Roman" w:hAnsi="Times New Roman"/>
          <w:bCs/>
          <w:sz w:val="24"/>
          <w:szCs w:val="24"/>
        </w:rPr>
        <w:t xml:space="preserve">Nacrt prijedloga zakona </w:t>
      </w:r>
      <w:r w:rsidRPr="00D25E70">
        <w:rPr>
          <w:rFonts w:ascii="Times New Roman" w:hAnsi="Times New Roman"/>
          <w:sz w:val="24"/>
          <w:szCs w:val="24"/>
        </w:rPr>
        <w:t xml:space="preserve">o izmjenama Zakona o državljanima država članica </w:t>
      </w:r>
      <w:r w:rsidRPr="00D25E70">
        <w:rPr>
          <w:rFonts w:ascii="Times New Roman" w:hAnsi="Times New Roman"/>
          <w:bCs/>
          <w:sz w:val="24"/>
          <w:szCs w:val="24"/>
        </w:rPr>
        <w:t>Europskog gospodarskog prostora</w:t>
      </w:r>
      <w:r w:rsidRPr="00D25E70">
        <w:rPr>
          <w:rFonts w:ascii="Times New Roman" w:hAnsi="Times New Roman"/>
          <w:sz w:val="24"/>
          <w:szCs w:val="24"/>
        </w:rPr>
        <w:t xml:space="preserve"> i članovima njihovih obitelji, </w:t>
      </w:r>
      <w:r w:rsidRPr="00D25E70">
        <w:rPr>
          <w:rFonts w:ascii="Times New Roman" w:hAnsi="Times New Roman"/>
          <w:bCs/>
          <w:sz w:val="24"/>
          <w:szCs w:val="24"/>
        </w:rPr>
        <w:t>s Nacrtom konačnog prijedloga zakona</w:t>
      </w:r>
    </w:p>
    <w:p w14:paraId="6E85BE42" w14:textId="77777777" w:rsidR="00126CE2" w:rsidRPr="003653E5" w:rsidRDefault="00126CE2" w:rsidP="00126CE2">
      <w:pPr>
        <w:spacing w:after="0" w:line="360" w:lineRule="auto"/>
        <w:rPr>
          <w:rFonts w:ascii="Times New Roman" w:eastAsia="Times New Roman" w:hAnsi="Times New Roman"/>
          <w:sz w:val="24"/>
          <w:szCs w:val="24"/>
          <w:lang w:eastAsia="hr-HR"/>
        </w:rPr>
      </w:pPr>
      <w:r w:rsidRPr="003653E5">
        <w:rPr>
          <w:rFonts w:ascii="Times New Roman" w:eastAsia="Times New Roman" w:hAnsi="Times New Roman"/>
          <w:sz w:val="24"/>
          <w:szCs w:val="24"/>
          <w:lang w:eastAsia="hr-HR"/>
        </w:rPr>
        <w:t>__________________________________________________________________________</w:t>
      </w:r>
    </w:p>
    <w:p w14:paraId="1BE0CEFC" w14:textId="77777777" w:rsidR="00126CE2" w:rsidRPr="003653E5" w:rsidRDefault="00126CE2" w:rsidP="00126CE2">
      <w:pPr>
        <w:spacing w:after="0" w:line="360" w:lineRule="auto"/>
        <w:rPr>
          <w:rFonts w:ascii="Times New Roman" w:eastAsia="Times New Roman" w:hAnsi="Times New Roman"/>
          <w:sz w:val="24"/>
          <w:szCs w:val="24"/>
          <w:lang w:eastAsia="hr-HR"/>
        </w:rPr>
      </w:pPr>
    </w:p>
    <w:p w14:paraId="1A714755" w14:textId="77777777" w:rsidR="00126CE2" w:rsidRPr="003653E5" w:rsidRDefault="00126CE2" w:rsidP="00126CE2">
      <w:pPr>
        <w:spacing w:after="0" w:line="360" w:lineRule="auto"/>
        <w:rPr>
          <w:rFonts w:ascii="Times New Roman" w:eastAsia="Times New Roman" w:hAnsi="Times New Roman"/>
          <w:sz w:val="24"/>
          <w:szCs w:val="24"/>
          <w:lang w:eastAsia="hr-HR"/>
        </w:rPr>
      </w:pPr>
    </w:p>
    <w:p w14:paraId="06CA3AAF" w14:textId="77777777" w:rsidR="00126CE2" w:rsidRPr="003653E5" w:rsidRDefault="00126CE2" w:rsidP="00126CE2">
      <w:pPr>
        <w:spacing w:after="0" w:line="240" w:lineRule="auto"/>
        <w:rPr>
          <w:rFonts w:ascii="Times New Roman" w:eastAsia="Times New Roman" w:hAnsi="Times New Roman"/>
          <w:sz w:val="24"/>
          <w:szCs w:val="24"/>
          <w:lang w:eastAsia="hr-HR"/>
        </w:rPr>
      </w:pPr>
    </w:p>
    <w:p w14:paraId="173A04E6" w14:textId="77777777" w:rsidR="00126CE2" w:rsidRPr="003653E5" w:rsidRDefault="00126CE2" w:rsidP="00126CE2">
      <w:pPr>
        <w:spacing w:after="0" w:line="240" w:lineRule="auto"/>
        <w:rPr>
          <w:rFonts w:ascii="Times New Roman" w:eastAsia="Times New Roman" w:hAnsi="Times New Roman"/>
          <w:sz w:val="24"/>
          <w:szCs w:val="24"/>
          <w:lang w:eastAsia="hr-HR"/>
        </w:rPr>
      </w:pPr>
    </w:p>
    <w:p w14:paraId="27DA9D4F" w14:textId="77777777" w:rsidR="00126CE2" w:rsidRPr="003653E5" w:rsidRDefault="00126CE2" w:rsidP="00126CE2">
      <w:pPr>
        <w:spacing w:after="0" w:line="240" w:lineRule="auto"/>
        <w:rPr>
          <w:rFonts w:ascii="Times New Roman" w:eastAsia="Times New Roman" w:hAnsi="Times New Roman"/>
          <w:sz w:val="24"/>
          <w:szCs w:val="24"/>
          <w:lang w:eastAsia="hr-HR"/>
        </w:rPr>
      </w:pPr>
    </w:p>
    <w:p w14:paraId="08D1AA8E" w14:textId="77777777" w:rsidR="00126CE2" w:rsidRPr="003653E5" w:rsidRDefault="00126CE2" w:rsidP="00126CE2">
      <w:pPr>
        <w:spacing w:after="0" w:line="240" w:lineRule="auto"/>
        <w:rPr>
          <w:rFonts w:ascii="Times New Roman" w:eastAsia="Times New Roman" w:hAnsi="Times New Roman"/>
          <w:sz w:val="24"/>
          <w:szCs w:val="24"/>
          <w:lang w:eastAsia="hr-HR"/>
        </w:rPr>
      </w:pPr>
    </w:p>
    <w:p w14:paraId="6E88CEAB" w14:textId="77777777" w:rsidR="00126CE2" w:rsidRPr="003653E5" w:rsidRDefault="00126CE2" w:rsidP="00126CE2">
      <w:pPr>
        <w:spacing w:after="0" w:line="240" w:lineRule="auto"/>
        <w:rPr>
          <w:rFonts w:ascii="Times New Roman" w:eastAsia="Times New Roman" w:hAnsi="Times New Roman"/>
          <w:sz w:val="24"/>
          <w:szCs w:val="24"/>
          <w:lang w:eastAsia="hr-HR"/>
        </w:rPr>
      </w:pPr>
    </w:p>
    <w:p w14:paraId="116D6219" w14:textId="77777777" w:rsidR="00126CE2" w:rsidRPr="003653E5" w:rsidRDefault="00126CE2" w:rsidP="00126CE2">
      <w:pPr>
        <w:spacing w:after="0" w:line="240" w:lineRule="auto"/>
        <w:rPr>
          <w:rFonts w:ascii="Times New Roman" w:eastAsia="Times New Roman" w:hAnsi="Times New Roman"/>
          <w:sz w:val="24"/>
          <w:szCs w:val="24"/>
          <w:lang w:eastAsia="hr-HR"/>
        </w:rPr>
      </w:pPr>
    </w:p>
    <w:p w14:paraId="2C5902D2" w14:textId="77777777" w:rsidR="00126CE2" w:rsidRPr="003653E5" w:rsidRDefault="00126CE2" w:rsidP="00126CE2">
      <w:pPr>
        <w:spacing w:after="0" w:line="240" w:lineRule="auto"/>
        <w:rPr>
          <w:rFonts w:ascii="Times New Roman" w:eastAsia="Times New Roman" w:hAnsi="Times New Roman"/>
          <w:sz w:val="24"/>
          <w:szCs w:val="24"/>
          <w:lang w:eastAsia="hr-HR"/>
        </w:rPr>
      </w:pPr>
    </w:p>
    <w:p w14:paraId="6DCDEC6E" w14:textId="77777777" w:rsidR="00126CE2" w:rsidRPr="003653E5" w:rsidRDefault="00126CE2" w:rsidP="00126CE2">
      <w:pPr>
        <w:spacing w:after="0" w:line="240" w:lineRule="auto"/>
        <w:rPr>
          <w:rFonts w:ascii="Times New Roman" w:eastAsia="Times New Roman" w:hAnsi="Times New Roman"/>
          <w:sz w:val="24"/>
          <w:szCs w:val="24"/>
          <w:lang w:eastAsia="hr-HR"/>
        </w:rPr>
      </w:pPr>
    </w:p>
    <w:p w14:paraId="0FF4365E" w14:textId="77777777" w:rsidR="00126CE2" w:rsidRPr="003653E5" w:rsidRDefault="00126CE2" w:rsidP="00126CE2">
      <w:pPr>
        <w:spacing w:after="0" w:line="240" w:lineRule="auto"/>
        <w:rPr>
          <w:rFonts w:ascii="Times New Roman" w:eastAsia="Times New Roman" w:hAnsi="Times New Roman"/>
          <w:sz w:val="24"/>
          <w:szCs w:val="24"/>
          <w:lang w:eastAsia="hr-HR"/>
        </w:rPr>
      </w:pPr>
    </w:p>
    <w:p w14:paraId="26D6781C" w14:textId="77777777" w:rsidR="00126CE2" w:rsidRPr="003653E5" w:rsidRDefault="00126CE2" w:rsidP="00126CE2">
      <w:pPr>
        <w:spacing w:after="0" w:line="240" w:lineRule="auto"/>
        <w:rPr>
          <w:rFonts w:ascii="Times New Roman" w:eastAsia="Times New Roman" w:hAnsi="Times New Roman"/>
          <w:sz w:val="24"/>
          <w:szCs w:val="24"/>
          <w:lang w:eastAsia="hr-HR"/>
        </w:rPr>
      </w:pPr>
    </w:p>
    <w:p w14:paraId="0CCA9A59" w14:textId="77777777" w:rsidR="00126CE2" w:rsidRPr="003653E5" w:rsidRDefault="00126CE2" w:rsidP="00126CE2">
      <w:pPr>
        <w:spacing w:after="0" w:line="240" w:lineRule="auto"/>
        <w:rPr>
          <w:rFonts w:ascii="Times New Roman" w:eastAsia="Times New Roman" w:hAnsi="Times New Roman"/>
          <w:sz w:val="24"/>
          <w:szCs w:val="24"/>
          <w:lang w:eastAsia="hr-HR"/>
        </w:rPr>
      </w:pPr>
    </w:p>
    <w:p w14:paraId="53900972" w14:textId="77777777" w:rsidR="00126CE2" w:rsidRPr="003653E5" w:rsidRDefault="00126CE2" w:rsidP="00126CE2">
      <w:pPr>
        <w:spacing w:after="0" w:line="240" w:lineRule="auto"/>
        <w:rPr>
          <w:rFonts w:ascii="Times New Roman" w:eastAsia="Times New Roman" w:hAnsi="Times New Roman"/>
          <w:sz w:val="24"/>
          <w:szCs w:val="24"/>
          <w:lang w:eastAsia="hr-HR"/>
        </w:rPr>
      </w:pPr>
    </w:p>
    <w:p w14:paraId="57C72E55" w14:textId="77777777" w:rsidR="00126CE2" w:rsidRDefault="00126CE2" w:rsidP="00126CE2">
      <w:pPr>
        <w:spacing w:after="0" w:line="240" w:lineRule="auto"/>
        <w:rPr>
          <w:rFonts w:ascii="Times New Roman" w:eastAsia="Times New Roman" w:hAnsi="Times New Roman"/>
          <w:sz w:val="24"/>
          <w:szCs w:val="24"/>
          <w:lang w:eastAsia="hr-HR"/>
        </w:rPr>
      </w:pPr>
    </w:p>
    <w:p w14:paraId="0F495D81" w14:textId="77777777" w:rsidR="00126CE2" w:rsidRPr="003653E5" w:rsidRDefault="00126CE2" w:rsidP="00126CE2">
      <w:pPr>
        <w:spacing w:after="0" w:line="240" w:lineRule="auto"/>
        <w:rPr>
          <w:rFonts w:ascii="Times New Roman" w:eastAsia="Times New Roman" w:hAnsi="Times New Roman"/>
          <w:sz w:val="24"/>
          <w:szCs w:val="24"/>
          <w:lang w:eastAsia="hr-HR"/>
        </w:rPr>
      </w:pPr>
    </w:p>
    <w:p w14:paraId="0C94E38D" w14:textId="77777777" w:rsidR="00126CE2" w:rsidRPr="00DD404C" w:rsidRDefault="00126CE2" w:rsidP="00126CE2">
      <w:pPr>
        <w:spacing w:after="0" w:line="240" w:lineRule="auto"/>
        <w:rPr>
          <w:rFonts w:ascii="Times New Roman" w:eastAsia="Times New Roman" w:hAnsi="Times New Roman"/>
          <w:sz w:val="24"/>
          <w:szCs w:val="24"/>
          <w:lang w:eastAsia="hr-HR"/>
        </w:rPr>
      </w:pPr>
      <w:r w:rsidRPr="00DD404C">
        <w:rPr>
          <w:rFonts w:ascii="Times New Roman" w:eastAsia="Times New Roman" w:hAnsi="Times New Roman"/>
          <w:sz w:val="24"/>
          <w:szCs w:val="24"/>
          <w:lang w:eastAsia="hr-HR"/>
        </w:rPr>
        <w:t>___________________________________________________________________________</w:t>
      </w:r>
    </w:p>
    <w:p w14:paraId="46EA48DA" w14:textId="77777777" w:rsidR="00126CE2" w:rsidRDefault="00126CE2" w:rsidP="00126CE2">
      <w:pPr>
        <w:spacing w:after="0" w:line="240" w:lineRule="auto"/>
        <w:jc w:val="center"/>
        <w:rPr>
          <w:rFonts w:ascii="Times New Roman" w:eastAsia="Times New Roman" w:hAnsi="Times New Roman"/>
          <w:spacing w:val="20"/>
        </w:rPr>
      </w:pPr>
      <w:r w:rsidRPr="00E30A07">
        <w:rPr>
          <w:rFonts w:ascii="Times New Roman" w:eastAsia="Times New Roman" w:hAnsi="Times New Roman"/>
          <w:spacing w:val="20"/>
        </w:rPr>
        <w:t>Banski dvori | Trg Sv. Marka 2 | 10000 Zagreb | tel. 01 4569 222 | vlada.gov.hr</w:t>
      </w:r>
    </w:p>
    <w:p w14:paraId="24F9A89E" w14:textId="77777777" w:rsidR="00126CE2" w:rsidRDefault="00126CE2" w:rsidP="00126CE2">
      <w:pPr>
        <w:widowControl w:val="0"/>
        <w:pBdr>
          <w:bottom w:val="single" w:sz="12" w:space="1" w:color="auto"/>
        </w:pBdr>
        <w:suppressAutoHyphens/>
        <w:rPr>
          <w:rFonts w:ascii="Times New Roman" w:hAnsi="Times New Roman"/>
          <w:b/>
          <w:snapToGrid w:val="0"/>
          <w:spacing w:val="-3"/>
          <w:sz w:val="24"/>
          <w:szCs w:val="24"/>
        </w:rPr>
      </w:pPr>
    </w:p>
    <w:p w14:paraId="18C66B93" w14:textId="77777777" w:rsidR="00126CE2" w:rsidRDefault="00126CE2" w:rsidP="00126CE2">
      <w:pPr>
        <w:widowControl w:val="0"/>
        <w:pBdr>
          <w:bottom w:val="single" w:sz="12" w:space="1" w:color="auto"/>
        </w:pBdr>
        <w:suppressAutoHyphens/>
        <w:jc w:val="center"/>
        <w:rPr>
          <w:rFonts w:ascii="Times New Roman" w:hAnsi="Times New Roman"/>
          <w:b/>
          <w:snapToGrid w:val="0"/>
          <w:spacing w:val="-3"/>
          <w:sz w:val="24"/>
          <w:szCs w:val="24"/>
        </w:rPr>
      </w:pPr>
      <w:r>
        <w:rPr>
          <w:rFonts w:ascii="Times New Roman" w:hAnsi="Times New Roman"/>
          <w:b/>
          <w:snapToGrid w:val="0"/>
          <w:spacing w:val="-3"/>
          <w:sz w:val="24"/>
          <w:szCs w:val="24"/>
        </w:rPr>
        <w:t>MINISTARSTVO UNUTARNJIH POSLOVA</w:t>
      </w:r>
    </w:p>
    <w:p w14:paraId="0F19A665" w14:textId="77777777" w:rsidR="00126CE2" w:rsidRDefault="00126CE2" w:rsidP="00126CE2">
      <w:pPr>
        <w:widowControl w:val="0"/>
        <w:suppressAutoHyphens/>
        <w:jc w:val="center"/>
        <w:rPr>
          <w:rFonts w:ascii="Times New Roman" w:hAnsi="Times New Roman"/>
          <w:b/>
          <w:snapToGrid w:val="0"/>
          <w:spacing w:val="-3"/>
          <w:sz w:val="24"/>
          <w:szCs w:val="24"/>
        </w:rPr>
      </w:pPr>
    </w:p>
    <w:p w14:paraId="661128D0" w14:textId="77777777" w:rsidR="00126CE2" w:rsidRDefault="00126CE2" w:rsidP="00126CE2">
      <w:pPr>
        <w:widowControl w:val="0"/>
        <w:suppressAutoHyphens/>
        <w:jc w:val="center"/>
        <w:rPr>
          <w:rFonts w:ascii="Times New Roman" w:hAnsi="Times New Roman"/>
          <w:b/>
          <w:snapToGrid w:val="0"/>
          <w:spacing w:val="-3"/>
          <w:sz w:val="24"/>
          <w:szCs w:val="24"/>
        </w:rPr>
      </w:pPr>
    </w:p>
    <w:p w14:paraId="3B578F46" w14:textId="77777777" w:rsidR="00126CE2" w:rsidRDefault="00126CE2" w:rsidP="00126CE2">
      <w:pPr>
        <w:widowControl w:val="0"/>
        <w:suppressAutoHyphens/>
        <w:jc w:val="center"/>
        <w:rPr>
          <w:rFonts w:ascii="Times New Roman" w:hAnsi="Times New Roman"/>
          <w:b/>
          <w:snapToGrid w:val="0"/>
          <w:spacing w:val="-3"/>
          <w:sz w:val="24"/>
          <w:szCs w:val="24"/>
        </w:rPr>
      </w:pPr>
    </w:p>
    <w:p w14:paraId="292056DC" w14:textId="77777777" w:rsidR="00126CE2" w:rsidRDefault="00126CE2" w:rsidP="00126CE2">
      <w:pPr>
        <w:rPr>
          <w:rFonts w:ascii="Times New Roman" w:hAnsi="Times New Roman"/>
          <w:b/>
          <w:sz w:val="24"/>
          <w:szCs w:val="24"/>
        </w:rPr>
      </w:pPr>
    </w:p>
    <w:p w14:paraId="58B0F503" w14:textId="77777777" w:rsidR="00126CE2" w:rsidRDefault="00126CE2" w:rsidP="00126CE2">
      <w:pPr>
        <w:rPr>
          <w:rFonts w:ascii="Times New Roman" w:hAnsi="Times New Roman"/>
          <w:b/>
          <w:sz w:val="24"/>
          <w:szCs w:val="24"/>
        </w:rPr>
      </w:pPr>
    </w:p>
    <w:p w14:paraId="17B44BAF" w14:textId="77777777" w:rsidR="00126CE2" w:rsidRDefault="00126CE2" w:rsidP="00126CE2">
      <w:pPr>
        <w:ind w:left="7080" w:firstLine="708"/>
        <w:rPr>
          <w:rFonts w:ascii="Times New Roman" w:hAnsi="Times New Roman"/>
          <w:b/>
          <w:sz w:val="24"/>
          <w:szCs w:val="24"/>
        </w:rPr>
      </w:pPr>
      <w:r>
        <w:rPr>
          <w:rFonts w:ascii="Times New Roman" w:hAnsi="Times New Roman"/>
          <w:b/>
          <w:sz w:val="24"/>
          <w:szCs w:val="24"/>
        </w:rPr>
        <w:t>NACRT</w:t>
      </w:r>
    </w:p>
    <w:p w14:paraId="7AC83902" w14:textId="77777777" w:rsidR="00126CE2" w:rsidRDefault="00126CE2" w:rsidP="00126CE2">
      <w:pPr>
        <w:rPr>
          <w:rFonts w:ascii="Times New Roman" w:hAnsi="Times New Roman"/>
          <w:b/>
          <w:sz w:val="24"/>
          <w:szCs w:val="24"/>
        </w:rPr>
      </w:pPr>
    </w:p>
    <w:p w14:paraId="6E400A05" w14:textId="77777777" w:rsidR="00126CE2" w:rsidRDefault="00126CE2" w:rsidP="00126CE2">
      <w:pPr>
        <w:rPr>
          <w:rFonts w:ascii="Times New Roman" w:hAnsi="Times New Roman"/>
          <w:b/>
          <w:sz w:val="24"/>
          <w:szCs w:val="24"/>
        </w:rPr>
      </w:pPr>
    </w:p>
    <w:p w14:paraId="29CD4B3E" w14:textId="77777777" w:rsidR="00126CE2" w:rsidRDefault="00126CE2" w:rsidP="00126CE2">
      <w:pPr>
        <w:rPr>
          <w:rFonts w:ascii="Times New Roman" w:hAnsi="Times New Roman"/>
          <w:b/>
          <w:sz w:val="24"/>
          <w:szCs w:val="24"/>
        </w:rPr>
      </w:pPr>
    </w:p>
    <w:p w14:paraId="43CC52E1" w14:textId="77777777" w:rsidR="00126CE2" w:rsidRDefault="00126CE2" w:rsidP="00126CE2">
      <w:pPr>
        <w:spacing w:after="0" w:line="240" w:lineRule="auto"/>
        <w:jc w:val="center"/>
        <w:rPr>
          <w:rFonts w:ascii="Times New Roman" w:hAnsi="Times New Roman"/>
          <w:b/>
          <w:sz w:val="24"/>
          <w:szCs w:val="24"/>
        </w:rPr>
      </w:pPr>
      <w:r>
        <w:rPr>
          <w:rFonts w:ascii="Times New Roman" w:hAnsi="Times New Roman"/>
          <w:b/>
          <w:sz w:val="24"/>
          <w:szCs w:val="24"/>
        </w:rPr>
        <w:t xml:space="preserve">PRIJEDLOG ZAKONA O IZMJENAMA </w:t>
      </w:r>
    </w:p>
    <w:p w14:paraId="109454E9" w14:textId="77777777" w:rsidR="00126CE2" w:rsidRDefault="00126CE2" w:rsidP="00126CE2">
      <w:pPr>
        <w:spacing w:after="0" w:line="240" w:lineRule="auto"/>
        <w:jc w:val="center"/>
        <w:rPr>
          <w:rFonts w:ascii="Times New Roman" w:hAnsi="Times New Roman"/>
          <w:b/>
          <w:sz w:val="24"/>
          <w:szCs w:val="24"/>
        </w:rPr>
      </w:pPr>
      <w:r>
        <w:rPr>
          <w:rFonts w:ascii="Times New Roman" w:hAnsi="Times New Roman"/>
          <w:b/>
          <w:sz w:val="24"/>
          <w:szCs w:val="24"/>
        </w:rPr>
        <w:t xml:space="preserve">ZAKONA O DRŽAVLJANIMA DRŽAVA ČLANICA EUROPSKOG </w:t>
      </w:r>
    </w:p>
    <w:p w14:paraId="258A39F3" w14:textId="77777777" w:rsidR="00126CE2" w:rsidRDefault="00126CE2" w:rsidP="00126CE2">
      <w:pPr>
        <w:spacing w:after="0" w:line="240" w:lineRule="auto"/>
        <w:jc w:val="center"/>
        <w:rPr>
          <w:rFonts w:ascii="Times New Roman" w:hAnsi="Times New Roman"/>
          <w:b/>
          <w:sz w:val="24"/>
          <w:szCs w:val="24"/>
        </w:rPr>
      </w:pPr>
      <w:r>
        <w:rPr>
          <w:rFonts w:ascii="Times New Roman" w:hAnsi="Times New Roman"/>
          <w:b/>
          <w:sz w:val="24"/>
          <w:szCs w:val="24"/>
        </w:rPr>
        <w:t>GOSPODARSKOG PROSTORA I ČLANOVIMA NJIHOVIH OBITELJI,</w:t>
      </w:r>
    </w:p>
    <w:p w14:paraId="42DDE7CF" w14:textId="77777777" w:rsidR="00126CE2" w:rsidRDefault="00126CE2" w:rsidP="00126CE2">
      <w:pPr>
        <w:spacing w:after="0" w:line="240" w:lineRule="auto"/>
        <w:jc w:val="center"/>
        <w:rPr>
          <w:rFonts w:ascii="Times New Roman" w:hAnsi="Times New Roman"/>
          <w:b/>
          <w:sz w:val="24"/>
          <w:szCs w:val="24"/>
        </w:rPr>
      </w:pPr>
      <w:r>
        <w:rPr>
          <w:rFonts w:ascii="Times New Roman" w:hAnsi="Times New Roman"/>
          <w:b/>
          <w:sz w:val="24"/>
          <w:szCs w:val="24"/>
        </w:rPr>
        <w:t>S KONAČNIM PRIJEDLOGOM ZAKONA</w:t>
      </w:r>
    </w:p>
    <w:p w14:paraId="5612C372" w14:textId="77777777" w:rsidR="00126CE2" w:rsidRDefault="00126CE2" w:rsidP="00126CE2">
      <w:pPr>
        <w:jc w:val="center"/>
        <w:rPr>
          <w:rFonts w:ascii="Times New Roman" w:hAnsi="Times New Roman"/>
          <w:b/>
          <w:sz w:val="24"/>
          <w:szCs w:val="24"/>
        </w:rPr>
      </w:pPr>
    </w:p>
    <w:p w14:paraId="28E0BEB0" w14:textId="77777777" w:rsidR="00126CE2" w:rsidRDefault="00126CE2" w:rsidP="00126CE2">
      <w:pPr>
        <w:jc w:val="center"/>
        <w:rPr>
          <w:rFonts w:ascii="Times New Roman" w:hAnsi="Times New Roman"/>
          <w:b/>
          <w:sz w:val="24"/>
          <w:szCs w:val="24"/>
        </w:rPr>
      </w:pPr>
    </w:p>
    <w:p w14:paraId="51002A59" w14:textId="77777777" w:rsidR="00126CE2" w:rsidRDefault="00126CE2" w:rsidP="00126CE2">
      <w:pPr>
        <w:jc w:val="center"/>
        <w:rPr>
          <w:rFonts w:ascii="Times New Roman" w:hAnsi="Times New Roman"/>
          <w:b/>
          <w:sz w:val="24"/>
          <w:szCs w:val="24"/>
        </w:rPr>
      </w:pPr>
    </w:p>
    <w:p w14:paraId="0E656BF5" w14:textId="77777777" w:rsidR="00126CE2" w:rsidRDefault="00126CE2" w:rsidP="00126CE2">
      <w:pPr>
        <w:jc w:val="center"/>
        <w:rPr>
          <w:rFonts w:ascii="Times New Roman" w:hAnsi="Times New Roman"/>
          <w:b/>
          <w:sz w:val="24"/>
          <w:szCs w:val="24"/>
        </w:rPr>
      </w:pPr>
    </w:p>
    <w:p w14:paraId="63EB3E63" w14:textId="77777777" w:rsidR="00126CE2" w:rsidRDefault="00126CE2" w:rsidP="00126CE2">
      <w:pPr>
        <w:jc w:val="center"/>
        <w:rPr>
          <w:rFonts w:ascii="Times New Roman" w:hAnsi="Times New Roman"/>
          <w:b/>
          <w:sz w:val="24"/>
          <w:szCs w:val="24"/>
        </w:rPr>
      </w:pPr>
    </w:p>
    <w:p w14:paraId="52C5587F" w14:textId="77777777" w:rsidR="00126CE2" w:rsidRDefault="00126CE2" w:rsidP="00126CE2">
      <w:pPr>
        <w:jc w:val="center"/>
        <w:rPr>
          <w:rFonts w:ascii="Times New Roman" w:hAnsi="Times New Roman"/>
          <w:b/>
          <w:sz w:val="24"/>
          <w:szCs w:val="24"/>
        </w:rPr>
      </w:pPr>
    </w:p>
    <w:p w14:paraId="77E0D5A0" w14:textId="77777777" w:rsidR="00126CE2" w:rsidRDefault="00126CE2" w:rsidP="00126CE2">
      <w:pPr>
        <w:jc w:val="center"/>
        <w:rPr>
          <w:rFonts w:ascii="Times New Roman" w:hAnsi="Times New Roman"/>
          <w:b/>
          <w:sz w:val="24"/>
          <w:szCs w:val="24"/>
        </w:rPr>
      </w:pPr>
    </w:p>
    <w:p w14:paraId="077064FF" w14:textId="77777777" w:rsidR="00126CE2" w:rsidRDefault="00126CE2" w:rsidP="00126CE2">
      <w:pPr>
        <w:jc w:val="center"/>
        <w:rPr>
          <w:rFonts w:ascii="Times New Roman" w:hAnsi="Times New Roman"/>
          <w:b/>
          <w:sz w:val="24"/>
          <w:szCs w:val="24"/>
        </w:rPr>
      </w:pPr>
    </w:p>
    <w:p w14:paraId="7DDF4680" w14:textId="77777777" w:rsidR="00126CE2" w:rsidRDefault="00126CE2" w:rsidP="00126CE2">
      <w:pPr>
        <w:spacing w:after="0" w:line="240" w:lineRule="auto"/>
        <w:rPr>
          <w:rFonts w:ascii="Times New Roman" w:hAnsi="Times New Roman"/>
          <w:b/>
          <w:sz w:val="24"/>
          <w:szCs w:val="24"/>
        </w:rPr>
      </w:pPr>
    </w:p>
    <w:p w14:paraId="79A0A1B8" w14:textId="77777777" w:rsidR="00126CE2" w:rsidRDefault="00126CE2" w:rsidP="00126CE2">
      <w:pPr>
        <w:pBdr>
          <w:bottom w:val="single" w:sz="12" w:space="1" w:color="auto"/>
        </w:pBdr>
        <w:spacing w:after="0" w:line="240" w:lineRule="auto"/>
        <w:jc w:val="center"/>
        <w:rPr>
          <w:rFonts w:ascii="Times New Roman" w:hAnsi="Times New Roman"/>
          <w:b/>
          <w:sz w:val="24"/>
          <w:szCs w:val="24"/>
        </w:rPr>
      </w:pPr>
    </w:p>
    <w:p w14:paraId="22690E8D" w14:textId="77777777" w:rsidR="00126CE2" w:rsidRDefault="00126CE2" w:rsidP="00126CE2">
      <w:pPr>
        <w:pBdr>
          <w:bottom w:val="single" w:sz="12" w:space="1" w:color="auto"/>
        </w:pBdr>
        <w:spacing w:after="0" w:line="240" w:lineRule="auto"/>
        <w:jc w:val="center"/>
        <w:rPr>
          <w:rFonts w:ascii="Times New Roman" w:hAnsi="Times New Roman"/>
          <w:b/>
          <w:sz w:val="24"/>
          <w:szCs w:val="24"/>
        </w:rPr>
      </w:pPr>
    </w:p>
    <w:p w14:paraId="335FF0B2" w14:textId="77777777" w:rsidR="00126CE2" w:rsidRDefault="00126CE2" w:rsidP="00126CE2">
      <w:pPr>
        <w:pBdr>
          <w:bottom w:val="single" w:sz="12" w:space="1" w:color="auto"/>
        </w:pBdr>
        <w:spacing w:after="0" w:line="240" w:lineRule="auto"/>
        <w:jc w:val="center"/>
        <w:rPr>
          <w:rFonts w:ascii="Times New Roman" w:hAnsi="Times New Roman"/>
          <w:b/>
          <w:sz w:val="24"/>
          <w:szCs w:val="24"/>
        </w:rPr>
      </w:pPr>
    </w:p>
    <w:p w14:paraId="02A19C5B" w14:textId="77777777" w:rsidR="00126CE2" w:rsidRDefault="00126CE2" w:rsidP="00126CE2">
      <w:pPr>
        <w:pBdr>
          <w:bottom w:val="single" w:sz="12" w:space="1" w:color="auto"/>
        </w:pBdr>
        <w:spacing w:after="0" w:line="240" w:lineRule="auto"/>
        <w:jc w:val="center"/>
        <w:rPr>
          <w:rFonts w:ascii="Times New Roman" w:hAnsi="Times New Roman"/>
          <w:b/>
          <w:sz w:val="24"/>
          <w:szCs w:val="24"/>
        </w:rPr>
      </w:pPr>
    </w:p>
    <w:p w14:paraId="0CF811AC" w14:textId="77777777" w:rsidR="00126CE2" w:rsidRDefault="00126CE2" w:rsidP="00126CE2">
      <w:pPr>
        <w:pBdr>
          <w:bottom w:val="single" w:sz="12" w:space="1" w:color="auto"/>
        </w:pBdr>
        <w:spacing w:after="0" w:line="240" w:lineRule="auto"/>
        <w:jc w:val="center"/>
        <w:rPr>
          <w:rFonts w:ascii="Times New Roman" w:hAnsi="Times New Roman"/>
          <w:b/>
          <w:sz w:val="24"/>
          <w:szCs w:val="24"/>
        </w:rPr>
      </w:pPr>
    </w:p>
    <w:p w14:paraId="23CAB952" w14:textId="77777777" w:rsidR="00126CE2" w:rsidRDefault="00126CE2" w:rsidP="00126CE2">
      <w:pPr>
        <w:pBdr>
          <w:bottom w:val="single" w:sz="12" w:space="1" w:color="auto"/>
        </w:pBdr>
        <w:spacing w:after="0" w:line="240" w:lineRule="auto"/>
        <w:jc w:val="center"/>
        <w:rPr>
          <w:rFonts w:ascii="Times New Roman" w:hAnsi="Times New Roman"/>
          <w:b/>
          <w:sz w:val="24"/>
          <w:szCs w:val="24"/>
        </w:rPr>
      </w:pPr>
    </w:p>
    <w:p w14:paraId="33345459" w14:textId="77777777" w:rsidR="00126CE2" w:rsidRDefault="00126CE2" w:rsidP="00126CE2">
      <w:pPr>
        <w:spacing w:after="0" w:line="240" w:lineRule="auto"/>
        <w:jc w:val="center"/>
        <w:rPr>
          <w:rFonts w:ascii="Times New Roman" w:hAnsi="Times New Roman"/>
          <w:b/>
          <w:sz w:val="24"/>
          <w:szCs w:val="24"/>
        </w:rPr>
      </w:pPr>
      <w:r>
        <w:rPr>
          <w:rFonts w:ascii="Times New Roman" w:hAnsi="Times New Roman"/>
          <w:b/>
          <w:sz w:val="24"/>
          <w:szCs w:val="24"/>
        </w:rPr>
        <w:t>Zagreb, kolovoz 2022.</w:t>
      </w:r>
    </w:p>
    <w:p w14:paraId="7994B58E" w14:textId="77777777" w:rsidR="00126CE2" w:rsidRDefault="00126CE2" w:rsidP="00126CE2">
      <w:pPr>
        <w:jc w:val="center"/>
        <w:rPr>
          <w:rFonts w:ascii="Times New Roman" w:hAnsi="Times New Roman"/>
          <w:b/>
          <w:sz w:val="24"/>
          <w:szCs w:val="24"/>
        </w:rPr>
      </w:pPr>
    </w:p>
    <w:p w14:paraId="5905FB43" w14:textId="77777777" w:rsidR="00126CE2" w:rsidRDefault="00126CE2" w:rsidP="00126CE2">
      <w:pPr>
        <w:spacing w:after="0" w:line="240" w:lineRule="auto"/>
        <w:jc w:val="center"/>
        <w:rPr>
          <w:rFonts w:ascii="Times New Roman" w:hAnsi="Times New Roman"/>
          <w:b/>
          <w:sz w:val="24"/>
          <w:szCs w:val="24"/>
        </w:rPr>
      </w:pPr>
      <w:r>
        <w:rPr>
          <w:rFonts w:ascii="Times New Roman" w:hAnsi="Times New Roman"/>
          <w:b/>
          <w:sz w:val="24"/>
          <w:szCs w:val="24"/>
        </w:rPr>
        <w:t>PRIJEDLOG ZAKONA O IZMJENAMA</w:t>
      </w:r>
    </w:p>
    <w:p w14:paraId="55852682" w14:textId="77777777" w:rsidR="00126CE2" w:rsidRDefault="00126CE2" w:rsidP="00126CE2">
      <w:pPr>
        <w:spacing w:after="0" w:line="240" w:lineRule="auto"/>
        <w:jc w:val="center"/>
        <w:rPr>
          <w:rFonts w:ascii="Times New Roman" w:hAnsi="Times New Roman"/>
          <w:b/>
          <w:sz w:val="24"/>
          <w:szCs w:val="24"/>
        </w:rPr>
      </w:pPr>
      <w:r>
        <w:rPr>
          <w:rFonts w:ascii="Times New Roman" w:hAnsi="Times New Roman"/>
          <w:b/>
          <w:sz w:val="24"/>
          <w:szCs w:val="24"/>
        </w:rPr>
        <w:t>ZAKONA O DRŽAVLJANIMA DRŽAVA ČLANICA EUROPSKOG</w:t>
      </w:r>
    </w:p>
    <w:p w14:paraId="70233C04" w14:textId="77777777" w:rsidR="00126CE2" w:rsidRDefault="00126CE2" w:rsidP="00126CE2">
      <w:pPr>
        <w:spacing w:after="0" w:line="240" w:lineRule="auto"/>
        <w:jc w:val="center"/>
        <w:rPr>
          <w:rFonts w:ascii="Times New Roman" w:hAnsi="Times New Roman"/>
          <w:b/>
          <w:sz w:val="24"/>
          <w:szCs w:val="24"/>
        </w:rPr>
      </w:pPr>
      <w:r>
        <w:rPr>
          <w:rFonts w:ascii="Times New Roman" w:hAnsi="Times New Roman"/>
          <w:b/>
          <w:sz w:val="24"/>
          <w:szCs w:val="24"/>
        </w:rPr>
        <w:t>GOSPODARSKOG PROSTORA I ČLANOVIMA NJIHOVIH OBITELJI</w:t>
      </w:r>
    </w:p>
    <w:p w14:paraId="12C249C9" w14:textId="77777777" w:rsidR="00126CE2" w:rsidRDefault="00126CE2" w:rsidP="00126CE2">
      <w:pPr>
        <w:spacing w:after="0" w:line="240" w:lineRule="auto"/>
        <w:jc w:val="center"/>
        <w:rPr>
          <w:rFonts w:ascii="Times New Roman" w:hAnsi="Times New Roman"/>
          <w:b/>
          <w:sz w:val="24"/>
          <w:szCs w:val="24"/>
        </w:rPr>
      </w:pPr>
    </w:p>
    <w:p w14:paraId="42955FE3" w14:textId="77777777" w:rsidR="00126CE2" w:rsidRDefault="00126CE2" w:rsidP="00126CE2">
      <w:pPr>
        <w:spacing w:after="0" w:line="240" w:lineRule="auto"/>
        <w:jc w:val="both"/>
        <w:rPr>
          <w:rFonts w:ascii="Times New Roman" w:eastAsia="Times New Roman" w:hAnsi="Times New Roman"/>
          <w:b/>
          <w:sz w:val="24"/>
          <w:szCs w:val="24"/>
          <w:lang w:eastAsia="hr-HR"/>
        </w:rPr>
      </w:pPr>
    </w:p>
    <w:p w14:paraId="778C6652" w14:textId="77777777" w:rsidR="00126CE2" w:rsidRDefault="00126CE2" w:rsidP="00126CE2">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w:t>
      </w:r>
      <w:r>
        <w:rPr>
          <w:rFonts w:ascii="Times New Roman" w:eastAsia="Times New Roman" w:hAnsi="Times New Roman"/>
          <w:b/>
          <w:sz w:val="24"/>
          <w:szCs w:val="24"/>
          <w:lang w:eastAsia="hr-HR"/>
        </w:rPr>
        <w:tab/>
        <w:t>USTAVNA OSNOVA ZA DONOŠENJE ZAKONA</w:t>
      </w:r>
    </w:p>
    <w:p w14:paraId="603E5657" w14:textId="77777777" w:rsidR="00126CE2" w:rsidRDefault="00126CE2" w:rsidP="00126CE2">
      <w:pPr>
        <w:spacing w:after="0" w:line="240" w:lineRule="auto"/>
        <w:jc w:val="both"/>
        <w:rPr>
          <w:rFonts w:ascii="Times New Roman" w:eastAsia="Times New Roman" w:hAnsi="Times New Roman"/>
          <w:b/>
          <w:sz w:val="24"/>
          <w:szCs w:val="24"/>
          <w:lang w:eastAsia="hr-HR"/>
        </w:rPr>
      </w:pPr>
    </w:p>
    <w:p w14:paraId="52833FDD" w14:textId="17C57C1F" w:rsidR="00126CE2" w:rsidRDefault="00126CE2" w:rsidP="00126CE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Ustavna osnova za donošenje ovoga Zakona sadržana je u članku 2. stavku 4. podstavku 1. Ustava Republike Hrv</w:t>
      </w:r>
      <w:r w:rsidR="0062344A">
        <w:rPr>
          <w:rFonts w:ascii="Times New Roman" w:eastAsia="Times New Roman" w:hAnsi="Times New Roman"/>
          <w:sz w:val="24"/>
          <w:szCs w:val="24"/>
          <w:lang w:eastAsia="hr-HR"/>
        </w:rPr>
        <w:t>atske („Narodne novine“</w:t>
      </w:r>
      <w:bookmarkStart w:id="0" w:name="_GoBack"/>
      <w:bookmarkEnd w:id="0"/>
      <w:r w:rsidR="0062344A">
        <w:rPr>
          <w:rFonts w:ascii="Times New Roman" w:eastAsia="Times New Roman" w:hAnsi="Times New Roman"/>
          <w:sz w:val="24"/>
          <w:szCs w:val="24"/>
          <w:lang w:eastAsia="hr-HR"/>
        </w:rPr>
        <w:t>, br. 85/</w:t>
      </w:r>
      <w:r>
        <w:rPr>
          <w:rFonts w:ascii="Times New Roman" w:eastAsia="Times New Roman" w:hAnsi="Times New Roman"/>
          <w:sz w:val="24"/>
          <w:szCs w:val="24"/>
          <w:lang w:eastAsia="hr-HR"/>
        </w:rPr>
        <w:t>10</w:t>
      </w:r>
      <w:r w:rsidR="0062344A">
        <w:rPr>
          <w:rFonts w:ascii="Times New Roman" w:eastAsia="Times New Roman" w:hAnsi="Times New Roman"/>
          <w:sz w:val="24"/>
          <w:szCs w:val="24"/>
          <w:lang w:eastAsia="hr-HR"/>
        </w:rPr>
        <w:t>. – pročišćeni tekst i 5/</w:t>
      </w:r>
      <w:r>
        <w:rPr>
          <w:rFonts w:ascii="Times New Roman" w:eastAsia="Times New Roman" w:hAnsi="Times New Roman"/>
          <w:sz w:val="24"/>
          <w:szCs w:val="24"/>
          <w:lang w:eastAsia="hr-HR"/>
        </w:rPr>
        <w:t>14</w:t>
      </w:r>
      <w:r w:rsidR="0062344A">
        <w:rPr>
          <w:rFonts w:ascii="Times New Roman" w:eastAsia="Times New Roman" w:hAnsi="Times New Roman"/>
          <w:sz w:val="24"/>
          <w:szCs w:val="24"/>
          <w:lang w:eastAsia="hr-HR"/>
        </w:rPr>
        <w:t>.</w:t>
      </w:r>
      <w:r>
        <w:rPr>
          <w:rFonts w:ascii="Times New Roman" w:eastAsia="Times New Roman" w:hAnsi="Times New Roman"/>
          <w:sz w:val="24"/>
          <w:szCs w:val="24"/>
          <w:lang w:eastAsia="hr-HR"/>
        </w:rPr>
        <w:t xml:space="preserve"> – Odluka Ustavnog suda Republike Hrvatske).</w:t>
      </w:r>
    </w:p>
    <w:p w14:paraId="1035EF95" w14:textId="77777777" w:rsidR="00126CE2" w:rsidRDefault="00126CE2" w:rsidP="00126CE2">
      <w:pPr>
        <w:spacing w:after="0" w:line="240" w:lineRule="auto"/>
        <w:jc w:val="both"/>
        <w:rPr>
          <w:rFonts w:ascii="Times New Roman" w:eastAsia="Times New Roman" w:hAnsi="Times New Roman"/>
          <w:sz w:val="24"/>
          <w:szCs w:val="24"/>
          <w:lang w:eastAsia="hr-HR"/>
        </w:rPr>
      </w:pPr>
    </w:p>
    <w:p w14:paraId="0034E8FF" w14:textId="77777777" w:rsidR="00126CE2" w:rsidRDefault="00126CE2" w:rsidP="00126CE2">
      <w:pPr>
        <w:spacing w:after="0" w:line="240" w:lineRule="auto"/>
        <w:ind w:left="705" w:hanging="705"/>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II.</w:t>
      </w:r>
      <w:r>
        <w:rPr>
          <w:rFonts w:ascii="Times New Roman" w:eastAsia="Times New Roman" w:hAnsi="Times New Roman"/>
          <w:b/>
          <w:sz w:val="24"/>
          <w:szCs w:val="24"/>
          <w:lang w:eastAsia="hr-HR"/>
        </w:rPr>
        <w:tab/>
        <w:t>OCJENA STANJA I OSNOVNA PITANJA KOJA SE TREBAJU UREDITI ZAKONOM TE POSLJEDICE KOJE ĆE DONOŠENJEM ZAKONA PROISTEĆI</w:t>
      </w:r>
    </w:p>
    <w:p w14:paraId="08DB2527" w14:textId="77777777" w:rsidR="00126CE2" w:rsidRDefault="00126CE2" w:rsidP="00126CE2">
      <w:pPr>
        <w:spacing w:after="0" w:line="240" w:lineRule="auto"/>
        <w:jc w:val="both"/>
        <w:rPr>
          <w:rFonts w:ascii="Times New Roman" w:eastAsia="Times New Roman" w:hAnsi="Times New Roman"/>
          <w:b/>
          <w:sz w:val="24"/>
          <w:szCs w:val="24"/>
          <w:lang w:eastAsia="hr-HR"/>
        </w:rPr>
      </w:pPr>
    </w:p>
    <w:p w14:paraId="5A2D0A95" w14:textId="77777777" w:rsidR="00126CE2" w:rsidRDefault="00126CE2" w:rsidP="00126CE2">
      <w:pPr>
        <w:pStyle w:val="NoSpacing"/>
        <w:ind w:firstLine="705"/>
        <w:jc w:val="both"/>
        <w:rPr>
          <w:rFonts w:ascii="Times New Roman" w:hAnsi="Times New Roman"/>
          <w:sz w:val="24"/>
          <w:szCs w:val="24"/>
        </w:rPr>
      </w:pPr>
      <w:r w:rsidRPr="003E6F13">
        <w:rPr>
          <w:rFonts w:ascii="Times New Roman" w:hAnsi="Times New Roman"/>
          <w:sz w:val="24"/>
          <w:szCs w:val="24"/>
        </w:rPr>
        <w:lastRenderedPageBreak/>
        <w:t xml:space="preserve">Republika Hrvatska </w:t>
      </w:r>
      <w:r>
        <w:rPr>
          <w:rFonts w:ascii="Times New Roman" w:hAnsi="Times New Roman"/>
          <w:sz w:val="24"/>
          <w:szCs w:val="24"/>
        </w:rPr>
        <w:t xml:space="preserve">je </w:t>
      </w:r>
      <w:r w:rsidRPr="003E6F13">
        <w:rPr>
          <w:rFonts w:ascii="Times New Roman" w:hAnsi="Times New Roman"/>
          <w:sz w:val="24"/>
          <w:szCs w:val="24"/>
        </w:rPr>
        <w:t xml:space="preserve">potpisivanjem Ugovora o pristupanju Republike Hrvatske Europskoj uniji postala stranka Ugovora o Europskoj uniji, kao i Ugovora o funkcioniranju Europske unije i Ugovora o osnivanju Europske zajednice za atomsku energiju. Upotreba eura kao jedinstvene valute u Ekonomskoj i monetarnoj uniji regulirana je trima uredbama Vijeća EU-a. To su Uredba Vijeća (EZ) br. 1103/97 od 17. lipnja 1997. o određenim odredbama koje se odnose na uvođenje eura, Uredba Vijeća (EZ) br. 974/98 od 3. svibnja 1998. o uvođenju eura i Uredba Vijeća (EZ) br. 2866/98 od 31. prosinca 1998. o stopama konverzije između eura i valuta država članica koje usvajaju euro. </w:t>
      </w:r>
    </w:p>
    <w:p w14:paraId="0CFBCDF0" w14:textId="77777777" w:rsidR="00126CE2" w:rsidRDefault="00126CE2" w:rsidP="00126CE2">
      <w:pPr>
        <w:pStyle w:val="NoSpacing"/>
        <w:ind w:firstLine="708"/>
        <w:jc w:val="both"/>
        <w:rPr>
          <w:rFonts w:ascii="Times New Roman" w:hAnsi="Times New Roman"/>
          <w:sz w:val="24"/>
          <w:szCs w:val="24"/>
        </w:rPr>
      </w:pPr>
    </w:p>
    <w:p w14:paraId="3318363F" w14:textId="77777777" w:rsidR="00126CE2" w:rsidRDefault="00126CE2" w:rsidP="00126CE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Vlada Republike Hrvatske je na sjednici održanoj 23. prosinca 2020. donijela Nacionalni plan zamjene hrvatske kune eurom („Narodne novine“, broj 146/20.), a s ciljem provedbe navedenog Nacionalnog plana, Vlada je u rujnu 2021. godine donijela Zaključak o provedbi zakonodavnih aktivnosti povezanih s uvođenjem eura kao službene valute u Republici Hrvatskoj. Ovim Zaključkom utvrđen je popis zakona i podzakonskih propisa koje je potrebno izmijeniti radi pune prilagodbe hrvatskog zakonodavstva uvođenju eura kao službene valute.</w:t>
      </w:r>
    </w:p>
    <w:p w14:paraId="42E5E25B" w14:textId="77777777" w:rsidR="00126CE2" w:rsidRDefault="00126CE2" w:rsidP="00126CE2">
      <w:pPr>
        <w:spacing w:after="0" w:line="240" w:lineRule="auto"/>
        <w:ind w:firstLine="708"/>
        <w:jc w:val="both"/>
        <w:rPr>
          <w:rFonts w:ascii="Times New Roman" w:eastAsia="Times New Roman" w:hAnsi="Times New Roman"/>
          <w:sz w:val="24"/>
          <w:szCs w:val="24"/>
          <w:lang w:eastAsia="hr-HR"/>
        </w:rPr>
      </w:pPr>
    </w:p>
    <w:p w14:paraId="0829A43D" w14:textId="77777777" w:rsidR="00126CE2" w:rsidRDefault="00126CE2" w:rsidP="00126CE2">
      <w:pPr>
        <w:pStyle w:val="NoSpacing"/>
        <w:ind w:firstLine="708"/>
        <w:jc w:val="both"/>
        <w:rPr>
          <w:rFonts w:ascii="Times New Roman" w:hAnsi="Times New Roman"/>
          <w:sz w:val="24"/>
          <w:szCs w:val="24"/>
        </w:rPr>
      </w:pPr>
      <w:r w:rsidRPr="003E6F13">
        <w:rPr>
          <w:rFonts w:ascii="Times New Roman" w:hAnsi="Times New Roman"/>
          <w:sz w:val="24"/>
          <w:szCs w:val="24"/>
        </w:rPr>
        <w:t xml:space="preserve">Osim donošenja zakona kojim će se urediti najvažnija pitanja vezana uz uvođenje eura kao službene valute u Republici Hrvatskoj, za potrebe pune prilagodbe hrvatskog zakonodavstva uvođenju eura, potrebno </w:t>
      </w:r>
      <w:r>
        <w:rPr>
          <w:rFonts w:ascii="Times New Roman" w:hAnsi="Times New Roman"/>
          <w:sz w:val="24"/>
          <w:szCs w:val="24"/>
        </w:rPr>
        <w:t xml:space="preserve"> je </w:t>
      </w:r>
      <w:r w:rsidRPr="003E6F13">
        <w:rPr>
          <w:rFonts w:ascii="Times New Roman" w:hAnsi="Times New Roman"/>
          <w:sz w:val="24"/>
          <w:szCs w:val="24"/>
        </w:rPr>
        <w:t xml:space="preserve">izmijeniti niz zakona i podzakonskih propisa koji sadržavaju odredbe povezane s kunom. </w:t>
      </w:r>
    </w:p>
    <w:p w14:paraId="408E7035" w14:textId="77777777" w:rsidR="00126CE2" w:rsidRDefault="00126CE2" w:rsidP="00126CE2">
      <w:pPr>
        <w:spacing w:after="0" w:line="240" w:lineRule="auto"/>
        <w:ind w:firstLine="708"/>
        <w:jc w:val="both"/>
        <w:rPr>
          <w:rFonts w:ascii="Times New Roman" w:eastAsia="Times New Roman" w:hAnsi="Times New Roman"/>
          <w:sz w:val="24"/>
          <w:szCs w:val="24"/>
          <w:lang w:eastAsia="hr-HR"/>
        </w:rPr>
      </w:pPr>
    </w:p>
    <w:p w14:paraId="33737600" w14:textId="77777777" w:rsidR="00126CE2" w:rsidRDefault="00126CE2" w:rsidP="00126CE2">
      <w:pPr>
        <w:spacing w:after="0" w:line="240" w:lineRule="auto"/>
        <w:ind w:firstLine="708"/>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Važeći Zakon o državljanima država članica Europskog gospodarskog prostora i članovima njihovih obitelji („Narodne novine“, br. 66/19., 53/20. i 144/20.) sadrži prekršajne odredbe kojima je propisano sankcioniranje pravnih </w:t>
      </w:r>
      <w:r>
        <w:rPr>
          <w:rFonts w:ascii="Times New Roman" w:eastAsia="Times New Roman" w:hAnsi="Times New Roman"/>
          <w:sz w:val="24"/>
          <w:szCs w:val="24"/>
          <w:lang w:eastAsia="hr-HR"/>
        </w:rPr>
        <w:lastRenderedPageBreak/>
        <w:t>i fizičkih osoba za ponašanja suprotna odredbama toga Zakona. Kao prekršajne sankcije propisane su novčane kazne, iznos kojih je izražen u kunama.</w:t>
      </w:r>
    </w:p>
    <w:p w14:paraId="6F82A22F" w14:textId="77777777" w:rsidR="00126CE2" w:rsidRDefault="00126CE2" w:rsidP="00126CE2">
      <w:pPr>
        <w:spacing w:after="0" w:line="240" w:lineRule="auto"/>
        <w:ind w:firstLine="708"/>
        <w:jc w:val="both"/>
        <w:rPr>
          <w:rFonts w:ascii="Times New Roman" w:eastAsia="Times New Roman" w:hAnsi="Times New Roman"/>
          <w:sz w:val="24"/>
          <w:szCs w:val="24"/>
          <w:lang w:eastAsia="hr-HR"/>
        </w:rPr>
      </w:pPr>
    </w:p>
    <w:p w14:paraId="0194CA28" w14:textId="77777777" w:rsidR="00126CE2" w:rsidRDefault="00126CE2" w:rsidP="00126CE2">
      <w:pPr>
        <w:spacing w:after="0" w:line="240" w:lineRule="auto"/>
        <w:ind w:firstLine="708"/>
        <w:jc w:val="both"/>
        <w:rPr>
          <w:rFonts w:ascii="Times New Roman" w:eastAsia="Times New Roman" w:hAnsi="Times New Roman"/>
          <w:sz w:val="24"/>
          <w:szCs w:val="24"/>
          <w:lang w:eastAsia="hr-HR"/>
        </w:rPr>
      </w:pPr>
      <w:r w:rsidRPr="00630A4A">
        <w:rPr>
          <w:rFonts w:ascii="Times New Roman" w:eastAsia="Times New Roman" w:hAnsi="Times New Roman"/>
          <w:sz w:val="24"/>
          <w:szCs w:val="24"/>
          <w:lang w:eastAsia="hr-HR"/>
        </w:rPr>
        <w:t>Radi</w:t>
      </w:r>
      <w:r>
        <w:rPr>
          <w:rFonts w:ascii="Times New Roman" w:eastAsia="Times New Roman" w:hAnsi="Times New Roman"/>
          <w:sz w:val="24"/>
          <w:szCs w:val="24"/>
          <w:lang w:eastAsia="hr-HR"/>
        </w:rPr>
        <w:t xml:space="preserve"> potrebe prilagodbe pravnog okvira Republike Hrvatske uvođenju eura kao službene valute te nesmetanom i učinkovitom postupanju svih tijela uključenih u procesuiranje prekršaja utvrđenih Zakonom o državljanima država članica Europskog gospodarskog prostora i članovima njihovih obitelji, potrebno je u ovom Zakonu zamijeniti iznose novčanih kazni izraženih u kunama tako da budu izraženi u eurima.</w:t>
      </w:r>
    </w:p>
    <w:p w14:paraId="441C155B" w14:textId="77777777" w:rsidR="00126CE2" w:rsidRDefault="00126CE2" w:rsidP="00126CE2">
      <w:pPr>
        <w:spacing w:after="0" w:line="240" w:lineRule="auto"/>
        <w:jc w:val="both"/>
        <w:rPr>
          <w:rFonts w:ascii="Times New Roman" w:eastAsia="Times New Roman" w:hAnsi="Times New Roman"/>
          <w:sz w:val="24"/>
          <w:szCs w:val="24"/>
          <w:lang w:eastAsia="hr-HR"/>
        </w:rPr>
      </w:pPr>
    </w:p>
    <w:p w14:paraId="046C2013" w14:textId="77777777" w:rsidR="00126CE2" w:rsidRDefault="00126CE2" w:rsidP="00126CE2">
      <w:pPr>
        <w:spacing w:after="0" w:line="240" w:lineRule="auto"/>
        <w:jc w:val="both"/>
        <w:rPr>
          <w:rFonts w:ascii="Times New Roman" w:eastAsia="Times New Roman" w:hAnsi="Times New Roman"/>
          <w:b/>
          <w:sz w:val="24"/>
          <w:szCs w:val="24"/>
          <w:lang w:eastAsia="hr-HR"/>
        </w:rPr>
      </w:pPr>
    </w:p>
    <w:p w14:paraId="431739F1" w14:textId="77777777" w:rsidR="00126CE2" w:rsidRDefault="00126CE2" w:rsidP="00126CE2">
      <w:pPr>
        <w:spacing w:after="0" w:line="240" w:lineRule="auto"/>
        <w:jc w:val="both"/>
        <w:rPr>
          <w:rFonts w:ascii="Times New Roman" w:eastAsia="Times New Roman" w:hAnsi="Times New Roman"/>
          <w:b/>
          <w:sz w:val="24"/>
          <w:szCs w:val="24"/>
          <w:lang w:eastAsia="hr-HR"/>
        </w:rPr>
      </w:pPr>
    </w:p>
    <w:p w14:paraId="6D169F80" w14:textId="77777777" w:rsidR="00126CE2" w:rsidRPr="00630A4A" w:rsidRDefault="00126CE2" w:rsidP="00126CE2">
      <w:pPr>
        <w:spacing w:after="0" w:line="240" w:lineRule="auto"/>
        <w:jc w:val="both"/>
        <w:rPr>
          <w:rFonts w:ascii="Times New Roman" w:eastAsia="Times New Roman" w:hAnsi="Times New Roman"/>
          <w:sz w:val="24"/>
          <w:szCs w:val="24"/>
          <w:lang w:eastAsia="hr-HR"/>
        </w:rPr>
      </w:pPr>
      <w:r w:rsidRPr="00630A4A">
        <w:rPr>
          <w:rFonts w:ascii="Times New Roman" w:eastAsia="Times New Roman" w:hAnsi="Times New Roman"/>
          <w:b/>
          <w:sz w:val="24"/>
          <w:szCs w:val="24"/>
          <w:lang w:eastAsia="hr-HR"/>
        </w:rPr>
        <w:t>III.</w:t>
      </w:r>
      <w:r>
        <w:rPr>
          <w:rFonts w:ascii="Times New Roman" w:eastAsia="Times New Roman" w:hAnsi="Times New Roman"/>
          <w:sz w:val="24"/>
          <w:szCs w:val="24"/>
          <w:lang w:eastAsia="hr-HR"/>
        </w:rPr>
        <w:tab/>
      </w:r>
      <w:r w:rsidRPr="003C7EC4">
        <w:rPr>
          <w:rFonts w:ascii="Times New Roman" w:eastAsia="Times New Roman" w:hAnsi="Times New Roman"/>
          <w:b/>
          <w:sz w:val="24"/>
          <w:szCs w:val="24"/>
          <w:lang w:eastAsia="hr-HR"/>
        </w:rPr>
        <w:t>OCJENA POTREBNIH SREDSTAVA ZA PROVEDBU ZAKONA</w:t>
      </w:r>
    </w:p>
    <w:p w14:paraId="17F1E03F" w14:textId="77777777" w:rsidR="00126CE2" w:rsidRDefault="00126CE2" w:rsidP="00126CE2">
      <w:pPr>
        <w:spacing w:after="0" w:line="240" w:lineRule="auto"/>
        <w:jc w:val="both"/>
        <w:rPr>
          <w:rFonts w:ascii="Times New Roman" w:eastAsia="Times New Roman" w:hAnsi="Times New Roman"/>
          <w:sz w:val="24"/>
          <w:szCs w:val="24"/>
          <w:lang w:eastAsia="hr-HR"/>
        </w:rPr>
      </w:pPr>
    </w:p>
    <w:p w14:paraId="35349659" w14:textId="77777777" w:rsidR="00126CE2" w:rsidRDefault="00126CE2" w:rsidP="00126CE2">
      <w:pPr>
        <w:spacing w:after="0" w:line="240" w:lineRule="auto"/>
        <w:ind w:firstLine="708"/>
        <w:jc w:val="both"/>
        <w:rPr>
          <w:rFonts w:ascii="Times New Roman" w:eastAsia="Times New Roman" w:hAnsi="Times New Roman"/>
          <w:sz w:val="24"/>
          <w:szCs w:val="24"/>
          <w:lang w:eastAsia="hr-HR"/>
        </w:rPr>
      </w:pPr>
      <w:r w:rsidRPr="003C7EC4">
        <w:rPr>
          <w:rFonts w:ascii="Times New Roman" w:eastAsia="Times New Roman" w:hAnsi="Times New Roman"/>
          <w:sz w:val="24"/>
          <w:szCs w:val="24"/>
          <w:lang w:eastAsia="hr-HR"/>
        </w:rPr>
        <w:t xml:space="preserve">Za provedbu ovoga Zakona nije potrebno osigurati dodatna sredstva u </w:t>
      </w:r>
      <w:r>
        <w:rPr>
          <w:rFonts w:ascii="Times New Roman" w:eastAsia="Times New Roman" w:hAnsi="Times New Roman"/>
          <w:sz w:val="24"/>
          <w:szCs w:val="24"/>
          <w:lang w:eastAsia="hr-HR"/>
        </w:rPr>
        <w:t>d</w:t>
      </w:r>
      <w:r w:rsidRPr="003C7EC4">
        <w:rPr>
          <w:rFonts w:ascii="Times New Roman" w:eastAsia="Times New Roman" w:hAnsi="Times New Roman"/>
          <w:sz w:val="24"/>
          <w:szCs w:val="24"/>
          <w:lang w:eastAsia="hr-HR"/>
        </w:rPr>
        <w:t xml:space="preserve">ržavnom proračunu Republike Hrvatske. </w:t>
      </w:r>
    </w:p>
    <w:p w14:paraId="3D78966B" w14:textId="77777777" w:rsidR="00126CE2" w:rsidRDefault="00126CE2" w:rsidP="00126CE2">
      <w:pPr>
        <w:spacing w:after="0" w:line="240" w:lineRule="auto"/>
        <w:ind w:firstLine="708"/>
        <w:jc w:val="both"/>
        <w:rPr>
          <w:rFonts w:ascii="Times New Roman" w:eastAsia="Times New Roman" w:hAnsi="Times New Roman"/>
          <w:sz w:val="24"/>
          <w:szCs w:val="24"/>
          <w:lang w:eastAsia="hr-HR"/>
        </w:rPr>
      </w:pPr>
    </w:p>
    <w:p w14:paraId="562F68A7" w14:textId="77777777" w:rsidR="00126CE2" w:rsidRDefault="00126CE2" w:rsidP="00126CE2">
      <w:pPr>
        <w:spacing w:after="0" w:line="240" w:lineRule="auto"/>
        <w:jc w:val="both"/>
        <w:rPr>
          <w:rFonts w:ascii="Times New Roman" w:eastAsia="Times New Roman" w:hAnsi="Times New Roman"/>
          <w:b/>
          <w:sz w:val="24"/>
          <w:szCs w:val="24"/>
          <w:lang w:eastAsia="hr-HR"/>
        </w:rPr>
      </w:pPr>
      <w:r w:rsidRPr="00630A4A">
        <w:rPr>
          <w:rFonts w:ascii="Times New Roman" w:eastAsia="Times New Roman" w:hAnsi="Times New Roman"/>
          <w:b/>
          <w:sz w:val="24"/>
          <w:szCs w:val="24"/>
          <w:lang w:eastAsia="hr-HR"/>
        </w:rPr>
        <w:t>IV.</w:t>
      </w:r>
      <w:r w:rsidRPr="00630A4A">
        <w:rPr>
          <w:rFonts w:ascii="Times New Roman" w:eastAsia="Times New Roman" w:hAnsi="Times New Roman"/>
          <w:b/>
          <w:sz w:val="24"/>
          <w:szCs w:val="24"/>
          <w:lang w:eastAsia="hr-HR"/>
        </w:rPr>
        <w:tab/>
      </w:r>
      <w:r w:rsidRPr="00C943AF">
        <w:rPr>
          <w:rFonts w:ascii="Times New Roman" w:eastAsia="Times New Roman" w:hAnsi="Times New Roman"/>
          <w:b/>
          <w:sz w:val="24"/>
          <w:szCs w:val="24"/>
          <w:lang w:eastAsia="hr-HR"/>
        </w:rPr>
        <w:t xml:space="preserve">PRIJEDLOG ZA DONOŠENJE ZAKONA PO HITNOM POSTUPKU </w:t>
      </w:r>
    </w:p>
    <w:p w14:paraId="73CEAA14" w14:textId="77777777" w:rsidR="00126CE2" w:rsidRPr="00630A4A" w:rsidRDefault="00126CE2" w:rsidP="00126CE2">
      <w:pPr>
        <w:spacing w:after="0" w:line="240" w:lineRule="auto"/>
        <w:jc w:val="both"/>
        <w:rPr>
          <w:rFonts w:ascii="Times New Roman" w:eastAsia="Times New Roman" w:hAnsi="Times New Roman"/>
          <w:sz w:val="24"/>
          <w:szCs w:val="24"/>
          <w:lang w:eastAsia="hr-HR"/>
        </w:rPr>
      </w:pPr>
    </w:p>
    <w:p w14:paraId="5A5FB22E" w14:textId="77777777" w:rsidR="00126CE2" w:rsidRDefault="00126CE2" w:rsidP="00126CE2">
      <w:pPr>
        <w:spacing w:line="240" w:lineRule="auto"/>
        <w:ind w:firstLine="709"/>
        <w:jc w:val="both"/>
        <w:rPr>
          <w:rFonts w:ascii="Times New Roman" w:hAnsi="Times New Roman"/>
          <w:sz w:val="24"/>
          <w:szCs w:val="24"/>
        </w:rPr>
      </w:pPr>
      <w:r>
        <w:rPr>
          <w:rFonts w:ascii="Times New Roman" w:hAnsi="Times New Roman"/>
          <w:sz w:val="24"/>
          <w:szCs w:val="24"/>
        </w:rPr>
        <w:t>Donošenje ovoga Zakona predlaže se po hitnom postupku sukladno članku 204. Poslovnika Hrvatskoga sabora („Narodne novine“, br. 81/13., 113/16., 69/17., 29/18., 53/20., 119/20. - Odluka Ustavnog suda Republike Hrvatske i 123/20.), prema kojem se po hitnom postupku donose zakoni kada to zahtijevaju osobito opravdani razlozi.</w:t>
      </w:r>
    </w:p>
    <w:p w14:paraId="4AB43C37" w14:textId="77777777" w:rsidR="0062344A" w:rsidRDefault="0062344A" w:rsidP="0062344A">
      <w:pPr>
        <w:spacing w:line="240" w:lineRule="auto"/>
        <w:ind w:firstLine="709"/>
        <w:jc w:val="both"/>
        <w:rPr>
          <w:rFonts w:ascii="Times New Roman" w:hAnsi="Times New Roman"/>
          <w:sz w:val="24"/>
          <w:szCs w:val="24"/>
        </w:rPr>
      </w:pPr>
      <w:r>
        <w:rPr>
          <w:rFonts w:ascii="Times New Roman" w:hAnsi="Times New Roman"/>
          <w:sz w:val="24"/>
          <w:szCs w:val="24"/>
        </w:rPr>
        <w:lastRenderedPageBreak/>
        <w:t xml:space="preserve">S obzirom na to da je </w:t>
      </w:r>
      <w:r>
        <w:rPr>
          <w:rFonts w:ascii="Times New Roman" w:eastAsia="Times New Roman" w:hAnsi="Times New Roman"/>
          <w:sz w:val="24"/>
          <w:szCs w:val="24"/>
          <w:lang w:eastAsia="hr-HR"/>
        </w:rPr>
        <w:t>Vlada Republike Hrvatske donijela Nacionalni plan zamjene hrvatske kune eurom, potrebno je u zakonima koji sadrže prekršajne odredbe na temelju kojih se prekršitelji sankcioniraju novčanom kaznom čiji je iznos izražen u kunama, zamijeniti te iznose onima izraženim u euru, s ciljem učinkovite i pravodobne prilagodbe pravnog okvira Republike Hrvatske uvođenju eura kao službene valute.</w:t>
      </w:r>
    </w:p>
    <w:p w14:paraId="4D478A44"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C904378"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5793A98"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6C9B78E"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393905D"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F160817"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B413F0F"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511D0115"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60BF6C47"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AA9BDFB"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CEA0606"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48F5E4BA"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1C549787"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445D55B"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3616F08E"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29175207" w14:textId="77777777" w:rsidR="00126CE2" w:rsidRDefault="00126CE2" w:rsidP="00126CE2">
      <w:pPr>
        <w:spacing w:before="100" w:beforeAutospacing="1" w:after="100" w:afterAutospacing="1" w:line="240" w:lineRule="auto"/>
        <w:ind w:firstLine="360"/>
        <w:jc w:val="both"/>
        <w:rPr>
          <w:rFonts w:ascii="Times New Roman" w:eastAsia="Times New Roman" w:hAnsi="Times New Roman"/>
          <w:sz w:val="24"/>
          <w:szCs w:val="24"/>
          <w:lang w:eastAsia="hr-HR"/>
        </w:rPr>
      </w:pPr>
    </w:p>
    <w:p w14:paraId="7EB2933B" w14:textId="77777777" w:rsidR="00126CE2" w:rsidRDefault="00126CE2" w:rsidP="00126CE2">
      <w:pPr>
        <w:spacing w:after="0" w:line="240" w:lineRule="auto"/>
        <w:jc w:val="center"/>
        <w:rPr>
          <w:rFonts w:ascii="Times New Roman" w:hAnsi="Times New Roman"/>
          <w:b/>
          <w:sz w:val="24"/>
          <w:szCs w:val="24"/>
          <w:lang w:eastAsia="hr-HR"/>
        </w:rPr>
      </w:pPr>
      <w:r>
        <w:rPr>
          <w:rFonts w:ascii="Times New Roman" w:hAnsi="Times New Roman"/>
          <w:b/>
          <w:sz w:val="24"/>
          <w:szCs w:val="24"/>
          <w:lang w:eastAsia="hr-HR"/>
        </w:rPr>
        <w:t xml:space="preserve">KONAČNI PRIJEDLOG </w:t>
      </w:r>
      <w:r w:rsidRPr="00DF49BA">
        <w:rPr>
          <w:rFonts w:ascii="Times New Roman" w:hAnsi="Times New Roman"/>
          <w:b/>
          <w:sz w:val="24"/>
          <w:szCs w:val="24"/>
          <w:lang w:eastAsia="hr-HR"/>
        </w:rPr>
        <w:t xml:space="preserve">ZAKONA O IZMJENAMA </w:t>
      </w:r>
      <w:r>
        <w:rPr>
          <w:rFonts w:ascii="Times New Roman" w:hAnsi="Times New Roman"/>
          <w:b/>
          <w:sz w:val="24"/>
          <w:szCs w:val="24"/>
          <w:lang w:eastAsia="hr-HR"/>
        </w:rPr>
        <w:t xml:space="preserve">ZAKONA </w:t>
      </w:r>
    </w:p>
    <w:p w14:paraId="23C74395" w14:textId="77777777" w:rsidR="00126CE2" w:rsidRDefault="00126CE2" w:rsidP="00126CE2">
      <w:pPr>
        <w:spacing w:after="0" w:line="240" w:lineRule="auto"/>
        <w:jc w:val="center"/>
        <w:rPr>
          <w:rFonts w:ascii="Times New Roman" w:hAnsi="Times New Roman"/>
          <w:b/>
          <w:sz w:val="24"/>
          <w:szCs w:val="24"/>
        </w:rPr>
      </w:pPr>
      <w:r>
        <w:rPr>
          <w:rFonts w:ascii="Times New Roman" w:hAnsi="Times New Roman"/>
          <w:b/>
          <w:sz w:val="24"/>
          <w:szCs w:val="24"/>
          <w:lang w:eastAsia="hr-HR"/>
        </w:rPr>
        <w:t xml:space="preserve">O </w:t>
      </w:r>
      <w:r>
        <w:rPr>
          <w:rFonts w:ascii="Times New Roman" w:hAnsi="Times New Roman"/>
          <w:b/>
          <w:sz w:val="24"/>
          <w:szCs w:val="24"/>
        </w:rPr>
        <w:t xml:space="preserve"> DRŽAVLJANIMA DRŽAVA ČLANICA EUROPSKOG GOSPODARSKOG PROSTORA I ČLANOVIMA NJIHOVIH OBITELJI</w:t>
      </w:r>
    </w:p>
    <w:p w14:paraId="2E787C6D" w14:textId="77777777" w:rsidR="00126CE2" w:rsidRDefault="00126CE2" w:rsidP="00126CE2">
      <w:pPr>
        <w:pStyle w:val="NoSpacing"/>
        <w:jc w:val="center"/>
        <w:rPr>
          <w:rFonts w:ascii="Times New Roman" w:eastAsia="Times New Roman" w:hAnsi="Times New Roman"/>
          <w:b/>
          <w:sz w:val="24"/>
          <w:szCs w:val="24"/>
          <w:lang w:eastAsia="hr-HR"/>
        </w:rPr>
      </w:pPr>
    </w:p>
    <w:p w14:paraId="5F4A3E82" w14:textId="77777777" w:rsidR="00126CE2" w:rsidRDefault="00126CE2" w:rsidP="00126CE2">
      <w:pPr>
        <w:spacing w:after="0" w:line="240" w:lineRule="auto"/>
        <w:jc w:val="center"/>
        <w:rPr>
          <w:rFonts w:ascii="Times New Roman" w:eastAsia="Times New Roman" w:hAnsi="Times New Roman"/>
          <w:b/>
          <w:sz w:val="24"/>
          <w:szCs w:val="24"/>
          <w:lang w:eastAsia="hr-HR"/>
        </w:rPr>
      </w:pPr>
      <w:r w:rsidRPr="002A3C55">
        <w:rPr>
          <w:rFonts w:ascii="Times New Roman" w:eastAsia="Times New Roman" w:hAnsi="Times New Roman"/>
          <w:b/>
          <w:sz w:val="24"/>
          <w:szCs w:val="24"/>
          <w:lang w:eastAsia="hr-HR"/>
        </w:rPr>
        <w:t>Članak 1.</w:t>
      </w:r>
    </w:p>
    <w:p w14:paraId="3E4CE40F" w14:textId="77777777" w:rsidR="00126CE2" w:rsidRDefault="00126CE2" w:rsidP="00126CE2">
      <w:pPr>
        <w:spacing w:after="0" w:line="240" w:lineRule="auto"/>
        <w:rPr>
          <w:rFonts w:ascii="Times New Roman" w:eastAsia="Times New Roman" w:hAnsi="Times New Roman"/>
          <w:b/>
          <w:sz w:val="24"/>
          <w:szCs w:val="24"/>
          <w:lang w:eastAsia="hr-HR"/>
        </w:rPr>
      </w:pPr>
    </w:p>
    <w:p w14:paraId="26D5DD55" w14:textId="77777777" w:rsidR="00126CE2" w:rsidRDefault="00126CE2" w:rsidP="00126CE2">
      <w:pPr>
        <w:spacing w:after="0" w:line="240" w:lineRule="auto"/>
        <w:jc w:val="both"/>
        <w:rPr>
          <w:rFonts w:ascii="Minion Pro" w:eastAsia="Times New Roman" w:hAnsi="Minion Pro"/>
          <w:color w:val="000000"/>
          <w:sz w:val="24"/>
          <w:szCs w:val="24"/>
          <w:lang w:eastAsia="hr-HR"/>
        </w:rPr>
      </w:pPr>
      <w:r>
        <w:rPr>
          <w:rFonts w:ascii="Times New Roman" w:eastAsia="Times New Roman" w:hAnsi="Times New Roman"/>
          <w:b/>
          <w:sz w:val="24"/>
          <w:szCs w:val="24"/>
          <w:lang w:eastAsia="hr-HR"/>
        </w:rPr>
        <w:tab/>
      </w:r>
      <w:r>
        <w:rPr>
          <w:rFonts w:ascii="Times New Roman" w:eastAsia="Times New Roman" w:hAnsi="Times New Roman"/>
          <w:sz w:val="24"/>
          <w:szCs w:val="24"/>
          <w:lang w:eastAsia="hr-HR"/>
        </w:rPr>
        <w:t>U</w:t>
      </w:r>
      <w:r w:rsidRPr="004B5807">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Zakonu o državljanima država članica Europskog gospodarskog prostora i članovima njihovih obitelji („Narodne novine“, br. 66/19., 53/20. i 144/20.)  u članku 73. stavku 1. riječi: „</w:t>
      </w:r>
      <w:r w:rsidRPr="0068579F">
        <w:rPr>
          <w:rFonts w:ascii="Minion Pro" w:eastAsia="Times New Roman" w:hAnsi="Minion Pro"/>
          <w:color w:val="000000"/>
          <w:sz w:val="24"/>
          <w:szCs w:val="24"/>
          <w:lang w:eastAsia="hr-HR"/>
        </w:rPr>
        <w:t xml:space="preserve">od 500,00 do </w:t>
      </w:r>
      <w:r>
        <w:rPr>
          <w:rFonts w:ascii="Minion Pro" w:eastAsia="Times New Roman" w:hAnsi="Minion Pro"/>
          <w:color w:val="000000"/>
          <w:sz w:val="24"/>
          <w:szCs w:val="24"/>
          <w:lang w:eastAsia="hr-HR"/>
        </w:rPr>
        <w:t>5</w:t>
      </w:r>
      <w:r w:rsidRPr="0068579F">
        <w:rPr>
          <w:rFonts w:ascii="Minion Pro" w:eastAsia="Times New Roman" w:hAnsi="Minion Pro"/>
          <w:color w:val="000000"/>
          <w:sz w:val="24"/>
          <w:szCs w:val="24"/>
          <w:lang w:eastAsia="hr-HR"/>
        </w:rPr>
        <w:t>000,00 kuna</w:t>
      </w:r>
      <w:r>
        <w:rPr>
          <w:rFonts w:ascii="Minion Pro" w:eastAsia="Times New Roman" w:hAnsi="Minion Pro"/>
          <w:color w:val="000000"/>
          <w:sz w:val="24"/>
          <w:szCs w:val="24"/>
          <w:lang w:eastAsia="hr-HR"/>
        </w:rPr>
        <w:t>“ zamjenjuju se riječima: „od 60,00 do 660,00 eura“.</w:t>
      </w:r>
    </w:p>
    <w:p w14:paraId="7598BD19" w14:textId="77777777" w:rsidR="00126CE2" w:rsidRDefault="00126CE2" w:rsidP="00126CE2">
      <w:pPr>
        <w:spacing w:after="0" w:line="240" w:lineRule="auto"/>
        <w:jc w:val="both"/>
        <w:rPr>
          <w:rFonts w:ascii="Minion Pro" w:eastAsia="Times New Roman" w:hAnsi="Minion Pro"/>
          <w:color w:val="000000"/>
          <w:sz w:val="24"/>
          <w:szCs w:val="24"/>
          <w:lang w:eastAsia="hr-HR"/>
        </w:rPr>
      </w:pPr>
    </w:p>
    <w:p w14:paraId="7F9B6343" w14:textId="77777777" w:rsidR="00126CE2" w:rsidRDefault="00126CE2" w:rsidP="00126CE2">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U  stavku 2. riječi: „</w:t>
      </w:r>
      <w:r w:rsidRPr="004B5807">
        <w:rPr>
          <w:rFonts w:ascii="Times New Roman" w:eastAsia="Times New Roman" w:hAnsi="Times New Roman"/>
          <w:sz w:val="24"/>
          <w:szCs w:val="24"/>
          <w:lang w:eastAsia="hr-HR"/>
        </w:rPr>
        <w:t>od 3000,00 do 4500,00 kuna</w:t>
      </w:r>
      <w:r>
        <w:rPr>
          <w:rFonts w:ascii="Times New Roman" w:eastAsia="Times New Roman" w:hAnsi="Times New Roman"/>
          <w:sz w:val="24"/>
          <w:szCs w:val="24"/>
          <w:lang w:eastAsia="hr-HR"/>
        </w:rPr>
        <w:t>“</w:t>
      </w:r>
      <w:r>
        <w:rPr>
          <w:rFonts w:ascii="Minion Pro" w:eastAsia="Times New Roman" w:hAnsi="Minion Pro"/>
          <w:color w:val="000000"/>
          <w:sz w:val="24"/>
          <w:szCs w:val="24"/>
          <w:lang w:eastAsia="hr-HR"/>
        </w:rPr>
        <w:t xml:space="preserve"> zamjenjuju se riječima: „od 390,00 do 590,00 eura“.</w:t>
      </w:r>
    </w:p>
    <w:p w14:paraId="073BF2DC" w14:textId="77777777" w:rsidR="00126CE2" w:rsidRDefault="00126CE2" w:rsidP="00126CE2">
      <w:pPr>
        <w:spacing w:after="0" w:line="240" w:lineRule="auto"/>
        <w:jc w:val="both"/>
        <w:rPr>
          <w:rFonts w:ascii="Minion Pro" w:eastAsia="Times New Roman" w:hAnsi="Minion Pro"/>
          <w:color w:val="000000"/>
          <w:sz w:val="24"/>
          <w:szCs w:val="24"/>
          <w:lang w:eastAsia="hr-HR"/>
        </w:rPr>
      </w:pPr>
    </w:p>
    <w:p w14:paraId="21E09C98" w14:textId="77777777" w:rsidR="00126CE2" w:rsidRDefault="00126CE2" w:rsidP="00126CE2">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U stavku 3. riječi: „</w:t>
      </w:r>
      <w:r w:rsidRPr="0068579F">
        <w:rPr>
          <w:rFonts w:ascii="Minion Pro" w:eastAsia="Times New Roman" w:hAnsi="Minion Pro"/>
          <w:color w:val="000000"/>
          <w:sz w:val="24"/>
          <w:szCs w:val="24"/>
          <w:lang w:eastAsia="hr-HR"/>
        </w:rPr>
        <w:t>od 500</w:t>
      </w:r>
      <w:r>
        <w:rPr>
          <w:rFonts w:ascii="Minion Pro" w:eastAsia="Times New Roman" w:hAnsi="Minion Pro"/>
          <w:color w:val="000000"/>
          <w:sz w:val="24"/>
          <w:szCs w:val="24"/>
          <w:lang w:eastAsia="hr-HR"/>
        </w:rPr>
        <w:t>,</w:t>
      </w:r>
      <w:r w:rsidRPr="0068579F">
        <w:rPr>
          <w:rFonts w:ascii="Minion Pro" w:eastAsia="Times New Roman" w:hAnsi="Minion Pro"/>
          <w:color w:val="000000"/>
          <w:sz w:val="24"/>
          <w:szCs w:val="24"/>
          <w:lang w:eastAsia="hr-HR"/>
        </w:rPr>
        <w:t>00 kuna</w:t>
      </w:r>
      <w:r>
        <w:rPr>
          <w:rFonts w:ascii="Minion Pro" w:eastAsia="Times New Roman" w:hAnsi="Minion Pro"/>
          <w:color w:val="000000"/>
          <w:sz w:val="24"/>
          <w:szCs w:val="24"/>
          <w:lang w:eastAsia="hr-HR"/>
        </w:rPr>
        <w:t>“ zamjenjuju se riječima: „od 60,00 eura“.</w:t>
      </w:r>
    </w:p>
    <w:p w14:paraId="40E42F50" w14:textId="77777777" w:rsidR="00126CE2" w:rsidRDefault="00126CE2" w:rsidP="00126CE2">
      <w:pPr>
        <w:spacing w:after="0" w:line="240" w:lineRule="auto"/>
        <w:jc w:val="both"/>
        <w:rPr>
          <w:rFonts w:ascii="Minion Pro" w:eastAsia="Times New Roman" w:hAnsi="Minion Pro"/>
          <w:color w:val="000000"/>
          <w:sz w:val="24"/>
          <w:szCs w:val="24"/>
          <w:lang w:eastAsia="hr-HR"/>
        </w:rPr>
      </w:pPr>
    </w:p>
    <w:p w14:paraId="0CF7DD78" w14:textId="77777777" w:rsidR="00126CE2" w:rsidRDefault="00126CE2" w:rsidP="00126CE2">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4. riječi: „</w:t>
      </w:r>
      <w:r w:rsidRPr="0068579F">
        <w:rPr>
          <w:rFonts w:ascii="Minion Pro" w:eastAsia="Times New Roman" w:hAnsi="Minion Pro"/>
          <w:color w:val="000000"/>
          <w:sz w:val="24"/>
          <w:szCs w:val="24"/>
          <w:lang w:eastAsia="hr-HR"/>
        </w:rPr>
        <w:t>od 500</w:t>
      </w:r>
      <w:r>
        <w:rPr>
          <w:rFonts w:ascii="Minion Pro" w:eastAsia="Times New Roman" w:hAnsi="Minion Pro"/>
          <w:color w:val="000000"/>
          <w:sz w:val="24"/>
          <w:szCs w:val="24"/>
          <w:lang w:eastAsia="hr-HR"/>
        </w:rPr>
        <w:t>,</w:t>
      </w:r>
      <w:r w:rsidRPr="0068579F">
        <w:rPr>
          <w:rFonts w:ascii="Minion Pro" w:eastAsia="Times New Roman" w:hAnsi="Minion Pro"/>
          <w:color w:val="000000"/>
          <w:sz w:val="24"/>
          <w:szCs w:val="24"/>
          <w:lang w:eastAsia="hr-HR"/>
        </w:rPr>
        <w:t>00 kuna</w:t>
      </w:r>
      <w:r>
        <w:rPr>
          <w:rFonts w:ascii="Minion Pro" w:eastAsia="Times New Roman" w:hAnsi="Minion Pro"/>
          <w:color w:val="000000"/>
          <w:sz w:val="24"/>
          <w:szCs w:val="24"/>
          <w:lang w:eastAsia="hr-HR"/>
        </w:rPr>
        <w:t>“ zamjenjuju se riječima: „od 60,00 eura“.</w:t>
      </w:r>
    </w:p>
    <w:p w14:paraId="1BF7EA0F" w14:textId="77777777" w:rsidR="00126CE2" w:rsidRDefault="00126CE2" w:rsidP="00126CE2">
      <w:pPr>
        <w:spacing w:after="0" w:line="240" w:lineRule="auto"/>
        <w:jc w:val="both"/>
        <w:rPr>
          <w:rFonts w:ascii="Minion Pro" w:eastAsia="Times New Roman" w:hAnsi="Minion Pro"/>
          <w:color w:val="000000"/>
          <w:sz w:val="24"/>
          <w:szCs w:val="24"/>
          <w:lang w:eastAsia="hr-HR"/>
        </w:rPr>
      </w:pPr>
    </w:p>
    <w:p w14:paraId="10DB1466" w14:textId="77777777" w:rsidR="00126CE2" w:rsidRDefault="00126CE2" w:rsidP="00126CE2">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5. riječi: „</w:t>
      </w:r>
      <w:r w:rsidRPr="0068579F">
        <w:rPr>
          <w:rFonts w:ascii="Minion Pro" w:eastAsia="Times New Roman" w:hAnsi="Minion Pro"/>
          <w:color w:val="000000"/>
          <w:sz w:val="24"/>
          <w:szCs w:val="24"/>
          <w:lang w:eastAsia="hr-HR"/>
        </w:rPr>
        <w:t>od 500</w:t>
      </w:r>
      <w:r>
        <w:rPr>
          <w:rFonts w:ascii="Minion Pro" w:eastAsia="Times New Roman" w:hAnsi="Minion Pro"/>
          <w:color w:val="000000"/>
          <w:sz w:val="24"/>
          <w:szCs w:val="24"/>
          <w:lang w:eastAsia="hr-HR"/>
        </w:rPr>
        <w:t>,</w:t>
      </w:r>
      <w:r w:rsidRPr="0068579F">
        <w:rPr>
          <w:rFonts w:ascii="Minion Pro" w:eastAsia="Times New Roman" w:hAnsi="Minion Pro"/>
          <w:color w:val="000000"/>
          <w:sz w:val="24"/>
          <w:szCs w:val="24"/>
          <w:lang w:eastAsia="hr-HR"/>
        </w:rPr>
        <w:t>00 kuna</w:t>
      </w:r>
      <w:r>
        <w:rPr>
          <w:rFonts w:ascii="Minion Pro" w:eastAsia="Times New Roman" w:hAnsi="Minion Pro"/>
          <w:color w:val="000000"/>
          <w:sz w:val="24"/>
          <w:szCs w:val="24"/>
          <w:lang w:eastAsia="hr-HR"/>
        </w:rPr>
        <w:t>“ zamjenjuju se riječima: „od 60,00 eura“.</w:t>
      </w:r>
    </w:p>
    <w:p w14:paraId="3FAA4374" w14:textId="77777777" w:rsidR="00126CE2" w:rsidRDefault="00126CE2" w:rsidP="00126CE2">
      <w:pPr>
        <w:spacing w:after="0" w:line="240" w:lineRule="auto"/>
        <w:jc w:val="both"/>
        <w:rPr>
          <w:rFonts w:ascii="Minion Pro" w:eastAsia="Times New Roman" w:hAnsi="Minion Pro"/>
          <w:color w:val="000000"/>
          <w:sz w:val="24"/>
          <w:szCs w:val="24"/>
          <w:lang w:eastAsia="hr-HR"/>
        </w:rPr>
      </w:pPr>
    </w:p>
    <w:p w14:paraId="01EA8E0A" w14:textId="77777777" w:rsidR="00126CE2" w:rsidRDefault="00126CE2" w:rsidP="00126CE2">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lastRenderedPageBreak/>
        <w:tab/>
        <w:t>U stavku 6. riječi: „</w:t>
      </w:r>
      <w:r w:rsidRPr="0068579F">
        <w:rPr>
          <w:rFonts w:ascii="Minion Pro" w:eastAsia="Times New Roman" w:hAnsi="Minion Pro"/>
          <w:color w:val="000000"/>
          <w:sz w:val="24"/>
          <w:szCs w:val="24"/>
          <w:lang w:eastAsia="hr-HR"/>
        </w:rPr>
        <w:t>od</w:t>
      </w:r>
      <w:r>
        <w:rPr>
          <w:rFonts w:ascii="Minion Pro" w:eastAsia="Times New Roman" w:hAnsi="Minion Pro"/>
          <w:color w:val="000000"/>
          <w:sz w:val="24"/>
          <w:szCs w:val="24"/>
          <w:lang w:eastAsia="hr-HR"/>
        </w:rPr>
        <w:t xml:space="preserve"> 2</w:t>
      </w:r>
      <w:r w:rsidRPr="0068579F">
        <w:rPr>
          <w:rFonts w:ascii="Minion Pro" w:eastAsia="Times New Roman" w:hAnsi="Minion Pro"/>
          <w:color w:val="000000"/>
          <w:sz w:val="24"/>
          <w:szCs w:val="24"/>
          <w:lang w:eastAsia="hr-HR"/>
        </w:rPr>
        <w:t>00</w:t>
      </w:r>
      <w:r>
        <w:rPr>
          <w:rFonts w:ascii="Minion Pro" w:eastAsia="Times New Roman" w:hAnsi="Minion Pro"/>
          <w:color w:val="000000"/>
          <w:sz w:val="24"/>
          <w:szCs w:val="24"/>
          <w:lang w:eastAsia="hr-HR"/>
        </w:rPr>
        <w:t>,00</w:t>
      </w:r>
      <w:r w:rsidRPr="0068579F">
        <w:rPr>
          <w:rFonts w:ascii="Minion Pro" w:eastAsia="Times New Roman" w:hAnsi="Minion Pro"/>
          <w:color w:val="000000"/>
          <w:sz w:val="24"/>
          <w:szCs w:val="24"/>
          <w:lang w:eastAsia="hr-HR"/>
        </w:rPr>
        <w:t xml:space="preserve"> kuna</w:t>
      </w:r>
      <w:r>
        <w:rPr>
          <w:rFonts w:ascii="Minion Pro" w:eastAsia="Times New Roman" w:hAnsi="Minion Pro"/>
          <w:color w:val="000000"/>
          <w:sz w:val="24"/>
          <w:szCs w:val="24"/>
          <w:lang w:eastAsia="hr-HR"/>
        </w:rPr>
        <w:t>“ zamjenjuju se riječima: „od 20,00 eura“.</w:t>
      </w:r>
    </w:p>
    <w:p w14:paraId="1E57C165" w14:textId="77777777" w:rsidR="00126CE2" w:rsidRDefault="00126CE2" w:rsidP="00126CE2">
      <w:pPr>
        <w:spacing w:after="0" w:line="240" w:lineRule="auto"/>
        <w:jc w:val="both"/>
        <w:rPr>
          <w:rFonts w:ascii="Minion Pro" w:eastAsia="Times New Roman" w:hAnsi="Minion Pro"/>
          <w:color w:val="000000"/>
          <w:sz w:val="24"/>
          <w:szCs w:val="24"/>
          <w:lang w:eastAsia="hr-HR"/>
        </w:rPr>
      </w:pPr>
    </w:p>
    <w:p w14:paraId="27A2F62B" w14:textId="77777777" w:rsidR="00126CE2" w:rsidRDefault="00126CE2" w:rsidP="00126CE2">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7. riječi: „</w:t>
      </w:r>
      <w:r w:rsidRPr="0068579F">
        <w:rPr>
          <w:rFonts w:ascii="Minion Pro" w:eastAsia="Times New Roman" w:hAnsi="Minion Pro"/>
          <w:color w:val="000000"/>
          <w:sz w:val="24"/>
          <w:szCs w:val="24"/>
          <w:lang w:eastAsia="hr-HR"/>
        </w:rPr>
        <w:t>od</w:t>
      </w:r>
      <w:r>
        <w:rPr>
          <w:rFonts w:ascii="Minion Pro" w:eastAsia="Times New Roman" w:hAnsi="Minion Pro"/>
          <w:color w:val="000000"/>
          <w:sz w:val="24"/>
          <w:szCs w:val="24"/>
          <w:lang w:eastAsia="hr-HR"/>
        </w:rPr>
        <w:t xml:space="preserve"> 2</w:t>
      </w:r>
      <w:r w:rsidRPr="0068579F">
        <w:rPr>
          <w:rFonts w:ascii="Minion Pro" w:eastAsia="Times New Roman" w:hAnsi="Minion Pro"/>
          <w:color w:val="000000"/>
          <w:sz w:val="24"/>
          <w:szCs w:val="24"/>
          <w:lang w:eastAsia="hr-HR"/>
        </w:rPr>
        <w:t>00</w:t>
      </w:r>
      <w:r>
        <w:rPr>
          <w:rFonts w:ascii="Minion Pro" w:eastAsia="Times New Roman" w:hAnsi="Minion Pro"/>
          <w:color w:val="000000"/>
          <w:sz w:val="24"/>
          <w:szCs w:val="24"/>
          <w:lang w:eastAsia="hr-HR"/>
        </w:rPr>
        <w:t>,00</w:t>
      </w:r>
      <w:r w:rsidRPr="0068579F">
        <w:rPr>
          <w:rFonts w:ascii="Minion Pro" w:eastAsia="Times New Roman" w:hAnsi="Minion Pro"/>
          <w:color w:val="000000"/>
          <w:sz w:val="24"/>
          <w:szCs w:val="24"/>
          <w:lang w:eastAsia="hr-HR"/>
        </w:rPr>
        <w:t xml:space="preserve"> kuna</w:t>
      </w:r>
      <w:r>
        <w:rPr>
          <w:rFonts w:ascii="Minion Pro" w:eastAsia="Times New Roman" w:hAnsi="Minion Pro"/>
          <w:color w:val="000000"/>
          <w:sz w:val="24"/>
          <w:szCs w:val="24"/>
          <w:lang w:eastAsia="hr-HR"/>
        </w:rPr>
        <w:t>“ zamjenjuju se riječima: „od 20,00 eura“.</w:t>
      </w:r>
    </w:p>
    <w:p w14:paraId="31CA9C20" w14:textId="77777777" w:rsidR="00126CE2" w:rsidRDefault="00126CE2" w:rsidP="00126CE2">
      <w:pPr>
        <w:spacing w:after="0" w:line="240" w:lineRule="auto"/>
        <w:jc w:val="both"/>
        <w:rPr>
          <w:rFonts w:ascii="Minion Pro" w:eastAsia="Times New Roman" w:hAnsi="Minion Pro"/>
          <w:color w:val="000000"/>
          <w:sz w:val="24"/>
          <w:szCs w:val="24"/>
          <w:lang w:eastAsia="hr-HR"/>
        </w:rPr>
      </w:pPr>
    </w:p>
    <w:p w14:paraId="44D43C8F" w14:textId="77777777" w:rsidR="00126CE2" w:rsidRDefault="00126CE2" w:rsidP="00126CE2">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8. riječi: „</w:t>
      </w:r>
      <w:r w:rsidRPr="0068579F">
        <w:rPr>
          <w:rFonts w:ascii="Minion Pro" w:eastAsia="Times New Roman" w:hAnsi="Minion Pro"/>
          <w:color w:val="000000"/>
          <w:sz w:val="24"/>
          <w:szCs w:val="24"/>
          <w:lang w:eastAsia="hr-HR"/>
        </w:rPr>
        <w:t>od</w:t>
      </w:r>
      <w:r>
        <w:rPr>
          <w:rFonts w:ascii="Minion Pro" w:eastAsia="Times New Roman" w:hAnsi="Minion Pro"/>
          <w:color w:val="000000"/>
          <w:sz w:val="24"/>
          <w:szCs w:val="24"/>
          <w:lang w:eastAsia="hr-HR"/>
        </w:rPr>
        <w:t xml:space="preserve"> 2</w:t>
      </w:r>
      <w:r w:rsidRPr="0068579F">
        <w:rPr>
          <w:rFonts w:ascii="Minion Pro" w:eastAsia="Times New Roman" w:hAnsi="Minion Pro"/>
          <w:color w:val="000000"/>
          <w:sz w:val="24"/>
          <w:szCs w:val="24"/>
          <w:lang w:eastAsia="hr-HR"/>
        </w:rPr>
        <w:t>00</w:t>
      </w:r>
      <w:r>
        <w:rPr>
          <w:rFonts w:ascii="Minion Pro" w:eastAsia="Times New Roman" w:hAnsi="Minion Pro"/>
          <w:color w:val="000000"/>
          <w:sz w:val="24"/>
          <w:szCs w:val="24"/>
          <w:lang w:eastAsia="hr-HR"/>
        </w:rPr>
        <w:t>,00</w:t>
      </w:r>
      <w:r w:rsidRPr="0068579F">
        <w:rPr>
          <w:rFonts w:ascii="Minion Pro" w:eastAsia="Times New Roman" w:hAnsi="Minion Pro"/>
          <w:color w:val="000000"/>
          <w:sz w:val="24"/>
          <w:szCs w:val="24"/>
          <w:lang w:eastAsia="hr-HR"/>
        </w:rPr>
        <w:t xml:space="preserve"> kuna</w:t>
      </w:r>
      <w:r>
        <w:rPr>
          <w:rFonts w:ascii="Minion Pro" w:eastAsia="Times New Roman" w:hAnsi="Minion Pro"/>
          <w:color w:val="000000"/>
          <w:sz w:val="24"/>
          <w:szCs w:val="24"/>
          <w:lang w:eastAsia="hr-HR"/>
        </w:rPr>
        <w:t>“ zamjenjuju se riječima: „od 20,00 eura“.</w:t>
      </w:r>
    </w:p>
    <w:p w14:paraId="1D2417FD" w14:textId="77777777" w:rsidR="00126CE2" w:rsidRDefault="00126CE2" w:rsidP="00126CE2">
      <w:pPr>
        <w:spacing w:after="0" w:line="240" w:lineRule="auto"/>
        <w:rPr>
          <w:rFonts w:ascii="Minion Pro" w:eastAsia="Times New Roman" w:hAnsi="Minion Pro"/>
          <w:color w:val="000000"/>
          <w:sz w:val="24"/>
          <w:szCs w:val="24"/>
          <w:lang w:eastAsia="hr-HR"/>
        </w:rPr>
      </w:pPr>
    </w:p>
    <w:p w14:paraId="0CB8F6D1" w14:textId="77777777" w:rsidR="00126CE2" w:rsidRDefault="00126CE2" w:rsidP="00126CE2">
      <w:pPr>
        <w:spacing w:after="0" w:line="240" w:lineRule="auto"/>
        <w:jc w:val="center"/>
        <w:rPr>
          <w:rFonts w:ascii="Minion Pro" w:eastAsia="Times New Roman" w:hAnsi="Minion Pro"/>
          <w:b/>
          <w:color w:val="000000"/>
          <w:sz w:val="24"/>
          <w:szCs w:val="24"/>
          <w:lang w:eastAsia="hr-HR"/>
        </w:rPr>
      </w:pPr>
      <w:r>
        <w:rPr>
          <w:rFonts w:ascii="Minion Pro" w:eastAsia="Times New Roman" w:hAnsi="Minion Pro"/>
          <w:b/>
          <w:color w:val="000000"/>
          <w:sz w:val="24"/>
          <w:szCs w:val="24"/>
          <w:lang w:eastAsia="hr-HR"/>
        </w:rPr>
        <w:t>Članak 2.</w:t>
      </w:r>
    </w:p>
    <w:p w14:paraId="2EE1625B" w14:textId="77777777" w:rsidR="00126CE2" w:rsidRDefault="00126CE2" w:rsidP="00126CE2">
      <w:pPr>
        <w:spacing w:after="0" w:line="240" w:lineRule="auto"/>
        <w:rPr>
          <w:rFonts w:ascii="Minion Pro" w:eastAsia="Times New Roman" w:hAnsi="Minion Pro"/>
          <w:b/>
          <w:color w:val="000000"/>
          <w:sz w:val="24"/>
          <w:szCs w:val="24"/>
          <w:lang w:eastAsia="hr-HR"/>
        </w:rPr>
      </w:pPr>
    </w:p>
    <w:p w14:paraId="1786F9E7" w14:textId="77777777" w:rsidR="00126CE2" w:rsidRDefault="00126CE2" w:rsidP="00126CE2">
      <w:pPr>
        <w:spacing w:after="0" w:line="240" w:lineRule="auto"/>
        <w:jc w:val="both"/>
        <w:rPr>
          <w:rFonts w:ascii="Minion Pro" w:eastAsia="Times New Roman" w:hAnsi="Minion Pro"/>
          <w:color w:val="000000"/>
          <w:sz w:val="24"/>
          <w:szCs w:val="24"/>
          <w:lang w:eastAsia="hr-HR"/>
        </w:rPr>
      </w:pPr>
      <w:r>
        <w:rPr>
          <w:rFonts w:ascii="Minion Pro" w:eastAsia="Times New Roman" w:hAnsi="Minion Pro"/>
          <w:b/>
          <w:color w:val="000000"/>
          <w:sz w:val="24"/>
          <w:szCs w:val="24"/>
          <w:lang w:eastAsia="hr-HR"/>
        </w:rPr>
        <w:tab/>
      </w:r>
      <w:r>
        <w:rPr>
          <w:rFonts w:ascii="Minion Pro" w:eastAsia="Times New Roman" w:hAnsi="Minion Pro"/>
          <w:color w:val="000000"/>
          <w:sz w:val="24"/>
          <w:szCs w:val="24"/>
          <w:lang w:eastAsia="hr-HR"/>
        </w:rPr>
        <w:t>U članku 73.a stavku 1.</w:t>
      </w:r>
      <w:r w:rsidRPr="00E909E6">
        <w:rPr>
          <w:rFonts w:ascii="Minion Pro" w:eastAsia="Times New Roman" w:hAnsi="Minion Pro"/>
          <w:color w:val="000000"/>
          <w:sz w:val="24"/>
          <w:szCs w:val="24"/>
          <w:lang w:eastAsia="hr-HR"/>
        </w:rPr>
        <w:t xml:space="preserve"> </w:t>
      </w:r>
      <w:r>
        <w:rPr>
          <w:rFonts w:ascii="Minion Pro" w:eastAsia="Times New Roman" w:hAnsi="Minion Pro"/>
          <w:color w:val="000000"/>
          <w:sz w:val="24"/>
          <w:szCs w:val="24"/>
          <w:lang w:eastAsia="hr-HR"/>
        </w:rPr>
        <w:t>riječi: „</w:t>
      </w:r>
      <w:r w:rsidRPr="0068579F">
        <w:rPr>
          <w:rFonts w:ascii="Minion Pro" w:eastAsia="Times New Roman" w:hAnsi="Minion Pro"/>
          <w:color w:val="000000"/>
          <w:sz w:val="24"/>
          <w:szCs w:val="24"/>
          <w:lang w:eastAsia="hr-HR"/>
        </w:rPr>
        <w:t>od</w:t>
      </w:r>
      <w:r>
        <w:rPr>
          <w:rFonts w:ascii="Minion Pro" w:eastAsia="Times New Roman" w:hAnsi="Minion Pro"/>
          <w:color w:val="000000"/>
          <w:sz w:val="24"/>
          <w:szCs w:val="24"/>
          <w:lang w:eastAsia="hr-HR"/>
        </w:rPr>
        <w:t xml:space="preserve"> 2</w:t>
      </w:r>
      <w:r w:rsidRPr="0068579F">
        <w:rPr>
          <w:rFonts w:ascii="Minion Pro" w:eastAsia="Times New Roman" w:hAnsi="Minion Pro"/>
          <w:color w:val="000000"/>
          <w:sz w:val="24"/>
          <w:szCs w:val="24"/>
          <w:lang w:eastAsia="hr-HR"/>
        </w:rPr>
        <w:t>00</w:t>
      </w:r>
      <w:r>
        <w:rPr>
          <w:rFonts w:ascii="Minion Pro" w:eastAsia="Times New Roman" w:hAnsi="Minion Pro"/>
          <w:color w:val="000000"/>
          <w:sz w:val="24"/>
          <w:szCs w:val="24"/>
          <w:lang w:eastAsia="hr-HR"/>
        </w:rPr>
        <w:t>,00</w:t>
      </w:r>
      <w:r w:rsidRPr="0068579F">
        <w:rPr>
          <w:rFonts w:ascii="Minion Pro" w:eastAsia="Times New Roman" w:hAnsi="Minion Pro"/>
          <w:color w:val="000000"/>
          <w:sz w:val="24"/>
          <w:szCs w:val="24"/>
          <w:lang w:eastAsia="hr-HR"/>
        </w:rPr>
        <w:t xml:space="preserve"> kuna</w:t>
      </w:r>
      <w:r>
        <w:rPr>
          <w:rFonts w:ascii="Minion Pro" w:eastAsia="Times New Roman" w:hAnsi="Minion Pro"/>
          <w:color w:val="000000"/>
          <w:sz w:val="24"/>
          <w:szCs w:val="24"/>
          <w:lang w:eastAsia="hr-HR"/>
        </w:rPr>
        <w:t>“ zamjenjuju se riječima: „od 20,00 eura“.</w:t>
      </w:r>
    </w:p>
    <w:p w14:paraId="302DD947" w14:textId="77777777" w:rsidR="00126CE2" w:rsidRDefault="00126CE2" w:rsidP="00126CE2">
      <w:pPr>
        <w:spacing w:after="0" w:line="240" w:lineRule="auto"/>
        <w:jc w:val="both"/>
        <w:rPr>
          <w:rFonts w:ascii="Minion Pro" w:eastAsia="Times New Roman" w:hAnsi="Minion Pro"/>
          <w:color w:val="000000"/>
          <w:sz w:val="24"/>
          <w:szCs w:val="24"/>
          <w:lang w:eastAsia="hr-HR"/>
        </w:rPr>
      </w:pPr>
    </w:p>
    <w:p w14:paraId="69F541C5" w14:textId="77777777" w:rsidR="00126CE2" w:rsidRDefault="00126CE2" w:rsidP="00126CE2">
      <w:pPr>
        <w:spacing w:after="0" w:line="240" w:lineRule="auto"/>
        <w:jc w:val="both"/>
        <w:rPr>
          <w:rFonts w:ascii="Minion Pro" w:eastAsia="Times New Roman" w:hAnsi="Minion Pro"/>
          <w:color w:val="000000"/>
          <w:sz w:val="24"/>
          <w:szCs w:val="24"/>
          <w:lang w:eastAsia="hr-HR"/>
        </w:rPr>
      </w:pPr>
      <w:r>
        <w:rPr>
          <w:rFonts w:ascii="Minion Pro" w:eastAsia="Times New Roman" w:hAnsi="Minion Pro"/>
          <w:color w:val="000000"/>
          <w:sz w:val="24"/>
          <w:szCs w:val="24"/>
          <w:lang w:eastAsia="hr-HR"/>
        </w:rPr>
        <w:tab/>
        <w:t>U stavku 2.  riječi: „</w:t>
      </w:r>
      <w:r w:rsidRPr="0068579F">
        <w:rPr>
          <w:rFonts w:ascii="Minion Pro" w:eastAsia="Times New Roman" w:hAnsi="Minion Pro"/>
          <w:color w:val="000000"/>
          <w:sz w:val="24"/>
          <w:szCs w:val="24"/>
          <w:lang w:eastAsia="hr-HR"/>
        </w:rPr>
        <w:t>od</w:t>
      </w:r>
      <w:r>
        <w:rPr>
          <w:rFonts w:ascii="Minion Pro" w:eastAsia="Times New Roman" w:hAnsi="Minion Pro"/>
          <w:color w:val="000000"/>
          <w:sz w:val="24"/>
          <w:szCs w:val="24"/>
          <w:lang w:eastAsia="hr-HR"/>
        </w:rPr>
        <w:t xml:space="preserve"> 2</w:t>
      </w:r>
      <w:r w:rsidRPr="0068579F">
        <w:rPr>
          <w:rFonts w:ascii="Minion Pro" w:eastAsia="Times New Roman" w:hAnsi="Minion Pro"/>
          <w:color w:val="000000"/>
          <w:sz w:val="24"/>
          <w:szCs w:val="24"/>
          <w:lang w:eastAsia="hr-HR"/>
        </w:rPr>
        <w:t>00</w:t>
      </w:r>
      <w:r>
        <w:rPr>
          <w:rFonts w:ascii="Minion Pro" w:eastAsia="Times New Roman" w:hAnsi="Minion Pro"/>
          <w:color w:val="000000"/>
          <w:sz w:val="24"/>
          <w:szCs w:val="24"/>
          <w:lang w:eastAsia="hr-HR"/>
        </w:rPr>
        <w:t>,00</w:t>
      </w:r>
      <w:r w:rsidRPr="0068579F">
        <w:rPr>
          <w:rFonts w:ascii="Minion Pro" w:eastAsia="Times New Roman" w:hAnsi="Minion Pro"/>
          <w:color w:val="000000"/>
          <w:sz w:val="24"/>
          <w:szCs w:val="24"/>
          <w:lang w:eastAsia="hr-HR"/>
        </w:rPr>
        <w:t xml:space="preserve"> kuna</w:t>
      </w:r>
      <w:r>
        <w:rPr>
          <w:rFonts w:ascii="Minion Pro" w:eastAsia="Times New Roman" w:hAnsi="Minion Pro"/>
          <w:color w:val="000000"/>
          <w:sz w:val="24"/>
          <w:szCs w:val="24"/>
          <w:lang w:eastAsia="hr-HR"/>
        </w:rPr>
        <w:t>“ zamjenjuju se riječima: „od 20,00 eura“.</w:t>
      </w:r>
    </w:p>
    <w:p w14:paraId="00E91FA0" w14:textId="77777777" w:rsidR="00126CE2" w:rsidRDefault="00126CE2" w:rsidP="00126CE2">
      <w:pPr>
        <w:spacing w:after="0" w:line="240" w:lineRule="auto"/>
        <w:jc w:val="both"/>
        <w:rPr>
          <w:rFonts w:ascii="Times New Roman" w:eastAsia="Times New Roman" w:hAnsi="Times New Roman"/>
          <w:sz w:val="24"/>
          <w:szCs w:val="24"/>
          <w:lang w:eastAsia="hr-HR"/>
        </w:rPr>
      </w:pPr>
    </w:p>
    <w:p w14:paraId="0A6EF6AC" w14:textId="77777777" w:rsidR="00126CE2" w:rsidRDefault="00126CE2" w:rsidP="00126CE2">
      <w:pPr>
        <w:spacing w:after="0" w:line="240" w:lineRule="auto"/>
        <w:jc w:val="center"/>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Članak 3. </w:t>
      </w:r>
    </w:p>
    <w:p w14:paraId="5DF9EB24" w14:textId="77777777" w:rsidR="00126CE2" w:rsidRDefault="00126CE2" w:rsidP="00126CE2">
      <w:pPr>
        <w:spacing w:after="0" w:line="240" w:lineRule="auto"/>
        <w:rPr>
          <w:rFonts w:ascii="Times New Roman" w:eastAsia="Times New Roman" w:hAnsi="Times New Roman"/>
          <w:b/>
          <w:sz w:val="24"/>
          <w:szCs w:val="24"/>
          <w:lang w:eastAsia="hr-HR"/>
        </w:rPr>
      </w:pPr>
    </w:p>
    <w:p w14:paraId="57BEB46F" w14:textId="77777777" w:rsidR="00126CE2" w:rsidRDefault="00126CE2" w:rsidP="00126CE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b/>
          <w:sz w:val="24"/>
          <w:szCs w:val="24"/>
          <w:lang w:eastAsia="hr-HR"/>
        </w:rPr>
        <w:tab/>
      </w:r>
      <w:r>
        <w:rPr>
          <w:rFonts w:ascii="Times New Roman" w:hAnsi="Times New Roman"/>
          <w:sz w:val="24"/>
          <w:szCs w:val="24"/>
          <w:lang w:eastAsia="hr-HR"/>
        </w:rPr>
        <w:t>Ovaj Zakon objavit će se u „Narodnim novinama“, a stupa na snagu na dan uvođenja eura kao službene valute u Republici Hrvatskoj.</w:t>
      </w:r>
    </w:p>
    <w:p w14:paraId="4A1CDB25" w14:textId="77777777" w:rsidR="00126CE2" w:rsidRDefault="00126CE2" w:rsidP="00126CE2">
      <w:pPr>
        <w:spacing w:after="0" w:line="240" w:lineRule="auto"/>
        <w:rPr>
          <w:rFonts w:ascii="Times New Roman" w:eastAsia="Times New Roman" w:hAnsi="Times New Roman"/>
          <w:sz w:val="24"/>
          <w:szCs w:val="24"/>
          <w:lang w:eastAsia="hr-HR"/>
        </w:rPr>
      </w:pPr>
    </w:p>
    <w:p w14:paraId="500FE598" w14:textId="77777777" w:rsidR="00126CE2" w:rsidRDefault="00126CE2" w:rsidP="00126CE2">
      <w:pPr>
        <w:spacing w:after="0" w:line="240" w:lineRule="auto"/>
        <w:rPr>
          <w:rFonts w:ascii="Times New Roman" w:eastAsia="Times New Roman" w:hAnsi="Times New Roman"/>
          <w:sz w:val="24"/>
          <w:szCs w:val="24"/>
          <w:lang w:eastAsia="hr-HR"/>
        </w:rPr>
      </w:pPr>
    </w:p>
    <w:p w14:paraId="0CE7D92E" w14:textId="77777777" w:rsidR="00126CE2" w:rsidRDefault="00126CE2" w:rsidP="00126CE2">
      <w:pPr>
        <w:spacing w:after="0" w:line="240" w:lineRule="auto"/>
        <w:rPr>
          <w:rFonts w:ascii="Times New Roman" w:eastAsia="Times New Roman" w:hAnsi="Times New Roman"/>
          <w:sz w:val="24"/>
          <w:szCs w:val="24"/>
          <w:lang w:eastAsia="hr-HR"/>
        </w:rPr>
      </w:pPr>
    </w:p>
    <w:p w14:paraId="35836ED6" w14:textId="77777777" w:rsidR="00126CE2" w:rsidRDefault="00126CE2" w:rsidP="00126CE2">
      <w:pPr>
        <w:spacing w:after="0" w:line="240" w:lineRule="auto"/>
        <w:rPr>
          <w:rFonts w:ascii="Times New Roman" w:eastAsia="Times New Roman" w:hAnsi="Times New Roman"/>
          <w:sz w:val="24"/>
          <w:szCs w:val="24"/>
          <w:lang w:eastAsia="hr-HR"/>
        </w:rPr>
      </w:pPr>
    </w:p>
    <w:p w14:paraId="0E3FD944" w14:textId="77777777" w:rsidR="00126CE2" w:rsidRDefault="00126CE2" w:rsidP="00126CE2">
      <w:pPr>
        <w:spacing w:after="0" w:line="240" w:lineRule="auto"/>
        <w:rPr>
          <w:rFonts w:ascii="Times New Roman" w:eastAsia="Times New Roman" w:hAnsi="Times New Roman"/>
          <w:sz w:val="24"/>
          <w:szCs w:val="24"/>
          <w:lang w:eastAsia="hr-HR"/>
        </w:rPr>
      </w:pPr>
    </w:p>
    <w:p w14:paraId="427ED128" w14:textId="77777777" w:rsidR="00126CE2" w:rsidRDefault="00126CE2" w:rsidP="00126CE2">
      <w:pPr>
        <w:spacing w:after="0" w:line="240" w:lineRule="auto"/>
        <w:rPr>
          <w:rFonts w:ascii="Times New Roman" w:eastAsia="Times New Roman" w:hAnsi="Times New Roman"/>
          <w:sz w:val="24"/>
          <w:szCs w:val="24"/>
          <w:lang w:eastAsia="hr-HR"/>
        </w:rPr>
      </w:pPr>
    </w:p>
    <w:p w14:paraId="162AC200" w14:textId="77777777" w:rsidR="00126CE2" w:rsidRDefault="00126CE2" w:rsidP="00126CE2">
      <w:pPr>
        <w:spacing w:after="0" w:line="240" w:lineRule="auto"/>
        <w:rPr>
          <w:rFonts w:ascii="Times New Roman" w:eastAsia="Times New Roman" w:hAnsi="Times New Roman"/>
          <w:sz w:val="24"/>
          <w:szCs w:val="24"/>
          <w:lang w:eastAsia="hr-HR"/>
        </w:rPr>
      </w:pPr>
    </w:p>
    <w:p w14:paraId="01614502" w14:textId="77777777" w:rsidR="00126CE2" w:rsidRDefault="00126CE2" w:rsidP="00126CE2">
      <w:pPr>
        <w:spacing w:after="0" w:line="240" w:lineRule="auto"/>
        <w:rPr>
          <w:rFonts w:ascii="Times New Roman" w:eastAsia="Times New Roman" w:hAnsi="Times New Roman"/>
          <w:sz w:val="24"/>
          <w:szCs w:val="24"/>
          <w:lang w:eastAsia="hr-HR"/>
        </w:rPr>
      </w:pPr>
    </w:p>
    <w:p w14:paraId="0BA10A63" w14:textId="77777777" w:rsidR="00126CE2" w:rsidRDefault="00126CE2" w:rsidP="00126CE2">
      <w:pPr>
        <w:spacing w:after="0" w:line="240" w:lineRule="auto"/>
        <w:rPr>
          <w:rFonts w:ascii="Times New Roman" w:eastAsia="Times New Roman" w:hAnsi="Times New Roman"/>
          <w:sz w:val="24"/>
          <w:szCs w:val="24"/>
          <w:lang w:eastAsia="hr-HR"/>
        </w:rPr>
      </w:pPr>
    </w:p>
    <w:p w14:paraId="3C183555" w14:textId="77777777" w:rsidR="00126CE2" w:rsidRDefault="00126CE2" w:rsidP="00126CE2">
      <w:pPr>
        <w:spacing w:after="0" w:line="240" w:lineRule="auto"/>
        <w:rPr>
          <w:rFonts w:ascii="Times New Roman" w:eastAsia="Times New Roman" w:hAnsi="Times New Roman"/>
          <w:sz w:val="24"/>
          <w:szCs w:val="24"/>
          <w:lang w:eastAsia="hr-HR"/>
        </w:rPr>
      </w:pPr>
    </w:p>
    <w:p w14:paraId="07C2DA28" w14:textId="77777777" w:rsidR="00126CE2" w:rsidRDefault="00126CE2" w:rsidP="00126CE2">
      <w:pPr>
        <w:jc w:val="both"/>
        <w:rPr>
          <w:rFonts w:ascii="Times New Roman" w:eastAsia="Times New Roman" w:hAnsi="Times New Roman"/>
          <w:b/>
          <w:sz w:val="24"/>
          <w:szCs w:val="24"/>
          <w:lang w:eastAsia="hr-HR"/>
        </w:rPr>
      </w:pPr>
    </w:p>
    <w:p w14:paraId="5937EB46" w14:textId="77777777" w:rsidR="00126CE2" w:rsidRDefault="00126CE2" w:rsidP="00126CE2">
      <w:pPr>
        <w:jc w:val="both"/>
        <w:rPr>
          <w:rFonts w:ascii="Times New Roman" w:eastAsia="Times New Roman" w:hAnsi="Times New Roman"/>
          <w:b/>
          <w:sz w:val="24"/>
          <w:szCs w:val="24"/>
          <w:lang w:eastAsia="hr-HR"/>
        </w:rPr>
      </w:pPr>
    </w:p>
    <w:p w14:paraId="5149C5DA" w14:textId="77777777" w:rsidR="00126CE2" w:rsidRPr="003C7EC4" w:rsidRDefault="00126CE2" w:rsidP="00126CE2">
      <w:pPr>
        <w:jc w:val="center"/>
        <w:rPr>
          <w:rFonts w:ascii="Times New Roman" w:hAnsi="Times New Roman"/>
          <w:b/>
          <w:sz w:val="24"/>
          <w:szCs w:val="24"/>
        </w:rPr>
      </w:pPr>
      <w:r>
        <w:rPr>
          <w:rFonts w:ascii="Times New Roman" w:eastAsia="Times New Roman" w:hAnsi="Times New Roman"/>
          <w:b/>
          <w:sz w:val="24"/>
          <w:szCs w:val="24"/>
          <w:lang w:eastAsia="hr-HR"/>
        </w:rPr>
        <w:t xml:space="preserve">O B R A Z L O Ž E N J E </w:t>
      </w:r>
    </w:p>
    <w:p w14:paraId="16382BD7" w14:textId="77777777" w:rsidR="00126CE2" w:rsidRDefault="00126CE2" w:rsidP="00126CE2">
      <w:pPr>
        <w:spacing w:after="0" w:line="240" w:lineRule="auto"/>
        <w:rPr>
          <w:rFonts w:ascii="Times New Roman" w:eastAsia="Times New Roman" w:hAnsi="Times New Roman"/>
          <w:b/>
          <w:sz w:val="24"/>
          <w:szCs w:val="24"/>
          <w:lang w:eastAsia="hr-HR"/>
        </w:rPr>
      </w:pPr>
    </w:p>
    <w:p w14:paraId="03F6A350" w14:textId="77777777" w:rsidR="00126CE2" w:rsidRDefault="00126CE2" w:rsidP="00126CE2">
      <w:pPr>
        <w:spacing w:after="0" w:line="240" w:lineRule="auto"/>
        <w:rPr>
          <w:rFonts w:ascii="Times New Roman" w:eastAsia="Times New Roman" w:hAnsi="Times New Roman"/>
          <w:b/>
          <w:sz w:val="24"/>
          <w:szCs w:val="24"/>
          <w:lang w:eastAsia="hr-HR"/>
        </w:rPr>
      </w:pPr>
      <w:r>
        <w:rPr>
          <w:rFonts w:ascii="Times New Roman" w:eastAsia="Times New Roman" w:hAnsi="Times New Roman"/>
          <w:b/>
          <w:sz w:val="24"/>
          <w:szCs w:val="24"/>
          <w:lang w:eastAsia="hr-HR"/>
        </w:rPr>
        <w:t xml:space="preserve">Uz članke 1. do 2. </w:t>
      </w:r>
    </w:p>
    <w:p w14:paraId="27E3DD20" w14:textId="77777777" w:rsidR="00126CE2" w:rsidRDefault="00126CE2" w:rsidP="00126CE2">
      <w:pPr>
        <w:spacing w:after="0" w:line="240" w:lineRule="auto"/>
        <w:rPr>
          <w:rFonts w:ascii="Times New Roman" w:eastAsia="Times New Roman" w:hAnsi="Times New Roman"/>
          <w:b/>
          <w:sz w:val="24"/>
          <w:szCs w:val="24"/>
          <w:lang w:eastAsia="hr-HR"/>
        </w:rPr>
      </w:pPr>
    </w:p>
    <w:p w14:paraId="6BA6DCC7" w14:textId="77777777" w:rsidR="00126CE2" w:rsidRDefault="00126CE2" w:rsidP="00126CE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Iznosi novčanih kazni utvrđeni člancima 73. i 73.a  Zakona o državljanima država članica Europskog gospodarskog prostora i članovima njihovih obitelji („Narodne novine“, br. 66/19, 53/20 i 144/20) izraženi u kunama, zamjenjuju se iznosima izraženim u euru.</w:t>
      </w:r>
    </w:p>
    <w:p w14:paraId="7B70BB6C" w14:textId="77777777" w:rsidR="00126CE2" w:rsidRDefault="00126CE2" w:rsidP="00126CE2">
      <w:pPr>
        <w:spacing w:after="0" w:line="240" w:lineRule="auto"/>
        <w:jc w:val="both"/>
        <w:rPr>
          <w:rFonts w:ascii="Times New Roman" w:eastAsia="Times New Roman" w:hAnsi="Times New Roman"/>
          <w:sz w:val="24"/>
          <w:szCs w:val="24"/>
          <w:lang w:eastAsia="hr-HR"/>
        </w:rPr>
      </w:pPr>
    </w:p>
    <w:p w14:paraId="2ED30543" w14:textId="77777777" w:rsidR="00126CE2" w:rsidRDefault="00126CE2" w:rsidP="00126CE2">
      <w:pPr>
        <w:spacing w:after="0" w:line="240" w:lineRule="auto"/>
        <w:jc w:val="both"/>
        <w:rPr>
          <w:rFonts w:ascii="Times New Roman" w:eastAsia="Times New Roman" w:hAnsi="Times New Roman"/>
          <w:b/>
          <w:sz w:val="24"/>
          <w:szCs w:val="24"/>
          <w:lang w:eastAsia="hr-HR"/>
        </w:rPr>
      </w:pPr>
      <w:r>
        <w:rPr>
          <w:rFonts w:ascii="Times New Roman" w:eastAsia="Times New Roman" w:hAnsi="Times New Roman"/>
          <w:b/>
          <w:sz w:val="24"/>
          <w:szCs w:val="24"/>
          <w:lang w:eastAsia="hr-HR"/>
        </w:rPr>
        <w:t>Uz č</w:t>
      </w:r>
      <w:r w:rsidRPr="00DD4CB8">
        <w:rPr>
          <w:rFonts w:ascii="Times New Roman" w:eastAsia="Times New Roman" w:hAnsi="Times New Roman"/>
          <w:b/>
          <w:sz w:val="24"/>
          <w:szCs w:val="24"/>
          <w:lang w:eastAsia="hr-HR"/>
        </w:rPr>
        <w:t xml:space="preserve">lanak </w:t>
      </w:r>
      <w:r>
        <w:rPr>
          <w:rFonts w:ascii="Times New Roman" w:eastAsia="Times New Roman" w:hAnsi="Times New Roman"/>
          <w:b/>
          <w:sz w:val="24"/>
          <w:szCs w:val="24"/>
          <w:lang w:eastAsia="hr-HR"/>
        </w:rPr>
        <w:t>3</w:t>
      </w:r>
      <w:r w:rsidRPr="00DD4CB8">
        <w:rPr>
          <w:rFonts w:ascii="Times New Roman" w:eastAsia="Times New Roman" w:hAnsi="Times New Roman"/>
          <w:b/>
          <w:sz w:val="24"/>
          <w:szCs w:val="24"/>
          <w:lang w:eastAsia="hr-HR"/>
        </w:rPr>
        <w:t>.</w:t>
      </w:r>
    </w:p>
    <w:p w14:paraId="707DABE3" w14:textId="77777777" w:rsidR="00126CE2" w:rsidRDefault="00126CE2" w:rsidP="00126CE2">
      <w:pPr>
        <w:spacing w:after="0" w:line="240" w:lineRule="auto"/>
        <w:jc w:val="both"/>
        <w:rPr>
          <w:rFonts w:ascii="Times New Roman" w:eastAsia="Times New Roman" w:hAnsi="Times New Roman"/>
          <w:b/>
          <w:sz w:val="24"/>
          <w:szCs w:val="24"/>
          <w:lang w:eastAsia="hr-HR"/>
        </w:rPr>
      </w:pPr>
    </w:p>
    <w:p w14:paraId="2038076C" w14:textId="77777777" w:rsidR="00126CE2" w:rsidRDefault="00126CE2" w:rsidP="00126CE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Propisuje se stupanje na snagu ovoga Zakona.</w:t>
      </w:r>
    </w:p>
    <w:p w14:paraId="208179B3" w14:textId="77777777" w:rsidR="00126CE2" w:rsidRDefault="00126CE2" w:rsidP="00126CE2">
      <w:pPr>
        <w:spacing w:after="0" w:line="240" w:lineRule="auto"/>
        <w:jc w:val="both"/>
        <w:rPr>
          <w:rFonts w:ascii="Times New Roman" w:eastAsia="Times New Roman" w:hAnsi="Times New Roman"/>
          <w:sz w:val="24"/>
          <w:szCs w:val="24"/>
          <w:lang w:eastAsia="hr-HR"/>
        </w:rPr>
      </w:pPr>
    </w:p>
    <w:p w14:paraId="22269C19" w14:textId="77777777" w:rsidR="00126CE2" w:rsidRDefault="00126CE2" w:rsidP="00126CE2">
      <w:pPr>
        <w:spacing w:after="0" w:line="240" w:lineRule="auto"/>
        <w:jc w:val="both"/>
        <w:rPr>
          <w:rFonts w:ascii="Times New Roman" w:eastAsia="Times New Roman" w:hAnsi="Times New Roman"/>
          <w:sz w:val="24"/>
          <w:szCs w:val="24"/>
          <w:lang w:eastAsia="hr-HR"/>
        </w:rPr>
      </w:pPr>
    </w:p>
    <w:p w14:paraId="3E3F3D47"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1B1EB09A"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0369B554"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095DFF88"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7620B7BB"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60356B08"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7C57F389"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5526C29C"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4B04AD9E"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0D85632A"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5139F0CA"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36D74781"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7BDEFCB2"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34913AE4"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428D0AFA"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37EB03F8"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4E041131"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0D146550"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627F5FBD"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4B88BFE8"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583716D9"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54746E6E"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11BD4582"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25205403"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6443AB03"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13048D93"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30B80111"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1E0DB9A7"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0F97F24B"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5336EAAE"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7CD60154"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38FDF7D7"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0219C48E"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31964012"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6C24CD21"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5ADE4C9E"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1D2E3D51"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11F2FFD4" w14:textId="77777777" w:rsidR="00126CE2" w:rsidRDefault="00126CE2" w:rsidP="00126CE2">
      <w:pPr>
        <w:spacing w:after="0" w:line="240" w:lineRule="auto"/>
        <w:jc w:val="center"/>
        <w:rPr>
          <w:rFonts w:ascii="Times New Roman" w:eastAsia="Times New Roman" w:hAnsi="Times New Roman"/>
          <w:b/>
          <w:bCs/>
          <w:sz w:val="24"/>
          <w:szCs w:val="24"/>
          <w:shd w:val="clear" w:color="auto" w:fill="FFFFFF"/>
          <w:lang w:eastAsia="hr-HR"/>
        </w:rPr>
      </w:pPr>
      <w:r>
        <w:rPr>
          <w:rFonts w:ascii="Times New Roman" w:eastAsia="Times New Roman" w:hAnsi="Times New Roman"/>
          <w:b/>
          <w:bCs/>
          <w:sz w:val="24"/>
          <w:szCs w:val="24"/>
          <w:shd w:val="clear" w:color="auto" w:fill="FFFFFF"/>
          <w:lang w:eastAsia="hr-HR"/>
        </w:rPr>
        <w:t>TEKST ODREDBI</w:t>
      </w:r>
      <w:r w:rsidRPr="003C7EC4">
        <w:rPr>
          <w:rFonts w:ascii="Times New Roman" w:eastAsia="Times New Roman" w:hAnsi="Times New Roman"/>
          <w:b/>
          <w:bCs/>
          <w:sz w:val="24"/>
          <w:szCs w:val="24"/>
          <w:shd w:val="clear" w:color="auto" w:fill="FFFFFF"/>
          <w:lang w:eastAsia="hr-HR"/>
        </w:rPr>
        <w:t xml:space="preserve"> VAŽEĆEG ZAKONA KOJE SE MIJENJAJU</w:t>
      </w:r>
    </w:p>
    <w:p w14:paraId="324D32B8" w14:textId="77777777" w:rsidR="00126CE2" w:rsidRDefault="00126CE2" w:rsidP="00126CE2">
      <w:pPr>
        <w:spacing w:after="0" w:line="240" w:lineRule="auto"/>
        <w:jc w:val="both"/>
        <w:rPr>
          <w:rFonts w:ascii="Times New Roman" w:eastAsia="Times New Roman" w:hAnsi="Times New Roman"/>
          <w:b/>
          <w:bCs/>
          <w:sz w:val="24"/>
          <w:szCs w:val="24"/>
          <w:shd w:val="clear" w:color="auto" w:fill="FFFFFF"/>
          <w:lang w:eastAsia="hr-HR"/>
        </w:rPr>
      </w:pPr>
    </w:p>
    <w:p w14:paraId="569F9A5A" w14:textId="77777777" w:rsidR="00126CE2" w:rsidRDefault="00126CE2" w:rsidP="00126CE2">
      <w:pPr>
        <w:spacing w:after="0" w:line="240" w:lineRule="auto"/>
        <w:jc w:val="both"/>
        <w:rPr>
          <w:rFonts w:ascii="Times New Roman" w:eastAsia="Times New Roman" w:hAnsi="Times New Roman"/>
          <w:sz w:val="24"/>
          <w:szCs w:val="24"/>
          <w:lang w:eastAsia="hr-HR"/>
        </w:rPr>
      </w:pPr>
    </w:p>
    <w:p w14:paraId="43F162E9" w14:textId="77777777" w:rsidR="00126CE2" w:rsidRDefault="00126CE2" w:rsidP="00126CE2">
      <w:pPr>
        <w:spacing w:after="0" w:line="240" w:lineRule="auto"/>
        <w:jc w:val="center"/>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Članak 73.</w:t>
      </w:r>
    </w:p>
    <w:p w14:paraId="1E6C53EC" w14:textId="77777777" w:rsidR="00126CE2" w:rsidRPr="004B5807" w:rsidRDefault="00126CE2" w:rsidP="00126CE2">
      <w:pPr>
        <w:spacing w:after="0" w:line="240" w:lineRule="auto"/>
        <w:jc w:val="center"/>
        <w:rPr>
          <w:rFonts w:ascii="Times New Roman" w:eastAsia="Times New Roman" w:hAnsi="Times New Roman"/>
          <w:b/>
          <w:sz w:val="24"/>
          <w:szCs w:val="24"/>
          <w:lang w:eastAsia="hr-HR"/>
        </w:rPr>
      </w:pPr>
    </w:p>
    <w:p w14:paraId="3CDC3EF4"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(1) Novčanom kaznom u iznosu od 500,00 do 5000,00 kuna kaznit će se za prekršaj državljanin države članice EGP-a i član njegove obitelji koji:</w:t>
      </w:r>
    </w:p>
    <w:p w14:paraId="6867F5A6"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1. prilikom prijave prebivališta i boravišta daju netočne i neistinite podatke (članak 43. stavak 3.)</w:t>
      </w:r>
    </w:p>
    <w:p w14:paraId="7747C76E"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2. se ne pridržavaju obveze zabrane napuštanja određene adrese smještaja (članak 46. stavak 2., članak 56. stavak 1. točka 3. i članak 66. stavak 4.)</w:t>
      </w:r>
    </w:p>
    <w:p w14:paraId="17BAB6E8"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3. se ne pridržavaju obveze javljanja u policijsku postaju u određeno vrijeme (članak 46. stavak 2., članak 56. stavak 1. točka 4. i članak 66. stavak 4.)</w:t>
      </w:r>
    </w:p>
    <w:p w14:paraId="7107A424"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4. nezakonito borave u Republici Hrvatskoj (članak 51. stavak 1.)</w:t>
      </w:r>
    </w:p>
    <w:p w14:paraId="4D30EC51"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5. onemoguće prepratu u državu u koju ih se prisilno udaljava (članak 53. stavak 6.)</w:t>
      </w:r>
    </w:p>
    <w:p w14:paraId="68E6C759"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6. su napustili centar bez odobrenja (članak 61. stavak 1.)</w:t>
      </w:r>
    </w:p>
    <w:p w14:paraId="787A9F0F"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7. se nisu pridržavali pravila boravka u centru (članak 61. stavak 1.).</w:t>
      </w:r>
    </w:p>
    <w:p w14:paraId="1334FAB6"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(2) Novčanom kaznom u iznosu od 3000,00 do 4500,00 kuna kaznit će se za prekršaj član obitelji koji nije državljanin države članice EGP-a koji u propisanom roku ne podnese zahtjev za izdavanje nove boravišne iskaznice (članak 37. stavak 1. točke 1., 2. i 3. i stavak 2.).</w:t>
      </w:r>
    </w:p>
    <w:p w14:paraId="7282E01F"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lastRenderedPageBreak/>
        <w:t>(3) Novčanom kaznom u iznosu od 500,00 kuna kaznit će se za prekršaj član obitelji koji nije državljanin države članice EGP-a koji u propisanom roku ne podnese zahtjev za izdavanje nove boravišne iskaznice (članak 37. stavak 1. točke 4. i 5. i stavak 2.).</w:t>
      </w:r>
    </w:p>
    <w:p w14:paraId="21DCF475"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(4) Novčanom kaznom u iznosu od 500,00 kuna kaznit će se za prekršaj državljanin države članice EGP-a koji u propisanom roku ne podnese zahtjev za izdavanje nove boravišne iskaznice (članak 36. stavak 5.).</w:t>
      </w:r>
    </w:p>
    <w:p w14:paraId="349AF543"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(5) Novčanom kaznom u iznosu od 500,00 kuna kaznit će se za prekršaj državljanin države članice EGP-a i član njegove obitelji koji:</w:t>
      </w:r>
    </w:p>
    <w:p w14:paraId="37BFCD21"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1. u propisanom roku ne vrate boravišnu iskaznicu (članak 38. stavci 2. i 3.)</w:t>
      </w:r>
    </w:p>
    <w:p w14:paraId="542D30E5"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2. u propisanom roku ne prijave boravište ili prebivalište (članak 41. stavak 2. i članak 42. stavci 3., 4. i 5.).</w:t>
      </w:r>
    </w:p>
    <w:p w14:paraId="64B9AD16"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(6) Novčanom kaznom u iznosu od 200,00 kuna kaznit će se za prekršaj državljanin države članice EGP-a koji:</w:t>
      </w:r>
    </w:p>
    <w:p w14:paraId="42321469"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1. ne prijavi privremeni boravak u propisanom roku (članak 15. stavak 1.)</w:t>
      </w:r>
    </w:p>
    <w:p w14:paraId="1645DDCF"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2. uza sebe nema valjanu stranu osobnu iskaznicu ili stranu putnu ispravu, drugu javnu ispravu koja sadrži fotografiju ili boravišnu iskaznicu ako ju je dužan imati sukladno odredbama ovoga Zakona (članak 35. stavak 1.)</w:t>
      </w:r>
    </w:p>
    <w:p w14:paraId="115B03A0"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3. službenoj osobi odbije dati na uvid valjanu stranu osobnu iskaznicu ili stranu putnu ispravu, drugu javnu ispravu koja sadrži fotografiju ili boravišnu iskaznicu ako ju je dužan imati sukladno odredbama ovoga Zakona (članak 35. stavak 1.).</w:t>
      </w:r>
    </w:p>
    <w:p w14:paraId="6BA6D828"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(7) Novčanom kaznom u iznosu od 200,00 kuna kaznit će se za prekršaj član obitelji koji nije državljanin države članice EGP-a koji:</w:t>
      </w:r>
    </w:p>
    <w:p w14:paraId="7ABF57DC"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1. ne podnese zahtjev za izdavanje »Boravišne iskaznice za člana obitelji državljanina Unije« u propisanom roku (članak 23. stavak 2.)</w:t>
      </w:r>
    </w:p>
    <w:p w14:paraId="199A9154"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lastRenderedPageBreak/>
        <w:t>2. uza sebe nema valjanu stranu osobnu iskaznicu ili stranu putnu ispravu, drugu javnu ispravu koja sadrži fotografiju ili boravišnu iskaznicu (članak 35. stavak 1.)</w:t>
      </w:r>
    </w:p>
    <w:p w14:paraId="59C60779"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3. službenoj osobi odbije dati na uvid valjanu stranu osobnu iskaznicu ili stranu putnu ispravu, drugu javnu ispravu koja sadrži fotografiju ili boravišnu iskaznicu (članak 35. stavak 1.).</w:t>
      </w:r>
    </w:p>
    <w:p w14:paraId="1D19A37F"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(8) Novčanom kaznom u iznosu od 200,00 kuna kaznit će se za prekršaj državljanin države članice EGP-a i član njegove obitelji koji u propisanom roku ne prijave nestanak boravišne iskaznice (članak 39.).</w:t>
      </w:r>
    </w:p>
    <w:p w14:paraId="7BA2003F" w14:textId="77777777" w:rsidR="00126CE2" w:rsidRDefault="00126CE2" w:rsidP="00126CE2">
      <w:pPr>
        <w:spacing w:after="0" w:line="240" w:lineRule="auto"/>
        <w:jc w:val="both"/>
        <w:rPr>
          <w:rFonts w:ascii="Times New Roman" w:eastAsia="Times New Roman" w:hAnsi="Times New Roman"/>
          <w:sz w:val="24"/>
          <w:szCs w:val="24"/>
          <w:lang w:eastAsia="hr-HR"/>
        </w:rPr>
      </w:pPr>
    </w:p>
    <w:p w14:paraId="10F06B2C" w14:textId="77777777" w:rsidR="00126CE2" w:rsidRDefault="00126CE2" w:rsidP="00126CE2">
      <w:pPr>
        <w:spacing w:after="0" w:line="240" w:lineRule="auto"/>
        <w:jc w:val="center"/>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 xml:space="preserve">Članak 73.a </w:t>
      </w:r>
    </w:p>
    <w:p w14:paraId="724C3B3E" w14:textId="77777777" w:rsidR="00126CE2" w:rsidRPr="004B5807" w:rsidRDefault="00126CE2" w:rsidP="00126CE2">
      <w:pPr>
        <w:spacing w:after="0" w:line="240" w:lineRule="auto"/>
        <w:jc w:val="center"/>
        <w:rPr>
          <w:rFonts w:ascii="Times New Roman" w:eastAsia="Times New Roman" w:hAnsi="Times New Roman"/>
          <w:sz w:val="24"/>
          <w:szCs w:val="24"/>
          <w:lang w:eastAsia="hr-HR"/>
        </w:rPr>
      </w:pPr>
    </w:p>
    <w:p w14:paraId="7189A591"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(1) Novčanom kaznom u iznosu od 200,00 kuna kaznit će se za prekršaj državljanin Ujedinjene Kraljevine i/ili član njegove obitelji koji je korisnik prava iz Sporazuma:</w:t>
      </w:r>
    </w:p>
    <w:p w14:paraId="48A1A92E"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1. koji ne podnese prijavu privremenog boravka odnosno zahtjev za privremeni boravak ili prijavu stalnog boravka u roku propisanom u članku 69.d stavku 2. ovoga Zakona</w:t>
      </w:r>
    </w:p>
    <w:p w14:paraId="7CE42D23"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2. koji ne podnese prijavu privremenog boravka odnosno zahtjev za privremeni boravak ili prijavu stalnog boravka u roku propisanom u članku 69.d stavku 3. ovoga Zakona</w:t>
      </w:r>
    </w:p>
    <w:p w14:paraId="58A49957" w14:textId="77777777" w:rsidR="00126CE2" w:rsidRPr="004B5807"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3. koji ne podnese prijavu privremenog boravka odnosno zahtjev za privremeni boravak u roku propisanom u članku 69.d stavku 4. ovoga Zakona.</w:t>
      </w:r>
    </w:p>
    <w:p w14:paraId="3D9B81BC" w14:textId="77777777" w:rsidR="00126CE2" w:rsidRDefault="00126CE2" w:rsidP="00126CE2">
      <w:pPr>
        <w:spacing w:after="0" w:line="240" w:lineRule="auto"/>
        <w:jc w:val="both"/>
        <w:rPr>
          <w:rFonts w:ascii="Times New Roman" w:eastAsia="Times New Roman" w:hAnsi="Times New Roman"/>
          <w:sz w:val="24"/>
          <w:szCs w:val="24"/>
          <w:lang w:eastAsia="hr-HR"/>
        </w:rPr>
      </w:pPr>
      <w:r w:rsidRPr="004B5807">
        <w:rPr>
          <w:rFonts w:ascii="Times New Roman" w:eastAsia="Times New Roman" w:hAnsi="Times New Roman"/>
          <w:sz w:val="24"/>
          <w:szCs w:val="24"/>
          <w:lang w:eastAsia="hr-HR"/>
        </w:rPr>
        <w:t>(2) Novčanom kaznom u iznosu od 200,00 kuna kaznit će se za prekršaj državljanin Ujedinjene Kraljevine koji ne ishodi dozvolu boravka u roku iz članka 69.f ovoga Zakona.</w:t>
      </w:r>
    </w:p>
    <w:p w14:paraId="11CCEF0D" w14:textId="77777777" w:rsidR="00126CE2" w:rsidRDefault="00126CE2" w:rsidP="00126CE2">
      <w:pPr>
        <w:spacing w:after="0" w:line="240" w:lineRule="auto"/>
        <w:jc w:val="both"/>
        <w:rPr>
          <w:rFonts w:ascii="Times New Roman" w:eastAsia="Times New Roman" w:hAnsi="Times New Roman"/>
          <w:sz w:val="24"/>
          <w:szCs w:val="24"/>
          <w:lang w:eastAsia="hr-HR"/>
        </w:rPr>
      </w:pPr>
    </w:p>
    <w:p w14:paraId="7DFB92D2" w14:textId="77777777" w:rsidR="00126CE2" w:rsidRDefault="00126CE2" w:rsidP="00126CE2">
      <w:pPr>
        <w:spacing w:after="0" w:line="240" w:lineRule="auto"/>
        <w:jc w:val="both"/>
        <w:rPr>
          <w:rFonts w:ascii="Times New Roman" w:eastAsia="Times New Roman" w:hAnsi="Times New Roman"/>
          <w:sz w:val="24"/>
          <w:szCs w:val="24"/>
          <w:lang w:eastAsia="hr-HR"/>
        </w:rPr>
      </w:pPr>
    </w:p>
    <w:p w14:paraId="373C7EF8" w14:textId="77777777" w:rsidR="00126CE2" w:rsidRDefault="00126CE2" w:rsidP="00126CE2">
      <w:pPr>
        <w:spacing w:after="0" w:line="240" w:lineRule="auto"/>
        <w:jc w:val="both"/>
        <w:rPr>
          <w:rFonts w:ascii="Times New Roman" w:eastAsia="Times New Roman" w:hAnsi="Times New Roman"/>
          <w:sz w:val="24"/>
          <w:szCs w:val="24"/>
          <w:lang w:eastAsia="hr-HR"/>
        </w:rPr>
      </w:pPr>
    </w:p>
    <w:p w14:paraId="26DFD387" w14:textId="77777777" w:rsidR="00126CE2" w:rsidRDefault="00126CE2" w:rsidP="00126CE2">
      <w:pPr>
        <w:spacing w:after="0" w:line="240" w:lineRule="auto"/>
        <w:jc w:val="both"/>
        <w:rPr>
          <w:rFonts w:ascii="Times New Roman" w:eastAsia="Times New Roman" w:hAnsi="Times New Roman"/>
          <w:sz w:val="24"/>
          <w:szCs w:val="24"/>
          <w:lang w:eastAsia="hr-HR"/>
        </w:rPr>
      </w:pPr>
    </w:p>
    <w:p w14:paraId="73C296F1" w14:textId="77777777" w:rsidR="00126CE2" w:rsidRDefault="00126CE2" w:rsidP="00126CE2">
      <w:pPr>
        <w:spacing w:after="0" w:line="240" w:lineRule="auto"/>
        <w:jc w:val="both"/>
        <w:rPr>
          <w:rFonts w:ascii="Times New Roman" w:eastAsia="Times New Roman" w:hAnsi="Times New Roman"/>
          <w:sz w:val="24"/>
          <w:szCs w:val="24"/>
          <w:lang w:eastAsia="hr-HR"/>
        </w:rPr>
      </w:pPr>
    </w:p>
    <w:p w14:paraId="0B257E89" w14:textId="77777777" w:rsidR="00126CE2" w:rsidRPr="00DD4CB8" w:rsidRDefault="00126CE2" w:rsidP="00126CE2">
      <w:pPr>
        <w:spacing w:after="0" w:line="240" w:lineRule="auto"/>
        <w:jc w:val="both"/>
        <w:rPr>
          <w:rFonts w:ascii="Times New Roman" w:eastAsia="Times New Roman" w:hAnsi="Times New Roman"/>
          <w:sz w:val="24"/>
          <w:szCs w:val="24"/>
          <w:lang w:eastAsia="hr-HR"/>
        </w:rPr>
      </w:pPr>
    </w:p>
    <w:p w14:paraId="3873FF4C" w14:textId="77777777" w:rsidR="00126CE2" w:rsidRDefault="00126CE2" w:rsidP="00126CE2">
      <w:pPr>
        <w:spacing w:after="0" w:line="240" w:lineRule="auto"/>
        <w:rPr>
          <w:rFonts w:ascii="Times New Roman" w:eastAsia="Times New Roman" w:hAnsi="Times New Roman"/>
          <w:sz w:val="24"/>
          <w:szCs w:val="24"/>
          <w:lang w:eastAsia="hr-HR"/>
        </w:rPr>
      </w:pPr>
    </w:p>
    <w:p w14:paraId="5515E2EC" w14:textId="77777777" w:rsidR="00126CE2" w:rsidRPr="00CC0B4D" w:rsidRDefault="00126CE2" w:rsidP="00126CE2">
      <w:pPr>
        <w:spacing w:after="0" w:line="240" w:lineRule="auto"/>
        <w:rPr>
          <w:rFonts w:ascii="Times New Roman" w:eastAsia="Times New Roman" w:hAnsi="Times New Roman"/>
          <w:sz w:val="24"/>
          <w:szCs w:val="24"/>
          <w:lang w:eastAsia="hr-HR"/>
        </w:rPr>
      </w:pPr>
    </w:p>
    <w:p w14:paraId="43AF492E" w14:textId="77777777" w:rsidR="00126CE2" w:rsidRPr="00CC0B4D" w:rsidRDefault="00126CE2" w:rsidP="00126CE2">
      <w:pPr>
        <w:spacing w:after="0" w:line="240" w:lineRule="auto"/>
        <w:jc w:val="both"/>
        <w:rPr>
          <w:rFonts w:ascii="Times New Roman" w:eastAsia="Times New Roman" w:hAnsi="Times New Roman"/>
          <w:sz w:val="24"/>
          <w:szCs w:val="24"/>
          <w:lang w:eastAsia="hr-HR"/>
        </w:rPr>
      </w:pPr>
      <w:r>
        <w:rPr>
          <w:rFonts w:ascii="Times New Roman" w:eastAsia="Times New Roman" w:hAnsi="Times New Roman"/>
          <w:sz w:val="24"/>
          <w:szCs w:val="24"/>
          <w:lang w:eastAsia="hr-HR"/>
        </w:rPr>
        <w:t xml:space="preserve"> </w:t>
      </w:r>
    </w:p>
    <w:p w14:paraId="3697548F" w14:textId="77777777" w:rsidR="00126CE2" w:rsidRPr="002A3C55" w:rsidRDefault="00126CE2" w:rsidP="00126CE2">
      <w:pPr>
        <w:spacing w:after="0" w:line="240" w:lineRule="auto"/>
        <w:jc w:val="center"/>
        <w:rPr>
          <w:rFonts w:ascii="Times New Roman" w:eastAsia="Times New Roman" w:hAnsi="Times New Roman"/>
          <w:sz w:val="24"/>
          <w:szCs w:val="24"/>
          <w:lang w:eastAsia="hr-HR"/>
        </w:rPr>
      </w:pPr>
    </w:p>
    <w:p w14:paraId="6693CC89" w14:textId="77777777" w:rsidR="00126CE2" w:rsidRDefault="00126CE2" w:rsidP="00126CE2"/>
    <w:p w14:paraId="4E28F531" w14:textId="77777777" w:rsidR="002E5D3C" w:rsidRPr="00126CE2" w:rsidRDefault="006A694F" w:rsidP="00126CE2"/>
    <w:sectPr w:rsidR="002E5D3C" w:rsidRPr="00126CE2" w:rsidSect="000E1E13">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4070D6" w14:textId="77777777" w:rsidR="00000000" w:rsidRDefault="006A694F">
      <w:pPr>
        <w:spacing w:after="0" w:line="240" w:lineRule="auto"/>
      </w:pPr>
      <w:r>
        <w:separator/>
      </w:r>
    </w:p>
  </w:endnote>
  <w:endnote w:type="continuationSeparator" w:id="0">
    <w:p w14:paraId="703BB7EC" w14:textId="77777777" w:rsidR="00000000" w:rsidRDefault="006A69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324F17" w14:textId="77777777" w:rsidR="00000000" w:rsidRDefault="006A694F">
      <w:pPr>
        <w:spacing w:after="0" w:line="240" w:lineRule="auto"/>
      </w:pPr>
      <w:r>
        <w:separator/>
      </w:r>
    </w:p>
  </w:footnote>
  <w:footnote w:type="continuationSeparator" w:id="0">
    <w:p w14:paraId="32C88F97" w14:textId="77777777" w:rsidR="00000000" w:rsidRDefault="006A69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166890"/>
      <w:docPartObj>
        <w:docPartGallery w:val="Page Numbers (Top of Page)"/>
        <w:docPartUnique/>
      </w:docPartObj>
    </w:sdtPr>
    <w:sdtEndPr/>
    <w:sdtContent>
      <w:p w14:paraId="5EBF2892" w14:textId="61F58E36" w:rsidR="000E1E13" w:rsidRDefault="00126CE2">
        <w:pPr>
          <w:pStyle w:val="Header"/>
          <w:jc w:val="center"/>
        </w:pPr>
        <w:r>
          <w:fldChar w:fldCharType="begin"/>
        </w:r>
        <w:r>
          <w:instrText>PAGE   \* MERGEFORMAT</w:instrText>
        </w:r>
        <w:r>
          <w:fldChar w:fldCharType="separate"/>
        </w:r>
        <w:r w:rsidR="006A694F">
          <w:rPr>
            <w:noProof/>
          </w:rPr>
          <w:t>8</w:t>
        </w:r>
        <w:r>
          <w:fldChar w:fldCharType="end"/>
        </w:r>
      </w:p>
    </w:sdtContent>
  </w:sdt>
  <w:p w14:paraId="66845E4D" w14:textId="77777777" w:rsidR="000E1E13" w:rsidRDefault="006A6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70AC4"/>
    <w:rsid w:val="00126CE2"/>
    <w:rsid w:val="002D128D"/>
    <w:rsid w:val="003503C3"/>
    <w:rsid w:val="003E6F13"/>
    <w:rsid w:val="00410C25"/>
    <w:rsid w:val="004235AC"/>
    <w:rsid w:val="00475AA7"/>
    <w:rsid w:val="004B5807"/>
    <w:rsid w:val="00520598"/>
    <w:rsid w:val="005254DE"/>
    <w:rsid w:val="00534C02"/>
    <w:rsid w:val="005B10CF"/>
    <w:rsid w:val="005B2D6B"/>
    <w:rsid w:val="0062344A"/>
    <w:rsid w:val="0068579F"/>
    <w:rsid w:val="00685991"/>
    <w:rsid w:val="00690EEE"/>
    <w:rsid w:val="006A694F"/>
    <w:rsid w:val="00735A22"/>
    <w:rsid w:val="00750318"/>
    <w:rsid w:val="007822D7"/>
    <w:rsid w:val="00857566"/>
    <w:rsid w:val="008B7AC0"/>
    <w:rsid w:val="009611B0"/>
    <w:rsid w:val="009C720A"/>
    <w:rsid w:val="00B40910"/>
    <w:rsid w:val="00B94F86"/>
    <w:rsid w:val="00BE112E"/>
    <w:rsid w:val="00C93BD0"/>
    <w:rsid w:val="00C943AF"/>
    <w:rsid w:val="00CC0B4D"/>
    <w:rsid w:val="00CF5651"/>
    <w:rsid w:val="00D25E70"/>
    <w:rsid w:val="00D53BEF"/>
    <w:rsid w:val="00DD4CB8"/>
    <w:rsid w:val="00DF03E8"/>
    <w:rsid w:val="00E460CF"/>
    <w:rsid w:val="00E909E6"/>
    <w:rsid w:val="00F95C15"/>
    <w:rsid w:val="00FA6506"/>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3B558"/>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Normal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BalloonText">
    <w:name w:val="Balloon Text"/>
    <w:basedOn w:val="Normal"/>
    <w:link w:val="BalloonTextChar"/>
    <w:uiPriority w:val="99"/>
    <w:semiHidden/>
    <w:unhideWhenUsed/>
    <w:rsid w:val="003503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03C3"/>
    <w:rPr>
      <w:rFonts w:ascii="Segoe UI" w:eastAsia="Calibri" w:hAnsi="Segoe UI" w:cs="Segoe UI"/>
      <w:sz w:val="18"/>
      <w:szCs w:val="18"/>
    </w:rPr>
  </w:style>
  <w:style w:type="paragraph" w:styleId="Header">
    <w:name w:val="header"/>
    <w:basedOn w:val="Normal"/>
    <w:link w:val="HeaderChar"/>
    <w:uiPriority w:val="99"/>
    <w:unhideWhenUsed/>
    <w:rsid w:val="00126CE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26CE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317687284">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8</Pages>
  <Words>1592</Words>
  <Characters>9079</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MUP RH</Company>
  <LinksUpToDate>false</LinksUpToDate>
  <CharactersWithSpaces>10650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Sanja Duspara</cp:lastModifiedBy>
  <cp:revision>15</cp:revision>
  <cp:lastPrinted>2022-08-17T08:57:00Z</cp:lastPrinted>
  <dcterms:created xsi:type="dcterms:W3CDTF">2022-03-31T08:51:00Z</dcterms:created>
  <dcterms:modified xsi:type="dcterms:W3CDTF">2022-08-24T08:23:00Z</dcterms:modified>
</cp:coreProperties>
</file>