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0DAE" w14:textId="77777777" w:rsidR="00805D5B" w:rsidRPr="009C19F3" w:rsidRDefault="00805D5B" w:rsidP="00805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 wp14:anchorId="57D9FE06" wp14:editId="60F30BB6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begin"/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end"/>
      </w:r>
    </w:p>
    <w:p w14:paraId="2E11B82F" w14:textId="77777777" w:rsidR="00805D5B" w:rsidRPr="009C19F3" w:rsidRDefault="00805D5B" w:rsidP="00805D5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8D3B318" w14:textId="77777777" w:rsidR="00805D5B" w:rsidRPr="009C19F3" w:rsidRDefault="00805D5B" w:rsidP="008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8A9F9E" w14:textId="52219AF2" w:rsidR="00805D5B" w:rsidRPr="009C19F3" w:rsidRDefault="001B7B2B" w:rsidP="00805D5B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0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838D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309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83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lipnja </w:t>
      </w:r>
      <w:r w:rsidR="00805D5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3649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D1A7300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BA918E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EC42A" w14:textId="558D2F29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F838D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p w14:paraId="6E682EFC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DF6E70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Ministarstvo 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gospodarstva i održivog razvoja</w:t>
      </w:r>
    </w:p>
    <w:p w14:paraId="6F9C9706" w14:textId="50928E60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F838D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p w14:paraId="655AC74D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B5B444" w14:textId="4498F423" w:rsidR="00805D5B" w:rsidRPr="00F838D3" w:rsidRDefault="00805D5B" w:rsidP="00F838D3">
      <w:pPr>
        <w:jc w:val="both"/>
        <w:rPr>
          <w:rFonts w:ascii="Times New Roman" w:hAnsi="Times New Roman" w:cs="Times New Roman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128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</w:t>
      </w:r>
      <w:r w:rsidR="00266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1BD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66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davanju suglasnosti Ministarstvu gospodarstva i održivog razvoja za preuzimanje obveza na teret sredstava državnog proračuna Republike </w:t>
      </w:r>
      <w:r w:rsidR="002E7F64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u razdoblju od 2023</w:t>
      </w:r>
      <w:r w:rsid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. do 2032. godine za subvencioniranje kamata na poduzetničke kredite subjektima malog gospodarstva</w:t>
      </w:r>
    </w:p>
    <w:p w14:paraId="0FD14915" w14:textId="6FAB4C2E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F838D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p w14:paraId="6AED5CD5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F3CAF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7CF3A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F5D31D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F7C9E" w14:textId="77777777" w:rsidR="00C16796" w:rsidRDefault="00C16796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4C7650" w14:textId="77777777" w:rsidR="00C16796" w:rsidRPr="009C19F3" w:rsidRDefault="00C16796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39B3A" w14:textId="30AA5FBB" w:rsidR="002D3FE7" w:rsidRDefault="002D3FE7" w:rsidP="0023095D">
      <w:pPr>
        <w:spacing w:after="2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2753B7" w14:textId="4745DFF1" w:rsidR="007E0716" w:rsidRDefault="007E0716" w:rsidP="0023095D">
      <w:pPr>
        <w:spacing w:after="2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AD0E8B" w14:textId="77777777" w:rsidR="007E0716" w:rsidRDefault="007E0716" w:rsidP="0023095D">
      <w:pPr>
        <w:spacing w:after="2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F6C993" w14:textId="77777777" w:rsidR="006415F5" w:rsidRPr="006415F5" w:rsidRDefault="006415F5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5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B9FED82" w14:textId="56C7BA20" w:rsidR="00454BB2" w:rsidRDefault="00B27B20" w:rsidP="00F13C9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C677CD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975DFB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="00A17DA9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77CD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</w:t>
      </w:r>
      <w:r w:rsidR="00975DFB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677CD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01BAD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 w:rsidR="00975DFB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proračunu</w:t>
      </w:r>
      <w:r w:rsidR="0079182A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</w:t>
      </w:r>
      <w:r w:rsidR="00C16796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BA1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DFB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="00C36FB0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0377F2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</w:t>
      </w:r>
      <w:r w:rsidR="00F804DF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 202</w:t>
      </w:r>
      <w:r w:rsidR="00975DFB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377F2" w:rsidRPr="00975DF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71677DA6" w14:textId="77777777" w:rsidR="0090024C" w:rsidRPr="00F804DF" w:rsidRDefault="0090024C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="008722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2A4C3906" w14:textId="509C5470" w:rsidR="0090024C" w:rsidRPr="009C19F3" w:rsidRDefault="00975DFB" w:rsidP="007918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5D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davanju suglasnosti Ministarstvu gospodarstva i održivog razvoja za preuzimanje obveza na teret sredstava državnog proračuna Republ</w:t>
      </w:r>
      <w:r w:rsidR="005E49C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ike Hrvatske u razdoblju od 2023</w:t>
      </w:r>
      <w:r w:rsidRPr="00975D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do 2032. godine za subvencioniranje kamata na poduzetničke kredite subjektima malog gospodarstva</w:t>
      </w:r>
    </w:p>
    <w:p w14:paraId="49346E6D" w14:textId="77777777" w:rsidR="0090024C" w:rsidRDefault="0090024C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B7D1DDE" w14:textId="1A5B1F9D" w:rsidR="00735E0B" w:rsidRDefault="00735E0B" w:rsidP="00735E0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Daje se suglasnost </w:t>
      </w:r>
      <w:r w:rsidRPr="00735E0B">
        <w:rPr>
          <w:rFonts w:ascii="Times New Roman" w:hAnsi="Times New Roman"/>
          <w:sz w:val="24"/>
          <w:szCs w:val="24"/>
        </w:rPr>
        <w:t>Ministarstvu gospodarstva i održivog razvoja za preuzimanje obveza na teret sredstava državnog proračuna Republ</w:t>
      </w:r>
      <w:r w:rsidR="005E49C6">
        <w:rPr>
          <w:rFonts w:ascii="Times New Roman" w:hAnsi="Times New Roman"/>
          <w:sz w:val="24"/>
          <w:szCs w:val="24"/>
        </w:rPr>
        <w:t>ike Hrvatske u razdoblju od 2023</w:t>
      </w:r>
      <w:r w:rsidRPr="00735E0B">
        <w:rPr>
          <w:rFonts w:ascii="Times New Roman" w:hAnsi="Times New Roman"/>
          <w:sz w:val="24"/>
          <w:szCs w:val="24"/>
        </w:rPr>
        <w:t>. do 2032. godine</w:t>
      </w:r>
      <w:r>
        <w:rPr>
          <w:rFonts w:ascii="Times New Roman" w:hAnsi="Times New Roman"/>
          <w:sz w:val="24"/>
          <w:szCs w:val="24"/>
        </w:rPr>
        <w:t xml:space="preserve"> u ukupnom </w:t>
      </w:r>
      <w:r w:rsidRPr="001B3297">
        <w:rPr>
          <w:rFonts w:ascii="Times New Roman" w:hAnsi="Times New Roman"/>
          <w:sz w:val="24"/>
          <w:szCs w:val="24"/>
        </w:rPr>
        <w:t xml:space="preserve">iznosu do </w:t>
      </w:r>
      <w:r w:rsidR="005E49C6">
        <w:rPr>
          <w:rFonts w:ascii="Times New Roman" w:hAnsi="Times New Roman"/>
          <w:sz w:val="24"/>
          <w:szCs w:val="24"/>
        </w:rPr>
        <w:t>18</w:t>
      </w:r>
      <w:r w:rsidR="001B3297" w:rsidRPr="001B3297">
        <w:rPr>
          <w:rFonts w:ascii="Times New Roman" w:hAnsi="Times New Roman"/>
          <w:sz w:val="24"/>
          <w:szCs w:val="24"/>
        </w:rPr>
        <w:t>.</w:t>
      </w:r>
      <w:r w:rsidR="00FF14CD">
        <w:rPr>
          <w:rFonts w:ascii="Times New Roman" w:hAnsi="Times New Roman"/>
          <w:sz w:val="24"/>
          <w:szCs w:val="24"/>
        </w:rPr>
        <w:t>30</w:t>
      </w:r>
      <w:r w:rsidR="00FF14CD" w:rsidRPr="001B3297">
        <w:rPr>
          <w:rFonts w:ascii="Times New Roman" w:hAnsi="Times New Roman"/>
          <w:sz w:val="24"/>
          <w:szCs w:val="24"/>
        </w:rPr>
        <w:t>0</w:t>
      </w:r>
      <w:r w:rsidR="001B3297" w:rsidRPr="001B3297">
        <w:rPr>
          <w:rFonts w:ascii="Times New Roman" w:hAnsi="Times New Roman"/>
          <w:sz w:val="24"/>
          <w:szCs w:val="24"/>
        </w:rPr>
        <w:t xml:space="preserve">.000,00 </w:t>
      </w:r>
      <w:r w:rsidR="00C35E68" w:rsidRPr="001B3297">
        <w:rPr>
          <w:rFonts w:ascii="Times New Roman" w:hAnsi="Times New Roman"/>
          <w:sz w:val="24"/>
          <w:szCs w:val="24"/>
        </w:rPr>
        <w:t>k</w:t>
      </w:r>
      <w:r w:rsidRPr="001B3297">
        <w:rPr>
          <w:rFonts w:ascii="Times New Roman" w:hAnsi="Times New Roman"/>
          <w:sz w:val="24"/>
          <w:szCs w:val="24"/>
        </w:rPr>
        <w:t>una,</w:t>
      </w:r>
      <w:r>
        <w:rPr>
          <w:rFonts w:ascii="Times New Roman" w:hAnsi="Times New Roman"/>
          <w:sz w:val="24"/>
          <w:szCs w:val="24"/>
        </w:rPr>
        <w:t xml:space="preserve"> odnosno po godinama i u iznosima kako slijedi:</w:t>
      </w:r>
    </w:p>
    <w:p w14:paraId="4C82DAEE" w14:textId="66EFB7B1" w:rsidR="00956257" w:rsidRPr="00956257" w:rsidRDefault="00956257" w:rsidP="00BB2885">
      <w:pPr>
        <w:tabs>
          <w:tab w:val="center" w:pos="3402"/>
          <w:tab w:val="center" w:pos="5670"/>
          <w:tab w:val="right" w:pos="7230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Godina</w:t>
      </w:r>
      <w:r>
        <w:rPr>
          <w:rFonts w:ascii="Times New Roman" w:hAnsi="Times New Roman"/>
          <w:sz w:val="24"/>
          <w:szCs w:val="24"/>
        </w:rPr>
        <w:tab/>
        <w:t>Iznos</w:t>
      </w:r>
    </w:p>
    <w:p w14:paraId="5315B22E" w14:textId="77777777" w:rsidR="00956257" w:rsidRPr="00956257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2023.</w:t>
      </w: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6.</w:t>
      </w:r>
      <w:r w:rsidR="00FF14CD">
        <w:rPr>
          <w:rFonts w:ascii="Times New Roman" w:hAnsi="Times New Roman"/>
          <w:sz w:val="24"/>
          <w:szCs w:val="24"/>
        </w:rPr>
        <w:t>0</w:t>
      </w:r>
      <w:r w:rsidR="00FF14CD" w:rsidRPr="00956257">
        <w:rPr>
          <w:rFonts w:ascii="Times New Roman" w:hAnsi="Times New Roman"/>
          <w:sz w:val="24"/>
          <w:szCs w:val="24"/>
        </w:rPr>
        <w:t>00</w:t>
      </w:r>
      <w:r w:rsidRPr="00956257">
        <w:rPr>
          <w:rFonts w:ascii="Times New Roman" w:hAnsi="Times New Roman"/>
          <w:sz w:val="24"/>
          <w:szCs w:val="24"/>
        </w:rPr>
        <w:t xml:space="preserve">.000,00 </w:t>
      </w:r>
      <w:r w:rsidR="001B3297">
        <w:rPr>
          <w:rFonts w:ascii="Times New Roman" w:hAnsi="Times New Roman"/>
          <w:sz w:val="24"/>
          <w:szCs w:val="24"/>
        </w:rPr>
        <w:t>kuna</w:t>
      </w:r>
    </w:p>
    <w:p w14:paraId="026160C3" w14:textId="77777777" w:rsidR="00956257" w:rsidRPr="00956257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2024.</w:t>
      </w: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 xml:space="preserve">4.500.000,00 </w:t>
      </w:r>
      <w:r w:rsidR="001B3297">
        <w:rPr>
          <w:rFonts w:ascii="Times New Roman" w:hAnsi="Times New Roman"/>
          <w:sz w:val="24"/>
          <w:szCs w:val="24"/>
        </w:rPr>
        <w:t>kuna</w:t>
      </w:r>
    </w:p>
    <w:p w14:paraId="6CC9C858" w14:textId="77777777" w:rsidR="00956257" w:rsidRPr="00956257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2025.</w:t>
      </w: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 xml:space="preserve">3.000.000,00 </w:t>
      </w:r>
      <w:r w:rsidR="001B3297">
        <w:rPr>
          <w:rFonts w:ascii="Times New Roman" w:hAnsi="Times New Roman"/>
          <w:sz w:val="24"/>
          <w:szCs w:val="24"/>
        </w:rPr>
        <w:t>kuna</w:t>
      </w:r>
    </w:p>
    <w:p w14:paraId="1417B7F5" w14:textId="77777777" w:rsidR="00956257" w:rsidRPr="00956257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2026.</w:t>
      </w: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 xml:space="preserve">2.000.000,00 </w:t>
      </w:r>
      <w:r w:rsidR="001B3297">
        <w:rPr>
          <w:rFonts w:ascii="Times New Roman" w:hAnsi="Times New Roman"/>
          <w:sz w:val="24"/>
          <w:szCs w:val="24"/>
        </w:rPr>
        <w:t>kuna</w:t>
      </w:r>
    </w:p>
    <w:p w14:paraId="6CF8F044" w14:textId="77777777" w:rsidR="00956257" w:rsidRPr="00956257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2027.</w:t>
      </w: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1.</w:t>
      </w:r>
      <w:r w:rsidR="00FF14CD">
        <w:rPr>
          <w:rFonts w:ascii="Times New Roman" w:hAnsi="Times New Roman"/>
          <w:sz w:val="24"/>
          <w:szCs w:val="24"/>
        </w:rPr>
        <w:t>2</w:t>
      </w:r>
      <w:r w:rsidR="00FF14CD" w:rsidRPr="00956257">
        <w:rPr>
          <w:rFonts w:ascii="Times New Roman" w:hAnsi="Times New Roman"/>
          <w:sz w:val="24"/>
          <w:szCs w:val="24"/>
        </w:rPr>
        <w:t>00</w:t>
      </w:r>
      <w:r w:rsidRPr="00956257">
        <w:rPr>
          <w:rFonts w:ascii="Times New Roman" w:hAnsi="Times New Roman"/>
          <w:sz w:val="24"/>
          <w:szCs w:val="24"/>
        </w:rPr>
        <w:t xml:space="preserve">.000,00 </w:t>
      </w:r>
      <w:r w:rsidR="001B3297">
        <w:rPr>
          <w:rFonts w:ascii="Times New Roman" w:hAnsi="Times New Roman"/>
          <w:sz w:val="24"/>
          <w:szCs w:val="24"/>
        </w:rPr>
        <w:t>kuna</w:t>
      </w:r>
    </w:p>
    <w:p w14:paraId="25265EBC" w14:textId="77777777" w:rsidR="00956257" w:rsidRPr="00956257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956257">
        <w:rPr>
          <w:rFonts w:ascii="Times New Roman" w:hAnsi="Times New Roman"/>
          <w:sz w:val="24"/>
          <w:szCs w:val="24"/>
        </w:rPr>
        <w:t>2028.</w:t>
      </w:r>
      <w:r>
        <w:rPr>
          <w:rFonts w:ascii="Times New Roman" w:hAnsi="Times New Roman"/>
          <w:sz w:val="24"/>
          <w:szCs w:val="24"/>
        </w:rPr>
        <w:tab/>
      </w:r>
      <w:r w:rsidR="00FF14CD">
        <w:rPr>
          <w:rFonts w:ascii="Times New Roman" w:hAnsi="Times New Roman"/>
          <w:sz w:val="24"/>
          <w:szCs w:val="24"/>
        </w:rPr>
        <w:t>7</w:t>
      </w:r>
      <w:r w:rsidRPr="00956257">
        <w:rPr>
          <w:rFonts w:ascii="Times New Roman" w:hAnsi="Times New Roman"/>
          <w:sz w:val="24"/>
          <w:szCs w:val="24"/>
        </w:rPr>
        <w:t xml:space="preserve">00.000,00 </w:t>
      </w:r>
      <w:r w:rsidR="001B3297">
        <w:rPr>
          <w:rFonts w:ascii="Times New Roman" w:hAnsi="Times New Roman"/>
          <w:sz w:val="24"/>
          <w:szCs w:val="24"/>
        </w:rPr>
        <w:t>kuna</w:t>
      </w:r>
    </w:p>
    <w:p w14:paraId="4C0D19DA" w14:textId="77777777" w:rsidR="00956257" w:rsidRPr="00956257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2029.</w:t>
      </w:r>
      <w:r>
        <w:rPr>
          <w:rFonts w:ascii="Times New Roman" w:hAnsi="Times New Roman"/>
          <w:sz w:val="24"/>
          <w:szCs w:val="24"/>
        </w:rPr>
        <w:tab/>
      </w:r>
      <w:r w:rsidR="00FF14CD">
        <w:rPr>
          <w:rFonts w:ascii="Times New Roman" w:hAnsi="Times New Roman"/>
          <w:sz w:val="24"/>
          <w:szCs w:val="24"/>
        </w:rPr>
        <w:t>5</w:t>
      </w:r>
      <w:r w:rsidR="00FF14CD" w:rsidRPr="00956257">
        <w:rPr>
          <w:rFonts w:ascii="Times New Roman" w:hAnsi="Times New Roman"/>
          <w:sz w:val="24"/>
          <w:szCs w:val="24"/>
        </w:rPr>
        <w:t>00</w:t>
      </w:r>
      <w:r w:rsidRPr="00956257">
        <w:rPr>
          <w:rFonts w:ascii="Times New Roman" w:hAnsi="Times New Roman"/>
          <w:sz w:val="24"/>
          <w:szCs w:val="24"/>
        </w:rPr>
        <w:t xml:space="preserve">.000,00 </w:t>
      </w:r>
      <w:r w:rsidR="001B3297">
        <w:rPr>
          <w:rFonts w:ascii="Times New Roman" w:hAnsi="Times New Roman"/>
          <w:sz w:val="24"/>
          <w:szCs w:val="24"/>
        </w:rPr>
        <w:t>kuna</w:t>
      </w:r>
    </w:p>
    <w:p w14:paraId="2DA5ABF2" w14:textId="77777777" w:rsidR="00956257" w:rsidRPr="00956257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2030.</w:t>
      </w:r>
      <w:r>
        <w:rPr>
          <w:rFonts w:ascii="Times New Roman" w:hAnsi="Times New Roman"/>
          <w:sz w:val="24"/>
          <w:szCs w:val="24"/>
        </w:rPr>
        <w:tab/>
      </w:r>
      <w:r w:rsidR="00FF14CD">
        <w:rPr>
          <w:rFonts w:ascii="Times New Roman" w:hAnsi="Times New Roman"/>
          <w:sz w:val="24"/>
          <w:szCs w:val="24"/>
        </w:rPr>
        <w:t>2</w:t>
      </w:r>
      <w:r w:rsidR="00FF14CD" w:rsidRPr="00956257">
        <w:rPr>
          <w:rFonts w:ascii="Times New Roman" w:hAnsi="Times New Roman"/>
          <w:sz w:val="24"/>
          <w:szCs w:val="24"/>
        </w:rPr>
        <w:t>00</w:t>
      </w:r>
      <w:r w:rsidRPr="00956257">
        <w:rPr>
          <w:rFonts w:ascii="Times New Roman" w:hAnsi="Times New Roman"/>
          <w:sz w:val="24"/>
          <w:szCs w:val="24"/>
        </w:rPr>
        <w:t xml:space="preserve">.000,00 </w:t>
      </w:r>
      <w:r w:rsidR="001B3297">
        <w:rPr>
          <w:rFonts w:ascii="Times New Roman" w:hAnsi="Times New Roman"/>
          <w:sz w:val="24"/>
          <w:szCs w:val="24"/>
        </w:rPr>
        <w:t>kuna</w:t>
      </w:r>
      <w:r w:rsidRPr="00956257">
        <w:rPr>
          <w:rFonts w:ascii="Times New Roman" w:hAnsi="Times New Roman"/>
          <w:sz w:val="24"/>
          <w:szCs w:val="24"/>
        </w:rPr>
        <w:t xml:space="preserve"> </w:t>
      </w:r>
    </w:p>
    <w:p w14:paraId="47C21E08" w14:textId="77777777" w:rsidR="00956257" w:rsidRPr="00956257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2031.</w:t>
      </w:r>
      <w:r>
        <w:rPr>
          <w:rFonts w:ascii="Times New Roman" w:hAnsi="Times New Roman"/>
          <w:sz w:val="24"/>
          <w:szCs w:val="24"/>
        </w:rPr>
        <w:tab/>
      </w:r>
      <w:r w:rsidR="00FF14CD">
        <w:rPr>
          <w:rFonts w:ascii="Times New Roman" w:hAnsi="Times New Roman"/>
          <w:sz w:val="24"/>
          <w:szCs w:val="24"/>
        </w:rPr>
        <w:t>1</w:t>
      </w:r>
      <w:r w:rsidR="00FF14CD" w:rsidRPr="00956257">
        <w:rPr>
          <w:rFonts w:ascii="Times New Roman" w:hAnsi="Times New Roman"/>
          <w:sz w:val="24"/>
          <w:szCs w:val="24"/>
        </w:rPr>
        <w:t>00</w:t>
      </w:r>
      <w:r w:rsidRPr="00956257">
        <w:rPr>
          <w:rFonts w:ascii="Times New Roman" w:hAnsi="Times New Roman"/>
          <w:sz w:val="24"/>
          <w:szCs w:val="24"/>
        </w:rPr>
        <w:t xml:space="preserve">.000,00 </w:t>
      </w:r>
      <w:r w:rsidR="001B3297">
        <w:rPr>
          <w:rFonts w:ascii="Times New Roman" w:hAnsi="Times New Roman"/>
          <w:sz w:val="24"/>
          <w:szCs w:val="24"/>
        </w:rPr>
        <w:t>kuna</w:t>
      </w:r>
      <w:r w:rsidRPr="00956257">
        <w:rPr>
          <w:rFonts w:ascii="Times New Roman" w:hAnsi="Times New Roman"/>
          <w:sz w:val="24"/>
          <w:szCs w:val="24"/>
        </w:rPr>
        <w:t xml:space="preserve"> </w:t>
      </w:r>
    </w:p>
    <w:p w14:paraId="7D06FECE" w14:textId="77777777" w:rsidR="00735E0B" w:rsidRDefault="00956257" w:rsidP="007269B8">
      <w:pPr>
        <w:tabs>
          <w:tab w:val="center" w:pos="3402"/>
          <w:tab w:val="right" w:pos="6663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56257">
        <w:rPr>
          <w:rFonts w:ascii="Times New Roman" w:hAnsi="Times New Roman"/>
          <w:sz w:val="24"/>
          <w:szCs w:val="24"/>
        </w:rPr>
        <w:t>2032.</w:t>
      </w:r>
      <w:r>
        <w:rPr>
          <w:rFonts w:ascii="Times New Roman" w:hAnsi="Times New Roman"/>
          <w:sz w:val="24"/>
          <w:szCs w:val="24"/>
        </w:rPr>
        <w:tab/>
      </w:r>
      <w:r w:rsidR="00FF14CD" w:rsidRPr="00956257">
        <w:rPr>
          <w:rFonts w:ascii="Times New Roman" w:hAnsi="Times New Roman"/>
          <w:sz w:val="24"/>
          <w:szCs w:val="24"/>
        </w:rPr>
        <w:t>1</w:t>
      </w:r>
      <w:r w:rsidR="00FF14CD">
        <w:rPr>
          <w:rFonts w:ascii="Times New Roman" w:hAnsi="Times New Roman"/>
          <w:sz w:val="24"/>
          <w:szCs w:val="24"/>
        </w:rPr>
        <w:t>0</w:t>
      </w:r>
      <w:r w:rsidR="00FF14CD" w:rsidRPr="00956257">
        <w:rPr>
          <w:rFonts w:ascii="Times New Roman" w:hAnsi="Times New Roman"/>
          <w:sz w:val="24"/>
          <w:szCs w:val="24"/>
        </w:rPr>
        <w:t>0</w:t>
      </w:r>
      <w:r w:rsidRPr="00956257">
        <w:rPr>
          <w:rFonts w:ascii="Times New Roman" w:hAnsi="Times New Roman"/>
          <w:sz w:val="24"/>
          <w:szCs w:val="24"/>
        </w:rPr>
        <w:t xml:space="preserve">.000,00 </w:t>
      </w:r>
      <w:r w:rsidR="001B3297">
        <w:rPr>
          <w:rFonts w:ascii="Times New Roman" w:hAnsi="Times New Roman"/>
          <w:sz w:val="24"/>
          <w:szCs w:val="24"/>
        </w:rPr>
        <w:t>kuna</w:t>
      </w:r>
    </w:p>
    <w:p w14:paraId="106A263E" w14:textId="77777777" w:rsidR="00735E0B" w:rsidRDefault="00735E0B" w:rsidP="00735E0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49C04F" w14:textId="77777777" w:rsidR="00735E0B" w:rsidRDefault="00735E0B" w:rsidP="00735E0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subvencioniranje kamata na poduzetničke kredite subjektima malog gospodarstva temeljem</w:t>
      </w:r>
    </w:p>
    <w:p w14:paraId="4F6381D9" w14:textId="77777777" w:rsidR="00735E0B" w:rsidRDefault="00735E0B" w:rsidP="00735E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Programa poboljšanja kreditiranja poduzetništva i obrta ,,Kreditom </w:t>
      </w:r>
      <w:r w:rsidR="00F633E0">
        <w:rPr>
          <w:rFonts w:ascii="Times New Roman" w:hAnsi="Times New Roman"/>
          <w:sz w:val="24"/>
          <w:szCs w:val="24"/>
        </w:rPr>
        <w:t>do uspjeha 2014.“ koji uključuje Mjeru 1. „Kreditom do konkurentnosti“ i Mjeru 2. „Kreditom do uspješnog poslovanja“</w:t>
      </w:r>
    </w:p>
    <w:p w14:paraId="377931EE" w14:textId="77777777" w:rsidR="00F633E0" w:rsidRDefault="00F633E0" w:rsidP="00735E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Kreditne linije „Lokalni projekti razvoja malog gospodarstva“ i „Lokalni projekti razvoja  - mikrokreditiranje“ provedene do 2014 godine i </w:t>
      </w:r>
    </w:p>
    <w:p w14:paraId="46A49D22" w14:textId="5494906C" w:rsidR="00D67898" w:rsidRPr="0023095D" w:rsidRDefault="00F633E0" w:rsidP="0023095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Kreditne linije „Lokalni projekti razvoja  - Poduzetnik 2004.-2007.“ i </w:t>
      </w:r>
      <w:r w:rsidRPr="00F633E0">
        <w:rPr>
          <w:rFonts w:ascii="Times New Roman" w:hAnsi="Times New Roman"/>
          <w:sz w:val="24"/>
          <w:szCs w:val="24"/>
        </w:rPr>
        <w:t xml:space="preserve">„Lokalni projekti razvoja  - </w:t>
      </w:r>
      <w:r>
        <w:rPr>
          <w:rFonts w:ascii="Times New Roman" w:hAnsi="Times New Roman"/>
          <w:sz w:val="24"/>
          <w:szCs w:val="24"/>
        </w:rPr>
        <w:t>mikrokreditiranje</w:t>
      </w:r>
      <w:r w:rsidRPr="00F633E0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7</w:t>
      </w:r>
      <w:r w:rsidRPr="00F633E0">
        <w:rPr>
          <w:rFonts w:ascii="Times New Roman" w:hAnsi="Times New Roman"/>
          <w:sz w:val="24"/>
          <w:szCs w:val="24"/>
        </w:rPr>
        <w:t>.-200</w:t>
      </w:r>
      <w:r>
        <w:rPr>
          <w:rFonts w:ascii="Times New Roman" w:hAnsi="Times New Roman"/>
          <w:sz w:val="24"/>
          <w:szCs w:val="24"/>
        </w:rPr>
        <w:t>8</w:t>
      </w:r>
      <w:r w:rsidRPr="00F633E0">
        <w:rPr>
          <w:rFonts w:ascii="Times New Roman" w:hAnsi="Times New Roman"/>
          <w:sz w:val="24"/>
          <w:szCs w:val="24"/>
        </w:rPr>
        <w:t>.“</w:t>
      </w:r>
      <w:r>
        <w:rPr>
          <w:rFonts w:ascii="Times New Roman" w:hAnsi="Times New Roman"/>
          <w:sz w:val="24"/>
          <w:szCs w:val="24"/>
        </w:rPr>
        <w:t xml:space="preserve"> provedeni do 2009. godine te „Program razvoja malog i srednjeg poduzetništva u turizmu“ i „Nove tehnologije“.</w:t>
      </w:r>
    </w:p>
    <w:p w14:paraId="342D0B9A" w14:textId="77777777" w:rsidR="00D53ECB" w:rsidRPr="009D2380" w:rsidRDefault="00D53ECB" w:rsidP="00D53EC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F22DC27" w14:textId="361A12F6" w:rsidR="00476EDD" w:rsidRDefault="001E3FFF" w:rsidP="00D53EC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 na snagu</w:t>
      </w:r>
      <w:r w:rsidR="00ED62CB">
        <w:rPr>
          <w:rFonts w:ascii="Times New Roman" w:hAnsi="Times New Roman"/>
          <w:sz w:val="24"/>
          <w:szCs w:val="24"/>
        </w:rPr>
        <w:t xml:space="preserve"> ove Odluke u Odluci o davanju suglasnosti Ministarstvu gospodarstva, poduzetništva i obrta za preuzimanje obveza na teret sredstava državnog proračuna Republike </w:t>
      </w:r>
      <w:r w:rsidR="00D73CCC">
        <w:rPr>
          <w:rFonts w:ascii="Times New Roman" w:hAnsi="Times New Roman"/>
          <w:sz w:val="24"/>
          <w:szCs w:val="24"/>
        </w:rPr>
        <w:t>Hrvatske u razdoblju od 2020. do 2030. godine za subvencioniranje kamata na poduzetničke kredite subjektima malog gospodarstva, KLASA: 022-03/19-04/284, URBROJ: 50301-25/16-19-2 od 25.</w:t>
      </w:r>
      <w:r w:rsidR="004C6F31">
        <w:rPr>
          <w:rFonts w:ascii="Times New Roman" w:hAnsi="Times New Roman"/>
          <w:sz w:val="24"/>
          <w:szCs w:val="24"/>
        </w:rPr>
        <w:t xml:space="preserve"> </w:t>
      </w:r>
      <w:r w:rsidR="00D73CCC">
        <w:rPr>
          <w:rFonts w:ascii="Times New Roman" w:hAnsi="Times New Roman"/>
          <w:sz w:val="24"/>
          <w:szCs w:val="24"/>
        </w:rPr>
        <w:t>srpnja 2019. godine, stavlja se izvan snage točka I. u dijelu u kojem se utvrđuje</w:t>
      </w:r>
      <w:r w:rsidR="002E7F64">
        <w:rPr>
          <w:rFonts w:ascii="Times New Roman" w:hAnsi="Times New Roman"/>
          <w:sz w:val="24"/>
          <w:szCs w:val="24"/>
        </w:rPr>
        <w:t xml:space="preserve"> </w:t>
      </w:r>
      <w:r w:rsidR="006A485F">
        <w:rPr>
          <w:rFonts w:ascii="Times New Roman" w:hAnsi="Times New Roman"/>
          <w:sz w:val="24"/>
          <w:szCs w:val="24"/>
        </w:rPr>
        <w:t xml:space="preserve">preuzimanje </w:t>
      </w:r>
      <w:bookmarkStart w:id="0" w:name="_GoBack"/>
      <w:bookmarkEnd w:id="0"/>
      <w:r w:rsidR="002E7F64">
        <w:rPr>
          <w:rFonts w:ascii="Times New Roman" w:hAnsi="Times New Roman"/>
          <w:sz w:val="24"/>
          <w:szCs w:val="24"/>
        </w:rPr>
        <w:t>obveza u razdoblju od 2023</w:t>
      </w:r>
      <w:r w:rsidR="00D73CCC">
        <w:rPr>
          <w:rFonts w:ascii="Times New Roman" w:hAnsi="Times New Roman"/>
          <w:sz w:val="24"/>
          <w:szCs w:val="24"/>
        </w:rPr>
        <w:t>. do 2030. godine.</w:t>
      </w:r>
    </w:p>
    <w:p w14:paraId="37648967" w14:textId="77777777" w:rsidR="009D2380" w:rsidRPr="009D2380" w:rsidRDefault="009D2380" w:rsidP="009D2380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53E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6F807F7" w14:textId="6E2E20DB" w:rsidR="00AE0BC1" w:rsidRDefault="00AE0BC1" w:rsidP="0023095D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</w:t>
      </w:r>
      <w:r w:rsidR="00C3755F">
        <w:rPr>
          <w:rFonts w:ascii="Times New Roman" w:hAnsi="Times New Roman"/>
          <w:sz w:val="24"/>
          <w:szCs w:val="24"/>
        </w:rPr>
        <w:t>.</w:t>
      </w:r>
    </w:p>
    <w:p w14:paraId="14565684" w14:textId="77777777" w:rsidR="00D3110E" w:rsidRDefault="00D3110E" w:rsidP="00895A1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41B9E1" w14:textId="3D0AB38B" w:rsidR="00AE0BC1" w:rsidRDefault="00A936E0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lastRenderedPageBreak/>
        <w:t xml:space="preserve">KLASA: </w:t>
      </w:r>
    </w:p>
    <w:p w14:paraId="2784C1DC" w14:textId="57E54855" w:rsidR="00AE0BC1" w:rsidRDefault="00A936E0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2B0DD596" w14:textId="77777777" w:rsidR="00AE0BC1" w:rsidRDefault="00F804DF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_______ 202</w:t>
      </w:r>
      <w:r w:rsidR="00E87340">
        <w:rPr>
          <w:rFonts w:ascii="Times New Roman" w:hAnsi="Times New Roman"/>
          <w:sz w:val="24"/>
          <w:szCs w:val="24"/>
        </w:rPr>
        <w:t>2</w:t>
      </w:r>
      <w:r w:rsidR="00AE0BC1">
        <w:rPr>
          <w:rFonts w:ascii="Times New Roman" w:hAnsi="Times New Roman"/>
          <w:sz w:val="24"/>
          <w:szCs w:val="24"/>
        </w:rPr>
        <w:t>. godine</w:t>
      </w:r>
    </w:p>
    <w:p w14:paraId="4CC7ABF7" w14:textId="77777777" w:rsidR="00D3110E" w:rsidRDefault="00D3110E" w:rsidP="00AE0BC1">
      <w:pPr>
        <w:rPr>
          <w:rFonts w:ascii="Times New Roman" w:hAnsi="Times New Roman"/>
          <w:sz w:val="24"/>
          <w:szCs w:val="24"/>
        </w:rPr>
      </w:pPr>
    </w:p>
    <w:p w14:paraId="231CFFB8" w14:textId="77777777" w:rsidR="00AE0BC1" w:rsidRDefault="006F26A3" w:rsidP="006F26A3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E0BC1">
        <w:rPr>
          <w:rFonts w:ascii="Times New Roman" w:hAnsi="Times New Roman"/>
          <w:sz w:val="24"/>
          <w:szCs w:val="24"/>
        </w:rPr>
        <w:t xml:space="preserve">PREDSJEDNIK </w:t>
      </w:r>
    </w:p>
    <w:p w14:paraId="2A8AF948" w14:textId="77777777" w:rsidR="00F804DF" w:rsidRPr="00A17DA9" w:rsidRDefault="00AE0BC1" w:rsidP="00A17DA9">
      <w:pPr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0C">
        <w:rPr>
          <w:rFonts w:ascii="Times New Roman" w:hAnsi="Times New Roman"/>
          <w:sz w:val="24"/>
          <w:szCs w:val="24"/>
        </w:rPr>
        <w:t>mr. sc. Andrej Plenković</w:t>
      </w:r>
    </w:p>
    <w:p w14:paraId="308A04EA" w14:textId="77777777" w:rsidR="00FB1BD4" w:rsidRDefault="00FB1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6BC8FB6" w14:textId="77777777" w:rsidR="004702CA" w:rsidRPr="0058372B" w:rsidRDefault="004702CA" w:rsidP="004702CA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89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3325FCE" w14:textId="77777777" w:rsidR="00DA5FA4" w:rsidRPr="00BC274D" w:rsidRDefault="00DA5FA4" w:rsidP="00DA5F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projekata</w:t>
      </w:r>
      <w:r w:rsidRPr="00BC274D">
        <w:rPr>
          <w:rFonts w:ascii="Times New Roman" w:hAnsi="Times New Roman" w:cs="Times New Roman"/>
          <w:sz w:val="24"/>
          <w:szCs w:val="24"/>
        </w:rPr>
        <w:t xml:space="preserve"> poboljšanog kreditiranja poduzetništva i obrta </w:t>
      </w:r>
      <w:r>
        <w:rPr>
          <w:rFonts w:ascii="Times New Roman" w:hAnsi="Times New Roman" w:cs="Times New Roman"/>
          <w:sz w:val="24"/>
          <w:szCs w:val="24"/>
        </w:rPr>
        <w:t>temeljem subvencija kamata na poduzetničke kredite započela je 2004. godine u okviru Programa poticaja malog i srednjeg poduzetništva (2004. - 2008. godina)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52CC">
        <w:rPr>
          <w:rFonts w:ascii="Times New Roman" w:hAnsi="Times New Roman" w:cs="Times New Roman"/>
          <w:sz w:val="24"/>
          <w:szCs w:val="24"/>
        </w:rPr>
        <w:t xml:space="preserve">kojeg </w:t>
      </w:r>
      <w:r>
        <w:rPr>
          <w:rFonts w:ascii="Times New Roman" w:hAnsi="Times New Roman" w:cs="Times New Roman"/>
          <w:sz w:val="24"/>
          <w:szCs w:val="24"/>
        </w:rPr>
        <w:t xml:space="preserve">je zaključkom usvojila Vlada Republike Hrvatske, a kojim je uspostavljena kreditna linija „Lokalni projekti razvoja - poduzetnik“. 2009. godine započinje provedba dva kreditna projekta „Lokalni projekti razvoja malog gospodarstva i „Lokalni projekti razvoja-mikrokreditiranje“ po istom modelu tj. kroz sudjelovanje županija/Grada Zagreba i poslovnih banaka. U IV kvartalu 2014. godine temeljem „Poduzetničkog impulsa - Programa poticanja poduzetništva i obrta za 2014. godinu, kojeg je zaključkom usvojila Vlada Republike Hrvatske započela je provedba Programa </w:t>
      </w:r>
      <w:r w:rsidRPr="00BC274D">
        <w:rPr>
          <w:rFonts w:ascii="Times New Roman" w:hAnsi="Times New Roman" w:cs="Times New Roman"/>
          <w:sz w:val="24"/>
          <w:szCs w:val="24"/>
        </w:rPr>
        <w:t>„Kreditom do uspjeha 2014.“. Program je bio namijenjen subjektima malog i srednjeg poduzetništva te se provodio se kroz dva potprograma: Mjera 1 – Kreditom do konkurentnosti i Mjera 2 – Kreditom do sigurnosti poslovanja.</w:t>
      </w:r>
    </w:p>
    <w:p w14:paraId="7E924962" w14:textId="77777777" w:rsidR="00DA5FA4" w:rsidRPr="00BC274D" w:rsidRDefault="00DA5FA4" w:rsidP="00DA5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74D">
        <w:rPr>
          <w:rFonts w:ascii="Times New Roman" w:hAnsi="Times New Roman" w:cs="Times New Roman"/>
          <w:sz w:val="24"/>
          <w:szCs w:val="24"/>
        </w:rPr>
        <w:t>•</w:t>
      </w:r>
      <w:r w:rsidRPr="00BC274D">
        <w:rPr>
          <w:rFonts w:ascii="Times New Roman" w:hAnsi="Times New Roman" w:cs="Times New Roman"/>
          <w:sz w:val="24"/>
          <w:szCs w:val="24"/>
        </w:rPr>
        <w:tab/>
        <w:t>Mjera 1. Kreditom do konkurentnosti za investicijske kredite</w:t>
      </w:r>
    </w:p>
    <w:p w14:paraId="4D1635DA" w14:textId="77777777" w:rsidR="00DA5FA4" w:rsidRPr="00BC274D" w:rsidRDefault="00DA5FA4" w:rsidP="00DA5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74D">
        <w:rPr>
          <w:rFonts w:ascii="Times New Roman" w:hAnsi="Times New Roman" w:cs="Times New Roman"/>
          <w:sz w:val="24"/>
          <w:szCs w:val="24"/>
        </w:rPr>
        <w:t xml:space="preserve">Tijekom provedbe odobreno je 514 kredita u 17 županija i Gradu Zagrebu. Kreditni potencijal je iznosio 846 milijuna kuna, a tijekom provedbe </w:t>
      </w:r>
      <w:r>
        <w:rPr>
          <w:rFonts w:ascii="Times New Roman" w:hAnsi="Times New Roman" w:cs="Times New Roman"/>
          <w:sz w:val="24"/>
          <w:szCs w:val="24"/>
        </w:rPr>
        <w:t xml:space="preserve">a iskorišteno je 791.284.139,00 </w:t>
      </w:r>
      <w:r w:rsidRPr="00BC27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27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274D">
        <w:rPr>
          <w:rFonts w:ascii="Times New Roman" w:hAnsi="Times New Roman" w:cs="Times New Roman"/>
          <w:sz w:val="24"/>
          <w:szCs w:val="24"/>
        </w:rPr>
        <w:t xml:space="preserve"> kreditnog potencijala ili 90,37%. </w:t>
      </w:r>
    </w:p>
    <w:p w14:paraId="681CD2C5" w14:textId="77777777" w:rsidR="00DA5FA4" w:rsidRPr="00BC274D" w:rsidRDefault="00DA5FA4" w:rsidP="00DA5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74D">
        <w:rPr>
          <w:rFonts w:ascii="Times New Roman" w:hAnsi="Times New Roman" w:cs="Times New Roman"/>
          <w:sz w:val="24"/>
          <w:szCs w:val="24"/>
        </w:rPr>
        <w:t>Sredstva za subvenciju kamate osigurava</w:t>
      </w:r>
      <w:r>
        <w:rPr>
          <w:rFonts w:ascii="Times New Roman" w:hAnsi="Times New Roman" w:cs="Times New Roman"/>
          <w:sz w:val="24"/>
          <w:szCs w:val="24"/>
        </w:rPr>
        <w:t>lo je</w:t>
      </w:r>
      <w:r w:rsidRPr="00BC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ministarstvo nadležno za poduzetništvo i obrt </w:t>
      </w:r>
      <w:r w:rsidRPr="00BC274D">
        <w:rPr>
          <w:rFonts w:ascii="Times New Roman" w:hAnsi="Times New Roman" w:cs="Times New Roman"/>
          <w:sz w:val="24"/>
          <w:szCs w:val="24"/>
        </w:rPr>
        <w:t xml:space="preserve">(u daljnjem tekstu: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Pr="00BC274D">
        <w:rPr>
          <w:rFonts w:ascii="Times New Roman" w:hAnsi="Times New Roman" w:cs="Times New Roman"/>
          <w:sz w:val="24"/>
          <w:szCs w:val="24"/>
        </w:rPr>
        <w:t>) i županije:</w:t>
      </w:r>
    </w:p>
    <w:p w14:paraId="34CEC2F5" w14:textId="77777777" w:rsidR="00DA5FA4" w:rsidRPr="00BC274D" w:rsidRDefault="00DA5FA4" w:rsidP="00DA5FA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7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Pr="00BC274D">
        <w:rPr>
          <w:rFonts w:ascii="Times New Roman" w:hAnsi="Times New Roman" w:cs="Times New Roman"/>
          <w:sz w:val="24"/>
          <w:szCs w:val="24"/>
        </w:rPr>
        <w:t>: 2 postotna boda za namjenu kredita vezanu uz obavljanje proizvodne djelatnosti, odnosno 1 postotni bod za namjenu kredita vezanu uz obavljanje uslužne djelatnosti</w:t>
      </w:r>
    </w:p>
    <w:p w14:paraId="7B1A005A" w14:textId="77777777" w:rsidR="00DA5FA4" w:rsidRPr="00BC274D" w:rsidRDefault="00DA5FA4" w:rsidP="00DA5FA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74D">
        <w:rPr>
          <w:rFonts w:ascii="Times New Roman" w:hAnsi="Times New Roman" w:cs="Times New Roman"/>
          <w:sz w:val="24"/>
          <w:szCs w:val="24"/>
        </w:rPr>
        <w:t>- županije, odnosno Grad Zagreb prema svojim uvjetima.</w:t>
      </w:r>
    </w:p>
    <w:p w14:paraId="2F8C643F" w14:textId="77777777" w:rsidR="00DA5FA4" w:rsidRPr="00BC274D" w:rsidRDefault="00DA5FA4" w:rsidP="00DA5FA4">
      <w:pPr>
        <w:jc w:val="both"/>
        <w:rPr>
          <w:rFonts w:ascii="Times New Roman" w:hAnsi="Times New Roman" w:cs="Times New Roman"/>
          <w:sz w:val="24"/>
          <w:szCs w:val="24"/>
        </w:rPr>
      </w:pPr>
      <w:r w:rsidRPr="00BC274D">
        <w:rPr>
          <w:rFonts w:ascii="Times New Roman" w:hAnsi="Times New Roman" w:cs="Times New Roman"/>
          <w:sz w:val="24"/>
          <w:szCs w:val="24"/>
        </w:rPr>
        <w:t>Kredit se je koristio za kupnju, izgradnju, uređenje ili proširenje gospodarskih objekata ili kupnju nove opreme ili dijela nove opreme u iznosu od 100.000,00 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27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274D">
        <w:rPr>
          <w:rFonts w:ascii="Times New Roman" w:hAnsi="Times New Roman" w:cs="Times New Roman"/>
          <w:sz w:val="24"/>
          <w:szCs w:val="24"/>
        </w:rPr>
        <w:t xml:space="preserve"> do 5.000.000,00 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27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274D">
        <w:rPr>
          <w:rFonts w:ascii="Times New Roman" w:hAnsi="Times New Roman" w:cs="Times New Roman"/>
          <w:sz w:val="24"/>
          <w:szCs w:val="24"/>
        </w:rPr>
        <w:t xml:space="preserve"> za sve namjene. Financiranje obrtnih sredstava bilo je moguće u iznosu do 20% (za uslužnu djelatnost) i do 30% (za proizvodnu djelatnost) od iznosa ukupno odobrenog kredita. Rok otplate kredita je do 10 godina za kupnju, izgradnju, uređenje ili proširenje gospodarskih objekata, odnosno do 7 godina za kupnju nove opreme ili dijela nove opreme, a rok iskorištenja kredita 12 mjeseci. Nominalna kamatna stopa iznosi</w:t>
      </w:r>
      <w:r>
        <w:rPr>
          <w:rFonts w:ascii="Times New Roman" w:hAnsi="Times New Roman" w:cs="Times New Roman"/>
          <w:sz w:val="24"/>
          <w:szCs w:val="24"/>
        </w:rPr>
        <w:t>la je</w:t>
      </w:r>
      <w:r w:rsidRPr="00BC274D">
        <w:rPr>
          <w:rFonts w:ascii="Times New Roman" w:hAnsi="Times New Roman" w:cs="Times New Roman"/>
          <w:sz w:val="24"/>
          <w:szCs w:val="24"/>
        </w:rPr>
        <w:t xml:space="preserve"> najviše do 7% u trenutku potpisa Ugovora, a ako se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BC274D">
        <w:rPr>
          <w:rFonts w:ascii="Times New Roman" w:hAnsi="Times New Roman" w:cs="Times New Roman"/>
          <w:sz w:val="24"/>
          <w:szCs w:val="24"/>
        </w:rPr>
        <w:t xml:space="preserve"> kao instrument osiguranja koristi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BC274D">
        <w:rPr>
          <w:rFonts w:ascii="Times New Roman" w:hAnsi="Times New Roman" w:cs="Times New Roman"/>
          <w:sz w:val="24"/>
          <w:szCs w:val="24"/>
        </w:rPr>
        <w:t xml:space="preserve"> </w:t>
      </w:r>
      <w:r w:rsidRPr="00BC274D">
        <w:rPr>
          <w:rFonts w:ascii="Times New Roman" w:hAnsi="Times New Roman" w:cs="Times New Roman"/>
          <w:sz w:val="24"/>
          <w:szCs w:val="24"/>
        </w:rPr>
        <w:lastRenderedPageBreak/>
        <w:t>jamstvo Hrvatske agencije za malo gospodarstvo i investicije (u daljnjem tekstu:</w:t>
      </w:r>
      <w:r>
        <w:rPr>
          <w:rFonts w:ascii="Times New Roman" w:hAnsi="Times New Roman" w:cs="Times New Roman"/>
          <w:sz w:val="24"/>
          <w:szCs w:val="24"/>
        </w:rPr>
        <w:t xml:space="preserve"> HAMAG-BICRO) kamatna stopa mogla</w:t>
      </w:r>
      <w:r w:rsidRPr="00BC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iznositi</w:t>
      </w:r>
      <w:r w:rsidRPr="00BC274D">
        <w:rPr>
          <w:rFonts w:ascii="Times New Roman" w:hAnsi="Times New Roman" w:cs="Times New Roman"/>
          <w:sz w:val="24"/>
          <w:szCs w:val="24"/>
        </w:rPr>
        <w:t xml:space="preserve"> maksimalno 6,5%.</w:t>
      </w:r>
    </w:p>
    <w:p w14:paraId="37EE9FED" w14:textId="77777777" w:rsidR="00DA5FA4" w:rsidRPr="00BC274D" w:rsidRDefault="00DA5FA4" w:rsidP="00DA5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74D">
        <w:rPr>
          <w:rFonts w:ascii="Times New Roman" w:hAnsi="Times New Roman" w:cs="Times New Roman"/>
          <w:sz w:val="24"/>
          <w:szCs w:val="24"/>
        </w:rPr>
        <w:t>•</w:t>
      </w:r>
      <w:r w:rsidRPr="00BC274D">
        <w:rPr>
          <w:rFonts w:ascii="Times New Roman" w:hAnsi="Times New Roman" w:cs="Times New Roman"/>
          <w:sz w:val="24"/>
          <w:szCs w:val="24"/>
        </w:rPr>
        <w:tab/>
        <w:t>Mjera 2. Kreditom do uspješnog poslovanja</w:t>
      </w:r>
    </w:p>
    <w:p w14:paraId="587A152C" w14:textId="77777777" w:rsidR="00DA5FA4" w:rsidRPr="00BC274D" w:rsidRDefault="00DA5FA4" w:rsidP="00DA5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Mjera se je provodila u suradnji s poslovnim bankama na način da je Ministarstvo subvencioniralo kamatu na poduzetničke kredite u 5 postotnih bodova. </w:t>
      </w:r>
      <w:r w:rsidRPr="00BC274D">
        <w:rPr>
          <w:rFonts w:ascii="Times New Roman" w:hAnsi="Times New Roman" w:cs="Times New Roman"/>
          <w:sz w:val="24"/>
          <w:szCs w:val="24"/>
        </w:rPr>
        <w:t xml:space="preserve">Tijekom provedbe odobreno je ukupno </w:t>
      </w:r>
      <w:r w:rsidRPr="00BF40A2">
        <w:rPr>
          <w:rFonts w:ascii="Times New Roman" w:hAnsi="Times New Roman" w:cs="Times New Roman"/>
          <w:sz w:val="24"/>
          <w:szCs w:val="24"/>
        </w:rPr>
        <w:t>1944 kredita,</w:t>
      </w:r>
      <w:r w:rsidRPr="00BC274D">
        <w:rPr>
          <w:rFonts w:ascii="Times New Roman" w:hAnsi="Times New Roman" w:cs="Times New Roman"/>
          <w:sz w:val="24"/>
          <w:szCs w:val="24"/>
        </w:rPr>
        <w:t xml:space="preserve"> odnosno utrošeno je 100% kreditnog potencijala koji je iznosio 300.000.000,00 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27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274D">
        <w:rPr>
          <w:rFonts w:ascii="Times New Roman" w:hAnsi="Times New Roman" w:cs="Times New Roman"/>
          <w:sz w:val="24"/>
          <w:szCs w:val="24"/>
        </w:rPr>
        <w:t>. Kredit se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BC274D">
        <w:rPr>
          <w:rFonts w:ascii="Times New Roman" w:hAnsi="Times New Roman" w:cs="Times New Roman"/>
          <w:sz w:val="24"/>
          <w:szCs w:val="24"/>
        </w:rPr>
        <w:t xml:space="preserve"> koristio za financiranje tekuće likvidnosti i trajnih obrtnih sredstava u iznosu od 30.000,00 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27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274D">
        <w:rPr>
          <w:rFonts w:ascii="Times New Roman" w:hAnsi="Times New Roman" w:cs="Times New Roman"/>
          <w:sz w:val="24"/>
          <w:szCs w:val="24"/>
        </w:rPr>
        <w:t xml:space="preserve"> do 200.000,00 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27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274D">
        <w:rPr>
          <w:rFonts w:ascii="Times New Roman" w:hAnsi="Times New Roman" w:cs="Times New Roman"/>
          <w:sz w:val="24"/>
          <w:szCs w:val="24"/>
        </w:rPr>
        <w:t>. Rok otplate kredita je bio do 4 godine, a rok iskorištenja kredita 6 mjeseci. Nominalna kamatna stopa iznosila je najviše do 8% u trenutku potpisa Ugovora, a ako se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BC274D">
        <w:rPr>
          <w:rFonts w:ascii="Times New Roman" w:hAnsi="Times New Roman" w:cs="Times New Roman"/>
          <w:sz w:val="24"/>
          <w:szCs w:val="24"/>
        </w:rPr>
        <w:t xml:space="preserve"> kao instrument osiguranja koristi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BC274D">
        <w:rPr>
          <w:rFonts w:ascii="Times New Roman" w:hAnsi="Times New Roman" w:cs="Times New Roman"/>
          <w:sz w:val="24"/>
          <w:szCs w:val="24"/>
        </w:rPr>
        <w:t xml:space="preserve"> jamstvo HAMAG-BICRO-a kamatna stopa je m</w:t>
      </w:r>
      <w:r>
        <w:rPr>
          <w:rFonts w:ascii="Times New Roman" w:hAnsi="Times New Roman" w:cs="Times New Roman"/>
          <w:sz w:val="24"/>
          <w:szCs w:val="24"/>
        </w:rPr>
        <w:t xml:space="preserve">ogla iznositi maksimalno 7,5%. </w:t>
      </w:r>
      <w:r w:rsidRPr="00BC2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B1D29" w14:textId="77777777" w:rsidR="00DA5FA4" w:rsidRDefault="00DA5FA4" w:rsidP="00DA5F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periodu od 2014. do danas po svim projektima</w:t>
      </w:r>
      <w:r w:rsidRPr="00BC274D">
        <w:rPr>
          <w:rFonts w:ascii="Times New Roman" w:hAnsi="Times New Roman" w:cs="Times New Roman"/>
          <w:sz w:val="24"/>
          <w:szCs w:val="24"/>
        </w:rPr>
        <w:t xml:space="preserve"> poboljšanog kreditiranja poduzetništva i obrta</w:t>
      </w:r>
      <w:r>
        <w:rPr>
          <w:rFonts w:ascii="Times New Roman" w:hAnsi="Times New Roman" w:cs="Times New Roman"/>
          <w:sz w:val="24"/>
          <w:szCs w:val="24"/>
        </w:rPr>
        <w:t xml:space="preserve"> isplaćene su subvencije </w:t>
      </w:r>
      <w:r w:rsidRPr="0058782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4568</w:t>
      </w:r>
      <w:r w:rsidRPr="00587823">
        <w:rPr>
          <w:rFonts w:ascii="Times New Roman" w:hAnsi="Times New Roman" w:cs="Times New Roman"/>
          <w:sz w:val="24"/>
          <w:szCs w:val="24"/>
        </w:rPr>
        <w:t xml:space="preserve"> poduzetnika</w:t>
      </w:r>
      <w:r>
        <w:rPr>
          <w:rFonts w:ascii="Times New Roman" w:hAnsi="Times New Roman" w:cs="Times New Roman"/>
          <w:sz w:val="24"/>
          <w:szCs w:val="24"/>
        </w:rPr>
        <w:t xml:space="preserve"> u ukupnom iznosu </w:t>
      </w:r>
      <w:r w:rsidRPr="00561A7B">
        <w:rPr>
          <w:rFonts w:ascii="Times New Roman" w:hAnsi="Times New Roman" w:cs="Times New Roman"/>
          <w:sz w:val="24"/>
          <w:szCs w:val="24"/>
        </w:rPr>
        <w:t>319.394.646,68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19EAA87B" w14:textId="77777777" w:rsidR="00DA5FA4" w:rsidRPr="00BC274D" w:rsidRDefault="00DA5FA4" w:rsidP="00DA5F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Programa </w:t>
      </w:r>
      <w:r w:rsidRPr="00BC274D">
        <w:rPr>
          <w:rFonts w:ascii="Times New Roman" w:hAnsi="Times New Roman" w:cs="Times New Roman"/>
          <w:sz w:val="24"/>
          <w:szCs w:val="24"/>
        </w:rPr>
        <w:t>„Kreditom do uspjeha 2014.“</w:t>
      </w:r>
      <w:r>
        <w:rPr>
          <w:rFonts w:ascii="Times New Roman" w:hAnsi="Times New Roman" w:cs="Times New Roman"/>
          <w:sz w:val="24"/>
          <w:szCs w:val="24"/>
        </w:rPr>
        <w:t xml:space="preserve"> završila je 31.12.2019. godine, a s</w:t>
      </w:r>
      <w:r w:rsidRPr="00BC274D">
        <w:rPr>
          <w:rFonts w:ascii="Times New Roman" w:hAnsi="Times New Roman" w:cs="Times New Roman"/>
          <w:sz w:val="24"/>
          <w:szCs w:val="24"/>
        </w:rPr>
        <w:t>redstva za subvenciju kamata za poduzetničke kredite osigurana su  sukladno Odluci Vlade Republike Hrvatske o davanju suglasnosti Ministarstvu gospodarstva, poduzetništva i obrta za preuzimanje obaveza na teret sredstava državnog proračuna Republike Hrvatske u razdoblju od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7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74D">
        <w:rPr>
          <w:rFonts w:ascii="Times New Roman" w:hAnsi="Times New Roman" w:cs="Times New Roman"/>
          <w:sz w:val="24"/>
          <w:szCs w:val="24"/>
        </w:rPr>
        <w:t>2030. godine za subvencioniranje kamata na poduzetničke kredite subjektima malog gospodarstva, KLASA: 022-03/19-04/284, URBROJ: 503-01-25/16-19-2 od 25. srpnja 2019. godine.</w:t>
      </w:r>
    </w:p>
    <w:p w14:paraId="5A4E3074" w14:textId="77777777" w:rsidR="00DA5FA4" w:rsidRDefault="00DA5FA4" w:rsidP="00DA5F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74D">
        <w:rPr>
          <w:rFonts w:ascii="Times New Roman" w:hAnsi="Times New Roman" w:cs="Times New Roman"/>
          <w:sz w:val="24"/>
          <w:szCs w:val="24"/>
        </w:rPr>
        <w:t>U razdoblju od siječnja 2020. godine do veljače 2022. godine na ime subvencija za kreditne programe isplaćeno je 18.025.078,35 kn, a u državnom proračunu za 2022. godinu za ove namjene osigurano je 7.000.000,00 kn te je time od ukupnog iznosa utvrđenog Odluci o davanju suglasnosti Ministarstvu gospodarstva, poduzetništva i obrta za preuzimanje obveza na teret sredstava državnog proračuna Republike Hrvatske u razdoblju od 2020. do 2030. godine za subvencioniranje kamata na poduzetničke kredite subjektima malog gospodarstva, KLASA: 022-03/19-04/284, URBROJ: 50301-25/16-19-2 od 25. srp</w:t>
      </w:r>
      <w:r w:rsidRPr="00BC274D">
        <w:rPr>
          <w:rFonts w:ascii="Times New Roman" w:hAnsi="Times New Roman" w:cs="Times New Roman"/>
          <w:sz w:val="24"/>
          <w:szCs w:val="24"/>
        </w:rPr>
        <w:lastRenderedPageBreak/>
        <w:t>nja 2019. godine, u ukupnom iznosu od 51.713.951,92 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27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274D">
        <w:rPr>
          <w:rFonts w:ascii="Times New Roman" w:hAnsi="Times New Roman" w:cs="Times New Roman"/>
          <w:sz w:val="24"/>
          <w:szCs w:val="24"/>
        </w:rPr>
        <w:t>, za preuzimanje obveza na teret sredstava državnog proračuna preostalo 33.688.873,57 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27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27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A5ADB5" w14:textId="77777777" w:rsidR="00DA5FA4" w:rsidRPr="00BC274D" w:rsidRDefault="00DA5FA4" w:rsidP="00DA5F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krize izazvane epidemijom koronavirusa, od ukupnih 647 kredita za čije kredite je subvencionirana kamata, a koji su još bili u otplati 2020. godine, zatraženo je 260 moratorija /reprograma kredita temeljem kojih su poslovne banke utvrdile nove otplatne planove te trošak uvećane kamate. </w:t>
      </w:r>
    </w:p>
    <w:p w14:paraId="6305AAE1" w14:textId="0726C168" w:rsidR="00DA5FA4" w:rsidRPr="00BC274D" w:rsidRDefault="00DA5FA4" w:rsidP="00DA5F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74D">
        <w:rPr>
          <w:rFonts w:ascii="Times New Roman" w:hAnsi="Times New Roman" w:cs="Times New Roman"/>
          <w:sz w:val="24"/>
          <w:szCs w:val="24"/>
        </w:rPr>
        <w:t xml:space="preserve">U svrhu odgovora na potrebe subvencioniranja povećanih kamata kao i produženih rokova otplate kredita zbog okolnosti nastalih uslijed epidemije koronavirusa </w:t>
      </w:r>
      <w:r>
        <w:rPr>
          <w:rFonts w:ascii="Times New Roman" w:hAnsi="Times New Roman" w:cs="Times New Roman"/>
          <w:sz w:val="24"/>
          <w:szCs w:val="24"/>
        </w:rPr>
        <w:t xml:space="preserve">donosi se </w:t>
      </w:r>
      <w:r w:rsidRPr="00BC274D">
        <w:rPr>
          <w:rFonts w:ascii="Times New Roman" w:hAnsi="Times New Roman" w:cs="Times New Roman"/>
          <w:sz w:val="24"/>
          <w:szCs w:val="24"/>
        </w:rPr>
        <w:t>Odluka o preuzimanju obveza korištenja sredstava iz državnog proračuna Republike Hrvatske za subvenciju kamata po poduzetni</w:t>
      </w:r>
      <w:r w:rsidR="00616A9E">
        <w:rPr>
          <w:rFonts w:ascii="Times New Roman" w:hAnsi="Times New Roman" w:cs="Times New Roman"/>
          <w:sz w:val="24"/>
          <w:szCs w:val="24"/>
        </w:rPr>
        <w:t>čkim kreditima za razdoblje 2023</w:t>
      </w:r>
      <w:r w:rsidRPr="00BC274D">
        <w:rPr>
          <w:rFonts w:ascii="Times New Roman" w:hAnsi="Times New Roman" w:cs="Times New Roman"/>
          <w:sz w:val="24"/>
          <w:szCs w:val="24"/>
        </w:rPr>
        <w:t>.-2032.</w:t>
      </w:r>
      <w:r w:rsidR="00BB2885">
        <w:rPr>
          <w:rFonts w:ascii="Times New Roman" w:hAnsi="Times New Roman" w:cs="Times New Roman"/>
          <w:sz w:val="24"/>
          <w:szCs w:val="24"/>
        </w:rPr>
        <w:t>,</w:t>
      </w:r>
      <w:r w:rsidRPr="00BC274D">
        <w:rPr>
          <w:rFonts w:ascii="Times New Roman" w:hAnsi="Times New Roman" w:cs="Times New Roman"/>
          <w:sz w:val="24"/>
          <w:szCs w:val="24"/>
        </w:rPr>
        <w:t xml:space="preserve"> razdoblje važenja produžiti</w:t>
      </w:r>
      <w:r w:rsidR="00616A9E">
        <w:rPr>
          <w:rFonts w:ascii="Times New Roman" w:hAnsi="Times New Roman" w:cs="Times New Roman"/>
          <w:sz w:val="24"/>
          <w:szCs w:val="24"/>
        </w:rPr>
        <w:t xml:space="preserve"> će se</w:t>
      </w:r>
      <w:r w:rsidRPr="00BC274D">
        <w:rPr>
          <w:rFonts w:ascii="Times New Roman" w:hAnsi="Times New Roman" w:cs="Times New Roman"/>
          <w:sz w:val="24"/>
          <w:szCs w:val="24"/>
        </w:rPr>
        <w:t xml:space="preserve"> do 2032. godine te će se</w:t>
      </w:r>
      <w:r w:rsidR="00616A9E">
        <w:rPr>
          <w:rFonts w:ascii="Times New Roman" w:hAnsi="Times New Roman" w:cs="Times New Roman"/>
          <w:sz w:val="24"/>
          <w:szCs w:val="24"/>
        </w:rPr>
        <w:t xml:space="preserve"> </w:t>
      </w:r>
      <w:r w:rsidR="00616A9E" w:rsidRPr="00BC274D">
        <w:rPr>
          <w:rFonts w:ascii="Times New Roman" w:hAnsi="Times New Roman" w:cs="Times New Roman"/>
          <w:sz w:val="24"/>
          <w:szCs w:val="24"/>
        </w:rPr>
        <w:t>unutar limita Ministarstva utvrđenog važećom projekcijom za 2023. godinu</w:t>
      </w:r>
      <w:r w:rsidRPr="00BC274D">
        <w:rPr>
          <w:rFonts w:ascii="Times New Roman" w:hAnsi="Times New Roman" w:cs="Times New Roman"/>
          <w:sz w:val="24"/>
          <w:szCs w:val="24"/>
        </w:rPr>
        <w:t xml:space="preserve"> osigurati dodatna s</w:t>
      </w:r>
      <w:r w:rsidR="00616A9E">
        <w:rPr>
          <w:rFonts w:ascii="Times New Roman" w:hAnsi="Times New Roman" w:cs="Times New Roman"/>
          <w:sz w:val="24"/>
          <w:szCs w:val="24"/>
        </w:rPr>
        <w:t>redstva u ukupnom iznosu od za 1</w:t>
      </w:r>
      <w:r w:rsidRPr="00BC274D">
        <w:rPr>
          <w:rFonts w:ascii="Times New Roman" w:hAnsi="Times New Roman" w:cs="Times New Roman"/>
          <w:sz w:val="24"/>
          <w:szCs w:val="24"/>
        </w:rPr>
        <w:t>.000.000,00 kuna za 2023.</w:t>
      </w:r>
      <w:r w:rsidR="00616A9E">
        <w:rPr>
          <w:rFonts w:ascii="Times New Roman" w:hAnsi="Times New Roman" w:cs="Times New Roman"/>
          <w:sz w:val="24"/>
          <w:szCs w:val="24"/>
        </w:rPr>
        <w:t xml:space="preserve"> godinu. Ujedno, n</w:t>
      </w:r>
      <w:r w:rsidRPr="00BC274D">
        <w:rPr>
          <w:rFonts w:ascii="Times New Roman" w:hAnsi="Times New Roman" w:cs="Times New Roman"/>
          <w:sz w:val="24"/>
          <w:szCs w:val="24"/>
        </w:rPr>
        <w:t>edostatna sredstva za 2022. godinu u izno</w:t>
      </w:r>
      <w:r w:rsidR="00616A9E">
        <w:rPr>
          <w:rFonts w:ascii="Times New Roman" w:hAnsi="Times New Roman" w:cs="Times New Roman"/>
          <w:sz w:val="24"/>
          <w:szCs w:val="24"/>
        </w:rPr>
        <w:t>su od 1.000.000,00 kuna osigurana</w:t>
      </w:r>
      <w:r w:rsidRPr="00BC274D">
        <w:rPr>
          <w:rFonts w:ascii="Times New Roman" w:hAnsi="Times New Roman" w:cs="Times New Roman"/>
          <w:sz w:val="24"/>
          <w:szCs w:val="24"/>
        </w:rPr>
        <w:t xml:space="preserve"> </w:t>
      </w:r>
      <w:r w:rsidR="00616A9E">
        <w:rPr>
          <w:rFonts w:ascii="Times New Roman" w:hAnsi="Times New Roman" w:cs="Times New Roman"/>
          <w:sz w:val="24"/>
          <w:szCs w:val="24"/>
        </w:rPr>
        <w:t>su</w:t>
      </w:r>
      <w:r w:rsidRPr="00BC274D">
        <w:rPr>
          <w:rFonts w:ascii="Times New Roman" w:hAnsi="Times New Roman" w:cs="Times New Roman"/>
          <w:sz w:val="24"/>
          <w:szCs w:val="24"/>
        </w:rPr>
        <w:t xml:space="preserve"> preraspodjelom unut</w:t>
      </w:r>
      <w:r w:rsidR="00616A9E">
        <w:rPr>
          <w:rFonts w:ascii="Times New Roman" w:hAnsi="Times New Roman" w:cs="Times New Roman"/>
          <w:sz w:val="24"/>
          <w:szCs w:val="24"/>
        </w:rPr>
        <w:t>ar zadanog limita Ministarstva</w:t>
      </w:r>
      <w:r w:rsidRPr="00BC274D">
        <w:rPr>
          <w:rFonts w:ascii="Times New Roman" w:hAnsi="Times New Roman" w:cs="Times New Roman"/>
          <w:sz w:val="24"/>
          <w:szCs w:val="24"/>
        </w:rPr>
        <w:t>. Nadalje, za provedbu ove Odluke potrebna su u 2025. godini sredstva u iznosu od 3.000.000,00 kuna, u 2026. godini sredstva u iznosu od 2.000.000,00 kuna, u 2027. godini sredstva u iznosu od 1.200.000,00 kuna, u 2028. godini sredstva u iznosu od 700.000,00 kuna, u 2029. godini sredstva u iznosu od 500.000,00 kuna, u 2030. godini sredstva u iznosu od 200.000,00 kuna te u 2031. i 2032. godini sredstva u iznosu od po 100.000,00 kuna. Sredstva za razdoblje od 2025. do 2032. godine u ukupnom iznosu od 7.800.000,00 kuna osigurat će se unutar zadanih limita Ministarstva.</w:t>
      </w:r>
    </w:p>
    <w:p w14:paraId="51CB0DBA" w14:textId="77777777" w:rsidR="00A063EA" w:rsidRDefault="00A063EA" w:rsidP="006F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A6ECF" w14:textId="77777777" w:rsidR="00790654" w:rsidRPr="005524D1" w:rsidRDefault="00790654" w:rsidP="006F26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90654" w:rsidRPr="005524D1" w:rsidSect="004D7B98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9B52" w14:textId="77777777" w:rsidR="00733E03" w:rsidRDefault="00733E03" w:rsidP="00534EC7">
      <w:pPr>
        <w:spacing w:after="0" w:line="240" w:lineRule="auto"/>
      </w:pPr>
      <w:r>
        <w:separator/>
      </w:r>
    </w:p>
  </w:endnote>
  <w:endnote w:type="continuationSeparator" w:id="0">
    <w:p w14:paraId="580FA6D2" w14:textId="77777777" w:rsidR="00733E03" w:rsidRDefault="00733E03" w:rsidP="005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6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C19FABC" w14:textId="1805E889" w:rsidR="004D7B98" w:rsidRPr="004D7B98" w:rsidRDefault="004D7B9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B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B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B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48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7B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BB4B538" w14:textId="77777777" w:rsidR="004D7B98" w:rsidRDefault="004D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564F" w14:textId="77777777" w:rsidR="007F7ED5" w:rsidRPr="007F7ED5" w:rsidRDefault="007F7ED5" w:rsidP="007F7ED5">
    <w:pPr>
      <w:pBdr>
        <w:top w:val="single" w:sz="4" w:space="1" w:color="404040" w:themeColor="text1" w:themeTint="BF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</w:pPr>
    <w:r w:rsidRPr="007F7ED5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317FCDCC" w14:textId="77777777" w:rsidR="007F7ED5" w:rsidRDefault="007F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3DF0" w14:textId="77777777" w:rsidR="00733E03" w:rsidRDefault="00733E03" w:rsidP="00534EC7">
      <w:pPr>
        <w:spacing w:after="0" w:line="240" w:lineRule="auto"/>
      </w:pPr>
      <w:r>
        <w:separator/>
      </w:r>
    </w:p>
  </w:footnote>
  <w:footnote w:type="continuationSeparator" w:id="0">
    <w:p w14:paraId="39BCBFAE" w14:textId="77777777" w:rsidR="00733E03" w:rsidRDefault="00733E03" w:rsidP="0053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9C"/>
    <w:multiLevelType w:val="hybridMultilevel"/>
    <w:tmpl w:val="DE1A3ED8"/>
    <w:lvl w:ilvl="0" w:tplc="E18688E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FD082A"/>
    <w:multiLevelType w:val="hybridMultilevel"/>
    <w:tmpl w:val="45A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C"/>
    <w:rsid w:val="00000894"/>
    <w:rsid w:val="0000171E"/>
    <w:rsid w:val="00001B1F"/>
    <w:rsid w:val="000179F7"/>
    <w:rsid w:val="000209FE"/>
    <w:rsid w:val="0002110E"/>
    <w:rsid w:val="00026CDD"/>
    <w:rsid w:val="0003649B"/>
    <w:rsid w:val="000377F2"/>
    <w:rsid w:val="000441CA"/>
    <w:rsid w:val="00053E05"/>
    <w:rsid w:val="00063BA0"/>
    <w:rsid w:val="00067D38"/>
    <w:rsid w:val="00076D75"/>
    <w:rsid w:val="000808DE"/>
    <w:rsid w:val="0009350C"/>
    <w:rsid w:val="000D0F10"/>
    <w:rsid w:val="000D1C84"/>
    <w:rsid w:val="000D31A6"/>
    <w:rsid w:val="000D7C0B"/>
    <w:rsid w:val="000E386A"/>
    <w:rsid w:val="00120117"/>
    <w:rsid w:val="00123171"/>
    <w:rsid w:val="00147D70"/>
    <w:rsid w:val="0016294F"/>
    <w:rsid w:val="00167336"/>
    <w:rsid w:val="00190350"/>
    <w:rsid w:val="00194B86"/>
    <w:rsid w:val="001A1973"/>
    <w:rsid w:val="001B3297"/>
    <w:rsid w:val="001B7B2B"/>
    <w:rsid w:val="001C335E"/>
    <w:rsid w:val="001C76EE"/>
    <w:rsid w:val="001E3FFF"/>
    <w:rsid w:val="001F1843"/>
    <w:rsid w:val="001F588A"/>
    <w:rsid w:val="0023095D"/>
    <w:rsid w:val="00251D3E"/>
    <w:rsid w:val="00262F7D"/>
    <w:rsid w:val="00266A3A"/>
    <w:rsid w:val="00280C06"/>
    <w:rsid w:val="00292619"/>
    <w:rsid w:val="002A1E2B"/>
    <w:rsid w:val="002A21A2"/>
    <w:rsid w:val="002B580C"/>
    <w:rsid w:val="002C0A02"/>
    <w:rsid w:val="002D3FE7"/>
    <w:rsid w:val="002E2C8F"/>
    <w:rsid w:val="002E513F"/>
    <w:rsid w:val="002E7F64"/>
    <w:rsid w:val="002F6B2F"/>
    <w:rsid w:val="00300782"/>
    <w:rsid w:val="0031290D"/>
    <w:rsid w:val="00327F2F"/>
    <w:rsid w:val="0033427E"/>
    <w:rsid w:val="003364D0"/>
    <w:rsid w:val="00343131"/>
    <w:rsid w:val="00347694"/>
    <w:rsid w:val="00347DEA"/>
    <w:rsid w:val="003528AC"/>
    <w:rsid w:val="00380DBB"/>
    <w:rsid w:val="00397198"/>
    <w:rsid w:val="003B7CB8"/>
    <w:rsid w:val="003C7997"/>
    <w:rsid w:val="003D1396"/>
    <w:rsid w:val="003D46B0"/>
    <w:rsid w:val="003E2862"/>
    <w:rsid w:val="003E72B2"/>
    <w:rsid w:val="003F26AC"/>
    <w:rsid w:val="003F4185"/>
    <w:rsid w:val="00401BAD"/>
    <w:rsid w:val="00416DDE"/>
    <w:rsid w:val="00420C67"/>
    <w:rsid w:val="00440935"/>
    <w:rsid w:val="00441444"/>
    <w:rsid w:val="00454BB2"/>
    <w:rsid w:val="004554D8"/>
    <w:rsid w:val="00463596"/>
    <w:rsid w:val="004665AD"/>
    <w:rsid w:val="004702CA"/>
    <w:rsid w:val="00476928"/>
    <w:rsid w:val="00476EDD"/>
    <w:rsid w:val="00481E7D"/>
    <w:rsid w:val="00493574"/>
    <w:rsid w:val="0049755B"/>
    <w:rsid w:val="004A63CF"/>
    <w:rsid w:val="004B64BF"/>
    <w:rsid w:val="004B6BB9"/>
    <w:rsid w:val="004C6F31"/>
    <w:rsid w:val="004D0C7D"/>
    <w:rsid w:val="004D55A9"/>
    <w:rsid w:val="004D7B98"/>
    <w:rsid w:val="004E19E7"/>
    <w:rsid w:val="004E3B46"/>
    <w:rsid w:val="004E4599"/>
    <w:rsid w:val="004E5696"/>
    <w:rsid w:val="004F739B"/>
    <w:rsid w:val="005021AE"/>
    <w:rsid w:val="00503AAB"/>
    <w:rsid w:val="00505DA4"/>
    <w:rsid w:val="00523EE9"/>
    <w:rsid w:val="005267D9"/>
    <w:rsid w:val="005306C0"/>
    <w:rsid w:val="00534EC7"/>
    <w:rsid w:val="005361B7"/>
    <w:rsid w:val="005524D1"/>
    <w:rsid w:val="005607E8"/>
    <w:rsid w:val="00574B11"/>
    <w:rsid w:val="005765A0"/>
    <w:rsid w:val="00576B3A"/>
    <w:rsid w:val="005821E1"/>
    <w:rsid w:val="0058372B"/>
    <w:rsid w:val="005A5960"/>
    <w:rsid w:val="005A6D53"/>
    <w:rsid w:val="005B6053"/>
    <w:rsid w:val="005C79F6"/>
    <w:rsid w:val="005E030C"/>
    <w:rsid w:val="005E49C6"/>
    <w:rsid w:val="00616A9E"/>
    <w:rsid w:val="006415F5"/>
    <w:rsid w:val="006540EB"/>
    <w:rsid w:val="00655789"/>
    <w:rsid w:val="00664EE7"/>
    <w:rsid w:val="0066677F"/>
    <w:rsid w:val="0068318A"/>
    <w:rsid w:val="00690CF2"/>
    <w:rsid w:val="00695148"/>
    <w:rsid w:val="006A485F"/>
    <w:rsid w:val="006A5A83"/>
    <w:rsid w:val="006B4C64"/>
    <w:rsid w:val="006D1929"/>
    <w:rsid w:val="006D45D6"/>
    <w:rsid w:val="006E4B46"/>
    <w:rsid w:val="006E755A"/>
    <w:rsid w:val="006F26A3"/>
    <w:rsid w:val="00717FA6"/>
    <w:rsid w:val="007208F7"/>
    <w:rsid w:val="00720CDB"/>
    <w:rsid w:val="007213BA"/>
    <w:rsid w:val="007269B8"/>
    <w:rsid w:val="00733E03"/>
    <w:rsid w:val="00735E0B"/>
    <w:rsid w:val="00746A73"/>
    <w:rsid w:val="0075320C"/>
    <w:rsid w:val="00756CCE"/>
    <w:rsid w:val="00765C8C"/>
    <w:rsid w:val="00767552"/>
    <w:rsid w:val="00790654"/>
    <w:rsid w:val="0079182A"/>
    <w:rsid w:val="00793500"/>
    <w:rsid w:val="007A1708"/>
    <w:rsid w:val="007A73B7"/>
    <w:rsid w:val="007D25F1"/>
    <w:rsid w:val="007D4EBB"/>
    <w:rsid w:val="007D68DF"/>
    <w:rsid w:val="007E0716"/>
    <w:rsid w:val="007E5D13"/>
    <w:rsid w:val="007F7ED5"/>
    <w:rsid w:val="00805D5B"/>
    <w:rsid w:val="008257BF"/>
    <w:rsid w:val="008269F0"/>
    <w:rsid w:val="00827EA9"/>
    <w:rsid w:val="00831EDA"/>
    <w:rsid w:val="0083373C"/>
    <w:rsid w:val="0083436F"/>
    <w:rsid w:val="008510C3"/>
    <w:rsid w:val="00853C24"/>
    <w:rsid w:val="00853CB0"/>
    <w:rsid w:val="00856599"/>
    <w:rsid w:val="00870818"/>
    <w:rsid w:val="008722EF"/>
    <w:rsid w:val="00876B37"/>
    <w:rsid w:val="00883391"/>
    <w:rsid w:val="00886208"/>
    <w:rsid w:val="00886875"/>
    <w:rsid w:val="00887957"/>
    <w:rsid w:val="00895A13"/>
    <w:rsid w:val="008A3F65"/>
    <w:rsid w:val="008A6DFD"/>
    <w:rsid w:val="008A7AB9"/>
    <w:rsid w:val="008D2CD8"/>
    <w:rsid w:val="008D4DFC"/>
    <w:rsid w:val="008D5F93"/>
    <w:rsid w:val="008E237B"/>
    <w:rsid w:val="008E5141"/>
    <w:rsid w:val="008E5B19"/>
    <w:rsid w:val="0090024C"/>
    <w:rsid w:val="00901ECD"/>
    <w:rsid w:val="00910735"/>
    <w:rsid w:val="00941E4B"/>
    <w:rsid w:val="00943B5F"/>
    <w:rsid w:val="0094612F"/>
    <w:rsid w:val="00947B54"/>
    <w:rsid w:val="00950113"/>
    <w:rsid w:val="009523A7"/>
    <w:rsid w:val="00956257"/>
    <w:rsid w:val="00961A61"/>
    <w:rsid w:val="009640E8"/>
    <w:rsid w:val="00975DFB"/>
    <w:rsid w:val="00996B8B"/>
    <w:rsid w:val="009B0E1C"/>
    <w:rsid w:val="009B2EAB"/>
    <w:rsid w:val="009B57BB"/>
    <w:rsid w:val="009B586B"/>
    <w:rsid w:val="009C19F3"/>
    <w:rsid w:val="009C21D0"/>
    <w:rsid w:val="009C2A90"/>
    <w:rsid w:val="009D2380"/>
    <w:rsid w:val="009D6514"/>
    <w:rsid w:val="009D6676"/>
    <w:rsid w:val="009F202D"/>
    <w:rsid w:val="009F3C14"/>
    <w:rsid w:val="009F4168"/>
    <w:rsid w:val="009F7195"/>
    <w:rsid w:val="009F76A9"/>
    <w:rsid w:val="009F7818"/>
    <w:rsid w:val="00A01EBC"/>
    <w:rsid w:val="00A02A52"/>
    <w:rsid w:val="00A041EF"/>
    <w:rsid w:val="00A063EA"/>
    <w:rsid w:val="00A179C2"/>
    <w:rsid w:val="00A17DA9"/>
    <w:rsid w:val="00A21079"/>
    <w:rsid w:val="00A47091"/>
    <w:rsid w:val="00A47A35"/>
    <w:rsid w:val="00A90837"/>
    <w:rsid w:val="00A936E0"/>
    <w:rsid w:val="00A93BBD"/>
    <w:rsid w:val="00AB08B5"/>
    <w:rsid w:val="00AB264C"/>
    <w:rsid w:val="00AC119E"/>
    <w:rsid w:val="00AC71A5"/>
    <w:rsid w:val="00AE0BC1"/>
    <w:rsid w:val="00B026F8"/>
    <w:rsid w:val="00B27B20"/>
    <w:rsid w:val="00B33056"/>
    <w:rsid w:val="00B8088B"/>
    <w:rsid w:val="00B81BBB"/>
    <w:rsid w:val="00BA1FE7"/>
    <w:rsid w:val="00BB2885"/>
    <w:rsid w:val="00BC715E"/>
    <w:rsid w:val="00BD3FAB"/>
    <w:rsid w:val="00BE7751"/>
    <w:rsid w:val="00BF2E10"/>
    <w:rsid w:val="00C12932"/>
    <w:rsid w:val="00C12C79"/>
    <w:rsid w:val="00C16796"/>
    <w:rsid w:val="00C32987"/>
    <w:rsid w:val="00C34B63"/>
    <w:rsid w:val="00C35E68"/>
    <w:rsid w:val="00C36FB0"/>
    <w:rsid w:val="00C3755F"/>
    <w:rsid w:val="00C466BF"/>
    <w:rsid w:val="00C47416"/>
    <w:rsid w:val="00C677CD"/>
    <w:rsid w:val="00C720B0"/>
    <w:rsid w:val="00C83AF6"/>
    <w:rsid w:val="00C85A62"/>
    <w:rsid w:val="00C86A0E"/>
    <w:rsid w:val="00C9281F"/>
    <w:rsid w:val="00C9743D"/>
    <w:rsid w:val="00CA1282"/>
    <w:rsid w:val="00CB3B0F"/>
    <w:rsid w:val="00CC1F21"/>
    <w:rsid w:val="00CC434A"/>
    <w:rsid w:val="00CC6C2F"/>
    <w:rsid w:val="00CD1159"/>
    <w:rsid w:val="00CF3B69"/>
    <w:rsid w:val="00CF74EB"/>
    <w:rsid w:val="00D1787D"/>
    <w:rsid w:val="00D241F0"/>
    <w:rsid w:val="00D27342"/>
    <w:rsid w:val="00D27FA8"/>
    <w:rsid w:val="00D3110E"/>
    <w:rsid w:val="00D31F96"/>
    <w:rsid w:val="00D33FE3"/>
    <w:rsid w:val="00D53ECB"/>
    <w:rsid w:val="00D54DB5"/>
    <w:rsid w:val="00D55B78"/>
    <w:rsid w:val="00D566FA"/>
    <w:rsid w:val="00D57155"/>
    <w:rsid w:val="00D65362"/>
    <w:rsid w:val="00D67898"/>
    <w:rsid w:val="00D73CCC"/>
    <w:rsid w:val="00D760FE"/>
    <w:rsid w:val="00D9371D"/>
    <w:rsid w:val="00DA59F5"/>
    <w:rsid w:val="00DA5FA4"/>
    <w:rsid w:val="00DE4436"/>
    <w:rsid w:val="00DE7F0D"/>
    <w:rsid w:val="00E0240A"/>
    <w:rsid w:val="00E33DB5"/>
    <w:rsid w:val="00E35800"/>
    <w:rsid w:val="00E772B9"/>
    <w:rsid w:val="00E80882"/>
    <w:rsid w:val="00E86431"/>
    <w:rsid w:val="00E87340"/>
    <w:rsid w:val="00EA1315"/>
    <w:rsid w:val="00EB4C61"/>
    <w:rsid w:val="00EC52F5"/>
    <w:rsid w:val="00ED62CB"/>
    <w:rsid w:val="00EE1BC8"/>
    <w:rsid w:val="00EE24B5"/>
    <w:rsid w:val="00EE6195"/>
    <w:rsid w:val="00F04E39"/>
    <w:rsid w:val="00F13C95"/>
    <w:rsid w:val="00F2064C"/>
    <w:rsid w:val="00F22A0C"/>
    <w:rsid w:val="00F249DE"/>
    <w:rsid w:val="00F36864"/>
    <w:rsid w:val="00F47725"/>
    <w:rsid w:val="00F633E0"/>
    <w:rsid w:val="00F721BE"/>
    <w:rsid w:val="00F74143"/>
    <w:rsid w:val="00F75FF3"/>
    <w:rsid w:val="00F804DF"/>
    <w:rsid w:val="00F838D3"/>
    <w:rsid w:val="00F84798"/>
    <w:rsid w:val="00F8700D"/>
    <w:rsid w:val="00F96022"/>
    <w:rsid w:val="00F96269"/>
    <w:rsid w:val="00FB1BD4"/>
    <w:rsid w:val="00FB7608"/>
    <w:rsid w:val="00FC5F49"/>
    <w:rsid w:val="00FC76F6"/>
    <w:rsid w:val="00FD1F3D"/>
    <w:rsid w:val="00FE3AD9"/>
    <w:rsid w:val="00FE6187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2555"/>
  <w15:docId w15:val="{E7E1F443-53CB-422A-BC4E-39799B6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98"/>
  </w:style>
  <w:style w:type="paragraph" w:styleId="Footer">
    <w:name w:val="footer"/>
    <w:basedOn w:val="Normal"/>
    <w:link w:val="Foot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98"/>
  </w:style>
  <w:style w:type="character" w:styleId="Hyperlink">
    <w:name w:val="Hyperlink"/>
    <w:basedOn w:val="DefaultParagraphFont"/>
    <w:uiPriority w:val="99"/>
    <w:semiHidden/>
    <w:unhideWhenUsed/>
    <w:rsid w:val="009C19F3"/>
    <w:rPr>
      <w:color w:val="0000FF"/>
      <w:u w:val="single"/>
    </w:rPr>
  </w:style>
  <w:style w:type="character" w:customStyle="1" w:styleId="naziv13">
    <w:name w:val="naziv13"/>
    <w:basedOn w:val="DefaultParagraphFont"/>
    <w:rsid w:val="00EE24B5"/>
    <w:rPr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64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F5"/>
    <w:pPr>
      <w:spacing w:after="16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5F5"/>
    <w:rPr>
      <w:rFonts w:ascii="Times New Roman" w:hAnsi="Times New Roman" w:cs="Times New Roman"/>
      <w:sz w:val="20"/>
      <w:szCs w:val="20"/>
    </w:rPr>
  </w:style>
  <w:style w:type="character" w:customStyle="1" w:styleId="acopre">
    <w:name w:val="acopre"/>
    <w:basedOn w:val="DefaultParagraphFont"/>
    <w:rsid w:val="0083373C"/>
  </w:style>
  <w:style w:type="character" w:styleId="Emphasis">
    <w:name w:val="Emphasis"/>
    <w:basedOn w:val="DefaultParagraphFont"/>
    <w:uiPriority w:val="20"/>
    <w:qFormat/>
    <w:rsid w:val="0083373C"/>
    <w:rPr>
      <w:i/>
      <w:iCs/>
    </w:rPr>
  </w:style>
  <w:style w:type="character" w:styleId="FootnoteReference">
    <w:name w:val="footnote reference"/>
    <w:uiPriority w:val="99"/>
    <w:semiHidden/>
    <w:rsid w:val="00E80882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E8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E808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35E0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7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796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6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95E9-879E-47A1-A93E-6D48BFA5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Sunčica Marini</cp:lastModifiedBy>
  <cp:revision>7</cp:revision>
  <cp:lastPrinted>2021-07-13T10:35:00Z</cp:lastPrinted>
  <dcterms:created xsi:type="dcterms:W3CDTF">2022-05-26T09:08:00Z</dcterms:created>
  <dcterms:modified xsi:type="dcterms:W3CDTF">2022-06-02T07:28:00Z</dcterms:modified>
</cp:coreProperties>
</file>