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615" w:rsidRPr="004523ED" w:rsidRDefault="007F5615" w:rsidP="007F5615">
      <w:pPr>
        <w:spacing w:after="200" w:line="276" w:lineRule="auto"/>
        <w:jc w:val="center"/>
        <w:rPr>
          <w:rFonts w:ascii="Calibri" w:eastAsia="Calibri" w:hAnsi="Calibri" w:cs="Times New Roman"/>
        </w:rPr>
      </w:pPr>
      <w:bookmarkStart w:id="0" w:name="_GoBack"/>
      <w:bookmarkEnd w:id="0"/>
      <w:r w:rsidRPr="004523ED">
        <w:rPr>
          <w:rFonts w:ascii="Calibri" w:eastAsia="Calibri" w:hAnsi="Calibri" w:cs="Times New Roman"/>
          <w:noProof/>
          <w:lang w:eastAsia="hr-HR"/>
        </w:rPr>
        <w:drawing>
          <wp:inline distT="0" distB="0" distL="0" distR="0" wp14:anchorId="4A300D2B" wp14:editId="30760EA7">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4523ED">
        <w:rPr>
          <w:rFonts w:ascii="Calibri" w:eastAsia="Calibri" w:hAnsi="Calibri" w:cs="Times New Roman"/>
        </w:rPr>
        <w:fldChar w:fldCharType="begin"/>
      </w:r>
      <w:r w:rsidRPr="004523ED">
        <w:rPr>
          <w:rFonts w:ascii="Calibri" w:eastAsia="Calibri" w:hAnsi="Calibri" w:cs="Times New Roman"/>
        </w:rPr>
        <w:instrText xml:space="preserve"> INCLUDEPICTURE "http://www.inet.hr/~box/images/grb-rh.gif" \* MERGEFORMATINET </w:instrText>
      </w:r>
      <w:r w:rsidRPr="004523ED">
        <w:rPr>
          <w:rFonts w:ascii="Calibri" w:eastAsia="Calibri" w:hAnsi="Calibri" w:cs="Times New Roman"/>
        </w:rPr>
        <w:fldChar w:fldCharType="end"/>
      </w:r>
    </w:p>
    <w:p w:rsidR="007F5615" w:rsidRPr="004523ED" w:rsidRDefault="007F5615" w:rsidP="007F5615">
      <w:pPr>
        <w:spacing w:before="60" w:after="1680" w:line="276" w:lineRule="auto"/>
        <w:jc w:val="center"/>
        <w:rPr>
          <w:rFonts w:ascii="Times New Roman" w:eastAsia="Calibri" w:hAnsi="Times New Roman" w:cs="Times New Roman"/>
          <w:sz w:val="28"/>
        </w:rPr>
      </w:pPr>
      <w:r w:rsidRPr="004523ED">
        <w:rPr>
          <w:rFonts w:ascii="Times New Roman" w:eastAsia="Calibri" w:hAnsi="Times New Roman" w:cs="Times New Roman"/>
          <w:sz w:val="28"/>
        </w:rPr>
        <w:t>VLADA REPUBLIKE HRVATSKE</w:t>
      </w:r>
    </w:p>
    <w:p w:rsidR="007F5615" w:rsidRPr="004523ED" w:rsidRDefault="007F5615" w:rsidP="007F5615">
      <w:pPr>
        <w:spacing w:after="200" w:line="276" w:lineRule="auto"/>
        <w:jc w:val="both"/>
        <w:rPr>
          <w:rFonts w:ascii="Times New Roman" w:eastAsia="Calibri" w:hAnsi="Times New Roman" w:cs="Times New Roman"/>
          <w:sz w:val="24"/>
          <w:szCs w:val="24"/>
        </w:rPr>
      </w:pPr>
    </w:p>
    <w:p w:rsidR="007F5615" w:rsidRPr="004523ED" w:rsidRDefault="007F5615" w:rsidP="007F5615">
      <w:pPr>
        <w:spacing w:after="200" w:line="276" w:lineRule="auto"/>
        <w:jc w:val="right"/>
        <w:rPr>
          <w:rFonts w:ascii="Times New Roman" w:eastAsia="Calibri" w:hAnsi="Times New Roman" w:cs="Times New Roman"/>
          <w:sz w:val="24"/>
          <w:szCs w:val="24"/>
        </w:rPr>
      </w:pPr>
      <w:r w:rsidRPr="004523ED">
        <w:rPr>
          <w:rFonts w:ascii="Times New Roman" w:eastAsia="Calibri" w:hAnsi="Times New Roman" w:cs="Times New Roman"/>
          <w:sz w:val="24"/>
          <w:szCs w:val="24"/>
        </w:rPr>
        <w:t xml:space="preserve">Zagreb, </w:t>
      </w:r>
      <w:r w:rsidR="0077769E" w:rsidRPr="004523ED">
        <w:rPr>
          <w:rFonts w:ascii="Times New Roman" w:eastAsia="Calibri" w:hAnsi="Times New Roman" w:cs="Times New Roman"/>
          <w:sz w:val="24"/>
          <w:szCs w:val="24"/>
        </w:rPr>
        <w:t>15</w:t>
      </w:r>
      <w:r w:rsidRPr="004523ED">
        <w:rPr>
          <w:rFonts w:ascii="Times New Roman" w:eastAsia="Calibri" w:hAnsi="Times New Roman" w:cs="Times New Roman"/>
          <w:sz w:val="24"/>
          <w:szCs w:val="24"/>
        </w:rPr>
        <w:t>. lipnja 2022.</w:t>
      </w:r>
    </w:p>
    <w:p w:rsidR="007F5615" w:rsidRPr="004523ED" w:rsidRDefault="007F5615" w:rsidP="007F5615">
      <w:pPr>
        <w:spacing w:after="200" w:line="276" w:lineRule="auto"/>
        <w:jc w:val="right"/>
        <w:rPr>
          <w:rFonts w:ascii="Times New Roman" w:eastAsia="Calibri" w:hAnsi="Times New Roman" w:cs="Times New Roman"/>
          <w:sz w:val="24"/>
          <w:szCs w:val="24"/>
        </w:rPr>
      </w:pPr>
    </w:p>
    <w:p w:rsidR="007F5615" w:rsidRPr="004523ED" w:rsidRDefault="007F5615" w:rsidP="007F5615">
      <w:pPr>
        <w:spacing w:after="200" w:line="276" w:lineRule="auto"/>
        <w:jc w:val="right"/>
        <w:rPr>
          <w:rFonts w:ascii="Times New Roman" w:eastAsia="Calibri" w:hAnsi="Times New Roman" w:cs="Times New Roman"/>
          <w:sz w:val="24"/>
          <w:szCs w:val="24"/>
        </w:rPr>
      </w:pPr>
    </w:p>
    <w:p w:rsidR="007F5615" w:rsidRPr="004523ED" w:rsidRDefault="007F5615" w:rsidP="007F5615">
      <w:pPr>
        <w:spacing w:after="200" w:line="276" w:lineRule="auto"/>
        <w:jc w:val="right"/>
        <w:rPr>
          <w:rFonts w:ascii="Times New Roman" w:eastAsia="Calibri" w:hAnsi="Times New Roman" w:cs="Times New Roman"/>
          <w:sz w:val="24"/>
          <w:szCs w:val="24"/>
        </w:rPr>
      </w:pPr>
    </w:p>
    <w:p w:rsidR="007F5615" w:rsidRPr="004523ED" w:rsidRDefault="007F5615" w:rsidP="007F5615">
      <w:pPr>
        <w:spacing w:after="200" w:line="276" w:lineRule="auto"/>
        <w:jc w:val="both"/>
        <w:rPr>
          <w:rFonts w:ascii="Times New Roman" w:eastAsia="Calibri" w:hAnsi="Times New Roman" w:cs="Times New Roman"/>
          <w:sz w:val="24"/>
          <w:szCs w:val="24"/>
        </w:rPr>
      </w:pPr>
      <w:r w:rsidRPr="004523ED">
        <w:rPr>
          <w:rFonts w:ascii="Times New Roman" w:eastAsia="Calibri"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7F5615" w:rsidRPr="004523ED" w:rsidTr="005D435E">
        <w:tc>
          <w:tcPr>
            <w:tcW w:w="1951" w:type="dxa"/>
          </w:tcPr>
          <w:p w:rsidR="007F5615" w:rsidRPr="004523ED" w:rsidRDefault="007F5615" w:rsidP="007F5615">
            <w:pPr>
              <w:spacing w:line="360" w:lineRule="auto"/>
              <w:jc w:val="right"/>
              <w:rPr>
                <w:sz w:val="24"/>
                <w:szCs w:val="24"/>
              </w:rPr>
            </w:pPr>
            <w:r w:rsidRPr="004523ED">
              <w:rPr>
                <w:sz w:val="24"/>
                <w:szCs w:val="24"/>
              </w:rPr>
              <w:t xml:space="preserve"> </w:t>
            </w:r>
            <w:r w:rsidRPr="004523ED">
              <w:rPr>
                <w:b/>
                <w:smallCaps/>
                <w:sz w:val="24"/>
                <w:szCs w:val="24"/>
              </w:rPr>
              <w:t>Predlagatelj</w:t>
            </w:r>
            <w:r w:rsidRPr="004523ED">
              <w:rPr>
                <w:b/>
                <w:sz w:val="24"/>
                <w:szCs w:val="24"/>
              </w:rPr>
              <w:t>:</w:t>
            </w:r>
          </w:p>
        </w:tc>
        <w:tc>
          <w:tcPr>
            <w:tcW w:w="7229" w:type="dxa"/>
          </w:tcPr>
          <w:p w:rsidR="007F5615" w:rsidRPr="004523ED" w:rsidRDefault="007F5615" w:rsidP="007F5615">
            <w:pPr>
              <w:spacing w:line="360" w:lineRule="auto"/>
              <w:rPr>
                <w:sz w:val="24"/>
                <w:szCs w:val="24"/>
              </w:rPr>
            </w:pPr>
            <w:r w:rsidRPr="004523ED">
              <w:rPr>
                <w:sz w:val="24"/>
                <w:szCs w:val="24"/>
              </w:rPr>
              <w:t>Ministarstvo rada, mirovinskoga sustava, obitelji i socijalne politike</w:t>
            </w:r>
          </w:p>
        </w:tc>
      </w:tr>
    </w:tbl>
    <w:p w:rsidR="007F5615" w:rsidRPr="004523ED" w:rsidRDefault="007F5615" w:rsidP="007F5615">
      <w:pPr>
        <w:spacing w:after="200" w:line="276" w:lineRule="auto"/>
        <w:jc w:val="both"/>
        <w:rPr>
          <w:rFonts w:ascii="Times New Roman" w:eastAsia="Calibri" w:hAnsi="Times New Roman" w:cs="Times New Roman"/>
          <w:sz w:val="24"/>
          <w:szCs w:val="24"/>
        </w:rPr>
      </w:pPr>
      <w:r w:rsidRPr="004523ED">
        <w:rPr>
          <w:rFonts w:ascii="Times New Roman" w:eastAsia="Calibri"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7133"/>
      </w:tblGrid>
      <w:tr w:rsidR="007F5615" w:rsidRPr="004523ED" w:rsidTr="005D435E">
        <w:tc>
          <w:tcPr>
            <w:tcW w:w="1951" w:type="dxa"/>
          </w:tcPr>
          <w:p w:rsidR="007F5615" w:rsidRPr="004523ED" w:rsidRDefault="007F5615" w:rsidP="007F5615">
            <w:pPr>
              <w:spacing w:line="360" w:lineRule="auto"/>
              <w:jc w:val="right"/>
              <w:rPr>
                <w:sz w:val="24"/>
                <w:szCs w:val="24"/>
              </w:rPr>
            </w:pPr>
            <w:r w:rsidRPr="004523ED">
              <w:rPr>
                <w:b/>
                <w:smallCaps/>
                <w:sz w:val="24"/>
                <w:szCs w:val="24"/>
              </w:rPr>
              <w:t>Predmet</w:t>
            </w:r>
            <w:r w:rsidRPr="004523ED">
              <w:rPr>
                <w:b/>
                <w:sz w:val="24"/>
                <w:szCs w:val="24"/>
              </w:rPr>
              <w:t>:</w:t>
            </w:r>
          </w:p>
        </w:tc>
        <w:tc>
          <w:tcPr>
            <w:tcW w:w="7229" w:type="dxa"/>
          </w:tcPr>
          <w:p w:rsidR="007F5615" w:rsidRPr="004523ED" w:rsidRDefault="0077769E" w:rsidP="007F5615">
            <w:pPr>
              <w:spacing w:line="360" w:lineRule="auto"/>
              <w:jc w:val="both"/>
              <w:rPr>
                <w:sz w:val="24"/>
                <w:szCs w:val="24"/>
              </w:rPr>
            </w:pPr>
            <w:r w:rsidRPr="004523ED">
              <w:rPr>
                <w:sz w:val="24"/>
                <w:szCs w:val="24"/>
              </w:rPr>
              <w:t>Davanje mišljenja Hrvatskome saboru na Izvješće o radu pravobraniteljice za ravnopravnost spolova za 2021. godinu</w:t>
            </w:r>
          </w:p>
        </w:tc>
      </w:tr>
    </w:tbl>
    <w:p w:rsidR="007F5615" w:rsidRPr="004523ED" w:rsidRDefault="007F5615" w:rsidP="007F5615">
      <w:pPr>
        <w:spacing w:after="200" w:line="276" w:lineRule="auto"/>
        <w:jc w:val="both"/>
        <w:rPr>
          <w:rFonts w:ascii="Times New Roman" w:eastAsia="Calibri" w:hAnsi="Times New Roman" w:cs="Times New Roman"/>
          <w:sz w:val="24"/>
          <w:szCs w:val="24"/>
        </w:rPr>
      </w:pPr>
      <w:r w:rsidRPr="004523ED">
        <w:rPr>
          <w:rFonts w:ascii="Times New Roman" w:eastAsia="Calibri" w:hAnsi="Times New Roman" w:cs="Times New Roman"/>
          <w:sz w:val="24"/>
          <w:szCs w:val="24"/>
        </w:rPr>
        <w:t>__________________________________________________________________________</w:t>
      </w:r>
    </w:p>
    <w:p w:rsidR="007F5615" w:rsidRPr="004523ED" w:rsidRDefault="007F5615" w:rsidP="007F5615">
      <w:pPr>
        <w:spacing w:after="200" w:line="276" w:lineRule="auto"/>
        <w:jc w:val="both"/>
        <w:rPr>
          <w:rFonts w:ascii="Times New Roman" w:eastAsia="Calibri" w:hAnsi="Times New Roman" w:cs="Times New Roman"/>
          <w:sz w:val="24"/>
          <w:szCs w:val="24"/>
        </w:rPr>
      </w:pPr>
    </w:p>
    <w:p w:rsidR="007F5615" w:rsidRPr="004523ED" w:rsidRDefault="007F5615" w:rsidP="007F5615">
      <w:pPr>
        <w:spacing w:after="200" w:line="276" w:lineRule="auto"/>
        <w:jc w:val="both"/>
        <w:rPr>
          <w:rFonts w:ascii="Times New Roman" w:eastAsia="Calibri" w:hAnsi="Times New Roman" w:cs="Times New Roman"/>
          <w:sz w:val="24"/>
          <w:szCs w:val="24"/>
        </w:rPr>
      </w:pPr>
    </w:p>
    <w:p w:rsidR="007F5615" w:rsidRPr="004523ED" w:rsidRDefault="007F5615" w:rsidP="007F5615">
      <w:pPr>
        <w:spacing w:after="200" w:line="276" w:lineRule="auto"/>
        <w:jc w:val="both"/>
        <w:rPr>
          <w:rFonts w:ascii="Times New Roman" w:eastAsia="Calibri" w:hAnsi="Times New Roman" w:cs="Times New Roman"/>
          <w:sz w:val="24"/>
          <w:szCs w:val="24"/>
        </w:rPr>
      </w:pPr>
    </w:p>
    <w:p w:rsidR="007F5615" w:rsidRPr="004523ED" w:rsidRDefault="007F5615" w:rsidP="007F5615">
      <w:pPr>
        <w:spacing w:after="200" w:line="276" w:lineRule="auto"/>
        <w:jc w:val="both"/>
        <w:rPr>
          <w:rFonts w:ascii="Times New Roman" w:eastAsia="Calibri" w:hAnsi="Times New Roman" w:cs="Times New Roman"/>
          <w:sz w:val="24"/>
          <w:szCs w:val="24"/>
        </w:rPr>
      </w:pPr>
    </w:p>
    <w:p w:rsidR="007F5615" w:rsidRPr="004523ED" w:rsidRDefault="007F5615" w:rsidP="007F5615">
      <w:pPr>
        <w:spacing w:after="200" w:line="276" w:lineRule="auto"/>
        <w:jc w:val="both"/>
        <w:rPr>
          <w:rFonts w:ascii="Times New Roman" w:eastAsia="Calibri" w:hAnsi="Times New Roman" w:cs="Times New Roman"/>
          <w:sz w:val="24"/>
          <w:szCs w:val="24"/>
        </w:rPr>
      </w:pPr>
    </w:p>
    <w:p w:rsidR="007F5615" w:rsidRPr="004523ED" w:rsidRDefault="007F5615" w:rsidP="007F5615">
      <w:pPr>
        <w:spacing w:after="200" w:line="276" w:lineRule="auto"/>
        <w:jc w:val="both"/>
        <w:rPr>
          <w:rFonts w:ascii="Times New Roman" w:eastAsia="Calibri" w:hAnsi="Times New Roman" w:cs="Times New Roman"/>
          <w:sz w:val="24"/>
          <w:szCs w:val="24"/>
        </w:rPr>
      </w:pPr>
    </w:p>
    <w:p w:rsidR="007F5615" w:rsidRPr="004523ED" w:rsidRDefault="007F5615" w:rsidP="007F5615">
      <w:pPr>
        <w:spacing w:after="200" w:line="276" w:lineRule="auto"/>
        <w:jc w:val="both"/>
        <w:rPr>
          <w:rFonts w:ascii="Times New Roman" w:eastAsia="Calibri" w:hAnsi="Times New Roman" w:cs="Times New Roman"/>
          <w:sz w:val="24"/>
          <w:szCs w:val="24"/>
        </w:rPr>
      </w:pPr>
    </w:p>
    <w:p w:rsidR="007F5615" w:rsidRPr="004523ED" w:rsidRDefault="007F5615" w:rsidP="007F5615">
      <w:pPr>
        <w:tabs>
          <w:tab w:val="center" w:pos="4536"/>
          <w:tab w:val="right" w:pos="9072"/>
        </w:tabs>
        <w:spacing w:after="0" w:line="240" w:lineRule="auto"/>
        <w:rPr>
          <w:rFonts w:ascii="Calibri" w:eastAsia="Calibri" w:hAnsi="Calibri" w:cs="Times New Roman"/>
        </w:rPr>
      </w:pPr>
    </w:p>
    <w:p w:rsidR="007F5615" w:rsidRPr="004523ED" w:rsidRDefault="007F5615" w:rsidP="007F5615">
      <w:pPr>
        <w:spacing w:after="200" w:line="276" w:lineRule="auto"/>
        <w:rPr>
          <w:rFonts w:ascii="Calibri" w:eastAsia="Calibri" w:hAnsi="Calibri" w:cs="Times New Roman"/>
        </w:rPr>
      </w:pPr>
    </w:p>
    <w:p w:rsidR="007F5615" w:rsidRPr="004523ED" w:rsidRDefault="007F5615" w:rsidP="007F5615">
      <w:pPr>
        <w:tabs>
          <w:tab w:val="center" w:pos="4536"/>
          <w:tab w:val="right" w:pos="9072"/>
        </w:tabs>
        <w:spacing w:after="0" w:line="240" w:lineRule="auto"/>
        <w:rPr>
          <w:rFonts w:ascii="Calibri" w:eastAsia="Calibri" w:hAnsi="Calibri" w:cs="Times New Roman"/>
        </w:rPr>
      </w:pPr>
    </w:p>
    <w:p w:rsidR="007F5615" w:rsidRPr="004523ED" w:rsidRDefault="007F5615" w:rsidP="007F5615">
      <w:pPr>
        <w:pBdr>
          <w:top w:val="single" w:sz="4" w:space="1" w:color="404040"/>
        </w:pBdr>
        <w:tabs>
          <w:tab w:val="center" w:pos="4536"/>
          <w:tab w:val="right" w:pos="9072"/>
        </w:tabs>
        <w:spacing w:after="0" w:line="240" w:lineRule="auto"/>
        <w:rPr>
          <w:rFonts w:ascii="Times New Roman" w:eastAsia="Calibri" w:hAnsi="Times New Roman" w:cs="Times New Roman"/>
          <w:color w:val="404040"/>
          <w:spacing w:val="20"/>
          <w:sz w:val="20"/>
        </w:rPr>
      </w:pPr>
      <w:r w:rsidRPr="004523ED">
        <w:rPr>
          <w:rFonts w:ascii="Times New Roman" w:eastAsia="Calibri" w:hAnsi="Times New Roman" w:cs="Times New Roman"/>
          <w:color w:val="404040"/>
          <w:spacing w:val="20"/>
          <w:sz w:val="20"/>
        </w:rPr>
        <w:t>Banski dvori | Trg Sv. Marka 2</w:t>
      </w:r>
      <w:r w:rsidR="0077769E" w:rsidRPr="004523ED">
        <w:rPr>
          <w:rFonts w:ascii="Times New Roman" w:eastAsia="Calibri" w:hAnsi="Times New Roman" w:cs="Times New Roman"/>
          <w:color w:val="404040"/>
          <w:spacing w:val="20"/>
          <w:sz w:val="20"/>
        </w:rPr>
        <w:t xml:space="preserve"> </w:t>
      </w:r>
      <w:r w:rsidRPr="004523ED">
        <w:rPr>
          <w:rFonts w:ascii="Times New Roman" w:eastAsia="Calibri" w:hAnsi="Times New Roman" w:cs="Times New Roman"/>
          <w:color w:val="404040"/>
          <w:spacing w:val="20"/>
          <w:sz w:val="20"/>
        </w:rPr>
        <w:t>| 10000 Zagreb | tel. 01 4569 222 | vlada.gov.hr</w:t>
      </w:r>
    </w:p>
    <w:p w:rsidR="00C12488" w:rsidRPr="004523ED" w:rsidRDefault="00C12488" w:rsidP="00C12488">
      <w:pPr>
        <w:widowControl w:val="0"/>
        <w:tabs>
          <w:tab w:val="left" w:pos="-720"/>
        </w:tabs>
        <w:suppressAutoHyphens/>
        <w:spacing w:after="0" w:line="240" w:lineRule="auto"/>
        <w:jc w:val="both"/>
        <w:rPr>
          <w:rFonts w:ascii="Times New Roman" w:eastAsia="Times New Roman" w:hAnsi="Times New Roman" w:cs="Times New Roman"/>
          <w:b/>
          <w:snapToGrid w:val="0"/>
          <w:sz w:val="24"/>
          <w:szCs w:val="24"/>
        </w:rPr>
      </w:pPr>
    </w:p>
    <w:p w:rsidR="00C12488" w:rsidRPr="004523ED" w:rsidRDefault="0077769E" w:rsidP="0077769E">
      <w:pPr>
        <w:widowControl w:val="0"/>
        <w:tabs>
          <w:tab w:val="left" w:pos="-720"/>
        </w:tabs>
        <w:suppressAutoHyphens/>
        <w:spacing w:after="0" w:line="240" w:lineRule="auto"/>
        <w:jc w:val="right"/>
        <w:rPr>
          <w:rFonts w:ascii="Times New Roman" w:eastAsia="Times New Roman" w:hAnsi="Times New Roman" w:cs="Times New Roman"/>
          <w:b/>
          <w:snapToGrid w:val="0"/>
          <w:sz w:val="24"/>
          <w:szCs w:val="24"/>
        </w:rPr>
      </w:pPr>
      <w:r w:rsidRPr="004523ED">
        <w:rPr>
          <w:rFonts w:ascii="Times New Roman" w:eastAsia="Times New Roman" w:hAnsi="Times New Roman" w:cs="Times New Roman"/>
          <w:b/>
          <w:snapToGrid w:val="0"/>
          <w:sz w:val="24"/>
          <w:szCs w:val="24"/>
        </w:rPr>
        <w:lastRenderedPageBreak/>
        <w:t>Prijedlog</w:t>
      </w:r>
    </w:p>
    <w:p w:rsidR="00C12488" w:rsidRPr="004523ED" w:rsidRDefault="00C12488" w:rsidP="00C12488">
      <w:pPr>
        <w:widowControl w:val="0"/>
        <w:tabs>
          <w:tab w:val="left" w:pos="-720"/>
        </w:tabs>
        <w:suppressAutoHyphens/>
        <w:spacing w:after="0" w:line="240" w:lineRule="auto"/>
        <w:jc w:val="both"/>
        <w:rPr>
          <w:rFonts w:ascii="Times New Roman" w:eastAsia="Times New Roman" w:hAnsi="Times New Roman" w:cs="Times New Roman"/>
          <w:b/>
          <w:snapToGrid w:val="0"/>
          <w:sz w:val="24"/>
          <w:szCs w:val="24"/>
        </w:rPr>
      </w:pPr>
    </w:p>
    <w:p w:rsidR="0077769E" w:rsidRPr="004523ED" w:rsidRDefault="0077769E" w:rsidP="00C12488">
      <w:pPr>
        <w:widowControl w:val="0"/>
        <w:tabs>
          <w:tab w:val="left" w:pos="-720"/>
        </w:tabs>
        <w:suppressAutoHyphens/>
        <w:spacing w:after="0" w:line="240" w:lineRule="auto"/>
        <w:jc w:val="both"/>
        <w:rPr>
          <w:rFonts w:ascii="Times New Roman" w:eastAsia="Times New Roman" w:hAnsi="Times New Roman" w:cs="Times New Roman"/>
          <w:b/>
          <w:snapToGrid w:val="0"/>
          <w:sz w:val="24"/>
          <w:szCs w:val="24"/>
        </w:rPr>
      </w:pPr>
    </w:p>
    <w:p w:rsidR="00CA522D" w:rsidRPr="004523ED" w:rsidRDefault="00CA522D" w:rsidP="00C12488">
      <w:pPr>
        <w:widowControl w:val="0"/>
        <w:tabs>
          <w:tab w:val="left" w:pos="-720"/>
        </w:tabs>
        <w:suppressAutoHyphens/>
        <w:spacing w:after="0" w:line="240" w:lineRule="auto"/>
        <w:jc w:val="both"/>
        <w:rPr>
          <w:rFonts w:ascii="Times New Roman" w:eastAsia="Times New Roman" w:hAnsi="Times New Roman" w:cs="Times New Roman"/>
          <w:b/>
          <w:snapToGrid w:val="0"/>
          <w:sz w:val="24"/>
          <w:szCs w:val="24"/>
        </w:rPr>
      </w:pPr>
    </w:p>
    <w:p w:rsidR="00C12488" w:rsidRPr="004523ED" w:rsidRDefault="0077769E" w:rsidP="00C12488">
      <w:pPr>
        <w:widowControl w:val="0"/>
        <w:suppressAutoHyphens/>
        <w:spacing w:after="0" w:line="240" w:lineRule="auto"/>
        <w:jc w:val="both"/>
        <w:rPr>
          <w:rFonts w:ascii="Times New Roman" w:eastAsia="Times New Roman" w:hAnsi="Times New Roman" w:cs="Times New Roman"/>
          <w:snapToGrid w:val="0"/>
          <w:sz w:val="24"/>
          <w:szCs w:val="24"/>
        </w:rPr>
      </w:pPr>
      <w:r w:rsidRPr="004523ED">
        <w:rPr>
          <w:rFonts w:ascii="Times New Roman" w:eastAsia="Times New Roman" w:hAnsi="Times New Roman" w:cs="Times New Roman"/>
          <w:snapToGrid w:val="0"/>
          <w:sz w:val="24"/>
          <w:szCs w:val="24"/>
        </w:rPr>
        <w:t>KLASA:</w:t>
      </w:r>
      <w:r w:rsidRPr="004523ED">
        <w:rPr>
          <w:rFonts w:ascii="Times New Roman" w:eastAsia="Times New Roman" w:hAnsi="Times New Roman" w:cs="Times New Roman"/>
          <w:snapToGrid w:val="0"/>
          <w:sz w:val="24"/>
          <w:szCs w:val="24"/>
        </w:rPr>
        <w:tab/>
      </w:r>
    </w:p>
    <w:p w:rsidR="00C12488" w:rsidRPr="004523ED" w:rsidRDefault="0077769E" w:rsidP="00C12488">
      <w:pPr>
        <w:widowControl w:val="0"/>
        <w:suppressAutoHyphens/>
        <w:spacing w:after="0" w:line="240" w:lineRule="auto"/>
        <w:jc w:val="both"/>
        <w:rPr>
          <w:rFonts w:ascii="Times New Roman" w:eastAsia="Times New Roman" w:hAnsi="Times New Roman" w:cs="Times New Roman"/>
          <w:snapToGrid w:val="0"/>
          <w:sz w:val="24"/>
          <w:szCs w:val="24"/>
        </w:rPr>
      </w:pPr>
      <w:r w:rsidRPr="004523ED">
        <w:rPr>
          <w:rFonts w:ascii="Times New Roman" w:eastAsia="Times New Roman" w:hAnsi="Times New Roman" w:cs="Times New Roman"/>
          <w:snapToGrid w:val="0"/>
          <w:sz w:val="24"/>
          <w:szCs w:val="24"/>
        </w:rPr>
        <w:t>URBROJ:</w:t>
      </w:r>
      <w:r w:rsidRPr="004523ED">
        <w:rPr>
          <w:rFonts w:ascii="Times New Roman" w:eastAsia="Times New Roman" w:hAnsi="Times New Roman" w:cs="Times New Roman"/>
          <w:snapToGrid w:val="0"/>
          <w:sz w:val="24"/>
          <w:szCs w:val="24"/>
        </w:rPr>
        <w:tab/>
      </w:r>
    </w:p>
    <w:p w:rsidR="00C12488" w:rsidRPr="004523ED" w:rsidRDefault="00C12488" w:rsidP="00C12488">
      <w:pPr>
        <w:widowControl w:val="0"/>
        <w:tabs>
          <w:tab w:val="left" w:pos="-720"/>
        </w:tabs>
        <w:suppressAutoHyphens/>
        <w:spacing w:after="0" w:line="240" w:lineRule="auto"/>
        <w:jc w:val="both"/>
        <w:rPr>
          <w:rFonts w:ascii="Times New Roman" w:eastAsia="Times New Roman" w:hAnsi="Times New Roman" w:cs="Times New Roman"/>
          <w:snapToGrid w:val="0"/>
          <w:sz w:val="24"/>
          <w:szCs w:val="24"/>
        </w:rPr>
      </w:pPr>
    </w:p>
    <w:p w:rsidR="00C12488" w:rsidRPr="004523ED" w:rsidRDefault="00C12488" w:rsidP="00C12488">
      <w:pPr>
        <w:widowControl w:val="0"/>
        <w:tabs>
          <w:tab w:val="left" w:pos="-720"/>
        </w:tabs>
        <w:suppressAutoHyphens/>
        <w:spacing w:after="0" w:line="240" w:lineRule="auto"/>
        <w:jc w:val="both"/>
        <w:rPr>
          <w:rFonts w:ascii="Times New Roman" w:eastAsia="Times New Roman" w:hAnsi="Times New Roman" w:cs="Times New Roman"/>
          <w:snapToGrid w:val="0"/>
          <w:sz w:val="24"/>
          <w:szCs w:val="24"/>
        </w:rPr>
      </w:pPr>
      <w:r w:rsidRPr="004523ED">
        <w:rPr>
          <w:rFonts w:ascii="Times New Roman" w:eastAsia="Times New Roman" w:hAnsi="Times New Roman" w:cs="Times New Roman"/>
          <w:snapToGrid w:val="0"/>
          <w:sz w:val="24"/>
          <w:szCs w:val="24"/>
        </w:rPr>
        <w:t>Zagreb,</w:t>
      </w:r>
      <w:r w:rsidRPr="004523ED">
        <w:rPr>
          <w:rFonts w:ascii="Times New Roman" w:eastAsia="Times New Roman" w:hAnsi="Times New Roman" w:cs="Times New Roman"/>
          <w:snapToGrid w:val="0"/>
          <w:sz w:val="24"/>
          <w:szCs w:val="24"/>
        </w:rPr>
        <w:tab/>
      </w:r>
    </w:p>
    <w:p w:rsidR="00C12488" w:rsidRDefault="00C12488" w:rsidP="00CA522D">
      <w:pPr>
        <w:widowControl w:val="0"/>
        <w:suppressAutoHyphens/>
        <w:spacing w:after="0" w:line="240" w:lineRule="auto"/>
        <w:ind w:left="4253"/>
        <w:jc w:val="both"/>
        <w:rPr>
          <w:rFonts w:ascii="Times New Roman" w:eastAsia="Times New Roman" w:hAnsi="Times New Roman" w:cs="Times New Roman"/>
          <w:b/>
          <w:snapToGrid w:val="0"/>
          <w:sz w:val="24"/>
          <w:szCs w:val="24"/>
        </w:rPr>
      </w:pPr>
    </w:p>
    <w:p w:rsidR="00FA4897" w:rsidRPr="004523ED" w:rsidRDefault="00FA4897" w:rsidP="00CA522D">
      <w:pPr>
        <w:widowControl w:val="0"/>
        <w:suppressAutoHyphens/>
        <w:spacing w:after="0" w:line="240" w:lineRule="auto"/>
        <w:ind w:left="4253"/>
        <w:jc w:val="both"/>
        <w:rPr>
          <w:rFonts w:ascii="Times New Roman" w:eastAsia="Times New Roman" w:hAnsi="Times New Roman" w:cs="Times New Roman"/>
          <w:b/>
          <w:snapToGrid w:val="0"/>
          <w:sz w:val="24"/>
          <w:szCs w:val="24"/>
        </w:rPr>
      </w:pPr>
    </w:p>
    <w:p w:rsidR="00C12488" w:rsidRPr="004523ED" w:rsidRDefault="00C12488" w:rsidP="00CA522D">
      <w:pPr>
        <w:widowControl w:val="0"/>
        <w:suppressAutoHyphens/>
        <w:spacing w:after="0" w:line="240" w:lineRule="auto"/>
        <w:ind w:left="4253"/>
        <w:jc w:val="both"/>
        <w:rPr>
          <w:rFonts w:ascii="Times New Roman" w:eastAsia="Times New Roman" w:hAnsi="Times New Roman" w:cs="Times New Roman"/>
          <w:b/>
          <w:snapToGrid w:val="0"/>
          <w:sz w:val="24"/>
          <w:szCs w:val="24"/>
        </w:rPr>
      </w:pPr>
    </w:p>
    <w:p w:rsidR="00C12488" w:rsidRPr="004523ED" w:rsidRDefault="00C12488" w:rsidP="00CA522D">
      <w:pPr>
        <w:widowControl w:val="0"/>
        <w:suppressAutoHyphens/>
        <w:spacing w:after="0" w:line="240" w:lineRule="auto"/>
        <w:ind w:left="4253"/>
        <w:jc w:val="both"/>
        <w:rPr>
          <w:rFonts w:ascii="Times New Roman" w:eastAsia="Times New Roman" w:hAnsi="Times New Roman" w:cs="Times New Roman"/>
          <w:b/>
          <w:snapToGrid w:val="0"/>
          <w:sz w:val="24"/>
          <w:szCs w:val="24"/>
        </w:rPr>
      </w:pPr>
      <w:r w:rsidRPr="004523ED">
        <w:rPr>
          <w:rFonts w:ascii="Times New Roman" w:eastAsia="Times New Roman" w:hAnsi="Times New Roman" w:cs="Times New Roman"/>
          <w:b/>
          <w:snapToGrid w:val="0"/>
          <w:sz w:val="24"/>
          <w:szCs w:val="24"/>
        </w:rPr>
        <w:t>PREDSJEDNIKU HRVATSKOGA SABORA</w:t>
      </w:r>
    </w:p>
    <w:p w:rsidR="00C12488" w:rsidRPr="004523ED" w:rsidRDefault="00C12488" w:rsidP="00CA522D">
      <w:pPr>
        <w:widowControl w:val="0"/>
        <w:suppressAutoHyphens/>
        <w:spacing w:after="0" w:line="240" w:lineRule="auto"/>
        <w:ind w:left="4253"/>
        <w:jc w:val="both"/>
        <w:rPr>
          <w:rFonts w:ascii="Times New Roman" w:eastAsia="Times New Roman" w:hAnsi="Times New Roman" w:cs="Times New Roman"/>
          <w:b/>
          <w:snapToGrid w:val="0"/>
          <w:sz w:val="24"/>
          <w:szCs w:val="24"/>
        </w:rPr>
      </w:pPr>
    </w:p>
    <w:p w:rsidR="00BE7F51" w:rsidRDefault="00BE7F51" w:rsidP="00CA522D">
      <w:pPr>
        <w:widowControl w:val="0"/>
        <w:suppressAutoHyphens/>
        <w:spacing w:after="0" w:line="240" w:lineRule="auto"/>
        <w:ind w:left="4253"/>
        <w:jc w:val="both"/>
        <w:rPr>
          <w:rFonts w:ascii="Times New Roman" w:eastAsia="Times New Roman" w:hAnsi="Times New Roman" w:cs="Times New Roman"/>
          <w:b/>
          <w:snapToGrid w:val="0"/>
          <w:sz w:val="24"/>
          <w:szCs w:val="24"/>
        </w:rPr>
      </w:pPr>
    </w:p>
    <w:p w:rsidR="00FA4897" w:rsidRPr="004523ED" w:rsidRDefault="00FA4897" w:rsidP="00CA522D">
      <w:pPr>
        <w:widowControl w:val="0"/>
        <w:suppressAutoHyphens/>
        <w:spacing w:after="0" w:line="240" w:lineRule="auto"/>
        <w:ind w:left="4253"/>
        <w:jc w:val="both"/>
        <w:rPr>
          <w:rFonts w:ascii="Times New Roman" w:eastAsia="Times New Roman" w:hAnsi="Times New Roman" w:cs="Times New Roman"/>
          <w:b/>
          <w:snapToGrid w:val="0"/>
          <w:sz w:val="24"/>
          <w:szCs w:val="24"/>
        </w:rPr>
      </w:pPr>
    </w:p>
    <w:p w:rsidR="00C12488" w:rsidRPr="004523ED" w:rsidRDefault="0077769E" w:rsidP="00C12488">
      <w:pPr>
        <w:widowControl w:val="0"/>
        <w:tabs>
          <w:tab w:val="left" w:pos="-720"/>
          <w:tab w:val="left" w:pos="0"/>
          <w:tab w:val="left" w:pos="720"/>
        </w:tabs>
        <w:suppressAutoHyphens/>
        <w:spacing w:after="0" w:line="240" w:lineRule="auto"/>
        <w:ind w:left="1440" w:hanging="1440"/>
        <w:jc w:val="both"/>
        <w:rPr>
          <w:rFonts w:ascii="Times New Roman" w:eastAsia="Times New Roman" w:hAnsi="Times New Roman" w:cs="Times New Roman"/>
          <w:snapToGrid w:val="0"/>
          <w:sz w:val="24"/>
          <w:szCs w:val="24"/>
        </w:rPr>
      </w:pPr>
      <w:r w:rsidRPr="004523ED">
        <w:rPr>
          <w:rFonts w:ascii="Times New Roman" w:eastAsia="Times New Roman" w:hAnsi="Times New Roman" w:cs="Times New Roman"/>
          <w:snapToGrid w:val="0"/>
          <w:sz w:val="24"/>
          <w:szCs w:val="24"/>
        </w:rPr>
        <w:t>PREDMET:</w:t>
      </w:r>
      <w:r w:rsidR="00C12488" w:rsidRPr="004523ED">
        <w:rPr>
          <w:rFonts w:ascii="Times New Roman" w:eastAsia="Times New Roman" w:hAnsi="Times New Roman" w:cs="Times New Roman"/>
          <w:snapToGrid w:val="0"/>
          <w:sz w:val="24"/>
          <w:szCs w:val="24"/>
        </w:rPr>
        <w:tab/>
        <w:t>Izvješće o radu pravobraniteljice za ravnopravnost spolova za 2021. godinu - mišljenje Vlade</w:t>
      </w:r>
    </w:p>
    <w:p w:rsidR="00C12488" w:rsidRPr="004523ED" w:rsidRDefault="00C12488" w:rsidP="00C12488">
      <w:pPr>
        <w:widowControl w:val="0"/>
        <w:tabs>
          <w:tab w:val="left" w:pos="-720"/>
        </w:tabs>
        <w:suppressAutoHyphens/>
        <w:spacing w:after="0" w:line="240" w:lineRule="auto"/>
        <w:jc w:val="both"/>
        <w:rPr>
          <w:rFonts w:ascii="Times New Roman" w:eastAsia="Times New Roman" w:hAnsi="Times New Roman" w:cs="Times New Roman"/>
          <w:snapToGrid w:val="0"/>
          <w:sz w:val="24"/>
          <w:szCs w:val="24"/>
        </w:rPr>
      </w:pPr>
    </w:p>
    <w:p w:rsidR="00C12488" w:rsidRPr="004523ED" w:rsidRDefault="00C12488" w:rsidP="00C12488">
      <w:pPr>
        <w:widowControl w:val="0"/>
        <w:tabs>
          <w:tab w:val="left" w:pos="-720"/>
          <w:tab w:val="left" w:pos="0"/>
          <w:tab w:val="left" w:pos="720"/>
        </w:tabs>
        <w:suppressAutoHyphens/>
        <w:spacing w:after="0" w:line="240" w:lineRule="auto"/>
        <w:ind w:left="1440" w:hanging="1440"/>
        <w:jc w:val="both"/>
        <w:rPr>
          <w:rFonts w:ascii="Times New Roman" w:eastAsia="Times New Roman" w:hAnsi="Times New Roman" w:cs="Times New Roman"/>
          <w:snapToGrid w:val="0"/>
          <w:sz w:val="24"/>
          <w:szCs w:val="24"/>
        </w:rPr>
      </w:pPr>
      <w:r w:rsidRPr="004523ED">
        <w:rPr>
          <w:rFonts w:ascii="Times New Roman" w:eastAsia="Times New Roman" w:hAnsi="Times New Roman" w:cs="Times New Roman"/>
          <w:snapToGrid w:val="0"/>
          <w:sz w:val="24"/>
          <w:szCs w:val="24"/>
        </w:rPr>
        <w:t>Veza:</w:t>
      </w:r>
      <w:r w:rsidRPr="004523ED">
        <w:rPr>
          <w:rFonts w:ascii="Times New Roman" w:eastAsia="Times New Roman" w:hAnsi="Times New Roman" w:cs="Times New Roman"/>
          <w:snapToGrid w:val="0"/>
          <w:sz w:val="24"/>
          <w:szCs w:val="24"/>
        </w:rPr>
        <w:tab/>
      </w:r>
      <w:r w:rsidRPr="004523ED">
        <w:rPr>
          <w:rFonts w:ascii="Times New Roman" w:eastAsia="Times New Roman" w:hAnsi="Times New Roman" w:cs="Times New Roman"/>
          <w:snapToGrid w:val="0"/>
          <w:sz w:val="24"/>
          <w:szCs w:val="24"/>
        </w:rPr>
        <w:tab/>
        <w:t xml:space="preserve">Pismo Hrvatskoga sabora, </w:t>
      </w:r>
      <w:r w:rsidR="0077769E" w:rsidRPr="004523ED">
        <w:rPr>
          <w:rFonts w:ascii="Times New Roman" w:eastAsia="Times New Roman" w:hAnsi="Times New Roman" w:cs="Times New Roman"/>
          <w:snapToGrid w:val="0"/>
          <w:sz w:val="24"/>
          <w:szCs w:val="24"/>
        </w:rPr>
        <w:t>KLASA</w:t>
      </w:r>
      <w:r w:rsidRPr="004523ED">
        <w:rPr>
          <w:rFonts w:ascii="Times New Roman" w:eastAsia="Times New Roman" w:hAnsi="Times New Roman" w:cs="Times New Roman"/>
          <w:snapToGrid w:val="0"/>
          <w:sz w:val="24"/>
          <w:szCs w:val="24"/>
        </w:rPr>
        <w:t xml:space="preserve">: 021-03/22-09/21, </w:t>
      </w:r>
      <w:r w:rsidR="0077769E" w:rsidRPr="004523ED">
        <w:rPr>
          <w:rFonts w:ascii="Times New Roman" w:eastAsia="Times New Roman" w:hAnsi="Times New Roman" w:cs="Times New Roman"/>
          <w:snapToGrid w:val="0"/>
          <w:sz w:val="24"/>
          <w:szCs w:val="24"/>
        </w:rPr>
        <w:t>URBROJ</w:t>
      </w:r>
      <w:r w:rsidRPr="004523ED">
        <w:rPr>
          <w:rFonts w:ascii="Times New Roman" w:eastAsia="Times New Roman" w:hAnsi="Times New Roman" w:cs="Times New Roman"/>
          <w:snapToGrid w:val="0"/>
          <w:sz w:val="24"/>
          <w:szCs w:val="24"/>
        </w:rPr>
        <w:t xml:space="preserve">: 65-22-03, od 1. travnja 2022. </w:t>
      </w:r>
    </w:p>
    <w:p w:rsidR="00C12488" w:rsidRPr="004523ED" w:rsidRDefault="00C12488" w:rsidP="00C12488">
      <w:pPr>
        <w:widowControl w:val="0"/>
        <w:tabs>
          <w:tab w:val="left" w:pos="-720"/>
        </w:tabs>
        <w:suppressAutoHyphens/>
        <w:spacing w:after="0" w:line="240" w:lineRule="auto"/>
        <w:jc w:val="both"/>
        <w:rPr>
          <w:rFonts w:ascii="Times New Roman" w:eastAsia="Times New Roman" w:hAnsi="Times New Roman" w:cs="Times New Roman"/>
          <w:snapToGrid w:val="0"/>
          <w:sz w:val="24"/>
          <w:szCs w:val="24"/>
        </w:rPr>
      </w:pPr>
    </w:p>
    <w:p w:rsidR="00C12488" w:rsidRPr="004523ED" w:rsidRDefault="00C12488" w:rsidP="00C12488">
      <w:pPr>
        <w:widowControl w:val="0"/>
        <w:tabs>
          <w:tab w:val="left" w:pos="-720"/>
        </w:tabs>
        <w:suppressAutoHyphens/>
        <w:spacing w:after="0" w:line="240" w:lineRule="auto"/>
        <w:jc w:val="both"/>
        <w:rPr>
          <w:rFonts w:ascii="Times New Roman" w:eastAsia="Times New Roman" w:hAnsi="Times New Roman" w:cs="Times New Roman"/>
          <w:snapToGrid w:val="0"/>
          <w:sz w:val="24"/>
          <w:szCs w:val="24"/>
        </w:rPr>
      </w:pPr>
    </w:p>
    <w:p w:rsidR="00C12488" w:rsidRPr="004523ED" w:rsidRDefault="00C12488" w:rsidP="00C12488">
      <w:pPr>
        <w:widowControl w:val="0"/>
        <w:tabs>
          <w:tab w:val="left" w:pos="-720"/>
        </w:tabs>
        <w:suppressAutoHyphens/>
        <w:spacing w:after="0" w:line="240" w:lineRule="auto"/>
        <w:jc w:val="both"/>
        <w:rPr>
          <w:rFonts w:ascii="Times New Roman" w:eastAsia="Times New Roman" w:hAnsi="Times New Roman" w:cs="Times New Roman"/>
          <w:snapToGrid w:val="0"/>
          <w:sz w:val="24"/>
          <w:szCs w:val="24"/>
        </w:rPr>
      </w:pPr>
      <w:r w:rsidRPr="004523ED">
        <w:rPr>
          <w:rFonts w:ascii="Times New Roman" w:eastAsia="Times New Roman" w:hAnsi="Times New Roman" w:cs="Times New Roman"/>
          <w:snapToGrid w:val="0"/>
          <w:sz w:val="24"/>
          <w:szCs w:val="24"/>
        </w:rPr>
        <w:tab/>
      </w:r>
      <w:r w:rsidRPr="004523ED">
        <w:rPr>
          <w:rFonts w:ascii="Times New Roman" w:eastAsia="Times New Roman" w:hAnsi="Times New Roman" w:cs="Times New Roman"/>
          <w:snapToGrid w:val="0"/>
          <w:sz w:val="24"/>
          <w:szCs w:val="24"/>
        </w:rPr>
        <w:tab/>
        <w:t>Na temelju članka 122. stavka 2. Poslovnika Hrvatskoga sabora (</w:t>
      </w:r>
      <w:r w:rsidR="0077769E" w:rsidRPr="004523ED">
        <w:rPr>
          <w:rFonts w:ascii="Times New Roman" w:eastAsia="Times New Roman" w:hAnsi="Times New Roman" w:cs="Times New Roman"/>
          <w:snapToGrid w:val="0"/>
          <w:sz w:val="24"/>
          <w:szCs w:val="24"/>
        </w:rPr>
        <w:t>„</w:t>
      </w:r>
      <w:r w:rsidRPr="004523ED">
        <w:rPr>
          <w:rFonts w:ascii="Times New Roman" w:eastAsia="Times New Roman" w:hAnsi="Times New Roman" w:cs="Times New Roman"/>
          <w:snapToGrid w:val="0"/>
          <w:sz w:val="24"/>
          <w:szCs w:val="24"/>
        </w:rPr>
        <w:t>Narodne novine</w:t>
      </w:r>
      <w:r w:rsidR="0077769E" w:rsidRPr="004523ED">
        <w:rPr>
          <w:rFonts w:ascii="Times New Roman" w:eastAsia="Times New Roman" w:hAnsi="Times New Roman" w:cs="Times New Roman"/>
          <w:snapToGrid w:val="0"/>
          <w:sz w:val="24"/>
          <w:szCs w:val="24"/>
        </w:rPr>
        <w:t>“</w:t>
      </w:r>
      <w:r w:rsidRPr="004523ED">
        <w:rPr>
          <w:rFonts w:ascii="Times New Roman" w:eastAsia="Times New Roman" w:hAnsi="Times New Roman" w:cs="Times New Roman"/>
          <w:snapToGrid w:val="0"/>
          <w:sz w:val="24"/>
          <w:szCs w:val="24"/>
        </w:rPr>
        <w:t>, br. 81/13</w:t>
      </w:r>
      <w:r w:rsidR="0077769E" w:rsidRPr="004523ED">
        <w:rPr>
          <w:rFonts w:ascii="Times New Roman" w:eastAsia="Times New Roman" w:hAnsi="Times New Roman" w:cs="Times New Roman"/>
          <w:snapToGrid w:val="0"/>
          <w:sz w:val="24"/>
          <w:szCs w:val="24"/>
        </w:rPr>
        <w:t>.</w:t>
      </w:r>
      <w:r w:rsidRPr="004523ED">
        <w:rPr>
          <w:rFonts w:ascii="Times New Roman" w:eastAsia="Times New Roman" w:hAnsi="Times New Roman" w:cs="Times New Roman"/>
          <w:snapToGrid w:val="0"/>
          <w:sz w:val="24"/>
          <w:szCs w:val="24"/>
        </w:rPr>
        <w:t>, 113/16</w:t>
      </w:r>
      <w:r w:rsidR="0077769E" w:rsidRPr="004523ED">
        <w:rPr>
          <w:rFonts w:ascii="Times New Roman" w:eastAsia="Times New Roman" w:hAnsi="Times New Roman" w:cs="Times New Roman"/>
          <w:snapToGrid w:val="0"/>
          <w:sz w:val="24"/>
          <w:szCs w:val="24"/>
        </w:rPr>
        <w:t>.</w:t>
      </w:r>
      <w:r w:rsidRPr="004523ED">
        <w:rPr>
          <w:rFonts w:ascii="Times New Roman" w:eastAsia="Times New Roman" w:hAnsi="Times New Roman" w:cs="Times New Roman"/>
          <w:snapToGrid w:val="0"/>
          <w:sz w:val="24"/>
          <w:szCs w:val="24"/>
        </w:rPr>
        <w:t>, 69/17</w:t>
      </w:r>
      <w:r w:rsidR="0077769E" w:rsidRPr="004523ED">
        <w:rPr>
          <w:rFonts w:ascii="Times New Roman" w:eastAsia="Times New Roman" w:hAnsi="Times New Roman" w:cs="Times New Roman"/>
          <w:snapToGrid w:val="0"/>
          <w:sz w:val="24"/>
          <w:szCs w:val="24"/>
        </w:rPr>
        <w:t>.</w:t>
      </w:r>
      <w:r w:rsidR="00BF0501" w:rsidRPr="004523ED">
        <w:rPr>
          <w:rFonts w:ascii="Times New Roman" w:eastAsia="Times New Roman" w:hAnsi="Times New Roman" w:cs="Times New Roman"/>
          <w:snapToGrid w:val="0"/>
          <w:sz w:val="24"/>
          <w:szCs w:val="24"/>
        </w:rPr>
        <w:t>,</w:t>
      </w:r>
      <w:r w:rsidRPr="004523ED">
        <w:rPr>
          <w:rFonts w:ascii="Times New Roman" w:eastAsia="Times New Roman" w:hAnsi="Times New Roman" w:cs="Times New Roman"/>
          <w:snapToGrid w:val="0"/>
          <w:sz w:val="24"/>
          <w:szCs w:val="24"/>
        </w:rPr>
        <w:t xml:space="preserve"> 29/18</w:t>
      </w:r>
      <w:r w:rsidR="0077769E" w:rsidRPr="004523ED">
        <w:rPr>
          <w:rFonts w:ascii="Times New Roman" w:eastAsia="Times New Roman" w:hAnsi="Times New Roman" w:cs="Times New Roman"/>
          <w:snapToGrid w:val="0"/>
          <w:sz w:val="24"/>
          <w:szCs w:val="24"/>
        </w:rPr>
        <w:t>.</w:t>
      </w:r>
      <w:r w:rsidR="00654EE7" w:rsidRPr="004523ED">
        <w:rPr>
          <w:rFonts w:ascii="Times New Roman" w:eastAsia="Times New Roman" w:hAnsi="Times New Roman" w:cs="Times New Roman"/>
          <w:snapToGrid w:val="0"/>
          <w:sz w:val="24"/>
          <w:szCs w:val="24"/>
        </w:rPr>
        <w:t>, 53/20., 119/20.</w:t>
      </w:r>
      <w:r w:rsidR="00BF0501" w:rsidRPr="004523ED">
        <w:rPr>
          <w:rFonts w:ascii="Times New Roman" w:eastAsia="Times New Roman" w:hAnsi="Times New Roman" w:cs="Times New Roman"/>
          <w:snapToGrid w:val="0"/>
          <w:sz w:val="24"/>
          <w:szCs w:val="24"/>
        </w:rPr>
        <w:t xml:space="preserve"> - Odluka Ustavnog suda Republike Hrvatske i 123/20.</w:t>
      </w:r>
      <w:r w:rsidRPr="004523ED">
        <w:rPr>
          <w:rFonts w:ascii="Times New Roman" w:eastAsia="Times New Roman" w:hAnsi="Times New Roman" w:cs="Times New Roman"/>
          <w:snapToGrid w:val="0"/>
          <w:sz w:val="24"/>
          <w:szCs w:val="24"/>
        </w:rPr>
        <w:t>), Vlada Republike Hrvatske o Izvješću o radu pravobraniteljice za ravnopravnost spolova za 2021. godinu, daje sljedeće</w:t>
      </w:r>
    </w:p>
    <w:p w:rsidR="00C12488" w:rsidRPr="004523ED" w:rsidRDefault="00C12488" w:rsidP="00BF0501">
      <w:pPr>
        <w:widowControl w:val="0"/>
        <w:tabs>
          <w:tab w:val="left" w:pos="-720"/>
        </w:tabs>
        <w:suppressAutoHyphens/>
        <w:spacing w:after="0" w:line="240" w:lineRule="auto"/>
        <w:jc w:val="center"/>
        <w:rPr>
          <w:rFonts w:ascii="Times New Roman" w:eastAsia="Times New Roman" w:hAnsi="Times New Roman" w:cs="Times New Roman"/>
          <w:snapToGrid w:val="0"/>
          <w:sz w:val="24"/>
          <w:szCs w:val="24"/>
        </w:rPr>
      </w:pPr>
    </w:p>
    <w:p w:rsidR="00BF0501" w:rsidRPr="004523ED" w:rsidRDefault="00BF0501" w:rsidP="00BF0501">
      <w:pPr>
        <w:widowControl w:val="0"/>
        <w:tabs>
          <w:tab w:val="left" w:pos="-720"/>
        </w:tabs>
        <w:suppressAutoHyphens/>
        <w:spacing w:after="0" w:line="240" w:lineRule="auto"/>
        <w:jc w:val="center"/>
        <w:rPr>
          <w:rFonts w:ascii="Times New Roman" w:eastAsia="Times New Roman" w:hAnsi="Times New Roman" w:cs="Times New Roman"/>
          <w:snapToGrid w:val="0"/>
          <w:sz w:val="24"/>
          <w:szCs w:val="24"/>
        </w:rPr>
      </w:pPr>
    </w:p>
    <w:p w:rsidR="00C12488" w:rsidRPr="004523ED" w:rsidRDefault="00C12488" w:rsidP="00BF0501">
      <w:pPr>
        <w:widowControl w:val="0"/>
        <w:tabs>
          <w:tab w:val="center" w:pos="4513"/>
        </w:tabs>
        <w:suppressAutoHyphens/>
        <w:spacing w:after="0" w:line="240" w:lineRule="auto"/>
        <w:jc w:val="center"/>
        <w:rPr>
          <w:rFonts w:ascii="Times New Roman" w:eastAsia="Times New Roman" w:hAnsi="Times New Roman" w:cs="Times New Roman"/>
          <w:b/>
          <w:snapToGrid w:val="0"/>
          <w:sz w:val="24"/>
          <w:szCs w:val="24"/>
        </w:rPr>
      </w:pPr>
      <w:r w:rsidRPr="004523ED">
        <w:rPr>
          <w:rFonts w:ascii="Times New Roman" w:eastAsia="Times New Roman" w:hAnsi="Times New Roman" w:cs="Times New Roman"/>
          <w:b/>
          <w:snapToGrid w:val="0"/>
          <w:sz w:val="24"/>
          <w:szCs w:val="24"/>
        </w:rPr>
        <w:t>M I Š L J E N J E</w:t>
      </w:r>
    </w:p>
    <w:p w:rsidR="00C12488" w:rsidRPr="004523ED" w:rsidRDefault="00C12488" w:rsidP="00BF0501">
      <w:pPr>
        <w:widowControl w:val="0"/>
        <w:tabs>
          <w:tab w:val="center" w:pos="4513"/>
        </w:tabs>
        <w:suppressAutoHyphens/>
        <w:spacing w:after="0" w:line="240" w:lineRule="auto"/>
        <w:jc w:val="center"/>
        <w:rPr>
          <w:rFonts w:ascii="Times New Roman" w:eastAsia="Times New Roman" w:hAnsi="Times New Roman" w:cs="Times New Roman"/>
          <w:b/>
          <w:snapToGrid w:val="0"/>
          <w:sz w:val="24"/>
          <w:szCs w:val="24"/>
        </w:rPr>
      </w:pPr>
    </w:p>
    <w:p w:rsidR="00BF0501" w:rsidRPr="004523ED" w:rsidRDefault="00BF0501" w:rsidP="00BF0501">
      <w:pPr>
        <w:widowControl w:val="0"/>
        <w:tabs>
          <w:tab w:val="center" w:pos="4513"/>
        </w:tabs>
        <w:suppressAutoHyphens/>
        <w:spacing w:after="0" w:line="240" w:lineRule="auto"/>
        <w:jc w:val="center"/>
        <w:rPr>
          <w:rFonts w:ascii="Times New Roman" w:eastAsia="Times New Roman" w:hAnsi="Times New Roman" w:cs="Times New Roman"/>
          <w:b/>
          <w:snapToGrid w:val="0"/>
          <w:sz w:val="24"/>
          <w:szCs w:val="24"/>
        </w:rPr>
      </w:pPr>
    </w:p>
    <w:p w:rsidR="00C12488" w:rsidRPr="004523ED" w:rsidRDefault="00C12488" w:rsidP="00C12488">
      <w:pPr>
        <w:widowControl w:val="0"/>
        <w:tabs>
          <w:tab w:val="center" w:pos="4513"/>
        </w:tabs>
        <w:suppressAutoHyphens/>
        <w:spacing w:after="0" w:line="240" w:lineRule="auto"/>
        <w:ind w:firstLine="1418"/>
        <w:jc w:val="both"/>
        <w:rPr>
          <w:rFonts w:ascii="Times New Roman" w:eastAsia="Times New Roman" w:hAnsi="Times New Roman" w:cs="Times New Roman"/>
          <w:snapToGrid w:val="0"/>
          <w:sz w:val="24"/>
          <w:szCs w:val="24"/>
        </w:rPr>
      </w:pPr>
      <w:r w:rsidRPr="004523ED">
        <w:rPr>
          <w:rFonts w:ascii="Times New Roman" w:eastAsia="Times New Roman" w:hAnsi="Times New Roman" w:cs="Times New Roman"/>
          <w:snapToGrid w:val="0"/>
          <w:sz w:val="24"/>
          <w:szCs w:val="24"/>
        </w:rPr>
        <w:t>Vlada Republike Hrvatske u odnosu na Izvješće o radu pravobraniteljice za ravnopravnost spolova za 2021. godinu, koje je predsjedniku Hrvatskog</w:t>
      </w:r>
      <w:r w:rsidR="00654EE7" w:rsidRPr="004523ED">
        <w:rPr>
          <w:rFonts w:ascii="Times New Roman" w:eastAsia="Times New Roman" w:hAnsi="Times New Roman" w:cs="Times New Roman"/>
          <w:snapToGrid w:val="0"/>
          <w:sz w:val="24"/>
          <w:szCs w:val="24"/>
        </w:rPr>
        <w:t>a</w:t>
      </w:r>
      <w:r w:rsidRPr="004523ED">
        <w:rPr>
          <w:rFonts w:ascii="Times New Roman" w:eastAsia="Times New Roman" w:hAnsi="Times New Roman" w:cs="Times New Roman"/>
          <w:snapToGrid w:val="0"/>
          <w:sz w:val="24"/>
          <w:szCs w:val="24"/>
        </w:rPr>
        <w:t xml:space="preserve"> sabora podnijela pravobraniteljica za ravnopravnost spolova, aktom od 31. ožujka 2022., ukazuje na sljedeće:</w:t>
      </w:r>
    </w:p>
    <w:p w:rsidR="00C12488" w:rsidRPr="004523ED" w:rsidRDefault="00C12488" w:rsidP="00C12488">
      <w:pPr>
        <w:widowControl w:val="0"/>
        <w:spacing w:after="0" w:line="240" w:lineRule="auto"/>
        <w:ind w:firstLine="1418"/>
        <w:jc w:val="both"/>
        <w:rPr>
          <w:rFonts w:ascii="Times New Roman" w:eastAsia="Times New Roman" w:hAnsi="Times New Roman" w:cs="Times New Roman"/>
          <w:snapToGrid w:val="0"/>
          <w:sz w:val="24"/>
          <w:szCs w:val="24"/>
        </w:rPr>
      </w:pPr>
    </w:p>
    <w:p w:rsidR="00C12488" w:rsidRPr="004523ED" w:rsidRDefault="00C12488" w:rsidP="00C12488">
      <w:pPr>
        <w:widowControl w:val="0"/>
        <w:spacing w:after="0" w:line="240" w:lineRule="auto"/>
        <w:ind w:firstLine="1418"/>
        <w:jc w:val="both"/>
        <w:rPr>
          <w:rFonts w:ascii="Times New Roman" w:eastAsia="Times New Roman" w:hAnsi="Times New Roman" w:cs="Times New Roman"/>
          <w:snapToGrid w:val="0"/>
          <w:sz w:val="24"/>
          <w:szCs w:val="24"/>
        </w:rPr>
      </w:pPr>
      <w:r w:rsidRPr="004523ED">
        <w:rPr>
          <w:rFonts w:ascii="Times New Roman" w:eastAsia="Times New Roman" w:hAnsi="Times New Roman" w:cs="Times New Roman"/>
          <w:snapToGrid w:val="0"/>
          <w:sz w:val="24"/>
          <w:szCs w:val="24"/>
        </w:rPr>
        <w:t xml:space="preserve">U okviru poglavlja III. Analiza po područjima, </w:t>
      </w:r>
      <w:bookmarkStart w:id="1" w:name="_Hlk102122001"/>
      <w:bookmarkStart w:id="2" w:name="_Hlk101962348"/>
      <w:r w:rsidR="008F51F4" w:rsidRPr="004523ED">
        <w:rPr>
          <w:rFonts w:ascii="Times New Roman" w:eastAsia="Times New Roman" w:hAnsi="Times New Roman" w:cs="Times New Roman"/>
          <w:snapToGrid w:val="0"/>
          <w:sz w:val="24"/>
          <w:szCs w:val="24"/>
        </w:rPr>
        <w:t>točke</w:t>
      </w:r>
      <w:r w:rsidRPr="004523ED">
        <w:rPr>
          <w:rFonts w:ascii="Times New Roman" w:eastAsia="Times New Roman" w:hAnsi="Times New Roman" w:cs="Times New Roman"/>
          <w:snapToGrid w:val="0"/>
          <w:sz w:val="24"/>
          <w:szCs w:val="24"/>
        </w:rPr>
        <w:t xml:space="preserve"> </w:t>
      </w:r>
      <w:r w:rsidRPr="004523ED">
        <w:rPr>
          <w:rFonts w:ascii="Times New Roman" w:eastAsia="Times New Roman" w:hAnsi="Times New Roman" w:cs="Times New Roman"/>
          <w:iCs/>
          <w:snapToGrid w:val="0"/>
          <w:sz w:val="24"/>
          <w:szCs w:val="24"/>
        </w:rPr>
        <w:t xml:space="preserve">1.1. </w:t>
      </w:r>
      <w:r w:rsidR="00510D52" w:rsidRPr="004523ED">
        <w:rPr>
          <w:rFonts w:ascii="Times New Roman" w:eastAsia="Times New Roman" w:hAnsi="Times New Roman" w:cs="Times New Roman"/>
          <w:iCs/>
          <w:snapToGrid w:val="0"/>
          <w:sz w:val="24"/>
          <w:szCs w:val="24"/>
        </w:rPr>
        <w:t>„</w:t>
      </w:r>
      <w:r w:rsidRPr="004523ED">
        <w:rPr>
          <w:rFonts w:ascii="Times New Roman" w:eastAsia="Times New Roman" w:hAnsi="Times New Roman" w:cs="Times New Roman"/>
          <w:iCs/>
          <w:snapToGrid w:val="0"/>
          <w:sz w:val="24"/>
          <w:szCs w:val="24"/>
        </w:rPr>
        <w:t>Zaposlenost i radna aktivnost</w:t>
      </w:r>
      <w:r w:rsidR="00510D52" w:rsidRPr="004523ED">
        <w:rPr>
          <w:rFonts w:ascii="Times New Roman" w:eastAsia="Times New Roman" w:hAnsi="Times New Roman" w:cs="Times New Roman"/>
          <w:iCs/>
          <w:snapToGrid w:val="0"/>
          <w:sz w:val="24"/>
          <w:szCs w:val="24"/>
        </w:rPr>
        <w:t>“</w:t>
      </w:r>
      <w:r w:rsidRPr="004523ED">
        <w:rPr>
          <w:rFonts w:ascii="Times New Roman" w:eastAsia="Times New Roman" w:hAnsi="Times New Roman" w:cs="Times New Roman"/>
          <w:snapToGrid w:val="0"/>
          <w:sz w:val="24"/>
          <w:szCs w:val="24"/>
        </w:rPr>
        <w:t xml:space="preserve"> pravobraniteljica iznosi podatke o prosječnoj stopi</w:t>
      </w:r>
      <w:r w:rsidR="0077769E" w:rsidRPr="004523ED">
        <w:rPr>
          <w:rFonts w:ascii="Times New Roman" w:eastAsia="Times New Roman" w:hAnsi="Times New Roman" w:cs="Times New Roman"/>
          <w:snapToGrid w:val="0"/>
          <w:sz w:val="24"/>
          <w:szCs w:val="24"/>
        </w:rPr>
        <w:t xml:space="preserve"> </w:t>
      </w:r>
      <w:r w:rsidRPr="004523ED">
        <w:rPr>
          <w:rFonts w:ascii="Times New Roman" w:eastAsia="Times New Roman" w:hAnsi="Times New Roman" w:cs="Times New Roman"/>
          <w:snapToGrid w:val="0"/>
          <w:sz w:val="24"/>
          <w:szCs w:val="24"/>
        </w:rPr>
        <w:t>nezaposlenosti u prva tri tromjesečja 2021. koja je u odnosu na muškarce iznosila 7,8</w:t>
      </w:r>
      <w:r w:rsidR="0077769E" w:rsidRPr="004523ED">
        <w:rPr>
          <w:rFonts w:ascii="Times New Roman" w:eastAsia="Times New Roman" w:hAnsi="Times New Roman" w:cs="Times New Roman"/>
          <w:snapToGrid w:val="0"/>
          <w:sz w:val="24"/>
          <w:szCs w:val="24"/>
        </w:rPr>
        <w:t xml:space="preserve"> </w:t>
      </w:r>
      <w:r w:rsidRPr="004523ED">
        <w:rPr>
          <w:rFonts w:ascii="Times New Roman" w:eastAsia="Times New Roman" w:hAnsi="Times New Roman" w:cs="Times New Roman"/>
          <w:snapToGrid w:val="0"/>
          <w:sz w:val="24"/>
          <w:szCs w:val="24"/>
        </w:rPr>
        <w:t>% i 8,3</w:t>
      </w:r>
      <w:r w:rsidR="0077769E" w:rsidRPr="004523ED">
        <w:rPr>
          <w:rFonts w:ascii="Times New Roman" w:eastAsia="Times New Roman" w:hAnsi="Times New Roman" w:cs="Times New Roman"/>
          <w:snapToGrid w:val="0"/>
          <w:sz w:val="24"/>
          <w:szCs w:val="24"/>
        </w:rPr>
        <w:t xml:space="preserve"> </w:t>
      </w:r>
      <w:r w:rsidRPr="004523ED">
        <w:rPr>
          <w:rFonts w:ascii="Times New Roman" w:eastAsia="Times New Roman" w:hAnsi="Times New Roman" w:cs="Times New Roman"/>
          <w:snapToGrid w:val="0"/>
          <w:sz w:val="24"/>
          <w:szCs w:val="24"/>
        </w:rPr>
        <w:t>% u odnosu na žene. Ujedno, pravobranitel</w:t>
      </w:r>
      <w:r w:rsidR="0077769E" w:rsidRPr="004523ED">
        <w:rPr>
          <w:rFonts w:ascii="Times New Roman" w:eastAsia="Times New Roman" w:hAnsi="Times New Roman" w:cs="Times New Roman"/>
          <w:snapToGrid w:val="0"/>
          <w:sz w:val="24"/>
          <w:szCs w:val="24"/>
        </w:rPr>
        <w:t>jica ističe da iako podaci Hrvatskog zavoda za zapošljavanje</w:t>
      </w:r>
      <w:r w:rsidRPr="004523ED">
        <w:rPr>
          <w:rFonts w:ascii="Times New Roman" w:eastAsia="Times New Roman" w:hAnsi="Times New Roman" w:cs="Times New Roman"/>
          <w:snapToGrid w:val="0"/>
          <w:sz w:val="24"/>
          <w:szCs w:val="24"/>
        </w:rPr>
        <w:t xml:space="preserve"> o registriranoj nezaposlenosti ukazuju na postepeni oporavak od udara na tržište rada koji se dogodio u prvih nekoliko mjeseci nakon proglašenja epidemije u ožujku 2020., još uvijek nije dostignuta razina iz 2019. kada je u evidenciji nezaposlenih registrirano 8.166 osoba manje nego u 2020. (str. </w:t>
      </w:r>
      <w:r w:rsidR="00510D52" w:rsidRPr="004523ED">
        <w:rPr>
          <w:rFonts w:ascii="Times New Roman" w:eastAsia="Times New Roman" w:hAnsi="Times New Roman" w:cs="Times New Roman"/>
          <w:snapToGrid w:val="0"/>
          <w:sz w:val="24"/>
          <w:szCs w:val="24"/>
        </w:rPr>
        <w:t xml:space="preserve">36 i </w:t>
      </w:r>
      <w:r w:rsidRPr="004523ED">
        <w:rPr>
          <w:rFonts w:ascii="Times New Roman" w:eastAsia="Times New Roman" w:hAnsi="Times New Roman" w:cs="Times New Roman"/>
          <w:snapToGrid w:val="0"/>
          <w:sz w:val="24"/>
          <w:szCs w:val="24"/>
        </w:rPr>
        <w:t xml:space="preserve">37). </w:t>
      </w:r>
      <w:r w:rsidR="000F6E0A" w:rsidRPr="004523ED">
        <w:rPr>
          <w:rFonts w:ascii="Times New Roman" w:eastAsia="Times New Roman" w:hAnsi="Times New Roman" w:cs="Times New Roman"/>
          <w:snapToGrid w:val="0"/>
          <w:sz w:val="24"/>
          <w:szCs w:val="24"/>
        </w:rPr>
        <w:t>S tim u vezi</w:t>
      </w:r>
      <w:r w:rsidR="00397446" w:rsidRPr="004523ED">
        <w:rPr>
          <w:rFonts w:ascii="Times New Roman" w:eastAsia="Times New Roman" w:hAnsi="Times New Roman" w:cs="Times New Roman"/>
          <w:snapToGrid w:val="0"/>
          <w:sz w:val="24"/>
          <w:szCs w:val="24"/>
        </w:rPr>
        <w:t xml:space="preserve"> </w:t>
      </w:r>
      <w:r w:rsidR="009F5CF5" w:rsidRPr="004523ED">
        <w:rPr>
          <w:rFonts w:ascii="Times New Roman" w:eastAsia="Times New Roman" w:hAnsi="Times New Roman" w:cs="Times New Roman"/>
          <w:snapToGrid w:val="0"/>
          <w:sz w:val="24"/>
          <w:szCs w:val="24"/>
        </w:rPr>
        <w:t xml:space="preserve">Vlada Republike Hrvatske smatra </w:t>
      </w:r>
      <w:r w:rsidR="00397446" w:rsidRPr="004523ED">
        <w:rPr>
          <w:rFonts w:ascii="Times New Roman" w:eastAsia="Times New Roman" w:hAnsi="Times New Roman" w:cs="Times New Roman"/>
          <w:snapToGrid w:val="0"/>
          <w:sz w:val="24"/>
          <w:szCs w:val="24"/>
        </w:rPr>
        <w:t>potrebn</w:t>
      </w:r>
      <w:r w:rsidR="009F5CF5" w:rsidRPr="004523ED">
        <w:rPr>
          <w:rFonts w:ascii="Times New Roman" w:eastAsia="Times New Roman" w:hAnsi="Times New Roman" w:cs="Times New Roman"/>
          <w:snapToGrid w:val="0"/>
          <w:sz w:val="24"/>
          <w:szCs w:val="24"/>
        </w:rPr>
        <w:t>im</w:t>
      </w:r>
      <w:r w:rsidR="00397446" w:rsidRPr="004523ED">
        <w:rPr>
          <w:rFonts w:ascii="Times New Roman" w:eastAsia="Times New Roman" w:hAnsi="Times New Roman" w:cs="Times New Roman"/>
          <w:snapToGrid w:val="0"/>
          <w:sz w:val="24"/>
          <w:szCs w:val="24"/>
        </w:rPr>
        <w:t xml:space="preserve"> napomenuti</w:t>
      </w:r>
      <w:r w:rsidRPr="004523ED">
        <w:rPr>
          <w:rFonts w:ascii="Times New Roman" w:eastAsia="Times New Roman" w:hAnsi="Times New Roman" w:cs="Times New Roman"/>
          <w:snapToGrid w:val="0"/>
          <w:sz w:val="24"/>
          <w:szCs w:val="24"/>
        </w:rPr>
        <w:t xml:space="preserve"> kako se podatak o manje nezaposlenih osoba registriranih u evidenciji odnosi na 2021.</w:t>
      </w:r>
      <w:r w:rsidR="00DD6BF2" w:rsidRPr="004523ED">
        <w:rPr>
          <w:rFonts w:ascii="Times New Roman" w:eastAsia="Times New Roman" w:hAnsi="Times New Roman" w:cs="Times New Roman"/>
          <w:snapToGrid w:val="0"/>
          <w:sz w:val="24"/>
          <w:szCs w:val="24"/>
        </w:rPr>
        <w:t xml:space="preserve"> godinu.</w:t>
      </w:r>
      <w:r w:rsidR="00397446" w:rsidRPr="004523ED">
        <w:rPr>
          <w:rFonts w:ascii="Times New Roman" w:eastAsia="Times New Roman" w:hAnsi="Times New Roman" w:cs="Times New Roman"/>
          <w:snapToGrid w:val="0"/>
          <w:sz w:val="24"/>
          <w:szCs w:val="24"/>
        </w:rPr>
        <w:t xml:space="preserve"> </w:t>
      </w:r>
      <w:r w:rsidRPr="004523ED">
        <w:rPr>
          <w:rFonts w:ascii="Times New Roman" w:eastAsia="Times New Roman" w:hAnsi="Times New Roman" w:cs="Times New Roman"/>
          <w:snapToGrid w:val="0"/>
          <w:sz w:val="24"/>
          <w:szCs w:val="24"/>
        </w:rPr>
        <w:t xml:space="preserve">Nadalje, u </w:t>
      </w:r>
      <w:r w:rsidR="008F51F4" w:rsidRPr="004523ED">
        <w:rPr>
          <w:rFonts w:ascii="Times New Roman" w:eastAsia="Times New Roman" w:hAnsi="Times New Roman" w:cs="Times New Roman"/>
          <w:snapToGrid w:val="0"/>
          <w:sz w:val="24"/>
          <w:szCs w:val="24"/>
        </w:rPr>
        <w:t>točki</w:t>
      </w:r>
      <w:r w:rsidRPr="004523ED">
        <w:rPr>
          <w:rFonts w:ascii="Times New Roman" w:eastAsia="Times New Roman" w:hAnsi="Times New Roman" w:cs="Times New Roman"/>
          <w:snapToGrid w:val="0"/>
          <w:sz w:val="24"/>
          <w:szCs w:val="24"/>
        </w:rPr>
        <w:t xml:space="preserve"> </w:t>
      </w:r>
      <w:bookmarkEnd w:id="1"/>
      <w:r w:rsidR="00EF3A8E" w:rsidRPr="004523ED">
        <w:rPr>
          <w:rFonts w:ascii="Times New Roman" w:eastAsia="Times New Roman" w:hAnsi="Times New Roman" w:cs="Times New Roman"/>
          <w:iCs/>
          <w:snapToGrid w:val="0"/>
          <w:sz w:val="24"/>
          <w:szCs w:val="24"/>
        </w:rPr>
        <w:t>1.4</w:t>
      </w:r>
      <w:r w:rsidR="00276992" w:rsidRPr="004523ED">
        <w:rPr>
          <w:rFonts w:ascii="Times New Roman" w:eastAsia="Times New Roman" w:hAnsi="Times New Roman" w:cs="Times New Roman"/>
          <w:iCs/>
          <w:snapToGrid w:val="0"/>
          <w:sz w:val="24"/>
          <w:szCs w:val="24"/>
        </w:rPr>
        <w:t>.</w:t>
      </w:r>
      <w:r w:rsidRPr="004523ED">
        <w:rPr>
          <w:rFonts w:ascii="Times New Roman" w:eastAsia="Times New Roman" w:hAnsi="Times New Roman" w:cs="Times New Roman"/>
          <w:iCs/>
          <w:snapToGrid w:val="0"/>
          <w:sz w:val="24"/>
          <w:szCs w:val="24"/>
        </w:rPr>
        <w:t xml:space="preserve"> </w:t>
      </w:r>
      <w:r w:rsidR="00EF3A8E" w:rsidRPr="004523ED">
        <w:rPr>
          <w:rFonts w:ascii="Times New Roman" w:eastAsia="Times New Roman" w:hAnsi="Times New Roman" w:cs="Times New Roman"/>
          <w:iCs/>
          <w:snapToGrid w:val="0"/>
          <w:sz w:val="24"/>
          <w:szCs w:val="24"/>
        </w:rPr>
        <w:t>„</w:t>
      </w:r>
      <w:r w:rsidRPr="004523ED">
        <w:rPr>
          <w:rFonts w:ascii="Times New Roman" w:eastAsia="Times New Roman" w:hAnsi="Times New Roman" w:cs="Times New Roman"/>
          <w:iCs/>
          <w:snapToGrid w:val="0"/>
          <w:sz w:val="24"/>
          <w:szCs w:val="24"/>
        </w:rPr>
        <w:t>Zaključno razmatranje i preporuke</w:t>
      </w:r>
      <w:r w:rsidR="00EF3A8E" w:rsidRPr="004523ED">
        <w:rPr>
          <w:rFonts w:ascii="Times New Roman" w:eastAsia="Times New Roman" w:hAnsi="Times New Roman" w:cs="Times New Roman"/>
          <w:iCs/>
          <w:snapToGrid w:val="0"/>
          <w:sz w:val="24"/>
          <w:szCs w:val="24"/>
        </w:rPr>
        <w:t>“</w:t>
      </w:r>
      <w:r w:rsidRPr="004523ED">
        <w:rPr>
          <w:rFonts w:ascii="Times New Roman" w:eastAsia="Times New Roman" w:hAnsi="Times New Roman" w:cs="Times New Roman"/>
          <w:snapToGrid w:val="0"/>
          <w:sz w:val="24"/>
          <w:szCs w:val="24"/>
        </w:rPr>
        <w:t xml:space="preserve">, </w:t>
      </w:r>
      <w:r w:rsidR="00397446" w:rsidRPr="004523ED">
        <w:rPr>
          <w:rFonts w:ascii="Times New Roman" w:eastAsia="Times New Roman" w:hAnsi="Times New Roman" w:cs="Times New Roman"/>
          <w:snapToGrid w:val="0"/>
          <w:sz w:val="24"/>
          <w:szCs w:val="24"/>
        </w:rPr>
        <w:t>navodi se</w:t>
      </w:r>
      <w:r w:rsidRPr="004523ED">
        <w:rPr>
          <w:rFonts w:ascii="Times New Roman" w:eastAsia="Times New Roman" w:hAnsi="Times New Roman" w:cs="Times New Roman"/>
          <w:snapToGrid w:val="0"/>
          <w:sz w:val="24"/>
          <w:szCs w:val="24"/>
        </w:rPr>
        <w:t xml:space="preserve"> preporuka br. 3 koja se odnosi na uvođenje mjera transparentnosti plaća u svim djelatnostima i definiranje mehanizama praćenja plaća, načina njihovog određivanja te načina i vremenskog razdoblja analize plaća (str. 45), te preporuka br. 7 koja se odnosi na izmjene Zakona o radu u pogledu povećanja zaštite trudnica, rodilja i osoba koje koriste rodiljna i roditeljska prava vezano za nemogućnost otkaza za vrijeme njegova korištenja prava i minimalno godinu dana nakon prestanka uvjeta (str. 46). </w:t>
      </w:r>
      <w:r w:rsidR="00EF3A8E" w:rsidRPr="004523ED">
        <w:rPr>
          <w:rFonts w:ascii="Times New Roman" w:eastAsia="Times New Roman" w:hAnsi="Times New Roman" w:cs="Times New Roman"/>
          <w:snapToGrid w:val="0"/>
          <w:sz w:val="24"/>
          <w:szCs w:val="24"/>
        </w:rPr>
        <w:lastRenderedPageBreak/>
        <w:t>Vezano uz p</w:t>
      </w:r>
      <w:r w:rsidRPr="004523ED">
        <w:rPr>
          <w:rFonts w:ascii="Times New Roman" w:eastAsia="Times New Roman" w:hAnsi="Times New Roman" w:cs="Times New Roman"/>
          <w:snapToGrid w:val="0"/>
          <w:sz w:val="24"/>
          <w:szCs w:val="24"/>
        </w:rPr>
        <w:t>reporuku br. 3</w:t>
      </w:r>
      <w:r w:rsidR="002E5209" w:rsidRPr="004523ED">
        <w:rPr>
          <w:rFonts w:ascii="Times New Roman" w:eastAsia="Times New Roman" w:hAnsi="Times New Roman" w:cs="Times New Roman"/>
          <w:snapToGrid w:val="0"/>
          <w:sz w:val="24"/>
          <w:szCs w:val="24"/>
        </w:rPr>
        <w:t>,</w:t>
      </w:r>
      <w:r w:rsidR="00EF3A8E" w:rsidRPr="004523ED">
        <w:rPr>
          <w:rFonts w:ascii="Times New Roman" w:eastAsia="Times New Roman" w:hAnsi="Times New Roman" w:cs="Times New Roman"/>
          <w:snapToGrid w:val="0"/>
          <w:sz w:val="24"/>
          <w:szCs w:val="24"/>
        </w:rPr>
        <w:t xml:space="preserve"> koja je usmjerena na zaštitu radnika,</w:t>
      </w:r>
      <w:r w:rsidRPr="004523ED">
        <w:rPr>
          <w:rFonts w:ascii="Times New Roman" w:eastAsia="Times New Roman" w:hAnsi="Times New Roman" w:cs="Times New Roman"/>
          <w:snapToGrid w:val="0"/>
          <w:sz w:val="24"/>
          <w:szCs w:val="24"/>
        </w:rPr>
        <w:t xml:space="preserve"> Vlada Republike Hrvatske ističe kako se predmetna preporuka sadržajno podudara s tekstom Prijedloga nove EU direktive o kojoj se još raspravlja na radnim skupinama na europskoj razini. Ujedno, Vlada Republike Hrvatske ističe </w:t>
      </w:r>
      <w:r w:rsidR="002E5209" w:rsidRPr="004523ED">
        <w:rPr>
          <w:rFonts w:ascii="Times New Roman" w:eastAsia="Times New Roman" w:hAnsi="Times New Roman" w:cs="Times New Roman"/>
          <w:snapToGrid w:val="0"/>
          <w:sz w:val="24"/>
          <w:szCs w:val="24"/>
        </w:rPr>
        <w:t>da</w:t>
      </w:r>
      <w:r w:rsidRPr="004523ED">
        <w:rPr>
          <w:rFonts w:ascii="Times New Roman" w:eastAsia="Times New Roman" w:hAnsi="Times New Roman" w:cs="Times New Roman"/>
          <w:snapToGrid w:val="0"/>
          <w:sz w:val="24"/>
          <w:szCs w:val="24"/>
        </w:rPr>
        <w:t xml:space="preserve"> su u tijeku izmjene općeg radnog zakonodavstva u okviru kojih je predlagano dijelom urediti i predmetno područje, </w:t>
      </w:r>
      <w:r w:rsidR="002E5209" w:rsidRPr="004523ED">
        <w:rPr>
          <w:rFonts w:ascii="Times New Roman" w:eastAsia="Times New Roman" w:hAnsi="Times New Roman" w:cs="Times New Roman"/>
          <w:snapToGrid w:val="0"/>
          <w:sz w:val="24"/>
          <w:szCs w:val="24"/>
        </w:rPr>
        <w:t>te napominje da su u radnu</w:t>
      </w:r>
      <w:r w:rsidR="00EF3A8E" w:rsidRPr="004523ED">
        <w:rPr>
          <w:rFonts w:ascii="Times New Roman" w:eastAsia="Times New Roman" w:hAnsi="Times New Roman" w:cs="Times New Roman"/>
          <w:snapToGrid w:val="0"/>
          <w:sz w:val="24"/>
          <w:szCs w:val="24"/>
        </w:rPr>
        <w:t xml:space="preserve"> skupina</w:t>
      </w:r>
      <w:r w:rsidR="002E5209" w:rsidRPr="004523ED">
        <w:rPr>
          <w:rFonts w:ascii="Times New Roman" w:eastAsia="Times New Roman" w:hAnsi="Times New Roman" w:cs="Times New Roman"/>
          <w:snapToGrid w:val="0"/>
          <w:sz w:val="24"/>
          <w:szCs w:val="24"/>
        </w:rPr>
        <w:t xml:space="preserve"> za izmjenu općeg radnog zakonodavstva uključeni i predstavnici socijalnih partnera.</w:t>
      </w:r>
      <w:r w:rsidRPr="004523ED">
        <w:rPr>
          <w:rFonts w:ascii="Times New Roman" w:eastAsia="Times New Roman" w:hAnsi="Times New Roman" w:cs="Times New Roman"/>
          <w:snapToGrid w:val="0"/>
          <w:sz w:val="24"/>
          <w:szCs w:val="24"/>
        </w:rPr>
        <w:t xml:space="preserve"> Vezano uz preporuku br. 7 Vlada Republike Hrvatske ističe kako u Republici Hrvatskoj postoji apsolutna zabrana otkaza osobama za vrijeme korištenja rodiljnih i roditeljskih prava i još 15 dana po povratku na rad. Dodatno</w:t>
      </w:r>
      <w:r w:rsidR="002E5209" w:rsidRPr="004523ED">
        <w:rPr>
          <w:rFonts w:ascii="Times New Roman" w:eastAsia="Times New Roman" w:hAnsi="Times New Roman" w:cs="Times New Roman"/>
          <w:snapToGrid w:val="0"/>
          <w:sz w:val="24"/>
          <w:szCs w:val="24"/>
        </w:rPr>
        <w:t xml:space="preserve"> je potrebno istaknuti </w:t>
      </w:r>
      <w:r w:rsidRPr="004523ED">
        <w:rPr>
          <w:rFonts w:ascii="Times New Roman" w:eastAsia="Times New Roman" w:hAnsi="Times New Roman" w:cs="Times New Roman"/>
          <w:snapToGrid w:val="0"/>
          <w:sz w:val="24"/>
          <w:szCs w:val="24"/>
        </w:rPr>
        <w:t>kako niti jedna druga država Europske unije ne poznaje apsolutnu, već samo relativnu zabranu otkaza</w:t>
      </w:r>
      <w:r w:rsidR="00EA61CF" w:rsidRPr="004523ED">
        <w:rPr>
          <w:rFonts w:ascii="Times New Roman" w:eastAsia="Times New Roman" w:hAnsi="Times New Roman" w:cs="Times New Roman"/>
          <w:snapToGrid w:val="0"/>
          <w:sz w:val="24"/>
          <w:szCs w:val="24"/>
        </w:rPr>
        <w:t>,</w:t>
      </w:r>
      <w:r w:rsidRPr="004523ED">
        <w:rPr>
          <w:rFonts w:ascii="Times New Roman" w:eastAsia="Times New Roman" w:hAnsi="Times New Roman" w:cs="Times New Roman"/>
          <w:snapToGrid w:val="0"/>
          <w:sz w:val="24"/>
          <w:szCs w:val="24"/>
        </w:rPr>
        <w:t xml:space="preserve"> odnosno mogućnost otkazivanja u slučaju skrivljenog ponašanja (kršenja radnih obveza). Širenje ove zaštite na preporučeni daljnji rok od godine dana po povratku na rad bilo bi iznimno otegotno za poslodavce, pogotovo u situacijama u kojima takav radnik ili radnica počine tešku povredu radnog odnosa (primjerice krađu) zbog koje se u redovnim okolnostima daje bilo izvanredni otkaz bilo redovni otkaz zbog skrivljenog ponašanja.</w:t>
      </w:r>
    </w:p>
    <w:p w:rsidR="00C12488" w:rsidRPr="004523ED" w:rsidRDefault="00C12488" w:rsidP="00C12488">
      <w:pPr>
        <w:widowControl w:val="0"/>
        <w:spacing w:after="0" w:line="240" w:lineRule="auto"/>
        <w:jc w:val="both"/>
        <w:rPr>
          <w:rFonts w:ascii="Times New Roman" w:eastAsia="Times New Roman" w:hAnsi="Times New Roman" w:cs="Times New Roman"/>
          <w:snapToGrid w:val="0"/>
          <w:sz w:val="24"/>
          <w:szCs w:val="24"/>
        </w:rPr>
      </w:pPr>
    </w:p>
    <w:p w:rsidR="00C12488" w:rsidRPr="004523ED" w:rsidRDefault="00C12488" w:rsidP="00C12488">
      <w:pPr>
        <w:spacing w:after="0" w:line="240" w:lineRule="auto"/>
        <w:ind w:firstLine="1560"/>
        <w:jc w:val="both"/>
        <w:rPr>
          <w:rFonts w:ascii="Times New Roman" w:eastAsia="Calibri" w:hAnsi="Times New Roman" w:cs="Times New Roman"/>
          <w:sz w:val="24"/>
          <w:szCs w:val="24"/>
          <w:lang w:eastAsia="hr-HR"/>
        </w:rPr>
      </w:pPr>
      <w:r w:rsidRPr="004523ED">
        <w:rPr>
          <w:rFonts w:ascii="Times New Roman" w:eastAsia="Calibri" w:hAnsi="Times New Roman" w:cs="Times New Roman"/>
          <w:sz w:val="24"/>
          <w:szCs w:val="24"/>
          <w:lang w:eastAsia="hr-HR"/>
        </w:rPr>
        <w:t xml:space="preserve">Nadalje, u </w:t>
      </w:r>
      <w:r w:rsidR="00397446" w:rsidRPr="004523ED">
        <w:rPr>
          <w:rFonts w:ascii="Times New Roman" w:eastAsia="Calibri" w:hAnsi="Times New Roman" w:cs="Times New Roman"/>
          <w:sz w:val="24"/>
          <w:szCs w:val="24"/>
          <w:lang w:eastAsia="hr-HR"/>
        </w:rPr>
        <w:t>točki</w:t>
      </w:r>
      <w:r w:rsidRPr="004523ED">
        <w:rPr>
          <w:rFonts w:ascii="Times New Roman" w:eastAsia="Calibri" w:hAnsi="Times New Roman" w:cs="Times New Roman"/>
          <w:sz w:val="24"/>
          <w:szCs w:val="24"/>
          <w:lang w:eastAsia="hr-HR"/>
        </w:rPr>
        <w:t xml:space="preserve"> </w:t>
      </w:r>
      <w:r w:rsidRPr="004523ED">
        <w:rPr>
          <w:rFonts w:ascii="Times New Roman" w:eastAsia="Calibri" w:hAnsi="Times New Roman" w:cs="Times New Roman"/>
          <w:iCs/>
          <w:sz w:val="24"/>
          <w:szCs w:val="24"/>
          <w:lang w:eastAsia="hr-HR"/>
        </w:rPr>
        <w:t xml:space="preserve">1.7. </w:t>
      </w:r>
      <w:r w:rsidR="00397446" w:rsidRPr="004523ED">
        <w:rPr>
          <w:rFonts w:ascii="Times New Roman" w:eastAsia="Calibri" w:hAnsi="Times New Roman" w:cs="Times New Roman"/>
          <w:iCs/>
          <w:sz w:val="24"/>
          <w:szCs w:val="24"/>
          <w:lang w:eastAsia="hr-HR"/>
        </w:rPr>
        <w:t>„</w:t>
      </w:r>
      <w:r w:rsidRPr="004523ED">
        <w:rPr>
          <w:rFonts w:ascii="Times New Roman" w:eastAsia="Calibri" w:hAnsi="Times New Roman" w:cs="Times New Roman"/>
          <w:iCs/>
          <w:sz w:val="24"/>
          <w:szCs w:val="24"/>
          <w:lang w:eastAsia="hr-HR"/>
        </w:rPr>
        <w:t>Spolno uznemiravanje</w:t>
      </w:r>
      <w:r w:rsidR="00397446" w:rsidRPr="004523ED">
        <w:rPr>
          <w:rFonts w:ascii="Times New Roman" w:eastAsia="Calibri" w:hAnsi="Times New Roman" w:cs="Times New Roman"/>
          <w:iCs/>
          <w:sz w:val="24"/>
          <w:szCs w:val="24"/>
          <w:lang w:eastAsia="hr-HR"/>
        </w:rPr>
        <w:t>“</w:t>
      </w:r>
      <w:r w:rsidRPr="004523ED">
        <w:rPr>
          <w:rFonts w:ascii="Times New Roman" w:eastAsia="Calibri" w:hAnsi="Times New Roman" w:cs="Times New Roman"/>
          <w:iCs/>
          <w:sz w:val="24"/>
          <w:szCs w:val="24"/>
          <w:lang w:eastAsia="hr-HR"/>
        </w:rPr>
        <w:t xml:space="preserve">, </w:t>
      </w:r>
      <w:r w:rsidR="00397446" w:rsidRPr="004523ED">
        <w:rPr>
          <w:rFonts w:ascii="Times New Roman" w:eastAsia="Calibri" w:hAnsi="Times New Roman" w:cs="Times New Roman"/>
          <w:sz w:val="24"/>
          <w:szCs w:val="24"/>
          <w:lang w:eastAsia="hr-HR"/>
        </w:rPr>
        <w:t>podtočki</w:t>
      </w:r>
      <w:r w:rsidRPr="004523ED">
        <w:rPr>
          <w:rFonts w:ascii="Times New Roman" w:eastAsia="Calibri" w:hAnsi="Times New Roman" w:cs="Times New Roman"/>
          <w:sz w:val="24"/>
          <w:szCs w:val="24"/>
          <w:lang w:eastAsia="hr-HR"/>
        </w:rPr>
        <w:t xml:space="preserve"> 1.7.1. </w:t>
      </w:r>
      <w:r w:rsidR="00276992" w:rsidRPr="004523ED">
        <w:rPr>
          <w:rFonts w:ascii="Times New Roman" w:eastAsia="Calibri" w:hAnsi="Times New Roman" w:cs="Times New Roman"/>
          <w:sz w:val="24"/>
          <w:szCs w:val="24"/>
          <w:lang w:eastAsia="hr-HR"/>
        </w:rPr>
        <w:t>„</w:t>
      </w:r>
      <w:r w:rsidRPr="004523ED">
        <w:rPr>
          <w:rFonts w:ascii="Times New Roman" w:eastAsia="Calibri" w:hAnsi="Times New Roman" w:cs="Times New Roman"/>
          <w:iCs/>
          <w:sz w:val="24"/>
          <w:szCs w:val="24"/>
          <w:lang w:eastAsia="hr-HR"/>
        </w:rPr>
        <w:t>Zaključno razmatranje i preporuke</w:t>
      </w:r>
      <w:r w:rsidR="00276992" w:rsidRPr="004523ED">
        <w:rPr>
          <w:rFonts w:ascii="Times New Roman" w:eastAsia="Calibri" w:hAnsi="Times New Roman" w:cs="Times New Roman"/>
          <w:iCs/>
          <w:sz w:val="24"/>
          <w:szCs w:val="24"/>
          <w:lang w:eastAsia="hr-HR"/>
        </w:rPr>
        <w:t>“</w:t>
      </w:r>
      <w:r w:rsidRPr="004523ED">
        <w:rPr>
          <w:rFonts w:ascii="Times New Roman" w:eastAsia="Calibri" w:hAnsi="Times New Roman" w:cs="Times New Roman"/>
          <w:i/>
          <w:iCs/>
          <w:sz w:val="24"/>
          <w:szCs w:val="24"/>
          <w:lang w:eastAsia="hr-HR"/>
        </w:rPr>
        <w:t xml:space="preserve"> </w:t>
      </w:r>
      <w:r w:rsidRPr="004523ED">
        <w:rPr>
          <w:rFonts w:ascii="Times New Roman" w:eastAsia="Calibri" w:hAnsi="Times New Roman" w:cs="Times New Roman"/>
          <w:sz w:val="24"/>
          <w:szCs w:val="24"/>
          <w:lang w:eastAsia="hr-HR"/>
        </w:rPr>
        <w:t xml:space="preserve">(str. 58) u odnosu na preporuku br. 3 kojom se preporuča Zakonom o radu propisati minimum standarda koji moraju preuzeti poslodavci iz svih sektora (državnih/javnih i privatnih) kao i sve obrazovne i ostale institucije te propisati obvezu poslodavaca preuzimanja i ugrađivanja navedenih minimalnih standarda u jedinstveni interni pravni akt, bez obzira na broj zaposlenih osoba, </w:t>
      </w:r>
      <w:r w:rsidR="00830D72" w:rsidRPr="004523ED">
        <w:rPr>
          <w:rFonts w:ascii="Times New Roman" w:eastAsia="Calibri" w:hAnsi="Times New Roman" w:cs="Times New Roman"/>
          <w:sz w:val="24"/>
          <w:szCs w:val="24"/>
          <w:lang w:eastAsia="hr-HR"/>
        </w:rPr>
        <w:t xml:space="preserve">potrebno je napomenuti da se iz navedene preporuke </w:t>
      </w:r>
      <w:r w:rsidRPr="004523ED">
        <w:rPr>
          <w:rFonts w:ascii="Times New Roman" w:eastAsia="Calibri" w:hAnsi="Times New Roman" w:cs="Times New Roman"/>
          <w:sz w:val="24"/>
          <w:szCs w:val="24"/>
          <w:lang w:eastAsia="hr-HR"/>
        </w:rPr>
        <w:t xml:space="preserve">ne može zaključiti kakvi se minimalni standardi </w:t>
      </w:r>
      <w:r w:rsidR="007A1ED2" w:rsidRPr="004523ED">
        <w:rPr>
          <w:rFonts w:ascii="Times New Roman" w:eastAsia="Calibri" w:hAnsi="Times New Roman" w:cs="Times New Roman"/>
          <w:sz w:val="24"/>
          <w:szCs w:val="24"/>
          <w:lang w:eastAsia="hr-HR"/>
        </w:rPr>
        <w:t xml:space="preserve">koje trebaju preuzeti poslodavci </w:t>
      </w:r>
      <w:r w:rsidR="009812A5" w:rsidRPr="004523ED">
        <w:rPr>
          <w:rFonts w:ascii="Times New Roman" w:eastAsia="Calibri" w:hAnsi="Times New Roman" w:cs="Times New Roman"/>
          <w:sz w:val="24"/>
          <w:szCs w:val="24"/>
          <w:lang w:eastAsia="hr-HR"/>
        </w:rPr>
        <w:t xml:space="preserve">predlažu uvesti u Zakon o radu. S tim u vezi, </w:t>
      </w:r>
      <w:r w:rsidRPr="004523ED">
        <w:rPr>
          <w:rFonts w:ascii="Times New Roman" w:eastAsia="Calibri" w:hAnsi="Times New Roman" w:cs="Times New Roman"/>
          <w:sz w:val="24"/>
          <w:szCs w:val="24"/>
          <w:lang w:eastAsia="hr-HR"/>
        </w:rPr>
        <w:t>Vlada Repub</w:t>
      </w:r>
      <w:r w:rsidR="00276992" w:rsidRPr="004523ED">
        <w:rPr>
          <w:rFonts w:ascii="Times New Roman" w:eastAsia="Calibri" w:hAnsi="Times New Roman" w:cs="Times New Roman"/>
          <w:sz w:val="24"/>
          <w:szCs w:val="24"/>
          <w:lang w:eastAsia="hr-HR"/>
        </w:rPr>
        <w:t xml:space="preserve">like Hrvatske napominje kako su </w:t>
      </w:r>
      <w:r w:rsidRPr="004523ED">
        <w:rPr>
          <w:rFonts w:ascii="Times New Roman" w:eastAsia="Calibri" w:hAnsi="Times New Roman" w:cs="Times New Roman"/>
          <w:sz w:val="24"/>
          <w:szCs w:val="24"/>
          <w:lang w:eastAsia="hr-HR"/>
        </w:rPr>
        <w:t xml:space="preserve">u radni tekst izmjena i dopuna Zakona o radu već </w:t>
      </w:r>
      <w:r w:rsidR="00276992" w:rsidRPr="004523ED">
        <w:rPr>
          <w:rFonts w:ascii="Times New Roman" w:eastAsia="Calibri" w:hAnsi="Times New Roman" w:cs="Times New Roman"/>
          <w:sz w:val="24"/>
          <w:szCs w:val="24"/>
          <w:lang w:eastAsia="hr-HR"/>
        </w:rPr>
        <w:t>uvrštena</w:t>
      </w:r>
      <w:r w:rsidRPr="004523ED">
        <w:rPr>
          <w:rFonts w:ascii="Times New Roman" w:eastAsia="Calibri" w:hAnsi="Times New Roman" w:cs="Times New Roman"/>
          <w:sz w:val="24"/>
          <w:szCs w:val="24"/>
          <w:lang w:eastAsia="hr-HR"/>
        </w:rPr>
        <w:t xml:space="preserve"> određena poboljšanja kojima je cilj suzbiti spolno uznemiravanje na radnom mjestu. U odnosu na preporuku br. 6 kojom se preporuča potpisati i ratificirati Konvenciju br. 190 o spr</w:t>
      </w:r>
      <w:r w:rsidR="00276992" w:rsidRPr="004523ED">
        <w:rPr>
          <w:rFonts w:ascii="Times New Roman" w:eastAsia="Calibri" w:hAnsi="Times New Roman" w:cs="Times New Roman"/>
          <w:sz w:val="24"/>
          <w:szCs w:val="24"/>
          <w:lang w:eastAsia="hr-HR"/>
        </w:rPr>
        <w:t>j</w:t>
      </w:r>
      <w:r w:rsidRPr="004523ED">
        <w:rPr>
          <w:rFonts w:ascii="Times New Roman" w:eastAsia="Calibri" w:hAnsi="Times New Roman" w:cs="Times New Roman"/>
          <w:sz w:val="24"/>
          <w:szCs w:val="24"/>
          <w:lang w:eastAsia="hr-HR"/>
        </w:rPr>
        <w:t>ečavanju nasilja i uznemiravanja u svijetu rada</w:t>
      </w:r>
      <w:r w:rsidR="007F58C8" w:rsidRPr="004523ED">
        <w:rPr>
          <w:rFonts w:ascii="Times New Roman" w:eastAsia="Calibri" w:hAnsi="Times New Roman" w:cs="Times New Roman"/>
          <w:sz w:val="24"/>
          <w:szCs w:val="24"/>
          <w:lang w:eastAsia="hr-HR"/>
        </w:rPr>
        <w:t>,</w:t>
      </w:r>
      <w:r w:rsidRPr="004523ED">
        <w:rPr>
          <w:rFonts w:ascii="Times New Roman" w:eastAsia="Calibri" w:hAnsi="Times New Roman" w:cs="Times New Roman"/>
          <w:sz w:val="24"/>
          <w:szCs w:val="24"/>
          <w:lang w:eastAsia="hr-HR"/>
        </w:rPr>
        <w:t xml:space="preserve"> koju je 2019. donijela Međunarodna organizacija rada</w:t>
      </w:r>
      <w:r w:rsidR="00FF3429" w:rsidRPr="004523ED">
        <w:rPr>
          <w:rFonts w:ascii="Times New Roman" w:eastAsia="Calibri" w:hAnsi="Times New Roman" w:cs="Times New Roman"/>
          <w:sz w:val="24"/>
          <w:szCs w:val="24"/>
          <w:lang w:eastAsia="hr-HR"/>
        </w:rPr>
        <w:t>,</w:t>
      </w:r>
      <w:r w:rsidRPr="004523ED">
        <w:rPr>
          <w:rFonts w:ascii="Times New Roman" w:eastAsia="Calibri" w:hAnsi="Times New Roman" w:cs="Times New Roman"/>
          <w:sz w:val="24"/>
          <w:szCs w:val="24"/>
          <w:lang w:eastAsia="hr-HR"/>
        </w:rPr>
        <w:t xml:space="preserve"> Vlada Republike Hrvatske ističe </w:t>
      </w:r>
      <w:r w:rsidR="00276992" w:rsidRPr="004523ED">
        <w:rPr>
          <w:rFonts w:ascii="Times New Roman" w:eastAsia="Calibri" w:hAnsi="Times New Roman" w:cs="Times New Roman"/>
          <w:sz w:val="24"/>
          <w:szCs w:val="24"/>
          <w:lang w:eastAsia="hr-HR"/>
        </w:rPr>
        <w:t>da</w:t>
      </w:r>
      <w:r w:rsidRPr="004523ED">
        <w:rPr>
          <w:rFonts w:ascii="Times New Roman" w:eastAsia="Calibri" w:hAnsi="Times New Roman" w:cs="Times New Roman"/>
          <w:sz w:val="24"/>
          <w:szCs w:val="24"/>
          <w:lang w:eastAsia="hr-HR"/>
        </w:rPr>
        <w:t xml:space="preserve"> Vijeće Europske unije</w:t>
      </w:r>
      <w:r w:rsidR="0077769E" w:rsidRPr="004523ED">
        <w:rPr>
          <w:rFonts w:ascii="Times New Roman" w:eastAsia="Calibri" w:hAnsi="Times New Roman" w:cs="Times New Roman"/>
          <w:sz w:val="24"/>
          <w:szCs w:val="24"/>
          <w:lang w:eastAsia="hr-HR"/>
        </w:rPr>
        <w:t xml:space="preserve"> </w:t>
      </w:r>
      <w:r w:rsidRPr="004523ED">
        <w:rPr>
          <w:rFonts w:ascii="Times New Roman" w:eastAsia="Calibri" w:hAnsi="Times New Roman" w:cs="Times New Roman"/>
          <w:sz w:val="24"/>
          <w:szCs w:val="24"/>
          <w:lang w:eastAsia="hr-HR"/>
        </w:rPr>
        <w:t>još uvijek nije usvojilo</w:t>
      </w:r>
      <w:r w:rsidR="00276992" w:rsidRPr="004523ED">
        <w:rPr>
          <w:rFonts w:ascii="Times New Roman" w:eastAsia="Calibri" w:hAnsi="Times New Roman" w:cs="Times New Roman"/>
          <w:sz w:val="24"/>
          <w:szCs w:val="24"/>
          <w:lang w:eastAsia="hr-HR"/>
        </w:rPr>
        <w:t xml:space="preserve"> o</w:t>
      </w:r>
      <w:r w:rsidRPr="004523ED">
        <w:rPr>
          <w:rFonts w:ascii="Times New Roman" w:eastAsia="Calibri" w:hAnsi="Times New Roman" w:cs="Times New Roman"/>
          <w:sz w:val="24"/>
          <w:szCs w:val="24"/>
          <w:lang w:eastAsia="hr-HR"/>
        </w:rPr>
        <w:t>dluku kojom se ovlašćuju države članice da u interesu Europske unije ratificiraju Konvenciju o iskorjenjivanju nasilja i uznemiravanja u svijetu rada iz 2019. Slijedom navedenoga</w:t>
      </w:r>
      <w:r w:rsidR="00FF3429" w:rsidRPr="004523ED">
        <w:rPr>
          <w:rFonts w:ascii="Times New Roman" w:eastAsia="Calibri" w:hAnsi="Times New Roman" w:cs="Times New Roman"/>
          <w:sz w:val="24"/>
          <w:szCs w:val="24"/>
          <w:lang w:eastAsia="hr-HR"/>
        </w:rPr>
        <w:t>,</w:t>
      </w:r>
      <w:r w:rsidRPr="004523ED">
        <w:rPr>
          <w:rFonts w:ascii="Times New Roman" w:eastAsia="Calibri" w:hAnsi="Times New Roman" w:cs="Times New Roman"/>
          <w:sz w:val="24"/>
          <w:szCs w:val="24"/>
          <w:lang w:eastAsia="hr-HR"/>
        </w:rPr>
        <w:t xml:space="preserve"> još uvijek nisu stvorene pravne pretpostavke za ratifikaciju od strane država članica Europske unije. </w:t>
      </w:r>
    </w:p>
    <w:bookmarkEnd w:id="2"/>
    <w:p w:rsidR="00C12488" w:rsidRPr="004523ED" w:rsidRDefault="0077769E" w:rsidP="00C12488">
      <w:pPr>
        <w:widowControl w:val="0"/>
        <w:spacing w:after="0" w:line="240" w:lineRule="auto"/>
        <w:jc w:val="both"/>
        <w:rPr>
          <w:rFonts w:ascii="Times New Roman" w:eastAsia="Times New Roman" w:hAnsi="Times New Roman" w:cs="Times New Roman"/>
          <w:snapToGrid w:val="0"/>
          <w:sz w:val="24"/>
          <w:szCs w:val="24"/>
        </w:rPr>
      </w:pPr>
      <w:r w:rsidRPr="004523ED">
        <w:rPr>
          <w:rFonts w:ascii="Times New Roman" w:eastAsia="Times New Roman" w:hAnsi="Times New Roman" w:cs="Times New Roman"/>
          <w:snapToGrid w:val="0"/>
          <w:sz w:val="24"/>
          <w:szCs w:val="24"/>
        </w:rPr>
        <w:t xml:space="preserve"> </w:t>
      </w:r>
    </w:p>
    <w:p w:rsidR="00C12488" w:rsidRPr="004523ED" w:rsidRDefault="00C12488" w:rsidP="00C12488">
      <w:pPr>
        <w:widowControl w:val="0"/>
        <w:spacing w:after="0" w:line="240" w:lineRule="auto"/>
        <w:ind w:firstLine="1418"/>
        <w:jc w:val="both"/>
        <w:rPr>
          <w:rFonts w:ascii="Times New Roman" w:eastAsia="Times New Roman" w:hAnsi="Times New Roman" w:cs="Times New Roman"/>
          <w:iCs/>
          <w:snapToGrid w:val="0"/>
          <w:sz w:val="24"/>
          <w:szCs w:val="24"/>
        </w:rPr>
      </w:pPr>
      <w:bookmarkStart w:id="3" w:name="_Hlk101963638"/>
      <w:r w:rsidRPr="004523ED">
        <w:rPr>
          <w:rFonts w:ascii="Times New Roman" w:eastAsia="Times New Roman" w:hAnsi="Times New Roman" w:cs="Times New Roman"/>
          <w:iCs/>
          <w:snapToGrid w:val="0"/>
          <w:sz w:val="24"/>
          <w:szCs w:val="24"/>
        </w:rPr>
        <w:t xml:space="preserve">Nadalje, u okviru točke </w:t>
      </w:r>
      <w:r w:rsidRPr="004523ED">
        <w:rPr>
          <w:rFonts w:ascii="Times New Roman" w:eastAsia="Times New Roman" w:hAnsi="Times New Roman" w:cs="Times New Roman"/>
          <w:snapToGrid w:val="0"/>
          <w:sz w:val="24"/>
          <w:szCs w:val="24"/>
        </w:rPr>
        <w:t xml:space="preserve">2.1.2. </w:t>
      </w:r>
      <w:r w:rsidR="007A1ED2" w:rsidRPr="004523ED">
        <w:rPr>
          <w:rFonts w:ascii="Times New Roman" w:eastAsia="Times New Roman" w:hAnsi="Times New Roman" w:cs="Times New Roman"/>
          <w:snapToGrid w:val="0"/>
          <w:sz w:val="24"/>
          <w:szCs w:val="24"/>
        </w:rPr>
        <w:t>„</w:t>
      </w:r>
      <w:r w:rsidRPr="004523ED">
        <w:rPr>
          <w:rFonts w:ascii="Times New Roman" w:eastAsia="Times New Roman" w:hAnsi="Times New Roman" w:cs="Times New Roman"/>
          <w:snapToGrid w:val="0"/>
          <w:sz w:val="24"/>
          <w:szCs w:val="24"/>
        </w:rPr>
        <w:t>Kaznena djela nasilja u obitelji/među bliskim osobama</w:t>
      </w:r>
      <w:r w:rsidR="007A1ED2" w:rsidRPr="004523ED">
        <w:rPr>
          <w:rFonts w:ascii="Times New Roman" w:eastAsia="Times New Roman" w:hAnsi="Times New Roman" w:cs="Times New Roman"/>
          <w:snapToGrid w:val="0"/>
          <w:sz w:val="24"/>
          <w:szCs w:val="24"/>
        </w:rPr>
        <w:t>“,</w:t>
      </w:r>
      <w:r w:rsidRPr="004523ED">
        <w:rPr>
          <w:rFonts w:ascii="Times New Roman" w:eastAsia="Times New Roman" w:hAnsi="Times New Roman" w:cs="Times New Roman"/>
          <w:iCs/>
          <w:snapToGrid w:val="0"/>
          <w:sz w:val="24"/>
          <w:szCs w:val="24"/>
        </w:rPr>
        <w:t xml:space="preserve"> pravobraniteljica navodi kako j</w:t>
      </w:r>
      <w:r w:rsidR="003613BA" w:rsidRPr="004523ED">
        <w:rPr>
          <w:rFonts w:ascii="Times New Roman" w:eastAsia="Times New Roman" w:hAnsi="Times New Roman" w:cs="Times New Roman"/>
          <w:iCs/>
          <w:snapToGrid w:val="0"/>
          <w:sz w:val="24"/>
          <w:szCs w:val="24"/>
        </w:rPr>
        <w:t>e prema službenim podacima Ministarstva unutarnjih poslova</w:t>
      </w:r>
      <w:r w:rsidRPr="004523ED">
        <w:rPr>
          <w:rFonts w:ascii="Times New Roman" w:eastAsia="Times New Roman" w:hAnsi="Times New Roman" w:cs="Times New Roman"/>
          <w:iCs/>
          <w:snapToGrid w:val="0"/>
          <w:sz w:val="24"/>
          <w:szCs w:val="24"/>
        </w:rPr>
        <w:t xml:space="preserve"> u 2021. počinjeno ukupno 6.452 kaznenih djela među bliskim osobama, odnosno 5.747 u 2020. (str. 86). Vezano uz navedeno Vlada Republike Hrvatske ukazuje na činjenicu da se navedeni brojčani pokazatelji ne odnose na sva kaznena djela iz Kaznenog zakona koja su počinjena na štetu bliskih osoba, nego obuhvaćaju određena, najčešće počinjena kaznena djela među bliskim osobama uključujući tjelesnu ozljedu, tešku tjelesnu ozljedu (uključujući pokušaj), ubojstva i teška ubojstva (uključujući pokušaj), prijetnju, nametljivo ponašanje, silovanje (uključujući pokušaj), spolno uznemiravanje i nasilje u obitelji.</w:t>
      </w:r>
      <w:r w:rsidR="0077769E" w:rsidRPr="004523ED">
        <w:rPr>
          <w:rFonts w:ascii="Times New Roman" w:eastAsia="Times New Roman" w:hAnsi="Times New Roman" w:cs="Times New Roman"/>
          <w:iCs/>
          <w:snapToGrid w:val="0"/>
          <w:sz w:val="24"/>
          <w:szCs w:val="24"/>
        </w:rPr>
        <w:t xml:space="preserve"> </w:t>
      </w:r>
    </w:p>
    <w:bookmarkEnd w:id="3"/>
    <w:p w:rsidR="00C12488" w:rsidRPr="004523ED" w:rsidRDefault="00C12488" w:rsidP="00C12488">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rsidR="00D4017B" w:rsidRPr="004523ED" w:rsidRDefault="00C12488" w:rsidP="00C12488">
      <w:pPr>
        <w:autoSpaceDE w:val="0"/>
        <w:autoSpaceDN w:val="0"/>
        <w:adjustRightInd w:val="0"/>
        <w:spacing w:after="0" w:line="240" w:lineRule="auto"/>
        <w:ind w:firstLine="1418"/>
        <w:jc w:val="both"/>
        <w:rPr>
          <w:rFonts w:ascii="Times New Roman" w:eastAsia="Times New Roman" w:hAnsi="Times New Roman" w:cs="Times New Roman"/>
          <w:sz w:val="24"/>
          <w:szCs w:val="24"/>
          <w:lang w:eastAsia="hr-HR"/>
        </w:rPr>
      </w:pPr>
      <w:r w:rsidRPr="004523ED">
        <w:rPr>
          <w:rFonts w:ascii="Times New Roman" w:eastAsia="Times New Roman" w:hAnsi="Times New Roman" w:cs="Times New Roman"/>
          <w:sz w:val="24"/>
          <w:szCs w:val="24"/>
          <w:lang w:eastAsia="hr-HR"/>
        </w:rPr>
        <w:t>Nadal</w:t>
      </w:r>
      <w:r w:rsidR="00830D72" w:rsidRPr="004523ED">
        <w:rPr>
          <w:rFonts w:ascii="Times New Roman" w:eastAsia="Times New Roman" w:hAnsi="Times New Roman" w:cs="Times New Roman"/>
          <w:sz w:val="24"/>
          <w:szCs w:val="24"/>
          <w:lang w:eastAsia="hr-HR"/>
        </w:rPr>
        <w:t xml:space="preserve">je, u </w:t>
      </w:r>
      <w:r w:rsidR="00D4017B" w:rsidRPr="004523ED">
        <w:rPr>
          <w:rFonts w:ascii="Times New Roman" w:eastAsia="Times New Roman" w:hAnsi="Times New Roman" w:cs="Times New Roman"/>
          <w:sz w:val="24"/>
          <w:szCs w:val="24"/>
          <w:lang w:eastAsia="hr-HR"/>
        </w:rPr>
        <w:t>točk</w:t>
      </w:r>
      <w:r w:rsidRPr="004523ED">
        <w:rPr>
          <w:rFonts w:ascii="Times New Roman" w:eastAsia="Times New Roman" w:hAnsi="Times New Roman" w:cs="Times New Roman"/>
          <w:sz w:val="24"/>
          <w:szCs w:val="24"/>
          <w:lang w:eastAsia="hr-HR"/>
        </w:rPr>
        <w:t xml:space="preserve">i </w:t>
      </w:r>
      <w:r w:rsidR="00830D72" w:rsidRPr="004523ED">
        <w:rPr>
          <w:rFonts w:ascii="Times New Roman" w:eastAsia="Times New Roman" w:hAnsi="Times New Roman" w:cs="Times New Roman"/>
          <w:iCs/>
          <w:sz w:val="24"/>
          <w:szCs w:val="24"/>
          <w:lang w:eastAsia="hr-HR"/>
        </w:rPr>
        <w:t>2.1.5</w:t>
      </w:r>
      <w:r w:rsidRPr="004523ED">
        <w:rPr>
          <w:rFonts w:ascii="Times New Roman" w:eastAsia="Times New Roman" w:hAnsi="Times New Roman" w:cs="Times New Roman"/>
          <w:iCs/>
          <w:sz w:val="24"/>
          <w:szCs w:val="24"/>
          <w:lang w:eastAsia="hr-HR"/>
        </w:rPr>
        <w:t xml:space="preserve"> </w:t>
      </w:r>
      <w:r w:rsidR="00830D72" w:rsidRPr="004523ED">
        <w:rPr>
          <w:rFonts w:ascii="Times New Roman" w:eastAsia="Times New Roman" w:hAnsi="Times New Roman" w:cs="Times New Roman"/>
          <w:iCs/>
          <w:sz w:val="24"/>
          <w:szCs w:val="24"/>
          <w:lang w:eastAsia="hr-HR"/>
        </w:rPr>
        <w:t>„</w:t>
      </w:r>
      <w:r w:rsidRPr="004523ED">
        <w:rPr>
          <w:rFonts w:ascii="Times New Roman" w:eastAsia="Times New Roman" w:hAnsi="Times New Roman" w:cs="Times New Roman"/>
          <w:iCs/>
          <w:sz w:val="24"/>
          <w:szCs w:val="24"/>
          <w:lang w:eastAsia="hr-HR"/>
        </w:rPr>
        <w:t>Psihosocijalni tretman počinitelja nasilničkih djela</w:t>
      </w:r>
      <w:r w:rsidR="00830D72" w:rsidRPr="004523ED">
        <w:rPr>
          <w:rFonts w:ascii="Times New Roman" w:eastAsia="Times New Roman" w:hAnsi="Times New Roman" w:cs="Times New Roman"/>
          <w:iCs/>
          <w:sz w:val="24"/>
          <w:szCs w:val="24"/>
          <w:lang w:eastAsia="hr-HR"/>
        </w:rPr>
        <w:t>“</w:t>
      </w:r>
      <w:r w:rsidRPr="004523ED">
        <w:rPr>
          <w:rFonts w:ascii="Times New Roman" w:eastAsia="Times New Roman" w:hAnsi="Times New Roman" w:cs="Times New Roman"/>
          <w:iCs/>
          <w:sz w:val="24"/>
          <w:szCs w:val="24"/>
          <w:lang w:eastAsia="hr-HR"/>
        </w:rPr>
        <w:t xml:space="preserve"> </w:t>
      </w:r>
      <w:r w:rsidRPr="004523ED">
        <w:rPr>
          <w:rFonts w:ascii="Times New Roman" w:eastAsia="Times New Roman" w:hAnsi="Times New Roman" w:cs="Times New Roman"/>
          <w:sz w:val="24"/>
          <w:szCs w:val="24"/>
          <w:lang w:eastAsia="hr-HR"/>
        </w:rPr>
        <w:t>pravobraniteljica navodi kako se psihosocijalni tretman počiniteljima nasilničkih djela (pa tako i počiniteljima rodno utemeljenog i obiteljskog nasilja) izriče temeljem čak četiriju zakona</w:t>
      </w:r>
      <w:r w:rsidR="00D4017B" w:rsidRPr="004523ED">
        <w:rPr>
          <w:rFonts w:ascii="Times New Roman" w:eastAsia="Times New Roman" w:hAnsi="Times New Roman" w:cs="Times New Roman"/>
          <w:sz w:val="24"/>
          <w:szCs w:val="24"/>
          <w:lang w:eastAsia="hr-HR"/>
        </w:rPr>
        <w:t>,</w:t>
      </w:r>
      <w:r w:rsidRPr="004523ED">
        <w:rPr>
          <w:rFonts w:ascii="Times New Roman" w:eastAsia="Times New Roman" w:hAnsi="Times New Roman" w:cs="Times New Roman"/>
          <w:sz w:val="24"/>
          <w:szCs w:val="24"/>
          <w:lang w:eastAsia="hr-HR"/>
        </w:rPr>
        <w:t xml:space="preserve"> i to kao: Sigurnosna mjera temeljem čl. 70. Kaznenog zakona, Obveza temeljem čl. 206</w:t>
      </w:r>
      <w:r w:rsidR="00D4017B" w:rsidRPr="004523ED">
        <w:rPr>
          <w:rFonts w:ascii="Times New Roman" w:eastAsia="Times New Roman" w:hAnsi="Times New Roman" w:cs="Times New Roman"/>
          <w:sz w:val="24"/>
          <w:szCs w:val="24"/>
          <w:lang w:eastAsia="hr-HR"/>
        </w:rPr>
        <w:t>.</w:t>
      </w:r>
      <w:r w:rsidRPr="004523ED">
        <w:rPr>
          <w:rFonts w:ascii="Times New Roman" w:eastAsia="Times New Roman" w:hAnsi="Times New Roman" w:cs="Times New Roman"/>
          <w:sz w:val="24"/>
          <w:szCs w:val="24"/>
          <w:lang w:eastAsia="hr-HR"/>
        </w:rPr>
        <w:t>d toč.</w:t>
      </w:r>
      <w:r w:rsidR="00D4017B" w:rsidRPr="004523ED">
        <w:rPr>
          <w:rFonts w:ascii="Times New Roman" w:eastAsia="Times New Roman" w:hAnsi="Times New Roman" w:cs="Times New Roman"/>
          <w:sz w:val="24"/>
          <w:szCs w:val="24"/>
          <w:lang w:eastAsia="hr-HR"/>
        </w:rPr>
        <w:t xml:space="preserve"> </w:t>
      </w:r>
      <w:r w:rsidRPr="004523ED">
        <w:rPr>
          <w:rFonts w:ascii="Times New Roman" w:eastAsia="Times New Roman" w:hAnsi="Times New Roman" w:cs="Times New Roman"/>
          <w:sz w:val="24"/>
          <w:szCs w:val="24"/>
          <w:lang w:eastAsia="hr-HR"/>
        </w:rPr>
        <w:t xml:space="preserve">6. Zakona o kaznenom postupku, Zaštitna mjera kao prekršajnopravna sankcija temeljem čl. 13. Zakona o zaštiti od nasilja u obitelji te Posebna obveza uz uvjetnu osudu temeljem čl. 45. Prekršajnog zakona (str. 91). U odnosu na ove navode Vlada Republike Hrvatske napominje da </w:t>
      </w:r>
      <w:r w:rsidRPr="004523ED">
        <w:rPr>
          <w:rFonts w:ascii="Times New Roman" w:eastAsia="Times New Roman" w:hAnsi="Times New Roman" w:cs="Times New Roman"/>
          <w:sz w:val="24"/>
          <w:szCs w:val="24"/>
          <w:lang w:eastAsia="hr-HR"/>
        </w:rPr>
        <w:lastRenderedPageBreak/>
        <w:t xml:space="preserve">se psihosocijalni tretman kao </w:t>
      </w:r>
      <w:r w:rsidR="00D4017B" w:rsidRPr="004523ED">
        <w:rPr>
          <w:rFonts w:ascii="Times New Roman" w:eastAsia="Times New Roman" w:hAnsi="Times New Roman" w:cs="Times New Roman"/>
          <w:snapToGrid w:val="0"/>
          <w:sz w:val="24"/>
          <w:szCs w:val="24"/>
        </w:rPr>
        <w:t>o</w:t>
      </w:r>
      <w:r w:rsidRPr="004523ED">
        <w:rPr>
          <w:rFonts w:ascii="Times New Roman" w:eastAsia="Times New Roman" w:hAnsi="Times New Roman" w:cs="Times New Roman"/>
          <w:snapToGrid w:val="0"/>
          <w:sz w:val="24"/>
          <w:szCs w:val="24"/>
        </w:rPr>
        <w:t>bveza izriče temeljem članka 206.d stavka 1. točk</w:t>
      </w:r>
      <w:r w:rsidR="002F5830" w:rsidRPr="004523ED">
        <w:rPr>
          <w:rFonts w:ascii="Times New Roman" w:eastAsia="Times New Roman" w:hAnsi="Times New Roman" w:cs="Times New Roman"/>
          <w:snapToGrid w:val="0"/>
          <w:sz w:val="24"/>
          <w:szCs w:val="24"/>
        </w:rPr>
        <w:t xml:space="preserve">e 6. Zakona o kaznenom postupku </w:t>
      </w:r>
      <w:r w:rsidR="004D7A88" w:rsidRPr="004523ED">
        <w:rPr>
          <w:rFonts w:ascii="Times New Roman" w:eastAsia="Times New Roman" w:hAnsi="Times New Roman" w:cs="Times New Roman"/>
          <w:snapToGrid w:val="0"/>
          <w:sz w:val="24"/>
          <w:szCs w:val="24"/>
        </w:rPr>
        <w:t>(„Narodne novine“, br. 152/08., 76/09., 80/11., 121/11., 91/12., 143/12., 56/13., 145/13., 152/14., 70/17. i 126/19.)</w:t>
      </w:r>
      <w:r w:rsidR="002F5830" w:rsidRPr="004523ED">
        <w:rPr>
          <w:rFonts w:ascii="Times New Roman" w:eastAsia="Times New Roman" w:hAnsi="Times New Roman" w:cs="Times New Roman"/>
          <w:snapToGrid w:val="0"/>
          <w:sz w:val="24"/>
          <w:szCs w:val="24"/>
        </w:rPr>
        <w:t>,</w:t>
      </w:r>
      <w:r w:rsidRPr="004523ED">
        <w:rPr>
          <w:rFonts w:ascii="Times New Roman" w:eastAsia="Times New Roman" w:hAnsi="Times New Roman" w:cs="Times New Roman"/>
          <w:snapToGrid w:val="0"/>
          <w:sz w:val="24"/>
          <w:szCs w:val="24"/>
        </w:rPr>
        <w:t xml:space="preserve"> kao </w:t>
      </w:r>
      <w:r w:rsidR="00DD6E8D" w:rsidRPr="004523ED">
        <w:rPr>
          <w:rFonts w:ascii="Times New Roman" w:eastAsia="Times New Roman" w:hAnsi="Times New Roman" w:cs="Times New Roman"/>
          <w:sz w:val="24"/>
          <w:szCs w:val="24"/>
          <w:lang w:eastAsia="hr-HR"/>
        </w:rPr>
        <w:t>z</w:t>
      </w:r>
      <w:r w:rsidRPr="004523ED">
        <w:rPr>
          <w:rFonts w:ascii="Times New Roman" w:eastAsia="Times New Roman" w:hAnsi="Times New Roman" w:cs="Times New Roman"/>
          <w:sz w:val="24"/>
          <w:szCs w:val="24"/>
          <w:lang w:eastAsia="hr-HR"/>
        </w:rPr>
        <w:t>aštitna mjera</w:t>
      </w:r>
      <w:r w:rsidR="00D4017B" w:rsidRPr="004523ED">
        <w:rPr>
          <w:rFonts w:ascii="Times New Roman" w:eastAsia="Times New Roman" w:hAnsi="Times New Roman" w:cs="Times New Roman"/>
          <w:sz w:val="24"/>
          <w:szCs w:val="24"/>
          <w:lang w:eastAsia="hr-HR"/>
        </w:rPr>
        <w:t>,</w:t>
      </w:r>
      <w:r w:rsidRPr="004523ED">
        <w:rPr>
          <w:rFonts w:ascii="Times New Roman" w:eastAsia="Times New Roman" w:hAnsi="Times New Roman" w:cs="Times New Roman"/>
          <w:sz w:val="24"/>
          <w:szCs w:val="24"/>
          <w:lang w:eastAsia="hr-HR"/>
        </w:rPr>
        <w:t xml:space="preserve"> odnosno prekršajnopravna</w:t>
      </w:r>
      <w:r w:rsidR="00934E4F" w:rsidRPr="004523ED">
        <w:rPr>
          <w:rFonts w:ascii="Times New Roman" w:eastAsia="Times New Roman" w:hAnsi="Times New Roman" w:cs="Times New Roman"/>
          <w:sz w:val="24"/>
          <w:szCs w:val="24"/>
          <w:lang w:eastAsia="hr-HR"/>
        </w:rPr>
        <w:t xml:space="preserve"> sankcija izriče se temeljem članka</w:t>
      </w:r>
      <w:r w:rsidRPr="004523ED">
        <w:rPr>
          <w:rFonts w:ascii="Times New Roman" w:eastAsia="Times New Roman" w:hAnsi="Times New Roman" w:cs="Times New Roman"/>
          <w:sz w:val="24"/>
          <w:szCs w:val="24"/>
          <w:lang w:eastAsia="hr-HR"/>
        </w:rPr>
        <w:t xml:space="preserve"> 13. Zakona o zaštiti od nasilja u obitelji</w:t>
      </w:r>
      <w:r w:rsidR="002F5830" w:rsidRPr="004523ED">
        <w:rPr>
          <w:rFonts w:ascii="Times New Roman" w:eastAsia="Times New Roman" w:hAnsi="Times New Roman" w:cs="Times New Roman"/>
          <w:sz w:val="24"/>
          <w:szCs w:val="24"/>
          <w:lang w:eastAsia="hr-HR"/>
        </w:rPr>
        <w:t xml:space="preserve"> </w:t>
      </w:r>
      <w:r w:rsidR="004D7A88" w:rsidRPr="004523ED">
        <w:rPr>
          <w:rFonts w:ascii="Times New Roman" w:eastAsia="Times New Roman" w:hAnsi="Times New Roman" w:cs="Times New Roman"/>
          <w:sz w:val="24"/>
          <w:szCs w:val="24"/>
          <w:lang w:eastAsia="hr-HR"/>
        </w:rPr>
        <w:t>(„Narodne novine“, br. 70/17., 126/19. i 84/21.</w:t>
      </w:r>
      <w:r w:rsidR="002F5830" w:rsidRPr="004523ED">
        <w:rPr>
          <w:rFonts w:ascii="Times New Roman" w:eastAsia="Times New Roman" w:hAnsi="Times New Roman" w:cs="Times New Roman"/>
          <w:sz w:val="24"/>
          <w:szCs w:val="24"/>
          <w:lang w:eastAsia="hr-HR"/>
        </w:rPr>
        <w:t>)</w:t>
      </w:r>
      <w:r w:rsidRPr="004523ED">
        <w:rPr>
          <w:rFonts w:ascii="Times New Roman" w:eastAsia="Times New Roman" w:hAnsi="Times New Roman" w:cs="Times New Roman"/>
          <w:sz w:val="24"/>
          <w:szCs w:val="24"/>
          <w:lang w:eastAsia="hr-HR"/>
        </w:rPr>
        <w:t xml:space="preserve">, dok se kao </w:t>
      </w:r>
      <w:r w:rsidR="00DD6E8D" w:rsidRPr="004523ED">
        <w:rPr>
          <w:rFonts w:ascii="Times New Roman" w:eastAsia="Times New Roman" w:hAnsi="Times New Roman" w:cs="Times New Roman"/>
          <w:snapToGrid w:val="0"/>
          <w:sz w:val="24"/>
          <w:szCs w:val="24"/>
        </w:rPr>
        <w:t>p</w:t>
      </w:r>
      <w:r w:rsidRPr="004523ED">
        <w:rPr>
          <w:rFonts w:ascii="Times New Roman" w:eastAsia="Times New Roman" w:hAnsi="Times New Roman" w:cs="Times New Roman"/>
          <w:snapToGrid w:val="0"/>
          <w:sz w:val="24"/>
          <w:szCs w:val="24"/>
        </w:rPr>
        <w:t>osebna obveza uz uvjetnu osudu izriče temeljem članka 45. stavka 1. točke 4. Prekršajnog zakona</w:t>
      </w:r>
      <w:r w:rsidR="00AA34FB" w:rsidRPr="004523ED">
        <w:t xml:space="preserve"> </w:t>
      </w:r>
      <w:r w:rsidR="00AA34FB" w:rsidRPr="004523ED">
        <w:rPr>
          <w:rFonts w:ascii="Times New Roman" w:eastAsia="Times New Roman" w:hAnsi="Times New Roman" w:cs="Times New Roman"/>
          <w:snapToGrid w:val="0"/>
          <w:sz w:val="24"/>
          <w:szCs w:val="24"/>
        </w:rPr>
        <w:t>(„Narodne novine“, br. 107/07., 39/13., 157/13. 110/15., 70/17. i 118/2018.</w:t>
      </w:r>
      <w:r w:rsidR="002F5830" w:rsidRPr="004523ED">
        <w:rPr>
          <w:rFonts w:ascii="Times New Roman" w:eastAsia="Times New Roman" w:hAnsi="Times New Roman" w:cs="Times New Roman"/>
          <w:snapToGrid w:val="0"/>
          <w:sz w:val="24"/>
          <w:szCs w:val="24"/>
        </w:rPr>
        <w:t>)</w:t>
      </w:r>
      <w:r w:rsidRPr="004523ED">
        <w:rPr>
          <w:rFonts w:ascii="Times New Roman" w:eastAsia="Times New Roman" w:hAnsi="Times New Roman" w:cs="Times New Roman"/>
          <w:sz w:val="24"/>
          <w:szCs w:val="24"/>
          <w:lang w:eastAsia="hr-HR"/>
        </w:rPr>
        <w:t xml:space="preserve">. </w:t>
      </w:r>
    </w:p>
    <w:p w:rsidR="00934E4F" w:rsidRPr="004523ED" w:rsidRDefault="00934E4F" w:rsidP="00C12488">
      <w:pPr>
        <w:autoSpaceDE w:val="0"/>
        <w:autoSpaceDN w:val="0"/>
        <w:adjustRightInd w:val="0"/>
        <w:spacing w:after="0" w:line="240" w:lineRule="auto"/>
        <w:ind w:firstLine="1418"/>
        <w:jc w:val="both"/>
        <w:rPr>
          <w:rFonts w:ascii="Times New Roman" w:eastAsia="Times New Roman" w:hAnsi="Times New Roman" w:cs="Times New Roman"/>
          <w:sz w:val="24"/>
          <w:szCs w:val="24"/>
          <w:lang w:eastAsia="hr-HR"/>
        </w:rPr>
      </w:pPr>
    </w:p>
    <w:p w:rsidR="00C12488" w:rsidRPr="004523ED" w:rsidRDefault="00C12488" w:rsidP="00C12488">
      <w:pPr>
        <w:widowControl w:val="0"/>
        <w:spacing w:after="0" w:line="240" w:lineRule="auto"/>
        <w:ind w:firstLine="1418"/>
        <w:jc w:val="both"/>
        <w:rPr>
          <w:rFonts w:ascii="Times New Roman" w:eastAsia="Times New Roman" w:hAnsi="Times New Roman" w:cs="Times New Roman"/>
          <w:snapToGrid w:val="0"/>
          <w:sz w:val="24"/>
          <w:szCs w:val="24"/>
        </w:rPr>
      </w:pPr>
      <w:r w:rsidRPr="004523ED">
        <w:rPr>
          <w:rFonts w:ascii="Times New Roman" w:eastAsia="Times New Roman" w:hAnsi="Times New Roman" w:cs="Times New Roman"/>
          <w:snapToGrid w:val="0"/>
          <w:sz w:val="24"/>
          <w:szCs w:val="24"/>
        </w:rPr>
        <w:t>U okviru točke</w:t>
      </w:r>
      <w:r w:rsidRPr="004523ED">
        <w:rPr>
          <w:rFonts w:ascii="Times New Roman" w:eastAsia="Times New Roman" w:hAnsi="Times New Roman" w:cs="Times New Roman"/>
          <w:i/>
          <w:snapToGrid w:val="0"/>
          <w:sz w:val="24"/>
          <w:szCs w:val="24"/>
        </w:rPr>
        <w:t xml:space="preserve"> </w:t>
      </w:r>
      <w:r w:rsidRPr="004523ED">
        <w:rPr>
          <w:rFonts w:ascii="Times New Roman" w:eastAsia="Times New Roman" w:hAnsi="Times New Roman" w:cs="Times New Roman"/>
          <w:snapToGrid w:val="0"/>
          <w:sz w:val="24"/>
          <w:szCs w:val="24"/>
        </w:rPr>
        <w:t xml:space="preserve">2.1.8. </w:t>
      </w:r>
      <w:r w:rsidR="008A4397" w:rsidRPr="004523ED">
        <w:rPr>
          <w:rFonts w:ascii="Times New Roman" w:eastAsia="Times New Roman" w:hAnsi="Times New Roman" w:cs="Times New Roman"/>
          <w:snapToGrid w:val="0"/>
          <w:sz w:val="24"/>
          <w:szCs w:val="24"/>
        </w:rPr>
        <w:t>„</w:t>
      </w:r>
      <w:r w:rsidRPr="004523ED">
        <w:rPr>
          <w:rFonts w:ascii="Times New Roman" w:eastAsia="Times New Roman" w:hAnsi="Times New Roman" w:cs="Times New Roman"/>
          <w:snapToGrid w:val="0"/>
          <w:sz w:val="24"/>
          <w:szCs w:val="24"/>
        </w:rPr>
        <w:t>Zaključno razmatranje i preporuke</w:t>
      </w:r>
      <w:r w:rsidR="008A4397" w:rsidRPr="004523ED">
        <w:rPr>
          <w:rFonts w:ascii="Times New Roman" w:eastAsia="Times New Roman" w:hAnsi="Times New Roman" w:cs="Times New Roman"/>
          <w:snapToGrid w:val="0"/>
          <w:sz w:val="24"/>
          <w:szCs w:val="24"/>
        </w:rPr>
        <w:t>“,</w:t>
      </w:r>
      <w:r w:rsidRPr="004523ED">
        <w:rPr>
          <w:rFonts w:ascii="Times New Roman" w:eastAsia="Times New Roman" w:hAnsi="Times New Roman" w:cs="Times New Roman"/>
          <w:i/>
          <w:snapToGrid w:val="0"/>
          <w:sz w:val="24"/>
          <w:szCs w:val="24"/>
        </w:rPr>
        <w:t xml:space="preserve"> </w:t>
      </w:r>
      <w:r w:rsidRPr="004523ED">
        <w:rPr>
          <w:rFonts w:ascii="Times New Roman" w:eastAsia="Times New Roman" w:hAnsi="Times New Roman" w:cs="Times New Roman"/>
          <w:snapToGrid w:val="0"/>
          <w:sz w:val="24"/>
          <w:szCs w:val="24"/>
        </w:rPr>
        <w:t xml:space="preserve">u preporuci br. 6, ističe </w:t>
      </w:r>
      <w:r w:rsidR="008A4397" w:rsidRPr="004523ED">
        <w:rPr>
          <w:rFonts w:ascii="Times New Roman" w:eastAsia="Times New Roman" w:hAnsi="Times New Roman" w:cs="Times New Roman"/>
          <w:snapToGrid w:val="0"/>
          <w:sz w:val="24"/>
          <w:szCs w:val="24"/>
        </w:rPr>
        <w:t>se potreba</w:t>
      </w:r>
      <w:r w:rsidRPr="004523ED">
        <w:rPr>
          <w:rFonts w:ascii="Times New Roman" w:eastAsia="Times New Roman" w:hAnsi="Times New Roman" w:cs="Times New Roman"/>
          <w:snapToGrid w:val="0"/>
          <w:sz w:val="24"/>
          <w:szCs w:val="24"/>
        </w:rPr>
        <w:t xml:space="preserve"> investiranja značajnijih sredstava i razvoja dugotrajnijih i sveobuhvatnijih programa obvezne resocijalizacije počinitelja nasilja (psihosocijalnog tretmana) kako bi se recidiv sveo na najmanju moguću mjeru (str. 99). Slijedom ove preporuke Vlada Republike Hrvatske ističe kako se u okviru djelokruga Ministarstva pravosuđa i uprave kontinuirano provode i razvijaju programi usmjereni prevenciji rizika od recidiva. Tako se primjerice, prema počiniteljima rodno utemeljenog nasilja kojima je izrečen psihosocijalni tretman otklanjanja nasilničkog ponašanja, u okviru probacije provodi program „</w:t>
      </w:r>
      <w:r w:rsidRPr="004523ED">
        <w:rPr>
          <w:rFonts w:ascii="Times New Roman" w:eastAsia="Times New Roman" w:hAnsi="Times New Roman" w:cs="Times New Roman"/>
          <w:iCs/>
          <w:snapToGrid w:val="0"/>
          <w:sz w:val="24"/>
          <w:szCs w:val="24"/>
        </w:rPr>
        <w:t>Možeš i drugačije</w:t>
      </w:r>
      <w:r w:rsidRPr="004523ED">
        <w:rPr>
          <w:rFonts w:ascii="Times New Roman" w:eastAsia="Times New Roman" w:hAnsi="Times New Roman" w:cs="Times New Roman"/>
          <w:snapToGrid w:val="0"/>
          <w:sz w:val="24"/>
          <w:szCs w:val="24"/>
        </w:rPr>
        <w:t>“. Nadalje, u okviru zatvorskog sustava, prema počiniteljima nasilja, uključujući rodno utemeljeno nasilje, u okviru izvršavanja sigurnosne mjere obveznog psihosocijalnog tretmana primjenjuju se posebni programi „</w:t>
      </w:r>
      <w:r w:rsidRPr="004523ED">
        <w:rPr>
          <w:rFonts w:ascii="Times New Roman" w:eastAsia="Times New Roman" w:hAnsi="Times New Roman" w:cs="Times New Roman"/>
          <w:iCs/>
          <w:snapToGrid w:val="0"/>
          <w:sz w:val="24"/>
          <w:szCs w:val="24"/>
        </w:rPr>
        <w:t>NAS</w:t>
      </w:r>
      <w:r w:rsidRPr="004523ED">
        <w:rPr>
          <w:rFonts w:ascii="Times New Roman" w:eastAsia="Times New Roman" w:hAnsi="Times New Roman" w:cs="Times New Roman"/>
          <w:snapToGrid w:val="0"/>
          <w:sz w:val="24"/>
          <w:szCs w:val="24"/>
        </w:rPr>
        <w:t>“ i „</w:t>
      </w:r>
      <w:r w:rsidRPr="004523ED">
        <w:rPr>
          <w:rFonts w:ascii="Times New Roman" w:eastAsia="Times New Roman" w:hAnsi="Times New Roman" w:cs="Times New Roman"/>
          <w:iCs/>
          <w:snapToGrid w:val="0"/>
          <w:sz w:val="24"/>
          <w:szCs w:val="24"/>
        </w:rPr>
        <w:t>ART</w:t>
      </w:r>
      <w:r w:rsidRPr="004523ED">
        <w:rPr>
          <w:rFonts w:ascii="Times New Roman" w:eastAsia="Times New Roman" w:hAnsi="Times New Roman" w:cs="Times New Roman"/>
          <w:snapToGrid w:val="0"/>
          <w:sz w:val="24"/>
          <w:szCs w:val="24"/>
        </w:rPr>
        <w:t>“, koji su usklađeni s Pravilnikom o izvršavanju psihosocijalnog tretmana izrečenog počinitelju kaznenog djela s obilježjem nasilja (</w:t>
      </w:r>
      <w:r w:rsidR="00731EBA" w:rsidRPr="004523ED">
        <w:rPr>
          <w:rFonts w:ascii="Times New Roman" w:eastAsia="Times New Roman" w:hAnsi="Times New Roman" w:cs="Times New Roman"/>
          <w:snapToGrid w:val="0"/>
          <w:sz w:val="24"/>
          <w:szCs w:val="24"/>
        </w:rPr>
        <w:t>„</w:t>
      </w:r>
      <w:r w:rsidRPr="004523ED">
        <w:rPr>
          <w:rFonts w:ascii="Times New Roman" w:eastAsia="Times New Roman" w:hAnsi="Times New Roman" w:cs="Times New Roman"/>
          <w:snapToGrid w:val="0"/>
          <w:sz w:val="24"/>
          <w:szCs w:val="24"/>
        </w:rPr>
        <w:t>Narodne novine</w:t>
      </w:r>
      <w:r w:rsidR="00731EBA" w:rsidRPr="004523ED">
        <w:rPr>
          <w:rFonts w:ascii="Times New Roman" w:eastAsia="Times New Roman" w:hAnsi="Times New Roman" w:cs="Times New Roman"/>
          <w:snapToGrid w:val="0"/>
          <w:sz w:val="24"/>
          <w:szCs w:val="24"/>
        </w:rPr>
        <w:t>“, broj</w:t>
      </w:r>
      <w:r w:rsidRPr="004523ED">
        <w:rPr>
          <w:rFonts w:ascii="Times New Roman" w:eastAsia="Times New Roman" w:hAnsi="Times New Roman" w:cs="Times New Roman"/>
          <w:snapToGrid w:val="0"/>
          <w:sz w:val="24"/>
          <w:szCs w:val="24"/>
        </w:rPr>
        <w:t xml:space="preserve"> 103/18</w:t>
      </w:r>
      <w:r w:rsidR="00731EBA" w:rsidRPr="004523ED">
        <w:rPr>
          <w:rFonts w:ascii="Times New Roman" w:eastAsia="Times New Roman" w:hAnsi="Times New Roman" w:cs="Times New Roman"/>
          <w:snapToGrid w:val="0"/>
          <w:sz w:val="24"/>
          <w:szCs w:val="24"/>
        </w:rPr>
        <w:t>.</w:t>
      </w:r>
      <w:r w:rsidRPr="004523ED">
        <w:rPr>
          <w:rFonts w:ascii="Times New Roman" w:eastAsia="Times New Roman" w:hAnsi="Times New Roman" w:cs="Times New Roman"/>
          <w:snapToGrid w:val="0"/>
          <w:sz w:val="24"/>
          <w:szCs w:val="24"/>
        </w:rPr>
        <w:t>) i Standardima za provedbu psihosocijalnog tretmana izrečenog počinitelju kaznenog djela s obilježjem nasilja. Uz navedeno, prema počiniteljima seksualnih delikata primjenjuje se program „</w:t>
      </w:r>
      <w:r w:rsidRPr="004523ED">
        <w:rPr>
          <w:rFonts w:ascii="Times New Roman" w:eastAsia="Times New Roman" w:hAnsi="Times New Roman" w:cs="Times New Roman"/>
          <w:iCs/>
          <w:snapToGrid w:val="0"/>
          <w:sz w:val="24"/>
          <w:szCs w:val="24"/>
        </w:rPr>
        <w:t>PRIKIP</w:t>
      </w:r>
      <w:r w:rsidRPr="004523ED">
        <w:rPr>
          <w:rFonts w:ascii="Times New Roman" w:eastAsia="Times New Roman" w:hAnsi="Times New Roman" w:cs="Times New Roman"/>
          <w:snapToGrid w:val="0"/>
          <w:sz w:val="24"/>
          <w:szCs w:val="24"/>
        </w:rPr>
        <w:t>“. Za provođenje programa u zatvorskom sustavu ne izdvajaju se posebna sredstva već se isti</w:t>
      </w:r>
      <w:r w:rsidR="00731EBA" w:rsidRPr="004523ED">
        <w:rPr>
          <w:rFonts w:ascii="Times New Roman" w:eastAsia="Times New Roman" w:hAnsi="Times New Roman" w:cs="Times New Roman"/>
          <w:snapToGrid w:val="0"/>
          <w:sz w:val="24"/>
          <w:szCs w:val="24"/>
        </w:rPr>
        <w:t xml:space="preserve"> provode iz redovnih sredstava d</w:t>
      </w:r>
      <w:r w:rsidRPr="004523ED">
        <w:rPr>
          <w:rFonts w:ascii="Times New Roman" w:eastAsia="Times New Roman" w:hAnsi="Times New Roman" w:cs="Times New Roman"/>
          <w:snapToGrid w:val="0"/>
          <w:sz w:val="24"/>
          <w:szCs w:val="24"/>
        </w:rPr>
        <w:t>ržavnog proračuna namijenjenih izvršavanju kazne zatvora.</w:t>
      </w:r>
      <w:r w:rsidR="0077769E" w:rsidRPr="004523ED">
        <w:rPr>
          <w:rFonts w:ascii="Times New Roman" w:eastAsia="Times New Roman" w:hAnsi="Times New Roman" w:cs="Times New Roman"/>
          <w:snapToGrid w:val="0"/>
          <w:sz w:val="24"/>
          <w:szCs w:val="24"/>
        </w:rPr>
        <w:t xml:space="preserve"> </w:t>
      </w:r>
      <w:r w:rsidRPr="004523ED">
        <w:rPr>
          <w:rFonts w:ascii="Times New Roman" w:eastAsia="Times New Roman" w:hAnsi="Times New Roman" w:cs="Times New Roman"/>
          <w:snapToGrid w:val="0"/>
          <w:sz w:val="24"/>
          <w:szCs w:val="24"/>
        </w:rPr>
        <w:t>Vlada Republike Hrvatske, radi unaprjeđenja sustava</w:t>
      </w:r>
      <w:r w:rsidR="008A4397" w:rsidRPr="004523ED">
        <w:rPr>
          <w:rFonts w:ascii="Times New Roman" w:eastAsia="Times New Roman" w:hAnsi="Times New Roman" w:cs="Times New Roman"/>
          <w:snapToGrid w:val="0"/>
          <w:sz w:val="24"/>
          <w:szCs w:val="24"/>
        </w:rPr>
        <w:t xml:space="preserve"> prevencije seksualnog nasilja </w:t>
      </w:r>
      <w:r w:rsidRPr="004523ED">
        <w:rPr>
          <w:rFonts w:ascii="Times New Roman" w:eastAsia="Times New Roman" w:hAnsi="Times New Roman" w:cs="Times New Roman"/>
          <w:snapToGrid w:val="0"/>
          <w:sz w:val="24"/>
          <w:szCs w:val="24"/>
        </w:rPr>
        <w:t xml:space="preserve">ukazuje na </w:t>
      </w:r>
      <w:r w:rsidR="008A4397" w:rsidRPr="004523ED">
        <w:rPr>
          <w:rFonts w:ascii="Times New Roman" w:eastAsia="Times New Roman" w:hAnsi="Times New Roman" w:cs="Times New Roman"/>
          <w:snapToGrid w:val="0"/>
          <w:sz w:val="24"/>
          <w:szCs w:val="24"/>
        </w:rPr>
        <w:t>potrebu</w:t>
      </w:r>
      <w:r w:rsidRPr="004523ED">
        <w:rPr>
          <w:rFonts w:ascii="Times New Roman" w:eastAsia="Times New Roman" w:hAnsi="Times New Roman" w:cs="Times New Roman"/>
          <w:snapToGrid w:val="0"/>
          <w:sz w:val="24"/>
          <w:szCs w:val="24"/>
        </w:rPr>
        <w:t xml:space="preserve"> nastavka tretmana počinitelja nakon otpusta iz kaznenog tijela, koja je za sada moguća samo za vr</w:t>
      </w:r>
      <w:r w:rsidR="008A4397" w:rsidRPr="004523ED">
        <w:rPr>
          <w:rFonts w:ascii="Times New Roman" w:eastAsia="Times New Roman" w:hAnsi="Times New Roman" w:cs="Times New Roman"/>
          <w:snapToGrid w:val="0"/>
          <w:sz w:val="24"/>
          <w:szCs w:val="24"/>
        </w:rPr>
        <w:t>ijeme trajanja uvjetnog otpusta</w:t>
      </w:r>
      <w:r w:rsidRPr="004523ED">
        <w:rPr>
          <w:rFonts w:ascii="Times New Roman" w:eastAsia="Times New Roman" w:hAnsi="Times New Roman" w:cs="Times New Roman"/>
          <w:snapToGrid w:val="0"/>
          <w:sz w:val="24"/>
          <w:szCs w:val="24"/>
        </w:rPr>
        <w:t xml:space="preserve"> dok je osuđenik u nadzoru i tretmanu probacije</w:t>
      </w:r>
      <w:r w:rsidR="008A4397" w:rsidRPr="004523ED">
        <w:rPr>
          <w:rFonts w:ascii="Times New Roman" w:eastAsia="Times New Roman" w:hAnsi="Times New Roman" w:cs="Times New Roman"/>
          <w:snapToGrid w:val="0"/>
          <w:sz w:val="24"/>
          <w:szCs w:val="24"/>
        </w:rPr>
        <w:t>, te</w:t>
      </w:r>
      <w:r w:rsidRPr="004523ED">
        <w:rPr>
          <w:rFonts w:ascii="Times New Roman" w:eastAsia="Times New Roman" w:hAnsi="Times New Roman" w:cs="Times New Roman"/>
          <w:snapToGrid w:val="0"/>
          <w:sz w:val="24"/>
          <w:szCs w:val="24"/>
        </w:rPr>
        <w:t xml:space="preserve"> napominje kako je rad s počiniteljima izuzetno važan dio prevencije seksualnog nasilja i važan dio sustava zaštite potencijalnih žrtava. </w:t>
      </w:r>
    </w:p>
    <w:p w:rsidR="00C12488" w:rsidRPr="004523ED" w:rsidRDefault="00C12488" w:rsidP="00C12488">
      <w:pPr>
        <w:autoSpaceDE w:val="0"/>
        <w:autoSpaceDN w:val="0"/>
        <w:adjustRightInd w:val="0"/>
        <w:spacing w:after="0" w:line="240" w:lineRule="auto"/>
        <w:ind w:firstLine="1418"/>
        <w:jc w:val="both"/>
        <w:rPr>
          <w:rFonts w:ascii="Times New Roman" w:eastAsia="Times New Roman" w:hAnsi="Times New Roman" w:cs="Times New Roman"/>
          <w:snapToGrid w:val="0"/>
          <w:sz w:val="24"/>
          <w:szCs w:val="24"/>
        </w:rPr>
      </w:pPr>
    </w:p>
    <w:p w:rsidR="00C12488" w:rsidRPr="004523ED" w:rsidRDefault="00C12488" w:rsidP="00C12488">
      <w:pPr>
        <w:autoSpaceDE w:val="0"/>
        <w:autoSpaceDN w:val="0"/>
        <w:adjustRightInd w:val="0"/>
        <w:spacing w:after="0" w:line="240" w:lineRule="auto"/>
        <w:ind w:firstLine="1418"/>
        <w:jc w:val="both"/>
        <w:rPr>
          <w:rFonts w:ascii="Times New Roman" w:eastAsia="Times New Roman" w:hAnsi="Times New Roman" w:cs="Times New Roman"/>
          <w:snapToGrid w:val="0"/>
          <w:sz w:val="24"/>
          <w:szCs w:val="24"/>
        </w:rPr>
      </w:pPr>
      <w:r w:rsidRPr="004523ED">
        <w:rPr>
          <w:rFonts w:ascii="Times New Roman" w:eastAsia="Times New Roman" w:hAnsi="Times New Roman" w:cs="Times New Roman"/>
          <w:snapToGrid w:val="0"/>
          <w:sz w:val="24"/>
          <w:szCs w:val="24"/>
        </w:rPr>
        <w:t xml:space="preserve">Nadalje, </w:t>
      </w:r>
      <w:r w:rsidR="00654640" w:rsidRPr="004523ED">
        <w:rPr>
          <w:rFonts w:ascii="Times New Roman" w:eastAsia="Times New Roman" w:hAnsi="Times New Roman" w:cs="Times New Roman"/>
          <w:snapToGrid w:val="0"/>
          <w:sz w:val="24"/>
          <w:szCs w:val="24"/>
        </w:rPr>
        <w:t>vezano uz preporuku</w:t>
      </w:r>
      <w:r w:rsidRPr="004523ED">
        <w:rPr>
          <w:rFonts w:ascii="Times New Roman" w:eastAsia="Times New Roman" w:hAnsi="Times New Roman" w:cs="Times New Roman"/>
          <w:snapToGrid w:val="0"/>
          <w:sz w:val="24"/>
          <w:szCs w:val="24"/>
        </w:rPr>
        <w:t xml:space="preserve"> br. 8 kojom se preporuča </w:t>
      </w:r>
      <w:r w:rsidRPr="004523ED">
        <w:rPr>
          <w:rFonts w:ascii="Times New Roman" w:eastAsia="Times New Roman" w:hAnsi="Times New Roman" w:cs="Times New Roman"/>
          <w:iCs/>
          <w:snapToGrid w:val="0"/>
          <w:sz w:val="24"/>
          <w:szCs w:val="24"/>
        </w:rPr>
        <w:t>k</w:t>
      </w:r>
      <w:r w:rsidRPr="004523ED">
        <w:rPr>
          <w:rFonts w:ascii="Times New Roman" w:eastAsia="Times New Roman" w:hAnsi="Times New Roman" w:cs="Times New Roman"/>
          <w:snapToGrid w:val="0"/>
          <w:sz w:val="24"/>
          <w:szCs w:val="24"/>
        </w:rPr>
        <w:t xml:space="preserve">ažnjavanje počinitelja propisanim zakonskim maksimumima, kako bi se poslala jasnija društvena poruka nulte tolerancije na ovu vrstu nasilja </w:t>
      </w:r>
      <w:r w:rsidR="00654640" w:rsidRPr="004523ED">
        <w:rPr>
          <w:rFonts w:ascii="Times New Roman" w:eastAsia="Times New Roman" w:hAnsi="Times New Roman" w:cs="Times New Roman"/>
          <w:iCs/>
          <w:snapToGrid w:val="0"/>
          <w:sz w:val="24"/>
          <w:szCs w:val="24"/>
        </w:rPr>
        <w:t xml:space="preserve">(str. 100), </w:t>
      </w:r>
      <w:r w:rsidRPr="004523ED">
        <w:rPr>
          <w:rFonts w:ascii="Times New Roman" w:eastAsia="Times New Roman" w:hAnsi="Times New Roman" w:cs="Times New Roman"/>
          <w:iCs/>
          <w:snapToGrid w:val="0"/>
          <w:sz w:val="24"/>
          <w:szCs w:val="24"/>
        </w:rPr>
        <w:t xml:space="preserve">Vlada Republike Hrvatske </w:t>
      </w:r>
      <w:r w:rsidRPr="004523ED">
        <w:rPr>
          <w:rFonts w:ascii="Times New Roman" w:eastAsia="Times New Roman" w:hAnsi="Times New Roman" w:cs="Times New Roman"/>
          <w:snapToGrid w:val="0"/>
          <w:sz w:val="24"/>
          <w:szCs w:val="24"/>
        </w:rPr>
        <w:t>ističe kako je izmjenama i dopunama Kaznenog zakona (</w:t>
      </w:r>
      <w:r w:rsidR="00D84892" w:rsidRPr="004523ED">
        <w:rPr>
          <w:rFonts w:ascii="Times New Roman" w:eastAsia="Times New Roman" w:hAnsi="Times New Roman" w:cs="Times New Roman"/>
          <w:snapToGrid w:val="0"/>
          <w:sz w:val="24"/>
          <w:szCs w:val="24"/>
        </w:rPr>
        <w:t>„</w:t>
      </w:r>
      <w:r w:rsidRPr="004523ED">
        <w:rPr>
          <w:rFonts w:ascii="Times New Roman" w:eastAsia="Times New Roman" w:hAnsi="Times New Roman" w:cs="Times New Roman"/>
          <w:snapToGrid w:val="0"/>
          <w:sz w:val="24"/>
          <w:szCs w:val="24"/>
        </w:rPr>
        <w:t>Narodne novine</w:t>
      </w:r>
      <w:r w:rsidR="00D84892" w:rsidRPr="004523ED">
        <w:rPr>
          <w:rFonts w:ascii="Times New Roman" w:eastAsia="Times New Roman" w:hAnsi="Times New Roman" w:cs="Times New Roman"/>
          <w:snapToGrid w:val="0"/>
          <w:sz w:val="24"/>
          <w:szCs w:val="24"/>
        </w:rPr>
        <w:t>“</w:t>
      </w:r>
      <w:r w:rsidRPr="004523ED">
        <w:rPr>
          <w:rFonts w:ascii="Times New Roman" w:eastAsia="Times New Roman" w:hAnsi="Times New Roman" w:cs="Times New Roman"/>
          <w:snapToGrid w:val="0"/>
          <w:sz w:val="24"/>
          <w:szCs w:val="24"/>
        </w:rPr>
        <w:t>, br</w:t>
      </w:r>
      <w:r w:rsidR="00116CAB" w:rsidRPr="004523ED">
        <w:rPr>
          <w:rFonts w:ascii="Times New Roman" w:eastAsia="Times New Roman" w:hAnsi="Times New Roman" w:cs="Times New Roman"/>
          <w:snapToGrid w:val="0"/>
          <w:sz w:val="24"/>
          <w:szCs w:val="24"/>
        </w:rPr>
        <w:t>oj</w:t>
      </w:r>
      <w:r w:rsidRPr="004523ED">
        <w:rPr>
          <w:rFonts w:ascii="Times New Roman" w:eastAsia="Times New Roman" w:hAnsi="Times New Roman" w:cs="Times New Roman"/>
          <w:snapToGrid w:val="0"/>
          <w:sz w:val="24"/>
          <w:szCs w:val="24"/>
        </w:rPr>
        <w:t xml:space="preserve"> 126/19</w:t>
      </w:r>
      <w:r w:rsidR="00D84892" w:rsidRPr="004523ED">
        <w:rPr>
          <w:rFonts w:ascii="Times New Roman" w:eastAsia="Times New Roman" w:hAnsi="Times New Roman" w:cs="Times New Roman"/>
          <w:snapToGrid w:val="0"/>
          <w:sz w:val="24"/>
          <w:szCs w:val="24"/>
        </w:rPr>
        <w:t xml:space="preserve">.), koje su na snazi od </w:t>
      </w:r>
      <w:r w:rsidRPr="004523ED">
        <w:rPr>
          <w:rFonts w:ascii="Times New Roman" w:eastAsia="Times New Roman" w:hAnsi="Times New Roman" w:cs="Times New Roman"/>
          <w:snapToGrid w:val="0"/>
          <w:sz w:val="24"/>
          <w:szCs w:val="24"/>
        </w:rPr>
        <w:t>1. siječnja 2020., pooštrena zakonska kaznenopravna politika kažnjavanja za niz kaznenih djela u kojima je učin djela prema bliskoj osobi propisan kao kvalificirani oblik počinjenja te za kazneno djelo nasilja u obitelji. Također je izmjenama i dopunama Zakona o zaštiti od nasilja u obitelji (</w:t>
      </w:r>
      <w:r w:rsidR="00D84892" w:rsidRPr="004523ED">
        <w:rPr>
          <w:rFonts w:ascii="Times New Roman" w:eastAsia="Times New Roman" w:hAnsi="Times New Roman" w:cs="Times New Roman"/>
          <w:snapToGrid w:val="0"/>
          <w:sz w:val="24"/>
          <w:szCs w:val="24"/>
        </w:rPr>
        <w:t>„</w:t>
      </w:r>
      <w:r w:rsidRPr="004523ED">
        <w:rPr>
          <w:rFonts w:ascii="Times New Roman" w:eastAsia="Times New Roman" w:hAnsi="Times New Roman" w:cs="Times New Roman"/>
          <w:snapToGrid w:val="0"/>
          <w:sz w:val="24"/>
          <w:szCs w:val="24"/>
        </w:rPr>
        <w:t>Narodne novine</w:t>
      </w:r>
      <w:r w:rsidR="00D84892" w:rsidRPr="004523ED">
        <w:rPr>
          <w:rFonts w:ascii="Times New Roman" w:eastAsia="Times New Roman" w:hAnsi="Times New Roman" w:cs="Times New Roman"/>
          <w:snapToGrid w:val="0"/>
          <w:sz w:val="24"/>
          <w:szCs w:val="24"/>
        </w:rPr>
        <w:t>“</w:t>
      </w:r>
      <w:r w:rsidR="00116CAB" w:rsidRPr="004523ED">
        <w:rPr>
          <w:rFonts w:ascii="Times New Roman" w:eastAsia="Times New Roman" w:hAnsi="Times New Roman" w:cs="Times New Roman"/>
          <w:snapToGrid w:val="0"/>
          <w:sz w:val="24"/>
          <w:szCs w:val="24"/>
        </w:rPr>
        <w:t>, broj</w:t>
      </w:r>
      <w:r w:rsidRPr="004523ED">
        <w:rPr>
          <w:rFonts w:ascii="Times New Roman" w:eastAsia="Times New Roman" w:hAnsi="Times New Roman" w:cs="Times New Roman"/>
          <w:snapToGrid w:val="0"/>
          <w:sz w:val="24"/>
          <w:szCs w:val="24"/>
        </w:rPr>
        <w:t xml:space="preserve"> 126/19</w:t>
      </w:r>
      <w:r w:rsidR="00D84892" w:rsidRPr="004523ED">
        <w:rPr>
          <w:rFonts w:ascii="Times New Roman" w:eastAsia="Times New Roman" w:hAnsi="Times New Roman" w:cs="Times New Roman"/>
          <w:snapToGrid w:val="0"/>
          <w:sz w:val="24"/>
          <w:szCs w:val="24"/>
        </w:rPr>
        <w:t xml:space="preserve">.), na snazi od </w:t>
      </w:r>
      <w:r w:rsidRPr="004523ED">
        <w:rPr>
          <w:rFonts w:ascii="Times New Roman" w:eastAsia="Times New Roman" w:hAnsi="Times New Roman" w:cs="Times New Roman"/>
          <w:snapToGrid w:val="0"/>
          <w:sz w:val="24"/>
          <w:szCs w:val="24"/>
        </w:rPr>
        <w:t xml:space="preserve">1. siječnja 2020., </w:t>
      </w:r>
      <w:r w:rsidR="00D84892" w:rsidRPr="004523ED">
        <w:rPr>
          <w:rFonts w:ascii="Times New Roman" w:eastAsia="Times New Roman" w:hAnsi="Times New Roman" w:cs="Times New Roman"/>
          <w:snapToGrid w:val="0"/>
          <w:sz w:val="24"/>
          <w:szCs w:val="24"/>
        </w:rPr>
        <w:t>s ciljem</w:t>
      </w:r>
      <w:r w:rsidRPr="004523ED">
        <w:rPr>
          <w:rFonts w:ascii="Times New Roman" w:eastAsia="Times New Roman" w:hAnsi="Times New Roman" w:cs="Times New Roman"/>
          <w:snapToGrid w:val="0"/>
          <w:sz w:val="24"/>
          <w:szCs w:val="24"/>
        </w:rPr>
        <w:t xml:space="preserve"> jačeg ostvarenja generalno preventivnih učinaka kažnjavanja prekršaja iz sfere nasilja u obitelji, pooštreno zakonsko odmjeravanje kazni, kako novčanih, tako i zatvorskih. Nadalje, u odnosu na odmjeravanje kazne Vlada Republike Hrvatske ističe kako je člankom 47. Kaznenog zakona </w:t>
      </w:r>
      <w:r w:rsidR="00C30469" w:rsidRPr="004523ED">
        <w:rPr>
          <w:rFonts w:ascii="Times New Roman" w:eastAsia="Times New Roman" w:hAnsi="Times New Roman" w:cs="Times New Roman"/>
          <w:snapToGrid w:val="0"/>
          <w:sz w:val="24"/>
          <w:szCs w:val="24"/>
        </w:rPr>
        <w:t xml:space="preserve">(„Narodne novine“, br. 125/11., 144/12., 56/15., 61/15. - ispravak, 101/17., 118/18., 126/19. i 84/21.) </w:t>
      </w:r>
      <w:r w:rsidRPr="004523ED">
        <w:rPr>
          <w:rFonts w:ascii="Times New Roman" w:eastAsia="Times New Roman" w:hAnsi="Times New Roman" w:cs="Times New Roman"/>
          <w:snapToGrid w:val="0"/>
          <w:sz w:val="24"/>
          <w:szCs w:val="24"/>
        </w:rPr>
        <w:t>propisano kako će sud, pri izboru vrste i mjere kazne, polazeći od stupnja krivnje i svrhe kažnjavanja, ocijeniti sve okolnosti koje utječu da kazna po vrsti i mjeri bude lakša ili teža (olakotne i otegotne okolnosti), a osobito jačinu ugrožavanja ili povrede zaštićenog dobra, pobude iz kojih je kazneno djelo počinjeno, stupanj povrede počiniteljevih dužnosti, način počinjenja i skrivljene učinke kaznenog djela, prijašnji počiniteljev život, njegove osobne i imovinske prilike te njegovo ponašanje nakon počinjenog kaznenog djela, odnos prema žrtvi i trud da naknadi štetu.</w:t>
      </w:r>
    </w:p>
    <w:p w:rsidR="00C12488" w:rsidRPr="004523ED" w:rsidRDefault="00C12488" w:rsidP="00C12488">
      <w:pPr>
        <w:autoSpaceDE w:val="0"/>
        <w:autoSpaceDN w:val="0"/>
        <w:adjustRightInd w:val="0"/>
        <w:spacing w:after="0" w:line="240" w:lineRule="auto"/>
        <w:ind w:firstLine="1418"/>
        <w:jc w:val="both"/>
        <w:rPr>
          <w:rFonts w:ascii="Times New Roman" w:eastAsia="Times New Roman" w:hAnsi="Times New Roman" w:cs="Times New Roman"/>
          <w:i/>
          <w:snapToGrid w:val="0"/>
          <w:sz w:val="24"/>
          <w:szCs w:val="24"/>
        </w:rPr>
      </w:pPr>
    </w:p>
    <w:p w:rsidR="00C12488" w:rsidRPr="004523ED" w:rsidRDefault="00C12488" w:rsidP="00C12488">
      <w:pPr>
        <w:widowControl w:val="0"/>
        <w:spacing w:after="0" w:line="240" w:lineRule="auto"/>
        <w:ind w:firstLine="1418"/>
        <w:jc w:val="both"/>
        <w:rPr>
          <w:rFonts w:ascii="Times New Roman" w:eastAsia="Times New Roman" w:hAnsi="Times New Roman" w:cs="Times New Roman"/>
          <w:snapToGrid w:val="0"/>
          <w:sz w:val="24"/>
          <w:szCs w:val="24"/>
        </w:rPr>
      </w:pPr>
      <w:r w:rsidRPr="004523ED">
        <w:rPr>
          <w:rFonts w:ascii="Times New Roman" w:eastAsia="Times New Roman" w:hAnsi="Times New Roman" w:cs="Times New Roman"/>
          <w:snapToGrid w:val="0"/>
          <w:sz w:val="24"/>
          <w:szCs w:val="24"/>
        </w:rPr>
        <w:lastRenderedPageBreak/>
        <w:t xml:space="preserve">U odnosu na </w:t>
      </w:r>
      <w:r w:rsidR="00C30469" w:rsidRPr="004523ED">
        <w:rPr>
          <w:rFonts w:ascii="Times New Roman" w:eastAsia="Times New Roman" w:hAnsi="Times New Roman" w:cs="Times New Roman"/>
          <w:snapToGrid w:val="0"/>
          <w:sz w:val="24"/>
          <w:szCs w:val="24"/>
        </w:rPr>
        <w:t>točku</w:t>
      </w:r>
      <w:r w:rsidRPr="004523ED">
        <w:rPr>
          <w:rFonts w:ascii="Times New Roman" w:eastAsia="Times New Roman" w:hAnsi="Times New Roman" w:cs="Times New Roman"/>
          <w:snapToGrid w:val="0"/>
          <w:sz w:val="24"/>
          <w:szCs w:val="24"/>
        </w:rPr>
        <w:t xml:space="preserve"> </w:t>
      </w:r>
      <w:r w:rsidRPr="004523ED">
        <w:rPr>
          <w:rFonts w:ascii="Times New Roman" w:eastAsia="Times New Roman" w:hAnsi="Times New Roman" w:cs="Times New Roman"/>
          <w:iCs/>
          <w:snapToGrid w:val="0"/>
          <w:sz w:val="24"/>
          <w:szCs w:val="24"/>
        </w:rPr>
        <w:t xml:space="preserve">2.2. </w:t>
      </w:r>
      <w:r w:rsidR="00C30469" w:rsidRPr="004523ED">
        <w:rPr>
          <w:rFonts w:ascii="Times New Roman" w:eastAsia="Times New Roman" w:hAnsi="Times New Roman" w:cs="Times New Roman"/>
          <w:iCs/>
          <w:snapToGrid w:val="0"/>
          <w:sz w:val="24"/>
          <w:szCs w:val="24"/>
        </w:rPr>
        <w:t>„</w:t>
      </w:r>
      <w:r w:rsidRPr="004523ED">
        <w:rPr>
          <w:rFonts w:ascii="Times New Roman" w:eastAsia="Times New Roman" w:hAnsi="Times New Roman" w:cs="Times New Roman"/>
          <w:iCs/>
          <w:snapToGrid w:val="0"/>
          <w:sz w:val="24"/>
          <w:szCs w:val="24"/>
        </w:rPr>
        <w:t>Silovanje</w:t>
      </w:r>
      <w:r w:rsidR="00C30469" w:rsidRPr="004523ED">
        <w:rPr>
          <w:rFonts w:ascii="Times New Roman" w:eastAsia="Times New Roman" w:hAnsi="Times New Roman" w:cs="Times New Roman"/>
          <w:iCs/>
          <w:snapToGrid w:val="0"/>
          <w:sz w:val="24"/>
          <w:szCs w:val="24"/>
        </w:rPr>
        <w:t>“,</w:t>
      </w:r>
      <w:r w:rsidRPr="004523ED">
        <w:rPr>
          <w:rFonts w:ascii="Times New Roman" w:eastAsia="Times New Roman" w:hAnsi="Times New Roman" w:cs="Times New Roman"/>
          <w:snapToGrid w:val="0"/>
          <w:sz w:val="24"/>
          <w:szCs w:val="24"/>
        </w:rPr>
        <w:t xml:space="preserve"> u okviru kojeg pravobraniteljica statističke podatke o broju silovanja počinjenih prema bliskoj osobi prikazuje kao udio u ukupnom broju kaznenih djela silovanja iz članka 153. Kaznenog zakona (str. 107)</w:t>
      </w:r>
      <w:r w:rsidR="0010238A" w:rsidRPr="004523ED">
        <w:rPr>
          <w:rFonts w:ascii="Times New Roman" w:eastAsia="Times New Roman" w:hAnsi="Times New Roman" w:cs="Times New Roman"/>
          <w:snapToGrid w:val="0"/>
          <w:sz w:val="24"/>
          <w:szCs w:val="24"/>
        </w:rPr>
        <w:t>,</w:t>
      </w:r>
      <w:r w:rsidRPr="004523ED">
        <w:rPr>
          <w:rFonts w:ascii="Times New Roman" w:eastAsia="Times New Roman" w:hAnsi="Times New Roman" w:cs="Times New Roman"/>
          <w:snapToGrid w:val="0"/>
          <w:sz w:val="24"/>
          <w:szCs w:val="24"/>
        </w:rPr>
        <w:t xml:space="preserve"> Vlada Republike Hrvatske ukazuje da se u slučaju kada je počinjeno silovanje prema bliskoj osobi, radi o teškom kaznenom djelu protiv spolne slobode iz članka 154. stav</w:t>
      </w:r>
      <w:r w:rsidR="0010238A" w:rsidRPr="004523ED">
        <w:rPr>
          <w:rFonts w:ascii="Times New Roman" w:eastAsia="Times New Roman" w:hAnsi="Times New Roman" w:cs="Times New Roman"/>
          <w:snapToGrid w:val="0"/>
          <w:sz w:val="24"/>
          <w:szCs w:val="24"/>
        </w:rPr>
        <w:t>a</w:t>
      </w:r>
      <w:r w:rsidRPr="004523ED">
        <w:rPr>
          <w:rFonts w:ascii="Times New Roman" w:eastAsia="Times New Roman" w:hAnsi="Times New Roman" w:cs="Times New Roman"/>
          <w:snapToGrid w:val="0"/>
          <w:sz w:val="24"/>
          <w:szCs w:val="24"/>
        </w:rPr>
        <w:t>ka 1. i 2. Kaznenog zakona.</w:t>
      </w:r>
    </w:p>
    <w:p w:rsidR="00C12488" w:rsidRPr="004523ED" w:rsidRDefault="00C12488" w:rsidP="00C12488">
      <w:pPr>
        <w:widowControl w:val="0"/>
        <w:spacing w:after="0" w:line="240" w:lineRule="auto"/>
        <w:ind w:firstLine="1418"/>
        <w:jc w:val="both"/>
        <w:rPr>
          <w:rFonts w:ascii="Times New Roman" w:eastAsia="Times New Roman" w:hAnsi="Times New Roman" w:cs="Times New Roman"/>
          <w:snapToGrid w:val="0"/>
          <w:sz w:val="24"/>
          <w:szCs w:val="24"/>
        </w:rPr>
      </w:pPr>
    </w:p>
    <w:p w:rsidR="00C12488" w:rsidRPr="004523ED" w:rsidRDefault="00C12488" w:rsidP="00C12488">
      <w:pPr>
        <w:widowControl w:val="0"/>
        <w:spacing w:after="0" w:line="240" w:lineRule="auto"/>
        <w:ind w:firstLine="1418"/>
        <w:jc w:val="both"/>
        <w:rPr>
          <w:rFonts w:ascii="Times New Roman" w:eastAsia="Times New Roman" w:hAnsi="Times New Roman" w:cs="Times New Roman"/>
          <w:snapToGrid w:val="0"/>
          <w:sz w:val="24"/>
          <w:szCs w:val="24"/>
        </w:rPr>
      </w:pPr>
      <w:r w:rsidRPr="004523ED">
        <w:rPr>
          <w:rFonts w:ascii="Times New Roman" w:eastAsia="Times New Roman" w:hAnsi="Times New Roman" w:cs="Times New Roman"/>
          <w:sz w:val="24"/>
          <w:szCs w:val="24"/>
          <w:lang w:eastAsia="hr-HR"/>
        </w:rPr>
        <w:t xml:space="preserve">Nadalje, u području 4. </w:t>
      </w:r>
      <w:r w:rsidR="00F071B7" w:rsidRPr="004523ED">
        <w:rPr>
          <w:rFonts w:ascii="Times New Roman" w:eastAsia="Times New Roman" w:hAnsi="Times New Roman" w:cs="Times New Roman"/>
          <w:sz w:val="24"/>
          <w:szCs w:val="24"/>
          <w:lang w:eastAsia="hr-HR"/>
        </w:rPr>
        <w:t>„</w:t>
      </w:r>
      <w:r w:rsidRPr="004523ED">
        <w:rPr>
          <w:rFonts w:ascii="Times New Roman" w:eastAsia="Times New Roman" w:hAnsi="Times New Roman" w:cs="Times New Roman"/>
          <w:sz w:val="24"/>
          <w:szCs w:val="24"/>
          <w:lang w:eastAsia="hr-HR"/>
        </w:rPr>
        <w:t>Spolne i rodne manjine</w:t>
      </w:r>
      <w:r w:rsidR="00F071B7" w:rsidRPr="004523ED">
        <w:rPr>
          <w:rFonts w:ascii="Times New Roman" w:eastAsia="Times New Roman" w:hAnsi="Times New Roman" w:cs="Times New Roman"/>
          <w:sz w:val="24"/>
          <w:szCs w:val="24"/>
          <w:lang w:eastAsia="hr-HR"/>
        </w:rPr>
        <w:t>“</w:t>
      </w:r>
      <w:r w:rsidRPr="004523ED">
        <w:rPr>
          <w:rFonts w:ascii="Times New Roman" w:eastAsia="Times New Roman" w:hAnsi="Times New Roman" w:cs="Times New Roman"/>
          <w:sz w:val="24"/>
          <w:szCs w:val="24"/>
          <w:lang w:eastAsia="hr-HR"/>
        </w:rPr>
        <w:t xml:space="preserve">, </w:t>
      </w:r>
      <w:r w:rsidR="00F071B7" w:rsidRPr="004523ED">
        <w:rPr>
          <w:rFonts w:ascii="Times New Roman" w:eastAsia="Times New Roman" w:hAnsi="Times New Roman" w:cs="Times New Roman"/>
          <w:sz w:val="24"/>
          <w:szCs w:val="24"/>
          <w:lang w:eastAsia="hr-HR"/>
        </w:rPr>
        <w:t>točki</w:t>
      </w:r>
      <w:r w:rsidRPr="004523ED">
        <w:rPr>
          <w:rFonts w:ascii="Times New Roman" w:eastAsia="Times New Roman" w:hAnsi="Times New Roman" w:cs="Times New Roman"/>
          <w:sz w:val="24"/>
          <w:szCs w:val="24"/>
          <w:lang w:eastAsia="hr-HR"/>
        </w:rPr>
        <w:t xml:space="preserve"> 4.1. </w:t>
      </w:r>
      <w:r w:rsidR="00F071B7" w:rsidRPr="004523ED">
        <w:rPr>
          <w:rFonts w:ascii="Times New Roman" w:eastAsia="Times New Roman" w:hAnsi="Times New Roman" w:cs="Times New Roman"/>
          <w:sz w:val="24"/>
          <w:szCs w:val="24"/>
          <w:lang w:eastAsia="hr-HR"/>
        </w:rPr>
        <w:t>„</w:t>
      </w:r>
      <w:r w:rsidRPr="004523ED">
        <w:rPr>
          <w:rFonts w:ascii="Times New Roman" w:eastAsia="Times New Roman" w:hAnsi="Times New Roman" w:cs="Times New Roman"/>
          <w:sz w:val="24"/>
          <w:szCs w:val="24"/>
          <w:lang w:eastAsia="hr-HR"/>
        </w:rPr>
        <w:t xml:space="preserve">Diskriminacija temeljem </w:t>
      </w:r>
      <w:r w:rsidR="00AC0415" w:rsidRPr="004523ED">
        <w:rPr>
          <w:rFonts w:ascii="Times New Roman" w:eastAsia="Times New Roman" w:hAnsi="Times New Roman" w:cs="Times New Roman"/>
          <w:sz w:val="24"/>
          <w:szCs w:val="24"/>
          <w:lang w:eastAsia="hr-HR"/>
        </w:rPr>
        <w:t>spolne orijentacije</w:t>
      </w:r>
      <w:r w:rsidR="00F071B7" w:rsidRPr="004523ED">
        <w:rPr>
          <w:rFonts w:ascii="Times New Roman" w:eastAsia="Times New Roman" w:hAnsi="Times New Roman" w:cs="Times New Roman"/>
          <w:sz w:val="24"/>
          <w:szCs w:val="24"/>
          <w:lang w:eastAsia="hr-HR"/>
        </w:rPr>
        <w:t>“</w:t>
      </w:r>
      <w:r w:rsidR="00AC0415" w:rsidRPr="004523ED">
        <w:rPr>
          <w:rFonts w:ascii="Times New Roman" w:eastAsia="Times New Roman" w:hAnsi="Times New Roman" w:cs="Times New Roman"/>
          <w:sz w:val="24"/>
          <w:szCs w:val="24"/>
          <w:lang w:eastAsia="hr-HR"/>
        </w:rPr>
        <w:t xml:space="preserve">, </w:t>
      </w:r>
      <w:r w:rsidR="00F071B7" w:rsidRPr="004523ED">
        <w:rPr>
          <w:rFonts w:ascii="Times New Roman" w:eastAsia="Times New Roman" w:hAnsi="Times New Roman" w:cs="Times New Roman"/>
          <w:sz w:val="24"/>
          <w:szCs w:val="24"/>
          <w:lang w:eastAsia="hr-HR"/>
        </w:rPr>
        <w:t xml:space="preserve">podtočki </w:t>
      </w:r>
      <w:r w:rsidRPr="004523ED">
        <w:rPr>
          <w:rFonts w:ascii="Times New Roman" w:eastAsia="Times New Roman" w:hAnsi="Times New Roman" w:cs="Times New Roman"/>
          <w:sz w:val="24"/>
          <w:szCs w:val="24"/>
          <w:lang w:eastAsia="hr-HR"/>
        </w:rPr>
        <w:t xml:space="preserve">4.1.1. </w:t>
      </w:r>
      <w:r w:rsidR="00F071B7" w:rsidRPr="004523ED">
        <w:rPr>
          <w:rFonts w:ascii="Times New Roman" w:eastAsia="Times New Roman" w:hAnsi="Times New Roman" w:cs="Times New Roman"/>
          <w:sz w:val="24"/>
          <w:szCs w:val="24"/>
          <w:lang w:eastAsia="hr-HR"/>
        </w:rPr>
        <w:t>„</w:t>
      </w:r>
      <w:r w:rsidRPr="004523ED">
        <w:rPr>
          <w:rFonts w:ascii="Times New Roman" w:eastAsia="Times New Roman" w:hAnsi="Times New Roman" w:cs="Times New Roman"/>
          <w:sz w:val="24"/>
          <w:szCs w:val="24"/>
          <w:lang w:eastAsia="hr-HR"/>
        </w:rPr>
        <w:t>Praćenje provedbe Zakona o životnom partnerstvu osoba istog spola</w:t>
      </w:r>
      <w:r w:rsidR="00F071B7" w:rsidRPr="004523ED">
        <w:rPr>
          <w:rFonts w:ascii="Times New Roman" w:eastAsia="Times New Roman" w:hAnsi="Times New Roman" w:cs="Times New Roman"/>
          <w:sz w:val="24"/>
          <w:szCs w:val="24"/>
          <w:lang w:eastAsia="hr-HR"/>
        </w:rPr>
        <w:t>“</w:t>
      </w:r>
      <w:r w:rsidRPr="004523ED">
        <w:rPr>
          <w:rFonts w:ascii="Times New Roman" w:eastAsia="Times New Roman" w:hAnsi="Times New Roman" w:cs="Times New Roman"/>
          <w:iCs/>
          <w:sz w:val="24"/>
          <w:szCs w:val="24"/>
          <w:lang w:eastAsia="hr-HR"/>
        </w:rPr>
        <w:t xml:space="preserve">, u okviru teksta koji se odnosi na </w:t>
      </w:r>
      <w:r w:rsidR="0010238A" w:rsidRPr="004523ED">
        <w:rPr>
          <w:rFonts w:ascii="Times New Roman" w:eastAsia="Times New Roman" w:hAnsi="Times New Roman" w:cs="Times New Roman"/>
          <w:snapToGrid w:val="0"/>
          <w:sz w:val="24"/>
          <w:szCs w:val="24"/>
        </w:rPr>
        <w:t>s</w:t>
      </w:r>
      <w:r w:rsidRPr="004523ED">
        <w:rPr>
          <w:rFonts w:ascii="Times New Roman" w:eastAsia="Times New Roman" w:hAnsi="Times New Roman" w:cs="Times New Roman"/>
          <w:snapToGrid w:val="0"/>
          <w:sz w:val="24"/>
          <w:szCs w:val="24"/>
        </w:rPr>
        <w:t xml:space="preserve">avjetovanje o Nacrtu prijedloga </w:t>
      </w:r>
      <w:r w:rsidR="00116CAB" w:rsidRPr="004523ED">
        <w:rPr>
          <w:rFonts w:ascii="Times New Roman" w:eastAsia="Times New Roman" w:hAnsi="Times New Roman" w:cs="Times New Roman"/>
          <w:snapToGrid w:val="0"/>
          <w:sz w:val="24"/>
          <w:szCs w:val="24"/>
        </w:rPr>
        <w:t>n</w:t>
      </w:r>
      <w:r w:rsidRPr="004523ED">
        <w:rPr>
          <w:rFonts w:ascii="Times New Roman" w:eastAsia="Times New Roman" w:hAnsi="Times New Roman" w:cs="Times New Roman"/>
          <w:snapToGrid w:val="0"/>
          <w:sz w:val="24"/>
          <w:szCs w:val="24"/>
        </w:rPr>
        <w:t>acionalnog plana razvoja javne uprave od 2021. do 2027. godine</w:t>
      </w:r>
      <w:r w:rsidR="00F071B7" w:rsidRPr="004523ED">
        <w:rPr>
          <w:rFonts w:ascii="Times New Roman" w:eastAsia="Times New Roman" w:hAnsi="Times New Roman" w:cs="Times New Roman"/>
          <w:snapToGrid w:val="0"/>
          <w:sz w:val="24"/>
          <w:szCs w:val="24"/>
        </w:rPr>
        <w:t>,</w:t>
      </w:r>
      <w:r w:rsidRPr="004523ED">
        <w:rPr>
          <w:rFonts w:ascii="Times New Roman" w:eastAsia="Times New Roman" w:hAnsi="Times New Roman" w:cs="Times New Roman"/>
          <w:snapToGrid w:val="0"/>
          <w:sz w:val="24"/>
          <w:szCs w:val="24"/>
        </w:rPr>
        <w:t xml:space="preserve"> pravobraniteljica, u kontekstu razvoja usluge e-prijava životnog partnerstva, ističe potrebu da se s uvođenjem pojedinih javnih e-usluga u okviru sustava e-Građani istovremeno uvedu istovrsne javne e-usluge i za druge kategorije korisnika koje zakoni izjednačavaju u statusu i pravima s kategorijama na koju se nova javna e-usluga odnosi (str.</w:t>
      </w:r>
      <w:r w:rsidR="00116CAB" w:rsidRPr="004523ED">
        <w:rPr>
          <w:rFonts w:ascii="Times New Roman" w:eastAsia="Times New Roman" w:hAnsi="Times New Roman" w:cs="Times New Roman"/>
          <w:snapToGrid w:val="0"/>
          <w:sz w:val="24"/>
          <w:szCs w:val="24"/>
        </w:rPr>
        <w:t xml:space="preserve"> </w:t>
      </w:r>
      <w:r w:rsidRPr="004523ED">
        <w:rPr>
          <w:rFonts w:ascii="Times New Roman" w:eastAsia="Times New Roman" w:hAnsi="Times New Roman" w:cs="Times New Roman"/>
          <w:snapToGrid w:val="0"/>
          <w:sz w:val="24"/>
          <w:szCs w:val="24"/>
        </w:rPr>
        <w:t>119). P</w:t>
      </w:r>
      <w:r w:rsidR="0010238A" w:rsidRPr="004523ED">
        <w:rPr>
          <w:rFonts w:ascii="Times New Roman" w:eastAsia="Times New Roman" w:hAnsi="Times New Roman" w:cs="Times New Roman"/>
          <w:snapToGrid w:val="0"/>
          <w:sz w:val="24"/>
          <w:szCs w:val="24"/>
        </w:rPr>
        <w:t>ri</w:t>
      </w:r>
      <w:r w:rsidRPr="004523ED">
        <w:rPr>
          <w:rFonts w:ascii="Times New Roman" w:eastAsia="Times New Roman" w:hAnsi="Times New Roman" w:cs="Times New Roman"/>
          <w:snapToGrid w:val="0"/>
          <w:sz w:val="24"/>
          <w:szCs w:val="24"/>
        </w:rPr>
        <w:t xml:space="preserve">tom se, nadalje, ističe kako nadležno Ministarstvo pravosuđa i uprave u izvješću o provedenom savjetovanju način postupanja pravda manjkom ljudskih resursa i potrebom odvojenog razvijanja usluga te izražava stajalište da se navedeno ne može smatrati povredom načela jednakosti postupanja. U odnosu na ove navode </w:t>
      </w:r>
      <w:r w:rsidR="00F071B7" w:rsidRPr="004523ED">
        <w:rPr>
          <w:rFonts w:ascii="Times New Roman" w:eastAsia="Times New Roman" w:hAnsi="Times New Roman" w:cs="Times New Roman"/>
          <w:snapToGrid w:val="0"/>
          <w:sz w:val="24"/>
          <w:szCs w:val="24"/>
        </w:rPr>
        <w:t>potrebno je napomenuti</w:t>
      </w:r>
      <w:r w:rsidRPr="004523ED">
        <w:rPr>
          <w:rFonts w:ascii="Times New Roman" w:eastAsia="Times New Roman" w:hAnsi="Times New Roman" w:cs="Times New Roman"/>
          <w:snapToGrid w:val="0"/>
          <w:sz w:val="24"/>
          <w:szCs w:val="24"/>
        </w:rPr>
        <w:t xml:space="preserve"> kako odgovor nadležnog Ministarstva pravosuđa i uprave nije prenesen u cijelosti, zbog čega se može steći dojam nedostatnog obrazloženja, odnosno nepotpunog odgov</w:t>
      </w:r>
      <w:r w:rsidR="0010238A" w:rsidRPr="004523ED">
        <w:rPr>
          <w:rFonts w:ascii="Times New Roman" w:eastAsia="Times New Roman" w:hAnsi="Times New Roman" w:cs="Times New Roman"/>
          <w:snapToGrid w:val="0"/>
          <w:sz w:val="24"/>
          <w:szCs w:val="24"/>
        </w:rPr>
        <w:t xml:space="preserve">ora. </w:t>
      </w:r>
      <w:r w:rsidR="00F071B7" w:rsidRPr="004523ED">
        <w:rPr>
          <w:rFonts w:ascii="Times New Roman" w:eastAsia="Times New Roman" w:hAnsi="Times New Roman" w:cs="Times New Roman"/>
          <w:snapToGrid w:val="0"/>
          <w:sz w:val="24"/>
          <w:szCs w:val="24"/>
        </w:rPr>
        <w:t>Naime, Ministarstvo pravosuđa i uprave je u</w:t>
      </w:r>
      <w:r w:rsidRPr="004523ED">
        <w:rPr>
          <w:rFonts w:ascii="Times New Roman" w:eastAsia="Times New Roman" w:hAnsi="Times New Roman" w:cs="Times New Roman"/>
          <w:snapToGrid w:val="0"/>
          <w:sz w:val="24"/>
          <w:szCs w:val="24"/>
        </w:rPr>
        <w:t xml:space="preserve"> svom odgovoru istaknulo i kako je riječ o sličnim uslugama, ali koje je zbog različite pravne osnove i određenih procesnih razlika trebalo razvijati odvojeno. </w:t>
      </w:r>
      <w:bookmarkStart w:id="4" w:name="_Hlk101962423"/>
      <w:r w:rsidRPr="004523ED">
        <w:rPr>
          <w:rFonts w:ascii="Times New Roman" w:eastAsia="Times New Roman" w:hAnsi="Times New Roman" w:cs="Times New Roman"/>
          <w:snapToGrid w:val="0"/>
          <w:sz w:val="24"/>
          <w:szCs w:val="24"/>
        </w:rPr>
        <w:t xml:space="preserve">Ujedno, u </w:t>
      </w:r>
      <w:r w:rsidR="00A644A4" w:rsidRPr="004523ED">
        <w:rPr>
          <w:rFonts w:ascii="Times New Roman" w:eastAsia="Times New Roman" w:hAnsi="Times New Roman" w:cs="Times New Roman"/>
          <w:snapToGrid w:val="0"/>
          <w:sz w:val="24"/>
          <w:szCs w:val="24"/>
        </w:rPr>
        <w:t>točki</w:t>
      </w:r>
      <w:r w:rsidRPr="004523ED">
        <w:rPr>
          <w:rFonts w:ascii="Times New Roman" w:eastAsia="Times New Roman" w:hAnsi="Times New Roman" w:cs="Times New Roman"/>
          <w:snapToGrid w:val="0"/>
          <w:sz w:val="24"/>
          <w:szCs w:val="24"/>
        </w:rPr>
        <w:t xml:space="preserve"> </w:t>
      </w:r>
      <w:r w:rsidRPr="004523ED">
        <w:rPr>
          <w:rFonts w:ascii="Times New Roman" w:eastAsia="Times New Roman" w:hAnsi="Times New Roman" w:cs="Times New Roman"/>
          <w:iCs/>
          <w:snapToGrid w:val="0"/>
          <w:sz w:val="24"/>
          <w:szCs w:val="24"/>
        </w:rPr>
        <w:t xml:space="preserve">4.2. </w:t>
      </w:r>
      <w:r w:rsidR="00F071B7" w:rsidRPr="004523ED">
        <w:rPr>
          <w:rFonts w:ascii="Times New Roman" w:eastAsia="Times New Roman" w:hAnsi="Times New Roman" w:cs="Times New Roman"/>
          <w:iCs/>
          <w:snapToGrid w:val="0"/>
          <w:sz w:val="24"/>
          <w:szCs w:val="24"/>
        </w:rPr>
        <w:t>„</w:t>
      </w:r>
      <w:r w:rsidRPr="004523ED">
        <w:rPr>
          <w:rFonts w:ascii="Times New Roman" w:eastAsia="Times New Roman" w:hAnsi="Times New Roman" w:cs="Times New Roman"/>
          <w:iCs/>
          <w:snapToGrid w:val="0"/>
          <w:sz w:val="24"/>
          <w:szCs w:val="24"/>
        </w:rPr>
        <w:t>Diskriminacija temeljem rodnog identiteta</w:t>
      </w:r>
      <w:r w:rsidR="00F071B7" w:rsidRPr="004523ED">
        <w:rPr>
          <w:rFonts w:ascii="Times New Roman" w:eastAsia="Times New Roman" w:hAnsi="Times New Roman" w:cs="Times New Roman"/>
          <w:iCs/>
          <w:snapToGrid w:val="0"/>
          <w:sz w:val="24"/>
          <w:szCs w:val="24"/>
        </w:rPr>
        <w:t>“</w:t>
      </w:r>
      <w:r w:rsidR="00AC0415" w:rsidRPr="004523ED">
        <w:rPr>
          <w:rFonts w:ascii="Times New Roman" w:eastAsia="Times New Roman" w:hAnsi="Times New Roman" w:cs="Times New Roman"/>
          <w:iCs/>
          <w:snapToGrid w:val="0"/>
          <w:sz w:val="24"/>
          <w:szCs w:val="24"/>
        </w:rPr>
        <w:t>,</w:t>
      </w:r>
      <w:r w:rsidRPr="004523ED">
        <w:rPr>
          <w:rFonts w:ascii="Times New Roman" w:eastAsia="Times New Roman" w:hAnsi="Times New Roman" w:cs="Times New Roman"/>
          <w:snapToGrid w:val="0"/>
          <w:sz w:val="24"/>
          <w:szCs w:val="24"/>
        </w:rPr>
        <w:t xml:space="preserve"> pravobraniteljica ističe pritužbe stranaka na sporost Nacionalnog zdravstvenog </w:t>
      </w:r>
      <w:r w:rsidR="00F071B7" w:rsidRPr="004523ED">
        <w:rPr>
          <w:rFonts w:ascii="Times New Roman" w:eastAsia="Times New Roman" w:hAnsi="Times New Roman" w:cs="Times New Roman"/>
          <w:snapToGrid w:val="0"/>
          <w:sz w:val="24"/>
          <w:szCs w:val="24"/>
        </w:rPr>
        <w:t>vijeća</w:t>
      </w:r>
      <w:r w:rsidRPr="004523ED">
        <w:rPr>
          <w:rFonts w:ascii="Times New Roman" w:eastAsia="Times New Roman" w:hAnsi="Times New Roman" w:cs="Times New Roman"/>
          <w:snapToGrid w:val="0"/>
          <w:sz w:val="24"/>
          <w:szCs w:val="24"/>
        </w:rPr>
        <w:t xml:space="preserve"> u donošenju mišljenja o promjeni spola ili odabira života u drugom rodnom identitetu po kompletiranim zahtjevima te na ostvarivanje nekih drugih prava transrodnih osoba (str. 126). Slijedom ovih navoda</w:t>
      </w:r>
      <w:r w:rsidR="00F071B7" w:rsidRPr="004523ED">
        <w:rPr>
          <w:rFonts w:ascii="Times New Roman" w:eastAsia="Times New Roman" w:hAnsi="Times New Roman" w:cs="Times New Roman"/>
          <w:snapToGrid w:val="0"/>
          <w:sz w:val="24"/>
          <w:szCs w:val="24"/>
        </w:rPr>
        <w:t>,</w:t>
      </w:r>
      <w:r w:rsidRPr="004523ED">
        <w:rPr>
          <w:rFonts w:ascii="Times New Roman" w:eastAsia="Times New Roman" w:hAnsi="Times New Roman" w:cs="Times New Roman"/>
          <w:snapToGrid w:val="0"/>
          <w:sz w:val="24"/>
          <w:szCs w:val="24"/>
        </w:rPr>
        <w:t xml:space="preserve"> Vlada Republike Hrvatske ističe kako se, sukladno članku 9.a Zakona o državnim maticama (</w:t>
      </w:r>
      <w:r w:rsidR="00B77443" w:rsidRPr="004523ED">
        <w:rPr>
          <w:rFonts w:ascii="Times New Roman" w:eastAsia="Times New Roman" w:hAnsi="Times New Roman" w:cs="Times New Roman"/>
          <w:snapToGrid w:val="0"/>
          <w:sz w:val="24"/>
          <w:szCs w:val="24"/>
        </w:rPr>
        <w:t>„</w:t>
      </w:r>
      <w:r w:rsidRPr="004523ED">
        <w:rPr>
          <w:rFonts w:ascii="Times New Roman" w:eastAsia="Times New Roman" w:hAnsi="Times New Roman" w:cs="Times New Roman"/>
          <w:snapToGrid w:val="0"/>
          <w:sz w:val="24"/>
          <w:szCs w:val="24"/>
        </w:rPr>
        <w:t>Narodne novine</w:t>
      </w:r>
      <w:r w:rsidR="00B77443" w:rsidRPr="004523ED">
        <w:rPr>
          <w:rFonts w:ascii="Times New Roman" w:eastAsia="Times New Roman" w:hAnsi="Times New Roman" w:cs="Times New Roman"/>
          <w:snapToGrid w:val="0"/>
          <w:sz w:val="24"/>
          <w:szCs w:val="24"/>
        </w:rPr>
        <w:t>“</w:t>
      </w:r>
      <w:r w:rsidRPr="004523ED">
        <w:rPr>
          <w:rFonts w:ascii="Times New Roman" w:eastAsia="Times New Roman" w:hAnsi="Times New Roman" w:cs="Times New Roman"/>
          <w:snapToGrid w:val="0"/>
          <w:sz w:val="24"/>
          <w:szCs w:val="24"/>
        </w:rPr>
        <w:t>, br. 96/93</w:t>
      </w:r>
      <w:r w:rsidR="00B77443" w:rsidRPr="004523ED">
        <w:rPr>
          <w:rFonts w:ascii="Times New Roman" w:eastAsia="Times New Roman" w:hAnsi="Times New Roman" w:cs="Times New Roman"/>
          <w:snapToGrid w:val="0"/>
          <w:sz w:val="24"/>
          <w:szCs w:val="24"/>
        </w:rPr>
        <w:t>.</w:t>
      </w:r>
      <w:r w:rsidRPr="004523ED">
        <w:rPr>
          <w:rFonts w:ascii="Times New Roman" w:eastAsia="Times New Roman" w:hAnsi="Times New Roman" w:cs="Times New Roman"/>
          <w:snapToGrid w:val="0"/>
          <w:sz w:val="24"/>
          <w:szCs w:val="24"/>
        </w:rPr>
        <w:t>, 76/13</w:t>
      </w:r>
      <w:r w:rsidR="00B77443" w:rsidRPr="004523ED">
        <w:rPr>
          <w:rFonts w:ascii="Times New Roman" w:eastAsia="Times New Roman" w:hAnsi="Times New Roman" w:cs="Times New Roman"/>
          <w:snapToGrid w:val="0"/>
          <w:sz w:val="24"/>
          <w:szCs w:val="24"/>
        </w:rPr>
        <w:t>.</w:t>
      </w:r>
      <w:r w:rsidRPr="004523ED">
        <w:rPr>
          <w:rFonts w:ascii="Times New Roman" w:eastAsia="Times New Roman" w:hAnsi="Times New Roman" w:cs="Times New Roman"/>
          <w:snapToGrid w:val="0"/>
          <w:sz w:val="24"/>
          <w:szCs w:val="24"/>
        </w:rPr>
        <w:t xml:space="preserve"> i 98/19</w:t>
      </w:r>
      <w:r w:rsidR="00B77443" w:rsidRPr="004523ED">
        <w:rPr>
          <w:rFonts w:ascii="Times New Roman" w:eastAsia="Times New Roman" w:hAnsi="Times New Roman" w:cs="Times New Roman"/>
          <w:snapToGrid w:val="0"/>
          <w:sz w:val="24"/>
          <w:szCs w:val="24"/>
        </w:rPr>
        <w:t>.</w:t>
      </w:r>
      <w:r w:rsidRPr="004523ED">
        <w:rPr>
          <w:rFonts w:ascii="Times New Roman" w:eastAsia="Times New Roman" w:hAnsi="Times New Roman" w:cs="Times New Roman"/>
          <w:snapToGrid w:val="0"/>
          <w:sz w:val="24"/>
          <w:szCs w:val="24"/>
        </w:rPr>
        <w:t>), promjena spola kao izmjena podataka u temeljnom upisu upisuje u maticu rođenih na temelju rješenja nadležnog upravnog tijela. Rješenje o upisu promjene spola u maticu rođenih donosi se na temelju mišljenja nadležnog tijela o promjeni spola ili o životu u drugom rodnom identitetu, sukladno medicinskoj dokumentaciji nadležnog liječnika ili zdravstvene ustanove. Slijedom navedenog, Vlada Republike Hrvatske ističe kako se radi o podijeljenoj nadležnosti budući da je upravni postupak izmjene podataka u matičnim knjigama u djelokrugu Ministarstva pravosuđa i uprave, a mišljenje vezano uz promjenu spola temeljem nalaza i medicinske dokumentacije, temeljem</w:t>
      </w:r>
      <w:r w:rsidR="0077769E" w:rsidRPr="004523ED">
        <w:rPr>
          <w:rFonts w:ascii="Times New Roman" w:eastAsia="Times New Roman" w:hAnsi="Times New Roman" w:cs="Times New Roman"/>
          <w:snapToGrid w:val="0"/>
          <w:sz w:val="24"/>
          <w:szCs w:val="24"/>
        </w:rPr>
        <w:t xml:space="preserve"> </w:t>
      </w:r>
      <w:r w:rsidRPr="004523ED">
        <w:rPr>
          <w:rFonts w:ascii="Times New Roman" w:eastAsia="Times New Roman" w:hAnsi="Times New Roman" w:cs="Times New Roman"/>
          <w:snapToGrid w:val="0"/>
          <w:sz w:val="24"/>
          <w:szCs w:val="24"/>
        </w:rPr>
        <w:t>članka 146. stavka 1. Zakona o zdravstvenoj zaštiti (</w:t>
      </w:r>
      <w:r w:rsidR="00B77443" w:rsidRPr="004523ED">
        <w:rPr>
          <w:rFonts w:ascii="Times New Roman" w:eastAsia="Times New Roman" w:hAnsi="Times New Roman" w:cs="Times New Roman"/>
          <w:snapToGrid w:val="0"/>
          <w:sz w:val="24"/>
          <w:szCs w:val="24"/>
        </w:rPr>
        <w:t>„</w:t>
      </w:r>
      <w:r w:rsidRPr="004523ED">
        <w:rPr>
          <w:rFonts w:ascii="Times New Roman" w:eastAsia="Times New Roman" w:hAnsi="Times New Roman" w:cs="Times New Roman"/>
          <w:snapToGrid w:val="0"/>
          <w:sz w:val="24"/>
          <w:szCs w:val="24"/>
        </w:rPr>
        <w:t>Narodne novine</w:t>
      </w:r>
      <w:r w:rsidR="00B77443" w:rsidRPr="004523ED">
        <w:rPr>
          <w:rFonts w:ascii="Times New Roman" w:eastAsia="Times New Roman" w:hAnsi="Times New Roman" w:cs="Times New Roman"/>
          <w:snapToGrid w:val="0"/>
          <w:sz w:val="24"/>
          <w:szCs w:val="24"/>
        </w:rPr>
        <w:t>“</w:t>
      </w:r>
      <w:r w:rsidRPr="004523ED">
        <w:rPr>
          <w:rFonts w:ascii="Times New Roman" w:eastAsia="Times New Roman" w:hAnsi="Times New Roman" w:cs="Times New Roman"/>
          <w:snapToGrid w:val="0"/>
          <w:sz w:val="24"/>
          <w:szCs w:val="24"/>
        </w:rPr>
        <w:t>, br. 100/18</w:t>
      </w:r>
      <w:r w:rsidR="00B77443" w:rsidRPr="004523ED">
        <w:rPr>
          <w:rFonts w:ascii="Times New Roman" w:eastAsia="Times New Roman" w:hAnsi="Times New Roman" w:cs="Times New Roman"/>
          <w:snapToGrid w:val="0"/>
          <w:sz w:val="24"/>
          <w:szCs w:val="24"/>
        </w:rPr>
        <w:t>.</w:t>
      </w:r>
      <w:r w:rsidRPr="004523ED">
        <w:rPr>
          <w:rFonts w:ascii="Times New Roman" w:eastAsia="Times New Roman" w:hAnsi="Times New Roman" w:cs="Times New Roman"/>
          <w:snapToGrid w:val="0"/>
          <w:sz w:val="24"/>
          <w:szCs w:val="24"/>
        </w:rPr>
        <w:t xml:space="preserve"> i 147/20</w:t>
      </w:r>
      <w:r w:rsidR="00B77443" w:rsidRPr="004523ED">
        <w:rPr>
          <w:rFonts w:ascii="Times New Roman" w:eastAsia="Times New Roman" w:hAnsi="Times New Roman" w:cs="Times New Roman"/>
          <w:snapToGrid w:val="0"/>
          <w:sz w:val="24"/>
          <w:szCs w:val="24"/>
        </w:rPr>
        <w:t>.</w:t>
      </w:r>
      <w:r w:rsidRPr="004523ED">
        <w:rPr>
          <w:rFonts w:ascii="Times New Roman" w:eastAsia="Times New Roman" w:hAnsi="Times New Roman" w:cs="Times New Roman"/>
          <w:snapToGrid w:val="0"/>
          <w:sz w:val="24"/>
          <w:szCs w:val="24"/>
        </w:rPr>
        <w:t>) daje Nacionalno zdravstveno vijeće, koje je u djelokrugu Ministarstva zdravstva, a koje u što kraćem roku saziva sjednice Nacionalnog zdravstvenog vijeća slijedom čega nema zaprimljenih pritužbi u tom dijelu. Vlada Republike Hrvatske dodatno naglašava kako je nadležno Ministarstvo zdravstva dopisom od 16. ožujka 2022.</w:t>
      </w:r>
      <w:r w:rsidR="00B77443" w:rsidRPr="004523ED">
        <w:rPr>
          <w:rFonts w:ascii="Times New Roman" w:eastAsia="Times New Roman" w:hAnsi="Times New Roman" w:cs="Times New Roman"/>
          <w:snapToGrid w:val="0"/>
          <w:sz w:val="24"/>
          <w:szCs w:val="24"/>
        </w:rPr>
        <w:t>,</w:t>
      </w:r>
      <w:r w:rsidRPr="004523ED">
        <w:rPr>
          <w:rFonts w:ascii="Times New Roman" w:eastAsia="Times New Roman" w:hAnsi="Times New Roman" w:cs="Times New Roman"/>
          <w:snapToGrid w:val="0"/>
          <w:sz w:val="24"/>
          <w:szCs w:val="24"/>
        </w:rPr>
        <w:t xml:space="preserve"> zatražilo od Hrvatskog zavoda za zdravstveno osiguranje da osigura redovitu ginekološku skrb transrodnim osobama sukladno Stručnim smjernicama za izradu mišljenja zdravstvenih radnika i psihologa o utvrđivanju uvjeta i pretpostavki za promjenu spola i života u drugom rodnom identitetu (</w:t>
      </w:r>
      <w:r w:rsidR="00B77443" w:rsidRPr="004523ED">
        <w:rPr>
          <w:rFonts w:ascii="Times New Roman" w:eastAsia="Times New Roman" w:hAnsi="Times New Roman" w:cs="Times New Roman"/>
          <w:snapToGrid w:val="0"/>
          <w:sz w:val="24"/>
          <w:szCs w:val="24"/>
        </w:rPr>
        <w:t>„</w:t>
      </w:r>
      <w:r w:rsidRPr="004523ED">
        <w:rPr>
          <w:rFonts w:ascii="Times New Roman" w:eastAsia="Times New Roman" w:hAnsi="Times New Roman" w:cs="Times New Roman"/>
          <w:snapToGrid w:val="0"/>
          <w:sz w:val="24"/>
          <w:szCs w:val="24"/>
        </w:rPr>
        <w:t>Narodne novine</w:t>
      </w:r>
      <w:r w:rsidR="00B77443" w:rsidRPr="004523ED">
        <w:rPr>
          <w:rFonts w:ascii="Times New Roman" w:eastAsia="Times New Roman" w:hAnsi="Times New Roman" w:cs="Times New Roman"/>
          <w:snapToGrid w:val="0"/>
          <w:sz w:val="24"/>
          <w:szCs w:val="24"/>
        </w:rPr>
        <w:t>“, broj</w:t>
      </w:r>
      <w:r w:rsidRPr="004523ED">
        <w:rPr>
          <w:rFonts w:ascii="Times New Roman" w:eastAsia="Times New Roman" w:hAnsi="Times New Roman" w:cs="Times New Roman"/>
          <w:snapToGrid w:val="0"/>
          <w:sz w:val="24"/>
          <w:szCs w:val="24"/>
        </w:rPr>
        <w:t xml:space="preserve"> 7/16</w:t>
      </w:r>
      <w:r w:rsidR="00B77443" w:rsidRPr="004523ED">
        <w:rPr>
          <w:rFonts w:ascii="Times New Roman" w:eastAsia="Times New Roman" w:hAnsi="Times New Roman" w:cs="Times New Roman"/>
          <w:snapToGrid w:val="0"/>
          <w:sz w:val="24"/>
          <w:szCs w:val="24"/>
        </w:rPr>
        <w:t>.</w:t>
      </w:r>
      <w:r w:rsidRPr="004523ED">
        <w:rPr>
          <w:rFonts w:ascii="Times New Roman" w:eastAsia="Times New Roman" w:hAnsi="Times New Roman" w:cs="Times New Roman"/>
          <w:snapToGrid w:val="0"/>
          <w:sz w:val="24"/>
          <w:szCs w:val="24"/>
        </w:rPr>
        <w:t xml:space="preserve">) te da omogući muškim osobama upis u primarni ginekološki tim. </w:t>
      </w:r>
    </w:p>
    <w:p w:rsidR="00B77443" w:rsidRPr="004523ED" w:rsidRDefault="00B77443" w:rsidP="00C12488">
      <w:pPr>
        <w:widowControl w:val="0"/>
        <w:spacing w:after="0" w:line="240" w:lineRule="auto"/>
        <w:ind w:firstLine="1418"/>
        <w:jc w:val="both"/>
        <w:rPr>
          <w:rFonts w:ascii="Times New Roman" w:eastAsia="Times New Roman" w:hAnsi="Times New Roman" w:cs="Times New Roman"/>
          <w:snapToGrid w:val="0"/>
          <w:sz w:val="24"/>
          <w:szCs w:val="24"/>
        </w:rPr>
      </w:pPr>
    </w:p>
    <w:p w:rsidR="00C12488" w:rsidRPr="004523ED" w:rsidRDefault="00C12488" w:rsidP="00C12488">
      <w:pPr>
        <w:widowControl w:val="0"/>
        <w:spacing w:after="0" w:line="240" w:lineRule="auto"/>
        <w:ind w:firstLine="1418"/>
        <w:jc w:val="both"/>
        <w:rPr>
          <w:rFonts w:ascii="Times New Roman" w:eastAsia="Times New Roman" w:hAnsi="Times New Roman" w:cs="Times New Roman"/>
          <w:sz w:val="24"/>
          <w:szCs w:val="24"/>
          <w:lang w:eastAsia="hr-HR"/>
        </w:rPr>
      </w:pPr>
      <w:r w:rsidRPr="004523ED">
        <w:rPr>
          <w:rFonts w:ascii="Times New Roman" w:eastAsia="Times New Roman" w:hAnsi="Times New Roman" w:cs="Times New Roman"/>
          <w:sz w:val="24"/>
          <w:szCs w:val="24"/>
          <w:lang w:eastAsia="hr-HR"/>
        </w:rPr>
        <w:t xml:space="preserve">U području </w:t>
      </w:r>
      <w:r w:rsidRPr="004523ED">
        <w:rPr>
          <w:rFonts w:ascii="Times New Roman" w:eastAsia="Times New Roman" w:hAnsi="Times New Roman" w:cs="Times New Roman"/>
          <w:iCs/>
          <w:sz w:val="24"/>
          <w:szCs w:val="24"/>
          <w:lang w:eastAsia="hr-HR"/>
        </w:rPr>
        <w:t xml:space="preserve">7. </w:t>
      </w:r>
      <w:r w:rsidR="00C362FC" w:rsidRPr="004523ED">
        <w:rPr>
          <w:rFonts w:ascii="Times New Roman" w:eastAsia="Times New Roman" w:hAnsi="Times New Roman" w:cs="Times New Roman"/>
          <w:iCs/>
          <w:sz w:val="24"/>
          <w:szCs w:val="24"/>
          <w:lang w:eastAsia="hr-HR"/>
        </w:rPr>
        <w:t>„</w:t>
      </w:r>
      <w:r w:rsidRPr="004523ED">
        <w:rPr>
          <w:rFonts w:ascii="Times New Roman" w:eastAsia="Times New Roman" w:hAnsi="Times New Roman" w:cs="Times New Roman"/>
          <w:iCs/>
          <w:sz w:val="24"/>
          <w:szCs w:val="24"/>
          <w:lang w:eastAsia="hr-HR"/>
        </w:rPr>
        <w:t>Politička participacija</w:t>
      </w:r>
      <w:r w:rsidR="00C362FC" w:rsidRPr="004523ED">
        <w:rPr>
          <w:rFonts w:ascii="Times New Roman" w:eastAsia="Times New Roman" w:hAnsi="Times New Roman" w:cs="Times New Roman"/>
          <w:iCs/>
          <w:sz w:val="24"/>
          <w:szCs w:val="24"/>
          <w:lang w:eastAsia="hr-HR"/>
        </w:rPr>
        <w:t>“</w:t>
      </w:r>
      <w:r w:rsidRPr="004523ED">
        <w:rPr>
          <w:rFonts w:ascii="Times New Roman" w:eastAsia="Times New Roman" w:hAnsi="Times New Roman" w:cs="Times New Roman"/>
          <w:sz w:val="24"/>
          <w:szCs w:val="24"/>
          <w:lang w:eastAsia="hr-HR"/>
        </w:rPr>
        <w:t xml:space="preserve">, </w:t>
      </w:r>
      <w:r w:rsidR="00C362FC" w:rsidRPr="004523ED">
        <w:rPr>
          <w:rFonts w:ascii="Times New Roman" w:eastAsia="Times New Roman" w:hAnsi="Times New Roman" w:cs="Times New Roman"/>
          <w:sz w:val="24"/>
          <w:szCs w:val="24"/>
          <w:lang w:eastAsia="hr-HR"/>
        </w:rPr>
        <w:t>točki</w:t>
      </w:r>
      <w:r w:rsidRPr="004523ED">
        <w:rPr>
          <w:rFonts w:ascii="Times New Roman" w:eastAsia="Times New Roman" w:hAnsi="Times New Roman" w:cs="Times New Roman"/>
          <w:sz w:val="24"/>
          <w:szCs w:val="24"/>
          <w:lang w:eastAsia="hr-HR"/>
        </w:rPr>
        <w:t xml:space="preserve"> </w:t>
      </w:r>
      <w:r w:rsidRPr="004523ED">
        <w:rPr>
          <w:rFonts w:ascii="Times New Roman" w:eastAsia="Times New Roman" w:hAnsi="Times New Roman" w:cs="Times New Roman"/>
          <w:iCs/>
          <w:sz w:val="24"/>
          <w:szCs w:val="24"/>
          <w:lang w:eastAsia="hr-HR"/>
        </w:rPr>
        <w:t xml:space="preserve">7.1. </w:t>
      </w:r>
      <w:r w:rsidR="00C362FC" w:rsidRPr="004523ED">
        <w:rPr>
          <w:rFonts w:ascii="Times New Roman" w:eastAsia="Times New Roman" w:hAnsi="Times New Roman" w:cs="Times New Roman"/>
          <w:iCs/>
          <w:sz w:val="24"/>
          <w:szCs w:val="24"/>
          <w:lang w:eastAsia="hr-HR"/>
        </w:rPr>
        <w:t>„</w:t>
      </w:r>
      <w:r w:rsidRPr="004523ED">
        <w:rPr>
          <w:rFonts w:ascii="Times New Roman" w:eastAsia="Times New Roman" w:hAnsi="Times New Roman" w:cs="Times New Roman"/>
          <w:iCs/>
          <w:sz w:val="24"/>
          <w:szCs w:val="24"/>
          <w:lang w:eastAsia="hr-HR"/>
        </w:rPr>
        <w:t>Lokalni izbori 2021</w:t>
      </w:r>
      <w:r w:rsidR="00AC0415" w:rsidRPr="004523ED">
        <w:rPr>
          <w:rFonts w:ascii="Times New Roman" w:eastAsia="Times New Roman" w:hAnsi="Times New Roman" w:cs="Times New Roman"/>
          <w:sz w:val="24"/>
          <w:szCs w:val="24"/>
          <w:lang w:eastAsia="hr-HR"/>
        </w:rPr>
        <w:t>.</w:t>
      </w:r>
      <w:r w:rsidR="00C362FC" w:rsidRPr="004523ED">
        <w:rPr>
          <w:rFonts w:ascii="Times New Roman" w:eastAsia="Times New Roman" w:hAnsi="Times New Roman" w:cs="Times New Roman"/>
          <w:sz w:val="24"/>
          <w:szCs w:val="24"/>
          <w:lang w:eastAsia="hr-HR"/>
        </w:rPr>
        <w:t>“</w:t>
      </w:r>
      <w:r w:rsidR="00AC0415" w:rsidRPr="004523ED">
        <w:rPr>
          <w:rFonts w:ascii="Times New Roman" w:eastAsia="Times New Roman" w:hAnsi="Times New Roman" w:cs="Times New Roman"/>
          <w:sz w:val="24"/>
          <w:szCs w:val="24"/>
          <w:lang w:eastAsia="hr-HR"/>
        </w:rPr>
        <w:t xml:space="preserve">, </w:t>
      </w:r>
      <w:r w:rsidR="00C362FC" w:rsidRPr="004523ED">
        <w:rPr>
          <w:rFonts w:ascii="Times New Roman" w:eastAsia="Times New Roman" w:hAnsi="Times New Roman" w:cs="Times New Roman"/>
          <w:sz w:val="24"/>
          <w:szCs w:val="24"/>
          <w:lang w:eastAsia="hr-HR"/>
        </w:rPr>
        <w:t>podtočki</w:t>
      </w:r>
      <w:r w:rsidRPr="004523ED">
        <w:rPr>
          <w:rFonts w:ascii="Times New Roman" w:eastAsia="Times New Roman" w:hAnsi="Times New Roman" w:cs="Times New Roman"/>
          <w:sz w:val="24"/>
          <w:szCs w:val="24"/>
          <w:lang w:eastAsia="hr-HR"/>
        </w:rPr>
        <w:t xml:space="preserve"> </w:t>
      </w:r>
      <w:r w:rsidRPr="004523ED">
        <w:rPr>
          <w:rFonts w:ascii="Times New Roman" w:eastAsia="Times New Roman" w:hAnsi="Times New Roman" w:cs="Times New Roman"/>
          <w:iCs/>
          <w:sz w:val="24"/>
          <w:szCs w:val="24"/>
          <w:lang w:eastAsia="hr-HR"/>
        </w:rPr>
        <w:t xml:space="preserve">7.1.1. </w:t>
      </w:r>
      <w:r w:rsidR="00C362FC" w:rsidRPr="004523ED">
        <w:rPr>
          <w:rFonts w:ascii="Times New Roman" w:eastAsia="Times New Roman" w:hAnsi="Times New Roman" w:cs="Times New Roman"/>
          <w:iCs/>
          <w:sz w:val="24"/>
          <w:szCs w:val="24"/>
          <w:lang w:eastAsia="hr-HR"/>
        </w:rPr>
        <w:t>„</w:t>
      </w:r>
      <w:r w:rsidRPr="004523ED">
        <w:rPr>
          <w:rFonts w:ascii="Times New Roman" w:eastAsia="Times New Roman" w:hAnsi="Times New Roman" w:cs="Times New Roman"/>
          <w:iCs/>
          <w:sz w:val="24"/>
          <w:szCs w:val="24"/>
          <w:lang w:eastAsia="hr-HR"/>
        </w:rPr>
        <w:t>Aktivnosti uoči izbora</w:t>
      </w:r>
      <w:r w:rsidR="00C362FC" w:rsidRPr="004523ED">
        <w:rPr>
          <w:rFonts w:ascii="Times New Roman" w:eastAsia="Times New Roman" w:hAnsi="Times New Roman" w:cs="Times New Roman"/>
          <w:iCs/>
          <w:sz w:val="24"/>
          <w:szCs w:val="24"/>
          <w:lang w:eastAsia="hr-HR"/>
        </w:rPr>
        <w:t>“</w:t>
      </w:r>
      <w:r w:rsidRPr="004523ED">
        <w:rPr>
          <w:rFonts w:ascii="Times New Roman" w:eastAsia="Times New Roman" w:hAnsi="Times New Roman" w:cs="Times New Roman"/>
          <w:sz w:val="24"/>
          <w:szCs w:val="24"/>
          <w:lang w:eastAsia="hr-HR"/>
        </w:rPr>
        <w:t>, vezano uz aktivnost pravobraniteljice od 24.</w:t>
      </w:r>
      <w:r w:rsidR="00B77443" w:rsidRPr="004523ED">
        <w:rPr>
          <w:rFonts w:ascii="Times New Roman" w:eastAsia="Times New Roman" w:hAnsi="Times New Roman" w:cs="Times New Roman"/>
          <w:sz w:val="24"/>
          <w:szCs w:val="24"/>
          <w:lang w:eastAsia="hr-HR"/>
        </w:rPr>
        <w:t xml:space="preserve"> </w:t>
      </w:r>
      <w:r w:rsidR="00E4420A" w:rsidRPr="004523ED">
        <w:rPr>
          <w:rFonts w:ascii="Times New Roman" w:eastAsia="Times New Roman" w:hAnsi="Times New Roman" w:cs="Times New Roman"/>
          <w:sz w:val="24"/>
          <w:szCs w:val="24"/>
          <w:lang w:eastAsia="hr-HR"/>
        </w:rPr>
        <w:t xml:space="preserve">travnja </w:t>
      </w:r>
      <w:r w:rsidRPr="004523ED">
        <w:rPr>
          <w:rFonts w:ascii="Times New Roman" w:eastAsia="Times New Roman" w:hAnsi="Times New Roman" w:cs="Times New Roman"/>
          <w:sz w:val="24"/>
          <w:szCs w:val="24"/>
          <w:lang w:eastAsia="hr-HR"/>
        </w:rPr>
        <w:t xml:space="preserve">2021. kojom se navodi samoinicijativno ispitivanje okolnosti slučaja fizičkog napada na volonterke političke stranke, istaknuto je kako iz policijskog izvješća proizlazi da je počinitelj osoba sa psihosocijalnim invaliditetom pri čemu nije razvidno da je napad imao obilježja rodno </w:t>
      </w:r>
      <w:r w:rsidRPr="004523ED">
        <w:rPr>
          <w:rFonts w:ascii="Times New Roman" w:eastAsia="Times New Roman" w:hAnsi="Times New Roman" w:cs="Times New Roman"/>
          <w:sz w:val="24"/>
          <w:szCs w:val="24"/>
          <w:lang w:eastAsia="hr-HR"/>
        </w:rPr>
        <w:lastRenderedPageBreak/>
        <w:t>uvjetovanog nasilja. U odnosu na korištenje termina „osoba sa psihosocijalnim invaliditetom“</w:t>
      </w:r>
      <w:r w:rsidR="008714A3" w:rsidRPr="004523ED">
        <w:rPr>
          <w:rFonts w:ascii="Times New Roman" w:eastAsia="Times New Roman" w:hAnsi="Times New Roman" w:cs="Times New Roman"/>
          <w:sz w:val="24"/>
          <w:szCs w:val="24"/>
          <w:lang w:eastAsia="hr-HR"/>
        </w:rPr>
        <w:t>,</w:t>
      </w:r>
      <w:r w:rsidRPr="004523ED">
        <w:rPr>
          <w:rFonts w:ascii="Times New Roman" w:eastAsia="Times New Roman" w:hAnsi="Times New Roman" w:cs="Times New Roman"/>
          <w:sz w:val="24"/>
          <w:szCs w:val="24"/>
          <w:lang w:eastAsia="hr-HR"/>
        </w:rPr>
        <w:t xml:space="preserve"> Vlada Republike Hrvatske </w:t>
      </w:r>
      <w:r w:rsidR="008714A3" w:rsidRPr="004523ED">
        <w:rPr>
          <w:rFonts w:ascii="Times New Roman" w:eastAsia="Times New Roman" w:hAnsi="Times New Roman" w:cs="Times New Roman"/>
          <w:sz w:val="24"/>
          <w:szCs w:val="24"/>
          <w:lang w:eastAsia="hr-HR"/>
        </w:rPr>
        <w:t>napominje da je primjereniji termin</w:t>
      </w:r>
      <w:r w:rsidRPr="004523ED">
        <w:rPr>
          <w:rFonts w:ascii="Times New Roman" w:eastAsia="Times New Roman" w:hAnsi="Times New Roman" w:cs="Times New Roman"/>
          <w:sz w:val="24"/>
          <w:szCs w:val="24"/>
          <w:lang w:eastAsia="hr-HR"/>
        </w:rPr>
        <w:t xml:space="preserve"> „osoba s mentalnim oštećenjem“ budući da su, sukladno odredbama UN Konvencije </w:t>
      </w:r>
      <w:r w:rsidRPr="004523ED">
        <w:rPr>
          <w:rFonts w:ascii="Times New Roman" w:eastAsia="Times New Roman" w:hAnsi="Times New Roman" w:cs="Times New Roman"/>
          <w:snapToGrid w:val="0"/>
          <w:sz w:val="24"/>
          <w:szCs w:val="24"/>
        </w:rPr>
        <w:t xml:space="preserve">o pravima osoba s invaliditetom, osobe s invaliditetom definirane kao </w:t>
      </w:r>
      <w:r w:rsidRPr="004523ED">
        <w:rPr>
          <w:rFonts w:ascii="Times New Roman" w:eastAsia="Times New Roman" w:hAnsi="Times New Roman" w:cs="Times New Roman"/>
          <w:snapToGrid w:val="0"/>
          <w:sz w:val="24"/>
          <w:szCs w:val="24"/>
          <w:shd w:val="clear" w:color="auto" w:fill="FFFFFF"/>
        </w:rPr>
        <w:t>osobe koje imaju dugotrajna tjelesna, mentalna, intelektualna ili osjetilna oštećenja, koja u međudjelovanju s različitim preprekama mogu spr</w:t>
      </w:r>
      <w:r w:rsidR="00B5297E" w:rsidRPr="004523ED">
        <w:rPr>
          <w:rFonts w:ascii="Times New Roman" w:eastAsia="Times New Roman" w:hAnsi="Times New Roman" w:cs="Times New Roman"/>
          <w:snapToGrid w:val="0"/>
          <w:sz w:val="24"/>
          <w:szCs w:val="24"/>
          <w:shd w:val="clear" w:color="auto" w:fill="FFFFFF"/>
        </w:rPr>
        <w:t>j</w:t>
      </w:r>
      <w:r w:rsidRPr="004523ED">
        <w:rPr>
          <w:rFonts w:ascii="Times New Roman" w:eastAsia="Times New Roman" w:hAnsi="Times New Roman" w:cs="Times New Roman"/>
          <w:snapToGrid w:val="0"/>
          <w:sz w:val="24"/>
          <w:szCs w:val="24"/>
          <w:shd w:val="clear" w:color="auto" w:fill="FFFFFF"/>
        </w:rPr>
        <w:t>ečavati njihovo puno i učinkovito sudjelovanje u društvu na ravnopravnoj osnovi s drugima.</w:t>
      </w:r>
      <w:r w:rsidRPr="004523ED">
        <w:rPr>
          <w:rFonts w:ascii="Times New Roman" w:eastAsia="Times New Roman" w:hAnsi="Times New Roman" w:cs="Times New Roman"/>
          <w:sz w:val="24"/>
          <w:szCs w:val="24"/>
          <w:lang w:eastAsia="hr-HR"/>
        </w:rPr>
        <w:t xml:space="preserve"> </w:t>
      </w:r>
    </w:p>
    <w:p w:rsidR="008714A3" w:rsidRPr="004523ED" w:rsidRDefault="008714A3" w:rsidP="00C12488">
      <w:pPr>
        <w:widowControl w:val="0"/>
        <w:spacing w:after="0" w:line="240" w:lineRule="auto"/>
        <w:ind w:firstLine="1418"/>
        <w:jc w:val="both"/>
        <w:rPr>
          <w:rFonts w:ascii="Times New Roman" w:eastAsia="Times New Roman" w:hAnsi="Times New Roman" w:cs="Times New Roman"/>
          <w:snapToGrid w:val="0"/>
          <w:sz w:val="24"/>
          <w:szCs w:val="24"/>
          <w:lang w:eastAsia="hr-HR"/>
        </w:rPr>
      </w:pPr>
    </w:p>
    <w:p w:rsidR="00C12488" w:rsidRPr="004523ED" w:rsidRDefault="00C12488" w:rsidP="00C12488">
      <w:pPr>
        <w:widowControl w:val="0"/>
        <w:spacing w:after="0" w:line="240" w:lineRule="auto"/>
        <w:ind w:firstLine="1418"/>
        <w:jc w:val="both"/>
        <w:rPr>
          <w:rFonts w:ascii="Times New Roman" w:eastAsia="Times New Roman" w:hAnsi="Times New Roman" w:cs="Times New Roman"/>
          <w:bCs/>
          <w:snapToGrid w:val="0"/>
          <w:sz w:val="24"/>
          <w:szCs w:val="24"/>
        </w:rPr>
      </w:pPr>
      <w:r w:rsidRPr="004523ED">
        <w:rPr>
          <w:rFonts w:ascii="Times New Roman" w:eastAsia="Times New Roman" w:hAnsi="Times New Roman" w:cs="Times New Roman"/>
          <w:snapToGrid w:val="0"/>
          <w:sz w:val="24"/>
          <w:szCs w:val="24"/>
          <w:lang w:eastAsia="hr-HR"/>
        </w:rPr>
        <w:t xml:space="preserve">U području </w:t>
      </w:r>
      <w:r w:rsidRPr="004523ED">
        <w:rPr>
          <w:rFonts w:ascii="Times New Roman" w:eastAsia="Times New Roman" w:hAnsi="Times New Roman" w:cs="Times New Roman"/>
          <w:iCs/>
          <w:snapToGrid w:val="0"/>
          <w:sz w:val="24"/>
          <w:szCs w:val="24"/>
          <w:lang w:eastAsia="hr-HR"/>
        </w:rPr>
        <w:t xml:space="preserve">8. </w:t>
      </w:r>
      <w:r w:rsidR="002E4D2F" w:rsidRPr="004523ED">
        <w:rPr>
          <w:rFonts w:ascii="Times New Roman" w:eastAsia="Times New Roman" w:hAnsi="Times New Roman" w:cs="Times New Roman"/>
          <w:iCs/>
          <w:snapToGrid w:val="0"/>
          <w:sz w:val="24"/>
          <w:szCs w:val="24"/>
          <w:lang w:eastAsia="hr-HR"/>
        </w:rPr>
        <w:t>„</w:t>
      </w:r>
      <w:r w:rsidRPr="004523ED">
        <w:rPr>
          <w:rFonts w:ascii="Times New Roman" w:eastAsia="Times New Roman" w:hAnsi="Times New Roman" w:cs="Times New Roman"/>
          <w:iCs/>
          <w:snapToGrid w:val="0"/>
          <w:sz w:val="24"/>
          <w:szCs w:val="24"/>
          <w:lang w:eastAsia="hr-HR"/>
        </w:rPr>
        <w:t>Rizici višestruke diskriminacije</w:t>
      </w:r>
      <w:r w:rsidR="002E4D2F" w:rsidRPr="004523ED">
        <w:rPr>
          <w:rFonts w:ascii="Times New Roman" w:eastAsia="Times New Roman" w:hAnsi="Times New Roman" w:cs="Times New Roman"/>
          <w:iCs/>
          <w:snapToGrid w:val="0"/>
          <w:sz w:val="24"/>
          <w:szCs w:val="24"/>
          <w:lang w:eastAsia="hr-HR"/>
        </w:rPr>
        <w:t>“</w:t>
      </w:r>
      <w:r w:rsidRPr="004523ED">
        <w:rPr>
          <w:rFonts w:ascii="Times New Roman" w:eastAsia="Times New Roman" w:hAnsi="Times New Roman" w:cs="Times New Roman"/>
          <w:iCs/>
          <w:snapToGrid w:val="0"/>
          <w:sz w:val="24"/>
          <w:szCs w:val="24"/>
          <w:lang w:eastAsia="hr-HR"/>
        </w:rPr>
        <w:t xml:space="preserve">, </w:t>
      </w:r>
      <w:r w:rsidR="002E4D2F" w:rsidRPr="004523ED">
        <w:rPr>
          <w:rFonts w:ascii="Times New Roman" w:eastAsia="Times New Roman" w:hAnsi="Times New Roman" w:cs="Times New Roman"/>
          <w:snapToGrid w:val="0"/>
          <w:sz w:val="24"/>
          <w:szCs w:val="24"/>
        </w:rPr>
        <w:t>točki</w:t>
      </w:r>
      <w:r w:rsidRPr="004523ED">
        <w:rPr>
          <w:rFonts w:ascii="Times New Roman" w:eastAsia="Times New Roman" w:hAnsi="Times New Roman" w:cs="Times New Roman"/>
          <w:snapToGrid w:val="0"/>
          <w:sz w:val="24"/>
          <w:szCs w:val="24"/>
        </w:rPr>
        <w:t xml:space="preserve"> </w:t>
      </w:r>
      <w:r w:rsidRPr="004523ED">
        <w:rPr>
          <w:rFonts w:ascii="Times New Roman" w:eastAsia="Times New Roman" w:hAnsi="Times New Roman" w:cs="Times New Roman"/>
          <w:iCs/>
          <w:snapToGrid w:val="0"/>
          <w:sz w:val="24"/>
          <w:szCs w:val="24"/>
        </w:rPr>
        <w:t xml:space="preserve">8.2. </w:t>
      </w:r>
      <w:r w:rsidR="002E4D2F" w:rsidRPr="004523ED">
        <w:rPr>
          <w:rFonts w:ascii="Times New Roman" w:eastAsia="Times New Roman" w:hAnsi="Times New Roman" w:cs="Times New Roman"/>
          <w:iCs/>
          <w:snapToGrid w:val="0"/>
          <w:sz w:val="24"/>
          <w:szCs w:val="24"/>
        </w:rPr>
        <w:t>„</w:t>
      </w:r>
      <w:r w:rsidRPr="004523ED">
        <w:rPr>
          <w:rFonts w:ascii="Times New Roman" w:eastAsia="Times New Roman" w:hAnsi="Times New Roman" w:cs="Times New Roman"/>
          <w:iCs/>
          <w:snapToGrid w:val="0"/>
          <w:sz w:val="24"/>
          <w:szCs w:val="24"/>
        </w:rPr>
        <w:t>Žene s invaliditetom</w:t>
      </w:r>
      <w:r w:rsidR="002E4D2F" w:rsidRPr="004523ED">
        <w:rPr>
          <w:rFonts w:ascii="Times New Roman" w:eastAsia="Times New Roman" w:hAnsi="Times New Roman" w:cs="Times New Roman"/>
          <w:iCs/>
          <w:snapToGrid w:val="0"/>
          <w:sz w:val="24"/>
          <w:szCs w:val="24"/>
        </w:rPr>
        <w:t>“</w:t>
      </w:r>
      <w:r w:rsidRPr="004523ED">
        <w:rPr>
          <w:rFonts w:ascii="Times New Roman" w:eastAsia="Times New Roman" w:hAnsi="Times New Roman" w:cs="Times New Roman"/>
          <w:iCs/>
          <w:snapToGrid w:val="0"/>
          <w:sz w:val="24"/>
          <w:szCs w:val="24"/>
        </w:rPr>
        <w:t xml:space="preserve">, </w:t>
      </w:r>
      <w:r w:rsidRPr="004523ED">
        <w:rPr>
          <w:rFonts w:ascii="Times New Roman" w:eastAsia="Times New Roman" w:hAnsi="Times New Roman" w:cs="Times New Roman"/>
          <w:snapToGrid w:val="0"/>
          <w:sz w:val="24"/>
          <w:szCs w:val="24"/>
        </w:rPr>
        <w:t>a posebno vezano uz tekst koji se odnosi na žene s invaliditetom žrtve nasil</w:t>
      </w:r>
      <w:r w:rsidR="00E4420A" w:rsidRPr="004523ED">
        <w:rPr>
          <w:rFonts w:ascii="Times New Roman" w:eastAsia="Times New Roman" w:hAnsi="Times New Roman" w:cs="Times New Roman"/>
          <w:snapToGrid w:val="0"/>
          <w:sz w:val="24"/>
          <w:szCs w:val="24"/>
        </w:rPr>
        <w:t xml:space="preserve">ja u obitelji (str. 171), u </w:t>
      </w:r>
      <w:r w:rsidR="002E4D2F" w:rsidRPr="004523ED">
        <w:rPr>
          <w:rFonts w:ascii="Times New Roman" w:eastAsia="Times New Roman" w:hAnsi="Times New Roman" w:cs="Times New Roman"/>
          <w:snapToGrid w:val="0"/>
          <w:sz w:val="24"/>
          <w:szCs w:val="24"/>
        </w:rPr>
        <w:t>podtočki</w:t>
      </w:r>
      <w:r w:rsidRPr="004523ED">
        <w:rPr>
          <w:rFonts w:ascii="Times New Roman" w:eastAsia="Times New Roman" w:hAnsi="Times New Roman" w:cs="Times New Roman"/>
          <w:snapToGrid w:val="0"/>
          <w:sz w:val="24"/>
          <w:szCs w:val="24"/>
        </w:rPr>
        <w:t xml:space="preserve"> </w:t>
      </w:r>
      <w:r w:rsidRPr="004523ED">
        <w:rPr>
          <w:rFonts w:ascii="Times New Roman" w:eastAsia="Times New Roman" w:hAnsi="Times New Roman" w:cs="Times New Roman"/>
          <w:iCs/>
          <w:snapToGrid w:val="0"/>
          <w:sz w:val="24"/>
          <w:szCs w:val="24"/>
        </w:rPr>
        <w:t xml:space="preserve">8.2.1. </w:t>
      </w:r>
      <w:r w:rsidR="002E4D2F" w:rsidRPr="004523ED">
        <w:rPr>
          <w:rFonts w:ascii="Times New Roman" w:eastAsia="Times New Roman" w:hAnsi="Times New Roman" w:cs="Times New Roman"/>
          <w:iCs/>
          <w:snapToGrid w:val="0"/>
          <w:sz w:val="24"/>
          <w:szCs w:val="24"/>
        </w:rPr>
        <w:t>„</w:t>
      </w:r>
      <w:r w:rsidRPr="004523ED">
        <w:rPr>
          <w:rFonts w:ascii="Times New Roman" w:eastAsia="Times New Roman" w:hAnsi="Times New Roman" w:cs="Times New Roman"/>
          <w:iCs/>
          <w:snapToGrid w:val="0"/>
          <w:sz w:val="24"/>
          <w:szCs w:val="24"/>
        </w:rPr>
        <w:t>Zaključno razmatranje i preporuke</w:t>
      </w:r>
      <w:r w:rsidR="002E4D2F" w:rsidRPr="004523ED">
        <w:rPr>
          <w:rFonts w:ascii="Times New Roman" w:eastAsia="Times New Roman" w:hAnsi="Times New Roman" w:cs="Times New Roman"/>
          <w:iCs/>
          <w:snapToGrid w:val="0"/>
          <w:sz w:val="24"/>
          <w:szCs w:val="24"/>
        </w:rPr>
        <w:t>“</w:t>
      </w:r>
      <w:r w:rsidRPr="004523ED">
        <w:rPr>
          <w:rFonts w:ascii="Times New Roman" w:eastAsia="Times New Roman" w:hAnsi="Times New Roman" w:cs="Times New Roman"/>
          <w:snapToGrid w:val="0"/>
          <w:sz w:val="24"/>
          <w:szCs w:val="24"/>
        </w:rPr>
        <w:t xml:space="preserve"> (str. 173), preporukom br. 2 preporuča se provoditi sveobuhvatne edukacije institucija, organizacija civilnog</w:t>
      </w:r>
      <w:r w:rsidR="00E4420A" w:rsidRPr="004523ED">
        <w:rPr>
          <w:rFonts w:ascii="Times New Roman" w:eastAsia="Times New Roman" w:hAnsi="Times New Roman" w:cs="Times New Roman"/>
          <w:snapToGrid w:val="0"/>
          <w:sz w:val="24"/>
          <w:szCs w:val="24"/>
        </w:rPr>
        <w:t>a</w:t>
      </w:r>
      <w:r w:rsidRPr="004523ED">
        <w:rPr>
          <w:rFonts w:ascii="Times New Roman" w:eastAsia="Times New Roman" w:hAnsi="Times New Roman" w:cs="Times New Roman"/>
          <w:snapToGrid w:val="0"/>
          <w:sz w:val="24"/>
          <w:szCs w:val="24"/>
        </w:rPr>
        <w:t xml:space="preserve"> društva i zdravstvenih djelatnika/ca o svim pitanjima značajnim</w:t>
      </w:r>
      <w:r w:rsidR="002E4D2F" w:rsidRPr="004523ED">
        <w:rPr>
          <w:rFonts w:ascii="Times New Roman" w:eastAsia="Times New Roman" w:hAnsi="Times New Roman" w:cs="Times New Roman"/>
          <w:snapToGrid w:val="0"/>
          <w:sz w:val="24"/>
          <w:szCs w:val="24"/>
        </w:rPr>
        <w:t>a</w:t>
      </w:r>
      <w:r w:rsidRPr="004523ED">
        <w:rPr>
          <w:rFonts w:ascii="Times New Roman" w:eastAsia="Times New Roman" w:hAnsi="Times New Roman" w:cs="Times New Roman"/>
          <w:snapToGrid w:val="0"/>
          <w:sz w:val="24"/>
          <w:szCs w:val="24"/>
        </w:rPr>
        <w:t xml:space="preserve"> za položaj žena s invaliditetom, a posebice vezano u</w:t>
      </w:r>
      <w:r w:rsidR="002E4D2F" w:rsidRPr="004523ED">
        <w:rPr>
          <w:rFonts w:ascii="Times New Roman" w:eastAsia="Times New Roman" w:hAnsi="Times New Roman" w:cs="Times New Roman"/>
          <w:snapToGrid w:val="0"/>
          <w:sz w:val="24"/>
          <w:szCs w:val="24"/>
        </w:rPr>
        <w:t>z zaštitu od nasilja u obitelji, ostvarivanje reproduktivnih i zdravstvenih prava te obrazovanje i zapošljavanje.</w:t>
      </w:r>
      <w:r w:rsidRPr="004523ED">
        <w:rPr>
          <w:rFonts w:ascii="Times New Roman" w:eastAsia="Times New Roman" w:hAnsi="Times New Roman" w:cs="Times New Roman"/>
          <w:snapToGrid w:val="0"/>
          <w:sz w:val="24"/>
          <w:szCs w:val="24"/>
        </w:rPr>
        <w:t xml:space="preserve"> Slijedom navedene preporuke, Vlada Republike Hrvatske ističe kako je </w:t>
      </w:r>
      <w:r w:rsidRPr="004523ED">
        <w:rPr>
          <w:rFonts w:ascii="Times New Roman" w:eastAsia="Calibri" w:hAnsi="Times New Roman" w:cs="Times New Roman"/>
          <w:bCs/>
          <w:snapToGrid w:val="0"/>
          <w:sz w:val="24"/>
          <w:szCs w:val="24"/>
        </w:rPr>
        <w:t xml:space="preserve">Europska komisija predstavila novi </w:t>
      </w:r>
      <w:r w:rsidR="00E4420A" w:rsidRPr="004523ED">
        <w:rPr>
          <w:rFonts w:ascii="Times New Roman" w:eastAsia="Calibri" w:hAnsi="Times New Roman" w:cs="Times New Roman"/>
          <w:bCs/>
          <w:iCs/>
          <w:snapToGrid w:val="0"/>
          <w:sz w:val="24"/>
          <w:szCs w:val="24"/>
        </w:rPr>
        <w:t>Prijedlog d</w:t>
      </w:r>
      <w:r w:rsidRPr="004523ED">
        <w:rPr>
          <w:rFonts w:ascii="Times New Roman" w:eastAsia="Calibri" w:hAnsi="Times New Roman" w:cs="Times New Roman"/>
          <w:bCs/>
          <w:iCs/>
          <w:snapToGrid w:val="0"/>
          <w:sz w:val="24"/>
          <w:szCs w:val="24"/>
        </w:rPr>
        <w:t>irektive Europskog parlamenta i Vijeća o suzbijanju nasilja nad ženama i nasilja u obitelji</w:t>
      </w:r>
      <w:r w:rsidRPr="004523ED">
        <w:rPr>
          <w:rFonts w:ascii="Times New Roman" w:eastAsia="Calibri" w:hAnsi="Times New Roman" w:cs="Times New Roman"/>
          <w:bCs/>
          <w:snapToGrid w:val="0"/>
          <w:sz w:val="24"/>
          <w:szCs w:val="24"/>
        </w:rPr>
        <w:t>, u okviru kojeg postupka usvajanja države članice trebaju iznijeti svoja stajališta. Vlada Republike Hrvatske ističe kako je, među ostalim stajalištima, posebno uvažavajući</w:t>
      </w:r>
      <w:r w:rsidR="0077769E" w:rsidRPr="004523ED">
        <w:rPr>
          <w:rFonts w:ascii="Times New Roman" w:eastAsia="Calibri" w:hAnsi="Times New Roman" w:cs="Times New Roman"/>
          <w:bCs/>
          <w:snapToGrid w:val="0"/>
          <w:sz w:val="24"/>
          <w:szCs w:val="24"/>
        </w:rPr>
        <w:t xml:space="preserve"> </w:t>
      </w:r>
      <w:r w:rsidRPr="004523ED">
        <w:rPr>
          <w:rFonts w:ascii="Times New Roman" w:eastAsia="Times New Roman" w:hAnsi="Times New Roman" w:cs="Times New Roman"/>
          <w:bCs/>
          <w:snapToGrid w:val="0"/>
          <w:sz w:val="24"/>
          <w:szCs w:val="24"/>
        </w:rPr>
        <w:t>članke 6. i 16. UN Konvencije o pravima osoba s invaliditetom, Republika Hrvatska nav</w:t>
      </w:r>
      <w:r w:rsidR="00E4420A" w:rsidRPr="004523ED">
        <w:rPr>
          <w:rFonts w:ascii="Times New Roman" w:eastAsia="Times New Roman" w:hAnsi="Times New Roman" w:cs="Times New Roman"/>
          <w:bCs/>
          <w:snapToGrid w:val="0"/>
          <w:sz w:val="24"/>
          <w:szCs w:val="24"/>
        </w:rPr>
        <w:t>ela potrebu da se u Prijedlogu d</w:t>
      </w:r>
      <w:r w:rsidRPr="004523ED">
        <w:rPr>
          <w:rFonts w:ascii="Times New Roman" w:eastAsia="Times New Roman" w:hAnsi="Times New Roman" w:cs="Times New Roman"/>
          <w:bCs/>
          <w:snapToGrid w:val="0"/>
          <w:sz w:val="24"/>
          <w:szCs w:val="24"/>
        </w:rPr>
        <w:t>irektive u okviru područja Prevencija, odnosno predloženih mjera dodatno naglase mjere usmjerene senzibilizaciji javnosti za prava i potrebe žena i djevojaka s invaliditetom koje su kao žrtve izložene posebnom riziku od nasilja.</w:t>
      </w:r>
      <w:bookmarkEnd w:id="4"/>
      <w:r w:rsidRPr="004523ED">
        <w:rPr>
          <w:rFonts w:ascii="Times New Roman" w:eastAsia="Times New Roman" w:hAnsi="Times New Roman" w:cs="Times New Roman"/>
          <w:bCs/>
          <w:snapToGrid w:val="0"/>
          <w:sz w:val="24"/>
          <w:szCs w:val="24"/>
        </w:rPr>
        <w:t xml:space="preserve"> </w:t>
      </w:r>
    </w:p>
    <w:p w:rsidR="00C12488" w:rsidRPr="004523ED" w:rsidRDefault="00C12488" w:rsidP="00C12488">
      <w:pPr>
        <w:widowControl w:val="0"/>
        <w:spacing w:after="0" w:line="240" w:lineRule="auto"/>
        <w:ind w:firstLine="1418"/>
        <w:jc w:val="both"/>
        <w:rPr>
          <w:rFonts w:ascii="Times New Roman" w:eastAsia="Times New Roman" w:hAnsi="Times New Roman" w:cs="Times New Roman"/>
          <w:bCs/>
          <w:snapToGrid w:val="0"/>
          <w:sz w:val="24"/>
          <w:szCs w:val="24"/>
        </w:rPr>
      </w:pPr>
    </w:p>
    <w:p w:rsidR="00C12488" w:rsidRPr="004523ED" w:rsidRDefault="002E4D2F" w:rsidP="00AF1F26">
      <w:pPr>
        <w:widowControl w:val="0"/>
        <w:spacing w:after="0" w:line="240" w:lineRule="auto"/>
        <w:ind w:firstLine="1418"/>
        <w:jc w:val="both"/>
        <w:rPr>
          <w:rFonts w:ascii="Times New Roman" w:eastAsia="Calibri" w:hAnsi="Times New Roman" w:cs="Times New Roman"/>
          <w:bCs/>
          <w:iCs/>
          <w:sz w:val="24"/>
          <w:szCs w:val="24"/>
        </w:rPr>
      </w:pPr>
      <w:r w:rsidRPr="004523ED">
        <w:rPr>
          <w:rFonts w:ascii="Times New Roman" w:eastAsia="Times New Roman" w:hAnsi="Times New Roman" w:cs="Times New Roman"/>
          <w:snapToGrid w:val="0"/>
          <w:sz w:val="24"/>
          <w:szCs w:val="24"/>
          <w:lang w:eastAsia="hr-HR"/>
        </w:rPr>
        <w:t>Nadalje</w:t>
      </w:r>
      <w:r w:rsidR="00C12488" w:rsidRPr="004523ED">
        <w:rPr>
          <w:rFonts w:ascii="Times New Roman" w:eastAsia="Times New Roman" w:hAnsi="Times New Roman" w:cs="Times New Roman"/>
          <w:snapToGrid w:val="0"/>
          <w:sz w:val="24"/>
          <w:szCs w:val="24"/>
          <w:lang w:eastAsia="hr-HR"/>
        </w:rPr>
        <w:t xml:space="preserve">, </w:t>
      </w:r>
      <w:r w:rsidRPr="004523ED">
        <w:rPr>
          <w:rFonts w:ascii="Times New Roman" w:eastAsia="Times New Roman" w:hAnsi="Times New Roman" w:cs="Times New Roman"/>
          <w:snapToGrid w:val="0"/>
          <w:sz w:val="24"/>
          <w:szCs w:val="24"/>
          <w:lang w:eastAsia="hr-HR"/>
        </w:rPr>
        <w:t>u točki</w:t>
      </w:r>
      <w:r w:rsidR="00C12488" w:rsidRPr="004523ED">
        <w:rPr>
          <w:rFonts w:ascii="Times New Roman" w:eastAsia="Times New Roman" w:hAnsi="Times New Roman" w:cs="Times New Roman"/>
          <w:snapToGrid w:val="0"/>
          <w:sz w:val="24"/>
          <w:szCs w:val="24"/>
          <w:lang w:eastAsia="hr-HR"/>
        </w:rPr>
        <w:t xml:space="preserve"> </w:t>
      </w:r>
      <w:r w:rsidR="00C12488" w:rsidRPr="004523ED">
        <w:rPr>
          <w:rFonts w:ascii="Times New Roman" w:eastAsia="Times New Roman" w:hAnsi="Times New Roman" w:cs="Times New Roman"/>
          <w:iCs/>
          <w:snapToGrid w:val="0"/>
          <w:sz w:val="24"/>
          <w:szCs w:val="24"/>
          <w:lang w:eastAsia="hr-HR"/>
        </w:rPr>
        <w:t xml:space="preserve">8.3. </w:t>
      </w:r>
      <w:r w:rsidRPr="004523ED">
        <w:rPr>
          <w:rFonts w:ascii="Times New Roman" w:eastAsia="Times New Roman" w:hAnsi="Times New Roman" w:cs="Times New Roman"/>
          <w:iCs/>
          <w:snapToGrid w:val="0"/>
          <w:sz w:val="24"/>
          <w:szCs w:val="24"/>
          <w:lang w:eastAsia="hr-HR"/>
        </w:rPr>
        <w:t>„</w:t>
      </w:r>
      <w:r w:rsidR="00C12488" w:rsidRPr="004523ED">
        <w:rPr>
          <w:rFonts w:ascii="Times New Roman" w:eastAsia="Times New Roman" w:hAnsi="Times New Roman" w:cs="Times New Roman"/>
          <w:iCs/>
          <w:snapToGrid w:val="0"/>
          <w:sz w:val="24"/>
          <w:szCs w:val="24"/>
          <w:lang w:eastAsia="hr-HR"/>
        </w:rPr>
        <w:t>Pripadnice nacionalnih manjina</w:t>
      </w:r>
      <w:r w:rsidRPr="004523ED">
        <w:rPr>
          <w:rFonts w:ascii="Times New Roman" w:eastAsia="Times New Roman" w:hAnsi="Times New Roman" w:cs="Times New Roman"/>
          <w:iCs/>
          <w:snapToGrid w:val="0"/>
          <w:sz w:val="24"/>
          <w:szCs w:val="24"/>
          <w:lang w:eastAsia="hr-HR"/>
        </w:rPr>
        <w:t>“</w:t>
      </w:r>
      <w:r w:rsidR="00C12488" w:rsidRPr="004523ED">
        <w:rPr>
          <w:rFonts w:ascii="Times New Roman" w:eastAsia="Times New Roman" w:hAnsi="Times New Roman" w:cs="Times New Roman"/>
          <w:iCs/>
          <w:snapToGrid w:val="0"/>
          <w:sz w:val="24"/>
          <w:szCs w:val="24"/>
          <w:lang w:eastAsia="hr-HR"/>
        </w:rPr>
        <w:t xml:space="preserve">, </w:t>
      </w:r>
      <w:r w:rsidRPr="004523ED">
        <w:rPr>
          <w:rFonts w:ascii="Times New Roman" w:eastAsia="Times New Roman" w:hAnsi="Times New Roman" w:cs="Times New Roman"/>
          <w:iCs/>
          <w:snapToGrid w:val="0"/>
          <w:sz w:val="24"/>
          <w:szCs w:val="24"/>
          <w:lang w:eastAsia="hr-HR"/>
        </w:rPr>
        <w:t>pod</w:t>
      </w:r>
      <w:r w:rsidR="00E4420A" w:rsidRPr="004523ED">
        <w:rPr>
          <w:rFonts w:ascii="Times New Roman" w:eastAsia="Times New Roman" w:hAnsi="Times New Roman" w:cs="Times New Roman"/>
          <w:snapToGrid w:val="0"/>
          <w:sz w:val="24"/>
          <w:szCs w:val="24"/>
          <w:lang w:eastAsia="hr-HR"/>
        </w:rPr>
        <w:t>točk</w:t>
      </w:r>
      <w:r w:rsidR="00C12488" w:rsidRPr="004523ED">
        <w:rPr>
          <w:rFonts w:ascii="Times New Roman" w:eastAsia="Times New Roman" w:hAnsi="Times New Roman" w:cs="Times New Roman"/>
          <w:snapToGrid w:val="0"/>
          <w:sz w:val="24"/>
          <w:szCs w:val="24"/>
          <w:lang w:eastAsia="hr-HR"/>
        </w:rPr>
        <w:t>i</w:t>
      </w:r>
      <w:r w:rsidR="00C12488" w:rsidRPr="004523ED">
        <w:rPr>
          <w:rFonts w:ascii="Times New Roman" w:eastAsia="Times New Roman" w:hAnsi="Times New Roman" w:cs="Times New Roman"/>
          <w:iCs/>
          <w:snapToGrid w:val="0"/>
          <w:sz w:val="24"/>
          <w:szCs w:val="24"/>
          <w:lang w:eastAsia="hr-HR"/>
        </w:rPr>
        <w:t xml:space="preserve"> 8.3.4. </w:t>
      </w:r>
      <w:r w:rsidRPr="004523ED">
        <w:rPr>
          <w:rFonts w:ascii="Times New Roman" w:eastAsia="Times New Roman" w:hAnsi="Times New Roman" w:cs="Times New Roman"/>
          <w:iCs/>
          <w:snapToGrid w:val="0"/>
          <w:sz w:val="24"/>
          <w:szCs w:val="24"/>
          <w:lang w:eastAsia="hr-HR"/>
        </w:rPr>
        <w:t>„</w:t>
      </w:r>
      <w:r w:rsidR="00C12488" w:rsidRPr="004523ED">
        <w:rPr>
          <w:rFonts w:ascii="Times New Roman" w:eastAsia="Times New Roman" w:hAnsi="Times New Roman" w:cs="Times New Roman"/>
          <w:iCs/>
          <w:snapToGrid w:val="0"/>
          <w:sz w:val="24"/>
          <w:szCs w:val="24"/>
          <w:lang w:eastAsia="hr-HR"/>
        </w:rPr>
        <w:t>Zaključno razmatranje i preporuke</w:t>
      </w:r>
      <w:r w:rsidRPr="004523ED">
        <w:rPr>
          <w:rFonts w:ascii="Times New Roman" w:eastAsia="Times New Roman" w:hAnsi="Times New Roman" w:cs="Times New Roman"/>
          <w:iCs/>
          <w:snapToGrid w:val="0"/>
          <w:sz w:val="24"/>
          <w:szCs w:val="24"/>
          <w:lang w:eastAsia="hr-HR"/>
        </w:rPr>
        <w:t>“,</w:t>
      </w:r>
      <w:r w:rsidR="00C12488" w:rsidRPr="004523ED">
        <w:rPr>
          <w:rFonts w:ascii="Times New Roman" w:eastAsia="Times New Roman" w:hAnsi="Times New Roman" w:cs="Times New Roman"/>
          <w:snapToGrid w:val="0"/>
          <w:sz w:val="24"/>
          <w:szCs w:val="24"/>
          <w:lang w:eastAsia="hr-HR"/>
        </w:rPr>
        <w:t xml:space="preserve"> preporukom br. 1 preporuča se r</w:t>
      </w:r>
      <w:r w:rsidR="00C12488" w:rsidRPr="004523ED">
        <w:rPr>
          <w:rFonts w:ascii="Times New Roman" w:eastAsia="Times New Roman" w:hAnsi="Times New Roman" w:cs="Times New Roman"/>
          <w:bCs/>
          <w:snapToGrid w:val="0"/>
          <w:sz w:val="24"/>
          <w:szCs w:val="24"/>
        </w:rPr>
        <w:t>ad na prevenciji i suzbijanju ranih brakova i maloljetničkih trudnoća među pripadnicima/ama romske nacionalne manjine</w:t>
      </w:r>
      <w:r w:rsidR="00C12488" w:rsidRPr="004523ED">
        <w:rPr>
          <w:rFonts w:ascii="Times New Roman" w:eastAsia="Times New Roman" w:hAnsi="Times New Roman" w:cs="Times New Roman"/>
          <w:bCs/>
          <w:iCs/>
          <w:snapToGrid w:val="0"/>
          <w:sz w:val="24"/>
          <w:szCs w:val="24"/>
        </w:rPr>
        <w:t xml:space="preserve"> (str. 176). Slijedom </w:t>
      </w:r>
      <w:r w:rsidRPr="004523ED">
        <w:rPr>
          <w:rFonts w:ascii="Times New Roman" w:eastAsia="Times New Roman" w:hAnsi="Times New Roman" w:cs="Times New Roman"/>
          <w:bCs/>
          <w:iCs/>
          <w:snapToGrid w:val="0"/>
          <w:sz w:val="24"/>
          <w:szCs w:val="24"/>
        </w:rPr>
        <w:t>navedene</w:t>
      </w:r>
      <w:r w:rsidR="00C12488" w:rsidRPr="004523ED">
        <w:rPr>
          <w:rFonts w:ascii="Times New Roman" w:eastAsia="Times New Roman" w:hAnsi="Times New Roman" w:cs="Times New Roman"/>
          <w:bCs/>
          <w:iCs/>
          <w:snapToGrid w:val="0"/>
          <w:sz w:val="24"/>
          <w:szCs w:val="24"/>
        </w:rPr>
        <w:t xml:space="preserve"> preporuke</w:t>
      </w:r>
      <w:r w:rsidRPr="004523ED">
        <w:rPr>
          <w:rFonts w:ascii="Times New Roman" w:eastAsia="Times New Roman" w:hAnsi="Times New Roman" w:cs="Times New Roman"/>
          <w:bCs/>
          <w:iCs/>
          <w:snapToGrid w:val="0"/>
          <w:sz w:val="24"/>
          <w:szCs w:val="24"/>
        </w:rPr>
        <w:t>,</w:t>
      </w:r>
      <w:r w:rsidR="00C12488" w:rsidRPr="004523ED">
        <w:rPr>
          <w:rFonts w:ascii="Times New Roman" w:eastAsia="Times New Roman" w:hAnsi="Times New Roman" w:cs="Times New Roman"/>
          <w:bCs/>
          <w:iCs/>
          <w:snapToGrid w:val="0"/>
          <w:sz w:val="24"/>
          <w:szCs w:val="24"/>
        </w:rPr>
        <w:t xml:space="preserve"> Vlada Republike Hrvatske ističe kako Ured za ljudska prava i prava nacionalnih manjina provodi projekt JUPI ZDRAV u okviru kojeg se planiraju aktivnosti izrade zdravstvene slike djece pripadnika romske nacionalne manjine, provedbe regionalnih i lokalnih edukativnih aktivnosti na temu reproduktivnog zdravlja žena i djevojaka u romskim zajednicama/lokalitetima</w:t>
      </w:r>
      <w:r w:rsidR="00E4420A" w:rsidRPr="004523ED">
        <w:rPr>
          <w:rFonts w:ascii="Times New Roman" w:eastAsia="Times New Roman" w:hAnsi="Times New Roman" w:cs="Times New Roman"/>
          <w:bCs/>
          <w:iCs/>
          <w:snapToGrid w:val="0"/>
          <w:sz w:val="24"/>
          <w:szCs w:val="24"/>
        </w:rPr>
        <w:t>,</w:t>
      </w:r>
      <w:r w:rsidR="00C12488" w:rsidRPr="004523ED">
        <w:rPr>
          <w:rFonts w:ascii="Times New Roman" w:eastAsia="Times New Roman" w:hAnsi="Times New Roman" w:cs="Times New Roman"/>
          <w:bCs/>
          <w:iCs/>
          <w:snapToGrid w:val="0"/>
          <w:sz w:val="24"/>
          <w:szCs w:val="24"/>
        </w:rPr>
        <w:t xml:space="preserve"> kao i regionalne edukativne aktivnosti na temu suzbijanja diskriminacije u pristupu zdravstvenim uslugama usmjerene zdravstvenim djelatnicima.</w:t>
      </w:r>
      <w:r w:rsidR="00AF1F26" w:rsidRPr="004523ED">
        <w:rPr>
          <w:rFonts w:ascii="Times New Roman" w:eastAsia="Times New Roman" w:hAnsi="Times New Roman" w:cs="Times New Roman"/>
          <w:bCs/>
          <w:iCs/>
          <w:snapToGrid w:val="0"/>
          <w:sz w:val="24"/>
          <w:szCs w:val="24"/>
        </w:rPr>
        <w:t xml:space="preserve"> </w:t>
      </w:r>
      <w:r w:rsidR="00C12488" w:rsidRPr="004523ED">
        <w:rPr>
          <w:rFonts w:ascii="Times New Roman" w:eastAsia="Calibri" w:hAnsi="Times New Roman" w:cs="Times New Roman"/>
          <w:bCs/>
          <w:iCs/>
          <w:sz w:val="24"/>
          <w:szCs w:val="24"/>
        </w:rPr>
        <w:t xml:space="preserve">Vlada Republike Hrvatske, uz navedeni projekt, ističe i druge projekte, primjerice projekt socijalne inovacije JUPI PILOT kojim se planira razvoj nove prakse rada centara za pružanje usluga u zajednici (resursnih centara u zajednici) u multidepriviranim zajednicama u svrhu integriranog pružanja usluga kroz aktivnosti uspostave pilot centara za pružanje usluga u zajednici u suradnji s lokalnom i regionalnom samoupravom i zapošljavanje djelatnika centra (uključujući timove za rad na izdvojenim lokacijama centra) i širenje usluga postojećih pružatelja; provedbe i prilagodbe programa rada novoosnovanog centra i postojećih pružatelja; evaluacije novih praksi rada postojećih pružatelja i pilot centra za pružanje usluga u zajednici (na razini pojedinca/lokaliteta tj. izdvojene jedinice centra/centra u cijelosti). Kroz rad centara u zajednici planirano je poboljšanje dostupnosti visoko kvalitetnih i evaluiranih programa podrške roditeljstvu roditeljima u riziku od siromaštva i socijalne isključenosti poput provedbe programa „Rastimo zajedno“. Nadalje, projektom JUPI II planiraju se aktivnosti provedbe ponovljenog istraživanja baznih podataka i nacionalne i regionalne prezentacije nalaza ponovljenog istraživanja baznih podataka (tj. evaluacije učinaka </w:t>
      </w:r>
      <w:r w:rsidR="00AA3DA9" w:rsidRPr="004523ED">
        <w:rPr>
          <w:rFonts w:ascii="Times New Roman" w:eastAsia="Calibri" w:hAnsi="Times New Roman" w:cs="Times New Roman"/>
          <w:bCs/>
          <w:iCs/>
          <w:sz w:val="24"/>
          <w:szCs w:val="24"/>
        </w:rPr>
        <w:t>Nacionalnog plana za uključivanje Roma</w:t>
      </w:r>
      <w:r w:rsidR="00C12488" w:rsidRPr="004523ED">
        <w:rPr>
          <w:rFonts w:ascii="Times New Roman" w:eastAsia="Calibri" w:hAnsi="Times New Roman" w:cs="Times New Roman"/>
          <w:bCs/>
          <w:iCs/>
          <w:sz w:val="24"/>
          <w:szCs w:val="24"/>
        </w:rPr>
        <w:t xml:space="preserve"> kojim se dobiva slika ukupnog položaja pripadnika romske nacionalne manjine u Republici Hrvatskoj). Nadalje, Vlada Republike Hrvatske ističe kako se, u okviru projekta JUPI I planira financijska podrška obrazovnim ustanovama/jedinicama lokalne i područne (regionalne) samouprave/organizacijama civilnog</w:t>
      </w:r>
      <w:r w:rsidR="00E4420A" w:rsidRPr="004523ED">
        <w:rPr>
          <w:rFonts w:ascii="Times New Roman" w:eastAsia="Calibri" w:hAnsi="Times New Roman" w:cs="Times New Roman"/>
          <w:bCs/>
          <w:iCs/>
          <w:sz w:val="24"/>
          <w:szCs w:val="24"/>
        </w:rPr>
        <w:t>a</w:t>
      </w:r>
      <w:r w:rsidR="00C12488" w:rsidRPr="004523ED">
        <w:rPr>
          <w:rFonts w:ascii="Times New Roman" w:eastAsia="Calibri" w:hAnsi="Times New Roman" w:cs="Times New Roman"/>
          <w:bCs/>
          <w:iCs/>
          <w:sz w:val="24"/>
          <w:szCs w:val="24"/>
        </w:rPr>
        <w:t xml:space="preserve"> društva za provedbu aktivnosti </w:t>
      </w:r>
      <w:r w:rsidR="00C12488" w:rsidRPr="004523ED">
        <w:rPr>
          <w:rFonts w:ascii="Times New Roman" w:eastAsia="Calibri" w:hAnsi="Times New Roman" w:cs="Times New Roman"/>
          <w:bCs/>
          <w:iCs/>
          <w:sz w:val="24"/>
          <w:szCs w:val="24"/>
        </w:rPr>
        <w:lastRenderedPageBreak/>
        <w:t>kojima se pojačava borba protiv izravne i neizravne diskriminacije, uznemiravanja, stereotipizacije, antiromske retorike, govora mržnje i n</w:t>
      </w:r>
      <w:r w:rsidR="00E4420A" w:rsidRPr="004523ED">
        <w:rPr>
          <w:rFonts w:ascii="Times New Roman" w:eastAsia="Calibri" w:hAnsi="Times New Roman" w:cs="Times New Roman"/>
          <w:bCs/>
          <w:iCs/>
          <w:sz w:val="24"/>
          <w:szCs w:val="24"/>
        </w:rPr>
        <w:t>asilja prema Romima bilo putem i</w:t>
      </w:r>
      <w:r w:rsidR="00C12488" w:rsidRPr="004523ED">
        <w:rPr>
          <w:rFonts w:ascii="Times New Roman" w:eastAsia="Calibri" w:hAnsi="Times New Roman" w:cs="Times New Roman"/>
          <w:bCs/>
          <w:iCs/>
          <w:sz w:val="24"/>
          <w:szCs w:val="24"/>
        </w:rPr>
        <w:t>nterneta ili izvan njega, te aktivnosti kojima se promiču multikulturalne vrijednosti uključujući i kampanje za podizanje svijesti na regionalnoj i lokalnoj razini.</w:t>
      </w:r>
    </w:p>
    <w:p w:rsidR="00C12488" w:rsidRPr="004523ED" w:rsidRDefault="00C12488" w:rsidP="00C12488">
      <w:pPr>
        <w:tabs>
          <w:tab w:val="left" w:pos="993"/>
        </w:tabs>
        <w:spacing w:after="0" w:line="240" w:lineRule="auto"/>
        <w:ind w:firstLine="1418"/>
        <w:contextualSpacing/>
        <w:jc w:val="both"/>
        <w:rPr>
          <w:rFonts w:ascii="Times New Roman" w:eastAsia="Calibri" w:hAnsi="Times New Roman" w:cs="Times New Roman"/>
          <w:sz w:val="24"/>
          <w:szCs w:val="24"/>
          <w:lang w:eastAsia="hr-HR"/>
        </w:rPr>
      </w:pPr>
    </w:p>
    <w:p w:rsidR="00C12488" w:rsidRPr="004523ED" w:rsidRDefault="00C12488" w:rsidP="00E45D0A">
      <w:pPr>
        <w:tabs>
          <w:tab w:val="left" w:pos="993"/>
        </w:tabs>
        <w:spacing w:after="0" w:line="240" w:lineRule="auto"/>
        <w:ind w:firstLine="1418"/>
        <w:contextualSpacing/>
        <w:jc w:val="both"/>
        <w:rPr>
          <w:rFonts w:ascii="Times New Roman" w:eastAsia="Times New Roman" w:hAnsi="Times New Roman" w:cs="Times New Roman"/>
          <w:bCs/>
          <w:iCs/>
          <w:snapToGrid w:val="0"/>
          <w:sz w:val="24"/>
          <w:szCs w:val="24"/>
        </w:rPr>
      </w:pPr>
      <w:r w:rsidRPr="004523ED">
        <w:rPr>
          <w:rFonts w:ascii="Times New Roman" w:eastAsia="Calibri" w:hAnsi="Times New Roman" w:cs="Times New Roman"/>
          <w:sz w:val="24"/>
          <w:szCs w:val="24"/>
          <w:lang w:eastAsia="hr-HR"/>
        </w:rPr>
        <w:t xml:space="preserve">Nadalje, preporukom br. 2 istaknuta je potreba poticanja većeg uključivanja Romkinja u srednjoškolsko i visokoškolsko obrazovanje (str. 176). Slijedom ove preporuke Vlada Republike Hrvatske </w:t>
      </w:r>
      <w:r w:rsidRPr="004523ED">
        <w:rPr>
          <w:rFonts w:ascii="Times New Roman" w:eastAsia="Calibri" w:hAnsi="Times New Roman" w:cs="Times New Roman"/>
          <w:bCs/>
          <w:iCs/>
          <w:sz w:val="24"/>
          <w:szCs w:val="24"/>
        </w:rPr>
        <w:t>naglašava kako nadležni Ured za ljudska prava i prava nacionalnih manjina planira šest projekata u okviru Operativnog programa učinkoviti ljudski p</w:t>
      </w:r>
      <w:r w:rsidR="00E4420A" w:rsidRPr="004523ED">
        <w:rPr>
          <w:rFonts w:ascii="Times New Roman" w:eastAsia="Calibri" w:hAnsi="Times New Roman" w:cs="Times New Roman"/>
          <w:bCs/>
          <w:iCs/>
          <w:sz w:val="24"/>
          <w:szCs w:val="24"/>
        </w:rPr>
        <w:t>otencijali 2021. - 2027. (JUPI -</w:t>
      </w:r>
      <w:r w:rsidRPr="004523ED">
        <w:rPr>
          <w:rFonts w:ascii="Times New Roman" w:eastAsia="Calibri" w:hAnsi="Times New Roman" w:cs="Times New Roman"/>
          <w:bCs/>
          <w:iCs/>
          <w:sz w:val="24"/>
          <w:szCs w:val="24"/>
        </w:rPr>
        <w:t xml:space="preserve"> Jednakost, uključivanje, participacija i integracija Roma) izravno vezanih za romsku nacionalnu manjinu, koji svi imaju aktivnosti usmjerene na žene Romkinje. Projekt </w:t>
      </w:r>
      <w:r w:rsidRPr="004523ED">
        <w:rPr>
          <w:rFonts w:ascii="Times New Roman" w:eastAsia="Calibri" w:hAnsi="Times New Roman" w:cs="Times New Roman"/>
          <w:bCs/>
          <w:sz w:val="24"/>
          <w:szCs w:val="24"/>
        </w:rPr>
        <w:t>JUPI O</w:t>
      </w:r>
      <w:r w:rsidRPr="004523ED">
        <w:rPr>
          <w:rFonts w:ascii="Times New Roman" w:eastAsia="Calibri" w:hAnsi="Times New Roman" w:cs="Times New Roman"/>
          <w:bCs/>
          <w:iCs/>
          <w:sz w:val="24"/>
          <w:szCs w:val="24"/>
        </w:rPr>
        <w:t xml:space="preserve"> uključuje nastavak nacionalne kampanje „Pokreni kotač znanja“ koja uz osvještavanje široke i profesionalne javnosti o važnosti obrazovanja pripadnika romske nacionalne manjine ima za cilj i potaknuti značajnije sudjelovanje pripadnika romske nacionalne manjine u predškolskom odgoju i obrazovanju te u srednjoškolskom i visokom obrazovanju</w:t>
      </w:r>
      <w:r w:rsidR="00E4420A" w:rsidRPr="004523ED">
        <w:rPr>
          <w:rFonts w:ascii="Times New Roman" w:eastAsia="Calibri" w:hAnsi="Times New Roman" w:cs="Times New Roman"/>
          <w:bCs/>
          <w:iCs/>
          <w:sz w:val="24"/>
          <w:szCs w:val="24"/>
        </w:rPr>
        <w:t>,</w:t>
      </w:r>
      <w:r w:rsidRPr="004523ED">
        <w:rPr>
          <w:rFonts w:ascii="Times New Roman" w:eastAsia="Calibri" w:hAnsi="Times New Roman" w:cs="Times New Roman"/>
          <w:bCs/>
          <w:iCs/>
          <w:sz w:val="24"/>
          <w:szCs w:val="24"/>
        </w:rPr>
        <w:t xml:space="preserve"> i to putem medijske kampanje i motivacijskih radionica s roditeljima i djecom, kao i natječaja za najbolje romske učenike. Kampanja uključuje i regionalne edukacije romskih pomagača te nacionalne stručne skupove koji imaju za cilj unaprijediti razumijevanje dionika o faktorima koji doprinose pozitivnim ishodima u obrazovanju, ali i promoviranje postojećih pozitivnih praksi uključivog obrazovanja na nacionalnoj i </w:t>
      </w:r>
      <w:r w:rsidR="00E4420A" w:rsidRPr="004523ED">
        <w:rPr>
          <w:rFonts w:ascii="Times New Roman" w:eastAsia="Calibri" w:hAnsi="Times New Roman" w:cs="Times New Roman"/>
          <w:bCs/>
          <w:iCs/>
          <w:sz w:val="24"/>
          <w:szCs w:val="24"/>
        </w:rPr>
        <w:t xml:space="preserve">na </w:t>
      </w:r>
      <w:r w:rsidRPr="004523ED">
        <w:rPr>
          <w:rFonts w:ascii="Times New Roman" w:eastAsia="Calibri" w:hAnsi="Times New Roman" w:cs="Times New Roman"/>
          <w:bCs/>
          <w:iCs/>
          <w:sz w:val="24"/>
          <w:szCs w:val="24"/>
        </w:rPr>
        <w:t>razini</w:t>
      </w:r>
      <w:r w:rsidR="00E4420A" w:rsidRPr="004523ED">
        <w:rPr>
          <w:rFonts w:ascii="Times New Roman" w:eastAsia="Calibri" w:hAnsi="Times New Roman" w:cs="Times New Roman"/>
          <w:bCs/>
          <w:iCs/>
          <w:sz w:val="24"/>
          <w:szCs w:val="24"/>
        </w:rPr>
        <w:t xml:space="preserve"> Europske unije</w:t>
      </w:r>
      <w:r w:rsidRPr="004523ED">
        <w:rPr>
          <w:rFonts w:ascii="Times New Roman" w:eastAsia="Calibri" w:hAnsi="Times New Roman" w:cs="Times New Roman"/>
          <w:bCs/>
          <w:iCs/>
          <w:sz w:val="24"/>
          <w:szCs w:val="24"/>
        </w:rPr>
        <w:t>. Također, projektne će aktivnosti uključivati i istraživačke aktivnosti povezane s detaljnijim ispitivanjem praksi u obrazovanju uključujući i učinke učenja na daljinu na obrazovne i odgojne ishode romske djece tijekom</w:t>
      </w:r>
      <w:r w:rsidR="007A7488" w:rsidRPr="004523ED">
        <w:rPr>
          <w:rFonts w:ascii="Times New Roman" w:eastAsia="Calibri" w:hAnsi="Times New Roman" w:cs="Times New Roman"/>
          <w:bCs/>
          <w:iCs/>
          <w:sz w:val="24"/>
          <w:szCs w:val="24"/>
        </w:rPr>
        <w:t xml:space="preserve"> pandemije bolesti</w:t>
      </w:r>
      <w:r w:rsidRPr="004523ED">
        <w:rPr>
          <w:rFonts w:ascii="Times New Roman" w:eastAsia="Calibri" w:hAnsi="Times New Roman" w:cs="Times New Roman"/>
          <w:bCs/>
          <w:iCs/>
          <w:sz w:val="24"/>
          <w:szCs w:val="24"/>
        </w:rPr>
        <w:t xml:space="preserve"> COVID-19, kao i edukativne i izdavačke aktivnosti usmjerene jačanju kapaciteta profesionalaca za integrativan rad u sustavu obrazovanja. Prilikom provedbe regionalnih aktivnosti, bilo da je riječ o romskoj ili većinskoj populaciji, kao ključan kriterij će se uzimati regionalni nalazi u području obrazovanja izloženi u analitičkom dijelu Nacionalnog plana za uključivanje Roma, ali i regionalna distribucija ukupnih aktivnosti kako bi se postigla relativna razmjernost intervencija na potrebitim područjima/lokalitetima.</w:t>
      </w:r>
      <w:r w:rsidR="00E45D0A" w:rsidRPr="004523ED">
        <w:rPr>
          <w:rFonts w:ascii="Times New Roman" w:eastAsia="Calibri" w:hAnsi="Times New Roman" w:cs="Times New Roman"/>
          <w:bCs/>
          <w:iCs/>
          <w:sz w:val="24"/>
          <w:szCs w:val="24"/>
        </w:rPr>
        <w:t xml:space="preserve"> </w:t>
      </w:r>
      <w:r w:rsidRPr="004523ED">
        <w:rPr>
          <w:rFonts w:ascii="Times New Roman" w:eastAsia="Times New Roman" w:hAnsi="Times New Roman" w:cs="Times New Roman"/>
          <w:bCs/>
          <w:iCs/>
          <w:snapToGrid w:val="0"/>
          <w:sz w:val="24"/>
          <w:szCs w:val="24"/>
        </w:rPr>
        <w:t>Ujedno, Vlada Republike Hrvatske dodatno ističe da se, projektom JUPI ZA planiraju aktivnosti usmjerene mladima iz NEET skupine koje obuhvaćaju plaćeno jednogodišnje osposobljavanje na radnom mjestu. Projektne aktivnosti šire su od navedenog i uključuju: terenski tzv. outreach rad s mladima, edukativne aktivnosti</w:t>
      </w:r>
      <w:r w:rsidR="00F62CF8" w:rsidRPr="004523ED">
        <w:rPr>
          <w:rFonts w:ascii="Times New Roman" w:eastAsia="Times New Roman" w:hAnsi="Times New Roman" w:cs="Times New Roman"/>
          <w:bCs/>
          <w:iCs/>
          <w:snapToGrid w:val="0"/>
          <w:sz w:val="24"/>
          <w:szCs w:val="24"/>
        </w:rPr>
        <w:t>,</w:t>
      </w:r>
      <w:r w:rsidRPr="004523ED">
        <w:rPr>
          <w:rFonts w:ascii="Times New Roman" w:eastAsia="Times New Roman" w:hAnsi="Times New Roman" w:cs="Times New Roman"/>
          <w:bCs/>
          <w:iCs/>
          <w:snapToGrid w:val="0"/>
          <w:sz w:val="24"/>
          <w:szCs w:val="24"/>
        </w:rPr>
        <w:t xml:space="preserve"> kao i osiguravanje vršnjačkog i stručnog mentorstva mladima. Također, projektne aktivnosti uključuju i provedbu nacionalne kampanje usmjerene poslodavcima i individualni rad s poslodavcima na programu osposobljavanja za mlade osobe</w:t>
      </w:r>
      <w:r w:rsidR="00F62CF8" w:rsidRPr="004523ED">
        <w:rPr>
          <w:rFonts w:ascii="Times New Roman" w:eastAsia="Times New Roman" w:hAnsi="Times New Roman" w:cs="Times New Roman"/>
          <w:bCs/>
          <w:iCs/>
          <w:snapToGrid w:val="0"/>
          <w:sz w:val="24"/>
          <w:szCs w:val="24"/>
        </w:rPr>
        <w:t>,</w:t>
      </w:r>
      <w:r w:rsidRPr="004523ED">
        <w:rPr>
          <w:rFonts w:ascii="Times New Roman" w:eastAsia="Times New Roman" w:hAnsi="Times New Roman" w:cs="Times New Roman"/>
          <w:bCs/>
          <w:iCs/>
          <w:snapToGrid w:val="0"/>
          <w:sz w:val="24"/>
          <w:szCs w:val="24"/>
        </w:rPr>
        <w:t xml:space="preserve"> kao i kontinuiranu koordinaciju i evaluaciju projektnih aktivnosti. Aktivnosti usmjerene ostatku romske populacije uključuju informativne interaktivne radionice u romskim zajednicama, terenski rad</w:t>
      </w:r>
      <w:r w:rsidR="00F62CF8" w:rsidRPr="004523ED">
        <w:rPr>
          <w:rFonts w:ascii="Times New Roman" w:eastAsia="Times New Roman" w:hAnsi="Times New Roman" w:cs="Times New Roman"/>
          <w:bCs/>
          <w:iCs/>
          <w:snapToGrid w:val="0"/>
          <w:sz w:val="24"/>
          <w:szCs w:val="24"/>
        </w:rPr>
        <w:t>,</w:t>
      </w:r>
      <w:r w:rsidRPr="004523ED">
        <w:rPr>
          <w:rFonts w:ascii="Times New Roman" w:eastAsia="Times New Roman" w:hAnsi="Times New Roman" w:cs="Times New Roman"/>
          <w:bCs/>
          <w:iCs/>
          <w:snapToGrid w:val="0"/>
          <w:sz w:val="24"/>
          <w:szCs w:val="24"/>
        </w:rPr>
        <w:t xml:space="preserve"> kao i višekratne radionice usmjerene razvoju osnovnih vještina s posebnim naglaskom na rad s mladima i ženama.</w:t>
      </w:r>
    </w:p>
    <w:p w:rsidR="00C12488" w:rsidRPr="004523ED" w:rsidRDefault="00C12488" w:rsidP="00C12488">
      <w:pPr>
        <w:tabs>
          <w:tab w:val="left" w:pos="993"/>
        </w:tabs>
        <w:spacing w:after="0" w:line="240" w:lineRule="auto"/>
        <w:ind w:firstLine="1418"/>
        <w:contextualSpacing/>
        <w:jc w:val="both"/>
        <w:rPr>
          <w:rFonts w:ascii="Times New Roman" w:eastAsia="Calibri" w:hAnsi="Times New Roman" w:cs="Times New Roman"/>
          <w:sz w:val="24"/>
          <w:szCs w:val="24"/>
          <w:lang w:eastAsia="hr-HR"/>
        </w:rPr>
      </w:pPr>
      <w:r w:rsidRPr="004523ED">
        <w:rPr>
          <w:rFonts w:ascii="Times New Roman" w:eastAsia="Calibri" w:hAnsi="Times New Roman" w:cs="Times New Roman"/>
          <w:sz w:val="24"/>
          <w:szCs w:val="24"/>
          <w:lang w:eastAsia="hr-HR"/>
        </w:rPr>
        <w:t xml:space="preserve"> </w:t>
      </w:r>
    </w:p>
    <w:p w:rsidR="00C12488" w:rsidRPr="004523ED" w:rsidRDefault="00C12488" w:rsidP="00C12488">
      <w:pPr>
        <w:tabs>
          <w:tab w:val="left" w:pos="993"/>
        </w:tabs>
        <w:spacing w:after="0" w:line="240" w:lineRule="auto"/>
        <w:ind w:firstLine="1418"/>
        <w:contextualSpacing/>
        <w:jc w:val="both"/>
        <w:rPr>
          <w:rFonts w:ascii="Times New Roman" w:eastAsia="Calibri" w:hAnsi="Times New Roman" w:cs="Times New Roman"/>
          <w:i/>
          <w:sz w:val="24"/>
          <w:szCs w:val="24"/>
        </w:rPr>
      </w:pPr>
      <w:r w:rsidRPr="004523ED">
        <w:rPr>
          <w:rFonts w:ascii="Times New Roman" w:eastAsia="Calibri" w:hAnsi="Times New Roman" w:cs="Times New Roman"/>
          <w:sz w:val="24"/>
          <w:szCs w:val="24"/>
          <w:lang w:eastAsia="hr-HR"/>
        </w:rPr>
        <w:t xml:space="preserve">Nadalje, </w:t>
      </w:r>
      <w:r w:rsidR="008977E4" w:rsidRPr="004523ED">
        <w:rPr>
          <w:rFonts w:ascii="Times New Roman" w:eastAsia="Calibri" w:hAnsi="Times New Roman" w:cs="Times New Roman"/>
          <w:sz w:val="24"/>
          <w:szCs w:val="24"/>
          <w:lang w:eastAsia="hr-HR"/>
        </w:rPr>
        <w:t xml:space="preserve">u točki </w:t>
      </w:r>
      <w:r w:rsidRPr="004523ED">
        <w:rPr>
          <w:rFonts w:ascii="Times New Roman" w:eastAsia="Calibri" w:hAnsi="Times New Roman" w:cs="Times New Roman"/>
          <w:iCs/>
          <w:sz w:val="24"/>
          <w:szCs w:val="24"/>
          <w:lang w:eastAsia="hr-HR"/>
        </w:rPr>
        <w:t xml:space="preserve">8.4. </w:t>
      </w:r>
      <w:r w:rsidR="008977E4" w:rsidRPr="004523ED">
        <w:rPr>
          <w:rFonts w:ascii="Times New Roman" w:eastAsia="Calibri" w:hAnsi="Times New Roman" w:cs="Times New Roman"/>
          <w:iCs/>
          <w:sz w:val="24"/>
          <w:szCs w:val="24"/>
          <w:lang w:eastAsia="hr-HR"/>
        </w:rPr>
        <w:t>„</w:t>
      </w:r>
      <w:r w:rsidRPr="004523ED">
        <w:rPr>
          <w:rFonts w:ascii="Times New Roman" w:eastAsia="Calibri" w:hAnsi="Times New Roman" w:cs="Times New Roman"/>
          <w:iCs/>
          <w:sz w:val="24"/>
          <w:szCs w:val="24"/>
          <w:lang w:eastAsia="hr-HR"/>
        </w:rPr>
        <w:t>Prostitucija</w:t>
      </w:r>
      <w:r w:rsidR="008977E4" w:rsidRPr="004523ED">
        <w:rPr>
          <w:rFonts w:ascii="Times New Roman" w:eastAsia="Calibri" w:hAnsi="Times New Roman" w:cs="Times New Roman"/>
          <w:iCs/>
          <w:sz w:val="24"/>
          <w:szCs w:val="24"/>
          <w:lang w:eastAsia="hr-HR"/>
        </w:rPr>
        <w:t>“</w:t>
      </w:r>
      <w:r w:rsidRPr="004523ED">
        <w:rPr>
          <w:rFonts w:ascii="Times New Roman" w:eastAsia="Calibri" w:hAnsi="Times New Roman" w:cs="Times New Roman"/>
          <w:sz w:val="24"/>
          <w:szCs w:val="24"/>
          <w:lang w:eastAsia="hr-HR"/>
        </w:rPr>
        <w:t xml:space="preserve">, </w:t>
      </w:r>
      <w:r w:rsidR="008977E4" w:rsidRPr="004523ED">
        <w:rPr>
          <w:rFonts w:ascii="Times New Roman" w:eastAsia="Calibri" w:hAnsi="Times New Roman" w:cs="Times New Roman"/>
          <w:sz w:val="24"/>
          <w:szCs w:val="24"/>
          <w:lang w:eastAsia="hr-HR"/>
        </w:rPr>
        <w:t>podtočki</w:t>
      </w:r>
      <w:r w:rsidRPr="004523ED">
        <w:rPr>
          <w:rFonts w:ascii="Times New Roman" w:eastAsia="Calibri" w:hAnsi="Times New Roman" w:cs="Times New Roman"/>
          <w:sz w:val="24"/>
          <w:szCs w:val="24"/>
          <w:lang w:eastAsia="hr-HR"/>
        </w:rPr>
        <w:t xml:space="preserve"> 8</w:t>
      </w:r>
      <w:r w:rsidRPr="004523ED">
        <w:rPr>
          <w:rFonts w:ascii="Times New Roman" w:eastAsia="Calibri" w:hAnsi="Times New Roman" w:cs="Times New Roman"/>
          <w:iCs/>
          <w:sz w:val="24"/>
          <w:szCs w:val="24"/>
          <w:lang w:eastAsia="hr-HR"/>
        </w:rPr>
        <w:t xml:space="preserve">.4.1. </w:t>
      </w:r>
      <w:r w:rsidR="008977E4" w:rsidRPr="004523ED">
        <w:rPr>
          <w:rFonts w:ascii="Times New Roman" w:eastAsia="Calibri" w:hAnsi="Times New Roman" w:cs="Times New Roman"/>
          <w:iCs/>
          <w:sz w:val="24"/>
          <w:szCs w:val="24"/>
          <w:lang w:eastAsia="hr-HR"/>
        </w:rPr>
        <w:t>„</w:t>
      </w:r>
      <w:r w:rsidRPr="004523ED">
        <w:rPr>
          <w:rFonts w:ascii="Times New Roman" w:eastAsia="Calibri" w:hAnsi="Times New Roman" w:cs="Times New Roman"/>
          <w:iCs/>
          <w:sz w:val="24"/>
          <w:szCs w:val="24"/>
          <w:lang w:eastAsia="hr-HR"/>
        </w:rPr>
        <w:t>Zaključno razmatranje i preporuke</w:t>
      </w:r>
      <w:r w:rsidR="008977E4" w:rsidRPr="004523ED">
        <w:rPr>
          <w:rFonts w:ascii="Times New Roman" w:eastAsia="Calibri" w:hAnsi="Times New Roman" w:cs="Times New Roman"/>
          <w:iCs/>
          <w:sz w:val="24"/>
          <w:szCs w:val="24"/>
          <w:lang w:eastAsia="hr-HR"/>
        </w:rPr>
        <w:t>“</w:t>
      </w:r>
      <w:r w:rsidR="008764D6" w:rsidRPr="004523ED">
        <w:rPr>
          <w:rFonts w:ascii="Times New Roman" w:eastAsia="Calibri" w:hAnsi="Times New Roman" w:cs="Times New Roman"/>
          <w:iCs/>
          <w:sz w:val="24"/>
          <w:szCs w:val="24"/>
          <w:lang w:eastAsia="hr-HR"/>
        </w:rPr>
        <w:t>,</w:t>
      </w:r>
      <w:r w:rsidRPr="004523ED">
        <w:rPr>
          <w:rFonts w:ascii="Times New Roman" w:eastAsia="Calibri" w:hAnsi="Times New Roman" w:cs="Times New Roman"/>
          <w:sz w:val="24"/>
          <w:szCs w:val="24"/>
          <w:lang w:eastAsia="hr-HR"/>
        </w:rPr>
        <w:t xml:space="preserve"> pravobraniteljica preporukom br. 2 ističe potrebu p</w:t>
      </w:r>
      <w:r w:rsidRPr="004523ED">
        <w:rPr>
          <w:rFonts w:ascii="Times New Roman" w:eastAsia="Calibri" w:hAnsi="Times New Roman" w:cs="Times New Roman"/>
          <w:sz w:val="24"/>
          <w:szCs w:val="24"/>
        </w:rPr>
        <w:t>otpune dekriminalizacije osoba koje se bave prostitucijom i dosljednog sankcioniranja kupaca tih usluga, bez obzira na okolnosti u kojima je djelo počinjeno</w:t>
      </w:r>
      <w:r w:rsidRPr="004523ED">
        <w:rPr>
          <w:rFonts w:ascii="Times New Roman" w:eastAsia="Calibri" w:hAnsi="Times New Roman" w:cs="Times New Roman"/>
          <w:sz w:val="24"/>
          <w:szCs w:val="24"/>
          <w:lang w:eastAsia="hr-HR"/>
        </w:rPr>
        <w:t xml:space="preserve"> (str. 181</w:t>
      </w:r>
      <w:r w:rsidR="00FE70A5" w:rsidRPr="004523ED">
        <w:rPr>
          <w:rFonts w:ascii="Times New Roman" w:eastAsia="Calibri" w:hAnsi="Times New Roman" w:cs="Times New Roman"/>
          <w:sz w:val="24"/>
          <w:szCs w:val="24"/>
          <w:lang w:eastAsia="hr-HR"/>
        </w:rPr>
        <w:t>)</w:t>
      </w:r>
      <w:r w:rsidRPr="004523ED">
        <w:rPr>
          <w:rFonts w:ascii="Times New Roman" w:eastAsia="Calibri" w:hAnsi="Times New Roman" w:cs="Times New Roman"/>
          <w:sz w:val="24"/>
          <w:szCs w:val="24"/>
          <w:lang w:eastAsia="hr-HR"/>
        </w:rPr>
        <w:t xml:space="preserve">. </w:t>
      </w:r>
      <w:r w:rsidR="009812A5" w:rsidRPr="004523ED">
        <w:rPr>
          <w:rFonts w:ascii="Times New Roman" w:eastAsia="Calibri" w:hAnsi="Times New Roman" w:cs="Times New Roman"/>
          <w:sz w:val="24"/>
          <w:szCs w:val="24"/>
          <w:lang w:eastAsia="hr-HR"/>
        </w:rPr>
        <w:t xml:space="preserve">Vezano uz navedeno, </w:t>
      </w:r>
      <w:r w:rsidRPr="004523ED">
        <w:rPr>
          <w:rFonts w:ascii="Times New Roman" w:eastAsia="Calibri" w:hAnsi="Times New Roman" w:cs="Times New Roman"/>
          <w:sz w:val="24"/>
          <w:szCs w:val="24"/>
          <w:lang w:eastAsia="hr-HR"/>
        </w:rPr>
        <w:t xml:space="preserve">Vlada Republike Hrvatske </w:t>
      </w:r>
      <w:r w:rsidRPr="004523ED">
        <w:rPr>
          <w:rFonts w:ascii="Times New Roman" w:eastAsia="Calibri" w:hAnsi="Times New Roman" w:cs="Times New Roman"/>
          <w:sz w:val="24"/>
          <w:szCs w:val="24"/>
        </w:rPr>
        <w:t>ukazuje</w:t>
      </w:r>
      <w:r w:rsidR="008764D6" w:rsidRPr="004523ED">
        <w:rPr>
          <w:rFonts w:ascii="Times New Roman" w:eastAsia="Calibri" w:hAnsi="Times New Roman" w:cs="Times New Roman"/>
          <w:sz w:val="24"/>
          <w:szCs w:val="24"/>
        </w:rPr>
        <w:t xml:space="preserve"> na to</w:t>
      </w:r>
      <w:r w:rsidRPr="004523ED">
        <w:rPr>
          <w:rFonts w:ascii="Times New Roman" w:eastAsia="Calibri" w:hAnsi="Times New Roman" w:cs="Times New Roman"/>
          <w:sz w:val="24"/>
          <w:szCs w:val="24"/>
        </w:rPr>
        <w:t xml:space="preserve"> kako je člankom 157. stavkom 2. Kaznenog zakona propisano kažnjavanje korisnika spolne usluge uz naplatu, koji je znao ili je morao i mogao znati za okolnosti da je osoba prisiljena ili navedena na pružanje spolnih usluga silom ili prijetnjom, obmanom, prijevarom, zlouporabom ovlasti ili teškog položaja ili odnosa zavisnosti, dok je člankom 106. stavkom 4. Kaznenog zakona propisano kažnjavanje počinitelja koji, znajući da je osoba žrtva trgovanja ljudima, koristi njezine usluge koje su rezultat jednog od oblika </w:t>
      </w:r>
      <w:r w:rsidRPr="004523ED">
        <w:rPr>
          <w:rFonts w:ascii="Times New Roman" w:eastAsia="Calibri" w:hAnsi="Times New Roman" w:cs="Times New Roman"/>
          <w:sz w:val="24"/>
          <w:szCs w:val="24"/>
        </w:rPr>
        <w:lastRenderedPageBreak/>
        <w:t xml:space="preserve">njezinog iskorištavanja navedenog </w:t>
      </w:r>
      <w:r w:rsidR="005F1B19" w:rsidRPr="004523ED">
        <w:rPr>
          <w:rFonts w:ascii="Times New Roman" w:eastAsia="Calibri" w:hAnsi="Times New Roman" w:cs="Times New Roman"/>
          <w:sz w:val="24"/>
          <w:szCs w:val="24"/>
        </w:rPr>
        <w:t>u članku 106. stavcima</w:t>
      </w:r>
      <w:r w:rsidRPr="004523ED">
        <w:rPr>
          <w:rFonts w:ascii="Times New Roman" w:eastAsia="Calibri" w:hAnsi="Times New Roman" w:cs="Times New Roman"/>
          <w:sz w:val="24"/>
          <w:szCs w:val="24"/>
        </w:rPr>
        <w:t xml:space="preserve"> 1. i 2., uključujući iskorištavanje za prostituciju.</w:t>
      </w:r>
    </w:p>
    <w:p w:rsidR="00C12488" w:rsidRPr="004523ED" w:rsidRDefault="0077769E" w:rsidP="00C12488">
      <w:pPr>
        <w:tabs>
          <w:tab w:val="left" w:pos="993"/>
        </w:tabs>
        <w:spacing w:after="0" w:line="240" w:lineRule="auto"/>
        <w:ind w:firstLine="1418"/>
        <w:contextualSpacing/>
        <w:jc w:val="both"/>
        <w:rPr>
          <w:rFonts w:ascii="Times New Roman" w:eastAsia="Calibri" w:hAnsi="Times New Roman" w:cs="Times New Roman"/>
          <w:sz w:val="24"/>
          <w:szCs w:val="24"/>
          <w:lang w:eastAsia="hr-HR"/>
        </w:rPr>
      </w:pPr>
      <w:r w:rsidRPr="004523ED">
        <w:rPr>
          <w:rFonts w:ascii="Times New Roman" w:eastAsia="Calibri" w:hAnsi="Times New Roman" w:cs="Times New Roman"/>
          <w:sz w:val="24"/>
          <w:szCs w:val="24"/>
          <w:lang w:eastAsia="hr-HR"/>
        </w:rPr>
        <w:t xml:space="preserve"> </w:t>
      </w:r>
    </w:p>
    <w:p w:rsidR="00C12488" w:rsidRPr="004523ED" w:rsidRDefault="00C12488" w:rsidP="00C12488">
      <w:pPr>
        <w:autoSpaceDE w:val="0"/>
        <w:autoSpaceDN w:val="0"/>
        <w:adjustRightInd w:val="0"/>
        <w:spacing w:after="0" w:line="240" w:lineRule="auto"/>
        <w:ind w:firstLine="1418"/>
        <w:jc w:val="both"/>
        <w:rPr>
          <w:rFonts w:ascii="Times New Roman" w:eastAsia="Times New Roman" w:hAnsi="Times New Roman" w:cs="Times New Roman"/>
          <w:sz w:val="24"/>
          <w:szCs w:val="24"/>
          <w:lang w:eastAsia="hr-HR"/>
        </w:rPr>
      </w:pPr>
      <w:r w:rsidRPr="004523ED">
        <w:rPr>
          <w:rFonts w:ascii="Times New Roman" w:eastAsia="Times New Roman" w:hAnsi="Times New Roman" w:cs="Times New Roman"/>
          <w:sz w:val="24"/>
          <w:szCs w:val="24"/>
          <w:lang w:eastAsia="hr-HR"/>
        </w:rPr>
        <w:t xml:space="preserve">U području 11. </w:t>
      </w:r>
      <w:r w:rsidR="00C01044" w:rsidRPr="004523ED">
        <w:rPr>
          <w:rFonts w:ascii="Times New Roman" w:eastAsia="Times New Roman" w:hAnsi="Times New Roman" w:cs="Times New Roman"/>
          <w:sz w:val="24"/>
          <w:szCs w:val="24"/>
          <w:lang w:eastAsia="hr-HR"/>
        </w:rPr>
        <w:t>„</w:t>
      </w:r>
      <w:r w:rsidRPr="004523ED">
        <w:rPr>
          <w:rFonts w:ascii="Times New Roman" w:eastAsia="Times New Roman" w:hAnsi="Times New Roman" w:cs="Times New Roman"/>
          <w:sz w:val="24"/>
          <w:szCs w:val="24"/>
          <w:lang w:eastAsia="hr-HR"/>
        </w:rPr>
        <w:t xml:space="preserve">Ravnopravnost spolova i tražitelji/ce međunarodne </w:t>
      </w:r>
      <w:r w:rsidRPr="004523ED">
        <w:rPr>
          <w:rFonts w:ascii="Times New Roman" w:eastAsia="Times New Roman" w:hAnsi="Times New Roman" w:cs="Times New Roman"/>
          <w:iCs/>
          <w:sz w:val="24"/>
          <w:szCs w:val="24"/>
          <w:lang w:eastAsia="hr-HR"/>
        </w:rPr>
        <w:t>zaštite</w:t>
      </w:r>
      <w:r w:rsidR="00C01044" w:rsidRPr="004523ED">
        <w:rPr>
          <w:rFonts w:ascii="Times New Roman" w:eastAsia="Times New Roman" w:hAnsi="Times New Roman" w:cs="Times New Roman"/>
          <w:iCs/>
          <w:sz w:val="24"/>
          <w:szCs w:val="24"/>
          <w:lang w:eastAsia="hr-HR"/>
        </w:rPr>
        <w:t>“</w:t>
      </w:r>
      <w:r w:rsidRPr="004523ED">
        <w:rPr>
          <w:rFonts w:ascii="Times New Roman" w:eastAsia="Times New Roman" w:hAnsi="Times New Roman" w:cs="Times New Roman"/>
          <w:iCs/>
          <w:sz w:val="24"/>
          <w:szCs w:val="24"/>
          <w:lang w:eastAsia="hr-HR"/>
        </w:rPr>
        <w:t>,</w:t>
      </w:r>
      <w:r w:rsidR="0077769E" w:rsidRPr="004523ED">
        <w:rPr>
          <w:rFonts w:ascii="Times New Roman" w:eastAsia="Times New Roman" w:hAnsi="Times New Roman" w:cs="Times New Roman"/>
          <w:iCs/>
          <w:sz w:val="24"/>
          <w:szCs w:val="24"/>
          <w:lang w:eastAsia="hr-HR"/>
        </w:rPr>
        <w:t xml:space="preserve"> </w:t>
      </w:r>
      <w:r w:rsidRPr="004523ED">
        <w:rPr>
          <w:rFonts w:ascii="Times New Roman" w:eastAsia="Times New Roman" w:hAnsi="Times New Roman" w:cs="Times New Roman"/>
          <w:sz w:val="24"/>
          <w:szCs w:val="24"/>
          <w:lang w:eastAsia="hr-HR"/>
        </w:rPr>
        <w:t>pravobraniteljica se referira na proces odobravanja</w:t>
      </w:r>
      <w:r w:rsidR="005F1B19" w:rsidRPr="004523ED">
        <w:rPr>
          <w:rFonts w:ascii="Times New Roman" w:eastAsia="Times New Roman" w:hAnsi="Times New Roman" w:cs="Times New Roman"/>
          <w:sz w:val="24"/>
          <w:szCs w:val="24"/>
          <w:lang w:eastAsia="hr-HR"/>
        </w:rPr>
        <w:t xml:space="preserve"> međunarodne zaštite (str. 204 </w:t>
      </w:r>
      <w:r w:rsidR="00C86A88" w:rsidRPr="004523ED">
        <w:rPr>
          <w:rFonts w:ascii="Times New Roman" w:eastAsia="Times New Roman" w:hAnsi="Times New Roman" w:cs="Times New Roman"/>
          <w:sz w:val="24"/>
          <w:szCs w:val="24"/>
          <w:lang w:eastAsia="hr-HR"/>
        </w:rPr>
        <w:t>do</w:t>
      </w:r>
      <w:r w:rsidRPr="004523ED">
        <w:rPr>
          <w:rFonts w:ascii="Times New Roman" w:eastAsia="Times New Roman" w:hAnsi="Times New Roman" w:cs="Times New Roman"/>
          <w:sz w:val="24"/>
          <w:szCs w:val="24"/>
          <w:lang w:eastAsia="hr-HR"/>
        </w:rPr>
        <w:t xml:space="preserve"> 205). Vezano uz navedeno Vlada Republike Hrvatske ističe kako se postupanja u procesu odobravanja međunarodne zaštite provode kontinuirano i dosljedno uz poštivanje zakonskih i podzako</w:t>
      </w:r>
      <w:r w:rsidR="005F1B19" w:rsidRPr="004523ED">
        <w:rPr>
          <w:rFonts w:ascii="Times New Roman" w:eastAsia="Times New Roman" w:hAnsi="Times New Roman" w:cs="Times New Roman"/>
          <w:sz w:val="24"/>
          <w:szCs w:val="24"/>
          <w:lang w:eastAsia="hr-HR"/>
        </w:rPr>
        <w:t>nskih propisa te protokola. Pri</w:t>
      </w:r>
      <w:r w:rsidRPr="004523ED">
        <w:rPr>
          <w:rFonts w:ascii="Times New Roman" w:eastAsia="Times New Roman" w:hAnsi="Times New Roman" w:cs="Times New Roman"/>
          <w:sz w:val="24"/>
          <w:szCs w:val="24"/>
          <w:lang w:eastAsia="hr-HR"/>
        </w:rPr>
        <w:t xml:space="preserve">tom Vlada Republike Hrvatske dodatno naglašava da se, </w:t>
      </w:r>
      <w:r w:rsidR="005F1B19" w:rsidRPr="004523ED">
        <w:rPr>
          <w:rFonts w:ascii="Times New Roman" w:eastAsia="Times New Roman" w:hAnsi="Times New Roman" w:cs="Times New Roman"/>
          <w:sz w:val="24"/>
          <w:szCs w:val="24"/>
          <w:lang w:eastAsia="hr-HR"/>
        </w:rPr>
        <w:t>s ciljem</w:t>
      </w:r>
      <w:r w:rsidRPr="004523ED">
        <w:rPr>
          <w:rFonts w:ascii="Times New Roman" w:eastAsia="Times New Roman" w:hAnsi="Times New Roman" w:cs="Times New Roman"/>
          <w:sz w:val="24"/>
          <w:szCs w:val="24"/>
          <w:lang w:eastAsia="hr-HR"/>
        </w:rPr>
        <w:t xml:space="preserve"> osiguravanja najveće moguće zaštite svim tražiteljima međunarodne zaštite kao posebno ranjivim skupinama, postojeće procedure kontinuirano unapr</w:t>
      </w:r>
      <w:r w:rsidR="005F1B19" w:rsidRPr="004523ED">
        <w:rPr>
          <w:rFonts w:ascii="Times New Roman" w:eastAsia="Times New Roman" w:hAnsi="Times New Roman" w:cs="Times New Roman"/>
          <w:sz w:val="24"/>
          <w:szCs w:val="24"/>
          <w:lang w:eastAsia="hr-HR"/>
        </w:rPr>
        <w:t>j</w:t>
      </w:r>
      <w:r w:rsidRPr="004523ED">
        <w:rPr>
          <w:rFonts w:ascii="Times New Roman" w:eastAsia="Times New Roman" w:hAnsi="Times New Roman" w:cs="Times New Roman"/>
          <w:sz w:val="24"/>
          <w:szCs w:val="24"/>
          <w:lang w:eastAsia="hr-HR"/>
        </w:rPr>
        <w:t>eđuju. U tom smislu i u svrhu sustavnog promicanja zaštite tražitelja međunarodne zaštite od rodno i seksualnog uvjetovanog nasilja, u 2021. usvojen je i u prihvatilištima za tražitelje međunarodne zaštite primjenjuje se Standardni operativni postupak za prevenciju i odgovor u slučaju seksualno i rodno uvjetovanog nasilja.</w:t>
      </w:r>
      <w:r w:rsidR="0077769E" w:rsidRPr="004523ED">
        <w:rPr>
          <w:rFonts w:ascii="Times New Roman" w:eastAsia="Times New Roman" w:hAnsi="Times New Roman" w:cs="Times New Roman"/>
          <w:sz w:val="24"/>
          <w:szCs w:val="24"/>
          <w:lang w:eastAsia="hr-HR"/>
        </w:rPr>
        <w:t xml:space="preserve"> </w:t>
      </w:r>
      <w:r w:rsidRPr="004523ED">
        <w:rPr>
          <w:rFonts w:ascii="Times New Roman" w:eastAsia="Times New Roman" w:hAnsi="Times New Roman" w:cs="Times New Roman"/>
          <w:sz w:val="24"/>
          <w:szCs w:val="24"/>
          <w:lang w:eastAsia="hr-HR"/>
        </w:rPr>
        <w:t>Ujedno, Vlada Republike Hrvatske naglašava kako Ministarstvo unutarnjih poslova kontinuirano radi na jačanju svijesti prema navedenoj kategoriji ranjivih osoba, radi senzibilizacije službenih osoba za rad u situacijama koje zahtijevaju rodnu osviještenost i specifične procedure. Službenici Ministarstva unutarnjih poslova, koji obavljaju poslove međunarodne zaštite, kontinuirano sudjeluju na obukama u organizaciji Europske agencije za azil - EUAA i UNHCR-a.</w:t>
      </w:r>
      <w:r w:rsidR="0077769E" w:rsidRPr="004523ED">
        <w:rPr>
          <w:rFonts w:ascii="Times New Roman" w:eastAsia="Times New Roman" w:hAnsi="Times New Roman" w:cs="Times New Roman"/>
          <w:sz w:val="24"/>
          <w:szCs w:val="24"/>
          <w:lang w:eastAsia="hr-HR"/>
        </w:rPr>
        <w:t xml:space="preserve"> </w:t>
      </w:r>
    </w:p>
    <w:p w:rsidR="00C12488" w:rsidRPr="004523ED" w:rsidRDefault="00C12488" w:rsidP="00C12488">
      <w:pPr>
        <w:autoSpaceDE w:val="0"/>
        <w:autoSpaceDN w:val="0"/>
        <w:adjustRightInd w:val="0"/>
        <w:spacing w:after="0" w:line="240" w:lineRule="auto"/>
        <w:ind w:firstLine="1418"/>
        <w:jc w:val="both"/>
        <w:rPr>
          <w:rFonts w:ascii="Times New Roman" w:eastAsia="Times New Roman" w:hAnsi="Times New Roman" w:cs="Times New Roman"/>
          <w:sz w:val="24"/>
          <w:szCs w:val="24"/>
          <w:lang w:eastAsia="hr-HR"/>
        </w:rPr>
      </w:pPr>
    </w:p>
    <w:p w:rsidR="00C12488" w:rsidRPr="004523ED" w:rsidRDefault="00C12488" w:rsidP="00C12488">
      <w:pPr>
        <w:autoSpaceDE w:val="0"/>
        <w:autoSpaceDN w:val="0"/>
        <w:adjustRightInd w:val="0"/>
        <w:spacing w:after="0" w:line="240" w:lineRule="auto"/>
        <w:ind w:firstLine="1418"/>
        <w:jc w:val="both"/>
        <w:rPr>
          <w:rFonts w:ascii="Times New Roman" w:eastAsia="Calibri" w:hAnsi="Times New Roman" w:cs="Times New Roman"/>
          <w:snapToGrid w:val="0"/>
          <w:sz w:val="24"/>
          <w:szCs w:val="24"/>
        </w:rPr>
      </w:pPr>
      <w:r w:rsidRPr="004523ED">
        <w:rPr>
          <w:rFonts w:ascii="Times New Roman" w:eastAsia="Times New Roman" w:hAnsi="Times New Roman" w:cs="Times New Roman"/>
          <w:sz w:val="24"/>
          <w:szCs w:val="24"/>
          <w:lang w:eastAsia="hr-HR"/>
        </w:rPr>
        <w:t xml:space="preserve">Ujedno, u </w:t>
      </w:r>
      <w:r w:rsidR="00004765" w:rsidRPr="004523ED">
        <w:rPr>
          <w:rFonts w:ascii="Times New Roman" w:eastAsia="Times New Roman" w:hAnsi="Times New Roman" w:cs="Times New Roman"/>
          <w:sz w:val="24"/>
          <w:szCs w:val="24"/>
          <w:lang w:eastAsia="hr-HR"/>
        </w:rPr>
        <w:t>podtočki</w:t>
      </w:r>
      <w:r w:rsidRPr="004523ED">
        <w:rPr>
          <w:rFonts w:ascii="Times New Roman" w:eastAsia="Times New Roman" w:hAnsi="Times New Roman" w:cs="Times New Roman"/>
          <w:sz w:val="24"/>
          <w:szCs w:val="24"/>
          <w:lang w:eastAsia="hr-HR"/>
        </w:rPr>
        <w:t xml:space="preserve"> </w:t>
      </w:r>
      <w:r w:rsidRPr="004523ED">
        <w:rPr>
          <w:rFonts w:ascii="Times New Roman" w:eastAsia="Times New Roman" w:hAnsi="Times New Roman" w:cs="Times New Roman"/>
          <w:iCs/>
          <w:sz w:val="24"/>
          <w:szCs w:val="24"/>
          <w:lang w:eastAsia="hr-HR"/>
        </w:rPr>
        <w:t xml:space="preserve">11.1. </w:t>
      </w:r>
      <w:r w:rsidR="00004765" w:rsidRPr="004523ED">
        <w:rPr>
          <w:rFonts w:ascii="Times New Roman" w:eastAsia="Times New Roman" w:hAnsi="Times New Roman" w:cs="Times New Roman"/>
          <w:iCs/>
          <w:sz w:val="24"/>
          <w:szCs w:val="24"/>
          <w:lang w:eastAsia="hr-HR"/>
        </w:rPr>
        <w:t>„</w:t>
      </w:r>
      <w:r w:rsidRPr="004523ED">
        <w:rPr>
          <w:rFonts w:ascii="Times New Roman" w:eastAsia="Times New Roman" w:hAnsi="Times New Roman" w:cs="Times New Roman"/>
          <w:iCs/>
          <w:sz w:val="24"/>
          <w:szCs w:val="24"/>
          <w:lang w:eastAsia="hr-HR"/>
        </w:rPr>
        <w:t>Zaključno razmatranje i preporuke</w:t>
      </w:r>
      <w:r w:rsidR="00004765" w:rsidRPr="004523ED">
        <w:rPr>
          <w:rFonts w:ascii="Times New Roman" w:eastAsia="Times New Roman" w:hAnsi="Times New Roman" w:cs="Times New Roman"/>
          <w:iCs/>
          <w:sz w:val="24"/>
          <w:szCs w:val="24"/>
          <w:lang w:eastAsia="hr-HR"/>
        </w:rPr>
        <w:t>“</w:t>
      </w:r>
      <w:r w:rsidRPr="004523ED">
        <w:rPr>
          <w:rFonts w:ascii="Times New Roman" w:eastAsia="Times New Roman" w:hAnsi="Times New Roman" w:cs="Times New Roman"/>
          <w:iCs/>
          <w:sz w:val="24"/>
          <w:szCs w:val="24"/>
          <w:lang w:eastAsia="hr-HR"/>
        </w:rPr>
        <w:t>,</w:t>
      </w:r>
      <w:r w:rsidRPr="004523ED">
        <w:rPr>
          <w:rFonts w:ascii="Times New Roman" w:eastAsia="Times New Roman" w:hAnsi="Times New Roman" w:cs="Times New Roman"/>
          <w:i/>
          <w:iCs/>
          <w:sz w:val="24"/>
          <w:szCs w:val="24"/>
          <w:lang w:eastAsia="hr-HR"/>
        </w:rPr>
        <w:t xml:space="preserve"> </w:t>
      </w:r>
      <w:r w:rsidRPr="004523ED">
        <w:rPr>
          <w:rFonts w:ascii="Times New Roman" w:eastAsia="Times New Roman" w:hAnsi="Times New Roman" w:cs="Times New Roman"/>
          <w:sz w:val="24"/>
          <w:szCs w:val="24"/>
          <w:lang w:eastAsia="hr-HR"/>
        </w:rPr>
        <w:t>među ostalim, navedena je preporuka br. 7 koja se odnosi na n</w:t>
      </w:r>
      <w:r w:rsidRPr="004523ED">
        <w:rPr>
          <w:rFonts w:ascii="Times New Roman" w:eastAsia="Times New Roman" w:hAnsi="Times New Roman" w:cs="Times New Roman"/>
          <w:bCs/>
          <w:snapToGrid w:val="0"/>
          <w:sz w:val="24"/>
          <w:szCs w:val="24"/>
        </w:rPr>
        <w:t xml:space="preserve">astavak provedbe kampanje s ciljem osvještavanja javnosti o problemima s kojima se tražitelji/ice azila, azilanti/ice i osobe pod supsidijarnom zaštitom susreću te razbijanja stereotipa i predrasuda (str. 210). Slijedom ove preporuke Vlada Republike Hrvatske ističe kako je tijekom </w:t>
      </w:r>
      <w:r w:rsidRPr="004523ED">
        <w:rPr>
          <w:rFonts w:ascii="Times New Roman" w:eastAsia="Calibri" w:hAnsi="Times New Roman" w:cs="Times New Roman"/>
          <w:snapToGrid w:val="0"/>
          <w:sz w:val="24"/>
          <w:szCs w:val="24"/>
        </w:rPr>
        <w:t xml:space="preserve">2021. i 2022. provedeno istraživanje o ulozi medija u oblikovanju javnog mnijenja kad je riječ o migracijama, posebice prisilnim migracijama te o prisustvu osoba kojima je potrebna međunarodna zaštitu u hrvatskom društvu. Vezano uz navedeno, Vlada Republike Hrvatske navodi kako je Ured za ljudska prava i prava nacionalnih manjina proveo kvalitativnu analizu medijskog sadržaja, na nacionalnoj i lokalnoj razini, koja je polučila izradu Smjernica za medijsko izvještavanje o migrantima i izbjeglicama. U nalazima provedenog istraživanja, koji će biti sažeti u vidu publikacija te, </w:t>
      </w:r>
      <w:r w:rsidR="003C03FB" w:rsidRPr="004523ED">
        <w:rPr>
          <w:rFonts w:ascii="Times New Roman" w:eastAsia="Calibri" w:hAnsi="Times New Roman" w:cs="Times New Roman"/>
          <w:snapToGrid w:val="0"/>
          <w:sz w:val="24"/>
          <w:szCs w:val="24"/>
        </w:rPr>
        <w:t>zajedno</w:t>
      </w:r>
      <w:r w:rsidRPr="004523ED">
        <w:rPr>
          <w:rFonts w:ascii="Times New Roman" w:eastAsia="Calibri" w:hAnsi="Times New Roman" w:cs="Times New Roman"/>
          <w:snapToGrid w:val="0"/>
          <w:sz w:val="24"/>
          <w:szCs w:val="24"/>
        </w:rPr>
        <w:t xml:space="preserve"> sa smjernicama, javno objavljeni i predstavljeni na okruglom stolu tijekom 2022., identificirano je poglavlje Žene u pokretu: rodna dimenzija izvještavanja, u kojem je obrađena rodna dimenzija u portretiranju migranata, posebice izbjeglica, u medijima. Navedeno istraživanje sufinancirano je sredstvima iz Fonda za azil, migracije i integraciju (AMIF) u okviru projekta </w:t>
      </w:r>
      <w:r w:rsidR="005F1B19" w:rsidRPr="004523ED">
        <w:rPr>
          <w:rFonts w:ascii="Times New Roman" w:eastAsia="Calibri" w:hAnsi="Times New Roman" w:cs="Times New Roman"/>
          <w:snapToGrid w:val="0"/>
          <w:sz w:val="24"/>
          <w:szCs w:val="24"/>
        </w:rPr>
        <w:t>INCLuDE -</w:t>
      </w:r>
      <w:r w:rsidRPr="004523ED">
        <w:rPr>
          <w:rFonts w:ascii="Times New Roman" w:eastAsia="Calibri" w:hAnsi="Times New Roman" w:cs="Times New Roman"/>
          <w:snapToGrid w:val="0"/>
          <w:sz w:val="24"/>
          <w:szCs w:val="24"/>
        </w:rPr>
        <w:t xml:space="preserve"> Međuresorna suradnja u osnaživanju državljana trećih zemalja.</w:t>
      </w:r>
    </w:p>
    <w:p w:rsidR="00C12488" w:rsidRPr="004523ED" w:rsidRDefault="00C12488" w:rsidP="00C12488">
      <w:pPr>
        <w:autoSpaceDE w:val="0"/>
        <w:autoSpaceDN w:val="0"/>
        <w:adjustRightInd w:val="0"/>
        <w:spacing w:after="0" w:line="240" w:lineRule="auto"/>
        <w:ind w:firstLine="1418"/>
        <w:jc w:val="both"/>
        <w:rPr>
          <w:rFonts w:ascii="Times New Roman" w:eastAsia="Times New Roman" w:hAnsi="Times New Roman" w:cs="Times New Roman"/>
          <w:bCs/>
          <w:snapToGrid w:val="0"/>
          <w:sz w:val="24"/>
          <w:szCs w:val="24"/>
        </w:rPr>
      </w:pPr>
      <w:r w:rsidRPr="004523ED">
        <w:rPr>
          <w:rFonts w:ascii="Times New Roman" w:eastAsia="Times New Roman" w:hAnsi="Times New Roman" w:cs="Times New Roman"/>
          <w:bCs/>
          <w:snapToGrid w:val="0"/>
          <w:sz w:val="24"/>
          <w:szCs w:val="24"/>
        </w:rPr>
        <w:t xml:space="preserve"> </w:t>
      </w:r>
    </w:p>
    <w:p w:rsidR="00C12488" w:rsidRPr="004523ED" w:rsidRDefault="002C539A" w:rsidP="00C12488">
      <w:pPr>
        <w:widowControl w:val="0"/>
        <w:spacing w:after="0" w:line="240" w:lineRule="auto"/>
        <w:ind w:firstLine="1418"/>
        <w:jc w:val="both"/>
        <w:rPr>
          <w:rFonts w:ascii="Times New Roman" w:eastAsia="Calibri" w:hAnsi="Times New Roman" w:cs="Times New Roman"/>
          <w:snapToGrid w:val="0"/>
          <w:sz w:val="24"/>
          <w:szCs w:val="24"/>
        </w:rPr>
      </w:pPr>
      <w:r w:rsidRPr="004523ED">
        <w:rPr>
          <w:rFonts w:ascii="Times New Roman" w:eastAsia="Calibri" w:hAnsi="Times New Roman" w:cs="Times New Roman"/>
          <w:snapToGrid w:val="0"/>
          <w:sz w:val="24"/>
          <w:szCs w:val="24"/>
        </w:rPr>
        <w:t>Nadalje, preporukom br. 9 p</w:t>
      </w:r>
      <w:r w:rsidR="00C12488" w:rsidRPr="004523ED">
        <w:rPr>
          <w:rFonts w:ascii="Times New Roman" w:eastAsia="Calibri" w:hAnsi="Times New Roman" w:cs="Times New Roman"/>
          <w:snapToGrid w:val="0"/>
          <w:sz w:val="24"/>
          <w:szCs w:val="24"/>
        </w:rPr>
        <w:t xml:space="preserve">ravobraniteljica preporuča </w:t>
      </w:r>
      <w:r w:rsidR="00C12488" w:rsidRPr="004523ED">
        <w:rPr>
          <w:rFonts w:ascii="Times New Roman" w:eastAsia="Calibri" w:hAnsi="Times New Roman" w:cs="Times New Roman"/>
          <w:iCs/>
          <w:snapToGrid w:val="0"/>
          <w:sz w:val="24"/>
          <w:szCs w:val="24"/>
        </w:rPr>
        <w:t xml:space="preserve">poticanje žena kojima je odobrena međunarodna zaštita na osposobljavanje i zapošljavanje te pružanje potpore u procesu zapošljavanja i osposobljavanja (str. 210). Slijedom </w:t>
      </w:r>
      <w:r w:rsidRPr="004523ED">
        <w:rPr>
          <w:rFonts w:ascii="Times New Roman" w:eastAsia="Calibri" w:hAnsi="Times New Roman" w:cs="Times New Roman"/>
          <w:iCs/>
          <w:snapToGrid w:val="0"/>
          <w:sz w:val="24"/>
          <w:szCs w:val="24"/>
        </w:rPr>
        <w:t>navedene</w:t>
      </w:r>
      <w:r w:rsidR="00C12488" w:rsidRPr="004523ED">
        <w:rPr>
          <w:rFonts w:ascii="Times New Roman" w:eastAsia="Calibri" w:hAnsi="Times New Roman" w:cs="Times New Roman"/>
          <w:iCs/>
          <w:snapToGrid w:val="0"/>
          <w:sz w:val="24"/>
          <w:szCs w:val="24"/>
        </w:rPr>
        <w:t xml:space="preserve"> preporuke Vlada Republike Hrvatske ističe da je p</w:t>
      </w:r>
      <w:r w:rsidR="00C12488" w:rsidRPr="004523ED">
        <w:rPr>
          <w:rFonts w:ascii="Times New Roman" w:eastAsia="Calibri" w:hAnsi="Times New Roman" w:cs="Times New Roman"/>
          <w:snapToGrid w:val="0"/>
          <w:sz w:val="24"/>
          <w:szCs w:val="24"/>
        </w:rPr>
        <w:t>ovodom obilježavanja Međunarodnog dana ljudskih prava, 8. prosinca 2021., u sklopu Human Rights Festivala, održan okrugli stol pod nazivom „Uključiv</w:t>
      </w:r>
      <w:r w:rsidRPr="004523ED">
        <w:rPr>
          <w:rFonts w:ascii="Times New Roman" w:eastAsia="Calibri" w:hAnsi="Times New Roman" w:cs="Times New Roman"/>
          <w:snapToGrid w:val="0"/>
          <w:sz w:val="24"/>
          <w:szCs w:val="24"/>
        </w:rPr>
        <w:t>anje žena izbjeglica u društvo -</w:t>
      </w:r>
      <w:r w:rsidR="00C12488" w:rsidRPr="004523ED">
        <w:rPr>
          <w:rFonts w:ascii="Times New Roman" w:eastAsia="Calibri" w:hAnsi="Times New Roman" w:cs="Times New Roman"/>
          <w:snapToGrid w:val="0"/>
          <w:sz w:val="24"/>
          <w:szCs w:val="24"/>
        </w:rPr>
        <w:t xml:space="preserve"> prilike i izazovi”. Svrha okruglog stola bila ja razgovarati o ključnim izazovima za društveno-ekonomsku participaciju žena izbjeglica i drugih žena migrantskog porijekla te predstaviti primjere dobre prakse u provedbi projekata i aktivnosti koje za cilj imaju osnažiti žene migrantice za ravnopravno sudjelovanje u društvenim tokovima, posebice u svrhu ekonomske emancipacije. O izazovima i prilikama te dosadašnjem iskustvu u ovom području razgovarale su predstavnice Hrvatskog zavoda za zapošljavanje, Pučkog otvorenog učilišta, Hrvatskog Crvenog križa, Centra za kulturu dijaloga te predstavnice Kolektiva Žene ženama. </w:t>
      </w:r>
      <w:r w:rsidR="00C12488" w:rsidRPr="004523ED">
        <w:rPr>
          <w:rFonts w:ascii="Times New Roman" w:eastAsia="Calibri" w:hAnsi="Times New Roman" w:cs="Times New Roman"/>
          <w:snapToGrid w:val="0"/>
          <w:sz w:val="24"/>
          <w:szCs w:val="24"/>
        </w:rPr>
        <w:lastRenderedPageBreak/>
        <w:t xml:space="preserve">Tijekom prvog panela predstavljena su iskustva i perspektive Pučkog otvorenog učilišta, Hrvatskog Crvenog križa i Centra za kulturu dijaloga u provedbi projekata koji za cilj imaju osnažiti žene kroz društveno-kulturnu orijentaciju i stjecanje praktičnih vještina potrebnih za pozicioniranje na tržištu rada i/ili sudjelovanje u programima obrazovanja odraslih, osiguravajući pritom potporu tijekom cijelog integracijskog procesa. Ispred Hrvatskog zavoda za zapošljavanje predstavljeni su statistički podaci vezano uz zapošljavanje žena izbjeglica te mjere usmjerene podizanju razine zapošljivosti i zaposlenosti ranjivih društvenih skupina. U drugom panelu sudjelovale su članice Kolektiva Žene ženama koji koristi umjetnost kao alat za međusobno upoznavanje i umrežavanje, kroz provedbu radionica s ciljem stjecanja novih vještina i znanja te uspostavljanja umjetničkih suradnji. Članice kolektiva su žene izbjeglice, predstavnice domicilnog stanovništva, ali i druge žene migrantskog porijekla. Panelistice su zaključile da je preduvjet za integraciju na tržište rada, kao i društveno-ekonomsko uključivanje općenito, svladavanje hrvatskog jezika, ali i senzibilizacija žena migrantica o prednostima ekonomske emancipacije te postojanju potpornih struktura koje bi im omogućile usklađivanje obiteljskog i poslovnog života. Navedena aktivnost sufinancirana je sredstvima iz Fonda za azil, migracije i integraciju (AMIF) u okviru projekta </w:t>
      </w:r>
      <w:r w:rsidR="00004765" w:rsidRPr="004523ED">
        <w:rPr>
          <w:rFonts w:ascii="Times New Roman" w:eastAsia="Calibri" w:hAnsi="Times New Roman" w:cs="Times New Roman"/>
          <w:snapToGrid w:val="0"/>
          <w:sz w:val="24"/>
          <w:szCs w:val="24"/>
        </w:rPr>
        <w:t>INCLuDE -</w:t>
      </w:r>
      <w:r w:rsidR="00C12488" w:rsidRPr="004523ED">
        <w:rPr>
          <w:rFonts w:ascii="Times New Roman" w:eastAsia="Calibri" w:hAnsi="Times New Roman" w:cs="Times New Roman"/>
          <w:snapToGrid w:val="0"/>
          <w:sz w:val="24"/>
          <w:szCs w:val="24"/>
        </w:rPr>
        <w:t xml:space="preserve"> Međuresorna suradnja u osnaživanju državljana trećih zemalja.</w:t>
      </w:r>
    </w:p>
    <w:p w:rsidR="00C12488" w:rsidRPr="004523ED" w:rsidRDefault="00C12488" w:rsidP="00C12488">
      <w:pPr>
        <w:autoSpaceDE w:val="0"/>
        <w:autoSpaceDN w:val="0"/>
        <w:adjustRightInd w:val="0"/>
        <w:spacing w:after="0" w:line="240" w:lineRule="auto"/>
        <w:ind w:firstLine="1418"/>
        <w:jc w:val="both"/>
        <w:rPr>
          <w:rFonts w:ascii="Times New Roman" w:eastAsia="Times New Roman" w:hAnsi="Times New Roman" w:cs="Times New Roman"/>
          <w:sz w:val="24"/>
          <w:szCs w:val="24"/>
          <w:lang w:eastAsia="hr-HR"/>
        </w:rPr>
      </w:pPr>
    </w:p>
    <w:p w:rsidR="00733AA6" w:rsidRPr="004523ED" w:rsidRDefault="00C12488" w:rsidP="002C539A">
      <w:pPr>
        <w:widowControl w:val="0"/>
        <w:tabs>
          <w:tab w:val="center" w:pos="4513"/>
        </w:tabs>
        <w:suppressAutoHyphens/>
        <w:spacing w:after="0" w:line="240" w:lineRule="auto"/>
        <w:ind w:firstLine="1418"/>
        <w:jc w:val="both"/>
        <w:rPr>
          <w:rFonts w:ascii="Times New Roman" w:eastAsia="Times New Roman" w:hAnsi="Times New Roman" w:cs="Times New Roman"/>
          <w:snapToGrid w:val="0"/>
          <w:sz w:val="24"/>
          <w:szCs w:val="24"/>
        </w:rPr>
      </w:pPr>
      <w:r w:rsidRPr="004523ED">
        <w:rPr>
          <w:rFonts w:ascii="Times New Roman" w:eastAsia="Times New Roman" w:hAnsi="Times New Roman" w:cs="Times New Roman"/>
          <w:snapToGrid w:val="0"/>
          <w:sz w:val="24"/>
          <w:szCs w:val="24"/>
        </w:rPr>
        <w:t xml:space="preserve">U okviru područja </w:t>
      </w:r>
      <w:r w:rsidRPr="004523ED">
        <w:rPr>
          <w:rFonts w:ascii="Times New Roman" w:eastAsia="Times New Roman" w:hAnsi="Times New Roman" w:cs="Times New Roman"/>
          <w:iCs/>
          <w:snapToGrid w:val="0"/>
          <w:sz w:val="24"/>
          <w:szCs w:val="24"/>
        </w:rPr>
        <w:t xml:space="preserve">12. Provedba Nacionalnog akcijskog plana provedbe Rezolucije Vijeća sigurnosti UN-a 1325(2000) </w:t>
      </w:r>
      <w:r w:rsidR="00A3177F" w:rsidRPr="004523ED">
        <w:rPr>
          <w:rFonts w:ascii="Times New Roman" w:eastAsia="Times New Roman" w:hAnsi="Times New Roman" w:cs="Times New Roman"/>
          <w:iCs/>
          <w:snapToGrid w:val="0"/>
          <w:sz w:val="24"/>
          <w:szCs w:val="24"/>
        </w:rPr>
        <w:t xml:space="preserve">- </w:t>
      </w:r>
      <w:r w:rsidRPr="004523ED">
        <w:rPr>
          <w:rFonts w:ascii="Times New Roman" w:eastAsia="Times New Roman" w:hAnsi="Times New Roman" w:cs="Times New Roman"/>
          <w:iCs/>
          <w:snapToGrid w:val="0"/>
          <w:sz w:val="24"/>
          <w:szCs w:val="24"/>
        </w:rPr>
        <w:t>o ženama, miru i sigurnosti i srodnih rezolucija</w:t>
      </w:r>
      <w:r w:rsidR="002C539A" w:rsidRPr="004523ED">
        <w:rPr>
          <w:rFonts w:ascii="Times New Roman" w:eastAsia="Times New Roman" w:hAnsi="Times New Roman" w:cs="Times New Roman"/>
          <w:iCs/>
          <w:snapToGrid w:val="0"/>
          <w:sz w:val="24"/>
          <w:szCs w:val="24"/>
        </w:rPr>
        <w:t>,</w:t>
      </w:r>
      <w:r w:rsidRPr="004523ED">
        <w:rPr>
          <w:rFonts w:ascii="Times New Roman" w:eastAsia="Times New Roman" w:hAnsi="Times New Roman" w:cs="Times New Roman"/>
          <w:iCs/>
          <w:snapToGrid w:val="0"/>
          <w:sz w:val="24"/>
          <w:szCs w:val="24"/>
        </w:rPr>
        <w:t xml:space="preserve"> </w:t>
      </w:r>
      <w:r w:rsidRPr="004523ED">
        <w:rPr>
          <w:rFonts w:ascii="Times New Roman" w:eastAsia="Times New Roman" w:hAnsi="Times New Roman" w:cs="Times New Roman"/>
          <w:snapToGrid w:val="0"/>
          <w:sz w:val="24"/>
          <w:szCs w:val="24"/>
        </w:rPr>
        <w:t xml:space="preserve">pravobraniteljica navodi podatke vezane uz udio žena u obrambenom sustavu Republike Hrvatske koji se, među ostalim, odnose na udio žena u djelatnom vojnom sustavu, zastupljenost žena na višim i visokim položajima te položajima odlučivanja, udio žena u kategoriji generala te udio žena i međunarodnim misijama i operacijama potpore miru (str. 212 </w:t>
      </w:r>
      <w:r w:rsidR="00733AA6" w:rsidRPr="004523ED">
        <w:rPr>
          <w:rFonts w:ascii="Times New Roman" w:eastAsia="Times New Roman" w:hAnsi="Times New Roman" w:cs="Times New Roman"/>
          <w:snapToGrid w:val="0"/>
          <w:sz w:val="24"/>
          <w:szCs w:val="24"/>
        </w:rPr>
        <w:t>do</w:t>
      </w:r>
      <w:r w:rsidRPr="004523ED">
        <w:rPr>
          <w:rFonts w:ascii="Times New Roman" w:eastAsia="Times New Roman" w:hAnsi="Times New Roman" w:cs="Times New Roman"/>
          <w:snapToGrid w:val="0"/>
          <w:sz w:val="24"/>
          <w:szCs w:val="24"/>
        </w:rPr>
        <w:t xml:space="preserve"> 215). U odnosu na navode vezane uz udio žena u djelatnom vojnom sustavu (str. 213)</w:t>
      </w:r>
      <w:r w:rsidR="002C539A" w:rsidRPr="004523ED">
        <w:rPr>
          <w:rFonts w:ascii="Times New Roman" w:eastAsia="Times New Roman" w:hAnsi="Times New Roman" w:cs="Times New Roman"/>
          <w:snapToGrid w:val="0"/>
          <w:sz w:val="24"/>
          <w:szCs w:val="24"/>
        </w:rPr>
        <w:t>,</w:t>
      </w:r>
      <w:r w:rsidRPr="004523ED">
        <w:rPr>
          <w:rFonts w:ascii="Times New Roman" w:eastAsia="Times New Roman" w:hAnsi="Times New Roman" w:cs="Times New Roman"/>
          <w:snapToGrid w:val="0"/>
          <w:sz w:val="24"/>
          <w:szCs w:val="24"/>
        </w:rPr>
        <w:t xml:space="preserve"> Vlada Republike Hrvatske ističe kako se rodna ravnopravnost kao načelo personalne politike u obrambenom resoru primjenjuje od osnutka Oružanih snaga Republike Hrvatske uključivanjem žena u Hrvatsku vojsku za vrijeme Domovinskog rata. Jedno od važnijih postignuća obrambenog resora upravo je i sve snažnija integracija žena u personalni sustav i funkcioniranje Ministarstva obrane i Oružanih snaga Republike Hrvatske. Vlada Republike Hrvatske naglašava kako Ministarstvo obrane provodi ustavne i zakonske odredbe koje uređuju zapošljavanje pod jednakim uvjetima bez obzira na spol, rasu, vjeru i društveni status. Sva radna mjesta u obrambenom resoru jednako su dostupna za muškarce i žene te ne postoje ograničenja na temelju spola. Nije zapriječeno priključivanje žena određeni</w:t>
      </w:r>
      <w:r w:rsidR="00733AA6" w:rsidRPr="004523ED">
        <w:rPr>
          <w:rFonts w:ascii="Times New Roman" w:eastAsia="Times New Roman" w:hAnsi="Times New Roman" w:cs="Times New Roman"/>
          <w:snapToGrid w:val="0"/>
          <w:sz w:val="24"/>
          <w:szCs w:val="24"/>
        </w:rPr>
        <w:t>m dijelovima obrambenog resora.</w:t>
      </w:r>
    </w:p>
    <w:p w:rsidR="00733AA6" w:rsidRPr="004523ED" w:rsidRDefault="00733AA6" w:rsidP="002C539A">
      <w:pPr>
        <w:widowControl w:val="0"/>
        <w:tabs>
          <w:tab w:val="center" w:pos="4513"/>
        </w:tabs>
        <w:suppressAutoHyphens/>
        <w:spacing w:after="0" w:line="240" w:lineRule="auto"/>
        <w:ind w:firstLine="1418"/>
        <w:jc w:val="both"/>
        <w:rPr>
          <w:rFonts w:ascii="Times New Roman" w:eastAsia="Times New Roman" w:hAnsi="Times New Roman" w:cs="Times New Roman"/>
          <w:snapToGrid w:val="0"/>
          <w:sz w:val="24"/>
          <w:szCs w:val="24"/>
        </w:rPr>
      </w:pPr>
    </w:p>
    <w:p w:rsidR="002C539A" w:rsidRPr="004523ED" w:rsidRDefault="00C12488" w:rsidP="002C539A">
      <w:pPr>
        <w:widowControl w:val="0"/>
        <w:tabs>
          <w:tab w:val="center" w:pos="4513"/>
        </w:tabs>
        <w:suppressAutoHyphens/>
        <w:spacing w:after="0" w:line="240" w:lineRule="auto"/>
        <w:ind w:firstLine="1418"/>
        <w:jc w:val="both"/>
        <w:rPr>
          <w:rFonts w:ascii="Times New Roman" w:eastAsia="Times New Roman" w:hAnsi="Times New Roman" w:cs="Times New Roman"/>
          <w:snapToGrid w:val="0"/>
          <w:sz w:val="24"/>
          <w:szCs w:val="24"/>
        </w:rPr>
      </w:pPr>
      <w:r w:rsidRPr="004523ED">
        <w:rPr>
          <w:rFonts w:ascii="Times New Roman" w:eastAsia="Times New Roman" w:hAnsi="Times New Roman" w:cs="Times New Roman"/>
          <w:snapToGrid w:val="0"/>
          <w:sz w:val="24"/>
          <w:szCs w:val="24"/>
        </w:rPr>
        <w:t xml:space="preserve">Usporedbom sa zadnjim dostupnim analizama NATO Odbora za rodnu perspektivu o položaju i zastupljenosti žena u NATO-u </w:t>
      </w:r>
      <w:r w:rsidR="00733AA6" w:rsidRPr="004523ED">
        <w:rPr>
          <w:rFonts w:ascii="Times New Roman" w:eastAsia="Times New Roman" w:hAnsi="Times New Roman" w:cs="Times New Roman"/>
          <w:snapToGrid w:val="0"/>
          <w:sz w:val="24"/>
          <w:szCs w:val="24"/>
        </w:rPr>
        <w:t xml:space="preserve">(vidjeti na poveznici: </w:t>
      </w:r>
      <w:hyperlink r:id="rId8" w:history="1">
        <w:r w:rsidRPr="004523ED">
          <w:rPr>
            <w:rFonts w:ascii="Times New Roman" w:eastAsia="Times New Roman" w:hAnsi="Times New Roman" w:cs="Times New Roman"/>
            <w:snapToGrid w:val="0"/>
            <w:sz w:val="24"/>
            <w:szCs w:val="24"/>
            <w:u w:val="single"/>
          </w:rPr>
          <w:t>https://www.nato.int/cps/en/natohq/topics_132342.htm</w:t>
        </w:r>
      </w:hyperlink>
      <w:r w:rsidRPr="004523ED">
        <w:rPr>
          <w:rFonts w:ascii="Times New Roman" w:eastAsia="Times New Roman" w:hAnsi="Times New Roman" w:cs="Times New Roman"/>
          <w:snapToGrid w:val="0"/>
          <w:sz w:val="24"/>
          <w:szCs w:val="24"/>
        </w:rPr>
        <w:t>), obrambeni sustav Republike Hrvatske svrstava se u vrh zemalja članica NATO-a po razini zastupljenosti žena u oružanim snagama te reguliranim pravima u području rodne ravnopravnosti. Zastupljenost žena djelatnih vojnih osoba u Hrvatskoj vojsci iznosi oko 13</w:t>
      </w:r>
      <w:r w:rsidR="002C539A" w:rsidRPr="004523ED">
        <w:rPr>
          <w:rFonts w:ascii="Times New Roman" w:eastAsia="Times New Roman" w:hAnsi="Times New Roman" w:cs="Times New Roman"/>
          <w:snapToGrid w:val="0"/>
          <w:sz w:val="24"/>
          <w:szCs w:val="24"/>
        </w:rPr>
        <w:t xml:space="preserve"> </w:t>
      </w:r>
      <w:r w:rsidRPr="004523ED">
        <w:rPr>
          <w:rFonts w:ascii="Times New Roman" w:eastAsia="Times New Roman" w:hAnsi="Times New Roman" w:cs="Times New Roman"/>
          <w:snapToGrid w:val="0"/>
          <w:sz w:val="24"/>
          <w:szCs w:val="24"/>
        </w:rPr>
        <w:t>%, dok je prosječna zastupljenost žena djelatnih vojnih osoba u državama članicama NATO-a i partnerskih zemalja 12</w:t>
      </w:r>
      <w:r w:rsidR="002C539A" w:rsidRPr="004523ED">
        <w:rPr>
          <w:rFonts w:ascii="Times New Roman" w:eastAsia="Times New Roman" w:hAnsi="Times New Roman" w:cs="Times New Roman"/>
          <w:snapToGrid w:val="0"/>
          <w:sz w:val="24"/>
          <w:szCs w:val="24"/>
        </w:rPr>
        <w:t xml:space="preserve"> </w:t>
      </w:r>
      <w:r w:rsidRPr="004523ED">
        <w:rPr>
          <w:rFonts w:ascii="Times New Roman" w:eastAsia="Times New Roman" w:hAnsi="Times New Roman" w:cs="Times New Roman"/>
          <w:snapToGrid w:val="0"/>
          <w:sz w:val="24"/>
          <w:szCs w:val="24"/>
        </w:rPr>
        <w:t>%. Prema posljednjim dostupnim javnim podacima najveću zastupljenost žena od 20</w:t>
      </w:r>
      <w:r w:rsidR="002C539A" w:rsidRPr="004523ED">
        <w:rPr>
          <w:rFonts w:ascii="Times New Roman" w:eastAsia="Times New Roman" w:hAnsi="Times New Roman" w:cs="Times New Roman"/>
          <w:snapToGrid w:val="0"/>
          <w:sz w:val="24"/>
          <w:szCs w:val="24"/>
        </w:rPr>
        <w:t xml:space="preserve"> </w:t>
      </w:r>
      <w:r w:rsidRPr="004523ED">
        <w:rPr>
          <w:rFonts w:ascii="Times New Roman" w:eastAsia="Times New Roman" w:hAnsi="Times New Roman" w:cs="Times New Roman"/>
          <w:snapToGrid w:val="0"/>
          <w:sz w:val="24"/>
          <w:szCs w:val="24"/>
        </w:rPr>
        <w:t>% ima Mađarska, a slijede je Grčka s 19</w:t>
      </w:r>
      <w:r w:rsidR="002C539A" w:rsidRPr="004523ED">
        <w:rPr>
          <w:rFonts w:ascii="Times New Roman" w:eastAsia="Times New Roman" w:hAnsi="Times New Roman" w:cs="Times New Roman"/>
          <w:snapToGrid w:val="0"/>
          <w:sz w:val="24"/>
          <w:szCs w:val="24"/>
        </w:rPr>
        <w:t xml:space="preserve"> </w:t>
      </w:r>
      <w:r w:rsidRPr="004523ED">
        <w:rPr>
          <w:rFonts w:ascii="Times New Roman" w:eastAsia="Times New Roman" w:hAnsi="Times New Roman" w:cs="Times New Roman"/>
          <w:snapToGrid w:val="0"/>
          <w:sz w:val="24"/>
          <w:szCs w:val="24"/>
        </w:rPr>
        <w:t>% te Sjedinjene Američke Države sa 17</w:t>
      </w:r>
      <w:r w:rsidR="002C539A" w:rsidRPr="004523ED">
        <w:rPr>
          <w:rFonts w:ascii="Times New Roman" w:eastAsia="Times New Roman" w:hAnsi="Times New Roman" w:cs="Times New Roman"/>
          <w:snapToGrid w:val="0"/>
          <w:sz w:val="24"/>
          <w:szCs w:val="24"/>
        </w:rPr>
        <w:t xml:space="preserve"> </w:t>
      </w:r>
      <w:r w:rsidRPr="004523ED">
        <w:rPr>
          <w:rFonts w:ascii="Times New Roman" w:eastAsia="Times New Roman" w:hAnsi="Times New Roman" w:cs="Times New Roman"/>
          <w:snapToGrid w:val="0"/>
          <w:sz w:val="24"/>
          <w:szCs w:val="24"/>
        </w:rPr>
        <w:t xml:space="preserve">%. Manju zastupljenost od Republike Hrvatske imaju Savezna Republika Njemačka, Portugalska Republika i Slovačka </w:t>
      </w:r>
      <w:r w:rsidR="00733AA6" w:rsidRPr="004523ED">
        <w:rPr>
          <w:rFonts w:ascii="Times New Roman" w:eastAsia="Times New Roman" w:hAnsi="Times New Roman" w:cs="Times New Roman"/>
          <w:snapToGrid w:val="0"/>
          <w:sz w:val="24"/>
          <w:szCs w:val="24"/>
        </w:rPr>
        <w:t xml:space="preserve">Republika </w:t>
      </w:r>
      <w:r w:rsidRPr="004523ED">
        <w:rPr>
          <w:rFonts w:ascii="Times New Roman" w:eastAsia="Times New Roman" w:hAnsi="Times New Roman" w:cs="Times New Roman"/>
          <w:snapToGrid w:val="0"/>
          <w:sz w:val="24"/>
          <w:szCs w:val="24"/>
        </w:rPr>
        <w:t>s 12</w:t>
      </w:r>
      <w:r w:rsidR="002C539A" w:rsidRPr="004523ED">
        <w:rPr>
          <w:rFonts w:ascii="Times New Roman" w:eastAsia="Times New Roman" w:hAnsi="Times New Roman" w:cs="Times New Roman"/>
          <w:snapToGrid w:val="0"/>
          <w:sz w:val="24"/>
          <w:szCs w:val="24"/>
        </w:rPr>
        <w:t xml:space="preserve"> </w:t>
      </w:r>
      <w:r w:rsidRPr="004523ED">
        <w:rPr>
          <w:rFonts w:ascii="Times New Roman" w:eastAsia="Times New Roman" w:hAnsi="Times New Roman" w:cs="Times New Roman"/>
          <w:snapToGrid w:val="0"/>
          <w:sz w:val="24"/>
          <w:szCs w:val="24"/>
        </w:rPr>
        <w:t>%, Kraljevina Nizozemska i Ujedinjeno Kraljevstvo Velike Britanije i Sjeverne Irske s 11</w:t>
      </w:r>
      <w:r w:rsidR="002C539A" w:rsidRPr="004523ED">
        <w:rPr>
          <w:rFonts w:ascii="Times New Roman" w:eastAsia="Times New Roman" w:hAnsi="Times New Roman" w:cs="Times New Roman"/>
          <w:snapToGrid w:val="0"/>
          <w:sz w:val="24"/>
          <w:szCs w:val="24"/>
        </w:rPr>
        <w:t xml:space="preserve"> </w:t>
      </w:r>
      <w:r w:rsidRPr="004523ED">
        <w:rPr>
          <w:rFonts w:ascii="Times New Roman" w:eastAsia="Times New Roman" w:hAnsi="Times New Roman" w:cs="Times New Roman"/>
          <w:snapToGrid w:val="0"/>
          <w:sz w:val="24"/>
          <w:szCs w:val="24"/>
        </w:rPr>
        <w:t>%, Kraljevina Belgija s 9</w:t>
      </w:r>
      <w:r w:rsidR="002C539A" w:rsidRPr="004523ED">
        <w:rPr>
          <w:rFonts w:ascii="Times New Roman" w:eastAsia="Times New Roman" w:hAnsi="Times New Roman" w:cs="Times New Roman"/>
          <w:snapToGrid w:val="0"/>
          <w:sz w:val="24"/>
          <w:szCs w:val="24"/>
        </w:rPr>
        <w:t xml:space="preserve"> </w:t>
      </w:r>
      <w:r w:rsidRPr="004523ED">
        <w:rPr>
          <w:rFonts w:ascii="Times New Roman" w:eastAsia="Times New Roman" w:hAnsi="Times New Roman" w:cs="Times New Roman"/>
          <w:snapToGrid w:val="0"/>
          <w:sz w:val="24"/>
          <w:szCs w:val="24"/>
        </w:rPr>
        <w:t>%, Kraljevina Danska s 8</w:t>
      </w:r>
      <w:r w:rsidR="002C539A" w:rsidRPr="004523ED">
        <w:rPr>
          <w:rFonts w:ascii="Times New Roman" w:eastAsia="Times New Roman" w:hAnsi="Times New Roman" w:cs="Times New Roman"/>
          <w:snapToGrid w:val="0"/>
          <w:sz w:val="24"/>
          <w:szCs w:val="24"/>
        </w:rPr>
        <w:t xml:space="preserve"> </w:t>
      </w:r>
      <w:r w:rsidRPr="004523ED">
        <w:rPr>
          <w:rFonts w:ascii="Times New Roman" w:eastAsia="Times New Roman" w:hAnsi="Times New Roman" w:cs="Times New Roman"/>
          <w:snapToGrid w:val="0"/>
          <w:sz w:val="24"/>
          <w:szCs w:val="24"/>
        </w:rPr>
        <w:t>% i Talijanska Republika sa 6</w:t>
      </w:r>
      <w:r w:rsidR="002C539A" w:rsidRPr="004523ED">
        <w:rPr>
          <w:rFonts w:ascii="Times New Roman" w:eastAsia="Times New Roman" w:hAnsi="Times New Roman" w:cs="Times New Roman"/>
          <w:snapToGrid w:val="0"/>
          <w:sz w:val="24"/>
          <w:szCs w:val="24"/>
        </w:rPr>
        <w:t xml:space="preserve"> </w:t>
      </w:r>
      <w:r w:rsidRPr="004523ED">
        <w:rPr>
          <w:rFonts w:ascii="Times New Roman" w:eastAsia="Times New Roman" w:hAnsi="Times New Roman" w:cs="Times New Roman"/>
          <w:snapToGrid w:val="0"/>
          <w:sz w:val="24"/>
          <w:szCs w:val="24"/>
        </w:rPr>
        <w:t xml:space="preserve">%. Uzevši u obzir navedeno, Vlada Republike Hrvatske </w:t>
      </w:r>
      <w:r w:rsidR="00896572" w:rsidRPr="004523ED">
        <w:rPr>
          <w:rFonts w:ascii="Times New Roman" w:eastAsia="Times New Roman" w:hAnsi="Times New Roman" w:cs="Times New Roman"/>
          <w:snapToGrid w:val="0"/>
          <w:sz w:val="24"/>
          <w:szCs w:val="24"/>
        </w:rPr>
        <w:t xml:space="preserve">je </w:t>
      </w:r>
      <w:r w:rsidRPr="004523ED">
        <w:rPr>
          <w:rFonts w:ascii="Times New Roman" w:eastAsia="Times New Roman" w:hAnsi="Times New Roman" w:cs="Times New Roman"/>
          <w:snapToGrid w:val="0"/>
          <w:sz w:val="24"/>
          <w:szCs w:val="24"/>
        </w:rPr>
        <w:t>mišljen</w:t>
      </w:r>
      <w:r w:rsidR="00C06C43" w:rsidRPr="004523ED">
        <w:rPr>
          <w:rFonts w:ascii="Times New Roman" w:eastAsia="Times New Roman" w:hAnsi="Times New Roman" w:cs="Times New Roman"/>
          <w:snapToGrid w:val="0"/>
          <w:sz w:val="24"/>
          <w:szCs w:val="24"/>
        </w:rPr>
        <w:t xml:space="preserve">ja kako navodi u Izvješću o </w:t>
      </w:r>
      <w:r w:rsidRPr="004523ED">
        <w:rPr>
          <w:rFonts w:ascii="Times New Roman" w:eastAsia="Times New Roman" w:hAnsi="Times New Roman" w:cs="Times New Roman"/>
          <w:snapToGrid w:val="0"/>
          <w:sz w:val="24"/>
          <w:szCs w:val="24"/>
        </w:rPr>
        <w:t>uočenoj znatnoj neravnoteži u sektoru, posebice ka</w:t>
      </w:r>
      <w:r w:rsidR="00C06C43" w:rsidRPr="004523ED">
        <w:rPr>
          <w:rFonts w:ascii="Times New Roman" w:eastAsia="Times New Roman" w:hAnsi="Times New Roman" w:cs="Times New Roman"/>
          <w:snapToGrid w:val="0"/>
          <w:sz w:val="24"/>
          <w:szCs w:val="24"/>
        </w:rPr>
        <w:t>da je riječ o djelatnom osoblju</w:t>
      </w:r>
      <w:r w:rsidRPr="004523ED">
        <w:rPr>
          <w:rFonts w:ascii="Times New Roman" w:eastAsia="Times New Roman" w:hAnsi="Times New Roman" w:cs="Times New Roman"/>
          <w:snapToGrid w:val="0"/>
          <w:sz w:val="24"/>
          <w:szCs w:val="24"/>
        </w:rPr>
        <w:t xml:space="preserve"> nisu utemeljeni.</w:t>
      </w:r>
    </w:p>
    <w:p w:rsidR="00C12488" w:rsidRPr="004523ED" w:rsidRDefault="0077769E" w:rsidP="002C539A">
      <w:pPr>
        <w:widowControl w:val="0"/>
        <w:tabs>
          <w:tab w:val="center" w:pos="4513"/>
        </w:tabs>
        <w:suppressAutoHyphens/>
        <w:spacing w:after="0" w:line="240" w:lineRule="auto"/>
        <w:ind w:firstLine="1418"/>
        <w:jc w:val="both"/>
        <w:rPr>
          <w:rFonts w:ascii="Times New Roman" w:eastAsia="Times New Roman" w:hAnsi="Times New Roman" w:cs="Times New Roman"/>
          <w:snapToGrid w:val="0"/>
          <w:sz w:val="24"/>
          <w:szCs w:val="24"/>
        </w:rPr>
      </w:pPr>
      <w:r w:rsidRPr="004523ED">
        <w:rPr>
          <w:rFonts w:ascii="Times New Roman" w:eastAsia="Times New Roman" w:hAnsi="Times New Roman" w:cs="Times New Roman"/>
          <w:snapToGrid w:val="0"/>
          <w:sz w:val="24"/>
          <w:szCs w:val="24"/>
        </w:rPr>
        <w:lastRenderedPageBreak/>
        <w:t xml:space="preserve"> </w:t>
      </w:r>
    </w:p>
    <w:p w:rsidR="00C12488" w:rsidRPr="004523ED" w:rsidRDefault="00C12488" w:rsidP="00C12488">
      <w:pPr>
        <w:widowControl w:val="0"/>
        <w:tabs>
          <w:tab w:val="center" w:pos="4513"/>
        </w:tabs>
        <w:suppressAutoHyphens/>
        <w:spacing w:after="0" w:line="240" w:lineRule="auto"/>
        <w:ind w:firstLine="1418"/>
        <w:jc w:val="both"/>
        <w:rPr>
          <w:rFonts w:ascii="Times New Roman" w:eastAsia="Times New Roman" w:hAnsi="Times New Roman" w:cs="Times New Roman"/>
          <w:snapToGrid w:val="0"/>
          <w:sz w:val="24"/>
          <w:szCs w:val="24"/>
        </w:rPr>
      </w:pPr>
      <w:r w:rsidRPr="004523ED">
        <w:rPr>
          <w:rFonts w:ascii="Times New Roman" w:eastAsia="Times New Roman" w:hAnsi="Times New Roman" w:cs="Times New Roman"/>
          <w:snapToGrid w:val="0"/>
          <w:sz w:val="24"/>
          <w:szCs w:val="24"/>
        </w:rPr>
        <w:t>Nadalje,</w:t>
      </w:r>
      <w:r w:rsidR="0077769E" w:rsidRPr="004523ED">
        <w:rPr>
          <w:rFonts w:ascii="Times New Roman" w:eastAsia="Times New Roman" w:hAnsi="Times New Roman" w:cs="Times New Roman"/>
          <w:snapToGrid w:val="0"/>
          <w:sz w:val="24"/>
          <w:szCs w:val="24"/>
        </w:rPr>
        <w:t xml:space="preserve"> </w:t>
      </w:r>
      <w:r w:rsidRPr="004523ED">
        <w:rPr>
          <w:rFonts w:ascii="Times New Roman" w:eastAsia="Times New Roman" w:hAnsi="Times New Roman" w:cs="Times New Roman"/>
          <w:snapToGrid w:val="0"/>
          <w:sz w:val="24"/>
          <w:szCs w:val="24"/>
        </w:rPr>
        <w:t>pravobraniteljica u Izvješću navodi kako u svom radu posebnu pažnju posvećuje vertikalnoj i horizontalnoj segregaciji u sigurnosnom sektoru</w:t>
      </w:r>
      <w:r w:rsidR="002C539A" w:rsidRPr="004523ED">
        <w:rPr>
          <w:rFonts w:ascii="Times New Roman" w:eastAsia="Times New Roman" w:hAnsi="Times New Roman" w:cs="Times New Roman"/>
          <w:snapToGrid w:val="0"/>
          <w:sz w:val="24"/>
          <w:szCs w:val="24"/>
        </w:rPr>
        <w:t>,</w:t>
      </w:r>
      <w:r w:rsidRPr="004523ED">
        <w:rPr>
          <w:rFonts w:ascii="Times New Roman" w:eastAsia="Times New Roman" w:hAnsi="Times New Roman" w:cs="Times New Roman"/>
          <w:snapToGrid w:val="0"/>
          <w:sz w:val="24"/>
          <w:szCs w:val="24"/>
        </w:rPr>
        <w:t xml:space="preserve"> odnosno praćenju udjela žena koje su bile angažirane u međunarodnim (UN, NATO i EU) misijama i operacijama te kako je u proteklih devet godina došlo do stagnacije udjela žena u međunarodnim misijama i oper</w:t>
      </w:r>
      <w:r w:rsidR="002C539A" w:rsidRPr="004523ED">
        <w:rPr>
          <w:rFonts w:ascii="Times New Roman" w:eastAsia="Times New Roman" w:hAnsi="Times New Roman" w:cs="Times New Roman"/>
          <w:snapToGrid w:val="0"/>
          <w:sz w:val="24"/>
          <w:szCs w:val="24"/>
        </w:rPr>
        <w:t xml:space="preserve">acijama potpore miru (str. 212 </w:t>
      </w:r>
      <w:r w:rsidR="006B511C" w:rsidRPr="004523ED">
        <w:rPr>
          <w:rFonts w:ascii="Times New Roman" w:eastAsia="Times New Roman" w:hAnsi="Times New Roman" w:cs="Times New Roman"/>
          <w:snapToGrid w:val="0"/>
          <w:sz w:val="24"/>
          <w:szCs w:val="24"/>
        </w:rPr>
        <w:t>do</w:t>
      </w:r>
      <w:r w:rsidRPr="004523ED">
        <w:rPr>
          <w:rFonts w:ascii="Times New Roman" w:eastAsia="Times New Roman" w:hAnsi="Times New Roman" w:cs="Times New Roman"/>
          <w:snapToGrid w:val="0"/>
          <w:sz w:val="24"/>
          <w:szCs w:val="24"/>
        </w:rPr>
        <w:t xml:space="preserve"> 213). Slijedom ovih navoda, Vlada Republike Hrvatske ističe kako postotak žena pripadnica Hrvatske vojske koje sudjeluju u međunarodnim misijama i operacijama spada u prosjek ostalih država članica NATO-a, a što iznosi oko 7</w:t>
      </w:r>
      <w:r w:rsidR="002C539A" w:rsidRPr="004523ED">
        <w:rPr>
          <w:rFonts w:ascii="Times New Roman" w:eastAsia="Times New Roman" w:hAnsi="Times New Roman" w:cs="Times New Roman"/>
          <w:snapToGrid w:val="0"/>
          <w:sz w:val="24"/>
          <w:szCs w:val="24"/>
        </w:rPr>
        <w:t xml:space="preserve"> </w:t>
      </w:r>
      <w:r w:rsidRPr="004523ED">
        <w:rPr>
          <w:rFonts w:ascii="Times New Roman" w:eastAsia="Times New Roman" w:hAnsi="Times New Roman" w:cs="Times New Roman"/>
          <w:snapToGrid w:val="0"/>
          <w:sz w:val="24"/>
          <w:szCs w:val="24"/>
        </w:rPr>
        <w:t>%. Tijekom 2021. po standardnim uvjetima u UN mirovne misije upućene su tri žene (od ukupno 14 pripadnika Oružanih snaga Republike Hrvatske sudionika tih misija)</w:t>
      </w:r>
      <w:r w:rsidR="002C539A" w:rsidRPr="004523ED">
        <w:rPr>
          <w:rFonts w:ascii="Times New Roman" w:eastAsia="Times New Roman" w:hAnsi="Times New Roman" w:cs="Times New Roman"/>
          <w:snapToGrid w:val="0"/>
          <w:sz w:val="24"/>
          <w:szCs w:val="24"/>
        </w:rPr>
        <w:t>,</w:t>
      </w:r>
      <w:r w:rsidRPr="004523ED">
        <w:rPr>
          <w:rFonts w:ascii="Times New Roman" w:eastAsia="Times New Roman" w:hAnsi="Times New Roman" w:cs="Times New Roman"/>
          <w:snapToGrid w:val="0"/>
          <w:sz w:val="24"/>
          <w:szCs w:val="24"/>
        </w:rPr>
        <w:t xml:space="preserve"> što predstavlja respektabilan udio žena od čak 21,43</w:t>
      </w:r>
      <w:r w:rsidR="002C539A" w:rsidRPr="004523ED">
        <w:rPr>
          <w:rFonts w:ascii="Times New Roman" w:eastAsia="Times New Roman" w:hAnsi="Times New Roman" w:cs="Times New Roman"/>
          <w:snapToGrid w:val="0"/>
          <w:sz w:val="24"/>
          <w:szCs w:val="24"/>
        </w:rPr>
        <w:t xml:space="preserve"> </w:t>
      </w:r>
      <w:r w:rsidRPr="004523ED">
        <w:rPr>
          <w:rFonts w:ascii="Times New Roman" w:eastAsia="Times New Roman" w:hAnsi="Times New Roman" w:cs="Times New Roman"/>
          <w:snapToGrid w:val="0"/>
          <w:sz w:val="24"/>
          <w:szCs w:val="24"/>
        </w:rPr>
        <w:t>% te je iznad ciljanog iznosa udjela zastupljenosti žena od 18</w:t>
      </w:r>
      <w:r w:rsidR="002C539A" w:rsidRPr="004523ED">
        <w:rPr>
          <w:rFonts w:ascii="Times New Roman" w:eastAsia="Times New Roman" w:hAnsi="Times New Roman" w:cs="Times New Roman"/>
          <w:snapToGrid w:val="0"/>
          <w:sz w:val="24"/>
          <w:szCs w:val="24"/>
        </w:rPr>
        <w:t xml:space="preserve"> </w:t>
      </w:r>
      <w:r w:rsidRPr="004523ED">
        <w:rPr>
          <w:rFonts w:ascii="Times New Roman" w:eastAsia="Times New Roman" w:hAnsi="Times New Roman" w:cs="Times New Roman"/>
          <w:snapToGrid w:val="0"/>
          <w:sz w:val="24"/>
          <w:szCs w:val="24"/>
        </w:rPr>
        <w:t>% u 2021. prema UN-ovoj Gender Parity Strategy za države davateljice snaga. Usporedbe radi, zastupljenost žena pripadnica Oružanih snaga Republike Hrvatske u mirovnim misijama UN-a u 2020. bila je visokih 20</w:t>
      </w:r>
      <w:r w:rsidR="002C539A" w:rsidRPr="004523ED">
        <w:rPr>
          <w:rFonts w:ascii="Times New Roman" w:eastAsia="Times New Roman" w:hAnsi="Times New Roman" w:cs="Times New Roman"/>
          <w:snapToGrid w:val="0"/>
          <w:sz w:val="24"/>
          <w:szCs w:val="24"/>
        </w:rPr>
        <w:t xml:space="preserve"> </w:t>
      </w:r>
      <w:r w:rsidRPr="004523ED">
        <w:rPr>
          <w:rFonts w:ascii="Times New Roman" w:eastAsia="Times New Roman" w:hAnsi="Times New Roman" w:cs="Times New Roman"/>
          <w:snapToGrid w:val="0"/>
          <w:sz w:val="24"/>
          <w:szCs w:val="24"/>
        </w:rPr>
        <w:t>%.</w:t>
      </w:r>
      <w:r w:rsidR="0077769E" w:rsidRPr="004523ED">
        <w:rPr>
          <w:rFonts w:ascii="Times New Roman" w:eastAsia="Times New Roman" w:hAnsi="Times New Roman" w:cs="Times New Roman"/>
          <w:snapToGrid w:val="0"/>
          <w:sz w:val="24"/>
          <w:szCs w:val="24"/>
        </w:rPr>
        <w:t xml:space="preserve"> </w:t>
      </w:r>
    </w:p>
    <w:p w:rsidR="00C12488" w:rsidRPr="004523ED" w:rsidRDefault="00C12488" w:rsidP="00C12488">
      <w:pPr>
        <w:widowControl w:val="0"/>
        <w:tabs>
          <w:tab w:val="center" w:pos="4513"/>
        </w:tabs>
        <w:suppressAutoHyphens/>
        <w:spacing w:after="0" w:line="240" w:lineRule="auto"/>
        <w:jc w:val="both"/>
        <w:rPr>
          <w:rFonts w:ascii="Times New Roman" w:eastAsia="Times New Roman" w:hAnsi="Times New Roman" w:cs="Times New Roman"/>
          <w:snapToGrid w:val="0"/>
          <w:sz w:val="24"/>
          <w:szCs w:val="24"/>
        </w:rPr>
      </w:pPr>
    </w:p>
    <w:p w:rsidR="00C12488" w:rsidRPr="004523ED" w:rsidRDefault="00C12488" w:rsidP="00C12488">
      <w:pPr>
        <w:widowControl w:val="0"/>
        <w:tabs>
          <w:tab w:val="center" w:pos="4513"/>
        </w:tabs>
        <w:suppressAutoHyphens/>
        <w:spacing w:after="0" w:line="240" w:lineRule="auto"/>
        <w:ind w:firstLine="1418"/>
        <w:jc w:val="both"/>
        <w:rPr>
          <w:rFonts w:ascii="Times New Roman" w:eastAsia="Times New Roman" w:hAnsi="Times New Roman" w:cs="Times New Roman"/>
          <w:snapToGrid w:val="0"/>
          <w:sz w:val="24"/>
          <w:szCs w:val="24"/>
        </w:rPr>
      </w:pPr>
      <w:r w:rsidRPr="004523ED">
        <w:rPr>
          <w:rFonts w:ascii="Times New Roman" w:eastAsia="Times New Roman" w:hAnsi="Times New Roman" w:cs="Times New Roman"/>
          <w:snapToGrid w:val="0"/>
          <w:sz w:val="24"/>
          <w:szCs w:val="24"/>
        </w:rPr>
        <w:t xml:space="preserve">Vezano uz rezultate anketnog istraživanja koje je pravobraniteljica provela u okviru projekta „Osnaživanje žena i podrška u vojnim snagama i mirovnim misijama Republike Hrvatske“, a u okviru kojih se navodi kako je istraživanje provedeno na uzorku od 150 djelatnika i djelatnica OSRH (str. 214), Vlada Republike Hrvatske </w:t>
      </w:r>
      <w:r w:rsidR="006C5BC8" w:rsidRPr="004523ED">
        <w:rPr>
          <w:rFonts w:ascii="Times New Roman" w:eastAsia="Times New Roman" w:hAnsi="Times New Roman" w:cs="Times New Roman"/>
          <w:snapToGrid w:val="0"/>
          <w:sz w:val="24"/>
          <w:szCs w:val="24"/>
        </w:rPr>
        <w:t xml:space="preserve">je </w:t>
      </w:r>
      <w:r w:rsidRPr="004523ED">
        <w:rPr>
          <w:rFonts w:ascii="Times New Roman" w:eastAsia="Times New Roman" w:hAnsi="Times New Roman" w:cs="Times New Roman"/>
          <w:snapToGrid w:val="0"/>
          <w:sz w:val="24"/>
          <w:szCs w:val="24"/>
        </w:rPr>
        <w:t>mišljenja kako rezultati dobiveni ovakvom analizom ne prikazuju i ne odr</w:t>
      </w:r>
      <w:r w:rsidR="005254C5" w:rsidRPr="004523ED">
        <w:rPr>
          <w:rFonts w:ascii="Times New Roman" w:eastAsia="Times New Roman" w:hAnsi="Times New Roman" w:cs="Times New Roman"/>
          <w:snapToGrid w:val="0"/>
          <w:sz w:val="24"/>
          <w:szCs w:val="24"/>
        </w:rPr>
        <w:t>a</w:t>
      </w:r>
      <w:r w:rsidRPr="004523ED">
        <w:rPr>
          <w:rFonts w:ascii="Times New Roman" w:eastAsia="Times New Roman" w:hAnsi="Times New Roman" w:cs="Times New Roman"/>
          <w:snapToGrid w:val="0"/>
          <w:sz w:val="24"/>
          <w:szCs w:val="24"/>
        </w:rPr>
        <w:t xml:space="preserve">žavaju stvarno stanje </w:t>
      </w:r>
      <w:r w:rsidR="005254C5" w:rsidRPr="004523ED">
        <w:rPr>
          <w:rFonts w:ascii="Times New Roman" w:eastAsia="Times New Roman" w:hAnsi="Times New Roman" w:cs="Times New Roman"/>
          <w:snapToGrid w:val="0"/>
          <w:sz w:val="24"/>
          <w:szCs w:val="24"/>
        </w:rPr>
        <w:t xml:space="preserve">s </w:t>
      </w:r>
      <w:r w:rsidRPr="004523ED">
        <w:rPr>
          <w:rFonts w:ascii="Times New Roman" w:eastAsia="Times New Roman" w:hAnsi="Times New Roman" w:cs="Times New Roman"/>
          <w:snapToGrid w:val="0"/>
          <w:sz w:val="24"/>
          <w:szCs w:val="24"/>
        </w:rPr>
        <w:t xml:space="preserve">obzirom </w:t>
      </w:r>
      <w:r w:rsidR="005254C5" w:rsidRPr="004523ED">
        <w:rPr>
          <w:rFonts w:ascii="Times New Roman" w:eastAsia="Times New Roman" w:hAnsi="Times New Roman" w:cs="Times New Roman"/>
          <w:snapToGrid w:val="0"/>
          <w:sz w:val="24"/>
          <w:szCs w:val="24"/>
        </w:rPr>
        <w:t xml:space="preserve">na to </w:t>
      </w:r>
      <w:r w:rsidRPr="004523ED">
        <w:rPr>
          <w:rFonts w:ascii="Times New Roman" w:eastAsia="Times New Roman" w:hAnsi="Times New Roman" w:cs="Times New Roman"/>
          <w:snapToGrid w:val="0"/>
          <w:sz w:val="24"/>
          <w:szCs w:val="24"/>
        </w:rPr>
        <w:t>da se radi o malom i nebalansiranom uzorku ispitanika koji čini 1</w:t>
      </w:r>
      <w:r w:rsidR="005254C5" w:rsidRPr="004523ED">
        <w:rPr>
          <w:rFonts w:ascii="Times New Roman" w:eastAsia="Times New Roman" w:hAnsi="Times New Roman" w:cs="Times New Roman"/>
          <w:snapToGrid w:val="0"/>
          <w:sz w:val="24"/>
          <w:szCs w:val="24"/>
        </w:rPr>
        <w:t xml:space="preserve"> </w:t>
      </w:r>
      <w:r w:rsidRPr="004523ED">
        <w:rPr>
          <w:rFonts w:ascii="Times New Roman" w:eastAsia="Times New Roman" w:hAnsi="Times New Roman" w:cs="Times New Roman"/>
          <w:snapToGrid w:val="0"/>
          <w:sz w:val="24"/>
          <w:szCs w:val="24"/>
        </w:rPr>
        <w:t>% ukupnog broja osoblja. Vlada Republike Hrvatske nadalje ističe kako je, za razliku od navedenog stručnog istraživanja, u 2021. provedeno i znanstveno istraživanje „Odrednice položaja žena u obrambenom sustavu Republike Hrvatske“ koje je časnica Oružanih snaga Republike Hrvatske provela za potrebe izrade doktorske disertacije n</w:t>
      </w:r>
      <w:r w:rsidR="005254C5" w:rsidRPr="004523ED">
        <w:rPr>
          <w:rFonts w:ascii="Times New Roman" w:eastAsia="Times New Roman" w:hAnsi="Times New Roman" w:cs="Times New Roman"/>
          <w:snapToGrid w:val="0"/>
          <w:sz w:val="24"/>
          <w:szCs w:val="24"/>
        </w:rPr>
        <w:t>a P</w:t>
      </w:r>
      <w:r w:rsidRPr="004523ED">
        <w:rPr>
          <w:rFonts w:ascii="Times New Roman" w:eastAsia="Times New Roman" w:hAnsi="Times New Roman" w:cs="Times New Roman"/>
          <w:snapToGrid w:val="0"/>
          <w:sz w:val="24"/>
          <w:szCs w:val="24"/>
        </w:rPr>
        <w:t xml:space="preserve">ravnom fakultetu Sveučilišta u Zagrebu, a u okviru koje je Ministarstvo obrane pružilo potporu provođenju istraživanja na uzorku od 450 žena i 455 muškaraca djelatnih vojnih osoba. U okviru ovog istraživanja ispunjena su ukupno 934 upitnika, od kojih je 39 izostavljeno iz obrade zbog pogrešaka. </w:t>
      </w:r>
      <w:r w:rsidR="006C5BC8" w:rsidRPr="004523ED">
        <w:rPr>
          <w:rFonts w:ascii="Times New Roman" w:eastAsia="Times New Roman" w:hAnsi="Times New Roman" w:cs="Times New Roman"/>
          <w:snapToGrid w:val="0"/>
          <w:sz w:val="24"/>
          <w:szCs w:val="24"/>
        </w:rPr>
        <w:t>S tim u vezi</w:t>
      </w:r>
      <w:r w:rsidRPr="004523ED">
        <w:rPr>
          <w:rFonts w:ascii="Times New Roman" w:eastAsia="Times New Roman" w:hAnsi="Times New Roman" w:cs="Times New Roman"/>
          <w:snapToGrid w:val="0"/>
          <w:sz w:val="24"/>
          <w:szCs w:val="24"/>
        </w:rPr>
        <w:t xml:space="preserve"> utvrđeno je postojanje i aktivna primjena politike, akcijskog plana i neovisnog odbora za područje ravnopravnosti spolova u Ministarstvu obrane i Oružanim snagama Republike Hrvatske, očekivana ukupna zastupljenost žena i zastupljenost na voditeljskim dužnostima, ali je i potvrđena potreba kontinuiranog unaprjeđenja politike ravnopravnosti (ciljeva i mjera) uslijed nalaza da je politika usmjerena na prilagođavanje, a ne na transformaciju postojećih radnih odnosa. Sveukupno rezultati znanstvenog istraživanja pridonose boljem razumijevanju rodnih odnosa u Oružanim snagama Republike Hrvatske i unaprjeđenju postojeće rodno osviještene politike, poboljšanju nastavnih sadržaja svih razina vojne izobrazbe, razvoju ciljanih edukacijskih programa za spr</w:t>
      </w:r>
      <w:r w:rsidR="00C06C43" w:rsidRPr="004523ED">
        <w:rPr>
          <w:rFonts w:ascii="Times New Roman" w:eastAsia="Times New Roman" w:hAnsi="Times New Roman" w:cs="Times New Roman"/>
          <w:snapToGrid w:val="0"/>
          <w:sz w:val="24"/>
          <w:szCs w:val="24"/>
        </w:rPr>
        <w:t>j</w:t>
      </w:r>
      <w:r w:rsidRPr="004523ED">
        <w:rPr>
          <w:rFonts w:ascii="Times New Roman" w:eastAsia="Times New Roman" w:hAnsi="Times New Roman" w:cs="Times New Roman"/>
          <w:snapToGrid w:val="0"/>
          <w:sz w:val="24"/>
          <w:szCs w:val="24"/>
        </w:rPr>
        <w:t>ečavanje svih oblika rodno uvjetovane diskriminacije, osvješćivanju uloge zapovjednika u stvaranju vojno-organizacijske kulture te je potvrđena važnost uvažavanja razlika u specifičnim iskustvima i potrebama žena i muškaraca u Oružanim snagama Republike Hrvatske.</w:t>
      </w:r>
      <w:r w:rsidR="0077769E" w:rsidRPr="004523ED">
        <w:rPr>
          <w:rFonts w:ascii="Times New Roman" w:eastAsia="Times New Roman" w:hAnsi="Times New Roman" w:cs="Times New Roman"/>
          <w:snapToGrid w:val="0"/>
          <w:sz w:val="24"/>
          <w:szCs w:val="24"/>
        </w:rPr>
        <w:t xml:space="preserve"> </w:t>
      </w:r>
      <w:r w:rsidRPr="004523ED">
        <w:rPr>
          <w:rFonts w:ascii="Times New Roman" w:eastAsia="Times New Roman" w:hAnsi="Times New Roman" w:cs="Times New Roman"/>
          <w:snapToGrid w:val="0"/>
          <w:sz w:val="24"/>
          <w:szCs w:val="24"/>
        </w:rPr>
        <w:t>U odnosu na navode pravobraniteljice kako je analizom položaja žena utvrđena i slaba zastupljenost žena na višim i visokim položajima te na položajima odlučivanja</w:t>
      </w:r>
      <w:r w:rsidR="005254C5" w:rsidRPr="004523ED">
        <w:rPr>
          <w:rFonts w:ascii="Times New Roman" w:eastAsia="Times New Roman" w:hAnsi="Times New Roman" w:cs="Times New Roman"/>
          <w:snapToGrid w:val="0"/>
          <w:sz w:val="24"/>
          <w:szCs w:val="24"/>
        </w:rPr>
        <w:t>,</w:t>
      </w:r>
      <w:r w:rsidRPr="004523ED">
        <w:rPr>
          <w:rFonts w:ascii="Times New Roman" w:eastAsia="Times New Roman" w:hAnsi="Times New Roman" w:cs="Times New Roman"/>
          <w:snapToGrid w:val="0"/>
          <w:sz w:val="24"/>
          <w:szCs w:val="24"/>
        </w:rPr>
        <w:t xml:space="preserve"> Vlada Republike Hrvatske ističe kako je vidljiv kontinuiran rast udjela žena na voditeljskim i zapovjednim mjestima u obrambenom resoru. Postotak žena na voditeljskim i zapovjednim dužnostima u obrambenom resoru trenutačno iznosi 12</w:t>
      </w:r>
      <w:r w:rsidR="005254C5" w:rsidRPr="004523ED">
        <w:rPr>
          <w:rFonts w:ascii="Times New Roman" w:eastAsia="Times New Roman" w:hAnsi="Times New Roman" w:cs="Times New Roman"/>
          <w:snapToGrid w:val="0"/>
          <w:sz w:val="24"/>
          <w:szCs w:val="24"/>
        </w:rPr>
        <w:t xml:space="preserve"> </w:t>
      </w:r>
      <w:r w:rsidRPr="004523ED">
        <w:rPr>
          <w:rFonts w:ascii="Times New Roman" w:eastAsia="Times New Roman" w:hAnsi="Times New Roman" w:cs="Times New Roman"/>
          <w:snapToGrid w:val="0"/>
          <w:sz w:val="24"/>
          <w:szCs w:val="24"/>
        </w:rPr>
        <w:t>%, no ovaj podatak potrebno je promatrati u odnosu na ukupan broj žena u sustavu, a ne u odnosu</w:t>
      </w:r>
      <w:r w:rsidR="005254C5" w:rsidRPr="004523ED">
        <w:rPr>
          <w:rFonts w:ascii="Times New Roman" w:eastAsia="Times New Roman" w:hAnsi="Times New Roman" w:cs="Times New Roman"/>
          <w:snapToGrid w:val="0"/>
          <w:sz w:val="24"/>
          <w:szCs w:val="24"/>
        </w:rPr>
        <w:t xml:space="preserve"> na ukupan broj djelatnika. Pri</w:t>
      </w:r>
      <w:r w:rsidRPr="004523ED">
        <w:rPr>
          <w:rFonts w:ascii="Times New Roman" w:eastAsia="Times New Roman" w:hAnsi="Times New Roman" w:cs="Times New Roman"/>
          <w:snapToGrid w:val="0"/>
          <w:sz w:val="24"/>
          <w:szCs w:val="24"/>
        </w:rPr>
        <w:t>tom je važno podsjetiti kako već dugi niz godina žene u Ministarstvu obrane i Oružanim snagama Republike Hrvatske obnašaju najviše funkcije</w:t>
      </w:r>
      <w:r w:rsidR="005254C5" w:rsidRPr="004523ED">
        <w:rPr>
          <w:rFonts w:ascii="Times New Roman" w:eastAsia="Times New Roman" w:hAnsi="Times New Roman" w:cs="Times New Roman"/>
          <w:snapToGrid w:val="0"/>
          <w:sz w:val="24"/>
          <w:szCs w:val="24"/>
        </w:rPr>
        <w:t>,</w:t>
      </w:r>
      <w:r w:rsidRPr="004523ED">
        <w:rPr>
          <w:rFonts w:ascii="Times New Roman" w:eastAsia="Times New Roman" w:hAnsi="Times New Roman" w:cs="Times New Roman"/>
          <w:snapToGrid w:val="0"/>
          <w:sz w:val="24"/>
          <w:szCs w:val="24"/>
        </w:rPr>
        <w:t xml:space="preserve"> od ministrice obrane, preko zamjenice ministra obrane, pomoćnice ministra, načelnice sektora, voditeljica službi i odjela, zapovjednica brodova, postrojbi, pilotkinja, prvih dočasnica, vojnih izaslanica i zamjenica vojnih izaslanika. Udio žena u kategoriji generala iznosi 3</w:t>
      </w:r>
      <w:r w:rsidR="005254C5" w:rsidRPr="004523ED">
        <w:rPr>
          <w:rFonts w:ascii="Times New Roman" w:eastAsia="Times New Roman" w:hAnsi="Times New Roman" w:cs="Times New Roman"/>
          <w:snapToGrid w:val="0"/>
          <w:sz w:val="24"/>
          <w:szCs w:val="24"/>
        </w:rPr>
        <w:t xml:space="preserve"> </w:t>
      </w:r>
      <w:r w:rsidRPr="004523ED">
        <w:rPr>
          <w:rFonts w:ascii="Times New Roman" w:eastAsia="Times New Roman" w:hAnsi="Times New Roman" w:cs="Times New Roman"/>
          <w:snapToGrid w:val="0"/>
          <w:sz w:val="24"/>
          <w:szCs w:val="24"/>
        </w:rPr>
        <w:t xml:space="preserve">% s jednom generalicom, što je </w:t>
      </w:r>
      <w:r w:rsidRPr="004523ED">
        <w:rPr>
          <w:rFonts w:ascii="Times New Roman" w:eastAsia="Times New Roman" w:hAnsi="Times New Roman" w:cs="Times New Roman"/>
          <w:snapToGrid w:val="0"/>
          <w:sz w:val="24"/>
          <w:szCs w:val="24"/>
        </w:rPr>
        <w:lastRenderedPageBreak/>
        <w:t>prosječan postotak u odnosu na druge države članice NATO-a prema zadnjim dostupnim podacima NATO Odbora za rodnu perspektivu, prema kojima 38</w:t>
      </w:r>
      <w:r w:rsidR="005254C5" w:rsidRPr="004523ED">
        <w:rPr>
          <w:rFonts w:ascii="Times New Roman" w:eastAsia="Times New Roman" w:hAnsi="Times New Roman" w:cs="Times New Roman"/>
          <w:snapToGrid w:val="0"/>
          <w:sz w:val="24"/>
          <w:szCs w:val="24"/>
        </w:rPr>
        <w:t xml:space="preserve"> </w:t>
      </w:r>
      <w:r w:rsidRPr="004523ED">
        <w:rPr>
          <w:rFonts w:ascii="Times New Roman" w:eastAsia="Times New Roman" w:hAnsi="Times New Roman" w:cs="Times New Roman"/>
          <w:snapToGrid w:val="0"/>
          <w:sz w:val="24"/>
          <w:szCs w:val="24"/>
        </w:rPr>
        <w:t>% država članica NATO-a nema niti jednu ženu u kategoriji čina generala.</w:t>
      </w:r>
      <w:r w:rsidR="0077769E" w:rsidRPr="004523ED">
        <w:rPr>
          <w:rFonts w:ascii="Times New Roman" w:eastAsia="Times New Roman" w:hAnsi="Times New Roman" w:cs="Times New Roman"/>
          <w:snapToGrid w:val="0"/>
          <w:sz w:val="24"/>
          <w:szCs w:val="24"/>
        </w:rPr>
        <w:t xml:space="preserve"> </w:t>
      </w:r>
    </w:p>
    <w:p w:rsidR="00C12488" w:rsidRPr="004523ED" w:rsidRDefault="0077769E" w:rsidP="00C12488">
      <w:pPr>
        <w:widowControl w:val="0"/>
        <w:spacing w:after="0" w:line="240" w:lineRule="auto"/>
        <w:jc w:val="both"/>
        <w:rPr>
          <w:rFonts w:ascii="Times New Roman" w:eastAsia="Times New Roman" w:hAnsi="Times New Roman" w:cs="Times New Roman"/>
          <w:snapToGrid w:val="0"/>
          <w:sz w:val="24"/>
          <w:szCs w:val="24"/>
        </w:rPr>
      </w:pPr>
      <w:r w:rsidRPr="004523ED">
        <w:rPr>
          <w:rFonts w:ascii="Times New Roman" w:eastAsia="Times New Roman" w:hAnsi="Times New Roman" w:cs="Times New Roman"/>
          <w:snapToGrid w:val="0"/>
          <w:sz w:val="24"/>
          <w:szCs w:val="24"/>
        </w:rPr>
        <w:t xml:space="preserve"> </w:t>
      </w:r>
    </w:p>
    <w:p w:rsidR="00C12488" w:rsidRPr="004523ED" w:rsidRDefault="00C12488" w:rsidP="00C12488">
      <w:pPr>
        <w:widowControl w:val="0"/>
        <w:spacing w:after="0" w:line="240" w:lineRule="auto"/>
        <w:ind w:firstLine="1418"/>
        <w:jc w:val="both"/>
        <w:rPr>
          <w:rFonts w:ascii="Times New Roman" w:eastAsia="Times New Roman" w:hAnsi="Times New Roman" w:cs="Times New Roman"/>
          <w:iCs/>
          <w:snapToGrid w:val="0"/>
          <w:sz w:val="24"/>
          <w:szCs w:val="24"/>
        </w:rPr>
      </w:pPr>
      <w:r w:rsidRPr="004523ED">
        <w:rPr>
          <w:rFonts w:ascii="Times New Roman" w:eastAsia="Times New Roman" w:hAnsi="Times New Roman" w:cs="Times New Roman"/>
          <w:snapToGrid w:val="0"/>
          <w:sz w:val="24"/>
          <w:szCs w:val="24"/>
        </w:rPr>
        <w:t xml:space="preserve">U okviru područja </w:t>
      </w:r>
      <w:r w:rsidR="00D76F06" w:rsidRPr="004523ED">
        <w:rPr>
          <w:rFonts w:ascii="Times New Roman" w:eastAsia="Times New Roman" w:hAnsi="Times New Roman" w:cs="Times New Roman"/>
          <w:iCs/>
          <w:snapToGrid w:val="0"/>
          <w:sz w:val="24"/>
          <w:szCs w:val="24"/>
        </w:rPr>
        <w:t xml:space="preserve">14. </w:t>
      </w:r>
      <w:r w:rsidR="00C06C43" w:rsidRPr="004523ED">
        <w:rPr>
          <w:rFonts w:ascii="Times New Roman" w:eastAsia="Times New Roman" w:hAnsi="Times New Roman" w:cs="Times New Roman"/>
          <w:iCs/>
          <w:snapToGrid w:val="0"/>
          <w:sz w:val="24"/>
          <w:szCs w:val="24"/>
        </w:rPr>
        <w:t>„</w:t>
      </w:r>
      <w:r w:rsidR="00D76F06" w:rsidRPr="004523ED">
        <w:rPr>
          <w:rFonts w:ascii="Times New Roman" w:eastAsia="Times New Roman" w:hAnsi="Times New Roman" w:cs="Times New Roman"/>
          <w:iCs/>
          <w:snapToGrid w:val="0"/>
          <w:sz w:val="24"/>
          <w:szCs w:val="24"/>
        </w:rPr>
        <w:t>Zakoni i propisi -</w:t>
      </w:r>
      <w:r w:rsidRPr="004523ED">
        <w:rPr>
          <w:rFonts w:ascii="Times New Roman" w:eastAsia="Times New Roman" w:hAnsi="Times New Roman" w:cs="Times New Roman"/>
          <w:iCs/>
          <w:snapToGrid w:val="0"/>
          <w:sz w:val="24"/>
          <w:szCs w:val="24"/>
        </w:rPr>
        <w:t xml:space="preserve"> Inicijative pravobraniteljice</w:t>
      </w:r>
      <w:r w:rsidR="00C06C43" w:rsidRPr="004523ED">
        <w:rPr>
          <w:rFonts w:ascii="Times New Roman" w:eastAsia="Times New Roman" w:hAnsi="Times New Roman" w:cs="Times New Roman"/>
          <w:iCs/>
          <w:snapToGrid w:val="0"/>
          <w:sz w:val="24"/>
          <w:szCs w:val="24"/>
        </w:rPr>
        <w:t>“</w:t>
      </w:r>
      <w:r w:rsidRPr="004523ED">
        <w:rPr>
          <w:rFonts w:ascii="Times New Roman" w:eastAsia="Times New Roman" w:hAnsi="Times New Roman" w:cs="Times New Roman"/>
          <w:iCs/>
          <w:snapToGrid w:val="0"/>
          <w:sz w:val="24"/>
          <w:szCs w:val="24"/>
        </w:rPr>
        <w:t xml:space="preserve">, </w:t>
      </w:r>
      <w:r w:rsidR="00C06C43" w:rsidRPr="004523ED">
        <w:rPr>
          <w:rFonts w:ascii="Times New Roman" w:eastAsia="Times New Roman" w:hAnsi="Times New Roman" w:cs="Times New Roman"/>
          <w:snapToGrid w:val="0"/>
          <w:sz w:val="24"/>
          <w:szCs w:val="24"/>
        </w:rPr>
        <w:t>točke</w:t>
      </w:r>
      <w:r w:rsidRPr="004523ED">
        <w:rPr>
          <w:rFonts w:ascii="Times New Roman" w:eastAsia="Times New Roman" w:hAnsi="Times New Roman" w:cs="Times New Roman"/>
          <w:iCs/>
          <w:snapToGrid w:val="0"/>
          <w:sz w:val="24"/>
          <w:szCs w:val="24"/>
        </w:rPr>
        <w:t xml:space="preserve"> 14.1. Zakon o izmjenama i dopunama Kaznenog zakona</w:t>
      </w:r>
      <w:r w:rsidR="00AF4900" w:rsidRPr="004523ED">
        <w:rPr>
          <w:rFonts w:ascii="Times New Roman" w:eastAsia="Times New Roman" w:hAnsi="Times New Roman" w:cs="Times New Roman"/>
          <w:iCs/>
          <w:snapToGrid w:val="0"/>
          <w:sz w:val="24"/>
          <w:szCs w:val="24"/>
        </w:rPr>
        <w:t>,</w:t>
      </w:r>
      <w:r w:rsidRPr="004523ED">
        <w:rPr>
          <w:rFonts w:ascii="Times New Roman" w:eastAsia="Times New Roman" w:hAnsi="Times New Roman" w:cs="Times New Roman"/>
          <w:i/>
          <w:iCs/>
          <w:snapToGrid w:val="0"/>
          <w:sz w:val="24"/>
          <w:szCs w:val="24"/>
        </w:rPr>
        <w:t xml:space="preserve"> </w:t>
      </w:r>
      <w:r w:rsidRPr="004523ED">
        <w:rPr>
          <w:rFonts w:ascii="Times New Roman" w:eastAsia="Times New Roman" w:hAnsi="Times New Roman" w:cs="Times New Roman"/>
          <w:snapToGrid w:val="0"/>
          <w:sz w:val="24"/>
          <w:szCs w:val="24"/>
        </w:rPr>
        <w:t>pravobraniteljica navodi da je</w:t>
      </w:r>
      <w:r w:rsidRPr="004523ED">
        <w:rPr>
          <w:rFonts w:ascii="Times New Roman" w:eastAsia="Times New Roman" w:hAnsi="Times New Roman" w:cs="Times New Roman"/>
          <w:i/>
          <w:iCs/>
          <w:snapToGrid w:val="0"/>
          <w:sz w:val="24"/>
          <w:szCs w:val="24"/>
        </w:rPr>
        <w:t xml:space="preserve"> </w:t>
      </w:r>
      <w:r w:rsidRPr="004523ED">
        <w:rPr>
          <w:rFonts w:ascii="Times New Roman" w:eastAsia="Times New Roman" w:hAnsi="Times New Roman" w:cs="Times New Roman"/>
          <w:snapToGrid w:val="0"/>
          <w:sz w:val="24"/>
          <w:szCs w:val="24"/>
        </w:rPr>
        <w:t>predložila razmatranje uvođenja novog kaznenog djela kojim će se na odgovarajući način obuhvatiti širenje spolno eksplicitnih sadržaja bez pristanka i predvidjeti progon po službenoj dužnosti i strože kažnjavanje (str. 221). Slijedom navedenoga</w:t>
      </w:r>
      <w:r w:rsidR="00D76F06" w:rsidRPr="004523ED">
        <w:rPr>
          <w:rFonts w:ascii="Times New Roman" w:eastAsia="Times New Roman" w:hAnsi="Times New Roman" w:cs="Times New Roman"/>
          <w:snapToGrid w:val="0"/>
          <w:sz w:val="24"/>
          <w:szCs w:val="24"/>
        </w:rPr>
        <w:t>,</w:t>
      </w:r>
      <w:r w:rsidRPr="004523ED">
        <w:rPr>
          <w:rFonts w:ascii="Times New Roman" w:eastAsia="Times New Roman" w:hAnsi="Times New Roman" w:cs="Times New Roman"/>
          <w:snapToGrid w:val="0"/>
          <w:sz w:val="24"/>
          <w:szCs w:val="24"/>
        </w:rPr>
        <w:t xml:space="preserve"> Vlada Republike Hrvatske ističe kako </w:t>
      </w:r>
      <w:r w:rsidR="009812A5" w:rsidRPr="004523ED">
        <w:rPr>
          <w:rFonts w:ascii="Times New Roman" w:eastAsia="Times New Roman" w:hAnsi="Times New Roman" w:cs="Times New Roman"/>
          <w:snapToGrid w:val="0"/>
          <w:sz w:val="24"/>
          <w:szCs w:val="24"/>
        </w:rPr>
        <w:t xml:space="preserve">je ovo kazneno djelo uvedeno </w:t>
      </w:r>
      <w:r w:rsidR="00C06C43" w:rsidRPr="004523ED">
        <w:rPr>
          <w:rFonts w:ascii="Times New Roman" w:eastAsia="Times New Roman" w:hAnsi="Times New Roman" w:cs="Times New Roman"/>
          <w:snapToGrid w:val="0"/>
          <w:sz w:val="24"/>
          <w:szCs w:val="24"/>
        </w:rPr>
        <w:t>izmjenama i dopunama Kaznenog zakona (</w:t>
      </w:r>
      <w:r w:rsidR="00646668" w:rsidRPr="004523ED">
        <w:rPr>
          <w:rFonts w:ascii="Times New Roman" w:eastAsia="Times New Roman" w:hAnsi="Times New Roman" w:cs="Times New Roman"/>
          <w:snapToGrid w:val="0"/>
          <w:sz w:val="24"/>
          <w:szCs w:val="24"/>
        </w:rPr>
        <w:t>„</w:t>
      </w:r>
      <w:r w:rsidR="00C06C43" w:rsidRPr="004523ED">
        <w:rPr>
          <w:rFonts w:ascii="Times New Roman" w:eastAsia="Times New Roman" w:hAnsi="Times New Roman" w:cs="Times New Roman"/>
          <w:snapToGrid w:val="0"/>
          <w:sz w:val="24"/>
          <w:szCs w:val="24"/>
        </w:rPr>
        <w:t>Narodne novine</w:t>
      </w:r>
      <w:r w:rsidR="00646668" w:rsidRPr="004523ED">
        <w:rPr>
          <w:rFonts w:ascii="Times New Roman" w:eastAsia="Times New Roman" w:hAnsi="Times New Roman" w:cs="Times New Roman"/>
          <w:snapToGrid w:val="0"/>
          <w:sz w:val="24"/>
          <w:szCs w:val="24"/>
        </w:rPr>
        <w:t>“</w:t>
      </w:r>
      <w:r w:rsidR="00C06C43" w:rsidRPr="004523ED">
        <w:rPr>
          <w:rFonts w:ascii="Times New Roman" w:eastAsia="Times New Roman" w:hAnsi="Times New Roman" w:cs="Times New Roman"/>
          <w:snapToGrid w:val="0"/>
          <w:sz w:val="24"/>
          <w:szCs w:val="24"/>
        </w:rPr>
        <w:t xml:space="preserve">, broj </w:t>
      </w:r>
      <w:r w:rsidR="00646668" w:rsidRPr="004523ED">
        <w:rPr>
          <w:rFonts w:ascii="Times New Roman" w:eastAsia="Times New Roman" w:hAnsi="Times New Roman" w:cs="Times New Roman"/>
          <w:snapToGrid w:val="0"/>
          <w:sz w:val="24"/>
          <w:szCs w:val="24"/>
        </w:rPr>
        <w:t xml:space="preserve">84/21.). </w:t>
      </w:r>
      <w:r w:rsidRPr="004523ED">
        <w:rPr>
          <w:rFonts w:ascii="Times New Roman" w:eastAsia="Times New Roman" w:hAnsi="Times New Roman" w:cs="Times New Roman"/>
          <w:snapToGrid w:val="0"/>
          <w:sz w:val="24"/>
          <w:szCs w:val="24"/>
        </w:rPr>
        <w:t xml:space="preserve">Nadalje, u okviru ovog područja, </w:t>
      </w:r>
      <w:r w:rsidR="004A22FF" w:rsidRPr="004523ED">
        <w:rPr>
          <w:rFonts w:ascii="Times New Roman" w:eastAsia="Times New Roman" w:hAnsi="Times New Roman" w:cs="Times New Roman"/>
          <w:snapToGrid w:val="0"/>
          <w:sz w:val="24"/>
          <w:szCs w:val="24"/>
        </w:rPr>
        <w:t>točke</w:t>
      </w:r>
      <w:r w:rsidRPr="004523ED">
        <w:rPr>
          <w:rFonts w:ascii="Times New Roman" w:eastAsia="Times New Roman" w:hAnsi="Times New Roman" w:cs="Times New Roman"/>
          <w:snapToGrid w:val="0"/>
          <w:sz w:val="24"/>
          <w:szCs w:val="24"/>
        </w:rPr>
        <w:t xml:space="preserve"> 14.15. </w:t>
      </w:r>
      <w:r w:rsidR="004A22FF" w:rsidRPr="004523ED">
        <w:rPr>
          <w:rFonts w:ascii="Times New Roman" w:eastAsia="Times New Roman" w:hAnsi="Times New Roman" w:cs="Times New Roman"/>
          <w:snapToGrid w:val="0"/>
          <w:sz w:val="24"/>
          <w:szCs w:val="24"/>
        </w:rPr>
        <w:t>„</w:t>
      </w:r>
      <w:r w:rsidRPr="004523ED">
        <w:rPr>
          <w:rFonts w:ascii="Times New Roman" w:eastAsia="Times New Roman" w:hAnsi="Times New Roman" w:cs="Times New Roman"/>
          <w:snapToGrid w:val="0"/>
          <w:sz w:val="24"/>
          <w:szCs w:val="24"/>
        </w:rPr>
        <w:t>Pravilnik o načinu izvršavanja mjera opreza</w:t>
      </w:r>
      <w:r w:rsidR="004A22FF" w:rsidRPr="004523ED">
        <w:rPr>
          <w:rFonts w:ascii="Times New Roman" w:eastAsia="Times New Roman" w:hAnsi="Times New Roman" w:cs="Times New Roman"/>
          <w:snapToGrid w:val="0"/>
          <w:sz w:val="24"/>
          <w:szCs w:val="24"/>
        </w:rPr>
        <w:t>“,</w:t>
      </w:r>
      <w:r w:rsidRPr="004523ED">
        <w:rPr>
          <w:rFonts w:ascii="Times New Roman" w:eastAsia="Times New Roman" w:hAnsi="Times New Roman" w:cs="Times New Roman"/>
          <w:iCs/>
          <w:snapToGrid w:val="0"/>
          <w:sz w:val="24"/>
          <w:szCs w:val="24"/>
        </w:rPr>
        <w:t xml:space="preserve"> pravobraniteljica naglašava da kod provjera o kršenju izrečenih mjera uvijek i isključivo treba biti na počinitelju i njegovom socijalnom okruženju, njegovoj bližoj i daljoj rodbini i prijateljima, a samo alternativno i uz njenu izričitu suglasnost, na žrtvi. Slijedom ovih navoda Vlada Republike Hrvatske ističe </w:t>
      </w:r>
      <w:r w:rsidRPr="004523ED">
        <w:rPr>
          <w:rFonts w:ascii="Times New Roman" w:eastAsia="Times New Roman" w:hAnsi="Times New Roman" w:cs="Times New Roman"/>
          <w:snapToGrid w:val="0"/>
          <w:sz w:val="24"/>
          <w:szCs w:val="24"/>
        </w:rPr>
        <w:t>kako je Pravilnikom o izmjenama i dopunama Pravilnika o načinu izvršavanja mjera opreza (</w:t>
      </w:r>
      <w:r w:rsidR="00D76F06" w:rsidRPr="004523ED">
        <w:rPr>
          <w:rFonts w:ascii="Times New Roman" w:eastAsia="Times New Roman" w:hAnsi="Times New Roman" w:cs="Times New Roman"/>
          <w:snapToGrid w:val="0"/>
          <w:sz w:val="24"/>
          <w:szCs w:val="24"/>
        </w:rPr>
        <w:t>„</w:t>
      </w:r>
      <w:r w:rsidRPr="004523ED">
        <w:rPr>
          <w:rFonts w:ascii="Times New Roman" w:eastAsia="Times New Roman" w:hAnsi="Times New Roman" w:cs="Times New Roman"/>
          <w:snapToGrid w:val="0"/>
          <w:sz w:val="24"/>
          <w:szCs w:val="24"/>
        </w:rPr>
        <w:t>Narodne novine</w:t>
      </w:r>
      <w:r w:rsidR="00D76F06" w:rsidRPr="004523ED">
        <w:rPr>
          <w:rFonts w:ascii="Times New Roman" w:eastAsia="Times New Roman" w:hAnsi="Times New Roman" w:cs="Times New Roman"/>
          <w:snapToGrid w:val="0"/>
          <w:sz w:val="24"/>
          <w:szCs w:val="24"/>
        </w:rPr>
        <w:t>“, broj</w:t>
      </w:r>
      <w:r w:rsidRPr="004523ED">
        <w:rPr>
          <w:rFonts w:ascii="Times New Roman" w:eastAsia="Times New Roman" w:hAnsi="Times New Roman" w:cs="Times New Roman"/>
          <w:snapToGrid w:val="0"/>
          <w:sz w:val="24"/>
          <w:szCs w:val="24"/>
        </w:rPr>
        <w:t xml:space="preserve"> 73/21</w:t>
      </w:r>
      <w:r w:rsidR="00D76F06" w:rsidRPr="004523ED">
        <w:rPr>
          <w:rFonts w:ascii="Times New Roman" w:eastAsia="Times New Roman" w:hAnsi="Times New Roman" w:cs="Times New Roman"/>
          <w:snapToGrid w:val="0"/>
          <w:sz w:val="24"/>
          <w:szCs w:val="24"/>
        </w:rPr>
        <w:t>.</w:t>
      </w:r>
      <w:r w:rsidRPr="004523ED">
        <w:rPr>
          <w:rFonts w:ascii="Times New Roman" w:eastAsia="Times New Roman" w:hAnsi="Times New Roman" w:cs="Times New Roman"/>
          <w:snapToGrid w:val="0"/>
          <w:sz w:val="24"/>
          <w:szCs w:val="24"/>
        </w:rPr>
        <w:t xml:space="preserve">) dodatno proširen, odnosno ujednačen krug osoba prema kojima se vrši provjera pridržavanja pojedinih mjera opreza. </w:t>
      </w:r>
      <w:r w:rsidR="00D76F06" w:rsidRPr="004523ED">
        <w:rPr>
          <w:rFonts w:ascii="Times New Roman" w:eastAsia="Times New Roman" w:hAnsi="Times New Roman" w:cs="Times New Roman"/>
          <w:snapToGrid w:val="0"/>
          <w:sz w:val="24"/>
          <w:szCs w:val="24"/>
        </w:rPr>
        <w:t>S o</w:t>
      </w:r>
      <w:r w:rsidRPr="004523ED">
        <w:rPr>
          <w:rFonts w:ascii="Times New Roman" w:eastAsia="Times New Roman" w:hAnsi="Times New Roman" w:cs="Times New Roman"/>
          <w:snapToGrid w:val="0"/>
          <w:sz w:val="24"/>
          <w:szCs w:val="24"/>
        </w:rPr>
        <w:t xml:space="preserve">bzirom </w:t>
      </w:r>
      <w:r w:rsidR="00D76F06" w:rsidRPr="004523ED">
        <w:rPr>
          <w:rFonts w:ascii="Times New Roman" w:eastAsia="Times New Roman" w:hAnsi="Times New Roman" w:cs="Times New Roman"/>
          <w:snapToGrid w:val="0"/>
          <w:sz w:val="24"/>
          <w:szCs w:val="24"/>
        </w:rPr>
        <w:t xml:space="preserve">na to </w:t>
      </w:r>
      <w:r w:rsidRPr="004523ED">
        <w:rPr>
          <w:rFonts w:ascii="Times New Roman" w:eastAsia="Times New Roman" w:hAnsi="Times New Roman" w:cs="Times New Roman"/>
          <w:snapToGrid w:val="0"/>
          <w:sz w:val="24"/>
          <w:szCs w:val="24"/>
        </w:rPr>
        <w:t xml:space="preserve">da u određenim konkretnim slučajevima nije moguće izvršiti provjeru izvršavanja mjera opreza na drugi način, kao način provjere propisan je i razgovor s osobom u svrhu čije zaštite je mjera određena. </w:t>
      </w:r>
    </w:p>
    <w:p w:rsidR="00D76F06" w:rsidRPr="004523ED" w:rsidRDefault="00D76F06" w:rsidP="00C12488">
      <w:pPr>
        <w:spacing w:after="0" w:line="240" w:lineRule="auto"/>
        <w:ind w:firstLine="1418"/>
        <w:jc w:val="both"/>
        <w:rPr>
          <w:rFonts w:ascii="Times New Roman" w:eastAsia="Times New Roman" w:hAnsi="Times New Roman" w:cs="Times New Roman"/>
          <w:sz w:val="24"/>
          <w:szCs w:val="24"/>
          <w:lang w:eastAsia="hr-HR"/>
        </w:rPr>
      </w:pPr>
    </w:p>
    <w:p w:rsidR="003F3173" w:rsidRPr="004523ED" w:rsidRDefault="003F3173" w:rsidP="00C12488">
      <w:pPr>
        <w:spacing w:after="0" w:line="240" w:lineRule="auto"/>
        <w:ind w:firstLine="1418"/>
        <w:jc w:val="both"/>
        <w:rPr>
          <w:rFonts w:ascii="Times New Roman" w:eastAsia="Times New Roman" w:hAnsi="Times New Roman" w:cs="Times New Roman"/>
          <w:sz w:val="24"/>
          <w:szCs w:val="24"/>
          <w:lang w:eastAsia="hr-HR"/>
        </w:rPr>
      </w:pPr>
    </w:p>
    <w:p w:rsidR="004905E4" w:rsidRPr="004523ED" w:rsidRDefault="004905E4" w:rsidP="004905E4">
      <w:pPr>
        <w:spacing w:after="0" w:line="240" w:lineRule="auto"/>
        <w:ind w:firstLine="1418"/>
        <w:jc w:val="both"/>
        <w:rPr>
          <w:rFonts w:ascii="Times New Roman" w:eastAsia="Times New Roman" w:hAnsi="Times New Roman" w:cs="Times New Roman"/>
          <w:sz w:val="24"/>
          <w:szCs w:val="24"/>
          <w:lang w:eastAsia="hr-HR"/>
        </w:rPr>
      </w:pPr>
      <w:r w:rsidRPr="004523ED">
        <w:rPr>
          <w:rFonts w:ascii="Times New Roman" w:eastAsia="Calibri" w:hAnsi="Times New Roman" w:cs="Times New Roman"/>
          <w:sz w:val="24"/>
          <w:szCs w:val="24"/>
        </w:rPr>
        <w:t xml:space="preserve">Za svoje predstavnike, koji će u vezi s iznesenim mišljenjem biti nazočni na sjednicama Hrvatskoga sabora i njegovih radnih tijela, Vlada je odredila </w:t>
      </w:r>
      <w:r w:rsidRPr="004523ED">
        <w:rPr>
          <w:rFonts w:ascii="Times New Roman" w:eastAsia="Times New Roman" w:hAnsi="Times New Roman" w:cs="Times New Roman"/>
          <w:sz w:val="24"/>
          <w:szCs w:val="24"/>
          <w:lang w:eastAsia="hr-HR"/>
        </w:rPr>
        <w:t>ministra rada, mirovinskoga sustava, obitelji i socijalne politike Marina Piletića, potpredsjednika Vlade Republike Hrvatske i ministra unutarnjih poslova dr. sc. Davora Božinovića, ministra pravosuđa i uprave dr. sc. Ivana Malenicu, te državne tajnike Mariju Pletikosu, Margaretu Mađerić, Žarka Katića, dr. sc. Irenu Petrijevčanin Vuksanović, Tereziju Gras, mr. sc. Josipa Salapića i Juru Martinovića.</w:t>
      </w:r>
    </w:p>
    <w:p w:rsidR="0035545E" w:rsidRPr="004523ED" w:rsidRDefault="0035545E" w:rsidP="003F3173">
      <w:pPr>
        <w:widowControl w:val="0"/>
        <w:tabs>
          <w:tab w:val="center" w:pos="6804"/>
        </w:tabs>
        <w:suppressAutoHyphens/>
        <w:spacing w:after="0" w:line="240" w:lineRule="auto"/>
        <w:jc w:val="both"/>
        <w:rPr>
          <w:rFonts w:ascii="Times New Roman" w:eastAsia="Times New Roman" w:hAnsi="Times New Roman" w:cs="Times New Roman"/>
          <w:snapToGrid w:val="0"/>
          <w:sz w:val="24"/>
          <w:szCs w:val="24"/>
        </w:rPr>
      </w:pPr>
    </w:p>
    <w:p w:rsidR="003F3173" w:rsidRPr="004523ED" w:rsidRDefault="003F3173" w:rsidP="003F3173">
      <w:pPr>
        <w:widowControl w:val="0"/>
        <w:tabs>
          <w:tab w:val="center" w:pos="6804"/>
        </w:tabs>
        <w:suppressAutoHyphens/>
        <w:spacing w:after="0" w:line="240" w:lineRule="auto"/>
        <w:jc w:val="both"/>
        <w:rPr>
          <w:rFonts w:ascii="Times New Roman" w:eastAsia="Times New Roman" w:hAnsi="Times New Roman" w:cs="Times New Roman"/>
          <w:snapToGrid w:val="0"/>
          <w:sz w:val="24"/>
          <w:szCs w:val="24"/>
        </w:rPr>
      </w:pPr>
    </w:p>
    <w:p w:rsidR="003F3173" w:rsidRPr="004523ED" w:rsidRDefault="003F3173" w:rsidP="003F3173">
      <w:pPr>
        <w:widowControl w:val="0"/>
        <w:tabs>
          <w:tab w:val="center" w:pos="6804"/>
        </w:tabs>
        <w:suppressAutoHyphens/>
        <w:spacing w:after="0" w:line="240" w:lineRule="auto"/>
        <w:jc w:val="both"/>
        <w:rPr>
          <w:rFonts w:ascii="Times New Roman" w:eastAsia="Times New Roman" w:hAnsi="Times New Roman" w:cs="Times New Roman"/>
          <w:snapToGrid w:val="0"/>
          <w:sz w:val="24"/>
          <w:szCs w:val="24"/>
        </w:rPr>
      </w:pPr>
    </w:p>
    <w:p w:rsidR="003F3173" w:rsidRPr="004523ED" w:rsidRDefault="003F3173" w:rsidP="003F3173">
      <w:pPr>
        <w:widowControl w:val="0"/>
        <w:tabs>
          <w:tab w:val="center" w:pos="6804"/>
        </w:tabs>
        <w:suppressAutoHyphens/>
        <w:spacing w:after="0" w:line="240" w:lineRule="auto"/>
        <w:jc w:val="both"/>
        <w:rPr>
          <w:rFonts w:ascii="Times New Roman" w:eastAsia="Times New Roman" w:hAnsi="Times New Roman" w:cs="Times New Roman"/>
          <w:snapToGrid w:val="0"/>
          <w:sz w:val="24"/>
          <w:szCs w:val="24"/>
        </w:rPr>
      </w:pPr>
    </w:p>
    <w:p w:rsidR="00C12488" w:rsidRPr="004523ED" w:rsidRDefault="003F3173" w:rsidP="003F3173">
      <w:pPr>
        <w:widowControl w:val="0"/>
        <w:tabs>
          <w:tab w:val="center" w:pos="6804"/>
        </w:tabs>
        <w:suppressAutoHyphens/>
        <w:spacing w:after="0" w:line="240" w:lineRule="auto"/>
        <w:jc w:val="both"/>
        <w:rPr>
          <w:rFonts w:ascii="Times New Roman" w:eastAsia="Times New Roman" w:hAnsi="Times New Roman" w:cs="Times New Roman"/>
          <w:snapToGrid w:val="0"/>
          <w:sz w:val="24"/>
          <w:szCs w:val="24"/>
        </w:rPr>
      </w:pPr>
      <w:r w:rsidRPr="004523ED">
        <w:rPr>
          <w:rFonts w:ascii="Times New Roman" w:eastAsia="Times New Roman" w:hAnsi="Times New Roman" w:cs="Times New Roman"/>
          <w:snapToGrid w:val="0"/>
          <w:sz w:val="24"/>
          <w:szCs w:val="24"/>
        </w:rPr>
        <w:tab/>
      </w:r>
      <w:r w:rsidR="00C12488" w:rsidRPr="004523ED">
        <w:rPr>
          <w:rFonts w:ascii="Times New Roman" w:eastAsia="Times New Roman" w:hAnsi="Times New Roman" w:cs="Times New Roman"/>
          <w:snapToGrid w:val="0"/>
          <w:sz w:val="24"/>
          <w:szCs w:val="24"/>
        </w:rPr>
        <w:t>PREDSJEDNIK</w:t>
      </w:r>
    </w:p>
    <w:p w:rsidR="00C12488" w:rsidRPr="004523ED" w:rsidRDefault="00C12488" w:rsidP="003F3173">
      <w:pPr>
        <w:widowControl w:val="0"/>
        <w:tabs>
          <w:tab w:val="center" w:pos="6804"/>
        </w:tabs>
        <w:suppressAutoHyphens/>
        <w:spacing w:after="0" w:line="240" w:lineRule="auto"/>
        <w:jc w:val="both"/>
        <w:rPr>
          <w:rFonts w:ascii="Times New Roman" w:eastAsia="Times New Roman" w:hAnsi="Times New Roman" w:cs="Times New Roman"/>
          <w:snapToGrid w:val="0"/>
          <w:sz w:val="24"/>
          <w:szCs w:val="24"/>
        </w:rPr>
      </w:pPr>
    </w:p>
    <w:p w:rsidR="00397446" w:rsidRPr="004523ED" w:rsidRDefault="00397446" w:rsidP="003F3173">
      <w:pPr>
        <w:widowControl w:val="0"/>
        <w:tabs>
          <w:tab w:val="center" w:pos="6804"/>
        </w:tabs>
        <w:suppressAutoHyphens/>
        <w:spacing w:after="0" w:line="240" w:lineRule="auto"/>
        <w:jc w:val="both"/>
        <w:rPr>
          <w:rFonts w:ascii="Times New Roman" w:eastAsia="Times New Roman" w:hAnsi="Times New Roman" w:cs="Times New Roman"/>
          <w:snapToGrid w:val="0"/>
          <w:sz w:val="24"/>
          <w:szCs w:val="24"/>
        </w:rPr>
      </w:pPr>
    </w:p>
    <w:p w:rsidR="005071BF" w:rsidRPr="004523ED" w:rsidRDefault="003F3173" w:rsidP="003F3173">
      <w:pPr>
        <w:widowControl w:val="0"/>
        <w:tabs>
          <w:tab w:val="center" w:pos="6804"/>
        </w:tabs>
        <w:suppressAutoHyphens/>
        <w:spacing w:after="0" w:line="240" w:lineRule="auto"/>
        <w:jc w:val="both"/>
        <w:rPr>
          <w:rFonts w:ascii="Times New Roman" w:hAnsi="Times New Roman" w:cs="Times New Roman"/>
          <w:sz w:val="24"/>
          <w:szCs w:val="24"/>
        </w:rPr>
      </w:pPr>
      <w:r w:rsidRPr="004523ED">
        <w:rPr>
          <w:rFonts w:ascii="Times New Roman" w:eastAsia="Times New Roman" w:hAnsi="Times New Roman" w:cs="Times New Roman"/>
          <w:snapToGrid w:val="0"/>
          <w:sz w:val="24"/>
          <w:szCs w:val="24"/>
        </w:rPr>
        <w:tab/>
      </w:r>
      <w:r w:rsidR="00C12488" w:rsidRPr="004523ED">
        <w:rPr>
          <w:rFonts w:ascii="Times New Roman" w:eastAsia="Times New Roman" w:hAnsi="Times New Roman" w:cs="Times New Roman"/>
          <w:snapToGrid w:val="0"/>
          <w:sz w:val="24"/>
          <w:szCs w:val="24"/>
        </w:rPr>
        <w:t>mr. sc. Andrej Plenković</w:t>
      </w:r>
    </w:p>
    <w:sectPr w:rsidR="005071BF" w:rsidRPr="004523ED" w:rsidSect="00CA522D">
      <w:headerReference w:type="even" r:id="rId9"/>
      <w:headerReference w:type="default" r:id="rId10"/>
      <w:endnotePr>
        <w:numFmt w:val="decimal"/>
      </w:endnotePr>
      <w:pgSz w:w="11906" w:h="16838"/>
      <w:pgMar w:top="1417" w:right="1417" w:bottom="1417" w:left="1417" w:header="709" w:footer="487"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F06" w:rsidRDefault="00254F06" w:rsidP="00C12488">
      <w:pPr>
        <w:spacing w:after="0" w:line="240" w:lineRule="auto"/>
      </w:pPr>
      <w:r>
        <w:separator/>
      </w:r>
    </w:p>
  </w:endnote>
  <w:endnote w:type="continuationSeparator" w:id="0">
    <w:p w:rsidR="00254F06" w:rsidRDefault="00254F06" w:rsidP="00C124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F06" w:rsidRDefault="00254F06" w:rsidP="00C12488">
      <w:pPr>
        <w:spacing w:after="0" w:line="240" w:lineRule="auto"/>
      </w:pPr>
      <w:r>
        <w:separator/>
      </w:r>
    </w:p>
  </w:footnote>
  <w:footnote w:type="continuationSeparator" w:id="0">
    <w:p w:rsidR="00254F06" w:rsidRDefault="00254F06" w:rsidP="00C124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119" w:rsidRDefault="006B0750" w:rsidP="00DF754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05119" w:rsidRDefault="00254F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1000183"/>
      <w:docPartObj>
        <w:docPartGallery w:val="Page Numbers (Top of Page)"/>
        <w:docPartUnique/>
      </w:docPartObj>
    </w:sdtPr>
    <w:sdtEndPr>
      <w:rPr>
        <w:rFonts w:ascii="Times New Roman" w:hAnsi="Times New Roman" w:cs="Times New Roman"/>
        <w:sz w:val="24"/>
        <w:szCs w:val="24"/>
      </w:rPr>
    </w:sdtEndPr>
    <w:sdtContent>
      <w:p w:rsidR="00C12488" w:rsidRDefault="00C12488" w:rsidP="00C12488">
        <w:pPr>
          <w:pStyle w:val="Header"/>
          <w:jc w:val="center"/>
          <w:rPr>
            <w:rFonts w:ascii="Times New Roman" w:hAnsi="Times New Roman" w:cs="Times New Roman"/>
            <w:sz w:val="24"/>
            <w:szCs w:val="24"/>
          </w:rPr>
        </w:pPr>
        <w:r w:rsidRPr="00C12488">
          <w:rPr>
            <w:rFonts w:ascii="Times New Roman" w:hAnsi="Times New Roman" w:cs="Times New Roman"/>
            <w:sz w:val="24"/>
            <w:szCs w:val="24"/>
          </w:rPr>
          <w:fldChar w:fldCharType="begin"/>
        </w:r>
        <w:r w:rsidRPr="00C12488">
          <w:rPr>
            <w:rFonts w:ascii="Times New Roman" w:hAnsi="Times New Roman" w:cs="Times New Roman"/>
            <w:sz w:val="24"/>
            <w:szCs w:val="24"/>
          </w:rPr>
          <w:instrText>PAGE   \* MERGEFORMAT</w:instrText>
        </w:r>
        <w:r w:rsidRPr="00C12488">
          <w:rPr>
            <w:rFonts w:ascii="Times New Roman" w:hAnsi="Times New Roman" w:cs="Times New Roman"/>
            <w:sz w:val="24"/>
            <w:szCs w:val="24"/>
          </w:rPr>
          <w:fldChar w:fldCharType="separate"/>
        </w:r>
        <w:r w:rsidR="00194A33">
          <w:rPr>
            <w:rFonts w:ascii="Times New Roman" w:hAnsi="Times New Roman" w:cs="Times New Roman"/>
            <w:noProof/>
            <w:sz w:val="24"/>
            <w:szCs w:val="24"/>
          </w:rPr>
          <w:t>11</w:t>
        </w:r>
        <w:r w:rsidRPr="00C12488">
          <w:rPr>
            <w:rFonts w:ascii="Times New Roman" w:hAnsi="Times New Roman" w:cs="Times New Roman"/>
            <w:sz w:val="24"/>
            <w:szCs w:val="24"/>
          </w:rPr>
          <w:fldChar w:fldCharType="end"/>
        </w:r>
      </w:p>
      <w:p w:rsidR="00905119" w:rsidRPr="00C12488" w:rsidRDefault="00254F06" w:rsidP="00C12488">
        <w:pPr>
          <w:pStyle w:val="Header"/>
          <w:jc w:val="center"/>
          <w:rPr>
            <w:rFonts w:ascii="Times New Roman" w:hAnsi="Times New Roman" w:cs="Times New Roman"/>
            <w:sz w:val="24"/>
            <w:szCs w:val="24"/>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488"/>
    <w:rsid w:val="00004765"/>
    <w:rsid w:val="00006C0B"/>
    <w:rsid w:val="00086979"/>
    <w:rsid w:val="000C16A3"/>
    <w:rsid w:val="000F4C97"/>
    <w:rsid w:val="000F6E0A"/>
    <w:rsid w:val="001008F3"/>
    <w:rsid w:val="0010238A"/>
    <w:rsid w:val="00116CAB"/>
    <w:rsid w:val="00184838"/>
    <w:rsid w:val="00194A33"/>
    <w:rsid w:val="001C03E5"/>
    <w:rsid w:val="00254F06"/>
    <w:rsid w:val="00272624"/>
    <w:rsid w:val="00276992"/>
    <w:rsid w:val="002C539A"/>
    <w:rsid w:val="002E4D2F"/>
    <w:rsid w:val="002E5209"/>
    <w:rsid w:val="002F5830"/>
    <w:rsid w:val="0033224A"/>
    <w:rsid w:val="0035545E"/>
    <w:rsid w:val="003613BA"/>
    <w:rsid w:val="00397446"/>
    <w:rsid w:val="003B0B7F"/>
    <w:rsid w:val="003C03FB"/>
    <w:rsid w:val="003F3173"/>
    <w:rsid w:val="004523ED"/>
    <w:rsid w:val="00455F75"/>
    <w:rsid w:val="004905E4"/>
    <w:rsid w:val="004A22FF"/>
    <w:rsid w:val="004D7A88"/>
    <w:rsid w:val="005071BF"/>
    <w:rsid w:val="00510D52"/>
    <w:rsid w:val="005204C3"/>
    <w:rsid w:val="005254C5"/>
    <w:rsid w:val="005E30A6"/>
    <w:rsid w:val="005F1B19"/>
    <w:rsid w:val="00646668"/>
    <w:rsid w:val="00654640"/>
    <w:rsid w:val="00654EE7"/>
    <w:rsid w:val="006B0750"/>
    <w:rsid w:val="006B511C"/>
    <w:rsid w:val="006C5BC8"/>
    <w:rsid w:val="006D5473"/>
    <w:rsid w:val="006E5027"/>
    <w:rsid w:val="00731EBA"/>
    <w:rsid w:val="00733AA6"/>
    <w:rsid w:val="0077769E"/>
    <w:rsid w:val="007A1ED2"/>
    <w:rsid w:val="007A7488"/>
    <w:rsid w:val="007B08AB"/>
    <w:rsid w:val="007F5615"/>
    <w:rsid w:val="007F58C8"/>
    <w:rsid w:val="00830D72"/>
    <w:rsid w:val="008714A3"/>
    <w:rsid w:val="008764D6"/>
    <w:rsid w:val="00880EB0"/>
    <w:rsid w:val="00896572"/>
    <w:rsid w:val="008977E4"/>
    <w:rsid w:val="008A4397"/>
    <w:rsid w:val="008F51F4"/>
    <w:rsid w:val="00934E4F"/>
    <w:rsid w:val="0097371B"/>
    <w:rsid w:val="009812A5"/>
    <w:rsid w:val="009900E1"/>
    <w:rsid w:val="009C6706"/>
    <w:rsid w:val="009F096B"/>
    <w:rsid w:val="009F5CF5"/>
    <w:rsid w:val="00A16321"/>
    <w:rsid w:val="00A211BC"/>
    <w:rsid w:val="00A3177F"/>
    <w:rsid w:val="00A42AB3"/>
    <w:rsid w:val="00A644A4"/>
    <w:rsid w:val="00A77FDC"/>
    <w:rsid w:val="00AA34FB"/>
    <w:rsid w:val="00AA3DA9"/>
    <w:rsid w:val="00AC0415"/>
    <w:rsid w:val="00AF1F26"/>
    <w:rsid w:val="00AF4900"/>
    <w:rsid w:val="00B5297E"/>
    <w:rsid w:val="00B77443"/>
    <w:rsid w:val="00B94AD6"/>
    <w:rsid w:val="00BD3CCC"/>
    <w:rsid w:val="00BE7F51"/>
    <w:rsid w:val="00BF0501"/>
    <w:rsid w:val="00C01044"/>
    <w:rsid w:val="00C06C43"/>
    <w:rsid w:val="00C12488"/>
    <w:rsid w:val="00C30469"/>
    <w:rsid w:val="00C362FC"/>
    <w:rsid w:val="00C86A88"/>
    <w:rsid w:val="00C96D70"/>
    <w:rsid w:val="00CA522D"/>
    <w:rsid w:val="00CF288B"/>
    <w:rsid w:val="00D34948"/>
    <w:rsid w:val="00D4017B"/>
    <w:rsid w:val="00D76F06"/>
    <w:rsid w:val="00D84892"/>
    <w:rsid w:val="00D96C22"/>
    <w:rsid w:val="00DD6BF2"/>
    <w:rsid w:val="00DD6E8D"/>
    <w:rsid w:val="00E4420A"/>
    <w:rsid w:val="00E45D0A"/>
    <w:rsid w:val="00E91CB3"/>
    <w:rsid w:val="00EA61CF"/>
    <w:rsid w:val="00EF3A8E"/>
    <w:rsid w:val="00F071B7"/>
    <w:rsid w:val="00F2502B"/>
    <w:rsid w:val="00F56FF1"/>
    <w:rsid w:val="00F62CF8"/>
    <w:rsid w:val="00FA4897"/>
    <w:rsid w:val="00FD4157"/>
    <w:rsid w:val="00FE70A5"/>
    <w:rsid w:val="00FF3429"/>
    <w:rsid w:val="00FF37A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1667ABC-A6AB-4504-A22F-13101D706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2488"/>
    <w:pPr>
      <w:tabs>
        <w:tab w:val="center" w:pos="4536"/>
        <w:tab w:val="right" w:pos="9072"/>
      </w:tabs>
      <w:spacing w:after="0" w:line="240" w:lineRule="auto"/>
    </w:pPr>
  </w:style>
  <w:style w:type="character" w:customStyle="1" w:styleId="HeaderChar">
    <w:name w:val="Header Char"/>
    <w:basedOn w:val="DefaultParagraphFont"/>
    <w:link w:val="Header"/>
    <w:uiPriority w:val="99"/>
    <w:rsid w:val="00C12488"/>
  </w:style>
  <w:style w:type="paragraph" w:styleId="Footer">
    <w:name w:val="footer"/>
    <w:basedOn w:val="Normal"/>
    <w:link w:val="FooterChar"/>
    <w:uiPriority w:val="99"/>
    <w:unhideWhenUsed/>
    <w:rsid w:val="00C12488"/>
    <w:pPr>
      <w:tabs>
        <w:tab w:val="center" w:pos="4536"/>
        <w:tab w:val="right" w:pos="9072"/>
      </w:tabs>
      <w:spacing w:after="0" w:line="240" w:lineRule="auto"/>
    </w:pPr>
  </w:style>
  <w:style w:type="character" w:customStyle="1" w:styleId="FooterChar">
    <w:name w:val="Footer Char"/>
    <w:basedOn w:val="DefaultParagraphFont"/>
    <w:link w:val="Footer"/>
    <w:uiPriority w:val="99"/>
    <w:rsid w:val="00C12488"/>
  </w:style>
  <w:style w:type="character" w:styleId="PageNumber">
    <w:name w:val="page number"/>
    <w:basedOn w:val="DefaultParagraphFont"/>
    <w:rsid w:val="00C12488"/>
  </w:style>
  <w:style w:type="table" w:styleId="TableGrid">
    <w:name w:val="Table Grid"/>
    <w:basedOn w:val="TableNormal"/>
    <w:rsid w:val="007F5615"/>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4905E4"/>
    <w:pPr>
      <w:spacing w:line="240" w:lineRule="exact"/>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o.int/cps/en/natohq/topics_132342.ht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B38384-DEC0-4387-A336-A48F5C799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5750</Words>
  <Characters>32779</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VRH</Company>
  <LinksUpToDate>false</LinksUpToDate>
  <CharactersWithSpaces>38453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Krajačić</dc:creator>
  <cp:keywords/>
  <dc:description/>
  <cp:lastModifiedBy>Martina Krajačić</cp:lastModifiedBy>
  <cp:revision>2</cp:revision>
  <dcterms:created xsi:type="dcterms:W3CDTF">2022-06-13T07:26:00Z</dcterms:created>
  <dcterms:modified xsi:type="dcterms:W3CDTF">2022-06-13T07:26:00Z</dcterms:modified>
</cp:coreProperties>
</file>