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70" w:rsidRPr="0038767A" w:rsidRDefault="00850270" w:rsidP="00850270">
      <w:pPr>
        <w:jc w:val="center"/>
      </w:pPr>
      <w:r w:rsidRPr="0038767A">
        <w:rPr>
          <w:noProof/>
        </w:rPr>
        <w:drawing>
          <wp:inline distT="0" distB="0" distL="0" distR="0" wp14:anchorId="764D916A" wp14:editId="18D089DE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67A">
        <w:fldChar w:fldCharType="begin"/>
      </w:r>
      <w:r w:rsidRPr="0038767A">
        <w:instrText xml:space="preserve"> INCLUDEPICTURE "http://www.inet.hr/~box/images/grb-rh.gif" \* MERGEFORMATINET </w:instrText>
      </w:r>
      <w:r w:rsidRPr="0038767A">
        <w:fldChar w:fldCharType="end"/>
      </w:r>
    </w:p>
    <w:p w:rsidR="00850270" w:rsidRPr="0038767A" w:rsidRDefault="00850270" w:rsidP="00850270">
      <w:pPr>
        <w:spacing w:before="60" w:after="1680"/>
        <w:jc w:val="center"/>
        <w:rPr>
          <w:sz w:val="28"/>
        </w:rPr>
      </w:pPr>
      <w:r w:rsidRPr="0038767A">
        <w:rPr>
          <w:sz w:val="28"/>
        </w:rPr>
        <w:t>VLADA REPUBLIKE HRVATSKE</w:t>
      </w:r>
    </w:p>
    <w:p w:rsidR="00850270" w:rsidRPr="0038767A" w:rsidRDefault="00850270" w:rsidP="00850270"/>
    <w:p w:rsidR="00850270" w:rsidRPr="0038767A" w:rsidRDefault="00850270" w:rsidP="00850270">
      <w:pPr>
        <w:spacing w:after="2400"/>
        <w:jc w:val="right"/>
      </w:pPr>
      <w:r w:rsidRPr="0038767A">
        <w:t xml:space="preserve">Zagreb, </w:t>
      </w:r>
      <w:r w:rsidR="00924D64" w:rsidRPr="0038767A">
        <w:t>21</w:t>
      </w:r>
      <w:r w:rsidRPr="0038767A">
        <w:t xml:space="preserve">. </w:t>
      </w:r>
      <w:r w:rsidR="00060F1E" w:rsidRPr="0038767A">
        <w:t>lipnja</w:t>
      </w:r>
      <w:r w:rsidRPr="0038767A">
        <w:t xml:space="preserve"> 202</w:t>
      </w:r>
      <w:r w:rsidR="00060F1E" w:rsidRPr="0038767A">
        <w:t>2</w:t>
      </w:r>
      <w:r w:rsidRPr="0038767A">
        <w:t>.</w:t>
      </w:r>
    </w:p>
    <w:p w:rsidR="00850270" w:rsidRPr="0038767A" w:rsidRDefault="00850270" w:rsidP="00850270">
      <w:pPr>
        <w:spacing w:line="360" w:lineRule="auto"/>
      </w:pPr>
      <w:r w:rsidRPr="0038767A">
        <w:t>__________________________________________________________________________</w:t>
      </w:r>
      <w:r w:rsidR="00A63AF2" w:rsidRPr="0038767A">
        <w:t>_</w:t>
      </w:r>
    </w:p>
    <w:p w:rsidR="00850270" w:rsidRPr="0038767A" w:rsidRDefault="00850270" w:rsidP="0085027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50270" w:rsidRPr="0038767A" w:rsidSect="00D75F21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50270" w:rsidRPr="0038767A" w:rsidTr="00581AD9">
        <w:tc>
          <w:tcPr>
            <w:tcW w:w="1951" w:type="dxa"/>
          </w:tcPr>
          <w:p w:rsidR="00850270" w:rsidRPr="0038767A" w:rsidRDefault="00850270" w:rsidP="00850270">
            <w:pPr>
              <w:spacing w:line="360" w:lineRule="auto"/>
              <w:jc w:val="right"/>
            </w:pPr>
            <w:r w:rsidRPr="0038767A">
              <w:rPr>
                <w:b/>
                <w:smallCaps/>
              </w:rPr>
              <w:t>Predlagatelj</w:t>
            </w:r>
            <w:r w:rsidRPr="0038767A">
              <w:rPr>
                <w:b/>
              </w:rPr>
              <w:t>:</w:t>
            </w:r>
          </w:p>
        </w:tc>
        <w:tc>
          <w:tcPr>
            <w:tcW w:w="7229" w:type="dxa"/>
          </w:tcPr>
          <w:p w:rsidR="00850270" w:rsidRPr="0038767A" w:rsidRDefault="00850270" w:rsidP="00850270">
            <w:pPr>
              <w:spacing w:line="360" w:lineRule="auto"/>
            </w:pPr>
            <w:r w:rsidRPr="0038767A">
              <w:t>Ministarstvo zdravstva</w:t>
            </w:r>
          </w:p>
        </w:tc>
      </w:tr>
    </w:tbl>
    <w:p w:rsidR="00850270" w:rsidRPr="0038767A" w:rsidRDefault="00850270" w:rsidP="00850270">
      <w:pPr>
        <w:spacing w:line="360" w:lineRule="auto"/>
      </w:pPr>
      <w:r w:rsidRPr="0038767A">
        <w:t>__________________________________________________________________________</w:t>
      </w:r>
      <w:r w:rsidR="00A63AF2" w:rsidRPr="0038767A">
        <w:t>_</w:t>
      </w:r>
    </w:p>
    <w:p w:rsidR="00850270" w:rsidRPr="0038767A" w:rsidRDefault="00850270" w:rsidP="0085027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50270" w:rsidRPr="0038767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50270" w:rsidRPr="0038767A" w:rsidTr="00581AD9">
        <w:tc>
          <w:tcPr>
            <w:tcW w:w="1951" w:type="dxa"/>
          </w:tcPr>
          <w:p w:rsidR="00850270" w:rsidRPr="0038767A" w:rsidRDefault="00850270" w:rsidP="00850270">
            <w:pPr>
              <w:spacing w:line="360" w:lineRule="auto"/>
              <w:jc w:val="right"/>
            </w:pPr>
            <w:r w:rsidRPr="0038767A">
              <w:rPr>
                <w:b/>
                <w:smallCaps/>
              </w:rPr>
              <w:t>Predmet</w:t>
            </w:r>
            <w:r w:rsidRPr="0038767A">
              <w:rPr>
                <w:b/>
              </w:rPr>
              <w:t>:</w:t>
            </w:r>
          </w:p>
        </w:tc>
        <w:tc>
          <w:tcPr>
            <w:tcW w:w="7229" w:type="dxa"/>
          </w:tcPr>
          <w:p w:rsidR="00850270" w:rsidRPr="0038767A" w:rsidRDefault="00850270" w:rsidP="00060F1E">
            <w:pPr>
              <w:spacing w:line="360" w:lineRule="auto"/>
              <w:jc w:val="both"/>
            </w:pPr>
            <w:r w:rsidRPr="0038767A">
              <w:t xml:space="preserve">Prijedlog za pokretanje pitanja povjerenja dr. </w:t>
            </w:r>
            <w:proofErr w:type="spellStart"/>
            <w:r w:rsidRPr="0038767A">
              <w:t>sc</w:t>
            </w:r>
            <w:proofErr w:type="spellEnd"/>
            <w:r w:rsidRPr="0038767A">
              <w:t xml:space="preserve">. </w:t>
            </w:r>
            <w:proofErr w:type="spellStart"/>
            <w:r w:rsidRPr="0038767A">
              <w:t>Viliju</w:t>
            </w:r>
            <w:proofErr w:type="spellEnd"/>
            <w:r w:rsidRPr="0038767A">
              <w:t xml:space="preserve"> Berošu, dr. med, ministru zdravstva u Vladi Republike Hrvatske (predlagatelji: </w:t>
            </w:r>
            <w:r w:rsidR="00060F1E" w:rsidRPr="0038767A">
              <w:t>32</w:t>
            </w:r>
            <w:r w:rsidRPr="0038767A">
              <w:t xml:space="preserve"> zastupnik</w:t>
            </w:r>
            <w:r w:rsidR="00060F1E" w:rsidRPr="0038767A">
              <w:t>a</w:t>
            </w:r>
            <w:r w:rsidRPr="0038767A">
              <w:t xml:space="preserve"> u Hrvatskome saboru) - davanje očitovanja Hrvatskome saboru</w:t>
            </w:r>
          </w:p>
        </w:tc>
      </w:tr>
    </w:tbl>
    <w:p w:rsidR="00850270" w:rsidRPr="0038767A" w:rsidRDefault="00850270" w:rsidP="00850270">
      <w:pPr>
        <w:tabs>
          <w:tab w:val="left" w:pos="1843"/>
        </w:tabs>
        <w:spacing w:line="360" w:lineRule="auto"/>
        <w:ind w:left="1843" w:hanging="1843"/>
      </w:pPr>
      <w:r w:rsidRPr="0038767A">
        <w:t>__________________________________________________________________________</w:t>
      </w:r>
      <w:r w:rsidR="00A63AF2" w:rsidRPr="0038767A">
        <w:t>_</w:t>
      </w:r>
    </w:p>
    <w:p w:rsidR="00850270" w:rsidRPr="0038767A" w:rsidRDefault="00850270" w:rsidP="00850270"/>
    <w:p w:rsidR="00850270" w:rsidRPr="0038767A" w:rsidRDefault="00850270" w:rsidP="00850270"/>
    <w:p w:rsidR="00850270" w:rsidRPr="0038767A" w:rsidRDefault="00850270" w:rsidP="00850270"/>
    <w:p w:rsidR="00850270" w:rsidRPr="0038767A" w:rsidRDefault="00850270" w:rsidP="00850270"/>
    <w:p w:rsidR="00850270" w:rsidRPr="0038767A" w:rsidRDefault="00850270" w:rsidP="00850270"/>
    <w:p w:rsidR="00850270" w:rsidRPr="0038767A" w:rsidRDefault="00850270" w:rsidP="00850270"/>
    <w:p w:rsidR="00850270" w:rsidRPr="0038767A" w:rsidRDefault="00850270" w:rsidP="00850270">
      <w:pPr>
        <w:sectPr w:rsidR="00850270" w:rsidRPr="0038767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3E0752" w:rsidRPr="0038767A" w:rsidRDefault="00850270" w:rsidP="00850270">
      <w:pPr>
        <w:jc w:val="right"/>
        <w:rPr>
          <w:b/>
          <w:bCs/>
        </w:rPr>
      </w:pPr>
      <w:r w:rsidRPr="0038767A">
        <w:rPr>
          <w:b/>
          <w:bCs/>
        </w:rPr>
        <w:lastRenderedPageBreak/>
        <w:t>Prijedlog</w:t>
      </w:r>
    </w:p>
    <w:p w:rsidR="003E0752" w:rsidRPr="00A7323C" w:rsidRDefault="003E0752" w:rsidP="00DD1706">
      <w:pPr>
        <w:jc w:val="both"/>
        <w:rPr>
          <w:bCs/>
        </w:rPr>
      </w:pPr>
    </w:p>
    <w:p w:rsidR="00050FC3" w:rsidRPr="00A7323C" w:rsidRDefault="00050FC3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5556" w:rsidRPr="00A7323C" w:rsidRDefault="00995556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FC3" w:rsidRPr="00A7323C" w:rsidRDefault="00050FC3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FC3" w:rsidRPr="00A7323C" w:rsidRDefault="00050FC3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FC3" w:rsidRPr="00A7323C" w:rsidRDefault="00140C70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323C">
        <w:rPr>
          <w:rFonts w:ascii="Times New Roman" w:hAnsi="Times New Roman" w:cs="Times New Roman"/>
          <w:sz w:val="24"/>
          <w:szCs w:val="24"/>
        </w:rPr>
        <w:t>KLASA:</w:t>
      </w:r>
    </w:p>
    <w:p w:rsidR="00050FC3" w:rsidRPr="00A7323C" w:rsidRDefault="00140C70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323C">
        <w:rPr>
          <w:rFonts w:ascii="Times New Roman" w:hAnsi="Times New Roman" w:cs="Times New Roman"/>
          <w:sz w:val="24"/>
          <w:szCs w:val="24"/>
        </w:rPr>
        <w:t>URBROJ</w:t>
      </w:r>
      <w:r w:rsidR="008269EB" w:rsidRPr="00A7323C">
        <w:rPr>
          <w:rFonts w:ascii="Times New Roman" w:hAnsi="Times New Roman" w:cs="Times New Roman"/>
          <w:sz w:val="24"/>
          <w:szCs w:val="24"/>
        </w:rPr>
        <w:t>:</w:t>
      </w:r>
    </w:p>
    <w:p w:rsidR="00050FC3" w:rsidRPr="00A7323C" w:rsidRDefault="00050FC3" w:rsidP="00DD17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FC3" w:rsidRPr="00A7323C" w:rsidRDefault="008269EB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323C">
        <w:rPr>
          <w:rFonts w:ascii="Times New Roman" w:hAnsi="Times New Roman" w:cs="Times New Roman"/>
          <w:sz w:val="24"/>
          <w:szCs w:val="24"/>
        </w:rPr>
        <w:t>Zagreb</w:t>
      </w:r>
      <w:r w:rsidRPr="00A7323C">
        <w:rPr>
          <w:rFonts w:ascii="Times New Roman" w:hAnsi="Times New Roman" w:cs="Times New Roman"/>
          <w:bCs/>
          <w:sz w:val="24"/>
          <w:szCs w:val="24"/>
        </w:rPr>
        <w:t>,</w:t>
      </w:r>
      <w:r w:rsidR="00A81523" w:rsidRPr="00A7323C">
        <w:rPr>
          <w:rFonts w:ascii="Times New Roman" w:hAnsi="Times New Roman" w:cs="Times New Roman"/>
          <w:sz w:val="24"/>
          <w:szCs w:val="24"/>
        </w:rPr>
        <w:tab/>
      </w:r>
    </w:p>
    <w:p w:rsidR="002D4268" w:rsidRPr="00A7323C" w:rsidRDefault="002D4268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5556" w:rsidRPr="00A7323C" w:rsidRDefault="00995556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4D64" w:rsidRPr="00A7323C" w:rsidRDefault="00924D64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FC3" w:rsidRPr="00A7323C" w:rsidRDefault="00050FC3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FC3" w:rsidRPr="00A7323C" w:rsidRDefault="00050FC3" w:rsidP="00DD1706">
      <w:pPr>
        <w:pStyle w:val="NoSpacing"/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3C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8269EB" w:rsidRPr="00A7323C">
        <w:rPr>
          <w:rFonts w:ascii="Times New Roman" w:hAnsi="Times New Roman" w:cs="Times New Roman"/>
          <w:b/>
          <w:sz w:val="24"/>
          <w:szCs w:val="24"/>
        </w:rPr>
        <w:t>A</w:t>
      </w:r>
      <w:r w:rsidRPr="00A7323C">
        <w:rPr>
          <w:rFonts w:ascii="Times New Roman" w:hAnsi="Times New Roman" w:cs="Times New Roman"/>
          <w:b/>
          <w:sz w:val="24"/>
          <w:szCs w:val="24"/>
        </w:rPr>
        <w:t xml:space="preserve"> SABORA</w:t>
      </w:r>
    </w:p>
    <w:p w:rsidR="00B94BB7" w:rsidRPr="00A7323C" w:rsidRDefault="00B94BB7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95556" w:rsidRPr="00A7323C" w:rsidRDefault="00995556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4D64" w:rsidRPr="00A7323C" w:rsidRDefault="00924D64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268" w:rsidRPr="00A7323C" w:rsidRDefault="002D4268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FC3" w:rsidRPr="00A7323C" w:rsidRDefault="00050FC3" w:rsidP="00A63AF2">
      <w:pPr>
        <w:pStyle w:val="NoSpacin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7323C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A7323C">
        <w:rPr>
          <w:rFonts w:ascii="Times New Roman" w:hAnsi="Times New Roman" w:cs="Times New Roman"/>
          <w:sz w:val="24"/>
          <w:szCs w:val="24"/>
        </w:rPr>
        <w:tab/>
        <w:t xml:space="preserve">Prijedlog za pokretanje pitanja povjerenja dr. </w:t>
      </w:r>
      <w:proofErr w:type="spellStart"/>
      <w:r w:rsidRPr="00A7323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73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53E9" w:rsidRPr="00A7323C">
        <w:rPr>
          <w:rFonts w:ascii="Times New Roman" w:hAnsi="Times New Roman" w:cs="Times New Roman"/>
          <w:sz w:val="24"/>
          <w:szCs w:val="24"/>
        </w:rPr>
        <w:t>Viliju</w:t>
      </w:r>
      <w:proofErr w:type="spellEnd"/>
      <w:r w:rsidR="00C053E9" w:rsidRPr="00A7323C">
        <w:rPr>
          <w:rFonts w:ascii="Times New Roman" w:hAnsi="Times New Roman" w:cs="Times New Roman"/>
          <w:sz w:val="24"/>
          <w:szCs w:val="24"/>
        </w:rPr>
        <w:t xml:space="preserve"> Berošu</w:t>
      </w:r>
      <w:r w:rsidRPr="00A7323C">
        <w:rPr>
          <w:rFonts w:ascii="Times New Roman" w:hAnsi="Times New Roman" w:cs="Times New Roman"/>
          <w:sz w:val="24"/>
          <w:szCs w:val="24"/>
        </w:rPr>
        <w:t>, dr. med., ministru zdravstva u Vladi Republike Hrvatske (predlagatelj</w:t>
      </w:r>
      <w:r w:rsidR="001F1903" w:rsidRPr="00A7323C">
        <w:rPr>
          <w:rFonts w:ascii="Times New Roman" w:hAnsi="Times New Roman" w:cs="Times New Roman"/>
          <w:sz w:val="24"/>
          <w:szCs w:val="24"/>
        </w:rPr>
        <w:t>i</w:t>
      </w:r>
      <w:r w:rsidRPr="00A7323C">
        <w:rPr>
          <w:rFonts w:ascii="Times New Roman" w:hAnsi="Times New Roman" w:cs="Times New Roman"/>
          <w:sz w:val="24"/>
          <w:szCs w:val="24"/>
        </w:rPr>
        <w:t xml:space="preserve">: </w:t>
      </w:r>
      <w:r w:rsidR="00060F1E" w:rsidRPr="00A7323C">
        <w:rPr>
          <w:rFonts w:ascii="Times New Roman" w:hAnsi="Times New Roman" w:cs="Times New Roman"/>
          <w:sz w:val="24"/>
          <w:szCs w:val="24"/>
        </w:rPr>
        <w:t>32</w:t>
      </w:r>
      <w:r w:rsidRPr="00A7323C">
        <w:rPr>
          <w:rFonts w:ascii="Times New Roman" w:hAnsi="Times New Roman" w:cs="Times New Roman"/>
          <w:sz w:val="24"/>
          <w:szCs w:val="24"/>
        </w:rPr>
        <w:t xml:space="preserve"> zastupnik</w:t>
      </w:r>
      <w:r w:rsidR="00A63AF2" w:rsidRPr="00A7323C">
        <w:rPr>
          <w:rFonts w:ascii="Times New Roman" w:hAnsi="Times New Roman" w:cs="Times New Roman"/>
          <w:sz w:val="24"/>
          <w:szCs w:val="24"/>
        </w:rPr>
        <w:t>a</w:t>
      </w:r>
      <w:r w:rsidRPr="00A7323C">
        <w:rPr>
          <w:rFonts w:ascii="Times New Roman" w:hAnsi="Times New Roman" w:cs="Times New Roman"/>
          <w:sz w:val="24"/>
          <w:szCs w:val="24"/>
        </w:rPr>
        <w:t xml:space="preserve"> u Hrvatskome saboru) </w:t>
      </w:r>
      <w:r w:rsidR="00240E00" w:rsidRPr="00A7323C">
        <w:rPr>
          <w:rFonts w:ascii="Times New Roman" w:hAnsi="Times New Roman" w:cs="Times New Roman"/>
          <w:sz w:val="24"/>
          <w:szCs w:val="24"/>
        </w:rPr>
        <w:t>-</w:t>
      </w:r>
      <w:r w:rsidRPr="00A7323C">
        <w:rPr>
          <w:rFonts w:ascii="Times New Roman" w:hAnsi="Times New Roman" w:cs="Times New Roman"/>
          <w:sz w:val="24"/>
          <w:szCs w:val="24"/>
        </w:rPr>
        <w:t xml:space="preserve"> očitovanje Vlade Republike Hrvatske</w:t>
      </w:r>
    </w:p>
    <w:p w:rsidR="00050FC3" w:rsidRPr="00A7323C" w:rsidRDefault="00050FC3" w:rsidP="00A63AF2">
      <w:pPr>
        <w:pStyle w:val="NoSpacin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50FC3" w:rsidRPr="00A7323C" w:rsidRDefault="00050FC3" w:rsidP="00A63AF2">
      <w:pPr>
        <w:pStyle w:val="NoSpacing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7323C">
        <w:rPr>
          <w:rFonts w:ascii="Times New Roman" w:hAnsi="Times New Roman" w:cs="Times New Roman"/>
          <w:sz w:val="24"/>
          <w:szCs w:val="24"/>
        </w:rPr>
        <w:t>Veza:</w:t>
      </w:r>
      <w:r w:rsidRPr="00A7323C">
        <w:rPr>
          <w:rFonts w:ascii="Times New Roman" w:hAnsi="Times New Roman" w:cs="Times New Roman"/>
          <w:sz w:val="24"/>
          <w:szCs w:val="24"/>
        </w:rPr>
        <w:tab/>
      </w:r>
      <w:r w:rsidR="001F1903" w:rsidRPr="00A7323C">
        <w:rPr>
          <w:rFonts w:ascii="Times New Roman" w:hAnsi="Times New Roman" w:cs="Times New Roman"/>
          <w:sz w:val="24"/>
          <w:szCs w:val="24"/>
        </w:rPr>
        <w:t>Pismo</w:t>
      </w:r>
      <w:r w:rsidRPr="00A7323C">
        <w:rPr>
          <w:rFonts w:ascii="Times New Roman" w:hAnsi="Times New Roman" w:cs="Times New Roman"/>
          <w:sz w:val="24"/>
          <w:szCs w:val="24"/>
        </w:rPr>
        <w:t xml:space="preserve"> Hrvatskog</w:t>
      </w:r>
      <w:r w:rsidR="001F1903" w:rsidRPr="00A7323C">
        <w:rPr>
          <w:rFonts w:ascii="Times New Roman" w:hAnsi="Times New Roman" w:cs="Times New Roman"/>
          <w:sz w:val="24"/>
          <w:szCs w:val="24"/>
        </w:rPr>
        <w:t>a</w:t>
      </w:r>
      <w:r w:rsidRPr="00A7323C">
        <w:rPr>
          <w:rFonts w:ascii="Times New Roman" w:hAnsi="Times New Roman" w:cs="Times New Roman"/>
          <w:sz w:val="24"/>
          <w:szCs w:val="24"/>
        </w:rPr>
        <w:t xml:space="preserve"> sabora, </w:t>
      </w:r>
      <w:r w:rsidR="00240E00" w:rsidRPr="00A7323C">
        <w:rPr>
          <w:rFonts w:ascii="Times New Roman" w:hAnsi="Times New Roman" w:cs="Times New Roman"/>
          <w:sz w:val="24"/>
          <w:szCs w:val="24"/>
        </w:rPr>
        <w:t>KLASA</w:t>
      </w:r>
      <w:r w:rsidRPr="00A7323C">
        <w:rPr>
          <w:rFonts w:ascii="Times New Roman" w:hAnsi="Times New Roman" w:cs="Times New Roman"/>
          <w:sz w:val="24"/>
          <w:szCs w:val="24"/>
        </w:rPr>
        <w:t>:</w:t>
      </w:r>
      <w:r w:rsidR="000C7E0E" w:rsidRPr="00A7323C">
        <w:rPr>
          <w:rFonts w:ascii="Times New Roman" w:hAnsi="Times New Roman" w:cs="Times New Roman"/>
          <w:sz w:val="24"/>
          <w:szCs w:val="24"/>
        </w:rPr>
        <w:t xml:space="preserve"> 021-</w:t>
      </w:r>
      <w:r w:rsidR="002455A2" w:rsidRPr="00A7323C">
        <w:rPr>
          <w:rFonts w:ascii="Times New Roman" w:hAnsi="Times New Roman" w:cs="Times New Roman"/>
          <w:sz w:val="24"/>
          <w:szCs w:val="24"/>
        </w:rPr>
        <w:t>03</w:t>
      </w:r>
      <w:r w:rsidR="000C7E0E" w:rsidRPr="00A7323C">
        <w:rPr>
          <w:rFonts w:ascii="Times New Roman" w:hAnsi="Times New Roman" w:cs="Times New Roman"/>
          <w:sz w:val="24"/>
          <w:szCs w:val="24"/>
        </w:rPr>
        <w:t>/2</w:t>
      </w:r>
      <w:r w:rsidR="00060F1E" w:rsidRPr="00A7323C">
        <w:rPr>
          <w:rFonts w:ascii="Times New Roman" w:hAnsi="Times New Roman" w:cs="Times New Roman"/>
          <w:sz w:val="24"/>
          <w:szCs w:val="24"/>
        </w:rPr>
        <w:t>2</w:t>
      </w:r>
      <w:r w:rsidR="000C7E0E" w:rsidRPr="00A7323C">
        <w:rPr>
          <w:rFonts w:ascii="Times New Roman" w:hAnsi="Times New Roman" w:cs="Times New Roman"/>
          <w:sz w:val="24"/>
          <w:szCs w:val="24"/>
        </w:rPr>
        <w:t>-08/</w:t>
      </w:r>
      <w:r w:rsidR="00060F1E" w:rsidRPr="00A7323C">
        <w:rPr>
          <w:rFonts w:ascii="Times New Roman" w:hAnsi="Times New Roman" w:cs="Times New Roman"/>
          <w:sz w:val="24"/>
          <w:szCs w:val="24"/>
        </w:rPr>
        <w:t>16</w:t>
      </w:r>
      <w:r w:rsidRPr="00A7323C">
        <w:rPr>
          <w:rFonts w:ascii="Times New Roman" w:hAnsi="Times New Roman" w:cs="Times New Roman"/>
          <w:sz w:val="24"/>
          <w:szCs w:val="24"/>
        </w:rPr>
        <w:t xml:space="preserve">, </w:t>
      </w:r>
      <w:r w:rsidR="00240E00" w:rsidRPr="00A7323C">
        <w:rPr>
          <w:rFonts w:ascii="Times New Roman" w:hAnsi="Times New Roman" w:cs="Times New Roman"/>
          <w:sz w:val="24"/>
          <w:szCs w:val="24"/>
        </w:rPr>
        <w:t>URBROJ</w:t>
      </w:r>
      <w:r w:rsidRPr="00A7323C">
        <w:rPr>
          <w:rFonts w:ascii="Times New Roman" w:hAnsi="Times New Roman" w:cs="Times New Roman"/>
          <w:sz w:val="24"/>
          <w:szCs w:val="24"/>
        </w:rPr>
        <w:t xml:space="preserve">: </w:t>
      </w:r>
      <w:r w:rsidR="000C7E0E" w:rsidRPr="00A7323C">
        <w:rPr>
          <w:rFonts w:ascii="Times New Roman" w:hAnsi="Times New Roman" w:cs="Times New Roman"/>
          <w:sz w:val="24"/>
          <w:szCs w:val="24"/>
        </w:rPr>
        <w:t>65-2</w:t>
      </w:r>
      <w:r w:rsidR="00060F1E" w:rsidRPr="00A7323C">
        <w:rPr>
          <w:rFonts w:ascii="Times New Roman" w:hAnsi="Times New Roman" w:cs="Times New Roman"/>
          <w:sz w:val="24"/>
          <w:szCs w:val="24"/>
        </w:rPr>
        <w:t>2</w:t>
      </w:r>
      <w:r w:rsidR="000C7E0E" w:rsidRPr="00A7323C">
        <w:rPr>
          <w:rFonts w:ascii="Times New Roman" w:hAnsi="Times New Roman" w:cs="Times New Roman"/>
          <w:sz w:val="24"/>
          <w:szCs w:val="24"/>
        </w:rPr>
        <w:t>-03</w:t>
      </w:r>
      <w:r w:rsidR="00240E00" w:rsidRPr="00A7323C">
        <w:rPr>
          <w:rFonts w:ascii="Times New Roman" w:hAnsi="Times New Roman" w:cs="Times New Roman"/>
          <w:sz w:val="24"/>
          <w:szCs w:val="24"/>
        </w:rPr>
        <w:t>,</w:t>
      </w:r>
      <w:r w:rsidR="000C7E0E" w:rsidRPr="00A7323C">
        <w:rPr>
          <w:rFonts w:ascii="Times New Roman" w:hAnsi="Times New Roman" w:cs="Times New Roman"/>
          <w:sz w:val="24"/>
          <w:szCs w:val="24"/>
        </w:rPr>
        <w:t xml:space="preserve"> </w:t>
      </w:r>
      <w:r w:rsidRPr="00A7323C">
        <w:rPr>
          <w:rFonts w:ascii="Times New Roman" w:hAnsi="Times New Roman" w:cs="Times New Roman"/>
          <w:sz w:val="24"/>
          <w:szCs w:val="24"/>
        </w:rPr>
        <w:t xml:space="preserve">od </w:t>
      </w:r>
      <w:r w:rsidR="00060F1E" w:rsidRPr="00A7323C">
        <w:rPr>
          <w:rFonts w:ascii="Times New Roman" w:hAnsi="Times New Roman" w:cs="Times New Roman"/>
          <w:sz w:val="24"/>
          <w:szCs w:val="24"/>
        </w:rPr>
        <w:t>13</w:t>
      </w:r>
      <w:r w:rsidR="000C7E0E" w:rsidRPr="00A7323C">
        <w:rPr>
          <w:rFonts w:ascii="Times New Roman" w:hAnsi="Times New Roman" w:cs="Times New Roman"/>
          <w:sz w:val="24"/>
          <w:szCs w:val="24"/>
        </w:rPr>
        <w:t xml:space="preserve">. </w:t>
      </w:r>
      <w:r w:rsidR="00060F1E" w:rsidRPr="00A7323C">
        <w:rPr>
          <w:rFonts w:ascii="Times New Roman" w:hAnsi="Times New Roman" w:cs="Times New Roman"/>
          <w:sz w:val="24"/>
          <w:szCs w:val="24"/>
        </w:rPr>
        <w:t>lipnja</w:t>
      </w:r>
      <w:r w:rsidRPr="00A7323C">
        <w:rPr>
          <w:rFonts w:ascii="Times New Roman" w:hAnsi="Times New Roman" w:cs="Times New Roman"/>
          <w:sz w:val="24"/>
          <w:szCs w:val="24"/>
        </w:rPr>
        <w:t xml:space="preserve"> </w:t>
      </w:r>
      <w:r w:rsidR="00C053E9" w:rsidRPr="00A7323C">
        <w:rPr>
          <w:rFonts w:ascii="Times New Roman" w:hAnsi="Times New Roman" w:cs="Times New Roman"/>
          <w:sz w:val="24"/>
          <w:szCs w:val="24"/>
        </w:rPr>
        <w:t>202</w:t>
      </w:r>
      <w:r w:rsidR="00060F1E" w:rsidRPr="00A7323C">
        <w:rPr>
          <w:rFonts w:ascii="Times New Roman" w:hAnsi="Times New Roman" w:cs="Times New Roman"/>
          <w:sz w:val="24"/>
          <w:szCs w:val="24"/>
        </w:rPr>
        <w:t>2</w:t>
      </w:r>
      <w:r w:rsidRPr="00A73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FC3" w:rsidRPr="00A7323C" w:rsidRDefault="00050FC3" w:rsidP="00DD1706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050FC3" w:rsidRPr="00A7323C" w:rsidRDefault="00050FC3" w:rsidP="00DD1706">
      <w:pPr>
        <w:pStyle w:val="NoSpacing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05543" w:rsidRPr="00A7323C" w:rsidRDefault="00050FC3" w:rsidP="00DD1706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7323C">
        <w:rPr>
          <w:rFonts w:ascii="Times New Roman" w:hAnsi="Times New Roman" w:cs="Times New Roman"/>
          <w:sz w:val="24"/>
          <w:szCs w:val="24"/>
        </w:rPr>
        <w:t>Na temelju članka 125. stavka 4. Poslovnika Hrvatskog</w:t>
      </w:r>
      <w:r w:rsidR="001F1903" w:rsidRPr="00A7323C">
        <w:rPr>
          <w:rFonts w:ascii="Times New Roman" w:hAnsi="Times New Roman" w:cs="Times New Roman"/>
          <w:sz w:val="24"/>
          <w:szCs w:val="24"/>
        </w:rPr>
        <w:t>a</w:t>
      </w:r>
      <w:r w:rsidRPr="00A7323C">
        <w:rPr>
          <w:rFonts w:ascii="Times New Roman" w:hAnsi="Times New Roman" w:cs="Times New Roman"/>
          <w:sz w:val="24"/>
          <w:szCs w:val="24"/>
        </w:rPr>
        <w:t xml:space="preserve"> sabora (</w:t>
      </w:r>
      <w:r w:rsidR="002D4268" w:rsidRPr="00A7323C">
        <w:rPr>
          <w:rFonts w:ascii="Times New Roman" w:hAnsi="Times New Roman" w:cs="Times New Roman"/>
          <w:sz w:val="24"/>
          <w:szCs w:val="24"/>
        </w:rPr>
        <w:t>„</w:t>
      </w:r>
      <w:r w:rsidRPr="00A7323C">
        <w:rPr>
          <w:rFonts w:ascii="Times New Roman" w:hAnsi="Times New Roman" w:cs="Times New Roman"/>
          <w:sz w:val="24"/>
          <w:szCs w:val="24"/>
        </w:rPr>
        <w:t>Narodne novine</w:t>
      </w:r>
      <w:r w:rsidR="002D4268" w:rsidRPr="00A7323C">
        <w:rPr>
          <w:rFonts w:ascii="Times New Roman" w:hAnsi="Times New Roman" w:cs="Times New Roman"/>
          <w:sz w:val="24"/>
          <w:szCs w:val="24"/>
        </w:rPr>
        <w:t>“</w:t>
      </w:r>
      <w:r w:rsidRPr="00A7323C">
        <w:rPr>
          <w:rFonts w:ascii="Times New Roman" w:hAnsi="Times New Roman" w:cs="Times New Roman"/>
          <w:sz w:val="24"/>
          <w:szCs w:val="24"/>
        </w:rPr>
        <w:t>, br. 81/1</w:t>
      </w:r>
      <w:r w:rsidR="001F1903" w:rsidRPr="00A7323C">
        <w:rPr>
          <w:rFonts w:ascii="Times New Roman" w:hAnsi="Times New Roman" w:cs="Times New Roman"/>
          <w:sz w:val="24"/>
          <w:szCs w:val="24"/>
        </w:rPr>
        <w:t>3</w:t>
      </w:r>
      <w:r w:rsidR="002D4268" w:rsidRPr="00A7323C">
        <w:rPr>
          <w:rFonts w:ascii="Times New Roman" w:hAnsi="Times New Roman" w:cs="Times New Roman"/>
          <w:sz w:val="24"/>
          <w:szCs w:val="24"/>
        </w:rPr>
        <w:t>.</w:t>
      </w:r>
      <w:r w:rsidRPr="00A7323C">
        <w:rPr>
          <w:rFonts w:ascii="Times New Roman" w:hAnsi="Times New Roman" w:cs="Times New Roman"/>
          <w:sz w:val="24"/>
          <w:szCs w:val="24"/>
        </w:rPr>
        <w:t>, 113/16</w:t>
      </w:r>
      <w:r w:rsidR="002D4268" w:rsidRPr="00A7323C">
        <w:rPr>
          <w:rFonts w:ascii="Times New Roman" w:hAnsi="Times New Roman" w:cs="Times New Roman"/>
          <w:sz w:val="24"/>
          <w:szCs w:val="24"/>
        </w:rPr>
        <w:t>.</w:t>
      </w:r>
      <w:r w:rsidRPr="00A7323C">
        <w:rPr>
          <w:rFonts w:ascii="Times New Roman" w:hAnsi="Times New Roman" w:cs="Times New Roman"/>
          <w:sz w:val="24"/>
          <w:szCs w:val="24"/>
        </w:rPr>
        <w:t>, 69/17</w:t>
      </w:r>
      <w:r w:rsidR="002D4268" w:rsidRPr="00A7323C">
        <w:rPr>
          <w:rFonts w:ascii="Times New Roman" w:hAnsi="Times New Roman" w:cs="Times New Roman"/>
          <w:sz w:val="24"/>
          <w:szCs w:val="24"/>
        </w:rPr>
        <w:t>.</w:t>
      </w:r>
      <w:r w:rsidR="0071600D" w:rsidRPr="00A7323C">
        <w:rPr>
          <w:rFonts w:ascii="Times New Roman" w:hAnsi="Times New Roman" w:cs="Times New Roman"/>
          <w:sz w:val="24"/>
          <w:szCs w:val="24"/>
        </w:rPr>
        <w:t>,</w:t>
      </w:r>
      <w:r w:rsidRPr="00A7323C">
        <w:rPr>
          <w:rFonts w:ascii="Times New Roman" w:hAnsi="Times New Roman" w:cs="Times New Roman"/>
          <w:sz w:val="24"/>
          <w:szCs w:val="24"/>
        </w:rPr>
        <w:t xml:space="preserve"> 29/18</w:t>
      </w:r>
      <w:r w:rsidR="002D4268" w:rsidRPr="00A7323C">
        <w:rPr>
          <w:rFonts w:ascii="Times New Roman" w:hAnsi="Times New Roman" w:cs="Times New Roman"/>
          <w:sz w:val="24"/>
          <w:szCs w:val="24"/>
        </w:rPr>
        <w:t>.</w:t>
      </w:r>
      <w:r w:rsidR="0071600D" w:rsidRPr="00A7323C">
        <w:rPr>
          <w:rFonts w:ascii="Times New Roman" w:hAnsi="Times New Roman" w:cs="Times New Roman"/>
          <w:sz w:val="24"/>
          <w:szCs w:val="24"/>
        </w:rPr>
        <w:t>, 53/20., 119/20. - Odluka Ustavnog suda Republike Hrvatske i 123/20.</w:t>
      </w:r>
      <w:r w:rsidRPr="00A7323C">
        <w:rPr>
          <w:rFonts w:ascii="Times New Roman" w:hAnsi="Times New Roman" w:cs="Times New Roman"/>
          <w:sz w:val="24"/>
          <w:szCs w:val="24"/>
        </w:rPr>
        <w:t>)</w:t>
      </w:r>
      <w:r w:rsidR="00240E00" w:rsidRPr="00A7323C">
        <w:rPr>
          <w:rFonts w:ascii="Times New Roman" w:hAnsi="Times New Roman" w:cs="Times New Roman"/>
          <w:sz w:val="24"/>
          <w:szCs w:val="24"/>
        </w:rPr>
        <w:t>,</w:t>
      </w:r>
      <w:r w:rsidRPr="00A7323C">
        <w:rPr>
          <w:rFonts w:ascii="Times New Roman" w:hAnsi="Times New Roman" w:cs="Times New Roman"/>
          <w:sz w:val="24"/>
          <w:szCs w:val="24"/>
        </w:rPr>
        <w:t xml:space="preserve"> Vlada Republike Hrvatske o Prijedlogu za pokretanje pitanja povjerenja </w:t>
      </w:r>
      <w:r w:rsidR="00C053E9" w:rsidRPr="00A7323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C053E9" w:rsidRPr="00A7323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C053E9" w:rsidRPr="00A73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53E9" w:rsidRPr="00A7323C">
        <w:rPr>
          <w:rFonts w:ascii="Times New Roman" w:hAnsi="Times New Roman" w:cs="Times New Roman"/>
          <w:sz w:val="24"/>
          <w:szCs w:val="24"/>
        </w:rPr>
        <w:t>Viliju</w:t>
      </w:r>
      <w:proofErr w:type="spellEnd"/>
      <w:r w:rsidR="00C053E9" w:rsidRPr="00A7323C">
        <w:rPr>
          <w:rFonts w:ascii="Times New Roman" w:hAnsi="Times New Roman" w:cs="Times New Roman"/>
          <w:sz w:val="24"/>
          <w:szCs w:val="24"/>
        </w:rPr>
        <w:t xml:space="preserve"> Berošu, dr. med.</w:t>
      </w:r>
      <w:r w:rsidRPr="00A7323C">
        <w:rPr>
          <w:rFonts w:ascii="Times New Roman" w:hAnsi="Times New Roman" w:cs="Times New Roman"/>
          <w:sz w:val="24"/>
          <w:szCs w:val="24"/>
        </w:rPr>
        <w:t>, ministru zdravstva u Vladi Republike Hrvatske</w:t>
      </w:r>
      <w:r w:rsidR="001F1903" w:rsidRPr="00A7323C">
        <w:rPr>
          <w:rFonts w:ascii="Times New Roman" w:hAnsi="Times New Roman" w:cs="Times New Roman"/>
          <w:sz w:val="24"/>
          <w:szCs w:val="24"/>
        </w:rPr>
        <w:t>,</w:t>
      </w:r>
      <w:r w:rsidRPr="00A7323C">
        <w:rPr>
          <w:rFonts w:ascii="Times New Roman" w:hAnsi="Times New Roman" w:cs="Times New Roman"/>
          <w:sz w:val="24"/>
          <w:szCs w:val="24"/>
        </w:rPr>
        <w:t xml:space="preserve"> daje sljedeće </w:t>
      </w:r>
    </w:p>
    <w:p w:rsidR="00B94BB7" w:rsidRPr="00A7323C" w:rsidRDefault="00B94BB7" w:rsidP="00DD17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556" w:rsidRPr="00A7323C" w:rsidRDefault="00995556" w:rsidP="00DD17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FC3" w:rsidRPr="00A7323C" w:rsidRDefault="00050FC3" w:rsidP="00DD1706">
      <w:pPr>
        <w:pStyle w:val="NoSpacing"/>
        <w:ind w:left="1276" w:hanging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3C">
        <w:rPr>
          <w:rFonts w:ascii="Times New Roman" w:hAnsi="Times New Roman" w:cs="Times New Roman"/>
          <w:b/>
          <w:sz w:val="24"/>
          <w:szCs w:val="24"/>
        </w:rPr>
        <w:t>O Č I T O V A N</w:t>
      </w:r>
      <w:r w:rsidR="007353B7" w:rsidRPr="00A7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23C">
        <w:rPr>
          <w:rFonts w:ascii="Times New Roman" w:hAnsi="Times New Roman" w:cs="Times New Roman"/>
          <w:b/>
          <w:sz w:val="24"/>
          <w:szCs w:val="24"/>
        </w:rPr>
        <w:t>J E</w:t>
      </w:r>
    </w:p>
    <w:p w:rsidR="00B94BB7" w:rsidRPr="00A7323C" w:rsidRDefault="00B94BB7" w:rsidP="00DD1706">
      <w:pPr>
        <w:pStyle w:val="NoSpacing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5556" w:rsidRPr="00A7323C" w:rsidRDefault="00995556" w:rsidP="00DD1706">
      <w:pPr>
        <w:pStyle w:val="NoSpacing"/>
        <w:ind w:left="1276" w:hanging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6CD" w:rsidRPr="00A7323C" w:rsidRDefault="00050FC3" w:rsidP="00ED4512">
      <w:pPr>
        <w:pStyle w:val="default"/>
        <w:ind w:firstLine="1418"/>
        <w:jc w:val="both"/>
        <w:rPr>
          <w:color w:val="auto"/>
        </w:rPr>
      </w:pPr>
      <w:r w:rsidRPr="00A7323C">
        <w:rPr>
          <w:color w:val="auto"/>
        </w:rPr>
        <w:t xml:space="preserve">Vlada Republike Hrvatske odbija sve navode iz Prijedloga za pokretanje pitanja povjerenja </w:t>
      </w:r>
      <w:r w:rsidR="00C053E9" w:rsidRPr="00A7323C">
        <w:rPr>
          <w:color w:val="auto"/>
        </w:rPr>
        <w:t xml:space="preserve">dr. </w:t>
      </w:r>
      <w:proofErr w:type="spellStart"/>
      <w:r w:rsidR="00C053E9" w:rsidRPr="00A7323C">
        <w:rPr>
          <w:color w:val="auto"/>
        </w:rPr>
        <w:t>sc</w:t>
      </w:r>
      <w:proofErr w:type="spellEnd"/>
      <w:r w:rsidR="00C053E9" w:rsidRPr="00A7323C">
        <w:rPr>
          <w:color w:val="auto"/>
        </w:rPr>
        <w:t xml:space="preserve">. </w:t>
      </w:r>
      <w:proofErr w:type="spellStart"/>
      <w:r w:rsidR="00C053E9" w:rsidRPr="00A7323C">
        <w:rPr>
          <w:color w:val="auto"/>
        </w:rPr>
        <w:t>Viliju</w:t>
      </w:r>
      <w:proofErr w:type="spellEnd"/>
      <w:r w:rsidR="00C053E9" w:rsidRPr="00A7323C">
        <w:rPr>
          <w:color w:val="auto"/>
        </w:rPr>
        <w:t xml:space="preserve"> Berošu, dr. med.</w:t>
      </w:r>
      <w:r w:rsidRPr="00A7323C">
        <w:rPr>
          <w:color w:val="auto"/>
        </w:rPr>
        <w:t>, ministru zdrav</w:t>
      </w:r>
      <w:r w:rsidR="00814718" w:rsidRPr="00A7323C">
        <w:rPr>
          <w:color w:val="auto"/>
        </w:rPr>
        <w:t>stva u Vladi Republike Hrvatske</w:t>
      </w:r>
      <w:r w:rsidR="0071600D" w:rsidRPr="00A7323C">
        <w:rPr>
          <w:color w:val="auto"/>
        </w:rPr>
        <w:t>,</w:t>
      </w:r>
      <w:r w:rsidRPr="00A7323C">
        <w:rPr>
          <w:color w:val="auto"/>
        </w:rPr>
        <w:t xml:space="preserve"> kao neutemeljene i neosnovane te ističe </w:t>
      </w:r>
      <w:r w:rsidR="00571C2D" w:rsidRPr="00A7323C">
        <w:rPr>
          <w:color w:val="auto"/>
        </w:rPr>
        <w:t xml:space="preserve">kako </w:t>
      </w:r>
      <w:r w:rsidRPr="00A7323C">
        <w:rPr>
          <w:color w:val="auto"/>
        </w:rPr>
        <w:t>nema osnove za izglasavanje nepovjerenja ministru</w:t>
      </w:r>
      <w:r w:rsidR="001F1903" w:rsidRPr="00A7323C">
        <w:rPr>
          <w:color w:val="auto"/>
        </w:rPr>
        <w:t xml:space="preserve"> zdravstva</w:t>
      </w:r>
      <w:r w:rsidRPr="00A7323C">
        <w:rPr>
          <w:color w:val="auto"/>
        </w:rPr>
        <w:t xml:space="preserve">. </w:t>
      </w:r>
      <w:r w:rsidR="00DC56CD" w:rsidRPr="00A7323C">
        <w:rPr>
          <w:color w:val="auto"/>
        </w:rPr>
        <w:t>Svoj</w:t>
      </w:r>
      <w:r w:rsidR="002D4268" w:rsidRPr="00A7323C">
        <w:rPr>
          <w:color w:val="auto"/>
        </w:rPr>
        <w:t>e</w:t>
      </w:r>
      <w:r w:rsidR="00DC56CD" w:rsidRPr="00A7323C">
        <w:rPr>
          <w:color w:val="auto"/>
        </w:rPr>
        <w:t xml:space="preserve"> </w:t>
      </w:r>
      <w:r w:rsidR="002D4268" w:rsidRPr="00A7323C">
        <w:rPr>
          <w:color w:val="auto"/>
        </w:rPr>
        <w:t xml:space="preserve">stajalište </w:t>
      </w:r>
      <w:r w:rsidR="00DC56CD" w:rsidRPr="00A7323C">
        <w:rPr>
          <w:color w:val="auto"/>
        </w:rPr>
        <w:t>Vlada Republike Hrvatske temelji na činjenicama koje se navode u nastavku ovoga očitovanja.</w:t>
      </w:r>
    </w:p>
    <w:p w:rsidR="00DD1706" w:rsidRPr="00A7323C" w:rsidRDefault="00DD1706" w:rsidP="00DD1706">
      <w:pPr>
        <w:pStyle w:val="default"/>
        <w:jc w:val="both"/>
        <w:rPr>
          <w:bCs/>
          <w:color w:val="auto"/>
        </w:rPr>
      </w:pPr>
    </w:p>
    <w:p w:rsidR="00DC56CD" w:rsidRPr="00A7323C" w:rsidRDefault="008C2396" w:rsidP="00ED4512">
      <w:pPr>
        <w:pStyle w:val="default"/>
        <w:ind w:firstLine="1418"/>
        <w:jc w:val="both"/>
        <w:rPr>
          <w:b/>
          <w:color w:val="auto"/>
        </w:rPr>
      </w:pPr>
      <w:r w:rsidRPr="00A7323C">
        <w:rPr>
          <w:b/>
          <w:color w:val="auto"/>
        </w:rPr>
        <w:t>1. Uvodno</w:t>
      </w:r>
    </w:p>
    <w:p w:rsidR="00ED4512" w:rsidRPr="00A7323C" w:rsidRDefault="00ED4512" w:rsidP="00DD1706">
      <w:pPr>
        <w:pStyle w:val="default"/>
        <w:jc w:val="both"/>
        <w:rPr>
          <w:color w:val="auto"/>
        </w:rPr>
      </w:pPr>
    </w:p>
    <w:p w:rsidR="005B124E" w:rsidRPr="00A7323C" w:rsidRDefault="005B124E" w:rsidP="00924D64">
      <w:pPr>
        <w:pStyle w:val="default"/>
        <w:ind w:firstLine="1418"/>
        <w:jc w:val="both"/>
        <w:rPr>
          <w:bCs/>
          <w:color w:val="auto"/>
        </w:rPr>
      </w:pPr>
      <w:r w:rsidRPr="00A7323C">
        <w:rPr>
          <w:bCs/>
          <w:color w:val="auto"/>
        </w:rPr>
        <w:t xml:space="preserve">Kvalitetna </w:t>
      </w:r>
      <w:r w:rsidR="00F51A89" w:rsidRPr="00A7323C">
        <w:rPr>
          <w:bCs/>
          <w:color w:val="auto"/>
        </w:rPr>
        <w:t xml:space="preserve">i dostupna </w:t>
      </w:r>
      <w:r w:rsidRPr="00A7323C">
        <w:rPr>
          <w:bCs/>
          <w:color w:val="auto"/>
        </w:rPr>
        <w:t xml:space="preserve">zdravstvena skrb jedan je od temeljnih </w:t>
      </w:r>
      <w:r w:rsidR="00CB1D3E" w:rsidRPr="00A7323C">
        <w:rPr>
          <w:bCs/>
          <w:color w:val="auto"/>
        </w:rPr>
        <w:t xml:space="preserve">ciljeva javnozdravstvenog sustava </w:t>
      </w:r>
      <w:r w:rsidRPr="00A7323C">
        <w:rPr>
          <w:bCs/>
          <w:color w:val="auto"/>
        </w:rPr>
        <w:t>Republik</w:t>
      </w:r>
      <w:r w:rsidR="00CB1D3E" w:rsidRPr="00A7323C">
        <w:rPr>
          <w:bCs/>
          <w:color w:val="auto"/>
        </w:rPr>
        <w:t>e</w:t>
      </w:r>
      <w:r w:rsidRPr="00A7323C">
        <w:rPr>
          <w:bCs/>
          <w:color w:val="auto"/>
        </w:rPr>
        <w:t xml:space="preserve"> Hrvatsk</w:t>
      </w:r>
      <w:r w:rsidR="00CB1D3E" w:rsidRPr="00A7323C">
        <w:rPr>
          <w:bCs/>
          <w:color w:val="auto"/>
        </w:rPr>
        <w:t>e, te je h</w:t>
      </w:r>
      <w:r w:rsidRPr="00A7323C">
        <w:rPr>
          <w:bCs/>
          <w:color w:val="auto"/>
        </w:rPr>
        <w:t>rvatski zdravstveni sustav bio i ostat će otporan i učinkovit, stručan i us</w:t>
      </w:r>
      <w:r w:rsidR="00F860A5" w:rsidRPr="00A7323C">
        <w:rPr>
          <w:bCs/>
          <w:color w:val="auto"/>
        </w:rPr>
        <w:t>pješan te će i dalje pokazivati</w:t>
      </w:r>
      <w:r w:rsidRPr="00A7323C">
        <w:rPr>
          <w:bCs/>
          <w:color w:val="auto"/>
        </w:rPr>
        <w:t xml:space="preserve"> rezultate mjerljive sa svim vrhunski</w:t>
      </w:r>
      <w:r w:rsidR="00BF68CE">
        <w:rPr>
          <w:bCs/>
          <w:color w:val="auto"/>
        </w:rPr>
        <w:t>m</w:t>
      </w:r>
      <w:r w:rsidRPr="00A7323C">
        <w:rPr>
          <w:bCs/>
          <w:color w:val="auto"/>
        </w:rPr>
        <w:t xml:space="preserve"> svjetskim primjerima. </w:t>
      </w:r>
    </w:p>
    <w:p w:rsidR="005B124E" w:rsidRPr="00A7323C" w:rsidRDefault="005B124E" w:rsidP="005B124E">
      <w:pPr>
        <w:pStyle w:val="default"/>
        <w:rPr>
          <w:bCs/>
          <w:color w:val="auto"/>
        </w:rPr>
      </w:pPr>
    </w:p>
    <w:p w:rsidR="005B124E" w:rsidRPr="00A7323C" w:rsidRDefault="00A25E41" w:rsidP="00924D64">
      <w:pPr>
        <w:pStyle w:val="default"/>
        <w:ind w:firstLine="1418"/>
        <w:jc w:val="both"/>
        <w:rPr>
          <w:bCs/>
          <w:color w:val="auto"/>
        </w:rPr>
      </w:pPr>
      <w:r w:rsidRPr="00A7323C">
        <w:rPr>
          <w:bCs/>
          <w:color w:val="auto"/>
        </w:rPr>
        <w:lastRenderedPageBreak/>
        <w:t>Angažirana i predana</w:t>
      </w:r>
      <w:r w:rsidR="005B124E" w:rsidRPr="00A7323C">
        <w:rPr>
          <w:bCs/>
          <w:color w:val="auto"/>
        </w:rPr>
        <w:t xml:space="preserve"> borba s </w:t>
      </w:r>
      <w:proofErr w:type="spellStart"/>
      <w:r w:rsidR="005B124E" w:rsidRPr="00A7323C">
        <w:rPr>
          <w:bCs/>
          <w:color w:val="auto"/>
        </w:rPr>
        <w:t>pandemijom</w:t>
      </w:r>
      <w:proofErr w:type="spellEnd"/>
      <w:r w:rsidR="005B124E" w:rsidRPr="00A7323C">
        <w:rPr>
          <w:bCs/>
          <w:color w:val="auto"/>
        </w:rPr>
        <w:t xml:space="preserve"> </w:t>
      </w:r>
      <w:r w:rsidR="00F53AF2" w:rsidRPr="00A7323C">
        <w:rPr>
          <w:bCs/>
          <w:color w:val="auto"/>
        </w:rPr>
        <w:t xml:space="preserve">bolesti </w:t>
      </w:r>
      <w:r w:rsidR="005B124E" w:rsidRPr="00A7323C">
        <w:rPr>
          <w:bCs/>
          <w:color w:val="auto"/>
        </w:rPr>
        <w:t>COVID-19, financijska stabilizacija uz suočavanje s dugovima i skraćivanje rokova plaćanja u zdravstvu, objedinjavanje nabave, funkcionalna integracija bolnica, povećanje plaća za djelatnike u zdravstvenom sustavu, transparentno upravljanje listama čekanja i kalendarom naručivanja pokazuj</w:t>
      </w:r>
      <w:r w:rsidR="00BF68CE">
        <w:rPr>
          <w:bCs/>
          <w:color w:val="auto"/>
        </w:rPr>
        <w:t>u</w:t>
      </w:r>
      <w:bookmarkStart w:id="0" w:name="_GoBack"/>
      <w:bookmarkEnd w:id="0"/>
      <w:r w:rsidR="005B124E" w:rsidRPr="00A7323C">
        <w:rPr>
          <w:bCs/>
          <w:color w:val="auto"/>
        </w:rPr>
        <w:t xml:space="preserve"> da je zdravstveni sustav otporan i dobro</w:t>
      </w:r>
      <w:r w:rsidR="00D4747B" w:rsidRPr="00A7323C">
        <w:rPr>
          <w:bCs/>
          <w:color w:val="auto"/>
        </w:rPr>
        <w:t xml:space="preserve"> </w:t>
      </w:r>
      <w:r w:rsidRPr="00A7323C">
        <w:rPr>
          <w:bCs/>
          <w:color w:val="auto"/>
        </w:rPr>
        <w:t>vođen</w:t>
      </w:r>
      <w:r w:rsidR="005B124E" w:rsidRPr="00A7323C">
        <w:rPr>
          <w:bCs/>
          <w:color w:val="auto"/>
        </w:rPr>
        <w:t>. Uvođenje mjerenja ishoda liječenja kao jamstva kvalitete zdravstvene zaštite i povećanja učinkovitosti usluge, kvalitetno upravljanje ljudskim potencijalima i poticanje izvrsnosti te ulazak u opsežnu reformu cijelog sustava koja stavlja naglasak upravo na financijska</w:t>
      </w:r>
      <w:r w:rsidR="00F860A5" w:rsidRPr="00A7323C">
        <w:rPr>
          <w:bCs/>
          <w:color w:val="auto"/>
        </w:rPr>
        <w:t>,</w:t>
      </w:r>
      <w:r w:rsidR="005B124E" w:rsidRPr="00A7323C">
        <w:rPr>
          <w:bCs/>
          <w:color w:val="auto"/>
        </w:rPr>
        <w:t xml:space="preserve"> organizacijska i kadrovska područja pokazuje reformski </w:t>
      </w:r>
      <w:r w:rsidRPr="00A7323C">
        <w:rPr>
          <w:bCs/>
          <w:color w:val="auto"/>
        </w:rPr>
        <w:t xml:space="preserve">smjer </w:t>
      </w:r>
      <w:r w:rsidR="005B124E" w:rsidRPr="00A7323C">
        <w:rPr>
          <w:bCs/>
          <w:color w:val="auto"/>
        </w:rPr>
        <w:t>u vođenju zdravstvenog sustava.</w:t>
      </w:r>
    </w:p>
    <w:p w:rsidR="00FF07E9" w:rsidRPr="00A7323C" w:rsidRDefault="00FF07E9" w:rsidP="00DD17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7E9" w:rsidRPr="00A7323C" w:rsidRDefault="008C2396" w:rsidP="00ED4512">
      <w:pPr>
        <w:ind w:firstLine="1418"/>
        <w:jc w:val="both"/>
        <w:rPr>
          <w:rFonts w:eastAsiaTheme="minorHAnsi"/>
          <w:b/>
        </w:rPr>
      </w:pPr>
      <w:r w:rsidRPr="00A7323C">
        <w:rPr>
          <w:rFonts w:eastAsiaTheme="minorHAnsi"/>
          <w:b/>
        </w:rPr>
        <w:t xml:space="preserve">2. </w:t>
      </w:r>
      <w:r w:rsidR="00A25E41" w:rsidRPr="00A7323C">
        <w:rPr>
          <w:rFonts w:eastAsiaTheme="minorHAnsi"/>
          <w:b/>
        </w:rPr>
        <w:t>Nedostupnost prekida trudnoće uz medicinsku indikaciju nakon 22. tjedna trudnoće</w:t>
      </w:r>
      <w:r w:rsidR="00924D64" w:rsidRPr="00A7323C">
        <w:rPr>
          <w:rFonts w:eastAsiaTheme="minorHAnsi"/>
          <w:b/>
        </w:rPr>
        <w:t xml:space="preserve"> </w:t>
      </w:r>
      <w:r w:rsidR="00A25E41" w:rsidRPr="00A7323C">
        <w:rPr>
          <w:rFonts w:eastAsiaTheme="minorHAnsi"/>
          <w:b/>
        </w:rPr>
        <w:t xml:space="preserve">- </w:t>
      </w:r>
      <w:r w:rsidR="00924D64" w:rsidRPr="00A7323C">
        <w:rPr>
          <w:rFonts w:eastAsiaTheme="minorHAnsi"/>
          <w:b/>
        </w:rPr>
        <w:t>u</w:t>
      </w:r>
      <w:r w:rsidR="00A25E41" w:rsidRPr="00A7323C">
        <w:rPr>
          <w:rFonts w:eastAsiaTheme="minorHAnsi"/>
          <w:b/>
        </w:rPr>
        <w:t xml:space="preserve"> vezi sa slučajem pacijentice Mirele </w:t>
      </w:r>
      <w:proofErr w:type="spellStart"/>
      <w:r w:rsidR="00A25E41" w:rsidRPr="00A7323C">
        <w:rPr>
          <w:rFonts w:eastAsiaTheme="minorHAnsi"/>
          <w:b/>
        </w:rPr>
        <w:t>Čavajda</w:t>
      </w:r>
      <w:proofErr w:type="spellEnd"/>
      <w:r w:rsidR="00A25E41" w:rsidRPr="00A7323C">
        <w:rPr>
          <w:rFonts w:eastAsiaTheme="minorHAnsi"/>
          <w:b/>
        </w:rPr>
        <w:t xml:space="preserve"> </w:t>
      </w:r>
    </w:p>
    <w:p w:rsidR="00B57619" w:rsidRPr="00A7323C" w:rsidRDefault="00B57619" w:rsidP="00ED4512">
      <w:pPr>
        <w:ind w:firstLine="1418"/>
        <w:jc w:val="both"/>
        <w:rPr>
          <w:rFonts w:eastAsiaTheme="minorHAnsi"/>
          <w:b/>
        </w:rPr>
      </w:pPr>
    </w:p>
    <w:p w:rsidR="00172DB9" w:rsidRPr="00A7323C" w:rsidRDefault="00B57619" w:rsidP="00924D64">
      <w:pPr>
        <w:ind w:firstLine="1418"/>
        <w:jc w:val="both"/>
        <w:rPr>
          <w:rFonts w:eastAsiaTheme="minorHAnsi"/>
        </w:rPr>
      </w:pPr>
      <w:r w:rsidRPr="00A7323C">
        <w:rPr>
          <w:rFonts w:eastAsiaTheme="minorHAnsi"/>
        </w:rPr>
        <w:t xml:space="preserve">Navodi </w:t>
      </w:r>
      <w:r w:rsidR="00CA13A4" w:rsidRPr="00A7323C">
        <w:rPr>
          <w:rFonts w:eastAsiaTheme="minorHAnsi"/>
        </w:rPr>
        <w:t>o nedostupnost</w:t>
      </w:r>
      <w:r w:rsidR="00EA120A" w:rsidRPr="00A7323C">
        <w:rPr>
          <w:rFonts w:eastAsiaTheme="minorHAnsi"/>
        </w:rPr>
        <w:t>i</w:t>
      </w:r>
      <w:r w:rsidR="00CA13A4" w:rsidRPr="00A7323C">
        <w:rPr>
          <w:rFonts w:eastAsiaTheme="minorHAnsi"/>
        </w:rPr>
        <w:t xml:space="preserve"> prekida trudnoće uz medicinsku indikaciju nakon 22. tjedna trudnoće </w:t>
      </w:r>
      <w:r w:rsidRPr="00A7323C">
        <w:rPr>
          <w:rFonts w:eastAsiaTheme="minorHAnsi"/>
        </w:rPr>
        <w:t>su u potpunosti netočni</w:t>
      </w:r>
      <w:r w:rsidR="00CA13A4" w:rsidRPr="00A7323C">
        <w:rPr>
          <w:rFonts w:eastAsiaTheme="minorHAnsi"/>
        </w:rPr>
        <w:t xml:space="preserve">. </w:t>
      </w:r>
      <w:r w:rsidR="00EA120A" w:rsidRPr="00A7323C">
        <w:rPr>
          <w:rFonts w:eastAsiaTheme="minorHAnsi"/>
        </w:rPr>
        <w:t>U razdoblju od 2019. do 2021. u bolničkim ustanovama obavljeno je 17 prekida tru</w:t>
      </w:r>
      <w:r w:rsidR="000A4718" w:rsidRPr="00A7323C">
        <w:rPr>
          <w:rFonts w:eastAsiaTheme="minorHAnsi"/>
        </w:rPr>
        <w:t>dnoće iznad 22. tjedna te 2.242 postup</w:t>
      </w:r>
      <w:r w:rsidR="00EA120A" w:rsidRPr="00A7323C">
        <w:rPr>
          <w:rFonts w:eastAsiaTheme="minorHAnsi"/>
        </w:rPr>
        <w:t xml:space="preserve">ka </w:t>
      </w:r>
      <w:r w:rsidR="007D2FD5" w:rsidRPr="00A7323C">
        <w:rPr>
          <w:rFonts w:eastAsiaTheme="minorHAnsi"/>
        </w:rPr>
        <w:t>do 22.</w:t>
      </w:r>
      <w:r w:rsidR="00A07304" w:rsidRPr="00A7323C">
        <w:rPr>
          <w:rFonts w:eastAsiaTheme="minorHAnsi"/>
        </w:rPr>
        <w:t xml:space="preserve"> tjedna trudnoće.</w:t>
      </w:r>
    </w:p>
    <w:p w:rsidR="00660E3B" w:rsidRPr="00A7323C" w:rsidRDefault="00660E3B" w:rsidP="005B124E">
      <w:pPr>
        <w:jc w:val="both"/>
        <w:rPr>
          <w:rFonts w:eastAsiaTheme="minorHAnsi"/>
        </w:rPr>
      </w:pPr>
    </w:p>
    <w:p w:rsidR="00983435" w:rsidRPr="00A7323C" w:rsidRDefault="00E26998" w:rsidP="00924D64">
      <w:pPr>
        <w:ind w:firstLine="1418"/>
        <w:jc w:val="both"/>
        <w:rPr>
          <w:rFonts w:eastAsiaTheme="minorHAnsi"/>
        </w:rPr>
      </w:pPr>
      <w:r w:rsidRPr="00A7323C">
        <w:rPr>
          <w:rFonts w:eastAsiaTheme="minorHAnsi"/>
        </w:rPr>
        <w:t>Vezano uz konkr</w:t>
      </w:r>
      <w:r w:rsidR="00172DB9" w:rsidRPr="00A7323C">
        <w:rPr>
          <w:rFonts w:eastAsiaTheme="minorHAnsi"/>
        </w:rPr>
        <w:t xml:space="preserve">etan slučaj pacijentice </w:t>
      </w:r>
      <w:r w:rsidR="00A25E41" w:rsidRPr="00A7323C">
        <w:rPr>
          <w:rFonts w:eastAsiaTheme="minorHAnsi"/>
        </w:rPr>
        <w:t xml:space="preserve">Mirele </w:t>
      </w:r>
      <w:proofErr w:type="spellStart"/>
      <w:r w:rsidR="00172DB9" w:rsidRPr="00A7323C">
        <w:rPr>
          <w:rFonts w:eastAsiaTheme="minorHAnsi"/>
        </w:rPr>
        <w:t>Čavajde</w:t>
      </w:r>
      <w:proofErr w:type="spellEnd"/>
      <w:r w:rsidR="00172DB9" w:rsidRPr="00A7323C">
        <w:rPr>
          <w:rFonts w:eastAsiaTheme="minorHAnsi"/>
        </w:rPr>
        <w:t xml:space="preserve">, </w:t>
      </w:r>
      <w:r w:rsidR="000A4718" w:rsidRPr="00A7323C">
        <w:rPr>
          <w:rFonts w:eastAsiaTheme="minorHAnsi"/>
        </w:rPr>
        <w:t>iznova</w:t>
      </w:r>
      <w:r w:rsidR="00172DB9" w:rsidRPr="00A7323C">
        <w:rPr>
          <w:rFonts w:eastAsiaTheme="minorHAnsi"/>
        </w:rPr>
        <w:t xml:space="preserve"> ističem</w:t>
      </w:r>
      <w:r w:rsidR="000A4718" w:rsidRPr="00A7323C">
        <w:rPr>
          <w:rFonts w:eastAsiaTheme="minorHAnsi"/>
        </w:rPr>
        <w:t>o</w:t>
      </w:r>
      <w:r w:rsidR="00172DB9" w:rsidRPr="00A7323C">
        <w:rPr>
          <w:rFonts w:eastAsiaTheme="minorHAnsi"/>
        </w:rPr>
        <w:t xml:space="preserve"> da </w:t>
      </w:r>
      <w:r w:rsidR="008D5FA0" w:rsidRPr="00A7323C">
        <w:rPr>
          <w:rFonts w:eastAsiaTheme="minorHAnsi"/>
        </w:rPr>
        <w:t>joj je pružena sva raspoloživa zdravstvena usluga u okvirima struke i zakonskih odredbi u Republici Hrvatskoj</w:t>
      </w:r>
      <w:r w:rsidR="00F51A89" w:rsidRPr="00A7323C">
        <w:rPr>
          <w:rFonts w:eastAsiaTheme="minorHAnsi"/>
        </w:rPr>
        <w:t xml:space="preserve">. Utvrđeni </w:t>
      </w:r>
      <w:r w:rsidR="008D5FA0" w:rsidRPr="00A7323C">
        <w:rPr>
          <w:rFonts w:eastAsiaTheme="minorHAnsi"/>
        </w:rPr>
        <w:t xml:space="preserve">proceduralni propusti u </w:t>
      </w:r>
      <w:r w:rsidR="00F5146C" w:rsidRPr="00A7323C">
        <w:rPr>
          <w:rFonts w:eastAsiaTheme="minorHAnsi"/>
        </w:rPr>
        <w:t>KB</w:t>
      </w:r>
      <w:r w:rsidR="008D5FA0" w:rsidRPr="00A7323C">
        <w:rPr>
          <w:rFonts w:eastAsiaTheme="minorHAnsi"/>
        </w:rPr>
        <w:t xml:space="preserve"> „Sv. Duh“ i </w:t>
      </w:r>
      <w:r w:rsidR="00F5146C" w:rsidRPr="00A7323C">
        <w:rPr>
          <w:rFonts w:eastAsiaTheme="minorHAnsi"/>
        </w:rPr>
        <w:t>KBC</w:t>
      </w:r>
      <w:r w:rsidR="00F51A89" w:rsidRPr="00A7323C">
        <w:rPr>
          <w:rFonts w:eastAsiaTheme="minorHAnsi"/>
        </w:rPr>
        <w:t xml:space="preserve"> </w:t>
      </w:r>
      <w:r w:rsidR="00660E3B" w:rsidRPr="00A7323C">
        <w:rPr>
          <w:rFonts w:eastAsiaTheme="minorHAnsi"/>
        </w:rPr>
        <w:t>„</w:t>
      </w:r>
      <w:r w:rsidR="008D5FA0" w:rsidRPr="00A7323C">
        <w:rPr>
          <w:rFonts w:eastAsiaTheme="minorHAnsi"/>
        </w:rPr>
        <w:t>Sestre milosrdnice</w:t>
      </w:r>
      <w:r w:rsidR="00660E3B" w:rsidRPr="00A7323C">
        <w:rPr>
          <w:rFonts w:eastAsiaTheme="minorHAnsi"/>
        </w:rPr>
        <w:t>“</w:t>
      </w:r>
      <w:r w:rsidR="008D5FA0" w:rsidRPr="00A7323C">
        <w:rPr>
          <w:rFonts w:eastAsiaTheme="minorHAnsi"/>
        </w:rPr>
        <w:t xml:space="preserve">, </w:t>
      </w:r>
      <w:r w:rsidR="00D11A35" w:rsidRPr="00A7323C">
        <w:rPr>
          <w:rFonts w:eastAsiaTheme="minorHAnsi"/>
        </w:rPr>
        <w:t xml:space="preserve">koje je </w:t>
      </w:r>
      <w:r w:rsidR="00F51A89" w:rsidRPr="00A7323C">
        <w:rPr>
          <w:rFonts w:eastAsiaTheme="minorHAnsi"/>
        </w:rPr>
        <w:t>konstatirala</w:t>
      </w:r>
      <w:r w:rsidR="00D11A35" w:rsidRPr="00A7323C">
        <w:rPr>
          <w:rFonts w:eastAsiaTheme="minorHAnsi"/>
        </w:rPr>
        <w:t xml:space="preserve"> zdravstvena inspekcija </w:t>
      </w:r>
      <w:r w:rsidR="008D5FA0" w:rsidRPr="00A7323C">
        <w:rPr>
          <w:rFonts w:eastAsiaTheme="minorHAnsi"/>
        </w:rPr>
        <w:t>Minista</w:t>
      </w:r>
      <w:r w:rsidR="00D11A35" w:rsidRPr="00A7323C">
        <w:rPr>
          <w:rFonts w:eastAsiaTheme="minorHAnsi"/>
        </w:rPr>
        <w:t xml:space="preserve">rstva zdravstva, upućeni </w:t>
      </w:r>
      <w:r w:rsidR="00F51A89" w:rsidRPr="00A7323C">
        <w:rPr>
          <w:rFonts w:eastAsiaTheme="minorHAnsi"/>
        </w:rPr>
        <w:t xml:space="preserve">su </w:t>
      </w:r>
      <w:r w:rsidR="00D11A35" w:rsidRPr="00A7323C">
        <w:rPr>
          <w:rFonts w:eastAsiaTheme="minorHAnsi"/>
        </w:rPr>
        <w:t>u daljnji</w:t>
      </w:r>
      <w:r w:rsidR="008D5FA0" w:rsidRPr="00A7323C">
        <w:rPr>
          <w:rFonts w:eastAsiaTheme="minorHAnsi"/>
        </w:rPr>
        <w:t xml:space="preserve"> </w:t>
      </w:r>
      <w:r w:rsidR="00660E3B" w:rsidRPr="00A7323C">
        <w:rPr>
          <w:rFonts w:eastAsiaTheme="minorHAnsi"/>
        </w:rPr>
        <w:t xml:space="preserve">postupak. </w:t>
      </w:r>
    </w:p>
    <w:p w:rsidR="00660E3B" w:rsidRPr="00A7323C" w:rsidRDefault="00660E3B" w:rsidP="005B124E">
      <w:pPr>
        <w:jc w:val="both"/>
        <w:rPr>
          <w:rFonts w:eastAsiaTheme="minorHAnsi"/>
        </w:rPr>
      </w:pPr>
    </w:p>
    <w:p w:rsidR="00983435" w:rsidRPr="00A7323C" w:rsidRDefault="00983435" w:rsidP="00924D64">
      <w:pPr>
        <w:ind w:firstLine="1418"/>
        <w:jc w:val="both"/>
        <w:rPr>
          <w:rFonts w:eastAsiaTheme="minorHAnsi"/>
        </w:rPr>
      </w:pPr>
      <w:r w:rsidRPr="00A7323C">
        <w:rPr>
          <w:rFonts w:eastAsiaTheme="minorHAnsi"/>
        </w:rPr>
        <w:t xml:space="preserve">Od važnosti je iznova napomenuti da je Ministarstvo zdravstva još u ožujku 2021. </w:t>
      </w:r>
      <w:r w:rsidR="000A4718" w:rsidRPr="00A7323C">
        <w:rPr>
          <w:rFonts w:eastAsiaTheme="minorHAnsi"/>
        </w:rPr>
        <w:t xml:space="preserve">ovlastilo KBC Zagreb da </w:t>
      </w:r>
      <w:r w:rsidR="00F5146C" w:rsidRPr="00A7323C">
        <w:rPr>
          <w:rFonts w:eastAsiaTheme="minorHAnsi"/>
        </w:rPr>
        <w:t>osnuje</w:t>
      </w:r>
      <w:r w:rsidRPr="00A7323C">
        <w:rPr>
          <w:rFonts w:eastAsiaTheme="minorHAnsi"/>
        </w:rPr>
        <w:t xml:space="preserve"> drugostupanjsku komisiju, koja prema </w:t>
      </w:r>
      <w:r w:rsidR="00E91852" w:rsidRPr="00A7323C">
        <w:rPr>
          <w:rFonts w:eastAsiaTheme="minorHAnsi"/>
        </w:rPr>
        <w:t>Zakonu o zdravstvenim mjerama za ostvarivanje prava na slobodno odlučivanje o rađanju djece</w:t>
      </w:r>
      <w:r w:rsidR="00414FE7" w:rsidRPr="00A7323C">
        <w:rPr>
          <w:rFonts w:eastAsiaTheme="minorHAnsi"/>
        </w:rPr>
        <w:t>,</w:t>
      </w:r>
      <w:r w:rsidR="00E91852" w:rsidRPr="00A7323C">
        <w:rPr>
          <w:rFonts w:eastAsiaTheme="minorHAnsi"/>
        </w:rPr>
        <w:t xml:space="preserve"> </w:t>
      </w:r>
      <w:r w:rsidRPr="00A7323C">
        <w:rPr>
          <w:rFonts w:eastAsiaTheme="minorHAnsi"/>
        </w:rPr>
        <w:t>donosi odluk</w:t>
      </w:r>
      <w:r w:rsidR="00F51A89" w:rsidRPr="00A7323C">
        <w:rPr>
          <w:rFonts w:eastAsiaTheme="minorHAnsi"/>
        </w:rPr>
        <w:t>e</w:t>
      </w:r>
      <w:r w:rsidR="00F860A5" w:rsidRPr="00A7323C">
        <w:rPr>
          <w:rFonts w:eastAsiaTheme="minorHAnsi"/>
        </w:rPr>
        <w:t xml:space="preserve"> upravo u cilju osiguravanja</w:t>
      </w:r>
      <w:r w:rsidRPr="00A7323C">
        <w:rPr>
          <w:rFonts w:eastAsiaTheme="minorHAnsi"/>
        </w:rPr>
        <w:t xml:space="preserve"> prava žene po pitanju žalbi na prvostupanjske odluke. Tako je i u ovom slučaj</w:t>
      </w:r>
      <w:r w:rsidR="000A4718" w:rsidRPr="00A7323C">
        <w:rPr>
          <w:rFonts w:eastAsiaTheme="minorHAnsi"/>
        </w:rPr>
        <w:t xml:space="preserve">u, na žalbu pacijentice </w:t>
      </w:r>
      <w:proofErr w:type="spellStart"/>
      <w:r w:rsidR="000A4718" w:rsidRPr="00A7323C">
        <w:rPr>
          <w:rFonts w:eastAsiaTheme="minorHAnsi"/>
        </w:rPr>
        <w:t>Čavajde</w:t>
      </w:r>
      <w:proofErr w:type="spellEnd"/>
      <w:r w:rsidR="000A4718" w:rsidRPr="00A7323C">
        <w:rPr>
          <w:rFonts w:eastAsiaTheme="minorHAnsi"/>
        </w:rPr>
        <w:t xml:space="preserve">, </w:t>
      </w:r>
      <w:r w:rsidRPr="00A7323C">
        <w:rPr>
          <w:rFonts w:eastAsiaTheme="minorHAnsi"/>
        </w:rPr>
        <w:t>KBC Zagreb sazvao komisiju drugog stupnja kako bi se stvorila cjelovita klini</w:t>
      </w:r>
      <w:r w:rsidR="00F860A5" w:rsidRPr="00A7323C">
        <w:rPr>
          <w:rFonts w:eastAsiaTheme="minorHAnsi"/>
        </w:rPr>
        <w:t>čka slika</w:t>
      </w:r>
      <w:r w:rsidR="000C2B87" w:rsidRPr="00A7323C">
        <w:rPr>
          <w:rFonts w:eastAsiaTheme="minorHAnsi"/>
        </w:rPr>
        <w:t xml:space="preserve"> djeteta te na temelju iste, </w:t>
      </w:r>
      <w:r w:rsidRPr="00A7323C">
        <w:rPr>
          <w:rFonts w:eastAsiaTheme="minorHAnsi"/>
        </w:rPr>
        <w:t xml:space="preserve">donijela </w:t>
      </w:r>
      <w:r w:rsidR="00CB1D3E" w:rsidRPr="00A7323C">
        <w:rPr>
          <w:rFonts w:eastAsiaTheme="minorHAnsi"/>
        </w:rPr>
        <w:t xml:space="preserve">mjerodavna </w:t>
      </w:r>
      <w:r w:rsidRPr="00A7323C">
        <w:rPr>
          <w:rFonts w:eastAsiaTheme="minorHAnsi"/>
        </w:rPr>
        <w:t xml:space="preserve">odluka </w:t>
      </w:r>
      <w:r w:rsidR="00F860A5" w:rsidRPr="00A7323C">
        <w:rPr>
          <w:rFonts w:eastAsiaTheme="minorHAnsi"/>
        </w:rPr>
        <w:t>sukladno struci i zakonskim okvirima</w:t>
      </w:r>
      <w:r w:rsidRPr="00A7323C">
        <w:rPr>
          <w:rFonts w:eastAsiaTheme="minorHAnsi"/>
        </w:rPr>
        <w:t>.</w:t>
      </w:r>
    </w:p>
    <w:p w:rsidR="00983435" w:rsidRPr="00A7323C" w:rsidRDefault="00983435" w:rsidP="005B124E">
      <w:pPr>
        <w:jc w:val="both"/>
        <w:rPr>
          <w:rFonts w:eastAsiaTheme="minorHAnsi"/>
        </w:rPr>
      </w:pPr>
    </w:p>
    <w:p w:rsidR="00D11A35" w:rsidRPr="00A7323C" w:rsidRDefault="00D74A10" w:rsidP="00924D64">
      <w:pPr>
        <w:ind w:firstLine="1418"/>
        <w:jc w:val="both"/>
        <w:rPr>
          <w:rFonts w:eastAsiaTheme="minorHAnsi"/>
        </w:rPr>
      </w:pPr>
      <w:r w:rsidRPr="00A7323C">
        <w:rPr>
          <w:rFonts w:eastAsiaTheme="minorHAnsi"/>
        </w:rPr>
        <w:t>Uz istovremene naglašene</w:t>
      </w:r>
      <w:r w:rsidR="00D11A35" w:rsidRPr="00A7323C">
        <w:rPr>
          <w:rFonts w:eastAsiaTheme="minorHAnsi"/>
        </w:rPr>
        <w:t xml:space="preserve"> </w:t>
      </w:r>
      <w:r w:rsidRPr="00A7323C">
        <w:rPr>
          <w:rFonts w:eastAsiaTheme="minorHAnsi"/>
        </w:rPr>
        <w:t>javne i političke pritiske</w:t>
      </w:r>
      <w:r w:rsidR="00F5146C" w:rsidRPr="00A7323C">
        <w:rPr>
          <w:rFonts w:eastAsiaTheme="minorHAnsi"/>
        </w:rPr>
        <w:t xml:space="preserve"> tijekom odlučivanja drugostupanjske komisije u ovom slučaju</w:t>
      </w:r>
      <w:r w:rsidRPr="00A7323C">
        <w:rPr>
          <w:rFonts w:eastAsiaTheme="minorHAnsi"/>
        </w:rPr>
        <w:t>, donesena je</w:t>
      </w:r>
      <w:r w:rsidR="00D11A35" w:rsidRPr="00A7323C">
        <w:rPr>
          <w:rFonts w:eastAsiaTheme="minorHAnsi"/>
        </w:rPr>
        <w:t xml:space="preserve"> medicinski utemeljen</w:t>
      </w:r>
      <w:r w:rsidRPr="00A7323C">
        <w:rPr>
          <w:rFonts w:eastAsiaTheme="minorHAnsi"/>
        </w:rPr>
        <w:t>a</w:t>
      </w:r>
      <w:r w:rsidR="00D11A35" w:rsidRPr="00A7323C">
        <w:rPr>
          <w:rFonts w:eastAsiaTheme="minorHAnsi"/>
        </w:rPr>
        <w:t xml:space="preserve"> </w:t>
      </w:r>
      <w:r w:rsidRPr="00A7323C">
        <w:rPr>
          <w:rFonts w:eastAsiaTheme="minorHAnsi"/>
        </w:rPr>
        <w:t>odluka</w:t>
      </w:r>
      <w:r w:rsidR="00D11A35" w:rsidRPr="00A7323C">
        <w:rPr>
          <w:rFonts w:eastAsiaTheme="minorHAnsi"/>
        </w:rPr>
        <w:t xml:space="preserve"> u okvirima hrvatskih zakona te se </w:t>
      </w:r>
      <w:r w:rsidRPr="00A7323C">
        <w:rPr>
          <w:rFonts w:eastAsiaTheme="minorHAnsi"/>
        </w:rPr>
        <w:t xml:space="preserve">pacijentici osiguralo plaćanje </w:t>
      </w:r>
      <w:r w:rsidR="00CB1D3E" w:rsidRPr="00A7323C">
        <w:rPr>
          <w:rFonts w:eastAsiaTheme="minorHAnsi"/>
        </w:rPr>
        <w:t xml:space="preserve">troškova </w:t>
      </w:r>
      <w:r w:rsidR="00F5146C" w:rsidRPr="00A7323C">
        <w:rPr>
          <w:rFonts w:eastAsiaTheme="minorHAnsi"/>
        </w:rPr>
        <w:t xml:space="preserve">prekida trudnoće izvan </w:t>
      </w:r>
      <w:r w:rsidR="00E273FD" w:rsidRPr="00A7323C">
        <w:rPr>
          <w:rFonts w:eastAsiaTheme="minorHAnsi"/>
        </w:rPr>
        <w:t xml:space="preserve">Republike </w:t>
      </w:r>
      <w:r w:rsidR="00F5146C" w:rsidRPr="00A7323C">
        <w:rPr>
          <w:rFonts w:eastAsiaTheme="minorHAnsi"/>
        </w:rPr>
        <w:t>Hrvatske</w:t>
      </w:r>
      <w:r w:rsidRPr="00A7323C">
        <w:rPr>
          <w:rFonts w:eastAsiaTheme="minorHAnsi"/>
        </w:rPr>
        <w:t xml:space="preserve"> na teret Hrvatskog zavoda za zdravstveno osiguranje</w:t>
      </w:r>
      <w:r w:rsidR="008458D6" w:rsidRPr="00A7323C">
        <w:rPr>
          <w:rFonts w:eastAsiaTheme="minorHAnsi"/>
        </w:rPr>
        <w:t xml:space="preserve"> (u daljnjem tekstu: HZZO)</w:t>
      </w:r>
      <w:r w:rsidR="00085E57" w:rsidRPr="00A7323C">
        <w:rPr>
          <w:rFonts w:eastAsiaTheme="minorHAnsi"/>
        </w:rPr>
        <w:t>,</w:t>
      </w:r>
      <w:r w:rsidRPr="00A7323C">
        <w:rPr>
          <w:rFonts w:eastAsiaTheme="minorHAnsi"/>
        </w:rPr>
        <w:t xml:space="preserve"> </w:t>
      </w:r>
      <w:r w:rsidR="00D11A35" w:rsidRPr="00A7323C">
        <w:rPr>
          <w:rFonts w:eastAsiaTheme="minorHAnsi"/>
        </w:rPr>
        <w:t xml:space="preserve">s obzirom na </w:t>
      </w:r>
      <w:r w:rsidR="000C2B87" w:rsidRPr="00A7323C">
        <w:rPr>
          <w:rFonts w:eastAsiaTheme="minorHAnsi"/>
        </w:rPr>
        <w:t xml:space="preserve">njenu </w:t>
      </w:r>
      <w:r w:rsidR="00CB1D3E" w:rsidRPr="00A7323C">
        <w:rPr>
          <w:rFonts w:eastAsiaTheme="minorHAnsi"/>
        </w:rPr>
        <w:t xml:space="preserve">odluku </w:t>
      </w:r>
      <w:r w:rsidR="00D11A35" w:rsidRPr="00A7323C">
        <w:rPr>
          <w:rFonts w:eastAsiaTheme="minorHAnsi"/>
        </w:rPr>
        <w:t>za drug</w:t>
      </w:r>
      <w:r w:rsidR="00F5146C" w:rsidRPr="00A7323C">
        <w:rPr>
          <w:rFonts w:eastAsiaTheme="minorHAnsi"/>
        </w:rPr>
        <w:t>ačij</w:t>
      </w:r>
      <w:r w:rsidR="00D11A35" w:rsidRPr="00A7323C">
        <w:rPr>
          <w:rFonts w:eastAsiaTheme="minorHAnsi"/>
        </w:rPr>
        <w:t>om vrstom zahvata</w:t>
      </w:r>
      <w:r w:rsidR="00CB1D3E" w:rsidRPr="00A7323C">
        <w:rPr>
          <w:rFonts w:eastAsiaTheme="minorHAnsi"/>
        </w:rPr>
        <w:t xml:space="preserve"> koji se ne izvodi u Republici Hrvatskoj</w:t>
      </w:r>
      <w:r w:rsidR="00D11A35" w:rsidRPr="00A7323C">
        <w:rPr>
          <w:rFonts w:eastAsiaTheme="minorHAnsi"/>
        </w:rPr>
        <w:t xml:space="preserve">. </w:t>
      </w:r>
    </w:p>
    <w:p w:rsidR="00670B4A" w:rsidRPr="00A7323C" w:rsidRDefault="00670B4A" w:rsidP="005B124E">
      <w:pPr>
        <w:jc w:val="both"/>
        <w:rPr>
          <w:rFonts w:eastAsiaTheme="minorHAnsi"/>
        </w:rPr>
      </w:pPr>
    </w:p>
    <w:p w:rsidR="00670B4A" w:rsidRPr="00A7323C" w:rsidRDefault="00670B4A" w:rsidP="00924D64">
      <w:pPr>
        <w:ind w:firstLine="1418"/>
        <w:jc w:val="both"/>
        <w:rPr>
          <w:rFonts w:eastAsiaTheme="minorHAnsi"/>
        </w:rPr>
      </w:pPr>
      <w:r w:rsidRPr="00A7323C">
        <w:rPr>
          <w:rFonts w:eastAsiaTheme="minorHAnsi"/>
        </w:rPr>
        <w:t>Po</w:t>
      </w:r>
      <w:r w:rsidR="00F552C4" w:rsidRPr="00A7323C">
        <w:rPr>
          <w:rFonts w:eastAsiaTheme="minorHAnsi"/>
        </w:rPr>
        <w:t>trebno je dodano naglasiti da</w:t>
      </w:r>
      <w:r w:rsidR="000C2B87" w:rsidRPr="00A7323C">
        <w:rPr>
          <w:rFonts w:eastAsiaTheme="minorHAnsi"/>
        </w:rPr>
        <w:t xml:space="preserve"> je </w:t>
      </w:r>
      <w:r w:rsidR="00F552C4" w:rsidRPr="00A7323C">
        <w:rPr>
          <w:rFonts w:eastAsiaTheme="minorHAnsi"/>
        </w:rPr>
        <w:t xml:space="preserve">o samom procesu, </w:t>
      </w:r>
      <w:r w:rsidRPr="00A7323C">
        <w:rPr>
          <w:rFonts w:eastAsiaTheme="minorHAnsi"/>
        </w:rPr>
        <w:t>u takvim i sličnim slučajevima</w:t>
      </w:r>
      <w:r w:rsidR="00F552C4" w:rsidRPr="00A7323C">
        <w:rPr>
          <w:rFonts w:eastAsiaTheme="minorHAnsi"/>
        </w:rPr>
        <w:t>,</w:t>
      </w:r>
      <w:r w:rsidRPr="00A7323C">
        <w:rPr>
          <w:rFonts w:eastAsiaTheme="minorHAnsi"/>
        </w:rPr>
        <w:t xml:space="preserve"> Ministarstvo zdravstva pravovremeno upoznalo sve zdravstvene ustanove te će i nadalje ustrajati da svi ravnatelji i djelatnici ustanova savjesno i odgovorno ispunjavaju sve zadaće koje su pred njima, te da se svakom pacijentu pružaju medicinske i zdravstvene usluge prema njihovim stvarnim potrebama i u okvirima hrvatskih propisa. </w:t>
      </w:r>
    </w:p>
    <w:p w:rsidR="008D5FA0" w:rsidRPr="00A7323C" w:rsidRDefault="008D5FA0" w:rsidP="005B124E">
      <w:pPr>
        <w:jc w:val="both"/>
        <w:rPr>
          <w:rFonts w:eastAsiaTheme="minorHAnsi"/>
        </w:rPr>
      </w:pPr>
    </w:p>
    <w:p w:rsidR="00B9157E" w:rsidRPr="00A7323C" w:rsidRDefault="00660E3B" w:rsidP="00924D64">
      <w:pPr>
        <w:ind w:firstLine="1418"/>
        <w:jc w:val="both"/>
        <w:rPr>
          <w:rFonts w:eastAsiaTheme="minorHAnsi"/>
        </w:rPr>
      </w:pPr>
      <w:r w:rsidRPr="00A7323C">
        <w:rPr>
          <w:rFonts w:eastAsiaTheme="minorHAnsi"/>
        </w:rPr>
        <w:t>Nepobitna je činjenica da je Ministarstvo zdravstva</w:t>
      </w:r>
      <w:r w:rsidR="000C2B87" w:rsidRPr="00A7323C">
        <w:rPr>
          <w:rFonts w:eastAsiaTheme="minorHAnsi"/>
        </w:rPr>
        <w:t xml:space="preserve"> tijelo državne uprave koje, </w:t>
      </w:r>
      <w:r w:rsidR="00B9157E" w:rsidRPr="00A7323C">
        <w:rPr>
          <w:rFonts w:eastAsiaTheme="minorHAnsi"/>
        </w:rPr>
        <w:t>sukladno zakonskim</w:t>
      </w:r>
      <w:r w:rsidR="000C2B87" w:rsidRPr="00A7323C">
        <w:rPr>
          <w:rFonts w:eastAsiaTheme="minorHAnsi"/>
        </w:rPr>
        <w:t xml:space="preserve"> odredbama, </w:t>
      </w:r>
      <w:r w:rsidR="00B9157E" w:rsidRPr="00A7323C">
        <w:rPr>
          <w:rFonts w:eastAsiaTheme="minorHAnsi"/>
        </w:rPr>
        <w:t xml:space="preserve">zaprima i priprema odgovore na predstavke i pritužbe te pruža pomoć građanima u ostvarivanju prava na zdravstvenu zaštitu. Stoga nije neobično da </w:t>
      </w:r>
      <w:r w:rsidR="003C2D6B" w:rsidRPr="00A7323C">
        <w:rPr>
          <w:rFonts w:eastAsiaTheme="minorHAnsi"/>
        </w:rPr>
        <w:t xml:space="preserve">je ministar </w:t>
      </w:r>
      <w:r w:rsidR="000C2B87" w:rsidRPr="00A7323C">
        <w:rPr>
          <w:rFonts w:eastAsiaTheme="minorHAnsi"/>
        </w:rPr>
        <w:t xml:space="preserve">Vili </w:t>
      </w:r>
      <w:r w:rsidR="003C2D6B" w:rsidRPr="00A7323C">
        <w:rPr>
          <w:rFonts w:eastAsiaTheme="minorHAnsi"/>
        </w:rPr>
        <w:t xml:space="preserve">Beroš </w:t>
      </w:r>
      <w:r w:rsidR="00E56B7C" w:rsidRPr="00A7323C">
        <w:rPr>
          <w:rFonts w:eastAsiaTheme="minorHAnsi"/>
        </w:rPr>
        <w:t xml:space="preserve">tu </w:t>
      </w:r>
      <w:r w:rsidR="000C2B87" w:rsidRPr="00A7323C">
        <w:rPr>
          <w:rFonts w:eastAsiaTheme="minorHAnsi"/>
        </w:rPr>
        <w:t xml:space="preserve">mogućnost ponudio i pacijentici </w:t>
      </w:r>
      <w:proofErr w:type="spellStart"/>
      <w:r w:rsidR="00B9157E" w:rsidRPr="00A7323C">
        <w:rPr>
          <w:rFonts w:eastAsiaTheme="minorHAnsi"/>
        </w:rPr>
        <w:t>Čavajdi</w:t>
      </w:r>
      <w:proofErr w:type="spellEnd"/>
      <w:r w:rsidR="00B9157E" w:rsidRPr="00A7323C">
        <w:rPr>
          <w:rFonts w:eastAsiaTheme="minorHAnsi"/>
        </w:rPr>
        <w:t xml:space="preserve"> s namjerom </w:t>
      </w:r>
      <w:r w:rsidR="00E56B7C" w:rsidRPr="00A7323C">
        <w:rPr>
          <w:rFonts w:eastAsiaTheme="minorHAnsi"/>
        </w:rPr>
        <w:t xml:space="preserve">neposrednog </w:t>
      </w:r>
      <w:r w:rsidR="00B9157E" w:rsidRPr="00A7323C">
        <w:rPr>
          <w:rFonts w:eastAsiaTheme="minorHAnsi"/>
        </w:rPr>
        <w:t xml:space="preserve">stjecanja uvida u problematiku i davanja podrške u osiguranju adekvatne zdravstvene skrbi. </w:t>
      </w:r>
    </w:p>
    <w:p w:rsidR="00ED4512" w:rsidRPr="00A7323C" w:rsidRDefault="00ED4512" w:rsidP="00DD1706">
      <w:pPr>
        <w:jc w:val="both"/>
      </w:pPr>
    </w:p>
    <w:p w:rsidR="008E1E93" w:rsidRPr="00A7323C" w:rsidRDefault="00CF5F60" w:rsidP="00924D64">
      <w:pPr>
        <w:pStyle w:val="NoSpacing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060F1E" w:rsidRPr="00A7323C">
        <w:rPr>
          <w:rFonts w:ascii="Times New Roman" w:hAnsi="Times New Roman" w:cs="Times New Roman"/>
          <w:b/>
          <w:sz w:val="24"/>
          <w:szCs w:val="24"/>
        </w:rPr>
        <w:t>Nedostupnost prekida trudnoće na zahtjev žene do 10. tjedna od začeća</w:t>
      </w:r>
    </w:p>
    <w:p w:rsidR="00282AC2" w:rsidRPr="00A7323C" w:rsidRDefault="00282AC2" w:rsidP="00C120F5">
      <w:pPr>
        <w:spacing w:line="276" w:lineRule="auto"/>
        <w:jc w:val="both"/>
        <w:rPr>
          <w:lang w:eastAsia="zh-CN"/>
        </w:rPr>
      </w:pPr>
    </w:p>
    <w:p w:rsidR="00010257" w:rsidRPr="00A7323C" w:rsidRDefault="004334B3" w:rsidP="00924D64">
      <w:pPr>
        <w:ind w:firstLine="1418"/>
        <w:jc w:val="both"/>
        <w:rPr>
          <w:lang w:eastAsia="zh-CN"/>
        </w:rPr>
      </w:pPr>
      <w:r w:rsidRPr="00A7323C">
        <w:rPr>
          <w:lang w:eastAsia="zh-CN"/>
        </w:rPr>
        <w:t xml:space="preserve">Teza o nedostupnosti prekida trudnoće na zahtjev žene do 10. tjedna </w:t>
      </w:r>
      <w:r w:rsidR="00F860A5" w:rsidRPr="00A7323C">
        <w:rPr>
          <w:lang w:eastAsia="zh-CN"/>
        </w:rPr>
        <w:t xml:space="preserve">od začeća </w:t>
      </w:r>
      <w:r w:rsidRPr="00A7323C">
        <w:rPr>
          <w:lang w:eastAsia="zh-CN"/>
        </w:rPr>
        <w:t xml:space="preserve">je </w:t>
      </w:r>
      <w:r w:rsidR="00AD0868" w:rsidRPr="00A7323C">
        <w:rPr>
          <w:lang w:eastAsia="zh-CN"/>
        </w:rPr>
        <w:t xml:space="preserve">netočna </w:t>
      </w:r>
      <w:r w:rsidRPr="00A7323C">
        <w:rPr>
          <w:lang w:eastAsia="zh-CN"/>
        </w:rPr>
        <w:t xml:space="preserve">s obzirom </w:t>
      </w:r>
      <w:r w:rsidR="009A7CCD" w:rsidRPr="00A7323C">
        <w:rPr>
          <w:lang w:eastAsia="zh-CN"/>
        </w:rPr>
        <w:t xml:space="preserve">na to </w:t>
      </w:r>
      <w:r w:rsidRPr="00A7323C">
        <w:rPr>
          <w:lang w:eastAsia="zh-CN"/>
        </w:rPr>
        <w:t xml:space="preserve">da je ta usluga kontinuirano dostupna. </w:t>
      </w:r>
      <w:r w:rsidR="00282AC2" w:rsidRPr="00A7323C">
        <w:rPr>
          <w:lang w:eastAsia="zh-CN"/>
        </w:rPr>
        <w:t xml:space="preserve">Svakoj ženi u </w:t>
      </w:r>
      <w:r w:rsidR="00DD6843" w:rsidRPr="00A7323C">
        <w:rPr>
          <w:lang w:eastAsia="zh-CN"/>
        </w:rPr>
        <w:t xml:space="preserve">Republici </w:t>
      </w:r>
      <w:r w:rsidR="00282AC2" w:rsidRPr="00A7323C">
        <w:rPr>
          <w:lang w:eastAsia="zh-CN"/>
        </w:rPr>
        <w:t>Hrvatskoj mora biti omogućen prekid trudnoće na zahtjev do</w:t>
      </w:r>
      <w:r w:rsidRPr="00A7323C">
        <w:rPr>
          <w:lang w:eastAsia="zh-CN"/>
        </w:rPr>
        <w:t xml:space="preserve"> 10.</w:t>
      </w:r>
      <w:r w:rsidR="00282AC2" w:rsidRPr="00A7323C">
        <w:rPr>
          <w:lang w:eastAsia="zh-CN"/>
        </w:rPr>
        <w:t xml:space="preserve"> tjedna te nakon istoga, ako za to postoje medicinski razlozi. </w:t>
      </w:r>
      <w:r w:rsidR="009A1B41" w:rsidRPr="00A7323C">
        <w:rPr>
          <w:lang w:eastAsia="zh-CN"/>
        </w:rPr>
        <w:t xml:space="preserve">U suprotnom, Ministarstvo zdravstva reagira na svaki potencijalni slučaj ugrožavanja tog prava, sankcionira nepravilnosti ukoliko ih </w:t>
      </w:r>
      <w:r w:rsidRPr="00A7323C">
        <w:rPr>
          <w:lang w:eastAsia="zh-CN"/>
        </w:rPr>
        <w:t>utvrdi</w:t>
      </w:r>
      <w:r w:rsidR="009A1B41" w:rsidRPr="00A7323C">
        <w:rPr>
          <w:lang w:eastAsia="zh-CN"/>
        </w:rPr>
        <w:t xml:space="preserve"> zdravstvena inspekcija Ministarstva zdravstva te skreće pozornost svim zdravstvenim ustanovama na obvezu pravovremenog i točnog informiranja pacijentica o njihovim pravima i mogućnostima koje mogu ostvariti u </w:t>
      </w:r>
      <w:r w:rsidR="009F0B22" w:rsidRPr="00A7323C">
        <w:rPr>
          <w:lang w:eastAsia="zh-CN"/>
        </w:rPr>
        <w:t xml:space="preserve">Republici </w:t>
      </w:r>
      <w:r w:rsidR="009A1B41" w:rsidRPr="00A7323C">
        <w:rPr>
          <w:lang w:eastAsia="zh-CN"/>
        </w:rPr>
        <w:t>Hrvatskoj.</w:t>
      </w:r>
      <w:r w:rsidR="00E06A1C" w:rsidRPr="00A7323C">
        <w:rPr>
          <w:lang w:eastAsia="zh-CN"/>
        </w:rPr>
        <w:t xml:space="preserve"> </w:t>
      </w:r>
    </w:p>
    <w:p w:rsidR="005C274E" w:rsidRPr="00A7323C" w:rsidRDefault="005C274E" w:rsidP="005B124E">
      <w:pPr>
        <w:jc w:val="both"/>
        <w:rPr>
          <w:lang w:eastAsia="zh-CN"/>
        </w:rPr>
      </w:pPr>
    </w:p>
    <w:p w:rsidR="004334B3" w:rsidRPr="00A7323C" w:rsidRDefault="004334B3" w:rsidP="00924D64">
      <w:pPr>
        <w:ind w:firstLine="1418"/>
        <w:jc w:val="both"/>
        <w:rPr>
          <w:lang w:eastAsia="zh-CN"/>
        </w:rPr>
      </w:pPr>
      <w:r w:rsidRPr="00A7323C">
        <w:rPr>
          <w:lang w:eastAsia="zh-CN"/>
        </w:rPr>
        <w:t xml:space="preserve">Sve </w:t>
      </w:r>
      <w:r w:rsidR="005C274E" w:rsidRPr="00A7323C">
        <w:rPr>
          <w:lang w:eastAsia="zh-CN"/>
        </w:rPr>
        <w:t>zdravstvene ustanove imaju svojstvo pravne osobe, a ravnatelj istih organizira i vodi poslovanje, predstavlja i zastupa zdravstvenu ustanovu i odgovoran je za zakonitost njen</w:t>
      </w:r>
      <w:r w:rsidR="00600A3F" w:rsidRPr="00A7323C">
        <w:rPr>
          <w:lang w:eastAsia="zh-CN"/>
        </w:rPr>
        <w:t>og</w:t>
      </w:r>
      <w:r w:rsidR="005C274E" w:rsidRPr="00A7323C">
        <w:rPr>
          <w:lang w:eastAsia="zh-CN"/>
        </w:rPr>
        <w:t xml:space="preserve">a rada. Stoga, Ministarstvo zdravstva nema zakonske mogućnosti utjecati na </w:t>
      </w:r>
      <w:r w:rsidRPr="00A7323C">
        <w:rPr>
          <w:lang w:eastAsia="zh-CN"/>
        </w:rPr>
        <w:t>pojedinačne</w:t>
      </w:r>
      <w:r w:rsidR="005C274E" w:rsidRPr="00A7323C">
        <w:rPr>
          <w:lang w:eastAsia="zh-CN"/>
        </w:rPr>
        <w:t xml:space="preserve"> odluke ravnatelja vezane uz zapošljavanje u zdravstvenim ustanovama te nije u mogućnosti utjecati na odabir radnika s kojima zdravstvena ustanova sklapa ugovor o radu kao niti davati prijedloge osoba koje će se zaposliti.</w:t>
      </w:r>
      <w:r w:rsidRPr="00A7323C">
        <w:rPr>
          <w:lang w:eastAsia="zh-CN"/>
        </w:rPr>
        <w:t xml:space="preserve"> </w:t>
      </w:r>
    </w:p>
    <w:p w:rsidR="004334B3" w:rsidRPr="00A7323C" w:rsidRDefault="004334B3" w:rsidP="005B124E">
      <w:pPr>
        <w:jc w:val="both"/>
        <w:rPr>
          <w:lang w:eastAsia="zh-CN"/>
        </w:rPr>
      </w:pPr>
    </w:p>
    <w:p w:rsidR="00600A3F" w:rsidRPr="00A7323C" w:rsidRDefault="004334B3" w:rsidP="00924D64">
      <w:pPr>
        <w:ind w:firstLine="1418"/>
        <w:jc w:val="both"/>
        <w:rPr>
          <w:lang w:eastAsia="zh-CN"/>
        </w:rPr>
      </w:pPr>
      <w:r w:rsidRPr="00A7323C">
        <w:rPr>
          <w:lang w:eastAsia="zh-CN"/>
        </w:rPr>
        <w:t xml:space="preserve">Najbolje to pokazuje </w:t>
      </w:r>
      <w:r w:rsidR="00600A3F" w:rsidRPr="00A7323C">
        <w:rPr>
          <w:lang w:eastAsia="zh-CN"/>
        </w:rPr>
        <w:t>okolnost u</w:t>
      </w:r>
      <w:r w:rsidRPr="00A7323C">
        <w:rPr>
          <w:lang w:eastAsia="zh-CN"/>
        </w:rPr>
        <w:t xml:space="preserve"> KB „Sv. Duh“</w:t>
      </w:r>
      <w:r w:rsidR="00600A3F" w:rsidRPr="00A7323C">
        <w:rPr>
          <w:lang w:eastAsia="zh-CN"/>
        </w:rPr>
        <w:t xml:space="preserve"> u kojoj niti jedan djelatnik ne obavlja postupak prekida trudnoće</w:t>
      </w:r>
      <w:r w:rsidRPr="00A7323C">
        <w:rPr>
          <w:lang w:eastAsia="zh-CN"/>
        </w:rPr>
        <w:t>, bolnice čiji je osnivač Grad Zagreb</w:t>
      </w:r>
      <w:r w:rsidR="00600A3F" w:rsidRPr="00A7323C">
        <w:rPr>
          <w:lang w:eastAsia="zh-CN"/>
        </w:rPr>
        <w:t>.</w:t>
      </w:r>
      <w:r w:rsidR="00E470A9" w:rsidRPr="00A7323C">
        <w:rPr>
          <w:lang w:eastAsia="zh-CN"/>
        </w:rPr>
        <w:t xml:space="preserve"> </w:t>
      </w:r>
      <w:r w:rsidR="00D14341" w:rsidRPr="00A7323C">
        <w:t>U nekim drugim zdravstvenim ustanovama u kojima također nema djelatnika koji obavljaju postupak prekida trudnoće pravo na prekid trudnoće unatoč tome je osigurano. Naime</w:t>
      </w:r>
      <w:r w:rsidR="00CB1D3E" w:rsidRPr="00A7323C">
        <w:t xml:space="preserve">, </w:t>
      </w:r>
      <w:r w:rsidR="00CB1D3E" w:rsidRPr="00A7323C">
        <w:rPr>
          <w:lang w:eastAsia="zh-CN"/>
        </w:rPr>
        <w:t xml:space="preserve">Opća županijska bolnica Našice, Opća županijska bolnica Požega, Opća županijska bolnica Vinkovci i Opća bolnica Virovitica osigurale su, sukladno uputi Ministarstva zdravstva, ostvarivanje navedenog prava putem ugovornih odnosa s vanjskim suradnicima, specijalistima ginekologije i </w:t>
      </w:r>
      <w:proofErr w:type="spellStart"/>
      <w:r w:rsidR="00CB1D3E" w:rsidRPr="00A7323C">
        <w:rPr>
          <w:lang w:eastAsia="zh-CN"/>
        </w:rPr>
        <w:t>opstetricije</w:t>
      </w:r>
      <w:proofErr w:type="spellEnd"/>
      <w:r w:rsidR="00CB1D3E" w:rsidRPr="00A7323C">
        <w:rPr>
          <w:lang w:eastAsia="zh-CN"/>
        </w:rPr>
        <w:t xml:space="preserve"> ili suradnjom s drugom zdravstvenom ustanovom dok je u </w:t>
      </w:r>
      <w:r w:rsidR="00E6186F" w:rsidRPr="00A7323C">
        <w:rPr>
          <w:lang w:eastAsia="zh-CN"/>
        </w:rPr>
        <w:t>KB</w:t>
      </w:r>
      <w:r w:rsidR="00CB1D3E" w:rsidRPr="00A7323C">
        <w:rPr>
          <w:lang w:eastAsia="zh-CN"/>
        </w:rPr>
        <w:t xml:space="preserve"> „Sv</w:t>
      </w:r>
      <w:r w:rsidR="00E6186F" w:rsidRPr="00A7323C">
        <w:rPr>
          <w:lang w:eastAsia="zh-CN"/>
        </w:rPr>
        <w:t>.</w:t>
      </w:r>
      <w:r w:rsidR="00CB1D3E" w:rsidRPr="00A7323C">
        <w:rPr>
          <w:lang w:eastAsia="zh-CN"/>
        </w:rPr>
        <w:t xml:space="preserve"> Duh“ osiguranje postupka prekida trudnoće na zahtjev pacijentice u tijeku.</w:t>
      </w:r>
    </w:p>
    <w:p w:rsidR="00600A3F" w:rsidRPr="00A7323C" w:rsidRDefault="00600A3F" w:rsidP="005B124E">
      <w:pPr>
        <w:jc w:val="both"/>
        <w:rPr>
          <w:lang w:eastAsia="zh-CN"/>
        </w:rPr>
      </w:pPr>
    </w:p>
    <w:p w:rsidR="009A1B41" w:rsidRPr="00A7323C" w:rsidRDefault="00D14341" w:rsidP="00924D64">
      <w:pPr>
        <w:ind w:firstLine="1418"/>
        <w:jc w:val="both"/>
        <w:rPr>
          <w:lang w:eastAsia="zh-CN"/>
        </w:rPr>
      </w:pPr>
      <w:r w:rsidRPr="00A7323C">
        <w:rPr>
          <w:lang w:eastAsia="zh-CN"/>
        </w:rPr>
        <w:t>S</w:t>
      </w:r>
      <w:r w:rsidR="00282AC2" w:rsidRPr="00A7323C">
        <w:rPr>
          <w:lang w:eastAsia="zh-CN"/>
        </w:rPr>
        <w:t>ukladno Zakonu o zdravstvenim mjerama za ostvarivanje prava na slobodno odlučivanje o rađanju djece, bolnički zdravstveni sustav je organiziran na način da zdravstvene ustanove koje su ovlaštene za obavljanje postupka prekida trudnoće na zahtjev pacijentice imaju obvezu osigurati</w:t>
      </w:r>
      <w:r w:rsidR="004E32FB" w:rsidRPr="00A7323C">
        <w:rPr>
          <w:lang w:eastAsia="zh-CN"/>
        </w:rPr>
        <w:t xml:space="preserve"> isto</w:t>
      </w:r>
      <w:r w:rsidR="00741547" w:rsidRPr="00A7323C">
        <w:rPr>
          <w:lang w:eastAsia="zh-CN"/>
        </w:rPr>
        <w:t>.</w:t>
      </w:r>
      <w:r w:rsidR="00600A3F" w:rsidRPr="00A7323C">
        <w:rPr>
          <w:lang w:eastAsia="zh-CN"/>
        </w:rPr>
        <w:t xml:space="preserve"> </w:t>
      </w:r>
    </w:p>
    <w:p w:rsidR="00282AC2" w:rsidRPr="00A7323C" w:rsidRDefault="00282AC2" w:rsidP="005B124E">
      <w:pPr>
        <w:jc w:val="both"/>
        <w:rPr>
          <w:lang w:eastAsia="zh-CN"/>
        </w:rPr>
      </w:pPr>
    </w:p>
    <w:p w:rsidR="00E67333" w:rsidRPr="00A7323C" w:rsidRDefault="00282AC2" w:rsidP="00924D64">
      <w:pPr>
        <w:ind w:firstLine="1418"/>
        <w:jc w:val="both"/>
        <w:rPr>
          <w:lang w:eastAsia="zh-CN"/>
        </w:rPr>
      </w:pPr>
      <w:r w:rsidRPr="00A7323C">
        <w:rPr>
          <w:lang w:eastAsia="zh-CN"/>
        </w:rPr>
        <w:t xml:space="preserve">Ukoliko liječnik </w:t>
      </w:r>
      <w:r w:rsidR="003C2D6B" w:rsidRPr="00A7323C">
        <w:rPr>
          <w:lang w:eastAsia="zh-CN"/>
        </w:rPr>
        <w:t xml:space="preserve">ginekolog uloži priziv savjesti, </w:t>
      </w:r>
      <w:r w:rsidRPr="00A7323C">
        <w:rPr>
          <w:lang w:eastAsia="zh-CN"/>
        </w:rPr>
        <w:t xml:space="preserve">obvezan je </w:t>
      </w:r>
      <w:r w:rsidR="004E32FB" w:rsidRPr="00A7323C">
        <w:rPr>
          <w:lang w:eastAsia="zh-CN"/>
        </w:rPr>
        <w:t xml:space="preserve">o tome izvijestiti pacijenticu, </w:t>
      </w:r>
      <w:r w:rsidRPr="00A7323C">
        <w:rPr>
          <w:lang w:eastAsia="zh-CN"/>
        </w:rPr>
        <w:t xml:space="preserve">navedeno pisano dokumentirati u svom specijalističkom nalazu i u bolničkoj zdravstvenoj dokumentaciji te pacijenticu uputiti drugom liječniku iste struke u toj bolničkoj zdravstvenoj ustanovi. U situacijama kada ravnatelj bolnice ne može osigurati obavljanje postupka prekida trudnoće sa zaposlenicima bolnice, u obvezi je angažirati vanjskog suradnika </w:t>
      </w:r>
      <w:r w:rsidR="00DE2B0A" w:rsidRPr="00A7323C">
        <w:rPr>
          <w:lang w:eastAsia="zh-CN"/>
        </w:rPr>
        <w:t>-</w:t>
      </w:r>
      <w:r w:rsidRPr="00A7323C">
        <w:rPr>
          <w:lang w:eastAsia="zh-CN"/>
        </w:rPr>
        <w:t xml:space="preserve"> doktora medicine specijaliste ginekologije i </w:t>
      </w:r>
      <w:proofErr w:type="spellStart"/>
      <w:r w:rsidRPr="00A7323C">
        <w:rPr>
          <w:lang w:eastAsia="zh-CN"/>
        </w:rPr>
        <w:t>opstetricije</w:t>
      </w:r>
      <w:proofErr w:type="spellEnd"/>
      <w:r w:rsidRPr="00A7323C">
        <w:rPr>
          <w:lang w:eastAsia="zh-CN"/>
        </w:rPr>
        <w:t xml:space="preserve">. U slučaju većeg broja liječnika s prizivom savjesti, bolnice sklapaju ugovore o obavljanju prekida trudnoće na zahtjev pacijentice kao što to čine i u slučaju drugih </w:t>
      </w:r>
      <w:proofErr w:type="spellStart"/>
      <w:r w:rsidRPr="00A7323C">
        <w:rPr>
          <w:lang w:eastAsia="zh-CN"/>
        </w:rPr>
        <w:t>insuficijentnih</w:t>
      </w:r>
      <w:proofErr w:type="spellEnd"/>
      <w:r w:rsidRPr="00A7323C">
        <w:rPr>
          <w:lang w:eastAsia="zh-CN"/>
        </w:rPr>
        <w:t xml:space="preserve"> djelatnosti i usluga.</w:t>
      </w:r>
      <w:r w:rsidRPr="00A7323C">
        <w:t xml:space="preserve"> </w:t>
      </w:r>
      <w:r w:rsidRPr="00A7323C">
        <w:rPr>
          <w:lang w:eastAsia="zh-CN"/>
        </w:rPr>
        <w:t>Pritom je važno dodatno naglasiti da pravo liječnika na priziv savjesti i zakonsko pravo žene na pobačaj na zahtjev i prekid trudnoće ne isključuje jedno drugo te su zdravstvene ustanove obvezne pronaći uvjete za ostvarenja oba prava.</w:t>
      </w:r>
    </w:p>
    <w:p w:rsidR="000B6CBD" w:rsidRPr="00A7323C" w:rsidRDefault="000B6CBD" w:rsidP="00DE555A">
      <w:pPr>
        <w:spacing w:line="276" w:lineRule="auto"/>
        <w:jc w:val="both"/>
        <w:rPr>
          <w:lang w:eastAsia="zh-CN"/>
        </w:rPr>
      </w:pPr>
    </w:p>
    <w:p w:rsidR="00F5100F" w:rsidRPr="00A7323C" w:rsidRDefault="00E67333" w:rsidP="00924D64">
      <w:pPr>
        <w:pStyle w:val="NoSpacing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3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60F1E" w:rsidRPr="00A7323C">
        <w:rPr>
          <w:rFonts w:ascii="Times New Roman" w:hAnsi="Times New Roman" w:cs="Times New Roman"/>
          <w:b/>
          <w:sz w:val="24"/>
          <w:szCs w:val="24"/>
        </w:rPr>
        <w:t xml:space="preserve">Slučaj </w:t>
      </w:r>
      <w:proofErr w:type="spellStart"/>
      <w:r w:rsidR="00060F1E" w:rsidRPr="00A7323C">
        <w:rPr>
          <w:rFonts w:ascii="Times New Roman" w:hAnsi="Times New Roman" w:cs="Times New Roman"/>
          <w:b/>
          <w:sz w:val="24"/>
          <w:szCs w:val="24"/>
        </w:rPr>
        <w:t>Medikol</w:t>
      </w:r>
      <w:proofErr w:type="spellEnd"/>
    </w:p>
    <w:p w:rsidR="000B6CBD" w:rsidRPr="00A7323C" w:rsidRDefault="000B6CBD" w:rsidP="00C120F5">
      <w:pPr>
        <w:spacing w:line="276" w:lineRule="auto"/>
        <w:jc w:val="both"/>
        <w:rPr>
          <w:bCs/>
        </w:rPr>
      </w:pPr>
    </w:p>
    <w:p w:rsidR="00BD5AAB" w:rsidRPr="00A7323C" w:rsidRDefault="000A70D2" w:rsidP="00924D64">
      <w:pPr>
        <w:ind w:firstLine="1418"/>
        <w:jc w:val="both"/>
        <w:rPr>
          <w:bCs/>
        </w:rPr>
      </w:pPr>
      <w:r w:rsidRPr="00A7323C">
        <w:rPr>
          <w:bCs/>
        </w:rPr>
        <w:t>Zakon o zdravstvenoj zaštiti</w:t>
      </w:r>
      <w:r w:rsidR="00DE2B0A" w:rsidRPr="00A7323C">
        <w:rPr>
          <w:bCs/>
        </w:rPr>
        <w:t xml:space="preserve"> </w:t>
      </w:r>
      <w:r w:rsidRPr="00A7323C">
        <w:rPr>
          <w:bCs/>
        </w:rPr>
        <w:t>u članku 44. propisuje da se zdravstvena djelatnost kao javna služba obavlja u okviru mreže javne zdravstvene službe</w:t>
      </w:r>
      <w:r w:rsidR="00BD5AAB" w:rsidRPr="00A7323C">
        <w:rPr>
          <w:bCs/>
        </w:rPr>
        <w:t>, ali</w:t>
      </w:r>
      <w:r w:rsidRPr="00A7323C">
        <w:rPr>
          <w:bCs/>
        </w:rPr>
        <w:t xml:space="preserve"> i izvan mreže javne zdravstvene službe.</w:t>
      </w:r>
      <w:r w:rsidR="00BD5AAB" w:rsidRPr="00A7323C">
        <w:rPr>
          <w:bCs/>
        </w:rPr>
        <w:t xml:space="preserve"> </w:t>
      </w:r>
      <w:r w:rsidRPr="00A7323C">
        <w:rPr>
          <w:bCs/>
        </w:rPr>
        <w:t xml:space="preserve">Zdravstveni sustav u </w:t>
      </w:r>
      <w:r w:rsidR="00DE2B0A" w:rsidRPr="00A7323C">
        <w:rPr>
          <w:bCs/>
        </w:rPr>
        <w:t xml:space="preserve">Republici </w:t>
      </w:r>
      <w:r w:rsidRPr="00A7323C">
        <w:rPr>
          <w:bCs/>
        </w:rPr>
        <w:t xml:space="preserve">Hrvatskoj, javni i privatni, čini cjelinu koja </w:t>
      </w:r>
      <w:r w:rsidRPr="00A7323C">
        <w:rPr>
          <w:bCs/>
        </w:rPr>
        <w:lastRenderedPageBreak/>
        <w:t xml:space="preserve">je od iznimne važnosti za stanovništvo </w:t>
      </w:r>
      <w:r w:rsidR="005D1A5A" w:rsidRPr="00A7323C">
        <w:rPr>
          <w:bCs/>
        </w:rPr>
        <w:t xml:space="preserve">Republike </w:t>
      </w:r>
      <w:r w:rsidRPr="00A7323C">
        <w:rPr>
          <w:bCs/>
        </w:rPr>
        <w:t xml:space="preserve">Hrvatske, jer se ta dva segmenta zdravstva međusobno nadopunjuju. U nedostatku kapaciteta u javnom zdravstvenom sustavu, </w:t>
      </w:r>
      <w:r w:rsidR="005D1A5A" w:rsidRPr="00A7323C">
        <w:rPr>
          <w:bCs/>
        </w:rPr>
        <w:t>HZZO</w:t>
      </w:r>
      <w:r w:rsidRPr="00A7323C">
        <w:rPr>
          <w:bCs/>
        </w:rPr>
        <w:t xml:space="preserve"> može sklopiti ugovore za pojedine postupke s privatnim zdravstvenim ustanovama kako bi se našim pacijentima osigurala potrebna zdravstvena usluga u najbližoj zdravstvenoj ustanovi. </w:t>
      </w:r>
    </w:p>
    <w:p w:rsidR="00BD5AAB" w:rsidRPr="00A7323C" w:rsidRDefault="00BD5AAB" w:rsidP="005B124E">
      <w:pPr>
        <w:jc w:val="both"/>
        <w:rPr>
          <w:bCs/>
        </w:rPr>
      </w:pPr>
    </w:p>
    <w:p w:rsidR="009313DF" w:rsidRPr="00A7323C" w:rsidRDefault="009313DF" w:rsidP="00924D64">
      <w:pPr>
        <w:ind w:firstLine="1418"/>
        <w:jc w:val="both"/>
        <w:rPr>
          <w:bCs/>
        </w:rPr>
      </w:pPr>
      <w:r w:rsidRPr="00A7323C">
        <w:rPr>
          <w:bCs/>
        </w:rPr>
        <w:t xml:space="preserve">Ministarstvo zdravstva u suradnji s </w:t>
      </w:r>
      <w:r w:rsidR="00E50803" w:rsidRPr="00A7323C">
        <w:rPr>
          <w:bCs/>
        </w:rPr>
        <w:t>HZZO-om</w:t>
      </w:r>
      <w:r w:rsidRPr="00A7323C">
        <w:rPr>
          <w:bCs/>
        </w:rPr>
        <w:t xml:space="preserve"> i Referentnim centrom Ministarstva zdravstva za PET i PET-CT kontinuirano prati vrijeme čekanja na PET-CT dijagnostiku kako bi ista bila dostupna pacijentima u medicinski prihvatljivom roku, sukladno stručnim smjernicama. Stoga ugovaranje PET-CT dijagnostike s Poliklinikom </w:t>
      </w:r>
      <w:proofErr w:type="spellStart"/>
      <w:r w:rsidRPr="00A7323C">
        <w:rPr>
          <w:bCs/>
        </w:rPr>
        <w:t>Medikol</w:t>
      </w:r>
      <w:proofErr w:type="spellEnd"/>
      <w:r w:rsidR="004004C6" w:rsidRPr="00A7323C">
        <w:rPr>
          <w:bCs/>
        </w:rPr>
        <w:t>,</w:t>
      </w:r>
      <w:r w:rsidRPr="00A7323C">
        <w:rPr>
          <w:bCs/>
        </w:rPr>
        <w:t xml:space="preserve"> HZZO provodi po utvrđivanju dužeg čekanja na postupke, kako bi pacijenti, kojima je indicirana navedena dijagnostika, pravovremeno obavili pretragu. </w:t>
      </w:r>
    </w:p>
    <w:p w:rsidR="009313DF" w:rsidRPr="00A7323C" w:rsidRDefault="009313DF" w:rsidP="005B124E">
      <w:pPr>
        <w:jc w:val="both"/>
        <w:rPr>
          <w:bCs/>
        </w:rPr>
      </w:pPr>
    </w:p>
    <w:p w:rsidR="000A70D2" w:rsidRPr="00A7323C" w:rsidRDefault="000A70D2" w:rsidP="00924D64">
      <w:pPr>
        <w:ind w:firstLine="1418"/>
        <w:jc w:val="both"/>
        <w:rPr>
          <w:bCs/>
        </w:rPr>
      </w:pPr>
      <w:r w:rsidRPr="00A7323C">
        <w:rPr>
          <w:bCs/>
        </w:rPr>
        <w:t xml:space="preserve">No, to ne znači </w:t>
      </w:r>
      <w:r w:rsidR="00446969" w:rsidRPr="00A7323C">
        <w:rPr>
          <w:bCs/>
        </w:rPr>
        <w:t xml:space="preserve">da </w:t>
      </w:r>
      <w:r w:rsidR="000C2B87" w:rsidRPr="00A7323C">
        <w:rPr>
          <w:bCs/>
        </w:rPr>
        <w:t>se ne planira nabava</w:t>
      </w:r>
      <w:r w:rsidRPr="00A7323C">
        <w:rPr>
          <w:bCs/>
        </w:rPr>
        <w:t xml:space="preserve"> uređaja u javnom zdravstvu. </w:t>
      </w:r>
      <w:r w:rsidR="000C2B87" w:rsidRPr="00A7323C">
        <w:rPr>
          <w:bCs/>
        </w:rPr>
        <w:t>U tom kontekstu, koriste se svi dostupni resursi</w:t>
      </w:r>
      <w:r w:rsidRPr="00A7323C">
        <w:rPr>
          <w:bCs/>
        </w:rPr>
        <w:t xml:space="preserve"> u borbi protiv zloćudnih bolesti te su poduzeti nužni koraci u nabavi linearnih akceleratora putem Nacionalnog plana oporavk</w:t>
      </w:r>
      <w:r w:rsidR="004004C6" w:rsidRPr="00A7323C">
        <w:rPr>
          <w:bCs/>
        </w:rPr>
        <w:t>a</w:t>
      </w:r>
      <w:r w:rsidRPr="00A7323C">
        <w:rPr>
          <w:bCs/>
        </w:rPr>
        <w:t xml:space="preserve"> i otpornost</w:t>
      </w:r>
      <w:r w:rsidR="004004C6" w:rsidRPr="00A7323C">
        <w:rPr>
          <w:bCs/>
        </w:rPr>
        <w:t>i</w:t>
      </w:r>
      <w:r w:rsidRPr="00A7323C">
        <w:rPr>
          <w:bCs/>
        </w:rPr>
        <w:t xml:space="preserve"> 2021. </w:t>
      </w:r>
      <w:r w:rsidR="004004C6" w:rsidRPr="00A7323C">
        <w:rPr>
          <w:bCs/>
        </w:rPr>
        <w:t>-</w:t>
      </w:r>
      <w:r w:rsidRPr="00A7323C">
        <w:rPr>
          <w:bCs/>
        </w:rPr>
        <w:t xml:space="preserve"> 2026.</w:t>
      </w:r>
      <w:r w:rsidR="00FA5C10" w:rsidRPr="00A7323C">
        <w:rPr>
          <w:bCs/>
        </w:rPr>
        <w:t xml:space="preserve"> </w:t>
      </w:r>
      <w:r w:rsidRPr="00A7323C">
        <w:rPr>
          <w:bCs/>
        </w:rPr>
        <w:t xml:space="preserve">Nadalje, </w:t>
      </w:r>
      <w:r w:rsidR="009313DF" w:rsidRPr="00A7323C">
        <w:rPr>
          <w:bCs/>
        </w:rPr>
        <w:t>u sklopu predstojećih reformskih mjera, zdravstveni sustav planira se dodatno osnažiti, kako kadrovski, tako i nabavom sofisticirane opreme za liječenje i dijagnostiku među kojima su i PET-CT uređaji</w:t>
      </w:r>
      <w:r w:rsidR="00FA5C10" w:rsidRPr="00A7323C">
        <w:rPr>
          <w:bCs/>
        </w:rPr>
        <w:t xml:space="preserve"> </w:t>
      </w:r>
      <w:r w:rsidR="009313DF" w:rsidRPr="00A7323C">
        <w:rPr>
          <w:bCs/>
        </w:rPr>
        <w:t xml:space="preserve">kako bi i </w:t>
      </w:r>
      <w:r w:rsidR="00446969" w:rsidRPr="00A7323C">
        <w:rPr>
          <w:bCs/>
        </w:rPr>
        <w:t xml:space="preserve">ubuduće </w:t>
      </w:r>
      <w:r w:rsidR="009313DF" w:rsidRPr="00A7323C">
        <w:rPr>
          <w:bCs/>
        </w:rPr>
        <w:t>našim sugrađanima pružili najbolje što je dostupno u suvremenoj medicini te zadržali pacijenta u fokusu našeg djelovanja</w:t>
      </w:r>
      <w:r w:rsidR="00446969" w:rsidRPr="00A7323C">
        <w:rPr>
          <w:bCs/>
        </w:rPr>
        <w:t>. S</w:t>
      </w:r>
      <w:r w:rsidR="00FA5C10" w:rsidRPr="00A7323C">
        <w:rPr>
          <w:bCs/>
        </w:rPr>
        <w:t>toga je tvrdnja o šteti po hrvatski proračun, javnom zdravstvu i samom zdravlju hrvatskih građana bespredmetna.</w:t>
      </w:r>
    </w:p>
    <w:p w:rsidR="00D42806" w:rsidRPr="00A7323C" w:rsidRDefault="00D42806" w:rsidP="001E13F5">
      <w:pPr>
        <w:jc w:val="both"/>
        <w:rPr>
          <w:bCs/>
        </w:rPr>
      </w:pPr>
    </w:p>
    <w:p w:rsidR="00060F1E" w:rsidRPr="00A7323C" w:rsidRDefault="00E67333" w:rsidP="00924D64">
      <w:pPr>
        <w:ind w:firstLine="1418"/>
        <w:jc w:val="both"/>
        <w:rPr>
          <w:b/>
        </w:rPr>
      </w:pPr>
      <w:r w:rsidRPr="00A7323C">
        <w:rPr>
          <w:b/>
        </w:rPr>
        <w:t xml:space="preserve">5. </w:t>
      </w:r>
      <w:r w:rsidR="00060F1E" w:rsidRPr="00A7323C">
        <w:rPr>
          <w:b/>
        </w:rPr>
        <w:t xml:space="preserve">Istraga USKOK-a vezana za poslovanje s tvrtkom </w:t>
      </w:r>
      <w:proofErr w:type="spellStart"/>
      <w:r w:rsidR="00060F1E" w:rsidRPr="00A7323C">
        <w:rPr>
          <w:b/>
        </w:rPr>
        <w:t>Cuspis</w:t>
      </w:r>
      <w:proofErr w:type="spellEnd"/>
      <w:r w:rsidR="00060F1E" w:rsidRPr="00A7323C">
        <w:rPr>
          <w:b/>
        </w:rPr>
        <w:t xml:space="preserve"> d.o.o.</w:t>
      </w:r>
    </w:p>
    <w:p w:rsidR="00172DB9" w:rsidRPr="00A7323C" w:rsidRDefault="00172DB9" w:rsidP="000B6CBD">
      <w:pPr>
        <w:jc w:val="both"/>
        <w:rPr>
          <w:b/>
        </w:rPr>
      </w:pPr>
    </w:p>
    <w:p w:rsidR="00172DB9" w:rsidRPr="00A7323C" w:rsidRDefault="00172DB9" w:rsidP="00924D64">
      <w:pPr>
        <w:ind w:firstLine="1418"/>
        <w:jc w:val="both"/>
      </w:pPr>
      <w:r w:rsidRPr="00A7323C">
        <w:t xml:space="preserve">Tvrtka </w:t>
      </w:r>
      <w:proofErr w:type="spellStart"/>
      <w:r w:rsidRPr="00A7323C">
        <w:t>Cuspis</w:t>
      </w:r>
      <w:proofErr w:type="spellEnd"/>
      <w:r w:rsidR="00312C30" w:rsidRPr="00A7323C">
        <w:t xml:space="preserve"> d.o.o.</w:t>
      </w:r>
      <w:r w:rsidRPr="00A7323C">
        <w:t xml:space="preserve">, kao i sve ostale tvrtke koje rade s Ministarstvom zdravstva u </w:t>
      </w:r>
      <w:r w:rsidR="00FA5C10" w:rsidRPr="00A7323C">
        <w:t xml:space="preserve">informatičkoj </w:t>
      </w:r>
      <w:r w:rsidRPr="00A7323C">
        <w:t xml:space="preserve">programskoj podršci, certificirani su proizvođači koji kontinuirano </w:t>
      </w:r>
      <w:r w:rsidR="00FA5C10" w:rsidRPr="00A7323C">
        <w:t>sudjeluju</w:t>
      </w:r>
      <w:r w:rsidRPr="00A7323C">
        <w:t xml:space="preserve"> na području informatizacij</w:t>
      </w:r>
      <w:r w:rsidR="009313DF" w:rsidRPr="00A7323C">
        <w:t xml:space="preserve">e zdravstva više od </w:t>
      </w:r>
      <w:r w:rsidR="00BC07ED" w:rsidRPr="00A7323C">
        <w:t xml:space="preserve">deset </w:t>
      </w:r>
      <w:r w:rsidR="009313DF" w:rsidRPr="00A7323C">
        <w:t xml:space="preserve">godina. Tvrtka </w:t>
      </w:r>
      <w:proofErr w:type="spellStart"/>
      <w:r w:rsidR="009313DF" w:rsidRPr="00A7323C">
        <w:t>Cuspis</w:t>
      </w:r>
      <w:proofErr w:type="spellEnd"/>
      <w:r w:rsidR="002E00D1" w:rsidRPr="00A7323C">
        <w:t xml:space="preserve"> d.o.o.</w:t>
      </w:r>
      <w:r w:rsidR="009313DF" w:rsidRPr="00A7323C">
        <w:t xml:space="preserve"> </w:t>
      </w:r>
      <w:r w:rsidR="00FA5C10" w:rsidRPr="00A7323C">
        <w:t xml:space="preserve">je </w:t>
      </w:r>
      <w:r w:rsidR="00446969" w:rsidRPr="00A7323C">
        <w:t xml:space="preserve">u informatizaciji zdravstva </w:t>
      </w:r>
      <w:r w:rsidRPr="00A7323C">
        <w:t xml:space="preserve">aktivna od 2004. kada je započela suradnju s Ministarstvom zdravstva i HZZO-om. Tijekom 2017. bili su dio </w:t>
      </w:r>
      <w:r w:rsidR="00FA5C10" w:rsidRPr="00A7323C">
        <w:t xml:space="preserve">zajedničke </w:t>
      </w:r>
      <w:r w:rsidRPr="00A7323C">
        <w:t xml:space="preserve">ponude </w:t>
      </w:r>
      <w:r w:rsidR="00A5081F" w:rsidRPr="00A7323C">
        <w:t>tvrtke „</w:t>
      </w:r>
      <w:r w:rsidRPr="00A7323C">
        <w:t>Ericsson Nikola Tesl</w:t>
      </w:r>
      <w:r w:rsidR="00A5081F" w:rsidRPr="00A7323C">
        <w:t>a“</w:t>
      </w:r>
      <w:r w:rsidRPr="00A7323C">
        <w:t xml:space="preserve"> kao </w:t>
      </w:r>
      <w:proofErr w:type="spellStart"/>
      <w:r w:rsidRPr="00A7323C">
        <w:t>podisporučitelj</w:t>
      </w:r>
      <w:proofErr w:type="spellEnd"/>
      <w:r w:rsidRPr="00A7323C">
        <w:t>, koja je tada i odabrana, a kako je bilo riječ o velikom projektu, plaćanje je re</w:t>
      </w:r>
      <w:r w:rsidR="009313DF" w:rsidRPr="00A7323C">
        <w:t xml:space="preserve">alizirano u 2018. Dakle, </w:t>
      </w:r>
      <w:r w:rsidRPr="00A7323C">
        <w:t xml:space="preserve">govorimo o vremenu prije </w:t>
      </w:r>
      <w:r w:rsidR="009313DF" w:rsidRPr="00A7323C">
        <w:t xml:space="preserve">dolaska ministra </w:t>
      </w:r>
      <w:proofErr w:type="spellStart"/>
      <w:r w:rsidR="009313DF" w:rsidRPr="00A7323C">
        <w:t>Vilija</w:t>
      </w:r>
      <w:proofErr w:type="spellEnd"/>
      <w:r w:rsidR="009313DF" w:rsidRPr="00A7323C">
        <w:t xml:space="preserve"> Beroša </w:t>
      </w:r>
      <w:r w:rsidR="000C2B87" w:rsidRPr="00A7323C">
        <w:t xml:space="preserve">u Ministarstvo zdravstva čime se dade zaključiti da </w:t>
      </w:r>
      <w:r w:rsidRPr="00A7323C">
        <w:t>sve insinuacije o pogodovanju i navodnom prijateljstvu nisu utemeljene.</w:t>
      </w:r>
    </w:p>
    <w:p w:rsidR="00A5081F" w:rsidRPr="00A7323C" w:rsidRDefault="00A5081F" w:rsidP="005B124E">
      <w:pPr>
        <w:jc w:val="both"/>
      </w:pPr>
    </w:p>
    <w:p w:rsidR="008753CB" w:rsidRPr="00A7323C" w:rsidRDefault="00A5081F" w:rsidP="00924D64">
      <w:pPr>
        <w:ind w:firstLine="1418"/>
        <w:jc w:val="both"/>
      </w:pPr>
      <w:r w:rsidRPr="00A7323C">
        <w:t xml:space="preserve">U svim procesima kojima </w:t>
      </w:r>
      <w:r w:rsidR="006267AB" w:rsidRPr="00A7323C">
        <w:t xml:space="preserve">razna </w:t>
      </w:r>
      <w:r w:rsidRPr="00A7323C">
        <w:t xml:space="preserve">tijela </w:t>
      </w:r>
      <w:r w:rsidR="006267AB" w:rsidRPr="00A7323C">
        <w:t xml:space="preserve">u svom redovitom ili izvanrednom poslovanju </w:t>
      </w:r>
      <w:r w:rsidRPr="00A7323C">
        <w:t xml:space="preserve">legitimno preispituju rad Ministarstva zdravstva i s kojima </w:t>
      </w:r>
      <w:r w:rsidR="00172DB9" w:rsidRPr="00A7323C">
        <w:t>Ministarstvo surađuje</w:t>
      </w:r>
      <w:r w:rsidRPr="00A7323C">
        <w:t>, pa i u konkr</w:t>
      </w:r>
      <w:r w:rsidR="00446969" w:rsidRPr="00A7323C">
        <w:t xml:space="preserve">etnom pitanju angažmana tvrtke </w:t>
      </w:r>
      <w:proofErr w:type="spellStart"/>
      <w:r w:rsidR="00446969" w:rsidRPr="00A7323C">
        <w:t>Cuspis</w:t>
      </w:r>
      <w:proofErr w:type="spellEnd"/>
      <w:r w:rsidR="00E8514F" w:rsidRPr="00A7323C">
        <w:t xml:space="preserve"> d.o.o.</w:t>
      </w:r>
      <w:r w:rsidRPr="00A7323C">
        <w:t>, nisu pronađene nikakve nepravilnosti.</w:t>
      </w:r>
      <w:r w:rsidR="00172DB9" w:rsidRPr="00A7323C">
        <w:t xml:space="preserve"> Navedeno potkrjepljuje bezuvjetna ocjena Državne revizije o financijskom poslovanju Ministarstva zdravstva, a u slučaju uvjetne ocjene za usk</w:t>
      </w:r>
      <w:r w:rsidR="009313DF" w:rsidRPr="00A7323C">
        <w:t xml:space="preserve">lađenost poslovanja, uvažile su se preporuke koje su </w:t>
      </w:r>
      <w:r w:rsidR="008753CB" w:rsidRPr="00A7323C">
        <w:t>primijenjene</w:t>
      </w:r>
      <w:r w:rsidR="009313DF" w:rsidRPr="00A7323C">
        <w:t xml:space="preserve"> </w:t>
      </w:r>
      <w:r w:rsidR="00172DB9" w:rsidRPr="00A7323C">
        <w:t xml:space="preserve">u poslovnim procesima. </w:t>
      </w:r>
    </w:p>
    <w:p w:rsidR="008753CB" w:rsidRPr="00A7323C" w:rsidRDefault="008753CB" w:rsidP="005B124E">
      <w:pPr>
        <w:jc w:val="both"/>
      </w:pPr>
    </w:p>
    <w:p w:rsidR="00172DB9" w:rsidRPr="00A7323C" w:rsidRDefault="00446969" w:rsidP="00924D64">
      <w:pPr>
        <w:ind w:firstLine="1418"/>
        <w:jc w:val="both"/>
      </w:pPr>
      <w:r w:rsidRPr="00A7323C">
        <w:t xml:space="preserve">Ciljano govoreći o </w:t>
      </w:r>
      <w:r w:rsidR="00172DB9" w:rsidRPr="00A7323C">
        <w:t xml:space="preserve">ugovaranju održavanja informacijskih sustava, Ministarstvo zdravstva provodi jednake modele za sva ugovaranja neovisno o izvršitelju. Nabava navedenih usluga </w:t>
      </w:r>
      <w:r w:rsidR="000C2B87" w:rsidRPr="00A7323C">
        <w:t xml:space="preserve">provedena je transparentno, </w:t>
      </w:r>
      <w:r w:rsidR="00172DB9" w:rsidRPr="00A7323C">
        <w:t>sukladno Zakonu o ja</w:t>
      </w:r>
      <w:r w:rsidR="000C2B87" w:rsidRPr="00A7323C">
        <w:t>vnoj nabavi t</w:t>
      </w:r>
      <w:r w:rsidR="00172DB9" w:rsidRPr="00A7323C">
        <w:t xml:space="preserve">e </w:t>
      </w:r>
      <w:r w:rsidR="00E95D8A" w:rsidRPr="00A7323C">
        <w:t xml:space="preserve">su </w:t>
      </w:r>
      <w:r w:rsidR="00172DB9" w:rsidRPr="00A7323C">
        <w:t xml:space="preserve">podaci o istima javno dostupni </w:t>
      </w:r>
      <w:r w:rsidR="001523C9" w:rsidRPr="00A7323C">
        <w:t>u</w:t>
      </w:r>
      <w:r w:rsidR="00172DB9" w:rsidRPr="00A7323C">
        <w:t xml:space="preserve"> Elektroničkom oglasniku javne nabave (EOJN). Od važnosti je iznova naglasiti da su sve relevantne činjenice i informacije od ranije javno dostupne, kao i mišljenja i ocjene nadležnih državnih tijela uključujući </w:t>
      </w:r>
      <w:r w:rsidR="008753CB" w:rsidRPr="00A7323C">
        <w:t>D</w:t>
      </w:r>
      <w:r w:rsidR="005C38D1" w:rsidRPr="00A7323C">
        <w:t>ržavno odvjetništvo Republike Hrvatske</w:t>
      </w:r>
      <w:r w:rsidR="00172DB9" w:rsidRPr="00A7323C">
        <w:t xml:space="preserve">, Povjerenstvo za odlučivanje o sukobu interesa te </w:t>
      </w:r>
      <w:r w:rsidR="008753CB" w:rsidRPr="00A7323C">
        <w:t>A</w:t>
      </w:r>
      <w:r w:rsidR="00FA0BB1" w:rsidRPr="00A7323C">
        <w:t>genciju za zaštitu osobnih podataka,</w:t>
      </w:r>
      <w:r w:rsidR="008753CB" w:rsidRPr="00A7323C">
        <w:t xml:space="preserve"> </w:t>
      </w:r>
      <w:r w:rsidR="00172DB9" w:rsidRPr="00A7323C">
        <w:t xml:space="preserve">koji su potvrdili da nema nikakvih nezakonitosti. </w:t>
      </w:r>
    </w:p>
    <w:p w:rsidR="009313DF" w:rsidRDefault="009313DF" w:rsidP="00DD1706">
      <w:pPr>
        <w:jc w:val="both"/>
      </w:pPr>
    </w:p>
    <w:p w:rsidR="00CF5564" w:rsidRPr="00A7323C" w:rsidRDefault="00CF5564" w:rsidP="00DD1706">
      <w:pPr>
        <w:jc w:val="both"/>
      </w:pPr>
    </w:p>
    <w:p w:rsidR="00343C90" w:rsidRPr="00A7323C" w:rsidRDefault="00E67333" w:rsidP="00924D64">
      <w:pPr>
        <w:ind w:firstLine="1418"/>
        <w:jc w:val="both"/>
        <w:rPr>
          <w:b/>
        </w:rPr>
      </w:pPr>
      <w:r w:rsidRPr="00A7323C">
        <w:rPr>
          <w:b/>
        </w:rPr>
        <w:t xml:space="preserve">6. </w:t>
      </w:r>
      <w:r w:rsidR="00A25E41" w:rsidRPr="00A7323C">
        <w:rPr>
          <w:b/>
        </w:rPr>
        <w:t>Navodi vezani za ravnatelja KBC-a Zagreb Ant</w:t>
      </w:r>
      <w:r w:rsidR="008A27D7" w:rsidRPr="00A7323C">
        <w:rPr>
          <w:b/>
        </w:rPr>
        <w:t>u</w:t>
      </w:r>
      <w:r w:rsidR="00A25E41" w:rsidRPr="00A7323C">
        <w:rPr>
          <w:b/>
        </w:rPr>
        <w:t xml:space="preserve"> </w:t>
      </w:r>
      <w:proofErr w:type="spellStart"/>
      <w:r w:rsidR="00A25E41" w:rsidRPr="00A7323C">
        <w:rPr>
          <w:b/>
        </w:rPr>
        <w:t>Ćorušića</w:t>
      </w:r>
      <w:proofErr w:type="spellEnd"/>
    </w:p>
    <w:p w:rsidR="00F66C13" w:rsidRPr="00A7323C" w:rsidRDefault="00F66C13" w:rsidP="00F66C13">
      <w:pPr>
        <w:jc w:val="both"/>
      </w:pPr>
    </w:p>
    <w:p w:rsidR="009E5924" w:rsidRPr="009E5924" w:rsidRDefault="009E5924" w:rsidP="009E5924">
      <w:pPr>
        <w:ind w:firstLine="1418"/>
        <w:jc w:val="both"/>
        <w:rPr>
          <w:rFonts w:eastAsia="Calibri"/>
        </w:rPr>
      </w:pPr>
      <w:r w:rsidRPr="009E5924">
        <w:rPr>
          <w:rFonts w:eastAsia="Calibri"/>
        </w:rPr>
        <w:t xml:space="preserve">U vezi s televizijskim nastupom ravnatelja KBC-a Zagreb, prof. dr. </w:t>
      </w:r>
      <w:proofErr w:type="spellStart"/>
      <w:r w:rsidRPr="009E5924">
        <w:rPr>
          <w:rFonts w:eastAsia="Calibri"/>
        </w:rPr>
        <w:t>sc</w:t>
      </w:r>
      <w:proofErr w:type="spellEnd"/>
      <w:r w:rsidRPr="009E5924">
        <w:rPr>
          <w:rFonts w:eastAsia="Calibri"/>
        </w:rPr>
        <w:t xml:space="preserve">. Ante </w:t>
      </w:r>
      <w:proofErr w:type="spellStart"/>
      <w:r w:rsidRPr="009E5924">
        <w:rPr>
          <w:rFonts w:eastAsia="Calibri"/>
        </w:rPr>
        <w:t>Ćorušića</w:t>
      </w:r>
      <w:proofErr w:type="spellEnd"/>
      <w:r w:rsidR="008A27D7" w:rsidRPr="00A7323C">
        <w:rPr>
          <w:rFonts w:eastAsia="Calibri"/>
        </w:rPr>
        <w:t>,</w:t>
      </w:r>
      <w:r w:rsidRPr="009E5924">
        <w:rPr>
          <w:rFonts w:eastAsia="Calibri"/>
        </w:rPr>
        <w:t xml:space="preserve"> u kojem je govorio o slučaju pacijentice iz 2014., u tijeku je postupak pred Hrvatskom liječničkom komorom kako bi se utvrdilo je li došlo do povrede Kodeksa medicinske etike i deontologije. U tijeku je, također, postupak pri Agenciji za zaštitu osobnih podataka u vezi s mogućom povredom propisa koji reguliraju zaštitu osobnih podataka. Prije mjerodavnog mišljenja nadležnih institucija bespredmetno je prejudicirati krivnju.</w:t>
      </w:r>
    </w:p>
    <w:p w:rsidR="009E5924" w:rsidRPr="009E5924" w:rsidRDefault="009E5924" w:rsidP="009E5924">
      <w:pPr>
        <w:jc w:val="both"/>
        <w:rPr>
          <w:rFonts w:eastAsia="Calibri"/>
        </w:rPr>
      </w:pPr>
    </w:p>
    <w:p w:rsidR="009E5924" w:rsidRPr="009E5924" w:rsidRDefault="009E5924" w:rsidP="009E5924">
      <w:pPr>
        <w:ind w:firstLine="1418"/>
        <w:jc w:val="both"/>
        <w:rPr>
          <w:rFonts w:eastAsia="Calibri"/>
        </w:rPr>
      </w:pPr>
      <w:r w:rsidRPr="009E5924">
        <w:rPr>
          <w:rFonts w:eastAsia="Calibri"/>
        </w:rPr>
        <w:t xml:space="preserve">Nadalje, Ministarstvo zdravstva nije nadležno za preispitivanje navoda iz privatnog života prof. dr. </w:t>
      </w:r>
      <w:proofErr w:type="spellStart"/>
      <w:r w:rsidRPr="009E5924">
        <w:rPr>
          <w:rFonts w:eastAsia="Calibri"/>
        </w:rPr>
        <w:t>sc</w:t>
      </w:r>
      <w:proofErr w:type="spellEnd"/>
      <w:r w:rsidRPr="009E5924">
        <w:rPr>
          <w:rFonts w:eastAsia="Calibri"/>
        </w:rPr>
        <w:t xml:space="preserve">. Ante </w:t>
      </w:r>
      <w:proofErr w:type="spellStart"/>
      <w:r w:rsidRPr="009E5924">
        <w:rPr>
          <w:rFonts w:eastAsia="Calibri"/>
        </w:rPr>
        <w:t>Ćorušića</w:t>
      </w:r>
      <w:proofErr w:type="spellEnd"/>
      <w:r w:rsidRPr="009E5924">
        <w:rPr>
          <w:rFonts w:eastAsia="Calibri"/>
        </w:rPr>
        <w:t xml:space="preserve">, koji datiraju iz 2009. Prof. dr. </w:t>
      </w:r>
      <w:proofErr w:type="spellStart"/>
      <w:r w:rsidRPr="009E5924">
        <w:rPr>
          <w:rFonts w:eastAsia="Calibri"/>
        </w:rPr>
        <w:t>sc</w:t>
      </w:r>
      <w:proofErr w:type="spellEnd"/>
      <w:r w:rsidRPr="009E5924">
        <w:rPr>
          <w:rFonts w:eastAsia="Calibri"/>
        </w:rPr>
        <w:t xml:space="preserve">. Ante </w:t>
      </w:r>
      <w:proofErr w:type="spellStart"/>
      <w:r w:rsidRPr="009E5924">
        <w:rPr>
          <w:rFonts w:eastAsia="Calibri"/>
        </w:rPr>
        <w:t>Ćorušić</w:t>
      </w:r>
      <w:proofErr w:type="spellEnd"/>
      <w:r w:rsidRPr="009E5924">
        <w:rPr>
          <w:rFonts w:eastAsia="Calibri"/>
        </w:rPr>
        <w:t xml:space="preserve"> nije nikada osuđivan po bilo kojoj osnovi te savjesno i odgovorno obnaša svoju dužnost na čelu KBC-a Zagreb.</w:t>
      </w:r>
    </w:p>
    <w:p w:rsidR="009E5924" w:rsidRPr="009E5924" w:rsidRDefault="009E5924" w:rsidP="009E5924">
      <w:pPr>
        <w:jc w:val="both"/>
        <w:rPr>
          <w:rFonts w:eastAsia="Calibri"/>
        </w:rPr>
      </w:pPr>
    </w:p>
    <w:p w:rsidR="009E5924" w:rsidRPr="009E5924" w:rsidRDefault="009E5924" w:rsidP="009E5924">
      <w:pPr>
        <w:ind w:firstLine="1418"/>
        <w:jc w:val="both"/>
        <w:rPr>
          <w:rFonts w:eastAsia="Calibri"/>
        </w:rPr>
      </w:pPr>
      <w:r w:rsidRPr="009E5924">
        <w:rPr>
          <w:rFonts w:eastAsia="Calibri"/>
        </w:rPr>
        <w:t>Odgovornost ministra zdravstva</w:t>
      </w:r>
      <w:r w:rsidR="008A27D7" w:rsidRPr="00A7323C">
        <w:rPr>
          <w:rFonts w:eastAsia="Calibri"/>
        </w:rPr>
        <w:t>,</w:t>
      </w:r>
      <w:r w:rsidRPr="009E5924">
        <w:rPr>
          <w:rFonts w:eastAsia="Calibri"/>
        </w:rPr>
        <w:t xml:space="preserve"> kao i Ministarstva zdravstva je da reagira na eventualne propuste u zdravstvenom sustavu</w:t>
      </w:r>
      <w:r w:rsidR="008A27D7" w:rsidRPr="00A7323C">
        <w:rPr>
          <w:rFonts w:eastAsia="Calibri"/>
        </w:rPr>
        <w:t>,</w:t>
      </w:r>
      <w:r w:rsidRPr="009E5924">
        <w:rPr>
          <w:rFonts w:eastAsia="Calibri"/>
        </w:rPr>
        <w:t xml:space="preserve"> ali samo na temelju provjerenih podataka i utvrđenih činjenica od mjerodavnih i nadležnih institucija koje su samostalne u svom radu. </w:t>
      </w:r>
    </w:p>
    <w:p w:rsidR="008753CB" w:rsidRPr="00A7323C" w:rsidRDefault="008753CB" w:rsidP="00C70B54">
      <w:pPr>
        <w:jc w:val="both"/>
        <w:rPr>
          <w:b/>
        </w:rPr>
      </w:pPr>
    </w:p>
    <w:p w:rsidR="00060F1E" w:rsidRPr="00A7323C" w:rsidRDefault="00E67333" w:rsidP="008A27D7">
      <w:pPr>
        <w:ind w:firstLine="1418"/>
        <w:jc w:val="both"/>
        <w:rPr>
          <w:b/>
        </w:rPr>
      </w:pPr>
      <w:r w:rsidRPr="00A7323C">
        <w:rPr>
          <w:b/>
        </w:rPr>
        <w:t xml:space="preserve">7. </w:t>
      </w:r>
      <w:proofErr w:type="spellStart"/>
      <w:r w:rsidR="00060F1E" w:rsidRPr="00A7323C">
        <w:rPr>
          <w:b/>
        </w:rPr>
        <w:t>Pandemija</w:t>
      </w:r>
      <w:proofErr w:type="spellEnd"/>
    </w:p>
    <w:p w:rsidR="00FD026A" w:rsidRPr="00A7323C" w:rsidRDefault="00FD026A" w:rsidP="000B6CBD">
      <w:pPr>
        <w:jc w:val="both"/>
        <w:rPr>
          <w:b/>
        </w:rPr>
      </w:pPr>
    </w:p>
    <w:p w:rsidR="00C70B54" w:rsidRPr="00A7323C" w:rsidRDefault="0076615C" w:rsidP="00924D64">
      <w:pPr>
        <w:ind w:firstLine="1418"/>
        <w:jc w:val="both"/>
      </w:pPr>
      <w:r w:rsidRPr="00A7323C">
        <w:t xml:space="preserve">Sva nadležna tijela u </w:t>
      </w:r>
      <w:r w:rsidR="008A27D7" w:rsidRPr="00A7323C">
        <w:t xml:space="preserve">Republici </w:t>
      </w:r>
      <w:r w:rsidRPr="00A7323C">
        <w:t>Hrvatskoj</w:t>
      </w:r>
      <w:r w:rsidR="00C70B54" w:rsidRPr="00A7323C">
        <w:t xml:space="preserve"> </w:t>
      </w:r>
      <w:r w:rsidRPr="00A7323C">
        <w:t>su od početka pojavnosti</w:t>
      </w:r>
      <w:r w:rsidR="00C70B54" w:rsidRPr="00A7323C">
        <w:t xml:space="preserve"> bolesti COVID-19 pratil</w:t>
      </w:r>
      <w:r w:rsidR="000F423B" w:rsidRPr="00A7323C">
        <w:t>a</w:t>
      </w:r>
      <w:r w:rsidR="00C70B54" w:rsidRPr="00A7323C">
        <w:t xml:space="preserve"> situaciju s </w:t>
      </w:r>
      <w:proofErr w:type="spellStart"/>
      <w:r w:rsidR="00C70B54" w:rsidRPr="00A7323C">
        <w:t>koronavirusom</w:t>
      </w:r>
      <w:proofErr w:type="spellEnd"/>
      <w:r w:rsidR="00C70B54" w:rsidRPr="00A7323C">
        <w:t xml:space="preserve"> u svijetu i Europi. </w:t>
      </w:r>
      <w:r w:rsidRPr="00A7323C">
        <w:t>I prije potvrđenog</w:t>
      </w:r>
      <w:r w:rsidR="00966DBE" w:rsidRPr="00A7323C">
        <w:t xml:space="preserve"> prvog slučaja te </w:t>
      </w:r>
      <w:r w:rsidR="00C70B54" w:rsidRPr="00A7323C">
        <w:t>prij</w:t>
      </w:r>
      <w:r w:rsidR="00966DBE" w:rsidRPr="00A7323C">
        <w:t>etnjom daljnjeg širenja zaraze</w:t>
      </w:r>
      <w:r w:rsidR="00C70B54" w:rsidRPr="00A7323C">
        <w:t xml:space="preserve">, </w:t>
      </w:r>
      <w:r w:rsidR="00C75003" w:rsidRPr="00A7323C">
        <w:t xml:space="preserve">Republika </w:t>
      </w:r>
      <w:r w:rsidR="00C70B54" w:rsidRPr="00A7323C">
        <w:t xml:space="preserve">Hrvatska je promptno reagirala </w:t>
      </w:r>
      <w:r w:rsidR="00966DBE" w:rsidRPr="00A7323C">
        <w:t xml:space="preserve">te je kroz daljnje spoznaje o </w:t>
      </w:r>
      <w:r w:rsidR="00C301A4" w:rsidRPr="00A7323C">
        <w:t>bolesti COVID</w:t>
      </w:r>
      <w:r w:rsidR="00C70B54" w:rsidRPr="00A7323C">
        <w:t>-19</w:t>
      </w:r>
      <w:r w:rsidR="00C75003" w:rsidRPr="00A7323C">
        <w:t>,</w:t>
      </w:r>
      <w:r w:rsidR="00C70B54" w:rsidRPr="00A7323C">
        <w:t xml:space="preserve"> kao i virusu koji je uzrokuje, </w:t>
      </w:r>
      <w:r w:rsidR="00966DBE" w:rsidRPr="00A7323C">
        <w:t xml:space="preserve">donosila </w:t>
      </w:r>
      <w:r w:rsidR="00C70B54" w:rsidRPr="00A7323C">
        <w:t xml:space="preserve">daljnje epidemiološke mjere </w:t>
      </w:r>
      <w:r w:rsidR="00C301A4" w:rsidRPr="00A7323C">
        <w:t xml:space="preserve">prema </w:t>
      </w:r>
      <w:r w:rsidR="00966DBE" w:rsidRPr="00A7323C">
        <w:t>stavovima javnozdravstvenih stručnjaka</w:t>
      </w:r>
      <w:r w:rsidR="00D47C9F" w:rsidRPr="00A7323C">
        <w:t xml:space="preserve"> i Stožer</w:t>
      </w:r>
      <w:r w:rsidR="00966DBE" w:rsidRPr="00A7323C">
        <w:t>a</w:t>
      </w:r>
      <w:r w:rsidR="00D47C9F" w:rsidRPr="00A7323C">
        <w:t xml:space="preserve"> civilne zaštite </w:t>
      </w:r>
      <w:r w:rsidR="00966DBE" w:rsidRPr="00A7323C">
        <w:t xml:space="preserve">na </w:t>
      </w:r>
      <w:r w:rsidR="00D47C9F" w:rsidRPr="00A7323C">
        <w:t>temelju kojih je djelovao i ministar zdravstva</w:t>
      </w:r>
      <w:r w:rsidR="00C70B54" w:rsidRPr="00A7323C">
        <w:t>.</w:t>
      </w:r>
      <w:r w:rsidR="00D47C9F" w:rsidRPr="00A7323C">
        <w:t xml:space="preserve"> </w:t>
      </w:r>
    </w:p>
    <w:p w:rsidR="00C70B54" w:rsidRPr="00A7323C" w:rsidRDefault="00C70B54" w:rsidP="000B6CBD">
      <w:pPr>
        <w:jc w:val="both"/>
      </w:pPr>
    </w:p>
    <w:p w:rsidR="00532AF0" w:rsidRPr="00A7323C" w:rsidRDefault="00C70B54" w:rsidP="00924D64">
      <w:pPr>
        <w:ind w:firstLine="1418"/>
        <w:jc w:val="both"/>
      </w:pPr>
      <w:r w:rsidRPr="00A7323C">
        <w:t xml:space="preserve">U neizvjesnoj situaciji kao što je nova zarazna bolest iznimno je važna fleksibilnost zdravstvenog sustava što je u </w:t>
      </w:r>
      <w:r w:rsidR="00C75003" w:rsidRPr="00A7323C">
        <w:t xml:space="preserve">Republici </w:t>
      </w:r>
      <w:r w:rsidRPr="00A7323C">
        <w:t xml:space="preserve">Hrvatskoj i postignuto s obzirom </w:t>
      </w:r>
      <w:r w:rsidR="005B7A26" w:rsidRPr="00A7323C">
        <w:t xml:space="preserve">na to </w:t>
      </w:r>
      <w:r w:rsidRPr="00A7323C">
        <w:t>da niti u jednom trenutku nije došlo do pomanjkanja kapaciteta za zbrinjavanje pacijenata čemu je svjedočilo niz zemalja E</w:t>
      </w:r>
      <w:r w:rsidR="00966DBE" w:rsidRPr="00A7323C">
        <w:t xml:space="preserve">uropske unije. </w:t>
      </w:r>
      <w:r w:rsidR="002E0A62" w:rsidRPr="00A7323C">
        <w:t xml:space="preserve">Zahvaljujući </w:t>
      </w:r>
      <w:r w:rsidR="00D47C9F" w:rsidRPr="00A7323C">
        <w:t>Kriznom stožeru Ministarstva zdravstva</w:t>
      </w:r>
      <w:r w:rsidR="00C301A4" w:rsidRPr="00A7323C">
        <w:t>,</w:t>
      </w:r>
      <w:r w:rsidR="000104C9" w:rsidRPr="00A7323C">
        <w:t xml:space="preserve"> koji</w:t>
      </w:r>
      <w:r w:rsidR="00D47C9F" w:rsidRPr="00A7323C">
        <w:t xml:space="preserve"> je kontinuirano sudjelovao u koordinaciji reorganizacije i prilagođavanja</w:t>
      </w:r>
      <w:r w:rsidR="00532AF0" w:rsidRPr="00A7323C">
        <w:t xml:space="preserve"> </w:t>
      </w:r>
      <w:r w:rsidR="00966DBE" w:rsidRPr="00A7323C">
        <w:t>ljudskih i logističko-materijalnih kapaciteta</w:t>
      </w:r>
      <w:r w:rsidR="00532AF0" w:rsidRPr="00A7323C">
        <w:t xml:space="preserve">, </w:t>
      </w:r>
      <w:r w:rsidR="00D47C9F" w:rsidRPr="00A7323C">
        <w:t xml:space="preserve">hrvatski zdravstveni sustav nije bio </w:t>
      </w:r>
      <w:r w:rsidR="00532AF0" w:rsidRPr="00A7323C">
        <w:t>u situaciji tražiti pomoć drugih zemalja već je samostalno</w:t>
      </w:r>
      <w:r w:rsidR="00D47C9F" w:rsidRPr="00A7323C">
        <w:t>,</w:t>
      </w:r>
      <w:r w:rsidR="00532AF0" w:rsidRPr="00A7323C">
        <w:t xml:space="preserve"> svim građanima</w:t>
      </w:r>
      <w:r w:rsidR="00D47C9F" w:rsidRPr="00A7323C">
        <w:t>, osigurao adekvatnu</w:t>
      </w:r>
      <w:r w:rsidR="00532AF0" w:rsidRPr="00A7323C">
        <w:t xml:space="preserve"> medicinsk</w:t>
      </w:r>
      <w:r w:rsidR="00966DBE" w:rsidRPr="00A7323C">
        <w:t>u</w:t>
      </w:r>
      <w:r w:rsidR="00532AF0" w:rsidRPr="00A7323C">
        <w:t xml:space="preserve"> skrb bez obzira na akutno razdoblje epidemije. </w:t>
      </w:r>
      <w:r w:rsidR="00D47C9F" w:rsidRPr="00A7323C">
        <w:t xml:space="preserve">Štoviše, nastavio je i s </w:t>
      </w:r>
      <w:r w:rsidR="00134939" w:rsidRPr="00A7323C">
        <w:t xml:space="preserve">provođenjem </w:t>
      </w:r>
      <w:r w:rsidR="00CC642A" w:rsidRPr="00A7323C">
        <w:t>n</w:t>
      </w:r>
      <w:r w:rsidR="00D47C9F" w:rsidRPr="00A7323C">
        <w:t xml:space="preserve">acionalnih preventivnih programa ranog otkrivanja kroničnih nezaraznih bolesti što je značajno postignuće s obzirom </w:t>
      </w:r>
      <w:r w:rsidR="00CC642A" w:rsidRPr="00A7323C">
        <w:t xml:space="preserve">na to </w:t>
      </w:r>
      <w:r w:rsidR="00D47C9F" w:rsidRPr="00A7323C">
        <w:t xml:space="preserve">da su se isti zaustavljali u ostalim zemljama Europske unije. </w:t>
      </w:r>
    </w:p>
    <w:p w:rsidR="00532AF0" w:rsidRPr="00A7323C" w:rsidRDefault="00532AF0" w:rsidP="000B6CBD">
      <w:pPr>
        <w:jc w:val="both"/>
      </w:pPr>
    </w:p>
    <w:p w:rsidR="00C301A4" w:rsidRPr="00A7323C" w:rsidRDefault="000104C9" w:rsidP="00924D64">
      <w:pPr>
        <w:ind w:firstLine="1418"/>
        <w:jc w:val="both"/>
      </w:pPr>
      <w:r w:rsidRPr="00A7323C">
        <w:t xml:space="preserve">Republika Hrvatska </w:t>
      </w:r>
      <w:r w:rsidR="0076615C" w:rsidRPr="00A7323C">
        <w:t xml:space="preserve">je </w:t>
      </w:r>
      <w:r w:rsidRPr="00A7323C">
        <w:t xml:space="preserve">također nabavila dovoljne količine cjepiva te ni u jednom trenutku nije </w:t>
      </w:r>
      <w:r w:rsidR="0076615C" w:rsidRPr="00A7323C">
        <w:t>nedostajalo</w:t>
      </w:r>
      <w:r w:rsidRPr="00A7323C">
        <w:t xml:space="preserve"> cjepiva. Na cijepljenje se građane pozivalo putem kampanje za cijepljenje kao i putem medija, a o dobrobiti cijepljenja svjedočile su mnoge javne osobe. Uz cjepne punktove, koji su bili rasp</w:t>
      </w:r>
      <w:r w:rsidR="00134939" w:rsidRPr="00A7323C">
        <w:t>oređeni</w:t>
      </w:r>
      <w:r w:rsidRPr="00A7323C">
        <w:t xml:space="preserve"> diljem </w:t>
      </w:r>
      <w:r w:rsidR="007A01FB" w:rsidRPr="00A7323C">
        <w:t xml:space="preserve">Republike </w:t>
      </w:r>
      <w:r w:rsidRPr="00A7323C">
        <w:t xml:space="preserve">Hrvatske, otvorena su i savjetovališta za cijepljenje protiv </w:t>
      </w:r>
      <w:r w:rsidR="007A01FB" w:rsidRPr="00A7323C">
        <w:t xml:space="preserve">bolesti </w:t>
      </w:r>
      <w:r w:rsidRPr="00A7323C">
        <w:t>COVID-19 gdje je svaki građanin mogao doći do liječnika sa svom relevantnom medicinskom dokumentacijom t</w:t>
      </w:r>
      <w:r w:rsidR="00134939" w:rsidRPr="00A7323C">
        <w:t xml:space="preserve">e mu predstaviti svoj slučaj i podijeliti </w:t>
      </w:r>
      <w:r w:rsidRPr="00A7323C">
        <w:t xml:space="preserve">brige koje ga muče oko cijepljenja protiv </w:t>
      </w:r>
      <w:r w:rsidR="003F7F95" w:rsidRPr="00A7323C">
        <w:t xml:space="preserve">bolesti </w:t>
      </w:r>
      <w:r w:rsidRPr="00A7323C">
        <w:t>COVID-19. Unatoč očiglednim dobrobitima cijepljenja na sveukupno funkcioniranje društva postojao je, a i dalje postoji otpor prema cijepljenju kod određenog dijela</w:t>
      </w:r>
      <w:r w:rsidR="0076615C" w:rsidRPr="00A7323C">
        <w:t xml:space="preserve"> građana.</w:t>
      </w:r>
    </w:p>
    <w:p w:rsidR="00C301A4" w:rsidRPr="00A7323C" w:rsidRDefault="00C301A4" w:rsidP="000B6CBD">
      <w:pPr>
        <w:jc w:val="both"/>
      </w:pPr>
    </w:p>
    <w:p w:rsidR="00C301A4" w:rsidRPr="00A7323C" w:rsidRDefault="00A25E41" w:rsidP="00924D64">
      <w:pPr>
        <w:ind w:firstLine="1418"/>
        <w:jc w:val="both"/>
      </w:pPr>
      <w:r w:rsidRPr="00A7323C">
        <w:lastRenderedPageBreak/>
        <w:t xml:space="preserve">Što se tiče broja </w:t>
      </w:r>
      <w:r w:rsidR="000104C9" w:rsidRPr="00A7323C">
        <w:t xml:space="preserve">osoba preminulih od ili s bolesti COVID-19 </w:t>
      </w:r>
      <w:r w:rsidRPr="00A7323C">
        <w:t>t</w:t>
      </w:r>
      <w:r w:rsidR="000104C9" w:rsidRPr="00A7323C">
        <w:t>reba uzeti u obzir i podatke koji pokazuju očekivane razlike u smrt</w:t>
      </w:r>
      <w:r w:rsidR="00C301A4" w:rsidRPr="00A7323C">
        <w:t xml:space="preserve">nosti između pojedinih zemalja </w:t>
      </w:r>
      <w:r w:rsidR="007437D5" w:rsidRPr="00A7323C">
        <w:t>koje</w:t>
      </w:r>
      <w:r w:rsidR="00C301A4" w:rsidRPr="00A7323C">
        <w:t xml:space="preserve"> se </w:t>
      </w:r>
      <w:r w:rsidR="000104C9" w:rsidRPr="00A7323C">
        <w:t xml:space="preserve">koriste za nekritičke usporedbe ne uzimajući u obzir različitu kvalitetu i obuhvat podataka koje dostavljaju pojedine zemlje. </w:t>
      </w:r>
      <w:r w:rsidR="00C301A4" w:rsidRPr="00A7323C">
        <w:t xml:space="preserve">Usporedba smrtnosti između pojedinih zemalja iz tog razloga nije moguća, već je potrebno stope standardizirati prema dobi ili učiniti stratifikaciju i potom uspoređivati dobno specifične stope. </w:t>
      </w:r>
    </w:p>
    <w:p w:rsidR="007437D5" w:rsidRPr="00A7323C" w:rsidRDefault="007437D5" w:rsidP="000B6CBD">
      <w:pPr>
        <w:jc w:val="both"/>
      </w:pPr>
    </w:p>
    <w:p w:rsidR="00C301A4" w:rsidRPr="00A7323C" w:rsidRDefault="000104C9" w:rsidP="00924D64">
      <w:pPr>
        <w:ind w:firstLine="1418"/>
        <w:jc w:val="both"/>
      </w:pPr>
      <w:r w:rsidRPr="00A7323C">
        <w:t>Jedna od konstanti koje vrijede u cijelom svijetu jest da u više od 90</w:t>
      </w:r>
      <w:r w:rsidR="00BF4DE2" w:rsidRPr="00A7323C">
        <w:t xml:space="preserve"> </w:t>
      </w:r>
      <w:r w:rsidRPr="00A7323C">
        <w:t xml:space="preserve">% slučajeva ovaj virus </w:t>
      </w:r>
      <w:r w:rsidR="00DB4C58" w:rsidRPr="00A7323C">
        <w:t>teže pogađa osobe</w:t>
      </w:r>
      <w:r w:rsidRPr="00A7323C">
        <w:t xml:space="preserve"> starije od 60 godina</w:t>
      </w:r>
      <w:r w:rsidR="00DB4C58" w:rsidRPr="00A7323C">
        <w:t>,</w:t>
      </w:r>
      <w:r w:rsidRPr="00A7323C">
        <w:t xml:space="preserve"> što znači da su zemlje </w:t>
      </w:r>
      <w:r w:rsidR="00DB4C58" w:rsidRPr="00A7323C">
        <w:t>s većim udjelom</w:t>
      </w:r>
      <w:r w:rsidRPr="00A7323C">
        <w:t xml:space="preserve"> starijeg stanovništva poput </w:t>
      </w:r>
      <w:r w:rsidR="00BF4DE2" w:rsidRPr="00A7323C">
        <w:t xml:space="preserve">Republike </w:t>
      </w:r>
      <w:r w:rsidRPr="00A7323C">
        <w:t xml:space="preserve">Hrvatske </w:t>
      </w:r>
      <w:r w:rsidR="00DB4C58" w:rsidRPr="00A7323C">
        <w:t>više</w:t>
      </w:r>
      <w:r w:rsidRPr="00A7323C">
        <w:t xml:space="preserve"> </w:t>
      </w:r>
      <w:r w:rsidR="00DB4C58" w:rsidRPr="00A7323C">
        <w:t>pogođene</w:t>
      </w:r>
      <w:r w:rsidRPr="00A7323C">
        <w:t xml:space="preserve"> u borbi s virusom</w:t>
      </w:r>
      <w:r w:rsidR="00DB4C58" w:rsidRPr="00A7323C">
        <w:t xml:space="preserve"> od zemalja s manjim udjelom starije populacije</w:t>
      </w:r>
      <w:r w:rsidRPr="00A7323C">
        <w:t xml:space="preserve">. </w:t>
      </w:r>
      <w:r w:rsidR="00DB4C58" w:rsidRPr="00A7323C">
        <w:t xml:space="preserve">Zemlje u kojima je otpor cijepljenju bio manji i u kojima je javno mišljenje odbacivalo mogućnost </w:t>
      </w:r>
      <w:proofErr w:type="spellStart"/>
      <w:r w:rsidR="00DB4C58" w:rsidRPr="00A7323C">
        <w:t>necijepljenja</w:t>
      </w:r>
      <w:proofErr w:type="spellEnd"/>
      <w:r w:rsidR="00DB4C58" w:rsidRPr="00A7323C">
        <w:t xml:space="preserve"> imale su bolje rezultate u stopi smrtnosti</w:t>
      </w:r>
      <w:r w:rsidR="00580582" w:rsidRPr="00A7323C">
        <w:t>. S</w:t>
      </w:r>
      <w:r w:rsidR="00C301A4" w:rsidRPr="00A7323C">
        <w:t>toga</w:t>
      </w:r>
      <w:r w:rsidR="00DB4C58" w:rsidRPr="00A7323C">
        <w:t xml:space="preserve"> je</w:t>
      </w:r>
      <w:r w:rsidR="00C301A4" w:rsidRPr="00A7323C">
        <w:t xml:space="preserve"> za zaključiti </w:t>
      </w:r>
      <w:r w:rsidR="00580582" w:rsidRPr="00A7323C">
        <w:t xml:space="preserve">kako </w:t>
      </w:r>
      <w:r w:rsidR="00C301A4" w:rsidRPr="00A7323C">
        <w:t xml:space="preserve">je, unatoč svim </w:t>
      </w:r>
      <w:r w:rsidR="00DB4C58" w:rsidRPr="00A7323C">
        <w:t>učinjeni</w:t>
      </w:r>
      <w:r w:rsidR="00580582" w:rsidRPr="00A7323C">
        <w:t>m</w:t>
      </w:r>
      <w:r w:rsidR="00DB4C58" w:rsidRPr="00A7323C">
        <w:t xml:space="preserve"> </w:t>
      </w:r>
      <w:r w:rsidR="00C301A4" w:rsidRPr="00A7323C">
        <w:t xml:space="preserve">naporima </w:t>
      </w:r>
      <w:r w:rsidR="00580582" w:rsidRPr="00A7323C">
        <w:t>u promociji dobrobiti cijepljenja u zaštiti života oboljelih od bolesti COVID-19</w:t>
      </w:r>
      <w:r w:rsidR="00C301A4" w:rsidRPr="00A7323C">
        <w:t xml:space="preserve">, </w:t>
      </w:r>
      <w:r w:rsidR="00580582" w:rsidRPr="00A7323C">
        <w:t xml:space="preserve">veliki doprinos </w:t>
      </w:r>
      <w:r w:rsidR="00C301A4" w:rsidRPr="00A7323C">
        <w:t xml:space="preserve">učinku u </w:t>
      </w:r>
      <w:r w:rsidR="00BF4DE2" w:rsidRPr="00A7323C">
        <w:t xml:space="preserve">Republici </w:t>
      </w:r>
      <w:r w:rsidR="00C301A4" w:rsidRPr="00A7323C">
        <w:t xml:space="preserve">Hrvatskoj </w:t>
      </w:r>
      <w:r w:rsidR="00580582" w:rsidRPr="00A7323C">
        <w:t>imala</w:t>
      </w:r>
      <w:r w:rsidR="00C301A4" w:rsidRPr="00A7323C">
        <w:t xml:space="preserve"> volja pojedinca koja se tek</w:t>
      </w:r>
      <w:r w:rsidR="007437D5" w:rsidRPr="00A7323C">
        <w:t xml:space="preserve"> kroz godine</w:t>
      </w:r>
      <w:r w:rsidR="00C301A4" w:rsidRPr="00A7323C">
        <w:t xml:space="preserve"> treba razvijati kroz niz edukativno-preventivnih programa</w:t>
      </w:r>
      <w:r w:rsidR="00580582" w:rsidRPr="00A7323C">
        <w:t>.</w:t>
      </w:r>
      <w:r w:rsidR="00C301A4" w:rsidRPr="00A7323C">
        <w:t xml:space="preserve"> </w:t>
      </w:r>
      <w:r w:rsidR="00580582" w:rsidRPr="00A7323C">
        <w:t>Upravo je to i</w:t>
      </w:r>
      <w:r w:rsidR="00C301A4" w:rsidRPr="00A7323C">
        <w:t xml:space="preserve"> jedn</w:t>
      </w:r>
      <w:r w:rsidR="00BF4DE2" w:rsidRPr="00A7323C">
        <w:t>o</w:t>
      </w:r>
      <w:r w:rsidR="00C301A4" w:rsidRPr="00A7323C">
        <w:t xml:space="preserve"> od </w:t>
      </w:r>
      <w:r w:rsidR="007437D5" w:rsidRPr="00A7323C">
        <w:t xml:space="preserve">područja </w:t>
      </w:r>
      <w:r w:rsidR="00C301A4" w:rsidRPr="00A7323C">
        <w:t>reformskih mjera zdravstvenog</w:t>
      </w:r>
      <w:r w:rsidR="007437D5" w:rsidRPr="00A7323C">
        <w:t xml:space="preserve"> sustava poput preventivnih sistematskih pregleda, međuresornog projekta </w:t>
      </w:r>
      <w:r w:rsidR="00134939" w:rsidRPr="00A7323C">
        <w:t>„</w:t>
      </w:r>
      <w:r w:rsidR="007437D5" w:rsidRPr="00A7323C">
        <w:t xml:space="preserve">Javne ustanove </w:t>
      </w:r>
      <w:r w:rsidR="006A772B" w:rsidRPr="00A7323C">
        <w:t>-</w:t>
      </w:r>
      <w:r w:rsidR="007437D5" w:rsidRPr="00A7323C">
        <w:t xml:space="preserve"> Prijatelji </w:t>
      </w:r>
      <w:r w:rsidR="00134939" w:rsidRPr="00A7323C">
        <w:t xml:space="preserve">zdravlja“ </w:t>
      </w:r>
      <w:r w:rsidR="007437D5" w:rsidRPr="00A7323C">
        <w:t xml:space="preserve">te revizije postojećih i uvođenje novih nacionalnih preventivnih pregleda. </w:t>
      </w:r>
    </w:p>
    <w:p w:rsidR="00DD1706" w:rsidRPr="00A7323C" w:rsidRDefault="00DD1706" w:rsidP="00DD1706">
      <w:pPr>
        <w:jc w:val="both"/>
      </w:pPr>
    </w:p>
    <w:p w:rsidR="00060F1E" w:rsidRPr="00A7323C" w:rsidRDefault="00337EC1" w:rsidP="00924D64">
      <w:pPr>
        <w:ind w:firstLine="1418"/>
        <w:jc w:val="both"/>
        <w:rPr>
          <w:b/>
        </w:rPr>
      </w:pPr>
      <w:r w:rsidRPr="00A7323C">
        <w:rPr>
          <w:b/>
        </w:rPr>
        <w:t xml:space="preserve">8. </w:t>
      </w:r>
      <w:r w:rsidR="00060F1E" w:rsidRPr="00A7323C">
        <w:rPr>
          <w:b/>
        </w:rPr>
        <w:t>Sumnjive transplantacije na KBC-u Zagreb</w:t>
      </w:r>
    </w:p>
    <w:p w:rsidR="003A687F" w:rsidRPr="00A7323C" w:rsidRDefault="003A687F" w:rsidP="00ED4512">
      <w:pPr>
        <w:ind w:firstLine="1418"/>
        <w:jc w:val="both"/>
        <w:rPr>
          <w:b/>
        </w:rPr>
      </w:pPr>
    </w:p>
    <w:p w:rsidR="00F66C13" w:rsidRPr="00A7323C" w:rsidRDefault="00F66C13" w:rsidP="00924D64">
      <w:pPr>
        <w:ind w:firstLine="1418"/>
        <w:jc w:val="both"/>
      </w:pPr>
      <w:r w:rsidRPr="00A7323C">
        <w:t xml:space="preserve">Programi transplantacija organa pacijentima, kojima su ti zahvati od presudnog značaja za život i zdravlje, i dalje teku prema planiranim programima u svim zdravstvenim ustanovama u </w:t>
      </w:r>
      <w:r w:rsidR="006A772B" w:rsidRPr="00A7323C">
        <w:t xml:space="preserve">Republici </w:t>
      </w:r>
      <w:r w:rsidRPr="00A7323C">
        <w:t>Hrvatskoj.</w:t>
      </w:r>
    </w:p>
    <w:p w:rsidR="00F66C13" w:rsidRPr="00A7323C" w:rsidRDefault="00F66C13" w:rsidP="00F66C13">
      <w:pPr>
        <w:ind w:firstLine="1418"/>
        <w:jc w:val="both"/>
      </w:pPr>
    </w:p>
    <w:p w:rsidR="00F66C13" w:rsidRPr="00A7323C" w:rsidRDefault="00F66C13" w:rsidP="00924D64">
      <w:pPr>
        <w:ind w:firstLine="1418"/>
        <w:jc w:val="both"/>
      </w:pPr>
      <w:r w:rsidRPr="00A7323C">
        <w:t xml:space="preserve">Transplantacijski program Republike Hrvatske primarno počiva na darivanju organa s preminulih osoba te se najveći dio organa za transplantacijsko liječenje dobiva od umrlih osoba s dijagnosticiranom smrti mozga. Od važnosti je napomenuti da se navedene transplantacije dodjeljuju primateljima na potpuno transparentan način s nacionalne liste čekanja putem alokacijskog informatičkog sustava </w:t>
      </w:r>
      <w:proofErr w:type="spellStart"/>
      <w:r w:rsidRPr="00A7323C">
        <w:t>Eurotransplanta</w:t>
      </w:r>
      <w:proofErr w:type="spellEnd"/>
      <w:r w:rsidRPr="00A7323C">
        <w:t xml:space="preserve"> te su svi podaci o darivateljima i primateljima organa u informatičkom sustavu </w:t>
      </w:r>
      <w:proofErr w:type="spellStart"/>
      <w:r w:rsidRPr="00A7323C">
        <w:t>Eurotransplanta</w:t>
      </w:r>
      <w:proofErr w:type="spellEnd"/>
      <w:r w:rsidRPr="00A7323C">
        <w:t xml:space="preserve"> šifrirani čime je zagarantirana </w:t>
      </w:r>
      <w:proofErr w:type="spellStart"/>
      <w:r w:rsidRPr="00A7323C">
        <w:t>sljedivost</w:t>
      </w:r>
      <w:proofErr w:type="spellEnd"/>
      <w:r w:rsidRPr="00A7323C">
        <w:t xml:space="preserve"> organa od darivatelja do primatelja.</w:t>
      </w:r>
    </w:p>
    <w:p w:rsidR="00F66C13" w:rsidRPr="00A7323C" w:rsidRDefault="00F66C13" w:rsidP="00F66C13">
      <w:pPr>
        <w:ind w:firstLine="1418"/>
        <w:jc w:val="both"/>
      </w:pPr>
    </w:p>
    <w:p w:rsidR="00F66C13" w:rsidRPr="00A7323C" w:rsidRDefault="00F66C13" w:rsidP="00924D64">
      <w:pPr>
        <w:ind w:firstLine="1418"/>
        <w:jc w:val="both"/>
      </w:pPr>
      <w:r w:rsidRPr="00A7323C">
        <w:t xml:space="preserve">Kako je transplantacijski program izrazito osjetljivo područje gdje i mala sumnja u etičnost postupka može narušiti povjerenje javnosti i dovesti do negativnih posljedica za nacionalni transplantacijski program, istupi u medijima koji su izolirane slučajeve od prije tri godine predstavili kao uvriježenu praksu u nacionalnom transplantacijskom programu, ne odražavaju interese pacijenata i štete ugledu transplantacijskog programa u </w:t>
      </w:r>
      <w:r w:rsidR="006A772B" w:rsidRPr="00A7323C">
        <w:t xml:space="preserve">Republici </w:t>
      </w:r>
      <w:r w:rsidRPr="00A7323C">
        <w:t>Hrvatskoj. Stoga odbacujemo bilo kakve insinuacije na nepravilnosti u provođenju transplantacijsko</w:t>
      </w:r>
      <w:r w:rsidR="00D017FC" w:rsidRPr="00A7323C">
        <w:t>g</w:t>
      </w:r>
      <w:r w:rsidRPr="00A7323C">
        <w:t xml:space="preserve"> program</w:t>
      </w:r>
      <w:r w:rsidR="00D017FC" w:rsidRPr="00A7323C">
        <w:t>a</w:t>
      </w:r>
      <w:r w:rsidRPr="00A7323C">
        <w:t xml:space="preserve"> u KBC-u Zagreb. </w:t>
      </w:r>
    </w:p>
    <w:p w:rsidR="00BD709B" w:rsidRPr="00A7323C" w:rsidRDefault="00BD709B" w:rsidP="00BD709B">
      <w:pPr>
        <w:spacing w:line="276" w:lineRule="auto"/>
        <w:jc w:val="both"/>
      </w:pPr>
    </w:p>
    <w:p w:rsidR="00060F1E" w:rsidRPr="00A7323C" w:rsidRDefault="00337EC1" w:rsidP="00924D64">
      <w:pPr>
        <w:ind w:firstLine="1418"/>
        <w:jc w:val="both"/>
        <w:rPr>
          <w:b/>
        </w:rPr>
      </w:pPr>
      <w:r w:rsidRPr="00A7323C">
        <w:rPr>
          <w:b/>
        </w:rPr>
        <w:t xml:space="preserve">9. </w:t>
      </w:r>
      <w:r w:rsidR="00060F1E" w:rsidRPr="00A7323C">
        <w:rPr>
          <w:b/>
        </w:rPr>
        <w:t>Reforma zdravstva</w:t>
      </w:r>
    </w:p>
    <w:p w:rsidR="00FD026A" w:rsidRPr="00A7323C" w:rsidRDefault="00FD026A" w:rsidP="000B6CBD">
      <w:pPr>
        <w:jc w:val="both"/>
        <w:rPr>
          <w:b/>
        </w:rPr>
      </w:pPr>
    </w:p>
    <w:p w:rsidR="00D62148" w:rsidRPr="00A7323C" w:rsidRDefault="00D62148" w:rsidP="00924D64">
      <w:pPr>
        <w:ind w:firstLine="1418"/>
        <w:jc w:val="both"/>
      </w:pPr>
      <w:r w:rsidRPr="00A7323C">
        <w:t>Buduća s</w:t>
      </w:r>
      <w:r w:rsidR="00134939" w:rsidRPr="00A7323C">
        <w:t xml:space="preserve">lika </w:t>
      </w:r>
      <w:r w:rsidRPr="00A7323C">
        <w:t xml:space="preserve">zdravstvenog sustava najbolje se može sagledati </w:t>
      </w:r>
      <w:r w:rsidR="00C91AC8" w:rsidRPr="00A7323C">
        <w:t>kao mozaik sastavljen</w:t>
      </w:r>
      <w:r w:rsidRPr="00A7323C">
        <w:t xml:space="preserve"> od mnoštva manjih i većih promjena, prilagodbi i potpuno novih koraka koj</w:t>
      </w:r>
      <w:r w:rsidR="000E7B60" w:rsidRPr="00A7323C">
        <w:t xml:space="preserve">ima </w:t>
      </w:r>
      <w:r w:rsidR="00D80D53" w:rsidRPr="00A7323C">
        <w:t xml:space="preserve">se </w:t>
      </w:r>
      <w:r w:rsidR="000E7B60" w:rsidRPr="00A7323C">
        <w:t>želi kontinuirano</w:t>
      </w:r>
      <w:r w:rsidRPr="00A7323C">
        <w:t xml:space="preserve"> povećavati kvalitet</w:t>
      </w:r>
      <w:r w:rsidR="00D80D53" w:rsidRPr="00A7323C">
        <w:t>a</w:t>
      </w:r>
      <w:r w:rsidRPr="00A7323C">
        <w:t xml:space="preserve"> zdravstvenih usluga, </w:t>
      </w:r>
      <w:r w:rsidR="000E7B60" w:rsidRPr="00A7323C">
        <w:t xml:space="preserve">stvarati bolje uvjete rada, </w:t>
      </w:r>
      <w:r w:rsidRPr="00A7323C">
        <w:t xml:space="preserve">profesionalnog razvoja zdravstvenih djelatnika i svih zaposlenika te </w:t>
      </w:r>
      <w:r w:rsidR="00134939" w:rsidRPr="00A7323C">
        <w:t xml:space="preserve">osiguravati </w:t>
      </w:r>
      <w:r w:rsidRPr="00A7323C">
        <w:t>pacijentima ono najbolje što nudi moderna medicinska znanost i farmakologija.</w:t>
      </w:r>
      <w:r w:rsidR="000E7B60" w:rsidRPr="00A7323C">
        <w:t xml:space="preserve"> </w:t>
      </w:r>
      <w:r w:rsidRPr="00A7323C">
        <w:t xml:space="preserve">Sve je to stalni proces uključivanja promjena i novih rješenja koja će doprinositi boljitku zdravstvenog sustava i svih njegovih dionika. To je također kontinuirano usklađivanje želja i potreba građana za </w:t>
      </w:r>
      <w:r w:rsidRPr="00A7323C">
        <w:lastRenderedPageBreak/>
        <w:t>zdravstvenim uslugama s naši</w:t>
      </w:r>
      <w:r w:rsidR="0046786F" w:rsidRPr="00A7323C">
        <w:t xml:space="preserve">m ljudskim, organizacijskim </w:t>
      </w:r>
      <w:r w:rsidRPr="00A7323C">
        <w:t>i fina</w:t>
      </w:r>
      <w:r w:rsidR="0046786F" w:rsidRPr="00A7323C">
        <w:t xml:space="preserve">ncijskim mogućnostima kako bi </w:t>
      </w:r>
      <w:r w:rsidRPr="00A7323C">
        <w:t xml:space="preserve">zdravstveni sustav </w:t>
      </w:r>
      <w:r w:rsidR="0046786F" w:rsidRPr="00A7323C">
        <w:t xml:space="preserve">djelovao </w:t>
      </w:r>
      <w:r w:rsidRPr="00A7323C">
        <w:t xml:space="preserve">u okvirima održivosti. </w:t>
      </w:r>
    </w:p>
    <w:p w:rsidR="00D62148" w:rsidRPr="00A7323C" w:rsidRDefault="00D62148" w:rsidP="000A4718">
      <w:pPr>
        <w:jc w:val="both"/>
      </w:pPr>
    </w:p>
    <w:p w:rsidR="00D80D53" w:rsidRPr="00A7323C" w:rsidRDefault="00D62148" w:rsidP="00924D64">
      <w:pPr>
        <w:ind w:firstLine="1418"/>
        <w:jc w:val="both"/>
      </w:pPr>
      <w:r w:rsidRPr="00A7323C">
        <w:t>Reforma zdravs</w:t>
      </w:r>
      <w:r w:rsidR="0046786F" w:rsidRPr="00A7323C">
        <w:t xml:space="preserve">tva već je započela konkretnim, </w:t>
      </w:r>
      <w:r w:rsidRPr="00A7323C">
        <w:t>mjerljivim koracima raspoređenima po kvar</w:t>
      </w:r>
      <w:r w:rsidR="0046786F" w:rsidRPr="00A7323C">
        <w:t>talima i godinama. P</w:t>
      </w:r>
      <w:r w:rsidR="00134939" w:rsidRPr="00A7323C">
        <w:t>odijel</w:t>
      </w:r>
      <w:r w:rsidR="0046786F" w:rsidRPr="00A7323C">
        <w:t>jena je</w:t>
      </w:r>
      <w:r w:rsidR="00134939" w:rsidRPr="00A7323C">
        <w:t xml:space="preserve"> </w:t>
      </w:r>
      <w:r w:rsidR="0046786F" w:rsidRPr="00A7323C">
        <w:t xml:space="preserve">na, </w:t>
      </w:r>
      <w:r w:rsidR="00D80D53" w:rsidRPr="00A7323C">
        <w:t>već uvodno navedeno</w:t>
      </w:r>
      <w:r w:rsidR="0046786F" w:rsidRPr="00A7323C">
        <w:t xml:space="preserve">, </w:t>
      </w:r>
      <w:r w:rsidRPr="00A7323C">
        <w:t>organizacijsko i financijsko područje, kao i pod</w:t>
      </w:r>
      <w:r w:rsidR="000E7B60" w:rsidRPr="00A7323C">
        <w:t>ruč</w:t>
      </w:r>
      <w:r w:rsidR="00134939" w:rsidRPr="00A7323C">
        <w:t>je ljudskih resursa. Navodimo</w:t>
      </w:r>
      <w:r w:rsidR="000E7B60" w:rsidRPr="00A7323C">
        <w:t xml:space="preserve"> samo</w:t>
      </w:r>
      <w:r w:rsidRPr="00A7323C">
        <w:t xml:space="preserve"> neke od njih </w:t>
      </w:r>
      <w:r w:rsidR="00AE0D16" w:rsidRPr="00A7323C">
        <w:t>-</w:t>
      </w:r>
      <w:r w:rsidRPr="00A7323C">
        <w:t xml:space="preserve"> daljnje objedinjavanje javne nabave, revizija lista lijekova HZZO-a, novi model ugovaranja i plaćanja, izrada strateškog okvira razvoja ljudskih resursa, aktivno upravljanje specijalizacijama, regulacija javnog i privatnog rada. Od važnosti je spomenuti</w:t>
      </w:r>
      <w:r w:rsidR="000A4718" w:rsidRPr="00A7323C">
        <w:t xml:space="preserve"> i vraćanje fokusa na preventivne aktivnosti</w:t>
      </w:r>
      <w:r w:rsidR="00D80D53" w:rsidRPr="00A7323C">
        <w:t xml:space="preserve">, </w:t>
      </w:r>
      <w:r w:rsidRPr="00A7323C">
        <w:t>revizij</w:t>
      </w:r>
      <w:r w:rsidR="00D80D53" w:rsidRPr="00A7323C">
        <w:t>u</w:t>
      </w:r>
      <w:r w:rsidRPr="00A7323C">
        <w:t xml:space="preserve"> i uvođenje novih </w:t>
      </w:r>
      <w:r w:rsidR="00AE0D16" w:rsidRPr="00A7323C">
        <w:t>n</w:t>
      </w:r>
      <w:r w:rsidRPr="00A7323C">
        <w:t xml:space="preserve">acionalnih programa te promicanje zdravih navika i podizanje zdravstvene pismenosti kroz međuresorni projekt </w:t>
      </w:r>
      <w:r w:rsidR="000E7B60" w:rsidRPr="00A7323C">
        <w:t>„</w:t>
      </w:r>
      <w:r w:rsidRPr="00A7323C">
        <w:t xml:space="preserve">Javne ustanove </w:t>
      </w:r>
      <w:r w:rsidR="00B96731" w:rsidRPr="00A7323C">
        <w:t>-</w:t>
      </w:r>
      <w:r w:rsidRPr="00A7323C">
        <w:t xml:space="preserve"> Prijatelji zdravlja</w:t>
      </w:r>
      <w:r w:rsidR="000E7B60" w:rsidRPr="00A7323C">
        <w:t>“</w:t>
      </w:r>
      <w:r w:rsidRPr="00A7323C">
        <w:t>.</w:t>
      </w:r>
      <w:r w:rsidR="000E7B60" w:rsidRPr="00A7323C">
        <w:t xml:space="preserve"> </w:t>
      </w:r>
      <w:r w:rsidRPr="00A7323C">
        <w:t>Činjenica je da</w:t>
      </w:r>
      <w:r w:rsidR="000A4718" w:rsidRPr="00A7323C">
        <w:t xml:space="preserve"> se uložena kuna u prevenciju </w:t>
      </w:r>
      <w:r w:rsidRPr="00A7323C">
        <w:t>višestruko vraća svima</w:t>
      </w:r>
      <w:r w:rsidR="0046786F" w:rsidRPr="00A7323C">
        <w:t xml:space="preserve"> stoga je </w:t>
      </w:r>
      <w:r w:rsidR="00B96731" w:rsidRPr="00A7323C">
        <w:t>prevencija</w:t>
      </w:r>
      <w:r w:rsidR="0046786F" w:rsidRPr="00A7323C">
        <w:t xml:space="preserve"> jedno od područja u predstojećim reformskim mjerama</w:t>
      </w:r>
      <w:r w:rsidRPr="00A7323C">
        <w:t xml:space="preserve">. Svi ti spomenuti reformski koraci su tek fragmenti reformskih mjera koji su već poznati u javnom prostoru, ali je </w:t>
      </w:r>
      <w:r w:rsidR="00D80D53" w:rsidRPr="00A7323C">
        <w:t xml:space="preserve">cjelovita reforma </w:t>
      </w:r>
      <w:r w:rsidRPr="00A7323C">
        <w:t>ipak puno širi</w:t>
      </w:r>
      <w:r w:rsidR="000E7B60" w:rsidRPr="00A7323C">
        <w:t xml:space="preserve"> pojam od navedenih prijedloga. </w:t>
      </w:r>
      <w:r w:rsidRPr="00A7323C">
        <w:t xml:space="preserve">Prvi </w:t>
      </w:r>
      <w:r w:rsidR="0046786F" w:rsidRPr="00A7323C">
        <w:t xml:space="preserve">u nizu poteza počinje zakonskim </w:t>
      </w:r>
      <w:r w:rsidRPr="00A7323C">
        <w:t xml:space="preserve">izmjenama, konkretno izmjenama i dopunama Zakona o zdravstvenoj zaštiti i Zakona o obveznom zdravstvenom osiguranju čije se donošenje očekuje krajem ove godine. </w:t>
      </w:r>
    </w:p>
    <w:p w:rsidR="00D80D53" w:rsidRPr="00A7323C" w:rsidRDefault="00D80D53" w:rsidP="000A4718">
      <w:pPr>
        <w:jc w:val="both"/>
      </w:pPr>
    </w:p>
    <w:p w:rsidR="00D62148" w:rsidRPr="00A7323C" w:rsidRDefault="0046786F" w:rsidP="00924D64">
      <w:pPr>
        <w:ind w:firstLine="1418"/>
        <w:jc w:val="both"/>
      </w:pPr>
      <w:r w:rsidRPr="00A7323C">
        <w:t>Vlada Republike Hrvatske</w:t>
      </w:r>
      <w:r w:rsidR="00D62148" w:rsidRPr="00A7323C">
        <w:t xml:space="preserve"> i Ministarstvo zdravstva jasno su opredijeljeni za promjene u zakonskoj regulativi, kao i u poduzimanju koraka prema vidljivim i mjerljivim rezultatima uz otvorenu javnu raspravu sa svim dionicima u procesu odlučivanja o reformi zdravstva.</w:t>
      </w:r>
      <w:r w:rsidR="00D80D53" w:rsidRPr="00A7323C">
        <w:t xml:space="preserve"> Populističke teze iznesene u oporbenom prijedlogu </w:t>
      </w:r>
      <w:r w:rsidR="00503DFA" w:rsidRPr="00A7323C">
        <w:t xml:space="preserve">za </w:t>
      </w:r>
      <w:r w:rsidR="00D80D53" w:rsidRPr="00A7323C">
        <w:t>pokretanj</w:t>
      </w:r>
      <w:r w:rsidR="00503DFA" w:rsidRPr="00A7323C">
        <w:t>e</w:t>
      </w:r>
      <w:r w:rsidR="00D80D53" w:rsidRPr="00A7323C">
        <w:t xml:space="preserve"> pitanja povjerenja ministru Berošu</w:t>
      </w:r>
      <w:r w:rsidR="00503DFA" w:rsidRPr="00A7323C">
        <w:t xml:space="preserve"> u dijelu o reformi zdravstva pokazuju svu širinu nepoznavanja opsega kojeg obuhvaća, načina na koji se provodi i utjecaja na svakog hrvatskog građanina </w:t>
      </w:r>
      <w:r w:rsidR="001C06BE" w:rsidRPr="00A7323C">
        <w:t>-</w:t>
      </w:r>
      <w:r w:rsidR="00503DFA" w:rsidRPr="00A7323C">
        <w:t xml:space="preserve"> korisn</w:t>
      </w:r>
      <w:r w:rsidR="00DA128A" w:rsidRPr="00A7323C">
        <w:t xml:space="preserve">ika usluga zdravstvenog sustava koji je jedan od najvažnijih sustava </w:t>
      </w:r>
      <w:r w:rsidR="00503DFA" w:rsidRPr="00A7323C">
        <w:t>svake države.</w:t>
      </w:r>
    </w:p>
    <w:p w:rsidR="00A90137" w:rsidRPr="00A7323C" w:rsidRDefault="00A90137" w:rsidP="00A90137">
      <w:pPr>
        <w:rPr>
          <w:bCs/>
        </w:rPr>
      </w:pPr>
    </w:p>
    <w:p w:rsidR="00692C5C" w:rsidRPr="00A7323C" w:rsidRDefault="00A90137" w:rsidP="00924D64">
      <w:pPr>
        <w:ind w:firstLine="1418"/>
        <w:jc w:val="both"/>
        <w:rPr>
          <w:b/>
        </w:rPr>
      </w:pPr>
      <w:r w:rsidRPr="00A7323C">
        <w:rPr>
          <w:b/>
        </w:rPr>
        <w:t>1</w:t>
      </w:r>
      <w:r w:rsidR="002455A2" w:rsidRPr="00A7323C">
        <w:rPr>
          <w:b/>
        </w:rPr>
        <w:t>0</w:t>
      </w:r>
      <w:r w:rsidR="00337EC1" w:rsidRPr="00A7323C">
        <w:rPr>
          <w:b/>
        </w:rPr>
        <w:t>. Zaključno</w:t>
      </w:r>
    </w:p>
    <w:p w:rsidR="00ED4512" w:rsidRPr="00A7323C" w:rsidRDefault="00ED4512" w:rsidP="00DD17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FC3" w:rsidRPr="00A7323C" w:rsidRDefault="00050FC3" w:rsidP="00ED4512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7323C">
        <w:rPr>
          <w:rFonts w:ascii="Times New Roman" w:hAnsi="Times New Roman" w:cs="Times New Roman"/>
          <w:sz w:val="24"/>
          <w:szCs w:val="24"/>
        </w:rPr>
        <w:t xml:space="preserve">Iz </w:t>
      </w:r>
      <w:r w:rsidRPr="00A7323C">
        <w:rPr>
          <w:rFonts w:ascii="Times New Roman" w:hAnsi="Times New Roman" w:cs="Times New Roman"/>
          <w:sz w:val="24"/>
          <w:szCs w:val="24"/>
          <w:lang w:eastAsia="hr-HR"/>
        </w:rPr>
        <w:t>svega</w:t>
      </w:r>
      <w:r w:rsidRPr="00A7323C">
        <w:rPr>
          <w:rFonts w:ascii="Times New Roman" w:hAnsi="Times New Roman" w:cs="Times New Roman"/>
          <w:sz w:val="24"/>
          <w:szCs w:val="24"/>
        </w:rPr>
        <w:t xml:space="preserve"> navedenoga slijedi da </w:t>
      </w:r>
      <w:r w:rsidR="00A25E41" w:rsidRPr="00A7323C">
        <w:rPr>
          <w:rFonts w:ascii="Times New Roman" w:hAnsi="Times New Roman" w:cs="Times New Roman"/>
          <w:sz w:val="24"/>
          <w:szCs w:val="24"/>
        </w:rPr>
        <w:t xml:space="preserve">je </w:t>
      </w:r>
      <w:r w:rsidRPr="00A7323C">
        <w:rPr>
          <w:rFonts w:ascii="Times New Roman" w:hAnsi="Times New Roman" w:cs="Times New Roman"/>
          <w:sz w:val="24"/>
          <w:szCs w:val="24"/>
        </w:rPr>
        <w:t>Prijedlog za pokretanje pitanja</w:t>
      </w:r>
      <w:r w:rsidR="0078485F" w:rsidRPr="00A7323C">
        <w:rPr>
          <w:rFonts w:ascii="Times New Roman" w:hAnsi="Times New Roman" w:cs="Times New Roman"/>
          <w:sz w:val="24"/>
          <w:szCs w:val="24"/>
        </w:rPr>
        <w:t xml:space="preserve"> povjerenja </w:t>
      </w:r>
      <w:r w:rsidR="00977366" w:rsidRPr="00A7323C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77366" w:rsidRPr="00A7323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977366" w:rsidRPr="00A732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7366" w:rsidRPr="00A7323C">
        <w:rPr>
          <w:rFonts w:ascii="Times New Roman" w:hAnsi="Times New Roman" w:cs="Times New Roman"/>
          <w:sz w:val="24"/>
          <w:szCs w:val="24"/>
        </w:rPr>
        <w:t>Viliju</w:t>
      </w:r>
      <w:proofErr w:type="spellEnd"/>
      <w:r w:rsidR="00977366" w:rsidRPr="00A7323C">
        <w:rPr>
          <w:rFonts w:ascii="Times New Roman" w:hAnsi="Times New Roman" w:cs="Times New Roman"/>
          <w:sz w:val="24"/>
          <w:szCs w:val="24"/>
        </w:rPr>
        <w:t xml:space="preserve"> Berošu, dr. med.</w:t>
      </w:r>
      <w:r w:rsidR="0078485F" w:rsidRPr="00A7323C">
        <w:rPr>
          <w:rFonts w:ascii="Times New Roman" w:hAnsi="Times New Roman" w:cs="Times New Roman"/>
          <w:sz w:val="24"/>
          <w:szCs w:val="24"/>
        </w:rPr>
        <w:t>, ministru</w:t>
      </w:r>
      <w:r w:rsidRPr="00A7323C">
        <w:rPr>
          <w:rFonts w:ascii="Times New Roman" w:hAnsi="Times New Roman" w:cs="Times New Roman"/>
          <w:sz w:val="24"/>
          <w:szCs w:val="24"/>
        </w:rPr>
        <w:t xml:space="preserve"> zdravstva u Vladi Republike Hrvatske</w:t>
      </w:r>
      <w:r w:rsidR="00A25E41" w:rsidRPr="00A7323C">
        <w:rPr>
          <w:rFonts w:ascii="Times New Roman" w:hAnsi="Times New Roman" w:cs="Times New Roman"/>
          <w:sz w:val="24"/>
          <w:szCs w:val="24"/>
        </w:rPr>
        <w:t xml:space="preserve"> </w:t>
      </w:r>
      <w:r w:rsidRPr="00A7323C">
        <w:rPr>
          <w:rFonts w:ascii="Times New Roman" w:hAnsi="Times New Roman" w:cs="Times New Roman"/>
          <w:sz w:val="24"/>
          <w:szCs w:val="24"/>
        </w:rPr>
        <w:t xml:space="preserve">neosnovan i neutemeljen. Stoga </w:t>
      </w:r>
      <w:r w:rsidR="00432FEE" w:rsidRPr="00A7323C">
        <w:rPr>
          <w:rFonts w:ascii="Times New Roman" w:hAnsi="Times New Roman" w:cs="Times New Roman"/>
          <w:sz w:val="24"/>
          <w:szCs w:val="24"/>
        </w:rPr>
        <w:t>Vlada Republike Hrvatske</w:t>
      </w:r>
      <w:r w:rsidRPr="00A7323C">
        <w:rPr>
          <w:rFonts w:ascii="Times New Roman" w:hAnsi="Times New Roman" w:cs="Times New Roman"/>
          <w:sz w:val="24"/>
          <w:szCs w:val="24"/>
        </w:rPr>
        <w:t xml:space="preserve"> predlaže da Hrvatski sabor odbije donijeti odluku o iskazivanju nepovjerenja</w:t>
      </w:r>
      <w:r w:rsidR="001C06BE" w:rsidRPr="00A7323C">
        <w:rPr>
          <w:rFonts w:ascii="Times New Roman" w:hAnsi="Times New Roman" w:cs="Times New Roman"/>
          <w:sz w:val="24"/>
          <w:szCs w:val="24"/>
        </w:rPr>
        <w:t xml:space="preserve"> </w:t>
      </w:r>
      <w:r w:rsidR="00A25E41" w:rsidRPr="00A7323C">
        <w:rPr>
          <w:rFonts w:ascii="Times New Roman" w:hAnsi="Times New Roman" w:cs="Times New Roman"/>
          <w:sz w:val="24"/>
          <w:szCs w:val="24"/>
        </w:rPr>
        <w:t>ministru</w:t>
      </w:r>
      <w:r w:rsidR="00977366" w:rsidRPr="00A73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66" w:rsidRPr="00A7323C">
        <w:rPr>
          <w:rFonts w:ascii="Times New Roman" w:hAnsi="Times New Roman" w:cs="Times New Roman"/>
          <w:sz w:val="24"/>
          <w:szCs w:val="24"/>
        </w:rPr>
        <w:t>Viliju</w:t>
      </w:r>
      <w:proofErr w:type="spellEnd"/>
      <w:r w:rsidR="00977366" w:rsidRPr="00A7323C">
        <w:rPr>
          <w:rFonts w:ascii="Times New Roman" w:hAnsi="Times New Roman" w:cs="Times New Roman"/>
          <w:sz w:val="24"/>
          <w:szCs w:val="24"/>
        </w:rPr>
        <w:t xml:space="preserve"> Berošu</w:t>
      </w:r>
      <w:r w:rsidRPr="00A7323C">
        <w:rPr>
          <w:rFonts w:ascii="Times New Roman" w:hAnsi="Times New Roman" w:cs="Times New Roman"/>
          <w:sz w:val="24"/>
          <w:szCs w:val="24"/>
        </w:rPr>
        <w:t>.</w:t>
      </w:r>
    </w:p>
    <w:p w:rsidR="00A90137" w:rsidRPr="00A7323C" w:rsidRDefault="00A90137" w:rsidP="00ED4512">
      <w:pPr>
        <w:pStyle w:val="NoSpacing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77A7" w:rsidRPr="00A7323C" w:rsidRDefault="009677A7" w:rsidP="009677A7">
      <w:pPr>
        <w:ind w:firstLine="1418"/>
        <w:jc w:val="both"/>
      </w:pPr>
      <w:r w:rsidRPr="00A7323C">
        <w:t xml:space="preserve">Za svoje predstavnike, koji će u vezi s iznesenim očitovanjem biti nazočni na sjednicama Hrvatskoga sabora i njegovih radnih tijela, Vlada je odredila predsjednika Vlade Republike Hrvatske mr. </w:t>
      </w:r>
      <w:proofErr w:type="spellStart"/>
      <w:r w:rsidRPr="00A7323C">
        <w:t>sc</w:t>
      </w:r>
      <w:proofErr w:type="spellEnd"/>
      <w:r w:rsidRPr="00A7323C">
        <w:t xml:space="preserve">. Andreja Plenkovića, ministra zdravstva dr. </w:t>
      </w:r>
      <w:proofErr w:type="spellStart"/>
      <w:r w:rsidRPr="00A7323C">
        <w:t>sc</w:t>
      </w:r>
      <w:proofErr w:type="spellEnd"/>
      <w:r w:rsidRPr="00A7323C">
        <w:t xml:space="preserve">. </w:t>
      </w:r>
      <w:proofErr w:type="spellStart"/>
      <w:r w:rsidRPr="00A7323C">
        <w:t>Vilija</w:t>
      </w:r>
      <w:proofErr w:type="spellEnd"/>
      <w:r w:rsidRPr="00A7323C">
        <w:t xml:space="preserve"> Beroša, dr. med. i državne tajnike Tomislava </w:t>
      </w:r>
      <w:proofErr w:type="spellStart"/>
      <w:r w:rsidRPr="00A7323C">
        <w:t>Dulibića</w:t>
      </w:r>
      <w:proofErr w:type="spellEnd"/>
      <w:r w:rsidRPr="00A7323C">
        <w:t xml:space="preserve"> i dr. </w:t>
      </w:r>
      <w:proofErr w:type="spellStart"/>
      <w:r w:rsidRPr="00A7323C">
        <w:t>sc</w:t>
      </w:r>
      <w:proofErr w:type="spellEnd"/>
      <w:r w:rsidRPr="00A7323C">
        <w:t>. Silvia Bašića, dr. med.</w:t>
      </w:r>
    </w:p>
    <w:p w:rsidR="00851E78" w:rsidRPr="00A7323C" w:rsidRDefault="00851E78" w:rsidP="00DD1706">
      <w:pPr>
        <w:jc w:val="both"/>
        <w:rPr>
          <w:bCs/>
        </w:rPr>
      </w:pPr>
    </w:p>
    <w:p w:rsidR="00DC56CD" w:rsidRPr="00A7323C" w:rsidRDefault="00DC56CD" w:rsidP="00ED4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55FBE" w:rsidRPr="00A7323C" w:rsidRDefault="00D55FBE" w:rsidP="00ED451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7098" w:rsidRPr="00A7323C" w:rsidRDefault="00D47098" w:rsidP="00ED4512">
      <w:pPr>
        <w:tabs>
          <w:tab w:val="left" w:pos="6663"/>
        </w:tabs>
        <w:jc w:val="both"/>
      </w:pPr>
      <w:r w:rsidRPr="00A7323C">
        <w:tab/>
      </w:r>
      <w:r w:rsidR="00A709EC" w:rsidRPr="00A7323C">
        <w:t xml:space="preserve">   </w:t>
      </w:r>
      <w:r w:rsidRPr="00A7323C">
        <w:t>PREDSJEDNIK</w:t>
      </w:r>
    </w:p>
    <w:p w:rsidR="00D47098" w:rsidRPr="00A7323C" w:rsidRDefault="00D47098" w:rsidP="00DD1706">
      <w:pPr>
        <w:jc w:val="both"/>
      </w:pPr>
    </w:p>
    <w:p w:rsidR="00D47098" w:rsidRPr="00A7323C" w:rsidRDefault="00D47098" w:rsidP="00DD1706">
      <w:pPr>
        <w:jc w:val="both"/>
      </w:pPr>
    </w:p>
    <w:p w:rsidR="00D47098" w:rsidRPr="00A7323C" w:rsidRDefault="00ED4512" w:rsidP="00ED4512">
      <w:pPr>
        <w:tabs>
          <w:tab w:val="left" w:pos="284"/>
          <w:tab w:val="left" w:pos="6379"/>
        </w:tabs>
        <w:jc w:val="both"/>
      </w:pPr>
      <w:r w:rsidRPr="00A7323C">
        <w:tab/>
      </w:r>
      <w:r w:rsidR="00D47098" w:rsidRPr="00A7323C">
        <w:tab/>
        <w:t xml:space="preserve">mr. </w:t>
      </w:r>
      <w:proofErr w:type="spellStart"/>
      <w:r w:rsidR="00D47098" w:rsidRPr="00A7323C">
        <w:t>sc</w:t>
      </w:r>
      <w:proofErr w:type="spellEnd"/>
      <w:r w:rsidR="00D47098" w:rsidRPr="00A7323C">
        <w:t>. Andrej Plenković</w:t>
      </w:r>
    </w:p>
    <w:sectPr w:rsidR="00D47098" w:rsidRPr="00A7323C" w:rsidSect="002C520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1C" w:rsidRDefault="00922C1C" w:rsidP="003E0752">
      <w:r>
        <w:separator/>
      </w:r>
    </w:p>
  </w:endnote>
  <w:endnote w:type="continuationSeparator" w:id="0">
    <w:p w:rsidR="00922C1C" w:rsidRDefault="00922C1C" w:rsidP="003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70" w:rsidRPr="00CE78D1" w:rsidRDefault="0085027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5B" w:rsidRDefault="0027685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5B" w:rsidRDefault="002768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1C" w:rsidRDefault="00922C1C" w:rsidP="003E0752">
      <w:r>
        <w:separator/>
      </w:r>
    </w:p>
  </w:footnote>
  <w:footnote w:type="continuationSeparator" w:id="0">
    <w:p w:rsidR="00922C1C" w:rsidRDefault="00922C1C" w:rsidP="003E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638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685B" w:rsidRDefault="0027685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5B" w:rsidRDefault="002768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BA32A4"/>
    <w:multiLevelType w:val="singleLevel"/>
    <w:tmpl w:val="85BA32A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4920D82"/>
    <w:multiLevelType w:val="singleLevel"/>
    <w:tmpl w:val="B4920D82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0E4F2F5A"/>
    <w:multiLevelType w:val="hybridMultilevel"/>
    <w:tmpl w:val="572825AA"/>
    <w:lvl w:ilvl="0" w:tplc="05A6FB04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3735"/>
    <w:multiLevelType w:val="hybridMultilevel"/>
    <w:tmpl w:val="AF9EF7DA"/>
    <w:lvl w:ilvl="0" w:tplc="A352F0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105DA"/>
    <w:multiLevelType w:val="hybridMultilevel"/>
    <w:tmpl w:val="B4E42DAC"/>
    <w:lvl w:ilvl="0" w:tplc="0568D67A">
      <w:start w:val="5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7" w:hanging="360"/>
      </w:pPr>
    </w:lvl>
    <w:lvl w:ilvl="2" w:tplc="041A001B" w:tentative="1">
      <w:start w:val="1"/>
      <w:numFmt w:val="lowerRoman"/>
      <w:lvlText w:val="%3."/>
      <w:lvlJc w:val="right"/>
      <w:pPr>
        <w:ind w:left="3217" w:hanging="180"/>
      </w:pPr>
    </w:lvl>
    <w:lvl w:ilvl="3" w:tplc="041A000F" w:tentative="1">
      <w:start w:val="1"/>
      <w:numFmt w:val="decimal"/>
      <w:lvlText w:val="%4."/>
      <w:lvlJc w:val="left"/>
      <w:pPr>
        <w:ind w:left="3937" w:hanging="360"/>
      </w:pPr>
    </w:lvl>
    <w:lvl w:ilvl="4" w:tplc="041A0019" w:tentative="1">
      <w:start w:val="1"/>
      <w:numFmt w:val="lowerLetter"/>
      <w:lvlText w:val="%5."/>
      <w:lvlJc w:val="left"/>
      <w:pPr>
        <w:ind w:left="4657" w:hanging="360"/>
      </w:pPr>
    </w:lvl>
    <w:lvl w:ilvl="5" w:tplc="041A001B" w:tentative="1">
      <w:start w:val="1"/>
      <w:numFmt w:val="lowerRoman"/>
      <w:lvlText w:val="%6."/>
      <w:lvlJc w:val="right"/>
      <w:pPr>
        <w:ind w:left="5377" w:hanging="180"/>
      </w:pPr>
    </w:lvl>
    <w:lvl w:ilvl="6" w:tplc="041A000F" w:tentative="1">
      <w:start w:val="1"/>
      <w:numFmt w:val="decimal"/>
      <w:lvlText w:val="%7."/>
      <w:lvlJc w:val="left"/>
      <w:pPr>
        <w:ind w:left="6097" w:hanging="360"/>
      </w:pPr>
    </w:lvl>
    <w:lvl w:ilvl="7" w:tplc="041A0019" w:tentative="1">
      <w:start w:val="1"/>
      <w:numFmt w:val="lowerLetter"/>
      <w:lvlText w:val="%8."/>
      <w:lvlJc w:val="left"/>
      <w:pPr>
        <w:ind w:left="6817" w:hanging="360"/>
      </w:pPr>
    </w:lvl>
    <w:lvl w:ilvl="8" w:tplc="041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1CE93F44"/>
    <w:multiLevelType w:val="hybridMultilevel"/>
    <w:tmpl w:val="BFA00B56"/>
    <w:lvl w:ilvl="0" w:tplc="0DCA61A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137763C"/>
    <w:multiLevelType w:val="hybridMultilevel"/>
    <w:tmpl w:val="48B22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5F4F"/>
    <w:multiLevelType w:val="hybridMultilevel"/>
    <w:tmpl w:val="4AD43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5F49"/>
    <w:multiLevelType w:val="hybridMultilevel"/>
    <w:tmpl w:val="279CF8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8E5A5E"/>
    <w:multiLevelType w:val="hybridMultilevel"/>
    <w:tmpl w:val="158C0F8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D77B5"/>
    <w:multiLevelType w:val="hybridMultilevel"/>
    <w:tmpl w:val="722693D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01212"/>
    <w:multiLevelType w:val="hybridMultilevel"/>
    <w:tmpl w:val="BFA00B56"/>
    <w:lvl w:ilvl="0" w:tplc="0DCA61A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3A7A1FCD"/>
    <w:multiLevelType w:val="hybridMultilevel"/>
    <w:tmpl w:val="FF1C8A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83D77"/>
    <w:multiLevelType w:val="multilevel"/>
    <w:tmpl w:val="A15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F2973"/>
    <w:multiLevelType w:val="hybridMultilevel"/>
    <w:tmpl w:val="17CAEF56"/>
    <w:lvl w:ilvl="0" w:tplc="7A00D4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46137E65"/>
    <w:multiLevelType w:val="hybridMultilevel"/>
    <w:tmpl w:val="30208D02"/>
    <w:lvl w:ilvl="0" w:tplc="AA4825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E34BB"/>
    <w:multiLevelType w:val="hybridMultilevel"/>
    <w:tmpl w:val="F63021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A5913"/>
    <w:multiLevelType w:val="hybridMultilevel"/>
    <w:tmpl w:val="6638CD26"/>
    <w:lvl w:ilvl="0" w:tplc="B0C29F6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31AA5"/>
    <w:multiLevelType w:val="hybridMultilevel"/>
    <w:tmpl w:val="5DBA0266"/>
    <w:lvl w:ilvl="0" w:tplc="E1B6B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2A11"/>
    <w:multiLevelType w:val="hybridMultilevel"/>
    <w:tmpl w:val="2E24A698"/>
    <w:lvl w:ilvl="0" w:tplc="041A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530234B7"/>
    <w:multiLevelType w:val="hybridMultilevel"/>
    <w:tmpl w:val="7E9CAEA2"/>
    <w:lvl w:ilvl="0" w:tplc="02DCF5E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40ABD"/>
    <w:multiLevelType w:val="hybridMultilevel"/>
    <w:tmpl w:val="5204F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E1C72"/>
    <w:multiLevelType w:val="hybridMultilevel"/>
    <w:tmpl w:val="B7F6D126"/>
    <w:lvl w:ilvl="0" w:tplc="166EFF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45550C9"/>
    <w:multiLevelType w:val="hybridMultilevel"/>
    <w:tmpl w:val="1B723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538BD"/>
    <w:multiLevelType w:val="hybridMultilevel"/>
    <w:tmpl w:val="CA8ACE1E"/>
    <w:lvl w:ilvl="0" w:tplc="52EED12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B7A0146"/>
    <w:multiLevelType w:val="hybridMultilevel"/>
    <w:tmpl w:val="8A068092"/>
    <w:lvl w:ilvl="0" w:tplc="08306E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483B77"/>
    <w:multiLevelType w:val="hybridMultilevel"/>
    <w:tmpl w:val="2E88A376"/>
    <w:lvl w:ilvl="0" w:tplc="6F1C1C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953AE1"/>
    <w:multiLevelType w:val="hybridMultilevel"/>
    <w:tmpl w:val="22325816"/>
    <w:lvl w:ilvl="0" w:tplc="F19A6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3C3E"/>
    <w:multiLevelType w:val="hybridMultilevel"/>
    <w:tmpl w:val="06B83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7"/>
  </w:num>
  <w:num w:numId="4">
    <w:abstractNumId w:val="12"/>
  </w:num>
  <w:num w:numId="5">
    <w:abstractNumId w:val="15"/>
  </w:num>
  <w:num w:numId="6">
    <w:abstractNumId w:val="22"/>
  </w:num>
  <w:num w:numId="7">
    <w:abstractNumId w:val="14"/>
  </w:num>
  <w:num w:numId="8">
    <w:abstractNumId w:val="5"/>
  </w:num>
  <w:num w:numId="9">
    <w:abstractNumId w:val="11"/>
  </w:num>
  <w:num w:numId="10">
    <w:abstractNumId w:val="24"/>
  </w:num>
  <w:num w:numId="11">
    <w:abstractNumId w:val="4"/>
  </w:num>
  <w:num w:numId="12">
    <w:abstractNumId w:val="7"/>
  </w:num>
  <w:num w:numId="13">
    <w:abstractNumId w:val="23"/>
  </w:num>
  <w:num w:numId="14">
    <w:abstractNumId w:val="25"/>
  </w:num>
  <w:num w:numId="15">
    <w:abstractNumId w:val="8"/>
  </w:num>
  <w:num w:numId="16">
    <w:abstractNumId w:val="2"/>
  </w:num>
  <w:num w:numId="17">
    <w:abstractNumId w:val="3"/>
  </w:num>
  <w:num w:numId="18">
    <w:abstractNumId w:val="26"/>
  </w:num>
  <w:num w:numId="19">
    <w:abstractNumId w:val="28"/>
  </w:num>
  <w:num w:numId="20">
    <w:abstractNumId w:val="16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  <w:num w:numId="24">
    <w:abstractNumId w:val="10"/>
  </w:num>
  <w:num w:numId="25">
    <w:abstractNumId w:val="1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1"/>
  </w:num>
  <w:num w:numId="30">
    <w:abstractNumId w:val="18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2"/>
    <w:rsid w:val="00007B7F"/>
    <w:rsid w:val="00010257"/>
    <w:rsid w:val="000104C9"/>
    <w:rsid w:val="00012446"/>
    <w:rsid w:val="000132AA"/>
    <w:rsid w:val="00015CD5"/>
    <w:rsid w:val="00022D20"/>
    <w:rsid w:val="000247A1"/>
    <w:rsid w:val="000247D4"/>
    <w:rsid w:val="000255F5"/>
    <w:rsid w:val="000256DC"/>
    <w:rsid w:val="00025E70"/>
    <w:rsid w:val="00027DF0"/>
    <w:rsid w:val="000369D7"/>
    <w:rsid w:val="000400F0"/>
    <w:rsid w:val="00040941"/>
    <w:rsid w:val="00040FC9"/>
    <w:rsid w:val="00046CF7"/>
    <w:rsid w:val="00050FC3"/>
    <w:rsid w:val="00052BAC"/>
    <w:rsid w:val="000567F7"/>
    <w:rsid w:val="00060F1E"/>
    <w:rsid w:val="0006309B"/>
    <w:rsid w:val="00063139"/>
    <w:rsid w:val="00070992"/>
    <w:rsid w:val="00070AA2"/>
    <w:rsid w:val="000768FA"/>
    <w:rsid w:val="00081AA4"/>
    <w:rsid w:val="00082437"/>
    <w:rsid w:val="0008413B"/>
    <w:rsid w:val="00085E57"/>
    <w:rsid w:val="00090A3F"/>
    <w:rsid w:val="00096D29"/>
    <w:rsid w:val="000A0C6C"/>
    <w:rsid w:val="000A4718"/>
    <w:rsid w:val="000A481E"/>
    <w:rsid w:val="000A70D2"/>
    <w:rsid w:val="000A75F4"/>
    <w:rsid w:val="000B1C28"/>
    <w:rsid w:val="000B27DB"/>
    <w:rsid w:val="000B29E4"/>
    <w:rsid w:val="000B37FD"/>
    <w:rsid w:val="000B6CBD"/>
    <w:rsid w:val="000C2B87"/>
    <w:rsid w:val="000C7E0E"/>
    <w:rsid w:val="000E09F5"/>
    <w:rsid w:val="000E339F"/>
    <w:rsid w:val="000E6329"/>
    <w:rsid w:val="000E6399"/>
    <w:rsid w:val="000E7B60"/>
    <w:rsid w:val="000F0267"/>
    <w:rsid w:val="000F423B"/>
    <w:rsid w:val="000F4985"/>
    <w:rsid w:val="000F5276"/>
    <w:rsid w:val="000F7D0A"/>
    <w:rsid w:val="00101AB2"/>
    <w:rsid w:val="0011073A"/>
    <w:rsid w:val="0011193C"/>
    <w:rsid w:val="00131997"/>
    <w:rsid w:val="001345D3"/>
    <w:rsid w:val="00134939"/>
    <w:rsid w:val="00140C70"/>
    <w:rsid w:val="00151789"/>
    <w:rsid w:val="001523C9"/>
    <w:rsid w:val="0015400A"/>
    <w:rsid w:val="0015549A"/>
    <w:rsid w:val="00157425"/>
    <w:rsid w:val="00161F5D"/>
    <w:rsid w:val="00162AA7"/>
    <w:rsid w:val="00163ACD"/>
    <w:rsid w:val="0017061C"/>
    <w:rsid w:val="0017158D"/>
    <w:rsid w:val="00172DB9"/>
    <w:rsid w:val="001730AD"/>
    <w:rsid w:val="00176944"/>
    <w:rsid w:val="00180160"/>
    <w:rsid w:val="0018033C"/>
    <w:rsid w:val="001856F1"/>
    <w:rsid w:val="00185F6C"/>
    <w:rsid w:val="00190DC4"/>
    <w:rsid w:val="00192923"/>
    <w:rsid w:val="001957A4"/>
    <w:rsid w:val="001A0715"/>
    <w:rsid w:val="001B73CF"/>
    <w:rsid w:val="001C06BE"/>
    <w:rsid w:val="001E13F5"/>
    <w:rsid w:val="001E1A46"/>
    <w:rsid w:val="001F0F64"/>
    <w:rsid w:val="001F1903"/>
    <w:rsid w:val="002011B4"/>
    <w:rsid w:val="00202293"/>
    <w:rsid w:val="00202E76"/>
    <w:rsid w:val="00204D70"/>
    <w:rsid w:val="0021216D"/>
    <w:rsid w:val="00214E8B"/>
    <w:rsid w:val="00222681"/>
    <w:rsid w:val="00226C25"/>
    <w:rsid w:val="00232E7B"/>
    <w:rsid w:val="00235652"/>
    <w:rsid w:val="00240176"/>
    <w:rsid w:val="00240E00"/>
    <w:rsid w:val="0024250A"/>
    <w:rsid w:val="0024277A"/>
    <w:rsid w:val="002455A2"/>
    <w:rsid w:val="00245788"/>
    <w:rsid w:val="00245C1A"/>
    <w:rsid w:val="00256DA1"/>
    <w:rsid w:val="00256E3E"/>
    <w:rsid w:val="002572ED"/>
    <w:rsid w:val="00260FDF"/>
    <w:rsid w:val="00261BD1"/>
    <w:rsid w:val="0026357D"/>
    <w:rsid w:val="0026602F"/>
    <w:rsid w:val="00266F44"/>
    <w:rsid w:val="00270C2B"/>
    <w:rsid w:val="002761FC"/>
    <w:rsid w:val="0027685B"/>
    <w:rsid w:val="00280CDB"/>
    <w:rsid w:val="00281B14"/>
    <w:rsid w:val="00282AC2"/>
    <w:rsid w:val="00285256"/>
    <w:rsid w:val="00285A1A"/>
    <w:rsid w:val="00291316"/>
    <w:rsid w:val="002928E5"/>
    <w:rsid w:val="00293382"/>
    <w:rsid w:val="00293472"/>
    <w:rsid w:val="00296A18"/>
    <w:rsid w:val="002A08D0"/>
    <w:rsid w:val="002B5736"/>
    <w:rsid w:val="002B7EC1"/>
    <w:rsid w:val="002C1C8C"/>
    <w:rsid w:val="002C4000"/>
    <w:rsid w:val="002C5207"/>
    <w:rsid w:val="002C554A"/>
    <w:rsid w:val="002C61BA"/>
    <w:rsid w:val="002C6272"/>
    <w:rsid w:val="002D2E5E"/>
    <w:rsid w:val="002D37C1"/>
    <w:rsid w:val="002D4268"/>
    <w:rsid w:val="002D7D15"/>
    <w:rsid w:val="002E00D1"/>
    <w:rsid w:val="002E0A62"/>
    <w:rsid w:val="002E5ABD"/>
    <w:rsid w:val="002F1303"/>
    <w:rsid w:val="002F2129"/>
    <w:rsid w:val="002F70D3"/>
    <w:rsid w:val="002F7B9C"/>
    <w:rsid w:val="003064CF"/>
    <w:rsid w:val="00307F7A"/>
    <w:rsid w:val="00307FC5"/>
    <w:rsid w:val="00312C30"/>
    <w:rsid w:val="00316B6D"/>
    <w:rsid w:val="00320855"/>
    <w:rsid w:val="00324290"/>
    <w:rsid w:val="003242A1"/>
    <w:rsid w:val="003264C2"/>
    <w:rsid w:val="0032746C"/>
    <w:rsid w:val="00327583"/>
    <w:rsid w:val="00330581"/>
    <w:rsid w:val="00333DDE"/>
    <w:rsid w:val="00334220"/>
    <w:rsid w:val="00335164"/>
    <w:rsid w:val="00335668"/>
    <w:rsid w:val="00337EC1"/>
    <w:rsid w:val="00340D3C"/>
    <w:rsid w:val="00343C90"/>
    <w:rsid w:val="00347F98"/>
    <w:rsid w:val="0035753A"/>
    <w:rsid w:val="00360DF1"/>
    <w:rsid w:val="003612FE"/>
    <w:rsid w:val="0036232E"/>
    <w:rsid w:val="00362D03"/>
    <w:rsid w:val="00374409"/>
    <w:rsid w:val="00383F52"/>
    <w:rsid w:val="003871CA"/>
    <w:rsid w:val="0038767A"/>
    <w:rsid w:val="00390CCD"/>
    <w:rsid w:val="00391F6D"/>
    <w:rsid w:val="00397F2E"/>
    <w:rsid w:val="003A2B83"/>
    <w:rsid w:val="003A3AE1"/>
    <w:rsid w:val="003A687F"/>
    <w:rsid w:val="003B0AAE"/>
    <w:rsid w:val="003B1BC6"/>
    <w:rsid w:val="003B2DD1"/>
    <w:rsid w:val="003B700C"/>
    <w:rsid w:val="003B78F4"/>
    <w:rsid w:val="003C27CF"/>
    <w:rsid w:val="003C2D6B"/>
    <w:rsid w:val="003C30BD"/>
    <w:rsid w:val="003C5A9C"/>
    <w:rsid w:val="003C5D57"/>
    <w:rsid w:val="003D25D2"/>
    <w:rsid w:val="003D5C6E"/>
    <w:rsid w:val="003E0752"/>
    <w:rsid w:val="003E5BD5"/>
    <w:rsid w:val="003E5C59"/>
    <w:rsid w:val="003F253B"/>
    <w:rsid w:val="003F2BEE"/>
    <w:rsid w:val="003F4375"/>
    <w:rsid w:val="003F6D69"/>
    <w:rsid w:val="003F7F95"/>
    <w:rsid w:val="004004C6"/>
    <w:rsid w:val="004018CD"/>
    <w:rsid w:val="00403719"/>
    <w:rsid w:val="00403BA9"/>
    <w:rsid w:val="00412DC1"/>
    <w:rsid w:val="00412EB7"/>
    <w:rsid w:val="00414104"/>
    <w:rsid w:val="00414FE7"/>
    <w:rsid w:val="004172EE"/>
    <w:rsid w:val="00417972"/>
    <w:rsid w:val="0042392A"/>
    <w:rsid w:val="00426E31"/>
    <w:rsid w:val="0042783A"/>
    <w:rsid w:val="00432FEE"/>
    <w:rsid w:val="004334B3"/>
    <w:rsid w:val="00433FFC"/>
    <w:rsid w:val="00443A33"/>
    <w:rsid w:val="00443C86"/>
    <w:rsid w:val="00444ACD"/>
    <w:rsid w:val="004455F7"/>
    <w:rsid w:val="00445CE3"/>
    <w:rsid w:val="00446969"/>
    <w:rsid w:val="00447BE6"/>
    <w:rsid w:val="00452B1C"/>
    <w:rsid w:val="00456700"/>
    <w:rsid w:val="00456C62"/>
    <w:rsid w:val="00467091"/>
    <w:rsid w:val="0046786F"/>
    <w:rsid w:val="00472424"/>
    <w:rsid w:val="00473A4E"/>
    <w:rsid w:val="00481266"/>
    <w:rsid w:val="00482AAC"/>
    <w:rsid w:val="004874FD"/>
    <w:rsid w:val="004A6075"/>
    <w:rsid w:val="004B1AB9"/>
    <w:rsid w:val="004B206C"/>
    <w:rsid w:val="004B236A"/>
    <w:rsid w:val="004B3929"/>
    <w:rsid w:val="004B4B11"/>
    <w:rsid w:val="004B6705"/>
    <w:rsid w:val="004B7D81"/>
    <w:rsid w:val="004C1A8E"/>
    <w:rsid w:val="004C2F88"/>
    <w:rsid w:val="004C50BE"/>
    <w:rsid w:val="004D1971"/>
    <w:rsid w:val="004D3960"/>
    <w:rsid w:val="004E32FB"/>
    <w:rsid w:val="004E47AE"/>
    <w:rsid w:val="004E5279"/>
    <w:rsid w:val="004F2413"/>
    <w:rsid w:val="004F632F"/>
    <w:rsid w:val="0050007F"/>
    <w:rsid w:val="00503DFA"/>
    <w:rsid w:val="005105CE"/>
    <w:rsid w:val="00513DAF"/>
    <w:rsid w:val="005151C0"/>
    <w:rsid w:val="0051556B"/>
    <w:rsid w:val="00515F68"/>
    <w:rsid w:val="00517145"/>
    <w:rsid w:val="00521BFF"/>
    <w:rsid w:val="005279CF"/>
    <w:rsid w:val="00527C51"/>
    <w:rsid w:val="00532AF0"/>
    <w:rsid w:val="00535681"/>
    <w:rsid w:val="0053734C"/>
    <w:rsid w:val="00542084"/>
    <w:rsid w:val="00546525"/>
    <w:rsid w:val="005611FA"/>
    <w:rsid w:val="00570AF8"/>
    <w:rsid w:val="00571C2D"/>
    <w:rsid w:val="00573908"/>
    <w:rsid w:val="00580582"/>
    <w:rsid w:val="00580D3A"/>
    <w:rsid w:val="00581B6A"/>
    <w:rsid w:val="00583D46"/>
    <w:rsid w:val="00583DB6"/>
    <w:rsid w:val="005878FF"/>
    <w:rsid w:val="005A0E7F"/>
    <w:rsid w:val="005A2DA3"/>
    <w:rsid w:val="005A339F"/>
    <w:rsid w:val="005A3892"/>
    <w:rsid w:val="005B124E"/>
    <w:rsid w:val="005B19EB"/>
    <w:rsid w:val="005B53DA"/>
    <w:rsid w:val="005B554C"/>
    <w:rsid w:val="005B654F"/>
    <w:rsid w:val="005B7A26"/>
    <w:rsid w:val="005C2072"/>
    <w:rsid w:val="005C274E"/>
    <w:rsid w:val="005C38D1"/>
    <w:rsid w:val="005C3C81"/>
    <w:rsid w:val="005C407C"/>
    <w:rsid w:val="005C65D5"/>
    <w:rsid w:val="005C69A9"/>
    <w:rsid w:val="005D1A5A"/>
    <w:rsid w:val="005D3F06"/>
    <w:rsid w:val="005D405F"/>
    <w:rsid w:val="005E365F"/>
    <w:rsid w:val="005F5FD5"/>
    <w:rsid w:val="0060009A"/>
    <w:rsid w:val="00600A3F"/>
    <w:rsid w:val="00601429"/>
    <w:rsid w:val="0060262D"/>
    <w:rsid w:val="00605D14"/>
    <w:rsid w:val="00607246"/>
    <w:rsid w:val="00607416"/>
    <w:rsid w:val="00610763"/>
    <w:rsid w:val="00610AAC"/>
    <w:rsid w:val="00610EA6"/>
    <w:rsid w:val="006132BC"/>
    <w:rsid w:val="00624052"/>
    <w:rsid w:val="006253BC"/>
    <w:rsid w:val="00625A37"/>
    <w:rsid w:val="006267AB"/>
    <w:rsid w:val="006269B9"/>
    <w:rsid w:val="0063049F"/>
    <w:rsid w:val="00633E65"/>
    <w:rsid w:val="006341D5"/>
    <w:rsid w:val="00643AB4"/>
    <w:rsid w:val="00643B25"/>
    <w:rsid w:val="006463D2"/>
    <w:rsid w:val="00646B61"/>
    <w:rsid w:val="00650E9E"/>
    <w:rsid w:val="0065126A"/>
    <w:rsid w:val="00654232"/>
    <w:rsid w:val="00660E3B"/>
    <w:rsid w:val="00664AA8"/>
    <w:rsid w:val="00665D98"/>
    <w:rsid w:val="00670B4A"/>
    <w:rsid w:val="0067609D"/>
    <w:rsid w:val="0068504C"/>
    <w:rsid w:val="0068536A"/>
    <w:rsid w:val="00691E93"/>
    <w:rsid w:val="00692C5C"/>
    <w:rsid w:val="00693B53"/>
    <w:rsid w:val="006A772B"/>
    <w:rsid w:val="006B0209"/>
    <w:rsid w:val="006B1AF4"/>
    <w:rsid w:val="006B2AC6"/>
    <w:rsid w:val="006C5114"/>
    <w:rsid w:val="006C5439"/>
    <w:rsid w:val="006D313E"/>
    <w:rsid w:val="006D364C"/>
    <w:rsid w:val="006E7CF4"/>
    <w:rsid w:val="006F10FA"/>
    <w:rsid w:val="00700E42"/>
    <w:rsid w:val="00701033"/>
    <w:rsid w:val="0071600D"/>
    <w:rsid w:val="00716B80"/>
    <w:rsid w:val="00717475"/>
    <w:rsid w:val="00723BDD"/>
    <w:rsid w:val="00724A6C"/>
    <w:rsid w:val="00724F7E"/>
    <w:rsid w:val="00732A3F"/>
    <w:rsid w:val="00732E81"/>
    <w:rsid w:val="007353B7"/>
    <w:rsid w:val="00736A67"/>
    <w:rsid w:val="00740496"/>
    <w:rsid w:val="00741547"/>
    <w:rsid w:val="007437D5"/>
    <w:rsid w:val="00751671"/>
    <w:rsid w:val="00754B2F"/>
    <w:rsid w:val="00757543"/>
    <w:rsid w:val="00757BF6"/>
    <w:rsid w:val="0076615C"/>
    <w:rsid w:val="00776094"/>
    <w:rsid w:val="00780342"/>
    <w:rsid w:val="00783CFA"/>
    <w:rsid w:val="0078485F"/>
    <w:rsid w:val="007A01FB"/>
    <w:rsid w:val="007B1EF5"/>
    <w:rsid w:val="007B571D"/>
    <w:rsid w:val="007C562E"/>
    <w:rsid w:val="007C5CDC"/>
    <w:rsid w:val="007C77C7"/>
    <w:rsid w:val="007D2443"/>
    <w:rsid w:val="007D2FD5"/>
    <w:rsid w:val="007D699C"/>
    <w:rsid w:val="007D6A35"/>
    <w:rsid w:val="007E054D"/>
    <w:rsid w:val="007E5B4D"/>
    <w:rsid w:val="007E7BF0"/>
    <w:rsid w:val="007F0745"/>
    <w:rsid w:val="007F1CBC"/>
    <w:rsid w:val="007F2EB8"/>
    <w:rsid w:val="007F5265"/>
    <w:rsid w:val="00802045"/>
    <w:rsid w:val="0080419F"/>
    <w:rsid w:val="00806A7A"/>
    <w:rsid w:val="00811D3F"/>
    <w:rsid w:val="00813645"/>
    <w:rsid w:val="00814718"/>
    <w:rsid w:val="008175CC"/>
    <w:rsid w:val="008244A7"/>
    <w:rsid w:val="008269EB"/>
    <w:rsid w:val="008302F2"/>
    <w:rsid w:val="00833C85"/>
    <w:rsid w:val="008342A8"/>
    <w:rsid w:val="00834676"/>
    <w:rsid w:val="0083542A"/>
    <w:rsid w:val="0084357C"/>
    <w:rsid w:val="0084420D"/>
    <w:rsid w:val="00845880"/>
    <w:rsid w:val="008458D6"/>
    <w:rsid w:val="008458EE"/>
    <w:rsid w:val="00847CF8"/>
    <w:rsid w:val="00850270"/>
    <w:rsid w:val="00851E78"/>
    <w:rsid w:val="008610A0"/>
    <w:rsid w:val="00863052"/>
    <w:rsid w:val="0086699A"/>
    <w:rsid w:val="00871C4A"/>
    <w:rsid w:val="00873ECE"/>
    <w:rsid w:val="008753CB"/>
    <w:rsid w:val="008804AF"/>
    <w:rsid w:val="00884F88"/>
    <w:rsid w:val="008907EE"/>
    <w:rsid w:val="00896AEE"/>
    <w:rsid w:val="008A13E0"/>
    <w:rsid w:val="008A27D7"/>
    <w:rsid w:val="008A2B3D"/>
    <w:rsid w:val="008A4253"/>
    <w:rsid w:val="008A438B"/>
    <w:rsid w:val="008A53CC"/>
    <w:rsid w:val="008A6F9F"/>
    <w:rsid w:val="008B6A33"/>
    <w:rsid w:val="008B7185"/>
    <w:rsid w:val="008C2396"/>
    <w:rsid w:val="008C27B1"/>
    <w:rsid w:val="008C742E"/>
    <w:rsid w:val="008D5FA0"/>
    <w:rsid w:val="008D64DA"/>
    <w:rsid w:val="008D6BB4"/>
    <w:rsid w:val="008D78D3"/>
    <w:rsid w:val="008E1350"/>
    <w:rsid w:val="008E1E93"/>
    <w:rsid w:val="008E2028"/>
    <w:rsid w:val="008E3FFB"/>
    <w:rsid w:val="008E5B79"/>
    <w:rsid w:val="008F40EC"/>
    <w:rsid w:val="008F4BB8"/>
    <w:rsid w:val="00910595"/>
    <w:rsid w:val="00914732"/>
    <w:rsid w:val="00917266"/>
    <w:rsid w:val="00922C1C"/>
    <w:rsid w:val="00924D64"/>
    <w:rsid w:val="00924E55"/>
    <w:rsid w:val="00925859"/>
    <w:rsid w:val="009313DF"/>
    <w:rsid w:val="009314CA"/>
    <w:rsid w:val="009318D8"/>
    <w:rsid w:val="009342FA"/>
    <w:rsid w:val="00935F8E"/>
    <w:rsid w:val="009407BC"/>
    <w:rsid w:val="00953A80"/>
    <w:rsid w:val="00965994"/>
    <w:rsid w:val="00966DBE"/>
    <w:rsid w:val="009677A7"/>
    <w:rsid w:val="009706FE"/>
    <w:rsid w:val="00971EAE"/>
    <w:rsid w:val="009729B5"/>
    <w:rsid w:val="00973A95"/>
    <w:rsid w:val="00977366"/>
    <w:rsid w:val="00980524"/>
    <w:rsid w:val="009819C2"/>
    <w:rsid w:val="00983435"/>
    <w:rsid w:val="00993008"/>
    <w:rsid w:val="00995556"/>
    <w:rsid w:val="009A1B0A"/>
    <w:rsid w:val="009A1B41"/>
    <w:rsid w:val="009A5137"/>
    <w:rsid w:val="009A60E2"/>
    <w:rsid w:val="009A7CCD"/>
    <w:rsid w:val="009B010B"/>
    <w:rsid w:val="009B238B"/>
    <w:rsid w:val="009B368E"/>
    <w:rsid w:val="009C6585"/>
    <w:rsid w:val="009D0909"/>
    <w:rsid w:val="009D2335"/>
    <w:rsid w:val="009D2415"/>
    <w:rsid w:val="009D447B"/>
    <w:rsid w:val="009D594E"/>
    <w:rsid w:val="009E21B8"/>
    <w:rsid w:val="009E2903"/>
    <w:rsid w:val="009E5924"/>
    <w:rsid w:val="009F0B22"/>
    <w:rsid w:val="00A05DB6"/>
    <w:rsid w:val="00A07304"/>
    <w:rsid w:val="00A13709"/>
    <w:rsid w:val="00A13A13"/>
    <w:rsid w:val="00A161B6"/>
    <w:rsid w:val="00A21C26"/>
    <w:rsid w:val="00A23C67"/>
    <w:rsid w:val="00A24EA4"/>
    <w:rsid w:val="00A2526B"/>
    <w:rsid w:val="00A25E41"/>
    <w:rsid w:val="00A3556A"/>
    <w:rsid w:val="00A41FB2"/>
    <w:rsid w:val="00A47B1F"/>
    <w:rsid w:val="00A5081F"/>
    <w:rsid w:val="00A520F4"/>
    <w:rsid w:val="00A52CA8"/>
    <w:rsid w:val="00A53159"/>
    <w:rsid w:val="00A53A47"/>
    <w:rsid w:val="00A54389"/>
    <w:rsid w:val="00A63A1A"/>
    <w:rsid w:val="00A63AF2"/>
    <w:rsid w:val="00A64F55"/>
    <w:rsid w:val="00A65C12"/>
    <w:rsid w:val="00A709EC"/>
    <w:rsid w:val="00A7323C"/>
    <w:rsid w:val="00A76D7E"/>
    <w:rsid w:val="00A81523"/>
    <w:rsid w:val="00A8493D"/>
    <w:rsid w:val="00A90137"/>
    <w:rsid w:val="00A95FD6"/>
    <w:rsid w:val="00AA1778"/>
    <w:rsid w:val="00AA1CC6"/>
    <w:rsid w:val="00AA324F"/>
    <w:rsid w:val="00AB6E84"/>
    <w:rsid w:val="00AC00E5"/>
    <w:rsid w:val="00AC3E88"/>
    <w:rsid w:val="00AD0868"/>
    <w:rsid w:val="00AD3ACD"/>
    <w:rsid w:val="00AD658B"/>
    <w:rsid w:val="00AD7E6A"/>
    <w:rsid w:val="00AE0981"/>
    <w:rsid w:val="00AE0D16"/>
    <w:rsid w:val="00AE10CF"/>
    <w:rsid w:val="00AE468B"/>
    <w:rsid w:val="00AE6981"/>
    <w:rsid w:val="00AE78AC"/>
    <w:rsid w:val="00AE7DDE"/>
    <w:rsid w:val="00AF1807"/>
    <w:rsid w:val="00AF25C1"/>
    <w:rsid w:val="00AF3860"/>
    <w:rsid w:val="00B01098"/>
    <w:rsid w:val="00B05543"/>
    <w:rsid w:val="00B05F7B"/>
    <w:rsid w:val="00B076A1"/>
    <w:rsid w:val="00B1455C"/>
    <w:rsid w:val="00B14CD9"/>
    <w:rsid w:val="00B23FDA"/>
    <w:rsid w:val="00B26C74"/>
    <w:rsid w:val="00B27B5E"/>
    <w:rsid w:val="00B36D0D"/>
    <w:rsid w:val="00B41561"/>
    <w:rsid w:val="00B42349"/>
    <w:rsid w:val="00B45266"/>
    <w:rsid w:val="00B47DCE"/>
    <w:rsid w:val="00B47FFA"/>
    <w:rsid w:val="00B50171"/>
    <w:rsid w:val="00B57619"/>
    <w:rsid w:val="00B62B3E"/>
    <w:rsid w:val="00B6764E"/>
    <w:rsid w:val="00B765E0"/>
    <w:rsid w:val="00B76B00"/>
    <w:rsid w:val="00B77C26"/>
    <w:rsid w:val="00B9157E"/>
    <w:rsid w:val="00B94BB7"/>
    <w:rsid w:val="00B95A98"/>
    <w:rsid w:val="00B96731"/>
    <w:rsid w:val="00B96C12"/>
    <w:rsid w:val="00BA2A41"/>
    <w:rsid w:val="00BA755A"/>
    <w:rsid w:val="00BA7B4C"/>
    <w:rsid w:val="00BB064D"/>
    <w:rsid w:val="00BB1A0D"/>
    <w:rsid w:val="00BB4BC5"/>
    <w:rsid w:val="00BC00BB"/>
    <w:rsid w:val="00BC07ED"/>
    <w:rsid w:val="00BC19EF"/>
    <w:rsid w:val="00BC56EC"/>
    <w:rsid w:val="00BC59FA"/>
    <w:rsid w:val="00BD4D83"/>
    <w:rsid w:val="00BD5AAB"/>
    <w:rsid w:val="00BD709B"/>
    <w:rsid w:val="00BD753E"/>
    <w:rsid w:val="00BE11CA"/>
    <w:rsid w:val="00BF4DE2"/>
    <w:rsid w:val="00BF51B6"/>
    <w:rsid w:val="00BF55AB"/>
    <w:rsid w:val="00BF55E2"/>
    <w:rsid w:val="00BF68CE"/>
    <w:rsid w:val="00BF77A3"/>
    <w:rsid w:val="00C03577"/>
    <w:rsid w:val="00C04DA3"/>
    <w:rsid w:val="00C053E9"/>
    <w:rsid w:val="00C115A8"/>
    <w:rsid w:val="00C120F5"/>
    <w:rsid w:val="00C21C3C"/>
    <w:rsid w:val="00C25425"/>
    <w:rsid w:val="00C25E80"/>
    <w:rsid w:val="00C301A4"/>
    <w:rsid w:val="00C40D95"/>
    <w:rsid w:val="00C43A79"/>
    <w:rsid w:val="00C47998"/>
    <w:rsid w:val="00C56788"/>
    <w:rsid w:val="00C5712C"/>
    <w:rsid w:val="00C571CC"/>
    <w:rsid w:val="00C64F56"/>
    <w:rsid w:val="00C6770A"/>
    <w:rsid w:val="00C70B54"/>
    <w:rsid w:val="00C75003"/>
    <w:rsid w:val="00C763DD"/>
    <w:rsid w:val="00C77832"/>
    <w:rsid w:val="00C816E7"/>
    <w:rsid w:val="00C81FA3"/>
    <w:rsid w:val="00C85CD0"/>
    <w:rsid w:val="00C91AC8"/>
    <w:rsid w:val="00C923FC"/>
    <w:rsid w:val="00C96F1D"/>
    <w:rsid w:val="00CA13A4"/>
    <w:rsid w:val="00CB0D35"/>
    <w:rsid w:val="00CB1D3E"/>
    <w:rsid w:val="00CB46C6"/>
    <w:rsid w:val="00CB4797"/>
    <w:rsid w:val="00CC05ED"/>
    <w:rsid w:val="00CC1D11"/>
    <w:rsid w:val="00CC36E2"/>
    <w:rsid w:val="00CC4BF5"/>
    <w:rsid w:val="00CC637B"/>
    <w:rsid w:val="00CC642A"/>
    <w:rsid w:val="00CD2A8C"/>
    <w:rsid w:val="00CD3270"/>
    <w:rsid w:val="00CD4AA7"/>
    <w:rsid w:val="00CD593D"/>
    <w:rsid w:val="00CD70C8"/>
    <w:rsid w:val="00CE10DE"/>
    <w:rsid w:val="00CE1E95"/>
    <w:rsid w:val="00CF1276"/>
    <w:rsid w:val="00CF37FA"/>
    <w:rsid w:val="00CF5564"/>
    <w:rsid w:val="00CF5F60"/>
    <w:rsid w:val="00D00272"/>
    <w:rsid w:val="00D017FC"/>
    <w:rsid w:val="00D023F4"/>
    <w:rsid w:val="00D11A35"/>
    <w:rsid w:val="00D11CFA"/>
    <w:rsid w:val="00D12856"/>
    <w:rsid w:val="00D14341"/>
    <w:rsid w:val="00D177BA"/>
    <w:rsid w:val="00D178A5"/>
    <w:rsid w:val="00D17C8F"/>
    <w:rsid w:val="00D20B57"/>
    <w:rsid w:val="00D21268"/>
    <w:rsid w:val="00D217C0"/>
    <w:rsid w:val="00D22630"/>
    <w:rsid w:val="00D2742D"/>
    <w:rsid w:val="00D27669"/>
    <w:rsid w:val="00D322F5"/>
    <w:rsid w:val="00D369D0"/>
    <w:rsid w:val="00D370AC"/>
    <w:rsid w:val="00D37F22"/>
    <w:rsid w:val="00D42806"/>
    <w:rsid w:val="00D46ECD"/>
    <w:rsid w:val="00D47098"/>
    <w:rsid w:val="00D4747B"/>
    <w:rsid w:val="00D47C9F"/>
    <w:rsid w:val="00D50397"/>
    <w:rsid w:val="00D50C29"/>
    <w:rsid w:val="00D55FBE"/>
    <w:rsid w:val="00D56A96"/>
    <w:rsid w:val="00D57B60"/>
    <w:rsid w:val="00D57BC8"/>
    <w:rsid w:val="00D62148"/>
    <w:rsid w:val="00D62AD9"/>
    <w:rsid w:val="00D64541"/>
    <w:rsid w:val="00D64757"/>
    <w:rsid w:val="00D72CB0"/>
    <w:rsid w:val="00D72DD9"/>
    <w:rsid w:val="00D74A10"/>
    <w:rsid w:val="00D80D53"/>
    <w:rsid w:val="00D83F00"/>
    <w:rsid w:val="00D84C3E"/>
    <w:rsid w:val="00D85FE3"/>
    <w:rsid w:val="00D86D98"/>
    <w:rsid w:val="00D9153E"/>
    <w:rsid w:val="00D95260"/>
    <w:rsid w:val="00D970FA"/>
    <w:rsid w:val="00DA128A"/>
    <w:rsid w:val="00DA363D"/>
    <w:rsid w:val="00DB0E22"/>
    <w:rsid w:val="00DB2316"/>
    <w:rsid w:val="00DB3D8D"/>
    <w:rsid w:val="00DB4C58"/>
    <w:rsid w:val="00DC0A34"/>
    <w:rsid w:val="00DC1A25"/>
    <w:rsid w:val="00DC1B96"/>
    <w:rsid w:val="00DC56CD"/>
    <w:rsid w:val="00DD1706"/>
    <w:rsid w:val="00DD3929"/>
    <w:rsid w:val="00DD39F4"/>
    <w:rsid w:val="00DD6843"/>
    <w:rsid w:val="00DD707E"/>
    <w:rsid w:val="00DE0A4F"/>
    <w:rsid w:val="00DE2B0A"/>
    <w:rsid w:val="00DE308A"/>
    <w:rsid w:val="00DE555A"/>
    <w:rsid w:val="00DE757F"/>
    <w:rsid w:val="00DF5B2F"/>
    <w:rsid w:val="00E018FB"/>
    <w:rsid w:val="00E034E9"/>
    <w:rsid w:val="00E06929"/>
    <w:rsid w:val="00E06A1C"/>
    <w:rsid w:val="00E106DD"/>
    <w:rsid w:val="00E10DEA"/>
    <w:rsid w:val="00E16A78"/>
    <w:rsid w:val="00E20C72"/>
    <w:rsid w:val="00E21F94"/>
    <w:rsid w:val="00E24428"/>
    <w:rsid w:val="00E26998"/>
    <w:rsid w:val="00E273FD"/>
    <w:rsid w:val="00E3169B"/>
    <w:rsid w:val="00E31C7A"/>
    <w:rsid w:val="00E33474"/>
    <w:rsid w:val="00E37C98"/>
    <w:rsid w:val="00E42D0A"/>
    <w:rsid w:val="00E46A3F"/>
    <w:rsid w:val="00E470A9"/>
    <w:rsid w:val="00E50803"/>
    <w:rsid w:val="00E534B8"/>
    <w:rsid w:val="00E56B7C"/>
    <w:rsid w:val="00E60145"/>
    <w:rsid w:val="00E602E1"/>
    <w:rsid w:val="00E6186F"/>
    <w:rsid w:val="00E62ECE"/>
    <w:rsid w:val="00E632AB"/>
    <w:rsid w:val="00E6399C"/>
    <w:rsid w:val="00E67333"/>
    <w:rsid w:val="00E72F89"/>
    <w:rsid w:val="00E73647"/>
    <w:rsid w:val="00E73DEE"/>
    <w:rsid w:val="00E7505C"/>
    <w:rsid w:val="00E76F12"/>
    <w:rsid w:val="00E76F68"/>
    <w:rsid w:val="00E839EA"/>
    <w:rsid w:val="00E8514F"/>
    <w:rsid w:val="00E877FF"/>
    <w:rsid w:val="00E91852"/>
    <w:rsid w:val="00E92833"/>
    <w:rsid w:val="00E930E1"/>
    <w:rsid w:val="00E95D8A"/>
    <w:rsid w:val="00E9721A"/>
    <w:rsid w:val="00E97A54"/>
    <w:rsid w:val="00EA0239"/>
    <w:rsid w:val="00EA120A"/>
    <w:rsid w:val="00EA2D6B"/>
    <w:rsid w:val="00EA54CD"/>
    <w:rsid w:val="00EA6FB4"/>
    <w:rsid w:val="00EA7373"/>
    <w:rsid w:val="00EA78F6"/>
    <w:rsid w:val="00EC1E9F"/>
    <w:rsid w:val="00EC2682"/>
    <w:rsid w:val="00EC417F"/>
    <w:rsid w:val="00EC655E"/>
    <w:rsid w:val="00ED261A"/>
    <w:rsid w:val="00ED34E4"/>
    <w:rsid w:val="00ED38F1"/>
    <w:rsid w:val="00ED4512"/>
    <w:rsid w:val="00ED62B9"/>
    <w:rsid w:val="00EE05AF"/>
    <w:rsid w:val="00EE6BCF"/>
    <w:rsid w:val="00F00874"/>
    <w:rsid w:val="00F02CDA"/>
    <w:rsid w:val="00F060A5"/>
    <w:rsid w:val="00F07F2D"/>
    <w:rsid w:val="00F10C06"/>
    <w:rsid w:val="00F12259"/>
    <w:rsid w:val="00F1482E"/>
    <w:rsid w:val="00F209EF"/>
    <w:rsid w:val="00F2150E"/>
    <w:rsid w:val="00F22110"/>
    <w:rsid w:val="00F224C0"/>
    <w:rsid w:val="00F2322C"/>
    <w:rsid w:val="00F26BE8"/>
    <w:rsid w:val="00F30F4C"/>
    <w:rsid w:val="00F332ED"/>
    <w:rsid w:val="00F35336"/>
    <w:rsid w:val="00F37C46"/>
    <w:rsid w:val="00F44E2E"/>
    <w:rsid w:val="00F5100F"/>
    <w:rsid w:val="00F5146C"/>
    <w:rsid w:val="00F51A89"/>
    <w:rsid w:val="00F53AF2"/>
    <w:rsid w:val="00F552C4"/>
    <w:rsid w:val="00F570DA"/>
    <w:rsid w:val="00F57A2A"/>
    <w:rsid w:val="00F65826"/>
    <w:rsid w:val="00F6692A"/>
    <w:rsid w:val="00F66C13"/>
    <w:rsid w:val="00F7429A"/>
    <w:rsid w:val="00F74943"/>
    <w:rsid w:val="00F7647D"/>
    <w:rsid w:val="00F859BB"/>
    <w:rsid w:val="00F860A5"/>
    <w:rsid w:val="00FA0BB1"/>
    <w:rsid w:val="00FA4AA1"/>
    <w:rsid w:val="00FA5C10"/>
    <w:rsid w:val="00FA69DC"/>
    <w:rsid w:val="00FB0008"/>
    <w:rsid w:val="00FB0B38"/>
    <w:rsid w:val="00FB2F21"/>
    <w:rsid w:val="00FB7021"/>
    <w:rsid w:val="00FC70B7"/>
    <w:rsid w:val="00FD026A"/>
    <w:rsid w:val="00FD37E1"/>
    <w:rsid w:val="00FE0D46"/>
    <w:rsid w:val="00FE22AC"/>
    <w:rsid w:val="00FE4C80"/>
    <w:rsid w:val="00FF07E9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24E3"/>
  <w15:docId w15:val="{18D9310A-1A44-4F50-99B1-E5BABD2B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7C5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DefaultParagraphFont"/>
    <w:rsid w:val="003E075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3E0752"/>
    <w:pPr>
      <w:spacing w:before="100" w:beforeAutospacing="1" w:after="225"/>
    </w:pPr>
  </w:style>
  <w:style w:type="paragraph" w:customStyle="1" w:styleId="t-9-8-000037">
    <w:name w:val="t-9-8-000037"/>
    <w:basedOn w:val="Normal"/>
    <w:rsid w:val="003E0752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normal-000001">
    <w:name w:val="normal-000001"/>
    <w:basedOn w:val="Normal"/>
    <w:rsid w:val="003E0752"/>
    <w:pPr>
      <w:spacing w:after="135"/>
      <w:jc w:val="both"/>
    </w:pPr>
    <w:rPr>
      <w:rFonts w:eastAsiaTheme="minorEastAsia"/>
    </w:rPr>
  </w:style>
  <w:style w:type="paragraph" w:customStyle="1" w:styleId="klasa2">
    <w:name w:val="klasa2"/>
    <w:basedOn w:val="Normal"/>
    <w:rsid w:val="003E0752"/>
    <w:pPr>
      <w:spacing w:before="100" w:beforeAutospacing="1" w:after="100" w:afterAutospacing="1"/>
    </w:pPr>
  </w:style>
  <w:style w:type="table" w:styleId="TableGrid">
    <w:name w:val="Table Grid"/>
    <w:basedOn w:val="TableNormal"/>
    <w:rsid w:val="003E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0FC3"/>
    <w:pPr>
      <w:spacing w:after="0" w:line="240" w:lineRule="auto"/>
    </w:pPr>
  </w:style>
  <w:style w:type="paragraph" w:styleId="ListParagraph">
    <w:name w:val="List Paragraph"/>
    <w:aliases w:val="Heading next,Colorful List - Accent 11,Numbered Para 1,Bullet Points,MAIN CONTENT,IFCL - List Paragraph,List Paragraph12,OBC Bullet,F5 List Paragraph,Bullet Styl,2,List Paragraph11,Normal numbered,Heading 12,naslov 1,Paragraph,opsomming 1"/>
    <w:basedOn w:val="Normal"/>
    <w:link w:val="ListParagraphChar"/>
    <w:uiPriority w:val="34"/>
    <w:qFormat/>
    <w:rsid w:val="00050F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50FC3"/>
    <w:rPr>
      <w:rFonts w:eastAsiaTheme="minorHAnsi"/>
    </w:rPr>
  </w:style>
  <w:style w:type="paragraph" w:customStyle="1" w:styleId="default">
    <w:name w:val="default"/>
    <w:basedOn w:val="Normal"/>
    <w:uiPriority w:val="99"/>
    <w:rsid w:val="00050FC3"/>
    <w:pPr>
      <w:autoSpaceDE w:val="0"/>
      <w:autoSpaceDN w:val="0"/>
    </w:pPr>
    <w:rPr>
      <w:rFonts w:eastAsiaTheme="minorHAns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D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83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3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64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64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0">
    <w:name w:val="Default"/>
    <w:rsid w:val="00E21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7C51"/>
    <w:rPr>
      <w:rFonts w:ascii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8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18D8"/>
    <w:rPr>
      <w:rFonts w:eastAsiaTheme="minorEastAsia"/>
      <w:color w:val="5A5A5A" w:themeColor="text1" w:themeTint="A5"/>
      <w:spacing w:val="15"/>
      <w:lang w:eastAsia="hr-HR"/>
    </w:rPr>
  </w:style>
  <w:style w:type="table" w:customStyle="1" w:styleId="Reetkatablice1">
    <w:name w:val="Rešetka tablice1"/>
    <w:basedOn w:val="TableNormal"/>
    <w:next w:val="TableGrid"/>
    <w:uiPriority w:val="39"/>
    <w:rsid w:val="008A53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inatablica11">
    <w:name w:val="Obična tablica 11"/>
    <w:basedOn w:val="TableNormal"/>
    <w:next w:val="PlainTable1"/>
    <w:uiPriority w:val="41"/>
    <w:rsid w:val="008A53C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8A53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9819C2"/>
    <w:rPr>
      <w:i/>
      <w:iCs/>
    </w:rPr>
  </w:style>
  <w:style w:type="character" w:customStyle="1" w:styleId="ListParagraphChar">
    <w:name w:val="List Paragraph Char"/>
    <w:aliases w:val="Heading next Char,Colorful List - Accent 11 Char,Numbered Para 1 Char,Bullet Points Char,MAIN CONTENT Char,IFCL - List Paragraph Char,List Paragraph12 Char,OBC Bullet Char,F5 List Paragraph Char,Bullet Styl Char,2 Char,naslov 1 Char"/>
    <w:basedOn w:val="DefaultParagraphFont"/>
    <w:link w:val="ListParagraph"/>
    <w:uiPriority w:val="34"/>
    <w:locked/>
    <w:rsid w:val="006253BC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24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85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5A66-35CC-4605-A93A-20BE0F01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3290</Words>
  <Characters>18755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Perčić Sandra</dc:creator>
  <cp:lastModifiedBy>Marija Pišonić</cp:lastModifiedBy>
  <cp:revision>90</cp:revision>
  <cp:lastPrinted>2022-06-20T19:20:00Z</cp:lastPrinted>
  <dcterms:created xsi:type="dcterms:W3CDTF">2022-06-21T07:09:00Z</dcterms:created>
  <dcterms:modified xsi:type="dcterms:W3CDTF">2022-06-21T08:56:00Z</dcterms:modified>
</cp:coreProperties>
</file>