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CEC0A" w14:textId="77777777" w:rsidR="00CA0655" w:rsidRPr="00621B71" w:rsidRDefault="00CA0655" w:rsidP="005C35DE">
      <w:pPr>
        <w:autoSpaceDE w:val="0"/>
        <w:autoSpaceDN w:val="0"/>
        <w:adjustRightInd w:val="0"/>
        <w:spacing w:line="276" w:lineRule="auto"/>
        <w:ind w:left="0" w:firstLine="0"/>
        <w:rPr>
          <w:sz w:val="22"/>
          <w:lang w:eastAsia="hr-HR"/>
        </w:rPr>
      </w:pPr>
    </w:p>
    <w:p w14:paraId="781CEC0B" w14:textId="6F436B16" w:rsidR="00CA0655" w:rsidRPr="00800462" w:rsidRDefault="00AB33AB" w:rsidP="00B27AF0">
      <w:pPr>
        <w:jc w:val="center"/>
      </w:pPr>
      <w:r>
        <w:rPr>
          <w:noProof/>
          <w:lang w:eastAsia="hr-HR"/>
        </w:rPr>
        <w:drawing>
          <wp:inline distT="0" distB="0" distL="0" distR="0" wp14:anchorId="781CEC8F" wp14:editId="23041918">
            <wp:extent cx="44767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655" w:rsidRPr="00800462">
        <w:fldChar w:fldCharType="begin"/>
      </w:r>
      <w:r w:rsidR="00CA0655" w:rsidRPr="00800462">
        <w:instrText xml:space="preserve"> INCLUDEPICTURE "http://www.inet.hr/~box/images/grb-rh.gif" \* MERGEFORMATINET </w:instrText>
      </w:r>
      <w:r w:rsidR="00CA0655" w:rsidRPr="00800462">
        <w:fldChar w:fldCharType="end"/>
      </w:r>
    </w:p>
    <w:p w14:paraId="781CEC0C" w14:textId="77777777" w:rsidR="00CA0655" w:rsidRPr="00800462" w:rsidRDefault="00CA0655" w:rsidP="00B27AF0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781CEC0D" w14:textId="77777777" w:rsidR="00CA0655" w:rsidRPr="00800462" w:rsidRDefault="00CA0655" w:rsidP="00B27AF0"/>
    <w:p w14:paraId="781CEC0E" w14:textId="518AE1BB" w:rsidR="00CA0655" w:rsidRPr="00800462" w:rsidRDefault="00CA0655" w:rsidP="00624492">
      <w:pPr>
        <w:jc w:val="right"/>
      </w:pPr>
      <w:r w:rsidRPr="00800462">
        <w:t xml:space="preserve">Zagreb, </w:t>
      </w:r>
      <w:r w:rsidR="00C60A4D">
        <w:t>30. lipnja</w:t>
      </w:r>
      <w:r w:rsidR="006769FE">
        <w:t xml:space="preserve"> </w:t>
      </w:r>
      <w:r>
        <w:t>202</w:t>
      </w:r>
      <w:r w:rsidR="00915801">
        <w:t>2</w:t>
      </w:r>
      <w:r w:rsidRPr="00800462">
        <w:t>.</w:t>
      </w:r>
    </w:p>
    <w:p w14:paraId="781CEC0F" w14:textId="77777777" w:rsidR="00CA0655" w:rsidRDefault="00CA0655" w:rsidP="00B27AF0">
      <w:pPr>
        <w:jc w:val="right"/>
      </w:pPr>
    </w:p>
    <w:p w14:paraId="781CEC10" w14:textId="77777777" w:rsidR="00CA0655" w:rsidRDefault="00CA0655" w:rsidP="00B27AF0">
      <w:pPr>
        <w:jc w:val="right"/>
      </w:pPr>
    </w:p>
    <w:p w14:paraId="781CEC11" w14:textId="77777777" w:rsidR="00CA0655" w:rsidRDefault="00CA0655" w:rsidP="00B27AF0">
      <w:pPr>
        <w:jc w:val="right"/>
      </w:pPr>
    </w:p>
    <w:p w14:paraId="781CEC12" w14:textId="77777777" w:rsidR="00CA0655" w:rsidRPr="00800462" w:rsidRDefault="00CA0655" w:rsidP="00B27AF0">
      <w:pPr>
        <w:jc w:val="right"/>
      </w:pPr>
    </w:p>
    <w:p w14:paraId="781CEC13" w14:textId="77777777" w:rsidR="00CA0655" w:rsidRPr="00800462" w:rsidRDefault="00CA0655" w:rsidP="00B27AF0">
      <w:pPr>
        <w:jc w:val="right"/>
      </w:pPr>
    </w:p>
    <w:p w14:paraId="781CEC14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5" w14:textId="77777777" w:rsidR="00CA0655" w:rsidRDefault="00CA0655" w:rsidP="00B27AF0"/>
    <w:p w14:paraId="781CEC16" w14:textId="77777777" w:rsidR="00CA0655" w:rsidRDefault="00CA0655" w:rsidP="00B27AF0">
      <w:r w:rsidRPr="00C85E86">
        <w:rPr>
          <w:b/>
          <w:smallCaps/>
        </w:rPr>
        <w:t>Predlagatelj</w:t>
      </w:r>
      <w:r w:rsidRPr="00C85E86">
        <w:rPr>
          <w:b/>
        </w:rPr>
        <w:t>:</w:t>
      </w:r>
      <w:r>
        <w:t xml:space="preserve">  </w:t>
      </w:r>
      <w:r>
        <w:tab/>
      </w:r>
      <w:r w:rsidRPr="002E4945">
        <w:t xml:space="preserve">Ministarstvo </w:t>
      </w:r>
      <w:r>
        <w:rPr>
          <w:lang w:eastAsia="hr-HR"/>
        </w:rPr>
        <w:t>gospodarstva i održivog razvoja</w:t>
      </w:r>
    </w:p>
    <w:p w14:paraId="781CEC17" w14:textId="77777777" w:rsidR="00CA0655" w:rsidRDefault="00CA0655" w:rsidP="00B27AF0"/>
    <w:p w14:paraId="781CEC18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9" w14:textId="77777777" w:rsidR="00CA0655" w:rsidRDefault="00CA0655" w:rsidP="00B27AF0"/>
    <w:p w14:paraId="6B52222B" w14:textId="033CDF44" w:rsidR="00915801" w:rsidRDefault="00CA0655" w:rsidP="00915801">
      <w:pPr>
        <w:spacing w:line="276" w:lineRule="auto"/>
      </w:pPr>
      <w:r w:rsidRPr="00C85E86">
        <w:rPr>
          <w:b/>
          <w:smallCaps/>
        </w:rPr>
        <w:t>Predmet</w:t>
      </w:r>
      <w:r w:rsidRPr="00C85E86">
        <w:rPr>
          <w:b/>
        </w:rPr>
        <w:t>:</w:t>
      </w:r>
      <w:r>
        <w:t xml:space="preserve"> </w:t>
      </w:r>
      <w:r>
        <w:tab/>
      </w:r>
      <w:r>
        <w:tab/>
      </w:r>
      <w:r w:rsidR="004D516C">
        <w:t>Prijedlog O</w:t>
      </w:r>
      <w:r w:rsidRPr="00CD7A20">
        <w:t>dluke o proglašenju projekta</w:t>
      </w:r>
      <w:r w:rsidR="006769FE">
        <w:t xml:space="preserve"> </w:t>
      </w:r>
      <w:r w:rsidRPr="00CD7A20">
        <w:t>„</w:t>
      </w:r>
      <w:r w:rsidR="00915801">
        <w:t>Marina C</w:t>
      </w:r>
      <w:r w:rsidR="00915801" w:rsidRPr="005571E9">
        <w:t>avtat &amp;</w:t>
      </w:r>
    </w:p>
    <w:p w14:paraId="781CEC1A" w14:textId="2E44ADF3" w:rsidR="00CA0655" w:rsidRDefault="00915801" w:rsidP="006769FE">
      <w:pPr>
        <w:spacing w:line="276" w:lineRule="auto"/>
        <w:ind w:left="2132" w:firstLine="704"/>
      </w:pPr>
      <w:r>
        <w:t>R</w:t>
      </w:r>
      <w:r w:rsidRPr="005571E9">
        <w:t>esort</w:t>
      </w:r>
      <w:r w:rsidR="00CA0655" w:rsidRPr="00CD7A20">
        <w:t>“ strateškim investicijskim projektom</w:t>
      </w:r>
      <w:r>
        <w:t xml:space="preserve"> </w:t>
      </w:r>
      <w:r w:rsidR="00CA0655" w:rsidRPr="00CD7A20">
        <w:t>Republike</w:t>
      </w:r>
      <w:r w:rsidR="006769FE">
        <w:t xml:space="preserve"> </w:t>
      </w:r>
      <w:r w:rsidR="00CA0655" w:rsidRPr="00CD7A20">
        <w:t>Hrvatske</w:t>
      </w:r>
      <w:r w:rsidR="00CA0655">
        <w:t xml:space="preserve"> </w:t>
      </w:r>
    </w:p>
    <w:p w14:paraId="781CEC1B" w14:textId="77777777" w:rsidR="00CA0655" w:rsidRPr="00800462" w:rsidRDefault="00CA0655" w:rsidP="00B27AF0">
      <w:r w:rsidRPr="00800462">
        <w:t>__________________________________________</w:t>
      </w:r>
      <w:r>
        <w:t>______________________________</w:t>
      </w:r>
    </w:p>
    <w:p w14:paraId="781CEC1C" w14:textId="77777777" w:rsidR="00CA0655" w:rsidRPr="00800462" w:rsidRDefault="00CA0655" w:rsidP="00B27AF0"/>
    <w:p w14:paraId="781CEC1D" w14:textId="77777777" w:rsidR="00CA0655" w:rsidRPr="00800462" w:rsidRDefault="00CA0655" w:rsidP="00B27AF0"/>
    <w:p w14:paraId="781CEC1E" w14:textId="77777777" w:rsidR="00CA0655" w:rsidRPr="00800462" w:rsidRDefault="00CA0655" w:rsidP="00B27AF0"/>
    <w:p w14:paraId="781CEC1F" w14:textId="77777777" w:rsidR="00CA0655" w:rsidRPr="00800462" w:rsidRDefault="00CA0655" w:rsidP="00B27AF0"/>
    <w:p w14:paraId="781CEC20" w14:textId="77777777" w:rsidR="00CA0655" w:rsidRDefault="00CA0655" w:rsidP="00B27AF0">
      <w:pPr>
        <w:pStyle w:val="Header"/>
      </w:pPr>
    </w:p>
    <w:p w14:paraId="781CEC21" w14:textId="77777777" w:rsidR="00CA0655" w:rsidRDefault="00CA0655" w:rsidP="00B27AF0"/>
    <w:p w14:paraId="781CEC22" w14:textId="77777777" w:rsidR="00CA0655" w:rsidRDefault="00CA0655" w:rsidP="00B27AF0"/>
    <w:p w14:paraId="781CEC23" w14:textId="77777777" w:rsidR="00CA0655" w:rsidRDefault="00CA0655" w:rsidP="00B27AF0"/>
    <w:p w14:paraId="781CEC24" w14:textId="77777777" w:rsidR="00CA0655" w:rsidRDefault="00CA0655" w:rsidP="00B27AF0"/>
    <w:p w14:paraId="781CEC25" w14:textId="77777777" w:rsidR="00CA0655" w:rsidRDefault="00CA0655" w:rsidP="00B27AF0"/>
    <w:p w14:paraId="781CEC26" w14:textId="77777777" w:rsidR="00CA0655" w:rsidRDefault="00CA0655" w:rsidP="00B27AF0"/>
    <w:p w14:paraId="781CEC27" w14:textId="77777777" w:rsidR="00CA0655" w:rsidRDefault="00CA0655" w:rsidP="00B27AF0"/>
    <w:p w14:paraId="781CEC28" w14:textId="77777777" w:rsidR="00CA0655" w:rsidRDefault="00CA0655" w:rsidP="00B27AF0"/>
    <w:p w14:paraId="781CEC29" w14:textId="77777777" w:rsidR="00CA0655" w:rsidRDefault="00CA0655" w:rsidP="00B27AF0"/>
    <w:p w14:paraId="781CEC2A" w14:textId="77777777" w:rsidR="00CA0655" w:rsidRDefault="00CA0655" w:rsidP="00B27AF0">
      <w:pPr>
        <w:ind w:left="0" w:firstLine="0"/>
      </w:pPr>
    </w:p>
    <w:p w14:paraId="781CEC2B" w14:textId="77777777" w:rsidR="00CA0655" w:rsidRDefault="00CA0655" w:rsidP="00B27AF0"/>
    <w:p w14:paraId="781CEC2C" w14:textId="77777777" w:rsidR="00CA0655" w:rsidRDefault="00CA0655" w:rsidP="00B27AF0"/>
    <w:p w14:paraId="781CEC2D" w14:textId="77777777" w:rsidR="00CA0655" w:rsidRDefault="00CA0655" w:rsidP="00B27AF0"/>
    <w:p w14:paraId="781CEC2F" w14:textId="77777777" w:rsidR="00CA0655" w:rsidRDefault="00CA0655" w:rsidP="00B27AF0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5222AE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781CEC30" w14:textId="77777777" w:rsidR="00CA0655" w:rsidRDefault="00CA0655" w:rsidP="005C35DE">
      <w:pPr>
        <w:autoSpaceDE w:val="0"/>
        <w:autoSpaceDN w:val="0"/>
        <w:adjustRightInd w:val="0"/>
        <w:spacing w:line="276" w:lineRule="auto"/>
        <w:ind w:left="0" w:firstLine="0"/>
        <w:rPr>
          <w:szCs w:val="24"/>
          <w:lang w:eastAsia="hr-HR"/>
        </w:rPr>
      </w:pPr>
    </w:p>
    <w:p w14:paraId="781CEC32" w14:textId="4D2E19B4" w:rsidR="00CA0655" w:rsidRPr="0059559D" w:rsidRDefault="00CA0655" w:rsidP="003D0E2B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>Na temelju članka 14. Zakona o strateškim investicijskim projektima Republike Hrvatske (Narodne novine, broj 29/18 i 114/18), Vlada Republike Hrvatske je na sjednici održanoj  _________ 202</w:t>
      </w:r>
      <w:r w:rsidR="00EA6E4B">
        <w:rPr>
          <w:szCs w:val="24"/>
          <w:lang w:eastAsia="hr-HR"/>
        </w:rPr>
        <w:t>2</w:t>
      </w:r>
      <w:r w:rsidRPr="0059559D">
        <w:rPr>
          <w:szCs w:val="24"/>
          <w:lang w:eastAsia="hr-HR"/>
        </w:rPr>
        <w:t>. godine donijela</w:t>
      </w:r>
    </w:p>
    <w:p w14:paraId="781CEC33" w14:textId="77777777" w:rsidR="00CA0655" w:rsidRPr="0059559D" w:rsidRDefault="00CA0655" w:rsidP="00423EEE">
      <w:pPr>
        <w:autoSpaceDE w:val="0"/>
        <w:autoSpaceDN w:val="0"/>
        <w:adjustRightInd w:val="0"/>
        <w:spacing w:line="276" w:lineRule="auto"/>
        <w:ind w:left="0" w:firstLine="0"/>
        <w:jc w:val="left"/>
        <w:rPr>
          <w:iCs/>
          <w:szCs w:val="24"/>
        </w:rPr>
      </w:pPr>
    </w:p>
    <w:p w14:paraId="781CEC34" w14:textId="77777777" w:rsidR="00CA0655" w:rsidRPr="0059559D" w:rsidRDefault="00CA0655" w:rsidP="00091B58">
      <w:pPr>
        <w:spacing w:after="120" w:line="276" w:lineRule="auto"/>
        <w:jc w:val="center"/>
        <w:rPr>
          <w:b/>
          <w:bCs/>
          <w:szCs w:val="24"/>
          <w:lang w:eastAsia="hr-HR"/>
        </w:rPr>
      </w:pPr>
      <w:r w:rsidRPr="0059559D">
        <w:rPr>
          <w:b/>
          <w:bCs/>
          <w:szCs w:val="24"/>
          <w:lang w:eastAsia="hr-HR"/>
        </w:rPr>
        <w:t>O D L U K U</w:t>
      </w:r>
    </w:p>
    <w:p w14:paraId="781CEC35" w14:textId="0084E676" w:rsidR="00CA0655" w:rsidRPr="0059559D" w:rsidRDefault="00CA0655" w:rsidP="00C320B0">
      <w:pPr>
        <w:pStyle w:val="NoSpacing"/>
        <w:spacing w:after="120" w:line="276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9559D">
        <w:rPr>
          <w:rFonts w:ascii="Times New Roman" w:hAnsi="Times New Roman"/>
          <w:b/>
          <w:bCs/>
          <w:sz w:val="24"/>
          <w:szCs w:val="24"/>
        </w:rPr>
        <w:t>O PROGLAŠENJU PROJEKTA „</w:t>
      </w:r>
      <w:r w:rsidR="00EA6E4B" w:rsidRPr="005571E9">
        <w:rPr>
          <w:rFonts w:ascii="Times New Roman" w:hAnsi="Times New Roman"/>
          <w:b/>
          <w:sz w:val="24"/>
          <w:szCs w:val="24"/>
        </w:rPr>
        <w:t>MARINA CAVTAT &amp; RESORT</w:t>
      </w:r>
      <w:r w:rsidRPr="0059559D">
        <w:rPr>
          <w:rFonts w:ascii="Times New Roman" w:hAnsi="Times New Roman"/>
          <w:b/>
          <w:sz w:val="24"/>
          <w:szCs w:val="24"/>
        </w:rPr>
        <w:t>“</w:t>
      </w:r>
      <w:r w:rsidRPr="0059559D">
        <w:rPr>
          <w:rFonts w:ascii="Times New Roman" w:hAnsi="Times New Roman"/>
          <w:b/>
          <w:bCs/>
          <w:sz w:val="24"/>
          <w:szCs w:val="24"/>
        </w:rPr>
        <w:t xml:space="preserve"> STRATEŠKIM INVESTICIJSKIM PROJEKTOM REPUBLIKE HRVATSKE</w:t>
      </w:r>
    </w:p>
    <w:p w14:paraId="781CEC36" w14:textId="77777777" w:rsidR="00CA0655" w:rsidRPr="0059559D" w:rsidRDefault="00CA0655" w:rsidP="003853F5">
      <w:pPr>
        <w:pStyle w:val="t-10-9-kurz-s"/>
        <w:spacing w:beforeLines="30" w:before="72" w:beforeAutospacing="0" w:afterLines="30" w:after="72" w:afterAutospacing="0"/>
        <w:jc w:val="center"/>
        <w:rPr>
          <w:b/>
          <w:iCs/>
          <w:color w:val="000000"/>
        </w:rPr>
      </w:pPr>
    </w:p>
    <w:p w14:paraId="781CEC38" w14:textId="77777777" w:rsidR="00CA0655" w:rsidRPr="0059559D" w:rsidRDefault="00CA0655" w:rsidP="003853F5">
      <w:pPr>
        <w:pStyle w:val="t-10-9-kurz-s"/>
        <w:spacing w:beforeLines="30" w:before="72" w:beforeAutospacing="0" w:afterLines="30" w:after="72" w:afterAutospacing="0" w:line="276" w:lineRule="auto"/>
        <w:jc w:val="center"/>
        <w:rPr>
          <w:b/>
          <w:iCs/>
          <w:color w:val="000000"/>
        </w:rPr>
      </w:pPr>
      <w:r w:rsidRPr="0059559D">
        <w:rPr>
          <w:b/>
          <w:iCs/>
          <w:color w:val="000000"/>
        </w:rPr>
        <w:t>I.</w:t>
      </w:r>
    </w:p>
    <w:p w14:paraId="781CEC39" w14:textId="372A4A0D" w:rsidR="00CA0655" w:rsidRPr="0059559D" w:rsidRDefault="00CA0655" w:rsidP="0034335E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 xml:space="preserve">Na prijedlog Povjerenstva za procjenu i utvrđivanje prijedloga strateških projekata, projekt pod nazivom </w:t>
      </w:r>
      <w:bookmarkStart w:id="0" w:name="_Hlk56061237"/>
      <w:r w:rsidRPr="0059559D">
        <w:rPr>
          <w:szCs w:val="24"/>
        </w:rPr>
        <w:t>„</w:t>
      </w:r>
      <w:r w:rsidR="00EA6E4B">
        <w:rPr>
          <w:szCs w:val="24"/>
        </w:rPr>
        <w:t>M</w:t>
      </w:r>
      <w:r w:rsidR="00EA6E4B" w:rsidRPr="005571E9">
        <w:t xml:space="preserve">arina </w:t>
      </w:r>
      <w:r w:rsidR="00EA6E4B">
        <w:t>Cavtat &amp; R</w:t>
      </w:r>
      <w:r w:rsidR="00EA6E4B" w:rsidRPr="005571E9">
        <w:t>esort</w:t>
      </w:r>
      <w:r w:rsidRPr="0059559D">
        <w:rPr>
          <w:szCs w:val="24"/>
        </w:rPr>
        <w:t>“</w:t>
      </w:r>
      <w:r w:rsidRPr="0059559D">
        <w:rPr>
          <w:iCs/>
          <w:szCs w:val="24"/>
        </w:rPr>
        <w:t xml:space="preserve"> (u daljnjem tekstu: Projekt) </w:t>
      </w:r>
      <w:bookmarkEnd w:id="0"/>
      <w:r w:rsidRPr="0059559D">
        <w:rPr>
          <w:iCs/>
          <w:szCs w:val="24"/>
        </w:rPr>
        <w:t>proglašava se strateškim investicijskim projektom Republike Hrvatske.</w:t>
      </w:r>
    </w:p>
    <w:p w14:paraId="781CEC3A" w14:textId="461B08BC" w:rsidR="00CA0655" w:rsidRPr="0059559D" w:rsidRDefault="00CA0655" w:rsidP="003D0E2B">
      <w:pPr>
        <w:autoSpaceDE w:val="0"/>
        <w:autoSpaceDN w:val="0"/>
        <w:adjustRightInd w:val="0"/>
        <w:spacing w:after="120" w:line="276" w:lineRule="auto"/>
        <w:ind w:left="0" w:firstLine="0"/>
        <w:jc w:val="center"/>
        <w:rPr>
          <w:rFonts w:eastAsia="TimesNewRoman,BoldItalic"/>
          <w:b/>
          <w:bCs/>
          <w:iCs/>
          <w:szCs w:val="24"/>
        </w:rPr>
      </w:pPr>
      <w:r w:rsidRPr="0059559D">
        <w:rPr>
          <w:rFonts w:eastAsia="TimesNewRoman,BoldItalic"/>
          <w:b/>
          <w:bCs/>
          <w:iCs/>
          <w:szCs w:val="24"/>
        </w:rPr>
        <w:t>II.</w:t>
      </w:r>
    </w:p>
    <w:p w14:paraId="781CEC3B" w14:textId="6DA65850" w:rsidR="00CA0655" w:rsidRPr="0059559D" w:rsidRDefault="00CA0655" w:rsidP="003D0E2B">
      <w:pPr>
        <w:autoSpaceDE w:val="0"/>
        <w:autoSpaceDN w:val="0"/>
        <w:adjustRightInd w:val="0"/>
        <w:spacing w:after="120" w:line="276" w:lineRule="auto"/>
        <w:ind w:left="0" w:firstLine="0"/>
        <w:jc w:val="lowKashida"/>
        <w:rPr>
          <w:szCs w:val="24"/>
        </w:rPr>
      </w:pPr>
      <w:r w:rsidRPr="0059559D">
        <w:rPr>
          <w:iCs/>
          <w:szCs w:val="24"/>
        </w:rPr>
        <w:t xml:space="preserve">Vrijednost ukupnih </w:t>
      </w:r>
      <w:r w:rsidRPr="0059559D">
        <w:rPr>
          <w:szCs w:val="24"/>
          <w:lang w:eastAsia="hr-HR"/>
        </w:rPr>
        <w:t xml:space="preserve">troškova Projekta procijenjena kroz materijalnu i nematerijalnu imovinu </w:t>
      </w:r>
      <w:r w:rsidRPr="0059559D">
        <w:rPr>
          <w:szCs w:val="24"/>
        </w:rPr>
        <w:t>iznosi</w:t>
      </w:r>
      <w:r w:rsidR="00FB2DE6">
        <w:rPr>
          <w:szCs w:val="24"/>
        </w:rPr>
        <w:t xml:space="preserve"> </w:t>
      </w:r>
      <w:r w:rsidR="00EA6E4B" w:rsidRPr="00B154BA">
        <w:rPr>
          <w:szCs w:val="24"/>
        </w:rPr>
        <w:t>625.000.000,</w:t>
      </w:r>
      <w:r w:rsidR="00EA6E4B" w:rsidRPr="00B154BA">
        <w:rPr>
          <w:szCs w:val="24"/>
          <w:lang w:eastAsia="hr-HR"/>
        </w:rPr>
        <w:t xml:space="preserve">00 </w:t>
      </w:r>
      <w:r w:rsidR="00FB2DE6" w:rsidRPr="005F2020">
        <w:rPr>
          <w:szCs w:val="24"/>
          <w:lang w:eastAsia="hr-HR"/>
        </w:rPr>
        <w:t>kuna</w:t>
      </w:r>
      <w:r w:rsidR="00541AAA" w:rsidRPr="005F2020">
        <w:rPr>
          <w:szCs w:val="24"/>
          <w:lang w:eastAsia="hr-HR"/>
        </w:rPr>
        <w:t xml:space="preserve"> bez poreza na dodanu vrijednost (PDV)</w:t>
      </w:r>
      <w:r w:rsidRPr="005F2020">
        <w:rPr>
          <w:szCs w:val="24"/>
        </w:rPr>
        <w:t>.</w:t>
      </w:r>
      <w:r w:rsidRPr="0059559D">
        <w:rPr>
          <w:rStyle w:val="Tijeloteksta1"/>
          <w:rFonts w:ascii="Times New Roman" w:hAnsi="Times New Roman" w:cs="Times New Roman"/>
          <w:color w:val="FF0000"/>
        </w:rPr>
        <w:t xml:space="preserve"> </w:t>
      </w:r>
    </w:p>
    <w:p w14:paraId="781CEC3C" w14:textId="066658C1" w:rsidR="00CA0655" w:rsidRPr="0059559D" w:rsidRDefault="00CA0655" w:rsidP="0034335E">
      <w:pPr>
        <w:pStyle w:val="t-9-8"/>
        <w:spacing w:before="120" w:beforeAutospacing="0" w:after="120" w:afterAutospacing="0" w:line="276" w:lineRule="auto"/>
        <w:jc w:val="center"/>
        <w:rPr>
          <w:b/>
        </w:rPr>
      </w:pPr>
      <w:r w:rsidRPr="0059559D">
        <w:rPr>
          <w:b/>
        </w:rPr>
        <w:t>III.</w:t>
      </w:r>
    </w:p>
    <w:p w14:paraId="781CEC3D" w14:textId="31086DB9" w:rsidR="00CA0655" w:rsidRPr="0059559D" w:rsidRDefault="00CA0655" w:rsidP="00E44224">
      <w:pPr>
        <w:spacing w:after="120" w:line="276" w:lineRule="auto"/>
        <w:ind w:left="0" w:firstLine="0"/>
        <w:rPr>
          <w:szCs w:val="24"/>
        </w:rPr>
      </w:pPr>
      <w:bookmarkStart w:id="1" w:name="_Hlk56061154"/>
      <w:r w:rsidRPr="0059559D">
        <w:rPr>
          <w:szCs w:val="24"/>
        </w:rPr>
        <w:t>Investitor je</w:t>
      </w:r>
      <w:r w:rsidR="006769FE">
        <w:rPr>
          <w:szCs w:val="24"/>
        </w:rPr>
        <w:t xml:space="preserve"> </w:t>
      </w:r>
      <w:r w:rsidR="00857642">
        <w:rPr>
          <w:szCs w:val="24"/>
        </w:rPr>
        <w:t>M</w:t>
      </w:r>
      <w:r w:rsidR="00857642" w:rsidRPr="00EA6E4B">
        <w:rPr>
          <w:szCs w:val="24"/>
        </w:rPr>
        <w:t xml:space="preserve">arina </w:t>
      </w:r>
      <w:r w:rsidR="00857642">
        <w:rPr>
          <w:szCs w:val="24"/>
        </w:rPr>
        <w:t>Cavtat &amp; R</w:t>
      </w:r>
      <w:r w:rsidR="00857642" w:rsidRPr="00EA6E4B">
        <w:rPr>
          <w:szCs w:val="24"/>
        </w:rPr>
        <w:t xml:space="preserve">esort </w:t>
      </w:r>
      <w:r w:rsidR="00EA6E4B" w:rsidRPr="00EA6E4B">
        <w:rPr>
          <w:szCs w:val="24"/>
          <w:lang w:eastAsia="hr-HR"/>
        </w:rPr>
        <w:t>d.o.o.</w:t>
      </w:r>
      <w:r w:rsidR="00EA6E4B" w:rsidRPr="00C147CA">
        <w:rPr>
          <w:szCs w:val="24"/>
        </w:rPr>
        <w:t>,</w:t>
      </w:r>
      <w:r w:rsidR="00EA6E4B" w:rsidRPr="00C147CA">
        <w:rPr>
          <w:szCs w:val="24"/>
          <w:lang w:eastAsia="hr-HR"/>
        </w:rPr>
        <w:t xml:space="preserve"> </w:t>
      </w:r>
      <w:r w:rsidR="00EA6E4B" w:rsidRPr="00C147CA">
        <w:rPr>
          <w:szCs w:val="24"/>
        </w:rPr>
        <w:t>Dubrovnik</w:t>
      </w:r>
      <w:r w:rsidR="00EA6E4B" w:rsidRPr="00C147CA">
        <w:rPr>
          <w:szCs w:val="24"/>
          <w:lang w:eastAsia="hr-HR"/>
        </w:rPr>
        <w:t>,</w:t>
      </w:r>
      <w:r w:rsidR="00EA6E4B" w:rsidRPr="00C147CA" w:rsidDel="009A25A4">
        <w:rPr>
          <w:b/>
          <w:szCs w:val="24"/>
          <w:lang w:eastAsia="hr-HR"/>
        </w:rPr>
        <w:t xml:space="preserve"> </w:t>
      </w:r>
      <w:r w:rsidR="00EA6E4B" w:rsidRPr="00C147CA">
        <w:rPr>
          <w:color w:val="231F20"/>
          <w:szCs w:val="24"/>
          <w:shd w:val="clear" w:color="auto" w:fill="FFFFFF"/>
        </w:rPr>
        <w:t>OIB:</w:t>
      </w:r>
      <w:r w:rsidR="00EA6E4B" w:rsidRPr="00C147CA">
        <w:rPr>
          <w:szCs w:val="24"/>
        </w:rPr>
        <w:t xml:space="preserve">36996230690 </w:t>
      </w:r>
      <w:r w:rsidRPr="0059559D">
        <w:rPr>
          <w:szCs w:val="24"/>
        </w:rPr>
        <w:t>(u daljnjem tekstu: Investitor).</w:t>
      </w:r>
    </w:p>
    <w:bookmarkEnd w:id="1"/>
    <w:p w14:paraId="781CEC3E" w14:textId="6593BD7D" w:rsidR="00CA0655" w:rsidRPr="0059559D" w:rsidRDefault="00CA0655" w:rsidP="0034335E">
      <w:pPr>
        <w:pStyle w:val="t-9-8"/>
        <w:spacing w:before="120" w:beforeAutospacing="0" w:after="120" w:afterAutospacing="0" w:line="276" w:lineRule="auto"/>
        <w:jc w:val="center"/>
        <w:rPr>
          <w:b/>
          <w:iCs/>
          <w:lang w:eastAsia="en-US"/>
        </w:rPr>
      </w:pPr>
      <w:r w:rsidRPr="0059559D">
        <w:rPr>
          <w:b/>
          <w:iCs/>
          <w:lang w:eastAsia="en-US"/>
        </w:rPr>
        <w:t>IV.</w:t>
      </w:r>
    </w:p>
    <w:p w14:paraId="781CEC3F" w14:textId="6F15FFAC" w:rsidR="00CA0655" w:rsidRPr="0059559D" w:rsidRDefault="00CA0655" w:rsidP="0034335E">
      <w:pPr>
        <w:pStyle w:val="ListParagraph"/>
        <w:autoSpaceDE w:val="0"/>
        <w:autoSpaceDN w:val="0"/>
        <w:adjustRightInd w:val="0"/>
        <w:spacing w:after="120" w:line="276" w:lineRule="auto"/>
        <w:ind w:left="0" w:firstLine="0"/>
        <w:rPr>
          <w:szCs w:val="24"/>
        </w:rPr>
      </w:pPr>
      <w:r w:rsidRPr="0059559D">
        <w:rPr>
          <w:szCs w:val="24"/>
        </w:rPr>
        <w:t>Projekt</w:t>
      </w:r>
      <w:r w:rsidR="0053403B">
        <w:rPr>
          <w:szCs w:val="24"/>
        </w:rPr>
        <w:t xml:space="preserve"> </w:t>
      </w:r>
      <w:r w:rsidRPr="0059559D">
        <w:rPr>
          <w:szCs w:val="24"/>
        </w:rPr>
        <w:t xml:space="preserve">je privatni investicijski projekt. </w:t>
      </w:r>
      <w:bookmarkStart w:id="2" w:name="_Hlk56061354"/>
    </w:p>
    <w:bookmarkEnd w:id="2"/>
    <w:p w14:paraId="781CEC40" w14:textId="000D02B2" w:rsidR="00CA0655" w:rsidRPr="0059559D" w:rsidRDefault="00CA0655" w:rsidP="0034335E">
      <w:pPr>
        <w:pStyle w:val="ListParagraph"/>
        <w:autoSpaceDE w:val="0"/>
        <w:autoSpaceDN w:val="0"/>
        <w:adjustRightInd w:val="0"/>
        <w:spacing w:before="120"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t>V.</w:t>
      </w:r>
    </w:p>
    <w:p w14:paraId="781CEC41" w14:textId="00E97A6F" w:rsidR="00CA0655" w:rsidRPr="0059559D" w:rsidRDefault="00CA0655" w:rsidP="00D5600E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</w:rPr>
      </w:pPr>
      <w:r w:rsidRPr="0059559D">
        <w:rPr>
          <w:rFonts w:ascii="Times New Roman" w:hAnsi="Times New Roman" w:cs="Times New Roman"/>
          <w:color w:val="auto"/>
        </w:rPr>
        <w:t>Lokacija realizacije projekta je</w:t>
      </w:r>
      <w:r w:rsidR="0041476E">
        <w:rPr>
          <w:rFonts w:ascii="Times New Roman" w:hAnsi="Times New Roman" w:cs="Times New Roman"/>
          <w:color w:val="auto"/>
        </w:rPr>
        <w:t xml:space="preserve"> </w:t>
      </w:r>
      <w:r w:rsidR="00EA6E4B" w:rsidRPr="00B154BA">
        <w:rPr>
          <w:rFonts w:ascii="Times New Roman" w:hAnsi="Times New Roman" w:cs="Times New Roman"/>
        </w:rPr>
        <w:t xml:space="preserve">Naselje Cavtat, općina Konavle, Dubrovačko – neretvanska </w:t>
      </w:r>
      <w:r w:rsidR="00FB2DE6" w:rsidRPr="00FC5005">
        <w:rPr>
          <w:rFonts w:ascii="Times New Roman" w:hAnsi="Times New Roman" w:cs="Times New Roman"/>
          <w:lang w:eastAsia="hr-HR"/>
        </w:rPr>
        <w:t>županija</w:t>
      </w:r>
      <w:r w:rsidRPr="0059559D">
        <w:rPr>
          <w:rFonts w:ascii="Times New Roman" w:hAnsi="Times New Roman" w:cs="Times New Roman"/>
        </w:rPr>
        <w:t>.</w:t>
      </w:r>
    </w:p>
    <w:p w14:paraId="781CEC42" w14:textId="4E1F9F41" w:rsidR="00CA0655" w:rsidRDefault="00CA0655" w:rsidP="0034335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9559D">
        <w:rPr>
          <w:rFonts w:ascii="Times New Roman" w:hAnsi="Times New Roman" w:cs="Times New Roman"/>
          <w:b/>
          <w:color w:val="auto"/>
        </w:rPr>
        <w:t>VI.</w:t>
      </w:r>
    </w:p>
    <w:p w14:paraId="7519871D" w14:textId="153F5091" w:rsidR="00EA6E4B" w:rsidRDefault="00EA6E4B" w:rsidP="00EA6E4B">
      <w:pPr>
        <w:spacing w:after="120" w:line="276" w:lineRule="auto"/>
        <w:ind w:left="0" w:firstLine="0"/>
      </w:pPr>
      <w:r w:rsidRPr="00EA6E4B">
        <w:rPr>
          <w:szCs w:val="24"/>
        </w:rPr>
        <w:lastRenderedPageBreak/>
        <w:t xml:space="preserve">Projekt predviđa izgradnju hotelskog </w:t>
      </w:r>
      <w:r>
        <w:rPr>
          <w:szCs w:val="24"/>
        </w:rPr>
        <w:t>R</w:t>
      </w:r>
      <w:r w:rsidRPr="00EA6E4B">
        <w:rPr>
          <w:szCs w:val="24"/>
        </w:rPr>
        <w:t xml:space="preserve">esorta u kategoriji </w:t>
      </w:r>
      <w:r w:rsidR="00F02D7F">
        <w:rPr>
          <w:szCs w:val="24"/>
        </w:rPr>
        <w:t>5*</w:t>
      </w:r>
      <w:r w:rsidRPr="00B97EC1">
        <w:t xml:space="preserve"> </w:t>
      </w:r>
      <w:r w:rsidRPr="00B35502">
        <w:t>turističke namjene</w:t>
      </w:r>
      <w:r w:rsidRPr="00EA6E4B">
        <w:rPr>
          <w:szCs w:val="24"/>
        </w:rPr>
        <w:t>, koji će imati 260 smještajn</w:t>
      </w:r>
      <w:r w:rsidR="004F1D2E">
        <w:rPr>
          <w:szCs w:val="24"/>
        </w:rPr>
        <w:t>ih</w:t>
      </w:r>
      <w:r w:rsidRPr="00EA6E4B">
        <w:rPr>
          <w:szCs w:val="24"/>
        </w:rPr>
        <w:t xml:space="preserve"> jedinic</w:t>
      </w:r>
      <w:r w:rsidR="004F1D2E">
        <w:rPr>
          <w:szCs w:val="24"/>
        </w:rPr>
        <w:t>a</w:t>
      </w:r>
      <w:r w:rsidRPr="00EA6E4B">
        <w:rPr>
          <w:szCs w:val="24"/>
        </w:rPr>
        <w:t xml:space="preserve"> odnosno cca</w:t>
      </w:r>
      <w:r>
        <w:rPr>
          <w:szCs w:val="24"/>
        </w:rPr>
        <w:t>.</w:t>
      </w:r>
      <w:r w:rsidRPr="00EA6E4B">
        <w:rPr>
          <w:szCs w:val="24"/>
        </w:rPr>
        <w:t xml:space="preserve"> 900 kreveta, koso panoramsko dizalo, restorane, ugostiteljske sadržaje, pješačke staze, vanjske bazene, druge sportsko-rekreacijske sadržaje.</w:t>
      </w:r>
      <w:r w:rsidRPr="00EA6E4B">
        <w:t xml:space="preserve"> </w:t>
      </w:r>
    </w:p>
    <w:p w14:paraId="78D12969" w14:textId="28411135" w:rsidR="00EA6E4B" w:rsidRPr="008E3CF9" w:rsidRDefault="00EA6E4B" w:rsidP="00EA6E4B">
      <w:pPr>
        <w:spacing w:after="120" w:line="276" w:lineRule="auto"/>
        <w:ind w:left="0" w:firstLine="0"/>
        <w:rPr>
          <w:color w:val="FF0000"/>
          <w:szCs w:val="24"/>
        </w:rPr>
      </w:pPr>
      <w:r w:rsidRPr="00B35502">
        <w:t xml:space="preserve">Površina dijela zone turističke namjene, odnosno obuhvata Projekta iznosi </w:t>
      </w:r>
      <w:r w:rsidRPr="00A4279C">
        <w:t xml:space="preserve">cca </w:t>
      </w:r>
      <w:r>
        <w:t>6,4</w:t>
      </w:r>
      <w:r w:rsidRPr="00A4279C">
        <w:t xml:space="preserve"> ha</w:t>
      </w:r>
      <w:r w:rsidRPr="00B35502">
        <w:t xml:space="preserve"> kopnene površine, a planskom dokumentacijom je definiran kao neizgrađeni dio naselja turističke namjene, sve sukladno Urbanističkom planu uređenja –</w:t>
      </w:r>
      <w:r w:rsidRPr="00B97EC1">
        <w:t xml:space="preserve"> Cavtat sa Zvekovicom (</w:t>
      </w:r>
      <w:r w:rsidR="00550D4B" w:rsidRPr="00B97EC1">
        <w:t>Službeni glasnik Općine Konavle br.</w:t>
      </w:r>
      <w:r w:rsidRPr="00B97EC1">
        <w:t>10/2018).</w:t>
      </w:r>
      <w:r w:rsidR="008E3CF9" w:rsidRPr="00B97EC1">
        <w:t xml:space="preserve"> </w:t>
      </w:r>
    </w:p>
    <w:p w14:paraId="17361FEC" w14:textId="0B2EA253" w:rsidR="00EA6E4B" w:rsidRPr="00EA6E4B" w:rsidRDefault="00EA6E4B" w:rsidP="00EA6E4B">
      <w:pPr>
        <w:spacing w:after="120" w:line="276" w:lineRule="auto"/>
        <w:ind w:left="0" w:firstLine="0"/>
        <w:rPr>
          <w:szCs w:val="24"/>
        </w:rPr>
      </w:pPr>
      <w:r w:rsidRPr="00EA6E4B">
        <w:rPr>
          <w:szCs w:val="24"/>
        </w:rPr>
        <w:t>Planira se zapošljavanje preko 250 stalnih i 150 sezonskih zaposlenika.</w:t>
      </w:r>
    </w:p>
    <w:p w14:paraId="781CEC46" w14:textId="77777777" w:rsidR="00CA0655" w:rsidRPr="0059559D" w:rsidRDefault="00CA0655" w:rsidP="0029257B">
      <w:pPr>
        <w:pStyle w:val="ListParagraph"/>
        <w:spacing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t>VII.</w:t>
      </w:r>
    </w:p>
    <w:p w14:paraId="781CEC47" w14:textId="04AB75CE" w:rsidR="00CA0655" w:rsidRPr="00157C3A" w:rsidRDefault="00CA0655" w:rsidP="002E1F8C">
      <w:pPr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  <w:r w:rsidRPr="002E1F8C">
        <w:rPr>
          <w:szCs w:val="24"/>
        </w:rPr>
        <w:t>Projekt ispunjava uvjete propisane Zakonom o strateškim investicijskim</w:t>
      </w:r>
      <w:r w:rsidR="002E1F8C">
        <w:rPr>
          <w:szCs w:val="24"/>
        </w:rPr>
        <w:t xml:space="preserve"> </w:t>
      </w:r>
      <w:r w:rsidRPr="0094456B">
        <w:rPr>
          <w:szCs w:val="24"/>
        </w:rPr>
        <w:t xml:space="preserve">projektima </w:t>
      </w:r>
      <w:r w:rsidRPr="00157C3A">
        <w:rPr>
          <w:szCs w:val="24"/>
        </w:rPr>
        <w:t>Republike Hrvatske, zbog sljedećih činjenica:</w:t>
      </w:r>
    </w:p>
    <w:p w14:paraId="781CEC48" w14:textId="77777777" w:rsidR="00CA0655" w:rsidRPr="0059559D" w:rsidRDefault="00CA0655" w:rsidP="0034335E">
      <w:pPr>
        <w:pStyle w:val="ListParagraph"/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</w:p>
    <w:p w14:paraId="2A24939F" w14:textId="03AB81F2" w:rsidR="00EE60C8" w:rsidRPr="002E1F8C" w:rsidRDefault="00EE60C8" w:rsidP="002E1F8C">
      <w:pPr>
        <w:pStyle w:val="ListParagraph"/>
        <w:numPr>
          <w:ilvl w:val="0"/>
          <w:numId w:val="18"/>
        </w:numPr>
        <w:spacing w:after="120" w:line="276" w:lineRule="auto"/>
      </w:pPr>
      <w:r w:rsidRPr="002E1F8C">
        <w:t>u skladu je s važećim prostornim planovima</w:t>
      </w:r>
    </w:p>
    <w:p w14:paraId="315FF6A3" w14:textId="444B6F52" w:rsidR="00541AAA" w:rsidRPr="005F2020" w:rsidRDefault="00EE60C8" w:rsidP="00541AA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lowKashida"/>
        <w:rPr>
          <w:szCs w:val="24"/>
        </w:rPr>
      </w:pPr>
      <w:r w:rsidRPr="002E1F8C">
        <w:t xml:space="preserve">ima procijenjenu vrijednost veću od 75.000.000,00 kuna </w:t>
      </w:r>
      <w:r w:rsidR="00541AAA" w:rsidRPr="005F2020">
        <w:rPr>
          <w:szCs w:val="24"/>
          <w:lang w:eastAsia="hr-HR"/>
        </w:rPr>
        <w:t>bez poreza na dodanu vrijednost (PDV)</w:t>
      </w:r>
      <w:r w:rsidR="00541AAA" w:rsidRPr="005F2020">
        <w:rPr>
          <w:szCs w:val="24"/>
        </w:rPr>
        <w:t>.</w:t>
      </w:r>
      <w:r w:rsidR="00541AAA" w:rsidRPr="005F2020">
        <w:rPr>
          <w:rStyle w:val="Tijeloteksta1"/>
          <w:rFonts w:ascii="Times New Roman" w:hAnsi="Times New Roman" w:cs="Times New Roman"/>
          <w:color w:val="FF0000"/>
        </w:rPr>
        <w:t xml:space="preserve"> </w:t>
      </w:r>
    </w:p>
    <w:p w14:paraId="64DF889B" w14:textId="28B57218" w:rsidR="002E1F8C" w:rsidRPr="002E1F8C" w:rsidRDefault="002E1F8C" w:rsidP="002E1F8C">
      <w:pPr>
        <w:pStyle w:val="ListParagraph"/>
        <w:numPr>
          <w:ilvl w:val="0"/>
          <w:numId w:val="18"/>
        </w:numPr>
        <w:spacing w:after="120" w:line="276" w:lineRule="auto"/>
      </w:pPr>
      <w:r w:rsidRPr="002E1F8C">
        <w:t>ima mogućnost biti sufinanciran iz fondova i programa Europske unije</w:t>
      </w:r>
    </w:p>
    <w:p w14:paraId="6E889AF1" w14:textId="0BCA9B14" w:rsidR="002E1F8C" w:rsidRPr="00184ADE" w:rsidRDefault="002E1F8C" w:rsidP="00184ADE">
      <w:pPr>
        <w:pStyle w:val="ListParagraph"/>
        <w:numPr>
          <w:ilvl w:val="0"/>
          <w:numId w:val="18"/>
        </w:numPr>
        <w:spacing w:after="120" w:line="276" w:lineRule="auto"/>
        <w:rPr>
          <w:color w:val="FF0000"/>
        </w:rPr>
      </w:pPr>
      <w:r w:rsidRPr="002E1F8C">
        <w:t>u skladu je sa strateškim dokumentima Republike Hrvatske –</w:t>
      </w:r>
      <w:r w:rsidRPr="00184ADE">
        <w:rPr>
          <w:b/>
          <w:bCs/>
        </w:rPr>
        <w:t xml:space="preserve"> </w:t>
      </w:r>
      <w:r w:rsidR="00A02156" w:rsidRPr="00B97EC1">
        <w:t>Nacionalna razvojna strategija Republike Hrvatske do 2030. godine (NN br. 13/2021)</w:t>
      </w:r>
    </w:p>
    <w:p w14:paraId="4C0C15D9" w14:textId="197950CC" w:rsidR="002E1F8C" w:rsidRPr="002E1F8C" w:rsidRDefault="002E1F8C" w:rsidP="00A02156">
      <w:pPr>
        <w:pStyle w:val="ListParagraph"/>
        <w:numPr>
          <w:ilvl w:val="0"/>
          <w:numId w:val="18"/>
        </w:numPr>
        <w:spacing w:after="120" w:line="276" w:lineRule="auto"/>
      </w:pPr>
      <w:r w:rsidRPr="002E1F8C">
        <w:t>realizacijom Projekta doprinosi se povećanju hotelskih kapaciteta viših kategorija</w:t>
      </w:r>
    </w:p>
    <w:p w14:paraId="06AEFB8E" w14:textId="22FEF953" w:rsidR="002E1F8C" w:rsidRPr="002E1F8C" w:rsidRDefault="002E1F8C" w:rsidP="002E1F8C">
      <w:pPr>
        <w:pStyle w:val="ListParagraph"/>
        <w:numPr>
          <w:ilvl w:val="0"/>
          <w:numId w:val="18"/>
        </w:numPr>
        <w:spacing w:after="120" w:line="276" w:lineRule="auto"/>
      </w:pPr>
      <w:r w:rsidRPr="002E1F8C">
        <w:t>u funkciji je produljenja turističke sezone</w:t>
      </w:r>
    </w:p>
    <w:p w14:paraId="01F52246" w14:textId="2E7FAD2F" w:rsidR="002E1F8C" w:rsidRPr="002E1F8C" w:rsidRDefault="002E1F8C" w:rsidP="002E1F8C">
      <w:pPr>
        <w:pStyle w:val="ListParagraph"/>
        <w:numPr>
          <w:ilvl w:val="0"/>
          <w:numId w:val="18"/>
        </w:numPr>
        <w:spacing w:after="120" w:line="276" w:lineRule="auto"/>
      </w:pPr>
      <w:r w:rsidRPr="002E1F8C">
        <w:t>pripada kategoriji investicijskih projekata koji uključuju aktivnosti turističkih usluga visoke dodane vrijednosti</w:t>
      </w:r>
    </w:p>
    <w:p w14:paraId="343086EF" w14:textId="1F865EA5" w:rsidR="002E1F8C" w:rsidRPr="002E1F8C" w:rsidRDefault="002E1F8C" w:rsidP="002E1F8C">
      <w:pPr>
        <w:pStyle w:val="ListParagraph"/>
        <w:numPr>
          <w:ilvl w:val="0"/>
          <w:numId w:val="18"/>
        </w:numPr>
        <w:spacing w:after="120" w:line="276" w:lineRule="auto"/>
      </w:pPr>
      <w:r w:rsidRPr="002E1F8C">
        <w:t>realizacijom Projekta stvaraju se uvjeti za zapošljavanje većeg broja osoba</w:t>
      </w:r>
    </w:p>
    <w:p w14:paraId="44B55ECF" w14:textId="6657F744" w:rsidR="002E1F8C" w:rsidRPr="002E1F8C" w:rsidRDefault="002E1F8C" w:rsidP="002E1F8C">
      <w:pPr>
        <w:pStyle w:val="ListParagraph"/>
        <w:numPr>
          <w:ilvl w:val="0"/>
          <w:numId w:val="18"/>
        </w:numPr>
        <w:spacing w:after="120" w:line="276" w:lineRule="auto"/>
      </w:pPr>
      <w:r w:rsidRPr="002E1F8C">
        <w:t>znatno pridonosi razvoju i poboljšanju uvjeta i standarda pružanja usluga te razvoju turističke ponude</w:t>
      </w:r>
    </w:p>
    <w:p w14:paraId="7D030FD3" w14:textId="7E42C764" w:rsidR="002E1F8C" w:rsidRPr="002E1F8C" w:rsidRDefault="002E1F8C" w:rsidP="002E1F8C">
      <w:pPr>
        <w:pStyle w:val="ListParagraph"/>
        <w:numPr>
          <w:ilvl w:val="0"/>
          <w:numId w:val="18"/>
        </w:numPr>
        <w:spacing w:after="120" w:line="276" w:lineRule="auto"/>
      </w:pPr>
      <w:r w:rsidRPr="002E1F8C">
        <w:t>primjenom suvremenih materijala i tehnologija u oblikovanju, izgradnji i opremanju objekata, pozitivno utječe na okoliš te pridonosi održivom razvitku i zaštiti prostora i okoliša</w:t>
      </w:r>
    </w:p>
    <w:p w14:paraId="79830FAE" w14:textId="3E2074A3" w:rsidR="002E1F8C" w:rsidRPr="002E1F8C" w:rsidRDefault="002E1F8C" w:rsidP="002E1F8C">
      <w:pPr>
        <w:pStyle w:val="ListParagraph"/>
        <w:numPr>
          <w:ilvl w:val="0"/>
          <w:numId w:val="18"/>
        </w:numPr>
        <w:spacing w:after="120" w:line="276" w:lineRule="auto"/>
      </w:pPr>
      <w:r w:rsidRPr="002E1F8C">
        <w:t>doprinosi povećanju konkurentnosti turističkog gospodarstva i Cavtata kao destinacije</w:t>
      </w:r>
    </w:p>
    <w:p w14:paraId="2A930C0A" w14:textId="7D5C0538" w:rsidR="00157C3A" w:rsidRPr="002E1F8C" w:rsidRDefault="002E1F8C" w:rsidP="002E1F8C">
      <w:pPr>
        <w:pStyle w:val="ListParagraph"/>
        <w:numPr>
          <w:ilvl w:val="0"/>
          <w:numId w:val="18"/>
        </w:numPr>
        <w:spacing w:after="120" w:line="276" w:lineRule="auto"/>
      </w:pPr>
      <w:r w:rsidRPr="002E1F8C">
        <w:t>pozitivno utječe na više gospodarskih djelatnosti.</w:t>
      </w:r>
    </w:p>
    <w:p w14:paraId="781CEC4F" w14:textId="453A86CE" w:rsidR="00CA0655" w:rsidRPr="0059559D" w:rsidRDefault="00CA0655" w:rsidP="00D82181">
      <w:pPr>
        <w:autoSpaceDE w:val="0"/>
        <w:autoSpaceDN w:val="0"/>
        <w:adjustRightInd w:val="0"/>
        <w:spacing w:before="120"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t>VIII.</w:t>
      </w:r>
    </w:p>
    <w:p w14:paraId="781CEC50" w14:textId="218BB53A" w:rsidR="00CA0655" w:rsidRPr="0059559D" w:rsidRDefault="00CA0655" w:rsidP="00BE339A">
      <w:pPr>
        <w:pStyle w:val="ListParagraph"/>
        <w:spacing w:after="240" w:line="276" w:lineRule="auto"/>
        <w:ind w:left="0" w:firstLine="0"/>
        <w:rPr>
          <w:szCs w:val="24"/>
        </w:rPr>
      </w:pPr>
      <w:r w:rsidRPr="0059559D">
        <w:rPr>
          <w:szCs w:val="24"/>
        </w:rPr>
        <w:lastRenderedPageBreak/>
        <w:t>Za realizaciju Projekta potrebno je provesti sljedeće osnovne postupke i radnje:</w:t>
      </w:r>
    </w:p>
    <w:p w14:paraId="78822277" w14:textId="30FC577A" w:rsidR="00857642" w:rsidRPr="008E3CF9" w:rsidRDefault="00857642" w:rsidP="00857642">
      <w:pPr>
        <w:numPr>
          <w:ilvl w:val="0"/>
          <w:numId w:val="3"/>
        </w:numPr>
        <w:rPr>
          <w:color w:val="FF0000"/>
        </w:rPr>
      </w:pPr>
      <w:r w:rsidRPr="00A4279C">
        <w:t xml:space="preserve">Zaključenje </w:t>
      </w:r>
      <w:r w:rsidR="00A15E25">
        <w:t>s</w:t>
      </w:r>
      <w:r w:rsidRPr="00A4279C">
        <w:t>porazuma između Investitora i Općine Konavle vezan</w:t>
      </w:r>
      <w:r w:rsidR="004F1D2E">
        <w:t>og</w:t>
      </w:r>
      <w:r w:rsidRPr="00A4279C">
        <w:t xml:space="preserve"> za opremanje javne, komunalne i prometne infrastrukture, odnosno izgradnju pristupnih prometnica izvan obuhvata Projekta (prometnica s priključkom na državnu cestu DC8 na lokaciji Prahivac u naselju Cavtat i dužobalna kolno pješačka površina do rta Prahivac, kao i </w:t>
      </w:r>
      <w:r>
        <w:t>druga potrebna infrastruktura)</w:t>
      </w:r>
    </w:p>
    <w:p w14:paraId="6824A835" w14:textId="77777777" w:rsidR="00857642" w:rsidRPr="00A4279C" w:rsidRDefault="00857642" w:rsidP="00857642">
      <w:pPr>
        <w:ind w:left="720" w:firstLine="0"/>
      </w:pPr>
    </w:p>
    <w:p w14:paraId="33711F2D" w14:textId="7A72CF0B" w:rsidR="00857642" w:rsidRPr="005F2020" w:rsidRDefault="00857642" w:rsidP="00857642">
      <w:pPr>
        <w:numPr>
          <w:ilvl w:val="0"/>
          <w:numId w:val="3"/>
        </w:numPr>
      </w:pPr>
      <w:r w:rsidRPr="00B35502">
        <w:t xml:space="preserve">Provedba postupka upisa statusa pomorskog dobra, </w:t>
      </w:r>
      <w:r w:rsidRPr="00A669DC">
        <w:t xml:space="preserve">sukladno Pravilniku o evidentiranju </w:t>
      </w:r>
      <w:r w:rsidRPr="005F2020">
        <w:t>i obilježavanju pomorskog dobra („Narodne novine“, br</w:t>
      </w:r>
      <w:r w:rsidR="00A669DC" w:rsidRPr="005F2020">
        <w:t>.</w:t>
      </w:r>
      <w:r w:rsidRPr="005F2020">
        <w:t xml:space="preserve"> 29/05)</w:t>
      </w:r>
    </w:p>
    <w:p w14:paraId="4F4BB0FC" w14:textId="75D8E1BA" w:rsidR="00857642" w:rsidRPr="005F2020" w:rsidRDefault="00857642" w:rsidP="00857642">
      <w:pPr>
        <w:ind w:left="0" w:firstLine="0"/>
      </w:pPr>
    </w:p>
    <w:p w14:paraId="2654A2B7" w14:textId="45836C02" w:rsidR="00857642" w:rsidRPr="005F2020" w:rsidRDefault="00857642" w:rsidP="00857642">
      <w:pPr>
        <w:numPr>
          <w:ilvl w:val="0"/>
          <w:numId w:val="3"/>
        </w:numPr>
      </w:pPr>
      <w:r w:rsidRPr="005F2020">
        <w:t>Postupak ishođenja lokacijske dozvole, sukladno Zakonu o prostornom uređenju</w:t>
      </w:r>
      <w:r w:rsidR="00541AAA" w:rsidRPr="005F2020">
        <w:t xml:space="preserve"> („Narodne novine“, br. 153/13, 65/17, 114/18, 39/19</w:t>
      </w:r>
      <w:r w:rsidR="00A669DC" w:rsidRPr="005F2020">
        <w:t xml:space="preserve"> i</w:t>
      </w:r>
      <w:r w:rsidR="00541AAA" w:rsidRPr="005F2020">
        <w:t xml:space="preserve"> 98/19)</w:t>
      </w:r>
    </w:p>
    <w:p w14:paraId="15C5C336" w14:textId="60F8ABD4" w:rsidR="00857642" w:rsidRPr="00B35502" w:rsidRDefault="00857642" w:rsidP="00857642">
      <w:pPr>
        <w:ind w:left="0" w:firstLine="0"/>
      </w:pPr>
      <w:r w:rsidRPr="00B35502">
        <w:t xml:space="preserve"> </w:t>
      </w:r>
    </w:p>
    <w:p w14:paraId="5EDEBB7E" w14:textId="6945C15D" w:rsidR="00857642" w:rsidRDefault="00857642" w:rsidP="00857642">
      <w:pPr>
        <w:numPr>
          <w:ilvl w:val="0"/>
          <w:numId w:val="3"/>
        </w:numPr>
      </w:pPr>
      <w:r w:rsidRPr="00B35502">
        <w:t>Postupci vezani za zaštitu okoliša i prirode</w:t>
      </w:r>
    </w:p>
    <w:p w14:paraId="34180BA4" w14:textId="5F1D167C" w:rsidR="00857642" w:rsidRPr="00B35502" w:rsidRDefault="00857642" w:rsidP="00857642">
      <w:pPr>
        <w:ind w:left="0" w:firstLine="0"/>
      </w:pPr>
    </w:p>
    <w:p w14:paraId="21CBB88D" w14:textId="34018F9C" w:rsidR="00857642" w:rsidRPr="005F2020" w:rsidRDefault="00857642" w:rsidP="00857642">
      <w:pPr>
        <w:numPr>
          <w:ilvl w:val="0"/>
          <w:numId w:val="3"/>
        </w:numPr>
      </w:pPr>
      <w:r w:rsidRPr="005F2020">
        <w:t>Rješavanje imovinsko-pravnih odnosa na dijelu zemljišta koje je u obuhvatu zahvata</w:t>
      </w:r>
    </w:p>
    <w:p w14:paraId="3AEF12FD" w14:textId="3697926F" w:rsidR="00857642" w:rsidRPr="005F2020" w:rsidRDefault="00857642" w:rsidP="00857642">
      <w:pPr>
        <w:ind w:left="0" w:firstLine="0"/>
      </w:pPr>
    </w:p>
    <w:p w14:paraId="1F73C2A8" w14:textId="53E7FAAB" w:rsidR="00857642" w:rsidRPr="005F2020" w:rsidRDefault="00857642" w:rsidP="005F2020">
      <w:pPr>
        <w:pStyle w:val="ListParagraph"/>
        <w:numPr>
          <w:ilvl w:val="0"/>
          <w:numId w:val="3"/>
        </w:numPr>
      </w:pPr>
      <w:r w:rsidRPr="005F2020">
        <w:t>Postupak utvrđivanja posebnih uvjeta i uvjeta priključenja, sukladno Zakonu o prostornom uređenju  i Zakonu o gradnji</w:t>
      </w:r>
      <w:r w:rsidR="00541AAA" w:rsidRPr="005F2020">
        <w:t xml:space="preserve"> (</w:t>
      </w:r>
      <w:r w:rsidR="00A669DC" w:rsidRPr="005F2020">
        <w:t>„</w:t>
      </w:r>
      <w:r w:rsidR="00541AAA" w:rsidRPr="005F2020">
        <w:t>Narodne novine</w:t>
      </w:r>
      <w:r w:rsidR="00A669DC" w:rsidRPr="005F2020">
        <w:t>“</w:t>
      </w:r>
      <w:r w:rsidR="00541AAA" w:rsidRPr="005F2020">
        <w:t>, br. 153/13, 20/17 i 39/19</w:t>
      </w:r>
      <w:r w:rsidR="00A669DC" w:rsidRPr="005F2020">
        <w:t xml:space="preserve"> i 125/19</w:t>
      </w:r>
      <w:r w:rsidR="00541AAA" w:rsidRPr="005F2020">
        <w:t>)</w:t>
      </w:r>
    </w:p>
    <w:p w14:paraId="288E92C4" w14:textId="4495FA2E" w:rsidR="00857642" w:rsidRPr="00B35502" w:rsidRDefault="00857642" w:rsidP="00857642">
      <w:pPr>
        <w:ind w:left="0" w:firstLine="0"/>
      </w:pPr>
    </w:p>
    <w:p w14:paraId="36FF5ACF" w14:textId="763D4C3B" w:rsidR="00857642" w:rsidRDefault="00857642" w:rsidP="00857642">
      <w:pPr>
        <w:numPr>
          <w:ilvl w:val="0"/>
          <w:numId w:val="3"/>
        </w:numPr>
      </w:pPr>
      <w:r w:rsidRPr="00B35502">
        <w:t>Ishođenje koncesije za postrojenje dizalice topline, za potrebe Projekta, odnosno za iskorištavanje obnovljivog izvora energije morske vode</w:t>
      </w:r>
    </w:p>
    <w:p w14:paraId="28A2640D" w14:textId="092A8579" w:rsidR="00857642" w:rsidRPr="00B35502" w:rsidRDefault="00857642" w:rsidP="00857642">
      <w:pPr>
        <w:ind w:left="0" w:firstLine="0"/>
      </w:pPr>
    </w:p>
    <w:p w14:paraId="7D4B7E61" w14:textId="7CF75514" w:rsidR="00857642" w:rsidRDefault="00857642" w:rsidP="00857642">
      <w:pPr>
        <w:numPr>
          <w:ilvl w:val="0"/>
          <w:numId w:val="3"/>
        </w:numPr>
      </w:pPr>
      <w:r w:rsidRPr="00B35502">
        <w:t>Postupak ish</w:t>
      </w:r>
      <w:r w:rsidR="004F1D2E">
        <w:t>ođenja građevinskih dozvola</w:t>
      </w:r>
      <w:r w:rsidRPr="00B35502">
        <w:t>, sukladno Zakonu o gradnji</w:t>
      </w:r>
    </w:p>
    <w:p w14:paraId="548E0584" w14:textId="490CE5AA" w:rsidR="00857642" w:rsidRPr="00B35502" w:rsidRDefault="00857642" w:rsidP="00857642">
      <w:pPr>
        <w:ind w:left="0" w:firstLine="0"/>
      </w:pPr>
    </w:p>
    <w:p w14:paraId="543C3E82" w14:textId="634AD67C" w:rsidR="00857642" w:rsidRDefault="00857642" w:rsidP="00857642">
      <w:pPr>
        <w:numPr>
          <w:ilvl w:val="0"/>
          <w:numId w:val="3"/>
        </w:numPr>
      </w:pPr>
      <w:r w:rsidRPr="00A4279C">
        <w:t>Građenje građevina, odnosno izvođenje radova na objektima</w:t>
      </w:r>
    </w:p>
    <w:p w14:paraId="491346BC" w14:textId="67481662" w:rsidR="00857642" w:rsidRPr="00A4279C" w:rsidRDefault="00857642" w:rsidP="00857642">
      <w:pPr>
        <w:ind w:left="0" w:firstLine="0"/>
      </w:pPr>
    </w:p>
    <w:p w14:paraId="2636D107" w14:textId="44AD8753" w:rsidR="00857642" w:rsidRDefault="00857642" w:rsidP="00857642">
      <w:pPr>
        <w:numPr>
          <w:ilvl w:val="0"/>
          <w:numId w:val="3"/>
        </w:numPr>
      </w:pPr>
      <w:r w:rsidRPr="00B35502">
        <w:t>Postupak ishođenja uporabnih dozvola sukladno Zakonu o gradnji</w:t>
      </w:r>
    </w:p>
    <w:p w14:paraId="7E163782" w14:textId="375D89F4" w:rsidR="00857642" w:rsidRPr="00B35502" w:rsidRDefault="00857642" w:rsidP="00857642">
      <w:pPr>
        <w:ind w:left="0" w:firstLine="0"/>
      </w:pPr>
    </w:p>
    <w:p w14:paraId="1FFDBE2E" w14:textId="5994692A" w:rsidR="00857642" w:rsidRPr="00B35502" w:rsidRDefault="00857642" w:rsidP="00857642">
      <w:pPr>
        <w:numPr>
          <w:ilvl w:val="0"/>
          <w:numId w:val="3"/>
        </w:numPr>
      </w:pPr>
      <w:r w:rsidRPr="00B35502">
        <w:t>Postupak utvrđivanja uvjeta za obavljanje ugostiteljske djelatnosti, sukladno Zakonu o ugostiteljskoj djelatnosti ("Narodne novine“, br</w:t>
      </w:r>
      <w:r w:rsidR="005F2020">
        <w:t>.</w:t>
      </w:r>
      <w:r w:rsidRPr="00B35502">
        <w:t xml:space="preserve"> 85/15, 121/16, 99/18, 25/19, 98/19, 32/20, 42/20</w:t>
      </w:r>
      <w:r w:rsidR="00A669DC">
        <w:t xml:space="preserve"> i </w:t>
      </w:r>
      <w:r w:rsidR="00A669DC" w:rsidRPr="005F2020">
        <w:t>126/21</w:t>
      </w:r>
      <w:r w:rsidRPr="00B35502">
        <w:t>)</w:t>
      </w:r>
      <w:r>
        <w:t>.</w:t>
      </w:r>
    </w:p>
    <w:p w14:paraId="781CEC5F" w14:textId="77777777" w:rsidR="00CA0655" w:rsidRPr="0059559D" w:rsidRDefault="00CA0655" w:rsidP="00BE339A">
      <w:pPr>
        <w:spacing w:after="120" w:line="276" w:lineRule="auto"/>
        <w:ind w:left="0" w:firstLine="0"/>
        <w:rPr>
          <w:szCs w:val="24"/>
        </w:rPr>
      </w:pPr>
    </w:p>
    <w:p w14:paraId="781CEC60" w14:textId="4DC80C34" w:rsidR="00CA0655" w:rsidRPr="0059559D" w:rsidRDefault="00CA0655" w:rsidP="00BE339A">
      <w:pPr>
        <w:spacing w:line="276" w:lineRule="auto"/>
        <w:ind w:left="0" w:firstLine="0"/>
        <w:rPr>
          <w:szCs w:val="24"/>
        </w:rPr>
      </w:pPr>
      <w:r w:rsidRPr="0059559D">
        <w:rPr>
          <w:szCs w:val="24"/>
        </w:rPr>
        <w:t>Cjeloviti pregled upravnih i drugih postupaka i radnji potrebnih za pripremu i provedbu Projekta (hodogram aktivnosti) obuhvaća:</w:t>
      </w:r>
      <w:r w:rsidR="008E3CF9">
        <w:rPr>
          <w:szCs w:val="24"/>
        </w:rPr>
        <w:t xml:space="preserve"> </w:t>
      </w:r>
    </w:p>
    <w:p w14:paraId="0E758511" w14:textId="36E8320A" w:rsidR="00F7766E" w:rsidRDefault="00F7766E" w:rsidP="00BE339A">
      <w:pPr>
        <w:spacing w:line="276" w:lineRule="auto"/>
        <w:ind w:left="0" w:firstLine="0"/>
        <w:rPr>
          <w:szCs w:val="24"/>
        </w:rPr>
      </w:pPr>
    </w:p>
    <w:p w14:paraId="684E846B" w14:textId="7239D33B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Zaključenje Sporazuma između Investitora i Općine Konavle vezan</w:t>
      </w:r>
      <w:r w:rsidR="004F1D2E">
        <w:rPr>
          <w:bCs/>
          <w:szCs w:val="24"/>
        </w:rPr>
        <w:t>og</w:t>
      </w:r>
      <w:r w:rsidRPr="00430A28">
        <w:rPr>
          <w:bCs/>
          <w:szCs w:val="24"/>
        </w:rPr>
        <w:t xml:space="preserve"> za opremanje javne, komunalne i prometne infrastrukture, odnosno izgradnju pristupnih prometnica izvan obuhvata Projekta,</w:t>
      </w:r>
      <w:r w:rsidRPr="00430A28">
        <w:rPr>
          <w:szCs w:val="24"/>
        </w:rPr>
        <w:t xml:space="preserve"> </w:t>
      </w:r>
      <w:r w:rsidRPr="00430A28">
        <w:rPr>
          <w:bCs/>
          <w:szCs w:val="24"/>
        </w:rPr>
        <w:t>kao i druge potrebne infrastrukture</w:t>
      </w:r>
    </w:p>
    <w:p w14:paraId="273AF6A2" w14:textId="45C8D4BB" w:rsidR="002E1F8C" w:rsidRPr="00D96B1C" w:rsidRDefault="00430A28" w:rsidP="002E1F8C">
      <w:pPr>
        <w:rPr>
          <w:bCs/>
          <w:szCs w:val="24"/>
        </w:rPr>
      </w:pPr>
      <w:r>
        <w:rPr>
          <w:bCs/>
          <w:szCs w:val="24"/>
        </w:rPr>
        <w:t xml:space="preserve">      </w:t>
      </w:r>
      <w:r w:rsidR="002E1F8C" w:rsidRPr="00D96B1C">
        <w:rPr>
          <w:bCs/>
          <w:szCs w:val="24"/>
        </w:rPr>
        <w:t>Nositelji obveze: Investitor, Općina Konavle</w:t>
      </w:r>
    </w:p>
    <w:p w14:paraId="1C145EB3" w14:textId="221658F5" w:rsidR="002E1F8C" w:rsidRPr="00D96B1C" w:rsidRDefault="00430A28" w:rsidP="002E1F8C">
      <w:pPr>
        <w:rPr>
          <w:bCs/>
          <w:szCs w:val="24"/>
        </w:rPr>
      </w:pPr>
      <w:r>
        <w:rPr>
          <w:bCs/>
          <w:szCs w:val="24"/>
        </w:rPr>
        <w:lastRenderedPageBreak/>
        <w:t xml:space="preserve">      </w:t>
      </w:r>
      <w:r w:rsidR="002E1F8C" w:rsidRPr="00D96B1C">
        <w:rPr>
          <w:bCs/>
          <w:szCs w:val="24"/>
        </w:rPr>
        <w:t>Predvidivi rok: 30 dana</w:t>
      </w:r>
    </w:p>
    <w:p w14:paraId="5481B532" w14:textId="77777777" w:rsidR="002E1F8C" w:rsidRPr="00D96B1C" w:rsidRDefault="002E1F8C" w:rsidP="002E1F8C">
      <w:pPr>
        <w:pStyle w:val="ListParagraph"/>
        <w:rPr>
          <w:bCs/>
          <w:szCs w:val="24"/>
        </w:rPr>
      </w:pPr>
    </w:p>
    <w:p w14:paraId="0F111389" w14:textId="5C3A2998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 xml:space="preserve">Podnošenje zahtjeva katastru i sudu za provedbu uredno ovjerenog geodetskog elaborata, kojim se definira upis granica utvrđenog pomorskog dobra, sve temeljem </w:t>
      </w:r>
      <w:r w:rsidRPr="005F2020">
        <w:rPr>
          <w:bCs/>
          <w:szCs w:val="24"/>
        </w:rPr>
        <w:t>Uredbe o određivanju granice pomorskog dobra na dijelu k.o. Cavtat („Narodne novine“, br</w:t>
      </w:r>
      <w:r w:rsidR="005F2020" w:rsidRPr="005F2020">
        <w:rPr>
          <w:bCs/>
          <w:szCs w:val="24"/>
        </w:rPr>
        <w:t>.</w:t>
      </w:r>
      <w:r w:rsidRPr="005F2020">
        <w:rPr>
          <w:bCs/>
          <w:szCs w:val="24"/>
        </w:rPr>
        <w:t xml:space="preserve"> 6/99 i 131/02)</w:t>
      </w:r>
    </w:p>
    <w:p w14:paraId="1D27367A" w14:textId="6A1A86CA" w:rsidR="002E1F8C" w:rsidRPr="00D96B1C" w:rsidRDefault="00430A28" w:rsidP="002E1F8C">
      <w:pPr>
        <w:rPr>
          <w:bCs/>
          <w:szCs w:val="24"/>
        </w:rPr>
      </w:pPr>
      <w:r>
        <w:rPr>
          <w:bCs/>
          <w:szCs w:val="24"/>
        </w:rPr>
        <w:t xml:space="preserve">      </w:t>
      </w:r>
      <w:r w:rsidR="002E1F8C" w:rsidRPr="00D96B1C">
        <w:rPr>
          <w:bCs/>
          <w:szCs w:val="24"/>
        </w:rPr>
        <w:t>Nositelji obveze: Općinsko državno odvjetništvo u Dubrovniku (predaje zahtjev za provedbu), Područni ured za katastar Dubrovnik</w:t>
      </w:r>
    </w:p>
    <w:p w14:paraId="0461B9A5" w14:textId="7506CDD7" w:rsidR="002E1F8C" w:rsidRPr="00D96B1C" w:rsidRDefault="00430A28" w:rsidP="002E1F8C">
      <w:pPr>
        <w:rPr>
          <w:bCs/>
          <w:szCs w:val="24"/>
        </w:rPr>
      </w:pPr>
      <w:r>
        <w:rPr>
          <w:bCs/>
          <w:szCs w:val="24"/>
        </w:rPr>
        <w:t xml:space="preserve">      </w:t>
      </w:r>
      <w:r w:rsidR="002E1F8C" w:rsidRPr="00D96B1C">
        <w:rPr>
          <w:bCs/>
          <w:szCs w:val="24"/>
        </w:rPr>
        <w:t>Rok: 60 dana</w:t>
      </w:r>
    </w:p>
    <w:p w14:paraId="341BA1D2" w14:textId="77777777" w:rsidR="002E1F8C" w:rsidRPr="00D96B1C" w:rsidRDefault="002E1F8C" w:rsidP="002E1F8C">
      <w:pPr>
        <w:pStyle w:val="ListParagraph"/>
        <w:rPr>
          <w:bCs/>
          <w:szCs w:val="24"/>
        </w:rPr>
      </w:pPr>
    </w:p>
    <w:p w14:paraId="231BB594" w14:textId="7894C5FA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Provedba utvrđene granice pomorskog dobra i upis pomorskog dobra kao takvog u katastru i zemljišnoj knjizi</w:t>
      </w:r>
    </w:p>
    <w:p w14:paraId="7911C2C2" w14:textId="46EA2270" w:rsidR="002E1F8C" w:rsidRPr="00D96B1C" w:rsidRDefault="00430A28" w:rsidP="002E1F8C">
      <w:pPr>
        <w:rPr>
          <w:bCs/>
          <w:szCs w:val="24"/>
        </w:rPr>
      </w:pPr>
      <w:r>
        <w:rPr>
          <w:bCs/>
          <w:szCs w:val="24"/>
        </w:rPr>
        <w:t xml:space="preserve">      </w:t>
      </w:r>
      <w:r w:rsidR="002E1F8C" w:rsidRPr="00D96B1C">
        <w:rPr>
          <w:bCs/>
          <w:szCs w:val="24"/>
        </w:rPr>
        <w:t>Nositelj</w:t>
      </w:r>
      <w:r w:rsidR="003F5B03">
        <w:rPr>
          <w:bCs/>
          <w:szCs w:val="24"/>
        </w:rPr>
        <w:t>i</w:t>
      </w:r>
      <w:r w:rsidR="002E1F8C" w:rsidRPr="00D96B1C">
        <w:rPr>
          <w:bCs/>
          <w:szCs w:val="24"/>
        </w:rPr>
        <w:t xml:space="preserve"> obveze: Područni ured za katastar i Općinski sud u Dubrovniku, Zemljišnoknjižni odjel Dubrovnik</w:t>
      </w:r>
    </w:p>
    <w:p w14:paraId="39697E12" w14:textId="3DC8E736" w:rsidR="002E1F8C" w:rsidRPr="00D96B1C" w:rsidRDefault="00430A28" w:rsidP="002E1F8C">
      <w:pPr>
        <w:rPr>
          <w:bCs/>
          <w:szCs w:val="24"/>
        </w:rPr>
      </w:pPr>
      <w:r>
        <w:rPr>
          <w:bCs/>
          <w:szCs w:val="24"/>
        </w:rPr>
        <w:t xml:space="preserve">      </w:t>
      </w:r>
      <w:r w:rsidR="002E1F8C" w:rsidRPr="00D96B1C">
        <w:rPr>
          <w:bCs/>
          <w:szCs w:val="24"/>
        </w:rPr>
        <w:t>Rok: bez prejudiciranja dužine trajanja mogućeg postupka upisa pomorskog dobra u zemljišnim knjigama i katastru</w:t>
      </w:r>
    </w:p>
    <w:p w14:paraId="1F163A1B" w14:textId="77777777" w:rsidR="002E1F8C" w:rsidRPr="00D96B1C" w:rsidRDefault="002E1F8C" w:rsidP="002E1F8C">
      <w:pPr>
        <w:pStyle w:val="ListParagraph"/>
        <w:rPr>
          <w:bCs/>
          <w:szCs w:val="24"/>
        </w:rPr>
      </w:pPr>
    </w:p>
    <w:p w14:paraId="32BFCED0" w14:textId="2D3BC126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Provedba postupka ocjene o potrebi procjene utjecaja zahvata na okoliš</w:t>
      </w:r>
    </w:p>
    <w:p w14:paraId="036DD377" w14:textId="60E299BB" w:rsidR="002E1F8C" w:rsidRPr="00D96B1C" w:rsidRDefault="00430A28" w:rsidP="002E1F8C">
      <w:pPr>
        <w:rPr>
          <w:bCs/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Nositelji obveze: Investitor, Dubrovačko-neretvanska županija</w:t>
      </w:r>
    </w:p>
    <w:p w14:paraId="27561DCD" w14:textId="45EC2DF3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rok: 2 mjeseca od uredno podnesenog zahtjeva Investitora</w:t>
      </w:r>
    </w:p>
    <w:p w14:paraId="2DC20356" w14:textId="77777777" w:rsidR="002E1F8C" w:rsidRPr="00D96B1C" w:rsidRDefault="002E1F8C" w:rsidP="002E1F8C">
      <w:pPr>
        <w:ind w:left="567" w:hanging="567"/>
        <w:rPr>
          <w:szCs w:val="24"/>
        </w:rPr>
      </w:pPr>
    </w:p>
    <w:p w14:paraId="0706C71F" w14:textId="4B80E336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Provedba postupka procjene utjecaja zahvata na okoliš (prema potrebi)</w:t>
      </w:r>
    </w:p>
    <w:p w14:paraId="2A11B1AD" w14:textId="6818C7EF" w:rsidR="002E1F8C" w:rsidRPr="00D96B1C" w:rsidRDefault="00430A28" w:rsidP="002E1F8C">
      <w:pPr>
        <w:rPr>
          <w:bCs/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Nositelji obveze: Investitor, Ministarstva gospodarstva i održivog razvoja</w:t>
      </w:r>
    </w:p>
    <w:p w14:paraId="03DA0348" w14:textId="72BFA579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rok: 4 mjeseca od uredno podnesenog zahtjeva Investitora</w:t>
      </w:r>
    </w:p>
    <w:p w14:paraId="5DBC94EE" w14:textId="77777777" w:rsidR="002E1F8C" w:rsidRPr="00D96B1C" w:rsidRDefault="002E1F8C" w:rsidP="002E1F8C">
      <w:pPr>
        <w:ind w:left="567" w:hanging="567"/>
        <w:rPr>
          <w:szCs w:val="24"/>
        </w:rPr>
      </w:pPr>
    </w:p>
    <w:p w14:paraId="26AA5C02" w14:textId="44F32350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Provedba postupka eKonferencija u svrhu utvrđivanja posebnih uvjeta i uvjeta priključenja</w:t>
      </w:r>
    </w:p>
    <w:p w14:paraId="709881A1" w14:textId="1F37F63C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</w:t>
      </w:r>
      <w:r w:rsidR="003F5B03">
        <w:rPr>
          <w:szCs w:val="24"/>
        </w:rPr>
        <w:t>i</w:t>
      </w:r>
      <w:r w:rsidR="002E1F8C" w:rsidRPr="00D96B1C">
        <w:rPr>
          <w:szCs w:val="24"/>
        </w:rPr>
        <w:t xml:space="preserve"> obveze: Investitor, Ministarstvo prostornoga uređenja, graditeljstva i državne imovine</w:t>
      </w:r>
    </w:p>
    <w:p w14:paraId="25B1F394" w14:textId="01D43BAE" w:rsidR="002E1F8C" w:rsidRPr="00D96B1C" w:rsidRDefault="00430A28" w:rsidP="002E1F8C">
      <w:pPr>
        <w:ind w:left="567" w:hanging="567"/>
        <w:rPr>
          <w:szCs w:val="24"/>
        </w:rPr>
      </w:pPr>
      <w:r>
        <w:rPr>
          <w:szCs w:val="24"/>
        </w:rPr>
        <w:t xml:space="preserve">            </w:t>
      </w:r>
      <w:r w:rsidR="002E1F8C" w:rsidRPr="00D96B1C">
        <w:rPr>
          <w:szCs w:val="24"/>
        </w:rPr>
        <w:t>Predvidivi rok: 30 dana od uredno podnesenog zahtjeva Investitora</w:t>
      </w:r>
    </w:p>
    <w:p w14:paraId="36DA326F" w14:textId="77777777" w:rsidR="002E1F8C" w:rsidRPr="00D96B1C" w:rsidRDefault="002E1F8C" w:rsidP="002E1F8C">
      <w:pPr>
        <w:rPr>
          <w:bCs/>
          <w:szCs w:val="24"/>
        </w:rPr>
      </w:pPr>
    </w:p>
    <w:p w14:paraId="6BCD929B" w14:textId="1176C560" w:rsidR="002E1F8C" w:rsidRPr="00430A28" w:rsidRDefault="002E1F8C" w:rsidP="00430A28">
      <w:pPr>
        <w:pStyle w:val="ListParagraph"/>
        <w:numPr>
          <w:ilvl w:val="0"/>
          <w:numId w:val="3"/>
        </w:numPr>
        <w:rPr>
          <w:szCs w:val="24"/>
        </w:rPr>
      </w:pPr>
      <w:r w:rsidRPr="00430A28">
        <w:rPr>
          <w:bCs/>
          <w:szCs w:val="24"/>
        </w:rPr>
        <w:t xml:space="preserve">Postupak ishođenja lokacijske dozvole za cijeli obuhvat prijavljenog Projekta, sukladno Zakonu o prostornom uređenju </w:t>
      </w:r>
    </w:p>
    <w:p w14:paraId="487E2CAF" w14:textId="40EE2394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</w:t>
      </w:r>
      <w:r w:rsidR="003F5B03">
        <w:rPr>
          <w:szCs w:val="24"/>
        </w:rPr>
        <w:t>i</w:t>
      </w:r>
      <w:r w:rsidR="002E1F8C" w:rsidRPr="00D96B1C">
        <w:rPr>
          <w:szCs w:val="24"/>
        </w:rPr>
        <w:t xml:space="preserve"> obveze: Investitor (podnosi zahtjev za izdavanje lokacijske dozvole) i     Ministarstvo prostornoga uređenja, graditeljstva i državne imovine (alternativno:    nadležni županijski ured u slučaju donošenja Odluke o prijenosu nadležnosti)</w:t>
      </w:r>
    </w:p>
    <w:p w14:paraId="2B851077" w14:textId="23C43870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rok: 30 dana od uredno podnesenog zahtjeva Investitora</w:t>
      </w:r>
    </w:p>
    <w:p w14:paraId="2AD5655F" w14:textId="77777777" w:rsidR="002E1F8C" w:rsidRPr="00D96B1C" w:rsidRDefault="002E1F8C" w:rsidP="002E1F8C">
      <w:pPr>
        <w:ind w:left="567" w:hanging="567"/>
        <w:rPr>
          <w:szCs w:val="24"/>
        </w:rPr>
      </w:pPr>
    </w:p>
    <w:p w14:paraId="579EB392" w14:textId="664314A1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Postupak ishođenja koncesije za posebnu upotrebu pomorskog dobra u svrhu izgradnje postrojenja dizalice topline za iskorištavanje energije mora, na dijelu pomorskog dobra</w:t>
      </w:r>
    </w:p>
    <w:p w14:paraId="7E5BBB81" w14:textId="0AD7BF0F" w:rsidR="002E1F8C" w:rsidRPr="00D96B1C" w:rsidRDefault="00430A28" w:rsidP="002E1F8C">
      <w:pPr>
        <w:rPr>
          <w:bCs/>
          <w:szCs w:val="24"/>
        </w:rPr>
      </w:pPr>
      <w:r>
        <w:rPr>
          <w:bCs/>
          <w:szCs w:val="24"/>
        </w:rPr>
        <w:lastRenderedPageBreak/>
        <w:t xml:space="preserve">      </w:t>
      </w:r>
      <w:r w:rsidR="002E1F8C" w:rsidRPr="00D96B1C">
        <w:rPr>
          <w:bCs/>
          <w:szCs w:val="24"/>
        </w:rPr>
        <w:t>Nositelj</w:t>
      </w:r>
      <w:r w:rsidR="003F5B03">
        <w:rPr>
          <w:bCs/>
          <w:szCs w:val="24"/>
        </w:rPr>
        <w:t>i</w:t>
      </w:r>
      <w:r w:rsidR="002E1F8C" w:rsidRPr="00D96B1C">
        <w:rPr>
          <w:bCs/>
          <w:szCs w:val="24"/>
        </w:rPr>
        <w:t xml:space="preserve"> obveze: Investitor (podnosi zahtjev za koncesiju) i Dubrovačko-neretvanska županija (sukladno čl. 17. i 19. Zakona o pomorskom dobru i morskim lukama, "Narodne novine“, br. 158/03, 100/04, 141/06, 38/09, 123/11, 56/16 i 98/19)              </w:t>
      </w:r>
    </w:p>
    <w:p w14:paraId="20355168" w14:textId="2BBC4DBD" w:rsidR="002E1F8C" w:rsidRPr="00D96B1C" w:rsidRDefault="00430A28" w:rsidP="002E1F8C">
      <w:pPr>
        <w:rPr>
          <w:bCs/>
          <w:szCs w:val="24"/>
        </w:rPr>
      </w:pPr>
      <w:r>
        <w:rPr>
          <w:bCs/>
          <w:szCs w:val="24"/>
        </w:rPr>
        <w:t xml:space="preserve">      </w:t>
      </w:r>
      <w:r w:rsidR="002E1F8C" w:rsidRPr="00D96B1C">
        <w:rPr>
          <w:bCs/>
          <w:szCs w:val="24"/>
        </w:rPr>
        <w:t>Predvidivi rok: izdavanje u roku od 30 dana od uredno podnesenog zahtjeva Investitora</w:t>
      </w:r>
    </w:p>
    <w:p w14:paraId="3880BAE7" w14:textId="77777777" w:rsidR="002E1F8C" w:rsidRPr="00D96B1C" w:rsidRDefault="002E1F8C" w:rsidP="002E1F8C">
      <w:pPr>
        <w:pStyle w:val="ListParagraph"/>
        <w:rPr>
          <w:bCs/>
          <w:szCs w:val="24"/>
        </w:rPr>
      </w:pPr>
    </w:p>
    <w:p w14:paraId="3D8F0BA1" w14:textId="35001253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Rješavanje preostalih imovinsko pravnih odnosa na zemljištu koje je u obuhvatu Projekta te provedba upisa u Zemljišnim knjigama</w:t>
      </w:r>
    </w:p>
    <w:p w14:paraId="33BE05EB" w14:textId="529E6AA9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Nositelji obveze: Investitor i Zemljišno-knjižni odjel Općinskog suda u Dubrovniku</w:t>
      </w:r>
    </w:p>
    <w:p w14:paraId="1BF5C777" w14:textId="7AD53CCE" w:rsidR="002E1F8C" w:rsidRPr="00D96B1C" w:rsidRDefault="00430A28" w:rsidP="002E1F8C">
      <w:pPr>
        <w:rPr>
          <w:bCs/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rok: 6 mjeseci</w:t>
      </w:r>
    </w:p>
    <w:p w14:paraId="3EF1D175" w14:textId="77777777" w:rsidR="002E1F8C" w:rsidRPr="00D96B1C" w:rsidRDefault="002E1F8C" w:rsidP="002E1F8C">
      <w:pPr>
        <w:ind w:left="567"/>
        <w:rPr>
          <w:szCs w:val="24"/>
        </w:rPr>
      </w:pPr>
    </w:p>
    <w:p w14:paraId="5DFD5C4E" w14:textId="4D5CA08A" w:rsidR="002E1F8C" w:rsidRPr="00430A28" w:rsidRDefault="002E1F8C" w:rsidP="00430A28">
      <w:pPr>
        <w:pStyle w:val="ListParagraph"/>
        <w:numPr>
          <w:ilvl w:val="0"/>
          <w:numId w:val="3"/>
        </w:numPr>
        <w:spacing w:line="276" w:lineRule="auto"/>
        <w:rPr>
          <w:bCs/>
          <w:szCs w:val="24"/>
        </w:rPr>
      </w:pPr>
      <w:r w:rsidRPr="00430A28">
        <w:rPr>
          <w:bCs/>
          <w:szCs w:val="24"/>
        </w:rPr>
        <w:t>Osiguranje dokaza o stanju i vrijednosti nekretnine (prema potrebi)</w:t>
      </w:r>
    </w:p>
    <w:p w14:paraId="5BCAFE44" w14:textId="545AA79F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</w:t>
      </w:r>
      <w:r w:rsidR="003F5B03">
        <w:rPr>
          <w:szCs w:val="24"/>
        </w:rPr>
        <w:t>i</w:t>
      </w:r>
      <w:r w:rsidR="002E1F8C" w:rsidRPr="00D96B1C">
        <w:rPr>
          <w:szCs w:val="24"/>
        </w:rPr>
        <w:t xml:space="preserve"> obveze: Investitor podnosi prijedlog za osiguranje dokaza uz isprave iz članka 26. Zakona o izvlaštenju i određivanju naknade („Narodne novine“, br</w:t>
      </w:r>
      <w:r w:rsidR="005F2020">
        <w:rPr>
          <w:szCs w:val="24"/>
        </w:rPr>
        <w:t>.</w:t>
      </w:r>
      <w:r w:rsidR="002E1F8C" w:rsidRPr="00D96B1C">
        <w:rPr>
          <w:szCs w:val="24"/>
        </w:rPr>
        <w:t xml:space="preserve"> 74/14, 69/17 i 98/19), Ministarstvo pravosuđa i uprave po proglašenju projekta strateškim kao nadležno tijelo (provodi postupak osiguranja dokaza)       </w:t>
      </w:r>
    </w:p>
    <w:p w14:paraId="1589600E" w14:textId="47ECEE4F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rok: nakon pravomoćnosti lokacijske dozvole</w:t>
      </w:r>
    </w:p>
    <w:p w14:paraId="5236BB66" w14:textId="77777777" w:rsidR="002E1F8C" w:rsidRPr="00D96B1C" w:rsidRDefault="002E1F8C" w:rsidP="002E1F8C">
      <w:pPr>
        <w:rPr>
          <w:szCs w:val="24"/>
        </w:rPr>
      </w:pPr>
    </w:p>
    <w:p w14:paraId="18C00861" w14:textId="35A8B4AF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Provedba postupka izvlaštenja (prema potrebi)</w:t>
      </w:r>
    </w:p>
    <w:p w14:paraId="1A0E404A" w14:textId="72194063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</w:t>
      </w:r>
      <w:r w:rsidR="00B97EC1">
        <w:rPr>
          <w:szCs w:val="24"/>
        </w:rPr>
        <w:t>i</w:t>
      </w:r>
      <w:r w:rsidR="002E1F8C" w:rsidRPr="00D96B1C">
        <w:rPr>
          <w:szCs w:val="24"/>
        </w:rPr>
        <w:t xml:space="preserve"> obveze: Investitor podnosi prijedlog za izvlaštenje uz isprave iz članka 30.  Zakona o izvlaštenju i određivanju naknade, Ministarstvo pravosuđa i uprave po proglašenju projekta strateškim kao nadležno tijelo (provodi postupak i donosi rješenje o izvlaštenju)</w:t>
      </w:r>
    </w:p>
    <w:p w14:paraId="2FC52290" w14:textId="0AED5D07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rok: nakon pravomoćnosti lokacijske dozvole</w:t>
      </w:r>
    </w:p>
    <w:p w14:paraId="38CBB352" w14:textId="77777777" w:rsidR="002E1F8C" w:rsidRPr="00D96B1C" w:rsidRDefault="002E1F8C" w:rsidP="002E1F8C">
      <w:pPr>
        <w:ind w:left="567" w:hanging="567"/>
        <w:rPr>
          <w:szCs w:val="24"/>
        </w:rPr>
      </w:pPr>
    </w:p>
    <w:p w14:paraId="79AB35CA" w14:textId="5372027A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Izrada glavnih projekata prostornih cjelina obuhvata Projekta</w:t>
      </w:r>
    </w:p>
    <w:p w14:paraId="383B80E4" w14:textId="4D03BE02" w:rsidR="002E1F8C" w:rsidRPr="00D96B1C" w:rsidRDefault="00430A28" w:rsidP="002E1F8C">
      <w:pPr>
        <w:rPr>
          <w:bCs/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 obveze: Investitor</w:t>
      </w:r>
    </w:p>
    <w:p w14:paraId="5DCC8411" w14:textId="5E6E7591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rok: 20 mjeseci (2022.-2023. godine)</w:t>
      </w:r>
    </w:p>
    <w:p w14:paraId="09F366D5" w14:textId="77777777" w:rsidR="002E1F8C" w:rsidRPr="00D96B1C" w:rsidRDefault="002E1F8C" w:rsidP="002E1F8C">
      <w:pPr>
        <w:ind w:left="567" w:hanging="567"/>
        <w:rPr>
          <w:szCs w:val="24"/>
        </w:rPr>
      </w:pPr>
    </w:p>
    <w:p w14:paraId="59BCA702" w14:textId="071984F1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Postupak ishođenja građevinskih dozvola, sukladno Zakonu o gradnji</w:t>
      </w:r>
    </w:p>
    <w:p w14:paraId="355FE952" w14:textId="2BE48EE0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</w:t>
      </w:r>
      <w:r w:rsidR="003F5B03">
        <w:rPr>
          <w:szCs w:val="24"/>
        </w:rPr>
        <w:t>i</w:t>
      </w:r>
      <w:r w:rsidR="002E1F8C" w:rsidRPr="00D96B1C">
        <w:rPr>
          <w:szCs w:val="24"/>
        </w:rPr>
        <w:t xml:space="preserve"> obveze: Investitor (podnosi zahtjev za izdavanje građevinskih dozvola) i Ministarstvo prostornoga uređenja, graditeljstva i državne imovine (alternativno:  nadležni županijski ured u slučaju donošenja Odluke o prijenosu nadležnosti)</w:t>
      </w:r>
    </w:p>
    <w:p w14:paraId="3B86B05A" w14:textId="34BBB611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 xml:space="preserve">Predvidivi rok: </w:t>
      </w:r>
      <w:r w:rsidR="002E1F8C" w:rsidRPr="00B97EC1">
        <w:rPr>
          <w:szCs w:val="24"/>
        </w:rPr>
        <w:t xml:space="preserve">izdavanje u </w:t>
      </w:r>
      <w:r w:rsidR="00A15E25" w:rsidRPr="00B97EC1">
        <w:rPr>
          <w:szCs w:val="24"/>
        </w:rPr>
        <w:t>p</w:t>
      </w:r>
      <w:r w:rsidR="002E1F8C" w:rsidRPr="00B97EC1">
        <w:rPr>
          <w:szCs w:val="24"/>
        </w:rPr>
        <w:t>redvidiv</w:t>
      </w:r>
      <w:r w:rsidR="00A15E25" w:rsidRPr="00B97EC1">
        <w:rPr>
          <w:szCs w:val="24"/>
        </w:rPr>
        <w:t>om</w:t>
      </w:r>
      <w:r w:rsidR="002E1F8C" w:rsidRPr="00B97EC1">
        <w:rPr>
          <w:szCs w:val="24"/>
        </w:rPr>
        <w:t xml:space="preserve"> roku od 60 dana </w:t>
      </w:r>
      <w:r w:rsidR="002E1F8C" w:rsidRPr="00D96B1C">
        <w:rPr>
          <w:szCs w:val="24"/>
        </w:rPr>
        <w:t>od uredno podnesenog zahtjeva Investitora</w:t>
      </w:r>
    </w:p>
    <w:p w14:paraId="39284410" w14:textId="77777777" w:rsidR="002E1F8C" w:rsidRPr="00D96B1C" w:rsidRDefault="002E1F8C" w:rsidP="002E1F8C">
      <w:pPr>
        <w:ind w:left="567" w:hanging="567"/>
        <w:rPr>
          <w:szCs w:val="24"/>
        </w:rPr>
      </w:pPr>
    </w:p>
    <w:p w14:paraId="58C7EBB5" w14:textId="52D9CA20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Gradnja i opremanje, komunalne infrastrukture (interne prometne površine u obuhvatu Projekta s pripadajućom infrastrukturom)</w:t>
      </w:r>
      <w:r w:rsidRPr="00430A28">
        <w:rPr>
          <w:szCs w:val="24"/>
        </w:rPr>
        <w:t xml:space="preserve"> </w:t>
      </w:r>
      <w:r w:rsidRPr="00430A28">
        <w:rPr>
          <w:bCs/>
          <w:szCs w:val="24"/>
        </w:rPr>
        <w:t>i objekata (u više građevinskih faza)</w:t>
      </w:r>
    </w:p>
    <w:p w14:paraId="08AA6D0D" w14:textId="16D64A24" w:rsidR="002E1F8C" w:rsidRPr="00D96B1C" w:rsidRDefault="00430A28" w:rsidP="002E1F8C">
      <w:pPr>
        <w:ind w:right="423"/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Nositelj: Investitor</w:t>
      </w:r>
    </w:p>
    <w:p w14:paraId="0D264D97" w14:textId="0FB44BC9" w:rsidR="002E1F8C" w:rsidRPr="00D96B1C" w:rsidRDefault="00430A28" w:rsidP="002E1F8C">
      <w:pPr>
        <w:ind w:right="423"/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 početka radova: 2023. godine</w:t>
      </w:r>
    </w:p>
    <w:p w14:paraId="117B405F" w14:textId="2F317C92" w:rsidR="002E1F8C" w:rsidRPr="00D96B1C" w:rsidRDefault="00430A28" w:rsidP="002E1F8C">
      <w:pPr>
        <w:ind w:right="423"/>
        <w:rPr>
          <w:bCs/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 dovršetka radova: 2028. godine</w:t>
      </w:r>
    </w:p>
    <w:p w14:paraId="40613DED" w14:textId="77777777" w:rsidR="002E1F8C" w:rsidRPr="00D96B1C" w:rsidRDefault="002E1F8C" w:rsidP="002E1F8C">
      <w:pPr>
        <w:ind w:left="567" w:hanging="567"/>
        <w:rPr>
          <w:szCs w:val="24"/>
        </w:rPr>
      </w:pPr>
    </w:p>
    <w:p w14:paraId="6D917686" w14:textId="0202C4FE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Postupak ishođenja uporabnih dozvola za objekte, sukladno Zakonu o gradnji</w:t>
      </w:r>
    </w:p>
    <w:p w14:paraId="007CF330" w14:textId="11C95135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</w:t>
      </w:r>
      <w:r w:rsidR="003F5B03">
        <w:rPr>
          <w:szCs w:val="24"/>
        </w:rPr>
        <w:t>i</w:t>
      </w:r>
      <w:r w:rsidR="002E1F8C" w:rsidRPr="00D96B1C">
        <w:rPr>
          <w:szCs w:val="24"/>
        </w:rPr>
        <w:t xml:space="preserve"> obveze: Investitor (podnosi zahtjev za izdavanje uporabnih dozvola) i Ministarstvo prostornoga uređenja, graditeljstva i državne imovine (alternativno: nadležni županijski ured u slučaju donošenja Odluke o prijenosu nadležnosti)</w:t>
      </w:r>
    </w:p>
    <w:p w14:paraId="548A1955" w14:textId="382C36C0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rok: 30 dana od urednog tehničkog pregleda pod uvjetom da nije bilo  utvrđenih nedostataka prilikom obavljanja tehničkog pregleda</w:t>
      </w:r>
    </w:p>
    <w:p w14:paraId="50FAA1C1" w14:textId="77777777" w:rsidR="002E1F8C" w:rsidRPr="00D96B1C" w:rsidRDefault="002E1F8C" w:rsidP="002E1F8C">
      <w:pPr>
        <w:ind w:left="567" w:hanging="567"/>
        <w:rPr>
          <w:szCs w:val="24"/>
        </w:rPr>
      </w:pPr>
    </w:p>
    <w:p w14:paraId="3A1C402E" w14:textId="28E75AA1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Podnošenje zahtjeva Ministarstvu turizma i sporta za izdavanjem Rješenja o utvrđivanju ispunjavanja uvjeta za vrstu i kategoriju ugostiteljskih objekata iz skupine Hoteli (</w:t>
      </w:r>
      <w:r w:rsidR="003F5B03">
        <w:rPr>
          <w:bCs/>
          <w:szCs w:val="24"/>
        </w:rPr>
        <w:t>4</w:t>
      </w:r>
      <w:r w:rsidR="00F02D7F">
        <w:rPr>
          <w:bCs/>
          <w:szCs w:val="24"/>
          <w:vertAlign w:val="superscript"/>
        </w:rPr>
        <w:t>*</w:t>
      </w:r>
      <w:r w:rsidR="003F5B03">
        <w:rPr>
          <w:bCs/>
          <w:szCs w:val="24"/>
        </w:rPr>
        <w:t xml:space="preserve"> </w:t>
      </w:r>
      <w:r w:rsidRPr="00430A28">
        <w:rPr>
          <w:bCs/>
          <w:szCs w:val="24"/>
        </w:rPr>
        <w:t>i 5</w:t>
      </w:r>
      <w:r w:rsidR="00F02D7F">
        <w:rPr>
          <w:bCs/>
          <w:szCs w:val="24"/>
        </w:rPr>
        <w:t>*</w:t>
      </w:r>
      <w:bookmarkStart w:id="3" w:name="_GoBack"/>
      <w:bookmarkEnd w:id="3"/>
      <w:r w:rsidRPr="00430A28">
        <w:rPr>
          <w:bCs/>
          <w:szCs w:val="24"/>
        </w:rPr>
        <w:t>)</w:t>
      </w:r>
    </w:p>
    <w:p w14:paraId="68D70118" w14:textId="36C69C70" w:rsidR="002E1F8C" w:rsidRPr="00D96B1C" w:rsidRDefault="00430A28" w:rsidP="002E1F8C">
      <w:pPr>
        <w:rPr>
          <w:bCs/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 obveze: Investitor</w:t>
      </w:r>
    </w:p>
    <w:p w14:paraId="1B51F480" w14:textId="2F89F18B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Predvidivi rok: po izvršnosti uporabne dozvole za građevine ugostiteljsko-turističke namjene</w:t>
      </w:r>
    </w:p>
    <w:p w14:paraId="321D92DD" w14:textId="77777777" w:rsidR="002E1F8C" w:rsidRPr="00D96B1C" w:rsidRDefault="002E1F8C" w:rsidP="002E1F8C">
      <w:pPr>
        <w:ind w:left="567" w:hanging="567"/>
        <w:rPr>
          <w:szCs w:val="24"/>
        </w:rPr>
      </w:pPr>
    </w:p>
    <w:p w14:paraId="33980340" w14:textId="1AAC7B6C" w:rsidR="002E1F8C" w:rsidRPr="00430A28" w:rsidRDefault="002E1F8C" w:rsidP="00430A28">
      <w:pPr>
        <w:pStyle w:val="ListParagraph"/>
        <w:numPr>
          <w:ilvl w:val="0"/>
          <w:numId w:val="3"/>
        </w:numPr>
        <w:rPr>
          <w:bCs/>
          <w:szCs w:val="24"/>
        </w:rPr>
      </w:pPr>
      <w:r w:rsidRPr="00430A28">
        <w:rPr>
          <w:bCs/>
          <w:szCs w:val="24"/>
        </w:rPr>
        <w:t>Izdavanje Rješenja o kategoriji ugostiteljskih objekata iz skupine Hoteli (4</w:t>
      </w:r>
      <w:r w:rsidR="00F02D7F">
        <w:rPr>
          <w:bCs/>
          <w:szCs w:val="24"/>
        </w:rPr>
        <w:t>*</w:t>
      </w:r>
      <w:r w:rsidRPr="00430A28">
        <w:rPr>
          <w:bCs/>
          <w:szCs w:val="24"/>
        </w:rPr>
        <w:t xml:space="preserve"> i 5</w:t>
      </w:r>
      <w:r w:rsidR="00F02D7F">
        <w:rPr>
          <w:bCs/>
          <w:szCs w:val="24"/>
        </w:rPr>
        <w:t>*</w:t>
      </w:r>
      <w:r w:rsidRPr="00430A28">
        <w:rPr>
          <w:bCs/>
          <w:szCs w:val="24"/>
        </w:rPr>
        <w:t>)</w:t>
      </w:r>
    </w:p>
    <w:p w14:paraId="69C1755B" w14:textId="70B2EC8B" w:rsidR="002E1F8C" w:rsidRPr="00D96B1C" w:rsidRDefault="00430A28" w:rsidP="002E1F8C">
      <w:pPr>
        <w:rPr>
          <w:bCs/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>Nositelj obveze: Ministarstvo turizma i sporta</w:t>
      </w:r>
    </w:p>
    <w:p w14:paraId="3DC00C5C" w14:textId="70989B38" w:rsidR="002E1F8C" w:rsidRPr="00D96B1C" w:rsidRDefault="00430A28" w:rsidP="002E1F8C">
      <w:pPr>
        <w:rPr>
          <w:szCs w:val="24"/>
        </w:rPr>
      </w:pPr>
      <w:r>
        <w:rPr>
          <w:szCs w:val="24"/>
        </w:rPr>
        <w:t xml:space="preserve">      </w:t>
      </w:r>
      <w:r w:rsidR="002E1F8C" w:rsidRPr="00D96B1C">
        <w:rPr>
          <w:szCs w:val="24"/>
        </w:rPr>
        <w:t xml:space="preserve">Predvidivi rok: </w:t>
      </w:r>
      <w:r w:rsidR="00260F0B">
        <w:rPr>
          <w:szCs w:val="24"/>
        </w:rPr>
        <w:t>1</w:t>
      </w:r>
      <w:r w:rsidR="002E1F8C" w:rsidRPr="00D96B1C">
        <w:rPr>
          <w:szCs w:val="24"/>
        </w:rPr>
        <w:t>5 dana od uredno podnesenog zahtjeva Investitora.</w:t>
      </w:r>
    </w:p>
    <w:p w14:paraId="04D48713" w14:textId="77777777" w:rsidR="002E1F8C" w:rsidRPr="0059559D" w:rsidRDefault="002E1F8C" w:rsidP="00BE339A">
      <w:pPr>
        <w:spacing w:line="276" w:lineRule="auto"/>
        <w:ind w:left="0" w:firstLine="0"/>
        <w:rPr>
          <w:szCs w:val="24"/>
        </w:rPr>
      </w:pPr>
    </w:p>
    <w:p w14:paraId="781CEC79" w14:textId="5D2AC5D3" w:rsidR="00CA0655" w:rsidRPr="0059559D" w:rsidRDefault="00CA0655" w:rsidP="003E090F">
      <w:pPr>
        <w:spacing w:line="276" w:lineRule="auto"/>
        <w:ind w:left="0" w:firstLine="0"/>
        <w:rPr>
          <w:szCs w:val="24"/>
        </w:rPr>
      </w:pPr>
      <w:r w:rsidRPr="0059559D">
        <w:rPr>
          <w:szCs w:val="24"/>
        </w:rPr>
        <w:t xml:space="preserve">Svi upravni i drugi postupci navedeni u predmetnom hodogramu aktivnosti kao i možebitni postupci koji nisu navedeni, a koje će biti potrebno provesti u svrhu pripreme i </w:t>
      </w:r>
      <w:r w:rsidR="002E1F8C">
        <w:rPr>
          <w:szCs w:val="24"/>
        </w:rPr>
        <w:t xml:space="preserve">realizacije </w:t>
      </w:r>
      <w:r w:rsidRPr="0059559D">
        <w:rPr>
          <w:szCs w:val="24"/>
        </w:rPr>
        <w:t>Projekta, provest će se sukladno propisima Republike Hrvatske.</w:t>
      </w:r>
    </w:p>
    <w:p w14:paraId="2BDA01F0" w14:textId="77777777" w:rsidR="00B56EE7" w:rsidRPr="0059559D" w:rsidRDefault="00B56EE7" w:rsidP="00B56EE7">
      <w:pPr>
        <w:ind w:left="720"/>
        <w:rPr>
          <w:szCs w:val="24"/>
          <w:lang w:eastAsia="hr-HR"/>
        </w:rPr>
      </w:pPr>
    </w:p>
    <w:p w14:paraId="781CEC7B" w14:textId="77777777" w:rsidR="00CA0655" w:rsidRPr="0059559D" w:rsidRDefault="00CA0655" w:rsidP="00332A10">
      <w:pPr>
        <w:pStyle w:val="ListParagraph"/>
        <w:spacing w:after="120"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t>IX.</w:t>
      </w:r>
    </w:p>
    <w:p w14:paraId="781CEC7C" w14:textId="77777777" w:rsidR="00CA0655" w:rsidRPr="0059559D" w:rsidRDefault="00CA0655" w:rsidP="00332A10">
      <w:pPr>
        <w:pStyle w:val="ListParagraph"/>
        <w:spacing w:after="120" w:line="276" w:lineRule="auto"/>
        <w:ind w:left="0" w:firstLine="0"/>
        <w:jc w:val="left"/>
        <w:rPr>
          <w:szCs w:val="24"/>
        </w:rPr>
      </w:pPr>
      <w:r w:rsidRPr="0059559D">
        <w:rPr>
          <w:bCs/>
          <w:szCs w:val="24"/>
        </w:rPr>
        <w:t>Ova Odluka stupa na snagu danom donošenja, a objavit će se</w:t>
      </w:r>
      <w:r w:rsidRPr="0059559D">
        <w:rPr>
          <w:szCs w:val="24"/>
        </w:rPr>
        <w:t xml:space="preserve"> u „Narodnim novinama“.</w:t>
      </w:r>
    </w:p>
    <w:p w14:paraId="781CEC7D" w14:textId="77777777" w:rsidR="00CA0655" w:rsidRPr="0059559D" w:rsidRDefault="00CA0655" w:rsidP="003853F5">
      <w:pPr>
        <w:pStyle w:val="t-9-8"/>
        <w:spacing w:beforeLines="30" w:before="72" w:beforeAutospacing="0" w:afterLines="30" w:after="72" w:afterAutospacing="0" w:line="276" w:lineRule="auto"/>
        <w:jc w:val="both"/>
        <w:rPr>
          <w:lang w:eastAsia="en-US"/>
        </w:rPr>
      </w:pPr>
    </w:p>
    <w:p w14:paraId="781CEC7E" w14:textId="59F06602" w:rsidR="00CA0655" w:rsidRPr="0059559D" w:rsidRDefault="00CA0655" w:rsidP="002967CB">
      <w:pPr>
        <w:pStyle w:val="t-9-8"/>
        <w:spacing w:before="0" w:beforeAutospacing="0" w:after="0" w:afterAutospacing="0" w:line="276" w:lineRule="auto"/>
        <w:jc w:val="both"/>
        <w:rPr>
          <w:lang w:eastAsia="en-US"/>
        </w:rPr>
      </w:pPr>
      <w:r w:rsidRPr="0059559D">
        <w:rPr>
          <w:lang w:eastAsia="en-US"/>
        </w:rPr>
        <w:t>K</w:t>
      </w:r>
      <w:r w:rsidR="002A64A9">
        <w:rPr>
          <w:lang w:eastAsia="en-US"/>
        </w:rPr>
        <w:t>LASA</w:t>
      </w:r>
      <w:r w:rsidRPr="0059559D">
        <w:rPr>
          <w:lang w:eastAsia="en-US"/>
        </w:rPr>
        <w:t>:</w:t>
      </w:r>
    </w:p>
    <w:p w14:paraId="781CEC7F" w14:textId="06CF24E5" w:rsidR="00CA0655" w:rsidRPr="0059559D" w:rsidRDefault="00CA0655" w:rsidP="002967CB">
      <w:pPr>
        <w:pStyle w:val="t-9-8"/>
        <w:spacing w:before="0" w:beforeAutospacing="0" w:after="0" w:afterAutospacing="0" w:line="276" w:lineRule="auto"/>
        <w:jc w:val="both"/>
        <w:rPr>
          <w:lang w:eastAsia="en-US"/>
        </w:rPr>
      </w:pPr>
      <w:r w:rsidRPr="0059559D">
        <w:rPr>
          <w:lang w:eastAsia="en-US"/>
        </w:rPr>
        <w:t>U</w:t>
      </w:r>
      <w:r w:rsidR="002A64A9">
        <w:rPr>
          <w:lang w:eastAsia="en-US"/>
        </w:rPr>
        <w:t>RBROJ</w:t>
      </w:r>
      <w:r w:rsidRPr="0059559D">
        <w:rPr>
          <w:lang w:eastAsia="en-US"/>
        </w:rPr>
        <w:t>:</w:t>
      </w:r>
    </w:p>
    <w:p w14:paraId="781CEC80" w14:textId="77777777" w:rsidR="00CA0655" w:rsidRPr="0059559D" w:rsidRDefault="00CA0655" w:rsidP="002967CB">
      <w:pPr>
        <w:pStyle w:val="t-9-8"/>
        <w:spacing w:before="0" w:beforeAutospacing="0" w:after="0" w:afterAutospacing="0" w:line="276" w:lineRule="auto"/>
        <w:jc w:val="both"/>
        <w:rPr>
          <w:lang w:eastAsia="en-US"/>
        </w:rPr>
      </w:pPr>
      <w:r w:rsidRPr="0059559D">
        <w:rPr>
          <w:lang w:eastAsia="en-US"/>
        </w:rPr>
        <w:t xml:space="preserve">Zagreb, </w:t>
      </w:r>
    </w:p>
    <w:p w14:paraId="781CEC81" w14:textId="77777777" w:rsidR="00CA0655" w:rsidRPr="0059559D" w:rsidRDefault="00CA0655" w:rsidP="002967CB">
      <w:pPr>
        <w:spacing w:line="276" w:lineRule="auto"/>
        <w:ind w:left="6381" w:firstLine="709"/>
        <w:rPr>
          <w:b/>
          <w:szCs w:val="24"/>
        </w:rPr>
      </w:pPr>
    </w:p>
    <w:p w14:paraId="781CEC82" w14:textId="77777777" w:rsidR="00CA0655" w:rsidRPr="0059559D" w:rsidRDefault="00CA0655" w:rsidP="002967CB">
      <w:pPr>
        <w:spacing w:line="276" w:lineRule="auto"/>
        <w:ind w:left="6381" w:firstLine="709"/>
        <w:rPr>
          <w:b/>
          <w:szCs w:val="24"/>
        </w:rPr>
      </w:pPr>
      <w:r w:rsidRPr="0059559D">
        <w:rPr>
          <w:b/>
          <w:szCs w:val="24"/>
        </w:rPr>
        <w:t>Predsjednik</w:t>
      </w:r>
    </w:p>
    <w:p w14:paraId="781CEC83" w14:textId="77777777" w:rsidR="00CA0655" w:rsidRPr="0059559D" w:rsidRDefault="00CA0655" w:rsidP="002967CB">
      <w:pPr>
        <w:spacing w:line="276" w:lineRule="auto"/>
        <w:ind w:left="0" w:firstLine="0"/>
        <w:jc w:val="right"/>
        <w:rPr>
          <w:b/>
          <w:szCs w:val="24"/>
        </w:rPr>
      </w:pPr>
      <w:r w:rsidRPr="0059559D">
        <w:rPr>
          <w:b/>
          <w:szCs w:val="24"/>
        </w:rPr>
        <w:t>mr. sc. Andrej Plenković</w:t>
      </w:r>
    </w:p>
    <w:p w14:paraId="781CEC84" w14:textId="71B85342" w:rsidR="00CA0655" w:rsidRPr="0059559D" w:rsidRDefault="00CA0655" w:rsidP="0064424E">
      <w:pPr>
        <w:spacing w:line="276" w:lineRule="auto"/>
        <w:ind w:left="0" w:firstLine="0"/>
        <w:jc w:val="center"/>
        <w:rPr>
          <w:b/>
          <w:szCs w:val="24"/>
        </w:rPr>
      </w:pPr>
      <w:r w:rsidRPr="0059559D">
        <w:rPr>
          <w:b/>
          <w:szCs w:val="24"/>
        </w:rPr>
        <w:br w:type="page"/>
      </w:r>
      <w:r w:rsidRPr="0059559D">
        <w:rPr>
          <w:b/>
          <w:szCs w:val="24"/>
        </w:rPr>
        <w:lastRenderedPageBreak/>
        <w:t>OBRAZLOŽENJE</w:t>
      </w:r>
    </w:p>
    <w:p w14:paraId="475EFCA5" w14:textId="77777777" w:rsidR="0029377D" w:rsidRPr="0059559D" w:rsidRDefault="0029377D" w:rsidP="0064424E">
      <w:pPr>
        <w:spacing w:line="276" w:lineRule="auto"/>
        <w:ind w:left="0" w:firstLine="0"/>
        <w:jc w:val="center"/>
        <w:rPr>
          <w:b/>
          <w:szCs w:val="24"/>
        </w:rPr>
      </w:pPr>
    </w:p>
    <w:p w14:paraId="781CEC86" w14:textId="18397A6A" w:rsidR="00CA0655" w:rsidRPr="0059559D" w:rsidRDefault="00CA0655" w:rsidP="0032253D">
      <w:pPr>
        <w:spacing w:after="120" w:line="276" w:lineRule="auto"/>
        <w:ind w:left="0" w:firstLine="0"/>
        <w:rPr>
          <w:szCs w:val="24"/>
        </w:rPr>
      </w:pPr>
      <w:r w:rsidRPr="0059559D">
        <w:rPr>
          <w:szCs w:val="24"/>
        </w:rPr>
        <w:t>Sukladno Zakonu o strateškim investicijskim projektima Republike Hrvatske („Narodne novine“ br</w:t>
      </w:r>
      <w:r w:rsidR="00B50A59" w:rsidRPr="0059559D">
        <w:rPr>
          <w:szCs w:val="24"/>
        </w:rPr>
        <w:t>.</w:t>
      </w:r>
      <w:r w:rsidRPr="0059559D">
        <w:rPr>
          <w:szCs w:val="24"/>
        </w:rPr>
        <w:t xml:space="preserve"> 29/18 i 114/18, </w:t>
      </w:r>
      <w:r w:rsidRPr="0059559D">
        <w:rPr>
          <w:iCs/>
          <w:szCs w:val="24"/>
        </w:rPr>
        <w:t>u daljnjem tekstu: Zakon</w:t>
      </w:r>
      <w:r w:rsidRPr="0059559D">
        <w:rPr>
          <w:szCs w:val="24"/>
        </w:rPr>
        <w:t xml:space="preserve">), </w:t>
      </w:r>
      <w:r w:rsidR="00857642">
        <w:rPr>
          <w:szCs w:val="24"/>
        </w:rPr>
        <w:t>investitor M</w:t>
      </w:r>
      <w:r w:rsidR="00857642" w:rsidRPr="00EA6E4B">
        <w:rPr>
          <w:szCs w:val="24"/>
        </w:rPr>
        <w:t xml:space="preserve">arina </w:t>
      </w:r>
      <w:r w:rsidR="00857642">
        <w:rPr>
          <w:szCs w:val="24"/>
        </w:rPr>
        <w:t>Cavtat &amp; R</w:t>
      </w:r>
      <w:r w:rsidR="00857642" w:rsidRPr="00EA6E4B">
        <w:rPr>
          <w:szCs w:val="24"/>
        </w:rPr>
        <w:t xml:space="preserve">esort </w:t>
      </w:r>
      <w:r w:rsidR="00857642" w:rsidRPr="00EA6E4B">
        <w:rPr>
          <w:szCs w:val="24"/>
          <w:lang w:eastAsia="hr-HR"/>
        </w:rPr>
        <w:t>d.o.o.</w:t>
      </w:r>
      <w:r w:rsidR="00857642" w:rsidRPr="00C147CA">
        <w:rPr>
          <w:szCs w:val="24"/>
        </w:rPr>
        <w:t>,</w:t>
      </w:r>
      <w:r w:rsidR="00857642" w:rsidRPr="00C147CA">
        <w:rPr>
          <w:szCs w:val="24"/>
          <w:lang w:eastAsia="hr-HR"/>
        </w:rPr>
        <w:t xml:space="preserve"> </w:t>
      </w:r>
      <w:r w:rsidR="00857642" w:rsidRPr="00C147CA">
        <w:rPr>
          <w:szCs w:val="24"/>
        </w:rPr>
        <w:t>Dubrovnik</w:t>
      </w:r>
      <w:r w:rsidRPr="0059559D">
        <w:rPr>
          <w:szCs w:val="24"/>
        </w:rPr>
        <w:t xml:space="preserve">, podnio je prijavu za proglašenje projekta pod nazivom </w:t>
      </w:r>
      <w:bookmarkStart w:id="4" w:name="_Hlk56061692"/>
      <w:r w:rsidRPr="0059559D">
        <w:rPr>
          <w:szCs w:val="24"/>
        </w:rPr>
        <w:t>„</w:t>
      </w:r>
      <w:r w:rsidR="00857642">
        <w:rPr>
          <w:szCs w:val="24"/>
        </w:rPr>
        <w:t>M</w:t>
      </w:r>
      <w:r w:rsidR="00857642" w:rsidRPr="00EA6E4B">
        <w:rPr>
          <w:szCs w:val="24"/>
        </w:rPr>
        <w:t xml:space="preserve">arina </w:t>
      </w:r>
      <w:r w:rsidR="00857642">
        <w:rPr>
          <w:szCs w:val="24"/>
        </w:rPr>
        <w:t>Cavtat &amp; R</w:t>
      </w:r>
      <w:r w:rsidR="00857642" w:rsidRPr="00EA6E4B">
        <w:rPr>
          <w:szCs w:val="24"/>
        </w:rPr>
        <w:t>esort</w:t>
      </w:r>
      <w:r w:rsidRPr="0059559D">
        <w:rPr>
          <w:szCs w:val="24"/>
        </w:rPr>
        <w:t>“</w:t>
      </w:r>
      <w:bookmarkEnd w:id="4"/>
      <w:r w:rsidRPr="0059559D">
        <w:rPr>
          <w:iCs/>
          <w:szCs w:val="24"/>
        </w:rPr>
        <w:t xml:space="preserve"> (u daljnjem tekstu: Projekt) </w:t>
      </w:r>
      <w:r w:rsidRPr="0059559D">
        <w:rPr>
          <w:szCs w:val="24"/>
        </w:rPr>
        <w:t>strateškim investicijskim projektom Republike Hrvatske.</w:t>
      </w:r>
    </w:p>
    <w:p w14:paraId="489CFC73" w14:textId="77777777" w:rsidR="003B7D29" w:rsidRDefault="00CA0655" w:rsidP="00A5032A">
      <w:pPr>
        <w:spacing w:after="200" w:line="276" w:lineRule="auto"/>
        <w:ind w:left="0" w:firstLine="0"/>
        <w:rPr>
          <w:szCs w:val="24"/>
        </w:rPr>
      </w:pPr>
      <w:r w:rsidRPr="0059559D">
        <w:rPr>
          <w:szCs w:val="24"/>
        </w:rPr>
        <w:t>Povjerenstvo za procjenu i utvrđivanje prijedloga strateških projekata (u daljnjem tekstu: Povjerenstvo) na sjednici održanoj</w:t>
      </w:r>
      <w:r w:rsidR="00554961">
        <w:rPr>
          <w:szCs w:val="24"/>
        </w:rPr>
        <w:t xml:space="preserve"> </w:t>
      </w:r>
      <w:r w:rsidR="003B7D29" w:rsidRPr="005571E9">
        <w:t>23. veljače 2021</w:t>
      </w:r>
      <w:r w:rsidR="00554961" w:rsidRPr="0094456B">
        <w:t>.</w:t>
      </w:r>
      <w:r w:rsidRPr="0059559D">
        <w:rPr>
          <w:szCs w:val="24"/>
        </w:rPr>
        <w:t xml:space="preserve"> godine ocijenilo je da predloženi Projekt udovoljava propisanim kriterijima Zakona. </w:t>
      </w:r>
    </w:p>
    <w:p w14:paraId="747EA715" w14:textId="07A7BA26" w:rsidR="00A5032A" w:rsidRDefault="00CA0655" w:rsidP="00A5032A">
      <w:pPr>
        <w:spacing w:after="200" w:line="276" w:lineRule="auto"/>
        <w:ind w:left="0" w:firstLine="0"/>
        <w:rPr>
          <w:szCs w:val="24"/>
        </w:rPr>
      </w:pPr>
      <w:r w:rsidRPr="0059559D">
        <w:rPr>
          <w:szCs w:val="24"/>
        </w:rPr>
        <w:t>Na temelju prijedloga Povjerenstva, Ministarstvo gospodarstva i održivog razvoja je</w:t>
      </w:r>
      <w:r w:rsidR="00554961">
        <w:rPr>
          <w:szCs w:val="24"/>
        </w:rPr>
        <w:t xml:space="preserve"> </w:t>
      </w:r>
      <w:r w:rsidR="003B7D29" w:rsidRPr="005571E9">
        <w:t>23. veljače 2021</w:t>
      </w:r>
      <w:r w:rsidR="00410FB8" w:rsidRPr="0094456B">
        <w:t>.</w:t>
      </w:r>
      <w:r w:rsidR="00410FB8" w:rsidRPr="0059559D">
        <w:rPr>
          <w:szCs w:val="24"/>
        </w:rPr>
        <w:t xml:space="preserve"> </w:t>
      </w:r>
      <w:r w:rsidRPr="0059559D">
        <w:rPr>
          <w:szCs w:val="24"/>
        </w:rPr>
        <w:t>godine donijelo Odluku o uvrštenju Projekta na Listu strateških projekata</w:t>
      </w:r>
      <w:r w:rsidR="00A5032A" w:rsidRPr="00A5032A">
        <w:rPr>
          <w:szCs w:val="24"/>
        </w:rPr>
        <w:t xml:space="preserve"> </w:t>
      </w:r>
      <w:r w:rsidR="00A5032A">
        <w:rPr>
          <w:szCs w:val="24"/>
        </w:rPr>
        <w:t>te Odluku o imenovanju</w:t>
      </w:r>
      <w:r w:rsidR="00681217">
        <w:rPr>
          <w:szCs w:val="24"/>
        </w:rPr>
        <w:t xml:space="preserve"> </w:t>
      </w:r>
      <w:r w:rsidR="00554961">
        <w:rPr>
          <w:szCs w:val="24"/>
        </w:rPr>
        <w:t xml:space="preserve">g. Roberta </w:t>
      </w:r>
      <w:r w:rsidR="00857642">
        <w:rPr>
          <w:szCs w:val="24"/>
        </w:rPr>
        <w:t>Pende</w:t>
      </w:r>
      <w:r w:rsidR="00A5032A" w:rsidRPr="0059559D">
        <w:rPr>
          <w:rFonts w:eastAsia="Times New Roman"/>
          <w:szCs w:val="24"/>
          <w:lang w:eastAsia="hr-HR"/>
        </w:rPr>
        <w:t xml:space="preserve">, </w:t>
      </w:r>
      <w:r w:rsidR="00857642">
        <w:rPr>
          <w:rFonts w:eastAsia="Times New Roman"/>
          <w:szCs w:val="24"/>
          <w:lang w:eastAsia="hr-HR"/>
        </w:rPr>
        <w:t xml:space="preserve">ravnatelja Uprave </w:t>
      </w:r>
      <w:r w:rsidR="00A5032A" w:rsidRPr="0059559D">
        <w:rPr>
          <w:rFonts w:eastAsia="Times New Roman"/>
          <w:szCs w:val="24"/>
          <w:lang w:eastAsia="hr-HR"/>
        </w:rPr>
        <w:t xml:space="preserve">u Ministarstvu </w:t>
      </w:r>
      <w:r w:rsidR="00857642">
        <w:rPr>
          <w:rFonts w:eastAsia="Times New Roman"/>
          <w:szCs w:val="24"/>
          <w:lang w:eastAsia="hr-HR"/>
        </w:rPr>
        <w:t>turizma i sporta</w:t>
      </w:r>
      <w:r w:rsidR="00A5032A">
        <w:rPr>
          <w:rFonts w:eastAsia="Times New Roman"/>
          <w:szCs w:val="24"/>
          <w:lang w:eastAsia="hr-HR"/>
        </w:rPr>
        <w:t>,</w:t>
      </w:r>
      <w:r w:rsidR="00A5032A" w:rsidRPr="008142CC">
        <w:rPr>
          <w:rFonts w:eastAsia="Times New Roman"/>
          <w:szCs w:val="24"/>
          <w:lang w:eastAsia="hr-HR"/>
        </w:rPr>
        <w:t xml:space="preserve"> </w:t>
      </w:r>
      <w:r w:rsidR="00A5032A">
        <w:rPr>
          <w:rFonts w:eastAsia="Times New Roman"/>
          <w:szCs w:val="24"/>
          <w:lang w:eastAsia="hr-HR"/>
        </w:rPr>
        <w:t>v</w:t>
      </w:r>
      <w:r w:rsidR="00A5032A" w:rsidRPr="008142CC">
        <w:rPr>
          <w:rFonts w:eastAsia="Times New Roman"/>
          <w:szCs w:val="24"/>
          <w:lang w:eastAsia="hr-HR"/>
        </w:rPr>
        <w:t>oditelj</w:t>
      </w:r>
      <w:r w:rsidR="00A5032A">
        <w:rPr>
          <w:rFonts w:eastAsia="Times New Roman"/>
          <w:szCs w:val="24"/>
          <w:lang w:eastAsia="hr-HR"/>
        </w:rPr>
        <w:t>em</w:t>
      </w:r>
      <w:r w:rsidR="00A5032A" w:rsidRPr="008142CC">
        <w:rPr>
          <w:rFonts w:eastAsia="Times New Roman"/>
          <w:szCs w:val="24"/>
          <w:lang w:eastAsia="hr-HR"/>
        </w:rPr>
        <w:t xml:space="preserve"> Operativne skupine za pripremu i provedbu Projekta</w:t>
      </w:r>
      <w:r w:rsidR="00A5032A">
        <w:rPr>
          <w:rFonts w:eastAsia="Times New Roman"/>
          <w:szCs w:val="24"/>
          <w:lang w:eastAsia="hr-HR"/>
        </w:rPr>
        <w:t xml:space="preserve"> (</w:t>
      </w:r>
      <w:r w:rsidR="00A5032A" w:rsidRPr="008142CC">
        <w:rPr>
          <w:iCs/>
          <w:szCs w:val="24"/>
        </w:rPr>
        <w:t xml:space="preserve">u daljnjem tekstu: </w:t>
      </w:r>
      <w:r w:rsidR="00A5032A">
        <w:rPr>
          <w:iCs/>
          <w:szCs w:val="24"/>
        </w:rPr>
        <w:t>Operativna skupina)</w:t>
      </w:r>
      <w:r w:rsidR="00A5032A" w:rsidRPr="008142CC">
        <w:rPr>
          <w:szCs w:val="24"/>
        </w:rPr>
        <w:t>.</w:t>
      </w:r>
    </w:p>
    <w:p w14:paraId="374D1777" w14:textId="001058F8" w:rsidR="00EB4863" w:rsidRPr="003B7D29" w:rsidRDefault="003B7D29" w:rsidP="003B7D29">
      <w:pPr>
        <w:spacing w:after="200" w:line="276" w:lineRule="auto"/>
        <w:ind w:left="0" w:firstLine="0"/>
        <w:rPr>
          <w:szCs w:val="24"/>
        </w:rPr>
      </w:pPr>
      <w:r w:rsidRPr="003B7D29">
        <w:rPr>
          <w:szCs w:val="24"/>
        </w:rPr>
        <w:t xml:space="preserve">Operativna skupina započela je s radom 27. svibnja 2021.g., po imenovanju njezinih članova, </w:t>
      </w:r>
      <w:r>
        <w:rPr>
          <w:szCs w:val="24"/>
        </w:rPr>
        <w:t>i održala</w:t>
      </w:r>
      <w:r w:rsidRPr="003B7D29">
        <w:rPr>
          <w:szCs w:val="24"/>
        </w:rPr>
        <w:t xml:space="preserve"> tri sastanka uz nekoliko sastanaka sa Investitorom i članovima Operativn</w:t>
      </w:r>
      <w:r>
        <w:rPr>
          <w:szCs w:val="24"/>
        </w:rPr>
        <w:t>e</w:t>
      </w:r>
      <w:r w:rsidRPr="003B7D29">
        <w:rPr>
          <w:szCs w:val="24"/>
        </w:rPr>
        <w:t xml:space="preserve"> skupin</w:t>
      </w:r>
      <w:r>
        <w:rPr>
          <w:szCs w:val="24"/>
        </w:rPr>
        <w:t>e</w:t>
      </w:r>
      <w:r w:rsidRPr="003B7D29">
        <w:rPr>
          <w:szCs w:val="24"/>
        </w:rPr>
        <w:t xml:space="preserve"> u užem sastavu.</w:t>
      </w:r>
    </w:p>
    <w:p w14:paraId="265A108E" w14:textId="1B8D9CB7" w:rsidR="00EB4863" w:rsidRPr="003B7D29" w:rsidRDefault="003B7D29" w:rsidP="003B7D29">
      <w:pPr>
        <w:spacing w:after="200" w:line="276" w:lineRule="auto"/>
        <w:ind w:left="0" w:firstLine="0"/>
        <w:rPr>
          <w:szCs w:val="24"/>
        </w:rPr>
      </w:pPr>
      <w:r w:rsidRPr="003B7D29">
        <w:rPr>
          <w:szCs w:val="24"/>
        </w:rPr>
        <w:t>Operativna skupina je pristupila obavljanju svoje zakonom propisane zadaće na način da su identificirani ključni preduvjeti za pripremu i provedbu Projekta, koje je trebalo prethodno riješiti</w:t>
      </w:r>
      <w:r w:rsidR="00120EC4">
        <w:rPr>
          <w:szCs w:val="24"/>
        </w:rPr>
        <w:t xml:space="preserve"> </w:t>
      </w:r>
      <w:r w:rsidR="00EB4863">
        <w:rPr>
          <w:szCs w:val="24"/>
        </w:rPr>
        <w:t>te je izradila c</w:t>
      </w:r>
      <w:r w:rsidR="00EB4863" w:rsidRPr="005D76FF">
        <w:t>jeloviti pregled upravnih i drugih postupaka i radnji p</w:t>
      </w:r>
      <w:r w:rsidR="007B3BE1">
        <w:t>otrebnih za pripremu i provedbu</w:t>
      </w:r>
      <w:r w:rsidR="00EB4863">
        <w:t xml:space="preserve"> </w:t>
      </w:r>
      <w:r w:rsidR="00EB4863" w:rsidRPr="005D76FF">
        <w:t>Projekta (hodogram aktivnosti) kao i element</w:t>
      </w:r>
      <w:r w:rsidR="00EB4863">
        <w:t>e</w:t>
      </w:r>
      <w:r w:rsidR="00EB4863" w:rsidRPr="005D76FF">
        <w:t xml:space="preserve"> prijedloga Odluke Vlade R</w:t>
      </w:r>
      <w:r w:rsidR="007B3BE1">
        <w:t>epublike Hrvatske o proglašenju</w:t>
      </w:r>
      <w:r w:rsidR="00EB4863">
        <w:t xml:space="preserve"> </w:t>
      </w:r>
      <w:r w:rsidR="00EB4863" w:rsidRPr="005D76FF">
        <w:t>Projekta strateškim investicijskim projektom Republike Hrvatske</w:t>
      </w:r>
      <w:r w:rsidR="00EB4863">
        <w:t>.</w:t>
      </w:r>
    </w:p>
    <w:p w14:paraId="4BAE7E0C" w14:textId="090A6CB4" w:rsidR="00DC2BE9" w:rsidRPr="00DC2BE9" w:rsidRDefault="00DC2BE9" w:rsidP="00DC2BE9">
      <w:pPr>
        <w:spacing w:after="200" w:line="276" w:lineRule="auto"/>
        <w:ind w:left="0" w:firstLine="0"/>
        <w:rPr>
          <w:szCs w:val="24"/>
        </w:rPr>
      </w:pPr>
      <w:r>
        <w:rPr>
          <w:szCs w:val="24"/>
        </w:rPr>
        <w:t>I</w:t>
      </w:r>
      <w:r w:rsidRPr="00DC2BE9">
        <w:rPr>
          <w:szCs w:val="24"/>
        </w:rPr>
        <w:t>nvesticijski Projekt predviđa izgradnju hotelskog resorta u kategoriji 5 zvjezdica, koji će imati 260 smještajn</w:t>
      </w:r>
      <w:r w:rsidR="00120EC4">
        <w:rPr>
          <w:szCs w:val="24"/>
        </w:rPr>
        <w:t>ih</w:t>
      </w:r>
      <w:r w:rsidRPr="00DC2BE9">
        <w:rPr>
          <w:szCs w:val="24"/>
        </w:rPr>
        <w:t xml:space="preserve"> jedinic</w:t>
      </w:r>
      <w:r w:rsidR="00120EC4">
        <w:rPr>
          <w:szCs w:val="24"/>
        </w:rPr>
        <w:t>a</w:t>
      </w:r>
      <w:r w:rsidRPr="00DC2BE9">
        <w:rPr>
          <w:szCs w:val="24"/>
        </w:rPr>
        <w:t xml:space="preserve"> odnosno cca</w:t>
      </w:r>
      <w:r>
        <w:rPr>
          <w:szCs w:val="24"/>
        </w:rPr>
        <w:t>.</w:t>
      </w:r>
      <w:r w:rsidRPr="00DC2BE9">
        <w:rPr>
          <w:szCs w:val="24"/>
        </w:rPr>
        <w:t xml:space="preserve"> 900 kreveta, koso panoramsko dizalo, restorane, ugostiteljske sadržaje, pješačke staze, vanjske bazene, druge sportsko-rekreacijske sadržaje. Planira se zapošljavanje preko 250 stalnih i 150 sezonskih zaposlenika.</w:t>
      </w:r>
    </w:p>
    <w:p w14:paraId="4BF5412F" w14:textId="1AD2745B" w:rsidR="00541AAA" w:rsidRPr="0059559D" w:rsidRDefault="003B7D29" w:rsidP="00541AAA">
      <w:pPr>
        <w:autoSpaceDE w:val="0"/>
        <w:autoSpaceDN w:val="0"/>
        <w:adjustRightInd w:val="0"/>
        <w:spacing w:after="120" w:line="276" w:lineRule="auto"/>
        <w:ind w:left="0" w:firstLine="0"/>
        <w:jc w:val="lowKashida"/>
        <w:rPr>
          <w:szCs w:val="24"/>
        </w:rPr>
      </w:pPr>
      <w:r w:rsidRPr="003B7D29">
        <w:rPr>
          <w:szCs w:val="24"/>
        </w:rPr>
        <w:t xml:space="preserve">Planirano ulaganje u Projekt iznosi 625.000.000,00 </w:t>
      </w:r>
      <w:r w:rsidRPr="005F2020">
        <w:rPr>
          <w:szCs w:val="24"/>
        </w:rPr>
        <w:t>kuna</w:t>
      </w:r>
      <w:r w:rsidR="00541AAA" w:rsidRPr="005F2020">
        <w:rPr>
          <w:szCs w:val="24"/>
          <w:lang w:eastAsia="hr-HR"/>
        </w:rPr>
        <w:t xml:space="preserve"> bez poreza na dodanu vrijednost (PDV)</w:t>
      </w:r>
      <w:r w:rsidR="00541AAA" w:rsidRPr="005F2020">
        <w:rPr>
          <w:szCs w:val="24"/>
        </w:rPr>
        <w:t>.</w:t>
      </w:r>
      <w:r w:rsidR="00541AAA" w:rsidRPr="0059559D">
        <w:rPr>
          <w:rStyle w:val="Tijeloteksta1"/>
          <w:rFonts w:ascii="Times New Roman" w:hAnsi="Times New Roman" w:cs="Times New Roman"/>
          <w:color w:val="FF0000"/>
        </w:rPr>
        <w:t xml:space="preserve"> </w:t>
      </w:r>
    </w:p>
    <w:p w14:paraId="628B3B32" w14:textId="26594A02" w:rsidR="004D7959" w:rsidRPr="0059559D" w:rsidRDefault="004D7959" w:rsidP="0022434A">
      <w:pPr>
        <w:spacing w:after="200" w:line="276" w:lineRule="auto"/>
        <w:ind w:left="0" w:firstLine="0"/>
        <w:rPr>
          <w:szCs w:val="24"/>
        </w:rPr>
      </w:pPr>
      <w:r w:rsidRPr="0059559D">
        <w:rPr>
          <w:rFonts w:eastAsia="Times New Roman"/>
          <w:szCs w:val="24"/>
          <w:lang w:eastAsia="hr-HR"/>
        </w:rPr>
        <w:t>Voditelj Operativne skupine za pripremu i provedbu Projekta</w:t>
      </w:r>
      <w:r w:rsidR="00681217" w:rsidRPr="00681217">
        <w:rPr>
          <w:szCs w:val="24"/>
        </w:rPr>
        <w:t xml:space="preserve"> </w:t>
      </w:r>
      <w:r w:rsidR="00681217">
        <w:rPr>
          <w:szCs w:val="24"/>
        </w:rPr>
        <w:t xml:space="preserve">g. </w:t>
      </w:r>
      <w:r w:rsidR="00857642">
        <w:rPr>
          <w:szCs w:val="24"/>
        </w:rPr>
        <w:t>Robert Pende</w:t>
      </w:r>
      <w:r w:rsidR="00857642" w:rsidRPr="0059559D">
        <w:rPr>
          <w:rFonts w:eastAsia="Times New Roman"/>
          <w:szCs w:val="24"/>
          <w:lang w:eastAsia="hr-HR"/>
        </w:rPr>
        <w:t xml:space="preserve">, </w:t>
      </w:r>
      <w:r w:rsidR="00857642">
        <w:rPr>
          <w:rFonts w:eastAsia="Times New Roman"/>
          <w:szCs w:val="24"/>
          <w:lang w:eastAsia="hr-HR"/>
        </w:rPr>
        <w:t xml:space="preserve">ravnatelj Uprave </w:t>
      </w:r>
      <w:r w:rsidR="00857642" w:rsidRPr="0059559D">
        <w:rPr>
          <w:rFonts w:eastAsia="Times New Roman"/>
          <w:szCs w:val="24"/>
          <w:lang w:eastAsia="hr-HR"/>
        </w:rPr>
        <w:t xml:space="preserve">u Ministarstvu </w:t>
      </w:r>
      <w:r w:rsidR="00857642">
        <w:rPr>
          <w:rFonts w:eastAsia="Times New Roman"/>
          <w:szCs w:val="24"/>
          <w:lang w:eastAsia="hr-HR"/>
        </w:rPr>
        <w:t>turizma i sporta,</w:t>
      </w:r>
      <w:r w:rsidRPr="0059559D">
        <w:rPr>
          <w:rFonts w:eastAsia="Times New Roman"/>
          <w:szCs w:val="24"/>
          <w:lang w:eastAsia="hr-HR"/>
        </w:rPr>
        <w:t xml:space="preserve"> dostavio je Povjerenstvu za procjenu i utvrđivanje prijedloga strateških projekata, Prijedlog za pokretanje postupka donošenja Odluke Vlade Republike Hrvatske o proglašenju Projekta strateškim investicijskim projektom Republike Hrvatske, sukladno čl.13. st.2. Zakona.</w:t>
      </w:r>
    </w:p>
    <w:p w14:paraId="0536D1B2" w14:textId="3686834B" w:rsidR="00014DBD" w:rsidRPr="0059559D" w:rsidRDefault="00014DBD" w:rsidP="00014DBD">
      <w:pPr>
        <w:spacing w:after="200" w:line="276" w:lineRule="auto"/>
        <w:ind w:left="0" w:firstLine="0"/>
        <w:rPr>
          <w:szCs w:val="24"/>
        </w:rPr>
      </w:pPr>
      <w:r w:rsidRPr="0059559D">
        <w:rPr>
          <w:szCs w:val="24"/>
        </w:rPr>
        <w:lastRenderedPageBreak/>
        <w:t>Povjere</w:t>
      </w:r>
      <w:r w:rsidR="00681217">
        <w:rPr>
          <w:szCs w:val="24"/>
        </w:rPr>
        <w:t xml:space="preserve">nstvo je na sjednici održanoj </w:t>
      </w:r>
      <w:r w:rsidR="00A429D7">
        <w:rPr>
          <w:szCs w:val="24"/>
        </w:rPr>
        <w:t>29</w:t>
      </w:r>
      <w:r w:rsidR="00A429D7" w:rsidRPr="0050242D">
        <w:rPr>
          <w:szCs w:val="24"/>
        </w:rPr>
        <w:t xml:space="preserve">. </w:t>
      </w:r>
      <w:r w:rsidR="00A429D7">
        <w:rPr>
          <w:szCs w:val="24"/>
        </w:rPr>
        <w:t>prosinca</w:t>
      </w:r>
      <w:r w:rsidR="00A429D7" w:rsidRPr="0050242D">
        <w:rPr>
          <w:szCs w:val="24"/>
        </w:rPr>
        <w:t xml:space="preserve"> </w:t>
      </w:r>
      <w:r w:rsidRPr="0059559D">
        <w:rPr>
          <w:szCs w:val="24"/>
        </w:rPr>
        <w:t>2021</w:t>
      </w:r>
      <w:r w:rsidR="00A429D7" w:rsidRPr="00A429D7">
        <w:rPr>
          <w:szCs w:val="24"/>
        </w:rPr>
        <w:t>.</w:t>
      </w:r>
      <w:r w:rsidRPr="0059559D">
        <w:rPr>
          <w:color w:val="FF0000"/>
          <w:szCs w:val="24"/>
        </w:rPr>
        <w:t xml:space="preserve"> </w:t>
      </w:r>
      <w:r w:rsidRPr="0059559D">
        <w:rPr>
          <w:szCs w:val="24"/>
        </w:rPr>
        <w:t>godine prihvatilo Prijedlog za pokretanje postupka donošenja Odluke Vlade Republike Hrvatske o proglašenju Projekta strateškim investicijskim projektom Republike Hrvatske.</w:t>
      </w:r>
    </w:p>
    <w:p w14:paraId="1FB80B5B" w14:textId="0D89A959" w:rsidR="000F4F09" w:rsidRPr="0059559D" w:rsidRDefault="000F4F09" w:rsidP="000F4F09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>Sukladno članku 13. Zakona</w:t>
      </w:r>
      <w:r w:rsidR="00014DBD" w:rsidRPr="0059559D">
        <w:rPr>
          <w:szCs w:val="24"/>
          <w:lang w:eastAsia="hr-HR"/>
        </w:rPr>
        <w:t>,</w:t>
      </w:r>
      <w:r w:rsidRPr="0059559D">
        <w:rPr>
          <w:szCs w:val="24"/>
          <w:lang w:eastAsia="hr-HR"/>
        </w:rPr>
        <w:t xml:space="preserve"> </w:t>
      </w:r>
      <w:r w:rsidR="00014DBD" w:rsidRPr="0059559D">
        <w:rPr>
          <w:szCs w:val="24"/>
          <w:lang w:eastAsia="hr-HR"/>
        </w:rPr>
        <w:t xml:space="preserve">dana </w:t>
      </w:r>
      <w:r w:rsidR="00BC64F0">
        <w:rPr>
          <w:szCs w:val="24"/>
          <w:lang w:eastAsia="hr-HR"/>
        </w:rPr>
        <w:t xml:space="preserve">29. ožujka </w:t>
      </w:r>
      <w:r w:rsidR="00014DBD" w:rsidRPr="0059559D">
        <w:rPr>
          <w:szCs w:val="24"/>
          <w:lang w:eastAsia="hr-HR"/>
        </w:rPr>
        <w:t>202</w:t>
      </w:r>
      <w:r w:rsidR="00857642">
        <w:rPr>
          <w:szCs w:val="24"/>
          <w:lang w:eastAsia="hr-HR"/>
        </w:rPr>
        <w:t>2</w:t>
      </w:r>
      <w:r w:rsidR="00014DBD" w:rsidRPr="0059559D">
        <w:rPr>
          <w:szCs w:val="24"/>
          <w:lang w:eastAsia="hr-HR"/>
        </w:rPr>
        <w:t xml:space="preserve">.g. sklopljen je </w:t>
      </w:r>
      <w:r w:rsidRPr="0059559D">
        <w:rPr>
          <w:szCs w:val="24"/>
          <w:lang w:eastAsia="hr-HR"/>
        </w:rPr>
        <w:t xml:space="preserve">Sporazum o pripremi i provedbi strateškog projekta </w:t>
      </w:r>
      <w:r w:rsidR="00014DBD" w:rsidRPr="0059559D">
        <w:rPr>
          <w:szCs w:val="24"/>
          <w:lang w:eastAsia="hr-HR"/>
        </w:rPr>
        <w:t xml:space="preserve">između </w:t>
      </w:r>
      <w:r w:rsidR="00327E37" w:rsidRPr="0059559D">
        <w:rPr>
          <w:szCs w:val="24"/>
          <w:lang w:eastAsia="hr-HR"/>
        </w:rPr>
        <w:t>I</w:t>
      </w:r>
      <w:r w:rsidR="00014DBD" w:rsidRPr="0059559D">
        <w:rPr>
          <w:szCs w:val="24"/>
          <w:lang w:eastAsia="hr-HR"/>
        </w:rPr>
        <w:t>nvestitora i</w:t>
      </w:r>
      <w:r w:rsidRPr="0059559D">
        <w:rPr>
          <w:szCs w:val="24"/>
          <w:lang w:eastAsia="hr-HR"/>
        </w:rPr>
        <w:t xml:space="preserve"> Ministarstv</w:t>
      </w:r>
      <w:r w:rsidR="00621FC4">
        <w:rPr>
          <w:szCs w:val="24"/>
          <w:lang w:eastAsia="hr-HR"/>
        </w:rPr>
        <w:t>a</w:t>
      </w:r>
      <w:r w:rsidRPr="0059559D">
        <w:rPr>
          <w:szCs w:val="24"/>
          <w:lang w:eastAsia="hr-HR"/>
        </w:rPr>
        <w:t xml:space="preserve"> gospodarstva i održivog razvoja zastupano</w:t>
      </w:r>
      <w:r w:rsidR="00621FC4">
        <w:rPr>
          <w:szCs w:val="24"/>
          <w:lang w:eastAsia="hr-HR"/>
        </w:rPr>
        <w:t>g</w:t>
      </w:r>
      <w:r w:rsidRPr="0059559D">
        <w:rPr>
          <w:szCs w:val="24"/>
          <w:lang w:eastAsia="hr-HR"/>
        </w:rPr>
        <w:t xml:space="preserve"> po ministru </w:t>
      </w:r>
      <w:r w:rsidR="00E95C89">
        <w:rPr>
          <w:szCs w:val="24"/>
          <w:lang w:eastAsia="hr-HR"/>
        </w:rPr>
        <w:t xml:space="preserve">dr.sc. </w:t>
      </w:r>
      <w:r w:rsidRPr="0059559D">
        <w:rPr>
          <w:szCs w:val="24"/>
          <w:lang w:eastAsia="hr-HR"/>
        </w:rPr>
        <w:t>Tomislavu Ćoriću, temeljem prethodne suglasnosti Državnog odvjetništva Republike Hrvatske.</w:t>
      </w:r>
    </w:p>
    <w:p w14:paraId="7298608C" w14:textId="33114837" w:rsidR="000F4F09" w:rsidRPr="0059559D" w:rsidRDefault="000F4F09" w:rsidP="000F4F09">
      <w:pPr>
        <w:autoSpaceDE w:val="0"/>
        <w:autoSpaceDN w:val="0"/>
        <w:adjustRightInd w:val="0"/>
        <w:spacing w:after="12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>Sporazum stupa na snagu danom stupanja na snagu Odluke Vlade Republike Hrvatske o proglašenju projekta</w:t>
      </w:r>
      <w:r w:rsidR="0090412D" w:rsidRPr="0059559D">
        <w:rPr>
          <w:szCs w:val="24"/>
          <w:lang w:eastAsia="hr-HR"/>
        </w:rPr>
        <w:t xml:space="preserve"> „</w:t>
      </w:r>
      <w:r w:rsidR="00857642">
        <w:rPr>
          <w:szCs w:val="24"/>
        </w:rPr>
        <w:t>M</w:t>
      </w:r>
      <w:r w:rsidR="00857642" w:rsidRPr="00EA6E4B">
        <w:rPr>
          <w:szCs w:val="24"/>
        </w:rPr>
        <w:t xml:space="preserve">arina </w:t>
      </w:r>
      <w:r w:rsidR="00857642">
        <w:rPr>
          <w:szCs w:val="24"/>
        </w:rPr>
        <w:t>Cavtat &amp; R</w:t>
      </w:r>
      <w:r w:rsidR="00857642" w:rsidRPr="00EA6E4B">
        <w:rPr>
          <w:szCs w:val="24"/>
        </w:rPr>
        <w:t>esort</w:t>
      </w:r>
      <w:r w:rsidRPr="0059559D">
        <w:rPr>
          <w:szCs w:val="24"/>
          <w:lang w:eastAsia="hr-HR"/>
        </w:rPr>
        <w:t>“ strateškim investicijskim projektom Republike Hrvatske.</w:t>
      </w:r>
    </w:p>
    <w:p w14:paraId="781CEC8E" w14:textId="2D1D8863" w:rsidR="00CA0655" w:rsidRPr="0059559D" w:rsidRDefault="00CA0655" w:rsidP="00172D23">
      <w:pPr>
        <w:spacing w:after="200" w:line="276" w:lineRule="auto"/>
        <w:ind w:left="0" w:firstLine="0"/>
        <w:rPr>
          <w:szCs w:val="24"/>
          <w:lang w:eastAsia="hr-HR"/>
        </w:rPr>
      </w:pPr>
      <w:r w:rsidRPr="0059559D">
        <w:rPr>
          <w:szCs w:val="24"/>
          <w:lang w:eastAsia="hr-HR"/>
        </w:rPr>
        <w:t xml:space="preserve">U skladu s naprijed navedenim, sukladno članku 14. Zakona, na prijedlog Povjerenstva, Vlada Republike Hrvatske donosi </w:t>
      </w:r>
      <w:r w:rsidR="00B50A59" w:rsidRPr="0059559D">
        <w:rPr>
          <w:szCs w:val="24"/>
          <w:lang w:eastAsia="hr-HR"/>
        </w:rPr>
        <w:t>O</w:t>
      </w:r>
      <w:r w:rsidRPr="0059559D">
        <w:rPr>
          <w:szCs w:val="24"/>
          <w:lang w:eastAsia="hr-HR"/>
        </w:rPr>
        <w:t>dluku o proglašenju projekta pod nazivom „</w:t>
      </w:r>
      <w:r w:rsidR="003B7D29">
        <w:rPr>
          <w:szCs w:val="24"/>
        </w:rPr>
        <w:t>M</w:t>
      </w:r>
      <w:r w:rsidR="003B7D29" w:rsidRPr="00EA6E4B">
        <w:rPr>
          <w:szCs w:val="24"/>
        </w:rPr>
        <w:t xml:space="preserve">arina </w:t>
      </w:r>
      <w:r w:rsidR="003B7D29">
        <w:rPr>
          <w:szCs w:val="24"/>
        </w:rPr>
        <w:t>Cavtat &amp; R</w:t>
      </w:r>
      <w:r w:rsidR="003B7D29" w:rsidRPr="00EA6E4B">
        <w:rPr>
          <w:szCs w:val="24"/>
        </w:rPr>
        <w:t>esort</w:t>
      </w:r>
      <w:r w:rsidRPr="0059559D">
        <w:rPr>
          <w:szCs w:val="24"/>
          <w:lang w:eastAsia="hr-HR"/>
        </w:rPr>
        <w:t>“ strateškim investicijskim projektom Republike Hrvatske.</w:t>
      </w:r>
    </w:p>
    <w:sectPr w:rsidR="00CA0655" w:rsidRPr="0059559D" w:rsidSect="00966BFA">
      <w:head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7E657" w14:textId="77777777" w:rsidR="00DB43C5" w:rsidRDefault="00DB43C5" w:rsidP="002A6216">
      <w:r>
        <w:separator/>
      </w:r>
    </w:p>
  </w:endnote>
  <w:endnote w:type="continuationSeparator" w:id="0">
    <w:p w14:paraId="07C3389A" w14:textId="77777777" w:rsidR="00DB43C5" w:rsidRDefault="00DB43C5" w:rsidP="002A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D982D" w14:textId="77777777" w:rsidR="00DB43C5" w:rsidRDefault="00DB43C5" w:rsidP="002A6216">
      <w:r>
        <w:separator/>
      </w:r>
    </w:p>
  </w:footnote>
  <w:footnote w:type="continuationSeparator" w:id="0">
    <w:p w14:paraId="0B5DD44B" w14:textId="77777777" w:rsidR="00DB43C5" w:rsidRDefault="00DB43C5" w:rsidP="002A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EC94" w14:textId="77777777" w:rsidR="00CA0655" w:rsidRDefault="00CA0655" w:rsidP="00235BC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F0"/>
    <w:multiLevelType w:val="hybridMultilevel"/>
    <w:tmpl w:val="58960B92"/>
    <w:lvl w:ilvl="0" w:tplc="505AF24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83057D0"/>
    <w:multiLevelType w:val="hybridMultilevel"/>
    <w:tmpl w:val="09ECF4AC"/>
    <w:lvl w:ilvl="0" w:tplc="14FE9F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021EA"/>
    <w:multiLevelType w:val="hybridMultilevel"/>
    <w:tmpl w:val="38522B7C"/>
    <w:lvl w:ilvl="0" w:tplc="CA8ABD8C">
      <w:start w:val="18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5671F"/>
    <w:multiLevelType w:val="hybridMultilevel"/>
    <w:tmpl w:val="CFCC5228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63D7"/>
    <w:multiLevelType w:val="hybridMultilevel"/>
    <w:tmpl w:val="08260E62"/>
    <w:lvl w:ilvl="0" w:tplc="93689B3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2D5750"/>
    <w:multiLevelType w:val="hybridMultilevel"/>
    <w:tmpl w:val="FCC253FE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12396"/>
    <w:multiLevelType w:val="hybridMultilevel"/>
    <w:tmpl w:val="A366027A"/>
    <w:lvl w:ilvl="0" w:tplc="7D78CF5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D1314D"/>
    <w:multiLevelType w:val="hybridMultilevel"/>
    <w:tmpl w:val="994C7506"/>
    <w:lvl w:ilvl="0" w:tplc="FDCE78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CFF6581"/>
    <w:multiLevelType w:val="hybridMultilevel"/>
    <w:tmpl w:val="BBF65FF2"/>
    <w:lvl w:ilvl="0" w:tplc="93689B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ED556A8"/>
    <w:multiLevelType w:val="hybridMultilevel"/>
    <w:tmpl w:val="8B64DD5E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54B3949"/>
    <w:multiLevelType w:val="hybridMultilevel"/>
    <w:tmpl w:val="4ADADC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BA3878"/>
    <w:multiLevelType w:val="hybridMultilevel"/>
    <w:tmpl w:val="0D026D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C37BC"/>
    <w:multiLevelType w:val="hybridMultilevel"/>
    <w:tmpl w:val="107E3608"/>
    <w:lvl w:ilvl="0" w:tplc="B7C8FBB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06F5BC4"/>
    <w:multiLevelType w:val="hybridMultilevel"/>
    <w:tmpl w:val="6C101D70"/>
    <w:lvl w:ilvl="0" w:tplc="0BF2C35C">
      <w:numFmt w:val="bullet"/>
      <w:lvlText w:val="-"/>
      <w:lvlJc w:val="left"/>
      <w:pPr>
        <w:ind w:left="720" w:hanging="360"/>
      </w:pPr>
      <w:rPr>
        <w:rFonts w:ascii="Times New Roman" w:eastAsia="ArialMT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A62D8"/>
    <w:multiLevelType w:val="hybridMultilevel"/>
    <w:tmpl w:val="380C9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47FFA"/>
    <w:multiLevelType w:val="hybridMultilevel"/>
    <w:tmpl w:val="2912FAE4"/>
    <w:lvl w:ilvl="0" w:tplc="86C01B5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06214"/>
    <w:multiLevelType w:val="hybridMultilevel"/>
    <w:tmpl w:val="D47AF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3597C"/>
    <w:multiLevelType w:val="hybridMultilevel"/>
    <w:tmpl w:val="C5D4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A1474"/>
    <w:multiLevelType w:val="hybridMultilevel"/>
    <w:tmpl w:val="7D325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C7251"/>
    <w:multiLevelType w:val="hybridMultilevel"/>
    <w:tmpl w:val="AC802FC4"/>
    <w:lvl w:ilvl="0" w:tplc="EC90F6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18"/>
  </w:num>
  <w:num w:numId="8">
    <w:abstractNumId w:val="6"/>
  </w:num>
  <w:num w:numId="9">
    <w:abstractNumId w:val="7"/>
  </w:num>
  <w:num w:numId="10">
    <w:abstractNumId w:val="4"/>
  </w:num>
  <w:num w:numId="11">
    <w:abstractNumId w:val="16"/>
  </w:num>
  <w:num w:numId="12">
    <w:abstractNumId w:val="10"/>
  </w:num>
  <w:num w:numId="13">
    <w:abstractNumId w:val="9"/>
  </w:num>
  <w:num w:numId="14">
    <w:abstractNumId w:val="2"/>
  </w:num>
  <w:num w:numId="15">
    <w:abstractNumId w:val="14"/>
  </w:num>
  <w:num w:numId="16">
    <w:abstractNumId w:val="17"/>
  </w:num>
  <w:num w:numId="17">
    <w:abstractNumId w:val="19"/>
  </w:num>
  <w:num w:numId="18">
    <w:abstractNumId w:val="1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B4"/>
    <w:rsid w:val="0000369B"/>
    <w:rsid w:val="00005925"/>
    <w:rsid w:val="00006A7B"/>
    <w:rsid w:val="00006E7A"/>
    <w:rsid w:val="00007FA2"/>
    <w:rsid w:val="00010557"/>
    <w:rsid w:val="000145FD"/>
    <w:rsid w:val="0001491E"/>
    <w:rsid w:val="00014DBD"/>
    <w:rsid w:val="00020654"/>
    <w:rsid w:val="000211F9"/>
    <w:rsid w:val="0002189E"/>
    <w:rsid w:val="000229E4"/>
    <w:rsid w:val="00025114"/>
    <w:rsid w:val="00034650"/>
    <w:rsid w:val="00043D15"/>
    <w:rsid w:val="0004469F"/>
    <w:rsid w:val="00045311"/>
    <w:rsid w:val="00050414"/>
    <w:rsid w:val="00055599"/>
    <w:rsid w:val="0006221C"/>
    <w:rsid w:val="000636C9"/>
    <w:rsid w:val="000662C6"/>
    <w:rsid w:val="000711E8"/>
    <w:rsid w:val="0008595F"/>
    <w:rsid w:val="00091B58"/>
    <w:rsid w:val="000B0583"/>
    <w:rsid w:val="000B2EB5"/>
    <w:rsid w:val="000B668E"/>
    <w:rsid w:val="000B6FA5"/>
    <w:rsid w:val="000C0090"/>
    <w:rsid w:val="000C1A48"/>
    <w:rsid w:val="000C1BCC"/>
    <w:rsid w:val="000C3A82"/>
    <w:rsid w:val="000D4094"/>
    <w:rsid w:val="000D41B6"/>
    <w:rsid w:val="000D5255"/>
    <w:rsid w:val="000D62E3"/>
    <w:rsid w:val="000D6865"/>
    <w:rsid w:val="000E0126"/>
    <w:rsid w:val="000E29E0"/>
    <w:rsid w:val="000E3FEC"/>
    <w:rsid w:val="000E66DA"/>
    <w:rsid w:val="000F4F09"/>
    <w:rsid w:val="000F6625"/>
    <w:rsid w:val="00103F79"/>
    <w:rsid w:val="00105898"/>
    <w:rsid w:val="00111C31"/>
    <w:rsid w:val="00117108"/>
    <w:rsid w:val="00120EC4"/>
    <w:rsid w:val="00120F6E"/>
    <w:rsid w:val="00130E6D"/>
    <w:rsid w:val="001370FB"/>
    <w:rsid w:val="001411FE"/>
    <w:rsid w:val="00141AB7"/>
    <w:rsid w:val="00142942"/>
    <w:rsid w:val="00144139"/>
    <w:rsid w:val="00145478"/>
    <w:rsid w:val="0015041A"/>
    <w:rsid w:val="001505AA"/>
    <w:rsid w:val="001525BC"/>
    <w:rsid w:val="00157C3A"/>
    <w:rsid w:val="001610F5"/>
    <w:rsid w:val="001669C7"/>
    <w:rsid w:val="00166B2C"/>
    <w:rsid w:val="001712BE"/>
    <w:rsid w:val="001728E6"/>
    <w:rsid w:val="00172D23"/>
    <w:rsid w:val="00174DB7"/>
    <w:rsid w:val="0018167B"/>
    <w:rsid w:val="00184ADE"/>
    <w:rsid w:val="00190894"/>
    <w:rsid w:val="00192F6D"/>
    <w:rsid w:val="001A09F7"/>
    <w:rsid w:val="001A2F35"/>
    <w:rsid w:val="001A2F3E"/>
    <w:rsid w:val="001A3C7B"/>
    <w:rsid w:val="001A4304"/>
    <w:rsid w:val="001B1FCD"/>
    <w:rsid w:val="001B3855"/>
    <w:rsid w:val="001C041F"/>
    <w:rsid w:val="001C09B1"/>
    <w:rsid w:val="001C6CF1"/>
    <w:rsid w:val="001C78B0"/>
    <w:rsid w:val="001D1CDD"/>
    <w:rsid w:val="001D3D82"/>
    <w:rsid w:val="001E7A95"/>
    <w:rsid w:val="00206054"/>
    <w:rsid w:val="00206EA5"/>
    <w:rsid w:val="0021359E"/>
    <w:rsid w:val="0021544F"/>
    <w:rsid w:val="00216C41"/>
    <w:rsid w:val="002202DD"/>
    <w:rsid w:val="002225D6"/>
    <w:rsid w:val="00222E27"/>
    <w:rsid w:val="002242FA"/>
    <w:rsid w:val="0022434A"/>
    <w:rsid w:val="00225157"/>
    <w:rsid w:val="00227C48"/>
    <w:rsid w:val="00231487"/>
    <w:rsid w:val="0023352E"/>
    <w:rsid w:val="00235BC7"/>
    <w:rsid w:val="00240D21"/>
    <w:rsid w:val="002425A7"/>
    <w:rsid w:val="002434F6"/>
    <w:rsid w:val="00252AFB"/>
    <w:rsid w:val="00252C47"/>
    <w:rsid w:val="002539F4"/>
    <w:rsid w:val="0025520E"/>
    <w:rsid w:val="002559AC"/>
    <w:rsid w:val="00260F0B"/>
    <w:rsid w:val="00266B60"/>
    <w:rsid w:val="00266BE1"/>
    <w:rsid w:val="00273927"/>
    <w:rsid w:val="00277605"/>
    <w:rsid w:val="002809AE"/>
    <w:rsid w:val="00281EB2"/>
    <w:rsid w:val="00284ADE"/>
    <w:rsid w:val="00287728"/>
    <w:rsid w:val="002917A0"/>
    <w:rsid w:val="0029257B"/>
    <w:rsid w:val="002927D4"/>
    <w:rsid w:val="0029360C"/>
    <w:rsid w:val="0029377D"/>
    <w:rsid w:val="002967CB"/>
    <w:rsid w:val="002A0734"/>
    <w:rsid w:val="002A5CC6"/>
    <w:rsid w:val="002A5FCC"/>
    <w:rsid w:val="002A6216"/>
    <w:rsid w:val="002A64A9"/>
    <w:rsid w:val="002A6DAD"/>
    <w:rsid w:val="002A748D"/>
    <w:rsid w:val="002B4ADB"/>
    <w:rsid w:val="002B7837"/>
    <w:rsid w:val="002B7CD8"/>
    <w:rsid w:val="002C1B0E"/>
    <w:rsid w:val="002D3AD8"/>
    <w:rsid w:val="002D7343"/>
    <w:rsid w:val="002D7EFA"/>
    <w:rsid w:val="002E1F8C"/>
    <w:rsid w:val="002E4945"/>
    <w:rsid w:val="002E76BE"/>
    <w:rsid w:val="002F3644"/>
    <w:rsid w:val="002F5D10"/>
    <w:rsid w:val="002F7262"/>
    <w:rsid w:val="003056FF"/>
    <w:rsid w:val="003059DD"/>
    <w:rsid w:val="00306B3C"/>
    <w:rsid w:val="003109BA"/>
    <w:rsid w:val="003118EC"/>
    <w:rsid w:val="0032253D"/>
    <w:rsid w:val="00323227"/>
    <w:rsid w:val="003243F2"/>
    <w:rsid w:val="00324AFA"/>
    <w:rsid w:val="0032600C"/>
    <w:rsid w:val="00326B02"/>
    <w:rsid w:val="003270C2"/>
    <w:rsid w:val="00327E37"/>
    <w:rsid w:val="00331C01"/>
    <w:rsid w:val="00332A10"/>
    <w:rsid w:val="0034335E"/>
    <w:rsid w:val="003515F9"/>
    <w:rsid w:val="0036175F"/>
    <w:rsid w:val="00362FF7"/>
    <w:rsid w:val="003650F5"/>
    <w:rsid w:val="00366855"/>
    <w:rsid w:val="00372914"/>
    <w:rsid w:val="0037397D"/>
    <w:rsid w:val="0037792A"/>
    <w:rsid w:val="00377BA5"/>
    <w:rsid w:val="003853F5"/>
    <w:rsid w:val="00387D38"/>
    <w:rsid w:val="003916D6"/>
    <w:rsid w:val="0039518D"/>
    <w:rsid w:val="003961B2"/>
    <w:rsid w:val="00397AD2"/>
    <w:rsid w:val="003A3089"/>
    <w:rsid w:val="003A5B39"/>
    <w:rsid w:val="003A5B6C"/>
    <w:rsid w:val="003B3FB2"/>
    <w:rsid w:val="003B7D29"/>
    <w:rsid w:val="003C447C"/>
    <w:rsid w:val="003D0E2B"/>
    <w:rsid w:val="003D160B"/>
    <w:rsid w:val="003D21DC"/>
    <w:rsid w:val="003D3C4E"/>
    <w:rsid w:val="003E090F"/>
    <w:rsid w:val="003E4CA2"/>
    <w:rsid w:val="003E7EF5"/>
    <w:rsid w:val="003F2064"/>
    <w:rsid w:val="003F5A8D"/>
    <w:rsid w:val="003F5B03"/>
    <w:rsid w:val="00400A4C"/>
    <w:rsid w:val="00400C84"/>
    <w:rsid w:val="00402C54"/>
    <w:rsid w:val="00403B9E"/>
    <w:rsid w:val="004065DB"/>
    <w:rsid w:val="00410FB8"/>
    <w:rsid w:val="00411D9B"/>
    <w:rsid w:val="00413677"/>
    <w:rsid w:val="0041476E"/>
    <w:rsid w:val="00417CDA"/>
    <w:rsid w:val="00421966"/>
    <w:rsid w:val="004226C6"/>
    <w:rsid w:val="00423EEE"/>
    <w:rsid w:val="00425064"/>
    <w:rsid w:val="00430A28"/>
    <w:rsid w:val="004336E3"/>
    <w:rsid w:val="00433FEA"/>
    <w:rsid w:val="004344F6"/>
    <w:rsid w:val="00434F28"/>
    <w:rsid w:val="00435509"/>
    <w:rsid w:val="004374E3"/>
    <w:rsid w:val="004406B0"/>
    <w:rsid w:val="0044471E"/>
    <w:rsid w:val="00445900"/>
    <w:rsid w:val="00446CAB"/>
    <w:rsid w:val="00447962"/>
    <w:rsid w:val="004559FE"/>
    <w:rsid w:val="004571EB"/>
    <w:rsid w:val="004709C6"/>
    <w:rsid w:val="0049194D"/>
    <w:rsid w:val="004A0E0D"/>
    <w:rsid w:val="004B1216"/>
    <w:rsid w:val="004B7834"/>
    <w:rsid w:val="004B796E"/>
    <w:rsid w:val="004C1AA9"/>
    <w:rsid w:val="004C5D8E"/>
    <w:rsid w:val="004D25D6"/>
    <w:rsid w:val="004D4938"/>
    <w:rsid w:val="004D516C"/>
    <w:rsid w:val="004D7959"/>
    <w:rsid w:val="004E0098"/>
    <w:rsid w:val="004E0B94"/>
    <w:rsid w:val="004E7991"/>
    <w:rsid w:val="004F0A42"/>
    <w:rsid w:val="004F0C99"/>
    <w:rsid w:val="004F1189"/>
    <w:rsid w:val="004F1D2E"/>
    <w:rsid w:val="004F262C"/>
    <w:rsid w:val="004F7D3E"/>
    <w:rsid w:val="00500D34"/>
    <w:rsid w:val="005032FD"/>
    <w:rsid w:val="005034CD"/>
    <w:rsid w:val="00506734"/>
    <w:rsid w:val="0051741F"/>
    <w:rsid w:val="00520756"/>
    <w:rsid w:val="005222AE"/>
    <w:rsid w:val="00522DAC"/>
    <w:rsid w:val="00524911"/>
    <w:rsid w:val="005272B6"/>
    <w:rsid w:val="005321E1"/>
    <w:rsid w:val="0053403B"/>
    <w:rsid w:val="005343E1"/>
    <w:rsid w:val="005353B2"/>
    <w:rsid w:val="005403A1"/>
    <w:rsid w:val="00540733"/>
    <w:rsid w:val="00541AAA"/>
    <w:rsid w:val="00544926"/>
    <w:rsid w:val="00550B80"/>
    <w:rsid w:val="00550D4B"/>
    <w:rsid w:val="0055141B"/>
    <w:rsid w:val="00551CDA"/>
    <w:rsid w:val="00552F82"/>
    <w:rsid w:val="00554961"/>
    <w:rsid w:val="00554EDD"/>
    <w:rsid w:val="00555574"/>
    <w:rsid w:val="00557F49"/>
    <w:rsid w:val="00563160"/>
    <w:rsid w:val="0056470A"/>
    <w:rsid w:val="00564858"/>
    <w:rsid w:val="00564AEE"/>
    <w:rsid w:val="00564DAC"/>
    <w:rsid w:val="0057274F"/>
    <w:rsid w:val="00573BAF"/>
    <w:rsid w:val="0057452E"/>
    <w:rsid w:val="005747E3"/>
    <w:rsid w:val="00576577"/>
    <w:rsid w:val="00582674"/>
    <w:rsid w:val="005850C0"/>
    <w:rsid w:val="00587304"/>
    <w:rsid w:val="00590299"/>
    <w:rsid w:val="005909BF"/>
    <w:rsid w:val="00591EED"/>
    <w:rsid w:val="005927BA"/>
    <w:rsid w:val="0059559D"/>
    <w:rsid w:val="005A06DD"/>
    <w:rsid w:val="005A2621"/>
    <w:rsid w:val="005A5BD0"/>
    <w:rsid w:val="005A7329"/>
    <w:rsid w:val="005B564C"/>
    <w:rsid w:val="005C043C"/>
    <w:rsid w:val="005C1E5B"/>
    <w:rsid w:val="005C284E"/>
    <w:rsid w:val="005C35DE"/>
    <w:rsid w:val="005E0E5C"/>
    <w:rsid w:val="005F2020"/>
    <w:rsid w:val="005F4CB2"/>
    <w:rsid w:val="00600890"/>
    <w:rsid w:val="00601880"/>
    <w:rsid w:val="00602E8F"/>
    <w:rsid w:val="00611FBA"/>
    <w:rsid w:val="00613A68"/>
    <w:rsid w:val="006148BA"/>
    <w:rsid w:val="00614A09"/>
    <w:rsid w:val="00615168"/>
    <w:rsid w:val="00615A48"/>
    <w:rsid w:val="00620B09"/>
    <w:rsid w:val="00621B71"/>
    <w:rsid w:val="00621FC4"/>
    <w:rsid w:val="00624492"/>
    <w:rsid w:val="00634E87"/>
    <w:rsid w:val="00635082"/>
    <w:rsid w:val="00636F1F"/>
    <w:rsid w:val="00642EE3"/>
    <w:rsid w:val="0064424E"/>
    <w:rsid w:val="0065465C"/>
    <w:rsid w:val="006642A9"/>
    <w:rsid w:val="00671520"/>
    <w:rsid w:val="006744E2"/>
    <w:rsid w:val="006769FE"/>
    <w:rsid w:val="006809C8"/>
    <w:rsid w:val="00681217"/>
    <w:rsid w:val="00682269"/>
    <w:rsid w:val="006843F9"/>
    <w:rsid w:val="00685C72"/>
    <w:rsid w:val="00694662"/>
    <w:rsid w:val="0069499A"/>
    <w:rsid w:val="006973EC"/>
    <w:rsid w:val="006A0AD4"/>
    <w:rsid w:val="006A6701"/>
    <w:rsid w:val="006B786D"/>
    <w:rsid w:val="006C2DCC"/>
    <w:rsid w:val="006C603B"/>
    <w:rsid w:val="006D30F2"/>
    <w:rsid w:val="006E3A51"/>
    <w:rsid w:val="006E6232"/>
    <w:rsid w:val="00706DDE"/>
    <w:rsid w:val="00706E82"/>
    <w:rsid w:val="00711B5B"/>
    <w:rsid w:val="00730B7A"/>
    <w:rsid w:val="00741FCD"/>
    <w:rsid w:val="00743207"/>
    <w:rsid w:val="00743E77"/>
    <w:rsid w:val="00750846"/>
    <w:rsid w:val="00751424"/>
    <w:rsid w:val="00756EE4"/>
    <w:rsid w:val="00760344"/>
    <w:rsid w:val="00765A0B"/>
    <w:rsid w:val="007722A6"/>
    <w:rsid w:val="00775BC5"/>
    <w:rsid w:val="00776951"/>
    <w:rsid w:val="00782B68"/>
    <w:rsid w:val="00787224"/>
    <w:rsid w:val="0078789F"/>
    <w:rsid w:val="00792C3A"/>
    <w:rsid w:val="00794086"/>
    <w:rsid w:val="0079773F"/>
    <w:rsid w:val="007A0D5B"/>
    <w:rsid w:val="007A1059"/>
    <w:rsid w:val="007A4B63"/>
    <w:rsid w:val="007A6571"/>
    <w:rsid w:val="007B12DB"/>
    <w:rsid w:val="007B16CC"/>
    <w:rsid w:val="007B3BE1"/>
    <w:rsid w:val="007B709E"/>
    <w:rsid w:val="007B70AF"/>
    <w:rsid w:val="007B71AC"/>
    <w:rsid w:val="007B78FF"/>
    <w:rsid w:val="007C1A4B"/>
    <w:rsid w:val="007C3DE9"/>
    <w:rsid w:val="007D14B1"/>
    <w:rsid w:val="007D2905"/>
    <w:rsid w:val="007D544A"/>
    <w:rsid w:val="007D642A"/>
    <w:rsid w:val="007F1628"/>
    <w:rsid w:val="007F5B99"/>
    <w:rsid w:val="007F642C"/>
    <w:rsid w:val="007F691D"/>
    <w:rsid w:val="007F7715"/>
    <w:rsid w:val="00800462"/>
    <w:rsid w:val="00810703"/>
    <w:rsid w:val="00810D34"/>
    <w:rsid w:val="00816D74"/>
    <w:rsid w:val="008178DF"/>
    <w:rsid w:val="00820846"/>
    <w:rsid w:val="008228FD"/>
    <w:rsid w:val="00824748"/>
    <w:rsid w:val="00824D67"/>
    <w:rsid w:val="00831911"/>
    <w:rsid w:val="00834CB4"/>
    <w:rsid w:val="00836778"/>
    <w:rsid w:val="00844C2A"/>
    <w:rsid w:val="00847936"/>
    <w:rsid w:val="00847F0E"/>
    <w:rsid w:val="008521C5"/>
    <w:rsid w:val="00855A6A"/>
    <w:rsid w:val="00856F0E"/>
    <w:rsid w:val="00857305"/>
    <w:rsid w:val="00857642"/>
    <w:rsid w:val="008600D8"/>
    <w:rsid w:val="00864741"/>
    <w:rsid w:val="0086632B"/>
    <w:rsid w:val="0086643F"/>
    <w:rsid w:val="0087416A"/>
    <w:rsid w:val="00874C55"/>
    <w:rsid w:val="00876106"/>
    <w:rsid w:val="008825AE"/>
    <w:rsid w:val="008909F6"/>
    <w:rsid w:val="0089106C"/>
    <w:rsid w:val="008928FA"/>
    <w:rsid w:val="0089386B"/>
    <w:rsid w:val="008952CD"/>
    <w:rsid w:val="008A3185"/>
    <w:rsid w:val="008A720F"/>
    <w:rsid w:val="008C2349"/>
    <w:rsid w:val="008C24EF"/>
    <w:rsid w:val="008C3214"/>
    <w:rsid w:val="008C36B8"/>
    <w:rsid w:val="008C5704"/>
    <w:rsid w:val="008D09FB"/>
    <w:rsid w:val="008D164D"/>
    <w:rsid w:val="008D412E"/>
    <w:rsid w:val="008D6ED0"/>
    <w:rsid w:val="008E1EC8"/>
    <w:rsid w:val="008E3CF9"/>
    <w:rsid w:val="008E68D0"/>
    <w:rsid w:val="008F0919"/>
    <w:rsid w:val="008F0E12"/>
    <w:rsid w:val="008F54D2"/>
    <w:rsid w:val="0090412D"/>
    <w:rsid w:val="00904D82"/>
    <w:rsid w:val="00905109"/>
    <w:rsid w:val="00913CD8"/>
    <w:rsid w:val="00915801"/>
    <w:rsid w:val="009209A9"/>
    <w:rsid w:val="0092151C"/>
    <w:rsid w:val="00923686"/>
    <w:rsid w:val="00924B60"/>
    <w:rsid w:val="00926512"/>
    <w:rsid w:val="0093079B"/>
    <w:rsid w:val="00930FD5"/>
    <w:rsid w:val="00932363"/>
    <w:rsid w:val="00932E72"/>
    <w:rsid w:val="00933AD8"/>
    <w:rsid w:val="00935D29"/>
    <w:rsid w:val="009426C8"/>
    <w:rsid w:val="0094456B"/>
    <w:rsid w:val="0094651E"/>
    <w:rsid w:val="0094707B"/>
    <w:rsid w:val="009470C9"/>
    <w:rsid w:val="00947794"/>
    <w:rsid w:val="00951CB9"/>
    <w:rsid w:val="009550E5"/>
    <w:rsid w:val="00955228"/>
    <w:rsid w:val="009616F5"/>
    <w:rsid w:val="00965406"/>
    <w:rsid w:val="009660B1"/>
    <w:rsid w:val="00966855"/>
    <w:rsid w:val="00966BFA"/>
    <w:rsid w:val="00966DE2"/>
    <w:rsid w:val="00983943"/>
    <w:rsid w:val="00986900"/>
    <w:rsid w:val="00990F27"/>
    <w:rsid w:val="00991D8C"/>
    <w:rsid w:val="00993948"/>
    <w:rsid w:val="009A0D44"/>
    <w:rsid w:val="009A1B1E"/>
    <w:rsid w:val="009A2F4B"/>
    <w:rsid w:val="009A3426"/>
    <w:rsid w:val="009B0E8C"/>
    <w:rsid w:val="009B1B16"/>
    <w:rsid w:val="009B1FCE"/>
    <w:rsid w:val="009B38E1"/>
    <w:rsid w:val="009B412F"/>
    <w:rsid w:val="009B56C3"/>
    <w:rsid w:val="009C07C1"/>
    <w:rsid w:val="009C0A46"/>
    <w:rsid w:val="009C0ED1"/>
    <w:rsid w:val="009C2904"/>
    <w:rsid w:val="009C326D"/>
    <w:rsid w:val="009C434C"/>
    <w:rsid w:val="009C6004"/>
    <w:rsid w:val="009C6A3C"/>
    <w:rsid w:val="009D062E"/>
    <w:rsid w:val="009D1736"/>
    <w:rsid w:val="009D3CEC"/>
    <w:rsid w:val="009E2AD1"/>
    <w:rsid w:val="009E3BD9"/>
    <w:rsid w:val="009E67E7"/>
    <w:rsid w:val="009E6D53"/>
    <w:rsid w:val="009F3005"/>
    <w:rsid w:val="009F6C96"/>
    <w:rsid w:val="009F787A"/>
    <w:rsid w:val="00A01436"/>
    <w:rsid w:val="00A02156"/>
    <w:rsid w:val="00A02398"/>
    <w:rsid w:val="00A049CF"/>
    <w:rsid w:val="00A13783"/>
    <w:rsid w:val="00A13D85"/>
    <w:rsid w:val="00A15883"/>
    <w:rsid w:val="00A15E25"/>
    <w:rsid w:val="00A1721B"/>
    <w:rsid w:val="00A234C3"/>
    <w:rsid w:val="00A2373D"/>
    <w:rsid w:val="00A312B1"/>
    <w:rsid w:val="00A34C00"/>
    <w:rsid w:val="00A37208"/>
    <w:rsid w:val="00A41962"/>
    <w:rsid w:val="00A429D7"/>
    <w:rsid w:val="00A4637A"/>
    <w:rsid w:val="00A47F18"/>
    <w:rsid w:val="00A5032A"/>
    <w:rsid w:val="00A51B58"/>
    <w:rsid w:val="00A52364"/>
    <w:rsid w:val="00A559D0"/>
    <w:rsid w:val="00A61438"/>
    <w:rsid w:val="00A662B8"/>
    <w:rsid w:val="00A669DC"/>
    <w:rsid w:val="00A7234C"/>
    <w:rsid w:val="00A72E46"/>
    <w:rsid w:val="00A75D68"/>
    <w:rsid w:val="00A76190"/>
    <w:rsid w:val="00A8379F"/>
    <w:rsid w:val="00A850B7"/>
    <w:rsid w:val="00A90A1B"/>
    <w:rsid w:val="00A92078"/>
    <w:rsid w:val="00A92A6D"/>
    <w:rsid w:val="00AA0D11"/>
    <w:rsid w:val="00AA5764"/>
    <w:rsid w:val="00AB33AB"/>
    <w:rsid w:val="00AB44FC"/>
    <w:rsid w:val="00AB5D77"/>
    <w:rsid w:val="00AB7D74"/>
    <w:rsid w:val="00AC1EDB"/>
    <w:rsid w:val="00AC2427"/>
    <w:rsid w:val="00AC44F1"/>
    <w:rsid w:val="00AC50D7"/>
    <w:rsid w:val="00AD218A"/>
    <w:rsid w:val="00AD3505"/>
    <w:rsid w:val="00AD49AB"/>
    <w:rsid w:val="00AD7CEC"/>
    <w:rsid w:val="00AE037F"/>
    <w:rsid w:val="00AE1BFB"/>
    <w:rsid w:val="00AE3212"/>
    <w:rsid w:val="00AE380F"/>
    <w:rsid w:val="00AE3DFD"/>
    <w:rsid w:val="00AF0186"/>
    <w:rsid w:val="00B004A6"/>
    <w:rsid w:val="00B01716"/>
    <w:rsid w:val="00B03974"/>
    <w:rsid w:val="00B048AC"/>
    <w:rsid w:val="00B04E65"/>
    <w:rsid w:val="00B1477E"/>
    <w:rsid w:val="00B158BE"/>
    <w:rsid w:val="00B17930"/>
    <w:rsid w:val="00B256DB"/>
    <w:rsid w:val="00B25C84"/>
    <w:rsid w:val="00B267C9"/>
    <w:rsid w:val="00B271E5"/>
    <w:rsid w:val="00B27A89"/>
    <w:rsid w:val="00B27AF0"/>
    <w:rsid w:val="00B31E22"/>
    <w:rsid w:val="00B3366A"/>
    <w:rsid w:val="00B35A86"/>
    <w:rsid w:val="00B36CC1"/>
    <w:rsid w:val="00B37519"/>
    <w:rsid w:val="00B430A2"/>
    <w:rsid w:val="00B43DB7"/>
    <w:rsid w:val="00B446E6"/>
    <w:rsid w:val="00B44DF5"/>
    <w:rsid w:val="00B467D8"/>
    <w:rsid w:val="00B4754E"/>
    <w:rsid w:val="00B47735"/>
    <w:rsid w:val="00B504F8"/>
    <w:rsid w:val="00B50A59"/>
    <w:rsid w:val="00B56EE7"/>
    <w:rsid w:val="00B56FF9"/>
    <w:rsid w:val="00B614EF"/>
    <w:rsid w:val="00B64087"/>
    <w:rsid w:val="00B74214"/>
    <w:rsid w:val="00B748EB"/>
    <w:rsid w:val="00B74D71"/>
    <w:rsid w:val="00B80219"/>
    <w:rsid w:val="00B84898"/>
    <w:rsid w:val="00B90981"/>
    <w:rsid w:val="00B91234"/>
    <w:rsid w:val="00B97809"/>
    <w:rsid w:val="00B97EC1"/>
    <w:rsid w:val="00BA02FE"/>
    <w:rsid w:val="00BA337F"/>
    <w:rsid w:val="00BB1CD7"/>
    <w:rsid w:val="00BB6266"/>
    <w:rsid w:val="00BB736A"/>
    <w:rsid w:val="00BC46A7"/>
    <w:rsid w:val="00BC5269"/>
    <w:rsid w:val="00BC52F6"/>
    <w:rsid w:val="00BC64F0"/>
    <w:rsid w:val="00BD65F9"/>
    <w:rsid w:val="00BE339A"/>
    <w:rsid w:val="00BE46B8"/>
    <w:rsid w:val="00BF2A3B"/>
    <w:rsid w:val="00BF40CB"/>
    <w:rsid w:val="00BF5926"/>
    <w:rsid w:val="00C02C99"/>
    <w:rsid w:val="00C05E97"/>
    <w:rsid w:val="00C101E5"/>
    <w:rsid w:val="00C14AA4"/>
    <w:rsid w:val="00C17AA4"/>
    <w:rsid w:val="00C2257C"/>
    <w:rsid w:val="00C22984"/>
    <w:rsid w:val="00C24706"/>
    <w:rsid w:val="00C257A8"/>
    <w:rsid w:val="00C262BA"/>
    <w:rsid w:val="00C27E4B"/>
    <w:rsid w:val="00C313DF"/>
    <w:rsid w:val="00C320B0"/>
    <w:rsid w:val="00C40D82"/>
    <w:rsid w:val="00C43B35"/>
    <w:rsid w:val="00C43FB1"/>
    <w:rsid w:val="00C5039F"/>
    <w:rsid w:val="00C50F6A"/>
    <w:rsid w:val="00C5271E"/>
    <w:rsid w:val="00C52CEA"/>
    <w:rsid w:val="00C52E11"/>
    <w:rsid w:val="00C60A4D"/>
    <w:rsid w:val="00C620C7"/>
    <w:rsid w:val="00C64FC5"/>
    <w:rsid w:val="00C71684"/>
    <w:rsid w:val="00C765DD"/>
    <w:rsid w:val="00C76ECF"/>
    <w:rsid w:val="00C849E6"/>
    <w:rsid w:val="00C85E86"/>
    <w:rsid w:val="00CA0655"/>
    <w:rsid w:val="00CA0C36"/>
    <w:rsid w:val="00CA0ED8"/>
    <w:rsid w:val="00CA44A0"/>
    <w:rsid w:val="00CA4C65"/>
    <w:rsid w:val="00CA7EE6"/>
    <w:rsid w:val="00CB0907"/>
    <w:rsid w:val="00CC1E98"/>
    <w:rsid w:val="00CC2751"/>
    <w:rsid w:val="00CC65A2"/>
    <w:rsid w:val="00CC7F06"/>
    <w:rsid w:val="00CD4EF6"/>
    <w:rsid w:val="00CD7A20"/>
    <w:rsid w:val="00CE1B54"/>
    <w:rsid w:val="00CE23F2"/>
    <w:rsid w:val="00CE3B54"/>
    <w:rsid w:val="00CE50C2"/>
    <w:rsid w:val="00CE5F8D"/>
    <w:rsid w:val="00CE6723"/>
    <w:rsid w:val="00CE68D6"/>
    <w:rsid w:val="00CE6AF0"/>
    <w:rsid w:val="00CE709D"/>
    <w:rsid w:val="00CF1116"/>
    <w:rsid w:val="00CF1276"/>
    <w:rsid w:val="00CF7571"/>
    <w:rsid w:val="00D001FB"/>
    <w:rsid w:val="00D005D2"/>
    <w:rsid w:val="00D013B1"/>
    <w:rsid w:val="00D12822"/>
    <w:rsid w:val="00D14DFB"/>
    <w:rsid w:val="00D16DA3"/>
    <w:rsid w:val="00D17FAB"/>
    <w:rsid w:val="00D21268"/>
    <w:rsid w:val="00D34ACB"/>
    <w:rsid w:val="00D361EC"/>
    <w:rsid w:val="00D367F3"/>
    <w:rsid w:val="00D37298"/>
    <w:rsid w:val="00D405CC"/>
    <w:rsid w:val="00D407AE"/>
    <w:rsid w:val="00D447ED"/>
    <w:rsid w:val="00D47E06"/>
    <w:rsid w:val="00D5600E"/>
    <w:rsid w:val="00D678FD"/>
    <w:rsid w:val="00D70B64"/>
    <w:rsid w:val="00D72B8C"/>
    <w:rsid w:val="00D73F3F"/>
    <w:rsid w:val="00D74F23"/>
    <w:rsid w:val="00D77F7D"/>
    <w:rsid w:val="00D82181"/>
    <w:rsid w:val="00D85FED"/>
    <w:rsid w:val="00DB173A"/>
    <w:rsid w:val="00DB43C5"/>
    <w:rsid w:val="00DB44AF"/>
    <w:rsid w:val="00DC2BE9"/>
    <w:rsid w:val="00DC4284"/>
    <w:rsid w:val="00DC4842"/>
    <w:rsid w:val="00DD03BD"/>
    <w:rsid w:val="00DD55E1"/>
    <w:rsid w:val="00DE314D"/>
    <w:rsid w:val="00DF008D"/>
    <w:rsid w:val="00DF0B5F"/>
    <w:rsid w:val="00DF35F1"/>
    <w:rsid w:val="00DF71B7"/>
    <w:rsid w:val="00E129DA"/>
    <w:rsid w:val="00E165A8"/>
    <w:rsid w:val="00E16FC8"/>
    <w:rsid w:val="00E23D1C"/>
    <w:rsid w:val="00E2469F"/>
    <w:rsid w:val="00E265F6"/>
    <w:rsid w:val="00E27CB5"/>
    <w:rsid w:val="00E32FB2"/>
    <w:rsid w:val="00E33567"/>
    <w:rsid w:val="00E35A64"/>
    <w:rsid w:val="00E36B15"/>
    <w:rsid w:val="00E42613"/>
    <w:rsid w:val="00E44224"/>
    <w:rsid w:val="00E44FD8"/>
    <w:rsid w:val="00E47A84"/>
    <w:rsid w:val="00E5367C"/>
    <w:rsid w:val="00E539F7"/>
    <w:rsid w:val="00E55CE7"/>
    <w:rsid w:val="00E564E7"/>
    <w:rsid w:val="00E613A4"/>
    <w:rsid w:val="00E62982"/>
    <w:rsid w:val="00E66FF5"/>
    <w:rsid w:val="00E852C7"/>
    <w:rsid w:val="00E91FA7"/>
    <w:rsid w:val="00E95C89"/>
    <w:rsid w:val="00E95FE6"/>
    <w:rsid w:val="00E96673"/>
    <w:rsid w:val="00E97A2B"/>
    <w:rsid w:val="00EA5107"/>
    <w:rsid w:val="00EA6E4B"/>
    <w:rsid w:val="00EB0F88"/>
    <w:rsid w:val="00EB23D9"/>
    <w:rsid w:val="00EB4863"/>
    <w:rsid w:val="00EB52AF"/>
    <w:rsid w:val="00EB52CC"/>
    <w:rsid w:val="00EC099A"/>
    <w:rsid w:val="00EC7C93"/>
    <w:rsid w:val="00ED113E"/>
    <w:rsid w:val="00ED1D63"/>
    <w:rsid w:val="00ED2246"/>
    <w:rsid w:val="00ED2BC1"/>
    <w:rsid w:val="00EE021A"/>
    <w:rsid w:val="00EE0500"/>
    <w:rsid w:val="00EE60C8"/>
    <w:rsid w:val="00EE6C2E"/>
    <w:rsid w:val="00EF50FB"/>
    <w:rsid w:val="00EF64DB"/>
    <w:rsid w:val="00EF7A9B"/>
    <w:rsid w:val="00F0088F"/>
    <w:rsid w:val="00F02D7F"/>
    <w:rsid w:val="00F0794E"/>
    <w:rsid w:val="00F1242C"/>
    <w:rsid w:val="00F14031"/>
    <w:rsid w:val="00F1758F"/>
    <w:rsid w:val="00F203F3"/>
    <w:rsid w:val="00F21E3E"/>
    <w:rsid w:val="00F22726"/>
    <w:rsid w:val="00F22F43"/>
    <w:rsid w:val="00F25D3E"/>
    <w:rsid w:val="00F312D7"/>
    <w:rsid w:val="00F37BE6"/>
    <w:rsid w:val="00F41B80"/>
    <w:rsid w:val="00F4322F"/>
    <w:rsid w:val="00F456C2"/>
    <w:rsid w:val="00F46B4B"/>
    <w:rsid w:val="00F510F8"/>
    <w:rsid w:val="00F541C7"/>
    <w:rsid w:val="00F56885"/>
    <w:rsid w:val="00F604B8"/>
    <w:rsid w:val="00F63332"/>
    <w:rsid w:val="00F66B46"/>
    <w:rsid w:val="00F70CEA"/>
    <w:rsid w:val="00F73AFA"/>
    <w:rsid w:val="00F73D67"/>
    <w:rsid w:val="00F77410"/>
    <w:rsid w:val="00F7766E"/>
    <w:rsid w:val="00F83586"/>
    <w:rsid w:val="00F91B3E"/>
    <w:rsid w:val="00F97EA4"/>
    <w:rsid w:val="00FA140F"/>
    <w:rsid w:val="00FA570E"/>
    <w:rsid w:val="00FA725C"/>
    <w:rsid w:val="00FB0713"/>
    <w:rsid w:val="00FB14CF"/>
    <w:rsid w:val="00FB2DE6"/>
    <w:rsid w:val="00FB428A"/>
    <w:rsid w:val="00FB4A46"/>
    <w:rsid w:val="00FC62FD"/>
    <w:rsid w:val="00FD0606"/>
    <w:rsid w:val="00FD07F5"/>
    <w:rsid w:val="00FD2DBA"/>
    <w:rsid w:val="00FD2F47"/>
    <w:rsid w:val="00FD4D23"/>
    <w:rsid w:val="00FD5AB2"/>
    <w:rsid w:val="00FE3612"/>
    <w:rsid w:val="00FE4969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CEC0A"/>
  <w15:docId w15:val="{F4C74A97-316C-4E02-97E3-468C3A50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20"/>
    <w:pPr>
      <w:ind w:left="714" w:hanging="357"/>
      <w:jc w:val="both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2E8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2E8F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FD0606"/>
    <w:pPr>
      <w:ind w:left="720"/>
    </w:pPr>
  </w:style>
  <w:style w:type="table" w:styleId="TableGrid">
    <w:name w:val="Table Grid"/>
    <w:basedOn w:val="TableNormal"/>
    <w:uiPriority w:val="99"/>
    <w:rsid w:val="004C5D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02E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02E8F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014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5FD"/>
    <w:rPr>
      <w:rFonts w:ascii="Tahoma" w:hAnsi="Tahoma" w:cs="Tahoma"/>
      <w:sz w:val="16"/>
      <w:szCs w:val="16"/>
    </w:rPr>
  </w:style>
  <w:style w:type="paragraph" w:customStyle="1" w:styleId="t-10-9-kurz-s">
    <w:name w:val="t-10-9-kurz-s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tb-na16">
    <w:name w:val="tb-na16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t-9-8">
    <w:name w:val="t-9-8"/>
    <w:basedOn w:val="Normal"/>
    <w:uiPriority w:val="99"/>
    <w:rsid w:val="00756EE4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  <w:style w:type="paragraph" w:customStyle="1" w:styleId="Default">
    <w:name w:val="Default"/>
    <w:uiPriority w:val="99"/>
    <w:rsid w:val="009F787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summarymark">
    <w:name w:val="summarymark"/>
    <w:basedOn w:val="DefaultParagraphFont"/>
    <w:uiPriority w:val="99"/>
    <w:rsid w:val="008521C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521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2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521C5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2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521C5"/>
    <w:rPr>
      <w:rFonts w:ascii="Times New Roman" w:hAnsi="Times New Roman"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2A62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216"/>
    <w:rPr>
      <w:rFonts w:ascii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A62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216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4F0A42"/>
    <w:rPr>
      <w:lang w:val="hr-HR" w:eastAsia="hr-HR"/>
    </w:rPr>
  </w:style>
  <w:style w:type="paragraph" w:styleId="NoSpacing">
    <w:name w:val="No Spacing"/>
    <w:link w:val="NoSpacingChar"/>
    <w:uiPriority w:val="1"/>
    <w:qFormat/>
    <w:rsid w:val="004F0A42"/>
    <w:rPr>
      <w:sz w:val="20"/>
      <w:szCs w:val="20"/>
    </w:rPr>
  </w:style>
  <w:style w:type="character" w:customStyle="1" w:styleId="Tijeloteksta1">
    <w:name w:val="Tijelo teksta1"/>
    <w:basedOn w:val="DefaultParagraphFont"/>
    <w:uiPriority w:val="99"/>
    <w:rsid w:val="0093079B"/>
    <w:rPr>
      <w:rFonts w:ascii="Calibri" w:hAnsi="Calibri" w:cs="Calibri"/>
      <w:color w:val="000000"/>
      <w:spacing w:val="0"/>
      <w:w w:val="100"/>
      <w:position w:val="0"/>
      <w:sz w:val="24"/>
      <w:szCs w:val="24"/>
      <w:u w:val="none"/>
      <w:lang w:val="hr-HR"/>
    </w:rPr>
  </w:style>
  <w:style w:type="character" w:customStyle="1" w:styleId="Bodytext">
    <w:name w:val="Body text_"/>
    <w:basedOn w:val="DefaultParagraphFont"/>
    <w:link w:val="Tijeloteksta2"/>
    <w:uiPriority w:val="99"/>
    <w:locked/>
    <w:rsid w:val="00563160"/>
    <w:rPr>
      <w:rFonts w:cs="Calibri"/>
      <w:shd w:val="clear" w:color="auto" w:fill="FFFFFF"/>
    </w:rPr>
  </w:style>
  <w:style w:type="paragraph" w:customStyle="1" w:styleId="Tijeloteksta2">
    <w:name w:val="Tijelo teksta2"/>
    <w:basedOn w:val="Normal"/>
    <w:link w:val="Bodytext"/>
    <w:uiPriority w:val="99"/>
    <w:rsid w:val="00563160"/>
    <w:pPr>
      <w:widowControl w:val="0"/>
      <w:shd w:val="clear" w:color="auto" w:fill="FFFFFF"/>
      <w:spacing w:before="360" w:line="292" w:lineRule="exact"/>
      <w:ind w:left="0" w:hanging="400"/>
    </w:pPr>
    <w:rPr>
      <w:rFonts w:ascii="Calibri" w:hAnsi="Calibri" w:cs="Calibri"/>
      <w:sz w:val="20"/>
      <w:szCs w:val="20"/>
      <w:lang w:eastAsia="hr-HR"/>
    </w:rPr>
  </w:style>
  <w:style w:type="paragraph" w:customStyle="1" w:styleId="box453669">
    <w:name w:val="box_453669"/>
    <w:basedOn w:val="Normal"/>
    <w:rsid w:val="00EE60C8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065E-DB7D-4B6D-885E-0BA2C5D6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8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Varaždin</Company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Tomislav Bogovic</dc:creator>
  <cp:keywords/>
  <dc:description/>
  <cp:lastModifiedBy>Maja Lebarović</cp:lastModifiedBy>
  <cp:revision>26</cp:revision>
  <cp:lastPrinted>2022-06-27T09:15:00Z</cp:lastPrinted>
  <dcterms:created xsi:type="dcterms:W3CDTF">2022-03-07T07:59:00Z</dcterms:created>
  <dcterms:modified xsi:type="dcterms:W3CDTF">2022-06-28T08:49:00Z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0x010100AD02E803209229479C05BD47B5A79AFC</vt:lpwstr>
  </property>
</Properties>
</file>