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C676F" w14:textId="3462CFD3" w:rsidR="005A498E" w:rsidRPr="00E247B6" w:rsidRDefault="002D0531" w:rsidP="002D0531">
      <w:pPr>
        <w:tabs>
          <w:tab w:val="left" w:pos="6915"/>
        </w:tabs>
        <w:spacing w:line="276" w:lineRule="auto"/>
        <w:jc w:val="both"/>
        <w:rPr>
          <w:b/>
        </w:rPr>
      </w:pPr>
      <w:r>
        <w:rPr>
          <w:b/>
        </w:rPr>
        <w:t xml:space="preserve">          </w:t>
      </w:r>
    </w:p>
    <w:p w14:paraId="7B190176" w14:textId="77777777" w:rsidR="005A498E" w:rsidRPr="00E247B6" w:rsidRDefault="005A498E" w:rsidP="006915D8">
      <w:pPr>
        <w:spacing w:line="276" w:lineRule="auto"/>
        <w:jc w:val="both"/>
        <w:rPr>
          <w:b/>
        </w:rPr>
      </w:pPr>
      <w:r w:rsidRPr="00E247B6">
        <w:rPr>
          <w:b/>
        </w:rPr>
        <w:tab/>
      </w:r>
      <w:r w:rsidRPr="00E247B6">
        <w:rPr>
          <w:b/>
        </w:rPr>
        <w:tab/>
      </w:r>
      <w:r w:rsidRPr="00E247B6">
        <w:rPr>
          <w:b/>
        </w:rPr>
        <w:tab/>
      </w:r>
      <w:r w:rsidRPr="00E247B6">
        <w:rPr>
          <w:b/>
        </w:rPr>
        <w:tab/>
      </w:r>
      <w:r w:rsidRPr="00E247B6">
        <w:rPr>
          <w:b/>
        </w:rPr>
        <w:tab/>
      </w:r>
      <w:r w:rsidRPr="00E247B6">
        <w:rPr>
          <w:b/>
        </w:rPr>
        <w:tab/>
      </w:r>
      <w:r w:rsidRPr="00E247B6">
        <w:rPr>
          <w:b/>
        </w:rPr>
        <w:tab/>
      </w:r>
    </w:p>
    <w:p w14:paraId="1826D94D" w14:textId="77777777" w:rsidR="002D0531" w:rsidRPr="004036BF" w:rsidRDefault="005A498E" w:rsidP="002D0531">
      <w:pPr>
        <w:jc w:val="center"/>
      </w:pPr>
      <w:r w:rsidRPr="00E247B6">
        <w:rPr>
          <w:b/>
        </w:rPr>
        <w:tab/>
      </w:r>
      <w:r w:rsidRPr="00E247B6">
        <w:rPr>
          <w:b/>
        </w:rPr>
        <w:tab/>
      </w:r>
      <w:bookmarkStart w:id="0" w:name="_Hlk85183887"/>
      <w:r w:rsidR="002D0531" w:rsidRPr="004036BF">
        <w:rPr>
          <w:noProof/>
        </w:rPr>
        <w:drawing>
          <wp:inline distT="0" distB="0" distL="0" distR="0" wp14:anchorId="291AA017" wp14:editId="7D7C49B9">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2D0531" w:rsidRPr="004036BF">
        <w:fldChar w:fldCharType="begin"/>
      </w:r>
      <w:r w:rsidR="002D0531" w:rsidRPr="004036BF">
        <w:instrText xml:space="preserve"> INCLUDEPICTURE "http://www.inet.hr/~box/images/grb-rh.gif" \* MERGEFORMATINET </w:instrText>
      </w:r>
      <w:r w:rsidR="002D0531" w:rsidRPr="004036BF">
        <w:fldChar w:fldCharType="end"/>
      </w:r>
    </w:p>
    <w:p w14:paraId="256B1213" w14:textId="77777777" w:rsidR="002D0531" w:rsidRPr="004036BF" w:rsidRDefault="002D0531" w:rsidP="002D0531">
      <w:pPr>
        <w:spacing w:before="60" w:after="1680"/>
        <w:jc w:val="center"/>
        <w:rPr>
          <w:sz w:val="28"/>
          <w:szCs w:val="28"/>
        </w:rPr>
      </w:pPr>
      <w:r w:rsidRPr="004036BF">
        <w:rPr>
          <w:sz w:val="28"/>
          <w:szCs w:val="28"/>
        </w:rPr>
        <w:t>VLADA REPUBLIKE HRVATSKE</w:t>
      </w:r>
    </w:p>
    <w:p w14:paraId="17A13819" w14:textId="46948300" w:rsidR="002D0531" w:rsidRPr="004036BF" w:rsidRDefault="002D0531" w:rsidP="002D0531">
      <w:pPr>
        <w:spacing w:after="2400"/>
        <w:jc w:val="right"/>
      </w:pPr>
      <w:r>
        <w:t xml:space="preserve">Zagreb, </w:t>
      </w:r>
      <w:r w:rsidR="00373345">
        <w:t>30. lipnja</w:t>
      </w:r>
      <w:r w:rsidRPr="004036BF">
        <w:t xml:space="preserve"> 2022.</w:t>
      </w:r>
    </w:p>
    <w:p w14:paraId="1EF1DEB7" w14:textId="77777777" w:rsidR="002D0531" w:rsidRPr="004036BF" w:rsidRDefault="002D0531" w:rsidP="002D0531">
      <w:pPr>
        <w:spacing w:line="360" w:lineRule="auto"/>
        <w:sectPr w:rsidR="002D0531" w:rsidRPr="004036BF" w:rsidSect="004036BF">
          <w:footerReference w:type="first" r:id="rId9"/>
          <w:pgSz w:w="11906" w:h="16838"/>
          <w:pgMar w:top="993" w:right="1417" w:bottom="1417" w:left="1417" w:header="709" w:footer="658" w:gutter="0"/>
          <w:cols w:space="708"/>
          <w:titlePg/>
          <w:docGrid w:linePitch="360"/>
        </w:sectPr>
      </w:pPr>
      <w:r w:rsidRPr="004036BF">
        <w:t>__________________________________________________________________________</w:t>
      </w:r>
    </w:p>
    <w:tbl>
      <w:tblPr>
        <w:tblW w:w="0" w:type="auto"/>
        <w:tblLook w:val="04A0" w:firstRow="1" w:lastRow="0" w:firstColumn="1" w:lastColumn="0" w:noHBand="0" w:noVBand="1"/>
      </w:tblPr>
      <w:tblGrid>
        <w:gridCol w:w="1949"/>
        <w:gridCol w:w="7123"/>
      </w:tblGrid>
      <w:tr w:rsidR="002D0531" w:rsidRPr="004036BF" w14:paraId="76332EEF" w14:textId="77777777" w:rsidTr="00ED169A">
        <w:tc>
          <w:tcPr>
            <w:tcW w:w="1951" w:type="dxa"/>
            <w:shd w:val="clear" w:color="auto" w:fill="auto"/>
          </w:tcPr>
          <w:p w14:paraId="3FF9DED5" w14:textId="77777777" w:rsidR="002D0531" w:rsidRPr="004036BF" w:rsidRDefault="002D0531" w:rsidP="00ED169A">
            <w:pPr>
              <w:spacing w:line="360" w:lineRule="auto"/>
              <w:jc w:val="right"/>
            </w:pPr>
            <w:r w:rsidRPr="004036BF">
              <w:rPr>
                <w:b/>
                <w:smallCaps/>
              </w:rPr>
              <w:t>Predlagatelj</w:t>
            </w:r>
            <w:r w:rsidRPr="004036BF">
              <w:rPr>
                <w:b/>
              </w:rPr>
              <w:t>:</w:t>
            </w:r>
          </w:p>
        </w:tc>
        <w:tc>
          <w:tcPr>
            <w:tcW w:w="7229" w:type="dxa"/>
            <w:shd w:val="clear" w:color="auto" w:fill="auto"/>
          </w:tcPr>
          <w:p w14:paraId="6FE66EBD" w14:textId="77777777" w:rsidR="002D0531" w:rsidRPr="004036BF" w:rsidRDefault="002D0531" w:rsidP="00ED169A">
            <w:pPr>
              <w:spacing w:line="360" w:lineRule="auto"/>
            </w:pPr>
            <w:r w:rsidRPr="004036BF">
              <w:t>Ministarstvo pravosuđa i uprave</w:t>
            </w:r>
          </w:p>
        </w:tc>
      </w:tr>
    </w:tbl>
    <w:p w14:paraId="249C84C8" w14:textId="77777777" w:rsidR="002D0531" w:rsidRPr="004036BF" w:rsidRDefault="002D0531" w:rsidP="002D0531">
      <w:pPr>
        <w:spacing w:line="360" w:lineRule="auto"/>
      </w:pPr>
      <w:r w:rsidRPr="004036BF">
        <w:t>__________________________________________________________________________</w:t>
      </w:r>
    </w:p>
    <w:tbl>
      <w:tblPr>
        <w:tblW w:w="0" w:type="auto"/>
        <w:tblLook w:val="04A0" w:firstRow="1" w:lastRow="0" w:firstColumn="1" w:lastColumn="0" w:noHBand="0" w:noVBand="1"/>
      </w:tblPr>
      <w:tblGrid>
        <w:gridCol w:w="1277"/>
        <w:gridCol w:w="7795"/>
      </w:tblGrid>
      <w:tr w:rsidR="002D0531" w:rsidRPr="004036BF" w14:paraId="00D35A8C" w14:textId="77777777" w:rsidTr="00ED169A">
        <w:tc>
          <w:tcPr>
            <w:tcW w:w="1277" w:type="dxa"/>
            <w:shd w:val="clear" w:color="auto" w:fill="auto"/>
          </w:tcPr>
          <w:p w14:paraId="239EAD2C" w14:textId="77777777" w:rsidR="002D0531" w:rsidRPr="004036BF" w:rsidRDefault="002D0531" w:rsidP="00ED169A">
            <w:pPr>
              <w:spacing w:line="360" w:lineRule="auto"/>
              <w:jc w:val="right"/>
            </w:pPr>
            <w:r w:rsidRPr="004036BF">
              <w:rPr>
                <w:b/>
                <w:smallCaps/>
              </w:rPr>
              <w:t>Predmet</w:t>
            </w:r>
            <w:r w:rsidRPr="004036BF">
              <w:rPr>
                <w:b/>
              </w:rPr>
              <w:t>:</w:t>
            </w:r>
          </w:p>
        </w:tc>
        <w:tc>
          <w:tcPr>
            <w:tcW w:w="7903" w:type="dxa"/>
            <w:shd w:val="clear" w:color="auto" w:fill="auto"/>
          </w:tcPr>
          <w:p w14:paraId="2B4C1D37" w14:textId="7082AA32" w:rsidR="002D0531" w:rsidRPr="002D0531" w:rsidRDefault="002D0531" w:rsidP="002D0531">
            <w:pPr>
              <w:spacing w:line="276" w:lineRule="auto"/>
              <w:jc w:val="both"/>
            </w:pPr>
            <w:r w:rsidRPr="004036BF">
              <w:t xml:space="preserve">Nacrt prijedloga zakona </w:t>
            </w:r>
            <w:r>
              <w:t>o provedbi Uredbe (EU</w:t>
            </w:r>
            <w:r w:rsidRPr="002D0531">
              <w:t>) 2021/784 europskog parlamenta i vijeća od 29. travnja 2021. o borbi protiv širenja terorističkog sa</w:t>
            </w:r>
            <w:r w:rsidR="00AD76E0">
              <w:t>držaja na internetu, s Nacrtom k</w:t>
            </w:r>
            <w:r w:rsidR="00550D90">
              <w:t>onačnog prijedloga</w:t>
            </w:r>
            <w:r w:rsidRPr="002D0531">
              <w:t xml:space="preserve"> zakona</w:t>
            </w:r>
            <w:r w:rsidR="00251AA3">
              <w:t xml:space="preserve"> </w:t>
            </w:r>
            <w:r w:rsidR="00251AA3" w:rsidRPr="0015514F">
              <w:rPr>
                <w:b/>
              </w:rPr>
              <w:t>(EU)</w:t>
            </w:r>
          </w:p>
          <w:p w14:paraId="19663386" w14:textId="5CA7C562" w:rsidR="002D0531" w:rsidRPr="004036BF" w:rsidRDefault="002D0531" w:rsidP="00ED169A">
            <w:pPr>
              <w:spacing w:line="360" w:lineRule="auto"/>
              <w:ind w:left="708"/>
            </w:pPr>
          </w:p>
        </w:tc>
      </w:tr>
      <w:tr w:rsidR="002D0531" w:rsidRPr="004036BF" w14:paraId="036CB1AC" w14:textId="77777777" w:rsidTr="00ED169A">
        <w:tc>
          <w:tcPr>
            <w:tcW w:w="1277" w:type="dxa"/>
            <w:shd w:val="clear" w:color="auto" w:fill="auto"/>
          </w:tcPr>
          <w:p w14:paraId="47456F8C" w14:textId="77777777" w:rsidR="002D0531" w:rsidRPr="004036BF" w:rsidRDefault="002D0531" w:rsidP="00ED169A">
            <w:pPr>
              <w:spacing w:line="360" w:lineRule="auto"/>
              <w:rPr>
                <w:b/>
                <w:smallCaps/>
              </w:rPr>
            </w:pPr>
          </w:p>
        </w:tc>
        <w:tc>
          <w:tcPr>
            <w:tcW w:w="7903" w:type="dxa"/>
            <w:shd w:val="clear" w:color="auto" w:fill="auto"/>
          </w:tcPr>
          <w:p w14:paraId="4DD51AA9" w14:textId="77777777" w:rsidR="002D0531" w:rsidRPr="004036BF" w:rsidRDefault="002D0531" w:rsidP="00ED169A">
            <w:pPr>
              <w:spacing w:line="360" w:lineRule="auto"/>
            </w:pPr>
          </w:p>
        </w:tc>
      </w:tr>
    </w:tbl>
    <w:p w14:paraId="7BE8B2A7" w14:textId="77777777" w:rsidR="002D0531" w:rsidRPr="004036BF" w:rsidRDefault="002D0531" w:rsidP="002D0531">
      <w:pPr>
        <w:tabs>
          <w:tab w:val="left" w:pos="1843"/>
        </w:tabs>
        <w:spacing w:line="360" w:lineRule="auto"/>
        <w:ind w:left="1843" w:hanging="1843"/>
        <w:sectPr w:rsidR="002D0531" w:rsidRPr="004036BF" w:rsidSect="00E97F78">
          <w:type w:val="continuous"/>
          <w:pgSz w:w="11906" w:h="16838"/>
          <w:pgMar w:top="993" w:right="1417" w:bottom="1417" w:left="1417" w:header="709" w:footer="658" w:gutter="0"/>
          <w:cols w:space="708"/>
          <w:docGrid w:linePitch="360"/>
        </w:sectPr>
      </w:pPr>
      <w:r w:rsidRPr="004036BF">
        <w:t>__________________________________________________________________________</w:t>
      </w:r>
    </w:p>
    <w:bookmarkEnd w:id="0"/>
    <w:p w14:paraId="12015874" w14:textId="77777777" w:rsidR="00FE5837" w:rsidRPr="0056079B" w:rsidRDefault="005A498E" w:rsidP="00FE5837">
      <w:pPr>
        <w:widowControl w:val="0"/>
        <w:pBdr>
          <w:bottom w:val="single" w:sz="12" w:space="1" w:color="auto"/>
        </w:pBdr>
        <w:suppressAutoHyphens/>
        <w:spacing w:line="276" w:lineRule="auto"/>
        <w:jc w:val="center"/>
        <w:rPr>
          <w:b/>
          <w:snapToGrid w:val="0"/>
          <w:spacing w:val="-3"/>
          <w:szCs w:val="20"/>
          <w:lang w:eastAsia="en-US"/>
        </w:rPr>
      </w:pPr>
      <w:r w:rsidRPr="00E247B6">
        <w:rPr>
          <w:b/>
        </w:rPr>
        <w:lastRenderedPageBreak/>
        <w:tab/>
      </w:r>
      <w:r w:rsidR="00FE5837">
        <w:rPr>
          <w:b/>
          <w:snapToGrid w:val="0"/>
          <w:spacing w:val="-3"/>
          <w:szCs w:val="20"/>
          <w:lang w:eastAsia="en-US"/>
        </w:rPr>
        <w:t>MINISTARSTVO PRAVOSUĐA I UPRAVE</w:t>
      </w:r>
    </w:p>
    <w:p w14:paraId="58AB224C" w14:textId="77777777" w:rsidR="00FE5837" w:rsidRPr="0056079B" w:rsidRDefault="00FE5837" w:rsidP="00FE5837">
      <w:pPr>
        <w:widowControl w:val="0"/>
        <w:suppressAutoHyphens/>
        <w:spacing w:line="276" w:lineRule="auto"/>
        <w:jc w:val="both"/>
        <w:rPr>
          <w:b/>
          <w:snapToGrid w:val="0"/>
          <w:spacing w:val="-3"/>
          <w:szCs w:val="20"/>
          <w:lang w:eastAsia="en-US"/>
        </w:rPr>
      </w:pPr>
    </w:p>
    <w:p w14:paraId="384F9461" w14:textId="77777777" w:rsidR="00FE5837" w:rsidRPr="0056079B" w:rsidRDefault="00FE5837" w:rsidP="00FE5837">
      <w:pPr>
        <w:widowControl w:val="0"/>
        <w:suppressAutoHyphens/>
        <w:spacing w:line="276" w:lineRule="auto"/>
        <w:jc w:val="both"/>
        <w:rPr>
          <w:b/>
          <w:snapToGrid w:val="0"/>
          <w:spacing w:val="-3"/>
          <w:szCs w:val="20"/>
          <w:lang w:eastAsia="en-US"/>
        </w:rPr>
      </w:pPr>
    </w:p>
    <w:p w14:paraId="5FFC0DC0" w14:textId="77777777" w:rsidR="00FE5837" w:rsidRPr="0056079B" w:rsidRDefault="00FE5837" w:rsidP="00FE5837">
      <w:pPr>
        <w:widowControl w:val="0"/>
        <w:suppressAutoHyphens/>
        <w:spacing w:line="276" w:lineRule="auto"/>
        <w:jc w:val="both"/>
        <w:rPr>
          <w:b/>
          <w:snapToGrid w:val="0"/>
          <w:spacing w:val="-3"/>
          <w:szCs w:val="20"/>
          <w:lang w:eastAsia="en-US"/>
        </w:rPr>
      </w:pPr>
    </w:p>
    <w:p w14:paraId="63A867A6" w14:textId="77777777" w:rsidR="00FE5837" w:rsidRPr="0056079B" w:rsidRDefault="00FE5837" w:rsidP="00FE5837">
      <w:pPr>
        <w:widowControl w:val="0"/>
        <w:suppressAutoHyphens/>
        <w:spacing w:line="276" w:lineRule="auto"/>
        <w:jc w:val="both"/>
        <w:rPr>
          <w:b/>
          <w:snapToGrid w:val="0"/>
          <w:spacing w:val="-3"/>
          <w:szCs w:val="20"/>
          <w:lang w:eastAsia="en-US"/>
        </w:rPr>
      </w:pPr>
    </w:p>
    <w:p w14:paraId="4E9D3088" w14:textId="77777777" w:rsidR="00FE5837" w:rsidRDefault="00FE5837" w:rsidP="00FE5837">
      <w:pPr>
        <w:tabs>
          <w:tab w:val="left" w:pos="6915"/>
        </w:tabs>
        <w:spacing w:line="276" w:lineRule="auto"/>
        <w:jc w:val="both"/>
        <w:rPr>
          <w:b/>
        </w:rPr>
      </w:pPr>
      <w:r>
        <w:rPr>
          <w:b/>
        </w:rPr>
        <w:tab/>
        <w:t xml:space="preserve">           Nacrt</w:t>
      </w:r>
    </w:p>
    <w:p w14:paraId="7F5BBA74" w14:textId="77777777" w:rsidR="00FE5837" w:rsidRPr="00E247B6" w:rsidRDefault="00FE5837" w:rsidP="00FE5837">
      <w:pPr>
        <w:tabs>
          <w:tab w:val="left" w:pos="6915"/>
        </w:tabs>
        <w:spacing w:line="276" w:lineRule="auto"/>
        <w:jc w:val="both"/>
        <w:rPr>
          <w:b/>
        </w:rPr>
      </w:pPr>
    </w:p>
    <w:p w14:paraId="7D0CE74D" w14:textId="77777777" w:rsidR="00FE5837" w:rsidRPr="00E247B6" w:rsidRDefault="00FE5837" w:rsidP="00FE5837">
      <w:pPr>
        <w:spacing w:line="276" w:lineRule="auto"/>
        <w:jc w:val="both"/>
        <w:rPr>
          <w:b/>
        </w:rPr>
      </w:pPr>
    </w:p>
    <w:p w14:paraId="73127C37" w14:textId="77777777" w:rsidR="00FE5837" w:rsidRPr="00E247B6" w:rsidRDefault="00FE5837" w:rsidP="00FE5837">
      <w:pPr>
        <w:spacing w:line="276" w:lineRule="auto"/>
        <w:jc w:val="both"/>
        <w:rPr>
          <w:b/>
        </w:rPr>
      </w:pPr>
      <w:r w:rsidRPr="00E247B6">
        <w:rPr>
          <w:b/>
        </w:rPr>
        <w:tab/>
      </w:r>
      <w:r w:rsidRPr="00E247B6">
        <w:rPr>
          <w:b/>
        </w:rPr>
        <w:tab/>
      </w:r>
      <w:r w:rsidRPr="00E247B6">
        <w:rPr>
          <w:b/>
        </w:rPr>
        <w:tab/>
      </w:r>
      <w:r w:rsidRPr="00E247B6">
        <w:rPr>
          <w:b/>
        </w:rPr>
        <w:tab/>
      </w:r>
      <w:r w:rsidRPr="00E247B6">
        <w:rPr>
          <w:b/>
        </w:rPr>
        <w:tab/>
      </w:r>
      <w:r w:rsidRPr="00E247B6">
        <w:rPr>
          <w:b/>
        </w:rPr>
        <w:tab/>
      </w:r>
      <w:r w:rsidRPr="00E247B6">
        <w:rPr>
          <w:b/>
        </w:rPr>
        <w:tab/>
      </w:r>
    </w:p>
    <w:p w14:paraId="273444F1" w14:textId="77777777" w:rsidR="00FE5837" w:rsidRPr="00E247B6" w:rsidRDefault="00FE5837" w:rsidP="00FE5837">
      <w:pPr>
        <w:spacing w:line="276" w:lineRule="auto"/>
        <w:jc w:val="both"/>
        <w:rPr>
          <w:b/>
        </w:rPr>
      </w:pPr>
      <w:r w:rsidRPr="00E247B6">
        <w:rPr>
          <w:b/>
        </w:rPr>
        <w:tab/>
      </w:r>
      <w:r w:rsidRPr="00E247B6">
        <w:rPr>
          <w:b/>
        </w:rPr>
        <w:tab/>
      </w:r>
      <w:r w:rsidRPr="00E247B6">
        <w:rPr>
          <w:b/>
        </w:rPr>
        <w:tab/>
      </w:r>
      <w:r w:rsidRPr="00E247B6">
        <w:rPr>
          <w:b/>
        </w:rPr>
        <w:tab/>
      </w:r>
      <w:r w:rsidRPr="00E247B6">
        <w:rPr>
          <w:b/>
        </w:rPr>
        <w:tab/>
      </w:r>
      <w:r w:rsidRPr="00E247B6">
        <w:rPr>
          <w:b/>
        </w:rPr>
        <w:tab/>
      </w:r>
      <w:r w:rsidRPr="00E247B6">
        <w:rPr>
          <w:b/>
        </w:rPr>
        <w:tab/>
      </w:r>
      <w:r w:rsidRPr="00E247B6">
        <w:rPr>
          <w:b/>
        </w:rPr>
        <w:tab/>
      </w:r>
      <w:r w:rsidRPr="00E247B6">
        <w:rPr>
          <w:b/>
        </w:rPr>
        <w:tab/>
      </w:r>
      <w:r w:rsidRPr="00E247B6">
        <w:rPr>
          <w:b/>
        </w:rPr>
        <w:tab/>
      </w:r>
      <w:r w:rsidRPr="00E247B6">
        <w:rPr>
          <w:b/>
        </w:rPr>
        <w:tab/>
      </w:r>
    </w:p>
    <w:p w14:paraId="1B4587E0" w14:textId="77777777" w:rsidR="00FE5837" w:rsidRDefault="00FE5837" w:rsidP="00FE5837">
      <w:pPr>
        <w:spacing w:line="276" w:lineRule="auto"/>
        <w:jc w:val="both"/>
        <w:rPr>
          <w:b/>
        </w:rPr>
      </w:pPr>
    </w:p>
    <w:p w14:paraId="557A6A4D" w14:textId="77777777" w:rsidR="00FE5837" w:rsidRDefault="00FE5837" w:rsidP="00FE5837">
      <w:pPr>
        <w:spacing w:line="276" w:lineRule="auto"/>
        <w:jc w:val="both"/>
        <w:rPr>
          <w:b/>
        </w:rPr>
      </w:pPr>
    </w:p>
    <w:p w14:paraId="544CE237" w14:textId="77777777" w:rsidR="00FE5837" w:rsidRDefault="00FE5837" w:rsidP="00FE5837">
      <w:pPr>
        <w:spacing w:line="276" w:lineRule="auto"/>
        <w:jc w:val="both"/>
        <w:rPr>
          <w:b/>
        </w:rPr>
      </w:pPr>
    </w:p>
    <w:p w14:paraId="248F3472" w14:textId="77777777" w:rsidR="00FE5837" w:rsidRDefault="00FE5837" w:rsidP="00FE5837">
      <w:pPr>
        <w:spacing w:line="276" w:lineRule="auto"/>
        <w:jc w:val="both"/>
        <w:rPr>
          <w:b/>
        </w:rPr>
      </w:pPr>
    </w:p>
    <w:p w14:paraId="24DBB270" w14:textId="77777777" w:rsidR="00FE5837" w:rsidRDefault="00FE5837" w:rsidP="00FE5837">
      <w:pPr>
        <w:spacing w:line="276" w:lineRule="auto"/>
        <w:jc w:val="both"/>
        <w:rPr>
          <w:b/>
        </w:rPr>
      </w:pPr>
    </w:p>
    <w:p w14:paraId="1B592EEF" w14:textId="77777777" w:rsidR="00FE5837" w:rsidRPr="00E247B6" w:rsidRDefault="00FE5837" w:rsidP="00FE5837">
      <w:pPr>
        <w:spacing w:line="276" w:lineRule="auto"/>
        <w:jc w:val="both"/>
        <w:rPr>
          <w:b/>
        </w:rPr>
      </w:pPr>
    </w:p>
    <w:p w14:paraId="476A3BCC" w14:textId="77777777" w:rsidR="00FE5837" w:rsidRPr="00E247B6" w:rsidRDefault="00FE5837" w:rsidP="00FE5837">
      <w:pPr>
        <w:spacing w:line="276" w:lineRule="auto"/>
        <w:jc w:val="both"/>
        <w:rPr>
          <w:b/>
        </w:rPr>
      </w:pPr>
    </w:p>
    <w:p w14:paraId="5184EB0F" w14:textId="77777777" w:rsidR="00FE5837" w:rsidRPr="00E247B6" w:rsidRDefault="00FE5837" w:rsidP="00FE5837">
      <w:pPr>
        <w:spacing w:line="276" w:lineRule="auto"/>
        <w:jc w:val="both"/>
        <w:rPr>
          <w:b/>
        </w:rPr>
      </w:pPr>
    </w:p>
    <w:p w14:paraId="733A7224" w14:textId="77777777" w:rsidR="00FE5837" w:rsidRPr="00E247B6" w:rsidRDefault="00FE5837" w:rsidP="00FE5837">
      <w:pPr>
        <w:spacing w:line="276" w:lineRule="auto"/>
        <w:jc w:val="center"/>
        <w:rPr>
          <w:b/>
        </w:rPr>
      </w:pPr>
    </w:p>
    <w:p w14:paraId="2439CB29" w14:textId="77777777" w:rsidR="00FE5837" w:rsidRPr="001125AC" w:rsidRDefault="00FE5837" w:rsidP="00FE5837">
      <w:pPr>
        <w:spacing w:line="276" w:lineRule="auto"/>
        <w:jc w:val="center"/>
        <w:rPr>
          <w:b/>
          <w:color w:val="000000"/>
        </w:rPr>
      </w:pPr>
      <w:r w:rsidRPr="001125AC">
        <w:rPr>
          <w:b/>
          <w:color w:val="000000"/>
        </w:rPr>
        <w:t>PRIJEDLOG ZAKONA O PROVEDBI UREDBE (EU) 2021/784 EUROPSKOG PARLAMENTA I VIJEĆA OD 29. TRAVNJA 2021. O BORBI PROTIV ŠIRENJA TERORISTIČKOG SADRŽAJA NA INTERNETU</w:t>
      </w:r>
      <w:r>
        <w:rPr>
          <w:b/>
          <w:color w:val="000000"/>
        </w:rPr>
        <w:t>, S KONAČNIM PRIJEDLOGOM ZAKONA</w:t>
      </w:r>
    </w:p>
    <w:p w14:paraId="5833B5F1" w14:textId="77777777" w:rsidR="00FE5837" w:rsidRPr="00E247B6" w:rsidRDefault="00FE5837" w:rsidP="00FE5837">
      <w:pPr>
        <w:spacing w:line="276" w:lineRule="auto"/>
        <w:jc w:val="center"/>
        <w:rPr>
          <w:b/>
        </w:rPr>
      </w:pPr>
    </w:p>
    <w:p w14:paraId="52D7B46B" w14:textId="77777777" w:rsidR="00FE5837" w:rsidRPr="00E247B6" w:rsidRDefault="00FE5837" w:rsidP="00FE5837">
      <w:pPr>
        <w:spacing w:line="276" w:lineRule="auto"/>
        <w:jc w:val="center"/>
        <w:rPr>
          <w:b/>
        </w:rPr>
      </w:pPr>
    </w:p>
    <w:p w14:paraId="38314CDB" w14:textId="77777777" w:rsidR="00FE5837" w:rsidRPr="00E247B6" w:rsidRDefault="00FE5837" w:rsidP="00FE5837">
      <w:pPr>
        <w:spacing w:line="276" w:lineRule="auto"/>
        <w:jc w:val="both"/>
        <w:rPr>
          <w:b/>
        </w:rPr>
      </w:pPr>
    </w:p>
    <w:p w14:paraId="565E3B2F" w14:textId="77777777" w:rsidR="00FE5837" w:rsidRPr="00E247B6" w:rsidRDefault="00FE5837" w:rsidP="00FE5837">
      <w:pPr>
        <w:spacing w:line="276" w:lineRule="auto"/>
        <w:jc w:val="both"/>
        <w:rPr>
          <w:b/>
        </w:rPr>
      </w:pPr>
    </w:p>
    <w:p w14:paraId="78115ACE" w14:textId="77777777" w:rsidR="00FE5837" w:rsidRPr="00E247B6" w:rsidRDefault="00FE5837" w:rsidP="00FE5837">
      <w:pPr>
        <w:spacing w:line="276" w:lineRule="auto"/>
        <w:jc w:val="both"/>
        <w:rPr>
          <w:b/>
        </w:rPr>
      </w:pPr>
    </w:p>
    <w:p w14:paraId="4CD57DC8" w14:textId="77777777" w:rsidR="00FE5837" w:rsidRPr="00E247B6" w:rsidRDefault="00FE5837" w:rsidP="00FE5837">
      <w:pPr>
        <w:spacing w:line="276" w:lineRule="auto"/>
        <w:jc w:val="both"/>
        <w:rPr>
          <w:b/>
        </w:rPr>
      </w:pPr>
    </w:p>
    <w:p w14:paraId="35473FB1" w14:textId="77777777" w:rsidR="00FE5837" w:rsidRPr="00E247B6" w:rsidRDefault="00FE5837" w:rsidP="00FE5837">
      <w:pPr>
        <w:spacing w:line="276" w:lineRule="auto"/>
        <w:jc w:val="both"/>
        <w:rPr>
          <w:b/>
        </w:rPr>
      </w:pPr>
    </w:p>
    <w:p w14:paraId="09634192" w14:textId="77777777" w:rsidR="00FE5837" w:rsidRPr="00E247B6" w:rsidRDefault="00FE5837" w:rsidP="00FE5837">
      <w:pPr>
        <w:spacing w:line="276" w:lineRule="auto"/>
        <w:jc w:val="both"/>
        <w:rPr>
          <w:b/>
        </w:rPr>
      </w:pPr>
    </w:p>
    <w:p w14:paraId="3FD73077" w14:textId="77777777" w:rsidR="00FE5837" w:rsidRPr="00E247B6" w:rsidRDefault="00FE5837" w:rsidP="00FE5837">
      <w:pPr>
        <w:spacing w:line="276" w:lineRule="auto"/>
        <w:jc w:val="both"/>
        <w:rPr>
          <w:b/>
        </w:rPr>
      </w:pPr>
    </w:p>
    <w:p w14:paraId="3D6B2870" w14:textId="77777777" w:rsidR="00FE5837" w:rsidRPr="00E247B6" w:rsidRDefault="00FE5837" w:rsidP="00FE5837">
      <w:pPr>
        <w:spacing w:line="276" w:lineRule="auto"/>
        <w:jc w:val="both"/>
        <w:rPr>
          <w:b/>
        </w:rPr>
      </w:pPr>
    </w:p>
    <w:p w14:paraId="52FB170B" w14:textId="77777777" w:rsidR="00FE5837" w:rsidRPr="00E247B6" w:rsidRDefault="00FE5837" w:rsidP="00FE5837">
      <w:pPr>
        <w:spacing w:line="276" w:lineRule="auto"/>
        <w:jc w:val="both"/>
        <w:rPr>
          <w:b/>
        </w:rPr>
      </w:pPr>
    </w:p>
    <w:p w14:paraId="05AFF058" w14:textId="77777777" w:rsidR="00FE5837" w:rsidRPr="00E247B6" w:rsidRDefault="00FE5837" w:rsidP="00FE5837">
      <w:pPr>
        <w:spacing w:line="276" w:lineRule="auto"/>
        <w:jc w:val="both"/>
        <w:rPr>
          <w:b/>
        </w:rPr>
      </w:pPr>
    </w:p>
    <w:p w14:paraId="49A4104C" w14:textId="77777777" w:rsidR="00FE5837" w:rsidRPr="00E247B6" w:rsidRDefault="00FE5837" w:rsidP="00FE5837">
      <w:pPr>
        <w:spacing w:line="276" w:lineRule="auto"/>
        <w:jc w:val="both"/>
        <w:rPr>
          <w:b/>
        </w:rPr>
      </w:pPr>
    </w:p>
    <w:p w14:paraId="36121385" w14:textId="77777777" w:rsidR="00FE5837" w:rsidRPr="00E247B6" w:rsidRDefault="00FE5837" w:rsidP="00FE5837">
      <w:pPr>
        <w:spacing w:line="276" w:lineRule="auto"/>
        <w:jc w:val="both"/>
        <w:rPr>
          <w:b/>
        </w:rPr>
      </w:pPr>
    </w:p>
    <w:p w14:paraId="6E839BF9" w14:textId="77777777" w:rsidR="00FE5837" w:rsidRPr="00E247B6" w:rsidRDefault="00FE5837" w:rsidP="00FE5837">
      <w:pPr>
        <w:spacing w:line="276" w:lineRule="auto"/>
        <w:jc w:val="both"/>
        <w:rPr>
          <w:b/>
        </w:rPr>
      </w:pPr>
    </w:p>
    <w:p w14:paraId="4A03844F" w14:textId="77777777" w:rsidR="00FE5837" w:rsidRPr="00E247B6" w:rsidRDefault="00FE5837" w:rsidP="00FE5837">
      <w:pPr>
        <w:spacing w:line="276" w:lineRule="auto"/>
        <w:jc w:val="both"/>
        <w:rPr>
          <w:b/>
        </w:rPr>
      </w:pPr>
    </w:p>
    <w:p w14:paraId="03F7B76D" w14:textId="77777777" w:rsidR="00FE5837" w:rsidRDefault="00FE5837" w:rsidP="00FE5837">
      <w:pPr>
        <w:spacing w:line="276" w:lineRule="auto"/>
        <w:jc w:val="both"/>
        <w:rPr>
          <w:b/>
        </w:rPr>
      </w:pPr>
    </w:p>
    <w:p w14:paraId="51447337" w14:textId="77777777" w:rsidR="00FE5837" w:rsidRPr="00E247B6" w:rsidRDefault="00FE5837" w:rsidP="00FE5837">
      <w:pPr>
        <w:spacing w:line="276" w:lineRule="auto"/>
        <w:jc w:val="both"/>
        <w:rPr>
          <w:b/>
        </w:rPr>
      </w:pPr>
    </w:p>
    <w:p w14:paraId="4A04DBAC" w14:textId="77777777" w:rsidR="00FE5837" w:rsidRPr="00E247B6" w:rsidRDefault="00FE5837" w:rsidP="00FE5837">
      <w:pPr>
        <w:pBdr>
          <w:bottom w:val="single" w:sz="12" w:space="1" w:color="auto"/>
        </w:pBdr>
        <w:spacing w:line="276" w:lineRule="auto"/>
        <w:jc w:val="both"/>
        <w:rPr>
          <w:b/>
        </w:rPr>
      </w:pPr>
    </w:p>
    <w:p w14:paraId="3FBAC527" w14:textId="58EE5E05" w:rsidR="00FE5837" w:rsidRPr="00FE5837" w:rsidRDefault="00FE5837" w:rsidP="00FE5837">
      <w:pPr>
        <w:spacing w:line="276" w:lineRule="auto"/>
        <w:jc w:val="center"/>
        <w:rPr>
          <w:b/>
        </w:rPr>
      </w:pPr>
      <w:r w:rsidRPr="00E247B6">
        <w:rPr>
          <w:b/>
        </w:rPr>
        <w:t xml:space="preserve">Zagreb, </w:t>
      </w:r>
      <w:r>
        <w:rPr>
          <w:b/>
        </w:rPr>
        <w:t>lipanj 2022</w:t>
      </w:r>
      <w:r w:rsidRPr="00E247B6">
        <w:rPr>
          <w:b/>
        </w:rPr>
        <w:t>.</w:t>
      </w:r>
    </w:p>
    <w:p w14:paraId="37E64847" w14:textId="77777777" w:rsidR="00FE5837" w:rsidRDefault="00FE5837" w:rsidP="006915D8">
      <w:pPr>
        <w:spacing w:line="276" w:lineRule="auto"/>
        <w:jc w:val="both"/>
        <w:rPr>
          <w:b/>
          <w:color w:val="000000"/>
        </w:rPr>
      </w:pPr>
    </w:p>
    <w:p w14:paraId="118049D0" w14:textId="6649CA64" w:rsidR="00385E4C" w:rsidRPr="006915D8" w:rsidRDefault="00267193" w:rsidP="006915D8">
      <w:pPr>
        <w:spacing w:line="276" w:lineRule="auto"/>
        <w:jc w:val="both"/>
        <w:rPr>
          <w:b/>
          <w:color w:val="000000"/>
        </w:rPr>
      </w:pPr>
      <w:r w:rsidRPr="001125AC">
        <w:rPr>
          <w:b/>
          <w:color w:val="000000"/>
        </w:rPr>
        <w:t>PRIJEDLOG ZAKONA O PROVEDBI UREDBE (EU) 2021/784 EUROPSKOG PARLAMENTA I VIJEĆA OD 29. TRAVNJA 2021. O BORBI PROTIV ŠIRENJA TERORISTIČKOG SADRŽAJA NA INTERNETU</w:t>
      </w:r>
      <w:r w:rsidR="00603248">
        <w:rPr>
          <w:b/>
          <w:color w:val="000000"/>
        </w:rPr>
        <w:t>, S KONAČNIM PRIJEDLOGOM ZAKONA</w:t>
      </w:r>
    </w:p>
    <w:p w14:paraId="019C6D19" w14:textId="77777777" w:rsidR="0033414D" w:rsidRDefault="0033414D" w:rsidP="006915D8">
      <w:pPr>
        <w:pStyle w:val="t-10-9-kurz-s-fett"/>
        <w:spacing w:before="0" w:beforeAutospacing="0" w:after="0" w:afterAutospacing="0" w:line="276" w:lineRule="auto"/>
        <w:jc w:val="both"/>
        <w:rPr>
          <w:i w:val="0"/>
          <w:color w:val="000000"/>
          <w:sz w:val="24"/>
          <w:szCs w:val="24"/>
        </w:rPr>
      </w:pPr>
    </w:p>
    <w:p w14:paraId="691219AE" w14:textId="77777777" w:rsidR="0033414D" w:rsidRPr="00C66E30" w:rsidRDefault="0033414D" w:rsidP="006915D8">
      <w:pPr>
        <w:pStyle w:val="t-10-9-kurz-s-fett"/>
        <w:spacing w:before="0" w:beforeAutospacing="0" w:after="0" w:afterAutospacing="0" w:line="276" w:lineRule="auto"/>
        <w:jc w:val="both"/>
        <w:rPr>
          <w:i w:val="0"/>
          <w:color w:val="000000"/>
          <w:sz w:val="24"/>
          <w:szCs w:val="24"/>
        </w:rPr>
      </w:pPr>
      <w:r w:rsidRPr="00C66E30">
        <w:rPr>
          <w:i w:val="0"/>
          <w:color w:val="000000"/>
          <w:sz w:val="24"/>
          <w:szCs w:val="24"/>
        </w:rPr>
        <w:t>I.</w:t>
      </w:r>
      <w:r w:rsidRPr="00C66E30">
        <w:rPr>
          <w:i w:val="0"/>
          <w:color w:val="000000"/>
          <w:sz w:val="24"/>
          <w:szCs w:val="24"/>
        </w:rPr>
        <w:tab/>
        <w:t>USTAVNA OSNOVA ZA DONOŠENJE ZAKONA</w:t>
      </w:r>
    </w:p>
    <w:p w14:paraId="7670163E" w14:textId="77777777" w:rsidR="0033414D" w:rsidRPr="00C66E30" w:rsidRDefault="0033414D" w:rsidP="006915D8">
      <w:pPr>
        <w:pStyle w:val="t-10-9-kurz-s-fett"/>
        <w:spacing w:before="0" w:beforeAutospacing="0" w:after="0" w:afterAutospacing="0" w:line="276" w:lineRule="auto"/>
        <w:jc w:val="both"/>
        <w:rPr>
          <w:i w:val="0"/>
          <w:color w:val="000000"/>
          <w:sz w:val="24"/>
          <w:szCs w:val="24"/>
        </w:rPr>
      </w:pPr>
    </w:p>
    <w:p w14:paraId="4512370B" w14:textId="2474F209" w:rsidR="0033414D" w:rsidRPr="00C66E30" w:rsidRDefault="0033414D" w:rsidP="006915D8">
      <w:pPr>
        <w:pStyle w:val="t-10-9-kurz-s-fett"/>
        <w:spacing w:before="0" w:beforeAutospacing="0" w:after="0" w:afterAutospacing="0" w:line="276" w:lineRule="auto"/>
        <w:ind w:firstLine="708"/>
        <w:jc w:val="both"/>
        <w:rPr>
          <w:b w:val="0"/>
          <w:i w:val="0"/>
          <w:color w:val="000000"/>
          <w:sz w:val="24"/>
          <w:szCs w:val="24"/>
        </w:rPr>
      </w:pPr>
      <w:r w:rsidRPr="00C66E30">
        <w:rPr>
          <w:b w:val="0"/>
          <w:i w:val="0"/>
          <w:color w:val="000000"/>
          <w:sz w:val="24"/>
          <w:szCs w:val="24"/>
        </w:rPr>
        <w:t>Ust</w:t>
      </w:r>
      <w:r w:rsidR="00330C19">
        <w:rPr>
          <w:b w:val="0"/>
          <w:i w:val="0"/>
          <w:color w:val="000000"/>
          <w:sz w:val="24"/>
          <w:szCs w:val="24"/>
        </w:rPr>
        <w:t>avna osnova za donošenje ovoga Z</w:t>
      </w:r>
      <w:r w:rsidRPr="00C66E30">
        <w:rPr>
          <w:b w:val="0"/>
          <w:i w:val="0"/>
          <w:color w:val="000000"/>
          <w:sz w:val="24"/>
          <w:szCs w:val="24"/>
        </w:rPr>
        <w:t>akona sadržana je u člank</w:t>
      </w:r>
      <w:r w:rsidR="00977242">
        <w:rPr>
          <w:b w:val="0"/>
          <w:i w:val="0"/>
          <w:color w:val="000000"/>
          <w:sz w:val="24"/>
          <w:szCs w:val="24"/>
        </w:rPr>
        <w:t>u</w:t>
      </w:r>
      <w:r w:rsidRPr="00C66E30">
        <w:rPr>
          <w:b w:val="0"/>
          <w:i w:val="0"/>
          <w:color w:val="000000"/>
          <w:sz w:val="24"/>
          <w:szCs w:val="24"/>
        </w:rPr>
        <w:t xml:space="preserve"> 2. stavk</w:t>
      </w:r>
      <w:r w:rsidR="00977242">
        <w:rPr>
          <w:b w:val="0"/>
          <w:i w:val="0"/>
          <w:color w:val="000000"/>
          <w:sz w:val="24"/>
          <w:szCs w:val="24"/>
        </w:rPr>
        <w:t>u</w:t>
      </w:r>
      <w:r w:rsidRPr="00C66E30">
        <w:rPr>
          <w:b w:val="0"/>
          <w:i w:val="0"/>
          <w:color w:val="000000"/>
          <w:sz w:val="24"/>
          <w:szCs w:val="24"/>
        </w:rPr>
        <w:t xml:space="preserve"> 4. podstavk</w:t>
      </w:r>
      <w:r w:rsidR="00977242">
        <w:rPr>
          <w:b w:val="0"/>
          <w:i w:val="0"/>
          <w:color w:val="000000"/>
          <w:sz w:val="24"/>
          <w:szCs w:val="24"/>
        </w:rPr>
        <w:t>u</w:t>
      </w:r>
      <w:r w:rsidRPr="00C66E30">
        <w:rPr>
          <w:b w:val="0"/>
          <w:i w:val="0"/>
          <w:color w:val="000000"/>
          <w:sz w:val="24"/>
          <w:szCs w:val="24"/>
        </w:rPr>
        <w:t xml:space="preserve"> 1. Ustava Republike Hrvatske (</w:t>
      </w:r>
      <w:r w:rsidR="00EC502F">
        <w:rPr>
          <w:b w:val="0"/>
          <w:i w:val="0"/>
          <w:color w:val="000000"/>
          <w:sz w:val="24"/>
          <w:szCs w:val="24"/>
        </w:rPr>
        <w:t>„</w:t>
      </w:r>
      <w:r w:rsidRPr="00C66E30">
        <w:rPr>
          <w:b w:val="0"/>
          <w:i w:val="0"/>
          <w:color w:val="000000"/>
          <w:sz w:val="24"/>
          <w:szCs w:val="24"/>
        </w:rPr>
        <w:t>Narodne novine</w:t>
      </w:r>
      <w:r w:rsidR="00EC502F">
        <w:rPr>
          <w:b w:val="0"/>
          <w:i w:val="0"/>
          <w:color w:val="000000"/>
          <w:sz w:val="24"/>
          <w:szCs w:val="24"/>
        </w:rPr>
        <w:t>“</w:t>
      </w:r>
      <w:r w:rsidR="004C778A">
        <w:rPr>
          <w:b w:val="0"/>
          <w:i w:val="0"/>
          <w:color w:val="000000"/>
          <w:sz w:val="24"/>
          <w:szCs w:val="24"/>
        </w:rPr>
        <w:t>,</w:t>
      </w:r>
      <w:r w:rsidRPr="00C66E30">
        <w:rPr>
          <w:b w:val="0"/>
          <w:i w:val="0"/>
          <w:color w:val="000000"/>
          <w:sz w:val="24"/>
          <w:szCs w:val="24"/>
        </w:rPr>
        <w:t xml:space="preserve"> </w:t>
      </w:r>
      <w:r w:rsidR="00977242">
        <w:rPr>
          <w:b w:val="0"/>
          <w:i w:val="0"/>
          <w:color w:val="000000"/>
          <w:sz w:val="24"/>
          <w:szCs w:val="24"/>
        </w:rPr>
        <w:t xml:space="preserve">br. </w:t>
      </w:r>
      <w:r w:rsidRPr="00C66E30">
        <w:rPr>
          <w:b w:val="0"/>
          <w:i w:val="0"/>
          <w:color w:val="000000"/>
          <w:sz w:val="24"/>
          <w:szCs w:val="24"/>
        </w:rPr>
        <w:t>85/10</w:t>
      </w:r>
      <w:r w:rsidR="00EC502F">
        <w:rPr>
          <w:b w:val="0"/>
          <w:i w:val="0"/>
          <w:color w:val="000000"/>
          <w:sz w:val="24"/>
          <w:szCs w:val="24"/>
        </w:rPr>
        <w:t>.</w:t>
      </w:r>
      <w:r w:rsidRPr="00C66E30">
        <w:rPr>
          <w:b w:val="0"/>
          <w:i w:val="0"/>
          <w:color w:val="000000"/>
          <w:sz w:val="24"/>
          <w:szCs w:val="24"/>
        </w:rPr>
        <w:t xml:space="preserve"> </w:t>
      </w:r>
      <w:r w:rsidR="00977242">
        <w:rPr>
          <w:b w:val="0"/>
          <w:i w:val="0"/>
          <w:color w:val="000000"/>
          <w:sz w:val="24"/>
          <w:szCs w:val="24"/>
        </w:rPr>
        <w:t>–</w:t>
      </w:r>
      <w:r w:rsidRPr="00C66E30">
        <w:rPr>
          <w:b w:val="0"/>
          <w:i w:val="0"/>
          <w:color w:val="000000"/>
          <w:sz w:val="24"/>
          <w:szCs w:val="24"/>
        </w:rPr>
        <w:t xml:space="preserve"> pročišćeni</w:t>
      </w:r>
      <w:r w:rsidR="00977242">
        <w:rPr>
          <w:b w:val="0"/>
          <w:i w:val="0"/>
          <w:color w:val="000000"/>
          <w:sz w:val="24"/>
          <w:szCs w:val="24"/>
        </w:rPr>
        <w:t xml:space="preserve"> </w:t>
      </w:r>
      <w:r w:rsidRPr="00C66E30">
        <w:rPr>
          <w:b w:val="0"/>
          <w:i w:val="0"/>
          <w:color w:val="000000"/>
          <w:sz w:val="24"/>
          <w:szCs w:val="24"/>
        </w:rPr>
        <w:t>tekst i 5/14</w:t>
      </w:r>
      <w:r w:rsidR="00EC502F">
        <w:rPr>
          <w:b w:val="0"/>
          <w:i w:val="0"/>
          <w:color w:val="000000"/>
          <w:sz w:val="24"/>
          <w:szCs w:val="24"/>
        </w:rPr>
        <w:t>.</w:t>
      </w:r>
      <w:r w:rsidRPr="00C66E30">
        <w:rPr>
          <w:b w:val="0"/>
          <w:i w:val="0"/>
          <w:color w:val="000000"/>
          <w:sz w:val="24"/>
          <w:szCs w:val="24"/>
        </w:rPr>
        <w:t xml:space="preserve"> </w:t>
      </w:r>
      <w:r w:rsidR="00977242">
        <w:rPr>
          <w:b w:val="0"/>
          <w:i w:val="0"/>
          <w:color w:val="000000"/>
          <w:sz w:val="24"/>
          <w:szCs w:val="24"/>
        </w:rPr>
        <w:t xml:space="preserve">– </w:t>
      </w:r>
      <w:r w:rsidRPr="00C66E30">
        <w:rPr>
          <w:b w:val="0"/>
          <w:i w:val="0"/>
          <w:color w:val="000000"/>
          <w:sz w:val="24"/>
          <w:szCs w:val="24"/>
        </w:rPr>
        <w:t>Odluka</w:t>
      </w:r>
      <w:r w:rsidR="00977242">
        <w:rPr>
          <w:b w:val="0"/>
          <w:i w:val="0"/>
          <w:color w:val="000000"/>
          <w:sz w:val="24"/>
          <w:szCs w:val="24"/>
        </w:rPr>
        <w:t xml:space="preserve"> </w:t>
      </w:r>
      <w:r w:rsidRPr="00C66E30">
        <w:rPr>
          <w:b w:val="0"/>
          <w:i w:val="0"/>
          <w:color w:val="000000"/>
          <w:sz w:val="24"/>
          <w:szCs w:val="24"/>
        </w:rPr>
        <w:t xml:space="preserve">Ustavnog suda Republike Hrvatske). </w:t>
      </w:r>
    </w:p>
    <w:p w14:paraId="66D677D6" w14:textId="77777777" w:rsidR="0033414D" w:rsidRPr="00E247B6" w:rsidRDefault="0033414D" w:rsidP="006915D8">
      <w:pPr>
        <w:spacing w:line="276" w:lineRule="auto"/>
        <w:jc w:val="center"/>
        <w:rPr>
          <w:b/>
        </w:rPr>
      </w:pPr>
    </w:p>
    <w:p w14:paraId="4CC03A96" w14:textId="77777777" w:rsidR="001225D4" w:rsidRDefault="001225D4" w:rsidP="006915D8">
      <w:pPr>
        <w:spacing w:line="276" w:lineRule="auto"/>
        <w:jc w:val="both"/>
        <w:rPr>
          <w:b/>
        </w:rPr>
      </w:pPr>
    </w:p>
    <w:p w14:paraId="05947146" w14:textId="77777777" w:rsidR="0033414D" w:rsidRDefault="00B623C7" w:rsidP="006915D8">
      <w:pPr>
        <w:spacing w:line="276" w:lineRule="auto"/>
        <w:jc w:val="both"/>
        <w:rPr>
          <w:b/>
          <w:bCs/>
          <w:iCs/>
        </w:rPr>
      </w:pPr>
      <w:r w:rsidRPr="00B623C7">
        <w:rPr>
          <w:b/>
        </w:rPr>
        <w:t>I</w:t>
      </w:r>
      <w:r w:rsidR="0033414D">
        <w:rPr>
          <w:b/>
        </w:rPr>
        <w:t>I</w:t>
      </w:r>
      <w:r w:rsidRPr="00B623C7">
        <w:rPr>
          <w:b/>
        </w:rPr>
        <w:t>.</w:t>
      </w:r>
      <w:r w:rsidRPr="00B623C7">
        <w:rPr>
          <w:b/>
        </w:rPr>
        <w:tab/>
      </w:r>
      <w:r w:rsidR="0033414D" w:rsidRPr="0033414D">
        <w:rPr>
          <w:b/>
          <w:bCs/>
          <w:iCs/>
        </w:rPr>
        <w:t xml:space="preserve">OCJENA STANJA I OSNOVNA PITANJA KOJA SE </w:t>
      </w:r>
      <w:r w:rsidR="00330C19">
        <w:rPr>
          <w:b/>
          <w:bCs/>
          <w:iCs/>
        </w:rPr>
        <w:t>TREBAJU UREDITI</w:t>
      </w:r>
    </w:p>
    <w:p w14:paraId="2ACA49AC" w14:textId="77777777" w:rsidR="0033414D" w:rsidRDefault="0033414D" w:rsidP="006915D8">
      <w:pPr>
        <w:spacing w:line="276" w:lineRule="auto"/>
        <w:jc w:val="both"/>
        <w:rPr>
          <w:b/>
          <w:bCs/>
          <w:iCs/>
        </w:rPr>
      </w:pPr>
      <w:r>
        <w:rPr>
          <w:b/>
          <w:bCs/>
          <w:iCs/>
        </w:rPr>
        <w:t xml:space="preserve">            </w:t>
      </w:r>
      <w:r w:rsidRPr="0033414D">
        <w:rPr>
          <w:b/>
          <w:bCs/>
          <w:iCs/>
        </w:rPr>
        <w:t xml:space="preserve">ZAKONOM TE POSLJEDICE KOJE ĆE DONOŠENJEM ZAKONA </w:t>
      </w:r>
    </w:p>
    <w:p w14:paraId="2D790AA6" w14:textId="77777777" w:rsidR="0033414D" w:rsidRPr="0033414D" w:rsidRDefault="0033414D" w:rsidP="006915D8">
      <w:pPr>
        <w:spacing w:line="276" w:lineRule="auto"/>
        <w:jc w:val="both"/>
        <w:rPr>
          <w:b/>
          <w:bCs/>
          <w:iCs/>
        </w:rPr>
      </w:pPr>
      <w:r>
        <w:rPr>
          <w:b/>
          <w:bCs/>
          <w:iCs/>
        </w:rPr>
        <w:t xml:space="preserve">            </w:t>
      </w:r>
      <w:r w:rsidRPr="0033414D">
        <w:rPr>
          <w:b/>
          <w:bCs/>
          <w:iCs/>
        </w:rPr>
        <w:t xml:space="preserve">PROISTEĆI </w:t>
      </w:r>
    </w:p>
    <w:p w14:paraId="179A60DE" w14:textId="77777777" w:rsidR="0033414D" w:rsidRPr="0033414D" w:rsidRDefault="0033414D" w:rsidP="006915D8">
      <w:pPr>
        <w:spacing w:line="276" w:lineRule="auto"/>
        <w:jc w:val="both"/>
        <w:rPr>
          <w:b/>
          <w:bCs/>
          <w:iCs/>
        </w:rPr>
      </w:pPr>
    </w:p>
    <w:p w14:paraId="1882E0F8" w14:textId="77777777" w:rsidR="007F3BF5" w:rsidRDefault="007F3BF5" w:rsidP="006915D8">
      <w:pPr>
        <w:spacing w:line="276" w:lineRule="auto"/>
        <w:jc w:val="both"/>
        <w:rPr>
          <w:b/>
          <w:bCs/>
          <w:iCs/>
        </w:rPr>
      </w:pPr>
      <w:r>
        <w:rPr>
          <w:b/>
          <w:bCs/>
          <w:iCs/>
        </w:rPr>
        <w:t>Ocjena stanja</w:t>
      </w:r>
    </w:p>
    <w:p w14:paraId="6FFD4609" w14:textId="77777777" w:rsidR="000C1D17" w:rsidRDefault="0033414D" w:rsidP="006915D8">
      <w:pPr>
        <w:spacing w:line="276" w:lineRule="auto"/>
        <w:jc w:val="both"/>
        <w:rPr>
          <w:b/>
          <w:bCs/>
          <w:iCs/>
        </w:rPr>
      </w:pPr>
      <w:r w:rsidRPr="0033414D">
        <w:rPr>
          <w:b/>
          <w:bCs/>
          <w:iCs/>
        </w:rPr>
        <w:tab/>
      </w:r>
    </w:p>
    <w:p w14:paraId="6274AD18" w14:textId="042BC45D" w:rsidR="00E13EFC" w:rsidRDefault="00330C19" w:rsidP="006915D8">
      <w:pPr>
        <w:spacing w:line="276" w:lineRule="auto"/>
        <w:ind w:firstLine="708"/>
        <w:jc w:val="both"/>
        <w:rPr>
          <w:color w:val="000000"/>
          <w:lang w:eastAsia="en-GB"/>
        </w:rPr>
      </w:pPr>
      <w:r>
        <w:rPr>
          <w:color w:val="000000"/>
          <w:lang w:eastAsia="en-GB"/>
        </w:rPr>
        <w:t>Od 20</w:t>
      </w:r>
      <w:r w:rsidR="00E13EFC">
        <w:rPr>
          <w:color w:val="000000"/>
          <w:lang w:eastAsia="en-GB"/>
        </w:rPr>
        <w:t>21</w:t>
      </w:r>
      <w:r>
        <w:rPr>
          <w:color w:val="000000"/>
          <w:lang w:eastAsia="en-GB"/>
        </w:rPr>
        <w:t>.</w:t>
      </w:r>
      <w:r w:rsidR="000C1D17" w:rsidRPr="00CD3ED4">
        <w:rPr>
          <w:color w:val="000000"/>
          <w:lang w:eastAsia="en-GB"/>
        </w:rPr>
        <w:t xml:space="preserve"> na snazi je </w:t>
      </w:r>
      <w:r w:rsidR="003449B5">
        <w:rPr>
          <w:color w:val="000000"/>
          <w:lang w:eastAsia="en-GB"/>
        </w:rPr>
        <w:t>Uredba</w:t>
      </w:r>
      <w:r w:rsidR="003449B5" w:rsidRPr="003449B5">
        <w:rPr>
          <w:color w:val="000000"/>
          <w:lang w:eastAsia="en-GB"/>
        </w:rPr>
        <w:t xml:space="preserve"> (EU) 2021/784 Europskog </w:t>
      </w:r>
      <w:r w:rsidR="003717D1">
        <w:rPr>
          <w:color w:val="000000"/>
          <w:lang w:eastAsia="en-GB"/>
        </w:rPr>
        <w:t>p</w:t>
      </w:r>
      <w:r w:rsidR="003449B5" w:rsidRPr="003449B5">
        <w:rPr>
          <w:color w:val="000000"/>
          <w:lang w:eastAsia="en-GB"/>
        </w:rPr>
        <w:t>arlamenta i Vijeća od 29. travnja 2021. o borbi protiv širenja terorističkog sadržaja na internetu</w:t>
      </w:r>
      <w:r w:rsidR="002E18AC">
        <w:rPr>
          <w:color w:val="000000"/>
          <w:lang w:eastAsia="en-GB"/>
        </w:rPr>
        <w:t xml:space="preserve"> (</w:t>
      </w:r>
      <w:r w:rsidR="0096628E">
        <w:rPr>
          <w:color w:val="000000"/>
          <w:lang w:eastAsia="en-GB"/>
        </w:rPr>
        <w:t xml:space="preserve">u daljnjem </w:t>
      </w:r>
      <w:r w:rsidR="002E18AC">
        <w:rPr>
          <w:color w:val="000000"/>
          <w:lang w:eastAsia="en-GB"/>
        </w:rPr>
        <w:t>tekstu: Uredba</w:t>
      </w:r>
      <w:r w:rsidR="00A17A13">
        <w:rPr>
          <w:color w:val="000000"/>
          <w:lang w:eastAsia="en-GB"/>
        </w:rPr>
        <w:t xml:space="preserve"> </w:t>
      </w:r>
      <w:r w:rsidR="002E18AC">
        <w:rPr>
          <w:color w:val="000000"/>
          <w:lang w:eastAsia="en-GB"/>
        </w:rPr>
        <w:t>(EU) 2021/784)</w:t>
      </w:r>
      <w:r w:rsidR="00A17A13">
        <w:rPr>
          <w:color w:val="000000"/>
          <w:lang w:eastAsia="en-GB"/>
        </w:rPr>
        <w:t xml:space="preserve"> </w:t>
      </w:r>
      <w:r w:rsidR="003449B5">
        <w:rPr>
          <w:color w:val="000000"/>
          <w:lang w:eastAsia="en-GB"/>
        </w:rPr>
        <w:t>koj</w:t>
      </w:r>
      <w:r w:rsidR="00E03555">
        <w:rPr>
          <w:color w:val="000000"/>
          <w:lang w:eastAsia="en-GB"/>
        </w:rPr>
        <w:t xml:space="preserve">om se </w:t>
      </w:r>
      <w:r w:rsidR="00E03555" w:rsidRPr="00E03555">
        <w:rPr>
          <w:color w:val="000000"/>
          <w:lang w:eastAsia="en-GB"/>
        </w:rPr>
        <w:t>nastoji osigurati neometano funkcioniranje jedinstvenog digitalnog tržišta u otvorenom i demokratskom društvu borbom protiv zlouporabe usluga smještaja na poslužitelju u terorističke svrhe i doprinosom javnoj sigurnosti širom Unije.</w:t>
      </w:r>
      <w:r w:rsidR="00112687" w:rsidRPr="00112687">
        <w:t xml:space="preserve"> </w:t>
      </w:r>
      <w:r w:rsidR="00112687" w:rsidRPr="00112687">
        <w:rPr>
          <w:color w:val="000000"/>
          <w:lang w:eastAsia="en-GB"/>
        </w:rPr>
        <w:t>Funkcioniranje jedinstvenog digitalnog tržišta trebalo bi poboljšati jačanjem pravne sigurnosti za pružatelje usluga smještaja na poslužitelju i povjerenja korisnika u internetsko okruženje, kao i jačanjem mjera kojima se štiti sloboda izražavanja, uključujući slobodu primanja i prenošenja informacija i ideja u otvorenom i demokratskom društvu te slobodu i pluralizam medija.</w:t>
      </w:r>
    </w:p>
    <w:p w14:paraId="31216C3A" w14:textId="77777777" w:rsidR="00E13EFC" w:rsidRDefault="00E13EFC" w:rsidP="006915D8">
      <w:pPr>
        <w:spacing w:line="276" w:lineRule="auto"/>
        <w:ind w:firstLine="708"/>
        <w:jc w:val="both"/>
        <w:rPr>
          <w:color w:val="000000"/>
          <w:lang w:eastAsia="en-GB"/>
        </w:rPr>
      </w:pPr>
    </w:p>
    <w:p w14:paraId="6A41C63C" w14:textId="77777777" w:rsidR="00E13EFC" w:rsidRDefault="00112687" w:rsidP="006915D8">
      <w:pPr>
        <w:spacing w:line="276" w:lineRule="auto"/>
        <w:ind w:firstLine="708"/>
        <w:jc w:val="both"/>
        <w:rPr>
          <w:color w:val="000000"/>
          <w:lang w:eastAsia="en-GB"/>
        </w:rPr>
      </w:pPr>
      <w:r w:rsidRPr="00112687">
        <w:rPr>
          <w:color w:val="000000"/>
          <w:lang w:eastAsia="en-GB"/>
        </w:rPr>
        <w:t xml:space="preserve">Borba protiv terorističkog sadržaja na internetu koji je dio šireg problema nezakonitog sadržaja na internetu zahtijeva kombinaciju zakonodavnih, </w:t>
      </w:r>
      <w:proofErr w:type="spellStart"/>
      <w:r w:rsidRPr="00112687">
        <w:rPr>
          <w:color w:val="000000"/>
          <w:lang w:eastAsia="en-GB"/>
        </w:rPr>
        <w:t>nezakonodavnih</w:t>
      </w:r>
      <w:proofErr w:type="spellEnd"/>
      <w:r w:rsidRPr="00112687">
        <w:rPr>
          <w:color w:val="000000"/>
          <w:lang w:eastAsia="en-GB"/>
        </w:rPr>
        <w:t xml:space="preserve"> i dobrovoljnih mjera koje se temelje na suradnji izme</w:t>
      </w:r>
      <w:r w:rsidR="00D01FB0">
        <w:rPr>
          <w:color w:val="000000"/>
          <w:lang w:eastAsia="en-GB"/>
        </w:rPr>
        <w:t>đu nadležnih tijela i pružatelja</w:t>
      </w:r>
      <w:r w:rsidRPr="00112687">
        <w:rPr>
          <w:color w:val="000000"/>
          <w:lang w:eastAsia="en-GB"/>
        </w:rPr>
        <w:t xml:space="preserve"> usluga smještaja na poslužitelju, na način kojim se potpuno poštuju temeljna prava.</w:t>
      </w:r>
    </w:p>
    <w:p w14:paraId="785ECB7A" w14:textId="77777777" w:rsidR="00E13EFC" w:rsidRDefault="00E13EFC" w:rsidP="006915D8">
      <w:pPr>
        <w:spacing w:line="276" w:lineRule="auto"/>
        <w:ind w:firstLine="708"/>
        <w:jc w:val="both"/>
        <w:rPr>
          <w:color w:val="000000"/>
          <w:lang w:eastAsia="en-GB"/>
        </w:rPr>
      </w:pPr>
    </w:p>
    <w:p w14:paraId="67B105CC" w14:textId="77777777" w:rsidR="00E13EFC" w:rsidRDefault="00112687" w:rsidP="006915D8">
      <w:pPr>
        <w:spacing w:line="276" w:lineRule="auto"/>
        <w:ind w:firstLine="708"/>
        <w:jc w:val="both"/>
        <w:rPr>
          <w:color w:val="000000"/>
          <w:lang w:eastAsia="en-GB"/>
        </w:rPr>
      </w:pPr>
      <w:r w:rsidRPr="00112687">
        <w:rPr>
          <w:color w:val="000000"/>
          <w:lang w:eastAsia="en-GB"/>
        </w:rPr>
        <w:t>Pružatelji usluga smještaja na poslužitelju koji su aktivni na internetu imaju ključnu ulogu u digitalnom gospodarstvu tako što povezuju poduzeća i građane te olakšavaju javnu raspravu i širenje te primanje informacija, mišljenja i ideja, čime znatno doprinose inovacijama, gospodarskom rastu i stvaranju radnih mjesta u U</w:t>
      </w:r>
      <w:r w:rsidR="00D01FB0">
        <w:rPr>
          <w:color w:val="000000"/>
          <w:lang w:eastAsia="en-GB"/>
        </w:rPr>
        <w:t>niji. Međutim, usluge pružatelja</w:t>
      </w:r>
      <w:r w:rsidRPr="00112687">
        <w:rPr>
          <w:color w:val="000000"/>
          <w:lang w:eastAsia="en-GB"/>
        </w:rPr>
        <w:t xml:space="preserve"> smještaja na poslužitelju u određenim slučajevima zloupotrebljavaju treće strane u svrhu provođenja nezakonitih aktivnosti na internetu. </w:t>
      </w:r>
      <w:r w:rsidR="00BD76BA">
        <w:rPr>
          <w:color w:val="000000"/>
          <w:lang w:eastAsia="en-GB"/>
        </w:rPr>
        <w:t>T</w:t>
      </w:r>
      <w:r w:rsidRPr="00112687">
        <w:rPr>
          <w:color w:val="000000"/>
          <w:lang w:eastAsia="en-GB"/>
        </w:rPr>
        <w:t>e usluge zloupotrebljavaju terorističke skupine i njihovi pobornici radi širenja terorističkog sadržaja na internetu, odnosno širenja svojih poruka, radikalizacije i regrutiranja članova te olakšavanja i usmjeravanja terorističkih aktivnosti.</w:t>
      </w:r>
    </w:p>
    <w:p w14:paraId="0D385454" w14:textId="77777777" w:rsidR="00E03555" w:rsidRDefault="00E03555" w:rsidP="006915D8">
      <w:pPr>
        <w:spacing w:line="276" w:lineRule="auto"/>
        <w:ind w:firstLine="708"/>
        <w:jc w:val="both"/>
        <w:rPr>
          <w:color w:val="000000"/>
          <w:lang w:eastAsia="en-GB"/>
        </w:rPr>
      </w:pPr>
    </w:p>
    <w:p w14:paraId="4507DF99" w14:textId="77777777" w:rsidR="00E03555" w:rsidRDefault="00112687" w:rsidP="006915D8">
      <w:pPr>
        <w:spacing w:line="276" w:lineRule="auto"/>
        <w:ind w:firstLine="708"/>
        <w:jc w:val="both"/>
        <w:rPr>
          <w:color w:val="000000"/>
          <w:lang w:eastAsia="en-GB"/>
        </w:rPr>
      </w:pPr>
      <w:r w:rsidRPr="00112687">
        <w:rPr>
          <w:color w:val="000000"/>
          <w:lang w:eastAsia="en-GB"/>
        </w:rPr>
        <w:lastRenderedPageBreak/>
        <w:t>Iako nije jedini čimbenik, prisutnost terorističkog sadržaja na internetu dokazano potiče radikalizaciju pojedinaca, što može re</w:t>
      </w:r>
      <w:r w:rsidR="00D01FB0">
        <w:rPr>
          <w:color w:val="000000"/>
          <w:lang w:eastAsia="en-GB"/>
        </w:rPr>
        <w:t>zultirati terorističkim djelima</w:t>
      </w:r>
      <w:r w:rsidRPr="00112687">
        <w:rPr>
          <w:color w:val="000000"/>
          <w:lang w:eastAsia="en-GB"/>
        </w:rPr>
        <w:t xml:space="preserve"> te stoga imati ozbiljne negativne posljedice za korisnike, građane i društvo u cjelini, kao i na pružatelje internetskih usluga na čijim se poslužiteljima nalazi takav sadržaj jer se time narušava povjerenje njihovih korisnika i nanosi šteta njihovim poslovnim modelima. Zbog svoje središnje uloge te zbog tehnoloških sredstava i kapaciteta povezanih s uslugama koje nude, pružatelji usluga smještaja na poslužitelju snose osobitu društvenu odgovornost da zaštite svoje usluge od terorističke zlouporabe te da pomognu u borbi protiv širenja terorističkog sadržaja putem njihovih usluga na internetu, istodobno uzimajući u obzir temeljnu važnost slobode izražavanja, uključujući slobodu primanja i prenošenja informacija i ideja u otvorenom i demokratskom društvu.</w:t>
      </w:r>
    </w:p>
    <w:p w14:paraId="5A19DC8D" w14:textId="77777777" w:rsidR="00E03555" w:rsidRDefault="00E03555" w:rsidP="006915D8">
      <w:pPr>
        <w:spacing w:line="276" w:lineRule="auto"/>
        <w:ind w:firstLine="708"/>
        <w:jc w:val="both"/>
        <w:rPr>
          <w:color w:val="000000"/>
          <w:lang w:eastAsia="en-GB"/>
        </w:rPr>
      </w:pPr>
    </w:p>
    <w:p w14:paraId="2D2F039C" w14:textId="77777777" w:rsidR="000C1D17" w:rsidRDefault="005430CD" w:rsidP="006915D8">
      <w:pPr>
        <w:spacing w:line="276" w:lineRule="auto"/>
        <w:jc w:val="both"/>
        <w:rPr>
          <w:color w:val="000000"/>
          <w:lang w:eastAsia="en-GB"/>
        </w:rPr>
      </w:pPr>
      <w:r>
        <w:rPr>
          <w:color w:val="000000"/>
          <w:lang w:eastAsia="en-GB"/>
        </w:rPr>
        <w:tab/>
      </w:r>
      <w:r w:rsidRPr="005430CD">
        <w:rPr>
          <w:color w:val="000000"/>
          <w:lang w:eastAsia="en-GB"/>
        </w:rPr>
        <w:t>Nadležna tijela i pružatelji usluga smještaja na poslužitelju trebali bi donositi samo one mjere koje su potrebne, primjerene i proporcionalne u demokratskom društvu, uzimajući u obzir posebnu važnost koja se pridaje slobodi izražavanja i informiranja te slobodi i pluralizmu medija, koje su ključni temelji pluralističkog i demokratskog društva te vrijednosti na kojima počiva Unija. Mjere kojima se utječe na slobodu izražavanja i informiranja trebale bi biti strogo usmjerene na borbu protiv širenja terorističkog sadržaja na internetu, uz istodobno poštovanje prava na zakonito primanje i prenošenje informacija, uzimajući u obzir središnju ulogu koju pružatelji usluga smještaja na poslužitelju imaju u olakšavanju javne rasprave te u primanju i širenju činjenica, mišljenja i ideja u skladu sa zakonom. Djelotvorne mjere na internetu u borbi protiv terorističkog sadržaja na internetu i zaštita slobode izražavanja i informiranja nisu suprotstavljeni ciljevi, već se nadopunjuju i međusobno osnažuju.</w:t>
      </w:r>
    </w:p>
    <w:p w14:paraId="7FAA5135" w14:textId="77777777" w:rsidR="00112687" w:rsidRDefault="00112687" w:rsidP="006915D8">
      <w:pPr>
        <w:spacing w:line="276" w:lineRule="auto"/>
        <w:jc w:val="both"/>
        <w:rPr>
          <w:color w:val="000000"/>
          <w:lang w:eastAsia="en-GB"/>
        </w:rPr>
      </w:pPr>
    </w:p>
    <w:p w14:paraId="43FA60C7" w14:textId="77777777" w:rsidR="006B7B5A" w:rsidRDefault="006B7B5A" w:rsidP="006915D8">
      <w:pPr>
        <w:spacing w:line="276" w:lineRule="auto"/>
        <w:jc w:val="both"/>
        <w:rPr>
          <w:b/>
          <w:bCs/>
          <w:iCs/>
        </w:rPr>
      </w:pPr>
      <w:r w:rsidRPr="0033414D">
        <w:rPr>
          <w:b/>
          <w:bCs/>
          <w:iCs/>
        </w:rPr>
        <w:t xml:space="preserve">Pitanja koja se </w:t>
      </w:r>
      <w:r>
        <w:rPr>
          <w:b/>
          <w:bCs/>
          <w:iCs/>
        </w:rPr>
        <w:t xml:space="preserve">trebaju urediti </w:t>
      </w:r>
      <w:r w:rsidRPr="0033414D">
        <w:rPr>
          <w:b/>
          <w:bCs/>
          <w:iCs/>
        </w:rPr>
        <w:t>zakonom</w:t>
      </w:r>
    </w:p>
    <w:p w14:paraId="775F9C50" w14:textId="77777777" w:rsidR="006B7B5A" w:rsidRPr="006B7B5A" w:rsidRDefault="006B7B5A" w:rsidP="006915D8">
      <w:pPr>
        <w:spacing w:line="276" w:lineRule="auto"/>
        <w:jc w:val="both"/>
        <w:rPr>
          <w:b/>
          <w:bCs/>
          <w:iCs/>
        </w:rPr>
      </w:pPr>
    </w:p>
    <w:p w14:paraId="29FCAA17" w14:textId="77777777" w:rsidR="00751D6C" w:rsidRPr="002E18AC" w:rsidRDefault="002E18AC" w:rsidP="006915D8">
      <w:pPr>
        <w:spacing w:line="276" w:lineRule="auto"/>
        <w:jc w:val="both"/>
      </w:pPr>
      <w:r>
        <w:tab/>
        <w:t xml:space="preserve">S obzirom na to da se Uredba </w:t>
      </w:r>
      <w:r w:rsidRPr="002E18AC">
        <w:t>(EU) 2021/784</w:t>
      </w:r>
      <w:r w:rsidR="00604CFC">
        <w:t xml:space="preserve"> </w:t>
      </w:r>
      <w:r>
        <w:t>primjenjuje od 7. lipnja 2022. godine, da je u cijelosti obvezujuća te da se izravno primjenju</w:t>
      </w:r>
      <w:r w:rsidR="00620785">
        <w:t>je u svim državama članicama EU</w:t>
      </w:r>
      <w:r>
        <w:t xml:space="preserve"> pa tako i u Republici Hrvatskoj, </w:t>
      </w:r>
      <w:r w:rsidR="00751D6C" w:rsidRPr="00CD3ED4">
        <w:rPr>
          <w:color w:val="000000"/>
          <w:lang w:eastAsia="en-GB"/>
        </w:rPr>
        <w:t xml:space="preserve">potrebno je prije početka </w:t>
      </w:r>
      <w:r>
        <w:rPr>
          <w:color w:val="000000"/>
          <w:lang w:eastAsia="en-GB"/>
        </w:rPr>
        <w:t>njezine primjene</w:t>
      </w:r>
      <w:r w:rsidR="00751D6C" w:rsidRPr="00CD3ED4">
        <w:rPr>
          <w:color w:val="000000"/>
          <w:lang w:eastAsia="en-GB"/>
        </w:rPr>
        <w:t xml:space="preserve"> stvoriti zakonske pretpostavke za prilagodbu nacionalnog pravnog poretka zahtjevima Uredbe </w:t>
      </w:r>
      <w:r w:rsidRPr="002E18AC">
        <w:rPr>
          <w:color w:val="000000"/>
          <w:lang w:eastAsia="en-GB"/>
        </w:rPr>
        <w:t>(EU) 2021/784</w:t>
      </w:r>
      <w:r>
        <w:rPr>
          <w:color w:val="000000"/>
          <w:lang w:eastAsia="en-GB"/>
        </w:rPr>
        <w:t>.</w:t>
      </w:r>
    </w:p>
    <w:p w14:paraId="5D16061A" w14:textId="77777777" w:rsidR="00E63FC9" w:rsidRDefault="00E63FC9" w:rsidP="006915D8">
      <w:pPr>
        <w:spacing w:line="276" w:lineRule="auto"/>
        <w:jc w:val="both"/>
        <w:rPr>
          <w:color w:val="000000"/>
          <w:lang w:val="en-GB" w:eastAsia="en-GB"/>
        </w:rPr>
      </w:pPr>
    </w:p>
    <w:p w14:paraId="30F4F3CE" w14:textId="77777777" w:rsidR="000F0F97" w:rsidRPr="00E86F12" w:rsidRDefault="00E63FC9" w:rsidP="006915D8">
      <w:pPr>
        <w:spacing w:line="276" w:lineRule="auto"/>
        <w:ind w:firstLine="708"/>
        <w:jc w:val="both"/>
      </w:pPr>
      <w:r>
        <w:t xml:space="preserve">Unatoč izravnoj primjenjivosti ovog zakonodavnog akta Europske unije i njegovoj nadređenosti nacionalnom pravnom poretku, analiza odnosa odredbi Uredbe </w:t>
      </w:r>
      <w:r w:rsidR="00E86F12" w:rsidRPr="00E86F12">
        <w:t>(EU) 2021/784</w:t>
      </w:r>
      <w:r w:rsidR="00E86F12">
        <w:t xml:space="preserve"> </w:t>
      </w:r>
      <w:r>
        <w:t>i važećeg nacionalnog zakonodavstva ukazala je na potrebu da se pojedina pitanja precizno reguliraju nacionalnim provedbenim propisom.</w:t>
      </w:r>
      <w:r w:rsidR="000F0F97" w:rsidRPr="000F0F97">
        <w:t xml:space="preserve"> </w:t>
      </w:r>
      <w:r w:rsidR="000F0F97">
        <w:t xml:space="preserve">Umjesto parcijalnih izmjena i dopuna nekolicine važećih nacionalnih propisa, u cilju ekonomičnosti i efikasnosti, predlaže se donijeti novi jedinstveni provedbeni propis kojim bi se riješila sva ključna pitanja organizacijske i procesne naravi i stvorili nužni preduvjeti za uspostavu okvira za </w:t>
      </w:r>
      <w:r w:rsidR="00E86F12">
        <w:t xml:space="preserve">primjenu </w:t>
      </w:r>
      <w:r w:rsidR="00E86F12" w:rsidRPr="00E86F12">
        <w:t>Uredbe (EU) 2021/784.</w:t>
      </w:r>
    </w:p>
    <w:tbl>
      <w:tblPr>
        <w:tblW w:w="0" w:type="auto"/>
        <w:tblLook w:val="04A0" w:firstRow="1" w:lastRow="0" w:firstColumn="1" w:lastColumn="0" w:noHBand="0" w:noVBand="1"/>
      </w:tblPr>
      <w:tblGrid>
        <w:gridCol w:w="5340"/>
      </w:tblGrid>
      <w:tr w:rsidR="00751D6C" w14:paraId="09B6BCAE" w14:textId="77777777" w:rsidTr="00751D6C">
        <w:tc>
          <w:tcPr>
            <w:tcW w:w="5340" w:type="dxa"/>
            <w:tcMar>
              <w:top w:w="0" w:type="dxa"/>
              <w:left w:w="90" w:type="dxa"/>
              <w:bottom w:w="0" w:type="dxa"/>
              <w:right w:w="90" w:type="dxa"/>
            </w:tcMar>
            <w:hideMark/>
          </w:tcPr>
          <w:p w14:paraId="4039EFF1" w14:textId="77777777" w:rsidR="00751D6C" w:rsidRDefault="00751D6C" w:rsidP="006915D8">
            <w:pPr>
              <w:pStyle w:val="Normal1"/>
              <w:spacing w:line="276" w:lineRule="auto"/>
              <w:jc w:val="both"/>
              <w:rPr>
                <w:rFonts w:eastAsia="Times New Roman"/>
                <w:color w:val="000000"/>
                <w:lang w:val="en-GB" w:eastAsia="en-GB"/>
              </w:rPr>
            </w:pPr>
          </w:p>
        </w:tc>
      </w:tr>
    </w:tbl>
    <w:p w14:paraId="427127AB" w14:textId="77777777" w:rsidR="00BB4F97" w:rsidRPr="00717682" w:rsidRDefault="00B623C7" w:rsidP="006915D8">
      <w:pPr>
        <w:spacing w:line="276" w:lineRule="auto"/>
        <w:ind w:firstLine="708"/>
        <w:jc w:val="both"/>
        <w:rPr>
          <w:b/>
        </w:rPr>
      </w:pPr>
      <w:r w:rsidRPr="00B623C7">
        <w:rPr>
          <w:b/>
        </w:rPr>
        <w:tab/>
      </w:r>
      <w:r w:rsidR="0033414D">
        <w:rPr>
          <w:b/>
          <w:bCs/>
          <w:iCs/>
        </w:rPr>
        <w:t xml:space="preserve">           </w:t>
      </w:r>
      <w:r w:rsidR="00682D7B">
        <w:rPr>
          <w:b/>
        </w:rPr>
        <w:t xml:space="preserve">           </w:t>
      </w:r>
      <w:r w:rsidR="004F343B">
        <w:rPr>
          <w:b/>
        </w:rPr>
        <w:t xml:space="preserve">  </w:t>
      </w:r>
    </w:p>
    <w:p w14:paraId="0A0B9767" w14:textId="77777777" w:rsidR="00FB042E" w:rsidRDefault="00BB4F97" w:rsidP="006915D8">
      <w:pPr>
        <w:spacing w:line="276" w:lineRule="auto"/>
        <w:ind w:firstLine="708"/>
        <w:jc w:val="both"/>
        <w:rPr>
          <w:color w:val="000000"/>
          <w:lang w:eastAsia="en-GB"/>
        </w:rPr>
      </w:pPr>
      <w:r w:rsidRPr="00CD3ED4">
        <w:rPr>
          <w:color w:val="000000"/>
          <w:lang w:eastAsia="en-GB"/>
        </w:rPr>
        <w:t xml:space="preserve">Stupanjem na snagu Uredbe </w:t>
      </w:r>
      <w:r w:rsidR="00604CFC" w:rsidRPr="00604CFC">
        <w:rPr>
          <w:color w:val="000000"/>
          <w:lang w:eastAsia="en-GB"/>
        </w:rPr>
        <w:t>(EU) 2021/784</w:t>
      </w:r>
      <w:r w:rsidR="00604CFC">
        <w:rPr>
          <w:color w:val="000000"/>
          <w:lang w:eastAsia="en-GB"/>
        </w:rPr>
        <w:t xml:space="preserve"> </w:t>
      </w:r>
      <w:r w:rsidR="000623AE">
        <w:rPr>
          <w:color w:val="000000"/>
          <w:lang w:eastAsia="en-GB"/>
        </w:rPr>
        <w:t xml:space="preserve">nastaje izravna obveza </w:t>
      </w:r>
      <w:r w:rsidR="000623AE" w:rsidRPr="000623AE">
        <w:rPr>
          <w:color w:val="000000"/>
          <w:lang w:eastAsia="en-GB"/>
        </w:rPr>
        <w:t>u pogledu radnji koje pružatelji usluga smještaja na poslužitelju i nadležna tijela poduzimaju radi borbe protiv širenja terorističkog sadržaja na internetu</w:t>
      </w:r>
      <w:r w:rsidR="000623AE">
        <w:rPr>
          <w:color w:val="000000"/>
          <w:lang w:eastAsia="en-GB"/>
        </w:rPr>
        <w:t xml:space="preserve">. </w:t>
      </w:r>
      <w:r w:rsidR="006504AF" w:rsidRPr="006504AF">
        <w:rPr>
          <w:color w:val="000000"/>
          <w:lang w:eastAsia="en-GB"/>
        </w:rPr>
        <w:t xml:space="preserve">Države članice obvezne su osigurati da se odredbe </w:t>
      </w:r>
      <w:r w:rsidR="00FB042E" w:rsidRPr="00FB042E">
        <w:rPr>
          <w:color w:val="000000"/>
          <w:lang w:eastAsia="en-GB"/>
        </w:rPr>
        <w:t xml:space="preserve">Uredbe (EU) 2021/784 </w:t>
      </w:r>
      <w:r w:rsidR="006504AF" w:rsidRPr="006504AF">
        <w:rPr>
          <w:color w:val="000000"/>
          <w:lang w:eastAsia="en-GB"/>
        </w:rPr>
        <w:t>prim</w:t>
      </w:r>
      <w:r w:rsidR="00FB042E">
        <w:rPr>
          <w:color w:val="000000"/>
          <w:lang w:eastAsia="en-GB"/>
        </w:rPr>
        <w:t xml:space="preserve">jenjuju u svom sadašnjem obliku, stoga </w:t>
      </w:r>
      <w:r w:rsidR="006504AF" w:rsidRPr="006504AF">
        <w:rPr>
          <w:color w:val="000000"/>
          <w:lang w:eastAsia="en-GB"/>
        </w:rPr>
        <w:t>nema prostora za države članice da, pojedinačno ili zajednički, postavljaju bitne definicije ili na drugi način dodaju i</w:t>
      </w:r>
      <w:r w:rsidR="00FB042E">
        <w:rPr>
          <w:color w:val="000000"/>
          <w:lang w:eastAsia="en-GB"/>
        </w:rPr>
        <w:t xml:space="preserve">li </w:t>
      </w:r>
      <w:r w:rsidR="00FB042E">
        <w:rPr>
          <w:color w:val="000000"/>
          <w:lang w:eastAsia="en-GB"/>
        </w:rPr>
        <w:lastRenderedPageBreak/>
        <w:t xml:space="preserve">prilagođavaju odredbe Uredbe, u onom dijelu u kojem se one izravno primjenjuju. Tako primjerice </w:t>
      </w:r>
      <w:r w:rsidR="00FB042E" w:rsidRPr="00FB042E">
        <w:rPr>
          <w:color w:val="000000"/>
          <w:lang w:eastAsia="en-GB"/>
        </w:rPr>
        <w:t>Uredb</w:t>
      </w:r>
      <w:r w:rsidR="00FB042E">
        <w:rPr>
          <w:color w:val="000000"/>
          <w:lang w:eastAsia="en-GB"/>
        </w:rPr>
        <w:t>a</w:t>
      </w:r>
      <w:r w:rsidR="00FB042E" w:rsidRPr="00FB042E">
        <w:rPr>
          <w:color w:val="000000"/>
          <w:lang w:eastAsia="en-GB"/>
        </w:rPr>
        <w:t xml:space="preserve"> (EU) 2021/784</w:t>
      </w:r>
      <w:r w:rsidR="00FB042E">
        <w:rPr>
          <w:color w:val="000000"/>
          <w:lang w:eastAsia="en-GB"/>
        </w:rPr>
        <w:t xml:space="preserve">, </w:t>
      </w:r>
      <w:r w:rsidR="00B06E72">
        <w:rPr>
          <w:color w:val="000000"/>
          <w:lang w:eastAsia="en-GB"/>
        </w:rPr>
        <w:t xml:space="preserve">između ostalog utvrđuje </w:t>
      </w:r>
      <w:r w:rsidR="00B06E72" w:rsidRPr="00B06E72">
        <w:rPr>
          <w:color w:val="000000"/>
          <w:lang w:eastAsia="en-GB"/>
        </w:rPr>
        <w:t>definicij</w:t>
      </w:r>
      <w:r w:rsidR="00B06E72">
        <w:rPr>
          <w:color w:val="000000"/>
          <w:lang w:eastAsia="en-GB"/>
        </w:rPr>
        <w:t xml:space="preserve">u </w:t>
      </w:r>
      <w:r w:rsidR="00B06E72" w:rsidRPr="00B06E72">
        <w:rPr>
          <w:color w:val="000000"/>
          <w:lang w:eastAsia="en-GB"/>
        </w:rPr>
        <w:t>„terorističkog sadržaja” usklađen</w:t>
      </w:r>
      <w:r w:rsidR="00B06E72">
        <w:rPr>
          <w:color w:val="000000"/>
          <w:lang w:eastAsia="en-GB"/>
        </w:rPr>
        <w:t>u</w:t>
      </w:r>
      <w:r w:rsidR="00B06E72" w:rsidRPr="00B06E72">
        <w:rPr>
          <w:color w:val="000000"/>
          <w:lang w:eastAsia="en-GB"/>
        </w:rPr>
        <w:t xml:space="preserve"> s definicijama relevantnih kaznenih djela iz Direktiv</w:t>
      </w:r>
      <w:r w:rsidR="00B06E72">
        <w:rPr>
          <w:color w:val="000000"/>
          <w:lang w:eastAsia="en-GB"/>
        </w:rPr>
        <w:t>e</w:t>
      </w:r>
      <w:r w:rsidR="00B06E72" w:rsidRPr="00B06E72">
        <w:rPr>
          <w:color w:val="000000"/>
          <w:lang w:eastAsia="en-GB"/>
        </w:rPr>
        <w:t xml:space="preserve"> (EU) 2017/541 Europskog parlamenta i Vijeća od 15. ožujka 2017. o suzbijanju terorizma i zamjeni Okvirne odluke Vijeća 2002/475/PUP i o izmjeni Odluke Vijeća 2005/671/PUP</w:t>
      </w:r>
      <w:r w:rsidR="00B06E72">
        <w:rPr>
          <w:color w:val="000000"/>
          <w:lang w:eastAsia="en-GB"/>
        </w:rPr>
        <w:t xml:space="preserve">, </w:t>
      </w:r>
      <w:r w:rsidR="00FB042E">
        <w:rPr>
          <w:color w:val="000000"/>
          <w:lang w:eastAsia="en-GB"/>
        </w:rPr>
        <w:t xml:space="preserve">kao i definicije ostalih elemenata važnih za njezinu provedbu poput definicije „pružatelja usluga smještaja na poslužitelju“, „pružatelja sadržaja“, „širenja u javnosti“, „nuđenja usluga u Uniji“, „bitne veze“, „glavnog poslovnog </w:t>
      </w:r>
      <w:proofErr w:type="spellStart"/>
      <w:r w:rsidR="00FB042E">
        <w:rPr>
          <w:color w:val="000000"/>
          <w:lang w:eastAsia="en-GB"/>
        </w:rPr>
        <w:t>nastana</w:t>
      </w:r>
      <w:proofErr w:type="spellEnd"/>
      <w:r w:rsidR="00FB042E">
        <w:rPr>
          <w:color w:val="000000"/>
          <w:lang w:eastAsia="en-GB"/>
        </w:rPr>
        <w:t>“.</w:t>
      </w:r>
    </w:p>
    <w:p w14:paraId="79BBFA72" w14:textId="77777777" w:rsidR="00FB042E" w:rsidRDefault="00FB042E" w:rsidP="006915D8">
      <w:pPr>
        <w:spacing w:line="276" w:lineRule="auto"/>
        <w:ind w:firstLine="708"/>
        <w:jc w:val="both"/>
        <w:rPr>
          <w:color w:val="000000"/>
          <w:lang w:eastAsia="en-GB"/>
        </w:rPr>
      </w:pPr>
    </w:p>
    <w:p w14:paraId="3B83D1D0" w14:textId="21C5EAD7" w:rsidR="00604CFC" w:rsidRPr="00F23121" w:rsidRDefault="00B06E72" w:rsidP="006915D8">
      <w:pPr>
        <w:spacing w:line="276" w:lineRule="auto"/>
        <w:ind w:firstLine="708"/>
        <w:jc w:val="both"/>
        <w:rPr>
          <w:color w:val="000000"/>
          <w:lang w:eastAsia="en-GB"/>
        </w:rPr>
      </w:pPr>
      <w:r w:rsidRPr="00B06E72">
        <w:rPr>
          <w:color w:val="000000"/>
          <w:lang w:eastAsia="en-GB"/>
        </w:rPr>
        <w:t>Uredba (EU) 2021/784</w:t>
      </w:r>
      <w:r>
        <w:rPr>
          <w:color w:val="000000"/>
          <w:lang w:eastAsia="en-GB"/>
        </w:rPr>
        <w:t xml:space="preserve"> propisuje </w:t>
      </w:r>
      <w:r w:rsidRPr="00B06E72">
        <w:rPr>
          <w:color w:val="000000"/>
          <w:lang w:eastAsia="en-GB"/>
        </w:rPr>
        <w:t>postupke i obveze koji proizlaze iz naloga za uklanjanje kojima se od pružatelja usluga smještaja na poslužitelju zahtijeva da, nakon procjene nadležnih tijela, uklone ili onemoguće pristup terorističkom sadržaju.</w:t>
      </w:r>
      <w:r w:rsidR="00AF6131" w:rsidRPr="00AF6131">
        <w:t xml:space="preserve"> </w:t>
      </w:r>
      <w:r w:rsidR="007D1B75" w:rsidRPr="007D1B75">
        <w:t>Uredba (EU) 2021/784</w:t>
      </w:r>
      <w:r w:rsidR="007D1B75">
        <w:t xml:space="preserve"> propisuje </w:t>
      </w:r>
      <w:r w:rsidR="00112155">
        <w:t xml:space="preserve">i </w:t>
      </w:r>
      <w:r w:rsidR="00E55075">
        <w:t xml:space="preserve">postupak </w:t>
      </w:r>
      <w:r w:rsidR="00E55075" w:rsidRPr="00E55075">
        <w:t xml:space="preserve">provjere naloga za uklanjanje koji su izdala nadležna tijela iz druge države članice kako bi </w:t>
      </w:r>
      <w:r w:rsidR="00E55075">
        <w:t xml:space="preserve">se </w:t>
      </w:r>
      <w:r w:rsidR="00E55075" w:rsidRPr="00E55075">
        <w:t>utvrdilo krši li se tim nalogom ozbiljno ili očito ovu Uredbu ili temeljna prava utvrđena Poveljom</w:t>
      </w:r>
      <w:r w:rsidR="000A5D10">
        <w:rPr>
          <w:color w:val="000000"/>
          <w:shd w:val="clear" w:color="auto" w:fill="FFFFFF"/>
        </w:rPr>
        <w:t> Europske unije o temeljnim pravima</w:t>
      </w:r>
      <w:r w:rsidR="00E55075" w:rsidRPr="00E55075">
        <w:t>.</w:t>
      </w:r>
    </w:p>
    <w:p w14:paraId="4B14EFB4" w14:textId="77777777" w:rsidR="00555694" w:rsidRDefault="00555694" w:rsidP="006915D8">
      <w:pPr>
        <w:spacing w:line="276" w:lineRule="auto"/>
        <w:ind w:firstLine="708"/>
        <w:jc w:val="both"/>
      </w:pPr>
    </w:p>
    <w:p w14:paraId="7D3CAFBE" w14:textId="77777777" w:rsidR="00555694" w:rsidRDefault="00A50721" w:rsidP="006915D8">
      <w:pPr>
        <w:spacing w:line="276" w:lineRule="auto"/>
        <w:jc w:val="both"/>
      </w:pPr>
      <w:r>
        <w:tab/>
        <w:t>U</w:t>
      </w:r>
      <w:r w:rsidR="00D10891">
        <w:t xml:space="preserve"> cilju smanjenja dostupnosti terorističkog sadržaja na svojim poslužiteljima, </w:t>
      </w:r>
      <w:r w:rsidR="00305A8F">
        <w:t>p</w:t>
      </w:r>
      <w:r w:rsidR="00305A8F" w:rsidRPr="00305A8F">
        <w:t>ružatelji usluga smještaja na poslužitelju koji su izloženi ter</w:t>
      </w:r>
      <w:r w:rsidR="00D10891">
        <w:t xml:space="preserve">orističkom sadržaju trebali bi </w:t>
      </w:r>
      <w:r w:rsidR="00555694" w:rsidRPr="00555694">
        <w:t>uvesti posebne mjere ovisno o rizicima i razini izloženosti terorističkom sadržaju</w:t>
      </w:r>
      <w:r w:rsidR="00555694">
        <w:t>,</w:t>
      </w:r>
      <w:r w:rsidR="00555694" w:rsidRPr="00555694">
        <w:t xml:space="preserve"> kao i o učincima na prava trećih strana i javnog interesa na informiranje. Pružatelji usluga smještaja na poslužitelju trebali bi utvrditi koju bi odgovarajuću, djelotvornu i proporcionalnu posebnu mjeru trebalo uvesti za utvrđivanje i ukl</w:t>
      </w:r>
      <w:r w:rsidR="00221D03">
        <w:t xml:space="preserve">anjanje terorističkog sadržaja (posebne mjere). </w:t>
      </w:r>
    </w:p>
    <w:p w14:paraId="1C2F06AF" w14:textId="77777777" w:rsidR="0026055F" w:rsidRDefault="0026055F" w:rsidP="006915D8">
      <w:pPr>
        <w:spacing w:line="276" w:lineRule="auto"/>
        <w:jc w:val="both"/>
        <w:rPr>
          <w:color w:val="000000"/>
          <w:lang w:eastAsia="en-GB"/>
        </w:rPr>
      </w:pPr>
    </w:p>
    <w:p w14:paraId="53202863" w14:textId="77777777" w:rsidR="0026055F" w:rsidRDefault="00DB6E8B" w:rsidP="006915D8">
      <w:pPr>
        <w:spacing w:line="276" w:lineRule="auto"/>
        <w:jc w:val="both"/>
        <w:rPr>
          <w:color w:val="000000"/>
          <w:lang w:eastAsia="en-GB"/>
        </w:rPr>
      </w:pPr>
      <w:r>
        <w:rPr>
          <w:color w:val="000000"/>
          <w:lang w:eastAsia="en-GB"/>
        </w:rPr>
        <w:tab/>
        <w:t xml:space="preserve">Za potrebe </w:t>
      </w:r>
      <w:r w:rsidRPr="00DB6E8B">
        <w:rPr>
          <w:color w:val="000000"/>
          <w:lang w:eastAsia="en-GB"/>
        </w:rPr>
        <w:t>Uredb</w:t>
      </w:r>
      <w:r>
        <w:rPr>
          <w:color w:val="000000"/>
          <w:lang w:eastAsia="en-GB"/>
        </w:rPr>
        <w:t>e</w:t>
      </w:r>
      <w:r w:rsidRPr="00DB6E8B">
        <w:rPr>
          <w:color w:val="000000"/>
          <w:lang w:eastAsia="en-GB"/>
        </w:rPr>
        <w:t xml:space="preserve"> (EU) 2021/784</w:t>
      </w:r>
      <w:r>
        <w:rPr>
          <w:color w:val="000000"/>
          <w:lang w:eastAsia="en-GB"/>
        </w:rPr>
        <w:t xml:space="preserve"> </w:t>
      </w:r>
      <w:r w:rsidR="0026055F" w:rsidRPr="0026055F">
        <w:rPr>
          <w:color w:val="000000"/>
          <w:lang w:eastAsia="en-GB"/>
        </w:rPr>
        <w:t xml:space="preserve">države članice trebale bi imenovati nadležna tijela. Time se nužno ne podrazumijeva osnivanje novog tijela te bi trebalo biti moguće postojećem tijelu povjeriti obavljanje funkcija predviđenih u </w:t>
      </w:r>
      <w:r w:rsidRPr="00DB6E8B">
        <w:rPr>
          <w:color w:val="000000"/>
          <w:lang w:eastAsia="en-GB"/>
        </w:rPr>
        <w:t>Uredb</w:t>
      </w:r>
      <w:r>
        <w:rPr>
          <w:color w:val="000000"/>
          <w:lang w:eastAsia="en-GB"/>
        </w:rPr>
        <w:t>i</w:t>
      </w:r>
      <w:r w:rsidRPr="00DB6E8B">
        <w:rPr>
          <w:color w:val="000000"/>
          <w:lang w:eastAsia="en-GB"/>
        </w:rPr>
        <w:t xml:space="preserve"> (EU) 2021/784</w:t>
      </w:r>
      <w:r>
        <w:rPr>
          <w:color w:val="000000"/>
          <w:lang w:eastAsia="en-GB"/>
        </w:rPr>
        <w:t xml:space="preserve">. </w:t>
      </w:r>
      <w:r w:rsidR="0026055F" w:rsidRPr="0026055F">
        <w:rPr>
          <w:color w:val="000000"/>
          <w:lang w:eastAsia="en-GB"/>
        </w:rPr>
        <w:t xml:space="preserve">Uredbom </w:t>
      </w:r>
      <w:r>
        <w:rPr>
          <w:color w:val="000000"/>
          <w:lang w:eastAsia="en-GB"/>
        </w:rPr>
        <w:t xml:space="preserve">bi se </w:t>
      </w:r>
      <w:r w:rsidR="0026055F" w:rsidRPr="0026055F">
        <w:rPr>
          <w:color w:val="000000"/>
          <w:lang w:eastAsia="en-GB"/>
        </w:rPr>
        <w:t xml:space="preserve">trebalo zahtijevati imenovanje tijela nadležnih za izdavanje naloga za uklanjanje, razmatranje naloga za uklanjanje, nadgledanje posebnih mjera te izricanje sankcija, a svaka bi država članica trebala moći odlučiti o broju nadležnih tijela koja treba imenovati te jesu li to upravna tijela, tijela kaznenog progona ili pravosudna tijela. </w:t>
      </w:r>
      <w:r w:rsidR="00AC0A83" w:rsidRPr="00AC0A83">
        <w:rPr>
          <w:color w:val="000000"/>
          <w:lang w:eastAsia="en-GB"/>
        </w:rPr>
        <w:t>Države članice osiguravaju da njihova nadležna tijela raspolažu potrebnim ovlastima i dovoljnim sredstvima za postizanje ciljeva Uredbe i ispunjavanje svojih obveza na temelju Uredbe.</w:t>
      </w:r>
      <w:r w:rsidR="00AC0A83">
        <w:rPr>
          <w:color w:val="000000"/>
          <w:lang w:eastAsia="en-GB"/>
        </w:rPr>
        <w:t xml:space="preserve"> </w:t>
      </w:r>
      <w:r w:rsidR="0026055F" w:rsidRPr="0026055F">
        <w:rPr>
          <w:color w:val="000000"/>
          <w:lang w:eastAsia="en-GB"/>
        </w:rPr>
        <w:t xml:space="preserve">Države članice trebale bi osigurati da nadležna tijela ispunjavaju svoje zadaće na objektivan i </w:t>
      </w:r>
      <w:proofErr w:type="spellStart"/>
      <w:r w:rsidR="0026055F" w:rsidRPr="0026055F">
        <w:rPr>
          <w:color w:val="000000"/>
          <w:lang w:eastAsia="en-GB"/>
        </w:rPr>
        <w:t>nediskriminirajući</w:t>
      </w:r>
      <w:proofErr w:type="spellEnd"/>
      <w:r w:rsidR="0026055F" w:rsidRPr="0026055F">
        <w:rPr>
          <w:color w:val="000000"/>
          <w:lang w:eastAsia="en-GB"/>
        </w:rPr>
        <w:t xml:space="preserve"> način te da ne traže niti primaju upute od bilo kojeg drugog tijela u vezi s izvršavanjem zadaća na temelju ove Uredbe. Time se ne bi sprečavao nadzor u skladu s nacionalnim ustavnim pravom. </w:t>
      </w:r>
    </w:p>
    <w:p w14:paraId="13BA3C61" w14:textId="77777777" w:rsidR="00CE4880" w:rsidRDefault="00CE4880" w:rsidP="006915D8">
      <w:pPr>
        <w:spacing w:line="276" w:lineRule="auto"/>
        <w:ind w:firstLine="708"/>
        <w:jc w:val="both"/>
        <w:rPr>
          <w:color w:val="000000"/>
          <w:lang w:eastAsia="en-GB"/>
        </w:rPr>
      </w:pPr>
    </w:p>
    <w:p w14:paraId="6AAB039E" w14:textId="77777777" w:rsidR="00444A18" w:rsidRDefault="0026055F" w:rsidP="006915D8">
      <w:pPr>
        <w:spacing w:line="276" w:lineRule="auto"/>
        <w:ind w:firstLine="708"/>
        <w:jc w:val="both"/>
        <w:rPr>
          <w:color w:val="000000"/>
          <w:lang w:eastAsia="en-GB"/>
        </w:rPr>
      </w:pPr>
      <w:r>
        <w:rPr>
          <w:color w:val="000000"/>
          <w:lang w:eastAsia="en-GB"/>
        </w:rPr>
        <w:t xml:space="preserve">Ovim Prijedlogom zakona stoga se predviđa </w:t>
      </w:r>
      <w:r w:rsidR="002F50C7">
        <w:rPr>
          <w:color w:val="000000"/>
          <w:lang w:eastAsia="en-GB"/>
        </w:rPr>
        <w:t xml:space="preserve">povjeravanje obavljanja funkcija predviđenih u Uredbi nadležnim tijelima u Republici Hrvatskoj. </w:t>
      </w:r>
    </w:p>
    <w:p w14:paraId="3DB6AEF2" w14:textId="77777777" w:rsidR="00444A18" w:rsidRDefault="00444A18" w:rsidP="006915D8">
      <w:pPr>
        <w:spacing w:line="276" w:lineRule="auto"/>
        <w:ind w:firstLine="708"/>
        <w:jc w:val="both"/>
        <w:rPr>
          <w:color w:val="000000"/>
          <w:lang w:eastAsia="en-GB"/>
        </w:rPr>
      </w:pPr>
    </w:p>
    <w:p w14:paraId="24625EFF" w14:textId="4A2EA94D" w:rsidR="00263D3B" w:rsidRPr="00753401" w:rsidRDefault="00753401" w:rsidP="006915D8">
      <w:pPr>
        <w:spacing w:line="276" w:lineRule="auto"/>
        <w:jc w:val="both"/>
        <w:rPr>
          <w:rFonts w:eastAsiaTheme="minorHAnsi"/>
          <w:lang w:eastAsia="en-US"/>
        </w:rPr>
      </w:pPr>
      <w:r>
        <w:rPr>
          <w:color w:val="000000"/>
          <w:lang w:eastAsia="en-GB"/>
        </w:rPr>
        <w:tab/>
      </w:r>
      <w:r w:rsidR="00444A18">
        <w:rPr>
          <w:color w:val="000000"/>
          <w:lang w:eastAsia="en-GB"/>
        </w:rPr>
        <w:t xml:space="preserve">U odnosu na zadaće izdavanja naloga za uklanjanje na temelju članka 3. </w:t>
      </w:r>
      <w:r w:rsidR="00135460" w:rsidRPr="00135460">
        <w:rPr>
          <w:color w:val="000000"/>
          <w:lang w:eastAsia="en-GB"/>
        </w:rPr>
        <w:t>Uredb</w:t>
      </w:r>
      <w:r w:rsidR="00135460">
        <w:rPr>
          <w:color w:val="000000"/>
          <w:lang w:eastAsia="en-GB"/>
        </w:rPr>
        <w:t>e</w:t>
      </w:r>
      <w:r w:rsidR="00135460" w:rsidRPr="00135460">
        <w:rPr>
          <w:color w:val="000000"/>
          <w:lang w:eastAsia="en-GB"/>
        </w:rPr>
        <w:t xml:space="preserve"> (EU) 2021/784</w:t>
      </w:r>
      <w:r w:rsidR="00135460">
        <w:rPr>
          <w:color w:val="000000"/>
          <w:lang w:eastAsia="en-GB"/>
        </w:rPr>
        <w:t xml:space="preserve"> </w:t>
      </w:r>
      <w:r w:rsidR="00444A18">
        <w:rPr>
          <w:color w:val="000000"/>
          <w:lang w:eastAsia="en-GB"/>
        </w:rPr>
        <w:t xml:space="preserve">i zadaće provjere </w:t>
      </w:r>
      <w:r w:rsidR="00A54BA7">
        <w:rPr>
          <w:color w:val="000000"/>
          <w:lang w:eastAsia="en-GB"/>
        </w:rPr>
        <w:t xml:space="preserve">prekograničnih </w:t>
      </w:r>
      <w:r w:rsidR="00444A18">
        <w:rPr>
          <w:color w:val="000000"/>
          <w:lang w:eastAsia="en-GB"/>
        </w:rPr>
        <w:t>naloga za uklanjanje na temelju članka 4.</w:t>
      </w:r>
      <w:r w:rsidR="00135460">
        <w:rPr>
          <w:color w:val="000000"/>
          <w:lang w:eastAsia="en-GB"/>
        </w:rPr>
        <w:t xml:space="preserve"> </w:t>
      </w:r>
      <w:r w:rsidR="00135460" w:rsidRPr="00135460">
        <w:rPr>
          <w:color w:val="000000"/>
          <w:lang w:eastAsia="en-GB"/>
        </w:rPr>
        <w:t>Uredba (EU) 2021/784</w:t>
      </w:r>
      <w:r w:rsidR="00444A18">
        <w:rPr>
          <w:color w:val="000000"/>
          <w:lang w:eastAsia="en-GB"/>
        </w:rPr>
        <w:t xml:space="preserve">, </w:t>
      </w:r>
      <w:r w:rsidR="00F9458C">
        <w:rPr>
          <w:color w:val="000000"/>
          <w:lang w:eastAsia="en-GB"/>
        </w:rPr>
        <w:t>određuje</w:t>
      </w:r>
      <w:r>
        <w:rPr>
          <w:color w:val="000000"/>
          <w:lang w:eastAsia="en-GB"/>
        </w:rPr>
        <w:t xml:space="preserve"> se </w:t>
      </w:r>
      <w:r w:rsidR="00444A18" w:rsidRPr="00444A18">
        <w:rPr>
          <w:color w:val="000000"/>
          <w:lang w:eastAsia="en-GB"/>
        </w:rPr>
        <w:t xml:space="preserve">Ministarstvo unutarnjih poslova </w:t>
      </w:r>
      <w:r w:rsidR="00444A18">
        <w:rPr>
          <w:color w:val="000000"/>
          <w:lang w:eastAsia="en-GB"/>
        </w:rPr>
        <w:t xml:space="preserve">nadležnim tijelom koje je </w:t>
      </w:r>
      <w:r w:rsidR="00444A18" w:rsidRPr="00444A18">
        <w:rPr>
          <w:color w:val="000000"/>
          <w:lang w:eastAsia="en-GB"/>
        </w:rPr>
        <w:t>ovlašteno izdati nalog za uklanjanje kojim se od pr</w:t>
      </w:r>
      <w:r w:rsidR="00444A18">
        <w:rPr>
          <w:color w:val="000000"/>
          <w:lang w:eastAsia="en-GB"/>
        </w:rPr>
        <w:t>užatelja</w:t>
      </w:r>
      <w:r w:rsidR="00444A18" w:rsidRPr="00444A18">
        <w:rPr>
          <w:color w:val="000000"/>
          <w:lang w:eastAsia="en-GB"/>
        </w:rPr>
        <w:t xml:space="preserve"> usluga smještaja na poslužitelju zahtijeva da uklone teroristički sadržaj ili onemoguće pristup terorističkom sad</w:t>
      </w:r>
      <w:r w:rsidR="00444A18">
        <w:rPr>
          <w:color w:val="000000"/>
          <w:lang w:eastAsia="en-GB"/>
        </w:rPr>
        <w:t xml:space="preserve">ržaju u svim </w:t>
      </w:r>
      <w:r w:rsidR="00444A18">
        <w:rPr>
          <w:color w:val="000000"/>
          <w:lang w:eastAsia="en-GB"/>
        </w:rPr>
        <w:lastRenderedPageBreak/>
        <w:t>državama članicama, odnosno nadležnim ti</w:t>
      </w:r>
      <w:r w:rsidR="00135460">
        <w:rPr>
          <w:color w:val="000000"/>
          <w:lang w:eastAsia="en-GB"/>
        </w:rPr>
        <w:t>jelom koje</w:t>
      </w:r>
      <w:r w:rsidR="00444A18">
        <w:rPr>
          <w:color w:val="000000"/>
          <w:lang w:eastAsia="en-GB"/>
        </w:rPr>
        <w:t xml:space="preserve"> </w:t>
      </w:r>
      <w:r w:rsidR="00444A18" w:rsidRPr="00444A18">
        <w:rPr>
          <w:color w:val="000000"/>
          <w:lang w:eastAsia="en-GB"/>
        </w:rPr>
        <w:t xml:space="preserve">može, na vlastitu inicijativu, provjeriti </w:t>
      </w:r>
      <w:r w:rsidR="00A54BA7">
        <w:rPr>
          <w:color w:val="000000"/>
          <w:lang w:eastAsia="en-GB"/>
        </w:rPr>
        <w:t xml:space="preserve">prekogranični </w:t>
      </w:r>
      <w:r w:rsidR="00444A18" w:rsidRPr="00444A18">
        <w:rPr>
          <w:color w:val="000000"/>
          <w:lang w:eastAsia="en-GB"/>
        </w:rPr>
        <w:t>nalog za uklanjanje kako bi utvrdilo krši li se tim nalogom ozbiljno ili očito Uredbu ili temeljna prava i slobode zajamčene Poveljom</w:t>
      </w:r>
      <w:r w:rsidR="000A5D10">
        <w:rPr>
          <w:color w:val="000000"/>
          <w:lang w:eastAsia="en-GB"/>
        </w:rPr>
        <w:t xml:space="preserve"> </w:t>
      </w:r>
      <w:r w:rsidR="000A5D10">
        <w:rPr>
          <w:color w:val="000000"/>
          <w:shd w:val="clear" w:color="auto" w:fill="FFFFFF"/>
        </w:rPr>
        <w:t>Europske unije o temeljnim pravima</w:t>
      </w:r>
      <w:r w:rsidR="00444A18" w:rsidRPr="00444A18">
        <w:rPr>
          <w:color w:val="000000"/>
          <w:lang w:eastAsia="en-GB"/>
        </w:rPr>
        <w:t>.</w:t>
      </w:r>
      <w:r w:rsidR="00196D40">
        <w:rPr>
          <w:color w:val="000000"/>
          <w:lang w:eastAsia="en-GB"/>
        </w:rPr>
        <w:t xml:space="preserve"> </w:t>
      </w:r>
      <w:r w:rsidR="00444A18" w:rsidRPr="00444A18">
        <w:rPr>
          <w:color w:val="000000"/>
          <w:lang w:eastAsia="en-GB"/>
        </w:rPr>
        <w:t xml:space="preserve">Poslove nadležnog tijela u Ministarstvu unutarnjih poslova obavlja </w:t>
      </w:r>
      <w:r w:rsidR="00263D3B" w:rsidRPr="00263D3B">
        <w:rPr>
          <w:rFonts w:eastAsiaTheme="minorHAnsi"/>
          <w:lang w:eastAsia="en-US"/>
        </w:rPr>
        <w:t>ustrojstvena jedinica nadležna za pr</w:t>
      </w:r>
      <w:r w:rsidR="00263D3B">
        <w:rPr>
          <w:rFonts w:eastAsiaTheme="minorHAnsi"/>
          <w:lang w:eastAsia="en-US"/>
        </w:rPr>
        <w:t xml:space="preserve">evenciju i suzbijanje terorizma, u okviru </w:t>
      </w:r>
      <w:r w:rsidR="00C8743C">
        <w:rPr>
          <w:rFonts w:eastAsiaTheme="minorHAnsi"/>
          <w:lang w:eastAsia="en-US"/>
        </w:rPr>
        <w:t xml:space="preserve">koje </w:t>
      </w:r>
      <w:r w:rsidR="00263D3B">
        <w:rPr>
          <w:rFonts w:eastAsiaTheme="minorHAnsi"/>
          <w:lang w:eastAsia="en-US"/>
        </w:rPr>
        <w:t xml:space="preserve">je dostupna </w:t>
      </w:r>
      <w:r w:rsidR="00263D3B" w:rsidRPr="00263D3B">
        <w:rPr>
          <w:rFonts w:eastAsiaTheme="minorHAnsi"/>
          <w:lang w:eastAsia="en-US"/>
        </w:rPr>
        <w:t>točka za kontakt za obradu zahtjeva za pojašnjenje i povratne informacije 24 sata na dan, sedam dana u tjednu</w:t>
      </w:r>
      <w:r w:rsidR="00263D3B">
        <w:rPr>
          <w:rFonts w:eastAsiaTheme="minorHAnsi"/>
          <w:lang w:eastAsia="en-US"/>
        </w:rPr>
        <w:t xml:space="preserve">. </w:t>
      </w:r>
      <w:r w:rsidRPr="00753401">
        <w:rPr>
          <w:rFonts w:eastAsiaTheme="minorHAnsi"/>
          <w:lang w:eastAsia="en-US"/>
        </w:rPr>
        <w:t>Sukladno Uredbi o unutarnjem ustrojstvu Ministarstva unutarnjih poslova (</w:t>
      </w:r>
      <w:r w:rsidR="004C778A">
        <w:rPr>
          <w:rFonts w:eastAsiaTheme="minorHAnsi"/>
          <w:lang w:eastAsia="en-US"/>
        </w:rPr>
        <w:t>„Narodne novine“ 97/20.</w:t>
      </w:r>
      <w:r w:rsidRPr="00753401">
        <w:rPr>
          <w:rFonts w:eastAsiaTheme="minorHAnsi"/>
          <w:lang w:eastAsia="en-US"/>
        </w:rPr>
        <w:t>) ustrojstvena jedinica nadležna za prevenciju i suzbijanje terorizma</w:t>
      </w:r>
      <w:r>
        <w:rPr>
          <w:rFonts w:eastAsiaTheme="minorHAnsi"/>
          <w:lang w:eastAsia="en-US"/>
        </w:rPr>
        <w:t xml:space="preserve"> </w:t>
      </w:r>
      <w:r w:rsidRPr="00753401">
        <w:rPr>
          <w:rFonts w:eastAsiaTheme="minorHAnsi"/>
          <w:lang w:eastAsia="en-US"/>
        </w:rPr>
        <w:t>prati i izučava stanje i pojavne oblike kaznenih djela terorizma, međunarodnog terorizma i drugih kaznenih djela te sigurnosno-interesantnih događaja i pojava u vezi s terorizmom; utvrđuje najpogodnije načine za sprječavanje i otkrivanje počinitelja ovih kaznenih djela; pruža stručnu pomoć policijskim službenicima u policijskim upravama; obavlja nadzor nad izvršavanjem poslova i radnih zadataka u istraživanjima kaznenih djela iz ovog područja; neposredno se uključuje u rad i istraživanje najsloženijih kaznenih djela terorizma, međunarodnog terorizma i drugih kaznenih djela povezanih s terorizmom; sudjeluje u izradi informacija i drugih stručnih materijala; ostvaruje neposrednu suradnju s drugim državnim tijelima, institucijama, međunarodnim organizacijama i policijama stranih država u obavljanju poslova iz svoje nadležnosti.</w:t>
      </w:r>
      <w:r>
        <w:rPr>
          <w:rFonts w:eastAsiaTheme="minorHAnsi"/>
          <w:lang w:eastAsia="en-US"/>
        </w:rPr>
        <w:t xml:space="preserve"> </w:t>
      </w:r>
      <w:r w:rsidR="00263D3B">
        <w:rPr>
          <w:rFonts w:eastAsiaTheme="minorHAnsi"/>
          <w:lang w:eastAsia="en-US"/>
        </w:rPr>
        <w:t xml:space="preserve">S obzirom da </w:t>
      </w:r>
      <w:r>
        <w:rPr>
          <w:rFonts w:eastAsiaTheme="minorHAnsi"/>
          <w:lang w:eastAsia="en-US"/>
        </w:rPr>
        <w:t xml:space="preserve">procjena nadležnog tijela o tome </w:t>
      </w:r>
      <w:r w:rsidRPr="00263D3B">
        <w:rPr>
          <w:rFonts w:eastAsiaTheme="minorHAnsi"/>
          <w:lang w:eastAsia="en-US"/>
        </w:rPr>
        <w:t xml:space="preserve">predstavlja li materijal koji pružatelj sadržaja pruža teroristički sadržaj, a koja procjena uključuje primjenu temeljnih načela koja se odnose na slobodu izražavanja i informiranja, uključujući slobodu i pluralizam medija, </w:t>
      </w:r>
      <w:r>
        <w:rPr>
          <w:rFonts w:eastAsiaTheme="minorHAnsi"/>
          <w:lang w:eastAsia="en-US"/>
        </w:rPr>
        <w:t xml:space="preserve">prijedlogom Zakona dana je ovlast </w:t>
      </w:r>
      <w:r w:rsidRPr="00263D3B">
        <w:rPr>
          <w:rFonts w:eastAsiaTheme="minorHAnsi"/>
          <w:lang w:eastAsia="en-US"/>
        </w:rPr>
        <w:t>Ministarstv</w:t>
      </w:r>
      <w:r>
        <w:rPr>
          <w:rFonts w:eastAsiaTheme="minorHAnsi"/>
          <w:lang w:eastAsia="en-US"/>
        </w:rPr>
        <w:t>u</w:t>
      </w:r>
      <w:r w:rsidRPr="00263D3B">
        <w:rPr>
          <w:rFonts w:eastAsiaTheme="minorHAnsi"/>
          <w:lang w:eastAsia="en-US"/>
        </w:rPr>
        <w:t xml:space="preserve"> unutarnjih poslova </w:t>
      </w:r>
      <w:r>
        <w:rPr>
          <w:rFonts w:eastAsiaTheme="minorHAnsi"/>
          <w:lang w:eastAsia="en-US"/>
        </w:rPr>
        <w:t xml:space="preserve">da </w:t>
      </w:r>
      <w:r w:rsidR="00C8743C">
        <w:rPr>
          <w:rFonts w:eastAsiaTheme="minorHAnsi"/>
          <w:lang w:eastAsia="en-US"/>
        </w:rPr>
        <w:t xml:space="preserve">prethodno </w:t>
      </w:r>
      <w:r>
        <w:rPr>
          <w:rFonts w:eastAsiaTheme="minorHAnsi"/>
          <w:lang w:eastAsia="en-US"/>
        </w:rPr>
        <w:t>zatraži</w:t>
      </w:r>
      <w:r w:rsidRPr="00263D3B">
        <w:rPr>
          <w:rFonts w:eastAsiaTheme="minorHAnsi"/>
          <w:lang w:eastAsia="en-US"/>
        </w:rPr>
        <w:t xml:space="preserve"> mišljenje </w:t>
      </w:r>
      <w:r w:rsidR="00660DC4">
        <w:rPr>
          <w:rFonts w:eastAsiaTheme="minorHAnsi"/>
          <w:lang w:eastAsia="en-US"/>
        </w:rPr>
        <w:t>Vijeća</w:t>
      </w:r>
      <w:r w:rsidRPr="00263D3B">
        <w:rPr>
          <w:rFonts w:eastAsiaTheme="minorHAnsi"/>
          <w:lang w:eastAsia="en-US"/>
        </w:rPr>
        <w:t xml:space="preserve"> za elektroničke medije</w:t>
      </w:r>
      <w:r w:rsidR="00CC5A2D">
        <w:rPr>
          <w:rFonts w:eastAsiaTheme="minorHAnsi"/>
          <w:lang w:eastAsia="en-US"/>
        </w:rPr>
        <w:t>, kao</w:t>
      </w:r>
      <w:r w:rsidR="00C8743C" w:rsidRPr="00C8743C">
        <w:rPr>
          <w:rFonts w:eastAsiaTheme="minorHAnsi"/>
          <w:lang w:eastAsia="en-US"/>
        </w:rPr>
        <w:t xml:space="preserve"> neovisno</w:t>
      </w:r>
      <w:r w:rsidR="00CC5A2D">
        <w:rPr>
          <w:rFonts w:eastAsiaTheme="minorHAnsi"/>
          <w:lang w:eastAsia="en-US"/>
        </w:rPr>
        <w:t>g</w:t>
      </w:r>
      <w:r w:rsidR="00C8743C" w:rsidRPr="00C8743C">
        <w:rPr>
          <w:rFonts w:eastAsiaTheme="minorHAnsi"/>
          <w:lang w:eastAsia="en-US"/>
        </w:rPr>
        <w:t xml:space="preserve"> regulatorno</w:t>
      </w:r>
      <w:r w:rsidR="00CC5A2D">
        <w:rPr>
          <w:rFonts w:eastAsiaTheme="minorHAnsi"/>
          <w:lang w:eastAsia="en-US"/>
        </w:rPr>
        <w:t>g</w:t>
      </w:r>
      <w:r w:rsidR="00C8743C" w:rsidRPr="00C8743C">
        <w:rPr>
          <w:rFonts w:eastAsiaTheme="minorHAnsi"/>
          <w:lang w:eastAsia="en-US"/>
        </w:rPr>
        <w:t xml:space="preserve"> tijel</w:t>
      </w:r>
      <w:r w:rsidR="00CC5A2D">
        <w:rPr>
          <w:rFonts w:eastAsiaTheme="minorHAnsi"/>
          <w:lang w:eastAsia="en-US"/>
        </w:rPr>
        <w:t>a</w:t>
      </w:r>
      <w:r w:rsidR="00C8743C" w:rsidRPr="00C8743C">
        <w:rPr>
          <w:rFonts w:eastAsiaTheme="minorHAnsi"/>
          <w:lang w:eastAsia="en-US"/>
        </w:rPr>
        <w:t xml:space="preserve"> koje promiče javni interes i pluralizam medija, stručnim i transparentnim djelovanjem opravdava povjerenje javnosti, potiče medijsku pismenost, stvara uvjete za proizvodnju kvalitetnog hrvatskog audiovizualnog sadržaja te osigurava ravnopravne uvjete za razvoj medija i medijskih sloboda.</w:t>
      </w:r>
      <w:r w:rsidR="00C8743C">
        <w:rPr>
          <w:rFonts w:eastAsiaTheme="minorHAnsi"/>
          <w:lang w:eastAsia="en-US"/>
        </w:rPr>
        <w:t xml:space="preserve"> </w:t>
      </w:r>
      <w:r w:rsidR="00EC502F">
        <w:rPr>
          <w:rFonts w:eastAsiaTheme="minorHAnsi"/>
          <w:lang w:eastAsia="en-US"/>
        </w:rPr>
        <w:t>Vijeće za elektroničke medije obvezno</w:t>
      </w:r>
      <w:r w:rsidRPr="00263D3B">
        <w:rPr>
          <w:rFonts w:eastAsiaTheme="minorHAnsi"/>
          <w:lang w:eastAsia="en-US"/>
        </w:rPr>
        <w:t xml:space="preserve"> je dostaviti Ministarstvu unutarnjih poslova Republike Hrvatske svoje mišljenje u roku od 48 sati od dana primitka zahtjeva. </w:t>
      </w:r>
    </w:p>
    <w:p w14:paraId="6CE31162" w14:textId="77777777" w:rsidR="00444A18" w:rsidRDefault="00444A18" w:rsidP="006915D8">
      <w:pPr>
        <w:spacing w:line="276" w:lineRule="auto"/>
        <w:ind w:firstLine="708"/>
        <w:jc w:val="both"/>
        <w:rPr>
          <w:color w:val="000000"/>
          <w:lang w:eastAsia="en-GB"/>
        </w:rPr>
      </w:pPr>
    </w:p>
    <w:p w14:paraId="5E1ED802" w14:textId="56D69D7C" w:rsidR="00AC0A83" w:rsidRDefault="00196D40" w:rsidP="006915D8">
      <w:pPr>
        <w:spacing w:line="276" w:lineRule="auto"/>
        <w:ind w:firstLine="708"/>
        <w:jc w:val="both"/>
        <w:rPr>
          <w:color w:val="000000"/>
          <w:lang w:eastAsia="en-GB"/>
        </w:rPr>
      </w:pPr>
      <w:r w:rsidRPr="00DE3CF6">
        <w:rPr>
          <w:color w:val="000000"/>
          <w:lang w:eastAsia="en-GB"/>
        </w:rPr>
        <w:t xml:space="preserve">U odnosu na zadaće </w:t>
      </w:r>
      <w:r w:rsidR="00753401" w:rsidRPr="00DE3CF6">
        <w:rPr>
          <w:color w:val="000000"/>
          <w:lang w:eastAsia="en-GB"/>
        </w:rPr>
        <w:t>propisane</w:t>
      </w:r>
      <w:r w:rsidRPr="00DE3CF6">
        <w:rPr>
          <w:color w:val="000000"/>
          <w:lang w:eastAsia="en-GB"/>
        </w:rPr>
        <w:t xml:space="preserve"> temelj</w:t>
      </w:r>
      <w:r w:rsidR="00753401" w:rsidRPr="00DE3CF6">
        <w:rPr>
          <w:color w:val="000000"/>
          <w:lang w:eastAsia="en-GB"/>
        </w:rPr>
        <w:t>em</w:t>
      </w:r>
      <w:r w:rsidRPr="00DE3CF6">
        <w:rPr>
          <w:color w:val="000000"/>
          <w:lang w:eastAsia="en-GB"/>
        </w:rPr>
        <w:t xml:space="preserve"> članka 5.</w:t>
      </w:r>
      <w:r w:rsidR="00753401" w:rsidRPr="00DE3CF6">
        <w:t xml:space="preserve"> </w:t>
      </w:r>
      <w:r w:rsidR="00753401" w:rsidRPr="00DE3CF6">
        <w:rPr>
          <w:color w:val="000000"/>
          <w:lang w:eastAsia="en-GB"/>
        </w:rPr>
        <w:t>Uredbe (EU) 2021/784</w:t>
      </w:r>
      <w:r w:rsidRPr="00DE3CF6">
        <w:rPr>
          <w:color w:val="000000"/>
          <w:lang w:eastAsia="en-GB"/>
        </w:rPr>
        <w:t xml:space="preserve">, </w:t>
      </w:r>
      <w:r w:rsidR="00753401" w:rsidRPr="00DE3CF6">
        <w:rPr>
          <w:color w:val="000000"/>
          <w:lang w:eastAsia="en-GB"/>
        </w:rPr>
        <w:t xml:space="preserve">prijedlogom Zakona </w:t>
      </w:r>
      <w:r w:rsidR="00F9458C" w:rsidRPr="00DE3CF6">
        <w:rPr>
          <w:color w:val="000000"/>
          <w:lang w:eastAsia="en-GB"/>
        </w:rPr>
        <w:t>određuje</w:t>
      </w:r>
      <w:r w:rsidRPr="00DE3CF6">
        <w:rPr>
          <w:color w:val="000000"/>
          <w:lang w:eastAsia="en-GB"/>
        </w:rPr>
        <w:t xml:space="preserve"> se Hrvatska regulatorna agencija za mrežne djelatnosti nadležnim tijelom za </w:t>
      </w:r>
      <w:r w:rsidR="00DE3CF6" w:rsidRPr="00DE3CF6">
        <w:t xml:space="preserve">donošenje odluke </w:t>
      </w:r>
      <w:r w:rsidR="0044754A">
        <w:t>o izloženosti terorističkom sadržaju</w:t>
      </w:r>
      <w:r w:rsidR="00DE3CF6" w:rsidRPr="00DE3CF6">
        <w:t xml:space="preserve"> pružatelj</w:t>
      </w:r>
      <w:r w:rsidR="0044754A">
        <w:t>a</w:t>
      </w:r>
      <w:r w:rsidR="00DE3CF6" w:rsidRPr="00DE3CF6">
        <w:t xml:space="preserve"> usluga smještaja na poslužitelju, kao i za nadzor provedbe posebnih mjera od strane pružatelja usluga smještaja na poslužitelju. </w:t>
      </w:r>
      <w:r w:rsidR="00B2077D" w:rsidRPr="00744C98">
        <w:rPr>
          <w:color w:val="000000"/>
          <w:lang w:eastAsia="en-GB"/>
        </w:rPr>
        <w:t>Sukladno odredbama Zakona o elektroničkim komunikacijama (</w:t>
      </w:r>
      <w:r w:rsidR="004C778A">
        <w:rPr>
          <w:color w:val="000000"/>
          <w:lang w:eastAsia="en-GB"/>
        </w:rPr>
        <w:t>„Narodne novine,</w:t>
      </w:r>
      <w:r w:rsidR="00B2077D" w:rsidRPr="00744C98">
        <w:rPr>
          <w:color w:val="000000"/>
          <w:lang w:eastAsia="en-GB"/>
        </w:rPr>
        <w:t xml:space="preserve"> 73/08</w:t>
      </w:r>
      <w:r w:rsidR="004C778A">
        <w:rPr>
          <w:color w:val="000000"/>
          <w:lang w:eastAsia="en-GB"/>
        </w:rPr>
        <w:t>.</w:t>
      </w:r>
      <w:r w:rsidR="00B2077D" w:rsidRPr="00744C98">
        <w:rPr>
          <w:color w:val="000000"/>
          <w:lang w:eastAsia="en-GB"/>
        </w:rPr>
        <w:t>, 90/11</w:t>
      </w:r>
      <w:r w:rsidR="004C778A">
        <w:rPr>
          <w:color w:val="000000"/>
          <w:lang w:eastAsia="en-GB"/>
        </w:rPr>
        <w:t>.</w:t>
      </w:r>
      <w:r w:rsidR="00B2077D" w:rsidRPr="00744C98">
        <w:rPr>
          <w:color w:val="000000"/>
          <w:lang w:eastAsia="en-GB"/>
        </w:rPr>
        <w:t>, 133/12</w:t>
      </w:r>
      <w:r w:rsidR="004C778A">
        <w:rPr>
          <w:color w:val="000000"/>
          <w:lang w:eastAsia="en-GB"/>
        </w:rPr>
        <w:t>.</w:t>
      </w:r>
      <w:r w:rsidR="00B2077D" w:rsidRPr="00744C98">
        <w:rPr>
          <w:color w:val="000000"/>
          <w:lang w:eastAsia="en-GB"/>
        </w:rPr>
        <w:t>, 80/13</w:t>
      </w:r>
      <w:r w:rsidR="004C778A">
        <w:rPr>
          <w:color w:val="000000"/>
          <w:lang w:eastAsia="en-GB"/>
        </w:rPr>
        <w:t>.</w:t>
      </w:r>
      <w:r w:rsidR="00B2077D" w:rsidRPr="00744C98">
        <w:rPr>
          <w:color w:val="000000"/>
          <w:lang w:eastAsia="en-GB"/>
        </w:rPr>
        <w:t>, 71/14</w:t>
      </w:r>
      <w:r w:rsidR="004C778A">
        <w:rPr>
          <w:color w:val="000000"/>
          <w:lang w:eastAsia="en-GB"/>
        </w:rPr>
        <w:t>. i</w:t>
      </w:r>
      <w:r w:rsidR="00B2077D" w:rsidRPr="00744C98">
        <w:rPr>
          <w:color w:val="000000"/>
          <w:lang w:eastAsia="en-GB"/>
        </w:rPr>
        <w:t xml:space="preserve"> 72/17</w:t>
      </w:r>
      <w:r w:rsidR="004C778A">
        <w:rPr>
          <w:color w:val="000000"/>
          <w:lang w:eastAsia="en-GB"/>
        </w:rPr>
        <w:t>.</w:t>
      </w:r>
      <w:r w:rsidR="00B2077D" w:rsidRPr="00744C98">
        <w:rPr>
          <w:color w:val="000000"/>
          <w:lang w:eastAsia="en-GB"/>
        </w:rPr>
        <w:t>) Hrvatska regulatorna agencija za mrežne djelatnosti je nacionalno regulatorno tijelo za obavljanje regulatornih i drugih poslova u okviru djelokruga i nadležnosti propisanih predmetnim Zakonom, koji između ostalog, uređuje područje elektroničkih komunikacija, i to korištenje elektroničkih komunikacijskih mreža i pružanje elektroničkih komunikacijskih usluga.</w:t>
      </w:r>
      <w:r w:rsidR="00A76EEC">
        <w:rPr>
          <w:color w:val="000000"/>
          <w:lang w:eastAsia="en-GB"/>
        </w:rPr>
        <w:t xml:space="preserve"> Prijedlogo</w:t>
      </w:r>
      <w:r w:rsidR="00B2077D">
        <w:rPr>
          <w:color w:val="000000"/>
          <w:lang w:eastAsia="en-GB"/>
        </w:rPr>
        <w:t xml:space="preserve">m Zakona </w:t>
      </w:r>
      <w:r w:rsidR="00B2077D">
        <w:t>p</w:t>
      </w:r>
      <w:r w:rsidR="00DE3CF6" w:rsidRPr="00DE3CF6">
        <w:t>ropisuje se suradnja Hrvatsk</w:t>
      </w:r>
      <w:r w:rsidR="00DE3CF6">
        <w:t>e</w:t>
      </w:r>
      <w:r w:rsidR="00DE3CF6" w:rsidRPr="00DE3CF6">
        <w:t xml:space="preserve"> regulatorn</w:t>
      </w:r>
      <w:r w:rsidR="00DE3CF6">
        <w:t>e</w:t>
      </w:r>
      <w:r w:rsidR="00DE3CF6" w:rsidRPr="00DE3CF6">
        <w:t xml:space="preserve"> agencij</w:t>
      </w:r>
      <w:r w:rsidR="00DE3CF6">
        <w:t>e</w:t>
      </w:r>
      <w:r w:rsidR="00DE3CF6" w:rsidRPr="00DE3CF6">
        <w:t xml:space="preserve"> za mrežne djelatnosti </w:t>
      </w:r>
      <w:r w:rsidR="00DE3CF6">
        <w:t>i</w:t>
      </w:r>
      <w:r w:rsidR="00DE3CF6" w:rsidRPr="00DE3CF6">
        <w:t xml:space="preserve"> Ministarstv</w:t>
      </w:r>
      <w:r w:rsidR="00DE3CF6">
        <w:t>a</w:t>
      </w:r>
      <w:r w:rsidR="00DE3CF6" w:rsidRPr="00DE3CF6">
        <w:t xml:space="preserve"> unutarnjeg poslova </w:t>
      </w:r>
      <w:r w:rsidR="00DE3CF6">
        <w:t xml:space="preserve">u postupku donošenja odluke o izloženosti </w:t>
      </w:r>
      <w:r w:rsidR="00667DED" w:rsidRPr="00120CDC">
        <w:t xml:space="preserve">terorističkom sadržaju </w:t>
      </w:r>
      <w:r w:rsidR="00DE3CF6" w:rsidRPr="00120CDC">
        <w:t>pružatelj</w:t>
      </w:r>
      <w:r w:rsidR="00DE3CF6">
        <w:t>a</w:t>
      </w:r>
      <w:r w:rsidR="00DE3CF6" w:rsidRPr="00120CDC">
        <w:t xml:space="preserve"> usluga smještaja na poslužitelju</w:t>
      </w:r>
      <w:r w:rsidR="00DE3CF6">
        <w:t xml:space="preserve">. </w:t>
      </w:r>
    </w:p>
    <w:p w14:paraId="6051A4DC" w14:textId="77777777" w:rsidR="00F9458C" w:rsidRDefault="00F9458C" w:rsidP="006915D8">
      <w:pPr>
        <w:spacing w:line="276" w:lineRule="auto"/>
        <w:ind w:firstLine="708"/>
        <w:jc w:val="both"/>
        <w:rPr>
          <w:color w:val="000000"/>
          <w:lang w:eastAsia="en-GB"/>
        </w:rPr>
      </w:pPr>
    </w:p>
    <w:p w14:paraId="372E677C" w14:textId="77777777" w:rsidR="00C82C68" w:rsidRPr="00C82C68" w:rsidRDefault="00C82C68" w:rsidP="006915D8">
      <w:pPr>
        <w:spacing w:line="276" w:lineRule="auto"/>
        <w:ind w:firstLine="708"/>
        <w:jc w:val="both"/>
        <w:rPr>
          <w:color w:val="000000"/>
          <w:lang w:eastAsia="en-GB"/>
        </w:rPr>
      </w:pPr>
      <w:r w:rsidRPr="00C82C68">
        <w:rPr>
          <w:color w:val="000000"/>
          <w:lang w:eastAsia="en-GB"/>
        </w:rPr>
        <w:t>Uredba (EU) 2021/784</w:t>
      </w:r>
      <w:r>
        <w:rPr>
          <w:color w:val="000000"/>
          <w:lang w:eastAsia="en-GB"/>
        </w:rPr>
        <w:t xml:space="preserve"> </w:t>
      </w:r>
      <w:r w:rsidRPr="00C82C68">
        <w:rPr>
          <w:color w:val="000000"/>
          <w:lang w:eastAsia="en-GB"/>
        </w:rPr>
        <w:t xml:space="preserve">predviđa da svaka fizička ili pravna osoba ima pravo na djelotvoran pravni lijek pred nadležnim nacionalnim sudom protiv bilo koje mjere poduzete na </w:t>
      </w:r>
      <w:r w:rsidRPr="00C82C68">
        <w:rPr>
          <w:color w:val="000000"/>
          <w:lang w:eastAsia="en-GB"/>
        </w:rPr>
        <w:lastRenderedPageBreak/>
        <w:t>temelju ove Uredbe koja može negativno utjecati na prava te osobe. Navedenim pravom osobito bi se trebala dati mogućnost pružateljima usluga smještaja na poslužitelju i pružateljima sadržaja da djelotvorno ospore naloge za uklanjanje ili sve odluke koje proizlaze iz provjere naloga za uklanjanje na temelju ove Uredbe pred sudom države članice čije je nadležno tijelo izdalo nalog za uklanjanje ili donijelo tu odluku, kao i mogućnost da pružatelji usluga smještaja na poslužitelju djelotvorno ospore odluku o posebnim mjerama ili sankcijama pred sudom države članice čije je nadležno tijelo donijelo tu odluku.</w:t>
      </w:r>
    </w:p>
    <w:p w14:paraId="0A44D88A" w14:textId="77777777" w:rsidR="00C82C68" w:rsidRPr="00C82C68" w:rsidRDefault="00C82C68" w:rsidP="006915D8">
      <w:pPr>
        <w:spacing w:line="276" w:lineRule="auto"/>
        <w:ind w:firstLine="708"/>
        <w:jc w:val="both"/>
        <w:rPr>
          <w:color w:val="000000"/>
          <w:lang w:eastAsia="en-GB"/>
        </w:rPr>
      </w:pPr>
    </w:p>
    <w:p w14:paraId="0E33ED78" w14:textId="41ED6C2C" w:rsidR="00714B72" w:rsidRDefault="00C82C68" w:rsidP="006915D8">
      <w:pPr>
        <w:spacing w:line="276" w:lineRule="auto"/>
        <w:ind w:firstLine="708"/>
        <w:jc w:val="both"/>
      </w:pPr>
      <w:r w:rsidRPr="00C82C68">
        <w:rPr>
          <w:color w:val="000000"/>
          <w:lang w:eastAsia="en-GB"/>
        </w:rPr>
        <w:t xml:space="preserve">Stoga se </w:t>
      </w:r>
      <w:r>
        <w:rPr>
          <w:color w:val="000000"/>
          <w:lang w:eastAsia="en-GB"/>
        </w:rPr>
        <w:t xml:space="preserve">ovim Prijedlogom zakona predlažu odredbe o </w:t>
      </w:r>
      <w:r w:rsidR="006B7B5A">
        <w:rPr>
          <w:color w:val="000000"/>
          <w:lang w:eastAsia="en-GB"/>
        </w:rPr>
        <w:t>pravnim lijekovima</w:t>
      </w:r>
      <w:r>
        <w:rPr>
          <w:color w:val="000000"/>
          <w:lang w:eastAsia="en-GB"/>
        </w:rPr>
        <w:t xml:space="preserve">, kao i o rokovima za </w:t>
      </w:r>
      <w:r w:rsidR="006B7B5A">
        <w:rPr>
          <w:color w:val="000000"/>
          <w:lang w:eastAsia="en-GB"/>
        </w:rPr>
        <w:t>njihovo podnošenje</w:t>
      </w:r>
      <w:r>
        <w:rPr>
          <w:color w:val="000000"/>
          <w:lang w:eastAsia="en-GB"/>
        </w:rPr>
        <w:t>. Ovlaštenik prava na podnošenje pravnog lijeka je p</w:t>
      </w:r>
      <w:r w:rsidRPr="00C82C68">
        <w:rPr>
          <w:color w:val="000000"/>
          <w:lang w:eastAsia="en-GB"/>
        </w:rPr>
        <w:t>ružatelj usluga smještaja na poslužitelju</w:t>
      </w:r>
      <w:r>
        <w:rPr>
          <w:color w:val="000000"/>
          <w:lang w:eastAsia="en-GB"/>
        </w:rPr>
        <w:t xml:space="preserve">, koji može podnijeti prigovor protiv naloga, </w:t>
      </w:r>
      <w:r w:rsidR="003053FB">
        <w:rPr>
          <w:color w:val="000000"/>
          <w:lang w:eastAsia="en-GB"/>
        </w:rPr>
        <w:t>odnosno odluke nadležnog tijela</w:t>
      </w:r>
      <w:r>
        <w:rPr>
          <w:color w:val="000000"/>
          <w:lang w:eastAsia="en-GB"/>
        </w:rPr>
        <w:t xml:space="preserve"> </w:t>
      </w:r>
      <w:r w:rsidR="003053FB">
        <w:rPr>
          <w:color w:val="000000"/>
          <w:lang w:eastAsia="en-GB"/>
        </w:rPr>
        <w:t>te</w:t>
      </w:r>
      <w:r>
        <w:rPr>
          <w:color w:val="000000"/>
          <w:lang w:eastAsia="en-GB"/>
        </w:rPr>
        <w:t xml:space="preserve"> </w:t>
      </w:r>
      <w:r w:rsidRPr="00C82C68">
        <w:rPr>
          <w:color w:val="000000"/>
          <w:lang w:eastAsia="en-GB"/>
        </w:rPr>
        <w:t>može pokrenuti upravni spor</w:t>
      </w:r>
      <w:r>
        <w:rPr>
          <w:color w:val="000000"/>
          <w:lang w:eastAsia="en-GB"/>
        </w:rPr>
        <w:t xml:space="preserve"> protiv odluke nadležnog tijela u slučajevima propisanima prijedlogom ovoga Zakona.</w:t>
      </w:r>
      <w:r w:rsidRPr="00C82C68">
        <w:t xml:space="preserve"> </w:t>
      </w:r>
      <w:r w:rsidRPr="00C82C68">
        <w:rPr>
          <w:color w:val="000000"/>
          <w:lang w:eastAsia="en-GB"/>
        </w:rPr>
        <w:t>Ovlaštenik prava na podnošenje pravnog lijeka je</w:t>
      </w:r>
      <w:r>
        <w:rPr>
          <w:color w:val="000000"/>
          <w:lang w:eastAsia="en-GB"/>
        </w:rPr>
        <w:t xml:space="preserve"> i </w:t>
      </w:r>
      <w:r>
        <w:t xml:space="preserve">pružatelj sadržaja koji može podnijeti prigovor </w:t>
      </w:r>
      <w:r w:rsidRPr="00C82C68">
        <w:t>protiv naloga, odnosno odluke nadležnog tijela</w:t>
      </w:r>
      <w:r>
        <w:t xml:space="preserve"> </w:t>
      </w:r>
      <w:r w:rsidRPr="00C82C68">
        <w:t>u slučajevima propisanima prijedlogom ovoga Zakona</w:t>
      </w:r>
      <w:r>
        <w:t>. Prijedlogom zakona propisuju se i subjektivni, odnosno objektivni rokovi za ulaganje pravnog lijeka, odnosno nadležna tijela za postupanje u žalbenom postupku, odnosno u upravnom sporu.</w:t>
      </w:r>
      <w:r w:rsidR="00F9122F">
        <w:t xml:space="preserve"> </w:t>
      </w:r>
      <w:r w:rsidR="00EE6658">
        <w:t>Predlaže se</w:t>
      </w:r>
      <w:r w:rsidR="00584067">
        <w:t xml:space="preserve"> propisati </w:t>
      </w:r>
      <w:proofErr w:type="spellStart"/>
      <w:r w:rsidR="00584067">
        <w:t>dvostupanjsku</w:t>
      </w:r>
      <w:proofErr w:type="spellEnd"/>
      <w:r w:rsidR="00584067">
        <w:t xml:space="preserve"> sudsku zaštitu u odnosu na predmete iz nadležnosti prekršajnih sudova, čime se jamči pravna sigurnost subjekata u postupku i kontrola zakonitosti odluka donesenih od strane nadležnih tijela. U odnosu na predmete iz nadležnosti upravnih sudova, propisana je nadležnost Visokog upravnog suda Republike Hrvatske, prema postojećem konceptu iz Zakona o elektroničkim komunikacijama</w:t>
      </w:r>
      <w:r w:rsidR="00714B72">
        <w:t>, gdje p</w:t>
      </w:r>
      <w:r w:rsidR="00714B72" w:rsidRPr="00714B72">
        <w:t xml:space="preserve">rotiv odluka i drugih upravnih akata Hrvatske regulatorne agencije za mrežne djelatnosti nije dopuštena žalba, ali se protiv njih može pokrenuti upravni spor pred Visokim upravnim sudom Republike Hrvatske. </w:t>
      </w:r>
    </w:p>
    <w:p w14:paraId="7929C512" w14:textId="77777777" w:rsidR="00714B72" w:rsidRDefault="00714B72" w:rsidP="006915D8">
      <w:pPr>
        <w:spacing w:line="276" w:lineRule="auto"/>
        <w:ind w:firstLine="708"/>
        <w:jc w:val="both"/>
      </w:pPr>
    </w:p>
    <w:p w14:paraId="527A3162" w14:textId="77777777" w:rsidR="00C24DF3" w:rsidRPr="00C82C68" w:rsidRDefault="00EB573C" w:rsidP="006915D8">
      <w:pPr>
        <w:spacing w:line="276" w:lineRule="auto"/>
        <w:ind w:firstLine="708"/>
        <w:jc w:val="both"/>
        <w:rPr>
          <w:color w:val="000000"/>
          <w:lang w:eastAsia="en-GB"/>
        </w:rPr>
      </w:pPr>
      <w:r w:rsidRPr="00EB573C">
        <w:rPr>
          <w:color w:val="000000"/>
          <w:lang w:eastAsia="en-GB"/>
        </w:rPr>
        <w:t>Predloženi koncept ne</w:t>
      </w:r>
      <w:r w:rsidR="00BD55DA">
        <w:rPr>
          <w:color w:val="000000"/>
          <w:lang w:eastAsia="en-GB"/>
        </w:rPr>
        <w:t xml:space="preserve"> bi trebao</w:t>
      </w:r>
      <w:r w:rsidRPr="00EB573C">
        <w:rPr>
          <w:color w:val="000000"/>
          <w:lang w:eastAsia="en-GB"/>
        </w:rPr>
        <w:t xml:space="preserve"> dovesti do znatnog povećanja </w:t>
      </w:r>
      <w:r w:rsidR="00BD55DA">
        <w:rPr>
          <w:color w:val="000000"/>
          <w:lang w:eastAsia="en-GB"/>
        </w:rPr>
        <w:t>predmeta na sudovima</w:t>
      </w:r>
      <w:r w:rsidR="00AA4B8F">
        <w:rPr>
          <w:color w:val="000000"/>
          <w:lang w:eastAsia="en-GB"/>
        </w:rPr>
        <w:t xml:space="preserve">, s obzirom da se ne očekuje znatan priljev ovih predmeta. Naime, </w:t>
      </w:r>
      <w:r w:rsidR="00AA4B8F" w:rsidRPr="00AA4B8F">
        <w:rPr>
          <w:color w:val="000000"/>
          <w:lang w:eastAsia="en-GB"/>
        </w:rPr>
        <w:t>Uredba (EU) 2021/784</w:t>
      </w:r>
      <w:r w:rsidR="00AA4B8F">
        <w:rPr>
          <w:color w:val="000000"/>
          <w:lang w:eastAsia="en-GB"/>
        </w:rPr>
        <w:t xml:space="preserve"> dopušta da </w:t>
      </w:r>
      <w:r w:rsidR="00AA4B8F" w:rsidRPr="00AA4B8F">
        <w:rPr>
          <w:color w:val="000000"/>
          <w:lang w:eastAsia="en-GB"/>
        </w:rPr>
        <w:t xml:space="preserve">države članice i </w:t>
      </w:r>
      <w:proofErr w:type="spellStart"/>
      <w:r w:rsidR="00AA4B8F" w:rsidRPr="00AA4B8F">
        <w:rPr>
          <w:color w:val="000000"/>
          <w:lang w:eastAsia="en-GB"/>
        </w:rPr>
        <w:t>Europol</w:t>
      </w:r>
      <w:proofErr w:type="spellEnd"/>
      <w:r w:rsidR="00AA4B8F">
        <w:rPr>
          <w:color w:val="000000"/>
          <w:lang w:eastAsia="en-GB"/>
        </w:rPr>
        <w:t xml:space="preserve"> i dalje </w:t>
      </w:r>
      <w:r w:rsidR="00AA4B8F" w:rsidRPr="00AA4B8F">
        <w:rPr>
          <w:color w:val="000000"/>
          <w:lang w:eastAsia="en-GB"/>
        </w:rPr>
        <w:t>upotrebljavaju prijave kao instrument za borbu protiv terorističkog sadržaja na internetu.</w:t>
      </w:r>
      <w:r w:rsidR="00AA4B8F">
        <w:rPr>
          <w:color w:val="000000"/>
          <w:lang w:eastAsia="en-GB"/>
        </w:rPr>
        <w:t xml:space="preserve"> </w:t>
      </w:r>
      <w:r w:rsidR="00AA4B8F" w:rsidRPr="00AA4B8F">
        <w:rPr>
          <w:color w:val="000000"/>
          <w:lang w:eastAsia="en-GB"/>
        </w:rPr>
        <w:t xml:space="preserve">Prijave država članica i </w:t>
      </w:r>
      <w:proofErr w:type="spellStart"/>
      <w:r w:rsidR="00AA4B8F" w:rsidRPr="00AA4B8F">
        <w:rPr>
          <w:color w:val="000000"/>
          <w:lang w:eastAsia="en-GB"/>
        </w:rPr>
        <w:t>Europola</w:t>
      </w:r>
      <w:proofErr w:type="spellEnd"/>
      <w:r w:rsidR="00AA4B8F" w:rsidRPr="00AA4B8F">
        <w:rPr>
          <w:color w:val="000000"/>
          <w:lang w:eastAsia="en-GB"/>
        </w:rPr>
        <w:t xml:space="preserve"> pokazale su se djelotvornim i brzim sredstvom za povećanje informiranosti pružatelja usluga smještaja na poslužitelju o određenom sadržaju dostupnom putem njihovih usluga, koje im omogućuje brzo djelovanje. Takve prijave, koje su mehanizam putem kojeg se pružatelje usluga smještaja na poslužitelju upozorava na informacije koje bi se mogle smatrati terorističkim sadržajem kako bi pružatelj usluga na dobrovoljnoj osnovi razmotrio jesu li informacije tog sadržaja u skladu s njegovim uvjetima, treba</w:t>
      </w:r>
      <w:r w:rsidR="00AA4B8F">
        <w:rPr>
          <w:color w:val="000000"/>
          <w:lang w:eastAsia="en-GB"/>
        </w:rPr>
        <w:t>le bi</w:t>
      </w:r>
      <w:r w:rsidR="00AA4B8F" w:rsidRPr="00AA4B8F">
        <w:rPr>
          <w:color w:val="000000"/>
          <w:lang w:eastAsia="en-GB"/>
        </w:rPr>
        <w:t xml:space="preserve"> i dalje biti dostup</w:t>
      </w:r>
      <w:r w:rsidR="00AA4B8F">
        <w:rPr>
          <w:color w:val="000000"/>
          <w:lang w:eastAsia="en-GB"/>
        </w:rPr>
        <w:t>ne</w:t>
      </w:r>
      <w:r w:rsidR="00AA4B8F" w:rsidRPr="00AA4B8F">
        <w:rPr>
          <w:color w:val="000000"/>
          <w:lang w:eastAsia="en-GB"/>
        </w:rPr>
        <w:t xml:space="preserve"> uz naloge za uklanjanje. </w:t>
      </w:r>
      <w:r w:rsidR="00AA4B8F">
        <w:rPr>
          <w:color w:val="000000"/>
          <w:lang w:eastAsia="en-GB"/>
        </w:rPr>
        <w:t>Pružatelji u</w:t>
      </w:r>
      <w:r w:rsidR="00DF1864">
        <w:rPr>
          <w:color w:val="000000"/>
          <w:lang w:eastAsia="en-GB"/>
        </w:rPr>
        <w:t xml:space="preserve">sluga smještaja na poslužitelju većinom </w:t>
      </w:r>
      <w:r w:rsidR="00AA4B8F" w:rsidRPr="00AA4B8F">
        <w:rPr>
          <w:color w:val="000000"/>
          <w:lang w:eastAsia="en-GB"/>
        </w:rPr>
        <w:t xml:space="preserve">uklanjanju sadržaj na dobrovoljnoj osnovi te </w:t>
      </w:r>
      <w:r w:rsidR="00AA4B8F">
        <w:rPr>
          <w:color w:val="000000"/>
          <w:lang w:eastAsia="en-GB"/>
        </w:rPr>
        <w:t>se</w:t>
      </w:r>
      <w:r w:rsidR="00AA4B8F" w:rsidRPr="00AA4B8F">
        <w:rPr>
          <w:color w:val="000000"/>
          <w:lang w:eastAsia="en-GB"/>
        </w:rPr>
        <w:t xml:space="preserve">, uz moguća odstupanja, očekuje </w:t>
      </w:r>
      <w:r w:rsidR="00AA4B8F">
        <w:rPr>
          <w:color w:val="000000"/>
          <w:lang w:eastAsia="en-GB"/>
        </w:rPr>
        <w:t>nastav</w:t>
      </w:r>
      <w:r w:rsidR="009A45A5">
        <w:rPr>
          <w:color w:val="000000"/>
          <w:lang w:eastAsia="en-GB"/>
        </w:rPr>
        <w:t>ak</w:t>
      </w:r>
      <w:r w:rsidR="00AA4B8F">
        <w:rPr>
          <w:color w:val="000000"/>
          <w:lang w:eastAsia="en-GB"/>
        </w:rPr>
        <w:t xml:space="preserve"> ovakvog</w:t>
      </w:r>
      <w:r w:rsidR="00AA4B8F" w:rsidRPr="00AA4B8F">
        <w:rPr>
          <w:color w:val="000000"/>
          <w:lang w:eastAsia="en-GB"/>
        </w:rPr>
        <w:t xml:space="preserve"> trend</w:t>
      </w:r>
      <w:r w:rsidR="00DF1864">
        <w:rPr>
          <w:color w:val="000000"/>
          <w:lang w:eastAsia="en-GB"/>
        </w:rPr>
        <w:t>a. Ovakvo dobrovoljno u</w:t>
      </w:r>
      <w:r w:rsidR="00AA4B8F">
        <w:rPr>
          <w:color w:val="000000"/>
          <w:lang w:eastAsia="en-GB"/>
        </w:rPr>
        <w:t>klanjanj</w:t>
      </w:r>
      <w:r w:rsidR="00DF1864">
        <w:rPr>
          <w:color w:val="000000"/>
          <w:lang w:eastAsia="en-GB"/>
        </w:rPr>
        <w:t>e</w:t>
      </w:r>
      <w:r w:rsidR="00AA4B8F">
        <w:rPr>
          <w:color w:val="000000"/>
          <w:lang w:eastAsia="en-GB"/>
        </w:rPr>
        <w:t xml:space="preserve"> terorističkog sadržaja temeljem prijav</w:t>
      </w:r>
      <w:r w:rsidR="009A45A5">
        <w:rPr>
          <w:color w:val="000000"/>
          <w:lang w:eastAsia="en-GB"/>
        </w:rPr>
        <w:t>e</w:t>
      </w:r>
      <w:r w:rsidR="00AA4B8F">
        <w:rPr>
          <w:color w:val="000000"/>
          <w:lang w:eastAsia="en-GB"/>
        </w:rPr>
        <w:t xml:space="preserve"> </w:t>
      </w:r>
      <w:r w:rsidR="00DF1864">
        <w:rPr>
          <w:color w:val="000000"/>
          <w:lang w:eastAsia="en-GB"/>
        </w:rPr>
        <w:t>ima za posljedicu</w:t>
      </w:r>
      <w:r w:rsidR="00AA4B8F">
        <w:rPr>
          <w:color w:val="000000"/>
          <w:lang w:eastAsia="en-GB"/>
        </w:rPr>
        <w:t xml:space="preserve"> izostanak potrebe angažiranja pravosudnog aparata i vođenje postupka.</w:t>
      </w:r>
      <w:r w:rsidR="003E070F">
        <w:rPr>
          <w:color w:val="000000"/>
          <w:lang w:eastAsia="en-GB"/>
        </w:rPr>
        <w:t xml:space="preserve"> U odnosu na </w:t>
      </w:r>
      <w:r w:rsidR="003E070F" w:rsidRPr="003E070F">
        <w:rPr>
          <w:color w:val="000000"/>
          <w:lang w:eastAsia="en-GB"/>
        </w:rPr>
        <w:t>predmete iz nadležnosti upravnih sudova</w:t>
      </w:r>
      <w:r w:rsidR="003E070F">
        <w:rPr>
          <w:color w:val="000000"/>
          <w:lang w:eastAsia="en-GB"/>
        </w:rPr>
        <w:t>, predlagatelj ukazuje kako većina</w:t>
      </w:r>
      <w:r w:rsidRPr="00EB573C">
        <w:rPr>
          <w:color w:val="000000"/>
          <w:lang w:eastAsia="en-GB"/>
        </w:rPr>
        <w:t xml:space="preserve"> predmet</w:t>
      </w:r>
      <w:r w:rsidR="003E070F">
        <w:rPr>
          <w:color w:val="000000"/>
          <w:lang w:eastAsia="en-GB"/>
        </w:rPr>
        <w:t>a</w:t>
      </w:r>
      <w:r w:rsidRPr="00EB573C">
        <w:rPr>
          <w:color w:val="000000"/>
          <w:lang w:eastAsia="en-GB"/>
        </w:rPr>
        <w:t xml:space="preserve"> obuhvaćeni</w:t>
      </w:r>
      <w:r w:rsidR="003E070F">
        <w:rPr>
          <w:color w:val="000000"/>
          <w:lang w:eastAsia="en-GB"/>
        </w:rPr>
        <w:t>h</w:t>
      </w:r>
      <w:r w:rsidRPr="00EB573C">
        <w:rPr>
          <w:color w:val="000000"/>
          <w:lang w:eastAsia="en-GB"/>
        </w:rPr>
        <w:t xml:space="preserve"> ovim konceptom </w:t>
      </w:r>
      <w:r w:rsidR="003E070F">
        <w:rPr>
          <w:color w:val="000000"/>
          <w:lang w:eastAsia="en-GB"/>
        </w:rPr>
        <w:t>upravnog sudovanja u odnosu na odluke vezane uz pružatelje usluga smještaja na poslužitelju ionako spada</w:t>
      </w:r>
      <w:r w:rsidRPr="00EB573C">
        <w:rPr>
          <w:color w:val="000000"/>
          <w:lang w:eastAsia="en-GB"/>
        </w:rPr>
        <w:t xml:space="preserve"> u nadležnost </w:t>
      </w:r>
      <w:r w:rsidR="003E070F" w:rsidRPr="003E070F">
        <w:rPr>
          <w:color w:val="000000"/>
          <w:lang w:eastAsia="en-GB"/>
        </w:rPr>
        <w:t>Visok</w:t>
      </w:r>
      <w:r w:rsidR="003E070F">
        <w:rPr>
          <w:color w:val="000000"/>
          <w:lang w:eastAsia="en-GB"/>
        </w:rPr>
        <w:t>og</w:t>
      </w:r>
      <w:r w:rsidR="003E070F" w:rsidRPr="003E070F">
        <w:rPr>
          <w:color w:val="000000"/>
          <w:lang w:eastAsia="en-GB"/>
        </w:rPr>
        <w:t xml:space="preserve"> upravn</w:t>
      </w:r>
      <w:r w:rsidR="003E070F">
        <w:rPr>
          <w:color w:val="000000"/>
          <w:lang w:eastAsia="en-GB"/>
        </w:rPr>
        <w:t>og</w:t>
      </w:r>
      <w:r w:rsidR="003E070F" w:rsidRPr="003E070F">
        <w:rPr>
          <w:color w:val="000000"/>
          <w:lang w:eastAsia="en-GB"/>
        </w:rPr>
        <w:t xml:space="preserve"> sud</w:t>
      </w:r>
      <w:r w:rsidR="003E070F">
        <w:rPr>
          <w:color w:val="000000"/>
          <w:lang w:eastAsia="en-GB"/>
        </w:rPr>
        <w:t>a</w:t>
      </w:r>
      <w:r w:rsidR="003E070F" w:rsidRPr="003E070F">
        <w:rPr>
          <w:color w:val="000000"/>
          <w:lang w:eastAsia="en-GB"/>
        </w:rPr>
        <w:t xml:space="preserve"> Republike Hrvatske</w:t>
      </w:r>
      <w:r w:rsidR="003E070F">
        <w:rPr>
          <w:color w:val="000000"/>
          <w:lang w:eastAsia="en-GB"/>
        </w:rPr>
        <w:t xml:space="preserve">, a temeljem ranije iznesenog argumenta u pogledu </w:t>
      </w:r>
      <w:r w:rsidR="003E070F" w:rsidRPr="003E070F">
        <w:rPr>
          <w:color w:val="000000"/>
          <w:lang w:eastAsia="en-GB"/>
        </w:rPr>
        <w:t>postojeće</w:t>
      </w:r>
      <w:r w:rsidR="003E070F">
        <w:rPr>
          <w:color w:val="000000"/>
          <w:lang w:eastAsia="en-GB"/>
        </w:rPr>
        <w:t>g</w:t>
      </w:r>
      <w:r w:rsidR="003E070F" w:rsidRPr="003E070F">
        <w:rPr>
          <w:color w:val="000000"/>
          <w:lang w:eastAsia="en-GB"/>
        </w:rPr>
        <w:t xml:space="preserve"> koncept</w:t>
      </w:r>
      <w:r w:rsidR="003E070F">
        <w:rPr>
          <w:color w:val="000000"/>
          <w:lang w:eastAsia="en-GB"/>
        </w:rPr>
        <w:t>a</w:t>
      </w:r>
      <w:r w:rsidR="003E070F" w:rsidRPr="003E070F">
        <w:rPr>
          <w:color w:val="000000"/>
          <w:lang w:eastAsia="en-GB"/>
        </w:rPr>
        <w:t xml:space="preserve"> iz Zakona o elektroničkim komunikacijama</w:t>
      </w:r>
      <w:r w:rsidR="003E070F">
        <w:rPr>
          <w:color w:val="000000"/>
          <w:lang w:eastAsia="en-GB"/>
        </w:rPr>
        <w:t xml:space="preserve"> i mogućnosti </w:t>
      </w:r>
      <w:r w:rsidR="003E070F" w:rsidRPr="003E070F">
        <w:rPr>
          <w:color w:val="000000"/>
          <w:lang w:eastAsia="en-GB"/>
        </w:rPr>
        <w:t>pokre</w:t>
      </w:r>
      <w:r w:rsidR="003E070F">
        <w:rPr>
          <w:color w:val="000000"/>
          <w:lang w:eastAsia="en-GB"/>
        </w:rPr>
        <w:t>tanja</w:t>
      </w:r>
      <w:r w:rsidR="003E070F" w:rsidRPr="003E070F">
        <w:rPr>
          <w:color w:val="000000"/>
          <w:lang w:eastAsia="en-GB"/>
        </w:rPr>
        <w:t xml:space="preserve"> upravn</w:t>
      </w:r>
      <w:r w:rsidR="003E070F">
        <w:rPr>
          <w:color w:val="000000"/>
          <w:lang w:eastAsia="en-GB"/>
        </w:rPr>
        <w:t>og</w:t>
      </w:r>
      <w:r w:rsidR="003E070F" w:rsidRPr="003E070F">
        <w:rPr>
          <w:color w:val="000000"/>
          <w:lang w:eastAsia="en-GB"/>
        </w:rPr>
        <w:t xml:space="preserve"> spor</w:t>
      </w:r>
      <w:r w:rsidR="003E070F">
        <w:rPr>
          <w:color w:val="000000"/>
          <w:lang w:eastAsia="en-GB"/>
        </w:rPr>
        <w:t>a</w:t>
      </w:r>
      <w:r w:rsidR="003E070F" w:rsidRPr="003E070F">
        <w:rPr>
          <w:color w:val="000000"/>
          <w:lang w:eastAsia="en-GB"/>
        </w:rPr>
        <w:t xml:space="preserve"> pred Visokim upravnim sudom Republike Hrvatske</w:t>
      </w:r>
      <w:r w:rsidR="003E070F">
        <w:rPr>
          <w:color w:val="000000"/>
          <w:lang w:eastAsia="en-GB"/>
        </w:rPr>
        <w:t>.</w:t>
      </w:r>
    </w:p>
    <w:p w14:paraId="34C56188" w14:textId="77777777" w:rsidR="00C82C68" w:rsidRDefault="00C82C68" w:rsidP="006915D8">
      <w:pPr>
        <w:spacing w:line="276" w:lineRule="auto"/>
        <w:ind w:firstLine="708"/>
        <w:jc w:val="both"/>
        <w:rPr>
          <w:color w:val="000000"/>
          <w:lang w:eastAsia="en-GB"/>
        </w:rPr>
      </w:pPr>
    </w:p>
    <w:p w14:paraId="133B6B96" w14:textId="543FEC9E" w:rsidR="000C7627" w:rsidRDefault="00DA29A9" w:rsidP="006915D8">
      <w:pPr>
        <w:spacing w:line="276" w:lineRule="auto"/>
        <w:ind w:firstLine="708"/>
        <w:jc w:val="both"/>
        <w:rPr>
          <w:color w:val="000000"/>
          <w:lang w:eastAsia="en-GB"/>
        </w:rPr>
      </w:pPr>
      <w:r>
        <w:rPr>
          <w:color w:val="000000"/>
          <w:lang w:eastAsia="en-GB"/>
        </w:rPr>
        <w:t xml:space="preserve">Nadalje, </w:t>
      </w:r>
      <w:r w:rsidRPr="0003705B">
        <w:rPr>
          <w:color w:val="000000"/>
          <w:lang w:eastAsia="en-GB"/>
        </w:rPr>
        <w:t>Uredb</w:t>
      </w:r>
      <w:r>
        <w:rPr>
          <w:color w:val="000000"/>
          <w:lang w:eastAsia="en-GB"/>
        </w:rPr>
        <w:t>a</w:t>
      </w:r>
      <w:r w:rsidRPr="0003705B">
        <w:rPr>
          <w:color w:val="000000"/>
          <w:lang w:eastAsia="en-GB"/>
        </w:rPr>
        <w:t xml:space="preserve"> (EU) 2021/784</w:t>
      </w:r>
      <w:r>
        <w:rPr>
          <w:color w:val="000000"/>
          <w:lang w:eastAsia="en-GB"/>
        </w:rPr>
        <w:t xml:space="preserve"> postavlja zahtjev da svaka država članica imenuje tijelo nadležno za  izricanje sankcija na temelju članka 18. </w:t>
      </w:r>
      <w:r w:rsidRPr="00DA29A9">
        <w:rPr>
          <w:color w:val="000000"/>
          <w:lang w:eastAsia="en-GB"/>
        </w:rPr>
        <w:t>Uredb</w:t>
      </w:r>
      <w:r>
        <w:rPr>
          <w:color w:val="000000"/>
          <w:lang w:eastAsia="en-GB"/>
        </w:rPr>
        <w:t>e</w:t>
      </w:r>
      <w:r w:rsidRPr="00DA29A9">
        <w:rPr>
          <w:color w:val="000000"/>
          <w:lang w:eastAsia="en-GB"/>
        </w:rPr>
        <w:t xml:space="preserve"> (EU) 2021/784</w:t>
      </w:r>
      <w:r>
        <w:rPr>
          <w:color w:val="000000"/>
          <w:lang w:eastAsia="en-GB"/>
        </w:rPr>
        <w:t xml:space="preserve">, a koje se primjenjuju prema pružateljima usluga smještaja na poslužitelju </w:t>
      </w:r>
      <w:r w:rsidR="006714FB">
        <w:rPr>
          <w:color w:val="000000"/>
          <w:lang w:eastAsia="en-GB"/>
        </w:rPr>
        <w:t xml:space="preserve">za povrede </w:t>
      </w:r>
      <w:r w:rsidR="00D70448">
        <w:rPr>
          <w:color w:val="000000"/>
          <w:lang w:eastAsia="en-GB"/>
        </w:rPr>
        <w:t xml:space="preserve">pojedinih </w:t>
      </w:r>
      <w:r w:rsidR="006714FB">
        <w:rPr>
          <w:color w:val="000000"/>
          <w:lang w:eastAsia="en-GB"/>
        </w:rPr>
        <w:t xml:space="preserve">članaka </w:t>
      </w:r>
      <w:r w:rsidR="00F9458C">
        <w:rPr>
          <w:color w:val="000000"/>
          <w:lang w:eastAsia="en-GB"/>
        </w:rPr>
        <w:t>Uredbe</w:t>
      </w:r>
      <w:r w:rsidR="006714FB">
        <w:rPr>
          <w:color w:val="000000"/>
          <w:lang w:eastAsia="en-GB"/>
        </w:rPr>
        <w:t xml:space="preserve"> </w:t>
      </w:r>
      <w:r w:rsidR="006714FB" w:rsidRPr="006714FB">
        <w:rPr>
          <w:color w:val="000000"/>
          <w:lang w:eastAsia="en-GB"/>
        </w:rPr>
        <w:t>(EU) 2021/784</w:t>
      </w:r>
      <w:r>
        <w:rPr>
          <w:color w:val="000000"/>
          <w:lang w:eastAsia="en-GB"/>
        </w:rPr>
        <w:t xml:space="preserve">. </w:t>
      </w:r>
      <w:r w:rsidR="00FF785A" w:rsidRPr="00FF785A">
        <w:rPr>
          <w:color w:val="000000"/>
          <w:lang w:eastAsia="en-GB"/>
        </w:rPr>
        <w:t>Stoga se ovim Prijedlogom zakona predlaže Općinski prekršajni sud u Zagrebu kao stvarno i mjesno nadležan sud za izricanje sankcija sukladno članku 18. Uredbe</w:t>
      </w:r>
      <w:r w:rsidR="00FF785A">
        <w:rPr>
          <w:color w:val="000000"/>
          <w:lang w:eastAsia="en-GB"/>
        </w:rPr>
        <w:t xml:space="preserve"> </w:t>
      </w:r>
      <w:r w:rsidR="00FF785A" w:rsidRPr="00FF785A">
        <w:rPr>
          <w:color w:val="000000"/>
          <w:lang w:eastAsia="en-GB"/>
        </w:rPr>
        <w:t>(EU) 2021/784. Stvarna nadležnost Općinskog prekršajnog suda u Zagrebu regulirana je člankom 94. stavkom 1. Prekršajnog zakona (</w:t>
      </w:r>
      <w:r w:rsidR="004C778A">
        <w:rPr>
          <w:color w:val="000000"/>
          <w:lang w:eastAsia="en-GB"/>
        </w:rPr>
        <w:t>„Narodne novine“</w:t>
      </w:r>
      <w:r w:rsidR="00FF785A" w:rsidRPr="00FF785A">
        <w:rPr>
          <w:color w:val="000000"/>
          <w:lang w:eastAsia="en-GB"/>
        </w:rPr>
        <w:t xml:space="preserve"> 107/07</w:t>
      </w:r>
      <w:r w:rsidR="004C778A">
        <w:rPr>
          <w:color w:val="000000"/>
          <w:lang w:eastAsia="en-GB"/>
        </w:rPr>
        <w:t>.</w:t>
      </w:r>
      <w:r w:rsidR="00FF785A" w:rsidRPr="00FF785A">
        <w:rPr>
          <w:color w:val="000000"/>
          <w:lang w:eastAsia="en-GB"/>
        </w:rPr>
        <w:t>, 39/13</w:t>
      </w:r>
      <w:r w:rsidR="004C778A">
        <w:rPr>
          <w:color w:val="000000"/>
          <w:lang w:eastAsia="en-GB"/>
        </w:rPr>
        <w:t>.</w:t>
      </w:r>
      <w:r w:rsidR="00FF785A" w:rsidRPr="00FF785A">
        <w:rPr>
          <w:color w:val="000000"/>
          <w:lang w:eastAsia="en-GB"/>
        </w:rPr>
        <w:t>, 1</w:t>
      </w:r>
      <w:r w:rsidR="00FF785A">
        <w:rPr>
          <w:color w:val="000000"/>
          <w:lang w:eastAsia="en-GB"/>
        </w:rPr>
        <w:t>57/13</w:t>
      </w:r>
      <w:r w:rsidR="004C778A">
        <w:rPr>
          <w:color w:val="000000"/>
          <w:lang w:eastAsia="en-GB"/>
        </w:rPr>
        <w:t>.</w:t>
      </w:r>
      <w:r w:rsidR="00FF785A">
        <w:rPr>
          <w:color w:val="000000"/>
          <w:lang w:eastAsia="en-GB"/>
        </w:rPr>
        <w:t>, 110/15</w:t>
      </w:r>
      <w:r w:rsidR="004C778A">
        <w:rPr>
          <w:color w:val="000000"/>
          <w:lang w:eastAsia="en-GB"/>
        </w:rPr>
        <w:t>.</w:t>
      </w:r>
      <w:r w:rsidR="00FF785A">
        <w:rPr>
          <w:color w:val="000000"/>
          <w:lang w:eastAsia="en-GB"/>
        </w:rPr>
        <w:t>, 70/17</w:t>
      </w:r>
      <w:r w:rsidR="004C778A">
        <w:rPr>
          <w:color w:val="000000"/>
          <w:lang w:eastAsia="en-GB"/>
        </w:rPr>
        <w:t>. i</w:t>
      </w:r>
      <w:r w:rsidR="00FF785A">
        <w:rPr>
          <w:color w:val="000000"/>
          <w:lang w:eastAsia="en-GB"/>
        </w:rPr>
        <w:t xml:space="preserve"> 118/18</w:t>
      </w:r>
      <w:r w:rsidR="004C778A">
        <w:rPr>
          <w:color w:val="000000"/>
          <w:lang w:eastAsia="en-GB"/>
        </w:rPr>
        <w:t>.</w:t>
      </w:r>
      <w:r w:rsidR="00FF785A">
        <w:rPr>
          <w:color w:val="000000"/>
          <w:lang w:eastAsia="en-GB"/>
        </w:rPr>
        <w:t xml:space="preserve">). </w:t>
      </w:r>
      <w:r w:rsidR="00FF785A" w:rsidRPr="00FF785A">
        <w:rPr>
          <w:color w:val="000000"/>
          <w:lang w:eastAsia="en-GB"/>
        </w:rPr>
        <w:t>S obzirom na veličinu teritorija Republike Hrvatske i procijenjeni broj predmeta iz materijalne nadležnosti Uredbe, predlaže se uspostaviti stvarnu i mjesnu nadležnost samo jednoga suda – Općinskog prekršajnog suda u Zagrebu, k</w:t>
      </w:r>
      <w:r w:rsidR="00724030">
        <w:rPr>
          <w:color w:val="000000"/>
          <w:lang w:eastAsia="en-GB"/>
        </w:rPr>
        <w:t xml:space="preserve">oji će suditi u prvom stupnju </w:t>
      </w:r>
      <w:r w:rsidR="00FF785A" w:rsidRPr="00FF785A">
        <w:rPr>
          <w:color w:val="000000"/>
          <w:lang w:eastAsia="en-GB"/>
        </w:rPr>
        <w:t>za sve prekršaje počinjene od strane pružatelja usluga smještaja na poslužitelju iz članka 18. Uredbe</w:t>
      </w:r>
      <w:r w:rsidR="00FF785A">
        <w:rPr>
          <w:color w:val="000000"/>
          <w:lang w:eastAsia="en-GB"/>
        </w:rPr>
        <w:t xml:space="preserve"> </w:t>
      </w:r>
      <w:r w:rsidR="00FF785A" w:rsidRPr="00FF785A">
        <w:rPr>
          <w:color w:val="000000"/>
          <w:lang w:eastAsia="en-GB"/>
        </w:rPr>
        <w:t>(EU) 2021/784.</w:t>
      </w:r>
    </w:p>
    <w:p w14:paraId="699B106A" w14:textId="77777777" w:rsidR="00C82C68" w:rsidRDefault="00C82C68" w:rsidP="006915D8">
      <w:pPr>
        <w:spacing w:line="276" w:lineRule="auto"/>
        <w:ind w:firstLine="708"/>
        <w:jc w:val="both"/>
        <w:rPr>
          <w:color w:val="000000"/>
          <w:lang w:eastAsia="en-GB"/>
        </w:rPr>
      </w:pPr>
    </w:p>
    <w:p w14:paraId="7CD191D0" w14:textId="77777777" w:rsidR="00713DAA" w:rsidRDefault="00CA45D9" w:rsidP="006915D8">
      <w:pPr>
        <w:spacing w:line="276" w:lineRule="auto"/>
        <w:ind w:firstLine="708"/>
        <w:jc w:val="both"/>
        <w:rPr>
          <w:color w:val="000000"/>
          <w:lang w:eastAsia="en-GB"/>
        </w:rPr>
      </w:pPr>
      <w:r w:rsidRPr="00CA45D9">
        <w:rPr>
          <w:color w:val="000000"/>
          <w:lang w:eastAsia="en-GB"/>
        </w:rPr>
        <w:t>Nadalje, Uredb</w:t>
      </w:r>
      <w:r>
        <w:rPr>
          <w:color w:val="000000"/>
          <w:lang w:eastAsia="en-GB"/>
        </w:rPr>
        <w:t>a</w:t>
      </w:r>
      <w:r w:rsidRPr="00CA45D9">
        <w:rPr>
          <w:color w:val="000000"/>
          <w:lang w:eastAsia="en-GB"/>
        </w:rPr>
        <w:t xml:space="preserve"> (EU) 2021/784</w:t>
      </w:r>
      <w:r w:rsidR="00FA78A5">
        <w:rPr>
          <w:color w:val="000000"/>
          <w:lang w:eastAsia="en-GB"/>
        </w:rPr>
        <w:t xml:space="preserve"> propisuje </w:t>
      </w:r>
      <w:r>
        <w:rPr>
          <w:color w:val="000000"/>
          <w:lang w:eastAsia="en-GB"/>
        </w:rPr>
        <w:t xml:space="preserve">obvezu država članica da donesu </w:t>
      </w:r>
      <w:r w:rsidRPr="00CA45D9">
        <w:rPr>
          <w:color w:val="000000"/>
          <w:lang w:eastAsia="en-GB"/>
        </w:rPr>
        <w:t>pravila o sankcijama</w:t>
      </w:r>
      <w:r>
        <w:rPr>
          <w:color w:val="000000"/>
          <w:lang w:eastAsia="en-GB"/>
        </w:rPr>
        <w:t xml:space="preserve"> </w:t>
      </w:r>
      <w:r w:rsidRPr="00CA45D9">
        <w:rPr>
          <w:color w:val="000000"/>
          <w:lang w:eastAsia="en-GB"/>
        </w:rPr>
        <w:t xml:space="preserve">kako bi se osiguralo da pružatelji usluga smještaja na poslužitelju djelotvorno provode Uredbu. </w:t>
      </w:r>
      <w:r>
        <w:rPr>
          <w:color w:val="000000"/>
          <w:lang w:eastAsia="en-GB"/>
        </w:rPr>
        <w:t xml:space="preserve">Sankcije </w:t>
      </w:r>
      <w:r w:rsidRPr="00CA45D9">
        <w:rPr>
          <w:color w:val="000000"/>
          <w:lang w:eastAsia="en-GB"/>
        </w:rPr>
        <w:t>mogu biti upravne</w:t>
      </w:r>
      <w:r w:rsidR="00A14406">
        <w:rPr>
          <w:color w:val="000000"/>
          <w:lang w:eastAsia="en-GB"/>
        </w:rPr>
        <w:t xml:space="preserve"> ili kaznenopravne naravi. </w:t>
      </w:r>
      <w:r w:rsidRPr="00CA45D9">
        <w:rPr>
          <w:color w:val="000000"/>
          <w:lang w:eastAsia="en-GB"/>
        </w:rPr>
        <w:t xml:space="preserve">Posebno stroge sankcije trebalo bi </w:t>
      </w:r>
      <w:r w:rsidR="00724030">
        <w:rPr>
          <w:color w:val="000000"/>
          <w:lang w:eastAsia="en-GB"/>
        </w:rPr>
        <w:t xml:space="preserve">se </w:t>
      </w:r>
      <w:r w:rsidRPr="00CA45D9">
        <w:rPr>
          <w:color w:val="000000"/>
          <w:lang w:eastAsia="en-GB"/>
        </w:rPr>
        <w:t xml:space="preserve">odrediti za slučajeve kad određeni pružatelj usluga smještaja na poslužitelju sustavno ili uporno ne uklanja teroristički sadržaj ili ne onemogućuje pristup tom sadržaju u roku od sat vremena od primitka naloga za uklanjanje. </w:t>
      </w:r>
      <w:r w:rsidR="00FA78A5">
        <w:rPr>
          <w:color w:val="000000"/>
          <w:lang w:eastAsia="en-GB"/>
        </w:rPr>
        <w:t xml:space="preserve">Stoga se prijedlogom </w:t>
      </w:r>
      <w:r w:rsidR="00CE43D1">
        <w:rPr>
          <w:color w:val="000000"/>
          <w:lang w:eastAsia="en-GB"/>
        </w:rPr>
        <w:t xml:space="preserve">ovoga </w:t>
      </w:r>
      <w:r w:rsidR="00FA78A5">
        <w:rPr>
          <w:color w:val="000000"/>
          <w:lang w:eastAsia="en-GB"/>
        </w:rPr>
        <w:t xml:space="preserve">Zakona </w:t>
      </w:r>
      <w:r w:rsidR="00FA78A5" w:rsidRPr="00FA78A5">
        <w:rPr>
          <w:color w:val="000000"/>
          <w:lang w:eastAsia="en-GB"/>
        </w:rPr>
        <w:t>propisuj</w:t>
      </w:r>
      <w:r w:rsidR="00CE43D1">
        <w:rPr>
          <w:color w:val="000000"/>
          <w:lang w:eastAsia="en-GB"/>
        </w:rPr>
        <w:t>u prekršajn</w:t>
      </w:r>
      <w:r w:rsidR="0002361D">
        <w:rPr>
          <w:color w:val="000000"/>
          <w:lang w:eastAsia="en-GB"/>
        </w:rPr>
        <w:t>opravne</w:t>
      </w:r>
      <w:r w:rsidR="00CE43D1">
        <w:rPr>
          <w:color w:val="000000"/>
          <w:lang w:eastAsia="en-GB"/>
        </w:rPr>
        <w:t xml:space="preserve"> sankcije </w:t>
      </w:r>
      <w:r w:rsidR="00FA78A5" w:rsidRPr="00FA78A5">
        <w:rPr>
          <w:color w:val="000000"/>
          <w:lang w:eastAsia="en-GB"/>
        </w:rPr>
        <w:t>za povrede pojedinih članaka navedenih u članku 18. Uredbe (EU) 2021/784</w:t>
      </w:r>
      <w:r w:rsidR="00713DAA">
        <w:rPr>
          <w:color w:val="000000"/>
          <w:lang w:eastAsia="en-GB"/>
        </w:rPr>
        <w:t>.</w:t>
      </w:r>
    </w:p>
    <w:p w14:paraId="0ED3DA91" w14:textId="77777777" w:rsidR="00E004AB" w:rsidRPr="0002361D" w:rsidRDefault="00E004AB" w:rsidP="006915D8">
      <w:pPr>
        <w:spacing w:line="276" w:lineRule="auto"/>
        <w:ind w:firstLine="708"/>
        <w:jc w:val="both"/>
        <w:rPr>
          <w:color w:val="000000"/>
          <w:lang w:eastAsia="en-GB"/>
        </w:rPr>
      </w:pPr>
    </w:p>
    <w:p w14:paraId="7074A5D8" w14:textId="77777777" w:rsidR="00FA78A5" w:rsidRPr="00FA78A5" w:rsidRDefault="005E060F" w:rsidP="006915D8">
      <w:pPr>
        <w:spacing w:line="276" w:lineRule="auto"/>
        <w:ind w:firstLine="708"/>
        <w:jc w:val="both"/>
        <w:rPr>
          <w:color w:val="000000"/>
          <w:lang w:eastAsia="en-GB"/>
        </w:rPr>
      </w:pPr>
      <w:r>
        <w:rPr>
          <w:color w:val="000000"/>
          <w:lang w:eastAsia="en-GB"/>
        </w:rPr>
        <w:t xml:space="preserve">Konačno, s obzirom na zahtjev </w:t>
      </w:r>
      <w:r w:rsidRPr="005E060F">
        <w:rPr>
          <w:color w:val="000000"/>
          <w:lang w:eastAsia="en-GB"/>
        </w:rPr>
        <w:t>Uredbe (EU) 2021/784</w:t>
      </w:r>
      <w:r>
        <w:rPr>
          <w:color w:val="000000"/>
          <w:lang w:eastAsia="en-GB"/>
        </w:rPr>
        <w:t xml:space="preserve"> da d</w:t>
      </w:r>
      <w:r w:rsidRPr="005E060F">
        <w:rPr>
          <w:color w:val="000000"/>
          <w:lang w:eastAsia="en-GB"/>
        </w:rPr>
        <w:t>ržave članice od svojih nadležnih tijela i od pružatelja usluga smještaja na poslužitelju u svojoj nadležnosti prikupljaju i šalju Komi</w:t>
      </w:r>
      <w:r>
        <w:rPr>
          <w:color w:val="000000"/>
          <w:lang w:eastAsia="en-GB"/>
        </w:rPr>
        <w:t>siji svake godine do 31. ožujka</w:t>
      </w:r>
      <w:r w:rsidRPr="005E060F">
        <w:rPr>
          <w:color w:val="000000"/>
          <w:lang w:eastAsia="en-GB"/>
        </w:rPr>
        <w:t xml:space="preserve"> informacije o radnjama koje su poduzele u skladu s ovom Uredbom u prethodnoj kalendarskoj godini</w:t>
      </w:r>
      <w:r>
        <w:rPr>
          <w:color w:val="000000"/>
          <w:lang w:eastAsia="en-GB"/>
        </w:rPr>
        <w:t xml:space="preserve">, ovim prijedlogom Zakona propisuje se hodogram prikupljanja, objedinjavanja i slanja navedenih informacija Komisiji. </w:t>
      </w:r>
    </w:p>
    <w:p w14:paraId="460B4003" w14:textId="77777777" w:rsidR="00D87760" w:rsidRDefault="00D87760" w:rsidP="006915D8">
      <w:pPr>
        <w:pStyle w:val="t-10-9-kurz-s-fett"/>
        <w:spacing w:before="0" w:beforeAutospacing="0" w:after="0" w:afterAutospacing="0" w:line="276" w:lineRule="auto"/>
        <w:jc w:val="both"/>
        <w:rPr>
          <w:b w:val="0"/>
          <w:bCs w:val="0"/>
          <w:iCs w:val="0"/>
        </w:rPr>
      </w:pPr>
    </w:p>
    <w:p w14:paraId="38A38656" w14:textId="77777777" w:rsidR="00713DAA" w:rsidRDefault="00713DAA" w:rsidP="006915D8">
      <w:pPr>
        <w:spacing w:line="276" w:lineRule="auto"/>
        <w:jc w:val="both"/>
        <w:rPr>
          <w:b/>
        </w:rPr>
      </w:pPr>
      <w:r w:rsidRPr="00C66E30">
        <w:rPr>
          <w:b/>
        </w:rPr>
        <w:t>Posljedice koje će donošenjem zakona proisteći</w:t>
      </w:r>
    </w:p>
    <w:p w14:paraId="74656383" w14:textId="77777777" w:rsidR="000B1CB9" w:rsidRPr="00C66E30" w:rsidRDefault="000B1CB9" w:rsidP="006915D8">
      <w:pPr>
        <w:spacing w:line="276" w:lineRule="auto"/>
        <w:jc w:val="both"/>
        <w:rPr>
          <w:b/>
        </w:rPr>
      </w:pPr>
    </w:p>
    <w:p w14:paraId="70A7835C" w14:textId="77777777" w:rsidR="00713DAA" w:rsidRPr="00597A51" w:rsidRDefault="00713DAA" w:rsidP="006915D8">
      <w:pPr>
        <w:pStyle w:val="Heading2"/>
        <w:spacing w:before="0"/>
        <w:ind w:firstLine="708"/>
        <w:jc w:val="both"/>
        <w:rPr>
          <w:rFonts w:ascii="Times New Roman" w:hAnsi="Times New Roman"/>
          <w:b w:val="0"/>
          <w:color w:val="auto"/>
          <w:sz w:val="24"/>
          <w:szCs w:val="24"/>
        </w:rPr>
      </w:pPr>
      <w:r>
        <w:rPr>
          <w:rFonts w:ascii="Times New Roman" w:hAnsi="Times New Roman"/>
          <w:b w:val="0"/>
          <w:color w:val="auto"/>
          <w:sz w:val="24"/>
          <w:szCs w:val="24"/>
        </w:rPr>
        <w:t xml:space="preserve">Donošenjem Zakon o provedbi </w:t>
      </w:r>
      <w:r w:rsidRPr="00713DAA">
        <w:rPr>
          <w:rFonts w:ascii="Times New Roman" w:hAnsi="Times New Roman"/>
          <w:b w:val="0"/>
          <w:bCs w:val="0"/>
          <w:color w:val="000000"/>
          <w:sz w:val="24"/>
          <w:szCs w:val="24"/>
          <w:lang w:eastAsia="en-GB"/>
        </w:rPr>
        <w:t>Uredbe (EU) 2021/784</w:t>
      </w:r>
      <w:r>
        <w:rPr>
          <w:color w:val="000000"/>
          <w:lang w:eastAsia="en-GB"/>
        </w:rPr>
        <w:t xml:space="preserve"> </w:t>
      </w:r>
      <w:r>
        <w:rPr>
          <w:rFonts w:ascii="Times New Roman" w:hAnsi="Times New Roman"/>
          <w:b w:val="0"/>
          <w:color w:val="auto"/>
          <w:sz w:val="24"/>
          <w:szCs w:val="24"/>
        </w:rPr>
        <w:t>o</w:t>
      </w:r>
      <w:r w:rsidRPr="00751D6C">
        <w:rPr>
          <w:rFonts w:ascii="Times New Roman" w:hAnsi="Times New Roman"/>
          <w:b w:val="0"/>
          <w:color w:val="auto"/>
          <w:sz w:val="24"/>
          <w:szCs w:val="24"/>
        </w:rPr>
        <w:t xml:space="preserve">sigurat će se </w:t>
      </w:r>
      <w:r>
        <w:rPr>
          <w:rFonts w:ascii="Times New Roman" w:hAnsi="Times New Roman"/>
          <w:b w:val="0"/>
          <w:color w:val="auto"/>
          <w:sz w:val="24"/>
          <w:szCs w:val="24"/>
        </w:rPr>
        <w:t xml:space="preserve">zakonski </w:t>
      </w:r>
      <w:r w:rsidRPr="00751D6C">
        <w:rPr>
          <w:rFonts w:ascii="Times New Roman" w:hAnsi="Times New Roman"/>
          <w:b w:val="0"/>
          <w:color w:val="auto"/>
          <w:sz w:val="24"/>
          <w:szCs w:val="24"/>
        </w:rPr>
        <w:t xml:space="preserve">uvjeti za </w:t>
      </w:r>
      <w:r>
        <w:rPr>
          <w:rFonts w:ascii="Times New Roman" w:hAnsi="Times New Roman"/>
          <w:b w:val="0"/>
          <w:color w:val="auto"/>
          <w:sz w:val="24"/>
          <w:szCs w:val="24"/>
        </w:rPr>
        <w:t>provedbu</w:t>
      </w:r>
      <w:r w:rsidRPr="00751D6C">
        <w:rPr>
          <w:rFonts w:ascii="Times New Roman" w:hAnsi="Times New Roman"/>
          <w:b w:val="0"/>
          <w:color w:val="auto"/>
          <w:sz w:val="24"/>
          <w:szCs w:val="24"/>
        </w:rPr>
        <w:t xml:space="preserve"> Uredbe u pravn</w:t>
      </w:r>
      <w:r>
        <w:rPr>
          <w:rFonts w:ascii="Times New Roman" w:hAnsi="Times New Roman"/>
          <w:b w:val="0"/>
          <w:color w:val="auto"/>
          <w:sz w:val="24"/>
          <w:szCs w:val="24"/>
        </w:rPr>
        <w:t>om poretku</w:t>
      </w:r>
      <w:r w:rsidRPr="00751D6C">
        <w:rPr>
          <w:rFonts w:ascii="Times New Roman" w:hAnsi="Times New Roman"/>
          <w:b w:val="0"/>
          <w:color w:val="auto"/>
          <w:sz w:val="24"/>
          <w:szCs w:val="24"/>
        </w:rPr>
        <w:t xml:space="preserve"> Republike Hrvatske</w:t>
      </w:r>
      <w:r>
        <w:t>.</w:t>
      </w:r>
    </w:p>
    <w:p w14:paraId="65675A7A" w14:textId="77777777" w:rsidR="00D87760" w:rsidRDefault="00D87760" w:rsidP="006915D8">
      <w:pPr>
        <w:pStyle w:val="t-10-9-kurz-s-fett"/>
        <w:spacing w:before="0" w:beforeAutospacing="0" w:after="0" w:afterAutospacing="0" w:line="276" w:lineRule="auto"/>
        <w:jc w:val="both"/>
        <w:rPr>
          <w:b w:val="0"/>
          <w:bCs w:val="0"/>
          <w:iCs w:val="0"/>
        </w:rPr>
      </w:pPr>
    </w:p>
    <w:p w14:paraId="4906F67A" w14:textId="77777777" w:rsidR="0033414D" w:rsidRPr="000C5DA4" w:rsidRDefault="0033414D" w:rsidP="006915D8">
      <w:pPr>
        <w:pStyle w:val="NoSpacing"/>
        <w:spacing w:line="276" w:lineRule="auto"/>
        <w:rPr>
          <w:rFonts w:ascii="Times New Roman" w:hAnsi="Times New Roman" w:cs="Times New Roman"/>
          <w:b/>
          <w:bCs/>
          <w:iCs/>
          <w:sz w:val="24"/>
          <w:szCs w:val="24"/>
        </w:rPr>
      </w:pPr>
      <w:r w:rsidRPr="000C5DA4">
        <w:rPr>
          <w:rFonts w:ascii="Times New Roman" w:hAnsi="Times New Roman" w:cs="Times New Roman"/>
          <w:b/>
          <w:bCs/>
          <w:iCs/>
          <w:sz w:val="24"/>
          <w:szCs w:val="24"/>
        </w:rPr>
        <w:t>III.</w:t>
      </w:r>
      <w:r w:rsidRPr="000C5DA4">
        <w:rPr>
          <w:rFonts w:ascii="Times New Roman" w:hAnsi="Times New Roman" w:cs="Times New Roman"/>
          <w:b/>
          <w:bCs/>
          <w:iCs/>
          <w:sz w:val="24"/>
          <w:szCs w:val="24"/>
        </w:rPr>
        <w:tab/>
        <w:t>OCJENA I IZVORI POTREBNIH</w:t>
      </w:r>
      <w:r w:rsidR="002442AE">
        <w:rPr>
          <w:rFonts w:ascii="Times New Roman" w:hAnsi="Times New Roman" w:cs="Times New Roman"/>
          <w:b/>
          <w:bCs/>
          <w:iCs/>
          <w:sz w:val="24"/>
          <w:szCs w:val="24"/>
        </w:rPr>
        <w:t xml:space="preserve"> SREDSTAVA</w:t>
      </w:r>
      <w:r w:rsidRPr="000C5DA4">
        <w:rPr>
          <w:rFonts w:ascii="Times New Roman" w:hAnsi="Times New Roman" w:cs="Times New Roman"/>
          <w:b/>
          <w:bCs/>
          <w:iCs/>
          <w:sz w:val="24"/>
          <w:szCs w:val="24"/>
        </w:rPr>
        <w:t xml:space="preserve"> ZA PROVEDBU ZAKONA</w:t>
      </w:r>
    </w:p>
    <w:p w14:paraId="2B2A7F56" w14:textId="77777777" w:rsidR="00DA4177" w:rsidRDefault="00DA4177" w:rsidP="006915D8">
      <w:pPr>
        <w:spacing w:line="276" w:lineRule="auto"/>
        <w:jc w:val="both"/>
        <w:rPr>
          <w:rFonts w:eastAsiaTheme="minorHAnsi"/>
          <w:lang w:eastAsia="en-US"/>
        </w:rPr>
      </w:pPr>
    </w:p>
    <w:p w14:paraId="0BA5499B" w14:textId="04552EB9" w:rsidR="001E16B5" w:rsidRDefault="00DA4177" w:rsidP="00146C1A">
      <w:pPr>
        <w:autoSpaceDE w:val="0"/>
        <w:autoSpaceDN w:val="0"/>
        <w:adjustRightInd w:val="0"/>
        <w:jc w:val="both"/>
        <w:rPr>
          <w:rFonts w:eastAsiaTheme="minorHAnsi"/>
          <w:lang w:eastAsia="en-US"/>
        </w:rPr>
      </w:pPr>
      <w:r w:rsidRPr="00DA4177">
        <w:rPr>
          <w:rFonts w:eastAsiaTheme="minorHAnsi"/>
          <w:lang w:eastAsia="en-US"/>
        </w:rPr>
        <w:t>Za provedbu Zakona, sredstva su osigurana u okviru redovnog poslovanja Ministarstva pravosuđa i uprave</w:t>
      </w:r>
      <w:r w:rsidR="00146C1A">
        <w:rPr>
          <w:rFonts w:eastAsiaTheme="minorHAnsi"/>
          <w:lang w:eastAsia="en-US"/>
        </w:rPr>
        <w:t>, Ministarstva unutarnjih poslova i Hrvatske regulatorne agencije za mrežne djelatnosti</w:t>
      </w:r>
      <w:r w:rsidRPr="00DA4177">
        <w:rPr>
          <w:rFonts w:eastAsiaTheme="minorHAnsi"/>
          <w:lang w:eastAsia="en-US"/>
        </w:rPr>
        <w:t xml:space="preserve"> te nije potrebno osigurati dodatna sredstva u Državnom proračunu Republike Hrvatske.</w:t>
      </w:r>
    </w:p>
    <w:p w14:paraId="52EE266E" w14:textId="6323825B" w:rsidR="00A8236F" w:rsidRDefault="00A8236F" w:rsidP="00146C1A">
      <w:pPr>
        <w:autoSpaceDE w:val="0"/>
        <w:autoSpaceDN w:val="0"/>
        <w:adjustRightInd w:val="0"/>
        <w:jc w:val="both"/>
        <w:rPr>
          <w:rFonts w:eastAsiaTheme="minorHAnsi"/>
          <w:lang w:eastAsia="en-US"/>
        </w:rPr>
      </w:pPr>
    </w:p>
    <w:p w14:paraId="644CD312" w14:textId="047EF389" w:rsidR="00EE6658" w:rsidRDefault="00EE6658" w:rsidP="00146C1A">
      <w:pPr>
        <w:autoSpaceDE w:val="0"/>
        <w:autoSpaceDN w:val="0"/>
        <w:adjustRightInd w:val="0"/>
        <w:jc w:val="both"/>
        <w:rPr>
          <w:rFonts w:eastAsiaTheme="minorHAnsi"/>
          <w:lang w:eastAsia="en-US"/>
        </w:rPr>
      </w:pPr>
    </w:p>
    <w:p w14:paraId="15518B04" w14:textId="5529EEA8" w:rsidR="00EE6658" w:rsidRDefault="00EE6658" w:rsidP="00146C1A">
      <w:pPr>
        <w:autoSpaceDE w:val="0"/>
        <w:autoSpaceDN w:val="0"/>
        <w:adjustRightInd w:val="0"/>
        <w:jc w:val="both"/>
        <w:rPr>
          <w:rFonts w:eastAsiaTheme="minorHAnsi"/>
          <w:lang w:eastAsia="en-US"/>
        </w:rPr>
      </w:pPr>
    </w:p>
    <w:p w14:paraId="44B58470" w14:textId="77777777" w:rsidR="00EE6658" w:rsidRDefault="00EE6658" w:rsidP="00146C1A">
      <w:pPr>
        <w:autoSpaceDE w:val="0"/>
        <w:autoSpaceDN w:val="0"/>
        <w:adjustRightInd w:val="0"/>
        <w:jc w:val="both"/>
        <w:rPr>
          <w:rFonts w:eastAsiaTheme="minorHAnsi"/>
          <w:lang w:eastAsia="en-US"/>
        </w:rPr>
      </w:pPr>
    </w:p>
    <w:p w14:paraId="351C4165" w14:textId="77777777" w:rsidR="00A8236F" w:rsidRDefault="00A8236F" w:rsidP="00146C1A">
      <w:pPr>
        <w:autoSpaceDE w:val="0"/>
        <w:autoSpaceDN w:val="0"/>
        <w:adjustRightInd w:val="0"/>
        <w:jc w:val="both"/>
        <w:rPr>
          <w:rFonts w:eastAsiaTheme="minorHAnsi"/>
          <w:lang w:eastAsia="en-US"/>
        </w:rPr>
      </w:pPr>
    </w:p>
    <w:p w14:paraId="6AAD0498" w14:textId="5F056944" w:rsidR="000C5DA4" w:rsidRPr="001E16B5" w:rsidRDefault="00DA1C1A" w:rsidP="006915D8">
      <w:pPr>
        <w:spacing w:line="276" w:lineRule="auto"/>
        <w:jc w:val="both"/>
        <w:rPr>
          <w:rFonts w:eastAsiaTheme="minorHAnsi"/>
          <w:lang w:eastAsia="en-US"/>
        </w:rPr>
      </w:pPr>
      <w:r>
        <w:rPr>
          <w:b/>
        </w:rPr>
        <w:lastRenderedPageBreak/>
        <w:t>I</w:t>
      </w:r>
      <w:r w:rsidR="000C5DA4" w:rsidRPr="002F50C7">
        <w:rPr>
          <w:b/>
        </w:rPr>
        <w:t>V. PRIJEDLOG ZA DONOŠENJE ZAKONA PO HITNOM POSTUPKU</w:t>
      </w:r>
    </w:p>
    <w:p w14:paraId="0A961E0E" w14:textId="77777777" w:rsidR="000C5DA4" w:rsidRPr="002F50C7" w:rsidRDefault="000C5DA4" w:rsidP="006915D8">
      <w:pPr>
        <w:spacing w:line="276" w:lineRule="auto"/>
        <w:jc w:val="both"/>
        <w:rPr>
          <w:b/>
        </w:rPr>
      </w:pPr>
    </w:p>
    <w:p w14:paraId="3C0BA29A" w14:textId="4EF39C56" w:rsidR="000C5DA4" w:rsidRPr="002F50C7" w:rsidRDefault="000C5DA4" w:rsidP="006915D8">
      <w:pPr>
        <w:spacing w:line="276" w:lineRule="auto"/>
        <w:ind w:firstLine="708"/>
        <w:jc w:val="both"/>
      </w:pPr>
      <w:r w:rsidRPr="002F50C7">
        <w:t>Sukladno članku 206. stavku 1. Poslovnika Hrvatskog</w:t>
      </w:r>
      <w:r w:rsidR="002643EF" w:rsidRPr="002F50C7">
        <w:t>a sabora (</w:t>
      </w:r>
      <w:r w:rsidR="00EC502F">
        <w:t>„</w:t>
      </w:r>
      <w:r w:rsidR="002643EF" w:rsidRPr="002F50C7">
        <w:t>Narodne novine</w:t>
      </w:r>
      <w:r w:rsidR="00EC502F">
        <w:t>“</w:t>
      </w:r>
      <w:r w:rsidR="002643EF" w:rsidRPr="002F50C7">
        <w:t>,</w:t>
      </w:r>
      <w:r w:rsidRPr="002F50C7">
        <w:t xml:space="preserve"> b</w:t>
      </w:r>
      <w:r w:rsidR="002643EF" w:rsidRPr="002F50C7">
        <w:t>r. 81/13</w:t>
      </w:r>
      <w:r w:rsidR="00EC502F">
        <w:t>.</w:t>
      </w:r>
      <w:r w:rsidR="002643EF" w:rsidRPr="002F50C7">
        <w:t>, 113/16</w:t>
      </w:r>
      <w:r w:rsidR="00EC502F">
        <w:t>.</w:t>
      </w:r>
      <w:r w:rsidR="002643EF" w:rsidRPr="002F50C7">
        <w:t>, 69/17</w:t>
      </w:r>
      <w:r w:rsidR="00EC502F">
        <w:t>.</w:t>
      </w:r>
      <w:r w:rsidR="002643EF" w:rsidRPr="002F50C7">
        <w:t>, 29/18</w:t>
      </w:r>
      <w:r w:rsidR="00EC502F">
        <w:t>.</w:t>
      </w:r>
      <w:r w:rsidR="002643EF" w:rsidRPr="002F50C7">
        <w:t>,</w:t>
      </w:r>
      <w:r w:rsidRPr="002F50C7">
        <w:t xml:space="preserve"> 53/20</w:t>
      </w:r>
      <w:r w:rsidR="00EC502F">
        <w:t>.</w:t>
      </w:r>
      <w:r w:rsidRPr="002F50C7">
        <w:t>,</w:t>
      </w:r>
      <w:r w:rsidR="002643EF" w:rsidRPr="002F50C7">
        <w:t xml:space="preserve"> 119/20</w:t>
      </w:r>
      <w:r w:rsidR="00EC502F">
        <w:t>.</w:t>
      </w:r>
      <w:r w:rsidR="00A8610B">
        <w:t xml:space="preserve"> –</w:t>
      </w:r>
      <w:r w:rsidR="002643EF" w:rsidRPr="002F50C7">
        <w:t xml:space="preserve"> Odluka</w:t>
      </w:r>
      <w:r w:rsidR="00A8610B">
        <w:t xml:space="preserve"> </w:t>
      </w:r>
      <w:r w:rsidR="002643EF" w:rsidRPr="002F50C7">
        <w:t>Ustavnog suda Republike Hrvatske</w:t>
      </w:r>
      <w:r w:rsidR="00706A05" w:rsidRPr="002F50C7">
        <w:t xml:space="preserve"> i 1</w:t>
      </w:r>
      <w:r w:rsidR="005768B1">
        <w:t>2</w:t>
      </w:r>
      <w:r w:rsidR="00706A05" w:rsidRPr="002F50C7">
        <w:t>3/20</w:t>
      </w:r>
      <w:r w:rsidR="00EC502F">
        <w:t>.</w:t>
      </w:r>
      <w:r w:rsidRPr="002F50C7">
        <w:t>) zakoni koji se usklađuju s dokumentima Europske unije donose se po hitnom postupku ako to zatraži predlagatelj.</w:t>
      </w:r>
    </w:p>
    <w:p w14:paraId="2569CB88" w14:textId="77777777" w:rsidR="00D415BF" w:rsidRPr="00CE4880" w:rsidRDefault="00D415BF" w:rsidP="006915D8">
      <w:pPr>
        <w:spacing w:line="276" w:lineRule="auto"/>
        <w:jc w:val="both"/>
        <w:rPr>
          <w:highlight w:val="yellow"/>
        </w:rPr>
      </w:pPr>
    </w:p>
    <w:p w14:paraId="66B1F539" w14:textId="77777777" w:rsidR="000C5DA4" w:rsidRPr="002F50C7" w:rsidRDefault="00706A05" w:rsidP="006915D8">
      <w:pPr>
        <w:spacing w:line="276" w:lineRule="auto"/>
        <w:ind w:firstLine="708"/>
        <w:jc w:val="both"/>
      </w:pPr>
      <w:r w:rsidRPr="002F50C7">
        <w:t>Ovim Zakonom se predlaže osigurati uvjete za provedbu Uredbe Vijeća (EU) 20</w:t>
      </w:r>
      <w:r w:rsidR="002F50C7">
        <w:t>21/784</w:t>
      </w:r>
      <w:r w:rsidRPr="002F50C7">
        <w:t>.</w:t>
      </w:r>
    </w:p>
    <w:p w14:paraId="54197D39" w14:textId="77777777" w:rsidR="00706A05" w:rsidRPr="00CE4880" w:rsidRDefault="00706A05" w:rsidP="006915D8">
      <w:pPr>
        <w:spacing w:line="276" w:lineRule="auto"/>
        <w:jc w:val="both"/>
        <w:rPr>
          <w:highlight w:val="yellow"/>
        </w:rPr>
      </w:pPr>
    </w:p>
    <w:p w14:paraId="70E5D4A9" w14:textId="77777777" w:rsidR="000C5DA4" w:rsidRPr="00D9266C" w:rsidRDefault="000C5DA4" w:rsidP="006915D8">
      <w:pPr>
        <w:spacing w:line="276" w:lineRule="auto"/>
        <w:ind w:firstLine="708"/>
        <w:jc w:val="both"/>
      </w:pPr>
      <w:r w:rsidRPr="002F5502">
        <w:t>Predlagatelj ukazuje na činjenicu da</w:t>
      </w:r>
      <w:r w:rsidR="002F5502" w:rsidRPr="002F5502">
        <w:t xml:space="preserve"> </w:t>
      </w:r>
      <w:r w:rsidR="002F5502">
        <w:t xml:space="preserve">se </w:t>
      </w:r>
      <w:r w:rsidR="002F5502" w:rsidRPr="002F5502">
        <w:t>Uredb</w:t>
      </w:r>
      <w:r w:rsidR="002F5502">
        <w:t>a</w:t>
      </w:r>
      <w:r w:rsidR="002F5502" w:rsidRPr="002F5502">
        <w:t xml:space="preserve"> (EU) 2021/784</w:t>
      </w:r>
      <w:r w:rsidR="002F5502">
        <w:t xml:space="preserve"> izravno primjenjuje u svim državama članicama EU od 7. lipnja 2022. godine te da je, s obzirom na brzinu širenja terorističkog sadržaja na internetu, a time i rastuću opasnost od širenja takvih poruka, radikalizacije i regrutiranja članova te olakšavanje i usmjeravanje terorističkih </w:t>
      </w:r>
      <w:r w:rsidR="002F5502" w:rsidRPr="002F5502">
        <w:t>aktivnosti,</w:t>
      </w:r>
      <w:r w:rsidRPr="002F5502">
        <w:t xml:space="preserve"> razvidna potreba hitnog postupanja pri donošenju ovog</w:t>
      </w:r>
      <w:r w:rsidR="00706A05" w:rsidRPr="002F5502">
        <w:t>a</w:t>
      </w:r>
      <w:r w:rsidRPr="002F5502">
        <w:t xml:space="preserve"> Zakona, kojim će se stvoriti pravni preduvjeti za </w:t>
      </w:r>
      <w:r w:rsidR="002F5502">
        <w:t xml:space="preserve">potpunu provedbe Uredbe </w:t>
      </w:r>
      <w:r w:rsidR="002F5502" w:rsidRPr="002F5502">
        <w:t xml:space="preserve">(EU) 2021/784 </w:t>
      </w:r>
      <w:r w:rsidRPr="002F5502">
        <w:t xml:space="preserve"> u Republici Hrvatskoj.</w:t>
      </w:r>
      <w:r w:rsidRPr="00D9266C">
        <w:t xml:space="preserve"> </w:t>
      </w:r>
    </w:p>
    <w:p w14:paraId="3C1C593F" w14:textId="77777777" w:rsidR="00706A05" w:rsidRPr="00D9266C" w:rsidRDefault="00706A05" w:rsidP="006915D8">
      <w:pPr>
        <w:spacing w:line="276" w:lineRule="auto"/>
        <w:jc w:val="both"/>
      </w:pPr>
    </w:p>
    <w:p w14:paraId="2698977C" w14:textId="77777777" w:rsidR="00CE4880" w:rsidRDefault="00706A05" w:rsidP="006915D8">
      <w:pPr>
        <w:spacing w:line="276" w:lineRule="auto"/>
        <w:ind w:firstLine="708"/>
        <w:jc w:val="both"/>
      </w:pPr>
      <w:r w:rsidRPr="00D9266C">
        <w:t>Slijedom navedenoga, predlaže se donošenje ovoga Zakona po hitnom postupku.</w:t>
      </w:r>
    </w:p>
    <w:p w14:paraId="46F84278" w14:textId="77777777" w:rsidR="00744C98" w:rsidRDefault="00744C98" w:rsidP="006915D8">
      <w:pPr>
        <w:spacing w:line="276" w:lineRule="auto"/>
        <w:ind w:firstLine="708"/>
        <w:jc w:val="both"/>
      </w:pPr>
    </w:p>
    <w:p w14:paraId="3D1AC7F1" w14:textId="77777777" w:rsidR="00744C98" w:rsidRDefault="00744C98" w:rsidP="006915D8">
      <w:pPr>
        <w:spacing w:line="276" w:lineRule="auto"/>
        <w:ind w:firstLine="708"/>
        <w:jc w:val="both"/>
      </w:pPr>
    </w:p>
    <w:p w14:paraId="477533EE" w14:textId="77777777" w:rsidR="00744C98" w:rsidRDefault="00744C98" w:rsidP="006915D8">
      <w:pPr>
        <w:spacing w:line="276" w:lineRule="auto"/>
        <w:ind w:firstLine="708"/>
        <w:jc w:val="both"/>
      </w:pPr>
    </w:p>
    <w:p w14:paraId="765600F5" w14:textId="77777777" w:rsidR="00744C98" w:rsidRDefault="00744C98" w:rsidP="006915D8">
      <w:pPr>
        <w:spacing w:line="276" w:lineRule="auto"/>
        <w:ind w:firstLine="708"/>
        <w:jc w:val="both"/>
      </w:pPr>
    </w:p>
    <w:p w14:paraId="5C6FAC7D" w14:textId="77777777" w:rsidR="00744C98" w:rsidRDefault="00744C98" w:rsidP="006915D8">
      <w:pPr>
        <w:spacing w:line="276" w:lineRule="auto"/>
        <w:ind w:firstLine="708"/>
        <w:jc w:val="both"/>
      </w:pPr>
    </w:p>
    <w:p w14:paraId="4339306B" w14:textId="77777777" w:rsidR="00744C98" w:rsidRDefault="00744C98" w:rsidP="006915D8">
      <w:pPr>
        <w:spacing w:line="276" w:lineRule="auto"/>
        <w:ind w:firstLine="708"/>
        <w:jc w:val="both"/>
      </w:pPr>
    </w:p>
    <w:p w14:paraId="04036020" w14:textId="2B6885B0" w:rsidR="00744C98" w:rsidRDefault="00744C98" w:rsidP="006915D8">
      <w:pPr>
        <w:spacing w:line="276" w:lineRule="auto"/>
        <w:ind w:firstLine="708"/>
        <w:jc w:val="both"/>
      </w:pPr>
    </w:p>
    <w:p w14:paraId="63DD854E" w14:textId="4029E617" w:rsidR="00DA1C1A" w:rsidRDefault="00DA1C1A" w:rsidP="006915D8">
      <w:pPr>
        <w:spacing w:line="276" w:lineRule="auto"/>
        <w:ind w:firstLine="708"/>
        <w:jc w:val="both"/>
      </w:pPr>
    </w:p>
    <w:p w14:paraId="226CD9E6" w14:textId="7FDF331E" w:rsidR="00DA1C1A" w:rsidRDefault="00DA1C1A" w:rsidP="006915D8">
      <w:pPr>
        <w:spacing w:line="276" w:lineRule="auto"/>
        <w:ind w:firstLine="708"/>
        <w:jc w:val="both"/>
      </w:pPr>
    </w:p>
    <w:p w14:paraId="30B905A7" w14:textId="34BE4326" w:rsidR="00DA1C1A" w:rsidRDefault="00DA1C1A" w:rsidP="006915D8">
      <w:pPr>
        <w:spacing w:line="276" w:lineRule="auto"/>
        <w:ind w:firstLine="708"/>
        <w:jc w:val="both"/>
      </w:pPr>
    </w:p>
    <w:p w14:paraId="0222DD54" w14:textId="039D685E" w:rsidR="00DA1C1A" w:rsidRDefault="00DA1C1A" w:rsidP="006915D8">
      <w:pPr>
        <w:spacing w:line="276" w:lineRule="auto"/>
        <w:ind w:firstLine="708"/>
        <w:jc w:val="both"/>
      </w:pPr>
    </w:p>
    <w:p w14:paraId="48B98C27" w14:textId="7B12200C" w:rsidR="00DA1C1A" w:rsidRDefault="00DA1C1A" w:rsidP="006915D8">
      <w:pPr>
        <w:spacing w:line="276" w:lineRule="auto"/>
        <w:ind w:firstLine="708"/>
        <w:jc w:val="both"/>
      </w:pPr>
    </w:p>
    <w:p w14:paraId="01646453" w14:textId="550DA16D" w:rsidR="00DA1C1A" w:rsidRDefault="00DA1C1A" w:rsidP="006915D8">
      <w:pPr>
        <w:spacing w:line="276" w:lineRule="auto"/>
        <w:ind w:firstLine="708"/>
        <w:jc w:val="both"/>
      </w:pPr>
    </w:p>
    <w:p w14:paraId="06F6BB47" w14:textId="364B1909" w:rsidR="00DA1C1A" w:rsidRDefault="00DA1C1A" w:rsidP="006915D8">
      <w:pPr>
        <w:spacing w:line="276" w:lineRule="auto"/>
        <w:ind w:firstLine="708"/>
        <w:jc w:val="both"/>
      </w:pPr>
    </w:p>
    <w:p w14:paraId="7A0C500C" w14:textId="62B400E9" w:rsidR="00DA1C1A" w:rsidRDefault="00DA1C1A" w:rsidP="006915D8">
      <w:pPr>
        <w:spacing w:line="276" w:lineRule="auto"/>
        <w:ind w:firstLine="708"/>
        <w:jc w:val="both"/>
      </w:pPr>
    </w:p>
    <w:p w14:paraId="2E93E53B" w14:textId="2D0EFA84" w:rsidR="00DA1C1A" w:rsidRDefault="00DA1C1A" w:rsidP="006915D8">
      <w:pPr>
        <w:spacing w:line="276" w:lineRule="auto"/>
        <w:ind w:firstLine="708"/>
        <w:jc w:val="both"/>
      </w:pPr>
    </w:p>
    <w:p w14:paraId="32AD754B" w14:textId="737E616D" w:rsidR="00DA1C1A" w:rsidRDefault="00DA1C1A" w:rsidP="006915D8">
      <w:pPr>
        <w:spacing w:line="276" w:lineRule="auto"/>
        <w:ind w:firstLine="708"/>
        <w:jc w:val="both"/>
      </w:pPr>
    </w:p>
    <w:p w14:paraId="526C91E6" w14:textId="6B0428A0" w:rsidR="00DA1C1A" w:rsidRDefault="00DA1C1A" w:rsidP="006915D8">
      <w:pPr>
        <w:spacing w:line="276" w:lineRule="auto"/>
        <w:ind w:firstLine="708"/>
        <w:jc w:val="both"/>
      </w:pPr>
    </w:p>
    <w:p w14:paraId="7DF9AF6F" w14:textId="07F340B3" w:rsidR="00DA1C1A" w:rsidRDefault="00DA1C1A" w:rsidP="006915D8">
      <w:pPr>
        <w:spacing w:line="276" w:lineRule="auto"/>
        <w:ind w:firstLine="708"/>
        <w:jc w:val="both"/>
      </w:pPr>
    </w:p>
    <w:p w14:paraId="1A05C5C2" w14:textId="7820235B" w:rsidR="00E42D05" w:rsidRDefault="00E42D05" w:rsidP="006915D8">
      <w:pPr>
        <w:spacing w:line="276" w:lineRule="auto"/>
        <w:ind w:firstLine="708"/>
        <w:jc w:val="both"/>
      </w:pPr>
    </w:p>
    <w:p w14:paraId="03F95E76" w14:textId="1B09CFD0" w:rsidR="00EE6658" w:rsidRDefault="00EE6658" w:rsidP="006915D8">
      <w:pPr>
        <w:spacing w:line="276" w:lineRule="auto"/>
        <w:ind w:firstLine="708"/>
        <w:jc w:val="both"/>
      </w:pPr>
    </w:p>
    <w:p w14:paraId="62762E36" w14:textId="5601FAC4" w:rsidR="00EE6658" w:rsidRDefault="00EE6658" w:rsidP="006915D8">
      <w:pPr>
        <w:spacing w:line="276" w:lineRule="auto"/>
        <w:ind w:firstLine="708"/>
        <w:jc w:val="both"/>
      </w:pPr>
    </w:p>
    <w:p w14:paraId="24FE1502" w14:textId="321AE53E" w:rsidR="00EE6658" w:rsidRDefault="00EE6658" w:rsidP="006915D8">
      <w:pPr>
        <w:spacing w:line="276" w:lineRule="auto"/>
        <w:ind w:firstLine="708"/>
        <w:jc w:val="both"/>
      </w:pPr>
    </w:p>
    <w:p w14:paraId="4CD95609" w14:textId="39968837" w:rsidR="00EE6658" w:rsidRDefault="00EE6658" w:rsidP="006915D8">
      <w:pPr>
        <w:spacing w:line="276" w:lineRule="auto"/>
        <w:ind w:firstLine="708"/>
        <w:jc w:val="both"/>
      </w:pPr>
    </w:p>
    <w:p w14:paraId="5EF48058" w14:textId="77777777" w:rsidR="00EE6658" w:rsidRDefault="00EE6658" w:rsidP="006915D8">
      <w:pPr>
        <w:spacing w:line="276" w:lineRule="auto"/>
        <w:ind w:firstLine="708"/>
        <w:jc w:val="both"/>
      </w:pPr>
    </w:p>
    <w:p w14:paraId="6816A150" w14:textId="77777777" w:rsidR="000A5D10" w:rsidRDefault="000A5D10" w:rsidP="006915D8">
      <w:pPr>
        <w:pStyle w:val="NoSpacing"/>
        <w:spacing w:line="276" w:lineRule="auto"/>
        <w:jc w:val="center"/>
        <w:rPr>
          <w:rFonts w:ascii="Times New Roman" w:eastAsia="Times New Roman" w:hAnsi="Times New Roman" w:cs="Times New Roman"/>
          <w:sz w:val="24"/>
          <w:szCs w:val="24"/>
          <w:lang w:eastAsia="hr-HR"/>
        </w:rPr>
      </w:pPr>
    </w:p>
    <w:p w14:paraId="4E49EBD5" w14:textId="77777777" w:rsidR="000A5D10" w:rsidRDefault="000A5D10" w:rsidP="006915D8">
      <w:pPr>
        <w:pStyle w:val="NoSpacing"/>
        <w:spacing w:line="276" w:lineRule="auto"/>
        <w:jc w:val="center"/>
        <w:rPr>
          <w:rFonts w:ascii="Times New Roman" w:eastAsia="Times New Roman" w:hAnsi="Times New Roman" w:cs="Times New Roman"/>
          <w:sz w:val="24"/>
          <w:szCs w:val="24"/>
          <w:lang w:eastAsia="hr-HR"/>
        </w:rPr>
      </w:pPr>
    </w:p>
    <w:p w14:paraId="053A1D74" w14:textId="4D8CC97E" w:rsidR="00B360A6" w:rsidRPr="00F875C5" w:rsidRDefault="000A5D10" w:rsidP="00EE6658">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KONAČNI PRIJEDLOG</w:t>
      </w:r>
      <w:r w:rsidR="00B360A6" w:rsidRPr="00F875C5">
        <w:rPr>
          <w:rFonts w:ascii="Times New Roman" w:hAnsi="Times New Roman" w:cs="Times New Roman"/>
          <w:b/>
          <w:sz w:val="24"/>
          <w:szCs w:val="24"/>
        </w:rPr>
        <w:t xml:space="preserve"> ZAKONA</w:t>
      </w:r>
      <w:r w:rsidR="00EE6658" w:rsidRPr="00EE6658">
        <w:t xml:space="preserve"> </w:t>
      </w:r>
      <w:r w:rsidR="00EE6658" w:rsidRPr="00EE6658">
        <w:rPr>
          <w:rFonts w:ascii="Times New Roman" w:hAnsi="Times New Roman" w:cs="Times New Roman"/>
          <w:b/>
          <w:sz w:val="24"/>
          <w:szCs w:val="24"/>
        </w:rPr>
        <w:t>O PROVEDBI UREDBE (EU) 2021/784 EUROPSKOG PARLAMENTA I VIJEĆA OD 29. TRAVNJA 2021. O BORBI PROTIV ŠIRENJA TERORISTIČKOG SADRŽAJA NA INTERNETU</w:t>
      </w:r>
    </w:p>
    <w:p w14:paraId="2188A656" w14:textId="77777777" w:rsidR="002D1A56" w:rsidRDefault="002D1A56" w:rsidP="006915D8">
      <w:pPr>
        <w:spacing w:line="276" w:lineRule="auto"/>
        <w:jc w:val="center"/>
        <w:rPr>
          <w:rFonts w:eastAsiaTheme="minorHAnsi"/>
          <w:b/>
          <w:lang w:eastAsia="en-US"/>
        </w:rPr>
      </w:pPr>
    </w:p>
    <w:p w14:paraId="1261F7C1" w14:textId="77777777" w:rsidR="00CB4B04" w:rsidRPr="00CB4B04" w:rsidRDefault="00CB4B04" w:rsidP="006915D8">
      <w:pPr>
        <w:pStyle w:val="NoSpacing"/>
        <w:spacing w:line="276" w:lineRule="auto"/>
        <w:rPr>
          <w:rFonts w:ascii="Times New Roman" w:hAnsi="Times New Roman" w:cs="Times New Roman"/>
          <w:b/>
          <w:sz w:val="24"/>
          <w:szCs w:val="24"/>
        </w:rPr>
      </w:pPr>
    </w:p>
    <w:p w14:paraId="536A57AA" w14:textId="77777777" w:rsidR="002D1A56" w:rsidRPr="00EB78F0" w:rsidRDefault="002D1A56" w:rsidP="006915D8">
      <w:pPr>
        <w:pStyle w:val="NoSpacing"/>
        <w:spacing w:line="276" w:lineRule="auto"/>
        <w:jc w:val="center"/>
        <w:rPr>
          <w:rFonts w:ascii="Times New Roman" w:hAnsi="Times New Roman" w:cs="Times New Roman"/>
          <w:b/>
          <w:sz w:val="24"/>
          <w:szCs w:val="24"/>
        </w:rPr>
      </w:pPr>
      <w:r w:rsidRPr="00EB78F0">
        <w:rPr>
          <w:rFonts w:ascii="Times New Roman" w:hAnsi="Times New Roman" w:cs="Times New Roman"/>
          <w:b/>
          <w:sz w:val="24"/>
          <w:szCs w:val="24"/>
        </w:rPr>
        <w:t xml:space="preserve">I. </w:t>
      </w:r>
      <w:r w:rsidR="009A49F2">
        <w:rPr>
          <w:rFonts w:ascii="Times New Roman" w:hAnsi="Times New Roman" w:cs="Times New Roman"/>
          <w:b/>
          <w:sz w:val="24"/>
          <w:szCs w:val="24"/>
        </w:rPr>
        <w:t>O</w:t>
      </w:r>
      <w:r w:rsidRPr="00EB78F0">
        <w:rPr>
          <w:rFonts w:ascii="Times New Roman" w:hAnsi="Times New Roman" w:cs="Times New Roman"/>
          <w:b/>
          <w:sz w:val="24"/>
          <w:szCs w:val="24"/>
        </w:rPr>
        <w:t>PĆE ODREDBE</w:t>
      </w:r>
    </w:p>
    <w:p w14:paraId="31B20992" w14:textId="77777777" w:rsidR="00CB4B04" w:rsidRPr="00CB4B04" w:rsidRDefault="00CB4B04" w:rsidP="006915D8">
      <w:pPr>
        <w:pStyle w:val="NoSpacing"/>
        <w:spacing w:line="276" w:lineRule="auto"/>
        <w:rPr>
          <w:b/>
        </w:rPr>
      </w:pPr>
    </w:p>
    <w:p w14:paraId="162606B3" w14:textId="77777777" w:rsidR="00CB4B04" w:rsidRPr="00CB4B04" w:rsidRDefault="00CB4B04" w:rsidP="006915D8">
      <w:pPr>
        <w:pStyle w:val="NoSpacing"/>
        <w:spacing w:line="276" w:lineRule="auto"/>
        <w:jc w:val="both"/>
        <w:rPr>
          <w:b/>
        </w:rPr>
      </w:pPr>
    </w:p>
    <w:p w14:paraId="4BDBC0A4" w14:textId="77777777" w:rsidR="00CB4B04" w:rsidRPr="00CB4B04" w:rsidRDefault="00CB4B04" w:rsidP="006915D8">
      <w:pPr>
        <w:pStyle w:val="NoSpacing"/>
        <w:spacing w:line="276" w:lineRule="auto"/>
        <w:jc w:val="center"/>
        <w:rPr>
          <w:rFonts w:ascii="Times New Roman" w:hAnsi="Times New Roman" w:cs="Times New Roman"/>
          <w:sz w:val="24"/>
          <w:szCs w:val="24"/>
        </w:rPr>
      </w:pPr>
      <w:r w:rsidRPr="00CB4B04">
        <w:rPr>
          <w:rFonts w:ascii="Times New Roman" w:hAnsi="Times New Roman" w:cs="Times New Roman"/>
          <w:sz w:val="24"/>
          <w:szCs w:val="24"/>
        </w:rPr>
        <w:t>Predmet zakona</w:t>
      </w:r>
    </w:p>
    <w:p w14:paraId="487A3596" w14:textId="77777777" w:rsidR="00CB4B04" w:rsidRPr="00CB4B04" w:rsidRDefault="00CB4B04" w:rsidP="006915D8">
      <w:pPr>
        <w:pStyle w:val="NoSpacing"/>
        <w:spacing w:line="276" w:lineRule="auto"/>
        <w:jc w:val="center"/>
        <w:rPr>
          <w:rFonts w:ascii="Times New Roman" w:hAnsi="Times New Roman" w:cs="Times New Roman"/>
          <w:sz w:val="24"/>
          <w:szCs w:val="24"/>
        </w:rPr>
      </w:pPr>
    </w:p>
    <w:p w14:paraId="13668573" w14:textId="77777777" w:rsidR="00CB4B04" w:rsidRPr="00DA1C1A" w:rsidRDefault="00CB4B04" w:rsidP="006915D8">
      <w:pPr>
        <w:pStyle w:val="NoSpacing"/>
        <w:spacing w:line="276" w:lineRule="auto"/>
        <w:jc w:val="center"/>
        <w:rPr>
          <w:rFonts w:ascii="Times New Roman" w:hAnsi="Times New Roman" w:cs="Times New Roman"/>
          <w:b/>
          <w:sz w:val="24"/>
          <w:szCs w:val="24"/>
        </w:rPr>
      </w:pPr>
      <w:r w:rsidRPr="00DA1C1A">
        <w:rPr>
          <w:rFonts w:ascii="Times New Roman" w:hAnsi="Times New Roman" w:cs="Times New Roman"/>
          <w:b/>
          <w:sz w:val="24"/>
          <w:szCs w:val="24"/>
        </w:rPr>
        <w:t>Članak 1.</w:t>
      </w:r>
    </w:p>
    <w:p w14:paraId="5F1A4AF7" w14:textId="77777777" w:rsidR="00CB4B04" w:rsidRPr="00CB4B04" w:rsidRDefault="00CB4B04" w:rsidP="006915D8">
      <w:pPr>
        <w:pStyle w:val="NoSpacing"/>
        <w:spacing w:line="276" w:lineRule="auto"/>
        <w:jc w:val="both"/>
        <w:rPr>
          <w:rFonts w:ascii="Times New Roman" w:hAnsi="Times New Roman" w:cs="Times New Roman"/>
          <w:sz w:val="24"/>
          <w:szCs w:val="24"/>
        </w:rPr>
      </w:pPr>
    </w:p>
    <w:p w14:paraId="0EBADCCB" w14:textId="77777777" w:rsidR="00CB4B04" w:rsidRDefault="00CB4B04" w:rsidP="006915D8">
      <w:pPr>
        <w:pStyle w:val="NoSpacing"/>
        <w:spacing w:line="276" w:lineRule="auto"/>
        <w:jc w:val="both"/>
        <w:rPr>
          <w:rFonts w:ascii="Times New Roman" w:hAnsi="Times New Roman" w:cs="Times New Roman"/>
          <w:sz w:val="24"/>
          <w:szCs w:val="24"/>
        </w:rPr>
      </w:pPr>
      <w:r w:rsidRPr="00CB4B04">
        <w:rPr>
          <w:rFonts w:ascii="Times New Roman" w:hAnsi="Times New Roman" w:cs="Times New Roman"/>
          <w:sz w:val="24"/>
          <w:szCs w:val="24"/>
        </w:rPr>
        <w:t xml:space="preserve">Ovim Zakonom osigurava se provedba  Uredbe </w:t>
      </w:r>
      <w:r w:rsidR="00CE4880" w:rsidRPr="00CE4880">
        <w:rPr>
          <w:rFonts w:ascii="Times New Roman" w:hAnsi="Times New Roman" w:cs="Times New Roman"/>
          <w:sz w:val="24"/>
          <w:szCs w:val="24"/>
        </w:rPr>
        <w:t xml:space="preserve">(EU) 2021/784 </w:t>
      </w:r>
      <w:r w:rsidR="00CE4880">
        <w:rPr>
          <w:rFonts w:ascii="Times New Roman" w:hAnsi="Times New Roman" w:cs="Times New Roman"/>
          <w:sz w:val="24"/>
          <w:szCs w:val="24"/>
        </w:rPr>
        <w:t>Europskog parlamenta i</w:t>
      </w:r>
      <w:r w:rsidR="00CE4880" w:rsidRPr="00CE4880">
        <w:rPr>
          <w:rFonts w:ascii="Times New Roman" w:hAnsi="Times New Roman" w:cs="Times New Roman"/>
          <w:sz w:val="24"/>
          <w:szCs w:val="24"/>
        </w:rPr>
        <w:t xml:space="preserve"> Vijeća</w:t>
      </w:r>
      <w:r w:rsidR="00CE4880">
        <w:rPr>
          <w:rFonts w:ascii="Times New Roman" w:hAnsi="Times New Roman" w:cs="Times New Roman"/>
          <w:sz w:val="24"/>
          <w:szCs w:val="24"/>
        </w:rPr>
        <w:t xml:space="preserve"> od 29. travnja 2021. </w:t>
      </w:r>
      <w:r w:rsidR="00CE4880" w:rsidRPr="00CE4880">
        <w:rPr>
          <w:rFonts w:ascii="Times New Roman" w:hAnsi="Times New Roman" w:cs="Times New Roman"/>
          <w:sz w:val="24"/>
          <w:szCs w:val="24"/>
        </w:rPr>
        <w:t>o borbi protiv širenja terorističkog sadržaja na internetu</w:t>
      </w:r>
      <w:r w:rsidRPr="00CB4B04">
        <w:rPr>
          <w:rFonts w:ascii="Times New Roman" w:hAnsi="Times New Roman" w:cs="Times New Roman"/>
          <w:sz w:val="24"/>
          <w:szCs w:val="24"/>
        </w:rPr>
        <w:t xml:space="preserve"> (SL L </w:t>
      </w:r>
      <w:r w:rsidR="00CE4880">
        <w:rPr>
          <w:rFonts w:ascii="Times New Roman" w:hAnsi="Times New Roman" w:cs="Times New Roman"/>
          <w:sz w:val="24"/>
          <w:szCs w:val="24"/>
        </w:rPr>
        <w:t>172/79</w:t>
      </w:r>
      <w:r w:rsidRPr="00CB4B04">
        <w:rPr>
          <w:rFonts w:ascii="Times New Roman" w:hAnsi="Times New Roman" w:cs="Times New Roman"/>
          <w:sz w:val="24"/>
          <w:szCs w:val="24"/>
        </w:rPr>
        <w:t xml:space="preserve">, </w:t>
      </w:r>
      <w:r w:rsidR="00CE4880">
        <w:rPr>
          <w:rFonts w:ascii="Times New Roman" w:hAnsi="Times New Roman" w:cs="Times New Roman"/>
          <w:sz w:val="24"/>
          <w:szCs w:val="24"/>
        </w:rPr>
        <w:t>17.05.2021</w:t>
      </w:r>
      <w:r w:rsidRPr="00CB4B04">
        <w:rPr>
          <w:rFonts w:ascii="Times New Roman" w:hAnsi="Times New Roman" w:cs="Times New Roman"/>
          <w:sz w:val="24"/>
          <w:szCs w:val="24"/>
        </w:rPr>
        <w:t>.) (u daljnjem tekstu: Uredba</w:t>
      </w:r>
      <w:r w:rsidR="00CE4880">
        <w:rPr>
          <w:rFonts w:ascii="Times New Roman" w:hAnsi="Times New Roman" w:cs="Times New Roman"/>
          <w:sz w:val="24"/>
          <w:szCs w:val="24"/>
        </w:rPr>
        <w:t xml:space="preserve"> </w:t>
      </w:r>
      <w:r w:rsidR="00CE4880" w:rsidRPr="00CE4880">
        <w:rPr>
          <w:rFonts w:ascii="Times New Roman" w:hAnsi="Times New Roman" w:cs="Times New Roman"/>
          <w:sz w:val="24"/>
          <w:szCs w:val="24"/>
        </w:rPr>
        <w:t>(EU) 2021/784</w:t>
      </w:r>
      <w:r w:rsidRPr="00CB4B04">
        <w:rPr>
          <w:rFonts w:ascii="Times New Roman" w:hAnsi="Times New Roman" w:cs="Times New Roman"/>
          <w:sz w:val="24"/>
          <w:szCs w:val="24"/>
        </w:rPr>
        <w:t>).</w:t>
      </w:r>
    </w:p>
    <w:p w14:paraId="31B52346" w14:textId="77777777" w:rsidR="009A49F2" w:rsidRDefault="009A49F2" w:rsidP="006915D8">
      <w:pPr>
        <w:pStyle w:val="NoSpacing"/>
        <w:spacing w:line="276" w:lineRule="auto"/>
        <w:jc w:val="both"/>
        <w:rPr>
          <w:rFonts w:ascii="Times New Roman" w:hAnsi="Times New Roman" w:cs="Times New Roman"/>
          <w:sz w:val="24"/>
          <w:szCs w:val="24"/>
        </w:rPr>
      </w:pPr>
    </w:p>
    <w:p w14:paraId="0D1711DE" w14:textId="77777777" w:rsidR="009A49F2" w:rsidRDefault="009A49F2" w:rsidP="006915D8">
      <w:pPr>
        <w:pStyle w:val="NoSpacing"/>
        <w:spacing w:line="276" w:lineRule="auto"/>
        <w:jc w:val="center"/>
        <w:rPr>
          <w:rFonts w:ascii="Times New Roman" w:hAnsi="Times New Roman" w:cs="Times New Roman"/>
          <w:sz w:val="24"/>
          <w:szCs w:val="24"/>
        </w:rPr>
      </w:pPr>
    </w:p>
    <w:p w14:paraId="49153888" w14:textId="77777777" w:rsidR="009A49F2" w:rsidRDefault="00DE4266" w:rsidP="006915D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Definicije pojmova</w:t>
      </w:r>
    </w:p>
    <w:p w14:paraId="4E268CCD" w14:textId="77777777" w:rsidR="009A49F2" w:rsidRDefault="009A49F2" w:rsidP="006915D8">
      <w:pPr>
        <w:pStyle w:val="NoSpacing"/>
        <w:spacing w:line="276" w:lineRule="auto"/>
        <w:jc w:val="center"/>
        <w:rPr>
          <w:rFonts w:ascii="Times New Roman" w:hAnsi="Times New Roman" w:cs="Times New Roman"/>
          <w:sz w:val="24"/>
          <w:szCs w:val="24"/>
        </w:rPr>
      </w:pPr>
    </w:p>
    <w:p w14:paraId="37F474AE" w14:textId="77777777" w:rsidR="009A49F2" w:rsidRPr="00DA1C1A" w:rsidRDefault="009A49F2" w:rsidP="006915D8">
      <w:pPr>
        <w:pStyle w:val="NoSpacing"/>
        <w:spacing w:line="276" w:lineRule="auto"/>
        <w:jc w:val="center"/>
        <w:rPr>
          <w:rFonts w:ascii="Times New Roman" w:hAnsi="Times New Roman" w:cs="Times New Roman"/>
          <w:b/>
          <w:sz w:val="24"/>
          <w:szCs w:val="24"/>
        </w:rPr>
      </w:pPr>
      <w:r w:rsidRPr="00DA1C1A">
        <w:rPr>
          <w:rFonts w:ascii="Times New Roman" w:hAnsi="Times New Roman" w:cs="Times New Roman"/>
          <w:b/>
          <w:sz w:val="24"/>
          <w:szCs w:val="24"/>
        </w:rPr>
        <w:t>Članak 2.</w:t>
      </w:r>
    </w:p>
    <w:p w14:paraId="382D19BE" w14:textId="77777777" w:rsidR="009A49F2" w:rsidRDefault="009A49F2" w:rsidP="006915D8">
      <w:pPr>
        <w:pStyle w:val="NoSpacing"/>
        <w:spacing w:line="276" w:lineRule="auto"/>
        <w:jc w:val="both"/>
        <w:rPr>
          <w:rFonts w:ascii="Times New Roman" w:hAnsi="Times New Roman" w:cs="Times New Roman"/>
          <w:sz w:val="24"/>
          <w:szCs w:val="24"/>
        </w:rPr>
      </w:pPr>
    </w:p>
    <w:p w14:paraId="35416265" w14:textId="3199C13E" w:rsidR="009A49F2" w:rsidRDefault="009A49F2" w:rsidP="006915D8">
      <w:pPr>
        <w:pStyle w:val="NoSpacing"/>
        <w:spacing w:line="276" w:lineRule="auto"/>
        <w:jc w:val="both"/>
        <w:rPr>
          <w:rFonts w:ascii="Times New Roman" w:hAnsi="Times New Roman" w:cs="Times New Roman"/>
          <w:sz w:val="24"/>
          <w:szCs w:val="24"/>
        </w:rPr>
      </w:pPr>
      <w:r w:rsidRPr="002D1A56">
        <w:rPr>
          <w:rFonts w:ascii="Times New Roman" w:hAnsi="Times New Roman" w:cs="Times New Roman"/>
          <w:sz w:val="24"/>
          <w:szCs w:val="24"/>
        </w:rPr>
        <w:t xml:space="preserve">Pojmovi u </w:t>
      </w:r>
      <w:r w:rsidR="00DE4266">
        <w:rPr>
          <w:rFonts w:ascii="Times New Roman" w:hAnsi="Times New Roman" w:cs="Times New Roman"/>
          <w:sz w:val="24"/>
          <w:szCs w:val="24"/>
        </w:rPr>
        <w:t>ovome</w:t>
      </w:r>
      <w:r w:rsidRPr="002D1A56">
        <w:rPr>
          <w:rFonts w:ascii="Times New Roman" w:hAnsi="Times New Roman" w:cs="Times New Roman"/>
          <w:sz w:val="24"/>
          <w:szCs w:val="24"/>
        </w:rPr>
        <w:t xml:space="preserve"> Zakon</w:t>
      </w:r>
      <w:r w:rsidR="00DE4266">
        <w:rPr>
          <w:rFonts w:ascii="Times New Roman" w:hAnsi="Times New Roman" w:cs="Times New Roman"/>
          <w:sz w:val="24"/>
          <w:szCs w:val="24"/>
        </w:rPr>
        <w:t>u</w:t>
      </w:r>
      <w:r w:rsidRPr="002D1A56">
        <w:rPr>
          <w:rFonts w:ascii="Times New Roman" w:hAnsi="Times New Roman" w:cs="Times New Roman"/>
          <w:sz w:val="24"/>
          <w:szCs w:val="24"/>
        </w:rPr>
        <w:t xml:space="preserve"> imaju jednako značenje kao pojmovi korišteni u </w:t>
      </w:r>
      <w:r>
        <w:rPr>
          <w:rFonts w:ascii="Times New Roman" w:hAnsi="Times New Roman" w:cs="Times New Roman"/>
          <w:sz w:val="24"/>
          <w:szCs w:val="24"/>
        </w:rPr>
        <w:t>Uredbi</w:t>
      </w:r>
      <w:r w:rsidRPr="002D1A56">
        <w:rPr>
          <w:rFonts w:ascii="Times New Roman" w:hAnsi="Times New Roman" w:cs="Times New Roman"/>
          <w:sz w:val="24"/>
          <w:szCs w:val="24"/>
        </w:rPr>
        <w:t xml:space="preserve"> (EU) 2021/784</w:t>
      </w:r>
      <w:r>
        <w:rPr>
          <w:rFonts w:ascii="Times New Roman" w:hAnsi="Times New Roman" w:cs="Times New Roman"/>
          <w:sz w:val="24"/>
          <w:szCs w:val="24"/>
        </w:rPr>
        <w:t>.</w:t>
      </w:r>
    </w:p>
    <w:p w14:paraId="28688466" w14:textId="77777777" w:rsidR="009A49F2" w:rsidRPr="00CB4B04" w:rsidRDefault="009A49F2" w:rsidP="006915D8">
      <w:pPr>
        <w:pStyle w:val="NoSpacing"/>
        <w:spacing w:line="276" w:lineRule="auto"/>
        <w:jc w:val="both"/>
        <w:rPr>
          <w:rFonts w:ascii="Times New Roman" w:hAnsi="Times New Roman" w:cs="Times New Roman"/>
          <w:sz w:val="24"/>
          <w:szCs w:val="24"/>
        </w:rPr>
      </w:pPr>
    </w:p>
    <w:p w14:paraId="4CAC1060" w14:textId="77777777" w:rsidR="00CB4B04" w:rsidRPr="00CB4B04" w:rsidRDefault="00CB4B04" w:rsidP="006915D8">
      <w:pPr>
        <w:pStyle w:val="NoSpacing"/>
        <w:spacing w:line="276" w:lineRule="auto"/>
        <w:jc w:val="both"/>
        <w:rPr>
          <w:rFonts w:ascii="Times New Roman" w:hAnsi="Times New Roman" w:cs="Times New Roman"/>
          <w:sz w:val="24"/>
          <w:szCs w:val="24"/>
        </w:rPr>
      </w:pPr>
    </w:p>
    <w:p w14:paraId="7FFD0C1C" w14:textId="77777777" w:rsidR="00CB4B04" w:rsidRPr="00CB4B04" w:rsidRDefault="00CB4B04" w:rsidP="006915D8">
      <w:pPr>
        <w:pStyle w:val="NoSpacing"/>
        <w:spacing w:line="276" w:lineRule="auto"/>
        <w:jc w:val="center"/>
        <w:rPr>
          <w:rFonts w:ascii="Times New Roman" w:hAnsi="Times New Roman" w:cs="Times New Roman"/>
          <w:sz w:val="24"/>
          <w:szCs w:val="24"/>
        </w:rPr>
      </w:pPr>
      <w:r w:rsidRPr="00CB4B04">
        <w:rPr>
          <w:rFonts w:ascii="Times New Roman" w:hAnsi="Times New Roman" w:cs="Times New Roman"/>
          <w:sz w:val="24"/>
          <w:szCs w:val="24"/>
        </w:rPr>
        <w:t>Rodni pojmovi</w:t>
      </w:r>
    </w:p>
    <w:p w14:paraId="29C69B30" w14:textId="77777777" w:rsidR="00CB4B04" w:rsidRPr="00CB4B04" w:rsidRDefault="00CB4B04" w:rsidP="006915D8">
      <w:pPr>
        <w:pStyle w:val="NoSpacing"/>
        <w:spacing w:line="276" w:lineRule="auto"/>
        <w:jc w:val="center"/>
        <w:rPr>
          <w:rFonts w:ascii="Times New Roman" w:hAnsi="Times New Roman" w:cs="Times New Roman"/>
          <w:sz w:val="24"/>
          <w:szCs w:val="24"/>
        </w:rPr>
      </w:pPr>
    </w:p>
    <w:p w14:paraId="433C5495" w14:textId="77777777" w:rsidR="00CB4B04" w:rsidRPr="007A6487" w:rsidRDefault="00CB4B04" w:rsidP="006915D8">
      <w:pPr>
        <w:pStyle w:val="NoSpacing"/>
        <w:spacing w:line="276" w:lineRule="auto"/>
        <w:jc w:val="center"/>
        <w:rPr>
          <w:rFonts w:ascii="Times New Roman" w:hAnsi="Times New Roman" w:cs="Times New Roman"/>
          <w:b/>
          <w:sz w:val="24"/>
          <w:szCs w:val="24"/>
        </w:rPr>
      </w:pPr>
      <w:r w:rsidRPr="007A6487">
        <w:rPr>
          <w:rFonts w:ascii="Times New Roman" w:hAnsi="Times New Roman" w:cs="Times New Roman"/>
          <w:b/>
          <w:sz w:val="24"/>
          <w:szCs w:val="24"/>
        </w:rPr>
        <w:t xml:space="preserve">Članak </w:t>
      </w:r>
      <w:r w:rsidR="009A49F2" w:rsidRPr="007A6487">
        <w:rPr>
          <w:rFonts w:ascii="Times New Roman" w:hAnsi="Times New Roman" w:cs="Times New Roman"/>
          <w:b/>
          <w:sz w:val="24"/>
          <w:szCs w:val="24"/>
        </w:rPr>
        <w:t>3</w:t>
      </w:r>
      <w:r w:rsidRPr="007A6487">
        <w:rPr>
          <w:rFonts w:ascii="Times New Roman" w:hAnsi="Times New Roman" w:cs="Times New Roman"/>
          <w:b/>
          <w:sz w:val="24"/>
          <w:szCs w:val="24"/>
        </w:rPr>
        <w:t>.</w:t>
      </w:r>
    </w:p>
    <w:p w14:paraId="7C85B14A" w14:textId="77777777" w:rsidR="00CB4B04" w:rsidRPr="00CB4B04" w:rsidRDefault="00CB4B04" w:rsidP="006915D8">
      <w:pPr>
        <w:pStyle w:val="NoSpacing"/>
        <w:spacing w:line="276" w:lineRule="auto"/>
        <w:jc w:val="both"/>
        <w:rPr>
          <w:rFonts w:ascii="Times New Roman" w:hAnsi="Times New Roman" w:cs="Times New Roman"/>
          <w:sz w:val="24"/>
          <w:szCs w:val="24"/>
        </w:rPr>
      </w:pPr>
    </w:p>
    <w:p w14:paraId="2FEF69EE" w14:textId="77777777" w:rsidR="00CB4B04" w:rsidRPr="00CB4B04" w:rsidRDefault="00CB4B04" w:rsidP="006915D8">
      <w:pPr>
        <w:pStyle w:val="NoSpacing"/>
        <w:spacing w:line="276" w:lineRule="auto"/>
        <w:jc w:val="both"/>
        <w:rPr>
          <w:rFonts w:ascii="Times New Roman" w:hAnsi="Times New Roman" w:cs="Times New Roman"/>
          <w:sz w:val="24"/>
          <w:szCs w:val="24"/>
        </w:rPr>
      </w:pPr>
      <w:r w:rsidRPr="00CB4B04">
        <w:rPr>
          <w:rFonts w:ascii="Times New Roman" w:hAnsi="Times New Roman" w:cs="Times New Roman"/>
          <w:sz w:val="24"/>
          <w:szCs w:val="24"/>
        </w:rPr>
        <w:t>Riječi i pojmovni sklopovi koji imaju rodno značenje bez obzira na to jesu li u ovom Zakonu korišteni u muškom ili ženskom rodu odnose se na jednak način na muški i ženski rod.</w:t>
      </w:r>
    </w:p>
    <w:p w14:paraId="0EBFA7A8" w14:textId="77777777" w:rsidR="00CB4B04" w:rsidRPr="00CB4B04" w:rsidRDefault="00CB4B04" w:rsidP="006915D8">
      <w:pPr>
        <w:pStyle w:val="NoSpacing"/>
        <w:spacing w:line="276" w:lineRule="auto"/>
        <w:jc w:val="both"/>
        <w:rPr>
          <w:rFonts w:ascii="Times New Roman" w:hAnsi="Times New Roman" w:cs="Times New Roman"/>
          <w:sz w:val="24"/>
          <w:szCs w:val="24"/>
        </w:rPr>
      </w:pPr>
    </w:p>
    <w:p w14:paraId="698F837D" w14:textId="77777777" w:rsidR="00232766" w:rsidRDefault="00232766" w:rsidP="006915D8">
      <w:pPr>
        <w:pStyle w:val="NoSpacing"/>
        <w:spacing w:line="276" w:lineRule="auto"/>
        <w:jc w:val="both"/>
        <w:rPr>
          <w:rFonts w:ascii="Times New Roman" w:hAnsi="Times New Roman" w:cs="Times New Roman"/>
          <w:sz w:val="24"/>
          <w:szCs w:val="24"/>
        </w:rPr>
      </w:pPr>
    </w:p>
    <w:p w14:paraId="41B439BD" w14:textId="77777777" w:rsidR="00232766" w:rsidRDefault="002D1A56" w:rsidP="006915D8">
      <w:pPr>
        <w:pStyle w:val="NoSpacing"/>
        <w:spacing w:line="276" w:lineRule="auto"/>
        <w:jc w:val="center"/>
        <w:rPr>
          <w:rFonts w:ascii="Times New Roman" w:hAnsi="Times New Roman" w:cs="Times New Roman"/>
          <w:b/>
          <w:sz w:val="24"/>
          <w:szCs w:val="24"/>
        </w:rPr>
      </w:pPr>
      <w:r w:rsidRPr="00EB78F0">
        <w:rPr>
          <w:rFonts w:ascii="Times New Roman" w:hAnsi="Times New Roman" w:cs="Times New Roman"/>
          <w:b/>
          <w:sz w:val="24"/>
          <w:szCs w:val="24"/>
        </w:rPr>
        <w:t>II. NADLEŽNA TIJELA</w:t>
      </w:r>
    </w:p>
    <w:p w14:paraId="3A17CDA5" w14:textId="77777777" w:rsidR="00F33F43" w:rsidRPr="00EB78F0" w:rsidRDefault="00F33F43" w:rsidP="006915D8">
      <w:pPr>
        <w:pStyle w:val="NoSpacing"/>
        <w:spacing w:line="276" w:lineRule="auto"/>
        <w:jc w:val="center"/>
        <w:rPr>
          <w:rFonts w:ascii="Times New Roman" w:hAnsi="Times New Roman" w:cs="Times New Roman"/>
          <w:b/>
          <w:sz w:val="24"/>
          <w:szCs w:val="24"/>
        </w:rPr>
      </w:pPr>
    </w:p>
    <w:p w14:paraId="3E38FF72" w14:textId="77777777" w:rsidR="00F33F43" w:rsidRDefault="00F33F43" w:rsidP="006915D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Tijelo za izdavanje naloga za uklanjanje</w:t>
      </w:r>
    </w:p>
    <w:p w14:paraId="2BAC7D5A" w14:textId="77777777" w:rsidR="00496AB2" w:rsidRDefault="00496AB2" w:rsidP="006915D8">
      <w:pPr>
        <w:pStyle w:val="NoSpacing"/>
        <w:spacing w:line="276" w:lineRule="auto"/>
        <w:jc w:val="center"/>
        <w:rPr>
          <w:rFonts w:ascii="Times New Roman" w:hAnsi="Times New Roman" w:cs="Times New Roman"/>
          <w:sz w:val="24"/>
          <w:szCs w:val="24"/>
        </w:rPr>
      </w:pPr>
    </w:p>
    <w:p w14:paraId="13519D5F" w14:textId="77777777" w:rsidR="00496AB2" w:rsidRPr="007A6487" w:rsidRDefault="00496AB2" w:rsidP="006915D8">
      <w:pPr>
        <w:pStyle w:val="NoSpacing"/>
        <w:spacing w:line="276" w:lineRule="auto"/>
        <w:jc w:val="center"/>
        <w:rPr>
          <w:rFonts w:ascii="Times New Roman" w:hAnsi="Times New Roman" w:cs="Times New Roman"/>
          <w:b/>
          <w:sz w:val="24"/>
          <w:szCs w:val="24"/>
        </w:rPr>
      </w:pPr>
      <w:r w:rsidRPr="007A6487">
        <w:rPr>
          <w:rFonts w:ascii="Times New Roman" w:hAnsi="Times New Roman" w:cs="Times New Roman"/>
          <w:b/>
          <w:sz w:val="24"/>
          <w:szCs w:val="24"/>
        </w:rPr>
        <w:t>Članak 4.</w:t>
      </w:r>
    </w:p>
    <w:p w14:paraId="3D0EF76A" w14:textId="77777777" w:rsidR="00232766" w:rsidRDefault="00232766" w:rsidP="006915D8">
      <w:pPr>
        <w:pStyle w:val="NoSpacing"/>
        <w:spacing w:line="276" w:lineRule="auto"/>
        <w:jc w:val="both"/>
        <w:rPr>
          <w:rFonts w:ascii="Times New Roman" w:hAnsi="Times New Roman" w:cs="Times New Roman"/>
          <w:sz w:val="24"/>
          <w:szCs w:val="24"/>
        </w:rPr>
      </w:pPr>
    </w:p>
    <w:p w14:paraId="0236764D" w14:textId="77777777" w:rsidR="004B28D8" w:rsidRDefault="002D1A56" w:rsidP="006915D8">
      <w:pPr>
        <w:pStyle w:val="NoSpacing"/>
        <w:spacing w:line="276" w:lineRule="auto"/>
        <w:jc w:val="both"/>
        <w:rPr>
          <w:rFonts w:ascii="Times New Roman" w:hAnsi="Times New Roman" w:cs="Times New Roman"/>
          <w:sz w:val="24"/>
          <w:szCs w:val="24"/>
        </w:rPr>
      </w:pPr>
      <w:r w:rsidRPr="002D1A56">
        <w:rPr>
          <w:rFonts w:ascii="Times New Roman" w:hAnsi="Times New Roman" w:cs="Times New Roman"/>
          <w:sz w:val="24"/>
          <w:szCs w:val="24"/>
        </w:rPr>
        <w:t xml:space="preserve">(1) </w:t>
      </w:r>
      <w:r>
        <w:rPr>
          <w:rFonts w:ascii="Times New Roman" w:hAnsi="Times New Roman" w:cs="Times New Roman"/>
          <w:sz w:val="24"/>
          <w:szCs w:val="24"/>
        </w:rPr>
        <w:t xml:space="preserve">Nadležno tijelo za izdavanje naloga za uklanjanje na temelju članka 3. Uredbe (EU) 2021/784 je </w:t>
      </w:r>
      <w:r w:rsidR="00BB5988">
        <w:rPr>
          <w:rFonts w:ascii="Times New Roman" w:hAnsi="Times New Roman" w:cs="Times New Roman"/>
          <w:sz w:val="24"/>
          <w:szCs w:val="24"/>
        </w:rPr>
        <w:t>Ministarstvo unutarnjih poslova</w:t>
      </w:r>
      <w:r>
        <w:rPr>
          <w:rFonts w:ascii="Times New Roman" w:hAnsi="Times New Roman" w:cs="Times New Roman"/>
          <w:sz w:val="24"/>
          <w:szCs w:val="24"/>
        </w:rPr>
        <w:t>.</w:t>
      </w:r>
    </w:p>
    <w:p w14:paraId="7E6524D0" w14:textId="77777777" w:rsidR="00901561" w:rsidRDefault="00901561" w:rsidP="006915D8">
      <w:pPr>
        <w:pStyle w:val="NoSpacing"/>
        <w:spacing w:line="276" w:lineRule="auto"/>
        <w:jc w:val="both"/>
        <w:rPr>
          <w:rFonts w:ascii="Times New Roman" w:hAnsi="Times New Roman" w:cs="Times New Roman"/>
          <w:sz w:val="24"/>
          <w:szCs w:val="24"/>
        </w:rPr>
      </w:pPr>
    </w:p>
    <w:p w14:paraId="09422C4A" w14:textId="77777777" w:rsidR="002D1A56" w:rsidRDefault="002D1A56" w:rsidP="006915D8">
      <w:pPr>
        <w:pStyle w:val="NoSpacing"/>
        <w:spacing w:line="276" w:lineRule="auto"/>
        <w:jc w:val="both"/>
        <w:rPr>
          <w:rFonts w:ascii="Times New Roman" w:hAnsi="Times New Roman" w:cs="Times New Roman"/>
          <w:sz w:val="24"/>
          <w:szCs w:val="24"/>
        </w:rPr>
      </w:pPr>
      <w:r w:rsidRPr="002D1A56">
        <w:rPr>
          <w:rFonts w:ascii="Times New Roman" w:hAnsi="Times New Roman" w:cs="Times New Roman"/>
          <w:sz w:val="24"/>
          <w:szCs w:val="24"/>
        </w:rPr>
        <w:t>(</w:t>
      </w:r>
      <w:r w:rsidR="006B0E0D">
        <w:rPr>
          <w:rFonts w:ascii="Times New Roman" w:hAnsi="Times New Roman" w:cs="Times New Roman"/>
          <w:sz w:val="24"/>
          <w:szCs w:val="24"/>
        </w:rPr>
        <w:t>2</w:t>
      </w:r>
      <w:r w:rsidRPr="002D1A56">
        <w:rPr>
          <w:rFonts w:ascii="Times New Roman" w:hAnsi="Times New Roman" w:cs="Times New Roman"/>
          <w:sz w:val="24"/>
          <w:szCs w:val="24"/>
        </w:rPr>
        <w:t xml:space="preserve">) Poslove </w:t>
      </w:r>
      <w:r w:rsidR="00BB5988">
        <w:rPr>
          <w:rFonts w:ascii="Times New Roman" w:hAnsi="Times New Roman" w:cs="Times New Roman"/>
          <w:sz w:val="24"/>
          <w:szCs w:val="24"/>
        </w:rPr>
        <w:t xml:space="preserve">nadležnog tijela sukladno stavku 1. ovoga članka </w:t>
      </w:r>
      <w:r w:rsidRPr="002D1A56">
        <w:rPr>
          <w:rFonts w:ascii="Times New Roman" w:hAnsi="Times New Roman" w:cs="Times New Roman"/>
          <w:sz w:val="24"/>
          <w:szCs w:val="24"/>
        </w:rPr>
        <w:t xml:space="preserve">u </w:t>
      </w:r>
      <w:r w:rsidR="00BB5988">
        <w:rPr>
          <w:rFonts w:ascii="Times New Roman" w:hAnsi="Times New Roman" w:cs="Times New Roman"/>
          <w:sz w:val="24"/>
          <w:szCs w:val="24"/>
        </w:rPr>
        <w:t xml:space="preserve">Ministarstvu unutarnjih poslova </w:t>
      </w:r>
      <w:r>
        <w:rPr>
          <w:rFonts w:ascii="Times New Roman" w:hAnsi="Times New Roman" w:cs="Times New Roman"/>
          <w:sz w:val="24"/>
          <w:szCs w:val="24"/>
        </w:rPr>
        <w:t>obavlja</w:t>
      </w:r>
      <w:r w:rsidRPr="002D1A56">
        <w:rPr>
          <w:rFonts w:ascii="Times New Roman" w:hAnsi="Times New Roman" w:cs="Times New Roman"/>
          <w:sz w:val="24"/>
          <w:szCs w:val="24"/>
        </w:rPr>
        <w:t xml:space="preserve"> </w:t>
      </w:r>
      <w:r w:rsidR="00BE72C4" w:rsidRPr="00BE72C4">
        <w:rPr>
          <w:rFonts w:ascii="Times New Roman" w:hAnsi="Times New Roman" w:cs="Times New Roman"/>
          <w:sz w:val="24"/>
          <w:szCs w:val="24"/>
        </w:rPr>
        <w:t>ustrojstvena jedinica nadležna za prevenciju i suzbijanje terorizma.</w:t>
      </w:r>
    </w:p>
    <w:p w14:paraId="4AA9CC81" w14:textId="77777777" w:rsidR="00F27A35" w:rsidRDefault="00F27A35" w:rsidP="006915D8">
      <w:pPr>
        <w:pStyle w:val="NoSpacing"/>
        <w:spacing w:line="276" w:lineRule="auto"/>
        <w:jc w:val="both"/>
        <w:rPr>
          <w:rFonts w:ascii="Times New Roman" w:hAnsi="Times New Roman" w:cs="Times New Roman"/>
          <w:sz w:val="24"/>
          <w:szCs w:val="24"/>
        </w:rPr>
      </w:pPr>
    </w:p>
    <w:p w14:paraId="6F173E7D" w14:textId="7C5DBA57" w:rsidR="00496AB2" w:rsidRDefault="00496AB2"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6B0E0D">
        <w:rPr>
          <w:rFonts w:ascii="Times New Roman" w:hAnsi="Times New Roman" w:cs="Times New Roman"/>
          <w:sz w:val="24"/>
          <w:szCs w:val="24"/>
        </w:rPr>
        <w:t>3</w:t>
      </w:r>
      <w:r>
        <w:rPr>
          <w:rFonts w:ascii="Times New Roman" w:hAnsi="Times New Roman" w:cs="Times New Roman"/>
          <w:sz w:val="24"/>
          <w:szCs w:val="24"/>
        </w:rPr>
        <w:t>) U okviru</w:t>
      </w:r>
      <w:r w:rsidR="001610D3">
        <w:rPr>
          <w:rFonts w:ascii="Times New Roman" w:hAnsi="Times New Roman" w:cs="Times New Roman"/>
          <w:sz w:val="24"/>
          <w:szCs w:val="24"/>
        </w:rPr>
        <w:t xml:space="preserve"> </w:t>
      </w:r>
      <w:r w:rsidR="00BE72C4" w:rsidRPr="00BE72C4">
        <w:rPr>
          <w:rFonts w:ascii="Times New Roman" w:hAnsi="Times New Roman" w:cs="Times New Roman"/>
          <w:sz w:val="24"/>
          <w:szCs w:val="24"/>
        </w:rPr>
        <w:t>ustrojstven</w:t>
      </w:r>
      <w:r w:rsidR="00BE72C4">
        <w:rPr>
          <w:rFonts w:ascii="Times New Roman" w:hAnsi="Times New Roman" w:cs="Times New Roman"/>
          <w:sz w:val="24"/>
          <w:szCs w:val="24"/>
        </w:rPr>
        <w:t>e</w:t>
      </w:r>
      <w:r w:rsidR="00BE72C4" w:rsidRPr="00BE72C4">
        <w:rPr>
          <w:rFonts w:ascii="Times New Roman" w:hAnsi="Times New Roman" w:cs="Times New Roman"/>
          <w:sz w:val="24"/>
          <w:szCs w:val="24"/>
        </w:rPr>
        <w:t xml:space="preserve"> jedinic</w:t>
      </w:r>
      <w:r w:rsidR="00BE72C4">
        <w:rPr>
          <w:rFonts w:ascii="Times New Roman" w:hAnsi="Times New Roman" w:cs="Times New Roman"/>
          <w:sz w:val="24"/>
          <w:szCs w:val="24"/>
        </w:rPr>
        <w:t>e</w:t>
      </w:r>
      <w:r w:rsidR="00BE72C4" w:rsidRPr="00BE72C4">
        <w:rPr>
          <w:rFonts w:ascii="Times New Roman" w:hAnsi="Times New Roman" w:cs="Times New Roman"/>
          <w:sz w:val="24"/>
          <w:szCs w:val="24"/>
        </w:rPr>
        <w:t xml:space="preserve"> nadležn</w:t>
      </w:r>
      <w:r w:rsidR="00BE72C4">
        <w:rPr>
          <w:rFonts w:ascii="Times New Roman" w:hAnsi="Times New Roman" w:cs="Times New Roman"/>
          <w:sz w:val="24"/>
          <w:szCs w:val="24"/>
        </w:rPr>
        <w:t>e</w:t>
      </w:r>
      <w:r w:rsidR="00BE72C4" w:rsidRPr="00BE72C4">
        <w:rPr>
          <w:rFonts w:ascii="Times New Roman" w:hAnsi="Times New Roman" w:cs="Times New Roman"/>
          <w:sz w:val="24"/>
          <w:szCs w:val="24"/>
        </w:rPr>
        <w:t xml:space="preserve"> za prevenciju i s</w:t>
      </w:r>
      <w:r w:rsidR="00BE72C4">
        <w:rPr>
          <w:rFonts w:ascii="Times New Roman" w:hAnsi="Times New Roman" w:cs="Times New Roman"/>
          <w:sz w:val="24"/>
          <w:szCs w:val="24"/>
        </w:rPr>
        <w:t xml:space="preserve">uzbijanje terorizma </w:t>
      </w:r>
      <w:r w:rsidR="00A90969">
        <w:rPr>
          <w:rFonts w:ascii="Times New Roman" w:hAnsi="Times New Roman" w:cs="Times New Roman"/>
          <w:sz w:val="24"/>
          <w:szCs w:val="24"/>
        </w:rPr>
        <w:t>iz stavka</w:t>
      </w:r>
      <w:r>
        <w:rPr>
          <w:rFonts w:ascii="Times New Roman" w:hAnsi="Times New Roman" w:cs="Times New Roman"/>
          <w:sz w:val="24"/>
          <w:szCs w:val="24"/>
        </w:rPr>
        <w:t xml:space="preserve"> </w:t>
      </w:r>
      <w:r w:rsidR="00B3443D">
        <w:rPr>
          <w:rFonts w:ascii="Times New Roman" w:hAnsi="Times New Roman" w:cs="Times New Roman"/>
          <w:sz w:val="24"/>
          <w:szCs w:val="24"/>
        </w:rPr>
        <w:t xml:space="preserve">2. ovoga članka </w:t>
      </w:r>
      <w:r w:rsidR="00FA1EFC">
        <w:rPr>
          <w:rFonts w:ascii="Times New Roman" w:hAnsi="Times New Roman" w:cs="Times New Roman"/>
          <w:sz w:val="24"/>
          <w:szCs w:val="24"/>
        </w:rPr>
        <w:t xml:space="preserve">dostupna je </w:t>
      </w:r>
      <w:r>
        <w:rPr>
          <w:rFonts w:ascii="Times New Roman" w:hAnsi="Times New Roman" w:cs="Times New Roman"/>
          <w:sz w:val="24"/>
          <w:szCs w:val="24"/>
        </w:rPr>
        <w:t>točka za kontakt za obradu zahtjeva za pojašnjenje i povratne informacije u vezi s nalozima za uklanja</w:t>
      </w:r>
      <w:r w:rsidR="00F90669">
        <w:rPr>
          <w:rFonts w:ascii="Times New Roman" w:hAnsi="Times New Roman" w:cs="Times New Roman"/>
          <w:sz w:val="24"/>
          <w:szCs w:val="24"/>
        </w:rPr>
        <w:t>nje koje je izdalo isto tijelo</w:t>
      </w:r>
      <w:r w:rsidR="009F5D32">
        <w:rPr>
          <w:rFonts w:ascii="Times New Roman" w:hAnsi="Times New Roman" w:cs="Times New Roman"/>
          <w:sz w:val="24"/>
          <w:szCs w:val="24"/>
        </w:rPr>
        <w:t>,</w:t>
      </w:r>
      <w:r w:rsidR="00FA1EFC">
        <w:rPr>
          <w:rFonts w:ascii="Times New Roman" w:hAnsi="Times New Roman" w:cs="Times New Roman"/>
          <w:sz w:val="24"/>
          <w:szCs w:val="24"/>
        </w:rPr>
        <w:t xml:space="preserve"> </w:t>
      </w:r>
      <w:r w:rsidR="00FA1EFC" w:rsidRPr="00FA1EFC">
        <w:rPr>
          <w:rFonts w:ascii="Times New Roman" w:hAnsi="Times New Roman" w:cs="Times New Roman"/>
          <w:sz w:val="24"/>
          <w:szCs w:val="24"/>
        </w:rPr>
        <w:t>24 sata na dan, sedam dana u tjednu</w:t>
      </w:r>
      <w:r w:rsidR="00F90669">
        <w:rPr>
          <w:rFonts w:ascii="Times New Roman" w:hAnsi="Times New Roman" w:cs="Times New Roman"/>
          <w:sz w:val="24"/>
          <w:szCs w:val="24"/>
        </w:rPr>
        <w:t>, sukladno odredbi čl</w:t>
      </w:r>
      <w:r w:rsidR="00B3443D">
        <w:rPr>
          <w:rFonts w:ascii="Times New Roman" w:hAnsi="Times New Roman" w:cs="Times New Roman"/>
          <w:sz w:val="24"/>
          <w:szCs w:val="24"/>
        </w:rPr>
        <w:t>anka</w:t>
      </w:r>
      <w:r w:rsidR="00F90669">
        <w:rPr>
          <w:rFonts w:ascii="Times New Roman" w:hAnsi="Times New Roman" w:cs="Times New Roman"/>
          <w:sz w:val="24"/>
          <w:szCs w:val="24"/>
        </w:rPr>
        <w:t xml:space="preserve"> 12. st</w:t>
      </w:r>
      <w:r w:rsidR="00B3443D">
        <w:rPr>
          <w:rFonts w:ascii="Times New Roman" w:hAnsi="Times New Roman" w:cs="Times New Roman"/>
          <w:sz w:val="24"/>
          <w:szCs w:val="24"/>
        </w:rPr>
        <w:t>avka</w:t>
      </w:r>
      <w:r w:rsidR="00F90669">
        <w:rPr>
          <w:rFonts w:ascii="Times New Roman" w:hAnsi="Times New Roman" w:cs="Times New Roman"/>
          <w:sz w:val="24"/>
          <w:szCs w:val="24"/>
        </w:rPr>
        <w:t xml:space="preserve"> 2. </w:t>
      </w:r>
      <w:r w:rsidR="00F90669" w:rsidRPr="00F90669">
        <w:rPr>
          <w:rFonts w:ascii="Times New Roman" w:hAnsi="Times New Roman" w:cs="Times New Roman"/>
          <w:sz w:val="24"/>
          <w:szCs w:val="24"/>
        </w:rPr>
        <w:t>Uredb</w:t>
      </w:r>
      <w:r w:rsidR="00F90669">
        <w:rPr>
          <w:rFonts w:ascii="Times New Roman" w:hAnsi="Times New Roman" w:cs="Times New Roman"/>
          <w:sz w:val="24"/>
          <w:szCs w:val="24"/>
        </w:rPr>
        <w:t>e</w:t>
      </w:r>
      <w:r w:rsidR="00F90669" w:rsidRPr="00F90669">
        <w:rPr>
          <w:rFonts w:ascii="Times New Roman" w:hAnsi="Times New Roman" w:cs="Times New Roman"/>
          <w:sz w:val="24"/>
          <w:szCs w:val="24"/>
        </w:rPr>
        <w:t xml:space="preserve"> (EU) 2021/784</w:t>
      </w:r>
      <w:r w:rsidR="00F90669">
        <w:rPr>
          <w:rFonts w:ascii="Times New Roman" w:hAnsi="Times New Roman" w:cs="Times New Roman"/>
          <w:sz w:val="24"/>
          <w:szCs w:val="24"/>
        </w:rPr>
        <w:t>.</w:t>
      </w:r>
    </w:p>
    <w:p w14:paraId="69C52224" w14:textId="77777777" w:rsidR="00496AB2" w:rsidRDefault="00496AB2" w:rsidP="006915D8">
      <w:pPr>
        <w:pStyle w:val="NoSpacing"/>
        <w:spacing w:line="276" w:lineRule="auto"/>
        <w:jc w:val="both"/>
        <w:rPr>
          <w:rFonts w:ascii="Times New Roman" w:hAnsi="Times New Roman" w:cs="Times New Roman"/>
          <w:sz w:val="24"/>
          <w:szCs w:val="24"/>
        </w:rPr>
      </w:pPr>
    </w:p>
    <w:p w14:paraId="4ABBAC19" w14:textId="383A24A9" w:rsidR="006B0E0D" w:rsidRPr="002D1A56" w:rsidRDefault="00496AB2"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6B0E0D">
        <w:rPr>
          <w:rFonts w:ascii="Times New Roman" w:hAnsi="Times New Roman" w:cs="Times New Roman"/>
          <w:sz w:val="24"/>
          <w:szCs w:val="24"/>
        </w:rPr>
        <w:t>4</w:t>
      </w:r>
      <w:r>
        <w:rPr>
          <w:rFonts w:ascii="Times New Roman" w:hAnsi="Times New Roman" w:cs="Times New Roman"/>
          <w:sz w:val="24"/>
          <w:szCs w:val="24"/>
        </w:rPr>
        <w:t>) Informacije o točki za kontakt objavljuju se i dostupne su</w:t>
      </w:r>
      <w:r w:rsidR="00F90669">
        <w:rPr>
          <w:rFonts w:ascii="Times New Roman" w:hAnsi="Times New Roman" w:cs="Times New Roman"/>
          <w:sz w:val="24"/>
          <w:szCs w:val="24"/>
        </w:rPr>
        <w:t xml:space="preserve"> na </w:t>
      </w:r>
      <w:r w:rsidR="00B276B9">
        <w:rPr>
          <w:rFonts w:ascii="Times New Roman" w:hAnsi="Times New Roman" w:cs="Times New Roman"/>
          <w:sz w:val="24"/>
          <w:szCs w:val="24"/>
        </w:rPr>
        <w:t xml:space="preserve">mrežnim </w:t>
      </w:r>
      <w:r w:rsidR="00F90669">
        <w:rPr>
          <w:rFonts w:ascii="Times New Roman" w:hAnsi="Times New Roman" w:cs="Times New Roman"/>
          <w:sz w:val="24"/>
          <w:szCs w:val="24"/>
        </w:rPr>
        <w:t xml:space="preserve">stranicama </w:t>
      </w:r>
      <w:r w:rsidR="009F5D32">
        <w:rPr>
          <w:rFonts w:ascii="Times New Roman" w:hAnsi="Times New Roman" w:cs="Times New Roman"/>
          <w:sz w:val="24"/>
          <w:szCs w:val="24"/>
        </w:rPr>
        <w:t xml:space="preserve">Ministarstva unutarnjih poslova, </w:t>
      </w:r>
      <w:r w:rsidR="00F90669" w:rsidRPr="00F90669">
        <w:rPr>
          <w:rFonts w:ascii="Times New Roman" w:hAnsi="Times New Roman" w:cs="Times New Roman"/>
          <w:sz w:val="24"/>
          <w:szCs w:val="24"/>
        </w:rPr>
        <w:t>sukladno odredbi čl</w:t>
      </w:r>
      <w:r w:rsidR="00B3443D">
        <w:rPr>
          <w:rFonts w:ascii="Times New Roman" w:hAnsi="Times New Roman" w:cs="Times New Roman"/>
          <w:sz w:val="24"/>
          <w:szCs w:val="24"/>
        </w:rPr>
        <w:t>anka</w:t>
      </w:r>
      <w:r w:rsidR="00F90669" w:rsidRPr="00F90669">
        <w:rPr>
          <w:rFonts w:ascii="Times New Roman" w:hAnsi="Times New Roman" w:cs="Times New Roman"/>
          <w:sz w:val="24"/>
          <w:szCs w:val="24"/>
        </w:rPr>
        <w:t xml:space="preserve"> 12. st</w:t>
      </w:r>
      <w:r w:rsidR="00B3443D">
        <w:rPr>
          <w:rFonts w:ascii="Times New Roman" w:hAnsi="Times New Roman" w:cs="Times New Roman"/>
          <w:sz w:val="24"/>
          <w:szCs w:val="24"/>
        </w:rPr>
        <w:t>avka</w:t>
      </w:r>
      <w:r w:rsidR="00F90669" w:rsidRPr="00F90669">
        <w:rPr>
          <w:rFonts w:ascii="Times New Roman" w:hAnsi="Times New Roman" w:cs="Times New Roman"/>
          <w:sz w:val="24"/>
          <w:szCs w:val="24"/>
        </w:rPr>
        <w:t xml:space="preserve"> 2. Uredbe (EU) 2021/784.</w:t>
      </w:r>
    </w:p>
    <w:p w14:paraId="1CC61FF0" w14:textId="77777777" w:rsidR="006B0E0D" w:rsidRDefault="006B0E0D" w:rsidP="006915D8">
      <w:pPr>
        <w:pStyle w:val="NoSpacing"/>
        <w:spacing w:line="276" w:lineRule="auto"/>
        <w:jc w:val="both"/>
        <w:rPr>
          <w:rFonts w:ascii="Times New Roman" w:hAnsi="Times New Roman" w:cs="Times New Roman"/>
          <w:sz w:val="24"/>
          <w:szCs w:val="24"/>
        </w:rPr>
      </w:pPr>
    </w:p>
    <w:p w14:paraId="77C40064" w14:textId="24996F2D" w:rsidR="00496AB2" w:rsidRDefault="006B0E0D" w:rsidP="006915D8">
      <w:pPr>
        <w:pStyle w:val="NoSpacing"/>
        <w:spacing w:line="276" w:lineRule="auto"/>
        <w:jc w:val="both"/>
        <w:rPr>
          <w:rFonts w:ascii="Times New Roman" w:hAnsi="Times New Roman" w:cs="Times New Roman"/>
          <w:sz w:val="24"/>
          <w:szCs w:val="24"/>
        </w:rPr>
      </w:pPr>
      <w:r w:rsidRPr="006B0E0D">
        <w:rPr>
          <w:rFonts w:ascii="Times New Roman" w:hAnsi="Times New Roman" w:cs="Times New Roman"/>
          <w:sz w:val="24"/>
          <w:szCs w:val="24"/>
        </w:rPr>
        <w:t>(</w:t>
      </w:r>
      <w:r>
        <w:rPr>
          <w:rFonts w:ascii="Times New Roman" w:hAnsi="Times New Roman" w:cs="Times New Roman"/>
          <w:sz w:val="24"/>
          <w:szCs w:val="24"/>
        </w:rPr>
        <w:t>5</w:t>
      </w:r>
      <w:r w:rsidRPr="006B0E0D">
        <w:rPr>
          <w:rFonts w:ascii="Times New Roman" w:hAnsi="Times New Roman" w:cs="Times New Roman"/>
          <w:sz w:val="24"/>
          <w:szCs w:val="24"/>
        </w:rPr>
        <w:t>) Pri procjeni predstavlja li materijal pružatelj</w:t>
      </w:r>
      <w:r w:rsidR="00B1367A">
        <w:rPr>
          <w:rFonts w:ascii="Times New Roman" w:hAnsi="Times New Roman" w:cs="Times New Roman"/>
          <w:sz w:val="24"/>
          <w:szCs w:val="24"/>
        </w:rPr>
        <w:t>a</w:t>
      </w:r>
      <w:r w:rsidRPr="006B0E0D">
        <w:rPr>
          <w:rFonts w:ascii="Times New Roman" w:hAnsi="Times New Roman" w:cs="Times New Roman"/>
          <w:sz w:val="24"/>
          <w:szCs w:val="24"/>
        </w:rPr>
        <w:t xml:space="preserve"> sadržaja </w:t>
      </w:r>
      <w:bookmarkStart w:id="1" w:name="_GoBack"/>
      <w:bookmarkEnd w:id="1"/>
      <w:r w:rsidRPr="006B0E0D">
        <w:rPr>
          <w:rFonts w:ascii="Times New Roman" w:hAnsi="Times New Roman" w:cs="Times New Roman"/>
          <w:sz w:val="24"/>
          <w:szCs w:val="24"/>
        </w:rPr>
        <w:t xml:space="preserve">teroristički sadržaj, a koja procjena uključuje primjenu temeljnih načela koja se odnose na slobodu izražavanja i informiranja, uključujući slobodu i pluralizam medija, sukladno odredbi članka 1. Uredbe (EU) 2021/784, Ministarstvo unutarnjih poslova ovlašteno je zatražiti prethodno mišljenje </w:t>
      </w:r>
      <w:r w:rsidR="00E42A83">
        <w:rPr>
          <w:rFonts w:ascii="Times New Roman" w:hAnsi="Times New Roman" w:cs="Times New Roman"/>
          <w:sz w:val="24"/>
          <w:szCs w:val="24"/>
        </w:rPr>
        <w:t>Vijeća</w:t>
      </w:r>
      <w:r w:rsidRPr="006B0E0D">
        <w:rPr>
          <w:rFonts w:ascii="Times New Roman" w:hAnsi="Times New Roman" w:cs="Times New Roman"/>
          <w:sz w:val="24"/>
          <w:szCs w:val="24"/>
        </w:rPr>
        <w:t xml:space="preserve"> za elektroničke medije</w:t>
      </w:r>
      <w:r>
        <w:rPr>
          <w:rFonts w:ascii="Times New Roman" w:hAnsi="Times New Roman" w:cs="Times New Roman"/>
          <w:sz w:val="24"/>
          <w:szCs w:val="24"/>
        </w:rPr>
        <w:t>.</w:t>
      </w:r>
    </w:p>
    <w:p w14:paraId="35500419" w14:textId="77777777" w:rsidR="006B0E0D" w:rsidRDefault="006B0E0D" w:rsidP="006915D8">
      <w:pPr>
        <w:pStyle w:val="NoSpacing"/>
        <w:spacing w:line="276" w:lineRule="auto"/>
        <w:jc w:val="both"/>
        <w:rPr>
          <w:rFonts w:ascii="Times New Roman" w:hAnsi="Times New Roman" w:cs="Times New Roman"/>
          <w:sz w:val="24"/>
          <w:szCs w:val="24"/>
        </w:rPr>
      </w:pPr>
    </w:p>
    <w:p w14:paraId="59BA1204" w14:textId="1A104658" w:rsidR="006B0E0D" w:rsidRDefault="006B0E0D" w:rsidP="006915D8">
      <w:pPr>
        <w:pStyle w:val="NoSpacing"/>
        <w:spacing w:line="276" w:lineRule="auto"/>
        <w:jc w:val="both"/>
        <w:rPr>
          <w:rFonts w:ascii="Times New Roman" w:hAnsi="Times New Roman" w:cs="Times New Roman"/>
          <w:sz w:val="24"/>
          <w:szCs w:val="24"/>
        </w:rPr>
      </w:pPr>
      <w:r w:rsidRPr="006B0E0D">
        <w:rPr>
          <w:rFonts w:ascii="Times New Roman" w:hAnsi="Times New Roman" w:cs="Times New Roman"/>
          <w:sz w:val="24"/>
          <w:szCs w:val="24"/>
        </w:rPr>
        <w:t>(</w:t>
      </w:r>
      <w:r>
        <w:rPr>
          <w:rFonts w:ascii="Times New Roman" w:hAnsi="Times New Roman" w:cs="Times New Roman"/>
          <w:sz w:val="24"/>
          <w:szCs w:val="24"/>
        </w:rPr>
        <w:t>6</w:t>
      </w:r>
      <w:r w:rsidRPr="006B0E0D">
        <w:rPr>
          <w:rFonts w:ascii="Times New Roman" w:hAnsi="Times New Roman" w:cs="Times New Roman"/>
          <w:sz w:val="24"/>
          <w:szCs w:val="24"/>
        </w:rPr>
        <w:t xml:space="preserve">) </w:t>
      </w:r>
      <w:r w:rsidR="00E42A83">
        <w:rPr>
          <w:rFonts w:ascii="Times New Roman" w:hAnsi="Times New Roman" w:cs="Times New Roman"/>
          <w:sz w:val="24"/>
          <w:szCs w:val="24"/>
        </w:rPr>
        <w:t>Vijeće</w:t>
      </w:r>
      <w:r w:rsidRPr="006B0E0D">
        <w:rPr>
          <w:rFonts w:ascii="Times New Roman" w:hAnsi="Times New Roman" w:cs="Times New Roman"/>
          <w:sz w:val="24"/>
          <w:szCs w:val="24"/>
        </w:rPr>
        <w:t xml:space="preserve"> za elektroničke medije obvezn</w:t>
      </w:r>
      <w:r w:rsidR="00E42A83">
        <w:rPr>
          <w:rFonts w:ascii="Times New Roman" w:hAnsi="Times New Roman" w:cs="Times New Roman"/>
          <w:sz w:val="24"/>
          <w:szCs w:val="24"/>
        </w:rPr>
        <w:t>o</w:t>
      </w:r>
      <w:r w:rsidRPr="006B0E0D">
        <w:rPr>
          <w:rFonts w:ascii="Times New Roman" w:hAnsi="Times New Roman" w:cs="Times New Roman"/>
          <w:sz w:val="24"/>
          <w:szCs w:val="24"/>
        </w:rPr>
        <w:t xml:space="preserve"> je dostaviti Ministarstvu unutarnjih poslova svoje mišljenje u roku od 48 sati od </w:t>
      </w:r>
      <w:r w:rsidR="00A703D8">
        <w:rPr>
          <w:rFonts w:ascii="Times New Roman" w:hAnsi="Times New Roman" w:cs="Times New Roman"/>
          <w:sz w:val="24"/>
          <w:szCs w:val="24"/>
        </w:rPr>
        <w:t>trenutka</w:t>
      </w:r>
      <w:r w:rsidRPr="006B0E0D">
        <w:rPr>
          <w:rFonts w:ascii="Times New Roman" w:hAnsi="Times New Roman" w:cs="Times New Roman"/>
          <w:sz w:val="24"/>
          <w:szCs w:val="24"/>
        </w:rPr>
        <w:t xml:space="preserve"> primitka</w:t>
      </w:r>
      <w:r>
        <w:rPr>
          <w:rFonts w:ascii="Times New Roman" w:hAnsi="Times New Roman" w:cs="Times New Roman"/>
          <w:sz w:val="24"/>
          <w:szCs w:val="24"/>
        </w:rPr>
        <w:t xml:space="preserve"> zahtjeva.</w:t>
      </w:r>
    </w:p>
    <w:p w14:paraId="5252029C" w14:textId="77777777" w:rsidR="006B0E0D" w:rsidRDefault="006B0E0D" w:rsidP="006915D8">
      <w:pPr>
        <w:pStyle w:val="NoSpacing"/>
        <w:spacing w:line="276" w:lineRule="auto"/>
        <w:jc w:val="both"/>
        <w:rPr>
          <w:rFonts w:ascii="Times New Roman" w:hAnsi="Times New Roman" w:cs="Times New Roman"/>
          <w:sz w:val="24"/>
          <w:szCs w:val="24"/>
        </w:rPr>
      </w:pPr>
    </w:p>
    <w:p w14:paraId="2F3B0EBD" w14:textId="77777777" w:rsidR="00F33F43" w:rsidRDefault="00F33F43" w:rsidP="006915D8">
      <w:pPr>
        <w:pStyle w:val="NoSpacing"/>
        <w:spacing w:line="276" w:lineRule="auto"/>
        <w:jc w:val="both"/>
        <w:rPr>
          <w:rFonts w:ascii="Times New Roman" w:hAnsi="Times New Roman" w:cs="Times New Roman"/>
          <w:sz w:val="24"/>
          <w:szCs w:val="24"/>
        </w:rPr>
      </w:pPr>
    </w:p>
    <w:p w14:paraId="07B12A00" w14:textId="77777777" w:rsidR="00F33F43" w:rsidRDefault="00F33F43" w:rsidP="006915D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Tijelo za provjeru prekograničnih naloga za uklanjanje</w:t>
      </w:r>
    </w:p>
    <w:p w14:paraId="32A50476" w14:textId="77777777" w:rsidR="007E60AF" w:rsidRDefault="007E60AF" w:rsidP="006915D8">
      <w:pPr>
        <w:pStyle w:val="NoSpacing"/>
        <w:spacing w:line="276" w:lineRule="auto"/>
        <w:jc w:val="center"/>
        <w:rPr>
          <w:rFonts w:ascii="Times New Roman" w:hAnsi="Times New Roman" w:cs="Times New Roman"/>
          <w:sz w:val="24"/>
          <w:szCs w:val="24"/>
        </w:rPr>
      </w:pPr>
    </w:p>
    <w:p w14:paraId="7FA90120" w14:textId="77777777" w:rsidR="00496AB2" w:rsidRPr="00F15B38" w:rsidRDefault="00496AB2" w:rsidP="006915D8">
      <w:pPr>
        <w:pStyle w:val="NoSpacing"/>
        <w:spacing w:line="276" w:lineRule="auto"/>
        <w:jc w:val="center"/>
        <w:rPr>
          <w:rFonts w:ascii="Times New Roman" w:hAnsi="Times New Roman" w:cs="Times New Roman"/>
          <w:b/>
          <w:sz w:val="24"/>
          <w:szCs w:val="24"/>
        </w:rPr>
      </w:pPr>
      <w:r w:rsidRPr="00F15B38">
        <w:rPr>
          <w:rFonts w:ascii="Times New Roman" w:hAnsi="Times New Roman" w:cs="Times New Roman"/>
          <w:b/>
          <w:sz w:val="24"/>
          <w:szCs w:val="24"/>
        </w:rPr>
        <w:t>Članak 5.</w:t>
      </w:r>
    </w:p>
    <w:p w14:paraId="119D15CC" w14:textId="77777777" w:rsidR="00496AB2" w:rsidRDefault="00496AB2" w:rsidP="006915D8">
      <w:pPr>
        <w:pStyle w:val="NoSpacing"/>
        <w:spacing w:line="276" w:lineRule="auto"/>
        <w:jc w:val="both"/>
        <w:rPr>
          <w:rFonts w:ascii="Times New Roman" w:hAnsi="Times New Roman" w:cs="Times New Roman"/>
          <w:sz w:val="24"/>
          <w:szCs w:val="24"/>
        </w:rPr>
      </w:pPr>
    </w:p>
    <w:p w14:paraId="5259FF9C" w14:textId="77777777" w:rsidR="00496AB2" w:rsidRDefault="00496AB2" w:rsidP="006915D8">
      <w:pPr>
        <w:pStyle w:val="NoSpacing"/>
        <w:spacing w:line="276" w:lineRule="auto"/>
        <w:jc w:val="both"/>
        <w:rPr>
          <w:rFonts w:ascii="Times New Roman" w:hAnsi="Times New Roman" w:cs="Times New Roman"/>
          <w:sz w:val="24"/>
          <w:szCs w:val="24"/>
        </w:rPr>
      </w:pPr>
      <w:r w:rsidRPr="002D1A56">
        <w:rPr>
          <w:rFonts w:ascii="Times New Roman" w:hAnsi="Times New Roman" w:cs="Times New Roman"/>
          <w:sz w:val="24"/>
          <w:szCs w:val="24"/>
        </w:rPr>
        <w:t xml:space="preserve">(1) </w:t>
      </w:r>
      <w:r>
        <w:rPr>
          <w:rFonts w:ascii="Times New Roman" w:hAnsi="Times New Roman" w:cs="Times New Roman"/>
          <w:sz w:val="24"/>
          <w:szCs w:val="24"/>
        </w:rPr>
        <w:t xml:space="preserve">Nadležno tijelo za </w:t>
      </w:r>
      <w:r w:rsidRPr="00496AB2">
        <w:rPr>
          <w:rFonts w:ascii="Times New Roman" w:hAnsi="Times New Roman" w:cs="Times New Roman"/>
          <w:sz w:val="24"/>
          <w:szCs w:val="24"/>
        </w:rPr>
        <w:t xml:space="preserve">provjeru </w:t>
      </w:r>
      <w:r w:rsidR="00351C9E">
        <w:rPr>
          <w:rFonts w:ascii="Times New Roman" w:hAnsi="Times New Roman" w:cs="Times New Roman"/>
          <w:sz w:val="24"/>
          <w:szCs w:val="24"/>
        </w:rPr>
        <w:t xml:space="preserve">prekograničnih </w:t>
      </w:r>
      <w:r w:rsidRPr="00496AB2">
        <w:rPr>
          <w:rFonts w:ascii="Times New Roman" w:hAnsi="Times New Roman" w:cs="Times New Roman"/>
          <w:sz w:val="24"/>
          <w:szCs w:val="24"/>
        </w:rPr>
        <w:t xml:space="preserve">naloga </w:t>
      </w:r>
      <w:r>
        <w:rPr>
          <w:rFonts w:ascii="Times New Roman" w:hAnsi="Times New Roman" w:cs="Times New Roman"/>
          <w:sz w:val="24"/>
          <w:szCs w:val="24"/>
        </w:rPr>
        <w:t xml:space="preserve">za uklanjanje na temelju članka 4. Uredbe (EU) 2021/784 je </w:t>
      </w:r>
      <w:r w:rsidR="001610D3">
        <w:rPr>
          <w:rFonts w:ascii="Times New Roman" w:hAnsi="Times New Roman" w:cs="Times New Roman"/>
          <w:sz w:val="24"/>
          <w:szCs w:val="24"/>
        </w:rPr>
        <w:t xml:space="preserve"> </w:t>
      </w:r>
      <w:r w:rsidR="001610D3" w:rsidRPr="001610D3">
        <w:rPr>
          <w:rFonts w:ascii="Times New Roman" w:hAnsi="Times New Roman" w:cs="Times New Roman"/>
          <w:sz w:val="24"/>
          <w:szCs w:val="24"/>
        </w:rPr>
        <w:t>Ministarstvo unutarnjih poslova</w:t>
      </w:r>
      <w:r>
        <w:rPr>
          <w:rFonts w:ascii="Times New Roman" w:hAnsi="Times New Roman" w:cs="Times New Roman"/>
          <w:sz w:val="24"/>
          <w:szCs w:val="24"/>
        </w:rPr>
        <w:t>.</w:t>
      </w:r>
    </w:p>
    <w:p w14:paraId="61AFEEF8" w14:textId="77777777" w:rsidR="00496AB2" w:rsidRDefault="00496AB2" w:rsidP="006915D8">
      <w:pPr>
        <w:pStyle w:val="NoSpacing"/>
        <w:spacing w:line="276" w:lineRule="auto"/>
        <w:jc w:val="both"/>
        <w:rPr>
          <w:rFonts w:ascii="Times New Roman" w:hAnsi="Times New Roman" w:cs="Times New Roman"/>
          <w:sz w:val="24"/>
          <w:szCs w:val="24"/>
        </w:rPr>
      </w:pPr>
    </w:p>
    <w:p w14:paraId="356F7E21" w14:textId="77777777" w:rsidR="00496AB2" w:rsidRPr="002D1A56" w:rsidRDefault="00496AB2" w:rsidP="006915D8">
      <w:pPr>
        <w:pStyle w:val="NoSpacing"/>
        <w:spacing w:line="276" w:lineRule="auto"/>
        <w:jc w:val="both"/>
        <w:rPr>
          <w:rFonts w:ascii="Times New Roman" w:hAnsi="Times New Roman" w:cs="Times New Roman"/>
          <w:sz w:val="24"/>
          <w:szCs w:val="24"/>
        </w:rPr>
      </w:pPr>
      <w:r w:rsidRPr="002D1A56">
        <w:rPr>
          <w:rFonts w:ascii="Times New Roman" w:hAnsi="Times New Roman" w:cs="Times New Roman"/>
          <w:sz w:val="24"/>
          <w:szCs w:val="24"/>
        </w:rPr>
        <w:t>(</w:t>
      </w:r>
      <w:r w:rsidR="0031225F">
        <w:rPr>
          <w:rFonts w:ascii="Times New Roman" w:hAnsi="Times New Roman" w:cs="Times New Roman"/>
          <w:sz w:val="24"/>
          <w:szCs w:val="24"/>
        </w:rPr>
        <w:t>2</w:t>
      </w:r>
      <w:r w:rsidRPr="002D1A56">
        <w:rPr>
          <w:rFonts w:ascii="Times New Roman" w:hAnsi="Times New Roman" w:cs="Times New Roman"/>
          <w:sz w:val="24"/>
          <w:szCs w:val="24"/>
        </w:rPr>
        <w:t xml:space="preserve">) Poslove </w:t>
      </w:r>
      <w:r w:rsidR="001610D3" w:rsidRPr="001610D3">
        <w:rPr>
          <w:rFonts w:ascii="Times New Roman" w:hAnsi="Times New Roman" w:cs="Times New Roman"/>
          <w:sz w:val="24"/>
          <w:szCs w:val="24"/>
        </w:rPr>
        <w:t xml:space="preserve">nadležnog tijela sukladno stavku </w:t>
      </w:r>
      <w:r w:rsidR="001610D3">
        <w:rPr>
          <w:rFonts w:ascii="Times New Roman" w:hAnsi="Times New Roman" w:cs="Times New Roman"/>
          <w:sz w:val="24"/>
          <w:szCs w:val="24"/>
        </w:rPr>
        <w:t>1</w:t>
      </w:r>
      <w:r w:rsidR="001610D3" w:rsidRPr="001610D3">
        <w:rPr>
          <w:rFonts w:ascii="Times New Roman" w:hAnsi="Times New Roman" w:cs="Times New Roman"/>
          <w:sz w:val="24"/>
          <w:szCs w:val="24"/>
        </w:rPr>
        <w:t xml:space="preserve">. ovoga članka u Ministarstvu unutarnjih poslova obavlja </w:t>
      </w:r>
      <w:r w:rsidR="007B4535">
        <w:rPr>
          <w:rFonts w:ascii="Times New Roman" w:hAnsi="Times New Roman" w:cs="Times New Roman"/>
          <w:sz w:val="24"/>
          <w:szCs w:val="24"/>
        </w:rPr>
        <w:t>ustrojstvena jedinica</w:t>
      </w:r>
      <w:r w:rsidR="00204462">
        <w:rPr>
          <w:rFonts w:ascii="Times New Roman" w:hAnsi="Times New Roman" w:cs="Times New Roman"/>
          <w:sz w:val="24"/>
          <w:szCs w:val="24"/>
        </w:rPr>
        <w:t xml:space="preserve"> iz članka 4. stavka </w:t>
      </w:r>
      <w:r w:rsidR="0094494F">
        <w:rPr>
          <w:rFonts w:ascii="Times New Roman" w:hAnsi="Times New Roman" w:cs="Times New Roman"/>
          <w:sz w:val="24"/>
          <w:szCs w:val="24"/>
        </w:rPr>
        <w:t>2</w:t>
      </w:r>
      <w:r w:rsidR="00204462">
        <w:rPr>
          <w:rFonts w:ascii="Times New Roman" w:hAnsi="Times New Roman" w:cs="Times New Roman"/>
          <w:sz w:val="24"/>
          <w:szCs w:val="24"/>
        </w:rPr>
        <w:t>. ovoga Zakona.</w:t>
      </w:r>
    </w:p>
    <w:p w14:paraId="11469042" w14:textId="77777777" w:rsidR="00036B2B" w:rsidRDefault="00036B2B" w:rsidP="006915D8">
      <w:pPr>
        <w:pStyle w:val="NoSpacing"/>
        <w:spacing w:line="276" w:lineRule="auto"/>
        <w:jc w:val="both"/>
        <w:rPr>
          <w:rFonts w:ascii="Times New Roman" w:hAnsi="Times New Roman" w:cs="Times New Roman"/>
          <w:sz w:val="24"/>
          <w:szCs w:val="24"/>
        </w:rPr>
      </w:pPr>
    </w:p>
    <w:p w14:paraId="5B18E667" w14:textId="7F7C250C" w:rsidR="00036B2B" w:rsidRDefault="0031225F" w:rsidP="006915D8">
      <w:pPr>
        <w:pStyle w:val="NoSpacing"/>
        <w:spacing w:line="276" w:lineRule="auto"/>
        <w:jc w:val="both"/>
        <w:rPr>
          <w:rFonts w:ascii="Times New Roman" w:hAnsi="Times New Roman" w:cs="Times New Roman"/>
          <w:sz w:val="24"/>
          <w:szCs w:val="24"/>
        </w:rPr>
      </w:pPr>
      <w:r w:rsidRPr="0031225F">
        <w:rPr>
          <w:rFonts w:ascii="Times New Roman" w:hAnsi="Times New Roman" w:cs="Times New Roman"/>
          <w:sz w:val="24"/>
          <w:szCs w:val="24"/>
        </w:rPr>
        <w:t>(</w:t>
      </w:r>
      <w:r>
        <w:rPr>
          <w:rFonts w:ascii="Times New Roman" w:hAnsi="Times New Roman" w:cs="Times New Roman"/>
          <w:sz w:val="24"/>
          <w:szCs w:val="24"/>
        </w:rPr>
        <w:t>3</w:t>
      </w:r>
      <w:r w:rsidRPr="0031225F">
        <w:rPr>
          <w:rFonts w:ascii="Times New Roman" w:hAnsi="Times New Roman" w:cs="Times New Roman"/>
          <w:sz w:val="24"/>
          <w:szCs w:val="24"/>
        </w:rPr>
        <w:t xml:space="preserve">) Pri obavljanju zadaća iz </w:t>
      </w:r>
      <w:r w:rsidR="0094494F">
        <w:rPr>
          <w:rFonts w:ascii="Times New Roman" w:hAnsi="Times New Roman" w:cs="Times New Roman"/>
          <w:sz w:val="24"/>
          <w:szCs w:val="24"/>
        </w:rPr>
        <w:t xml:space="preserve">stavka 1. </w:t>
      </w:r>
      <w:r w:rsidRPr="0031225F">
        <w:rPr>
          <w:rFonts w:ascii="Times New Roman" w:hAnsi="Times New Roman" w:cs="Times New Roman"/>
          <w:sz w:val="24"/>
          <w:szCs w:val="24"/>
        </w:rPr>
        <w:t xml:space="preserve">ovoga </w:t>
      </w:r>
      <w:r w:rsidR="0094494F">
        <w:rPr>
          <w:rFonts w:ascii="Times New Roman" w:hAnsi="Times New Roman" w:cs="Times New Roman"/>
          <w:sz w:val="24"/>
          <w:szCs w:val="24"/>
        </w:rPr>
        <w:t>članka</w:t>
      </w:r>
      <w:r w:rsidRPr="0031225F">
        <w:rPr>
          <w:rFonts w:ascii="Times New Roman" w:hAnsi="Times New Roman" w:cs="Times New Roman"/>
          <w:sz w:val="24"/>
          <w:szCs w:val="24"/>
        </w:rPr>
        <w:t xml:space="preserve">, koje uključuju primjenu temeljnih načela koja se odnose na slobodu izražavanja i informiranja, uključujući slobodu i pluralizam medija, Ministarstvo unutarnjih poslova ovlašteno je zatražiti prethodno mišljenje </w:t>
      </w:r>
      <w:r w:rsidR="00180631">
        <w:rPr>
          <w:rFonts w:ascii="Times New Roman" w:hAnsi="Times New Roman" w:cs="Times New Roman"/>
          <w:sz w:val="24"/>
          <w:szCs w:val="24"/>
        </w:rPr>
        <w:t>Vijeća</w:t>
      </w:r>
      <w:r w:rsidRPr="0031225F">
        <w:rPr>
          <w:rFonts w:ascii="Times New Roman" w:hAnsi="Times New Roman" w:cs="Times New Roman"/>
          <w:sz w:val="24"/>
          <w:szCs w:val="24"/>
        </w:rPr>
        <w:t xml:space="preserve"> za elektroničke medije.</w:t>
      </w:r>
    </w:p>
    <w:p w14:paraId="654BE09F" w14:textId="77777777" w:rsidR="0031225F" w:rsidRDefault="0031225F" w:rsidP="006915D8">
      <w:pPr>
        <w:pStyle w:val="NoSpacing"/>
        <w:spacing w:line="276" w:lineRule="auto"/>
        <w:jc w:val="both"/>
        <w:rPr>
          <w:rFonts w:ascii="Times New Roman" w:hAnsi="Times New Roman" w:cs="Times New Roman"/>
          <w:sz w:val="24"/>
          <w:szCs w:val="24"/>
        </w:rPr>
      </w:pPr>
    </w:p>
    <w:p w14:paraId="2AF5207C" w14:textId="38F261D2" w:rsidR="00392B49" w:rsidRDefault="0031225F" w:rsidP="006915D8">
      <w:pPr>
        <w:pStyle w:val="NoSpacing"/>
        <w:spacing w:line="276" w:lineRule="auto"/>
        <w:jc w:val="both"/>
        <w:rPr>
          <w:rFonts w:ascii="Times New Roman" w:hAnsi="Times New Roman" w:cs="Times New Roman"/>
          <w:sz w:val="24"/>
          <w:szCs w:val="24"/>
        </w:rPr>
      </w:pPr>
      <w:r w:rsidRPr="0031225F">
        <w:rPr>
          <w:rFonts w:ascii="Times New Roman" w:hAnsi="Times New Roman" w:cs="Times New Roman"/>
          <w:sz w:val="24"/>
          <w:szCs w:val="24"/>
        </w:rPr>
        <w:t>(</w:t>
      </w:r>
      <w:r>
        <w:rPr>
          <w:rFonts w:ascii="Times New Roman" w:hAnsi="Times New Roman" w:cs="Times New Roman"/>
          <w:sz w:val="24"/>
          <w:szCs w:val="24"/>
        </w:rPr>
        <w:t>4</w:t>
      </w:r>
      <w:r w:rsidRPr="0031225F">
        <w:rPr>
          <w:rFonts w:ascii="Times New Roman" w:hAnsi="Times New Roman" w:cs="Times New Roman"/>
          <w:sz w:val="24"/>
          <w:szCs w:val="24"/>
        </w:rPr>
        <w:t xml:space="preserve">) </w:t>
      </w:r>
      <w:r w:rsidR="00FB2425">
        <w:rPr>
          <w:rFonts w:ascii="Times New Roman" w:hAnsi="Times New Roman" w:cs="Times New Roman"/>
          <w:sz w:val="24"/>
          <w:szCs w:val="24"/>
        </w:rPr>
        <w:t>Vijeće</w:t>
      </w:r>
      <w:r w:rsidRPr="0031225F">
        <w:rPr>
          <w:rFonts w:ascii="Times New Roman" w:hAnsi="Times New Roman" w:cs="Times New Roman"/>
          <w:sz w:val="24"/>
          <w:szCs w:val="24"/>
        </w:rPr>
        <w:t xml:space="preserve"> za elektroničke medije obvezn</w:t>
      </w:r>
      <w:r w:rsidR="00FB2425">
        <w:rPr>
          <w:rFonts w:ascii="Times New Roman" w:hAnsi="Times New Roman" w:cs="Times New Roman"/>
          <w:sz w:val="24"/>
          <w:szCs w:val="24"/>
        </w:rPr>
        <w:t>o</w:t>
      </w:r>
      <w:r w:rsidRPr="0031225F">
        <w:rPr>
          <w:rFonts w:ascii="Times New Roman" w:hAnsi="Times New Roman" w:cs="Times New Roman"/>
          <w:sz w:val="24"/>
          <w:szCs w:val="24"/>
        </w:rPr>
        <w:t xml:space="preserve"> je dostaviti Ministarstvu unutarnjih poslova svoje mišljenje u roku od 48 sati od </w:t>
      </w:r>
      <w:r w:rsidR="005C6FA5">
        <w:rPr>
          <w:rFonts w:ascii="Times New Roman" w:hAnsi="Times New Roman" w:cs="Times New Roman"/>
          <w:sz w:val="24"/>
          <w:szCs w:val="24"/>
        </w:rPr>
        <w:t>trenutka</w:t>
      </w:r>
      <w:r w:rsidRPr="0031225F">
        <w:rPr>
          <w:rFonts w:ascii="Times New Roman" w:hAnsi="Times New Roman" w:cs="Times New Roman"/>
          <w:sz w:val="24"/>
          <w:szCs w:val="24"/>
        </w:rPr>
        <w:t xml:space="preserve"> primitka zahtjeva.</w:t>
      </w:r>
    </w:p>
    <w:p w14:paraId="18EBFE08" w14:textId="77777777" w:rsidR="000B4154" w:rsidRDefault="000B4154" w:rsidP="006915D8">
      <w:pPr>
        <w:pStyle w:val="NoSpacing"/>
        <w:spacing w:line="276" w:lineRule="auto"/>
        <w:jc w:val="both"/>
        <w:rPr>
          <w:rFonts w:ascii="Times New Roman" w:hAnsi="Times New Roman" w:cs="Times New Roman"/>
          <w:sz w:val="24"/>
          <w:szCs w:val="24"/>
        </w:rPr>
      </w:pPr>
    </w:p>
    <w:p w14:paraId="307D293C" w14:textId="77777777" w:rsidR="00392B49" w:rsidRDefault="00392B49" w:rsidP="006915D8">
      <w:pPr>
        <w:pStyle w:val="NoSpacing"/>
        <w:spacing w:line="276" w:lineRule="auto"/>
        <w:jc w:val="both"/>
        <w:rPr>
          <w:rFonts w:ascii="Times New Roman" w:hAnsi="Times New Roman" w:cs="Times New Roman"/>
          <w:sz w:val="24"/>
          <w:szCs w:val="24"/>
        </w:rPr>
      </w:pPr>
    </w:p>
    <w:p w14:paraId="4CA3C2B4" w14:textId="77777777" w:rsidR="000B4154" w:rsidRDefault="000B4154" w:rsidP="006915D8">
      <w:pPr>
        <w:pStyle w:val="NoSpacing"/>
        <w:spacing w:line="276" w:lineRule="auto"/>
        <w:jc w:val="center"/>
        <w:rPr>
          <w:rFonts w:ascii="Times New Roman" w:hAnsi="Times New Roman" w:cs="Times New Roman"/>
          <w:sz w:val="24"/>
          <w:szCs w:val="24"/>
        </w:rPr>
      </w:pPr>
    </w:p>
    <w:p w14:paraId="41716069" w14:textId="77777777" w:rsidR="000B4154" w:rsidRDefault="000B4154" w:rsidP="006915D8">
      <w:pPr>
        <w:pStyle w:val="NoSpacing"/>
        <w:spacing w:line="276" w:lineRule="auto"/>
        <w:jc w:val="center"/>
        <w:rPr>
          <w:rFonts w:ascii="Times New Roman" w:hAnsi="Times New Roman" w:cs="Times New Roman"/>
          <w:sz w:val="24"/>
          <w:szCs w:val="24"/>
        </w:rPr>
      </w:pPr>
    </w:p>
    <w:p w14:paraId="358C8100" w14:textId="77777777" w:rsidR="000B4154" w:rsidRDefault="000B4154" w:rsidP="006915D8">
      <w:pPr>
        <w:pStyle w:val="NoSpacing"/>
        <w:spacing w:line="276" w:lineRule="auto"/>
        <w:jc w:val="center"/>
        <w:rPr>
          <w:rFonts w:ascii="Times New Roman" w:hAnsi="Times New Roman" w:cs="Times New Roman"/>
          <w:sz w:val="24"/>
          <w:szCs w:val="24"/>
        </w:rPr>
      </w:pPr>
    </w:p>
    <w:p w14:paraId="6A3DA335" w14:textId="77777777" w:rsidR="000B4154" w:rsidRDefault="000B4154" w:rsidP="006915D8">
      <w:pPr>
        <w:pStyle w:val="NoSpacing"/>
        <w:spacing w:line="276" w:lineRule="auto"/>
        <w:jc w:val="center"/>
        <w:rPr>
          <w:rFonts w:ascii="Times New Roman" w:hAnsi="Times New Roman" w:cs="Times New Roman"/>
          <w:sz w:val="24"/>
          <w:szCs w:val="24"/>
        </w:rPr>
      </w:pPr>
    </w:p>
    <w:p w14:paraId="59AB09A9" w14:textId="77777777" w:rsidR="000B4154" w:rsidRDefault="000B4154" w:rsidP="006915D8">
      <w:pPr>
        <w:pStyle w:val="NoSpacing"/>
        <w:spacing w:line="276" w:lineRule="auto"/>
        <w:jc w:val="center"/>
        <w:rPr>
          <w:rFonts w:ascii="Times New Roman" w:hAnsi="Times New Roman" w:cs="Times New Roman"/>
          <w:sz w:val="24"/>
          <w:szCs w:val="24"/>
        </w:rPr>
      </w:pPr>
    </w:p>
    <w:p w14:paraId="119E7755" w14:textId="77777777" w:rsidR="000B4154" w:rsidRDefault="000B4154" w:rsidP="006915D8">
      <w:pPr>
        <w:pStyle w:val="NoSpacing"/>
        <w:spacing w:line="276" w:lineRule="auto"/>
        <w:jc w:val="center"/>
        <w:rPr>
          <w:rFonts w:ascii="Times New Roman" w:hAnsi="Times New Roman" w:cs="Times New Roman"/>
          <w:sz w:val="24"/>
          <w:szCs w:val="24"/>
        </w:rPr>
      </w:pPr>
    </w:p>
    <w:p w14:paraId="0D27C5A0" w14:textId="77777777" w:rsidR="00A8610B" w:rsidRDefault="00F33F43" w:rsidP="006915D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Tijelo za donošenje odluke o izloženosti terorističkom sadržaju </w:t>
      </w:r>
    </w:p>
    <w:p w14:paraId="0754B0AE" w14:textId="59C8F339" w:rsidR="00F33F43" w:rsidRDefault="00F33F43" w:rsidP="006915D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i za nadzor provedbe posebnih mjera</w:t>
      </w:r>
    </w:p>
    <w:p w14:paraId="570AAA8C" w14:textId="77777777" w:rsidR="007E60AF" w:rsidRDefault="007E60AF" w:rsidP="006915D8">
      <w:pPr>
        <w:pStyle w:val="NoSpacing"/>
        <w:spacing w:line="276" w:lineRule="auto"/>
        <w:jc w:val="both"/>
        <w:rPr>
          <w:rFonts w:ascii="Times New Roman" w:hAnsi="Times New Roman" w:cs="Times New Roman"/>
          <w:sz w:val="24"/>
          <w:szCs w:val="24"/>
        </w:rPr>
      </w:pPr>
    </w:p>
    <w:p w14:paraId="4F3DA48F" w14:textId="77777777" w:rsidR="00496AB2" w:rsidRPr="00F15B38" w:rsidRDefault="00496AB2" w:rsidP="006915D8">
      <w:pPr>
        <w:pStyle w:val="NoSpacing"/>
        <w:spacing w:line="276" w:lineRule="auto"/>
        <w:jc w:val="center"/>
        <w:rPr>
          <w:rFonts w:ascii="Times New Roman" w:hAnsi="Times New Roman" w:cs="Times New Roman"/>
          <w:b/>
          <w:sz w:val="24"/>
          <w:szCs w:val="24"/>
        </w:rPr>
      </w:pPr>
      <w:r w:rsidRPr="00F15B38">
        <w:rPr>
          <w:rFonts w:ascii="Times New Roman" w:hAnsi="Times New Roman" w:cs="Times New Roman"/>
          <w:b/>
          <w:sz w:val="24"/>
          <w:szCs w:val="24"/>
        </w:rPr>
        <w:t>Članak 6.</w:t>
      </w:r>
    </w:p>
    <w:p w14:paraId="0ADEEAC7" w14:textId="77777777" w:rsidR="00496AB2" w:rsidRPr="002D1A56" w:rsidRDefault="00496AB2" w:rsidP="006915D8">
      <w:pPr>
        <w:pStyle w:val="NoSpacing"/>
        <w:spacing w:line="276" w:lineRule="auto"/>
        <w:jc w:val="both"/>
        <w:rPr>
          <w:rFonts w:ascii="Times New Roman" w:hAnsi="Times New Roman" w:cs="Times New Roman"/>
          <w:sz w:val="24"/>
          <w:szCs w:val="24"/>
        </w:rPr>
      </w:pPr>
    </w:p>
    <w:p w14:paraId="24E18C31" w14:textId="77777777" w:rsidR="00496AB2" w:rsidRDefault="00496AB2" w:rsidP="006915D8">
      <w:pPr>
        <w:pStyle w:val="NoSpacing"/>
        <w:spacing w:line="276" w:lineRule="auto"/>
        <w:jc w:val="both"/>
        <w:rPr>
          <w:rFonts w:ascii="Times New Roman" w:hAnsi="Times New Roman" w:cs="Times New Roman"/>
          <w:sz w:val="24"/>
          <w:szCs w:val="24"/>
        </w:rPr>
      </w:pPr>
      <w:r w:rsidRPr="00496AB2">
        <w:rPr>
          <w:rFonts w:ascii="Times New Roman" w:hAnsi="Times New Roman" w:cs="Times New Roman"/>
          <w:sz w:val="24"/>
          <w:szCs w:val="24"/>
        </w:rPr>
        <w:t xml:space="preserve">(1) Nadležno tijelo za </w:t>
      </w:r>
      <w:r w:rsidR="00036B2B">
        <w:rPr>
          <w:rFonts w:ascii="Times New Roman" w:hAnsi="Times New Roman" w:cs="Times New Roman"/>
          <w:sz w:val="24"/>
          <w:szCs w:val="24"/>
        </w:rPr>
        <w:t xml:space="preserve">donošenje odluke </w:t>
      </w:r>
      <w:r w:rsidR="004D468B">
        <w:rPr>
          <w:rFonts w:ascii="Times New Roman" w:hAnsi="Times New Roman" w:cs="Times New Roman"/>
          <w:sz w:val="24"/>
          <w:szCs w:val="24"/>
        </w:rPr>
        <w:t>o izloženosti</w:t>
      </w:r>
      <w:r w:rsidR="00036B2B">
        <w:rPr>
          <w:rFonts w:ascii="Times New Roman" w:hAnsi="Times New Roman" w:cs="Times New Roman"/>
          <w:sz w:val="24"/>
          <w:szCs w:val="24"/>
        </w:rPr>
        <w:t xml:space="preserve"> </w:t>
      </w:r>
      <w:r w:rsidR="004D468B">
        <w:rPr>
          <w:rFonts w:ascii="Times New Roman" w:hAnsi="Times New Roman" w:cs="Times New Roman"/>
          <w:sz w:val="24"/>
          <w:szCs w:val="24"/>
        </w:rPr>
        <w:t xml:space="preserve">terorističkom sadržaju </w:t>
      </w:r>
      <w:r w:rsidR="00036B2B">
        <w:rPr>
          <w:rFonts w:ascii="Times New Roman" w:hAnsi="Times New Roman" w:cs="Times New Roman"/>
          <w:sz w:val="24"/>
          <w:szCs w:val="24"/>
        </w:rPr>
        <w:t>pružatelj</w:t>
      </w:r>
      <w:r w:rsidR="004D468B">
        <w:rPr>
          <w:rFonts w:ascii="Times New Roman" w:hAnsi="Times New Roman" w:cs="Times New Roman"/>
          <w:sz w:val="24"/>
          <w:szCs w:val="24"/>
        </w:rPr>
        <w:t>a</w:t>
      </w:r>
      <w:r w:rsidR="00036B2B">
        <w:rPr>
          <w:rFonts w:ascii="Times New Roman" w:hAnsi="Times New Roman" w:cs="Times New Roman"/>
          <w:sz w:val="24"/>
          <w:szCs w:val="24"/>
        </w:rPr>
        <w:t xml:space="preserve"> usluga smještaja na poslužitelju i za </w:t>
      </w:r>
      <w:r>
        <w:rPr>
          <w:rFonts w:ascii="Times New Roman" w:hAnsi="Times New Roman" w:cs="Times New Roman"/>
          <w:sz w:val="24"/>
          <w:szCs w:val="24"/>
        </w:rPr>
        <w:t>nadzor provedbe posebnih mjera</w:t>
      </w:r>
      <w:r w:rsidRPr="00496AB2">
        <w:rPr>
          <w:rFonts w:ascii="Times New Roman" w:hAnsi="Times New Roman" w:cs="Times New Roman"/>
          <w:sz w:val="24"/>
          <w:szCs w:val="24"/>
        </w:rPr>
        <w:t xml:space="preserve"> </w:t>
      </w:r>
      <w:r>
        <w:rPr>
          <w:rFonts w:ascii="Times New Roman" w:hAnsi="Times New Roman" w:cs="Times New Roman"/>
          <w:sz w:val="24"/>
          <w:szCs w:val="24"/>
        </w:rPr>
        <w:t>na temelju članka 5</w:t>
      </w:r>
      <w:r w:rsidRPr="00496AB2">
        <w:rPr>
          <w:rFonts w:ascii="Times New Roman" w:hAnsi="Times New Roman" w:cs="Times New Roman"/>
          <w:sz w:val="24"/>
          <w:szCs w:val="24"/>
        </w:rPr>
        <w:t xml:space="preserve">. Uredbe (EU) 2021/784 je </w:t>
      </w:r>
      <w:r w:rsidR="001610D3">
        <w:rPr>
          <w:rFonts w:ascii="Times New Roman" w:hAnsi="Times New Roman" w:cs="Times New Roman"/>
          <w:sz w:val="24"/>
          <w:szCs w:val="24"/>
        </w:rPr>
        <w:t>Hrvatska</w:t>
      </w:r>
      <w:r w:rsidR="001610D3" w:rsidRPr="001610D3">
        <w:rPr>
          <w:rFonts w:ascii="Times New Roman" w:hAnsi="Times New Roman" w:cs="Times New Roman"/>
          <w:sz w:val="24"/>
          <w:szCs w:val="24"/>
        </w:rPr>
        <w:t xml:space="preserve"> regulatorn</w:t>
      </w:r>
      <w:r w:rsidR="001610D3">
        <w:rPr>
          <w:rFonts w:ascii="Times New Roman" w:hAnsi="Times New Roman" w:cs="Times New Roman"/>
          <w:sz w:val="24"/>
          <w:szCs w:val="24"/>
        </w:rPr>
        <w:t>a</w:t>
      </w:r>
      <w:r w:rsidR="001610D3" w:rsidRPr="001610D3">
        <w:rPr>
          <w:rFonts w:ascii="Times New Roman" w:hAnsi="Times New Roman" w:cs="Times New Roman"/>
          <w:sz w:val="24"/>
          <w:szCs w:val="24"/>
        </w:rPr>
        <w:t xml:space="preserve"> agencij</w:t>
      </w:r>
      <w:r w:rsidR="001610D3">
        <w:rPr>
          <w:rFonts w:ascii="Times New Roman" w:hAnsi="Times New Roman" w:cs="Times New Roman"/>
          <w:sz w:val="24"/>
          <w:szCs w:val="24"/>
        </w:rPr>
        <w:t>a</w:t>
      </w:r>
      <w:r w:rsidR="001610D3" w:rsidRPr="001610D3">
        <w:rPr>
          <w:rFonts w:ascii="Times New Roman" w:hAnsi="Times New Roman" w:cs="Times New Roman"/>
          <w:sz w:val="24"/>
          <w:szCs w:val="24"/>
        </w:rPr>
        <w:t xml:space="preserve"> za mrežne djelatnosti</w:t>
      </w:r>
      <w:r w:rsidR="001610D3">
        <w:rPr>
          <w:rFonts w:ascii="Times New Roman" w:hAnsi="Times New Roman" w:cs="Times New Roman"/>
          <w:sz w:val="24"/>
          <w:szCs w:val="24"/>
        </w:rPr>
        <w:t>.</w:t>
      </w:r>
    </w:p>
    <w:p w14:paraId="7BCBFA9B" w14:textId="77777777" w:rsidR="00120CDC" w:rsidRDefault="00120CDC" w:rsidP="006915D8">
      <w:pPr>
        <w:pStyle w:val="NoSpacing"/>
        <w:spacing w:line="276" w:lineRule="auto"/>
        <w:jc w:val="both"/>
        <w:rPr>
          <w:rFonts w:ascii="Times New Roman" w:hAnsi="Times New Roman" w:cs="Times New Roman"/>
          <w:sz w:val="24"/>
          <w:szCs w:val="24"/>
        </w:rPr>
      </w:pPr>
    </w:p>
    <w:p w14:paraId="5B59FF19" w14:textId="77777777" w:rsidR="004E0B56" w:rsidRPr="004E0B56" w:rsidRDefault="00120CDC" w:rsidP="006915D8">
      <w:pPr>
        <w:spacing w:line="276" w:lineRule="auto"/>
        <w:jc w:val="both"/>
        <w:rPr>
          <w:rFonts w:eastAsiaTheme="minorHAnsi"/>
          <w:lang w:eastAsia="en-US"/>
        </w:rPr>
      </w:pPr>
      <w:r>
        <w:t xml:space="preserve">(2) </w:t>
      </w:r>
      <w:r w:rsidR="004E0B56" w:rsidRPr="004E0B56">
        <w:rPr>
          <w:rFonts w:eastAsiaTheme="minorHAnsi"/>
          <w:lang w:eastAsia="en-US"/>
        </w:rPr>
        <w:t>Radi donošenja odluke</w:t>
      </w:r>
      <w:r w:rsidR="004D468B">
        <w:rPr>
          <w:rFonts w:eastAsiaTheme="minorHAnsi"/>
          <w:lang w:eastAsia="en-US"/>
        </w:rPr>
        <w:t xml:space="preserve"> o izloženosti terorističkom sadržaju pružatelja usluga na poslužitelju</w:t>
      </w:r>
      <w:r w:rsidR="004E0B56" w:rsidRPr="004E0B56">
        <w:rPr>
          <w:rFonts w:eastAsiaTheme="minorHAnsi"/>
          <w:lang w:eastAsia="en-US"/>
        </w:rPr>
        <w:t>, Ministarstvo unutarnjih poslova dostavlja Hrvatskoj regulatornoj agenciji za mrežne djelatnosti podatke iz članka 5. stavka 4. točke (a) Uredbe kojima raspolaže.</w:t>
      </w:r>
    </w:p>
    <w:p w14:paraId="269C466A" w14:textId="77777777" w:rsidR="00232766" w:rsidRDefault="00232766" w:rsidP="006915D8">
      <w:pPr>
        <w:pStyle w:val="NoSpacing"/>
        <w:spacing w:line="276" w:lineRule="auto"/>
        <w:jc w:val="both"/>
        <w:rPr>
          <w:rFonts w:ascii="Times New Roman" w:hAnsi="Times New Roman" w:cs="Times New Roman"/>
          <w:sz w:val="24"/>
          <w:szCs w:val="24"/>
        </w:rPr>
      </w:pPr>
    </w:p>
    <w:p w14:paraId="54460C4D" w14:textId="77777777" w:rsidR="00F33F43" w:rsidRDefault="00F33F43" w:rsidP="006915D8">
      <w:pPr>
        <w:pStyle w:val="NoSpacing"/>
        <w:spacing w:line="276" w:lineRule="auto"/>
        <w:jc w:val="center"/>
        <w:rPr>
          <w:rFonts w:ascii="Times New Roman" w:hAnsi="Times New Roman" w:cs="Times New Roman"/>
          <w:sz w:val="24"/>
          <w:szCs w:val="24"/>
        </w:rPr>
      </w:pPr>
    </w:p>
    <w:p w14:paraId="1E52BDDE" w14:textId="77777777" w:rsidR="00F33F43" w:rsidRPr="001B7059" w:rsidRDefault="00F33F43" w:rsidP="006915D8">
      <w:pPr>
        <w:pStyle w:val="NoSpacing"/>
        <w:spacing w:line="276" w:lineRule="auto"/>
        <w:jc w:val="center"/>
        <w:rPr>
          <w:rFonts w:ascii="Times New Roman" w:hAnsi="Times New Roman" w:cs="Times New Roman"/>
          <w:sz w:val="24"/>
          <w:szCs w:val="24"/>
        </w:rPr>
      </w:pPr>
      <w:r w:rsidRPr="001B7059">
        <w:rPr>
          <w:rFonts w:ascii="Times New Roman" w:hAnsi="Times New Roman" w:cs="Times New Roman"/>
          <w:sz w:val="24"/>
          <w:szCs w:val="24"/>
        </w:rPr>
        <w:t>Nadležno tijelo za</w:t>
      </w:r>
      <w:r w:rsidRPr="00B276B9">
        <w:rPr>
          <w:rFonts w:ascii="Times New Roman" w:hAnsi="Times New Roman" w:cs="Times New Roman"/>
          <w:sz w:val="24"/>
          <w:szCs w:val="24"/>
        </w:rPr>
        <w:t xml:space="preserve"> izricanje</w:t>
      </w:r>
      <w:r w:rsidRPr="001B7059">
        <w:rPr>
          <w:rFonts w:ascii="Times New Roman" w:hAnsi="Times New Roman" w:cs="Times New Roman"/>
          <w:sz w:val="24"/>
          <w:szCs w:val="24"/>
        </w:rPr>
        <w:t xml:space="preserve"> sankcij</w:t>
      </w:r>
      <w:r w:rsidRPr="00B276B9">
        <w:rPr>
          <w:rFonts w:ascii="Times New Roman" w:hAnsi="Times New Roman" w:cs="Times New Roman"/>
          <w:sz w:val="24"/>
          <w:szCs w:val="24"/>
        </w:rPr>
        <w:t>a</w:t>
      </w:r>
    </w:p>
    <w:p w14:paraId="674AA398" w14:textId="77777777" w:rsidR="00496AB2" w:rsidRDefault="00496AB2" w:rsidP="006915D8">
      <w:pPr>
        <w:pStyle w:val="NoSpacing"/>
        <w:spacing w:line="276" w:lineRule="auto"/>
        <w:jc w:val="both"/>
        <w:rPr>
          <w:rFonts w:ascii="Times New Roman" w:hAnsi="Times New Roman" w:cs="Times New Roman"/>
          <w:sz w:val="24"/>
          <w:szCs w:val="24"/>
        </w:rPr>
      </w:pPr>
    </w:p>
    <w:p w14:paraId="3572F608" w14:textId="77777777" w:rsidR="00D72CC0" w:rsidRPr="00F15B38" w:rsidRDefault="00C7538A" w:rsidP="006915D8">
      <w:pPr>
        <w:pStyle w:val="NoSpacing"/>
        <w:spacing w:line="276" w:lineRule="auto"/>
        <w:jc w:val="center"/>
        <w:rPr>
          <w:rFonts w:ascii="Times New Roman" w:hAnsi="Times New Roman" w:cs="Times New Roman"/>
          <w:b/>
          <w:sz w:val="24"/>
          <w:szCs w:val="24"/>
        </w:rPr>
      </w:pPr>
      <w:r w:rsidRPr="00F15B38">
        <w:rPr>
          <w:rFonts w:ascii="Times New Roman" w:hAnsi="Times New Roman" w:cs="Times New Roman"/>
          <w:b/>
          <w:sz w:val="24"/>
          <w:szCs w:val="24"/>
        </w:rPr>
        <w:t>Članak 7.</w:t>
      </w:r>
    </w:p>
    <w:p w14:paraId="16555565" w14:textId="77777777" w:rsidR="009F68CF" w:rsidRDefault="009F68CF" w:rsidP="006915D8">
      <w:pPr>
        <w:pStyle w:val="NoSpacing"/>
        <w:spacing w:line="276" w:lineRule="auto"/>
        <w:jc w:val="center"/>
        <w:rPr>
          <w:rFonts w:ascii="Times New Roman" w:hAnsi="Times New Roman" w:cs="Times New Roman"/>
          <w:sz w:val="24"/>
          <w:szCs w:val="24"/>
        </w:rPr>
      </w:pPr>
    </w:p>
    <w:p w14:paraId="62B9B7EA" w14:textId="77777777" w:rsidR="00E00D2C" w:rsidRPr="00672F8D" w:rsidRDefault="00E00D2C"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Za prekršaje propisane ovim Zakonom stvarno i mjesno nadležan je Općinski prekršajni sud u Zagrebu.</w:t>
      </w:r>
    </w:p>
    <w:p w14:paraId="09D17D01" w14:textId="77777777" w:rsidR="009E2F1E" w:rsidRPr="00B276B9" w:rsidRDefault="009E2F1E" w:rsidP="006915D8">
      <w:pPr>
        <w:pStyle w:val="NoSpacing"/>
        <w:spacing w:line="276" w:lineRule="auto"/>
        <w:jc w:val="center"/>
        <w:rPr>
          <w:rFonts w:ascii="Times New Roman" w:hAnsi="Times New Roman" w:cs="Times New Roman"/>
          <w:sz w:val="24"/>
          <w:szCs w:val="24"/>
        </w:rPr>
      </w:pPr>
    </w:p>
    <w:p w14:paraId="44B53F8B" w14:textId="77777777" w:rsidR="00F33F43" w:rsidRDefault="00F33F43" w:rsidP="006915D8">
      <w:pPr>
        <w:pStyle w:val="NoSpacing"/>
        <w:spacing w:line="276" w:lineRule="auto"/>
        <w:jc w:val="center"/>
        <w:rPr>
          <w:rFonts w:ascii="Times New Roman" w:hAnsi="Times New Roman" w:cs="Times New Roman"/>
          <w:sz w:val="24"/>
          <w:szCs w:val="24"/>
        </w:rPr>
      </w:pPr>
    </w:p>
    <w:p w14:paraId="78538977" w14:textId="77777777" w:rsidR="00F33F43" w:rsidRDefault="00B30460" w:rsidP="006915D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w:t>
      </w:r>
      <w:r w:rsidR="00F33F43">
        <w:rPr>
          <w:rFonts w:ascii="Times New Roman" w:hAnsi="Times New Roman" w:cs="Times New Roman"/>
          <w:sz w:val="24"/>
          <w:szCs w:val="24"/>
        </w:rPr>
        <w:t xml:space="preserve">raćenje provedbe Uredbe </w:t>
      </w:r>
      <w:r w:rsidR="00F33F43" w:rsidRPr="00C7538A">
        <w:rPr>
          <w:rFonts w:ascii="Times New Roman" w:hAnsi="Times New Roman" w:cs="Times New Roman"/>
          <w:sz w:val="24"/>
          <w:szCs w:val="24"/>
        </w:rPr>
        <w:t>(EU) 2021/784</w:t>
      </w:r>
    </w:p>
    <w:p w14:paraId="37CD8F7E" w14:textId="77777777" w:rsidR="00B276B9" w:rsidRDefault="00B276B9" w:rsidP="006915D8">
      <w:pPr>
        <w:pStyle w:val="NoSpacing"/>
        <w:spacing w:line="276" w:lineRule="auto"/>
        <w:jc w:val="center"/>
        <w:rPr>
          <w:rFonts w:ascii="Times New Roman" w:hAnsi="Times New Roman" w:cs="Times New Roman"/>
          <w:sz w:val="24"/>
          <w:szCs w:val="24"/>
        </w:rPr>
      </w:pPr>
    </w:p>
    <w:p w14:paraId="6406B8F3" w14:textId="77777777" w:rsidR="009E2F1E" w:rsidRPr="00F15B38" w:rsidRDefault="009E2F1E" w:rsidP="006915D8">
      <w:pPr>
        <w:pStyle w:val="NoSpacing"/>
        <w:spacing w:line="276" w:lineRule="auto"/>
        <w:jc w:val="center"/>
        <w:rPr>
          <w:rFonts w:ascii="Times New Roman" w:hAnsi="Times New Roman" w:cs="Times New Roman"/>
          <w:b/>
          <w:sz w:val="24"/>
          <w:szCs w:val="24"/>
        </w:rPr>
      </w:pPr>
      <w:r w:rsidRPr="00F15B38">
        <w:rPr>
          <w:rFonts w:ascii="Times New Roman" w:hAnsi="Times New Roman" w:cs="Times New Roman"/>
          <w:b/>
          <w:sz w:val="24"/>
          <w:szCs w:val="24"/>
        </w:rPr>
        <w:t>Članak 8.</w:t>
      </w:r>
    </w:p>
    <w:p w14:paraId="70F23CDB" w14:textId="77777777" w:rsidR="00C7538A" w:rsidRDefault="00C7538A" w:rsidP="006915D8">
      <w:pPr>
        <w:pStyle w:val="NoSpacing"/>
        <w:spacing w:line="276" w:lineRule="auto"/>
        <w:jc w:val="center"/>
        <w:rPr>
          <w:rFonts w:ascii="Times New Roman" w:hAnsi="Times New Roman" w:cs="Times New Roman"/>
          <w:sz w:val="24"/>
          <w:szCs w:val="24"/>
        </w:rPr>
      </w:pPr>
    </w:p>
    <w:p w14:paraId="1815A40F" w14:textId="77777777" w:rsidR="00285E36" w:rsidRPr="004E466D" w:rsidRDefault="00F33F43" w:rsidP="006915D8">
      <w:pPr>
        <w:spacing w:line="276" w:lineRule="auto"/>
        <w:jc w:val="both"/>
        <w:rPr>
          <w:rFonts w:eastAsiaTheme="minorHAnsi"/>
          <w:lang w:eastAsia="en-US"/>
        </w:rPr>
      </w:pPr>
      <w:r w:rsidRPr="00C7538A">
        <w:t xml:space="preserve"> </w:t>
      </w:r>
      <w:r w:rsidR="00C7538A" w:rsidRPr="00C7538A">
        <w:t xml:space="preserve">(1) </w:t>
      </w:r>
      <w:r w:rsidR="004E466D">
        <w:t>P</w:t>
      </w:r>
      <w:r w:rsidR="004E466D" w:rsidRPr="004E466D">
        <w:t>ružatelji usluga smještaja na poslužitelju</w:t>
      </w:r>
      <w:r w:rsidR="004E466D">
        <w:t xml:space="preserve"> </w:t>
      </w:r>
      <w:r w:rsidR="004E466D">
        <w:rPr>
          <w:rFonts w:eastAsiaTheme="minorHAnsi"/>
          <w:lang w:eastAsia="en-US"/>
        </w:rPr>
        <w:t>u smislu odredaba ovoga Zakona</w:t>
      </w:r>
      <w:r w:rsidR="004E466D">
        <w:t xml:space="preserve"> te</w:t>
      </w:r>
      <w:r w:rsidR="004E466D" w:rsidRPr="004E466D">
        <w:t xml:space="preserve"> Ministarstvo unutarnjih poslova, Hrvatska regulatorna agencija za mrežne djelatnosti</w:t>
      </w:r>
      <w:r w:rsidR="004E466D">
        <w:t xml:space="preserve">, </w:t>
      </w:r>
      <w:r w:rsidR="004E466D" w:rsidRPr="00B276B9">
        <w:rPr>
          <w:rFonts w:eastAsiaTheme="minorHAnsi"/>
          <w:lang w:eastAsia="en-US"/>
        </w:rPr>
        <w:t>Općinski prekršajni sud u Zagrebu</w:t>
      </w:r>
      <w:r w:rsidR="009E2F1E" w:rsidRPr="00B276B9">
        <w:rPr>
          <w:rFonts w:eastAsiaTheme="minorHAnsi"/>
          <w:lang w:eastAsia="en-US"/>
        </w:rPr>
        <w:t xml:space="preserve"> </w:t>
      </w:r>
      <w:r w:rsidR="004E466D">
        <w:rPr>
          <w:rFonts w:eastAsiaTheme="minorHAnsi"/>
          <w:lang w:eastAsia="en-US"/>
        </w:rPr>
        <w:t xml:space="preserve">i Visoki upravni sud Republike Hrvatske, kao nadležna tijela prema odredbama ovoga Zakona, </w:t>
      </w:r>
      <w:r w:rsidR="004E466D">
        <w:t xml:space="preserve">prikupljaju informacije </w:t>
      </w:r>
      <w:r w:rsidR="004E466D" w:rsidRPr="004E466D">
        <w:t>iz članka 21. stavka 1. Uredbe (EU) 2021/784</w:t>
      </w:r>
      <w:r w:rsidR="004E466D">
        <w:t xml:space="preserve"> </w:t>
      </w:r>
      <w:r w:rsidR="00285E36">
        <w:t>o radnjama koje su poduzel</w:t>
      </w:r>
      <w:r w:rsidR="004E466D">
        <w:t>i</w:t>
      </w:r>
      <w:r w:rsidR="00285E36">
        <w:t xml:space="preserve"> </w:t>
      </w:r>
      <w:r w:rsidR="004E466D">
        <w:t xml:space="preserve">u skladu s </w:t>
      </w:r>
      <w:r w:rsidR="003F5173">
        <w:t xml:space="preserve">tom </w:t>
      </w:r>
      <w:r w:rsidR="004E466D">
        <w:t xml:space="preserve">Uredbom </w:t>
      </w:r>
      <w:r w:rsidR="00285E36">
        <w:t>u prethodnoj kalendarskoj godini</w:t>
      </w:r>
      <w:r w:rsidR="004E466D">
        <w:t>.</w:t>
      </w:r>
    </w:p>
    <w:p w14:paraId="114388BA" w14:textId="77777777" w:rsidR="00285E36" w:rsidRDefault="00285E36" w:rsidP="006915D8">
      <w:pPr>
        <w:pStyle w:val="NoSpacing"/>
        <w:spacing w:line="276" w:lineRule="auto"/>
        <w:jc w:val="both"/>
        <w:rPr>
          <w:rFonts w:ascii="Times New Roman" w:hAnsi="Times New Roman" w:cs="Times New Roman"/>
          <w:sz w:val="24"/>
          <w:szCs w:val="24"/>
        </w:rPr>
      </w:pPr>
    </w:p>
    <w:p w14:paraId="66E100AA" w14:textId="5F2DBACD" w:rsidR="00442D2E" w:rsidRDefault="0082534B" w:rsidP="006915D8">
      <w:pPr>
        <w:pStyle w:val="NoSpacing"/>
        <w:spacing w:line="276" w:lineRule="auto"/>
        <w:jc w:val="both"/>
        <w:rPr>
          <w:rFonts w:ascii="Times New Roman" w:hAnsi="Times New Roman" w:cs="Times New Roman"/>
          <w:sz w:val="24"/>
          <w:szCs w:val="24"/>
        </w:rPr>
      </w:pPr>
      <w:r w:rsidRPr="00B64E49">
        <w:rPr>
          <w:rFonts w:ascii="Times New Roman" w:hAnsi="Times New Roman" w:cs="Times New Roman"/>
          <w:sz w:val="24"/>
          <w:szCs w:val="24"/>
        </w:rPr>
        <w:t>(2) Pružatelji usluga smještaja na poslužitelju prikupljaju informacije iz članka 21. stavka 1. Uredbe (EU) 2021/784</w:t>
      </w:r>
      <w:r w:rsidR="00AF5993" w:rsidRPr="00B64E49">
        <w:rPr>
          <w:rFonts w:ascii="Times New Roman" w:hAnsi="Times New Roman" w:cs="Times New Roman"/>
          <w:sz w:val="24"/>
          <w:szCs w:val="24"/>
        </w:rPr>
        <w:t xml:space="preserve"> </w:t>
      </w:r>
      <w:r w:rsidRPr="00B64E49">
        <w:rPr>
          <w:rFonts w:ascii="Times New Roman" w:hAnsi="Times New Roman" w:cs="Times New Roman"/>
          <w:sz w:val="24"/>
          <w:szCs w:val="24"/>
        </w:rPr>
        <w:t xml:space="preserve">te </w:t>
      </w:r>
      <w:r w:rsidR="00442D2E" w:rsidRPr="00442D2E">
        <w:rPr>
          <w:rFonts w:ascii="Times New Roman" w:hAnsi="Times New Roman" w:cs="Times New Roman"/>
          <w:sz w:val="24"/>
          <w:szCs w:val="24"/>
        </w:rPr>
        <w:t>informacije iz</w:t>
      </w:r>
      <w:r w:rsidR="00F15B38">
        <w:rPr>
          <w:rFonts w:ascii="Times New Roman" w:hAnsi="Times New Roman" w:cs="Times New Roman"/>
          <w:sz w:val="24"/>
          <w:szCs w:val="24"/>
        </w:rPr>
        <w:t xml:space="preserve"> članka 21. stavka 1.</w:t>
      </w:r>
      <w:r w:rsidR="00442D2E" w:rsidRPr="00442D2E">
        <w:rPr>
          <w:rFonts w:ascii="Times New Roman" w:hAnsi="Times New Roman" w:cs="Times New Roman"/>
          <w:sz w:val="24"/>
          <w:szCs w:val="24"/>
        </w:rPr>
        <w:t xml:space="preserve"> točke a), c), d) i e)</w:t>
      </w:r>
      <w:r w:rsidR="00442D2E" w:rsidRPr="00442D2E">
        <w:t xml:space="preserve"> </w:t>
      </w:r>
      <w:r w:rsidR="00442D2E" w:rsidRPr="00442D2E">
        <w:rPr>
          <w:rFonts w:ascii="Times New Roman" w:hAnsi="Times New Roman" w:cs="Times New Roman"/>
          <w:sz w:val="24"/>
          <w:szCs w:val="24"/>
        </w:rPr>
        <w:t>dostavljaju Ministarstvu unutarnjih poslova, a informacije iz</w:t>
      </w:r>
      <w:r w:rsidR="00251249">
        <w:rPr>
          <w:rFonts w:ascii="Times New Roman" w:hAnsi="Times New Roman" w:cs="Times New Roman"/>
          <w:sz w:val="24"/>
          <w:szCs w:val="24"/>
        </w:rPr>
        <w:t xml:space="preserve"> članka 21. stavka 1. </w:t>
      </w:r>
      <w:r w:rsidR="00442D2E" w:rsidRPr="00442D2E">
        <w:rPr>
          <w:rFonts w:ascii="Times New Roman" w:hAnsi="Times New Roman" w:cs="Times New Roman"/>
          <w:sz w:val="24"/>
          <w:szCs w:val="24"/>
        </w:rPr>
        <w:t xml:space="preserve"> točke b) Hrvatskoj regulatornoj agenciji za mrežne djelatnosti do 1. ožujka u tekućoj kalendarskoj godini</w:t>
      </w:r>
      <w:r w:rsidR="00251249">
        <w:rPr>
          <w:rFonts w:ascii="Times New Roman" w:hAnsi="Times New Roman" w:cs="Times New Roman"/>
          <w:sz w:val="24"/>
          <w:szCs w:val="24"/>
        </w:rPr>
        <w:t xml:space="preserve"> za prethodnu godinu</w:t>
      </w:r>
      <w:r w:rsidR="00442D2E" w:rsidRPr="00442D2E">
        <w:rPr>
          <w:rFonts w:ascii="Times New Roman" w:hAnsi="Times New Roman" w:cs="Times New Roman"/>
          <w:sz w:val="24"/>
          <w:szCs w:val="24"/>
        </w:rPr>
        <w:t>.</w:t>
      </w:r>
    </w:p>
    <w:p w14:paraId="60E36355" w14:textId="77777777" w:rsidR="00442D2E" w:rsidRDefault="00442D2E" w:rsidP="006915D8">
      <w:pPr>
        <w:pStyle w:val="NoSpacing"/>
        <w:spacing w:line="276" w:lineRule="auto"/>
        <w:jc w:val="both"/>
        <w:rPr>
          <w:rFonts w:ascii="Times New Roman" w:hAnsi="Times New Roman" w:cs="Times New Roman"/>
          <w:sz w:val="24"/>
          <w:szCs w:val="24"/>
        </w:rPr>
      </w:pPr>
    </w:p>
    <w:p w14:paraId="0E668B19" w14:textId="5392EF99" w:rsidR="00285E36" w:rsidRPr="00B64E49" w:rsidRDefault="00E01C98" w:rsidP="006915D8">
      <w:pPr>
        <w:pStyle w:val="NoSpacing"/>
        <w:spacing w:line="276" w:lineRule="auto"/>
        <w:jc w:val="both"/>
        <w:rPr>
          <w:rFonts w:ascii="Times New Roman" w:hAnsi="Times New Roman" w:cs="Times New Roman"/>
          <w:sz w:val="24"/>
          <w:szCs w:val="24"/>
        </w:rPr>
      </w:pPr>
      <w:r w:rsidRPr="00B64E49">
        <w:rPr>
          <w:rFonts w:ascii="Times New Roman" w:hAnsi="Times New Roman" w:cs="Times New Roman"/>
          <w:sz w:val="24"/>
          <w:szCs w:val="24"/>
        </w:rPr>
        <w:t>(3</w:t>
      </w:r>
      <w:r w:rsidR="00285E36" w:rsidRPr="00B64E49">
        <w:rPr>
          <w:rFonts w:ascii="Times New Roman" w:hAnsi="Times New Roman" w:cs="Times New Roman"/>
          <w:sz w:val="24"/>
          <w:szCs w:val="24"/>
        </w:rPr>
        <w:t xml:space="preserve">) </w:t>
      </w:r>
      <w:r w:rsidR="009C765F" w:rsidRPr="009C765F">
        <w:rPr>
          <w:rFonts w:ascii="Times New Roman" w:hAnsi="Times New Roman" w:cs="Times New Roman"/>
          <w:sz w:val="24"/>
          <w:szCs w:val="24"/>
        </w:rPr>
        <w:t xml:space="preserve">Hrvatska regulatorna agencija za mrežne djelatnosti, </w:t>
      </w:r>
      <w:r w:rsidR="009C765F" w:rsidRPr="00B276B9">
        <w:rPr>
          <w:rFonts w:ascii="Times New Roman" w:hAnsi="Times New Roman" w:cs="Times New Roman"/>
          <w:sz w:val="24"/>
          <w:szCs w:val="24"/>
        </w:rPr>
        <w:t>Općinski prekršajni sud u Zagrebu</w:t>
      </w:r>
      <w:r w:rsidR="009C765F" w:rsidRPr="009C765F">
        <w:rPr>
          <w:rFonts w:ascii="Times New Roman" w:hAnsi="Times New Roman" w:cs="Times New Roman"/>
          <w:sz w:val="24"/>
          <w:szCs w:val="24"/>
        </w:rPr>
        <w:t xml:space="preserve"> i Visoki upravni sud Republike Hrvatske</w:t>
      </w:r>
      <w:r w:rsidR="009C765F">
        <w:rPr>
          <w:rFonts w:ascii="Times New Roman" w:hAnsi="Times New Roman" w:cs="Times New Roman"/>
          <w:sz w:val="24"/>
          <w:szCs w:val="24"/>
        </w:rPr>
        <w:t xml:space="preserve"> </w:t>
      </w:r>
      <w:r w:rsidR="00285E36" w:rsidRPr="00B64E49">
        <w:rPr>
          <w:rFonts w:ascii="Times New Roman" w:hAnsi="Times New Roman" w:cs="Times New Roman"/>
          <w:sz w:val="24"/>
          <w:szCs w:val="24"/>
        </w:rPr>
        <w:t>prikuplja</w:t>
      </w:r>
      <w:r w:rsidR="0082534B" w:rsidRPr="00B64E49">
        <w:rPr>
          <w:rFonts w:ascii="Times New Roman" w:hAnsi="Times New Roman" w:cs="Times New Roman"/>
          <w:sz w:val="24"/>
          <w:szCs w:val="24"/>
        </w:rPr>
        <w:t>ju</w:t>
      </w:r>
      <w:r w:rsidR="00285E36" w:rsidRPr="00B64E49">
        <w:rPr>
          <w:rFonts w:ascii="Times New Roman" w:hAnsi="Times New Roman" w:cs="Times New Roman"/>
          <w:sz w:val="24"/>
          <w:szCs w:val="24"/>
        </w:rPr>
        <w:t xml:space="preserve"> informacije iz članka 21. stavka 1. Uredbe (EU) 2021/784 </w:t>
      </w:r>
      <w:r w:rsidR="00AF5993" w:rsidRPr="00B64E49">
        <w:rPr>
          <w:rFonts w:ascii="Times New Roman" w:hAnsi="Times New Roman" w:cs="Times New Roman"/>
          <w:sz w:val="24"/>
          <w:szCs w:val="24"/>
        </w:rPr>
        <w:t xml:space="preserve">u okviru svoje nadležnosti </w:t>
      </w:r>
      <w:r w:rsidR="00285E36" w:rsidRPr="00B64E49">
        <w:rPr>
          <w:rFonts w:ascii="Times New Roman" w:hAnsi="Times New Roman" w:cs="Times New Roman"/>
          <w:sz w:val="24"/>
          <w:szCs w:val="24"/>
        </w:rPr>
        <w:t>te ih dostavlja</w:t>
      </w:r>
      <w:r w:rsidR="0082534B" w:rsidRPr="00B64E49">
        <w:rPr>
          <w:rFonts w:ascii="Times New Roman" w:hAnsi="Times New Roman" w:cs="Times New Roman"/>
          <w:sz w:val="24"/>
          <w:szCs w:val="24"/>
        </w:rPr>
        <w:t>ju</w:t>
      </w:r>
      <w:r w:rsidR="00285E36" w:rsidRPr="00B64E49">
        <w:rPr>
          <w:rFonts w:ascii="Times New Roman" w:hAnsi="Times New Roman" w:cs="Times New Roman"/>
          <w:sz w:val="24"/>
          <w:szCs w:val="24"/>
        </w:rPr>
        <w:t xml:space="preserve"> Ministarstvu unutarnjih poslova do 1</w:t>
      </w:r>
      <w:r w:rsidR="0082534B" w:rsidRPr="00B64E49">
        <w:rPr>
          <w:rFonts w:ascii="Times New Roman" w:hAnsi="Times New Roman" w:cs="Times New Roman"/>
          <w:sz w:val="24"/>
          <w:szCs w:val="24"/>
        </w:rPr>
        <w:t>0</w:t>
      </w:r>
      <w:r w:rsidR="00285E36" w:rsidRPr="00B64E49">
        <w:rPr>
          <w:rFonts w:ascii="Times New Roman" w:hAnsi="Times New Roman" w:cs="Times New Roman"/>
          <w:sz w:val="24"/>
          <w:szCs w:val="24"/>
        </w:rPr>
        <w:t>. ožujka u tekućoj kalendarskoj godini</w:t>
      </w:r>
      <w:r w:rsidR="006929EA">
        <w:rPr>
          <w:rFonts w:ascii="Times New Roman" w:hAnsi="Times New Roman" w:cs="Times New Roman"/>
          <w:sz w:val="24"/>
          <w:szCs w:val="24"/>
        </w:rPr>
        <w:t xml:space="preserve"> za prethodnu godinu</w:t>
      </w:r>
      <w:r w:rsidR="00285E36" w:rsidRPr="00B64E49">
        <w:rPr>
          <w:rFonts w:ascii="Times New Roman" w:hAnsi="Times New Roman" w:cs="Times New Roman"/>
          <w:sz w:val="24"/>
          <w:szCs w:val="24"/>
        </w:rPr>
        <w:t>.</w:t>
      </w:r>
    </w:p>
    <w:p w14:paraId="0EF3020C" w14:textId="77777777" w:rsidR="009F1234" w:rsidRPr="00B64E49" w:rsidRDefault="009F1234" w:rsidP="006915D8">
      <w:pPr>
        <w:pStyle w:val="NoSpacing"/>
        <w:spacing w:line="276" w:lineRule="auto"/>
        <w:jc w:val="both"/>
        <w:rPr>
          <w:rFonts w:ascii="Times New Roman" w:hAnsi="Times New Roman" w:cs="Times New Roman"/>
          <w:sz w:val="24"/>
          <w:szCs w:val="24"/>
        </w:rPr>
      </w:pPr>
    </w:p>
    <w:p w14:paraId="1BA2302C" w14:textId="487FA275" w:rsidR="009F1234" w:rsidRPr="00B64E49" w:rsidRDefault="00DD34AB"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9F1234" w:rsidRPr="00B64E49">
        <w:rPr>
          <w:rFonts w:ascii="Times New Roman" w:hAnsi="Times New Roman" w:cs="Times New Roman"/>
          <w:sz w:val="24"/>
          <w:szCs w:val="24"/>
        </w:rPr>
        <w:t xml:space="preserve">Hrvatska regulatorna agencija za mrežne djelatnosti dostavlja Ministarstvu unutarnjih poslova i informacije dobivene sukladno </w:t>
      </w:r>
      <w:r w:rsidR="00774B69">
        <w:rPr>
          <w:rFonts w:ascii="Times New Roman" w:hAnsi="Times New Roman" w:cs="Times New Roman"/>
          <w:sz w:val="24"/>
          <w:szCs w:val="24"/>
        </w:rPr>
        <w:t>stavku</w:t>
      </w:r>
      <w:r w:rsidR="00774B69" w:rsidRPr="00B64E49">
        <w:rPr>
          <w:rFonts w:ascii="Times New Roman" w:hAnsi="Times New Roman" w:cs="Times New Roman"/>
          <w:sz w:val="24"/>
          <w:szCs w:val="24"/>
        </w:rPr>
        <w:t xml:space="preserve"> </w:t>
      </w:r>
      <w:r w:rsidR="009F1234" w:rsidRPr="00B64E49">
        <w:rPr>
          <w:rFonts w:ascii="Times New Roman" w:hAnsi="Times New Roman" w:cs="Times New Roman"/>
          <w:sz w:val="24"/>
          <w:szCs w:val="24"/>
        </w:rPr>
        <w:t xml:space="preserve">2. ovoga </w:t>
      </w:r>
      <w:r w:rsidR="00774B69">
        <w:rPr>
          <w:rFonts w:ascii="Times New Roman" w:hAnsi="Times New Roman" w:cs="Times New Roman"/>
          <w:sz w:val="24"/>
          <w:szCs w:val="24"/>
        </w:rPr>
        <w:t>članka</w:t>
      </w:r>
      <w:r w:rsidR="00774B69" w:rsidRPr="00B64E49">
        <w:rPr>
          <w:rFonts w:ascii="Times New Roman" w:hAnsi="Times New Roman" w:cs="Times New Roman"/>
          <w:sz w:val="24"/>
          <w:szCs w:val="24"/>
        </w:rPr>
        <w:t xml:space="preserve"> </w:t>
      </w:r>
      <w:r w:rsidR="009F1234" w:rsidRPr="00B64E49">
        <w:rPr>
          <w:rFonts w:ascii="Times New Roman" w:hAnsi="Times New Roman" w:cs="Times New Roman"/>
          <w:sz w:val="24"/>
          <w:szCs w:val="24"/>
        </w:rPr>
        <w:t>do 10. ožujka u tekućoj kalendarskoj godini</w:t>
      </w:r>
      <w:r w:rsidR="00F058DA">
        <w:rPr>
          <w:rFonts w:ascii="Times New Roman" w:hAnsi="Times New Roman" w:cs="Times New Roman"/>
          <w:sz w:val="24"/>
          <w:szCs w:val="24"/>
        </w:rPr>
        <w:t xml:space="preserve"> za prethodnu godinu</w:t>
      </w:r>
      <w:r w:rsidR="00E01C98" w:rsidRPr="00B64E49">
        <w:rPr>
          <w:rFonts w:ascii="Times New Roman" w:hAnsi="Times New Roman" w:cs="Times New Roman"/>
          <w:sz w:val="24"/>
          <w:szCs w:val="24"/>
        </w:rPr>
        <w:t>.</w:t>
      </w:r>
    </w:p>
    <w:p w14:paraId="381EC919" w14:textId="77777777" w:rsidR="00051555" w:rsidRPr="00B64E49" w:rsidRDefault="00051555" w:rsidP="006915D8">
      <w:pPr>
        <w:pStyle w:val="NoSpacing"/>
        <w:spacing w:line="276" w:lineRule="auto"/>
        <w:jc w:val="both"/>
        <w:rPr>
          <w:rFonts w:ascii="Times New Roman" w:hAnsi="Times New Roman" w:cs="Times New Roman"/>
          <w:sz w:val="24"/>
          <w:szCs w:val="24"/>
        </w:rPr>
      </w:pPr>
    </w:p>
    <w:p w14:paraId="10159801" w14:textId="0F079BF6" w:rsidR="00C7538A" w:rsidRPr="00B64E49" w:rsidRDefault="00051555" w:rsidP="006915D8">
      <w:pPr>
        <w:pStyle w:val="NoSpacing"/>
        <w:spacing w:line="276" w:lineRule="auto"/>
        <w:jc w:val="both"/>
        <w:rPr>
          <w:rFonts w:ascii="Times New Roman" w:hAnsi="Times New Roman" w:cs="Times New Roman"/>
          <w:sz w:val="24"/>
          <w:szCs w:val="24"/>
        </w:rPr>
      </w:pPr>
      <w:r w:rsidRPr="00B64E49">
        <w:rPr>
          <w:rFonts w:ascii="Times New Roman" w:hAnsi="Times New Roman" w:cs="Times New Roman"/>
          <w:sz w:val="24"/>
          <w:szCs w:val="24"/>
        </w:rPr>
        <w:t>(</w:t>
      </w:r>
      <w:r w:rsidR="00DD34AB">
        <w:rPr>
          <w:rFonts w:ascii="Times New Roman" w:hAnsi="Times New Roman" w:cs="Times New Roman"/>
          <w:sz w:val="24"/>
          <w:szCs w:val="24"/>
        </w:rPr>
        <w:t>5</w:t>
      </w:r>
      <w:r w:rsidR="00285E36" w:rsidRPr="00B64E49">
        <w:rPr>
          <w:rFonts w:ascii="Times New Roman" w:hAnsi="Times New Roman" w:cs="Times New Roman"/>
          <w:sz w:val="24"/>
          <w:szCs w:val="24"/>
        </w:rPr>
        <w:t xml:space="preserve">) Ministarstvo unutarnjih poslova objedinjuje </w:t>
      </w:r>
      <w:r w:rsidR="009C765F">
        <w:rPr>
          <w:rFonts w:ascii="Times New Roman" w:hAnsi="Times New Roman" w:cs="Times New Roman"/>
          <w:sz w:val="24"/>
          <w:szCs w:val="24"/>
        </w:rPr>
        <w:t>sve</w:t>
      </w:r>
      <w:r w:rsidR="009C765F" w:rsidRPr="00B64E49">
        <w:rPr>
          <w:rFonts w:ascii="Times New Roman" w:hAnsi="Times New Roman" w:cs="Times New Roman"/>
          <w:sz w:val="24"/>
          <w:szCs w:val="24"/>
        </w:rPr>
        <w:t xml:space="preserve"> </w:t>
      </w:r>
      <w:r w:rsidR="00285E36" w:rsidRPr="00B64E49">
        <w:rPr>
          <w:rFonts w:ascii="Times New Roman" w:hAnsi="Times New Roman" w:cs="Times New Roman"/>
          <w:sz w:val="24"/>
          <w:szCs w:val="24"/>
        </w:rPr>
        <w:t>informacije iz</w:t>
      </w:r>
      <w:r w:rsidR="00FB646B" w:rsidRPr="00B64E49">
        <w:rPr>
          <w:rFonts w:ascii="Times New Roman" w:hAnsi="Times New Roman" w:cs="Times New Roman"/>
          <w:sz w:val="24"/>
          <w:szCs w:val="24"/>
        </w:rPr>
        <w:t xml:space="preserve"> ovoga članka te ih šalje </w:t>
      </w:r>
      <w:r w:rsidR="003F5173">
        <w:rPr>
          <w:rFonts w:ascii="Times New Roman" w:hAnsi="Times New Roman" w:cs="Times New Roman"/>
          <w:sz w:val="24"/>
          <w:szCs w:val="24"/>
        </w:rPr>
        <w:t>Europskoj k</w:t>
      </w:r>
      <w:r w:rsidR="00FB646B" w:rsidRPr="00B64E49">
        <w:rPr>
          <w:rFonts w:ascii="Times New Roman" w:hAnsi="Times New Roman" w:cs="Times New Roman"/>
          <w:sz w:val="24"/>
          <w:szCs w:val="24"/>
        </w:rPr>
        <w:t>omisiji svake godine do 31. ožujka, sukladno članku 21. stavku 1. Uredbe (EU) 2021/784.</w:t>
      </w:r>
    </w:p>
    <w:p w14:paraId="277522A0" w14:textId="77777777" w:rsidR="00F10429" w:rsidRDefault="00F10429" w:rsidP="006915D8">
      <w:pPr>
        <w:pStyle w:val="NoSpacing"/>
        <w:spacing w:line="276" w:lineRule="auto"/>
        <w:jc w:val="center"/>
        <w:rPr>
          <w:rFonts w:ascii="Times New Roman" w:hAnsi="Times New Roman" w:cs="Times New Roman"/>
          <w:b/>
          <w:sz w:val="24"/>
          <w:szCs w:val="24"/>
        </w:rPr>
      </w:pPr>
    </w:p>
    <w:p w14:paraId="53BE19CF" w14:textId="77777777" w:rsidR="007E60AF" w:rsidRDefault="007E60AF" w:rsidP="006915D8">
      <w:pPr>
        <w:pStyle w:val="NoSpacing"/>
        <w:spacing w:line="276" w:lineRule="auto"/>
        <w:jc w:val="center"/>
        <w:rPr>
          <w:rFonts w:ascii="Times New Roman" w:hAnsi="Times New Roman" w:cs="Times New Roman"/>
          <w:b/>
          <w:sz w:val="24"/>
          <w:szCs w:val="24"/>
        </w:rPr>
      </w:pPr>
    </w:p>
    <w:p w14:paraId="3EF0F131" w14:textId="77777777" w:rsidR="00576B01" w:rsidRPr="00BC76BB" w:rsidRDefault="00576B01" w:rsidP="006915D8">
      <w:pPr>
        <w:pStyle w:val="NoSpacing"/>
        <w:spacing w:line="276" w:lineRule="auto"/>
        <w:jc w:val="center"/>
        <w:rPr>
          <w:rFonts w:ascii="Times New Roman" w:hAnsi="Times New Roman" w:cs="Times New Roman"/>
          <w:b/>
          <w:sz w:val="24"/>
          <w:szCs w:val="24"/>
        </w:rPr>
      </w:pPr>
      <w:r w:rsidRPr="00BC76BB">
        <w:rPr>
          <w:rFonts w:ascii="Times New Roman" w:hAnsi="Times New Roman" w:cs="Times New Roman"/>
          <w:b/>
          <w:sz w:val="24"/>
          <w:szCs w:val="24"/>
        </w:rPr>
        <w:t>III.   PRAVNI LIJEK</w:t>
      </w:r>
      <w:r w:rsidR="005545FE" w:rsidRPr="00BC76BB">
        <w:rPr>
          <w:rFonts w:ascii="Times New Roman" w:hAnsi="Times New Roman" w:cs="Times New Roman"/>
          <w:b/>
          <w:sz w:val="24"/>
          <w:szCs w:val="24"/>
        </w:rPr>
        <w:t>OVI</w:t>
      </w:r>
    </w:p>
    <w:p w14:paraId="3C61BA38" w14:textId="77777777" w:rsidR="00576B01" w:rsidRPr="00576B01" w:rsidRDefault="00576B01" w:rsidP="006915D8">
      <w:pPr>
        <w:pStyle w:val="NoSpacing"/>
        <w:spacing w:line="276" w:lineRule="auto"/>
        <w:jc w:val="center"/>
        <w:rPr>
          <w:rFonts w:ascii="Times New Roman" w:hAnsi="Times New Roman" w:cs="Times New Roman"/>
          <w:sz w:val="24"/>
          <w:szCs w:val="24"/>
        </w:rPr>
      </w:pPr>
    </w:p>
    <w:p w14:paraId="0C31D2E2" w14:textId="77777777" w:rsidR="00576B01" w:rsidRPr="00576B01" w:rsidRDefault="00576B01" w:rsidP="006915D8">
      <w:pPr>
        <w:pStyle w:val="NoSpacing"/>
        <w:spacing w:line="276" w:lineRule="auto"/>
        <w:jc w:val="center"/>
        <w:rPr>
          <w:rFonts w:ascii="Times New Roman" w:hAnsi="Times New Roman" w:cs="Times New Roman"/>
          <w:sz w:val="24"/>
          <w:szCs w:val="24"/>
        </w:rPr>
      </w:pPr>
      <w:r w:rsidRPr="00576B01">
        <w:rPr>
          <w:rFonts w:ascii="Times New Roman" w:hAnsi="Times New Roman" w:cs="Times New Roman"/>
          <w:sz w:val="24"/>
          <w:szCs w:val="24"/>
        </w:rPr>
        <w:t xml:space="preserve">Dopustivost i podnošenje </w:t>
      </w:r>
      <w:r w:rsidR="003F3933">
        <w:rPr>
          <w:rFonts w:ascii="Times New Roman" w:hAnsi="Times New Roman" w:cs="Times New Roman"/>
          <w:sz w:val="24"/>
          <w:szCs w:val="24"/>
        </w:rPr>
        <w:t>pr</w:t>
      </w:r>
      <w:r w:rsidR="00F10429">
        <w:rPr>
          <w:rFonts w:ascii="Times New Roman" w:hAnsi="Times New Roman" w:cs="Times New Roman"/>
          <w:sz w:val="24"/>
          <w:szCs w:val="24"/>
        </w:rPr>
        <w:t>igovora</w:t>
      </w:r>
    </w:p>
    <w:p w14:paraId="6E73E816" w14:textId="77777777" w:rsidR="00576B01" w:rsidRPr="00576B01" w:rsidRDefault="00576B01" w:rsidP="006915D8">
      <w:pPr>
        <w:pStyle w:val="NoSpacing"/>
        <w:spacing w:line="276" w:lineRule="auto"/>
        <w:jc w:val="center"/>
        <w:rPr>
          <w:rFonts w:ascii="Times New Roman" w:hAnsi="Times New Roman" w:cs="Times New Roman"/>
          <w:sz w:val="24"/>
          <w:szCs w:val="24"/>
        </w:rPr>
      </w:pPr>
    </w:p>
    <w:p w14:paraId="6F9B98D6" w14:textId="77777777" w:rsidR="00576B01" w:rsidRPr="009F128A" w:rsidRDefault="00576B01" w:rsidP="006915D8">
      <w:pPr>
        <w:pStyle w:val="NoSpacing"/>
        <w:spacing w:line="276" w:lineRule="auto"/>
        <w:jc w:val="center"/>
        <w:rPr>
          <w:rFonts w:ascii="Times New Roman" w:hAnsi="Times New Roman" w:cs="Times New Roman"/>
          <w:b/>
          <w:sz w:val="24"/>
          <w:szCs w:val="24"/>
        </w:rPr>
      </w:pPr>
      <w:r w:rsidRPr="009F128A">
        <w:rPr>
          <w:rFonts w:ascii="Times New Roman" w:hAnsi="Times New Roman" w:cs="Times New Roman"/>
          <w:b/>
          <w:sz w:val="24"/>
          <w:szCs w:val="24"/>
        </w:rPr>
        <w:t xml:space="preserve">Članak </w:t>
      </w:r>
      <w:r w:rsidR="009E2F1E" w:rsidRPr="009F128A">
        <w:rPr>
          <w:rFonts w:ascii="Times New Roman" w:hAnsi="Times New Roman" w:cs="Times New Roman"/>
          <w:b/>
          <w:sz w:val="24"/>
          <w:szCs w:val="24"/>
        </w:rPr>
        <w:t>9</w:t>
      </w:r>
      <w:r w:rsidRPr="009F128A">
        <w:rPr>
          <w:rFonts w:ascii="Times New Roman" w:hAnsi="Times New Roman" w:cs="Times New Roman"/>
          <w:b/>
          <w:sz w:val="24"/>
          <w:szCs w:val="24"/>
        </w:rPr>
        <w:t>.</w:t>
      </w:r>
    </w:p>
    <w:p w14:paraId="3F434BE5" w14:textId="77777777" w:rsidR="00F10429" w:rsidRDefault="00F10429" w:rsidP="006915D8">
      <w:pPr>
        <w:pStyle w:val="NoSpacing"/>
        <w:spacing w:line="276" w:lineRule="auto"/>
        <w:jc w:val="both"/>
        <w:rPr>
          <w:rFonts w:ascii="Times New Roman" w:hAnsi="Times New Roman" w:cs="Times New Roman"/>
          <w:sz w:val="24"/>
          <w:szCs w:val="24"/>
        </w:rPr>
      </w:pPr>
    </w:p>
    <w:p w14:paraId="13C3574D" w14:textId="77777777" w:rsidR="00CD7184" w:rsidRDefault="005768B1"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097216" w:rsidRPr="00097216">
        <w:rPr>
          <w:rFonts w:ascii="Times New Roman" w:hAnsi="Times New Roman" w:cs="Times New Roman"/>
          <w:sz w:val="24"/>
          <w:szCs w:val="24"/>
        </w:rPr>
        <w:t>1)</w:t>
      </w:r>
      <w:r w:rsidR="00097216">
        <w:rPr>
          <w:rFonts w:ascii="Times New Roman" w:hAnsi="Times New Roman" w:cs="Times New Roman"/>
          <w:sz w:val="24"/>
          <w:szCs w:val="24"/>
        </w:rPr>
        <w:t xml:space="preserve"> </w:t>
      </w:r>
      <w:r w:rsidR="00965C16">
        <w:rPr>
          <w:rFonts w:ascii="Times New Roman" w:hAnsi="Times New Roman" w:cs="Times New Roman"/>
          <w:sz w:val="24"/>
          <w:szCs w:val="24"/>
        </w:rPr>
        <w:t xml:space="preserve">Pružatelj usluga smještaja na poslužitelju </w:t>
      </w:r>
      <w:r w:rsidR="00097216">
        <w:rPr>
          <w:rFonts w:ascii="Times New Roman" w:hAnsi="Times New Roman" w:cs="Times New Roman"/>
          <w:sz w:val="24"/>
          <w:szCs w:val="24"/>
        </w:rPr>
        <w:t xml:space="preserve">može podnijeti </w:t>
      </w:r>
      <w:r w:rsidR="0073724B">
        <w:rPr>
          <w:rFonts w:ascii="Times New Roman" w:hAnsi="Times New Roman" w:cs="Times New Roman"/>
          <w:sz w:val="24"/>
          <w:szCs w:val="24"/>
        </w:rPr>
        <w:t xml:space="preserve">prigovor </w:t>
      </w:r>
      <w:r w:rsidR="00097216">
        <w:rPr>
          <w:rFonts w:ascii="Times New Roman" w:hAnsi="Times New Roman" w:cs="Times New Roman"/>
          <w:sz w:val="24"/>
          <w:szCs w:val="24"/>
        </w:rPr>
        <w:t>protiv:</w:t>
      </w:r>
    </w:p>
    <w:p w14:paraId="47F8E6E9" w14:textId="77777777" w:rsidR="00CD7184" w:rsidRDefault="00CD7184" w:rsidP="006915D8">
      <w:pPr>
        <w:pStyle w:val="NoSpacing"/>
        <w:spacing w:line="276" w:lineRule="auto"/>
        <w:jc w:val="both"/>
        <w:rPr>
          <w:rFonts w:ascii="Times New Roman" w:hAnsi="Times New Roman" w:cs="Times New Roman"/>
          <w:sz w:val="24"/>
          <w:szCs w:val="24"/>
        </w:rPr>
      </w:pPr>
    </w:p>
    <w:p w14:paraId="32BF4C7E" w14:textId="3E06FC7E" w:rsidR="00B64E49" w:rsidRDefault="00CD7184"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A7704" w:rsidRPr="00097216">
        <w:rPr>
          <w:rFonts w:ascii="Times New Roman" w:hAnsi="Times New Roman" w:cs="Times New Roman"/>
          <w:sz w:val="24"/>
          <w:szCs w:val="24"/>
        </w:rPr>
        <w:t xml:space="preserve">naloga </w:t>
      </w:r>
      <w:r w:rsidR="00416F5E" w:rsidRPr="00097216">
        <w:rPr>
          <w:rFonts w:ascii="Times New Roman" w:hAnsi="Times New Roman" w:cs="Times New Roman"/>
          <w:sz w:val="24"/>
          <w:szCs w:val="24"/>
        </w:rPr>
        <w:t xml:space="preserve">nadležnog tijela </w:t>
      </w:r>
      <w:r w:rsidR="007A7704" w:rsidRPr="00097216">
        <w:rPr>
          <w:rFonts w:ascii="Times New Roman" w:hAnsi="Times New Roman" w:cs="Times New Roman"/>
          <w:sz w:val="24"/>
          <w:szCs w:val="24"/>
        </w:rPr>
        <w:t>za uklanjanje terorističkog sadržaja ili onemogućavanje pristupa terorističkom sadržaju koji je izdan na temelju članka 3. Uredbe (EU) 2021/784</w:t>
      </w:r>
    </w:p>
    <w:p w14:paraId="6FE63B10" w14:textId="77777777" w:rsidR="000F43E4" w:rsidRDefault="000F43E4" w:rsidP="006915D8">
      <w:pPr>
        <w:pStyle w:val="NoSpacing"/>
        <w:spacing w:line="276" w:lineRule="auto"/>
        <w:jc w:val="both"/>
        <w:rPr>
          <w:rFonts w:ascii="Times New Roman" w:hAnsi="Times New Roman" w:cs="Times New Roman"/>
          <w:sz w:val="24"/>
          <w:szCs w:val="24"/>
        </w:rPr>
      </w:pPr>
    </w:p>
    <w:p w14:paraId="6E74C4FA" w14:textId="77777777" w:rsidR="00C073D6" w:rsidRPr="00B64E49" w:rsidRDefault="00CD7184"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4738C">
        <w:rPr>
          <w:rFonts w:ascii="Times New Roman" w:hAnsi="Times New Roman" w:cs="Times New Roman"/>
          <w:sz w:val="24"/>
          <w:szCs w:val="24"/>
        </w:rPr>
        <w:t>odluke</w:t>
      </w:r>
      <w:r w:rsidR="0044738C" w:rsidRPr="00B64E49">
        <w:rPr>
          <w:rFonts w:ascii="Times New Roman" w:hAnsi="Times New Roman" w:cs="Times New Roman"/>
          <w:sz w:val="24"/>
          <w:szCs w:val="24"/>
        </w:rPr>
        <w:t xml:space="preserve"> </w:t>
      </w:r>
      <w:r w:rsidR="00416F5E" w:rsidRPr="00B64E49">
        <w:rPr>
          <w:rFonts w:ascii="Times New Roman" w:hAnsi="Times New Roman" w:cs="Times New Roman"/>
          <w:sz w:val="24"/>
          <w:szCs w:val="24"/>
        </w:rPr>
        <w:t xml:space="preserve">nadležnog tijela </w:t>
      </w:r>
      <w:r w:rsidR="00C073D6" w:rsidRPr="00B64E49">
        <w:rPr>
          <w:rFonts w:ascii="Times New Roman" w:hAnsi="Times New Roman" w:cs="Times New Roman"/>
          <w:sz w:val="24"/>
          <w:szCs w:val="24"/>
        </w:rPr>
        <w:t xml:space="preserve">za uklanjanje terorističkog sadržaja ili onemogućavanje pristupa </w:t>
      </w:r>
      <w:r>
        <w:rPr>
          <w:rFonts w:ascii="Times New Roman" w:hAnsi="Times New Roman" w:cs="Times New Roman"/>
          <w:sz w:val="24"/>
          <w:szCs w:val="24"/>
        </w:rPr>
        <w:t xml:space="preserve"> </w:t>
      </w:r>
      <w:r w:rsidR="000F43E4">
        <w:rPr>
          <w:rFonts w:ascii="Times New Roman" w:hAnsi="Times New Roman" w:cs="Times New Roman"/>
          <w:sz w:val="24"/>
          <w:szCs w:val="24"/>
        </w:rPr>
        <w:t xml:space="preserve"> </w:t>
      </w:r>
      <w:r w:rsidR="00C073D6" w:rsidRPr="00B64E49">
        <w:rPr>
          <w:rFonts w:ascii="Times New Roman" w:hAnsi="Times New Roman" w:cs="Times New Roman"/>
          <w:sz w:val="24"/>
          <w:szCs w:val="24"/>
        </w:rPr>
        <w:t>terorističkom sadržaju</w:t>
      </w:r>
      <w:r w:rsidR="00C073D6" w:rsidRPr="00B64E49">
        <w:rPr>
          <w:rFonts w:ascii="Times New Roman" w:eastAsia="Times New Roman" w:hAnsi="Times New Roman" w:cs="Times New Roman"/>
          <w:sz w:val="24"/>
          <w:szCs w:val="24"/>
          <w:lang w:eastAsia="hr-HR"/>
        </w:rPr>
        <w:t xml:space="preserve"> </w:t>
      </w:r>
      <w:r w:rsidR="000215CE">
        <w:rPr>
          <w:rFonts w:ascii="Times New Roman" w:hAnsi="Times New Roman" w:cs="Times New Roman"/>
          <w:sz w:val="24"/>
          <w:szCs w:val="24"/>
        </w:rPr>
        <w:t>donesene</w:t>
      </w:r>
      <w:r w:rsidR="00C073D6" w:rsidRPr="00B64E49">
        <w:rPr>
          <w:rFonts w:ascii="Times New Roman" w:hAnsi="Times New Roman" w:cs="Times New Roman"/>
          <w:sz w:val="24"/>
          <w:szCs w:val="24"/>
        </w:rPr>
        <w:t xml:space="preserve"> na temelju članka 4. Uredbe (EU) 2021/784</w:t>
      </w:r>
      <w:r w:rsidR="000510D2">
        <w:rPr>
          <w:rFonts w:ascii="Times New Roman" w:hAnsi="Times New Roman" w:cs="Times New Roman"/>
          <w:sz w:val="24"/>
          <w:szCs w:val="24"/>
        </w:rPr>
        <w:t>.</w:t>
      </w:r>
    </w:p>
    <w:p w14:paraId="10B5A7E1" w14:textId="77777777" w:rsidR="00CD7184" w:rsidRDefault="00CD7184" w:rsidP="006915D8">
      <w:pPr>
        <w:pStyle w:val="NoSpacing"/>
        <w:tabs>
          <w:tab w:val="left" w:pos="426"/>
        </w:tabs>
        <w:spacing w:line="276" w:lineRule="auto"/>
        <w:jc w:val="both"/>
        <w:rPr>
          <w:rFonts w:ascii="Times New Roman" w:hAnsi="Times New Roman" w:cs="Times New Roman"/>
          <w:sz w:val="24"/>
          <w:szCs w:val="24"/>
        </w:rPr>
      </w:pPr>
    </w:p>
    <w:p w14:paraId="23F61C5C" w14:textId="77777777" w:rsidR="00CD7184" w:rsidRDefault="005768B1"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F10429">
        <w:rPr>
          <w:rFonts w:ascii="Times New Roman" w:hAnsi="Times New Roman" w:cs="Times New Roman"/>
          <w:sz w:val="24"/>
          <w:szCs w:val="24"/>
        </w:rPr>
        <w:t>2</w:t>
      </w:r>
      <w:r w:rsidR="004359CD" w:rsidRPr="00097216">
        <w:rPr>
          <w:rFonts w:ascii="Times New Roman" w:hAnsi="Times New Roman" w:cs="Times New Roman"/>
          <w:sz w:val="24"/>
          <w:szCs w:val="24"/>
        </w:rPr>
        <w:t>)</w:t>
      </w:r>
      <w:r w:rsidR="004359CD">
        <w:rPr>
          <w:rFonts w:ascii="Times New Roman" w:hAnsi="Times New Roman" w:cs="Times New Roman"/>
          <w:sz w:val="24"/>
          <w:szCs w:val="24"/>
        </w:rPr>
        <w:t xml:space="preserve"> Pružatelj sadržaja može podnijeti </w:t>
      </w:r>
      <w:r w:rsidR="00DE17BD">
        <w:rPr>
          <w:rFonts w:ascii="Times New Roman" w:hAnsi="Times New Roman" w:cs="Times New Roman"/>
          <w:sz w:val="24"/>
          <w:szCs w:val="24"/>
        </w:rPr>
        <w:t xml:space="preserve">prigovor </w:t>
      </w:r>
      <w:r w:rsidR="004359CD">
        <w:rPr>
          <w:rFonts w:ascii="Times New Roman" w:hAnsi="Times New Roman" w:cs="Times New Roman"/>
          <w:sz w:val="24"/>
          <w:szCs w:val="24"/>
        </w:rPr>
        <w:t>protiv:</w:t>
      </w:r>
    </w:p>
    <w:p w14:paraId="33AAC30C" w14:textId="77777777" w:rsidR="00CD7184" w:rsidRDefault="00CD7184" w:rsidP="006915D8">
      <w:pPr>
        <w:pStyle w:val="NoSpacing"/>
        <w:spacing w:line="276" w:lineRule="auto"/>
        <w:jc w:val="both"/>
        <w:rPr>
          <w:rFonts w:ascii="Times New Roman" w:hAnsi="Times New Roman" w:cs="Times New Roman"/>
          <w:sz w:val="24"/>
          <w:szCs w:val="24"/>
        </w:rPr>
      </w:pPr>
    </w:p>
    <w:p w14:paraId="39098418" w14:textId="3E9DB3D9" w:rsidR="00CD7184" w:rsidRDefault="00CD7184"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359CD" w:rsidRPr="004359CD">
        <w:rPr>
          <w:rFonts w:ascii="Times New Roman" w:hAnsi="Times New Roman" w:cs="Times New Roman"/>
          <w:sz w:val="24"/>
          <w:szCs w:val="24"/>
        </w:rPr>
        <w:t>naloga nadležnog tijela za uklanjanje terorističkog sadržaja ili onemogućavanje pristupa terorističkom sadržaju koji je izdan na temelju članka 3. Uredbe (EU) 2021/784</w:t>
      </w:r>
    </w:p>
    <w:p w14:paraId="3D1D534D" w14:textId="77777777" w:rsidR="00CD7184" w:rsidRDefault="00CD7184" w:rsidP="006915D8">
      <w:pPr>
        <w:pStyle w:val="NoSpacing"/>
        <w:spacing w:line="276" w:lineRule="auto"/>
        <w:jc w:val="both"/>
        <w:rPr>
          <w:rFonts w:ascii="Times New Roman" w:hAnsi="Times New Roman" w:cs="Times New Roman"/>
          <w:sz w:val="24"/>
          <w:szCs w:val="24"/>
        </w:rPr>
      </w:pPr>
    </w:p>
    <w:p w14:paraId="29118EDC" w14:textId="77777777" w:rsidR="004359CD" w:rsidRDefault="00CD7184"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4738C">
        <w:rPr>
          <w:rFonts w:ascii="Times New Roman" w:hAnsi="Times New Roman" w:cs="Times New Roman"/>
          <w:sz w:val="24"/>
          <w:szCs w:val="24"/>
        </w:rPr>
        <w:t>odluke</w:t>
      </w:r>
      <w:r w:rsidR="0044738C" w:rsidRPr="004359CD">
        <w:rPr>
          <w:rFonts w:ascii="Times New Roman" w:hAnsi="Times New Roman" w:cs="Times New Roman"/>
          <w:sz w:val="24"/>
          <w:szCs w:val="24"/>
        </w:rPr>
        <w:t xml:space="preserve"> </w:t>
      </w:r>
      <w:r w:rsidR="004359CD" w:rsidRPr="004359CD">
        <w:rPr>
          <w:rFonts w:ascii="Times New Roman" w:hAnsi="Times New Roman" w:cs="Times New Roman"/>
          <w:sz w:val="24"/>
          <w:szCs w:val="24"/>
        </w:rPr>
        <w:t>nadležnog tijela za uklanjanje teroristič</w:t>
      </w:r>
      <w:r>
        <w:rPr>
          <w:rFonts w:ascii="Times New Roman" w:hAnsi="Times New Roman" w:cs="Times New Roman"/>
          <w:sz w:val="24"/>
          <w:szCs w:val="24"/>
        </w:rPr>
        <w:t xml:space="preserve">kog sadržaja ili onemogućavanje </w:t>
      </w:r>
      <w:r w:rsidR="004359CD" w:rsidRPr="004359CD">
        <w:rPr>
          <w:rFonts w:ascii="Times New Roman" w:hAnsi="Times New Roman" w:cs="Times New Roman"/>
          <w:sz w:val="24"/>
          <w:szCs w:val="24"/>
        </w:rPr>
        <w:t xml:space="preserve">pristupa terorističkom sadržaju </w:t>
      </w:r>
      <w:r w:rsidR="0050799D">
        <w:rPr>
          <w:rFonts w:ascii="Times New Roman" w:hAnsi="Times New Roman" w:cs="Times New Roman"/>
          <w:sz w:val="24"/>
          <w:szCs w:val="24"/>
        </w:rPr>
        <w:t>donesene</w:t>
      </w:r>
      <w:r w:rsidR="004359CD" w:rsidRPr="004359CD">
        <w:rPr>
          <w:rFonts w:ascii="Times New Roman" w:hAnsi="Times New Roman" w:cs="Times New Roman"/>
          <w:sz w:val="24"/>
          <w:szCs w:val="24"/>
        </w:rPr>
        <w:t xml:space="preserve"> na temelju članka 4. Uredbe (EU) 2021/784</w:t>
      </w:r>
      <w:r w:rsidR="00187B31">
        <w:rPr>
          <w:rFonts w:ascii="Times New Roman" w:hAnsi="Times New Roman" w:cs="Times New Roman"/>
          <w:sz w:val="24"/>
          <w:szCs w:val="24"/>
        </w:rPr>
        <w:t>.</w:t>
      </w:r>
    </w:p>
    <w:p w14:paraId="21A25841" w14:textId="77777777" w:rsidR="004359CD" w:rsidRPr="004359CD" w:rsidRDefault="004359CD" w:rsidP="006915D8">
      <w:pPr>
        <w:pStyle w:val="NoSpacing"/>
        <w:tabs>
          <w:tab w:val="left" w:pos="426"/>
        </w:tabs>
        <w:spacing w:line="276" w:lineRule="auto"/>
        <w:ind w:left="720"/>
        <w:jc w:val="both"/>
        <w:rPr>
          <w:rFonts w:ascii="Times New Roman" w:hAnsi="Times New Roman" w:cs="Times New Roman"/>
          <w:sz w:val="24"/>
          <w:szCs w:val="24"/>
        </w:rPr>
      </w:pPr>
    </w:p>
    <w:p w14:paraId="6C207048" w14:textId="6D550F93" w:rsidR="00DE17BD" w:rsidRDefault="001358DF" w:rsidP="006915D8">
      <w:pPr>
        <w:pStyle w:val="NoSpacing"/>
        <w:spacing w:line="276" w:lineRule="auto"/>
        <w:jc w:val="both"/>
        <w:rPr>
          <w:rFonts w:ascii="Times New Roman" w:hAnsi="Times New Roman" w:cs="Times New Roman"/>
          <w:sz w:val="24"/>
          <w:szCs w:val="24"/>
        </w:rPr>
      </w:pPr>
      <w:r w:rsidRPr="000F43E4">
        <w:rPr>
          <w:rFonts w:ascii="Times New Roman" w:hAnsi="Times New Roman" w:cs="Times New Roman"/>
          <w:sz w:val="24"/>
          <w:szCs w:val="24"/>
        </w:rPr>
        <w:t>(</w:t>
      </w:r>
      <w:r w:rsidR="00131234">
        <w:rPr>
          <w:rFonts w:ascii="Times New Roman" w:hAnsi="Times New Roman" w:cs="Times New Roman"/>
          <w:sz w:val="24"/>
          <w:szCs w:val="24"/>
        </w:rPr>
        <w:t>3</w:t>
      </w:r>
      <w:r w:rsidR="00576B01" w:rsidRPr="000F43E4">
        <w:rPr>
          <w:rFonts w:ascii="Times New Roman" w:hAnsi="Times New Roman" w:cs="Times New Roman"/>
          <w:sz w:val="24"/>
          <w:szCs w:val="24"/>
        </w:rPr>
        <w:t xml:space="preserve">) </w:t>
      </w:r>
      <w:r w:rsidR="00DE17BD" w:rsidRPr="00DE17BD">
        <w:rPr>
          <w:rFonts w:ascii="Times New Roman" w:hAnsi="Times New Roman" w:cs="Times New Roman"/>
          <w:sz w:val="24"/>
          <w:szCs w:val="24"/>
        </w:rPr>
        <w:t xml:space="preserve">Prigovor </w:t>
      </w:r>
      <w:r w:rsidR="003E3DA4">
        <w:rPr>
          <w:rFonts w:ascii="Times New Roman" w:hAnsi="Times New Roman" w:cs="Times New Roman"/>
          <w:sz w:val="24"/>
          <w:szCs w:val="24"/>
        </w:rPr>
        <w:t xml:space="preserve">ne </w:t>
      </w:r>
      <w:r w:rsidR="00DE17BD" w:rsidRPr="00DE17BD">
        <w:rPr>
          <w:rFonts w:ascii="Times New Roman" w:hAnsi="Times New Roman" w:cs="Times New Roman"/>
          <w:sz w:val="24"/>
          <w:szCs w:val="24"/>
        </w:rPr>
        <w:t xml:space="preserve">odgađa izvršenje </w:t>
      </w:r>
      <w:r w:rsidR="00DE17BD">
        <w:rPr>
          <w:rFonts w:ascii="Times New Roman" w:hAnsi="Times New Roman" w:cs="Times New Roman"/>
          <w:sz w:val="24"/>
          <w:szCs w:val="24"/>
        </w:rPr>
        <w:t>naloga</w:t>
      </w:r>
      <w:r w:rsidR="00BB1A25">
        <w:rPr>
          <w:rFonts w:ascii="Times New Roman" w:hAnsi="Times New Roman" w:cs="Times New Roman"/>
          <w:sz w:val="24"/>
          <w:szCs w:val="24"/>
        </w:rPr>
        <w:t>.</w:t>
      </w:r>
    </w:p>
    <w:p w14:paraId="33805C9D" w14:textId="77777777" w:rsidR="005A7B42" w:rsidRDefault="005A7B42" w:rsidP="006915D8">
      <w:pPr>
        <w:pStyle w:val="NoSpacing"/>
        <w:spacing w:line="276" w:lineRule="auto"/>
        <w:rPr>
          <w:rFonts w:ascii="Times New Roman" w:hAnsi="Times New Roman" w:cs="Times New Roman"/>
          <w:sz w:val="24"/>
          <w:szCs w:val="24"/>
        </w:rPr>
      </w:pPr>
    </w:p>
    <w:p w14:paraId="5E6DC096" w14:textId="77777777" w:rsidR="00C06D00" w:rsidRPr="00576B01" w:rsidRDefault="00C06D00" w:rsidP="006915D8">
      <w:pPr>
        <w:pStyle w:val="NoSpacing"/>
        <w:spacing w:line="276" w:lineRule="auto"/>
        <w:jc w:val="center"/>
        <w:rPr>
          <w:rFonts w:ascii="Times New Roman" w:hAnsi="Times New Roman" w:cs="Times New Roman"/>
          <w:sz w:val="24"/>
          <w:szCs w:val="24"/>
        </w:rPr>
      </w:pPr>
    </w:p>
    <w:p w14:paraId="33821442" w14:textId="77777777" w:rsidR="00576B01" w:rsidRPr="00576B01" w:rsidRDefault="00A0746F" w:rsidP="006915D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Rok za </w:t>
      </w:r>
      <w:r w:rsidR="00131234">
        <w:rPr>
          <w:rFonts w:ascii="Times New Roman" w:hAnsi="Times New Roman" w:cs="Times New Roman"/>
          <w:sz w:val="24"/>
          <w:szCs w:val="24"/>
        </w:rPr>
        <w:t xml:space="preserve">podnošenje </w:t>
      </w:r>
      <w:r w:rsidR="000510D2">
        <w:rPr>
          <w:rFonts w:ascii="Times New Roman" w:hAnsi="Times New Roman" w:cs="Times New Roman"/>
          <w:sz w:val="24"/>
          <w:szCs w:val="24"/>
        </w:rPr>
        <w:t>prigovora</w:t>
      </w:r>
    </w:p>
    <w:p w14:paraId="204FF2AF" w14:textId="77777777" w:rsidR="00576B01" w:rsidRPr="00576B01" w:rsidRDefault="00576B01" w:rsidP="006915D8">
      <w:pPr>
        <w:pStyle w:val="NoSpacing"/>
        <w:spacing w:line="276" w:lineRule="auto"/>
        <w:jc w:val="center"/>
        <w:rPr>
          <w:rFonts w:ascii="Times New Roman" w:hAnsi="Times New Roman" w:cs="Times New Roman"/>
          <w:sz w:val="24"/>
          <w:szCs w:val="24"/>
        </w:rPr>
      </w:pPr>
    </w:p>
    <w:p w14:paraId="361DDAB9" w14:textId="77777777" w:rsidR="00576B01" w:rsidRPr="000C3D00" w:rsidRDefault="00576B01" w:rsidP="006915D8">
      <w:pPr>
        <w:pStyle w:val="NoSpacing"/>
        <w:spacing w:line="276" w:lineRule="auto"/>
        <w:jc w:val="center"/>
        <w:rPr>
          <w:rFonts w:ascii="Times New Roman" w:hAnsi="Times New Roman" w:cs="Times New Roman"/>
          <w:b/>
          <w:sz w:val="24"/>
          <w:szCs w:val="24"/>
        </w:rPr>
      </w:pPr>
      <w:r w:rsidRPr="000C3D00">
        <w:rPr>
          <w:rFonts w:ascii="Times New Roman" w:hAnsi="Times New Roman" w:cs="Times New Roman"/>
          <w:b/>
          <w:sz w:val="24"/>
          <w:szCs w:val="24"/>
        </w:rPr>
        <w:t xml:space="preserve">Članak </w:t>
      </w:r>
      <w:r w:rsidR="00E00D2C" w:rsidRPr="000C3D00">
        <w:rPr>
          <w:rFonts w:ascii="Times New Roman" w:hAnsi="Times New Roman" w:cs="Times New Roman"/>
          <w:b/>
          <w:sz w:val="24"/>
          <w:szCs w:val="24"/>
        </w:rPr>
        <w:t>10.</w:t>
      </w:r>
    </w:p>
    <w:p w14:paraId="325CB90F" w14:textId="77777777" w:rsidR="009E4A59" w:rsidRDefault="009E4A59" w:rsidP="006915D8">
      <w:pPr>
        <w:pStyle w:val="NoSpacing"/>
        <w:spacing w:line="276" w:lineRule="auto"/>
        <w:jc w:val="both"/>
        <w:rPr>
          <w:rFonts w:ascii="Times New Roman" w:hAnsi="Times New Roman" w:cs="Times New Roman"/>
          <w:sz w:val="24"/>
          <w:szCs w:val="24"/>
        </w:rPr>
      </w:pPr>
    </w:p>
    <w:p w14:paraId="2A3443BA" w14:textId="12A792D4" w:rsidR="00EC21DD" w:rsidRDefault="00EC21DD" w:rsidP="006915D8">
      <w:pPr>
        <w:pStyle w:val="NoSpacing"/>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510D2">
        <w:rPr>
          <w:rFonts w:ascii="Times New Roman" w:hAnsi="Times New Roman" w:cs="Times New Roman"/>
          <w:sz w:val="24"/>
          <w:szCs w:val="24"/>
        </w:rPr>
        <w:t>Pružatelj usluga smještaja na poslužitelju podnosi</w:t>
      </w:r>
      <w:r w:rsidR="0028673A">
        <w:rPr>
          <w:rFonts w:ascii="Times New Roman" w:hAnsi="Times New Roman" w:cs="Times New Roman"/>
          <w:sz w:val="24"/>
          <w:szCs w:val="24"/>
        </w:rPr>
        <w:t xml:space="preserve"> </w:t>
      </w:r>
      <w:r w:rsidR="005A7B42">
        <w:rPr>
          <w:rFonts w:ascii="Times New Roman" w:hAnsi="Times New Roman" w:cs="Times New Roman"/>
          <w:sz w:val="24"/>
          <w:szCs w:val="24"/>
        </w:rPr>
        <w:t>prigovor</w:t>
      </w:r>
      <w:r w:rsidR="005A7B42" w:rsidRPr="00EC21DD">
        <w:rPr>
          <w:rFonts w:ascii="Times New Roman" w:hAnsi="Times New Roman" w:cs="Times New Roman"/>
          <w:sz w:val="24"/>
          <w:szCs w:val="24"/>
        </w:rPr>
        <w:t xml:space="preserve"> </w:t>
      </w:r>
      <w:r w:rsidR="005A7B42">
        <w:rPr>
          <w:rFonts w:ascii="Times New Roman" w:hAnsi="Times New Roman" w:cs="Times New Roman"/>
          <w:sz w:val="24"/>
          <w:szCs w:val="24"/>
        </w:rPr>
        <w:t xml:space="preserve">Općinskom prekršajnom sudu u Zagrebu, putem Ministarstva </w:t>
      </w:r>
      <w:r w:rsidR="003B0C95">
        <w:rPr>
          <w:rFonts w:ascii="Times New Roman" w:hAnsi="Times New Roman" w:cs="Times New Roman"/>
          <w:sz w:val="24"/>
          <w:szCs w:val="24"/>
        </w:rPr>
        <w:t>unut</w:t>
      </w:r>
      <w:r w:rsidR="001138D7">
        <w:rPr>
          <w:rFonts w:ascii="Times New Roman" w:hAnsi="Times New Roman" w:cs="Times New Roman"/>
          <w:sz w:val="24"/>
          <w:szCs w:val="24"/>
        </w:rPr>
        <w:t>ar</w:t>
      </w:r>
      <w:r w:rsidR="003B0C95">
        <w:rPr>
          <w:rFonts w:ascii="Times New Roman" w:hAnsi="Times New Roman" w:cs="Times New Roman"/>
          <w:sz w:val="24"/>
          <w:szCs w:val="24"/>
        </w:rPr>
        <w:t>njih poslova,</w:t>
      </w:r>
      <w:r w:rsidR="005A7B42">
        <w:rPr>
          <w:rFonts w:ascii="Times New Roman" w:hAnsi="Times New Roman" w:cs="Times New Roman"/>
          <w:sz w:val="24"/>
          <w:szCs w:val="24"/>
        </w:rPr>
        <w:t xml:space="preserve"> </w:t>
      </w:r>
      <w:r w:rsidRPr="00EC21DD">
        <w:rPr>
          <w:rFonts w:ascii="Times New Roman" w:hAnsi="Times New Roman" w:cs="Times New Roman"/>
          <w:sz w:val="24"/>
          <w:szCs w:val="24"/>
        </w:rPr>
        <w:t xml:space="preserve">u roku od </w:t>
      </w:r>
      <w:r w:rsidR="00700EA3">
        <w:rPr>
          <w:rFonts w:ascii="Times New Roman" w:hAnsi="Times New Roman" w:cs="Times New Roman"/>
          <w:sz w:val="24"/>
          <w:szCs w:val="24"/>
        </w:rPr>
        <w:t>osam</w:t>
      </w:r>
      <w:r w:rsidRPr="00EC21DD">
        <w:rPr>
          <w:rFonts w:ascii="Times New Roman" w:hAnsi="Times New Roman" w:cs="Times New Roman"/>
          <w:sz w:val="24"/>
          <w:szCs w:val="24"/>
        </w:rPr>
        <w:t xml:space="preserve"> dana od dana primitka naloga</w:t>
      </w:r>
      <w:r w:rsidR="005A7B42">
        <w:rPr>
          <w:rFonts w:ascii="Times New Roman" w:hAnsi="Times New Roman" w:cs="Times New Roman"/>
          <w:sz w:val="24"/>
          <w:szCs w:val="24"/>
        </w:rPr>
        <w:t xml:space="preserve">, </w:t>
      </w:r>
      <w:r w:rsidR="008D3921">
        <w:rPr>
          <w:rFonts w:ascii="Times New Roman" w:hAnsi="Times New Roman" w:cs="Times New Roman"/>
          <w:sz w:val="24"/>
          <w:szCs w:val="24"/>
        </w:rPr>
        <w:t xml:space="preserve">odnosno odluke nadležnog tijela </w:t>
      </w:r>
      <w:r w:rsidR="008D3921" w:rsidRPr="008D3921">
        <w:rPr>
          <w:rFonts w:ascii="Times New Roman" w:hAnsi="Times New Roman" w:cs="Times New Roman"/>
          <w:sz w:val="24"/>
          <w:szCs w:val="24"/>
        </w:rPr>
        <w:t>donesene na temelju članka 4. Uredbe (EU) 2021/784.</w:t>
      </w:r>
    </w:p>
    <w:p w14:paraId="3216F0CA" w14:textId="77777777" w:rsidR="00EC21DD" w:rsidRDefault="00EC21DD" w:rsidP="006915D8">
      <w:pPr>
        <w:pStyle w:val="NoSpacing"/>
        <w:tabs>
          <w:tab w:val="left" w:pos="426"/>
        </w:tabs>
        <w:spacing w:line="276" w:lineRule="auto"/>
        <w:jc w:val="both"/>
        <w:rPr>
          <w:rFonts w:ascii="Times New Roman" w:hAnsi="Times New Roman" w:cs="Times New Roman"/>
          <w:sz w:val="24"/>
          <w:szCs w:val="24"/>
        </w:rPr>
      </w:pPr>
    </w:p>
    <w:p w14:paraId="35205465" w14:textId="07670E6B" w:rsidR="00131234" w:rsidRDefault="002D6E0F" w:rsidP="006915D8">
      <w:pPr>
        <w:pStyle w:val="NoSpacing"/>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510D2">
        <w:rPr>
          <w:rFonts w:ascii="Times New Roman" w:hAnsi="Times New Roman" w:cs="Times New Roman"/>
          <w:sz w:val="24"/>
          <w:szCs w:val="24"/>
        </w:rPr>
        <w:t>Pružatelj sadržaja podnosi</w:t>
      </w:r>
      <w:r w:rsidR="0028673A">
        <w:rPr>
          <w:rFonts w:ascii="Times New Roman" w:hAnsi="Times New Roman" w:cs="Times New Roman"/>
          <w:sz w:val="24"/>
          <w:szCs w:val="24"/>
        </w:rPr>
        <w:t xml:space="preserve"> </w:t>
      </w:r>
      <w:r w:rsidR="008E01D8">
        <w:rPr>
          <w:rFonts w:ascii="Times New Roman" w:hAnsi="Times New Roman" w:cs="Times New Roman"/>
          <w:sz w:val="24"/>
          <w:szCs w:val="24"/>
        </w:rPr>
        <w:t xml:space="preserve">prigovor </w:t>
      </w:r>
      <w:r w:rsidR="008E01D8" w:rsidRPr="008E01D8">
        <w:rPr>
          <w:rFonts w:ascii="Times New Roman" w:hAnsi="Times New Roman" w:cs="Times New Roman"/>
          <w:sz w:val="24"/>
          <w:szCs w:val="24"/>
        </w:rPr>
        <w:t xml:space="preserve">Općinskom prekršajnom sudu u Zagrebu, putem </w:t>
      </w:r>
      <w:r w:rsidR="008E01D8" w:rsidRPr="001138D7">
        <w:rPr>
          <w:rFonts w:ascii="Times New Roman" w:hAnsi="Times New Roman" w:cs="Times New Roman"/>
          <w:sz w:val="24"/>
          <w:szCs w:val="24"/>
        </w:rPr>
        <w:t>Ministarstv</w:t>
      </w:r>
      <w:r w:rsidR="008E01D8">
        <w:rPr>
          <w:rFonts w:ascii="Times New Roman" w:hAnsi="Times New Roman" w:cs="Times New Roman"/>
          <w:sz w:val="24"/>
          <w:szCs w:val="24"/>
        </w:rPr>
        <w:t>a</w:t>
      </w:r>
      <w:r w:rsidR="008E01D8" w:rsidRPr="001138D7">
        <w:rPr>
          <w:rFonts w:ascii="Times New Roman" w:hAnsi="Times New Roman" w:cs="Times New Roman"/>
          <w:sz w:val="24"/>
          <w:szCs w:val="24"/>
        </w:rPr>
        <w:t xml:space="preserve"> </w:t>
      </w:r>
      <w:r w:rsidR="001138D7" w:rsidRPr="001138D7">
        <w:rPr>
          <w:rFonts w:ascii="Times New Roman" w:hAnsi="Times New Roman" w:cs="Times New Roman"/>
          <w:sz w:val="24"/>
          <w:szCs w:val="24"/>
        </w:rPr>
        <w:t>unutarnjih poslova</w:t>
      </w:r>
      <w:r w:rsidR="001138D7">
        <w:rPr>
          <w:rFonts w:ascii="Times New Roman" w:hAnsi="Times New Roman" w:cs="Times New Roman"/>
          <w:sz w:val="24"/>
          <w:szCs w:val="24"/>
        </w:rPr>
        <w:t xml:space="preserve">, </w:t>
      </w:r>
      <w:r w:rsidR="000A126C">
        <w:rPr>
          <w:rFonts w:ascii="Times New Roman" w:hAnsi="Times New Roman" w:cs="Times New Roman"/>
          <w:sz w:val="24"/>
          <w:szCs w:val="24"/>
        </w:rPr>
        <w:t xml:space="preserve">u roku od </w:t>
      </w:r>
      <w:r w:rsidR="00700EA3">
        <w:rPr>
          <w:rFonts w:ascii="Times New Roman" w:hAnsi="Times New Roman" w:cs="Times New Roman"/>
          <w:sz w:val="24"/>
          <w:szCs w:val="24"/>
        </w:rPr>
        <w:t>osam</w:t>
      </w:r>
      <w:r w:rsidR="00832CED">
        <w:rPr>
          <w:rFonts w:ascii="Times New Roman" w:hAnsi="Times New Roman" w:cs="Times New Roman"/>
          <w:sz w:val="24"/>
          <w:szCs w:val="24"/>
        </w:rPr>
        <w:t xml:space="preserve"> </w:t>
      </w:r>
      <w:r w:rsidR="000A126C">
        <w:rPr>
          <w:rFonts w:ascii="Times New Roman" w:hAnsi="Times New Roman" w:cs="Times New Roman"/>
          <w:sz w:val="24"/>
          <w:szCs w:val="24"/>
        </w:rPr>
        <w:t xml:space="preserve">dana od </w:t>
      </w:r>
      <w:r w:rsidR="00832CED">
        <w:rPr>
          <w:rFonts w:ascii="Times New Roman" w:hAnsi="Times New Roman" w:cs="Times New Roman"/>
          <w:sz w:val="24"/>
          <w:szCs w:val="24"/>
        </w:rPr>
        <w:t xml:space="preserve">dana </w:t>
      </w:r>
      <w:r w:rsidR="003F3933">
        <w:rPr>
          <w:rFonts w:ascii="Times New Roman" w:hAnsi="Times New Roman" w:cs="Times New Roman"/>
          <w:sz w:val="24"/>
          <w:szCs w:val="24"/>
        </w:rPr>
        <w:t>primitka informacija</w:t>
      </w:r>
      <w:r w:rsidR="005A638B">
        <w:rPr>
          <w:rFonts w:ascii="Times New Roman" w:hAnsi="Times New Roman" w:cs="Times New Roman"/>
          <w:sz w:val="24"/>
          <w:szCs w:val="24"/>
        </w:rPr>
        <w:t xml:space="preserve"> o </w:t>
      </w:r>
      <w:r w:rsidR="005A638B">
        <w:rPr>
          <w:rFonts w:ascii="Times New Roman" w:hAnsi="Times New Roman" w:cs="Times New Roman"/>
          <w:sz w:val="24"/>
          <w:szCs w:val="24"/>
        </w:rPr>
        <w:lastRenderedPageBreak/>
        <w:t>uklanjanju ili onemogućavanju pr</w:t>
      </w:r>
      <w:r w:rsidR="000305C7">
        <w:rPr>
          <w:rFonts w:ascii="Times New Roman" w:hAnsi="Times New Roman" w:cs="Times New Roman"/>
          <w:sz w:val="24"/>
          <w:szCs w:val="24"/>
        </w:rPr>
        <w:t xml:space="preserve">istupa temeljem naloga </w:t>
      </w:r>
      <w:r w:rsidR="006A41EB">
        <w:rPr>
          <w:rFonts w:ascii="Times New Roman" w:hAnsi="Times New Roman" w:cs="Times New Roman"/>
          <w:sz w:val="24"/>
          <w:szCs w:val="24"/>
        </w:rPr>
        <w:t>za uklanjanje, sukladno</w:t>
      </w:r>
      <w:r w:rsidR="000305C7">
        <w:rPr>
          <w:rFonts w:ascii="Times New Roman" w:hAnsi="Times New Roman" w:cs="Times New Roman"/>
          <w:sz w:val="24"/>
          <w:szCs w:val="24"/>
        </w:rPr>
        <w:t xml:space="preserve"> člank</w:t>
      </w:r>
      <w:r w:rsidR="006A41EB">
        <w:rPr>
          <w:rFonts w:ascii="Times New Roman" w:hAnsi="Times New Roman" w:cs="Times New Roman"/>
          <w:sz w:val="24"/>
          <w:szCs w:val="24"/>
        </w:rPr>
        <w:t>u</w:t>
      </w:r>
      <w:r w:rsidR="000305C7">
        <w:rPr>
          <w:rFonts w:ascii="Times New Roman" w:hAnsi="Times New Roman" w:cs="Times New Roman"/>
          <w:sz w:val="24"/>
          <w:szCs w:val="24"/>
        </w:rPr>
        <w:t xml:space="preserve"> 11. stavk</w:t>
      </w:r>
      <w:r w:rsidR="006A41EB">
        <w:rPr>
          <w:rFonts w:ascii="Times New Roman" w:hAnsi="Times New Roman" w:cs="Times New Roman"/>
          <w:sz w:val="24"/>
          <w:szCs w:val="24"/>
        </w:rPr>
        <w:t>u</w:t>
      </w:r>
      <w:r w:rsidR="000305C7">
        <w:rPr>
          <w:rFonts w:ascii="Times New Roman" w:hAnsi="Times New Roman" w:cs="Times New Roman"/>
          <w:sz w:val="24"/>
          <w:szCs w:val="24"/>
        </w:rPr>
        <w:t xml:space="preserve"> 1. </w:t>
      </w:r>
      <w:r w:rsidR="000305C7" w:rsidRPr="000305C7">
        <w:rPr>
          <w:rFonts w:ascii="Times New Roman" w:hAnsi="Times New Roman" w:cs="Times New Roman"/>
          <w:sz w:val="24"/>
          <w:szCs w:val="24"/>
        </w:rPr>
        <w:t>Uredbe (EU) 2021/784</w:t>
      </w:r>
      <w:r w:rsidR="000305C7">
        <w:rPr>
          <w:rFonts w:ascii="Times New Roman" w:hAnsi="Times New Roman" w:cs="Times New Roman"/>
          <w:sz w:val="24"/>
          <w:szCs w:val="24"/>
        </w:rPr>
        <w:t xml:space="preserve">, </w:t>
      </w:r>
      <w:r w:rsidR="005A638B">
        <w:rPr>
          <w:rFonts w:ascii="Times New Roman" w:hAnsi="Times New Roman" w:cs="Times New Roman"/>
          <w:sz w:val="24"/>
          <w:szCs w:val="24"/>
        </w:rPr>
        <w:t xml:space="preserve">odnosno u roku od </w:t>
      </w:r>
      <w:r w:rsidR="00700EA3">
        <w:rPr>
          <w:rFonts w:ascii="Times New Roman" w:hAnsi="Times New Roman" w:cs="Times New Roman"/>
          <w:sz w:val="24"/>
          <w:szCs w:val="24"/>
        </w:rPr>
        <w:t>osam</w:t>
      </w:r>
      <w:r w:rsidR="005A638B">
        <w:rPr>
          <w:rFonts w:ascii="Times New Roman" w:hAnsi="Times New Roman" w:cs="Times New Roman"/>
          <w:sz w:val="24"/>
          <w:szCs w:val="24"/>
        </w:rPr>
        <w:t xml:space="preserve"> dana od </w:t>
      </w:r>
      <w:r w:rsidR="000A126C">
        <w:rPr>
          <w:rFonts w:ascii="Times New Roman" w:hAnsi="Times New Roman" w:cs="Times New Roman"/>
          <w:sz w:val="24"/>
          <w:szCs w:val="24"/>
        </w:rPr>
        <w:t>dana primitka naloga</w:t>
      </w:r>
      <w:r w:rsidR="000305C7">
        <w:rPr>
          <w:rFonts w:ascii="Times New Roman" w:hAnsi="Times New Roman" w:cs="Times New Roman"/>
          <w:sz w:val="24"/>
          <w:szCs w:val="24"/>
        </w:rPr>
        <w:t xml:space="preserve"> </w:t>
      </w:r>
      <w:r w:rsidR="003836F8">
        <w:rPr>
          <w:rFonts w:ascii="Times New Roman" w:hAnsi="Times New Roman" w:cs="Times New Roman"/>
          <w:sz w:val="24"/>
          <w:szCs w:val="24"/>
        </w:rPr>
        <w:t xml:space="preserve">za uklanjanje </w:t>
      </w:r>
      <w:r w:rsidR="006A41EB">
        <w:rPr>
          <w:rFonts w:ascii="Times New Roman" w:hAnsi="Times New Roman" w:cs="Times New Roman"/>
          <w:sz w:val="24"/>
          <w:szCs w:val="24"/>
        </w:rPr>
        <w:t>sukladno</w:t>
      </w:r>
      <w:r w:rsidR="000305C7">
        <w:rPr>
          <w:rFonts w:ascii="Times New Roman" w:hAnsi="Times New Roman" w:cs="Times New Roman"/>
          <w:sz w:val="24"/>
          <w:szCs w:val="24"/>
        </w:rPr>
        <w:t xml:space="preserve"> člank</w:t>
      </w:r>
      <w:r w:rsidR="006A41EB">
        <w:rPr>
          <w:rFonts w:ascii="Times New Roman" w:hAnsi="Times New Roman" w:cs="Times New Roman"/>
          <w:sz w:val="24"/>
          <w:szCs w:val="24"/>
        </w:rPr>
        <w:t>u</w:t>
      </w:r>
      <w:r w:rsidR="000305C7">
        <w:rPr>
          <w:rFonts w:ascii="Times New Roman" w:hAnsi="Times New Roman" w:cs="Times New Roman"/>
          <w:sz w:val="24"/>
          <w:szCs w:val="24"/>
        </w:rPr>
        <w:t xml:space="preserve"> 11. stavk</w:t>
      </w:r>
      <w:r w:rsidR="006A41EB">
        <w:rPr>
          <w:rFonts w:ascii="Times New Roman" w:hAnsi="Times New Roman" w:cs="Times New Roman"/>
          <w:sz w:val="24"/>
          <w:szCs w:val="24"/>
        </w:rPr>
        <w:t>u</w:t>
      </w:r>
      <w:r w:rsidR="000305C7">
        <w:rPr>
          <w:rFonts w:ascii="Times New Roman" w:hAnsi="Times New Roman" w:cs="Times New Roman"/>
          <w:sz w:val="24"/>
          <w:szCs w:val="24"/>
        </w:rPr>
        <w:t xml:space="preserve"> 2. </w:t>
      </w:r>
      <w:r w:rsidR="000305C7" w:rsidRPr="000305C7">
        <w:rPr>
          <w:rFonts w:ascii="Times New Roman" w:hAnsi="Times New Roman" w:cs="Times New Roman"/>
          <w:sz w:val="24"/>
          <w:szCs w:val="24"/>
        </w:rPr>
        <w:t>Uredbe (EU) 2021/784</w:t>
      </w:r>
      <w:r w:rsidR="00A55779">
        <w:rPr>
          <w:rFonts w:ascii="Times New Roman" w:hAnsi="Times New Roman" w:cs="Times New Roman"/>
          <w:sz w:val="24"/>
          <w:szCs w:val="24"/>
        </w:rPr>
        <w:t>, odnosno u roku od</w:t>
      </w:r>
      <w:r w:rsidR="00F76D96">
        <w:rPr>
          <w:rFonts w:ascii="Times New Roman" w:hAnsi="Times New Roman" w:cs="Times New Roman"/>
          <w:sz w:val="24"/>
          <w:szCs w:val="24"/>
        </w:rPr>
        <w:t xml:space="preserve"> </w:t>
      </w:r>
      <w:r w:rsidR="00700EA3">
        <w:rPr>
          <w:rFonts w:ascii="Times New Roman" w:hAnsi="Times New Roman" w:cs="Times New Roman"/>
          <w:sz w:val="24"/>
          <w:szCs w:val="24"/>
        </w:rPr>
        <w:t>osam</w:t>
      </w:r>
      <w:r w:rsidR="00F76D96">
        <w:rPr>
          <w:rFonts w:ascii="Times New Roman" w:hAnsi="Times New Roman" w:cs="Times New Roman"/>
          <w:sz w:val="24"/>
          <w:szCs w:val="24"/>
        </w:rPr>
        <w:t xml:space="preserve"> dana od dana primitka odluke nadležnog tijela</w:t>
      </w:r>
      <w:r w:rsidR="00B13D3F">
        <w:rPr>
          <w:rFonts w:ascii="Times New Roman" w:hAnsi="Times New Roman" w:cs="Times New Roman"/>
          <w:sz w:val="24"/>
          <w:szCs w:val="24"/>
        </w:rPr>
        <w:t xml:space="preserve">, </w:t>
      </w:r>
      <w:r w:rsidR="00B13D3F" w:rsidRPr="00B13D3F">
        <w:rPr>
          <w:rFonts w:ascii="Times New Roman" w:hAnsi="Times New Roman" w:cs="Times New Roman"/>
          <w:sz w:val="24"/>
          <w:szCs w:val="24"/>
        </w:rPr>
        <w:t>donesene na temelju članka 4. Uredbe (EU) 2021/784.</w:t>
      </w:r>
      <w:r w:rsidR="000D3249">
        <w:rPr>
          <w:rFonts w:ascii="Times New Roman" w:hAnsi="Times New Roman" w:cs="Times New Roman"/>
          <w:sz w:val="24"/>
          <w:szCs w:val="24"/>
        </w:rPr>
        <w:t xml:space="preserve"> </w:t>
      </w:r>
      <w:r w:rsidR="00B64354">
        <w:rPr>
          <w:rFonts w:ascii="Times New Roman" w:hAnsi="Times New Roman" w:cs="Times New Roman"/>
          <w:sz w:val="24"/>
          <w:szCs w:val="24"/>
        </w:rPr>
        <w:t>Nakon proteka roka</w:t>
      </w:r>
      <w:r w:rsidR="00E3408D">
        <w:rPr>
          <w:rFonts w:ascii="Times New Roman" w:hAnsi="Times New Roman" w:cs="Times New Roman"/>
          <w:sz w:val="24"/>
          <w:szCs w:val="24"/>
        </w:rPr>
        <w:t xml:space="preserve"> od </w:t>
      </w:r>
      <w:r w:rsidR="00700EA3">
        <w:rPr>
          <w:rFonts w:ascii="Times New Roman" w:hAnsi="Times New Roman" w:cs="Times New Roman"/>
          <w:sz w:val="24"/>
          <w:szCs w:val="24"/>
        </w:rPr>
        <w:t>šest</w:t>
      </w:r>
      <w:r w:rsidR="00E3408D">
        <w:rPr>
          <w:rFonts w:ascii="Times New Roman" w:hAnsi="Times New Roman" w:cs="Times New Roman"/>
          <w:sz w:val="24"/>
          <w:szCs w:val="24"/>
        </w:rPr>
        <w:t xml:space="preserve"> mjeseci od uklanjanja ili onemogućavanja pristupa temeljem naloga prigovor se ne može podnijeti.</w:t>
      </w:r>
    </w:p>
    <w:p w14:paraId="34526675" w14:textId="77777777" w:rsidR="00131234" w:rsidRDefault="00131234" w:rsidP="006915D8">
      <w:pPr>
        <w:pStyle w:val="NoSpacing"/>
        <w:tabs>
          <w:tab w:val="left" w:pos="426"/>
        </w:tabs>
        <w:spacing w:line="276" w:lineRule="auto"/>
        <w:jc w:val="both"/>
        <w:rPr>
          <w:rFonts w:ascii="Times New Roman" w:hAnsi="Times New Roman" w:cs="Times New Roman"/>
          <w:sz w:val="24"/>
          <w:szCs w:val="24"/>
        </w:rPr>
      </w:pPr>
    </w:p>
    <w:p w14:paraId="58316015" w14:textId="77777777" w:rsidR="005268EF" w:rsidRDefault="005268EF" w:rsidP="006915D8">
      <w:pPr>
        <w:pStyle w:val="NoSpacing"/>
        <w:tabs>
          <w:tab w:val="left" w:pos="426"/>
        </w:tabs>
        <w:spacing w:line="276" w:lineRule="auto"/>
        <w:jc w:val="center"/>
        <w:rPr>
          <w:rFonts w:ascii="Times New Roman" w:hAnsi="Times New Roman" w:cs="Times New Roman"/>
          <w:sz w:val="24"/>
          <w:szCs w:val="24"/>
        </w:rPr>
      </w:pPr>
    </w:p>
    <w:p w14:paraId="793FEDB3" w14:textId="77777777" w:rsidR="00B06C25" w:rsidRDefault="00B06C25" w:rsidP="006915D8">
      <w:pPr>
        <w:pStyle w:val="NoSpacing"/>
        <w:tabs>
          <w:tab w:val="left" w:pos="426"/>
        </w:tabs>
        <w:spacing w:line="276" w:lineRule="auto"/>
        <w:jc w:val="center"/>
        <w:rPr>
          <w:rFonts w:ascii="Times New Roman" w:hAnsi="Times New Roman" w:cs="Times New Roman"/>
          <w:sz w:val="24"/>
          <w:szCs w:val="24"/>
        </w:rPr>
      </w:pPr>
      <w:r w:rsidRPr="00B06C25">
        <w:rPr>
          <w:rFonts w:ascii="Times New Roman" w:hAnsi="Times New Roman" w:cs="Times New Roman"/>
          <w:sz w:val="24"/>
          <w:szCs w:val="24"/>
        </w:rPr>
        <w:t>Odlučivanje o prigovoru</w:t>
      </w:r>
    </w:p>
    <w:p w14:paraId="248EF7B2" w14:textId="77777777" w:rsidR="00131234" w:rsidRDefault="00131234" w:rsidP="006915D8">
      <w:pPr>
        <w:pStyle w:val="NoSpacing"/>
        <w:tabs>
          <w:tab w:val="left" w:pos="426"/>
        </w:tabs>
        <w:spacing w:line="276" w:lineRule="auto"/>
        <w:jc w:val="center"/>
        <w:rPr>
          <w:rFonts w:ascii="Times New Roman" w:hAnsi="Times New Roman" w:cs="Times New Roman"/>
          <w:sz w:val="24"/>
          <w:szCs w:val="24"/>
        </w:rPr>
      </w:pPr>
    </w:p>
    <w:p w14:paraId="1BC13152" w14:textId="77777777" w:rsidR="00131234" w:rsidRPr="000C3D00" w:rsidRDefault="00131234" w:rsidP="006915D8">
      <w:pPr>
        <w:pStyle w:val="NoSpacing"/>
        <w:tabs>
          <w:tab w:val="left" w:pos="426"/>
        </w:tabs>
        <w:spacing w:line="276" w:lineRule="auto"/>
        <w:jc w:val="center"/>
        <w:rPr>
          <w:rFonts w:ascii="Times New Roman" w:hAnsi="Times New Roman" w:cs="Times New Roman"/>
          <w:b/>
          <w:sz w:val="24"/>
          <w:szCs w:val="24"/>
        </w:rPr>
      </w:pPr>
      <w:r w:rsidRPr="000C3D00">
        <w:rPr>
          <w:rFonts w:ascii="Times New Roman" w:hAnsi="Times New Roman" w:cs="Times New Roman"/>
          <w:b/>
          <w:sz w:val="24"/>
          <w:szCs w:val="24"/>
        </w:rPr>
        <w:t>Članak 11.</w:t>
      </w:r>
    </w:p>
    <w:p w14:paraId="5D8DDF78" w14:textId="77777777" w:rsidR="000A126C" w:rsidRPr="000F43E4" w:rsidRDefault="000A126C" w:rsidP="006915D8">
      <w:pPr>
        <w:pStyle w:val="NoSpacing"/>
        <w:tabs>
          <w:tab w:val="left" w:pos="426"/>
        </w:tabs>
        <w:spacing w:line="276" w:lineRule="auto"/>
        <w:jc w:val="both"/>
        <w:rPr>
          <w:rFonts w:ascii="Times New Roman" w:hAnsi="Times New Roman" w:cs="Times New Roman"/>
          <w:sz w:val="24"/>
          <w:szCs w:val="24"/>
        </w:rPr>
      </w:pPr>
    </w:p>
    <w:p w14:paraId="26C2DFC7" w14:textId="414630BA" w:rsidR="00BA3F93" w:rsidRDefault="00131234" w:rsidP="006915D8">
      <w:pPr>
        <w:pStyle w:val="NoSpacing"/>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EF55DF" w:rsidRPr="00BB1A25">
        <w:rPr>
          <w:rFonts w:ascii="Times New Roman" w:hAnsi="Times New Roman" w:cs="Times New Roman"/>
          <w:sz w:val="24"/>
          <w:szCs w:val="24"/>
        </w:rPr>
        <w:t xml:space="preserve">) </w:t>
      </w:r>
      <w:r w:rsidR="00831296">
        <w:rPr>
          <w:rFonts w:ascii="Times New Roman" w:hAnsi="Times New Roman" w:cs="Times New Roman"/>
          <w:sz w:val="24"/>
          <w:szCs w:val="24"/>
        </w:rPr>
        <w:t xml:space="preserve">O </w:t>
      </w:r>
      <w:r w:rsidR="00EF55DF" w:rsidRPr="00BB1A25">
        <w:rPr>
          <w:rFonts w:ascii="Times New Roman" w:hAnsi="Times New Roman" w:cs="Times New Roman"/>
          <w:sz w:val="24"/>
          <w:szCs w:val="24"/>
        </w:rPr>
        <w:t xml:space="preserve">prigovoru </w:t>
      </w:r>
      <w:r w:rsidR="000A126C" w:rsidRPr="00BB1A25">
        <w:rPr>
          <w:rFonts w:ascii="Times New Roman" w:hAnsi="Times New Roman" w:cs="Times New Roman"/>
          <w:sz w:val="24"/>
          <w:szCs w:val="24"/>
        </w:rPr>
        <w:t>odlučuje Općinski prekršajni sud u Zagrebu</w:t>
      </w:r>
      <w:r w:rsidR="00A245B1">
        <w:rPr>
          <w:rFonts w:ascii="Times New Roman" w:hAnsi="Times New Roman" w:cs="Times New Roman"/>
          <w:sz w:val="24"/>
          <w:szCs w:val="24"/>
        </w:rPr>
        <w:t xml:space="preserve">, </w:t>
      </w:r>
      <w:r w:rsidR="00A02B32">
        <w:rPr>
          <w:rFonts w:ascii="Times New Roman" w:hAnsi="Times New Roman" w:cs="Times New Roman"/>
          <w:sz w:val="24"/>
          <w:szCs w:val="24"/>
        </w:rPr>
        <w:t>prema odredbama zakona kojim se uređuje prekršajni postupak</w:t>
      </w:r>
      <w:r w:rsidR="00A245B1">
        <w:rPr>
          <w:rFonts w:ascii="Times New Roman" w:hAnsi="Times New Roman" w:cs="Times New Roman"/>
          <w:sz w:val="24"/>
          <w:szCs w:val="24"/>
        </w:rPr>
        <w:t>.</w:t>
      </w:r>
    </w:p>
    <w:p w14:paraId="1D0F9F53" w14:textId="77777777" w:rsidR="00BA3F93" w:rsidRDefault="00BA3F93" w:rsidP="006915D8">
      <w:pPr>
        <w:pStyle w:val="NoSpacing"/>
        <w:tabs>
          <w:tab w:val="left" w:pos="426"/>
        </w:tabs>
        <w:spacing w:line="276" w:lineRule="auto"/>
        <w:jc w:val="both"/>
        <w:rPr>
          <w:rFonts w:ascii="Times New Roman" w:hAnsi="Times New Roman" w:cs="Times New Roman"/>
          <w:sz w:val="24"/>
          <w:szCs w:val="24"/>
        </w:rPr>
      </w:pPr>
    </w:p>
    <w:p w14:paraId="7B5FF84F" w14:textId="77777777" w:rsidR="00EF55DF" w:rsidRDefault="00131234" w:rsidP="006915D8">
      <w:pPr>
        <w:pStyle w:val="NoSpacing"/>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BA3F93">
        <w:rPr>
          <w:rFonts w:ascii="Times New Roman" w:hAnsi="Times New Roman" w:cs="Times New Roman"/>
          <w:sz w:val="24"/>
          <w:szCs w:val="24"/>
        </w:rPr>
        <w:t xml:space="preserve">) Nepravodoban i nedopušten prigovor </w:t>
      </w:r>
      <w:r w:rsidR="00C46863">
        <w:rPr>
          <w:rFonts w:ascii="Times New Roman" w:hAnsi="Times New Roman" w:cs="Times New Roman"/>
          <w:sz w:val="24"/>
          <w:szCs w:val="24"/>
        </w:rPr>
        <w:t xml:space="preserve">te prigovor podnesen od strane neovlaštene osobe </w:t>
      </w:r>
      <w:r w:rsidR="00BA3F93" w:rsidRPr="00BA3F93">
        <w:rPr>
          <w:rFonts w:ascii="Times New Roman" w:hAnsi="Times New Roman" w:cs="Times New Roman"/>
          <w:sz w:val="24"/>
          <w:szCs w:val="24"/>
        </w:rPr>
        <w:t xml:space="preserve">Općinski prekršajni sud u Zagrebu </w:t>
      </w:r>
      <w:r>
        <w:rPr>
          <w:rFonts w:ascii="Times New Roman" w:hAnsi="Times New Roman" w:cs="Times New Roman"/>
          <w:sz w:val="24"/>
          <w:szCs w:val="24"/>
        </w:rPr>
        <w:t>odbacit</w:t>
      </w:r>
      <w:r w:rsidR="00BA3F93">
        <w:rPr>
          <w:rFonts w:ascii="Times New Roman" w:hAnsi="Times New Roman" w:cs="Times New Roman"/>
          <w:sz w:val="24"/>
          <w:szCs w:val="24"/>
        </w:rPr>
        <w:t xml:space="preserve"> će rješenjem. </w:t>
      </w:r>
    </w:p>
    <w:p w14:paraId="2BC5E1A4" w14:textId="77777777" w:rsidR="00831296" w:rsidRDefault="00831296" w:rsidP="006915D8">
      <w:pPr>
        <w:pStyle w:val="NoSpacing"/>
        <w:tabs>
          <w:tab w:val="left" w:pos="426"/>
        </w:tabs>
        <w:spacing w:line="276" w:lineRule="auto"/>
        <w:jc w:val="both"/>
        <w:rPr>
          <w:rFonts w:ascii="Times New Roman" w:hAnsi="Times New Roman" w:cs="Times New Roman"/>
          <w:sz w:val="24"/>
          <w:szCs w:val="24"/>
        </w:rPr>
      </w:pPr>
    </w:p>
    <w:p w14:paraId="616E1CA1" w14:textId="77777777" w:rsidR="00831296" w:rsidRPr="00BB1A25" w:rsidRDefault="00131234" w:rsidP="006915D8">
      <w:pPr>
        <w:pStyle w:val="NoSpacing"/>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831296">
        <w:rPr>
          <w:rFonts w:ascii="Times New Roman" w:hAnsi="Times New Roman" w:cs="Times New Roman"/>
          <w:sz w:val="24"/>
          <w:szCs w:val="24"/>
        </w:rPr>
        <w:t>) O osnovanosti naloga za uklanjanje ili onemogućavanje pristupa</w:t>
      </w:r>
      <w:r w:rsidR="002123A4">
        <w:rPr>
          <w:rFonts w:ascii="Times New Roman" w:hAnsi="Times New Roman" w:cs="Times New Roman"/>
          <w:sz w:val="24"/>
          <w:szCs w:val="24"/>
        </w:rPr>
        <w:t xml:space="preserve"> Općinski prekršajni sud u Zagrebu odlučuje rješenjem.</w:t>
      </w:r>
    </w:p>
    <w:p w14:paraId="584D3456" w14:textId="77777777" w:rsidR="00EF55DF" w:rsidRDefault="00EF55DF" w:rsidP="006915D8">
      <w:pPr>
        <w:pStyle w:val="NoSpacing"/>
        <w:tabs>
          <w:tab w:val="left" w:pos="426"/>
        </w:tabs>
        <w:spacing w:line="276" w:lineRule="auto"/>
        <w:jc w:val="both"/>
        <w:rPr>
          <w:rFonts w:ascii="Times New Roman" w:hAnsi="Times New Roman" w:cs="Times New Roman"/>
          <w:color w:val="FF0000"/>
          <w:sz w:val="24"/>
          <w:szCs w:val="24"/>
        </w:rPr>
      </w:pPr>
    </w:p>
    <w:p w14:paraId="5800DDCA" w14:textId="77777777" w:rsidR="008359C0" w:rsidRDefault="00131234" w:rsidP="006915D8">
      <w:pPr>
        <w:pStyle w:val="NoSpacing"/>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F55DF" w:rsidRPr="00BB1A25">
        <w:rPr>
          <w:rFonts w:ascii="Times New Roman" w:hAnsi="Times New Roman" w:cs="Times New Roman"/>
          <w:sz w:val="24"/>
          <w:szCs w:val="24"/>
        </w:rPr>
        <w:t xml:space="preserve">) Protiv </w:t>
      </w:r>
      <w:r w:rsidR="002123A4">
        <w:rPr>
          <w:rFonts w:ascii="Times New Roman" w:hAnsi="Times New Roman" w:cs="Times New Roman"/>
          <w:sz w:val="24"/>
          <w:szCs w:val="24"/>
        </w:rPr>
        <w:t>rješenja</w:t>
      </w:r>
      <w:r w:rsidR="00EF55DF" w:rsidRPr="00BB1A25">
        <w:rPr>
          <w:rFonts w:ascii="Times New Roman" w:hAnsi="Times New Roman" w:cs="Times New Roman"/>
          <w:sz w:val="24"/>
          <w:szCs w:val="24"/>
        </w:rPr>
        <w:t xml:space="preserve"> </w:t>
      </w:r>
      <w:r w:rsidR="00BB49C0">
        <w:rPr>
          <w:rFonts w:ascii="Times New Roman" w:hAnsi="Times New Roman" w:cs="Times New Roman"/>
          <w:sz w:val="24"/>
          <w:szCs w:val="24"/>
        </w:rPr>
        <w:t>Općinskog prekršajnog suda u Zagrebu</w:t>
      </w:r>
      <w:r w:rsidR="00EF55DF" w:rsidRPr="00BB1A25">
        <w:rPr>
          <w:rFonts w:ascii="Times New Roman" w:hAnsi="Times New Roman" w:cs="Times New Roman"/>
          <w:sz w:val="24"/>
          <w:szCs w:val="24"/>
        </w:rPr>
        <w:t xml:space="preserve"> ovlaštene osobe mogu podnijeti žalbu u roku od osam dana od dana dostave prijepisa</w:t>
      </w:r>
      <w:r w:rsidR="00C46863">
        <w:rPr>
          <w:rFonts w:ascii="Times New Roman" w:hAnsi="Times New Roman" w:cs="Times New Roman"/>
          <w:sz w:val="24"/>
          <w:szCs w:val="24"/>
        </w:rPr>
        <w:t xml:space="preserve"> rješenja</w:t>
      </w:r>
      <w:r w:rsidR="00EF55DF" w:rsidRPr="00BB1A25">
        <w:rPr>
          <w:rFonts w:ascii="Times New Roman" w:hAnsi="Times New Roman" w:cs="Times New Roman"/>
          <w:sz w:val="24"/>
          <w:szCs w:val="24"/>
        </w:rPr>
        <w:t>.</w:t>
      </w:r>
      <w:r w:rsidR="0075068A">
        <w:rPr>
          <w:rFonts w:ascii="Times New Roman" w:hAnsi="Times New Roman" w:cs="Times New Roman"/>
          <w:sz w:val="24"/>
          <w:szCs w:val="24"/>
        </w:rPr>
        <w:t xml:space="preserve"> </w:t>
      </w:r>
    </w:p>
    <w:p w14:paraId="2F520DB6" w14:textId="77777777" w:rsidR="008359C0" w:rsidRDefault="008359C0" w:rsidP="006915D8">
      <w:pPr>
        <w:pStyle w:val="NoSpacing"/>
        <w:tabs>
          <w:tab w:val="left" w:pos="426"/>
        </w:tabs>
        <w:spacing w:line="276" w:lineRule="auto"/>
        <w:jc w:val="both"/>
        <w:rPr>
          <w:rFonts w:ascii="Times New Roman" w:hAnsi="Times New Roman" w:cs="Times New Roman"/>
          <w:sz w:val="24"/>
          <w:szCs w:val="24"/>
        </w:rPr>
      </w:pPr>
    </w:p>
    <w:p w14:paraId="24DDBE01" w14:textId="43DE8D57" w:rsidR="00D605F0" w:rsidRDefault="008359C0" w:rsidP="006915D8">
      <w:pPr>
        <w:pStyle w:val="NoSpacing"/>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75068A">
        <w:rPr>
          <w:rFonts w:ascii="Times New Roman" w:hAnsi="Times New Roman" w:cs="Times New Roman"/>
          <w:sz w:val="24"/>
          <w:szCs w:val="24"/>
        </w:rPr>
        <w:t>O</w:t>
      </w:r>
      <w:r w:rsidR="0075068A" w:rsidRPr="0075068A">
        <w:rPr>
          <w:rFonts w:ascii="Times New Roman" w:hAnsi="Times New Roman" w:cs="Times New Roman"/>
          <w:sz w:val="24"/>
          <w:szCs w:val="24"/>
        </w:rPr>
        <w:t xml:space="preserve"> izjavljenoj žalbi </w:t>
      </w:r>
      <w:r w:rsidR="002123A4">
        <w:rPr>
          <w:rFonts w:ascii="Times New Roman" w:hAnsi="Times New Roman" w:cs="Times New Roman"/>
          <w:sz w:val="24"/>
          <w:szCs w:val="24"/>
        </w:rPr>
        <w:t xml:space="preserve">rješenjem </w:t>
      </w:r>
      <w:r w:rsidR="0075068A" w:rsidRPr="0075068A">
        <w:rPr>
          <w:rFonts w:ascii="Times New Roman" w:hAnsi="Times New Roman" w:cs="Times New Roman"/>
          <w:sz w:val="24"/>
          <w:szCs w:val="24"/>
        </w:rPr>
        <w:t>odlučuje Visoki prekršajni sud Republike Hrvatske</w:t>
      </w:r>
      <w:r w:rsidR="0075068A">
        <w:rPr>
          <w:rFonts w:ascii="Times New Roman" w:hAnsi="Times New Roman" w:cs="Times New Roman"/>
          <w:sz w:val="24"/>
          <w:szCs w:val="24"/>
        </w:rPr>
        <w:t>.</w:t>
      </w:r>
    </w:p>
    <w:p w14:paraId="69CF0261" w14:textId="77777777" w:rsidR="00C7538A" w:rsidRDefault="00C7538A" w:rsidP="006915D8">
      <w:pPr>
        <w:pStyle w:val="NoSpacing"/>
        <w:spacing w:line="276" w:lineRule="auto"/>
        <w:jc w:val="center"/>
        <w:rPr>
          <w:rFonts w:ascii="Times New Roman" w:hAnsi="Times New Roman" w:cs="Times New Roman"/>
          <w:sz w:val="24"/>
          <w:szCs w:val="24"/>
        </w:rPr>
      </w:pPr>
    </w:p>
    <w:p w14:paraId="459B3128" w14:textId="1DA10053" w:rsidR="002A3D46" w:rsidRDefault="008359C0" w:rsidP="006915D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(6</w:t>
      </w:r>
      <w:r w:rsidR="00A245B1">
        <w:rPr>
          <w:rFonts w:ascii="Times New Roman" w:hAnsi="Times New Roman" w:cs="Times New Roman"/>
          <w:sz w:val="24"/>
          <w:szCs w:val="24"/>
        </w:rPr>
        <w:t xml:space="preserve">) U predmetima </w:t>
      </w:r>
      <w:r w:rsidR="00A245B1" w:rsidRPr="00194D45">
        <w:rPr>
          <w:rFonts w:ascii="Times New Roman" w:hAnsi="Times New Roman" w:cs="Times New Roman"/>
          <w:sz w:val="24"/>
          <w:szCs w:val="24"/>
        </w:rPr>
        <w:t xml:space="preserve">povodom </w:t>
      </w:r>
      <w:r w:rsidR="00131234" w:rsidRPr="00194D45">
        <w:rPr>
          <w:rFonts w:ascii="Times New Roman" w:hAnsi="Times New Roman" w:cs="Times New Roman"/>
          <w:sz w:val="24"/>
          <w:szCs w:val="24"/>
        </w:rPr>
        <w:t xml:space="preserve">prigovora </w:t>
      </w:r>
      <w:r w:rsidR="00A245B1">
        <w:rPr>
          <w:rFonts w:ascii="Times New Roman" w:hAnsi="Times New Roman" w:cs="Times New Roman"/>
          <w:sz w:val="24"/>
          <w:szCs w:val="24"/>
        </w:rPr>
        <w:t>postupa se žurno.</w:t>
      </w:r>
    </w:p>
    <w:p w14:paraId="6DB9B747" w14:textId="77777777" w:rsidR="0089018C" w:rsidRDefault="0089018C" w:rsidP="006915D8">
      <w:pPr>
        <w:pStyle w:val="NoSpacing"/>
        <w:spacing w:line="276" w:lineRule="auto"/>
        <w:jc w:val="center"/>
        <w:rPr>
          <w:rFonts w:ascii="Times New Roman" w:hAnsi="Times New Roman" w:cs="Times New Roman"/>
          <w:sz w:val="24"/>
          <w:szCs w:val="24"/>
        </w:rPr>
      </w:pPr>
    </w:p>
    <w:p w14:paraId="08B90047" w14:textId="77777777" w:rsidR="00F10429" w:rsidRDefault="00F10429" w:rsidP="006915D8">
      <w:pPr>
        <w:pStyle w:val="NoSpacing"/>
        <w:spacing w:line="276" w:lineRule="auto"/>
        <w:jc w:val="center"/>
        <w:rPr>
          <w:rFonts w:ascii="Times New Roman" w:hAnsi="Times New Roman" w:cs="Times New Roman"/>
          <w:sz w:val="24"/>
          <w:szCs w:val="24"/>
        </w:rPr>
      </w:pPr>
    </w:p>
    <w:p w14:paraId="3C4C6368" w14:textId="77777777" w:rsidR="00F10429" w:rsidRDefault="00F10429" w:rsidP="006915D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Pokretanje upravnog spora</w:t>
      </w:r>
    </w:p>
    <w:p w14:paraId="598E6EC9" w14:textId="77777777" w:rsidR="00F10429" w:rsidRDefault="00F10429" w:rsidP="006915D8">
      <w:pPr>
        <w:pStyle w:val="NoSpacing"/>
        <w:spacing w:line="276" w:lineRule="auto"/>
        <w:jc w:val="center"/>
        <w:rPr>
          <w:rFonts w:ascii="Times New Roman" w:hAnsi="Times New Roman" w:cs="Times New Roman"/>
          <w:sz w:val="24"/>
          <w:szCs w:val="24"/>
        </w:rPr>
      </w:pPr>
    </w:p>
    <w:p w14:paraId="483D0556" w14:textId="77777777" w:rsidR="00F10429" w:rsidRPr="009770D5" w:rsidRDefault="00F10429" w:rsidP="006915D8">
      <w:pPr>
        <w:pStyle w:val="NoSpacing"/>
        <w:spacing w:line="276" w:lineRule="auto"/>
        <w:jc w:val="center"/>
        <w:rPr>
          <w:rFonts w:ascii="Times New Roman" w:hAnsi="Times New Roman" w:cs="Times New Roman"/>
          <w:b/>
          <w:sz w:val="24"/>
          <w:szCs w:val="24"/>
        </w:rPr>
      </w:pPr>
      <w:r w:rsidRPr="009770D5">
        <w:rPr>
          <w:rFonts w:ascii="Times New Roman" w:hAnsi="Times New Roman" w:cs="Times New Roman"/>
          <w:b/>
          <w:sz w:val="24"/>
          <w:szCs w:val="24"/>
        </w:rPr>
        <w:t>Članak 1</w:t>
      </w:r>
      <w:r w:rsidR="00215028" w:rsidRPr="009770D5">
        <w:rPr>
          <w:rFonts w:ascii="Times New Roman" w:hAnsi="Times New Roman" w:cs="Times New Roman"/>
          <w:b/>
          <w:sz w:val="24"/>
          <w:szCs w:val="24"/>
        </w:rPr>
        <w:t>2</w:t>
      </w:r>
      <w:r w:rsidRPr="009770D5">
        <w:rPr>
          <w:rFonts w:ascii="Times New Roman" w:hAnsi="Times New Roman" w:cs="Times New Roman"/>
          <w:b/>
          <w:sz w:val="24"/>
          <w:szCs w:val="24"/>
        </w:rPr>
        <w:t>.</w:t>
      </w:r>
    </w:p>
    <w:p w14:paraId="680298CB" w14:textId="77777777" w:rsidR="00F10429" w:rsidRDefault="00F10429" w:rsidP="006915D8">
      <w:pPr>
        <w:pStyle w:val="NoSpacing"/>
        <w:spacing w:line="276" w:lineRule="auto"/>
        <w:jc w:val="center"/>
        <w:rPr>
          <w:rFonts w:ascii="Times New Roman" w:hAnsi="Times New Roman" w:cs="Times New Roman"/>
          <w:sz w:val="24"/>
          <w:szCs w:val="24"/>
        </w:rPr>
      </w:pPr>
    </w:p>
    <w:p w14:paraId="46AC9ACF" w14:textId="77777777" w:rsidR="00F10429" w:rsidRDefault="005768B1" w:rsidP="006915D8">
      <w:pPr>
        <w:pStyle w:val="NoSpacing"/>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310C1">
        <w:rPr>
          <w:rFonts w:ascii="Times New Roman" w:hAnsi="Times New Roman" w:cs="Times New Roman"/>
          <w:sz w:val="24"/>
          <w:szCs w:val="24"/>
        </w:rPr>
        <w:t>1</w:t>
      </w:r>
      <w:r w:rsidR="00F10429">
        <w:rPr>
          <w:rFonts w:ascii="Times New Roman" w:hAnsi="Times New Roman" w:cs="Times New Roman"/>
          <w:sz w:val="24"/>
          <w:szCs w:val="24"/>
        </w:rPr>
        <w:t xml:space="preserve">) Pružatelj usluga smještaja na poslužitelju </w:t>
      </w:r>
      <w:r w:rsidR="00F10429" w:rsidRPr="003F3933">
        <w:rPr>
          <w:rFonts w:ascii="Times New Roman" w:hAnsi="Times New Roman" w:cs="Times New Roman"/>
          <w:sz w:val="24"/>
          <w:szCs w:val="24"/>
        </w:rPr>
        <w:t>može pokrenuti upravni spor</w:t>
      </w:r>
      <w:r w:rsidR="00F10429">
        <w:rPr>
          <w:rFonts w:ascii="Times New Roman" w:hAnsi="Times New Roman" w:cs="Times New Roman"/>
          <w:sz w:val="24"/>
          <w:szCs w:val="24"/>
        </w:rPr>
        <w:t xml:space="preserve"> protiv:</w:t>
      </w:r>
    </w:p>
    <w:p w14:paraId="66BBC2BA" w14:textId="77777777" w:rsidR="00F10429" w:rsidRDefault="00F10429" w:rsidP="006915D8">
      <w:pPr>
        <w:pStyle w:val="NoSpacing"/>
        <w:tabs>
          <w:tab w:val="left" w:pos="426"/>
        </w:tabs>
        <w:spacing w:line="276" w:lineRule="auto"/>
        <w:jc w:val="both"/>
        <w:rPr>
          <w:rFonts w:ascii="Times New Roman" w:hAnsi="Times New Roman" w:cs="Times New Roman"/>
          <w:sz w:val="24"/>
          <w:szCs w:val="24"/>
        </w:rPr>
      </w:pPr>
    </w:p>
    <w:p w14:paraId="4C2A3701" w14:textId="73727F12" w:rsidR="00F10429" w:rsidRDefault="00F10429" w:rsidP="006915D8">
      <w:pPr>
        <w:pStyle w:val="NoSpacing"/>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odluke nadležnog tijela kojom se utvrđuje </w:t>
      </w:r>
      <w:r w:rsidRPr="00627489">
        <w:rPr>
          <w:rFonts w:ascii="Times New Roman" w:hAnsi="Times New Roman" w:cs="Times New Roman"/>
          <w:sz w:val="24"/>
          <w:szCs w:val="24"/>
        </w:rPr>
        <w:t>da je pružatelj usluga smještaja na poslužitelju i</w:t>
      </w:r>
      <w:r>
        <w:rPr>
          <w:rFonts w:ascii="Times New Roman" w:hAnsi="Times New Roman" w:cs="Times New Roman"/>
          <w:sz w:val="24"/>
          <w:szCs w:val="24"/>
        </w:rPr>
        <w:t xml:space="preserve">zložen terorističkom sadržaju </w:t>
      </w:r>
      <w:r w:rsidRPr="00627489">
        <w:rPr>
          <w:rFonts w:ascii="Times New Roman" w:hAnsi="Times New Roman" w:cs="Times New Roman"/>
          <w:sz w:val="24"/>
          <w:szCs w:val="24"/>
        </w:rPr>
        <w:t>koj</w:t>
      </w:r>
      <w:r>
        <w:rPr>
          <w:rFonts w:ascii="Times New Roman" w:hAnsi="Times New Roman" w:cs="Times New Roman"/>
          <w:sz w:val="24"/>
          <w:szCs w:val="24"/>
        </w:rPr>
        <w:t>a</w:t>
      </w:r>
      <w:r w:rsidRPr="00627489">
        <w:rPr>
          <w:rFonts w:ascii="Times New Roman" w:hAnsi="Times New Roman" w:cs="Times New Roman"/>
          <w:sz w:val="24"/>
          <w:szCs w:val="24"/>
        </w:rPr>
        <w:t xml:space="preserve"> je izdan</w:t>
      </w:r>
      <w:r>
        <w:rPr>
          <w:rFonts w:ascii="Times New Roman" w:hAnsi="Times New Roman" w:cs="Times New Roman"/>
          <w:sz w:val="24"/>
          <w:szCs w:val="24"/>
        </w:rPr>
        <w:t>a</w:t>
      </w:r>
      <w:r w:rsidRPr="00627489">
        <w:rPr>
          <w:rFonts w:ascii="Times New Roman" w:hAnsi="Times New Roman" w:cs="Times New Roman"/>
          <w:sz w:val="24"/>
          <w:szCs w:val="24"/>
        </w:rPr>
        <w:t xml:space="preserve"> na temelju članka </w:t>
      </w:r>
      <w:r>
        <w:rPr>
          <w:rFonts w:ascii="Times New Roman" w:hAnsi="Times New Roman" w:cs="Times New Roman"/>
          <w:sz w:val="24"/>
          <w:szCs w:val="24"/>
        </w:rPr>
        <w:t>5</w:t>
      </w:r>
      <w:r w:rsidRPr="00627489">
        <w:rPr>
          <w:rFonts w:ascii="Times New Roman" w:hAnsi="Times New Roman" w:cs="Times New Roman"/>
          <w:sz w:val="24"/>
          <w:szCs w:val="24"/>
        </w:rPr>
        <w:t xml:space="preserve">. </w:t>
      </w:r>
      <w:r>
        <w:rPr>
          <w:rFonts w:ascii="Times New Roman" w:hAnsi="Times New Roman" w:cs="Times New Roman"/>
          <w:sz w:val="24"/>
          <w:szCs w:val="24"/>
        </w:rPr>
        <w:t>st</w:t>
      </w:r>
      <w:r w:rsidR="00C46863">
        <w:rPr>
          <w:rFonts w:ascii="Times New Roman" w:hAnsi="Times New Roman" w:cs="Times New Roman"/>
          <w:sz w:val="24"/>
          <w:szCs w:val="24"/>
        </w:rPr>
        <w:t>avka</w:t>
      </w:r>
      <w:r>
        <w:rPr>
          <w:rFonts w:ascii="Times New Roman" w:hAnsi="Times New Roman" w:cs="Times New Roman"/>
          <w:sz w:val="24"/>
          <w:szCs w:val="24"/>
        </w:rPr>
        <w:t xml:space="preserve"> 4. toč</w:t>
      </w:r>
      <w:r w:rsidR="00C46863">
        <w:rPr>
          <w:rFonts w:ascii="Times New Roman" w:hAnsi="Times New Roman" w:cs="Times New Roman"/>
          <w:sz w:val="24"/>
          <w:szCs w:val="24"/>
        </w:rPr>
        <w:t>ke</w:t>
      </w:r>
      <w:r>
        <w:rPr>
          <w:rFonts w:ascii="Times New Roman" w:hAnsi="Times New Roman" w:cs="Times New Roman"/>
          <w:sz w:val="24"/>
          <w:szCs w:val="24"/>
        </w:rPr>
        <w:t xml:space="preserve"> a) </w:t>
      </w:r>
      <w:r w:rsidRPr="00627489">
        <w:rPr>
          <w:rFonts w:ascii="Times New Roman" w:hAnsi="Times New Roman" w:cs="Times New Roman"/>
          <w:sz w:val="24"/>
          <w:szCs w:val="24"/>
        </w:rPr>
        <w:t>Uredbe (EU) 2021/784</w:t>
      </w:r>
    </w:p>
    <w:p w14:paraId="0A8D0E9D" w14:textId="77777777" w:rsidR="00F10429" w:rsidRDefault="00F10429" w:rsidP="006915D8">
      <w:pPr>
        <w:pStyle w:val="NoSpacing"/>
        <w:tabs>
          <w:tab w:val="left" w:pos="426"/>
        </w:tabs>
        <w:spacing w:line="276" w:lineRule="auto"/>
        <w:jc w:val="both"/>
        <w:rPr>
          <w:rFonts w:ascii="Times New Roman" w:hAnsi="Times New Roman" w:cs="Times New Roman"/>
          <w:sz w:val="24"/>
          <w:szCs w:val="24"/>
        </w:rPr>
      </w:pPr>
    </w:p>
    <w:p w14:paraId="60764A11" w14:textId="114067A7" w:rsidR="00F10429" w:rsidRDefault="00F10429" w:rsidP="006915D8">
      <w:pPr>
        <w:pStyle w:val="NoSpacing"/>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eastAsia="Times New Roman" w:hAnsi="Times New Roman" w:cs="Times New Roman"/>
          <w:sz w:val="24"/>
          <w:szCs w:val="24"/>
        </w:rPr>
        <w:t>odluke nadležnog tijela kojom je to tijelo, postupajući po zahtjevu p</w:t>
      </w:r>
      <w:r w:rsidRPr="007B46C0">
        <w:rPr>
          <w:rFonts w:ascii="Times New Roman" w:eastAsia="Times New Roman" w:hAnsi="Times New Roman" w:cs="Times New Roman"/>
          <w:sz w:val="24"/>
          <w:szCs w:val="24"/>
        </w:rPr>
        <w:t>ružatelj</w:t>
      </w:r>
      <w:r>
        <w:rPr>
          <w:rFonts w:ascii="Times New Roman" w:eastAsia="Times New Roman" w:hAnsi="Times New Roman" w:cs="Times New Roman"/>
          <w:sz w:val="24"/>
          <w:szCs w:val="24"/>
        </w:rPr>
        <w:t>a</w:t>
      </w:r>
      <w:r w:rsidRPr="007B46C0">
        <w:rPr>
          <w:rFonts w:ascii="Times New Roman" w:eastAsia="Times New Roman" w:hAnsi="Times New Roman" w:cs="Times New Roman"/>
          <w:sz w:val="24"/>
          <w:szCs w:val="24"/>
        </w:rPr>
        <w:t xml:space="preserve"> usluga smještaja na poslužitelju</w:t>
      </w:r>
      <w:r>
        <w:rPr>
          <w:rFonts w:ascii="Times New Roman" w:eastAsia="Times New Roman" w:hAnsi="Times New Roman" w:cs="Times New Roman"/>
          <w:sz w:val="24"/>
          <w:szCs w:val="24"/>
        </w:rPr>
        <w:t xml:space="preserve">, </w:t>
      </w:r>
      <w:r w:rsidRPr="007B46C0">
        <w:rPr>
          <w:rFonts w:ascii="Times New Roman" w:hAnsi="Times New Roman" w:cs="Times New Roman"/>
          <w:sz w:val="24"/>
          <w:szCs w:val="24"/>
        </w:rPr>
        <w:t>preispit</w:t>
      </w:r>
      <w:r>
        <w:rPr>
          <w:rFonts w:ascii="Times New Roman" w:hAnsi="Times New Roman" w:cs="Times New Roman"/>
          <w:sz w:val="24"/>
          <w:szCs w:val="24"/>
        </w:rPr>
        <w:t xml:space="preserve">alo, </w:t>
      </w:r>
      <w:r w:rsidRPr="007B46C0">
        <w:rPr>
          <w:rFonts w:ascii="Times New Roman" w:hAnsi="Times New Roman" w:cs="Times New Roman"/>
          <w:sz w:val="24"/>
          <w:szCs w:val="24"/>
        </w:rPr>
        <w:t>izm</w:t>
      </w:r>
      <w:r>
        <w:rPr>
          <w:rFonts w:ascii="Times New Roman" w:hAnsi="Times New Roman" w:cs="Times New Roman"/>
          <w:sz w:val="24"/>
          <w:szCs w:val="24"/>
        </w:rPr>
        <w:t>ijenilo</w:t>
      </w:r>
      <w:r w:rsidRPr="007B46C0">
        <w:rPr>
          <w:rFonts w:ascii="Times New Roman" w:hAnsi="Times New Roman" w:cs="Times New Roman"/>
          <w:sz w:val="24"/>
          <w:szCs w:val="24"/>
        </w:rPr>
        <w:t xml:space="preserve"> ili opoz</w:t>
      </w:r>
      <w:r>
        <w:rPr>
          <w:rFonts w:ascii="Times New Roman" w:hAnsi="Times New Roman" w:cs="Times New Roman"/>
          <w:sz w:val="24"/>
          <w:szCs w:val="24"/>
        </w:rPr>
        <w:t xml:space="preserve">valo svoju raniju odluku kojom se utvrđuje </w:t>
      </w:r>
      <w:r w:rsidRPr="00627489">
        <w:rPr>
          <w:rFonts w:ascii="Times New Roman" w:hAnsi="Times New Roman" w:cs="Times New Roman"/>
          <w:sz w:val="24"/>
          <w:szCs w:val="24"/>
        </w:rPr>
        <w:t>da je pružatelj usluga smještaja na poslužitelju i</w:t>
      </w:r>
      <w:r>
        <w:rPr>
          <w:rFonts w:ascii="Times New Roman" w:hAnsi="Times New Roman" w:cs="Times New Roman"/>
          <w:sz w:val="24"/>
          <w:szCs w:val="24"/>
        </w:rPr>
        <w:t xml:space="preserve">zložen terorističkom sadržaju </w:t>
      </w:r>
      <w:r w:rsidRPr="00627489">
        <w:rPr>
          <w:rFonts w:ascii="Times New Roman" w:hAnsi="Times New Roman" w:cs="Times New Roman"/>
          <w:sz w:val="24"/>
          <w:szCs w:val="24"/>
        </w:rPr>
        <w:t>koj</w:t>
      </w:r>
      <w:r>
        <w:rPr>
          <w:rFonts w:ascii="Times New Roman" w:hAnsi="Times New Roman" w:cs="Times New Roman"/>
          <w:sz w:val="24"/>
          <w:szCs w:val="24"/>
        </w:rPr>
        <w:t>a</w:t>
      </w:r>
      <w:r w:rsidRPr="00627489">
        <w:rPr>
          <w:rFonts w:ascii="Times New Roman" w:hAnsi="Times New Roman" w:cs="Times New Roman"/>
          <w:sz w:val="24"/>
          <w:szCs w:val="24"/>
        </w:rPr>
        <w:t xml:space="preserve"> je izdan</w:t>
      </w:r>
      <w:r>
        <w:rPr>
          <w:rFonts w:ascii="Times New Roman" w:hAnsi="Times New Roman" w:cs="Times New Roman"/>
          <w:sz w:val="24"/>
          <w:szCs w:val="24"/>
        </w:rPr>
        <w:t>a</w:t>
      </w:r>
      <w:r w:rsidRPr="00627489">
        <w:rPr>
          <w:rFonts w:ascii="Times New Roman" w:hAnsi="Times New Roman" w:cs="Times New Roman"/>
          <w:sz w:val="24"/>
          <w:szCs w:val="24"/>
        </w:rPr>
        <w:t xml:space="preserve"> na temelju članka </w:t>
      </w:r>
      <w:r>
        <w:rPr>
          <w:rFonts w:ascii="Times New Roman" w:hAnsi="Times New Roman" w:cs="Times New Roman"/>
          <w:sz w:val="24"/>
          <w:szCs w:val="24"/>
        </w:rPr>
        <w:t>5</w:t>
      </w:r>
      <w:r w:rsidRPr="00627489">
        <w:rPr>
          <w:rFonts w:ascii="Times New Roman" w:hAnsi="Times New Roman" w:cs="Times New Roman"/>
          <w:sz w:val="24"/>
          <w:szCs w:val="24"/>
        </w:rPr>
        <w:t xml:space="preserve">. </w:t>
      </w:r>
      <w:r>
        <w:rPr>
          <w:rFonts w:ascii="Times New Roman" w:hAnsi="Times New Roman" w:cs="Times New Roman"/>
          <w:sz w:val="24"/>
          <w:szCs w:val="24"/>
        </w:rPr>
        <w:t>st</w:t>
      </w:r>
      <w:r w:rsidR="00390DE1">
        <w:rPr>
          <w:rFonts w:ascii="Times New Roman" w:hAnsi="Times New Roman" w:cs="Times New Roman"/>
          <w:sz w:val="24"/>
          <w:szCs w:val="24"/>
        </w:rPr>
        <w:t>avka</w:t>
      </w:r>
      <w:r>
        <w:rPr>
          <w:rFonts w:ascii="Times New Roman" w:hAnsi="Times New Roman" w:cs="Times New Roman"/>
          <w:sz w:val="24"/>
          <w:szCs w:val="24"/>
        </w:rPr>
        <w:t xml:space="preserve"> 4. toč</w:t>
      </w:r>
      <w:r w:rsidR="00390DE1">
        <w:rPr>
          <w:rFonts w:ascii="Times New Roman" w:hAnsi="Times New Roman" w:cs="Times New Roman"/>
          <w:sz w:val="24"/>
          <w:szCs w:val="24"/>
        </w:rPr>
        <w:t>ke</w:t>
      </w:r>
      <w:r>
        <w:rPr>
          <w:rFonts w:ascii="Times New Roman" w:hAnsi="Times New Roman" w:cs="Times New Roman"/>
          <w:sz w:val="24"/>
          <w:szCs w:val="24"/>
        </w:rPr>
        <w:t xml:space="preserve"> a) </w:t>
      </w:r>
      <w:r w:rsidRPr="00627489">
        <w:rPr>
          <w:rFonts w:ascii="Times New Roman" w:hAnsi="Times New Roman" w:cs="Times New Roman"/>
          <w:sz w:val="24"/>
          <w:szCs w:val="24"/>
        </w:rPr>
        <w:t>Uredbe (EU) 2021/784</w:t>
      </w:r>
    </w:p>
    <w:p w14:paraId="35044E62" w14:textId="77777777" w:rsidR="00F10429" w:rsidRDefault="00F10429" w:rsidP="006915D8">
      <w:pPr>
        <w:pStyle w:val="NoSpacing"/>
        <w:tabs>
          <w:tab w:val="left" w:pos="426"/>
        </w:tabs>
        <w:spacing w:line="276" w:lineRule="auto"/>
        <w:jc w:val="both"/>
        <w:rPr>
          <w:rFonts w:ascii="Times New Roman" w:hAnsi="Times New Roman" w:cs="Times New Roman"/>
          <w:sz w:val="24"/>
          <w:szCs w:val="24"/>
        </w:rPr>
      </w:pPr>
    </w:p>
    <w:p w14:paraId="013FE823" w14:textId="77777777" w:rsidR="00F10429" w:rsidRDefault="00F10429" w:rsidP="006915D8">
      <w:pPr>
        <w:pStyle w:val="NoSpacing"/>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2531A6">
        <w:rPr>
          <w:rFonts w:ascii="Times New Roman" w:hAnsi="Times New Roman" w:cs="Times New Roman"/>
          <w:sz w:val="24"/>
          <w:szCs w:val="24"/>
        </w:rPr>
        <w:t xml:space="preserve">odluke nadležnog tijela kojom se od pružatelja usluga </w:t>
      </w:r>
      <w:r w:rsidRPr="00627489">
        <w:rPr>
          <w:rFonts w:ascii="Times New Roman" w:hAnsi="Times New Roman" w:cs="Times New Roman"/>
          <w:sz w:val="24"/>
          <w:szCs w:val="24"/>
        </w:rPr>
        <w:t>smještaja na poslužitelju</w:t>
      </w:r>
      <w:r w:rsidRPr="002531A6">
        <w:rPr>
          <w:rFonts w:ascii="Times New Roman" w:hAnsi="Times New Roman" w:cs="Times New Roman"/>
          <w:sz w:val="24"/>
          <w:szCs w:val="24"/>
        </w:rPr>
        <w:t xml:space="preserve"> traži da poduzme po</w:t>
      </w:r>
      <w:r>
        <w:rPr>
          <w:rFonts w:ascii="Times New Roman" w:hAnsi="Times New Roman" w:cs="Times New Roman"/>
          <w:sz w:val="24"/>
          <w:szCs w:val="24"/>
        </w:rPr>
        <w:t>seb</w:t>
      </w:r>
      <w:r w:rsidRPr="002531A6">
        <w:rPr>
          <w:rFonts w:ascii="Times New Roman" w:hAnsi="Times New Roman" w:cs="Times New Roman"/>
          <w:sz w:val="24"/>
          <w:szCs w:val="24"/>
        </w:rPr>
        <w:t xml:space="preserve">ne mjere </w:t>
      </w:r>
      <w:r>
        <w:rPr>
          <w:rFonts w:ascii="Times New Roman" w:hAnsi="Times New Roman" w:cs="Times New Roman"/>
          <w:sz w:val="24"/>
          <w:szCs w:val="24"/>
        </w:rPr>
        <w:t>sukladno</w:t>
      </w:r>
      <w:r w:rsidRPr="00416F5E">
        <w:rPr>
          <w:rFonts w:ascii="Times New Roman" w:hAnsi="Times New Roman" w:cs="Times New Roman"/>
          <w:sz w:val="24"/>
          <w:szCs w:val="24"/>
        </w:rPr>
        <w:t xml:space="preserve"> </w:t>
      </w:r>
      <w:r>
        <w:rPr>
          <w:rFonts w:ascii="Times New Roman" w:hAnsi="Times New Roman" w:cs="Times New Roman"/>
          <w:sz w:val="24"/>
          <w:szCs w:val="24"/>
        </w:rPr>
        <w:t xml:space="preserve">članku 5. </w:t>
      </w:r>
      <w:r w:rsidRPr="00416F5E">
        <w:rPr>
          <w:rFonts w:ascii="Times New Roman" w:hAnsi="Times New Roman" w:cs="Times New Roman"/>
          <w:sz w:val="24"/>
          <w:szCs w:val="24"/>
        </w:rPr>
        <w:t>stav</w:t>
      </w:r>
      <w:r>
        <w:rPr>
          <w:rFonts w:ascii="Times New Roman" w:hAnsi="Times New Roman" w:cs="Times New Roman"/>
          <w:sz w:val="24"/>
          <w:szCs w:val="24"/>
        </w:rPr>
        <w:t>cima</w:t>
      </w:r>
      <w:r w:rsidRPr="00416F5E">
        <w:rPr>
          <w:rFonts w:ascii="Times New Roman" w:hAnsi="Times New Roman" w:cs="Times New Roman"/>
          <w:sz w:val="24"/>
          <w:szCs w:val="24"/>
        </w:rPr>
        <w:t xml:space="preserve"> 2. i 3.</w:t>
      </w:r>
      <w:r w:rsidRPr="002531A6">
        <w:rPr>
          <w:rFonts w:ascii="Times New Roman" w:hAnsi="Times New Roman" w:cs="Times New Roman"/>
          <w:sz w:val="24"/>
          <w:szCs w:val="24"/>
        </w:rPr>
        <w:t xml:space="preserve"> </w:t>
      </w:r>
      <w:r w:rsidRPr="00627489">
        <w:rPr>
          <w:rFonts w:ascii="Times New Roman" w:hAnsi="Times New Roman" w:cs="Times New Roman"/>
          <w:sz w:val="24"/>
          <w:szCs w:val="24"/>
        </w:rPr>
        <w:t>Uredbe (EU) 2021/784</w:t>
      </w:r>
      <w:r w:rsidRPr="002531A6">
        <w:rPr>
          <w:rFonts w:ascii="Times New Roman" w:hAnsi="Times New Roman" w:cs="Times New Roman"/>
          <w:sz w:val="24"/>
          <w:szCs w:val="24"/>
        </w:rPr>
        <w:t xml:space="preserve"> </w:t>
      </w:r>
    </w:p>
    <w:p w14:paraId="0BB934B9" w14:textId="77777777" w:rsidR="00F10429" w:rsidRDefault="00F10429" w:rsidP="006915D8">
      <w:pPr>
        <w:pStyle w:val="NoSpacing"/>
        <w:tabs>
          <w:tab w:val="left" w:pos="426"/>
        </w:tabs>
        <w:spacing w:line="276" w:lineRule="auto"/>
        <w:jc w:val="both"/>
        <w:rPr>
          <w:rFonts w:ascii="Times New Roman" w:hAnsi="Times New Roman" w:cs="Times New Roman"/>
          <w:sz w:val="24"/>
          <w:szCs w:val="24"/>
        </w:rPr>
      </w:pPr>
    </w:p>
    <w:p w14:paraId="5B2864EA" w14:textId="77777777" w:rsidR="00F10429" w:rsidRDefault="00F10429" w:rsidP="006915D8">
      <w:pPr>
        <w:pStyle w:val="NoSpacing"/>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4359CD">
        <w:rPr>
          <w:rFonts w:ascii="Times New Roman" w:eastAsia="Times New Roman" w:hAnsi="Times New Roman" w:cs="Times New Roman"/>
          <w:sz w:val="24"/>
          <w:szCs w:val="24"/>
        </w:rPr>
        <w:t xml:space="preserve">odluke nadležnog tijela kojom je to tijelo, postupajući po zahtjevu pružatelja usluga smještaja na poslužitelju, </w:t>
      </w:r>
      <w:r w:rsidRPr="004359CD">
        <w:rPr>
          <w:rFonts w:ascii="Times New Roman" w:hAnsi="Times New Roman" w:cs="Times New Roman"/>
          <w:sz w:val="24"/>
          <w:szCs w:val="24"/>
        </w:rPr>
        <w:t>preispitalo, izmijenilo ili opozvalo svoju raniju odluku kojom se od pružatelja usluga smještaja na p</w:t>
      </w:r>
      <w:r>
        <w:rPr>
          <w:rFonts w:ascii="Times New Roman" w:hAnsi="Times New Roman" w:cs="Times New Roman"/>
          <w:sz w:val="24"/>
          <w:szCs w:val="24"/>
        </w:rPr>
        <w:t>oslužitelju traži da poduzme posebne</w:t>
      </w:r>
      <w:r w:rsidRPr="004359CD">
        <w:rPr>
          <w:rFonts w:ascii="Times New Roman" w:hAnsi="Times New Roman" w:cs="Times New Roman"/>
          <w:sz w:val="24"/>
          <w:szCs w:val="24"/>
        </w:rPr>
        <w:t xml:space="preserve"> mjere </w:t>
      </w:r>
      <w:r>
        <w:rPr>
          <w:rFonts w:ascii="Times New Roman" w:hAnsi="Times New Roman" w:cs="Times New Roman"/>
          <w:sz w:val="24"/>
          <w:szCs w:val="24"/>
        </w:rPr>
        <w:t>sukladno</w:t>
      </w:r>
      <w:r w:rsidRPr="004359CD">
        <w:rPr>
          <w:rFonts w:ascii="Times New Roman" w:hAnsi="Times New Roman" w:cs="Times New Roman"/>
          <w:sz w:val="24"/>
          <w:szCs w:val="24"/>
        </w:rPr>
        <w:t xml:space="preserve"> člank</w:t>
      </w:r>
      <w:r>
        <w:rPr>
          <w:rFonts w:ascii="Times New Roman" w:hAnsi="Times New Roman" w:cs="Times New Roman"/>
          <w:sz w:val="24"/>
          <w:szCs w:val="24"/>
        </w:rPr>
        <w:t>u</w:t>
      </w:r>
      <w:r w:rsidRPr="004359CD">
        <w:rPr>
          <w:rFonts w:ascii="Times New Roman" w:hAnsi="Times New Roman" w:cs="Times New Roman"/>
          <w:sz w:val="24"/>
          <w:szCs w:val="24"/>
        </w:rPr>
        <w:t xml:space="preserve"> 5. stav</w:t>
      </w:r>
      <w:r>
        <w:rPr>
          <w:rFonts w:ascii="Times New Roman" w:hAnsi="Times New Roman" w:cs="Times New Roman"/>
          <w:sz w:val="24"/>
          <w:szCs w:val="24"/>
        </w:rPr>
        <w:t>cima</w:t>
      </w:r>
      <w:r w:rsidRPr="004359CD">
        <w:rPr>
          <w:rFonts w:ascii="Times New Roman" w:hAnsi="Times New Roman" w:cs="Times New Roman"/>
          <w:sz w:val="24"/>
          <w:szCs w:val="24"/>
        </w:rPr>
        <w:t xml:space="preserve"> 2. i 3. Uredbe (EU) 2021/784</w:t>
      </w:r>
      <w:r>
        <w:rPr>
          <w:rFonts w:ascii="Times New Roman" w:hAnsi="Times New Roman" w:cs="Times New Roman"/>
          <w:sz w:val="24"/>
          <w:szCs w:val="24"/>
        </w:rPr>
        <w:t>.</w:t>
      </w:r>
    </w:p>
    <w:p w14:paraId="37B443D5" w14:textId="77777777" w:rsidR="00F10429" w:rsidRDefault="00F10429" w:rsidP="006915D8">
      <w:pPr>
        <w:pStyle w:val="NoSpacing"/>
        <w:spacing w:line="276" w:lineRule="auto"/>
        <w:jc w:val="center"/>
        <w:rPr>
          <w:rFonts w:ascii="Times New Roman" w:hAnsi="Times New Roman" w:cs="Times New Roman"/>
          <w:sz w:val="24"/>
          <w:szCs w:val="24"/>
        </w:rPr>
      </w:pPr>
    </w:p>
    <w:p w14:paraId="199B03DE" w14:textId="77777777" w:rsidR="00F10429" w:rsidRDefault="004310C1"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Pr="004310C1">
        <w:rPr>
          <w:rFonts w:ascii="Times New Roman" w:hAnsi="Times New Roman" w:cs="Times New Roman"/>
          <w:sz w:val="24"/>
          <w:szCs w:val="24"/>
        </w:rPr>
        <w:t xml:space="preserve">) </w:t>
      </w:r>
      <w:r w:rsidR="00131234" w:rsidRPr="00131234">
        <w:rPr>
          <w:rFonts w:ascii="Times New Roman" w:hAnsi="Times New Roman" w:cs="Times New Roman"/>
          <w:sz w:val="24"/>
          <w:szCs w:val="24"/>
        </w:rPr>
        <w:t>Tužba se podnosi Visok</w:t>
      </w:r>
      <w:r w:rsidR="00131234">
        <w:rPr>
          <w:rFonts w:ascii="Times New Roman" w:hAnsi="Times New Roman" w:cs="Times New Roman"/>
          <w:sz w:val="24"/>
          <w:szCs w:val="24"/>
        </w:rPr>
        <w:t>om</w:t>
      </w:r>
      <w:r w:rsidR="00131234" w:rsidRPr="00131234">
        <w:rPr>
          <w:rFonts w:ascii="Times New Roman" w:hAnsi="Times New Roman" w:cs="Times New Roman"/>
          <w:sz w:val="24"/>
          <w:szCs w:val="24"/>
        </w:rPr>
        <w:t xml:space="preserve"> upravn</w:t>
      </w:r>
      <w:r w:rsidR="00131234">
        <w:rPr>
          <w:rFonts w:ascii="Times New Roman" w:hAnsi="Times New Roman" w:cs="Times New Roman"/>
          <w:sz w:val="24"/>
          <w:szCs w:val="24"/>
        </w:rPr>
        <w:t>om</w:t>
      </w:r>
      <w:r w:rsidR="00131234" w:rsidRPr="00131234">
        <w:rPr>
          <w:rFonts w:ascii="Times New Roman" w:hAnsi="Times New Roman" w:cs="Times New Roman"/>
          <w:sz w:val="24"/>
          <w:szCs w:val="24"/>
        </w:rPr>
        <w:t xml:space="preserve"> sud</w:t>
      </w:r>
      <w:r w:rsidR="00131234">
        <w:rPr>
          <w:rFonts w:ascii="Times New Roman" w:hAnsi="Times New Roman" w:cs="Times New Roman"/>
          <w:sz w:val="24"/>
          <w:szCs w:val="24"/>
        </w:rPr>
        <w:t>u</w:t>
      </w:r>
      <w:r w:rsidR="00131234" w:rsidRPr="00131234">
        <w:rPr>
          <w:rFonts w:ascii="Times New Roman" w:hAnsi="Times New Roman" w:cs="Times New Roman"/>
          <w:sz w:val="24"/>
          <w:szCs w:val="24"/>
        </w:rPr>
        <w:t xml:space="preserve"> Republike Hrvatske.</w:t>
      </w:r>
    </w:p>
    <w:p w14:paraId="6AF02C0B" w14:textId="77777777" w:rsidR="00F10429" w:rsidRDefault="00F10429" w:rsidP="006915D8">
      <w:pPr>
        <w:pStyle w:val="NoSpacing"/>
        <w:spacing w:line="276" w:lineRule="auto"/>
        <w:jc w:val="center"/>
        <w:rPr>
          <w:rFonts w:ascii="Times New Roman" w:hAnsi="Times New Roman" w:cs="Times New Roman"/>
          <w:sz w:val="24"/>
          <w:szCs w:val="24"/>
        </w:rPr>
      </w:pPr>
    </w:p>
    <w:p w14:paraId="1AD69E61" w14:textId="77777777" w:rsidR="009D547C" w:rsidRDefault="009D547C" w:rsidP="006915D8">
      <w:pPr>
        <w:pStyle w:val="NoSpacing"/>
        <w:spacing w:line="276" w:lineRule="auto"/>
        <w:jc w:val="center"/>
        <w:rPr>
          <w:rFonts w:ascii="Times New Roman" w:hAnsi="Times New Roman" w:cs="Times New Roman"/>
          <w:sz w:val="24"/>
          <w:szCs w:val="24"/>
        </w:rPr>
      </w:pPr>
    </w:p>
    <w:p w14:paraId="3686B6CC" w14:textId="77777777" w:rsidR="00576B01" w:rsidRPr="00BC76BB" w:rsidRDefault="00A55EE8" w:rsidP="006915D8">
      <w:pPr>
        <w:pStyle w:val="NoSpacing"/>
        <w:spacing w:line="276" w:lineRule="auto"/>
        <w:jc w:val="center"/>
        <w:rPr>
          <w:rFonts w:ascii="Times New Roman" w:hAnsi="Times New Roman" w:cs="Times New Roman"/>
          <w:b/>
          <w:sz w:val="24"/>
          <w:szCs w:val="24"/>
        </w:rPr>
      </w:pPr>
      <w:r w:rsidRPr="00BC76BB">
        <w:rPr>
          <w:rFonts w:ascii="Times New Roman" w:hAnsi="Times New Roman" w:cs="Times New Roman"/>
          <w:b/>
          <w:sz w:val="24"/>
          <w:szCs w:val="24"/>
        </w:rPr>
        <w:t xml:space="preserve">IV. </w:t>
      </w:r>
      <w:r w:rsidR="00576B01" w:rsidRPr="00BC76BB">
        <w:rPr>
          <w:rFonts w:ascii="Times New Roman" w:hAnsi="Times New Roman" w:cs="Times New Roman"/>
          <w:b/>
          <w:sz w:val="24"/>
          <w:szCs w:val="24"/>
        </w:rPr>
        <w:t>PREKRŠAJNE ODREDBE</w:t>
      </w:r>
    </w:p>
    <w:p w14:paraId="691F757E" w14:textId="77777777" w:rsidR="003D7503" w:rsidRPr="00576B01" w:rsidRDefault="003D7503" w:rsidP="006915D8">
      <w:pPr>
        <w:pStyle w:val="NoSpacing"/>
        <w:spacing w:line="276" w:lineRule="auto"/>
        <w:rPr>
          <w:rFonts w:ascii="Times New Roman" w:hAnsi="Times New Roman" w:cs="Times New Roman"/>
          <w:sz w:val="24"/>
          <w:szCs w:val="24"/>
        </w:rPr>
      </w:pPr>
    </w:p>
    <w:p w14:paraId="76EB4441" w14:textId="77777777" w:rsidR="00576B01" w:rsidRPr="00576B01" w:rsidRDefault="00485E09" w:rsidP="006915D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w:t>
      </w:r>
      <w:r w:rsidR="00576B01" w:rsidRPr="00576B01">
        <w:rPr>
          <w:rFonts w:ascii="Times New Roman" w:hAnsi="Times New Roman" w:cs="Times New Roman"/>
          <w:sz w:val="24"/>
          <w:szCs w:val="24"/>
        </w:rPr>
        <w:t>rekršaji</w:t>
      </w:r>
    </w:p>
    <w:p w14:paraId="3AA65784" w14:textId="77777777" w:rsidR="00576B01" w:rsidRPr="00576B01" w:rsidRDefault="00576B01" w:rsidP="006915D8">
      <w:pPr>
        <w:pStyle w:val="NoSpacing"/>
        <w:spacing w:line="276" w:lineRule="auto"/>
        <w:jc w:val="center"/>
        <w:rPr>
          <w:rFonts w:ascii="Times New Roman" w:hAnsi="Times New Roman" w:cs="Times New Roman"/>
          <w:sz w:val="24"/>
          <w:szCs w:val="24"/>
        </w:rPr>
      </w:pPr>
    </w:p>
    <w:p w14:paraId="1A783DFE" w14:textId="77777777" w:rsidR="00F16B88" w:rsidRPr="00317785" w:rsidRDefault="00576B01" w:rsidP="006915D8">
      <w:pPr>
        <w:pStyle w:val="NoSpacing"/>
        <w:spacing w:line="276" w:lineRule="auto"/>
        <w:jc w:val="center"/>
        <w:rPr>
          <w:rFonts w:ascii="Times New Roman" w:hAnsi="Times New Roman" w:cs="Times New Roman"/>
          <w:b/>
          <w:sz w:val="24"/>
          <w:szCs w:val="24"/>
        </w:rPr>
      </w:pPr>
      <w:r w:rsidRPr="00317785">
        <w:rPr>
          <w:rFonts w:ascii="Times New Roman" w:hAnsi="Times New Roman" w:cs="Times New Roman"/>
          <w:b/>
          <w:sz w:val="24"/>
          <w:szCs w:val="24"/>
        </w:rPr>
        <w:t xml:space="preserve">Članak </w:t>
      </w:r>
      <w:r w:rsidR="000C5E0E" w:rsidRPr="00317785">
        <w:rPr>
          <w:rFonts w:ascii="Times New Roman" w:hAnsi="Times New Roman" w:cs="Times New Roman"/>
          <w:b/>
          <w:sz w:val="24"/>
          <w:szCs w:val="24"/>
        </w:rPr>
        <w:t>1</w:t>
      </w:r>
      <w:r w:rsidR="00215028" w:rsidRPr="00317785">
        <w:rPr>
          <w:rFonts w:ascii="Times New Roman" w:hAnsi="Times New Roman" w:cs="Times New Roman"/>
          <w:b/>
          <w:sz w:val="24"/>
          <w:szCs w:val="24"/>
        </w:rPr>
        <w:t>3</w:t>
      </w:r>
      <w:r w:rsidR="000C5E0E" w:rsidRPr="00317785">
        <w:rPr>
          <w:rFonts w:ascii="Times New Roman" w:hAnsi="Times New Roman" w:cs="Times New Roman"/>
          <w:b/>
          <w:sz w:val="24"/>
          <w:szCs w:val="24"/>
        </w:rPr>
        <w:t>.</w:t>
      </w:r>
    </w:p>
    <w:p w14:paraId="11EF075A" w14:textId="77777777" w:rsidR="00F16B88" w:rsidRDefault="00F16B88" w:rsidP="006915D8">
      <w:pPr>
        <w:pStyle w:val="NoSpacing"/>
        <w:spacing w:line="276" w:lineRule="auto"/>
        <w:jc w:val="both"/>
        <w:rPr>
          <w:rFonts w:ascii="Times New Roman" w:hAnsi="Times New Roman" w:cs="Times New Roman"/>
          <w:sz w:val="24"/>
          <w:szCs w:val="24"/>
        </w:rPr>
      </w:pPr>
    </w:p>
    <w:p w14:paraId="19F9C584" w14:textId="57C4B7EC" w:rsidR="00F16B88" w:rsidRDefault="00F16B88" w:rsidP="006915D8">
      <w:pPr>
        <w:spacing w:line="276" w:lineRule="auto"/>
        <w:jc w:val="both"/>
        <w:rPr>
          <w:rFonts w:eastAsia="Calibri"/>
          <w:lang w:eastAsia="en-US"/>
        </w:rPr>
      </w:pPr>
      <w:r w:rsidRPr="00D31887">
        <w:rPr>
          <w:rFonts w:eastAsia="Calibri"/>
          <w:lang w:eastAsia="en-US"/>
        </w:rPr>
        <w:t xml:space="preserve">(1) Novčanom kaznom u iznosu </w:t>
      </w:r>
      <w:r w:rsidR="00CC49BE" w:rsidRPr="00D31887">
        <w:rPr>
          <w:rFonts w:eastAsia="Calibri"/>
          <w:lang w:eastAsia="en-US"/>
        </w:rPr>
        <w:t xml:space="preserve">od </w:t>
      </w:r>
      <w:r w:rsidR="008A6B89">
        <w:rPr>
          <w:rFonts w:eastAsia="Calibri"/>
          <w:lang w:eastAsia="en-US"/>
        </w:rPr>
        <w:t>50</w:t>
      </w:r>
      <w:r w:rsidR="00CC49BE">
        <w:rPr>
          <w:rFonts w:eastAsia="Calibri"/>
          <w:lang w:eastAsia="en-US"/>
        </w:rPr>
        <w:t xml:space="preserve">.000,00 </w:t>
      </w:r>
      <w:r w:rsidR="00CC49BE" w:rsidRPr="00D31887">
        <w:rPr>
          <w:rFonts w:eastAsia="Calibri"/>
          <w:lang w:eastAsia="en-US"/>
        </w:rPr>
        <w:t xml:space="preserve">do </w:t>
      </w:r>
      <w:r w:rsidR="0035506E">
        <w:rPr>
          <w:rFonts w:eastAsia="Calibri"/>
          <w:lang w:eastAsia="en-US"/>
        </w:rPr>
        <w:t>5</w:t>
      </w:r>
      <w:r w:rsidR="00CC49BE" w:rsidRPr="00590064">
        <w:rPr>
          <w:rFonts w:eastAsia="Calibri"/>
          <w:lang w:eastAsia="en-US"/>
        </w:rPr>
        <w:t xml:space="preserve">00.000,00 </w:t>
      </w:r>
      <w:r w:rsidR="00CC49BE" w:rsidRPr="00D31887">
        <w:rPr>
          <w:rFonts w:eastAsia="Calibri"/>
          <w:lang w:eastAsia="en-US"/>
        </w:rPr>
        <w:t xml:space="preserve">kuna </w:t>
      </w:r>
      <w:r w:rsidRPr="00D31887">
        <w:rPr>
          <w:rFonts w:eastAsia="Calibri"/>
          <w:lang w:eastAsia="en-US"/>
        </w:rPr>
        <w:t xml:space="preserve">kaznit će se za prekršaj pravna osoba </w:t>
      </w:r>
      <w:r>
        <w:rPr>
          <w:rFonts w:eastAsia="Calibri"/>
          <w:lang w:eastAsia="en-US"/>
        </w:rPr>
        <w:t xml:space="preserve">- </w:t>
      </w:r>
      <w:r w:rsidRPr="00D31887">
        <w:rPr>
          <w:rFonts w:eastAsia="Calibri"/>
          <w:lang w:eastAsia="en-US"/>
        </w:rPr>
        <w:t>pružatelj usluga smještaja na</w:t>
      </w:r>
      <w:r>
        <w:rPr>
          <w:rFonts w:eastAsia="Calibri"/>
          <w:lang w:eastAsia="en-US"/>
        </w:rPr>
        <w:t xml:space="preserve"> poslužitelju </w:t>
      </w:r>
      <w:r w:rsidRPr="00D31887">
        <w:rPr>
          <w:rFonts w:eastAsia="Calibri"/>
          <w:lang w:eastAsia="en-US"/>
        </w:rPr>
        <w:t>koja</w:t>
      </w:r>
      <w:r>
        <w:rPr>
          <w:rFonts w:eastAsia="Calibri"/>
          <w:lang w:eastAsia="en-US"/>
        </w:rPr>
        <w:t>:</w:t>
      </w:r>
    </w:p>
    <w:p w14:paraId="1E1B06D0" w14:textId="77777777" w:rsidR="00D46B66" w:rsidRDefault="00D46B66" w:rsidP="006915D8">
      <w:pPr>
        <w:spacing w:line="276" w:lineRule="auto"/>
        <w:jc w:val="both"/>
        <w:rPr>
          <w:rFonts w:eastAsia="Calibri"/>
          <w:lang w:eastAsia="en-US"/>
        </w:rPr>
      </w:pPr>
    </w:p>
    <w:p w14:paraId="0DE11356" w14:textId="77777777" w:rsidR="00D31887" w:rsidRDefault="00F16B88" w:rsidP="006915D8">
      <w:pPr>
        <w:spacing w:line="276" w:lineRule="auto"/>
        <w:jc w:val="both"/>
      </w:pPr>
      <w:r>
        <w:t>1</w:t>
      </w:r>
      <w:r w:rsidR="00D31887">
        <w:t xml:space="preserve">. </w:t>
      </w:r>
      <w:r w:rsidR="00D31887" w:rsidRPr="007637F9">
        <w:t xml:space="preserve">u svoje uvjete </w:t>
      </w:r>
      <w:r w:rsidR="00D31887">
        <w:t xml:space="preserve">ne </w:t>
      </w:r>
      <w:r w:rsidR="00D31887" w:rsidRPr="007637F9">
        <w:t xml:space="preserve">uključuje i </w:t>
      </w:r>
      <w:r w:rsidR="00D31887">
        <w:t xml:space="preserve">ne </w:t>
      </w:r>
      <w:r w:rsidR="00D31887" w:rsidRPr="007637F9">
        <w:t xml:space="preserve">primjenjuje odredbe za sprečavanje zlouporabe svojih usluga za širenje u </w:t>
      </w:r>
      <w:r w:rsidR="00D31887">
        <w:t xml:space="preserve">javnosti terorističkog sadržaja, sukladno članku 5. stavku 1. </w:t>
      </w:r>
      <w:r w:rsidR="00D31887" w:rsidRPr="007637F9">
        <w:t>Uredbe (EU) 2021/784</w:t>
      </w:r>
      <w:r w:rsidR="00D31887">
        <w:t>.</w:t>
      </w:r>
    </w:p>
    <w:p w14:paraId="0EAF7F72" w14:textId="77777777" w:rsidR="00D46B66" w:rsidRPr="00F16B88" w:rsidRDefault="00D46B66" w:rsidP="006915D8">
      <w:pPr>
        <w:spacing w:line="276" w:lineRule="auto"/>
        <w:jc w:val="both"/>
        <w:rPr>
          <w:rFonts w:eastAsia="Calibri"/>
          <w:lang w:eastAsia="en-US"/>
        </w:rPr>
      </w:pPr>
    </w:p>
    <w:p w14:paraId="7DB8EA8A" w14:textId="77777777" w:rsidR="00D31887" w:rsidRDefault="00F16B88"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D31887">
        <w:rPr>
          <w:rFonts w:ascii="Times New Roman" w:hAnsi="Times New Roman" w:cs="Times New Roman"/>
          <w:sz w:val="24"/>
          <w:szCs w:val="24"/>
        </w:rPr>
        <w:t xml:space="preserve">. ne </w:t>
      </w:r>
      <w:r w:rsidR="00D31887" w:rsidRPr="00E37734">
        <w:rPr>
          <w:rFonts w:ascii="Times New Roman" w:hAnsi="Times New Roman" w:cs="Times New Roman"/>
          <w:sz w:val="24"/>
          <w:szCs w:val="24"/>
        </w:rPr>
        <w:t>poduzima posebne mjere kako bi zaštitio svoje usluge od širenja te</w:t>
      </w:r>
      <w:r w:rsidR="00D31887">
        <w:rPr>
          <w:rFonts w:ascii="Times New Roman" w:hAnsi="Times New Roman" w:cs="Times New Roman"/>
          <w:sz w:val="24"/>
          <w:szCs w:val="24"/>
        </w:rPr>
        <w:t>rorističkog sadržaja u javnosti, sukladno</w:t>
      </w:r>
      <w:r w:rsidR="00D31887" w:rsidRPr="00E37734">
        <w:rPr>
          <w:rFonts w:ascii="Times New Roman" w:hAnsi="Times New Roman" w:cs="Times New Roman"/>
          <w:sz w:val="24"/>
          <w:szCs w:val="24"/>
        </w:rPr>
        <w:t xml:space="preserve"> člank</w:t>
      </w:r>
      <w:r w:rsidR="00D31887">
        <w:rPr>
          <w:rFonts w:ascii="Times New Roman" w:hAnsi="Times New Roman" w:cs="Times New Roman"/>
          <w:sz w:val="24"/>
          <w:szCs w:val="24"/>
        </w:rPr>
        <w:t>u</w:t>
      </w:r>
      <w:r w:rsidR="00D31887" w:rsidRPr="00E37734">
        <w:rPr>
          <w:rFonts w:ascii="Times New Roman" w:hAnsi="Times New Roman" w:cs="Times New Roman"/>
          <w:sz w:val="24"/>
          <w:szCs w:val="24"/>
        </w:rPr>
        <w:t xml:space="preserve"> 5. stavk</w:t>
      </w:r>
      <w:r w:rsidR="00D31887">
        <w:rPr>
          <w:rFonts w:ascii="Times New Roman" w:hAnsi="Times New Roman" w:cs="Times New Roman"/>
          <w:sz w:val="24"/>
          <w:szCs w:val="24"/>
        </w:rPr>
        <w:t>u</w:t>
      </w:r>
      <w:r w:rsidR="00D31887" w:rsidRPr="00E37734">
        <w:rPr>
          <w:rFonts w:ascii="Times New Roman" w:hAnsi="Times New Roman" w:cs="Times New Roman"/>
          <w:sz w:val="24"/>
          <w:szCs w:val="24"/>
        </w:rPr>
        <w:t xml:space="preserve"> </w:t>
      </w:r>
      <w:r w:rsidR="00D31887">
        <w:rPr>
          <w:rFonts w:ascii="Times New Roman" w:hAnsi="Times New Roman" w:cs="Times New Roman"/>
          <w:sz w:val="24"/>
          <w:szCs w:val="24"/>
        </w:rPr>
        <w:t>2</w:t>
      </w:r>
      <w:r w:rsidR="00D31887" w:rsidRPr="00E37734">
        <w:rPr>
          <w:rFonts w:ascii="Times New Roman" w:hAnsi="Times New Roman" w:cs="Times New Roman"/>
          <w:sz w:val="24"/>
          <w:szCs w:val="24"/>
        </w:rPr>
        <w:t>. Uredbe (EU) 2021/784</w:t>
      </w:r>
      <w:r w:rsidR="00D31887">
        <w:rPr>
          <w:rFonts w:ascii="Times New Roman" w:hAnsi="Times New Roman" w:cs="Times New Roman"/>
          <w:sz w:val="24"/>
          <w:szCs w:val="24"/>
        </w:rPr>
        <w:t>.</w:t>
      </w:r>
    </w:p>
    <w:p w14:paraId="3A0A9DD4" w14:textId="77777777" w:rsidR="00D31887" w:rsidRDefault="00D31887" w:rsidP="006915D8">
      <w:pPr>
        <w:pStyle w:val="NoSpacing"/>
        <w:spacing w:line="276" w:lineRule="auto"/>
        <w:jc w:val="both"/>
        <w:rPr>
          <w:rFonts w:ascii="Times New Roman" w:hAnsi="Times New Roman" w:cs="Times New Roman"/>
          <w:sz w:val="24"/>
          <w:szCs w:val="24"/>
        </w:rPr>
      </w:pPr>
    </w:p>
    <w:p w14:paraId="4455A4DC" w14:textId="77777777" w:rsidR="00D31887" w:rsidRPr="00E37734" w:rsidRDefault="00F16B88"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D31887">
        <w:rPr>
          <w:rFonts w:ascii="Times New Roman" w:hAnsi="Times New Roman" w:cs="Times New Roman"/>
          <w:sz w:val="24"/>
          <w:szCs w:val="24"/>
        </w:rPr>
        <w:t>. ne provodi p</w:t>
      </w:r>
      <w:r w:rsidR="00D31887" w:rsidRPr="00E37734">
        <w:rPr>
          <w:rFonts w:ascii="Times New Roman" w:hAnsi="Times New Roman" w:cs="Times New Roman"/>
          <w:sz w:val="24"/>
          <w:szCs w:val="24"/>
        </w:rPr>
        <w:t>osebne mjere</w:t>
      </w:r>
      <w:r w:rsidR="00D31887">
        <w:rPr>
          <w:rFonts w:ascii="Times New Roman" w:hAnsi="Times New Roman" w:cs="Times New Roman"/>
          <w:sz w:val="24"/>
          <w:szCs w:val="24"/>
        </w:rPr>
        <w:t xml:space="preserve"> </w:t>
      </w:r>
      <w:r w:rsidR="00D31887" w:rsidRPr="00E37734">
        <w:rPr>
          <w:rFonts w:ascii="Times New Roman" w:hAnsi="Times New Roman" w:cs="Times New Roman"/>
          <w:sz w:val="24"/>
          <w:szCs w:val="24"/>
        </w:rPr>
        <w:t xml:space="preserve">sukladno članku 5. stavku </w:t>
      </w:r>
      <w:r w:rsidR="00D31887">
        <w:rPr>
          <w:rFonts w:ascii="Times New Roman" w:hAnsi="Times New Roman" w:cs="Times New Roman"/>
          <w:sz w:val="24"/>
          <w:szCs w:val="24"/>
        </w:rPr>
        <w:t>3</w:t>
      </w:r>
      <w:r w:rsidR="00D31887" w:rsidRPr="00E37734">
        <w:rPr>
          <w:rFonts w:ascii="Times New Roman" w:hAnsi="Times New Roman" w:cs="Times New Roman"/>
          <w:sz w:val="24"/>
          <w:szCs w:val="24"/>
        </w:rPr>
        <w:t>. Uredbe (EU) 2021/784.</w:t>
      </w:r>
    </w:p>
    <w:p w14:paraId="24A25368" w14:textId="77777777" w:rsidR="00D31887" w:rsidRDefault="00D31887" w:rsidP="006915D8">
      <w:pPr>
        <w:pStyle w:val="NoSpacing"/>
        <w:spacing w:line="276" w:lineRule="auto"/>
        <w:jc w:val="both"/>
        <w:rPr>
          <w:rFonts w:ascii="Times New Roman" w:hAnsi="Times New Roman" w:cs="Times New Roman"/>
          <w:sz w:val="24"/>
          <w:szCs w:val="24"/>
        </w:rPr>
      </w:pPr>
    </w:p>
    <w:p w14:paraId="02667B33" w14:textId="77777777" w:rsidR="00D31887" w:rsidRDefault="00F16B88"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D31887">
        <w:rPr>
          <w:rFonts w:ascii="Times New Roman" w:hAnsi="Times New Roman" w:cs="Times New Roman"/>
          <w:sz w:val="24"/>
          <w:szCs w:val="24"/>
        </w:rPr>
        <w:t>. n</w:t>
      </w:r>
      <w:r w:rsidR="00D31887" w:rsidRPr="00E37734">
        <w:rPr>
          <w:rFonts w:ascii="Times New Roman" w:hAnsi="Times New Roman" w:cs="Times New Roman"/>
          <w:sz w:val="24"/>
          <w:szCs w:val="24"/>
        </w:rPr>
        <w:t>akon primitka odluke</w:t>
      </w:r>
      <w:r w:rsidR="00D31887">
        <w:rPr>
          <w:rFonts w:ascii="Times New Roman" w:hAnsi="Times New Roman" w:cs="Times New Roman"/>
          <w:sz w:val="24"/>
          <w:szCs w:val="24"/>
        </w:rPr>
        <w:t>,</w:t>
      </w:r>
      <w:r w:rsidR="00D31887" w:rsidRPr="00E37734">
        <w:rPr>
          <w:rFonts w:ascii="Times New Roman" w:hAnsi="Times New Roman" w:cs="Times New Roman"/>
          <w:sz w:val="24"/>
          <w:szCs w:val="24"/>
        </w:rPr>
        <w:t xml:space="preserve"> </w:t>
      </w:r>
      <w:r w:rsidR="00D31887">
        <w:rPr>
          <w:rFonts w:ascii="Times New Roman" w:hAnsi="Times New Roman" w:cs="Times New Roman"/>
          <w:sz w:val="24"/>
          <w:szCs w:val="24"/>
        </w:rPr>
        <w:t xml:space="preserve">ne </w:t>
      </w:r>
      <w:r w:rsidR="00D31887" w:rsidRPr="00E37734">
        <w:rPr>
          <w:rFonts w:ascii="Times New Roman" w:hAnsi="Times New Roman" w:cs="Times New Roman"/>
          <w:sz w:val="24"/>
          <w:szCs w:val="24"/>
        </w:rPr>
        <w:t xml:space="preserve">izvješćuje nadležno tijelo o posebnim mjerama koje je poduzeo i koje namjerava poduzeti </w:t>
      </w:r>
      <w:r w:rsidR="00D31887">
        <w:rPr>
          <w:rFonts w:ascii="Times New Roman" w:hAnsi="Times New Roman" w:cs="Times New Roman"/>
          <w:sz w:val="24"/>
          <w:szCs w:val="24"/>
        </w:rPr>
        <w:t xml:space="preserve">sukladno </w:t>
      </w:r>
      <w:r w:rsidR="00D31887" w:rsidRPr="00E37734">
        <w:rPr>
          <w:rFonts w:ascii="Times New Roman" w:hAnsi="Times New Roman" w:cs="Times New Roman"/>
          <w:sz w:val="24"/>
          <w:szCs w:val="24"/>
        </w:rPr>
        <w:t xml:space="preserve">članku 5. stavku </w:t>
      </w:r>
      <w:r w:rsidR="00D31887">
        <w:rPr>
          <w:rFonts w:ascii="Times New Roman" w:hAnsi="Times New Roman" w:cs="Times New Roman"/>
          <w:sz w:val="24"/>
          <w:szCs w:val="24"/>
        </w:rPr>
        <w:t>5</w:t>
      </w:r>
      <w:r w:rsidR="00D31887" w:rsidRPr="00E37734">
        <w:rPr>
          <w:rFonts w:ascii="Times New Roman" w:hAnsi="Times New Roman" w:cs="Times New Roman"/>
          <w:sz w:val="24"/>
          <w:szCs w:val="24"/>
        </w:rPr>
        <w:t>. Uredbe (EU) 2021/784.</w:t>
      </w:r>
    </w:p>
    <w:p w14:paraId="309112C5" w14:textId="77777777" w:rsidR="00D31887" w:rsidRDefault="00D31887" w:rsidP="006915D8">
      <w:pPr>
        <w:pStyle w:val="NoSpacing"/>
        <w:spacing w:line="276" w:lineRule="auto"/>
        <w:jc w:val="both"/>
        <w:rPr>
          <w:rFonts w:ascii="Times New Roman" w:hAnsi="Times New Roman" w:cs="Times New Roman"/>
          <w:sz w:val="24"/>
          <w:szCs w:val="24"/>
        </w:rPr>
      </w:pPr>
    </w:p>
    <w:p w14:paraId="4889CEBC" w14:textId="77777777" w:rsidR="00D31887" w:rsidRDefault="00F16B88"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D31887">
        <w:rPr>
          <w:rFonts w:ascii="Times New Roman" w:hAnsi="Times New Roman" w:cs="Times New Roman"/>
          <w:sz w:val="24"/>
          <w:szCs w:val="24"/>
        </w:rPr>
        <w:t xml:space="preserve">. nakon odluke nadležnog tijela, ne poduzme potrebne mjere </w:t>
      </w:r>
      <w:r w:rsidR="00D31887" w:rsidRPr="007001B3">
        <w:rPr>
          <w:rFonts w:ascii="Times New Roman" w:hAnsi="Times New Roman" w:cs="Times New Roman"/>
          <w:sz w:val="24"/>
          <w:szCs w:val="24"/>
        </w:rPr>
        <w:t xml:space="preserve">sukladno članku 5. stavku </w:t>
      </w:r>
      <w:r w:rsidR="00D31887">
        <w:rPr>
          <w:rFonts w:ascii="Times New Roman" w:hAnsi="Times New Roman" w:cs="Times New Roman"/>
          <w:sz w:val="24"/>
          <w:szCs w:val="24"/>
        </w:rPr>
        <w:t>6</w:t>
      </w:r>
      <w:r w:rsidR="00D31887" w:rsidRPr="007001B3">
        <w:rPr>
          <w:rFonts w:ascii="Times New Roman" w:hAnsi="Times New Roman" w:cs="Times New Roman"/>
          <w:sz w:val="24"/>
          <w:szCs w:val="24"/>
        </w:rPr>
        <w:t>. Uredbe (EU) 2021/784</w:t>
      </w:r>
    </w:p>
    <w:p w14:paraId="69CCD17E" w14:textId="77777777" w:rsidR="00215028" w:rsidRDefault="00215028" w:rsidP="006915D8">
      <w:pPr>
        <w:pStyle w:val="NoSpacing"/>
        <w:spacing w:line="276" w:lineRule="auto"/>
        <w:jc w:val="both"/>
        <w:rPr>
          <w:rFonts w:ascii="Times New Roman" w:hAnsi="Times New Roman" w:cs="Times New Roman"/>
          <w:sz w:val="24"/>
          <w:szCs w:val="24"/>
        </w:rPr>
      </w:pPr>
    </w:p>
    <w:p w14:paraId="718DCEC0" w14:textId="77777777" w:rsidR="00D31887" w:rsidRDefault="00F16B88"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D31887">
        <w:rPr>
          <w:rFonts w:ascii="Times New Roman" w:hAnsi="Times New Roman" w:cs="Times New Roman"/>
          <w:sz w:val="24"/>
          <w:szCs w:val="24"/>
        </w:rPr>
        <w:t xml:space="preserve">. ne </w:t>
      </w:r>
      <w:r w:rsidR="00D31887" w:rsidRPr="00564276">
        <w:rPr>
          <w:rFonts w:ascii="Times New Roman" w:hAnsi="Times New Roman" w:cs="Times New Roman"/>
          <w:sz w:val="24"/>
          <w:szCs w:val="24"/>
        </w:rPr>
        <w:t>čuva teroristički sadržaj</w:t>
      </w:r>
      <w:r w:rsidR="003F1A40">
        <w:rPr>
          <w:rFonts w:ascii="Times New Roman" w:hAnsi="Times New Roman" w:cs="Times New Roman"/>
          <w:sz w:val="24"/>
          <w:szCs w:val="24"/>
        </w:rPr>
        <w:t xml:space="preserve"> koji je uklonjen ili kojemu je onemogućen pristup na temelju posebnih mjera na temelju članka 5. </w:t>
      </w:r>
      <w:r w:rsidR="003F1A40" w:rsidRPr="003F1A40">
        <w:rPr>
          <w:rFonts w:ascii="Times New Roman" w:hAnsi="Times New Roman" w:cs="Times New Roman"/>
          <w:sz w:val="24"/>
          <w:szCs w:val="24"/>
        </w:rPr>
        <w:t>Uredbe (EU) 2021/784</w:t>
      </w:r>
      <w:r w:rsidR="003F1A40">
        <w:rPr>
          <w:rFonts w:ascii="Times New Roman" w:hAnsi="Times New Roman" w:cs="Times New Roman"/>
          <w:sz w:val="24"/>
          <w:szCs w:val="24"/>
        </w:rPr>
        <w:t xml:space="preserve"> te sve povezane podatke,</w:t>
      </w:r>
      <w:r w:rsidR="00D31887" w:rsidRPr="00564276">
        <w:rPr>
          <w:rFonts w:ascii="Times New Roman" w:hAnsi="Times New Roman" w:cs="Times New Roman"/>
          <w:sz w:val="24"/>
          <w:szCs w:val="24"/>
        </w:rPr>
        <w:t xml:space="preserve"> sukladno članku 6. Uredbe (EU) 2021/784.</w:t>
      </w:r>
    </w:p>
    <w:p w14:paraId="68417EE1" w14:textId="77777777" w:rsidR="00D31887" w:rsidRDefault="00D31887" w:rsidP="006915D8">
      <w:pPr>
        <w:pStyle w:val="NoSpacing"/>
        <w:spacing w:line="276" w:lineRule="auto"/>
        <w:jc w:val="both"/>
        <w:rPr>
          <w:rFonts w:ascii="Times New Roman" w:hAnsi="Times New Roman" w:cs="Times New Roman"/>
          <w:sz w:val="24"/>
          <w:szCs w:val="24"/>
        </w:rPr>
      </w:pPr>
    </w:p>
    <w:p w14:paraId="33AD6391" w14:textId="77777777" w:rsidR="00D31887" w:rsidRDefault="00F16B88"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D31887">
        <w:rPr>
          <w:rFonts w:ascii="Times New Roman" w:hAnsi="Times New Roman" w:cs="Times New Roman"/>
          <w:sz w:val="24"/>
          <w:szCs w:val="24"/>
        </w:rPr>
        <w:t>. ne ispunjava o</w:t>
      </w:r>
      <w:r w:rsidR="00D31887" w:rsidRPr="00EF1549">
        <w:rPr>
          <w:rFonts w:ascii="Times New Roman" w:hAnsi="Times New Roman" w:cs="Times New Roman"/>
          <w:sz w:val="24"/>
          <w:szCs w:val="24"/>
        </w:rPr>
        <w:t>bvez</w:t>
      </w:r>
      <w:r w:rsidR="00D31887">
        <w:rPr>
          <w:rFonts w:ascii="Times New Roman" w:hAnsi="Times New Roman" w:cs="Times New Roman"/>
          <w:sz w:val="24"/>
          <w:szCs w:val="24"/>
        </w:rPr>
        <w:t>e o</w:t>
      </w:r>
      <w:r w:rsidR="00D31887" w:rsidRPr="00EF1549">
        <w:rPr>
          <w:rFonts w:ascii="Times New Roman" w:hAnsi="Times New Roman" w:cs="Times New Roman"/>
          <w:sz w:val="24"/>
          <w:szCs w:val="24"/>
        </w:rPr>
        <w:t xml:space="preserve"> transparentnosti za pružatelje usluga smještaja na poslužitelju</w:t>
      </w:r>
      <w:r w:rsidR="00D31887">
        <w:rPr>
          <w:rFonts w:ascii="Times New Roman" w:hAnsi="Times New Roman" w:cs="Times New Roman"/>
          <w:sz w:val="24"/>
          <w:szCs w:val="24"/>
        </w:rPr>
        <w:t xml:space="preserve">, </w:t>
      </w:r>
      <w:r w:rsidR="00D31887" w:rsidRPr="00EF1549">
        <w:rPr>
          <w:rFonts w:ascii="Times New Roman" w:hAnsi="Times New Roman" w:cs="Times New Roman"/>
          <w:sz w:val="24"/>
          <w:szCs w:val="24"/>
        </w:rPr>
        <w:t xml:space="preserve">sukladno članku </w:t>
      </w:r>
      <w:r w:rsidR="00D31887">
        <w:rPr>
          <w:rFonts w:ascii="Times New Roman" w:hAnsi="Times New Roman" w:cs="Times New Roman"/>
          <w:sz w:val="24"/>
          <w:szCs w:val="24"/>
        </w:rPr>
        <w:t>7</w:t>
      </w:r>
      <w:r w:rsidR="00D31887" w:rsidRPr="00EF1549">
        <w:rPr>
          <w:rFonts w:ascii="Times New Roman" w:hAnsi="Times New Roman" w:cs="Times New Roman"/>
          <w:sz w:val="24"/>
          <w:szCs w:val="24"/>
        </w:rPr>
        <w:t>. Uredbe (EU) 2021/784.</w:t>
      </w:r>
    </w:p>
    <w:p w14:paraId="1DD185BF" w14:textId="77777777" w:rsidR="00D31887" w:rsidRDefault="00D31887" w:rsidP="006915D8">
      <w:pPr>
        <w:pStyle w:val="NoSpacing"/>
        <w:spacing w:line="276" w:lineRule="auto"/>
        <w:jc w:val="both"/>
        <w:rPr>
          <w:rFonts w:ascii="Times New Roman" w:hAnsi="Times New Roman" w:cs="Times New Roman"/>
          <w:sz w:val="24"/>
          <w:szCs w:val="24"/>
        </w:rPr>
      </w:pPr>
    </w:p>
    <w:p w14:paraId="0A04C296" w14:textId="77777777" w:rsidR="00D31887" w:rsidRDefault="00F16B88"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D31887">
        <w:rPr>
          <w:rFonts w:ascii="Times New Roman" w:hAnsi="Times New Roman" w:cs="Times New Roman"/>
          <w:sz w:val="24"/>
          <w:szCs w:val="24"/>
        </w:rPr>
        <w:t>. ne ispunjava obveze u pogledu mehanizama</w:t>
      </w:r>
      <w:r w:rsidR="00D31887" w:rsidRPr="00EF1549">
        <w:rPr>
          <w:rFonts w:ascii="Times New Roman" w:hAnsi="Times New Roman" w:cs="Times New Roman"/>
          <w:sz w:val="24"/>
          <w:szCs w:val="24"/>
        </w:rPr>
        <w:t xml:space="preserve"> za podnošenje pritužbi</w:t>
      </w:r>
      <w:r w:rsidR="00D31887">
        <w:rPr>
          <w:rFonts w:ascii="Times New Roman" w:hAnsi="Times New Roman" w:cs="Times New Roman"/>
          <w:sz w:val="24"/>
          <w:szCs w:val="24"/>
        </w:rPr>
        <w:t xml:space="preserve">, </w:t>
      </w:r>
      <w:r w:rsidR="00D31887" w:rsidRPr="00EF1549">
        <w:rPr>
          <w:rFonts w:ascii="Times New Roman" w:hAnsi="Times New Roman" w:cs="Times New Roman"/>
          <w:sz w:val="24"/>
          <w:szCs w:val="24"/>
        </w:rPr>
        <w:t xml:space="preserve">sukladno članku </w:t>
      </w:r>
      <w:r w:rsidR="00D31887">
        <w:rPr>
          <w:rFonts w:ascii="Times New Roman" w:hAnsi="Times New Roman" w:cs="Times New Roman"/>
          <w:sz w:val="24"/>
          <w:szCs w:val="24"/>
        </w:rPr>
        <w:t>10</w:t>
      </w:r>
      <w:r w:rsidR="00D31887" w:rsidRPr="00EF1549">
        <w:rPr>
          <w:rFonts w:ascii="Times New Roman" w:hAnsi="Times New Roman" w:cs="Times New Roman"/>
          <w:sz w:val="24"/>
          <w:szCs w:val="24"/>
        </w:rPr>
        <w:t>. Uredbe (EU) 2021/784.</w:t>
      </w:r>
    </w:p>
    <w:p w14:paraId="73A9B1EE" w14:textId="77777777" w:rsidR="00D31887" w:rsidRDefault="00D31887" w:rsidP="006915D8">
      <w:pPr>
        <w:pStyle w:val="NoSpacing"/>
        <w:spacing w:line="276" w:lineRule="auto"/>
        <w:jc w:val="both"/>
        <w:rPr>
          <w:rFonts w:ascii="Times New Roman" w:hAnsi="Times New Roman" w:cs="Times New Roman"/>
          <w:sz w:val="24"/>
          <w:szCs w:val="24"/>
        </w:rPr>
      </w:pPr>
    </w:p>
    <w:p w14:paraId="501BF591" w14:textId="77777777" w:rsidR="00D46B66" w:rsidRDefault="00F16B88" w:rsidP="00D46B66">
      <w:pPr>
        <w:spacing w:line="276" w:lineRule="auto"/>
        <w:jc w:val="both"/>
        <w:rPr>
          <w:rFonts w:eastAsiaTheme="minorHAnsi"/>
          <w:lang w:eastAsia="en-US"/>
        </w:rPr>
      </w:pPr>
      <w:r>
        <w:lastRenderedPageBreak/>
        <w:t>9</w:t>
      </w:r>
      <w:r w:rsidR="00D31887">
        <w:t>. ne ispunjava</w:t>
      </w:r>
      <w:r w:rsidR="00D31887" w:rsidRPr="000C3159">
        <w:t xml:space="preserve"> obvez</w:t>
      </w:r>
      <w:r w:rsidR="00D31887">
        <w:t>e</w:t>
      </w:r>
      <w:r w:rsidR="00D31887" w:rsidRPr="000C3159">
        <w:t xml:space="preserve"> u pogledu</w:t>
      </w:r>
      <w:r w:rsidR="00D31887">
        <w:t xml:space="preserve"> i</w:t>
      </w:r>
      <w:r w:rsidR="00D31887" w:rsidRPr="000C3159">
        <w:t>nformiranj</w:t>
      </w:r>
      <w:r w:rsidR="00D31887">
        <w:t>a</w:t>
      </w:r>
      <w:r w:rsidR="00D31887" w:rsidRPr="000C3159">
        <w:t xml:space="preserve"> pružatelja sadržaja</w:t>
      </w:r>
      <w:r w:rsidR="00D31887">
        <w:t xml:space="preserve">, </w:t>
      </w:r>
      <w:r w:rsidR="00D31887">
        <w:rPr>
          <w:rFonts w:eastAsiaTheme="minorHAnsi"/>
          <w:lang w:eastAsia="en-US"/>
        </w:rPr>
        <w:t>sukladno članku 11</w:t>
      </w:r>
      <w:r w:rsidR="00D31887" w:rsidRPr="000C3159">
        <w:rPr>
          <w:rFonts w:eastAsiaTheme="minorHAnsi"/>
          <w:lang w:eastAsia="en-US"/>
        </w:rPr>
        <w:t>. Uredbe (EU) 2021/784.</w:t>
      </w:r>
    </w:p>
    <w:p w14:paraId="5BA88A20" w14:textId="77777777" w:rsidR="0072573A" w:rsidRDefault="0072573A" w:rsidP="00D46B66">
      <w:pPr>
        <w:spacing w:line="276" w:lineRule="auto"/>
        <w:jc w:val="both"/>
        <w:rPr>
          <w:rFonts w:eastAsiaTheme="minorHAnsi"/>
          <w:lang w:eastAsia="en-US"/>
        </w:rPr>
      </w:pPr>
    </w:p>
    <w:p w14:paraId="6BC7CE48" w14:textId="77777777" w:rsidR="00D31887" w:rsidRPr="00D46B66" w:rsidRDefault="00215028" w:rsidP="00D46B66">
      <w:pPr>
        <w:spacing w:line="276" w:lineRule="auto"/>
        <w:jc w:val="both"/>
        <w:rPr>
          <w:rFonts w:eastAsiaTheme="minorHAnsi"/>
          <w:lang w:eastAsia="en-US"/>
        </w:rPr>
      </w:pPr>
      <w:r>
        <w:t>10</w:t>
      </w:r>
      <w:r w:rsidR="00D31887">
        <w:t xml:space="preserve">. ne ispunjava obveze u pogledu </w:t>
      </w:r>
      <w:r w:rsidR="00D31887" w:rsidRPr="000C3159">
        <w:t>točk</w:t>
      </w:r>
      <w:r w:rsidR="00D31887">
        <w:t>e</w:t>
      </w:r>
      <w:r w:rsidR="00D31887" w:rsidRPr="000C3159">
        <w:t xml:space="preserve"> za kontakt sukladno članku 1</w:t>
      </w:r>
      <w:r w:rsidR="00D31887">
        <w:t>5</w:t>
      </w:r>
      <w:r w:rsidR="00D31887" w:rsidRPr="000C3159">
        <w:t xml:space="preserve">. stavku </w:t>
      </w:r>
      <w:r w:rsidR="00D31887">
        <w:t>1</w:t>
      </w:r>
      <w:r w:rsidR="00D31887" w:rsidRPr="000C3159">
        <w:t>. Uredbe (EU) 2021/784.</w:t>
      </w:r>
    </w:p>
    <w:p w14:paraId="6B418622" w14:textId="77777777" w:rsidR="00D31887" w:rsidRDefault="00D31887" w:rsidP="006915D8">
      <w:pPr>
        <w:pStyle w:val="NoSpacing"/>
        <w:spacing w:line="276" w:lineRule="auto"/>
        <w:jc w:val="both"/>
        <w:rPr>
          <w:rFonts w:ascii="Times New Roman" w:hAnsi="Times New Roman" w:cs="Times New Roman"/>
          <w:sz w:val="24"/>
          <w:szCs w:val="24"/>
        </w:rPr>
      </w:pPr>
    </w:p>
    <w:p w14:paraId="4BC3A86F" w14:textId="77777777" w:rsidR="00D31887" w:rsidRPr="00E502A1" w:rsidRDefault="00215028"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11</w:t>
      </w:r>
      <w:r w:rsidR="00D31887">
        <w:rPr>
          <w:rFonts w:ascii="Times New Roman" w:hAnsi="Times New Roman" w:cs="Times New Roman"/>
          <w:sz w:val="24"/>
          <w:szCs w:val="24"/>
        </w:rPr>
        <w:t xml:space="preserve">. ne ispunjava obveze u pogledu pravnog zastupnika, </w:t>
      </w:r>
      <w:r w:rsidR="00D31887" w:rsidRPr="00E502A1">
        <w:rPr>
          <w:rFonts w:ascii="Times New Roman" w:hAnsi="Times New Roman" w:cs="Times New Roman"/>
          <w:sz w:val="24"/>
          <w:szCs w:val="24"/>
        </w:rPr>
        <w:t xml:space="preserve">sukladno članku </w:t>
      </w:r>
      <w:r w:rsidR="00D31887">
        <w:rPr>
          <w:rFonts w:ascii="Times New Roman" w:hAnsi="Times New Roman" w:cs="Times New Roman"/>
          <w:sz w:val="24"/>
          <w:szCs w:val="24"/>
        </w:rPr>
        <w:t>17</w:t>
      </w:r>
      <w:r w:rsidR="00D31887" w:rsidRPr="00E502A1">
        <w:rPr>
          <w:rFonts w:ascii="Times New Roman" w:hAnsi="Times New Roman" w:cs="Times New Roman"/>
          <w:sz w:val="24"/>
          <w:szCs w:val="24"/>
        </w:rPr>
        <w:t>. Uredbe (EU) 2021/784.</w:t>
      </w:r>
    </w:p>
    <w:p w14:paraId="2C217B53" w14:textId="77777777" w:rsidR="00D60817" w:rsidRDefault="00D60817" w:rsidP="006915D8">
      <w:pPr>
        <w:spacing w:line="276" w:lineRule="auto"/>
        <w:jc w:val="both"/>
        <w:rPr>
          <w:rFonts w:eastAsia="Calibri"/>
          <w:lang w:eastAsia="en-US"/>
        </w:rPr>
      </w:pPr>
    </w:p>
    <w:p w14:paraId="1B84E031" w14:textId="77777777" w:rsidR="008D0BF2" w:rsidRDefault="008D0BF2" w:rsidP="006915D8">
      <w:pPr>
        <w:spacing w:line="276" w:lineRule="auto"/>
        <w:jc w:val="both"/>
        <w:rPr>
          <w:rFonts w:eastAsia="Calibri"/>
          <w:lang w:eastAsia="en-US"/>
        </w:rPr>
      </w:pPr>
      <w:r>
        <w:rPr>
          <w:rFonts w:eastAsia="Calibri"/>
          <w:lang w:eastAsia="en-US"/>
        </w:rPr>
        <w:t xml:space="preserve">(2) </w:t>
      </w:r>
      <w:r w:rsidRPr="008D0BF2">
        <w:rPr>
          <w:rFonts w:eastAsia="Calibri"/>
          <w:lang w:eastAsia="en-US"/>
        </w:rPr>
        <w:t>Novčanom kaznom u iznosu od</w:t>
      </w:r>
      <w:r w:rsidR="00166A0E">
        <w:rPr>
          <w:rFonts w:eastAsia="Calibri"/>
          <w:lang w:eastAsia="en-US"/>
        </w:rPr>
        <w:t xml:space="preserve"> </w:t>
      </w:r>
      <w:r w:rsidR="00CC49BE">
        <w:rPr>
          <w:rFonts w:eastAsia="Calibri"/>
          <w:lang w:eastAsia="en-US"/>
        </w:rPr>
        <w:t>10.000,00</w:t>
      </w:r>
      <w:r w:rsidR="00CC49BE" w:rsidRPr="008D0BF2">
        <w:rPr>
          <w:rFonts w:eastAsia="Calibri"/>
          <w:lang w:eastAsia="en-US"/>
        </w:rPr>
        <w:t xml:space="preserve"> do </w:t>
      </w:r>
      <w:r w:rsidR="00CC49BE">
        <w:rPr>
          <w:rFonts w:eastAsia="Calibri"/>
          <w:lang w:eastAsia="en-US"/>
        </w:rPr>
        <w:t>50.00</w:t>
      </w:r>
      <w:r w:rsidR="00D43B4F">
        <w:rPr>
          <w:rFonts w:eastAsia="Calibri"/>
          <w:lang w:eastAsia="en-US"/>
        </w:rPr>
        <w:t>0</w:t>
      </w:r>
      <w:r w:rsidR="00CC49BE">
        <w:rPr>
          <w:rFonts w:eastAsia="Calibri"/>
          <w:lang w:eastAsia="en-US"/>
        </w:rPr>
        <w:t>,00</w:t>
      </w:r>
      <w:r w:rsidR="00CC49BE" w:rsidRPr="008D0BF2">
        <w:rPr>
          <w:rFonts w:eastAsia="Calibri"/>
          <w:lang w:eastAsia="en-US"/>
        </w:rPr>
        <w:t xml:space="preserve"> kuna </w:t>
      </w:r>
      <w:r w:rsidRPr="008D0BF2">
        <w:rPr>
          <w:rFonts w:eastAsia="Calibri"/>
          <w:lang w:eastAsia="en-US"/>
        </w:rPr>
        <w:t>kaznit će se za prekršaj iz stavka 1. ovog</w:t>
      </w:r>
      <w:r>
        <w:rPr>
          <w:rFonts w:eastAsia="Calibri"/>
          <w:lang w:eastAsia="en-US"/>
        </w:rPr>
        <w:t>a</w:t>
      </w:r>
      <w:r w:rsidRPr="008D0BF2">
        <w:rPr>
          <w:rFonts w:eastAsia="Calibri"/>
          <w:lang w:eastAsia="en-US"/>
        </w:rPr>
        <w:t xml:space="preserve"> članka i odgovorna osoba u pravnoj osobi.</w:t>
      </w:r>
    </w:p>
    <w:p w14:paraId="539984C0" w14:textId="77777777" w:rsidR="004570D1" w:rsidRDefault="004570D1" w:rsidP="006915D8">
      <w:pPr>
        <w:spacing w:line="276" w:lineRule="auto"/>
        <w:jc w:val="both"/>
        <w:rPr>
          <w:rFonts w:eastAsia="Calibri"/>
          <w:lang w:eastAsia="en-US"/>
        </w:rPr>
      </w:pPr>
    </w:p>
    <w:p w14:paraId="4386A87E" w14:textId="77777777" w:rsidR="00337105" w:rsidRDefault="008D0BF2" w:rsidP="006915D8">
      <w:pPr>
        <w:spacing w:line="276" w:lineRule="auto"/>
        <w:jc w:val="both"/>
        <w:rPr>
          <w:rFonts w:eastAsia="Calibri"/>
          <w:lang w:eastAsia="en-US"/>
        </w:rPr>
      </w:pPr>
      <w:r w:rsidRPr="008D0BF2">
        <w:rPr>
          <w:rFonts w:eastAsia="Calibri"/>
          <w:lang w:eastAsia="en-US"/>
        </w:rPr>
        <w:t>(3) Novčanom kaznom u iznosu od</w:t>
      </w:r>
      <w:r w:rsidR="00CC49BE">
        <w:rPr>
          <w:rFonts w:eastAsia="Calibri"/>
          <w:lang w:eastAsia="en-US"/>
        </w:rPr>
        <w:t xml:space="preserve"> 20.000,00</w:t>
      </w:r>
      <w:r w:rsidR="00CC49BE" w:rsidRPr="008D0BF2">
        <w:rPr>
          <w:rFonts w:eastAsia="Calibri"/>
          <w:lang w:eastAsia="en-US"/>
        </w:rPr>
        <w:t xml:space="preserve"> do </w:t>
      </w:r>
      <w:r w:rsidR="00CC49BE">
        <w:rPr>
          <w:rFonts w:eastAsia="Calibri"/>
          <w:lang w:eastAsia="en-US"/>
        </w:rPr>
        <w:t>100.00</w:t>
      </w:r>
      <w:r w:rsidR="00B233E2">
        <w:rPr>
          <w:rFonts w:eastAsia="Calibri"/>
          <w:lang w:eastAsia="en-US"/>
        </w:rPr>
        <w:t>0</w:t>
      </w:r>
      <w:r w:rsidR="00CC49BE">
        <w:rPr>
          <w:rFonts w:eastAsia="Calibri"/>
          <w:lang w:eastAsia="en-US"/>
        </w:rPr>
        <w:t>,00</w:t>
      </w:r>
      <w:r w:rsidR="00CC49BE" w:rsidRPr="008D0BF2">
        <w:rPr>
          <w:rFonts w:eastAsia="Calibri"/>
          <w:lang w:eastAsia="en-US"/>
        </w:rPr>
        <w:t xml:space="preserve"> kuna</w:t>
      </w:r>
      <w:r w:rsidRPr="008D0BF2">
        <w:rPr>
          <w:rFonts w:eastAsia="Calibri"/>
          <w:lang w:eastAsia="en-US"/>
        </w:rPr>
        <w:t xml:space="preserve"> kaznit će se za prekršaj iz stavka 1. ovog</w:t>
      </w:r>
      <w:r>
        <w:rPr>
          <w:rFonts w:eastAsia="Calibri"/>
          <w:lang w:eastAsia="en-US"/>
        </w:rPr>
        <w:t>a</w:t>
      </w:r>
      <w:r w:rsidRPr="008D0BF2">
        <w:rPr>
          <w:rFonts w:eastAsia="Calibri"/>
          <w:lang w:eastAsia="en-US"/>
        </w:rPr>
        <w:t xml:space="preserve"> </w:t>
      </w:r>
      <w:r>
        <w:rPr>
          <w:rFonts w:eastAsia="Calibri"/>
          <w:lang w:eastAsia="en-US"/>
        </w:rPr>
        <w:t>članka fizička osoba obrtnik i</w:t>
      </w:r>
      <w:r w:rsidRPr="008D0BF2">
        <w:rPr>
          <w:rFonts w:eastAsia="Calibri"/>
          <w:lang w:eastAsia="en-US"/>
        </w:rPr>
        <w:t xml:space="preserve"> osoba koja obavlja drugu samostalnu djelatnost.</w:t>
      </w:r>
    </w:p>
    <w:p w14:paraId="1FFAD573" w14:textId="77777777" w:rsidR="004570D1" w:rsidRDefault="004570D1" w:rsidP="006915D8">
      <w:pPr>
        <w:spacing w:line="276" w:lineRule="auto"/>
        <w:jc w:val="both"/>
        <w:rPr>
          <w:rFonts w:eastAsia="Calibri"/>
          <w:lang w:eastAsia="en-US"/>
        </w:rPr>
      </w:pPr>
    </w:p>
    <w:p w14:paraId="74DB50ED" w14:textId="77777777" w:rsidR="00D31887" w:rsidRDefault="008D0BF2" w:rsidP="006915D8">
      <w:pPr>
        <w:spacing w:line="276" w:lineRule="auto"/>
        <w:jc w:val="both"/>
        <w:rPr>
          <w:rFonts w:eastAsia="Calibri"/>
          <w:lang w:eastAsia="en-US"/>
        </w:rPr>
      </w:pPr>
      <w:r>
        <w:rPr>
          <w:rFonts w:eastAsia="Calibri"/>
          <w:lang w:eastAsia="en-US"/>
        </w:rPr>
        <w:t xml:space="preserve">(4) </w:t>
      </w:r>
      <w:r w:rsidRPr="008D0BF2">
        <w:rPr>
          <w:rFonts w:eastAsia="Calibri"/>
          <w:lang w:eastAsia="en-US"/>
        </w:rPr>
        <w:t xml:space="preserve">Novčanom kaznom u iznosu od </w:t>
      </w:r>
      <w:r w:rsidR="00CC49BE">
        <w:rPr>
          <w:rFonts w:eastAsia="Calibri"/>
          <w:lang w:eastAsia="en-US"/>
        </w:rPr>
        <w:t>10.000,00</w:t>
      </w:r>
      <w:r w:rsidR="00CC49BE" w:rsidRPr="008D0BF2">
        <w:rPr>
          <w:rFonts w:eastAsia="Calibri"/>
          <w:lang w:eastAsia="en-US"/>
        </w:rPr>
        <w:t xml:space="preserve"> do </w:t>
      </w:r>
      <w:r w:rsidR="00CC49BE">
        <w:rPr>
          <w:rFonts w:eastAsia="Calibri"/>
          <w:lang w:eastAsia="en-US"/>
        </w:rPr>
        <w:t>50.00</w:t>
      </w:r>
      <w:r w:rsidR="00D43B4F">
        <w:rPr>
          <w:rFonts w:eastAsia="Calibri"/>
          <w:lang w:eastAsia="en-US"/>
        </w:rPr>
        <w:t>0</w:t>
      </w:r>
      <w:r w:rsidR="00CC49BE">
        <w:rPr>
          <w:rFonts w:eastAsia="Calibri"/>
          <w:lang w:eastAsia="en-US"/>
        </w:rPr>
        <w:t>,00</w:t>
      </w:r>
      <w:r w:rsidR="00CC49BE" w:rsidRPr="008D0BF2">
        <w:rPr>
          <w:rFonts w:eastAsia="Calibri"/>
          <w:lang w:eastAsia="en-US"/>
        </w:rPr>
        <w:t xml:space="preserve"> kuna </w:t>
      </w:r>
      <w:r w:rsidRPr="008D0BF2">
        <w:rPr>
          <w:rFonts w:eastAsia="Calibri"/>
          <w:lang w:eastAsia="en-US"/>
        </w:rPr>
        <w:t>kaznit će se za prekršaj iz stavka 1. ovog</w:t>
      </w:r>
      <w:r>
        <w:rPr>
          <w:rFonts w:eastAsia="Calibri"/>
          <w:lang w:eastAsia="en-US"/>
        </w:rPr>
        <w:t>a</w:t>
      </w:r>
      <w:r w:rsidRPr="008D0BF2">
        <w:rPr>
          <w:rFonts w:eastAsia="Calibri"/>
          <w:lang w:eastAsia="en-US"/>
        </w:rPr>
        <w:t xml:space="preserve"> članka fizička osoba</w:t>
      </w:r>
      <w:r>
        <w:rPr>
          <w:rFonts w:eastAsia="Calibri"/>
          <w:lang w:eastAsia="en-US"/>
        </w:rPr>
        <w:t>.</w:t>
      </w:r>
      <w:r w:rsidR="00337105" w:rsidRPr="00337105">
        <w:rPr>
          <w:rFonts w:eastAsia="Calibri"/>
          <w:lang w:eastAsia="en-US"/>
        </w:rPr>
        <w:t xml:space="preserve"> </w:t>
      </w:r>
    </w:p>
    <w:p w14:paraId="1CBC7E20" w14:textId="77777777" w:rsidR="004570D1" w:rsidRDefault="004570D1" w:rsidP="006915D8">
      <w:pPr>
        <w:spacing w:line="276" w:lineRule="auto"/>
        <w:jc w:val="both"/>
        <w:rPr>
          <w:rFonts w:eastAsia="Calibri"/>
          <w:lang w:eastAsia="en-US"/>
        </w:rPr>
      </w:pPr>
    </w:p>
    <w:p w14:paraId="063F4601" w14:textId="77777777" w:rsidR="004A5643" w:rsidRDefault="004A5643" w:rsidP="006915D8">
      <w:pPr>
        <w:spacing w:line="276" w:lineRule="auto"/>
        <w:jc w:val="both"/>
        <w:rPr>
          <w:rFonts w:eastAsia="Calibri"/>
          <w:lang w:eastAsia="en-US"/>
        </w:rPr>
      </w:pPr>
      <w:r>
        <w:rPr>
          <w:rFonts w:eastAsia="Calibri"/>
          <w:lang w:eastAsia="en-US"/>
        </w:rPr>
        <w:t xml:space="preserve">(5) </w:t>
      </w:r>
      <w:r w:rsidRPr="004A5643">
        <w:rPr>
          <w:rFonts w:eastAsia="Calibri"/>
          <w:lang w:eastAsia="en-US"/>
        </w:rPr>
        <w:t xml:space="preserve">Za prekršaje iz </w:t>
      </w:r>
      <w:r>
        <w:rPr>
          <w:rFonts w:eastAsia="Calibri"/>
          <w:lang w:eastAsia="en-US"/>
        </w:rPr>
        <w:t xml:space="preserve">ovoga </w:t>
      </w:r>
      <w:r w:rsidRPr="004A5643">
        <w:rPr>
          <w:rFonts w:eastAsia="Calibri"/>
          <w:lang w:eastAsia="en-US"/>
        </w:rPr>
        <w:t>članka ovlašteni tužitelj je Hrvatska regulatorna agencija za mrežne djelatnosti.</w:t>
      </w:r>
    </w:p>
    <w:p w14:paraId="446D4691" w14:textId="77777777" w:rsidR="00215028" w:rsidRDefault="00215028" w:rsidP="006915D8">
      <w:pPr>
        <w:spacing w:line="276" w:lineRule="auto"/>
        <w:jc w:val="both"/>
        <w:rPr>
          <w:rFonts w:eastAsia="Calibri"/>
          <w:lang w:eastAsia="en-US"/>
        </w:rPr>
      </w:pPr>
    </w:p>
    <w:p w14:paraId="2F38F6FA" w14:textId="77777777" w:rsidR="00215028" w:rsidRPr="00317785" w:rsidRDefault="00215028" w:rsidP="006915D8">
      <w:pPr>
        <w:spacing w:line="276" w:lineRule="auto"/>
        <w:jc w:val="center"/>
        <w:rPr>
          <w:rFonts w:eastAsia="Calibri"/>
          <w:b/>
          <w:lang w:eastAsia="en-US"/>
        </w:rPr>
      </w:pPr>
      <w:r w:rsidRPr="00317785">
        <w:rPr>
          <w:rFonts w:eastAsia="Calibri"/>
          <w:b/>
          <w:lang w:eastAsia="en-US"/>
        </w:rPr>
        <w:t>Članak 14.</w:t>
      </w:r>
    </w:p>
    <w:p w14:paraId="3767A78B" w14:textId="77777777" w:rsidR="009E3BBA" w:rsidRDefault="009E3BBA" w:rsidP="006915D8">
      <w:pPr>
        <w:spacing w:line="276" w:lineRule="auto"/>
        <w:jc w:val="both"/>
        <w:rPr>
          <w:rFonts w:eastAsia="Calibri"/>
          <w:lang w:eastAsia="en-US"/>
        </w:rPr>
      </w:pPr>
    </w:p>
    <w:p w14:paraId="1E93475B" w14:textId="30D0CBAD" w:rsidR="000D2664" w:rsidRDefault="000D2664" w:rsidP="006915D8">
      <w:pPr>
        <w:spacing w:line="276" w:lineRule="auto"/>
        <w:jc w:val="both"/>
        <w:rPr>
          <w:rFonts w:eastAsia="Calibri"/>
          <w:lang w:eastAsia="en-US"/>
        </w:rPr>
      </w:pPr>
      <w:r w:rsidRPr="00D31887">
        <w:rPr>
          <w:rFonts w:eastAsia="Calibri"/>
          <w:lang w:eastAsia="en-US"/>
        </w:rPr>
        <w:t xml:space="preserve">(1) Novčanom kaznom u iznosu od </w:t>
      </w:r>
      <w:r>
        <w:rPr>
          <w:rFonts w:eastAsia="Calibri"/>
          <w:lang w:eastAsia="en-US"/>
        </w:rPr>
        <w:t xml:space="preserve">50.000,00 </w:t>
      </w:r>
      <w:r w:rsidR="00126C96">
        <w:rPr>
          <w:rFonts w:eastAsia="Calibri"/>
          <w:lang w:eastAsia="en-US"/>
        </w:rPr>
        <w:t>do 5</w:t>
      </w:r>
      <w:r w:rsidRPr="00590064">
        <w:rPr>
          <w:rFonts w:eastAsia="Calibri"/>
          <w:lang w:eastAsia="en-US"/>
        </w:rPr>
        <w:t xml:space="preserve">00.000,00 </w:t>
      </w:r>
      <w:r w:rsidRPr="00D31887">
        <w:rPr>
          <w:rFonts w:eastAsia="Calibri"/>
          <w:lang w:eastAsia="en-US"/>
        </w:rPr>
        <w:t xml:space="preserve">kuna kaznit će se za prekršaj pravna osoba </w:t>
      </w:r>
      <w:r>
        <w:rPr>
          <w:rFonts w:eastAsia="Calibri"/>
          <w:lang w:eastAsia="en-US"/>
        </w:rPr>
        <w:t xml:space="preserve">- </w:t>
      </w:r>
      <w:r w:rsidRPr="00D31887">
        <w:rPr>
          <w:rFonts w:eastAsia="Calibri"/>
          <w:lang w:eastAsia="en-US"/>
        </w:rPr>
        <w:t>pružatelj usluga smještaja na</w:t>
      </w:r>
      <w:r>
        <w:rPr>
          <w:rFonts w:eastAsia="Calibri"/>
          <w:lang w:eastAsia="en-US"/>
        </w:rPr>
        <w:t xml:space="preserve"> poslužitelju </w:t>
      </w:r>
      <w:r w:rsidRPr="00D31887">
        <w:rPr>
          <w:rFonts w:eastAsia="Calibri"/>
          <w:lang w:eastAsia="en-US"/>
        </w:rPr>
        <w:t>koja</w:t>
      </w:r>
      <w:r>
        <w:rPr>
          <w:rFonts w:eastAsia="Calibri"/>
          <w:lang w:eastAsia="en-US"/>
        </w:rPr>
        <w:t>:</w:t>
      </w:r>
    </w:p>
    <w:p w14:paraId="132528F5" w14:textId="77777777" w:rsidR="004570D1" w:rsidRDefault="004570D1" w:rsidP="006915D8">
      <w:pPr>
        <w:spacing w:line="276" w:lineRule="auto"/>
        <w:jc w:val="both"/>
        <w:rPr>
          <w:rFonts w:eastAsia="Calibri"/>
          <w:lang w:eastAsia="en-US"/>
        </w:rPr>
      </w:pPr>
    </w:p>
    <w:p w14:paraId="13A0E9A4" w14:textId="77777777" w:rsidR="000D2664" w:rsidRDefault="000D2664"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ne </w:t>
      </w:r>
      <w:r w:rsidRPr="00564276">
        <w:rPr>
          <w:rFonts w:ascii="Times New Roman" w:hAnsi="Times New Roman" w:cs="Times New Roman"/>
          <w:sz w:val="24"/>
          <w:szCs w:val="24"/>
        </w:rPr>
        <w:t xml:space="preserve">čuva teroristički sadržaj </w:t>
      </w:r>
      <w:r>
        <w:rPr>
          <w:rFonts w:ascii="Times New Roman" w:hAnsi="Times New Roman" w:cs="Times New Roman"/>
          <w:sz w:val="24"/>
          <w:szCs w:val="24"/>
        </w:rPr>
        <w:t xml:space="preserve">koji je uklonjen ili kojemu je onemogućen pristup na temelju naloga za uklanjanje na temelju članka 3. </w:t>
      </w:r>
      <w:r w:rsidRPr="003F1A40">
        <w:rPr>
          <w:rFonts w:ascii="Times New Roman" w:hAnsi="Times New Roman" w:cs="Times New Roman"/>
          <w:sz w:val="24"/>
          <w:szCs w:val="24"/>
        </w:rPr>
        <w:t>Uredbe (EU) 2021/784.</w:t>
      </w:r>
      <w:r w:rsidR="0072573A">
        <w:rPr>
          <w:rFonts w:ascii="Times New Roman" w:hAnsi="Times New Roman" w:cs="Times New Roman"/>
          <w:sz w:val="24"/>
          <w:szCs w:val="24"/>
        </w:rPr>
        <w:t xml:space="preserve"> </w:t>
      </w:r>
      <w:r>
        <w:rPr>
          <w:rFonts w:ascii="Times New Roman" w:hAnsi="Times New Roman" w:cs="Times New Roman"/>
          <w:sz w:val="24"/>
          <w:szCs w:val="24"/>
        </w:rPr>
        <w:t>i sve povezane podatke,</w:t>
      </w:r>
      <w:r w:rsidRPr="00564276">
        <w:rPr>
          <w:rFonts w:ascii="Times New Roman" w:hAnsi="Times New Roman" w:cs="Times New Roman"/>
          <w:sz w:val="24"/>
          <w:szCs w:val="24"/>
        </w:rPr>
        <w:t xml:space="preserve"> sukladno članku 6. Uredbe (EU) 2021/784.</w:t>
      </w:r>
    </w:p>
    <w:p w14:paraId="1F2FF99E" w14:textId="77777777" w:rsidR="000D2664" w:rsidRDefault="000D2664" w:rsidP="006915D8">
      <w:pPr>
        <w:pStyle w:val="NoSpacing"/>
        <w:spacing w:line="276" w:lineRule="auto"/>
        <w:jc w:val="both"/>
        <w:rPr>
          <w:rFonts w:ascii="Times New Roman" w:hAnsi="Times New Roman" w:cs="Times New Roman"/>
          <w:sz w:val="24"/>
          <w:szCs w:val="24"/>
        </w:rPr>
      </w:pPr>
    </w:p>
    <w:p w14:paraId="0E87EF5A" w14:textId="77777777" w:rsidR="000D2664" w:rsidRDefault="000D2664" w:rsidP="006915D8">
      <w:pPr>
        <w:spacing w:line="276" w:lineRule="auto"/>
        <w:jc w:val="both"/>
        <w:rPr>
          <w:rFonts w:eastAsia="Calibri"/>
          <w:lang w:eastAsia="en-US"/>
        </w:rPr>
      </w:pPr>
      <w:r>
        <w:rPr>
          <w:rFonts w:eastAsia="Calibri"/>
          <w:lang w:eastAsia="en-US"/>
        </w:rPr>
        <w:t>2</w:t>
      </w:r>
      <w:r w:rsidRPr="00215028">
        <w:rPr>
          <w:rFonts w:eastAsia="Calibri"/>
          <w:lang w:eastAsia="en-US"/>
        </w:rPr>
        <w:t>. u slučaju da otkrije bilo kakav teroristički sadržaj koji uključuje neposrednu opasnost po život, tome odmah ne obavijeste nadležna tijela, sukladno članku 14. stavku 5. Uredbe (EU) 2021/784.</w:t>
      </w:r>
    </w:p>
    <w:p w14:paraId="0FF61814" w14:textId="77777777" w:rsidR="003A691D" w:rsidRDefault="003A691D" w:rsidP="006915D8">
      <w:pPr>
        <w:spacing w:line="276" w:lineRule="auto"/>
        <w:jc w:val="both"/>
        <w:rPr>
          <w:rFonts w:eastAsia="Calibri"/>
          <w:lang w:eastAsia="en-US"/>
        </w:rPr>
      </w:pPr>
    </w:p>
    <w:p w14:paraId="6F067C92" w14:textId="77777777" w:rsidR="000D2664" w:rsidRDefault="000D2664" w:rsidP="006915D8">
      <w:pPr>
        <w:spacing w:line="276" w:lineRule="auto"/>
        <w:jc w:val="both"/>
        <w:rPr>
          <w:rFonts w:eastAsia="Calibri"/>
          <w:lang w:eastAsia="en-US"/>
        </w:rPr>
      </w:pPr>
      <w:r>
        <w:rPr>
          <w:rFonts w:eastAsia="Calibri"/>
          <w:lang w:eastAsia="en-US"/>
        </w:rPr>
        <w:t xml:space="preserve">(2) </w:t>
      </w:r>
      <w:r w:rsidRPr="008D0BF2">
        <w:rPr>
          <w:rFonts w:eastAsia="Calibri"/>
          <w:lang w:eastAsia="en-US"/>
        </w:rPr>
        <w:t>Novčanom kaznom u iznosu od</w:t>
      </w:r>
      <w:r>
        <w:rPr>
          <w:rFonts w:eastAsia="Calibri"/>
          <w:lang w:eastAsia="en-US"/>
        </w:rPr>
        <w:t xml:space="preserve"> 10.000,00</w:t>
      </w:r>
      <w:r w:rsidRPr="008D0BF2">
        <w:rPr>
          <w:rFonts w:eastAsia="Calibri"/>
          <w:lang w:eastAsia="en-US"/>
        </w:rPr>
        <w:t xml:space="preserve"> do </w:t>
      </w:r>
      <w:r>
        <w:rPr>
          <w:rFonts w:eastAsia="Calibri"/>
          <w:lang w:eastAsia="en-US"/>
        </w:rPr>
        <w:t>50.00</w:t>
      </w:r>
      <w:r w:rsidR="00C52A39">
        <w:rPr>
          <w:rFonts w:eastAsia="Calibri"/>
          <w:lang w:eastAsia="en-US"/>
        </w:rPr>
        <w:t>0</w:t>
      </w:r>
      <w:r>
        <w:rPr>
          <w:rFonts w:eastAsia="Calibri"/>
          <w:lang w:eastAsia="en-US"/>
        </w:rPr>
        <w:t>,00</w:t>
      </w:r>
      <w:r w:rsidRPr="008D0BF2">
        <w:rPr>
          <w:rFonts w:eastAsia="Calibri"/>
          <w:lang w:eastAsia="en-US"/>
        </w:rPr>
        <w:t xml:space="preserve"> kuna kaznit će se za prekršaj iz stavka 1. ovog</w:t>
      </w:r>
      <w:r>
        <w:rPr>
          <w:rFonts w:eastAsia="Calibri"/>
          <w:lang w:eastAsia="en-US"/>
        </w:rPr>
        <w:t>a</w:t>
      </w:r>
      <w:r w:rsidRPr="008D0BF2">
        <w:rPr>
          <w:rFonts w:eastAsia="Calibri"/>
          <w:lang w:eastAsia="en-US"/>
        </w:rPr>
        <w:t xml:space="preserve"> članka i odgovorna osoba u pravnoj osobi.</w:t>
      </w:r>
    </w:p>
    <w:p w14:paraId="66E5EDEA" w14:textId="77777777" w:rsidR="003A691D" w:rsidRDefault="003A691D" w:rsidP="006915D8">
      <w:pPr>
        <w:spacing w:line="276" w:lineRule="auto"/>
        <w:jc w:val="both"/>
        <w:rPr>
          <w:rFonts w:eastAsia="Calibri"/>
          <w:lang w:eastAsia="en-US"/>
        </w:rPr>
      </w:pPr>
    </w:p>
    <w:p w14:paraId="1DE51409" w14:textId="77777777" w:rsidR="000D2664" w:rsidRDefault="000D2664" w:rsidP="006915D8">
      <w:pPr>
        <w:spacing w:line="276" w:lineRule="auto"/>
        <w:jc w:val="both"/>
        <w:rPr>
          <w:rFonts w:eastAsia="Calibri"/>
          <w:lang w:eastAsia="en-US"/>
        </w:rPr>
      </w:pPr>
      <w:r w:rsidRPr="008D0BF2">
        <w:rPr>
          <w:rFonts w:eastAsia="Calibri"/>
          <w:lang w:eastAsia="en-US"/>
        </w:rPr>
        <w:t>(3) Novčanom kaznom u iznosu od</w:t>
      </w:r>
      <w:r>
        <w:rPr>
          <w:rFonts w:eastAsia="Calibri"/>
          <w:lang w:eastAsia="en-US"/>
        </w:rPr>
        <w:t xml:space="preserve"> 20.000,00</w:t>
      </w:r>
      <w:r w:rsidRPr="008D0BF2">
        <w:rPr>
          <w:rFonts w:eastAsia="Calibri"/>
          <w:lang w:eastAsia="en-US"/>
        </w:rPr>
        <w:t xml:space="preserve"> do </w:t>
      </w:r>
      <w:r>
        <w:rPr>
          <w:rFonts w:eastAsia="Calibri"/>
          <w:lang w:eastAsia="en-US"/>
        </w:rPr>
        <w:t>100.00</w:t>
      </w:r>
      <w:r w:rsidR="00C52A39">
        <w:rPr>
          <w:rFonts w:eastAsia="Calibri"/>
          <w:lang w:eastAsia="en-US"/>
        </w:rPr>
        <w:t>0</w:t>
      </w:r>
      <w:r>
        <w:rPr>
          <w:rFonts w:eastAsia="Calibri"/>
          <w:lang w:eastAsia="en-US"/>
        </w:rPr>
        <w:t>,00</w:t>
      </w:r>
      <w:r w:rsidRPr="008D0BF2">
        <w:rPr>
          <w:rFonts w:eastAsia="Calibri"/>
          <w:lang w:eastAsia="en-US"/>
        </w:rPr>
        <w:t xml:space="preserve"> kuna kaznit će se za prekršaj iz stavka 1. ovog</w:t>
      </w:r>
      <w:r>
        <w:rPr>
          <w:rFonts w:eastAsia="Calibri"/>
          <w:lang w:eastAsia="en-US"/>
        </w:rPr>
        <w:t>a</w:t>
      </w:r>
      <w:r w:rsidRPr="008D0BF2">
        <w:rPr>
          <w:rFonts w:eastAsia="Calibri"/>
          <w:lang w:eastAsia="en-US"/>
        </w:rPr>
        <w:t xml:space="preserve"> </w:t>
      </w:r>
      <w:r>
        <w:rPr>
          <w:rFonts w:eastAsia="Calibri"/>
          <w:lang w:eastAsia="en-US"/>
        </w:rPr>
        <w:t>članka fizička osoba obrtnik i</w:t>
      </w:r>
      <w:r w:rsidRPr="008D0BF2">
        <w:rPr>
          <w:rFonts w:eastAsia="Calibri"/>
          <w:lang w:eastAsia="en-US"/>
        </w:rPr>
        <w:t xml:space="preserve"> osoba koja obavlja drugu samostalnu djelatnost.</w:t>
      </w:r>
    </w:p>
    <w:p w14:paraId="783E5191" w14:textId="77777777" w:rsidR="003A691D" w:rsidRDefault="003A691D" w:rsidP="006915D8">
      <w:pPr>
        <w:spacing w:line="276" w:lineRule="auto"/>
        <w:jc w:val="both"/>
        <w:rPr>
          <w:rFonts w:eastAsia="Calibri"/>
          <w:lang w:eastAsia="en-US"/>
        </w:rPr>
      </w:pPr>
    </w:p>
    <w:p w14:paraId="09CC1FA4" w14:textId="77777777" w:rsidR="000D2664" w:rsidRDefault="000D2664" w:rsidP="006915D8">
      <w:pPr>
        <w:spacing w:line="276" w:lineRule="auto"/>
        <w:jc w:val="both"/>
        <w:rPr>
          <w:rFonts w:eastAsia="Calibri"/>
          <w:lang w:eastAsia="en-US"/>
        </w:rPr>
      </w:pPr>
      <w:r>
        <w:rPr>
          <w:rFonts w:eastAsia="Calibri"/>
          <w:lang w:eastAsia="en-US"/>
        </w:rPr>
        <w:t xml:space="preserve">(4) </w:t>
      </w:r>
      <w:r w:rsidRPr="008D0BF2">
        <w:rPr>
          <w:rFonts w:eastAsia="Calibri"/>
          <w:lang w:eastAsia="en-US"/>
        </w:rPr>
        <w:t xml:space="preserve">Novčanom kaznom u iznosu od </w:t>
      </w:r>
      <w:r>
        <w:rPr>
          <w:rFonts w:eastAsia="Calibri"/>
          <w:lang w:eastAsia="en-US"/>
        </w:rPr>
        <w:t>10.000,00</w:t>
      </w:r>
      <w:r w:rsidRPr="008D0BF2">
        <w:rPr>
          <w:rFonts w:eastAsia="Calibri"/>
          <w:lang w:eastAsia="en-US"/>
        </w:rPr>
        <w:t xml:space="preserve"> do </w:t>
      </w:r>
      <w:r>
        <w:rPr>
          <w:rFonts w:eastAsia="Calibri"/>
          <w:lang w:eastAsia="en-US"/>
        </w:rPr>
        <w:t>50.00</w:t>
      </w:r>
      <w:r w:rsidR="00C52A39">
        <w:rPr>
          <w:rFonts w:eastAsia="Calibri"/>
          <w:lang w:eastAsia="en-US"/>
        </w:rPr>
        <w:t>0</w:t>
      </w:r>
      <w:r>
        <w:rPr>
          <w:rFonts w:eastAsia="Calibri"/>
          <w:lang w:eastAsia="en-US"/>
        </w:rPr>
        <w:t>,00</w:t>
      </w:r>
      <w:r w:rsidRPr="008D0BF2">
        <w:rPr>
          <w:rFonts w:eastAsia="Calibri"/>
          <w:lang w:eastAsia="en-US"/>
        </w:rPr>
        <w:t xml:space="preserve"> kuna kaznit će se za prekršaj iz stavka 1. ovog</w:t>
      </w:r>
      <w:r>
        <w:rPr>
          <w:rFonts w:eastAsia="Calibri"/>
          <w:lang w:eastAsia="en-US"/>
        </w:rPr>
        <w:t>a</w:t>
      </w:r>
      <w:r w:rsidRPr="008D0BF2">
        <w:rPr>
          <w:rFonts w:eastAsia="Calibri"/>
          <w:lang w:eastAsia="en-US"/>
        </w:rPr>
        <w:t xml:space="preserve"> članka fizička osoba</w:t>
      </w:r>
      <w:r>
        <w:rPr>
          <w:rFonts w:eastAsia="Calibri"/>
          <w:lang w:eastAsia="en-US"/>
        </w:rPr>
        <w:t>.</w:t>
      </w:r>
      <w:r w:rsidRPr="00337105">
        <w:rPr>
          <w:rFonts w:eastAsia="Calibri"/>
          <w:lang w:eastAsia="en-US"/>
        </w:rPr>
        <w:t xml:space="preserve"> </w:t>
      </w:r>
    </w:p>
    <w:p w14:paraId="76E682B5" w14:textId="77777777" w:rsidR="003A691D" w:rsidRDefault="003A691D" w:rsidP="006915D8">
      <w:pPr>
        <w:spacing w:line="276" w:lineRule="auto"/>
        <w:jc w:val="both"/>
        <w:rPr>
          <w:rFonts w:eastAsia="Calibri"/>
          <w:lang w:eastAsia="en-US"/>
        </w:rPr>
      </w:pPr>
    </w:p>
    <w:p w14:paraId="04315970" w14:textId="77777777" w:rsidR="000D2664" w:rsidRDefault="000D2664" w:rsidP="006915D8">
      <w:pPr>
        <w:spacing w:line="276" w:lineRule="auto"/>
        <w:jc w:val="both"/>
        <w:rPr>
          <w:rFonts w:eastAsia="Calibri"/>
          <w:lang w:eastAsia="en-US"/>
        </w:rPr>
      </w:pPr>
      <w:r>
        <w:rPr>
          <w:rFonts w:eastAsia="Calibri"/>
          <w:lang w:eastAsia="en-US"/>
        </w:rPr>
        <w:t xml:space="preserve">(5) </w:t>
      </w:r>
      <w:r w:rsidRPr="004A5643">
        <w:rPr>
          <w:rFonts w:eastAsia="Calibri"/>
          <w:lang w:eastAsia="en-US"/>
        </w:rPr>
        <w:t xml:space="preserve">Za prekršaje iz </w:t>
      </w:r>
      <w:r>
        <w:rPr>
          <w:rFonts w:eastAsia="Calibri"/>
          <w:lang w:eastAsia="en-US"/>
        </w:rPr>
        <w:t xml:space="preserve">ovoga </w:t>
      </w:r>
      <w:r w:rsidRPr="004A5643">
        <w:rPr>
          <w:rFonts w:eastAsia="Calibri"/>
          <w:lang w:eastAsia="en-US"/>
        </w:rPr>
        <w:t xml:space="preserve">članka ovlašteni tužitelj je </w:t>
      </w:r>
      <w:r>
        <w:rPr>
          <w:rFonts w:eastAsia="Calibri"/>
          <w:lang w:eastAsia="en-US"/>
        </w:rPr>
        <w:t>Ministarstvo unutarnjih poslova.</w:t>
      </w:r>
    </w:p>
    <w:p w14:paraId="7440BE94" w14:textId="77777777" w:rsidR="004C0DB2" w:rsidRDefault="004C0DB2" w:rsidP="006915D8">
      <w:pPr>
        <w:spacing w:line="276" w:lineRule="auto"/>
        <w:jc w:val="center"/>
        <w:rPr>
          <w:rFonts w:eastAsia="Calibri"/>
          <w:lang w:eastAsia="en-US"/>
        </w:rPr>
      </w:pPr>
    </w:p>
    <w:p w14:paraId="72DC2A00" w14:textId="77777777" w:rsidR="009E3BBA" w:rsidRDefault="009E3BBA" w:rsidP="006915D8">
      <w:pPr>
        <w:spacing w:line="276" w:lineRule="auto"/>
        <w:jc w:val="center"/>
        <w:rPr>
          <w:rFonts w:eastAsia="Calibri"/>
          <w:lang w:eastAsia="en-US"/>
        </w:rPr>
      </w:pPr>
    </w:p>
    <w:p w14:paraId="0344341F" w14:textId="77777777" w:rsidR="009E3BBA" w:rsidRDefault="009E3BBA" w:rsidP="006915D8">
      <w:pPr>
        <w:spacing w:line="276" w:lineRule="auto"/>
        <w:jc w:val="center"/>
        <w:rPr>
          <w:rFonts w:eastAsia="Calibri"/>
          <w:lang w:eastAsia="en-US"/>
        </w:rPr>
      </w:pPr>
    </w:p>
    <w:p w14:paraId="6A902EF3" w14:textId="77777777" w:rsidR="003F1A40" w:rsidRPr="00902ED2" w:rsidRDefault="005C4233" w:rsidP="006915D8">
      <w:pPr>
        <w:spacing w:line="276" w:lineRule="auto"/>
        <w:jc w:val="center"/>
        <w:rPr>
          <w:rFonts w:eastAsia="Calibri"/>
          <w:b/>
          <w:lang w:eastAsia="en-US"/>
        </w:rPr>
      </w:pPr>
      <w:r w:rsidRPr="00902ED2">
        <w:rPr>
          <w:rFonts w:eastAsia="Calibri"/>
          <w:b/>
          <w:lang w:eastAsia="en-US"/>
        </w:rPr>
        <w:t>Članak 15.</w:t>
      </w:r>
    </w:p>
    <w:p w14:paraId="38660822" w14:textId="77777777" w:rsidR="009E3BBA" w:rsidRDefault="009E3BBA" w:rsidP="006915D8">
      <w:pPr>
        <w:spacing w:line="276" w:lineRule="auto"/>
        <w:jc w:val="center"/>
        <w:rPr>
          <w:rFonts w:eastAsia="Calibri"/>
          <w:lang w:eastAsia="en-US"/>
        </w:rPr>
      </w:pPr>
    </w:p>
    <w:p w14:paraId="3D52C164" w14:textId="552277C0" w:rsidR="00215028" w:rsidRDefault="00215028" w:rsidP="006915D8">
      <w:pPr>
        <w:spacing w:line="276" w:lineRule="auto"/>
        <w:jc w:val="both"/>
        <w:rPr>
          <w:rFonts w:eastAsia="Calibri"/>
          <w:lang w:eastAsia="en-US"/>
        </w:rPr>
      </w:pPr>
      <w:r w:rsidRPr="00D31887">
        <w:rPr>
          <w:rFonts w:eastAsia="Calibri"/>
          <w:lang w:eastAsia="en-US"/>
        </w:rPr>
        <w:t xml:space="preserve">(1) Novčanom kaznom u iznosu od </w:t>
      </w:r>
      <w:r>
        <w:rPr>
          <w:rFonts w:eastAsia="Calibri"/>
          <w:lang w:eastAsia="en-US"/>
        </w:rPr>
        <w:t xml:space="preserve">100.000,00 </w:t>
      </w:r>
      <w:r w:rsidRPr="00D31887">
        <w:rPr>
          <w:rFonts w:eastAsia="Calibri"/>
          <w:lang w:eastAsia="en-US"/>
        </w:rPr>
        <w:t xml:space="preserve">do </w:t>
      </w:r>
      <w:r w:rsidRPr="00590064">
        <w:rPr>
          <w:rFonts w:eastAsia="Calibri"/>
          <w:lang w:eastAsia="en-US"/>
        </w:rPr>
        <w:t xml:space="preserve">1,000.000,00 </w:t>
      </w:r>
      <w:r w:rsidRPr="00D31887">
        <w:rPr>
          <w:rFonts w:eastAsia="Calibri"/>
          <w:lang w:eastAsia="en-US"/>
        </w:rPr>
        <w:t xml:space="preserve">kuna kaznit će se za prekršaj pravna osoba </w:t>
      </w:r>
      <w:r>
        <w:rPr>
          <w:rFonts w:eastAsia="Calibri"/>
          <w:lang w:eastAsia="en-US"/>
        </w:rPr>
        <w:t xml:space="preserve">- </w:t>
      </w:r>
      <w:r w:rsidRPr="00D31887">
        <w:rPr>
          <w:rFonts w:eastAsia="Calibri"/>
          <w:lang w:eastAsia="en-US"/>
        </w:rPr>
        <w:t>pružatelj usluga smještaja na</w:t>
      </w:r>
      <w:r>
        <w:rPr>
          <w:rFonts w:eastAsia="Calibri"/>
          <w:lang w:eastAsia="en-US"/>
        </w:rPr>
        <w:t xml:space="preserve"> poslužitelju </w:t>
      </w:r>
      <w:r w:rsidRPr="00D31887">
        <w:rPr>
          <w:rFonts w:eastAsia="Calibri"/>
          <w:lang w:eastAsia="en-US"/>
        </w:rPr>
        <w:t>koja</w:t>
      </w:r>
      <w:r>
        <w:rPr>
          <w:rFonts w:eastAsia="Calibri"/>
          <w:lang w:eastAsia="en-US"/>
        </w:rPr>
        <w:t>:</w:t>
      </w:r>
    </w:p>
    <w:p w14:paraId="2AD1E648" w14:textId="77777777" w:rsidR="001B3E72" w:rsidRPr="00D31887" w:rsidRDefault="001B3E72" w:rsidP="006915D8">
      <w:pPr>
        <w:spacing w:line="276" w:lineRule="auto"/>
        <w:jc w:val="both"/>
        <w:rPr>
          <w:rFonts w:eastAsia="Calibri"/>
          <w:lang w:eastAsia="en-US"/>
        </w:rPr>
      </w:pPr>
    </w:p>
    <w:p w14:paraId="517C2089" w14:textId="740F7D6D" w:rsidR="00215028" w:rsidRDefault="00215028" w:rsidP="006915D8">
      <w:pPr>
        <w:pStyle w:val="NoSpacing"/>
        <w:spacing w:line="276" w:lineRule="auto"/>
        <w:jc w:val="both"/>
        <w:rPr>
          <w:rFonts w:ascii="Times New Roman" w:hAnsi="Times New Roman" w:cs="Times New Roman"/>
          <w:sz w:val="24"/>
          <w:szCs w:val="24"/>
        </w:rPr>
      </w:pPr>
      <w:r w:rsidRPr="00FD6B77">
        <w:rPr>
          <w:rFonts w:ascii="Times New Roman" w:hAnsi="Times New Roman" w:cs="Times New Roman"/>
          <w:sz w:val="24"/>
          <w:szCs w:val="24"/>
        </w:rPr>
        <w:t>1.</w:t>
      </w:r>
      <w:r>
        <w:rPr>
          <w:rFonts w:ascii="Times New Roman" w:hAnsi="Times New Roman" w:cs="Times New Roman"/>
          <w:sz w:val="24"/>
          <w:szCs w:val="24"/>
        </w:rPr>
        <w:t xml:space="preserve"> </w:t>
      </w:r>
      <w:r w:rsidRPr="00576B01">
        <w:rPr>
          <w:rFonts w:ascii="Times New Roman" w:hAnsi="Times New Roman" w:cs="Times New Roman"/>
          <w:sz w:val="24"/>
          <w:szCs w:val="24"/>
        </w:rPr>
        <w:t xml:space="preserve">ne </w:t>
      </w:r>
      <w:r>
        <w:rPr>
          <w:rFonts w:ascii="Times New Roman" w:hAnsi="Times New Roman" w:cs="Times New Roman"/>
          <w:sz w:val="24"/>
          <w:szCs w:val="24"/>
        </w:rPr>
        <w:t>uklanja</w:t>
      </w:r>
      <w:r w:rsidRPr="00FD6B77">
        <w:rPr>
          <w:rFonts w:ascii="Times New Roman" w:hAnsi="Times New Roman" w:cs="Times New Roman"/>
          <w:sz w:val="24"/>
          <w:szCs w:val="24"/>
        </w:rPr>
        <w:t xml:space="preserve"> teroristički sadržaj ili </w:t>
      </w:r>
      <w:r>
        <w:rPr>
          <w:rFonts w:ascii="Times New Roman" w:hAnsi="Times New Roman" w:cs="Times New Roman"/>
          <w:sz w:val="24"/>
          <w:szCs w:val="24"/>
        </w:rPr>
        <w:t xml:space="preserve">ne </w:t>
      </w:r>
      <w:r w:rsidRPr="00FD6B77">
        <w:rPr>
          <w:rFonts w:ascii="Times New Roman" w:hAnsi="Times New Roman" w:cs="Times New Roman"/>
          <w:sz w:val="24"/>
          <w:szCs w:val="24"/>
        </w:rPr>
        <w:t>onemogućuj</w:t>
      </w:r>
      <w:r>
        <w:rPr>
          <w:rFonts w:ascii="Times New Roman" w:hAnsi="Times New Roman" w:cs="Times New Roman"/>
          <w:sz w:val="24"/>
          <w:szCs w:val="24"/>
        </w:rPr>
        <w:t>e</w:t>
      </w:r>
      <w:r w:rsidRPr="00FD6B77">
        <w:rPr>
          <w:rFonts w:ascii="Times New Roman" w:hAnsi="Times New Roman" w:cs="Times New Roman"/>
          <w:sz w:val="24"/>
          <w:szCs w:val="24"/>
        </w:rPr>
        <w:t xml:space="preserve"> pristup terorističkom sadržaju što prije i u svakom slučaju u roku od sat vremena o</w:t>
      </w:r>
      <w:r>
        <w:rPr>
          <w:rFonts w:ascii="Times New Roman" w:hAnsi="Times New Roman" w:cs="Times New Roman"/>
          <w:sz w:val="24"/>
          <w:szCs w:val="24"/>
        </w:rPr>
        <w:t xml:space="preserve">d primitka naloga za uklanjanje, sukladno članku 3. stavku 3. </w:t>
      </w:r>
      <w:r w:rsidRPr="00FD6B77">
        <w:rPr>
          <w:rFonts w:ascii="Times New Roman" w:hAnsi="Times New Roman" w:cs="Times New Roman"/>
          <w:sz w:val="24"/>
          <w:szCs w:val="24"/>
        </w:rPr>
        <w:t>Uredbe (EU) 2021/784</w:t>
      </w:r>
    </w:p>
    <w:p w14:paraId="21F91372" w14:textId="77777777" w:rsidR="00215028" w:rsidRPr="00576B01" w:rsidRDefault="00215028" w:rsidP="006915D8">
      <w:pPr>
        <w:pStyle w:val="NoSpacing"/>
        <w:spacing w:line="276" w:lineRule="auto"/>
        <w:ind w:left="720"/>
        <w:jc w:val="both"/>
        <w:rPr>
          <w:rFonts w:ascii="Times New Roman" w:hAnsi="Times New Roman" w:cs="Times New Roman"/>
          <w:sz w:val="24"/>
          <w:szCs w:val="24"/>
        </w:rPr>
      </w:pPr>
    </w:p>
    <w:p w14:paraId="6B6BB090" w14:textId="44150F3D" w:rsidR="00215028" w:rsidRDefault="00215028"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FD6B77">
        <w:rPr>
          <w:rFonts w:ascii="Times New Roman" w:hAnsi="Times New Roman" w:cs="Times New Roman"/>
          <w:sz w:val="24"/>
          <w:szCs w:val="24"/>
        </w:rPr>
        <w:t xml:space="preserve">služeći se predloškom utvrđenim u Prilogu II., bez nepotrebne odgode </w:t>
      </w:r>
      <w:r>
        <w:rPr>
          <w:rFonts w:ascii="Times New Roman" w:hAnsi="Times New Roman" w:cs="Times New Roman"/>
          <w:sz w:val="24"/>
          <w:szCs w:val="24"/>
        </w:rPr>
        <w:t xml:space="preserve">ne </w:t>
      </w:r>
      <w:r w:rsidRPr="00FD6B77">
        <w:rPr>
          <w:rFonts w:ascii="Times New Roman" w:hAnsi="Times New Roman" w:cs="Times New Roman"/>
          <w:sz w:val="24"/>
          <w:szCs w:val="24"/>
        </w:rPr>
        <w:t>obavješćuje nadležno tijelo o uklanjanju terorističkog sadržaja ili onemogućavanju pristupa terorističkom sadržaju, navodeći osobito vrijem</w:t>
      </w:r>
      <w:r>
        <w:rPr>
          <w:rFonts w:ascii="Times New Roman" w:hAnsi="Times New Roman" w:cs="Times New Roman"/>
          <w:sz w:val="24"/>
          <w:szCs w:val="24"/>
        </w:rPr>
        <w:t xml:space="preserve">e uklanjanja ili onemogućavanja, sukladno </w:t>
      </w:r>
      <w:r w:rsidRPr="00FD6B77">
        <w:rPr>
          <w:rFonts w:ascii="Times New Roman" w:hAnsi="Times New Roman" w:cs="Times New Roman"/>
          <w:sz w:val="24"/>
          <w:szCs w:val="24"/>
        </w:rPr>
        <w:t>člank</w:t>
      </w:r>
      <w:r>
        <w:rPr>
          <w:rFonts w:ascii="Times New Roman" w:hAnsi="Times New Roman" w:cs="Times New Roman"/>
          <w:sz w:val="24"/>
          <w:szCs w:val="24"/>
        </w:rPr>
        <w:t>u</w:t>
      </w:r>
      <w:r w:rsidRPr="00FD6B77">
        <w:rPr>
          <w:rFonts w:ascii="Times New Roman" w:hAnsi="Times New Roman" w:cs="Times New Roman"/>
          <w:sz w:val="24"/>
          <w:szCs w:val="24"/>
        </w:rPr>
        <w:t xml:space="preserve"> 3. stavk</w:t>
      </w:r>
      <w:r>
        <w:rPr>
          <w:rFonts w:ascii="Times New Roman" w:hAnsi="Times New Roman" w:cs="Times New Roman"/>
          <w:sz w:val="24"/>
          <w:szCs w:val="24"/>
        </w:rPr>
        <w:t>u</w:t>
      </w:r>
      <w:r w:rsidRPr="00FD6B77">
        <w:rPr>
          <w:rFonts w:ascii="Times New Roman" w:hAnsi="Times New Roman" w:cs="Times New Roman"/>
          <w:sz w:val="24"/>
          <w:szCs w:val="24"/>
        </w:rPr>
        <w:t xml:space="preserve"> </w:t>
      </w:r>
      <w:r>
        <w:rPr>
          <w:rFonts w:ascii="Times New Roman" w:hAnsi="Times New Roman" w:cs="Times New Roman"/>
          <w:sz w:val="24"/>
          <w:szCs w:val="24"/>
        </w:rPr>
        <w:t>6</w:t>
      </w:r>
      <w:r w:rsidRPr="00FD6B77">
        <w:rPr>
          <w:rFonts w:ascii="Times New Roman" w:hAnsi="Times New Roman" w:cs="Times New Roman"/>
          <w:sz w:val="24"/>
          <w:szCs w:val="24"/>
        </w:rPr>
        <w:t>. Uredbe (EU) 2021/784</w:t>
      </w:r>
    </w:p>
    <w:p w14:paraId="1D616E57" w14:textId="77777777" w:rsidR="00215028" w:rsidRDefault="00215028" w:rsidP="006915D8">
      <w:pPr>
        <w:pStyle w:val="NoSpacing"/>
        <w:spacing w:line="276" w:lineRule="auto"/>
        <w:jc w:val="both"/>
        <w:rPr>
          <w:rFonts w:ascii="Times New Roman" w:hAnsi="Times New Roman" w:cs="Times New Roman"/>
          <w:sz w:val="24"/>
          <w:szCs w:val="24"/>
        </w:rPr>
      </w:pPr>
    </w:p>
    <w:p w14:paraId="3DD2B3FB" w14:textId="01FB9730" w:rsidR="00215028" w:rsidRDefault="00215028"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nakon što </w:t>
      </w:r>
      <w:r w:rsidRPr="00FD6B77">
        <w:rPr>
          <w:rFonts w:ascii="Times New Roman" w:hAnsi="Times New Roman" w:cs="Times New Roman"/>
          <w:sz w:val="24"/>
          <w:szCs w:val="24"/>
        </w:rPr>
        <w:t>primi nalog za uklanjanje</w:t>
      </w:r>
      <w:r>
        <w:rPr>
          <w:rFonts w:ascii="Times New Roman" w:hAnsi="Times New Roman" w:cs="Times New Roman"/>
          <w:sz w:val="24"/>
          <w:szCs w:val="24"/>
        </w:rPr>
        <w:t>, ne</w:t>
      </w:r>
      <w:r w:rsidRPr="00FD6B77">
        <w:rPr>
          <w:rFonts w:ascii="Times New Roman" w:hAnsi="Times New Roman" w:cs="Times New Roman"/>
          <w:sz w:val="24"/>
          <w:szCs w:val="24"/>
        </w:rPr>
        <w:t xml:space="preserve"> poduz</w:t>
      </w:r>
      <w:r>
        <w:rPr>
          <w:rFonts w:ascii="Times New Roman" w:hAnsi="Times New Roman" w:cs="Times New Roman"/>
          <w:sz w:val="24"/>
          <w:szCs w:val="24"/>
        </w:rPr>
        <w:t xml:space="preserve">me </w:t>
      </w:r>
      <w:r w:rsidRPr="00FD6B77">
        <w:rPr>
          <w:rFonts w:ascii="Times New Roman" w:hAnsi="Times New Roman" w:cs="Times New Roman"/>
          <w:sz w:val="24"/>
          <w:szCs w:val="24"/>
        </w:rPr>
        <w:t xml:space="preserve">mjere </w:t>
      </w:r>
      <w:r>
        <w:rPr>
          <w:rFonts w:ascii="Times New Roman" w:hAnsi="Times New Roman" w:cs="Times New Roman"/>
          <w:sz w:val="24"/>
          <w:szCs w:val="24"/>
        </w:rPr>
        <w:t>sukladno članku 4. stavku 2. Uredbe (EU) 2021/784</w:t>
      </w:r>
    </w:p>
    <w:p w14:paraId="574F7CBF" w14:textId="77777777" w:rsidR="00215028" w:rsidRDefault="00215028" w:rsidP="006915D8">
      <w:pPr>
        <w:pStyle w:val="NoSpacing"/>
        <w:spacing w:line="276" w:lineRule="auto"/>
        <w:jc w:val="both"/>
        <w:rPr>
          <w:rFonts w:ascii="Times New Roman" w:hAnsi="Times New Roman" w:cs="Times New Roman"/>
          <w:sz w:val="24"/>
          <w:szCs w:val="24"/>
        </w:rPr>
      </w:pPr>
    </w:p>
    <w:p w14:paraId="1F71A00D" w14:textId="4F506706" w:rsidR="00215028" w:rsidRDefault="00215028"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4. n</w:t>
      </w:r>
      <w:r w:rsidRPr="007637F9">
        <w:rPr>
          <w:rFonts w:ascii="Times New Roman" w:hAnsi="Times New Roman" w:cs="Times New Roman"/>
          <w:sz w:val="24"/>
          <w:szCs w:val="24"/>
        </w:rPr>
        <w:t>akon što dobije odluku o utvrđivanju povrede</w:t>
      </w:r>
      <w:r>
        <w:rPr>
          <w:rFonts w:ascii="Times New Roman" w:hAnsi="Times New Roman" w:cs="Times New Roman"/>
          <w:sz w:val="24"/>
          <w:szCs w:val="24"/>
        </w:rPr>
        <w:t>,</w:t>
      </w:r>
      <w:r w:rsidRPr="007637F9">
        <w:rPr>
          <w:rFonts w:ascii="Times New Roman" w:hAnsi="Times New Roman" w:cs="Times New Roman"/>
          <w:sz w:val="24"/>
          <w:szCs w:val="24"/>
        </w:rPr>
        <w:t xml:space="preserve"> </w:t>
      </w:r>
      <w:r w:rsidRPr="00C246F2">
        <w:rPr>
          <w:rFonts w:ascii="Times New Roman" w:hAnsi="Times New Roman" w:cs="Times New Roman"/>
          <w:sz w:val="24"/>
          <w:szCs w:val="24"/>
        </w:rPr>
        <w:t xml:space="preserve">ne poduzme mjere </w:t>
      </w:r>
      <w:r>
        <w:rPr>
          <w:rFonts w:ascii="Times New Roman" w:hAnsi="Times New Roman" w:cs="Times New Roman"/>
          <w:sz w:val="24"/>
          <w:szCs w:val="24"/>
        </w:rPr>
        <w:t xml:space="preserve">sukladno članku </w:t>
      </w:r>
      <w:r w:rsidRPr="00E37734">
        <w:rPr>
          <w:rFonts w:ascii="Times New Roman" w:hAnsi="Times New Roman" w:cs="Times New Roman"/>
          <w:sz w:val="24"/>
          <w:szCs w:val="24"/>
        </w:rPr>
        <w:t xml:space="preserve">4. stavku </w:t>
      </w:r>
      <w:r>
        <w:rPr>
          <w:rFonts w:ascii="Times New Roman" w:hAnsi="Times New Roman" w:cs="Times New Roman"/>
          <w:sz w:val="24"/>
          <w:szCs w:val="24"/>
        </w:rPr>
        <w:t xml:space="preserve">7. Uredbe (EU) 2021/784 </w:t>
      </w:r>
    </w:p>
    <w:p w14:paraId="6515E571" w14:textId="77777777" w:rsidR="00215028" w:rsidRDefault="00215028" w:rsidP="006915D8">
      <w:pPr>
        <w:pStyle w:val="NoSpacing"/>
        <w:spacing w:line="276" w:lineRule="auto"/>
        <w:jc w:val="both"/>
        <w:rPr>
          <w:rFonts w:ascii="Times New Roman" w:hAnsi="Times New Roman" w:cs="Times New Roman"/>
          <w:sz w:val="24"/>
          <w:szCs w:val="24"/>
        </w:rPr>
      </w:pPr>
    </w:p>
    <w:p w14:paraId="14100E46" w14:textId="39C98466" w:rsidR="00215028" w:rsidRDefault="00215028" w:rsidP="006915D8">
      <w:pPr>
        <w:pStyle w:val="NoSpacing"/>
        <w:spacing w:line="276" w:lineRule="auto"/>
        <w:jc w:val="both"/>
        <w:rPr>
          <w:rFonts w:ascii="Times New Roman" w:hAnsi="Times New Roman" w:cs="Times New Roman"/>
          <w:sz w:val="24"/>
          <w:szCs w:val="24"/>
        </w:rPr>
      </w:pPr>
      <w:r w:rsidRPr="00590064">
        <w:rPr>
          <w:rFonts w:ascii="Times New Roman" w:hAnsi="Times New Roman" w:cs="Times New Roman"/>
          <w:sz w:val="24"/>
          <w:szCs w:val="24"/>
        </w:rPr>
        <w:t xml:space="preserve">(2) Novčanom kaznom u iznosu od </w:t>
      </w:r>
      <w:r w:rsidRPr="00CC49BE">
        <w:rPr>
          <w:rFonts w:ascii="Times New Roman" w:eastAsia="Calibri" w:hAnsi="Times New Roman" w:cs="Times New Roman"/>
          <w:sz w:val="24"/>
          <w:szCs w:val="24"/>
        </w:rPr>
        <w:t xml:space="preserve"> </w:t>
      </w:r>
      <w:r w:rsidR="007E7CC7">
        <w:rPr>
          <w:rFonts w:ascii="Times New Roman" w:eastAsia="Calibri" w:hAnsi="Times New Roman" w:cs="Times New Roman"/>
          <w:sz w:val="24"/>
          <w:szCs w:val="24"/>
        </w:rPr>
        <w:t>2</w:t>
      </w:r>
      <w:r w:rsidRPr="00CC49BE">
        <w:rPr>
          <w:rFonts w:ascii="Times New Roman" w:eastAsia="Calibri" w:hAnsi="Times New Roman" w:cs="Times New Roman"/>
          <w:sz w:val="24"/>
          <w:szCs w:val="24"/>
        </w:rPr>
        <w:t xml:space="preserve">0.000,00 do </w:t>
      </w:r>
      <w:r>
        <w:rPr>
          <w:rFonts w:ascii="Times New Roman" w:eastAsia="Calibri" w:hAnsi="Times New Roman" w:cs="Times New Roman"/>
          <w:sz w:val="24"/>
          <w:szCs w:val="24"/>
        </w:rPr>
        <w:t>100</w:t>
      </w:r>
      <w:r w:rsidRPr="00CC49BE">
        <w:rPr>
          <w:rFonts w:ascii="Times New Roman" w:eastAsia="Calibri" w:hAnsi="Times New Roman" w:cs="Times New Roman"/>
          <w:sz w:val="24"/>
          <w:szCs w:val="24"/>
        </w:rPr>
        <w:t>.000,00 kuna</w:t>
      </w:r>
      <w:r w:rsidRPr="00D31887">
        <w:rPr>
          <w:rFonts w:eastAsia="Calibri"/>
        </w:rPr>
        <w:t xml:space="preserve"> </w:t>
      </w:r>
      <w:r w:rsidRPr="00590064">
        <w:rPr>
          <w:rFonts w:ascii="Times New Roman" w:hAnsi="Times New Roman" w:cs="Times New Roman"/>
          <w:sz w:val="24"/>
          <w:szCs w:val="24"/>
        </w:rPr>
        <w:t>kaznit će se za prekršaj iz stavka 1. ovoga članka i odgovorna osoba u pravnoj osobi.</w:t>
      </w:r>
    </w:p>
    <w:p w14:paraId="47004E53" w14:textId="77777777" w:rsidR="00215028" w:rsidRPr="00590064" w:rsidRDefault="00215028" w:rsidP="006915D8">
      <w:pPr>
        <w:pStyle w:val="NoSpacing"/>
        <w:spacing w:line="276" w:lineRule="auto"/>
        <w:jc w:val="both"/>
        <w:rPr>
          <w:rFonts w:ascii="Times New Roman" w:hAnsi="Times New Roman" w:cs="Times New Roman"/>
          <w:sz w:val="24"/>
          <w:szCs w:val="24"/>
        </w:rPr>
      </w:pPr>
    </w:p>
    <w:p w14:paraId="71C99726" w14:textId="02E91254" w:rsidR="00215028" w:rsidRDefault="00215028" w:rsidP="006915D8">
      <w:pPr>
        <w:pStyle w:val="NoSpacing"/>
        <w:spacing w:line="276" w:lineRule="auto"/>
        <w:jc w:val="both"/>
        <w:rPr>
          <w:rFonts w:ascii="Times New Roman" w:hAnsi="Times New Roman" w:cs="Times New Roman"/>
          <w:sz w:val="24"/>
          <w:szCs w:val="24"/>
        </w:rPr>
      </w:pPr>
      <w:r w:rsidRPr="00590064">
        <w:rPr>
          <w:rFonts w:ascii="Times New Roman" w:hAnsi="Times New Roman" w:cs="Times New Roman"/>
          <w:sz w:val="24"/>
          <w:szCs w:val="24"/>
        </w:rPr>
        <w:t xml:space="preserve">(3) Novčanom kaznom u iznosu od </w:t>
      </w:r>
      <w:r w:rsidR="007E7CC7">
        <w:rPr>
          <w:rFonts w:ascii="Times New Roman" w:hAnsi="Times New Roman" w:cs="Times New Roman"/>
          <w:sz w:val="24"/>
          <w:szCs w:val="24"/>
        </w:rPr>
        <w:t xml:space="preserve"> 40</w:t>
      </w:r>
      <w:r w:rsidRPr="00CC49BE">
        <w:rPr>
          <w:rFonts w:ascii="Times New Roman" w:hAnsi="Times New Roman" w:cs="Times New Roman"/>
          <w:sz w:val="24"/>
          <w:szCs w:val="24"/>
        </w:rPr>
        <w:t xml:space="preserve">.000,00 do </w:t>
      </w:r>
      <w:r w:rsidR="007E7CC7">
        <w:rPr>
          <w:rFonts w:ascii="Times New Roman" w:hAnsi="Times New Roman" w:cs="Times New Roman"/>
          <w:sz w:val="24"/>
          <w:szCs w:val="24"/>
        </w:rPr>
        <w:t>2</w:t>
      </w:r>
      <w:r>
        <w:rPr>
          <w:rFonts w:ascii="Times New Roman" w:hAnsi="Times New Roman" w:cs="Times New Roman"/>
          <w:sz w:val="24"/>
          <w:szCs w:val="24"/>
        </w:rPr>
        <w:t>00</w:t>
      </w:r>
      <w:r w:rsidRPr="00CC49BE">
        <w:rPr>
          <w:rFonts w:ascii="Times New Roman" w:hAnsi="Times New Roman" w:cs="Times New Roman"/>
          <w:sz w:val="24"/>
          <w:szCs w:val="24"/>
        </w:rPr>
        <w:t>.000,00 kuna</w:t>
      </w:r>
      <w:r w:rsidRPr="00590064">
        <w:rPr>
          <w:rFonts w:ascii="Times New Roman" w:hAnsi="Times New Roman" w:cs="Times New Roman"/>
          <w:sz w:val="24"/>
          <w:szCs w:val="24"/>
        </w:rPr>
        <w:t xml:space="preserve"> kaznit će se za prekršaj iz stavka 1. ovoga članka fizička osoba obrtnik i osoba koja obavlja drugu samostalnu djelatnost.</w:t>
      </w:r>
    </w:p>
    <w:p w14:paraId="5DB87434" w14:textId="77777777" w:rsidR="00215028" w:rsidRPr="00590064" w:rsidRDefault="00215028" w:rsidP="006915D8">
      <w:pPr>
        <w:pStyle w:val="NoSpacing"/>
        <w:spacing w:line="276" w:lineRule="auto"/>
        <w:jc w:val="both"/>
        <w:rPr>
          <w:rFonts w:ascii="Times New Roman" w:hAnsi="Times New Roman" w:cs="Times New Roman"/>
          <w:sz w:val="24"/>
          <w:szCs w:val="24"/>
        </w:rPr>
      </w:pPr>
    </w:p>
    <w:p w14:paraId="084EE236" w14:textId="77777777" w:rsidR="00215028" w:rsidRDefault="00215028" w:rsidP="006915D8">
      <w:pPr>
        <w:pStyle w:val="NoSpacing"/>
        <w:spacing w:line="276" w:lineRule="auto"/>
        <w:jc w:val="both"/>
        <w:rPr>
          <w:rFonts w:ascii="Times New Roman" w:hAnsi="Times New Roman" w:cs="Times New Roman"/>
          <w:sz w:val="24"/>
          <w:szCs w:val="24"/>
        </w:rPr>
      </w:pPr>
      <w:r w:rsidRPr="00590064">
        <w:rPr>
          <w:rFonts w:ascii="Times New Roman" w:hAnsi="Times New Roman" w:cs="Times New Roman"/>
          <w:sz w:val="24"/>
          <w:szCs w:val="24"/>
        </w:rPr>
        <w:t xml:space="preserve">(4) Novčanom kaznom u iznosu od </w:t>
      </w:r>
      <w:r w:rsidR="0011248D">
        <w:rPr>
          <w:rFonts w:ascii="Times New Roman" w:hAnsi="Times New Roman" w:cs="Times New Roman"/>
          <w:sz w:val="24"/>
          <w:szCs w:val="24"/>
        </w:rPr>
        <w:t>2</w:t>
      </w:r>
      <w:r>
        <w:rPr>
          <w:rFonts w:ascii="Times New Roman" w:hAnsi="Times New Roman" w:cs="Times New Roman"/>
          <w:sz w:val="24"/>
          <w:szCs w:val="24"/>
        </w:rPr>
        <w:t>0.000,00</w:t>
      </w:r>
      <w:r w:rsidRPr="00590064">
        <w:rPr>
          <w:rFonts w:ascii="Times New Roman" w:hAnsi="Times New Roman" w:cs="Times New Roman"/>
          <w:sz w:val="24"/>
          <w:szCs w:val="24"/>
        </w:rPr>
        <w:t xml:space="preserve"> do </w:t>
      </w:r>
      <w:r w:rsidR="0011248D">
        <w:rPr>
          <w:rFonts w:ascii="Times New Roman" w:hAnsi="Times New Roman" w:cs="Times New Roman"/>
          <w:sz w:val="24"/>
          <w:szCs w:val="24"/>
        </w:rPr>
        <w:t>10</w:t>
      </w:r>
      <w:r>
        <w:rPr>
          <w:rFonts w:ascii="Times New Roman" w:hAnsi="Times New Roman" w:cs="Times New Roman"/>
          <w:sz w:val="24"/>
          <w:szCs w:val="24"/>
        </w:rPr>
        <w:t>0.000,00</w:t>
      </w:r>
      <w:r w:rsidRPr="00590064">
        <w:rPr>
          <w:rFonts w:ascii="Times New Roman" w:hAnsi="Times New Roman" w:cs="Times New Roman"/>
          <w:sz w:val="24"/>
          <w:szCs w:val="24"/>
        </w:rPr>
        <w:t xml:space="preserve"> </w:t>
      </w:r>
      <w:r>
        <w:rPr>
          <w:rFonts w:ascii="Times New Roman" w:hAnsi="Times New Roman" w:cs="Times New Roman"/>
          <w:sz w:val="24"/>
          <w:szCs w:val="24"/>
        </w:rPr>
        <w:t xml:space="preserve">kuna </w:t>
      </w:r>
      <w:r w:rsidRPr="00590064">
        <w:rPr>
          <w:rFonts w:ascii="Times New Roman" w:hAnsi="Times New Roman" w:cs="Times New Roman"/>
          <w:sz w:val="24"/>
          <w:szCs w:val="24"/>
        </w:rPr>
        <w:t>kaznit će se za prekršaj iz stavka 1. ovoga članka fizička osoba.</w:t>
      </w:r>
    </w:p>
    <w:p w14:paraId="5548D3A2" w14:textId="77777777" w:rsidR="00215028" w:rsidRDefault="00215028" w:rsidP="006915D8">
      <w:pPr>
        <w:pStyle w:val="NoSpacing"/>
        <w:spacing w:line="276" w:lineRule="auto"/>
        <w:jc w:val="both"/>
        <w:rPr>
          <w:rFonts w:ascii="Times New Roman" w:hAnsi="Times New Roman" w:cs="Times New Roman"/>
          <w:sz w:val="24"/>
          <w:szCs w:val="24"/>
        </w:rPr>
      </w:pPr>
    </w:p>
    <w:p w14:paraId="65EBD986" w14:textId="77777777" w:rsidR="00215028" w:rsidRPr="00ED176B" w:rsidRDefault="00215028" w:rsidP="006915D8">
      <w:pPr>
        <w:spacing w:line="276" w:lineRule="auto"/>
        <w:jc w:val="both"/>
        <w:rPr>
          <w:rFonts w:eastAsiaTheme="minorHAnsi"/>
          <w:lang w:eastAsia="en-US"/>
        </w:rPr>
      </w:pPr>
      <w:r>
        <w:t xml:space="preserve">(5) </w:t>
      </w:r>
      <w:r w:rsidRPr="00ED176B">
        <w:rPr>
          <w:rFonts w:eastAsiaTheme="minorHAnsi"/>
          <w:lang w:eastAsia="en-US"/>
        </w:rPr>
        <w:t xml:space="preserve">Za prekršaje iz </w:t>
      </w:r>
      <w:r>
        <w:rPr>
          <w:rFonts w:eastAsiaTheme="minorHAnsi"/>
          <w:lang w:eastAsia="en-US"/>
        </w:rPr>
        <w:t>ovoga članka</w:t>
      </w:r>
      <w:r w:rsidRPr="00ED176B">
        <w:rPr>
          <w:rFonts w:eastAsiaTheme="minorHAnsi"/>
          <w:lang w:eastAsia="en-US"/>
        </w:rPr>
        <w:t xml:space="preserve"> ovlašteni tužitelj je Ministarstvo unutarnjih poslova.</w:t>
      </w:r>
    </w:p>
    <w:p w14:paraId="2404C432" w14:textId="77777777" w:rsidR="008D4835" w:rsidRDefault="008D4835" w:rsidP="006915D8">
      <w:pPr>
        <w:spacing w:line="276" w:lineRule="auto"/>
        <w:jc w:val="both"/>
        <w:rPr>
          <w:rFonts w:eastAsia="Calibri"/>
          <w:lang w:eastAsia="en-US"/>
        </w:rPr>
      </w:pPr>
    </w:p>
    <w:p w14:paraId="65E775D3" w14:textId="77777777" w:rsidR="003A691D" w:rsidRDefault="003A691D" w:rsidP="006915D8">
      <w:pPr>
        <w:spacing w:line="276" w:lineRule="auto"/>
        <w:jc w:val="center"/>
        <w:rPr>
          <w:rFonts w:eastAsia="Calibri"/>
          <w:lang w:eastAsia="en-US"/>
        </w:rPr>
      </w:pPr>
    </w:p>
    <w:p w14:paraId="7B9FFA50" w14:textId="77777777" w:rsidR="008D4835" w:rsidRPr="00902ED2" w:rsidRDefault="008D4835" w:rsidP="006915D8">
      <w:pPr>
        <w:spacing w:line="276" w:lineRule="auto"/>
        <w:jc w:val="center"/>
        <w:rPr>
          <w:rFonts w:eastAsia="Calibri"/>
          <w:b/>
          <w:lang w:eastAsia="en-US"/>
        </w:rPr>
      </w:pPr>
      <w:r w:rsidRPr="00902ED2">
        <w:rPr>
          <w:rFonts w:eastAsia="Calibri"/>
          <w:b/>
          <w:lang w:eastAsia="en-US"/>
        </w:rPr>
        <w:t xml:space="preserve">Članak </w:t>
      </w:r>
      <w:r w:rsidR="003F1A40" w:rsidRPr="00902ED2">
        <w:rPr>
          <w:rFonts w:eastAsia="Calibri"/>
          <w:b/>
          <w:lang w:eastAsia="en-US"/>
        </w:rPr>
        <w:t>16</w:t>
      </w:r>
      <w:r w:rsidRPr="00902ED2">
        <w:rPr>
          <w:rFonts w:eastAsia="Calibri"/>
          <w:b/>
          <w:lang w:eastAsia="en-US"/>
        </w:rPr>
        <w:t>.</w:t>
      </w:r>
    </w:p>
    <w:p w14:paraId="4352C706" w14:textId="77777777" w:rsidR="003F1A40" w:rsidRDefault="003F1A40" w:rsidP="006915D8">
      <w:pPr>
        <w:pStyle w:val="NoSpacing"/>
        <w:spacing w:line="276" w:lineRule="auto"/>
        <w:jc w:val="both"/>
        <w:rPr>
          <w:rFonts w:ascii="Times New Roman" w:hAnsi="Times New Roman" w:cs="Times New Roman"/>
          <w:sz w:val="24"/>
          <w:szCs w:val="24"/>
        </w:rPr>
      </w:pPr>
    </w:p>
    <w:p w14:paraId="59AA03AD" w14:textId="77777777" w:rsidR="003F1A40" w:rsidRDefault="003F1A40" w:rsidP="006915D8">
      <w:pPr>
        <w:spacing w:line="276" w:lineRule="auto"/>
        <w:jc w:val="both"/>
        <w:rPr>
          <w:rFonts w:eastAsia="Calibri"/>
          <w:lang w:eastAsia="en-US"/>
        </w:rPr>
      </w:pPr>
      <w:r w:rsidRPr="00D31887">
        <w:rPr>
          <w:rFonts w:eastAsia="Calibri"/>
          <w:lang w:eastAsia="en-US"/>
        </w:rPr>
        <w:t xml:space="preserve">(1) Novčanom kaznom u iznosu od </w:t>
      </w:r>
      <w:r w:rsidR="007C5BC8" w:rsidRPr="007C5BC8">
        <w:rPr>
          <w:rFonts w:eastAsia="Calibri"/>
          <w:lang w:eastAsia="en-US"/>
        </w:rPr>
        <w:t>6.630,00</w:t>
      </w:r>
      <w:r w:rsidR="007C5BC8">
        <w:rPr>
          <w:rFonts w:eastAsia="Calibri"/>
          <w:lang w:eastAsia="en-US"/>
        </w:rPr>
        <w:t xml:space="preserve"> </w:t>
      </w:r>
      <w:r w:rsidRPr="00D31887">
        <w:rPr>
          <w:rFonts w:eastAsia="Calibri"/>
          <w:lang w:eastAsia="en-US"/>
        </w:rPr>
        <w:t xml:space="preserve">do </w:t>
      </w:r>
      <w:r w:rsidR="007C5BC8" w:rsidRPr="000738C8">
        <w:t>66.360,00</w:t>
      </w:r>
      <w:r w:rsidR="007C5BC8">
        <w:t xml:space="preserve"> </w:t>
      </w:r>
      <w:r>
        <w:rPr>
          <w:rFonts w:eastAsia="Calibri"/>
          <w:lang w:eastAsia="en-US"/>
        </w:rPr>
        <w:t>eura</w:t>
      </w:r>
      <w:r w:rsidRPr="00D31887">
        <w:rPr>
          <w:rFonts w:eastAsia="Calibri"/>
          <w:lang w:eastAsia="en-US"/>
        </w:rPr>
        <w:t xml:space="preserve"> kaznit će se za prekršaj pravna osoba </w:t>
      </w:r>
      <w:r>
        <w:rPr>
          <w:rFonts w:eastAsia="Calibri"/>
          <w:lang w:eastAsia="en-US"/>
        </w:rPr>
        <w:t xml:space="preserve">- </w:t>
      </w:r>
      <w:r w:rsidRPr="00D31887">
        <w:rPr>
          <w:rFonts w:eastAsia="Calibri"/>
          <w:lang w:eastAsia="en-US"/>
        </w:rPr>
        <w:t>pružatelj usluga smještaja na</w:t>
      </w:r>
      <w:r>
        <w:rPr>
          <w:rFonts w:eastAsia="Calibri"/>
          <w:lang w:eastAsia="en-US"/>
        </w:rPr>
        <w:t xml:space="preserve"> poslužitelju </w:t>
      </w:r>
      <w:r w:rsidRPr="00D31887">
        <w:rPr>
          <w:rFonts w:eastAsia="Calibri"/>
          <w:lang w:eastAsia="en-US"/>
        </w:rPr>
        <w:t>koja</w:t>
      </w:r>
      <w:r>
        <w:rPr>
          <w:rFonts w:eastAsia="Calibri"/>
          <w:lang w:eastAsia="en-US"/>
        </w:rPr>
        <w:t>:</w:t>
      </w:r>
    </w:p>
    <w:p w14:paraId="6A5BDD29" w14:textId="77777777" w:rsidR="003A691D" w:rsidRDefault="003A691D" w:rsidP="006915D8">
      <w:pPr>
        <w:spacing w:line="276" w:lineRule="auto"/>
        <w:jc w:val="both"/>
        <w:rPr>
          <w:rFonts w:eastAsia="Calibri"/>
          <w:lang w:eastAsia="en-US"/>
        </w:rPr>
      </w:pPr>
    </w:p>
    <w:p w14:paraId="61405B83" w14:textId="77777777" w:rsidR="003F1A40" w:rsidRDefault="003F1A40" w:rsidP="006915D8">
      <w:pPr>
        <w:spacing w:line="276" w:lineRule="auto"/>
        <w:jc w:val="both"/>
      </w:pPr>
      <w:r>
        <w:t xml:space="preserve">1. </w:t>
      </w:r>
      <w:r w:rsidRPr="007637F9">
        <w:t xml:space="preserve">u svoje uvjete </w:t>
      </w:r>
      <w:r>
        <w:t xml:space="preserve">ne </w:t>
      </w:r>
      <w:r w:rsidRPr="007637F9">
        <w:t xml:space="preserve">uključuje i </w:t>
      </w:r>
      <w:r>
        <w:t xml:space="preserve">ne </w:t>
      </w:r>
      <w:r w:rsidRPr="007637F9">
        <w:t xml:space="preserve">primjenjuje odredbe za sprečavanje zlouporabe svojih usluga za širenje u </w:t>
      </w:r>
      <w:r>
        <w:t xml:space="preserve">javnosti terorističkog sadržaja, sukladno članku 5. stavku 1. </w:t>
      </w:r>
      <w:r w:rsidRPr="007637F9">
        <w:t>Uredbe (EU) 2021/784</w:t>
      </w:r>
      <w:r>
        <w:t>.</w:t>
      </w:r>
    </w:p>
    <w:p w14:paraId="7D03A6D3" w14:textId="77777777" w:rsidR="003A691D" w:rsidRPr="00F16B88" w:rsidRDefault="003A691D" w:rsidP="006915D8">
      <w:pPr>
        <w:spacing w:line="276" w:lineRule="auto"/>
        <w:jc w:val="both"/>
        <w:rPr>
          <w:rFonts w:eastAsia="Calibri"/>
          <w:lang w:eastAsia="en-US"/>
        </w:rPr>
      </w:pPr>
    </w:p>
    <w:p w14:paraId="1023DE9F" w14:textId="77777777" w:rsidR="003F1A40" w:rsidRDefault="003F1A40"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ne </w:t>
      </w:r>
      <w:r w:rsidRPr="00E37734">
        <w:rPr>
          <w:rFonts w:ascii="Times New Roman" w:hAnsi="Times New Roman" w:cs="Times New Roman"/>
          <w:sz w:val="24"/>
          <w:szCs w:val="24"/>
        </w:rPr>
        <w:t>poduzima posebne mjere kako bi zaštitio svoje usluge od širenja te</w:t>
      </w:r>
      <w:r>
        <w:rPr>
          <w:rFonts w:ascii="Times New Roman" w:hAnsi="Times New Roman" w:cs="Times New Roman"/>
          <w:sz w:val="24"/>
          <w:szCs w:val="24"/>
        </w:rPr>
        <w:t>rorističkog sadržaja u javnosti, sukladno</w:t>
      </w:r>
      <w:r w:rsidRPr="00E37734">
        <w:rPr>
          <w:rFonts w:ascii="Times New Roman" w:hAnsi="Times New Roman" w:cs="Times New Roman"/>
          <w:sz w:val="24"/>
          <w:szCs w:val="24"/>
        </w:rPr>
        <w:t xml:space="preserve"> člank</w:t>
      </w:r>
      <w:r>
        <w:rPr>
          <w:rFonts w:ascii="Times New Roman" w:hAnsi="Times New Roman" w:cs="Times New Roman"/>
          <w:sz w:val="24"/>
          <w:szCs w:val="24"/>
        </w:rPr>
        <w:t>u</w:t>
      </w:r>
      <w:r w:rsidRPr="00E37734">
        <w:rPr>
          <w:rFonts w:ascii="Times New Roman" w:hAnsi="Times New Roman" w:cs="Times New Roman"/>
          <w:sz w:val="24"/>
          <w:szCs w:val="24"/>
        </w:rPr>
        <w:t xml:space="preserve"> 5. stavk</w:t>
      </w:r>
      <w:r>
        <w:rPr>
          <w:rFonts w:ascii="Times New Roman" w:hAnsi="Times New Roman" w:cs="Times New Roman"/>
          <w:sz w:val="24"/>
          <w:szCs w:val="24"/>
        </w:rPr>
        <w:t>u</w:t>
      </w:r>
      <w:r w:rsidRPr="00E37734">
        <w:rPr>
          <w:rFonts w:ascii="Times New Roman" w:hAnsi="Times New Roman" w:cs="Times New Roman"/>
          <w:sz w:val="24"/>
          <w:szCs w:val="24"/>
        </w:rPr>
        <w:t xml:space="preserve"> </w:t>
      </w:r>
      <w:r>
        <w:rPr>
          <w:rFonts w:ascii="Times New Roman" w:hAnsi="Times New Roman" w:cs="Times New Roman"/>
          <w:sz w:val="24"/>
          <w:szCs w:val="24"/>
        </w:rPr>
        <w:t>2</w:t>
      </w:r>
      <w:r w:rsidRPr="00E37734">
        <w:rPr>
          <w:rFonts w:ascii="Times New Roman" w:hAnsi="Times New Roman" w:cs="Times New Roman"/>
          <w:sz w:val="24"/>
          <w:szCs w:val="24"/>
        </w:rPr>
        <w:t>. Uredbe (EU) 2021/784</w:t>
      </w:r>
      <w:r>
        <w:rPr>
          <w:rFonts w:ascii="Times New Roman" w:hAnsi="Times New Roman" w:cs="Times New Roman"/>
          <w:sz w:val="24"/>
          <w:szCs w:val="24"/>
        </w:rPr>
        <w:t>.</w:t>
      </w:r>
    </w:p>
    <w:p w14:paraId="4B2037E0" w14:textId="77777777" w:rsidR="003A691D" w:rsidRDefault="003A691D" w:rsidP="006915D8">
      <w:pPr>
        <w:pStyle w:val="NoSpacing"/>
        <w:spacing w:line="276" w:lineRule="auto"/>
        <w:jc w:val="both"/>
        <w:rPr>
          <w:rFonts w:ascii="Times New Roman" w:hAnsi="Times New Roman" w:cs="Times New Roman"/>
          <w:sz w:val="24"/>
          <w:szCs w:val="24"/>
        </w:rPr>
      </w:pPr>
    </w:p>
    <w:p w14:paraId="2E0C7C78" w14:textId="77777777" w:rsidR="003F1A40" w:rsidRPr="00E37734" w:rsidRDefault="003F1A40"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3. ne provodi p</w:t>
      </w:r>
      <w:r w:rsidRPr="00E37734">
        <w:rPr>
          <w:rFonts w:ascii="Times New Roman" w:hAnsi="Times New Roman" w:cs="Times New Roman"/>
          <w:sz w:val="24"/>
          <w:szCs w:val="24"/>
        </w:rPr>
        <w:t>osebne mjere</w:t>
      </w:r>
      <w:r>
        <w:rPr>
          <w:rFonts w:ascii="Times New Roman" w:hAnsi="Times New Roman" w:cs="Times New Roman"/>
          <w:sz w:val="24"/>
          <w:szCs w:val="24"/>
        </w:rPr>
        <w:t xml:space="preserve"> </w:t>
      </w:r>
      <w:r w:rsidRPr="00E37734">
        <w:rPr>
          <w:rFonts w:ascii="Times New Roman" w:hAnsi="Times New Roman" w:cs="Times New Roman"/>
          <w:sz w:val="24"/>
          <w:szCs w:val="24"/>
        </w:rPr>
        <w:t xml:space="preserve">sukladno članku 5. stavku </w:t>
      </w:r>
      <w:r>
        <w:rPr>
          <w:rFonts w:ascii="Times New Roman" w:hAnsi="Times New Roman" w:cs="Times New Roman"/>
          <w:sz w:val="24"/>
          <w:szCs w:val="24"/>
        </w:rPr>
        <w:t>3</w:t>
      </w:r>
      <w:r w:rsidRPr="00E37734">
        <w:rPr>
          <w:rFonts w:ascii="Times New Roman" w:hAnsi="Times New Roman" w:cs="Times New Roman"/>
          <w:sz w:val="24"/>
          <w:szCs w:val="24"/>
        </w:rPr>
        <w:t>. Uredbe (EU) 2021/784.</w:t>
      </w:r>
    </w:p>
    <w:p w14:paraId="300FD73E" w14:textId="77777777" w:rsidR="003F1A40" w:rsidRDefault="003F1A40" w:rsidP="006915D8">
      <w:pPr>
        <w:pStyle w:val="NoSpacing"/>
        <w:spacing w:line="276" w:lineRule="auto"/>
        <w:jc w:val="both"/>
        <w:rPr>
          <w:rFonts w:ascii="Times New Roman" w:hAnsi="Times New Roman" w:cs="Times New Roman"/>
          <w:sz w:val="24"/>
          <w:szCs w:val="24"/>
        </w:rPr>
      </w:pPr>
    </w:p>
    <w:p w14:paraId="6AC14295" w14:textId="77777777" w:rsidR="003F1A40" w:rsidRDefault="003F1A40"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4. n</w:t>
      </w:r>
      <w:r w:rsidRPr="00E37734">
        <w:rPr>
          <w:rFonts w:ascii="Times New Roman" w:hAnsi="Times New Roman" w:cs="Times New Roman"/>
          <w:sz w:val="24"/>
          <w:szCs w:val="24"/>
        </w:rPr>
        <w:t>akon primitka odluke</w:t>
      </w:r>
      <w:r>
        <w:rPr>
          <w:rFonts w:ascii="Times New Roman" w:hAnsi="Times New Roman" w:cs="Times New Roman"/>
          <w:sz w:val="24"/>
          <w:szCs w:val="24"/>
        </w:rPr>
        <w:t>,</w:t>
      </w:r>
      <w:r w:rsidRPr="00E37734">
        <w:rPr>
          <w:rFonts w:ascii="Times New Roman" w:hAnsi="Times New Roman" w:cs="Times New Roman"/>
          <w:sz w:val="24"/>
          <w:szCs w:val="24"/>
        </w:rPr>
        <w:t xml:space="preserve"> </w:t>
      </w:r>
      <w:r>
        <w:rPr>
          <w:rFonts w:ascii="Times New Roman" w:hAnsi="Times New Roman" w:cs="Times New Roman"/>
          <w:sz w:val="24"/>
          <w:szCs w:val="24"/>
        </w:rPr>
        <w:t xml:space="preserve">ne </w:t>
      </w:r>
      <w:r w:rsidRPr="00E37734">
        <w:rPr>
          <w:rFonts w:ascii="Times New Roman" w:hAnsi="Times New Roman" w:cs="Times New Roman"/>
          <w:sz w:val="24"/>
          <w:szCs w:val="24"/>
        </w:rPr>
        <w:t xml:space="preserve">izvješćuje nadležno tijelo o posebnim mjerama koje je poduzeo i koje namjerava poduzeti </w:t>
      </w:r>
      <w:r>
        <w:rPr>
          <w:rFonts w:ascii="Times New Roman" w:hAnsi="Times New Roman" w:cs="Times New Roman"/>
          <w:sz w:val="24"/>
          <w:szCs w:val="24"/>
        </w:rPr>
        <w:t xml:space="preserve">sukladno </w:t>
      </w:r>
      <w:r w:rsidRPr="00E37734">
        <w:rPr>
          <w:rFonts w:ascii="Times New Roman" w:hAnsi="Times New Roman" w:cs="Times New Roman"/>
          <w:sz w:val="24"/>
          <w:szCs w:val="24"/>
        </w:rPr>
        <w:t xml:space="preserve">članku 5. stavku </w:t>
      </w:r>
      <w:r>
        <w:rPr>
          <w:rFonts w:ascii="Times New Roman" w:hAnsi="Times New Roman" w:cs="Times New Roman"/>
          <w:sz w:val="24"/>
          <w:szCs w:val="24"/>
        </w:rPr>
        <w:t>5</w:t>
      </w:r>
      <w:r w:rsidRPr="00E37734">
        <w:rPr>
          <w:rFonts w:ascii="Times New Roman" w:hAnsi="Times New Roman" w:cs="Times New Roman"/>
          <w:sz w:val="24"/>
          <w:szCs w:val="24"/>
        </w:rPr>
        <w:t>. Uredbe (EU) 2021/784.</w:t>
      </w:r>
    </w:p>
    <w:p w14:paraId="13243EE6" w14:textId="77777777" w:rsidR="003F1A40" w:rsidRDefault="003F1A40" w:rsidP="006915D8">
      <w:pPr>
        <w:pStyle w:val="NoSpacing"/>
        <w:spacing w:line="276" w:lineRule="auto"/>
        <w:jc w:val="both"/>
        <w:rPr>
          <w:rFonts w:ascii="Times New Roman" w:hAnsi="Times New Roman" w:cs="Times New Roman"/>
          <w:sz w:val="24"/>
          <w:szCs w:val="24"/>
        </w:rPr>
      </w:pPr>
    </w:p>
    <w:p w14:paraId="708DBF30" w14:textId="77777777" w:rsidR="003F1A40" w:rsidRDefault="003F1A40"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 nakon odluke nadležnog tijela, ne poduzme potrebne mjere </w:t>
      </w:r>
      <w:r w:rsidRPr="007001B3">
        <w:rPr>
          <w:rFonts w:ascii="Times New Roman" w:hAnsi="Times New Roman" w:cs="Times New Roman"/>
          <w:sz w:val="24"/>
          <w:szCs w:val="24"/>
        </w:rPr>
        <w:t xml:space="preserve">sukladno članku 5. stavku </w:t>
      </w:r>
      <w:r>
        <w:rPr>
          <w:rFonts w:ascii="Times New Roman" w:hAnsi="Times New Roman" w:cs="Times New Roman"/>
          <w:sz w:val="24"/>
          <w:szCs w:val="24"/>
        </w:rPr>
        <w:t>6</w:t>
      </w:r>
      <w:r w:rsidRPr="007001B3">
        <w:rPr>
          <w:rFonts w:ascii="Times New Roman" w:hAnsi="Times New Roman" w:cs="Times New Roman"/>
          <w:sz w:val="24"/>
          <w:szCs w:val="24"/>
        </w:rPr>
        <w:t>. Uredbe (EU) 2021/784</w:t>
      </w:r>
    </w:p>
    <w:p w14:paraId="08EC9924" w14:textId="77777777" w:rsidR="003F1A40" w:rsidRDefault="003F1A40" w:rsidP="006915D8">
      <w:pPr>
        <w:pStyle w:val="NoSpacing"/>
        <w:spacing w:line="276" w:lineRule="auto"/>
        <w:jc w:val="both"/>
        <w:rPr>
          <w:rFonts w:ascii="Times New Roman" w:hAnsi="Times New Roman" w:cs="Times New Roman"/>
          <w:sz w:val="24"/>
          <w:szCs w:val="24"/>
        </w:rPr>
      </w:pPr>
    </w:p>
    <w:p w14:paraId="77BBA190" w14:textId="77777777" w:rsidR="003F1A40" w:rsidRDefault="003F1A40"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 ne </w:t>
      </w:r>
      <w:r w:rsidRPr="00564276">
        <w:rPr>
          <w:rFonts w:ascii="Times New Roman" w:hAnsi="Times New Roman" w:cs="Times New Roman"/>
          <w:sz w:val="24"/>
          <w:szCs w:val="24"/>
        </w:rPr>
        <w:t>čuva teroristički sadržaj</w:t>
      </w:r>
      <w:r>
        <w:rPr>
          <w:rFonts w:ascii="Times New Roman" w:hAnsi="Times New Roman" w:cs="Times New Roman"/>
          <w:sz w:val="24"/>
          <w:szCs w:val="24"/>
        </w:rPr>
        <w:t xml:space="preserve"> koji je uklonjen ili kojemu je onemogućen pristup na temelju posebnih mjera na temelju članka 5. </w:t>
      </w:r>
      <w:r w:rsidRPr="003F1A40">
        <w:rPr>
          <w:rFonts w:ascii="Times New Roman" w:hAnsi="Times New Roman" w:cs="Times New Roman"/>
          <w:sz w:val="24"/>
          <w:szCs w:val="24"/>
        </w:rPr>
        <w:t>Uredbe (EU) 2021/784</w:t>
      </w:r>
      <w:r>
        <w:rPr>
          <w:rFonts w:ascii="Times New Roman" w:hAnsi="Times New Roman" w:cs="Times New Roman"/>
          <w:sz w:val="24"/>
          <w:szCs w:val="24"/>
        </w:rPr>
        <w:t xml:space="preserve"> te sve povezane podatke,</w:t>
      </w:r>
      <w:r w:rsidRPr="00564276">
        <w:rPr>
          <w:rFonts w:ascii="Times New Roman" w:hAnsi="Times New Roman" w:cs="Times New Roman"/>
          <w:sz w:val="24"/>
          <w:szCs w:val="24"/>
        </w:rPr>
        <w:t xml:space="preserve"> sukladno članku 6. Uredbe (EU) 2021/784.</w:t>
      </w:r>
    </w:p>
    <w:p w14:paraId="743206F2" w14:textId="77777777" w:rsidR="003F1A40" w:rsidRDefault="003F1A40" w:rsidP="006915D8">
      <w:pPr>
        <w:pStyle w:val="NoSpacing"/>
        <w:spacing w:line="276" w:lineRule="auto"/>
        <w:jc w:val="both"/>
        <w:rPr>
          <w:rFonts w:ascii="Times New Roman" w:hAnsi="Times New Roman" w:cs="Times New Roman"/>
          <w:sz w:val="24"/>
          <w:szCs w:val="24"/>
        </w:rPr>
      </w:pPr>
    </w:p>
    <w:p w14:paraId="3E417903" w14:textId="77777777" w:rsidR="003F1A40" w:rsidRDefault="003F1A40"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7. ne ispunjava o</w:t>
      </w:r>
      <w:r w:rsidRPr="00EF1549">
        <w:rPr>
          <w:rFonts w:ascii="Times New Roman" w:hAnsi="Times New Roman" w:cs="Times New Roman"/>
          <w:sz w:val="24"/>
          <w:szCs w:val="24"/>
        </w:rPr>
        <w:t>bvez</w:t>
      </w:r>
      <w:r>
        <w:rPr>
          <w:rFonts w:ascii="Times New Roman" w:hAnsi="Times New Roman" w:cs="Times New Roman"/>
          <w:sz w:val="24"/>
          <w:szCs w:val="24"/>
        </w:rPr>
        <w:t>e o</w:t>
      </w:r>
      <w:r w:rsidRPr="00EF1549">
        <w:rPr>
          <w:rFonts w:ascii="Times New Roman" w:hAnsi="Times New Roman" w:cs="Times New Roman"/>
          <w:sz w:val="24"/>
          <w:szCs w:val="24"/>
        </w:rPr>
        <w:t xml:space="preserve"> transparentnosti za pružatelje usluga smještaja na poslužitelju</w:t>
      </w:r>
      <w:r>
        <w:rPr>
          <w:rFonts w:ascii="Times New Roman" w:hAnsi="Times New Roman" w:cs="Times New Roman"/>
          <w:sz w:val="24"/>
          <w:szCs w:val="24"/>
        </w:rPr>
        <w:t xml:space="preserve">, </w:t>
      </w:r>
      <w:r w:rsidRPr="00EF1549">
        <w:rPr>
          <w:rFonts w:ascii="Times New Roman" w:hAnsi="Times New Roman" w:cs="Times New Roman"/>
          <w:sz w:val="24"/>
          <w:szCs w:val="24"/>
        </w:rPr>
        <w:t xml:space="preserve">sukladno članku </w:t>
      </w:r>
      <w:r>
        <w:rPr>
          <w:rFonts w:ascii="Times New Roman" w:hAnsi="Times New Roman" w:cs="Times New Roman"/>
          <w:sz w:val="24"/>
          <w:szCs w:val="24"/>
        </w:rPr>
        <w:t>7</w:t>
      </w:r>
      <w:r w:rsidRPr="00EF1549">
        <w:rPr>
          <w:rFonts w:ascii="Times New Roman" w:hAnsi="Times New Roman" w:cs="Times New Roman"/>
          <w:sz w:val="24"/>
          <w:szCs w:val="24"/>
        </w:rPr>
        <w:t>. Uredbe (EU) 2021/784.</w:t>
      </w:r>
    </w:p>
    <w:p w14:paraId="70CC2EBF" w14:textId="77777777" w:rsidR="003F1A40" w:rsidRDefault="003F1A40" w:rsidP="006915D8">
      <w:pPr>
        <w:pStyle w:val="NoSpacing"/>
        <w:spacing w:line="276" w:lineRule="auto"/>
        <w:jc w:val="both"/>
        <w:rPr>
          <w:rFonts w:ascii="Times New Roman" w:hAnsi="Times New Roman" w:cs="Times New Roman"/>
          <w:sz w:val="24"/>
          <w:szCs w:val="24"/>
        </w:rPr>
      </w:pPr>
    </w:p>
    <w:p w14:paraId="642A3A3D" w14:textId="77777777" w:rsidR="003F1A40" w:rsidRDefault="003F1A40"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8. ne ispunjava obveze u pogledu mehanizama</w:t>
      </w:r>
      <w:r w:rsidRPr="00EF1549">
        <w:rPr>
          <w:rFonts w:ascii="Times New Roman" w:hAnsi="Times New Roman" w:cs="Times New Roman"/>
          <w:sz w:val="24"/>
          <w:szCs w:val="24"/>
        </w:rPr>
        <w:t xml:space="preserve"> za podnošenje pritužbi</w:t>
      </w:r>
      <w:r>
        <w:rPr>
          <w:rFonts w:ascii="Times New Roman" w:hAnsi="Times New Roman" w:cs="Times New Roman"/>
          <w:sz w:val="24"/>
          <w:szCs w:val="24"/>
        </w:rPr>
        <w:t xml:space="preserve">, </w:t>
      </w:r>
      <w:r w:rsidRPr="00EF1549">
        <w:rPr>
          <w:rFonts w:ascii="Times New Roman" w:hAnsi="Times New Roman" w:cs="Times New Roman"/>
          <w:sz w:val="24"/>
          <w:szCs w:val="24"/>
        </w:rPr>
        <w:t xml:space="preserve">sukladno članku </w:t>
      </w:r>
      <w:r>
        <w:rPr>
          <w:rFonts w:ascii="Times New Roman" w:hAnsi="Times New Roman" w:cs="Times New Roman"/>
          <w:sz w:val="24"/>
          <w:szCs w:val="24"/>
        </w:rPr>
        <w:t>10</w:t>
      </w:r>
      <w:r w:rsidRPr="00EF1549">
        <w:rPr>
          <w:rFonts w:ascii="Times New Roman" w:hAnsi="Times New Roman" w:cs="Times New Roman"/>
          <w:sz w:val="24"/>
          <w:szCs w:val="24"/>
        </w:rPr>
        <w:t>. Uredbe (EU) 2021/784.</w:t>
      </w:r>
    </w:p>
    <w:p w14:paraId="430922E2" w14:textId="77777777" w:rsidR="003F1A40" w:rsidRDefault="003F1A40" w:rsidP="006915D8">
      <w:pPr>
        <w:pStyle w:val="NoSpacing"/>
        <w:spacing w:line="276" w:lineRule="auto"/>
        <w:jc w:val="both"/>
        <w:rPr>
          <w:rFonts w:ascii="Times New Roman" w:hAnsi="Times New Roman" w:cs="Times New Roman"/>
          <w:sz w:val="24"/>
          <w:szCs w:val="24"/>
        </w:rPr>
      </w:pPr>
    </w:p>
    <w:p w14:paraId="508C0115" w14:textId="77777777" w:rsidR="003F1A40" w:rsidRPr="000C3159" w:rsidRDefault="003F1A40" w:rsidP="006915D8">
      <w:pPr>
        <w:spacing w:line="276" w:lineRule="auto"/>
        <w:jc w:val="both"/>
        <w:rPr>
          <w:rFonts w:eastAsiaTheme="minorHAnsi"/>
          <w:lang w:eastAsia="en-US"/>
        </w:rPr>
      </w:pPr>
      <w:r>
        <w:t>9. ne ispunjava</w:t>
      </w:r>
      <w:r w:rsidRPr="000C3159">
        <w:t xml:space="preserve"> obvez</w:t>
      </w:r>
      <w:r>
        <w:t>e</w:t>
      </w:r>
      <w:r w:rsidRPr="000C3159">
        <w:t xml:space="preserve"> u pogledu</w:t>
      </w:r>
      <w:r>
        <w:t xml:space="preserve"> i</w:t>
      </w:r>
      <w:r w:rsidRPr="000C3159">
        <w:t>nformiranj</w:t>
      </w:r>
      <w:r>
        <w:t>a</w:t>
      </w:r>
      <w:r w:rsidRPr="000C3159">
        <w:t xml:space="preserve"> pružatelja sadržaja</w:t>
      </w:r>
      <w:r>
        <w:t xml:space="preserve">, </w:t>
      </w:r>
      <w:r>
        <w:rPr>
          <w:rFonts w:eastAsiaTheme="minorHAnsi"/>
          <w:lang w:eastAsia="en-US"/>
        </w:rPr>
        <w:t>sukladno članku 11</w:t>
      </w:r>
      <w:r w:rsidRPr="000C3159">
        <w:rPr>
          <w:rFonts w:eastAsiaTheme="minorHAnsi"/>
          <w:lang w:eastAsia="en-US"/>
        </w:rPr>
        <w:t>. Uredbe (EU) 2021/784.</w:t>
      </w:r>
    </w:p>
    <w:p w14:paraId="26125953" w14:textId="77777777" w:rsidR="003F1A40" w:rsidRDefault="003F1A40" w:rsidP="006915D8">
      <w:pPr>
        <w:pStyle w:val="NoSpacing"/>
        <w:spacing w:line="276" w:lineRule="auto"/>
        <w:jc w:val="both"/>
        <w:rPr>
          <w:rFonts w:ascii="Times New Roman" w:hAnsi="Times New Roman" w:cs="Times New Roman"/>
          <w:sz w:val="24"/>
          <w:szCs w:val="24"/>
        </w:rPr>
      </w:pPr>
    </w:p>
    <w:p w14:paraId="28F97EB3" w14:textId="77777777" w:rsidR="003F1A40" w:rsidRDefault="003F1A40"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 ne ispunjava obveze u pogledu </w:t>
      </w:r>
      <w:r w:rsidRPr="000C3159">
        <w:rPr>
          <w:rFonts w:ascii="Times New Roman" w:hAnsi="Times New Roman" w:cs="Times New Roman"/>
          <w:sz w:val="24"/>
          <w:szCs w:val="24"/>
        </w:rPr>
        <w:t>točk</w:t>
      </w:r>
      <w:r>
        <w:rPr>
          <w:rFonts w:ascii="Times New Roman" w:hAnsi="Times New Roman" w:cs="Times New Roman"/>
          <w:sz w:val="24"/>
          <w:szCs w:val="24"/>
        </w:rPr>
        <w:t>e</w:t>
      </w:r>
      <w:r w:rsidRPr="000C3159">
        <w:rPr>
          <w:rFonts w:ascii="Times New Roman" w:hAnsi="Times New Roman" w:cs="Times New Roman"/>
          <w:sz w:val="24"/>
          <w:szCs w:val="24"/>
        </w:rPr>
        <w:t xml:space="preserve"> za kontakt sukladno članku 1</w:t>
      </w:r>
      <w:r>
        <w:rPr>
          <w:rFonts w:ascii="Times New Roman" w:hAnsi="Times New Roman" w:cs="Times New Roman"/>
          <w:sz w:val="24"/>
          <w:szCs w:val="24"/>
        </w:rPr>
        <w:t>5</w:t>
      </w:r>
      <w:r w:rsidRPr="000C3159">
        <w:rPr>
          <w:rFonts w:ascii="Times New Roman" w:hAnsi="Times New Roman" w:cs="Times New Roman"/>
          <w:sz w:val="24"/>
          <w:szCs w:val="24"/>
        </w:rPr>
        <w:t xml:space="preserve">. stavku </w:t>
      </w:r>
      <w:r>
        <w:rPr>
          <w:rFonts w:ascii="Times New Roman" w:hAnsi="Times New Roman" w:cs="Times New Roman"/>
          <w:sz w:val="24"/>
          <w:szCs w:val="24"/>
        </w:rPr>
        <w:t>1</w:t>
      </w:r>
      <w:r w:rsidRPr="000C3159">
        <w:rPr>
          <w:rFonts w:ascii="Times New Roman" w:hAnsi="Times New Roman" w:cs="Times New Roman"/>
          <w:sz w:val="24"/>
          <w:szCs w:val="24"/>
        </w:rPr>
        <w:t>. Uredbe (EU) 2021/784.</w:t>
      </w:r>
    </w:p>
    <w:p w14:paraId="067E5FB0" w14:textId="77777777" w:rsidR="003F1A40" w:rsidRDefault="003F1A40" w:rsidP="006915D8">
      <w:pPr>
        <w:pStyle w:val="NoSpacing"/>
        <w:spacing w:line="276" w:lineRule="auto"/>
        <w:jc w:val="both"/>
        <w:rPr>
          <w:rFonts w:ascii="Times New Roman" w:hAnsi="Times New Roman" w:cs="Times New Roman"/>
          <w:sz w:val="24"/>
          <w:szCs w:val="24"/>
        </w:rPr>
      </w:pPr>
    </w:p>
    <w:p w14:paraId="3929A16E" w14:textId="77777777" w:rsidR="003F1A40" w:rsidRPr="00E502A1" w:rsidRDefault="003F1A40"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11. ne ispunjava obveze u pogledu pravnog zastupnika, </w:t>
      </w:r>
      <w:r w:rsidRPr="00E502A1">
        <w:rPr>
          <w:rFonts w:ascii="Times New Roman" w:hAnsi="Times New Roman" w:cs="Times New Roman"/>
          <w:sz w:val="24"/>
          <w:szCs w:val="24"/>
        </w:rPr>
        <w:t xml:space="preserve">sukladno članku </w:t>
      </w:r>
      <w:r>
        <w:rPr>
          <w:rFonts w:ascii="Times New Roman" w:hAnsi="Times New Roman" w:cs="Times New Roman"/>
          <w:sz w:val="24"/>
          <w:szCs w:val="24"/>
        </w:rPr>
        <w:t>17</w:t>
      </w:r>
      <w:r w:rsidRPr="00E502A1">
        <w:rPr>
          <w:rFonts w:ascii="Times New Roman" w:hAnsi="Times New Roman" w:cs="Times New Roman"/>
          <w:sz w:val="24"/>
          <w:szCs w:val="24"/>
        </w:rPr>
        <w:t>. Uredbe (EU) 2021/784.</w:t>
      </w:r>
    </w:p>
    <w:p w14:paraId="0D22BF2C" w14:textId="77777777" w:rsidR="003F1A40" w:rsidRDefault="003F1A40" w:rsidP="006915D8">
      <w:pPr>
        <w:spacing w:line="276" w:lineRule="auto"/>
        <w:jc w:val="both"/>
        <w:rPr>
          <w:rFonts w:eastAsia="Calibri"/>
          <w:lang w:eastAsia="en-US"/>
        </w:rPr>
      </w:pPr>
    </w:p>
    <w:p w14:paraId="090CB608" w14:textId="77777777" w:rsidR="003F1A40" w:rsidRDefault="003F1A40" w:rsidP="006915D8">
      <w:pPr>
        <w:spacing w:line="276" w:lineRule="auto"/>
        <w:jc w:val="both"/>
        <w:rPr>
          <w:rFonts w:eastAsia="Calibri"/>
          <w:lang w:eastAsia="en-US"/>
        </w:rPr>
      </w:pPr>
      <w:r>
        <w:rPr>
          <w:rFonts w:eastAsia="Calibri"/>
          <w:lang w:eastAsia="en-US"/>
        </w:rPr>
        <w:t xml:space="preserve">(2) </w:t>
      </w:r>
      <w:r w:rsidRPr="008D0BF2">
        <w:rPr>
          <w:rFonts w:eastAsia="Calibri"/>
          <w:lang w:eastAsia="en-US"/>
        </w:rPr>
        <w:t>Novčanom kaznom u iznosu od</w:t>
      </w:r>
      <w:r>
        <w:rPr>
          <w:rFonts w:eastAsia="Calibri"/>
          <w:lang w:eastAsia="en-US"/>
        </w:rPr>
        <w:t xml:space="preserve"> </w:t>
      </w:r>
      <w:r w:rsidR="00F273C7" w:rsidRPr="00F273C7">
        <w:rPr>
          <w:rFonts w:eastAsia="Calibri"/>
          <w:lang w:eastAsia="en-US"/>
        </w:rPr>
        <w:t>1.320,00</w:t>
      </w:r>
      <w:r w:rsidRPr="008D0BF2">
        <w:rPr>
          <w:rFonts w:eastAsia="Calibri"/>
          <w:lang w:eastAsia="en-US"/>
        </w:rPr>
        <w:t xml:space="preserve"> do </w:t>
      </w:r>
      <w:r w:rsidR="00F273C7" w:rsidRPr="00F273C7">
        <w:rPr>
          <w:rFonts w:eastAsia="Calibri"/>
          <w:lang w:eastAsia="en-US"/>
        </w:rPr>
        <w:t>6.630,00</w:t>
      </w:r>
      <w:r w:rsidRPr="008D0BF2">
        <w:rPr>
          <w:rFonts w:eastAsia="Calibri"/>
          <w:lang w:eastAsia="en-US"/>
        </w:rPr>
        <w:t xml:space="preserve"> </w:t>
      </w:r>
      <w:r>
        <w:rPr>
          <w:rFonts w:eastAsia="Calibri"/>
          <w:lang w:eastAsia="en-US"/>
        </w:rPr>
        <w:t>eura</w:t>
      </w:r>
      <w:r w:rsidRPr="008D0BF2">
        <w:rPr>
          <w:rFonts w:eastAsia="Calibri"/>
          <w:lang w:eastAsia="en-US"/>
        </w:rPr>
        <w:t xml:space="preserve"> kaznit će se za prekršaj iz stavka 1. ovog</w:t>
      </w:r>
      <w:r>
        <w:rPr>
          <w:rFonts w:eastAsia="Calibri"/>
          <w:lang w:eastAsia="en-US"/>
        </w:rPr>
        <w:t>a</w:t>
      </w:r>
      <w:r w:rsidRPr="008D0BF2">
        <w:rPr>
          <w:rFonts w:eastAsia="Calibri"/>
          <w:lang w:eastAsia="en-US"/>
        </w:rPr>
        <w:t xml:space="preserve"> članka i odgovorna osoba u pravnoj osobi.</w:t>
      </w:r>
    </w:p>
    <w:p w14:paraId="47B0097A" w14:textId="77777777" w:rsidR="003A691D" w:rsidRDefault="003A691D" w:rsidP="006915D8">
      <w:pPr>
        <w:spacing w:line="276" w:lineRule="auto"/>
        <w:jc w:val="both"/>
        <w:rPr>
          <w:rFonts w:eastAsia="Calibri"/>
          <w:lang w:eastAsia="en-US"/>
        </w:rPr>
      </w:pPr>
    </w:p>
    <w:p w14:paraId="47686C7B" w14:textId="77777777" w:rsidR="003F1A40" w:rsidRDefault="003F1A40" w:rsidP="006915D8">
      <w:pPr>
        <w:spacing w:line="276" w:lineRule="auto"/>
        <w:jc w:val="both"/>
        <w:rPr>
          <w:rFonts w:eastAsia="Calibri"/>
          <w:lang w:eastAsia="en-US"/>
        </w:rPr>
      </w:pPr>
      <w:r w:rsidRPr="008D0BF2">
        <w:rPr>
          <w:rFonts w:eastAsia="Calibri"/>
          <w:lang w:eastAsia="en-US"/>
        </w:rPr>
        <w:t>(3) Novčanom kaznom u iznosu od</w:t>
      </w:r>
      <w:r>
        <w:rPr>
          <w:rFonts w:eastAsia="Calibri"/>
          <w:lang w:eastAsia="en-US"/>
        </w:rPr>
        <w:t xml:space="preserve"> </w:t>
      </w:r>
      <w:r w:rsidR="00AE0AC8" w:rsidRPr="00AE0AC8">
        <w:rPr>
          <w:rFonts w:eastAsia="Calibri"/>
          <w:lang w:eastAsia="en-US"/>
        </w:rPr>
        <w:t>2.650,00</w:t>
      </w:r>
      <w:r w:rsidRPr="008D0BF2">
        <w:rPr>
          <w:rFonts w:eastAsia="Calibri"/>
          <w:lang w:eastAsia="en-US"/>
        </w:rPr>
        <w:t xml:space="preserve"> do </w:t>
      </w:r>
      <w:r w:rsidR="00AE0AC8" w:rsidRPr="00AE0AC8">
        <w:rPr>
          <w:rFonts w:eastAsia="Calibri"/>
          <w:lang w:eastAsia="en-US"/>
        </w:rPr>
        <w:t>13.270,00</w:t>
      </w:r>
      <w:r w:rsidRPr="008D0BF2">
        <w:rPr>
          <w:rFonts w:eastAsia="Calibri"/>
          <w:lang w:eastAsia="en-US"/>
        </w:rPr>
        <w:t xml:space="preserve"> </w:t>
      </w:r>
      <w:r>
        <w:rPr>
          <w:rFonts w:eastAsia="Calibri"/>
          <w:lang w:eastAsia="en-US"/>
        </w:rPr>
        <w:t>eura</w:t>
      </w:r>
      <w:r w:rsidRPr="008D0BF2">
        <w:rPr>
          <w:rFonts w:eastAsia="Calibri"/>
          <w:lang w:eastAsia="en-US"/>
        </w:rPr>
        <w:t xml:space="preserve"> kaznit će se za prekršaj iz stavka 1. ovog</w:t>
      </w:r>
      <w:r>
        <w:rPr>
          <w:rFonts w:eastAsia="Calibri"/>
          <w:lang w:eastAsia="en-US"/>
        </w:rPr>
        <w:t>a</w:t>
      </w:r>
      <w:r w:rsidRPr="008D0BF2">
        <w:rPr>
          <w:rFonts w:eastAsia="Calibri"/>
          <w:lang w:eastAsia="en-US"/>
        </w:rPr>
        <w:t xml:space="preserve"> </w:t>
      </w:r>
      <w:r>
        <w:rPr>
          <w:rFonts w:eastAsia="Calibri"/>
          <w:lang w:eastAsia="en-US"/>
        </w:rPr>
        <w:t>članka fizička osoba obrtnik i</w:t>
      </w:r>
      <w:r w:rsidRPr="008D0BF2">
        <w:rPr>
          <w:rFonts w:eastAsia="Calibri"/>
          <w:lang w:eastAsia="en-US"/>
        </w:rPr>
        <w:t xml:space="preserve"> osoba koja obavlja drugu samostalnu djelatnost.</w:t>
      </w:r>
    </w:p>
    <w:p w14:paraId="0C167863" w14:textId="77777777" w:rsidR="003A691D" w:rsidRDefault="003A691D" w:rsidP="006915D8">
      <w:pPr>
        <w:spacing w:line="276" w:lineRule="auto"/>
        <w:jc w:val="both"/>
        <w:rPr>
          <w:rFonts w:eastAsia="Calibri"/>
          <w:lang w:eastAsia="en-US"/>
        </w:rPr>
      </w:pPr>
    </w:p>
    <w:p w14:paraId="55152F4D" w14:textId="77777777" w:rsidR="003F1A40" w:rsidRDefault="003F1A40" w:rsidP="006915D8">
      <w:pPr>
        <w:spacing w:line="276" w:lineRule="auto"/>
        <w:jc w:val="both"/>
        <w:rPr>
          <w:rFonts w:eastAsia="Calibri"/>
          <w:lang w:eastAsia="en-US"/>
        </w:rPr>
      </w:pPr>
      <w:r>
        <w:rPr>
          <w:rFonts w:eastAsia="Calibri"/>
          <w:lang w:eastAsia="en-US"/>
        </w:rPr>
        <w:t xml:space="preserve">(4) </w:t>
      </w:r>
      <w:r w:rsidRPr="008D0BF2">
        <w:rPr>
          <w:rFonts w:eastAsia="Calibri"/>
          <w:lang w:eastAsia="en-US"/>
        </w:rPr>
        <w:t xml:space="preserve">Novčanom kaznom u iznosu od </w:t>
      </w:r>
      <w:r w:rsidR="00AE0AC8" w:rsidRPr="00AE0AC8">
        <w:rPr>
          <w:rFonts w:eastAsia="Calibri"/>
          <w:lang w:eastAsia="en-US"/>
        </w:rPr>
        <w:t xml:space="preserve">1.320,00 </w:t>
      </w:r>
      <w:r w:rsidRPr="008D0BF2">
        <w:rPr>
          <w:rFonts w:eastAsia="Calibri"/>
          <w:lang w:eastAsia="en-US"/>
        </w:rPr>
        <w:t xml:space="preserve">do </w:t>
      </w:r>
      <w:r w:rsidR="00AE0AC8">
        <w:rPr>
          <w:rFonts w:eastAsia="Calibri"/>
          <w:lang w:eastAsia="en-US"/>
        </w:rPr>
        <w:t>6.630,00</w:t>
      </w:r>
      <w:r w:rsidRPr="008D0BF2">
        <w:rPr>
          <w:rFonts w:eastAsia="Calibri"/>
          <w:lang w:eastAsia="en-US"/>
        </w:rPr>
        <w:t xml:space="preserve"> </w:t>
      </w:r>
      <w:r>
        <w:rPr>
          <w:rFonts w:eastAsia="Calibri"/>
          <w:lang w:eastAsia="en-US"/>
        </w:rPr>
        <w:t>eura</w:t>
      </w:r>
      <w:r w:rsidRPr="008D0BF2">
        <w:rPr>
          <w:rFonts w:eastAsia="Calibri"/>
          <w:lang w:eastAsia="en-US"/>
        </w:rPr>
        <w:t xml:space="preserve"> kaznit će se za prekršaj iz stavka 1. ovog</w:t>
      </w:r>
      <w:r>
        <w:rPr>
          <w:rFonts w:eastAsia="Calibri"/>
          <w:lang w:eastAsia="en-US"/>
        </w:rPr>
        <w:t>a</w:t>
      </w:r>
      <w:r w:rsidRPr="008D0BF2">
        <w:rPr>
          <w:rFonts w:eastAsia="Calibri"/>
          <w:lang w:eastAsia="en-US"/>
        </w:rPr>
        <w:t xml:space="preserve"> članka fizička osoba</w:t>
      </w:r>
      <w:r>
        <w:rPr>
          <w:rFonts w:eastAsia="Calibri"/>
          <w:lang w:eastAsia="en-US"/>
        </w:rPr>
        <w:t>.</w:t>
      </w:r>
      <w:r w:rsidRPr="00337105">
        <w:rPr>
          <w:rFonts w:eastAsia="Calibri"/>
          <w:lang w:eastAsia="en-US"/>
        </w:rPr>
        <w:t xml:space="preserve"> </w:t>
      </w:r>
    </w:p>
    <w:p w14:paraId="28C485CD" w14:textId="77777777" w:rsidR="003A691D" w:rsidRDefault="003A691D" w:rsidP="006915D8">
      <w:pPr>
        <w:spacing w:line="276" w:lineRule="auto"/>
        <w:jc w:val="both"/>
        <w:rPr>
          <w:rFonts w:eastAsia="Calibri"/>
          <w:lang w:eastAsia="en-US"/>
        </w:rPr>
      </w:pPr>
    </w:p>
    <w:p w14:paraId="164DC15F" w14:textId="77777777" w:rsidR="003F1A40" w:rsidRDefault="003F1A40" w:rsidP="006915D8">
      <w:pPr>
        <w:spacing w:line="276" w:lineRule="auto"/>
        <w:jc w:val="both"/>
        <w:rPr>
          <w:rFonts w:eastAsia="Calibri"/>
          <w:lang w:eastAsia="en-US"/>
        </w:rPr>
      </w:pPr>
      <w:r>
        <w:rPr>
          <w:rFonts w:eastAsia="Calibri"/>
          <w:lang w:eastAsia="en-US"/>
        </w:rPr>
        <w:t xml:space="preserve">(5) </w:t>
      </w:r>
      <w:r w:rsidRPr="004A5643">
        <w:rPr>
          <w:rFonts w:eastAsia="Calibri"/>
          <w:lang w:eastAsia="en-US"/>
        </w:rPr>
        <w:t xml:space="preserve">Za prekršaje iz </w:t>
      </w:r>
      <w:r>
        <w:rPr>
          <w:rFonts w:eastAsia="Calibri"/>
          <w:lang w:eastAsia="en-US"/>
        </w:rPr>
        <w:t xml:space="preserve">ovoga </w:t>
      </w:r>
      <w:r w:rsidRPr="004A5643">
        <w:rPr>
          <w:rFonts w:eastAsia="Calibri"/>
          <w:lang w:eastAsia="en-US"/>
        </w:rPr>
        <w:t>članka ovlašteni tužitelj je Hrvatska regulatorna agencija za mrežne djelatnosti.</w:t>
      </w:r>
    </w:p>
    <w:p w14:paraId="40002052" w14:textId="77777777" w:rsidR="003A691D" w:rsidRDefault="003A691D" w:rsidP="00F05987">
      <w:pPr>
        <w:spacing w:line="276" w:lineRule="auto"/>
        <w:rPr>
          <w:rFonts w:eastAsia="Calibri"/>
          <w:lang w:eastAsia="en-US"/>
        </w:rPr>
      </w:pPr>
    </w:p>
    <w:p w14:paraId="5FE4B637" w14:textId="5E9A1BC9" w:rsidR="006F49B1" w:rsidRDefault="006F49B1" w:rsidP="006915D8">
      <w:pPr>
        <w:spacing w:line="276" w:lineRule="auto"/>
        <w:jc w:val="center"/>
        <w:rPr>
          <w:rFonts w:eastAsia="Calibri"/>
          <w:lang w:eastAsia="en-US"/>
        </w:rPr>
      </w:pPr>
    </w:p>
    <w:p w14:paraId="5928D93E" w14:textId="77777777" w:rsidR="003D4798" w:rsidRDefault="003D4798" w:rsidP="006915D8">
      <w:pPr>
        <w:spacing w:line="276" w:lineRule="auto"/>
        <w:jc w:val="center"/>
        <w:rPr>
          <w:rFonts w:eastAsia="Calibri"/>
          <w:lang w:eastAsia="en-US"/>
        </w:rPr>
      </w:pPr>
    </w:p>
    <w:p w14:paraId="642F404F" w14:textId="77777777" w:rsidR="003F1A40" w:rsidRPr="00902ED2" w:rsidRDefault="003F1A40" w:rsidP="006915D8">
      <w:pPr>
        <w:spacing w:line="276" w:lineRule="auto"/>
        <w:jc w:val="center"/>
        <w:rPr>
          <w:rFonts w:eastAsia="Calibri"/>
          <w:b/>
          <w:lang w:eastAsia="en-US"/>
        </w:rPr>
      </w:pPr>
      <w:r w:rsidRPr="00902ED2">
        <w:rPr>
          <w:rFonts w:eastAsia="Calibri"/>
          <w:b/>
          <w:lang w:eastAsia="en-US"/>
        </w:rPr>
        <w:lastRenderedPageBreak/>
        <w:t>Članak 1</w:t>
      </w:r>
      <w:r w:rsidR="007469B4" w:rsidRPr="00902ED2">
        <w:rPr>
          <w:rFonts w:eastAsia="Calibri"/>
          <w:b/>
          <w:lang w:eastAsia="en-US"/>
        </w:rPr>
        <w:t>7</w:t>
      </w:r>
      <w:r w:rsidRPr="00902ED2">
        <w:rPr>
          <w:rFonts w:eastAsia="Calibri"/>
          <w:b/>
          <w:lang w:eastAsia="en-US"/>
        </w:rPr>
        <w:t>.</w:t>
      </w:r>
    </w:p>
    <w:p w14:paraId="03C2F8DC" w14:textId="77777777" w:rsidR="00D60817" w:rsidRDefault="00D60817" w:rsidP="006915D8">
      <w:pPr>
        <w:spacing w:line="276" w:lineRule="auto"/>
        <w:jc w:val="both"/>
        <w:rPr>
          <w:rFonts w:eastAsia="Calibri"/>
          <w:lang w:eastAsia="en-US"/>
        </w:rPr>
      </w:pPr>
    </w:p>
    <w:p w14:paraId="69D1C172" w14:textId="77777777" w:rsidR="00D60817" w:rsidRDefault="00D60817" w:rsidP="006915D8">
      <w:pPr>
        <w:spacing w:line="276" w:lineRule="auto"/>
        <w:jc w:val="both"/>
        <w:rPr>
          <w:rFonts w:eastAsia="Calibri"/>
          <w:lang w:eastAsia="en-US"/>
        </w:rPr>
      </w:pPr>
      <w:r w:rsidRPr="00D60817">
        <w:rPr>
          <w:rFonts w:eastAsia="Calibri"/>
          <w:lang w:eastAsia="en-US"/>
        </w:rPr>
        <w:t xml:space="preserve">(1) Novčanom kaznom u iznosu od </w:t>
      </w:r>
      <w:r w:rsidR="00B07E0C" w:rsidRPr="00B07E0C">
        <w:rPr>
          <w:rFonts w:eastAsia="Calibri"/>
          <w:lang w:eastAsia="en-US"/>
        </w:rPr>
        <w:t>6.630,00</w:t>
      </w:r>
      <w:r w:rsidRPr="00D60817">
        <w:rPr>
          <w:rFonts w:eastAsia="Calibri"/>
          <w:lang w:eastAsia="en-US"/>
        </w:rPr>
        <w:t xml:space="preserve"> do </w:t>
      </w:r>
      <w:r w:rsidR="00B07E0C" w:rsidRPr="00B07E0C">
        <w:rPr>
          <w:rFonts w:eastAsia="Calibri"/>
          <w:lang w:eastAsia="en-US"/>
        </w:rPr>
        <w:t>66.360,00</w:t>
      </w:r>
      <w:r w:rsidRPr="00D60817">
        <w:rPr>
          <w:rFonts w:eastAsia="Calibri"/>
          <w:lang w:eastAsia="en-US"/>
        </w:rPr>
        <w:t xml:space="preserve"> eura kaznit će se za prekršaj pravna osoba - pružatelj usluga smještaja na poslužitelju koja:</w:t>
      </w:r>
    </w:p>
    <w:p w14:paraId="2EF73517" w14:textId="77777777" w:rsidR="003A691D" w:rsidRPr="00D60817" w:rsidRDefault="003A691D" w:rsidP="006915D8">
      <w:pPr>
        <w:spacing w:line="276" w:lineRule="auto"/>
        <w:jc w:val="both"/>
        <w:rPr>
          <w:rFonts w:eastAsia="Calibri"/>
          <w:lang w:eastAsia="en-US"/>
        </w:rPr>
      </w:pPr>
    </w:p>
    <w:p w14:paraId="5CBC84CD" w14:textId="7BD25C58" w:rsidR="00D60817" w:rsidRDefault="00D60817" w:rsidP="006915D8">
      <w:pPr>
        <w:spacing w:line="276" w:lineRule="auto"/>
        <w:jc w:val="both"/>
        <w:rPr>
          <w:rFonts w:eastAsia="Calibri"/>
          <w:lang w:eastAsia="en-US"/>
        </w:rPr>
      </w:pPr>
      <w:r w:rsidRPr="00D60817">
        <w:rPr>
          <w:rFonts w:eastAsia="Calibri"/>
          <w:lang w:eastAsia="en-US"/>
        </w:rPr>
        <w:t>1. ne čuva teroristički sadržaj koji je uklonjen ili kojemu je onemogućen pristup na temelju naloga za uklanjanje na temelju članka 3. Uredbe (EU) 2021/784.</w:t>
      </w:r>
      <w:r w:rsidR="001E16B5">
        <w:rPr>
          <w:rFonts w:eastAsia="Calibri"/>
          <w:lang w:eastAsia="en-US"/>
        </w:rPr>
        <w:t xml:space="preserve"> </w:t>
      </w:r>
      <w:r w:rsidRPr="00D60817">
        <w:rPr>
          <w:rFonts w:eastAsia="Calibri"/>
          <w:lang w:eastAsia="en-US"/>
        </w:rPr>
        <w:t>i sve povezane podatke, sukladno članku 6. Uredbe (EU) 2021/784.</w:t>
      </w:r>
    </w:p>
    <w:p w14:paraId="473F9752" w14:textId="77777777" w:rsidR="003A691D" w:rsidRPr="00D60817" w:rsidRDefault="003A691D" w:rsidP="006915D8">
      <w:pPr>
        <w:spacing w:line="276" w:lineRule="auto"/>
        <w:jc w:val="both"/>
        <w:rPr>
          <w:rFonts w:eastAsia="Calibri"/>
          <w:lang w:eastAsia="en-US"/>
        </w:rPr>
      </w:pPr>
    </w:p>
    <w:p w14:paraId="6D9CFF60" w14:textId="77777777" w:rsidR="00D60817" w:rsidRDefault="00D60817" w:rsidP="006915D8">
      <w:pPr>
        <w:spacing w:line="276" w:lineRule="auto"/>
        <w:jc w:val="both"/>
        <w:rPr>
          <w:rFonts w:eastAsia="Calibri"/>
          <w:lang w:eastAsia="en-US"/>
        </w:rPr>
      </w:pPr>
      <w:r w:rsidRPr="00D60817">
        <w:rPr>
          <w:rFonts w:eastAsia="Calibri"/>
          <w:lang w:eastAsia="en-US"/>
        </w:rPr>
        <w:t>2. u slučaju da otkrije bilo kakav teroristički sadržaj koji uključuje neposrednu opasnost po život, tome odmah ne obavijeste nadležna tijela, sukladno članku 14. stavku 5. Uredbe (EU) 2021/784.</w:t>
      </w:r>
    </w:p>
    <w:p w14:paraId="3AFDF6DE" w14:textId="77777777" w:rsidR="003A691D" w:rsidRPr="00D60817" w:rsidRDefault="003A691D" w:rsidP="006915D8">
      <w:pPr>
        <w:spacing w:line="276" w:lineRule="auto"/>
        <w:jc w:val="both"/>
        <w:rPr>
          <w:rFonts w:eastAsia="Calibri"/>
          <w:lang w:eastAsia="en-US"/>
        </w:rPr>
      </w:pPr>
    </w:p>
    <w:p w14:paraId="3BF47931" w14:textId="77777777" w:rsidR="00D60817" w:rsidRDefault="00D60817" w:rsidP="006915D8">
      <w:pPr>
        <w:spacing w:line="276" w:lineRule="auto"/>
        <w:jc w:val="both"/>
        <w:rPr>
          <w:rFonts w:eastAsia="Calibri"/>
          <w:lang w:eastAsia="en-US"/>
        </w:rPr>
      </w:pPr>
      <w:r w:rsidRPr="00D60817">
        <w:rPr>
          <w:rFonts w:eastAsia="Calibri"/>
          <w:lang w:eastAsia="en-US"/>
        </w:rPr>
        <w:t xml:space="preserve">(2) Novčanom kaznom u iznosu od </w:t>
      </w:r>
      <w:r w:rsidR="00D35E8F" w:rsidRPr="00D35E8F">
        <w:rPr>
          <w:rFonts w:eastAsia="Calibri"/>
          <w:lang w:eastAsia="en-US"/>
        </w:rPr>
        <w:t>1.320,00</w:t>
      </w:r>
      <w:r w:rsidRPr="00D60817">
        <w:rPr>
          <w:rFonts w:eastAsia="Calibri"/>
          <w:lang w:eastAsia="en-US"/>
        </w:rPr>
        <w:t xml:space="preserve"> do</w:t>
      </w:r>
      <w:r w:rsidR="00D35E8F">
        <w:rPr>
          <w:rFonts w:eastAsia="Calibri"/>
          <w:lang w:eastAsia="en-US"/>
        </w:rPr>
        <w:t xml:space="preserve"> </w:t>
      </w:r>
      <w:r w:rsidR="00D35E8F" w:rsidRPr="00D35E8F">
        <w:rPr>
          <w:rFonts w:eastAsia="Calibri"/>
          <w:lang w:eastAsia="en-US"/>
        </w:rPr>
        <w:t>6.630,00</w:t>
      </w:r>
      <w:r w:rsidR="00D35E8F">
        <w:rPr>
          <w:rFonts w:eastAsia="Calibri"/>
          <w:lang w:eastAsia="en-US"/>
        </w:rPr>
        <w:t xml:space="preserve"> </w:t>
      </w:r>
      <w:r w:rsidRPr="00D60817">
        <w:rPr>
          <w:rFonts w:eastAsia="Calibri"/>
          <w:lang w:eastAsia="en-US"/>
        </w:rPr>
        <w:t>eura kaznit će se za prekršaj iz stavka 1. ovoga članka i odgovorna osoba u pravnoj osobi.</w:t>
      </w:r>
    </w:p>
    <w:p w14:paraId="2CDA1EC6" w14:textId="77777777" w:rsidR="003A691D" w:rsidRPr="00D60817" w:rsidRDefault="003A691D" w:rsidP="006915D8">
      <w:pPr>
        <w:spacing w:line="276" w:lineRule="auto"/>
        <w:jc w:val="both"/>
        <w:rPr>
          <w:rFonts w:eastAsia="Calibri"/>
          <w:lang w:eastAsia="en-US"/>
        </w:rPr>
      </w:pPr>
    </w:p>
    <w:p w14:paraId="46DB60D4" w14:textId="77777777" w:rsidR="00D60817" w:rsidRDefault="00D60817" w:rsidP="006915D8">
      <w:pPr>
        <w:spacing w:line="276" w:lineRule="auto"/>
        <w:jc w:val="both"/>
        <w:rPr>
          <w:rFonts w:eastAsia="Calibri"/>
          <w:lang w:eastAsia="en-US"/>
        </w:rPr>
      </w:pPr>
      <w:r w:rsidRPr="00D60817">
        <w:rPr>
          <w:rFonts w:eastAsia="Calibri"/>
          <w:lang w:eastAsia="en-US"/>
        </w:rPr>
        <w:t>(3)</w:t>
      </w:r>
      <w:r w:rsidR="00AA6379">
        <w:rPr>
          <w:rFonts w:eastAsia="Calibri"/>
          <w:lang w:eastAsia="en-US"/>
        </w:rPr>
        <w:t xml:space="preserve"> Novčanom kaznom u iznosu od </w:t>
      </w:r>
      <w:r w:rsidR="00AA6379" w:rsidRPr="00AA6379">
        <w:rPr>
          <w:rFonts w:eastAsia="Calibri"/>
          <w:lang w:eastAsia="en-US"/>
        </w:rPr>
        <w:t>2.650,00</w:t>
      </w:r>
      <w:r w:rsidR="00AA6379">
        <w:rPr>
          <w:rFonts w:eastAsia="Calibri"/>
          <w:lang w:eastAsia="en-US"/>
        </w:rPr>
        <w:t xml:space="preserve"> do </w:t>
      </w:r>
      <w:r w:rsidR="00AA6379" w:rsidRPr="00AA6379">
        <w:rPr>
          <w:rFonts w:eastAsia="Calibri"/>
          <w:lang w:eastAsia="en-US"/>
        </w:rPr>
        <w:t>13.270,00</w:t>
      </w:r>
      <w:r w:rsidR="00AA6379">
        <w:rPr>
          <w:rFonts w:eastAsia="Calibri"/>
          <w:lang w:eastAsia="en-US"/>
        </w:rPr>
        <w:t xml:space="preserve"> </w:t>
      </w:r>
      <w:r w:rsidRPr="00D60817">
        <w:rPr>
          <w:rFonts w:eastAsia="Calibri"/>
          <w:lang w:eastAsia="en-US"/>
        </w:rPr>
        <w:t>eura kaznit će se za prekršaj iz stavka 1. ovoga članka fizička osoba obrtnik i osoba koja obavlja drugu samostalnu djelatnost.</w:t>
      </w:r>
    </w:p>
    <w:p w14:paraId="691E891E" w14:textId="77777777" w:rsidR="003A691D" w:rsidRPr="00D60817" w:rsidRDefault="003A691D" w:rsidP="006915D8">
      <w:pPr>
        <w:spacing w:line="276" w:lineRule="auto"/>
        <w:jc w:val="both"/>
        <w:rPr>
          <w:rFonts w:eastAsia="Calibri"/>
          <w:lang w:eastAsia="en-US"/>
        </w:rPr>
      </w:pPr>
    </w:p>
    <w:p w14:paraId="537F3783" w14:textId="77777777" w:rsidR="00D60817" w:rsidRDefault="00D60817" w:rsidP="006915D8">
      <w:pPr>
        <w:spacing w:line="276" w:lineRule="auto"/>
        <w:jc w:val="both"/>
        <w:rPr>
          <w:rFonts w:eastAsia="Calibri"/>
          <w:lang w:eastAsia="en-US"/>
        </w:rPr>
      </w:pPr>
      <w:r w:rsidRPr="00D60817">
        <w:rPr>
          <w:rFonts w:eastAsia="Calibri"/>
          <w:lang w:eastAsia="en-US"/>
        </w:rPr>
        <w:t xml:space="preserve">(4) Novčanom kaznom u iznosu od </w:t>
      </w:r>
      <w:r w:rsidR="00D179ED" w:rsidRPr="00D179ED">
        <w:rPr>
          <w:rFonts w:eastAsia="Calibri"/>
          <w:lang w:eastAsia="en-US"/>
        </w:rPr>
        <w:t xml:space="preserve">1.320,00 </w:t>
      </w:r>
      <w:r w:rsidRPr="00D60817">
        <w:rPr>
          <w:rFonts w:eastAsia="Calibri"/>
          <w:lang w:eastAsia="en-US"/>
        </w:rPr>
        <w:t xml:space="preserve">do </w:t>
      </w:r>
      <w:r w:rsidR="00D179ED">
        <w:rPr>
          <w:rFonts w:eastAsia="Calibri"/>
          <w:lang w:eastAsia="en-US"/>
        </w:rPr>
        <w:t>6.630,00</w:t>
      </w:r>
      <w:r w:rsidRPr="00D60817">
        <w:rPr>
          <w:rFonts w:eastAsia="Calibri"/>
          <w:lang w:eastAsia="en-US"/>
        </w:rPr>
        <w:t xml:space="preserve"> </w:t>
      </w:r>
      <w:r w:rsidR="0084591D">
        <w:rPr>
          <w:rFonts w:eastAsia="Calibri"/>
          <w:lang w:eastAsia="en-US"/>
        </w:rPr>
        <w:t xml:space="preserve">eura </w:t>
      </w:r>
      <w:r w:rsidRPr="00D60817">
        <w:rPr>
          <w:rFonts w:eastAsia="Calibri"/>
          <w:lang w:eastAsia="en-US"/>
        </w:rPr>
        <w:t xml:space="preserve">kaznit će se za prekršaj iz stavka 1. ovoga članka fizička osoba. </w:t>
      </w:r>
    </w:p>
    <w:p w14:paraId="528180D8" w14:textId="77777777" w:rsidR="003A691D" w:rsidRPr="00D60817" w:rsidRDefault="003A691D" w:rsidP="006915D8">
      <w:pPr>
        <w:spacing w:line="276" w:lineRule="auto"/>
        <w:jc w:val="both"/>
        <w:rPr>
          <w:rFonts w:eastAsia="Calibri"/>
          <w:lang w:eastAsia="en-US"/>
        </w:rPr>
      </w:pPr>
    </w:p>
    <w:p w14:paraId="4D38B9A8" w14:textId="77777777" w:rsidR="00D60817" w:rsidRPr="00D60817" w:rsidRDefault="00D60817" w:rsidP="006915D8">
      <w:pPr>
        <w:spacing w:line="276" w:lineRule="auto"/>
        <w:jc w:val="both"/>
        <w:rPr>
          <w:rFonts w:eastAsia="Calibri"/>
          <w:lang w:eastAsia="en-US"/>
        </w:rPr>
      </w:pPr>
      <w:r w:rsidRPr="00D60817">
        <w:rPr>
          <w:rFonts w:eastAsia="Calibri"/>
          <w:lang w:eastAsia="en-US"/>
        </w:rPr>
        <w:t>(5) Za prekršaje iz ovoga članka ovlašteni tužitelj je Ministarstvo unutarnjih poslova.</w:t>
      </w:r>
    </w:p>
    <w:p w14:paraId="14373E0C" w14:textId="77777777" w:rsidR="00D60817" w:rsidRDefault="00D60817" w:rsidP="006915D8">
      <w:pPr>
        <w:spacing w:line="276" w:lineRule="auto"/>
        <w:jc w:val="both"/>
        <w:rPr>
          <w:rFonts w:eastAsia="Calibri"/>
          <w:lang w:eastAsia="en-US"/>
        </w:rPr>
      </w:pPr>
    </w:p>
    <w:p w14:paraId="265407EF" w14:textId="77777777" w:rsidR="00F157F9" w:rsidRDefault="00F157F9" w:rsidP="006915D8">
      <w:pPr>
        <w:spacing w:line="276" w:lineRule="auto"/>
        <w:jc w:val="center"/>
        <w:rPr>
          <w:rFonts w:eastAsia="Calibri"/>
          <w:lang w:eastAsia="en-US"/>
        </w:rPr>
      </w:pPr>
    </w:p>
    <w:p w14:paraId="00C130CC" w14:textId="77777777" w:rsidR="00F157F9" w:rsidRPr="00902ED2" w:rsidRDefault="00226579" w:rsidP="006915D8">
      <w:pPr>
        <w:spacing w:line="276" w:lineRule="auto"/>
        <w:jc w:val="center"/>
        <w:rPr>
          <w:rFonts w:eastAsia="Calibri"/>
          <w:b/>
          <w:lang w:eastAsia="en-US"/>
        </w:rPr>
      </w:pPr>
      <w:r w:rsidRPr="00902ED2">
        <w:rPr>
          <w:rFonts w:eastAsia="Calibri"/>
          <w:b/>
          <w:lang w:eastAsia="en-US"/>
        </w:rPr>
        <w:t>Članak 18.</w:t>
      </w:r>
    </w:p>
    <w:p w14:paraId="0E79B4D7" w14:textId="77777777" w:rsidR="00226579" w:rsidRDefault="00226579" w:rsidP="006915D8">
      <w:pPr>
        <w:spacing w:line="276" w:lineRule="auto"/>
        <w:jc w:val="both"/>
        <w:rPr>
          <w:rFonts w:eastAsia="Calibri"/>
          <w:lang w:eastAsia="en-US"/>
        </w:rPr>
      </w:pPr>
    </w:p>
    <w:p w14:paraId="6E1B4E75" w14:textId="77777777" w:rsidR="003F1A40" w:rsidRDefault="003F1A40" w:rsidP="006915D8">
      <w:pPr>
        <w:spacing w:line="276" w:lineRule="auto"/>
        <w:jc w:val="both"/>
        <w:rPr>
          <w:rFonts w:eastAsia="Calibri"/>
          <w:lang w:eastAsia="en-US"/>
        </w:rPr>
      </w:pPr>
      <w:r w:rsidRPr="00D31887">
        <w:rPr>
          <w:rFonts w:eastAsia="Calibri"/>
          <w:lang w:eastAsia="en-US"/>
        </w:rPr>
        <w:t xml:space="preserve">(1) Novčanom kaznom u iznosu od </w:t>
      </w:r>
      <w:r w:rsidR="00B55D0C" w:rsidRPr="00B55D0C">
        <w:rPr>
          <w:rFonts w:eastAsia="Calibri"/>
          <w:lang w:eastAsia="en-US"/>
        </w:rPr>
        <w:t>13.270,00</w:t>
      </w:r>
      <w:r>
        <w:rPr>
          <w:rFonts w:eastAsia="Calibri"/>
          <w:lang w:eastAsia="en-US"/>
        </w:rPr>
        <w:t xml:space="preserve"> </w:t>
      </w:r>
      <w:r w:rsidRPr="00D31887">
        <w:rPr>
          <w:rFonts w:eastAsia="Calibri"/>
          <w:lang w:eastAsia="en-US"/>
        </w:rPr>
        <w:t xml:space="preserve">do </w:t>
      </w:r>
      <w:r w:rsidR="00B55D0C" w:rsidRPr="00B55D0C">
        <w:rPr>
          <w:rFonts w:eastAsia="Calibri"/>
          <w:lang w:eastAsia="en-US"/>
        </w:rPr>
        <w:t>132.720,00</w:t>
      </w:r>
      <w:r w:rsidRPr="00590064">
        <w:rPr>
          <w:rFonts w:eastAsia="Calibri"/>
          <w:lang w:eastAsia="en-US"/>
        </w:rPr>
        <w:t xml:space="preserve"> </w:t>
      </w:r>
      <w:r>
        <w:rPr>
          <w:rFonts w:eastAsia="Calibri"/>
          <w:lang w:eastAsia="en-US"/>
        </w:rPr>
        <w:t>eura</w:t>
      </w:r>
      <w:r w:rsidRPr="00D31887">
        <w:rPr>
          <w:rFonts w:eastAsia="Calibri"/>
          <w:lang w:eastAsia="en-US"/>
        </w:rPr>
        <w:t xml:space="preserve"> kaznit će se za prekršaj pravna osoba </w:t>
      </w:r>
      <w:r>
        <w:rPr>
          <w:rFonts w:eastAsia="Calibri"/>
          <w:lang w:eastAsia="en-US"/>
        </w:rPr>
        <w:t xml:space="preserve">- </w:t>
      </w:r>
      <w:r w:rsidRPr="00D31887">
        <w:rPr>
          <w:rFonts w:eastAsia="Calibri"/>
          <w:lang w:eastAsia="en-US"/>
        </w:rPr>
        <w:t>pružatelj usluga smještaja na</w:t>
      </w:r>
      <w:r>
        <w:rPr>
          <w:rFonts w:eastAsia="Calibri"/>
          <w:lang w:eastAsia="en-US"/>
        </w:rPr>
        <w:t xml:space="preserve"> poslužitelju </w:t>
      </w:r>
      <w:r w:rsidRPr="00D31887">
        <w:rPr>
          <w:rFonts w:eastAsia="Calibri"/>
          <w:lang w:eastAsia="en-US"/>
        </w:rPr>
        <w:t>koja</w:t>
      </w:r>
      <w:r>
        <w:rPr>
          <w:rFonts w:eastAsia="Calibri"/>
          <w:lang w:eastAsia="en-US"/>
        </w:rPr>
        <w:t>:</w:t>
      </w:r>
    </w:p>
    <w:p w14:paraId="289DC63E" w14:textId="77777777" w:rsidR="00F157F9" w:rsidRPr="00D31887" w:rsidRDefault="00F157F9" w:rsidP="006915D8">
      <w:pPr>
        <w:spacing w:line="276" w:lineRule="auto"/>
        <w:jc w:val="both"/>
        <w:rPr>
          <w:rFonts w:eastAsia="Calibri"/>
          <w:lang w:eastAsia="en-US"/>
        </w:rPr>
      </w:pPr>
    </w:p>
    <w:p w14:paraId="47CB11C3" w14:textId="140F3774" w:rsidR="003F1A40" w:rsidRDefault="003F1A40" w:rsidP="006915D8">
      <w:pPr>
        <w:pStyle w:val="NoSpacing"/>
        <w:spacing w:line="276" w:lineRule="auto"/>
        <w:jc w:val="both"/>
        <w:rPr>
          <w:rFonts w:ascii="Times New Roman" w:hAnsi="Times New Roman" w:cs="Times New Roman"/>
          <w:sz w:val="24"/>
          <w:szCs w:val="24"/>
        </w:rPr>
      </w:pPr>
      <w:r w:rsidRPr="00FD6B77">
        <w:rPr>
          <w:rFonts w:ascii="Times New Roman" w:hAnsi="Times New Roman" w:cs="Times New Roman"/>
          <w:sz w:val="24"/>
          <w:szCs w:val="24"/>
        </w:rPr>
        <w:t>1.</w:t>
      </w:r>
      <w:r>
        <w:rPr>
          <w:rFonts w:ascii="Times New Roman" w:hAnsi="Times New Roman" w:cs="Times New Roman"/>
          <w:sz w:val="24"/>
          <w:szCs w:val="24"/>
        </w:rPr>
        <w:t xml:space="preserve"> </w:t>
      </w:r>
      <w:r w:rsidRPr="00576B01">
        <w:rPr>
          <w:rFonts w:ascii="Times New Roman" w:hAnsi="Times New Roman" w:cs="Times New Roman"/>
          <w:sz w:val="24"/>
          <w:szCs w:val="24"/>
        </w:rPr>
        <w:t xml:space="preserve">ne </w:t>
      </w:r>
      <w:r>
        <w:rPr>
          <w:rFonts w:ascii="Times New Roman" w:hAnsi="Times New Roman" w:cs="Times New Roman"/>
          <w:sz w:val="24"/>
          <w:szCs w:val="24"/>
        </w:rPr>
        <w:t>uklanja</w:t>
      </w:r>
      <w:r w:rsidRPr="00FD6B77">
        <w:rPr>
          <w:rFonts w:ascii="Times New Roman" w:hAnsi="Times New Roman" w:cs="Times New Roman"/>
          <w:sz w:val="24"/>
          <w:szCs w:val="24"/>
        </w:rPr>
        <w:t xml:space="preserve"> teroristički sadržaj ili </w:t>
      </w:r>
      <w:r>
        <w:rPr>
          <w:rFonts w:ascii="Times New Roman" w:hAnsi="Times New Roman" w:cs="Times New Roman"/>
          <w:sz w:val="24"/>
          <w:szCs w:val="24"/>
        </w:rPr>
        <w:t xml:space="preserve">ne </w:t>
      </w:r>
      <w:r w:rsidRPr="00FD6B77">
        <w:rPr>
          <w:rFonts w:ascii="Times New Roman" w:hAnsi="Times New Roman" w:cs="Times New Roman"/>
          <w:sz w:val="24"/>
          <w:szCs w:val="24"/>
        </w:rPr>
        <w:t>onemogućuj</w:t>
      </w:r>
      <w:r>
        <w:rPr>
          <w:rFonts w:ascii="Times New Roman" w:hAnsi="Times New Roman" w:cs="Times New Roman"/>
          <w:sz w:val="24"/>
          <w:szCs w:val="24"/>
        </w:rPr>
        <w:t>e</w:t>
      </w:r>
      <w:r w:rsidRPr="00FD6B77">
        <w:rPr>
          <w:rFonts w:ascii="Times New Roman" w:hAnsi="Times New Roman" w:cs="Times New Roman"/>
          <w:sz w:val="24"/>
          <w:szCs w:val="24"/>
        </w:rPr>
        <w:t xml:space="preserve"> pristup terorističkom sadržaju što prije i u svakom slučaju u roku od sat vremena o</w:t>
      </w:r>
      <w:r>
        <w:rPr>
          <w:rFonts w:ascii="Times New Roman" w:hAnsi="Times New Roman" w:cs="Times New Roman"/>
          <w:sz w:val="24"/>
          <w:szCs w:val="24"/>
        </w:rPr>
        <w:t xml:space="preserve">d primitka naloga za uklanjanje, sukladno članku 3. stavku 3. </w:t>
      </w:r>
      <w:r w:rsidRPr="00FD6B77">
        <w:rPr>
          <w:rFonts w:ascii="Times New Roman" w:hAnsi="Times New Roman" w:cs="Times New Roman"/>
          <w:sz w:val="24"/>
          <w:szCs w:val="24"/>
        </w:rPr>
        <w:t>Uredbe (EU) 2021/784</w:t>
      </w:r>
    </w:p>
    <w:p w14:paraId="54754C7E" w14:textId="77777777" w:rsidR="003F1A40" w:rsidRPr="00576B01" w:rsidRDefault="003F1A40" w:rsidP="006915D8">
      <w:pPr>
        <w:pStyle w:val="NoSpacing"/>
        <w:spacing w:line="276" w:lineRule="auto"/>
        <w:ind w:left="720"/>
        <w:jc w:val="both"/>
        <w:rPr>
          <w:rFonts w:ascii="Times New Roman" w:hAnsi="Times New Roman" w:cs="Times New Roman"/>
          <w:sz w:val="24"/>
          <w:szCs w:val="24"/>
        </w:rPr>
      </w:pPr>
    </w:p>
    <w:p w14:paraId="330451C5" w14:textId="5E0BF43C" w:rsidR="003F1A40" w:rsidRDefault="003F1A40"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FD6B77">
        <w:rPr>
          <w:rFonts w:ascii="Times New Roman" w:hAnsi="Times New Roman" w:cs="Times New Roman"/>
          <w:sz w:val="24"/>
          <w:szCs w:val="24"/>
        </w:rPr>
        <w:t xml:space="preserve">služeći se predloškom utvrđenim u Prilogu II., bez nepotrebne odgode </w:t>
      </w:r>
      <w:r>
        <w:rPr>
          <w:rFonts w:ascii="Times New Roman" w:hAnsi="Times New Roman" w:cs="Times New Roman"/>
          <w:sz w:val="24"/>
          <w:szCs w:val="24"/>
        </w:rPr>
        <w:t xml:space="preserve">ne </w:t>
      </w:r>
      <w:r w:rsidRPr="00FD6B77">
        <w:rPr>
          <w:rFonts w:ascii="Times New Roman" w:hAnsi="Times New Roman" w:cs="Times New Roman"/>
          <w:sz w:val="24"/>
          <w:szCs w:val="24"/>
        </w:rPr>
        <w:t>obavješćuje nadležno tijelo o uklanjanju terorističkog sadržaja ili onemogućavanju pristupa terorističkom sadržaju, navodeći osobito vrijem</w:t>
      </w:r>
      <w:r>
        <w:rPr>
          <w:rFonts w:ascii="Times New Roman" w:hAnsi="Times New Roman" w:cs="Times New Roman"/>
          <w:sz w:val="24"/>
          <w:szCs w:val="24"/>
        </w:rPr>
        <w:t xml:space="preserve">e uklanjanja ili onemogućavanja, sukladno </w:t>
      </w:r>
      <w:r w:rsidRPr="00FD6B77">
        <w:rPr>
          <w:rFonts w:ascii="Times New Roman" w:hAnsi="Times New Roman" w:cs="Times New Roman"/>
          <w:sz w:val="24"/>
          <w:szCs w:val="24"/>
        </w:rPr>
        <w:t>člank</w:t>
      </w:r>
      <w:r>
        <w:rPr>
          <w:rFonts w:ascii="Times New Roman" w:hAnsi="Times New Roman" w:cs="Times New Roman"/>
          <w:sz w:val="24"/>
          <w:szCs w:val="24"/>
        </w:rPr>
        <w:t>u</w:t>
      </w:r>
      <w:r w:rsidRPr="00FD6B77">
        <w:rPr>
          <w:rFonts w:ascii="Times New Roman" w:hAnsi="Times New Roman" w:cs="Times New Roman"/>
          <w:sz w:val="24"/>
          <w:szCs w:val="24"/>
        </w:rPr>
        <w:t xml:space="preserve"> 3. stavk</w:t>
      </w:r>
      <w:r>
        <w:rPr>
          <w:rFonts w:ascii="Times New Roman" w:hAnsi="Times New Roman" w:cs="Times New Roman"/>
          <w:sz w:val="24"/>
          <w:szCs w:val="24"/>
        </w:rPr>
        <w:t>u</w:t>
      </w:r>
      <w:r w:rsidRPr="00FD6B77">
        <w:rPr>
          <w:rFonts w:ascii="Times New Roman" w:hAnsi="Times New Roman" w:cs="Times New Roman"/>
          <w:sz w:val="24"/>
          <w:szCs w:val="24"/>
        </w:rPr>
        <w:t xml:space="preserve"> </w:t>
      </w:r>
      <w:r>
        <w:rPr>
          <w:rFonts w:ascii="Times New Roman" w:hAnsi="Times New Roman" w:cs="Times New Roman"/>
          <w:sz w:val="24"/>
          <w:szCs w:val="24"/>
        </w:rPr>
        <w:t>6</w:t>
      </w:r>
      <w:r w:rsidRPr="00FD6B77">
        <w:rPr>
          <w:rFonts w:ascii="Times New Roman" w:hAnsi="Times New Roman" w:cs="Times New Roman"/>
          <w:sz w:val="24"/>
          <w:szCs w:val="24"/>
        </w:rPr>
        <w:t>. Uredbe (EU) 2021/784</w:t>
      </w:r>
    </w:p>
    <w:p w14:paraId="47C1BDCB" w14:textId="77777777" w:rsidR="003F1A40" w:rsidRDefault="003F1A40" w:rsidP="006915D8">
      <w:pPr>
        <w:pStyle w:val="NoSpacing"/>
        <w:spacing w:line="276" w:lineRule="auto"/>
        <w:jc w:val="both"/>
        <w:rPr>
          <w:rFonts w:ascii="Times New Roman" w:hAnsi="Times New Roman" w:cs="Times New Roman"/>
          <w:sz w:val="24"/>
          <w:szCs w:val="24"/>
        </w:rPr>
      </w:pPr>
    </w:p>
    <w:p w14:paraId="6E9AFCAB" w14:textId="3294EC82" w:rsidR="003F1A40" w:rsidRDefault="003F1A40"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nakon što </w:t>
      </w:r>
      <w:r w:rsidRPr="00FD6B77">
        <w:rPr>
          <w:rFonts w:ascii="Times New Roman" w:hAnsi="Times New Roman" w:cs="Times New Roman"/>
          <w:sz w:val="24"/>
          <w:szCs w:val="24"/>
        </w:rPr>
        <w:t>primi nalog za uklanjanje</w:t>
      </w:r>
      <w:r>
        <w:rPr>
          <w:rFonts w:ascii="Times New Roman" w:hAnsi="Times New Roman" w:cs="Times New Roman"/>
          <w:sz w:val="24"/>
          <w:szCs w:val="24"/>
        </w:rPr>
        <w:t>, ne</w:t>
      </w:r>
      <w:r w:rsidRPr="00FD6B77">
        <w:rPr>
          <w:rFonts w:ascii="Times New Roman" w:hAnsi="Times New Roman" w:cs="Times New Roman"/>
          <w:sz w:val="24"/>
          <w:szCs w:val="24"/>
        </w:rPr>
        <w:t xml:space="preserve"> poduz</w:t>
      </w:r>
      <w:r>
        <w:rPr>
          <w:rFonts w:ascii="Times New Roman" w:hAnsi="Times New Roman" w:cs="Times New Roman"/>
          <w:sz w:val="24"/>
          <w:szCs w:val="24"/>
        </w:rPr>
        <w:t xml:space="preserve">me </w:t>
      </w:r>
      <w:r w:rsidRPr="00FD6B77">
        <w:rPr>
          <w:rFonts w:ascii="Times New Roman" w:hAnsi="Times New Roman" w:cs="Times New Roman"/>
          <w:sz w:val="24"/>
          <w:szCs w:val="24"/>
        </w:rPr>
        <w:t xml:space="preserve">mjere </w:t>
      </w:r>
      <w:r>
        <w:rPr>
          <w:rFonts w:ascii="Times New Roman" w:hAnsi="Times New Roman" w:cs="Times New Roman"/>
          <w:sz w:val="24"/>
          <w:szCs w:val="24"/>
        </w:rPr>
        <w:t>sukladno članku 4. stavku 2. Uredbe (EU) 2021/784</w:t>
      </w:r>
    </w:p>
    <w:p w14:paraId="4ADC29DA" w14:textId="77777777" w:rsidR="003F1A40" w:rsidRDefault="003F1A40" w:rsidP="006915D8">
      <w:pPr>
        <w:pStyle w:val="NoSpacing"/>
        <w:spacing w:line="276" w:lineRule="auto"/>
        <w:jc w:val="both"/>
        <w:rPr>
          <w:rFonts w:ascii="Times New Roman" w:hAnsi="Times New Roman" w:cs="Times New Roman"/>
          <w:sz w:val="24"/>
          <w:szCs w:val="24"/>
        </w:rPr>
      </w:pPr>
    </w:p>
    <w:p w14:paraId="7B3E623D" w14:textId="50793E0D" w:rsidR="00B532A9" w:rsidRDefault="003F1A40" w:rsidP="006915D8">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4. n</w:t>
      </w:r>
      <w:r w:rsidRPr="007637F9">
        <w:rPr>
          <w:rFonts w:ascii="Times New Roman" w:hAnsi="Times New Roman" w:cs="Times New Roman"/>
          <w:sz w:val="24"/>
          <w:szCs w:val="24"/>
        </w:rPr>
        <w:t>akon što dobije odluku o utvrđivanju povrede</w:t>
      </w:r>
      <w:r>
        <w:rPr>
          <w:rFonts w:ascii="Times New Roman" w:hAnsi="Times New Roman" w:cs="Times New Roman"/>
          <w:sz w:val="24"/>
          <w:szCs w:val="24"/>
        </w:rPr>
        <w:t>,</w:t>
      </w:r>
      <w:r w:rsidRPr="007637F9">
        <w:rPr>
          <w:rFonts w:ascii="Times New Roman" w:hAnsi="Times New Roman" w:cs="Times New Roman"/>
          <w:sz w:val="24"/>
          <w:szCs w:val="24"/>
        </w:rPr>
        <w:t xml:space="preserve"> </w:t>
      </w:r>
      <w:r w:rsidRPr="00C246F2">
        <w:rPr>
          <w:rFonts w:ascii="Times New Roman" w:hAnsi="Times New Roman" w:cs="Times New Roman"/>
          <w:sz w:val="24"/>
          <w:szCs w:val="24"/>
        </w:rPr>
        <w:t xml:space="preserve">ne poduzme mjere </w:t>
      </w:r>
      <w:r>
        <w:rPr>
          <w:rFonts w:ascii="Times New Roman" w:hAnsi="Times New Roman" w:cs="Times New Roman"/>
          <w:sz w:val="24"/>
          <w:szCs w:val="24"/>
        </w:rPr>
        <w:t xml:space="preserve">sukladno članku </w:t>
      </w:r>
      <w:r w:rsidRPr="00E37734">
        <w:rPr>
          <w:rFonts w:ascii="Times New Roman" w:hAnsi="Times New Roman" w:cs="Times New Roman"/>
          <w:sz w:val="24"/>
          <w:szCs w:val="24"/>
        </w:rPr>
        <w:t xml:space="preserve">4. stavku </w:t>
      </w:r>
      <w:r>
        <w:rPr>
          <w:rFonts w:ascii="Times New Roman" w:hAnsi="Times New Roman" w:cs="Times New Roman"/>
          <w:sz w:val="24"/>
          <w:szCs w:val="24"/>
        </w:rPr>
        <w:t>7. Uredbe (EU) 2021/784</w:t>
      </w:r>
    </w:p>
    <w:p w14:paraId="234BBA65" w14:textId="502D90B5" w:rsidR="00F157F9" w:rsidRDefault="00F157F9" w:rsidP="006915D8">
      <w:pPr>
        <w:pStyle w:val="NoSpacing"/>
        <w:spacing w:line="276" w:lineRule="auto"/>
        <w:jc w:val="both"/>
        <w:rPr>
          <w:rFonts w:ascii="Times New Roman" w:hAnsi="Times New Roman" w:cs="Times New Roman"/>
          <w:sz w:val="24"/>
          <w:szCs w:val="24"/>
        </w:rPr>
      </w:pPr>
    </w:p>
    <w:p w14:paraId="2B3A6E76" w14:textId="77777777" w:rsidR="003F1A40" w:rsidRDefault="003F1A40" w:rsidP="006915D8">
      <w:pPr>
        <w:pStyle w:val="NoSpacing"/>
        <w:spacing w:line="276" w:lineRule="auto"/>
        <w:jc w:val="both"/>
        <w:rPr>
          <w:rFonts w:ascii="Times New Roman" w:hAnsi="Times New Roman" w:cs="Times New Roman"/>
          <w:sz w:val="24"/>
          <w:szCs w:val="24"/>
        </w:rPr>
      </w:pPr>
      <w:r w:rsidRPr="00590064">
        <w:rPr>
          <w:rFonts w:ascii="Times New Roman" w:hAnsi="Times New Roman" w:cs="Times New Roman"/>
          <w:sz w:val="24"/>
          <w:szCs w:val="24"/>
        </w:rPr>
        <w:t xml:space="preserve">(2) Novčanom kaznom u iznosu od </w:t>
      </w:r>
      <w:r w:rsidR="00504A05" w:rsidRPr="00504A05">
        <w:rPr>
          <w:rFonts w:ascii="Times New Roman" w:hAnsi="Times New Roman" w:cs="Times New Roman"/>
          <w:sz w:val="24"/>
          <w:szCs w:val="24"/>
        </w:rPr>
        <w:t>2.650,00</w:t>
      </w:r>
      <w:r w:rsidRPr="00CC49BE">
        <w:rPr>
          <w:rFonts w:ascii="Times New Roman" w:eastAsia="Calibri" w:hAnsi="Times New Roman" w:cs="Times New Roman"/>
          <w:sz w:val="24"/>
          <w:szCs w:val="24"/>
        </w:rPr>
        <w:t xml:space="preserve"> do </w:t>
      </w:r>
      <w:r w:rsidR="00504A05" w:rsidRPr="00504A05">
        <w:rPr>
          <w:rFonts w:ascii="Times New Roman" w:eastAsia="Calibri" w:hAnsi="Times New Roman" w:cs="Times New Roman"/>
          <w:sz w:val="24"/>
          <w:szCs w:val="24"/>
        </w:rPr>
        <w:t>13.270,00</w:t>
      </w:r>
      <w:r w:rsidRPr="00CC49BE">
        <w:rPr>
          <w:rFonts w:ascii="Times New Roman" w:eastAsia="Calibri" w:hAnsi="Times New Roman" w:cs="Times New Roman"/>
          <w:sz w:val="24"/>
          <w:szCs w:val="24"/>
        </w:rPr>
        <w:t xml:space="preserve"> </w:t>
      </w:r>
      <w:r>
        <w:rPr>
          <w:rFonts w:ascii="Times New Roman" w:eastAsia="Calibri" w:hAnsi="Times New Roman" w:cs="Times New Roman"/>
          <w:sz w:val="24"/>
          <w:szCs w:val="24"/>
        </w:rPr>
        <w:t>eura</w:t>
      </w:r>
      <w:r w:rsidRPr="00D31887">
        <w:rPr>
          <w:rFonts w:eastAsia="Calibri"/>
        </w:rPr>
        <w:t xml:space="preserve"> </w:t>
      </w:r>
      <w:r w:rsidRPr="00590064">
        <w:rPr>
          <w:rFonts w:ascii="Times New Roman" w:hAnsi="Times New Roman" w:cs="Times New Roman"/>
          <w:sz w:val="24"/>
          <w:szCs w:val="24"/>
        </w:rPr>
        <w:t>kaznit će se za prekršaj iz stavka 1. ovoga članka i odgovorna osoba u pravnoj osobi.</w:t>
      </w:r>
    </w:p>
    <w:p w14:paraId="7BAC806D" w14:textId="77777777" w:rsidR="003F1A40" w:rsidRPr="00590064" w:rsidRDefault="003F1A40" w:rsidP="006915D8">
      <w:pPr>
        <w:pStyle w:val="NoSpacing"/>
        <w:spacing w:line="276" w:lineRule="auto"/>
        <w:jc w:val="both"/>
        <w:rPr>
          <w:rFonts w:ascii="Times New Roman" w:hAnsi="Times New Roman" w:cs="Times New Roman"/>
          <w:sz w:val="24"/>
          <w:szCs w:val="24"/>
        </w:rPr>
      </w:pPr>
    </w:p>
    <w:p w14:paraId="23C7D474" w14:textId="77777777" w:rsidR="003F1A40" w:rsidRDefault="003F1A40" w:rsidP="006915D8">
      <w:pPr>
        <w:pStyle w:val="NoSpacing"/>
        <w:spacing w:line="276" w:lineRule="auto"/>
        <w:jc w:val="both"/>
        <w:rPr>
          <w:rFonts w:ascii="Times New Roman" w:hAnsi="Times New Roman" w:cs="Times New Roman"/>
          <w:sz w:val="24"/>
          <w:szCs w:val="24"/>
        </w:rPr>
      </w:pPr>
      <w:r w:rsidRPr="00590064">
        <w:rPr>
          <w:rFonts w:ascii="Times New Roman" w:hAnsi="Times New Roman" w:cs="Times New Roman"/>
          <w:sz w:val="24"/>
          <w:szCs w:val="24"/>
        </w:rPr>
        <w:t xml:space="preserve">(3) Novčanom kaznom u iznosu od </w:t>
      </w:r>
      <w:r w:rsidR="00151016" w:rsidRPr="00151016">
        <w:rPr>
          <w:rFonts w:ascii="Times New Roman" w:hAnsi="Times New Roman" w:cs="Times New Roman"/>
          <w:sz w:val="24"/>
          <w:szCs w:val="24"/>
        </w:rPr>
        <w:t>5.300,00</w:t>
      </w:r>
      <w:r w:rsidRPr="00CC49BE">
        <w:rPr>
          <w:rFonts w:ascii="Times New Roman" w:hAnsi="Times New Roman" w:cs="Times New Roman"/>
          <w:sz w:val="24"/>
          <w:szCs w:val="24"/>
        </w:rPr>
        <w:t xml:space="preserve"> do </w:t>
      </w:r>
      <w:r w:rsidR="00151016" w:rsidRPr="00151016">
        <w:rPr>
          <w:rFonts w:ascii="Times New Roman" w:hAnsi="Times New Roman" w:cs="Times New Roman"/>
          <w:sz w:val="24"/>
          <w:szCs w:val="24"/>
        </w:rPr>
        <w:t>26.540,00</w:t>
      </w:r>
      <w:r w:rsidR="00151016">
        <w:rPr>
          <w:rFonts w:ascii="Times New Roman" w:hAnsi="Times New Roman" w:cs="Times New Roman"/>
          <w:sz w:val="24"/>
          <w:szCs w:val="24"/>
        </w:rPr>
        <w:t xml:space="preserve"> </w:t>
      </w:r>
      <w:r>
        <w:rPr>
          <w:rFonts w:ascii="Times New Roman" w:hAnsi="Times New Roman" w:cs="Times New Roman"/>
          <w:sz w:val="24"/>
          <w:szCs w:val="24"/>
        </w:rPr>
        <w:t>eura</w:t>
      </w:r>
      <w:r w:rsidRPr="00590064">
        <w:rPr>
          <w:rFonts w:ascii="Times New Roman" w:hAnsi="Times New Roman" w:cs="Times New Roman"/>
          <w:sz w:val="24"/>
          <w:szCs w:val="24"/>
        </w:rPr>
        <w:t xml:space="preserve"> kaznit će se za prekršaj iz stavka 1. ovoga članka fizička osoba obrtnik i osoba koja obavlja drugu samostalnu djelatnost.</w:t>
      </w:r>
    </w:p>
    <w:p w14:paraId="442E2D8C" w14:textId="77777777" w:rsidR="003F1A40" w:rsidRPr="00590064" w:rsidRDefault="003F1A40" w:rsidP="006915D8">
      <w:pPr>
        <w:pStyle w:val="NoSpacing"/>
        <w:spacing w:line="276" w:lineRule="auto"/>
        <w:jc w:val="both"/>
        <w:rPr>
          <w:rFonts w:ascii="Times New Roman" w:hAnsi="Times New Roman" w:cs="Times New Roman"/>
          <w:sz w:val="24"/>
          <w:szCs w:val="24"/>
        </w:rPr>
      </w:pPr>
    </w:p>
    <w:p w14:paraId="3A9631AC" w14:textId="77777777" w:rsidR="003F1A40" w:rsidRDefault="003F1A40" w:rsidP="006915D8">
      <w:pPr>
        <w:pStyle w:val="NoSpacing"/>
        <w:spacing w:line="276" w:lineRule="auto"/>
        <w:jc w:val="both"/>
        <w:rPr>
          <w:rFonts w:ascii="Times New Roman" w:hAnsi="Times New Roman" w:cs="Times New Roman"/>
          <w:sz w:val="24"/>
          <w:szCs w:val="24"/>
        </w:rPr>
      </w:pPr>
      <w:r w:rsidRPr="00590064">
        <w:rPr>
          <w:rFonts w:ascii="Times New Roman" w:hAnsi="Times New Roman" w:cs="Times New Roman"/>
          <w:sz w:val="24"/>
          <w:szCs w:val="24"/>
        </w:rPr>
        <w:t xml:space="preserve">(4) Novčanom kaznom u iznosu od </w:t>
      </w:r>
      <w:r w:rsidR="001265FC">
        <w:rPr>
          <w:rFonts w:ascii="Times New Roman" w:hAnsi="Times New Roman" w:cs="Times New Roman"/>
          <w:sz w:val="24"/>
          <w:szCs w:val="24"/>
        </w:rPr>
        <w:t>2.650,00</w:t>
      </w:r>
      <w:r w:rsidRPr="00590064">
        <w:rPr>
          <w:rFonts w:ascii="Times New Roman" w:hAnsi="Times New Roman" w:cs="Times New Roman"/>
          <w:sz w:val="24"/>
          <w:szCs w:val="24"/>
        </w:rPr>
        <w:t xml:space="preserve"> do </w:t>
      </w:r>
      <w:r w:rsidR="001265FC" w:rsidRPr="001265FC">
        <w:rPr>
          <w:rFonts w:ascii="Times New Roman" w:hAnsi="Times New Roman" w:cs="Times New Roman"/>
          <w:sz w:val="24"/>
          <w:szCs w:val="24"/>
        </w:rPr>
        <w:t xml:space="preserve">13.270,00 </w:t>
      </w:r>
      <w:r>
        <w:rPr>
          <w:rFonts w:ascii="Times New Roman" w:hAnsi="Times New Roman" w:cs="Times New Roman"/>
          <w:sz w:val="24"/>
          <w:szCs w:val="24"/>
        </w:rPr>
        <w:t xml:space="preserve">eura </w:t>
      </w:r>
      <w:r w:rsidRPr="00590064">
        <w:rPr>
          <w:rFonts w:ascii="Times New Roman" w:hAnsi="Times New Roman" w:cs="Times New Roman"/>
          <w:sz w:val="24"/>
          <w:szCs w:val="24"/>
        </w:rPr>
        <w:t>kaznit će se za prekršaj iz stavka 1. ovoga članka fizička osoba.</w:t>
      </w:r>
    </w:p>
    <w:p w14:paraId="2EFC56D9" w14:textId="77777777" w:rsidR="003F1A40" w:rsidRDefault="003F1A40" w:rsidP="006915D8">
      <w:pPr>
        <w:pStyle w:val="NoSpacing"/>
        <w:spacing w:line="276" w:lineRule="auto"/>
        <w:jc w:val="both"/>
        <w:rPr>
          <w:rFonts w:ascii="Times New Roman" w:hAnsi="Times New Roman" w:cs="Times New Roman"/>
          <w:sz w:val="24"/>
          <w:szCs w:val="24"/>
        </w:rPr>
      </w:pPr>
    </w:p>
    <w:p w14:paraId="219C81A0" w14:textId="77777777" w:rsidR="003F1A40" w:rsidRPr="00ED176B" w:rsidRDefault="003F1A40" w:rsidP="006915D8">
      <w:pPr>
        <w:spacing w:line="276" w:lineRule="auto"/>
        <w:jc w:val="both"/>
        <w:rPr>
          <w:rFonts w:eastAsiaTheme="minorHAnsi"/>
          <w:lang w:eastAsia="en-US"/>
        </w:rPr>
      </w:pPr>
      <w:r>
        <w:t xml:space="preserve">(5) </w:t>
      </w:r>
      <w:r w:rsidRPr="00ED176B">
        <w:rPr>
          <w:rFonts w:eastAsiaTheme="minorHAnsi"/>
          <w:lang w:eastAsia="en-US"/>
        </w:rPr>
        <w:t xml:space="preserve">Za prekršaje iz </w:t>
      </w:r>
      <w:r>
        <w:rPr>
          <w:rFonts w:eastAsiaTheme="minorHAnsi"/>
          <w:lang w:eastAsia="en-US"/>
        </w:rPr>
        <w:t>ovoga članka</w:t>
      </w:r>
      <w:r w:rsidRPr="00ED176B">
        <w:rPr>
          <w:rFonts w:eastAsiaTheme="minorHAnsi"/>
          <w:lang w:eastAsia="en-US"/>
        </w:rPr>
        <w:t xml:space="preserve"> ovlašteni tužitelj je Ministarstvo unutarnjih poslova.</w:t>
      </w:r>
    </w:p>
    <w:p w14:paraId="0C2592D9" w14:textId="77777777" w:rsidR="00402E28" w:rsidRDefault="00402E28" w:rsidP="006915D8">
      <w:pPr>
        <w:pStyle w:val="NoSpacing"/>
        <w:spacing w:line="276" w:lineRule="auto"/>
        <w:jc w:val="center"/>
        <w:rPr>
          <w:rFonts w:ascii="Times New Roman" w:hAnsi="Times New Roman" w:cs="Times New Roman"/>
          <w:sz w:val="24"/>
          <w:szCs w:val="24"/>
        </w:rPr>
      </w:pPr>
    </w:p>
    <w:p w14:paraId="187F3965" w14:textId="77777777" w:rsidR="00F124B2" w:rsidRDefault="00F124B2" w:rsidP="006915D8">
      <w:pPr>
        <w:pStyle w:val="NoSpacing"/>
        <w:spacing w:line="276" w:lineRule="auto"/>
        <w:jc w:val="center"/>
        <w:rPr>
          <w:rFonts w:ascii="Times New Roman" w:hAnsi="Times New Roman" w:cs="Times New Roman"/>
          <w:sz w:val="24"/>
          <w:szCs w:val="24"/>
        </w:rPr>
      </w:pPr>
    </w:p>
    <w:p w14:paraId="63C991C2" w14:textId="77777777" w:rsidR="008D0BF2" w:rsidRPr="00902ED2" w:rsidRDefault="008D0BF2" w:rsidP="006915D8">
      <w:pPr>
        <w:pStyle w:val="NoSpacing"/>
        <w:spacing w:line="276" w:lineRule="auto"/>
        <w:jc w:val="center"/>
        <w:rPr>
          <w:rFonts w:ascii="Times New Roman" w:hAnsi="Times New Roman" w:cs="Times New Roman"/>
          <w:b/>
          <w:sz w:val="24"/>
          <w:szCs w:val="24"/>
        </w:rPr>
      </w:pPr>
      <w:r w:rsidRPr="00902ED2">
        <w:rPr>
          <w:rFonts w:ascii="Times New Roman" w:hAnsi="Times New Roman" w:cs="Times New Roman"/>
          <w:b/>
          <w:sz w:val="24"/>
          <w:szCs w:val="24"/>
        </w:rPr>
        <w:t xml:space="preserve">Članak </w:t>
      </w:r>
      <w:r w:rsidR="003F1A40" w:rsidRPr="00902ED2">
        <w:rPr>
          <w:rFonts w:ascii="Times New Roman" w:hAnsi="Times New Roman" w:cs="Times New Roman"/>
          <w:b/>
          <w:sz w:val="24"/>
          <w:szCs w:val="24"/>
        </w:rPr>
        <w:t>1</w:t>
      </w:r>
      <w:r w:rsidR="004E695C" w:rsidRPr="00902ED2">
        <w:rPr>
          <w:rFonts w:ascii="Times New Roman" w:hAnsi="Times New Roman" w:cs="Times New Roman"/>
          <w:b/>
          <w:sz w:val="24"/>
          <w:szCs w:val="24"/>
        </w:rPr>
        <w:t>9</w:t>
      </w:r>
      <w:r w:rsidRPr="00902ED2">
        <w:rPr>
          <w:rFonts w:ascii="Times New Roman" w:hAnsi="Times New Roman" w:cs="Times New Roman"/>
          <w:b/>
          <w:sz w:val="24"/>
          <w:szCs w:val="24"/>
        </w:rPr>
        <w:t>.</w:t>
      </w:r>
    </w:p>
    <w:p w14:paraId="46E9B6EA" w14:textId="77777777" w:rsidR="008D0BF2" w:rsidRPr="008D0BF2" w:rsidRDefault="008D0BF2" w:rsidP="006915D8">
      <w:pPr>
        <w:pStyle w:val="NoSpacing"/>
        <w:spacing w:line="276" w:lineRule="auto"/>
        <w:jc w:val="center"/>
        <w:rPr>
          <w:rFonts w:ascii="Times New Roman" w:hAnsi="Times New Roman" w:cs="Times New Roman"/>
          <w:sz w:val="24"/>
          <w:szCs w:val="24"/>
        </w:rPr>
      </w:pPr>
    </w:p>
    <w:p w14:paraId="0F1AF704" w14:textId="77777777" w:rsidR="008D0BF2" w:rsidRPr="008D0BF2" w:rsidRDefault="008D0BF2" w:rsidP="006915D8">
      <w:pPr>
        <w:pStyle w:val="NoSpacing"/>
        <w:spacing w:line="276" w:lineRule="auto"/>
        <w:jc w:val="center"/>
        <w:rPr>
          <w:rFonts w:ascii="Times New Roman" w:hAnsi="Times New Roman" w:cs="Times New Roman"/>
          <w:sz w:val="24"/>
          <w:szCs w:val="24"/>
        </w:rPr>
      </w:pPr>
      <w:r w:rsidRPr="008D0BF2">
        <w:rPr>
          <w:rFonts w:ascii="Times New Roman" w:hAnsi="Times New Roman" w:cs="Times New Roman"/>
          <w:sz w:val="24"/>
          <w:szCs w:val="24"/>
        </w:rPr>
        <w:t>Teži prekršaji</w:t>
      </w:r>
    </w:p>
    <w:p w14:paraId="18831D49" w14:textId="77777777" w:rsidR="008D0BF2" w:rsidRPr="008D0BF2" w:rsidRDefault="008D0BF2" w:rsidP="006915D8">
      <w:pPr>
        <w:pStyle w:val="NoSpacing"/>
        <w:spacing w:line="276" w:lineRule="auto"/>
        <w:jc w:val="both"/>
        <w:rPr>
          <w:rFonts w:ascii="Times New Roman" w:hAnsi="Times New Roman" w:cs="Times New Roman"/>
          <w:sz w:val="24"/>
          <w:szCs w:val="24"/>
        </w:rPr>
      </w:pPr>
    </w:p>
    <w:p w14:paraId="79074246" w14:textId="5C134858" w:rsidR="00D31887" w:rsidRDefault="008D0BF2" w:rsidP="006915D8">
      <w:pPr>
        <w:pStyle w:val="NoSpacing"/>
        <w:spacing w:line="276" w:lineRule="auto"/>
        <w:jc w:val="both"/>
        <w:rPr>
          <w:rFonts w:ascii="Times New Roman" w:hAnsi="Times New Roman" w:cs="Times New Roman"/>
          <w:sz w:val="24"/>
          <w:szCs w:val="24"/>
        </w:rPr>
      </w:pPr>
      <w:r w:rsidRPr="008D0BF2">
        <w:rPr>
          <w:rFonts w:ascii="Times New Roman" w:hAnsi="Times New Roman" w:cs="Times New Roman"/>
          <w:sz w:val="24"/>
          <w:szCs w:val="24"/>
        </w:rPr>
        <w:t>Novčanom kaznom u iznosu od 1</w:t>
      </w:r>
      <w:r w:rsidR="0049429A">
        <w:rPr>
          <w:rFonts w:ascii="Times New Roman" w:hAnsi="Times New Roman" w:cs="Times New Roman"/>
          <w:sz w:val="24"/>
          <w:szCs w:val="24"/>
        </w:rPr>
        <w:t>%</w:t>
      </w:r>
      <w:r w:rsidRPr="008D0BF2">
        <w:rPr>
          <w:rFonts w:ascii="Times New Roman" w:hAnsi="Times New Roman" w:cs="Times New Roman"/>
          <w:sz w:val="24"/>
          <w:szCs w:val="24"/>
        </w:rPr>
        <w:t xml:space="preserve"> do 4 % svjetskog prihoda koji je pružatelj usluga smještaja na poslužitelju ostvario u prethodnoj poslovnoj godini</w:t>
      </w:r>
      <w:r w:rsidR="00965E6C">
        <w:rPr>
          <w:rFonts w:ascii="Times New Roman" w:hAnsi="Times New Roman" w:cs="Times New Roman"/>
          <w:sz w:val="24"/>
          <w:szCs w:val="24"/>
        </w:rPr>
        <w:t xml:space="preserve">, </w:t>
      </w:r>
      <w:r w:rsidRPr="008D0BF2">
        <w:rPr>
          <w:rFonts w:ascii="Times New Roman" w:hAnsi="Times New Roman" w:cs="Times New Roman"/>
          <w:sz w:val="24"/>
          <w:szCs w:val="24"/>
        </w:rPr>
        <w:t>kaznit će se pravna osoba – pružatelj u</w:t>
      </w:r>
      <w:r w:rsidR="008904DE">
        <w:rPr>
          <w:rFonts w:ascii="Times New Roman" w:hAnsi="Times New Roman" w:cs="Times New Roman"/>
          <w:sz w:val="24"/>
          <w:szCs w:val="24"/>
        </w:rPr>
        <w:t xml:space="preserve">sluga smještaja na poslužitelju </w:t>
      </w:r>
      <w:r w:rsidRPr="008D0BF2">
        <w:rPr>
          <w:rFonts w:ascii="Times New Roman" w:hAnsi="Times New Roman" w:cs="Times New Roman"/>
          <w:sz w:val="24"/>
          <w:szCs w:val="24"/>
        </w:rPr>
        <w:t>ako sustavno ili kontinuirano ne poštuje obvezu uklanjanja terorističkog sadržaja ili onemogućavanja pristupa terorističkom sadržaju što prije i u svakom slučaju u roku od sat vremena od primitka naloga za uklanjanje, sukladno članku 18. stavku 3. Uredbe (EU) 2021/784.</w:t>
      </w:r>
    </w:p>
    <w:p w14:paraId="26865F95" w14:textId="77777777" w:rsidR="00C03CA6" w:rsidRDefault="00C03CA6" w:rsidP="006915D8">
      <w:pPr>
        <w:pStyle w:val="NoSpacing"/>
        <w:spacing w:line="276" w:lineRule="auto"/>
        <w:jc w:val="both"/>
        <w:rPr>
          <w:rFonts w:ascii="Times New Roman" w:hAnsi="Times New Roman" w:cs="Times New Roman"/>
          <w:sz w:val="24"/>
          <w:szCs w:val="24"/>
        </w:rPr>
      </w:pPr>
    </w:p>
    <w:p w14:paraId="0C0D9D31" w14:textId="77777777" w:rsidR="00C03CA6" w:rsidRDefault="00C03CA6" w:rsidP="006915D8">
      <w:pPr>
        <w:pStyle w:val="NoSpacing"/>
        <w:spacing w:line="276" w:lineRule="auto"/>
        <w:jc w:val="both"/>
        <w:rPr>
          <w:rFonts w:ascii="Times New Roman" w:hAnsi="Times New Roman" w:cs="Times New Roman"/>
          <w:sz w:val="24"/>
          <w:szCs w:val="24"/>
        </w:rPr>
      </w:pPr>
    </w:p>
    <w:p w14:paraId="01540DE9" w14:textId="77777777" w:rsidR="009D547C" w:rsidRDefault="009D547C" w:rsidP="006915D8">
      <w:pPr>
        <w:keepNext/>
        <w:keepLines/>
        <w:tabs>
          <w:tab w:val="center" w:pos="4513"/>
          <w:tab w:val="left" w:pos="7826"/>
        </w:tabs>
        <w:spacing w:line="276" w:lineRule="auto"/>
        <w:jc w:val="center"/>
        <w:outlineLvl w:val="0"/>
        <w:rPr>
          <w:rFonts w:eastAsia="Calibri"/>
          <w:b/>
          <w:caps/>
          <w:lang w:eastAsia="en-US"/>
        </w:rPr>
      </w:pPr>
      <w:r w:rsidRPr="00BC76BB">
        <w:rPr>
          <w:rFonts w:eastAsia="Calibri"/>
          <w:b/>
          <w:caps/>
          <w:lang w:eastAsia="en-US"/>
        </w:rPr>
        <w:t>V. ZAVRŠNE ODREDBE</w:t>
      </w:r>
    </w:p>
    <w:p w14:paraId="10A66476" w14:textId="77777777" w:rsidR="00C03CA6" w:rsidRPr="00BC76BB" w:rsidRDefault="00C03CA6" w:rsidP="006915D8">
      <w:pPr>
        <w:keepNext/>
        <w:keepLines/>
        <w:tabs>
          <w:tab w:val="center" w:pos="4513"/>
          <w:tab w:val="left" w:pos="7826"/>
        </w:tabs>
        <w:spacing w:line="276" w:lineRule="auto"/>
        <w:jc w:val="center"/>
        <w:outlineLvl w:val="0"/>
        <w:rPr>
          <w:rFonts w:eastAsia="Calibri"/>
          <w:b/>
          <w:caps/>
          <w:lang w:eastAsia="en-US"/>
        </w:rPr>
      </w:pPr>
    </w:p>
    <w:p w14:paraId="5A68BAEA" w14:textId="77777777" w:rsidR="009D547C" w:rsidRDefault="009D547C" w:rsidP="006915D8">
      <w:pPr>
        <w:keepNext/>
        <w:keepLines/>
        <w:spacing w:line="276" w:lineRule="auto"/>
        <w:jc w:val="center"/>
        <w:outlineLvl w:val="2"/>
        <w:rPr>
          <w:lang w:eastAsia="zh-CN"/>
        </w:rPr>
      </w:pPr>
      <w:r w:rsidRPr="009D547C">
        <w:rPr>
          <w:lang w:eastAsia="zh-CN"/>
        </w:rPr>
        <w:t xml:space="preserve">Članak </w:t>
      </w:r>
      <w:r w:rsidR="004E695C">
        <w:rPr>
          <w:lang w:eastAsia="zh-CN"/>
        </w:rPr>
        <w:t>20</w:t>
      </w:r>
      <w:r w:rsidRPr="009D547C">
        <w:rPr>
          <w:lang w:eastAsia="zh-CN"/>
        </w:rPr>
        <w:t>.</w:t>
      </w:r>
    </w:p>
    <w:p w14:paraId="7ED78340" w14:textId="77777777" w:rsidR="00C03CA6" w:rsidRPr="009D547C" w:rsidRDefault="00C03CA6" w:rsidP="006915D8">
      <w:pPr>
        <w:keepNext/>
        <w:keepLines/>
        <w:spacing w:line="276" w:lineRule="auto"/>
        <w:jc w:val="center"/>
        <w:outlineLvl w:val="2"/>
        <w:rPr>
          <w:lang w:eastAsia="zh-CN"/>
        </w:rPr>
      </w:pPr>
    </w:p>
    <w:p w14:paraId="2CD3277C" w14:textId="77777777" w:rsidR="009D547C" w:rsidRDefault="009D547C" w:rsidP="006915D8">
      <w:pPr>
        <w:keepNext/>
        <w:keepLines/>
        <w:spacing w:line="276" w:lineRule="auto"/>
        <w:outlineLvl w:val="2"/>
        <w:rPr>
          <w:lang w:eastAsia="zh-CN"/>
        </w:rPr>
      </w:pPr>
      <w:r w:rsidRPr="009D547C">
        <w:rPr>
          <w:lang w:eastAsia="zh-CN"/>
        </w:rPr>
        <w:t xml:space="preserve">Na dan uvođenja eura </w:t>
      </w:r>
      <w:r w:rsidR="002E35DD">
        <w:rPr>
          <w:lang w:eastAsia="zh-CN"/>
        </w:rPr>
        <w:t xml:space="preserve">kao službene valute u Republici Hrvatskoj </w:t>
      </w:r>
      <w:r w:rsidRPr="009D547C">
        <w:rPr>
          <w:lang w:eastAsia="zh-CN"/>
        </w:rPr>
        <w:t>prestaj</w:t>
      </w:r>
      <w:r w:rsidR="001372E4">
        <w:rPr>
          <w:lang w:eastAsia="zh-CN"/>
        </w:rPr>
        <w:t>u</w:t>
      </w:r>
      <w:r w:rsidRPr="009D547C">
        <w:rPr>
          <w:lang w:eastAsia="zh-CN"/>
        </w:rPr>
        <w:t xml:space="preserve"> važiti član</w:t>
      </w:r>
      <w:r w:rsidR="00223F80">
        <w:rPr>
          <w:lang w:eastAsia="zh-CN"/>
        </w:rPr>
        <w:t>ak</w:t>
      </w:r>
      <w:r w:rsidRPr="009D547C">
        <w:rPr>
          <w:lang w:eastAsia="zh-CN"/>
        </w:rPr>
        <w:t xml:space="preserve"> </w:t>
      </w:r>
      <w:r w:rsidR="007469B4">
        <w:rPr>
          <w:lang w:eastAsia="zh-CN"/>
        </w:rPr>
        <w:t>13</w:t>
      </w:r>
      <w:r w:rsidRPr="009D547C">
        <w:rPr>
          <w:lang w:eastAsia="zh-CN"/>
        </w:rPr>
        <w:t>.</w:t>
      </w:r>
      <w:r w:rsidR="007469B4">
        <w:rPr>
          <w:lang w:eastAsia="zh-CN"/>
        </w:rPr>
        <w:t>, članak 14.</w:t>
      </w:r>
      <w:r w:rsidRPr="009D547C">
        <w:rPr>
          <w:lang w:eastAsia="zh-CN"/>
        </w:rPr>
        <w:t xml:space="preserve"> </w:t>
      </w:r>
      <w:r w:rsidR="001372E4">
        <w:rPr>
          <w:lang w:eastAsia="zh-CN"/>
        </w:rPr>
        <w:t xml:space="preserve">i članak </w:t>
      </w:r>
      <w:r w:rsidR="007469B4">
        <w:rPr>
          <w:lang w:eastAsia="zh-CN"/>
        </w:rPr>
        <w:t>15</w:t>
      </w:r>
      <w:r w:rsidR="001372E4">
        <w:rPr>
          <w:lang w:eastAsia="zh-CN"/>
        </w:rPr>
        <w:t xml:space="preserve">. </w:t>
      </w:r>
      <w:r w:rsidRPr="009D547C">
        <w:rPr>
          <w:lang w:eastAsia="zh-CN"/>
        </w:rPr>
        <w:t>ovoga Zakona.</w:t>
      </w:r>
    </w:p>
    <w:p w14:paraId="3B9E95FD" w14:textId="77777777" w:rsidR="00C03CA6" w:rsidRPr="009D547C" w:rsidRDefault="00C03CA6" w:rsidP="006915D8">
      <w:pPr>
        <w:keepNext/>
        <w:keepLines/>
        <w:spacing w:line="276" w:lineRule="auto"/>
        <w:outlineLvl w:val="2"/>
        <w:rPr>
          <w:lang w:eastAsia="zh-CN"/>
        </w:rPr>
      </w:pPr>
    </w:p>
    <w:p w14:paraId="4DECF1DC" w14:textId="77777777" w:rsidR="009D547C" w:rsidRDefault="009D547C" w:rsidP="006915D8">
      <w:pPr>
        <w:keepNext/>
        <w:keepLines/>
        <w:spacing w:line="276" w:lineRule="auto"/>
        <w:jc w:val="center"/>
        <w:outlineLvl w:val="2"/>
        <w:rPr>
          <w:lang w:eastAsia="zh-CN"/>
        </w:rPr>
      </w:pPr>
      <w:r w:rsidRPr="009D547C">
        <w:rPr>
          <w:lang w:eastAsia="zh-CN"/>
        </w:rPr>
        <w:t xml:space="preserve">Članak </w:t>
      </w:r>
      <w:r w:rsidR="004E695C">
        <w:rPr>
          <w:lang w:eastAsia="zh-CN"/>
        </w:rPr>
        <w:t>21</w:t>
      </w:r>
      <w:r w:rsidRPr="009D547C">
        <w:rPr>
          <w:lang w:eastAsia="zh-CN"/>
        </w:rPr>
        <w:t xml:space="preserve">. </w:t>
      </w:r>
    </w:p>
    <w:p w14:paraId="160774CB" w14:textId="77777777" w:rsidR="00C03CA6" w:rsidRPr="009D547C" w:rsidRDefault="00C03CA6" w:rsidP="006915D8">
      <w:pPr>
        <w:keepNext/>
        <w:keepLines/>
        <w:spacing w:line="276" w:lineRule="auto"/>
        <w:jc w:val="center"/>
        <w:outlineLvl w:val="2"/>
        <w:rPr>
          <w:lang w:eastAsia="zh-CN"/>
        </w:rPr>
      </w:pPr>
    </w:p>
    <w:p w14:paraId="37184A7E" w14:textId="66DF25A7" w:rsidR="009D547C" w:rsidRPr="009D547C" w:rsidRDefault="009D547C" w:rsidP="006915D8">
      <w:pPr>
        <w:spacing w:line="276" w:lineRule="auto"/>
        <w:jc w:val="both"/>
        <w:rPr>
          <w:rFonts w:ascii="Calibri" w:eastAsia="Calibri" w:hAnsi="Calibri"/>
          <w:sz w:val="22"/>
          <w:szCs w:val="22"/>
          <w:lang w:eastAsia="en-US"/>
        </w:rPr>
      </w:pPr>
      <w:bookmarkStart w:id="2" w:name="_Hlk106975252"/>
      <w:r w:rsidRPr="009D547C">
        <w:rPr>
          <w:rFonts w:eastAsia="Calibri"/>
          <w:lang w:eastAsia="en-US"/>
        </w:rPr>
        <w:t xml:space="preserve">Ovaj Zakon </w:t>
      </w:r>
      <w:r w:rsidR="00A02B32">
        <w:rPr>
          <w:rFonts w:eastAsia="Calibri"/>
          <w:lang w:eastAsia="en-US"/>
        </w:rPr>
        <w:t xml:space="preserve">objavit će se u „Narodnim novinama“, a </w:t>
      </w:r>
      <w:r w:rsidRPr="009D547C">
        <w:rPr>
          <w:rFonts w:eastAsia="Calibri"/>
          <w:lang w:eastAsia="en-US"/>
        </w:rPr>
        <w:t xml:space="preserve">stupa na snagu </w:t>
      </w:r>
      <w:r w:rsidR="00F628A5">
        <w:rPr>
          <w:rFonts w:eastAsia="Calibri"/>
          <w:lang w:eastAsia="en-US"/>
        </w:rPr>
        <w:t>prvog dana od dana objave u „Narodnim novinama</w:t>
      </w:r>
      <w:r w:rsidR="00FE5BD9">
        <w:rPr>
          <w:rFonts w:eastAsia="Calibri"/>
          <w:lang w:eastAsia="en-US"/>
        </w:rPr>
        <w:t>“</w:t>
      </w:r>
      <w:r w:rsidR="00D12D4A">
        <w:rPr>
          <w:rFonts w:eastAsia="Calibri"/>
          <w:lang w:eastAsia="en-US"/>
        </w:rPr>
        <w:t>,</w:t>
      </w:r>
      <w:r w:rsidR="00223F80">
        <w:rPr>
          <w:rFonts w:eastAsia="Calibri"/>
          <w:lang w:eastAsia="en-US"/>
        </w:rPr>
        <w:t xml:space="preserve"> osim član</w:t>
      </w:r>
      <w:r w:rsidR="00A02B32">
        <w:rPr>
          <w:rFonts w:eastAsia="Calibri"/>
          <w:lang w:eastAsia="en-US"/>
        </w:rPr>
        <w:t>a</w:t>
      </w:r>
      <w:r w:rsidRPr="009D547C">
        <w:rPr>
          <w:rFonts w:eastAsia="Calibri"/>
          <w:lang w:eastAsia="en-US"/>
        </w:rPr>
        <w:t xml:space="preserve">ka </w:t>
      </w:r>
      <w:r w:rsidR="007469B4" w:rsidRPr="009D547C">
        <w:rPr>
          <w:rFonts w:eastAsia="Calibri"/>
          <w:lang w:eastAsia="en-US"/>
        </w:rPr>
        <w:t>1</w:t>
      </w:r>
      <w:r w:rsidR="007469B4">
        <w:rPr>
          <w:rFonts w:eastAsia="Calibri"/>
          <w:lang w:eastAsia="en-US"/>
        </w:rPr>
        <w:t>6., 17</w:t>
      </w:r>
      <w:r w:rsidR="00127FC1">
        <w:rPr>
          <w:rFonts w:eastAsia="Calibri"/>
          <w:lang w:eastAsia="en-US"/>
        </w:rPr>
        <w:t xml:space="preserve">. i </w:t>
      </w:r>
      <w:r w:rsidR="007469B4">
        <w:rPr>
          <w:rFonts w:eastAsia="Calibri"/>
          <w:lang w:eastAsia="en-US"/>
        </w:rPr>
        <w:t>18</w:t>
      </w:r>
      <w:r w:rsidRPr="009D547C">
        <w:rPr>
          <w:rFonts w:eastAsia="Calibri"/>
          <w:lang w:eastAsia="en-US"/>
        </w:rPr>
        <w:t xml:space="preserve">. </w:t>
      </w:r>
      <w:r w:rsidR="00223F80">
        <w:rPr>
          <w:rFonts w:eastAsia="Calibri"/>
          <w:lang w:eastAsia="en-US"/>
        </w:rPr>
        <w:t>ovoga Zakona koji stupa</w:t>
      </w:r>
      <w:r w:rsidR="002F7771">
        <w:rPr>
          <w:rFonts w:eastAsia="Calibri"/>
          <w:lang w:eastAsia="en-US"/>
        </w:rPr>
        <w:t>ju</w:t>
      </w:r>
      <w:r w:rsidRPr="009D547C">
        <w:rPr>
          <w:rFonts w:eastAsia="Calibri"/>
          <w:lang w:eastAsia="en-US"/>
        </w:rPr>
        <w:t xml:space="preserve"> na snagu na dan uvođenja eura</w:t>
      </w:r>
      <w:r w:rsidR="002E35DD" w:rsidRPr="002E35DD">
        <w:t xml:space="preserve"> </w:t>
      </w:r>
      <w:r w:rsidR="002E35DD" w:rsidRPr="002E35DD">
        <w:rPr>
          <w:rFonts w:eastAsia="Calibri"/>
          <w:lang w:eastAsia="en-US"/>
        </w:rPr>
        <w:t>kao službene valute u Republici Hrvatskoj</w:t>
      </w:r>
      <w:r w:rsidRPr="009D547C">
        <w:rPr>
          <w:rFonts w:eastAsia="Calibri"/>
          <w:lang w:eastAsia="en-US"/>
        </w:rPr>
        <w:t>.</w:t>
      </w:r>
    </w:p>
    <w:bookmarkEnd w:id="2"/>
    <w:p w14:paraId="39EE86D6" w14:textId="020D05AF" w:rsidR="00FC2C7A" w:rsidRDefault="00FC2C7A" w:rsidP="006915D8">
      <w:pPr>
        <w:pStyle w:val="NoSpacing"/>
        <w:spacing w:line="276" w:lineRule="auto"/>
        <w:jc w:val="both"/>
        <w:rPr>
          <w:rFonts w:ascii="Times New Roman" w:eastAsia="Times New Roman" w:hAnsi="Times New Roman" w:cs="Times New Roman"/>
          <w:sz w:val="24"/>
          <w:szCs w:val="24"/>
          <w:lang w:eastAsia="hr-HR"/>
        </w:rPr>
      </w:pPr>
    </w:p>
    <w:p w14:paraId="489FAACB" w14:textId="28817657" w:rsidR="00A8610B" w:rsidRDefault="00A8610B" w:rsidP="006915D8">
      <w:pPr>
        <w:pStyle w:val="NoSpacing"/>
        <w:spacing w:line="276" w:lineRule="auto"/>
        <w:jc w:val="both"/>
        <w:rPr>
          <w:rFonts w:ascii="Times New Roman" w:eastAsia="Times New Roman" w:hAnsi="Times New Roman" w:cs="Times New Roman"/>
          <w:sz w:val="24"/>
          <w:szCs w:val="24"/>
          <w:lang w:eastAsia="hr-HR"/>
        </w:rPr>
      </w:pPr>
    </w:p>
    <w:p w14:paraId="09A59D1C" w14:textId="78CEE5C3" w:rsidR="00A8610B" w:rsidRDefault="00A8610B" w:rsidP="006915D8">
      <w:pPr>
        <w:pStyle w:val="NoSpacing"/>
        <w:spacing w:line="276" w:lineRule="auto"/>
        <w:jc w:val="both"/>
        <w:rPr>
          <w:rFonts w:ascii="Times New Roman" w:eastAsia="Times New Roman" w:hAnsi="Times New Roman" w:cs="Times New Roman"/>
          <w:sz w:val="24"/>
          <w:szCs w:val="24"/>
          <w:lang w:eastAsia="hr-HR"/>
        </w:rPr>
      </w:pPr>
    </w:p>
    <w:p w14:paraId="3451634D" w14:textId="34DF9699" w:rsidR="00A8610B" w:rsidRDefault="00A8610B" w:rsidP="006915D8">
      <w:pPr>
        <w:pStyle w:val="NoSpacing"/>
        <w:spacing w:line="276" w:lineRule="auto"/>
        <w:jc w:val="both"/>
        <w:rPr>
          <w:rFonts w:ascii="Times New Roman" w:eastAsia="Times New Roman" w:hAnsi="Times New Roman" w:cs="Times New Roman"/>
          <w:sz w:val="24"/>
          <w:szCs w:val="24"/>
          <w:lang w:eastAsia="hr-HR"/>
        </w:rPr>
      </w:pPr>
    </w:p>
    <w:p w14:paraId="00A1285A" w14:textId="2E2F4746" w:rsidR="00A8610B" w:rsidRDefault="00A8610B" w:rsidP="006915D8">
      <w:pPr>
        <w:pStyle w:val="NoSpacing"/>
        <w:spacing w:line="276" w:lineRule="auto"/>
        <w:jc w:val="both"/>
        <w:rPr>
          <w:rFonts w:ascii="Times New Roman" w:eastAsia="Times New Roman" w:hAnsi="Times New Roman" w:cs="Times New Roman"/>
          <w:sz w:val="24"/>
          <w:szCs w:val="24"/>
          <w:lang w:eastAsia="hr-HR"/>
        </w:rPr>
      </w:pPr>
    </w:p>
    <w:p w14:paraId="66CE227E" w14:textId="77777777" w:rsidR="00A8610B" w:rsidRDefault="00A8610B" w:rsidP="006915D8">
      <w:pPr>
        <w:pStyle w:val="NoSpacing"/>
        <w:spacing w:line="276" w:lineRule="auto"/>
        <w:jc w:val="both"/>
        <w:rPr>
          <w:rFonts w:ascii="Times New Roman" w:eastAsia="Times New Roman" w:hAnsi="Times New Roman" w:cs="Times New Roman"/>
          <w:sz w:val="24"/>
          <w:szCs w:val="24"/>
          <w:lang w:eastAsia="hr-HR"/>
        </w:rPr>
      </w:pPr>
    </w:p>
    <w:p w14:paraId="104FEC54" w14:textId="77777777" w:rsidR="00A02B32" w:rsidRDefault="00A02B32" w:rsidP="004110F2">
      <w:pPr>
        <w:pStyle w:val="NoSpacing"/>
        <w:spacing w:line="276" w:lineRule="auto"/>
        <w:jc w:val="both"/>
        <w:rPr>
          <w:rFonts w:ascii="Times New Roman" w:eastAsia="Times New Roman" w:hAnsi="Times New Roman" w:cs="Times New Roman"/>
          <w:sz w:val="24"/>
          <w:szCs w:val="24"/>
          <w:lang w:eastAsia="hr-HR"/>
        </w:rPr>
      </w:pPr>
    </w:p>
    <w:p w14:paraId="7D38A383" w14:textId="7F154997" w:rsidR="004110F2" w:rsidRDefault="004110F2" w:rsidP="004110F2">
      <w:pPr>
        <w:pStyle w:val="NoSpacing"/>
        <w:spacing w:line="276" w:lineRule="auto"/>
        <w:jc w:val="both"/>
        <w:rPr>
          <w:rFonts w:ascii="Times New Roman" w:hAnsi="Times New Roman" w:cs="Times New Roman"/>
          <w:b/>
          <w:sz w:val="24"/>
          <w:szCs w:val="24"/>
        </w:rPr>
      </w:pPr>
      <w:r w:rsidRPr="00F875C5">
        <w:rPr>
          <w:rFonts w:ascii="Times New Roman" w:hAnsi="Times New Roman" w:cs="Times New Roman"/>
          <w:b/>
          <w:sz w:val="24"/>
          <w:szCs w:val="24"/>
        </w:rPr>
        <w:lastRenderedPageBreak/>
        <w:t>OBRAZLOŽENJE ODREDBI PREDLOŽENOG ZAKONA</w:t>
      </w:r>
    </w:p>
    <w:p w14:paraId="00E5C47E" w14:textId="77777777" w:rsidR="004110F2" w:rsidRDefault="004110F2" w:rsidP="004110F2">
      <w:pPr>
        <w:pStyle w:val="NoSpacing"/>
        <w:spacing w:line="276" w:lineRule="auto"/>
        <w:jc w:val="both"/>
        <w:rPr>
          <w:rFonts w:ascii="Times New Roman" w:hAnsi="Times New Roman" w:cs="Times New Roman"/>
          <w:b/>
          <w:sz w:val="24"/>
          <w:szCs w:val="24"/>
        </w:rPr>
      </w:pPr>
    </w:p>
    <w:p w14:paraId="09AFB878" w14:textId="77777777" w:rsidR="004110F2" w:rsidRPr="003F488F" w:rsidRDefault="004110F2" w:rsidP="004110F2">
      <w:pPr>
        <w:spacing w:line="276" w:lineRule="auto"/>
        <w:jc w:val="both"/>
        <w:rPr>
          <w:rFonts w:eastAsiaTheme="minorHAnsi"/>
          <w:b/>
          <w:lang w:eastAsia="en-US"/>
        </w:rPr>
      </w:pPr>
      <w:r w:rsidRPr="003F488F">
        <w:rPr>
          <w:rFonts w:eastAsiaTheme="minorHAnsi"/>
          <w:b/>
          <w:lang w:eastAsia="en-US"/>
        </w:rPr>
        <w:t>Uz članak 1.</w:t>
      </w:r>
    </w:p>
    <w:p w14:paraId="35448AE5" w14:textId="77777777" w:rsidR="004110F2" w:rsidRPr="003F488F" w:rsidRDefault="004110F2" w:rsidP="004110F2">
      <w:pPr>
        <w:spacing w:line="276" w:lineRule="auto"/>
        <w:jc w:val="both"/>
        <w:rPr>
          <w:rFonts w:eastAsiaTheme="minorHAnsi"/>
          <w:b/>
          <w:lang w:eastAsia="en-US"/>
        </w:rPr>
      </w:pPr>
    </w:p>
    <w:p w14:paraId="2191341E" w14:textId="77777777" w:rsidR="004110F2" w:rsidRPr="003F488F" w:rsidRDefault="004110F2" w:rsidP="004110F2">
      <w:pPr>
        <w:spacing w:line="276" w:lineRule="auto"/>
        <w:jc w:val="both"/>
        <w:rPr>
          <w:rFonts w:eastAsiaTheme="minorHAnsi"/>
          <w:lang w:eastAsia="en-US"/>
        </w:rPr>
      </w:pPr>
      <w:r w:rsidRPr="003F488F">
        <w:rPr>
          <w:rFonts w:eastAsiaTheme="minorHAnsi"/>
          <w:lang w:eastAsia="en-US"/>
        </w:rPr>
        <w:t xml:space="preserve">Ovim se člankom propisuje predmet Zakona, a to je osiguravanje provedbe </w:t>
      </w:r>
      <w:bookmarkStart w:id="3" w:name="_Hlk50106663"/>
      <w:r w:rsidRPr="003F488F">
        <w:rPr>
          <w:rFonts w:eastAsiaTheme="minorHAnsi"/>
          <w:lang w:eastAsia="en-US"/>
        </w:rPr>
        <w:t xml:space="preserve">Uredbe (EU) 2021/784 Europskog parlamenta i Vijeća od 29. travnja 2021. o borbi protiv širenja terorističkog sadržaja na internetu </w:t>
      </w:r>
      <w:bookmarkEnd w:id="3"/>
      <w:r w:rsidRPr="003F488F">
        <w:rPr>
          <w:rFonts w:eastAsiaTheme="minorHAnsi"/>
          <w:lang w:eastAsia="en-US"/>
        </w:rPr>
        <w:t>u pravni poredak Republike Hrvatske. Također, cilj je zakona odrediti nadležna tijela za pojedine zadaće koje propisuje Uredba, djelokrug i način njihova rada. Ovim se propisom uređuju pojedinosti koje su instrumentom sekundarnog zakonodavstva Unije ostavljene u nadležnosti država članica.</w:t>
      </w:r>
    </w:p>
    <w:p w14:paraId="5A893894" w14:textId="77777777" w:rsidR="004110F2" w:rsidRPr="003F488F" w:rsidRDefault="004110F2" w:rsidP="004110F2">
      <w:pPr>
        <w:spacing w:line="276" w:lineRule="auto"/>
        <w:jc w:val="both"/>
        <w:rPr>
          <w:rFonts w:eastAsiaTheme="minorHAnsi"/>
          <w:b/>
          <w:lang w:eastAsia="en-US"/>
        </w:rPr>
      </w:pPr>
    </w:p>
    <w:p w14:paraId="5D4C6782" w14:textId="77777777" w:rsidR="004110F2" w:rsidRPr="003F488F" w:rsidRDefault="004110F2" w:rsidP="004110F2">
      <w:pPr>
        <w:spacing w:line="276" w:lineRule="auto"/>
        <w:jc w:val="both"/>
        <w:rPr>
          <w:rFonts w:eastAsiaTheme="minorHAnsi"/>
          <w:b/>
          <w:lang w:eastAsia="en-US"/>
        </w:rPr>
      </w:pPr>
      <w:r w:rsidRPr="003F488F">
        <w:rPr>
          <w:rFonts w:eastAsiaTheme="minorHAnsi"/>
          <w:b/>
          <w:lang w:eastAsia="en-US"/>
        </w:rPr>
        <w:t>Uz članak 2.</w:t>
      </w:r>
    </w:p>
    <w:p w14:paraId="572BD15F" w14:textId="77777777" w:rsidR="004110F2" w:rsidRPr="003F488F" w:rsidRDefault="004110F2" w:rsidP="004110F2">
      <w:pPr>
        <w:spacing w:line="276" w:lineRule="auto"/>
        <w:jc w:val="both"/>
        <w:rPr>
          <w:rFonts w:eastAsiaTheme="minorHAnsi"/>
          <w:b/>
          <w:lang w:eastAsia="en-US"/>
        </w:rPr>
      </w:pPr>
    </w:p>
    <w:p w14:paraId="470C1FF9" w14:textId="77777777" w:rsidR="004110F2" w:rsidRPr="003F488F" w:rsidRDefault="004110F2" w:rsidP="004110F2">
      <w:pPr>
        <w:spacing w:line="276" w:lineRule="auto"/>
        <w:jc w:val="both"/>
        <w:rPr>
          <w:rFonts w:eastAsiaTheme="minorHAnsi"/>
          <w:lang w:eastAsia="en-US"/>
        </w:rPr>
      </w:pPr>
      <w:r w:rsidRPr="003F488F">
        <w:rPr>
          <w:rFonts w:eastAsiaTheme="minorHAnsi"/>
          <w:lang w:eastAsia="en-US"/>
        </w:rPr>
        <w:t>Ovim se člankom propisuje da pojmovi u ovome Zakonu imaju jednako značenje kao i pojmovi korišteni u Uredbi (EU) 2021/784, a navedeni su u članku 2. Uredbe (EU) 2021/784.</w:t>
      </w:r>
    </w:p>
    <w:p w14:paraId="373373F7" w14:textId="77777777" w:rsidR="004110F2" w:rsidRPr="003F488F" w:rsidRDefault="004110F2" w:rsidP="004110F2">
      <w:pPr>
        <w:spacing w:line="276" w:lineRule="auto"/>
        <w:jc w:val="both"/>
        <w:rPr>
          <w:rFonts w:eastAsiaTheme="minorHAnsi"/>
          <w:lang w:eastAsia="en-US"/>
        </w:rPr>
      </w:pPr>
    </w:p>
    <w:p w14:paraId="4BF4A2C5" w14:textId="77777777" w:rsidR="004110F2" w:rsidRPr="003F488F" w:rsidRDefault="004110F2" w:rsidP="004110F2">
      <w:pPr>
        <w:spacing w:line="276" w:lineRule="auto"/>
        <w:jc w:val="both"/>
        <w:rPr>
          <w:rFonts w:eastAsiaTheme="minorHAnsi"/>
          <w:b/>
          <w:lang w:eastAsia="en-US"/>
        </w:rPr>
      </w:pPr>
      <w:r w:rsidRPr="003F488F">
        <w:rPr>
          <w:rFonts w:eastAsiaTheme="minorHAnsi"/>
          <w:b/>
          <w:lang w:eastAsia="en-US"/>
        </w:rPr>
        <w:t>Uz članak 3.</w:t>
      </w:r>
    </w:p>
    <w:p w14:paraId="031549D2" w14:textId="77777777" w:rsidR="004110F2" w:rsidRPr="003F488F" w:rsidRDefault="004110F2" w:rsidP="004110F2">
      <w:pPr>
        <w:spacing w:line="276" w:lineRule="auto"/>
        <w:jc w:val="both"/>
        <w:rPr>
          <w:rFonts w:eastAsiaTheme="minorHAnsi"/>
          <w:lang w:eastAsia="en-US"/>
        </w:rPr>
      </w:pPr>
    </w:p>
    <w:p w14:paraId="62BDA021" w14:textId="77777777" w:rsidR="004110F2" w:rsidRPr="003F488F" w:rsidRDefault="004110F2" w:rsidP="004110F2">
      <w:pPr>
        <w:spacing w:line="276" w:lineRule="auto"/>
        <w:jc w:val="both"/>
        <w:rPr>
          <w:rFonts w:ascii="Arial" w:eastAsiaTheme="minorHAnsi" w:hAnsi="Arial" w:cs="Arial"/>
          <w:color w:val="525253"/>
          <w:sz w:val="18"/>
          <w:szCs w:val="18"/>
          <w:shd w:val="clear" w:color="auto" w:fill="C5C5C5"/>
          <w:lang w:eastAsia="en-US"/>
        </w:rPr>
      </w:pPr>
      <w:r w:rsidRPr="003F488F">
        <w:rPr>
          <w:rFonts w:eastAsiaTheme="minorHAnsi"/>
          <w:lang w:eastAsia="en-US"/>
        </w:rPr>
        <w:t>Ovim se člankom propisuje kako se rodni pojmovi (riječi i pojmovni sklopovi) koji se koriste u tekstu Zakona na jednak način odnose na muški i ženski rod, neovisno o tome jesu li u tekstu Zakona navedeni u muškom ili ženskom rodu.</w:t>
      </w:r>
    </w:p>
    <w:p w14:paraId="1FB4FD97" w14:textId="77777777" w:rsidR="004110F2" w:rsidRPr="003F488F" w:rsidRDefault="004110F2" w:rsidP="004110F2">
      <w:pPr>
        <w:spacing w:line="276" w:lineRule="auto"/>
        <w:jc w:val="both"/>
        <w:rPr>
          <w:rFonts w:eastAsiaTheme="minorHAnsi"/>
          <w:b/>
          <w:lang w:eastAsia="en-US"/>
        </w:rPr>
      </w:pPr>
    </w:p>
    <w:p w14:paraId="7D714E09" w14:textId="77777777" w:rsidR="004110F2" w:rsidRPr="003F488F" w:rsidRDefault="004110F2" w:rsidP="004110F2">
      <w:pPr>
        <w:spacing w:line="276" w:lineRule="auto"/>
        <w:jc w:val="both"/>
        <w:rPr>
          <w:rFonts w:eastAsiaTheme="minorHAnsi"/>
          <w:b/>
          <w:lang w:eastAsia="en-US"/>
        </w:rPr>
      </w:pPr>
      <w:r w:rsidRPr="003F488F">
        <w:rPr>
          <w:rFonts w:eastAsiaTheme="minorHAnsi"/>
          <w:b/>
          <w:lang w:eastAsia="en-US"/>
        </w:rPr>
        <w:t>Uz članak 4.</w:t>
      </w:r>
    </w:p>
    <w:p w14:paraId="7ECBBAB5" w14:textId="77777777" w:rsidR="004110F2" w:rsidRPr="003F488F" w:rsidRDefault="004110F2" w:rsidP="004110F2">
      <w:pPr>
        <w:spacing w:line="276" w:lineRule="auto"/>
        <w:jc w:val="both"/>
        <w:rPr>
          <w:rFonts w:eastAsiaTheme="minorHAnsi"/>
          <w:b/>
          <w:lang w:eastAsia="en-US"/>
        </w:rPr>
      </w:pPr>
    </w:p>
    <w:p w14:paraId="68C6B34E" w14:textId="77777777" w:rsidR="004110F2" w:rsidRPr="003F488F" w:rsidRDefault="004110F2" w:rsidP="004110F2">
      <w:pPr>
        <w:spacing w:line="276" w:lineRule="auto"/>
        <w:jc w:val="both"/>
        <w:rPr>
          <w:rFonts w:eastAsiaTheme="minorHAnsi"/>
          <w:lang w:eastAsia="en-US"/>
        </w:rPr>
      </w:pPr>
      <w:r w:rsidRPr="003F488F">
        <w:rPr>
          <w:rFonts w:eastAsiaTheme="minorHAnsi"/>
          <w:lang w:eastAsia="en-US"/>
        </w:rPr>
        <w:t>Ovim se člankom propisuje Ministarstvo unutarnjih poslova kao nadležno tijelo za izdavanje naloga za uklanjanje na temelju članka 3. Uredbe (EU) 2021/784. Propisuje se nadležnost ustrojstvene jedinice u Ministarstvu unutarnjih poslova za obavljanje poslova nadležnog tijela iz istoga članka, kao i dostupnost točke za kontakt 24 sata na dan, sedam dana u tjednu. Konačno, propisuje se obveza nadležnog tijela da informacije o točki za kontakt objavljuje na svojim mrežnim stranicama.</w:t>
      </w:r>
    </w:p>
    <w:p w14:paraId="29D9936D" w14:textId="77777777" w:rsidR="004110F2" w:rsidRPr="003F488F" w:rsidRDefault="004110F2" w:rsidP="004110F2">
      <w:pPr>
        <w:spacing w:line="276" w:lineRule="auto"/>
        <w:jc w:val="both"/>
        <w:rPr>
          <w:rFonts w:eastAsiaTheme="minorHAnsi"/>
          <w:lang w:eastAsia="en-US"/>
        </w:rPr>
      </w:pPr>
    </w:p>
    <w:p w14:paraId="1AF97924" w14:textId="0BF8491C" w:rsidR="004110F2" w:rsidRPr="003F488F" w:rsidRDefault="004110F2" w:rsidP="004110F2">
      <w:pPr>
        <w:spacing w:line="276" w:lineRule="auto"/>
        <w:jc w:val="both"/>
        <w:rPr>
          <w:rFonts w:eastAsiaTheme="minorHAnsi"/>
          <w:lang w:eastAsia="en-US"/>
        </w:rPr>
      </w:pPr>
      <w:r w:rsidRPr="003F488F">
        <w:rPr>
          <w:rFonts w:eastAsiaTheme="minorHAnsi"/>
          <w:lang w:eastAsia="en-US"/>
        </w:rPr>
        <w:t xml:space="preserve">Ovim se člankom nadalje propisuje da je nadležno tijelo ovlašteno zatražiti prethodno mišljenje </w:t>
      </w:r>
      <w:r w:rsidR="00EC502F">
        <w:rPr>
          <w:rFonts w:eastAsiaTheme="minorHAnsi"/>
          <w:lang w:eastAsia="en-US"/>
        </w:rPr>
        <w:t>Vijeća</w:t>
      </w:r>
      <w:r w:rsidRPr="003F488F">
        <w:rPr>
          <w:rFonts w:eastAsiaTheme="minorHAnsi"/>
          <w:lang w:eastAsia="en-US"/>
        </w:rPr>
        <w:t xml:space="preserve"> za elektroničke medije u slučaju procjene prirode i vrste materijala koji pružatelj sadržaja pruža. Propisuje se zakonski rok u kojem je </w:t>
      </w:r>
      <w:r w:rsidR="00EC502F">
        <w:rPr>
          <w:rFonts w:eastAsiaTheme="minorHAnsi"/>
          <w:lang w:eastAsia="en-US"/>
        </w:rPr>
        <w:t>Vijeće</w:t>
      </w:r>
      <w:r w:rsidRPr="003F488F">
        <w:rPr>
          <w:rFonts w:eastAsiaTheme="minorHAnsi"/>
          <w:lang w:eastAsia="en-US"/>
        </w:rPr>
        <w:t xml:space="preserve"> za elektroničke medije </w:t>
      </w:r>
      <w:r w:rsidR="00EC502F">
        <w:rPr>
          <w:rFonts w:eastAsiaTheme="minorHAnsi"/>
          <w:lang w:eastAsia="en-US"/>
        </w:rPr>
        <w:t>obvezno</w:t>
      </w:r>
      <w:r w:rsidRPr="003F488F">
        <w:rPr>
          <w:rFonts w:eastAsiaTheme="minorHAnsi"/>
          <w:lang w:eastAsia="en-US"/>
        </w:rPr>
        <w:t xml:space="preserve"> dostaviti svoje mišljenje. </w:t>
      </w:r>
    </w:p>
    <w:p w14:paraId="6FA92AEC" w14:textId="77777777" w:rsidR="004110F2" w:rsidRPr="003F488F" w:rsidRDefault="004110F2" w:rsidP="004110F2">
      <w:pPr>
        <w:spacing w:line="276" w:lineRule="auto"/>
        <w:jc w:val="both"/>
        <w:rPr>
          <w:rFonts w:eastAsiaTheme="minorHAnsi"/>
          <w:b/>
          <w:lang w:eastAsia="en-US"/>
        </w:rPr>
      </w:pPr>
    </w:p>
    <w:p w14:paraId="47E09F90" w14:textId="77777777" w:rsidR="004110F2" w:rsidRPr="003F488F" w:rsidRDefault="004110F2" w:rsidP="004110F2">
      <w:pPr>
        <w:spacing w:line="276" w:lineRule="auto"/>
        <w:jc w:val="both"/>
        <w:rPr>
          <w:rFonts w:eastAsiaTheme="minorHAnsi"/>
          <w:b/>
          <w:lang w:eastAsia="en-US"/>
        </w:rPr>
      </w:pPr>
      <w:r w:rsidRPr="003F488F">
        <w:rPr>
          <w:rFonts w:eastAsiaTheme="minorHAnsi"/>
          <w:b/>
          <w:lang w:eastAsia="en-US"/>
        </w:rPr>
        <w:t>Uz članak 5.</w:t>
      </w:r>
    </w:p>
    <w:p w14:paraId="0F562CA9" w14:textId="77777777" w:rsidR="004110F2" w:rsidRPr="003F488F" w:rsidRDefault="004110F2" w:rsidP="004110F2">
      <w:pPr>
        <w:spacing w:line="276" w:lineRule="auto"/>
        <w:jc w:val="both"/>
        <w:rPr>
          <w:rFonts w:eastAsiaTheme="minorHAnsi"/>
          <w:b/>
          <w:lang w:eastAsia="en-US"/>
        </w:rPr>
      </w:pPr>
    </w:p>
    <w:p w14:paraId="77FBFE99" w14:textId="77777777" w:rsidR="004110F2" w:rsidRPr="003F488F" w:rsidRDefault="004110F2" w:rsidP="004110F2">
      <w:pPr>
        <w:spacing w:line="276" w:lineRule="auto"/>
        <w:jc w:val="both"/>
        <w:rPr>
          <w:rFonts w:eastAsiaTheme="minorHAnsi"/>
          <w:lang w:eastAsia="en-US"/>
        </w:rPr>
      </w:pPr>
      <w:r w:rsidRPr="003F488F">
        <w:rPr>
          <w:rFonts w:eastAsiaTheme="minorHAnsi"/>
          <w:lang w:eastAsia="en-US"/>
        </w:rPr>
        <w:t xml:space="preserve">Ovim se člankom propisuje Ministarstvo unutarnjih poslova kao nadležno tijelo za provjeru prekograničnih naloga za uklanjanje na temelju članka 4. Uredbe (EU) 2021/784. Propisuje se nadležnost ustrojstvene jedinice u Ministarstvu unutarnjih poslova za obavljanje poslova nadležnog tijela iz istoga članka. </w:t>
      </w:r>
    </w:p>
    <w:p w14:paraId="19631E0F" w14:textId="77777777" w:rsidR="004110F2" w:rsidRPr="003F488F" w:rsidRDefault="004110F2" w:rsidP="004110F2">
      <w:pPr>
        <w:spacing w:line="276" w:lineRule="auto"/>
        <w:jc w:val="both"/>
        <w:rPr>
          <w:rFonts w:eastAsiaTheme="minorHAnsi"/>
          <w:lang w:eastAsia="en-US"/>
        </w:rPr>
      </w:pPr>
    </w:p>
    <w:p w14:paraId="0A84DD46" w14:textId="66AA7171" w:rsidR="004110F2" w:rsidRPr="003F488F" w:rsidRDefault="004110F2" w:rsidP="004110F2">
      <w:pPr>
        <w:spacing w:line="276" w:lineRule="auto"/>
        <w:jc w:val="both"/>
        <w:rPr>
          <w:rFonts w:eastAsiaTheme="minorHAnsi"/>
          <w:lang w:eastAsia="en-US"/>
        </w:rPr>
      </w:pPr>
      <w:r w:rsidRPr="003F488F">
        <w:rPr>
          <w:rFonts w:eastAsiaTheme="minorHAnsi"/>
          <w:lang w:eastAsia="en-US"/>
        </w:rPr>
        <w:lastRenderedPageBreak/>
        <w:t xml:space="preserve">Također, propisuje se da je nadležno tijelo iz ovoga članka ovlašteno zatražiti prethodno mišljenje </w:t>
      </w:r>
      <w:r w:rsidR="00EC502F">
        <w:rPr>
          <w:rFonts w:eastAsiaTheme="minorHAnsi"/>
          <w:lang w:eastAsia="en-US"/>
        </w:rPr>
        <w:t>Vijeća</w:t>
      </w:r>
      <w:r w:rsidRPr="003F488F">
        <w:rPr>
          <w:rFonts w:eastAsiaTheme="minorHAnsi"/>
          <w:lang w:eastAsia="en-US"/>
        </w:rPr>
        <w:t xml:space="preserve"> za elektroničke medije u slučaju procjene prirode i vrste materijala koji pružatelj sadržaja pruža. Propisuje se zakonski rok u kojem je </w:t>
      </w:r>
      <w:r w:rsidR="00EC502F">
        <w:rPr>
          <w:rFonts w:eastAsiaTheme="minorHAnsi"/>
          <w:lang w:eastAsia="en-US"/>
        </w:rPr>
        <w:t>Vijeće</w:t>
      </w:r>
      <w:r w:rsidRPr="003F488F">
        <w:rPr>
          <w:rFonts w:eastAsiaTheme="minorHAnsi"/>
          <w:lang w:eastAsia="en-US"/>
        </w:rPr>
        <w:t xml:space="preserve"> za elektroničke medije </w:t>
      </w:r>
      <w:r w:rsidR="00EC502F">
        <w:rPr>
          <w:rFonts w:eastAsiaTheme="minorHAnsi"/>
          <w:lang w:eastAsia="en-US"/>
        </w:rPr>
        <w:t>obvezno</w:t>
      </w:r>
      <w:r w:rsidRPr="003F488F">
        <w:rPr>
          <w:rFonts w:eastAsiaTheme="minorHAnsi"/>
          <w:lang w:eastAsia="en-US"/>
        </w:rPr>
        <w:t xml:space="preserve"> dostaviti svoje mišljenje. </w:t>
      </w:r>
    </w:p>
    <w:p w14:paraId="26298645" w14:textId="77777777" w:rsidR="004110F2" w:rsidRPr="003F488F" w:rsidRDefault="004110F2" w:rsidP="004110F2">
      <w:pPr>
        <w:spacing w:line="276" w:lineRule="auto"/>
        <w:jc w:val="both"/>
        <w:rPr>
          <w:rFonts w:eastAsiaTheme="minorHAnsi"/>
          <w:lang w:eastAsia="en-US"/>
        </w:rPr>
      </w:pPr>
    </w:p>
    <w:p w14:paraId="2210D59E" w14:textId="77777777" w:rsidR="004110F2" w:rsidRPr="003F488F" w:rsidRDefault="004110F2" w:rsidP="004110F2">
      <w:pPr>
        <w:spacing w:line="276" w:lineRule="auto"/>
        <w:jc w:val="both"/>
        <w:rPr>
          <w:rFonts w:eastAsiaTheme="minorHAnsi"/>
          <w:b/>
          <w:lang w:eastAsia="en-US"/>
        </w:rPr>
      </w:pPr>
      <w:r w:rsidRPr="003F488F">
        <w:rPr>
          <w:rFonts w:eastAsiaTheme="minorHAnsi"/>
          <w:b/>
          <w:lang w:eastAsia="en-US"/>
        </w:rPr>
        <w:t>Uz članak 6.</w:t>
      </w:r>
    </w:p>
    <w:p w14:paraId="7ADFCBFC" w14:textId="77777777" w:rsidR="004110F2" w:rsidRPr="003F488F" w:rsidRDefault="004110F2" w:rsidP="004110F2">
      <w:pPr>
        <w:spacing w:line="276" w:lineRule="auto"/>
        <w:jc w:val="both"/>
        <w:rPr>
          <w:rFonts w:eastAsiaTheme="minorHAnsi"/>
          <w:b/>
          <w:lang w:eastAsia="en-US"/>
        </w:rPr>
      </w:pPr>
    </w:p>
    <w:p w14:paraId="76A18E96" w14:textId="77777777" w:rsidR="004110F2" w:rsidRPr="003F488F" w:rsidRDefault="004110F2" w:rsidP="004110F2">
      <w:pPr>
        <w:spacing w:line="276" w:lineRule="auto"/>
        <w:jc w:val="both"/>
        <w:rPr>
          <w:rFonts w:eastAsiaTheme="minorHAnsi"/>
          <w:lang w:eastAsia="en-US"/>
        </w:rPr>
      </w:pPr>
      <w:r w:rsidRPr="003F488F">
        <w:rPr>
          <w:rFonts w:eastAsiaTheme="minorHAnsi"/>
          <w:lang w:eastAsia="en-US"/>
        </w:rPr>
        <w:t>Ovim se člankom propisuje Hrvatska regulatorna agencija za mrežne djelatnosti kao nadležno tijelo za</w:t>
      </w:r>
      <w:r w:rsidRPr="003F488F">
        <w:rPr>
          <w:rFonts w:eastAsiaTheme="minorHAnsi"/>
          <w:b/>
          <w:lang w:eastAsia="en-US"/>
        </w:rPr>
        <w:t xml:space="preserve"> </w:t>
      </w:r>
      <w:r w:rsidRPr="003F488F">
        <w:rPr>
          <w:rFonts w:eastAsiaTheme="minorHAnsi"/>
          <w:lang w:eastAsia="en-US"/>
        </w:rPr>
        <w:t>donošenje odluke o izloženosti terorističkom sadržaju pružatelja usluga smještaja na poslužitelju i za nadzor provedbe posebnih mjera na temelju članka 5. Uredbe (EU) 2021/784. Propisuje se obveza Ministarstva unutarnjih poslova da, radi donošenja odluke o izloženosti terorističkom sadržaju pružatelja usluga na poslužitelju, dostavlja Hrvatskoj regulatornoj agenciji za mrežne djelatnosti podatke iz članka 5. stavka 4. točke (a) Uredbe kojima raspolaže.</w:t>
      </w:r>
    </w:p>
    <w:p w14:paraId="2EE7FD11" w14:textId="77777777" w:rsidR="004110F2" w:rsidRPr="003F488F" w:rsidRDefault="004110F2" w:rsidP="004110F2">
      <w:pPr>
        <w:spacing w:line="276" w:lineRule="auto"/>
        <w:jc w:val="both"/>
        <w:rPr>
          <w:rFonts w:eastAsiaTheme="minorHAnsi"/>
          <w:b/>
          <w:lang w:eastAsia="en-US"/>
        </w:rPr>
      </w:pPr>
    </w:p>
    <w:p w14:paraId="14E4304C" w14:textId="77777777" w:rsidR="004110F2" w:rsidRPr="003F488F" w:rsidRDefault="004110F2" w:rsidP="004110F2">
      <w:pPr>
        <w:spacing w:line="276" w:lineRule="auto"/>
        <w:jc w:val="both"/>
        <w:rPr>
          <w:rFonts w:eastAsiaTheme="minorHAnsi"/>
          <w:b/>
          <w:lang w:eastAsia="en-US"/>
        </w:rPr>
      </w:pPr>
      <w:r w:rsidRPr="003F488F">
        <w:rPr>
          <w:rFonts w:eastAsiaTheme="minorHAnsi"/>
          <w:b/>
          <w:lang w:eastAsia="en-US"/>
        </w:rPr>
        <w:t>Uz članak 7.</w:t>
      </w:r>
    </w:p>
    <w:p w14:paraId="111D9327" w14:textId="77777777" w:rsidR="004110F2" w:rsidRPr="003F488F" w:rsidRDefault="004110F2" w:rsidP="004110F2">
      <w:pPr>
        <w:spacing w:line="276" w:lineRule="auto"/>
        <w:jc w:val="both"/>
        <w:rPr>
          <w:rFonts w:eastAsiaTheme="minorHAnsi"/>
          <w:b/>
          <w:lang w:eastAsia="en-US"/>
        </w:rPr>
      </w:pPr>
    </w:p>
    <w:p w14:paraId="36A2F3D8" w14:textId="77777777" w:rsidR="004110F2" w:rsidRPr="003F488F" w:rsidRDefault="004110F2" w:rsidP="004110F2">
      <w:pPr>
        <w:spacing w:line="276" w:lineRule="auto"/>
        <w:jc w:val="both"/>
        <w:rPr>
          <w:rFonts w:eastAsiaTheme="minorHAnsi"/>
          <w:lang w:eastAsia="en-US"/>
        </w:rPr>
      </w:pPr>
      <w:r w:rsidRPr="003F488F">
        <w:rPr>
          <w:rFonts w:eastAsiaTheme="minorHAnsi"/>
          <w:lang w:eastAsia="en-US"/>
        </w:rPr>
        <w:t>Ovim se člankom propisuje nadležno tijelo za izricanje sankcija na temelju članka 18. Uredbe (EU) 2021/784. S obzirom na veličinu teritorija Republike Hrvatske i procijenjeni broj predmeta iz materijalne nadležnosti Uredbe, predlaže se uspostaviti stvarnu i mjesnu nadležnost Općinskog prekršajnog suda u Zagrebu, koji će suditi u prvom stupnju za sve prekršaje počinjene od strane pružatelja usluga smještaja na poslužitelju iz članka 18. Uredbe (EU) 2021/784.</w:t>
      </w:r>
    </w:p>
    <w:p w14:paraId="2471738C" w14:textId="77777777" w:rsidR="004110F2" w:rsidRPr="003F488F" w:rsidRDefault="004110F2" w:rsidP="004110F2">
      <w:pPr>
        <w:spacing w:line="276" w:lineRule="auto"/>
        <w:jc w:val="both"/>
        <w:rPr>
          <w:rFonts w:eastAsiaTheme="minorHAnsi"/>
          <w:lang w:eastAsia="en-US"/>
        </w:rPr>
      </w:pPr>
    </w:p>
    <w:p w14:paraId="2F6A7FAD" w14:textId="77777777" w:rsidR="004110F2" w:rsidRPr="003F488F" w:rsidRDefault="004110F2" w:rsidP="004110F2">
      <w:pPr>
        <w:spacing w:line="276" w:lineRule="auto"/>
        <w:jc w:val="both"/>
        <w:rPr>
          <w:rFonts w:eastAsiaTheme="minorHAnsi"/>
          <w:b/>
          <w:lang w:eastAsia="en-US"/>
        </w:rPr>
      </w:pPr>
      <w:r w:rsidRPr="003F488F">
        <w:rPr>
          <w:rFonts w:eastAsiaTheme="minorHAnsi"/>
          <w:b/>
          <w:lang w:eastAsia="en-US"/>
        </w:rPr>
        <w:t>Uz članak 8.</w:t>
      </w:r>
    </w:p>
    <w:p w14:paraId="23B0E412" w14:textId="77777777" w:rsidR="004110F2" w:rsidRPr="003F488F" w:rsidRDefault="004110F2" w:rsidP="004110F2">
      <w:pPr>
        <w:spacing w:line="276" w:lineRule="auto"/>
        <w:jc w:val="both"/>
        <w:rPr>
          <w:rFonts w:eastAsiaTheme="minorHAnsi"/>
          <w:lang w:eastAsia="en-US"/>
        </w:rPr>
      </w:pPr>
    </w:p>
    <w:p w14:paraId="542A404F" w14:textId="77777777" w:rsidR="004110F2" w:rsidRPr="003F488F" w:rsidRDefault="004110F2" w:rsidP="004110F2">
      <w:pPr>
        <w:spacing w:line="276" w:lineRule="auto"/>
        <w:jc w:val="both"/>
        <w:rPr>
          <w:rFonts w:eastAsiaTheme="minorHAnsi"/>
          <w:lang w:eastAsia="en-US"/>
        </w:rPr>
      </w:pPr>
      <w:r w:rsidRPr="003F488F">
        <w:rPr>
          <w:rFonts w:eastAsiaTheme="minorHAnsi"/>
          <w:lang w:eastAsia="en-US"/>
        </w:rPr>
        <w:t>Ovim se člankom propisuje obveza pružatelja usluga smještaja na poslužitelju u smislu odredaba ovoga Zakona, Ministarstva unutarnjih poslova, Hrvatske regulatorne agencije za mrežne djelatnosti, Općinskog prekršajnog suda u Zagrebu i Visokog upravnog suda Republike Hrvatske na prikupljanje informacija iz članka 21. stavka 1. Uredbe (EU) 2021/784 o radnjama koje su poduzeli u skladu s Uredbom u prethodnoj kalendarskoj godini. Propisuje se obveza pružatelja usluga smještaja na poslužitelju da prikupljene informacije dostavljaju Ministarstvu unutarnjih poslova, odnosno Hrvatskoj regulatornoj agenciji za mrežne djelatnosti do 1. ožujka u tekućoj kalendarskoj godini. Propisuje se obveza Hrvatske regulatorne agencije za mrežne djelatnosti, Općinskog prekršajnog suda u Zagrebu i Visokog upravnog suda Republike Hrvatske da prikupljene informacije dostavljaju Ministarstvu unutarnjih poslova do 10. ožujka u tekućoj kalendarskoj godini. Propisuje se obveza Ministarstva unutarnjih poslova da objedinjuje informacije iz istoga članka šalje Komisiji svake godine do 31. ožujka, sukladno članku 21. stavku 1. Uredbe (EU) 2021/784.</w:t>
      </w:r>
    </w:p>
    <w:p w14:paraId="384BC105" w14:textId="77777777" w:rsidR="001E16B5" w:rsidRDefault="001E16B5" w:rsidP="004110F2">
      <w:pPr>
        <w:spacing w:line="276" w:lineRule="auto"/>
        <w:jc w:val="both"/>
        <w:rPr>
          <w:rFonts w:eastAsiaTheme="minorHAnsi"/>
          <w:b/>
          <w:lang w:eastAsia="en-US"/>
        </w:rPr>
      </w:pPr>
    </w:p>
    <w:p w14:paraId="6D454FD0" w14:textId="77777777" w:rsidR="004110F2" w:rsidRPr="003F488F" w:rsidRDefault="004110F2" w:rsidP="004110F2">
      <w:pPr>
        <w:spacing w:line="276" w:lineRule="auto"/>
        <w:jc w:val="both"/>
        <w:rPr>
          <w:rFonts w:eastAsiaTheme="minorHAnsi"/>
          <w:b/>
          <w:lang w:eastAsia="en-US"/>
        </w:rPr>
      </w:pPr>
      <w:r w:rsidRPr="003F488F">
        <w:rPr>
          <w:rFonts w:eastAsiaTheme="minorHAnsi"/>
          <w:b/>
          <w:lang w:eastAsia="en-US"/>
        </w:rPr>
        <w:t>Uz članak 9.</w:t>
      </w:r>
    </w:p>
    <w:p w14:paraId="1713C0CC" w14:textId="77777777" w:rsidR="004110F2" w:rsidRPr="003F488F" w:rsidRDefault="004110F2" w:rsidP="004110F2">
      <w:pPr>
        <w:spacing w:line="276" w:lineRule="auto"/>
        <w:jc w:val="both"/>
        <w:rPr>
          <w:rFonts w:eastAsiaTheme="minorHAnsi"/>
          <w:b/>
          <w:lang w:eastAsia="en-US"/>
        </w:rPr>
      </w:pPr>
    </w:p>
    <w:p w14:paraId="6BD80AAE" w14:textId="77777777" w:rsidR="004110F2" w:rsidRPr="003F488F" w:rsidRDefault="004110F2" w:rsidP="004110F2">
      <w:pPr>
        <w:spacing w:line="276" w:lineRule="auto"/>
        <w:jc w:val="both"/>
        <w:rPr>
          <w:rFonts w:eastAsiaTheme="minorHAnsi"/>
          <w:lang w:eastAsia="en-US"/>
        </w:rPr>
      </w:pPr>
      <w:r w:rsidRPr="003F488F">
        <w:rPr>
          <w:rFonts w:eastAsiaTheme="minorHAnsi"/>
          <w:lang w:eastAsia="en-US"/>
        </w:rPr>
        <w:t>Ovim se člankom propisuju ovlaštenici na podnošenje prigovora kao pravnog lijeka protiv naloga i odluka nadležnih tijela u slučajevima propisanim ovim Zakonom, kao i zakonske osnove zbog kojih se može podnijeti prigovor.</w:t>
      </w:r>
    </w:p>
    <w:p w14:paraId="5A1E945E" w14:textId="77777777" w:rsidR="004110F2" w:rsidRPr="003F488F" w:rsidRDefault="004110F2" w:rsidP="004110F2">
      <w:pPr>
        <w:spacing w:line="276" w:lineRule="auto"/>
        <w:jc w:val="both"/>
        <w:rPr>
          <w:rFonts w:eastAsiaTheme="minorHAnsi"/>
          <w:lang w:eastAsia="en-US"/>
        </w:rPr>
      </w:pPr>
    </w:p>
    <w:p w14:paraId="622ECE5C" w14:textId="77777777" w:rsidR="004110F2" w:rsidRPr="003F488F" w:rsidRDefault="004110F2" w:rsidP="004110F2">
      <w:pPr>
        <w:spacing w:line="276" w:lineRule="auto"/>
        <w:jc w:val="both"/>
        <w:rPr>
          <w:rFonts w:eastAsiaTheme="minorHAnsi"/>
          <w:lang w:eastAsia="en-US"/>
        </w:rPr>
      </w:pPr>
      <w:r w:rsidRPr="003F488F">
        <w:rPr>
          <w:rFonts w:eastAsiaTheme="minorHAnsi"/>
          <w:lang w:eastAsia="en-US"/>
        </w:rPr>
        <w:t xml:space="preserve">Također, ovim člankom propisuje se da prigovor nema </w:t>
      </w:r>
      <w:proofErr w:type="spellStart"/>
      <w:r w:rsidRPr="003F488F">
        <w:rPr>
          <w:rFonts w:eastAsiaTheme="minorHAnsi"/>
          <w:lang w:eastAsia="en-US"/>
        </w:rPr>
        <w:t>odgodni</w:t>
      </w:r>
      <w:proofErr w:type="spellEnd"/>
      <w:r w:rsidRPr="003F488F">
        <w:rPr>
          <w:rFonts w:eastAsiaTheme="minorHAnsi"/>
          <w:lang w:eastAsia="en-US"/>
        </w:rPr>
        <w:t xml:space="preserve"> učinak, odnosno da će se nalog, na koji je uložen prigovor, izvršiti.</w:t>
      </w:r>
    </w:p>
    <w:p w14:paraId="38AF950F" w14:textId="77777777" w:rsidR="004110F2" w:rsidRPr="003F488F" w:rsidRDefault="004110F2" w:rsidP="004110F2">
      <w:pPr>
        <w:spacing w:line="276" w:lineRule="auto"/>
        <w:jc w:val="both"/>
        <w:rPr>
          <w:rFonts w:eastAsiaTheme="minorHAnsi"/>
          <w:b/>
          <w:highlight w:val="yellow"/>
          <w:lang w:eastAsia="en-US"/>
        </w:rPr>
      </w:pPr>
    </w:p>
    <w:p w14:paraId="42F64108" w14:textId="77777777" w:rsidR="004110F2" w:rsidRPr="003F488F" w:rsidRDefault="004110F2" w:rsidP="004110F2">
      <w:pPr>
        <w:spacing w:line="276" w:lineRule="auto"/>
        <w:jc w:val="both"/>
        <w:rPr>
          <w:rFonts w:eastAsiaTheme="minorHAnsi"/>
          <w:b/>
          <w:lang w:eastAsia="en-US"/>
        </w:rPr>
      </w:pPr>
      <w:r w:rsidRPr="003F488F">
        <w:rPr>
          <w:rFonts w:eastAsiaTheme="minorHAnsi"/>
          <w:b/>
          <w:lang w:eastAsia="en-US"/>
        </w:rPr>
        <w:t>Uz članak 10.</w:t>
      </w:r>
    </w:p>
    <w:p w14:paraId="7C29AEE9" w14:textId="77777777" w:rsidR="004110F2" w:rsidRPr="003F488F" w:rsidRDefault="004110F2" w:rsidP="004110F2">
      <w:pPr>
        <w:spacing w:line="276" w:lineRule="auto"/>
        <w:jc w:val="both"/>
        <w:rPr>
          <w:rFonts w:eastAsiaTheme="minorHAnsi"/>
          <w:b/>
          <w:highlight w:val="yellow"/>
          <w:lang w:eastAsia="en-US"/>
        </w:rPr>
      </w:pPr>
    </w:p>
    <w:p w14:paraId="66282D22" w14:textId="77777777" w:rsidR="004110F2" w:rsidRPr="003F488F" w:rsidRDefault="004110F2" w:rsidP="004110F2">
      <w:pPr>
        <w:spacing w:line="276" w:lineRule="auto"/>
        <w:jc w:val="both"/>
        <w:rPr>
          <w:rFonts w:eastAsiaTheme="minorHAnsi"/>
          <w:lang w:eastAsia="en-US"/>
        </w:rPr>
      </w:pPr>
      <w:r w:rsidRPr="003F488F">
        <w:rPr>
          <w:rFonts w:eastAsiaTheme="minorHAnsi"/>
          <w:lang w:eastAsia="en-US"/>
        </w:rPr>
        <w:t>Ovim se člankom propisuju rokovi za podnošenje prigovora kao pravnog lijeka protiv naloga i odluka nadležnih tijela u slučajevima propisanim ovim Zakonom, odnosno rokovi kada prigovor više nije moguće podnijeti.</w:t>
      </w:r>
    </w:p>
    <w:p w14:paraId="2E58615F" w14:textId="77777777" w:rsidR="004110F2" w:rsidRPr="003F488F" w:rsidRDefault="004110F2" w:rsidP="004110F2">
      <w:pPr>
        <w:spacing w:line="276" w:lineRule="auto"/>
        <w:jc w:val="both"/>
        <w:rPr>
          <w:rFonts w:eastAsiaTheme="minorHAnsi"/>
          <w:b/>
          <w:lang w:eastAsia="en-US"/>
        </w:rPr>
      </w:pPr>
    </w:p>
    <w:p w14:paraId="0F9C4232" w14:textId="77777777" w:rsidR="004110F2" w:rsidRPr="003F488F" w:rsidRDefault="004110F2" w:rsidP="004110F2">
      <w:pPr>
        <w:spacing w:line="276" w:lineRule="auto"/>
        <w:jc w:val="both"/>
        <w:rPr>
          <w:rFonts w:eastAsiaTheme="minorHAnsi"/>
          <w:b/>
          <w:lang w:eastAsia="en-US"/>
        </w:rPr>
      </w:pPr>
      <w:r w:rsidRPr="003F488F">
        <w:rPr>
          <w:rFonts w:eastAsiaTheme="minorHAnsi"/>
          <w:b/>
          <w:lang w:eastAsia="en-US"/>
        </w:rPr>
        <w:t>Uz članak 11.</w:t>
      </w:r>
    </w:p>
    <w:p w14:paraId="78A432FB" w14:textId="77777777" w:rsidR="004110F2" w:rsidRPr="003F488F" w:rsidRDefault="004110F2" w:rsidP="004110F2">
      <w:pPr>
        <w:spacing w:line="276" w:lineRule="auto"/>
        <w:jc w:val="both"/>
        <w:rPr>
          <w:rFonts w:eastAsiaTheme="minorHAnsi"/>
          <w:b/>
          <w:highlight w:val="yellow"/>
          <w:lang w:eastAsia="en-US"/>
        </w:rPr>
      </w:pPr>
    </w:p>
    <w:p w14:paraId="4E44B793" w14:textId="77777777" w:rsidR="004110F2" w:rsidRPr="003F488F" w:rsidRDefault="004110F2" w:rsidP="004110F2">
      <w:pPr>
        <w:spacing w:line="276" w:lineRule="auto"/>
        <w:jc w:val="both"/>
        <w:rPr>
          <w:rFonts w:eastAsiaTheme="minorHAnsi"/>
          <w:lang w:eastAsia="en-US"/>
        </w:rPr>
      </w:pPr>
      <w:r w:rsidRPr="003F488F">
        <w:rPr>
          <w:rFonts w:eastAsiaTheme="minorHAnsi"/>
          <w:lang w:eastAsia="en-US"/>
        </w:rPr>
        <w:t>Ovim se člankom propisuje Općinski prekršajni sud u Zagrebu kao nadležan prvostupanjski sud za odlučivanje o prigovoru, kao i pravila po kojima će se provesti postupak pred sudom. Istim se člankom propisuje nadležnost Visokog prekršajnog suda Republike Hrvatske kao nadležnog suda drugog stupnja za odlučivanje o žalbi protiv odluke prvostupanjskog suda. Konačno, s obzirom na rokove u kojima Uredba (EU) 2021/784 zahtijeva postupanje pružatelja usluga sadržaja na poslužitelju (sat vremena od primitka naloga za uklanjanje), ovim se člankom propisuje žurnost postupanja u postupku pred sudom.</w:t>
      </w:r>
    </w:p>
    <w:p w14:paraId="3D436DED" w14:textId="77777777" w:rsidR="004110F2" w:rsidRPr="003F488F" w:rsidRDefault="004110F2" w:rsidP="004110F2">
      <w:pPr>
        <w:spacing w:line="276" w:lineRule="auto"/>
        <w:jc w:val="both"/>
        <w:rPr>
          <w:rFonts w:eastAsiaTheme="minorHAnsi"/>
          <w:b/>
          <w:lang w:eastAsia="en-US"/>
        </w:rPr>
      </w:pPr>
    </w:p>
    <w:p w14:paraId="5EDCE9AC" w14:textId="77777777" w:rsidR="004110F2" w:rsidRPr="003F488F" w:rsidRDefault="004110F2" w:rsidP="004110F2">
      <w:pPr>
        <w:spacing w:line="276" w:lineRule="auto"/>
        <w:jc w:val="both"/>
        <w:rPr>
          <w:rFonts w:eastAsiaTheme="minorHAnsi"/>
          <w:b/>
          <w:lang w:eastAsia="en-US"/>
        </w:rPr>
      </w:pPr>
      <w:r w:rsidRPr="003F488F">
        <w:rPr>
          <w:rFonts w:eastAsiaTheme="minorHAnsi"/>
          <w:b/>
          <w:lang w:eastAsia="en-US"/>
        </w:rPr>
        <w:t>Uz članak 12.</w:t>
      </w:r>
    </w:p>
    <w:p w14:paraId="5BFD5DC0" w14:textId="77777777" w:rsidR="004110F2" w:rsidRPr="003F488F" w:rsidRDefault="004110F2" w:rsidP="004110F2">
      <w:pPr>
        <w:spacing w:line="276" w:lineRule="auto"/>
        <w:jc w:val="both"/>
        <w:rPr>
          <w:rFonts w:eastAsiaTheme="minorHAnsi"/>
          <w:b/>
          <w:lang w:eastAsia="en-US"/>
        </w:rPr>
      </w:pPr>
    </w:p>
    <w:p w14:paraId="220268AB" w14:textId="77777777" w:rsidR="004110F2" w:rsidRDefault="004110F2" w:rsidP="004110F2">
      <w:pPr>
        <w:spacing w:line="276" w:lineRule="auto"/>
        <w:jc w:val="both"/>
        <w:rPr>
          <w:rFonts w:eastAsiaTheme="minorHAnsi"/>
          <w:lang w:eastAsia="en-US"/>
        </w:rPr>
      </w:pPr>
      <w:r w:rsidRPr="003F488F">
        <w:rPr>
          <w:rFonts w:eastAsiaTheme="minorHAnsi"/>
          <w:lang w:eastAsia="en-US"/>
        </w:rPr>
        <w:t>Ovim se člankom propisuju ovlaštenici</w:t>
      </w:r>
      <w:r>
        <w:rPr>
          <w:rFonts w:eastAsiaTheme="minorHAnsi"/>
          <w:lang w:eastAsia="en-US"/>
        </w:rPr>
        <w:t xml:space="preserve"> na</w:t>
      </w:r>
      <w:r w:rsidRPr="003F488F">
        <w:rPr>
          <w:rFonts w:eastAsiaTheme="minorHAnsi"/>
          <w:lang w:eastAsia="en-US"/>
        </w:rPr>
        <w:t xml:space="preserve"> podnošenj</w:t>
      </w:r>
      <w:r>
        <w:rPr>
          <w:rFonts w:eastAsiaTheme="minorHAnsi"/>
          <w:lang w:eastAsia="en-US"/>
        </w:rPr>
        <w:t>e</w:t>
      </w:r>
      <w:r w:rsidRPr="003F488F">
        <w:rPr>
          <w:rFonts w:eastAsiaTheme="minorHAnsi"/>
          <w:lang w:eastAsia="en-US"/>
        </w:rPr>
        <w:t xml:space="preserve"> tužbe kojom se pokreće upravni spor, kao pravnog lijeka protiv naloga i odluka nadležnih tijela u sluč</w:t>
      </w:r>
      <w:r>
        <w:rPr>
          <w:rFonts w:eastAsiaTheme="minorHAnsi"/>
          <w:lang w:eastAsia="en-US"/>
        </w:rPr>
        <w:t>ajevima propisanim ovim Zakonom. Također, ovim se člankom propisuju</w:t>
      </w:r>
      <w:r w:rsidRPr="003F488F">
        <w:rPr>
          <w:rFonts w:eastAsiaTheme="minorHAnsi"/>
          <w:lang w:eastAsia="en-US"/>
        </w:rPr>
        <w:t xml:space="preserve"> i zakonske osnove zbog kojih se može podnijeti </w:t>
      </w:r>
      <w:r>
        <w:rPr>
          <w:rFonts w:eastAsiaTheme="minorHAnsi"/>
          <w:lang w:eastAsia="en-US"/>
        </w:rPr>
        <w:t>tužba, kao i nadležnost Visokog upravnog suda Republike Hrvatske za odlučivanje u upravnom sporu, a sukladno Zakonu o upravnim sporovima kao općem propisu.</w:t>
      </w:r>
    </w:p>
    <w:p w14:paraId="51761A66" w14:textId="77777777" w:rsidR="004110F2" w:rsidRDefault="004110F2" w:rsidP="004110F2">
      <w:pPr>
        <w:spacing w:line="276" w:lineRule="auto"/>
        <w:jc w:val="both"/>
        <w:rPr>
          <w:rFonts w:eastAsiaTheme="minorHAnsi"/>
          <w:lang w:eastAsia="en-US"/>
        </w:rPr>
      </w:pPr>
    </w:p>
    <w:p w14:paraId="3ADF9053" w14:textId="77777777" w:rsidR="004110F2" w:rsidRDefault="004110F2" w:rsidP="004110F2">
      <w:pPr>
        <w:spacing w:line="276" w:lineRule="auto"/>
        <w:jc w:val="both"/>
        <w:rPr>
          <w:rFonts w:eastAsiaTheme="minorHAnsi"/>
          <w:b/>
          <w:lang w:eastAsia="en-US"/>
        </w:rPr>
      </w:pPr>
      <w:r w:rsidRPr="003F488F">
        <w:rPr>
          <w:rFonts w:eastAsiaTheme="minorHAnsi"/>
          <w:b/>
          <w:lang w:eastAsia="en-US"/>
        </w:rPr>
        <w:t>Uz članak 13.</w:t>
      </w:r>
    </w:p>
    <w:p w14:paraId="2DB08EC1" w14:textId="77777777" w:rsidR="004110F2" w:rsidRPr="003F488F" w:rsidRDefault="004110F2" w:rsidP="004110F2">
      <w:pPr>
        <w:spacing w:line="276" w:lineRule="auto"/>
        <w:jc w:val="both"/>
        <w:rPr>
          <w:rFonts w:eastAsiaTheme="minorHAnsi"/>
          <w:b/>
          <w:highlight w:val="yellow"/>
          <w:lang w:eastAsia="en-US"/>
        </w:rPr>
      </w:pPr>
    </w:p>
    <w:p w14:paraId="69614A58" w14:textId="77777777" w:rsidR="004110F2" w:rsidRPr="003F488F" w:rsidRDefault="004110F2" w:rsidP="004110F2">
      <w:pPr>
        <w:spacing w:line="276" w:lineRule="auto"/>
        <w:jc w:val="both"/>
        <w:rPr>
          <w:rFonts w:eastAsiaTheme="minorHAnsi"/>
          <w:lang w:eastAsia="en-US"/>
        </w:rPr>
      </w:pPr>
      <w:r w:rsidRPr="003F488F">
        <w:rPr>
          <w:rFonts w:eastAsiaTheme="minorHAnsi"/>
          <w:lang w:eastAsia="en-US"/>
        </w:rPr>
        <w:t>Ovim se člankom propisuje zakonski minimum i maksimum za pojedine povrede Uredbe (EU) 2021/784 od strane pružatelja usluga smještaja na poslužitelju, sukladno č</w:t>
      </w:r>
      <w:r>
        <w:rPr>
          <w:rFonts w:eastAsiaTheme="minorHAnsi"/>
          <w:lang w:eastAsia="en-US"/>
        </w:rPr>
        <w:t xml:space="preserve">lanku 18. Uredbe (EU) 2021/784, za koje je ovlašteni tužitelj Hrvatska regulatorna agencija za mrežne djelatnosti. </w:t>
      </w:r>
      <w:r w:rsidRPr="003F488F">
        <w:rPr>
          <w:rFonts w:eastAsiaTheme="minorHAnsi"/>
          <w:lang w:eastAsia="en-US"/>
        </w:rPr>
        <w:t xml:space="preserve">Propisuju se prekršajne odredbe u kunama koje će biti na snazi do datuma uvođenja eura. </w:t>
      </w:r>
    </w:p>
    <w:p w14:paraId="17A9D931" w14:textId="790176CE" w:rsidR="004110F2" w:rsidRDefault="004110F2" w:rsidP="004110F2">
      <w:pPr>
        <w:spacing w:line="276" w:lineRule="auto"/>
        <w:jc w:val="both"/>
        <w:rPr>
          <w:rFonts w:eastAsiaTheme="minorHAnsi"/>
          <w:b/>
          <w:lang w:eastAsia="en-US"/>
        </w:rPr>
      </w:pPr>
    </w:p>
    <w:p w14:paraId="69FDDAE1" w14:textId="77777777" w:rsidR="004110F2" w:rsidRPr="003F488F" w:rsidRDefault="004110F2" w:rsidP="004110F2">
      <w:pPr>
        <w:spacing w:line="276" w:lineRule="auto"/>
        <w:jc w:val="both"/>
        <w:rPr>
          <w:rFonts w:eastAsiaTheme="minorHAnsi"/>
          <w:b/>
          <w:lang w:eastAsia="en-US"/>
        </w:rPr>
      </w:pPr>
      <w:r>
        <w:rPr>
          <w:rFonts w:eastAsiaTheme="minorHAnsi"/>
          <w:b/>
          <w:lang w:eastAsia="en-US"/>
        </w:rPr>
        <w:t>Uz članak 14</w:t>
      </w:r>
      <w:r w:rsidRPr="003F488F">
        <w:rPr>
          <w:rFonts w:eastAsiaTheme="minorHAnsi"/>
          <w:b/>
          <w:lang w:eastAsia="en-US"/>
        </w:rPr>
        <w:t>.</w:t>
      </w:r>
    </w:p>
    <w:p w14:paraId="4AC2DEC7" w14:textId="77777777" w:rsidR="004110F2" w:rsidRPr="003F488F" w:rsidRDefault="004110F2" w:rsidP="004110F2">
      <w:pPr>
        <w:spacing w:line="276" w:lineRule="auto"/>
        <w:jc w:val="both"/>
        <w:rPr>
          <w:rFonts w:eastAsiaTheme="minorHAnsi"/>
          <w:b/>
          <w:highlight w:val="yellow"/>
          <w:lang w:eastAsia="en-US"/>
        </w:rPr>
      </w:pPr>
    </w:p>
    <w:p w14:paraId="30E9477E" w14:textId="77777777" w:rsidR="004110F2" w:rsidRPr="006373FE" w:rsidRDefault="004110F2" w:rsidP="004110F2">
      <w:pPr>
        <w:spacing w:line="276" w:lineRule="auto"/>
        <w:jc w:val="both"/>
        <w:rPr>
          <w:rFonts w:eastAsiaTheme="minorHAnsi"/>
          <w:lang w:eastAsia="en-US"/>
        </w:rPr>
      </w:pPr>
      <w:r w:rsidRPr="003F488F">
        <w:rPr>
          <w:rFonts w:eastAsiaTheme="minorHAnsi"/>
          <w:lang w:eastAsia="en-US"/>
        </w:rPr>
        <w:t>Ovim se člankom propisuje zakonski minimum i maksimum za pojedine povrede Uredbe (EU) 2021/784 od strane pružatelja usluga smještaja na poslužitelju, sukladno č</w:t>
      </w:r>
      <w:r>
        <w:rPr>
          <w:rFonts w:eastAsiaTheme="minorHAnsi"/>
          <w:lang w:eastAsia="en-US"/>
        </w:rPr>
        <w:t xml:space="preserve">lanku 18. Uredbe (EU) 2021/784, </w:t>
      </w:r>
      <w:r w:rsidRPr="006373FE">
        <w:rPr>
          <w:rFonts w:eastAsiaTheme="minorHAnsi"/>
          <w:lang w:eastAsia="en-US"/>
        </w:rPr>
        <w:t xml:space="preserve">za koje je ovlašteni tužitelj </w:t>
      </w:r>
      <w:r>
        <w:rPr>
          <w:rFonts w:eastAsiaTheme="minorHAnsi"/>
          <w:lang w:eastAsia="en-US"/>
        </w:rPr>
        <w:t>Ministarstvo unutarnjih poslova.</w:t>
      </w:r>
      <w:r w:rsidRPr="006373FE">
        <w:rPr>
          <w:rFonts w:eastAsiaTheme="minorHAnsi"/>
          <w:lang w:eastAsia="en-US"/>
        </w:rPr>
        <w:t xml:space="preserve"> Propisuju se prekršajne odredbe u kunama koje će biti na snazi do datuma uvođenja eura. </w:t>
      </w:r>
    </w:p>
    <w:p w14:paraId="00688664" w14:textId="77777777" w:rsidR="004110F2" w:rsidRDefault="004110F2" w:rsidP="004110F2">
      <w:pPr>
        <w:spacing w:line="276" w:lineRule="auto"/>
        <w:jc w:val="both"/>
        <w:rPr>
          <w:rFonts w:eastAsiaTheme="minorHAnsi"/>
          <w:lang w:eastAsia="en-US"/>
        </w:rPr>
      </w:pPr>
    </w:p>
    <w:p w14:paraId="44F86718" w14:textId="77777777" w:rsidR="004110F2" w:rsidRPr="006373FE" w:rsidRDefault="004110F2" w:rsidP="004110F2">
      <w:pPr>
        <w:spacing w:line="276" w:lineRule="auto"/>
        <w:jc w:val="both"/>
        <w:rPr>
          <w:rFonts w:eastAsiaTheme="minorHAnsi"/>
          <w:b/>
          <w:lang w:eastAsia="en-US"/>
        </w:rPr>
      </w:pPr>
      <w:r w:rsidRPr="006373FE">
        <w:rPr>
          <w:rFonts w:eastAsiaTheme="minorHAnsi"/>
          <w:b/>
          <w:lang w:eastAsia="en-US"/>
        </w:rPr>
        <w:t>Uz članak 15.</w:t>
      </w:r>
    </w:p>
    <w:p w14:paraId="0897E97A" w14:textId="77777777" w:rsidR="004110F2" w:rsidRDefault="004110F2" w:rsidP="004110F2">
      <w:pPr>
        <w:spacing w:line="276" w:lineRule="auto"/>
        <w:jc w:val="both"/>
        <w:rPr>
          <w:rFonts w:eastAsiaTheme="minorHAnsi"/>
          <w:lang w:eastAsia="en-US"/>
        </w:rPr>
      </w:pPr>
    </w:p>
    <w:p w14:paraId="46E4A272" w14:textId="77777777" w:rsidR="004110F2" w:rsidRPr="006373FE" w:rsidRDefault="004110F2" w:rsidP="004110F2">
      <w:pPr>
        <w:spacing w:line="276" w:lineRule="auto"/>
        <w:jc w:val="both"/>
        <w:rPr>
          <w:rFonts w:eastAsiaTheme="minorHAnsi"/>
          <w:lang w:eastAsia="en-US"/>
        </w:rPr>
      </w:pPr>
      <w:r w:rsidRPr="003F488F">
        <w:rPr>
          <w:rFonts w:eastAsiaTheme="minorHAnsi"/>
          <w:lang w:eastAsia="en-US"/>
        </w:rPr>
        <w:lastRenderedPageBreak/>
        <w:t>Ovim se člankom propisuje zakonski minimum i maksimum za pojedine povrede Uredbe (EU) 2021/784 od strane pružatelja usluga smještaja na poslužitelju, sukladno č</w:t>
      </w:r>
      <w:r>
        <w:rPr>
          <w:rFonts w:eastAsiaTheme="minorHAnsi"/>
          <w:lang w:eastAsia="en-US"/>
        </w:rPr>
        <w:t xml:space="preserve">lanku 18. Uredbe (EU) 2021/784, </w:t>
      </w:r>
      <w:r w:rsidRPr="006373FE">
        <w:rPr>
          <w:rFonts w:eastAsiaTheme="minorHAnsi"/>
          <w:lang w:eastAsia="en-US"/>
        </w:rPr>
        <w:t xml:space="preserve">za koje je ovlašteni tužitelj </w:t>
      </w:r>
      <w:r>
        <w:rPr>
          <w:rFonts w:eastAsiaTheme="minorHAnsi"/>
          <w:lang w:eastAsia="en-US"/>
        </w:rPr>
        <w:t>Ministarstvo unutarnjih poslova.</w:t>
      </w:r>
      <w:r w:rsidRPr="006373FE">
        <w:rPr>
          <w:rFonts w:eastAsiaTheme="minorHAnsi"/>
          <w:lang w:eastAsia="en-US"/>
        </w:rPr>
        <w:t xml:space="preserve"> Radi se o povredama članka 3. stavaka 3. i 6. te članka 4. stavaka 2. i 7. Uredbe (EU) 2021/784, vezano uz naloge za uklanjanje, koje je zakonodavac odlučio teže sankcionirati.</w:t>
      </w:r>
      <w:r>
        <w:rPr>
          <w:rFonts w:eastAsiaTheme="minorHAnsi"/>
          <w:lang w:eastAsia="en-US"/>
        </w:rPr>
        <w:t xml:space="preserve"> </w:t>
      </w:r>
      <w:r w:rsidRPr="006373FE">
        <w:rPr>
          <w:rFonts w:eastAsiaTheme="minorHAnsi"/>
          <w:lang w:eastAsia="en-US"/>
        </w:rPr>
        <w:t xml:space="preserve">Propisuju se prekršajne odredbe u kunama koje će biti na snazi do datuma uvođenja eura. </w:t>
      </w:r>
    </w:p>
    <w:p w14:paraId="4C38C0F0" w14:textId="77777777" w:rsidR="004110F2" w:rsidRDefault="004110F2" w:rsidP="004110F2">
      <w:pPr>
        <w:spacing w:line="276" w:lineRule="auto"/>
        <w:jc w:val="both"/>
        <w:rPr>
          <w:rFonts w:eastAsiaTheme="minorHAnsi"/>
          <w:lang w:eastAsia="en-US"/>
        </w:rPr>
      </w:pPr>
    </w:p>
    <w:p w14:paraId="384E82A4" w14:textId="77777777" w:rsidR="004110F2" w:rsidRDefault="004110F2" w:rsidP="004110F2">
      <w:pPr>
        <w:spacing w:line="276" w:lineRule="auto"/>
        <w:jc w:val="both"/>
        <w:rPr>
          <w:rFonts w:eastAsiaTheme="minorHAnsi"/>
          <w:b/>
          <w:lang w:eastAsia="en-US"/>
        </w:rPr>
      </w:pPr>
      <w:r w:rsidRPr="006373FE">
        <w:rPr>
          <w:rFonts w:eastAsiaTheme="minorHAnsi"/>
          <w:b/>
          <w:lang w:eastAsia="en-US"/>
        </w:rPr>
        <w:t>Uz članak 16.</w:t>
      </w:r>
    </w:p>
    <w:p w14:paraId="36F6A40C" w14:textId="77777777" w:rsidR="004110F2" w:rsidRDefault="004110F2" w:rsidP="004110F2">
      <w:pPr>
        <w:spacing w:line="276" w:lineRule="auto"/>
        <w:jc w:val="both"/>
        <w:rPr>
          <w:rFonts w:eastAsiaTheme="minorHAnsi"/>
          <w:b/>
          <w:lang w:eastAsia="en-US"/>
        </w:rPr>
      </w:pPr>
    </w:p>
    <w:p w14:paraId="2F002B5D" w14:textId="77777777" w:rsidR="004110F2" w:rsidRPr="006373FE" w:rsidRDefault="004110F2" w:rsidP="004110F2">
      <w:pPr>
        <w:spacing w:line="276" w:lineRule="auto"/>
        <w:jc w:val="both"/>
        <w:rPr>
          <w:rFonts w:eastAsiaTheme="minorHAnsi"/>
          <w:b/>
          <w:lang w:eastAsia="en-US"/>
        </w:rPr>
      </w:pPr>
      <w:r w:rsidRPr="003F488F">
        <w:rPr>
          <w:rFonts w:eastAsiaTheme="minorHAnsi"/>
          <w:lang w:eastAsia="en-US"/>
        </w:rPr>
        <w:t>Ovim se člankom propisuje zakonski minimum i maksimum za pojedine povrede Uredbe (EU) 2021/784 od strane pružatelja usluga smještaja na poslužitelju, sukladno č</w:t>
      </w:r>
      <w:r>
        <w:rPr>
          <w:rFonts w:eastAsiaTheme="minorHAnsi"/>
          <w:lang w:eastAsia="en-US"/>
        </w:rPr>
        <w:t>lanku 18. Uredbe (EU) 2021/784, za koje je ovlašteni tužitelj Hrvatska regulatorna agencija za mrežne djelatnosti.</w:t>
      </w:r>
      <w:r w:rsidRPr="006373FE">
        <w:t xml:space="preserve"> </w:t>
      </w:r>
      <w:r w:rsidRPr="006373FE">
        <w:rPr>
          <w:rFonts w:eastAsiaTheme="minorHAnsi"/>
          <w:lang w:eastAsia="en-US"/>
        </w:rPr>
        <w:t>Propisuju se prekršajne odredbe u eurima koje će stupiti na snagu danom uvođenja eura.</w:t>
      </w:r>
    </w:p>
    <w:p w14:paraId="348C61CF" w14:textId="77777777" w:rsidR="004110F2" w:rsidRPr="006373FE" w:rsidRDefault="004110F2" w:rsidP="004110F2">
      <w:pPr>
        <w:spacing w:line="276" w:lineRule="auto"/>
        <w:jc w:val="both"/>
        <w:rPr>
          <w:rFonts w:eastAsiaTheme="minorHAnsi"/>
          <w:b/>
          <w:lang w:eastAsia="en-US"/>
        </w:rPr>
      </w:pPr>
    </w:p>
    <w:p w14:paraId="0890FF92" w14:textId="77777777" w:rsidR="004110F2" w:rsidRDefault="004110F2" w:rsidP="004110F2">
      <w:pPr>
        <w:spacing w:line="276" w:lineRule="auto"/>
        <w:jc w:val="both"/>
        <w:rPr>
          <w:rFonts w:eastAsiaTheme="minorHAnsi"/>
          <w:b/>
          <w:lang w:eastAsia="en-US"/>
        </w:rPr>
      </w:pPr>
      <w:r w:rsidRPr="006373FE">
        <w:rPr>
          <w:rFonts w:eastAsiaTheme="minorHAnsi"/>
          <w:b/>
          <w:lang w:eastAsia="en-US"/>
        </w:rPr>
        <w:t>Uz članak 17.</w:t>
      </w:r>
    </w:p>
    <w:p w14:paraId="3DA92E73" w14:textId="77777777" w:rsidR="004110F2" w:rsidRDefault="004110F2" w:rsidP="004110F2">
      <w:pPr>
        <w:spacing w:line="276" w:lineRule="auto"/>
        <w:jc w:val="both"/>
        <w:rPr>
          <w:rFonts w:eastAsiaTheme="minorHAnsi"/>
          <w:b/>
          <w:lang w:eastAsia="en-US"/>
        </w:rPr>
      </w:pPr>
    </w:p>
    <w:p w14:paraId="1E67C447" w14:textId="77777777" w:rsidR="004110F2" w:rsidRDefault="004110F2" w:rsidP="004110F2">
      <w:pPr>
        <w:spacing w:line="276" w:lineRule="auto"/>
        <w:jc w:val="both"/>
        <w:rPr>
          <w:rFonts w:eastAsiaTheme="minorHAnsi"/>
          <w:b/>
          <w:lang w:eastAsia="en-US"/>
        </w:rPr>
      </w:pPr>
      <w:r w:rsidRPr="003F488F">
        <w:rPr>
          <w:rFonts w:eastAsiaTheme="minorHAnsi"/>
          <w:lang w:eastAsia="en-US"/>
        </w:rPr>
        <w:t>Ovim se člankom propisuje zakonski minimum i maksimum za pojedine povrede Uredbe (EU) 2021/784 od strane pružatelja usluga smještaja na poslužitelju, sukladno č</w:t>
      </w:r>
      <w:r>
        <w:rPr>
          <w:rFonts w:eastAsiaTheme="minorHAnsi"/>
          <w:lang w:eastAsia="en-US"/>
        </w:rPr>
        <w:t xml:space="preserve">lanku 18. Uredbe (EU) 2021/784, </w:t>
      </w:r>
      <w:r w:rsidRPr="006373FE">
        <w:rPr>
          <w:rFonts w:eastAsiaTheme="minorHAnsi"/>
          <w:lang w:eastAsia="en-US"/>
        </w:rPr>
        <w:t xml:space="preserve">za koje je ovlašteni tužitelj </w:t>
      </w:r>
      <w:r>
        <w:rPr>
          <w:rFonts w:eastAsiaTheme="minorHAnsi"/>
          <w:lang w:eastAsia="en-US"/>
        </w:rPr>
        <w:t xml:space="preserve">Ministarstvo unutarnjih poslova. </w:t>
      </w:r>
      <w:r w:rsidRPr="006373FE">
        <w:rPr>
          <w:rFonts w:eastAsiaTheme="minorHAnsi"/>
          <w:lang w:eastAsia="en-US"/>
        </w:rPr>
        <w:t>Propisuju se prekršajne odredbe u eurima koje će stupiti na snagu danom uvođenja eura.</w:t>
      </w:r>
    </w:p>
    <w:p w14:paraId="0DE18ABF" w14:textId="77777777" w:rsidR="004110F2" w:rsidRPr="006373FE" w:rsidRDefault="004110F2" w:rsidP="004110F2">
      <w:pPr>
        <w:spacing w:line="276" w:lineRule="auto"/>
        <w:jc w:val="both"/>
        <w:rPr>
          <w:rFonts w:eastAsiaTheme="minorHAnsi"/>
          <w:b/>
          <w:lang w:eastAsia="en-US"/>
        </w:rPr>
      </w:pPr>
    </w:p>
    <w:p w14:paraId="209488A5" w14:textId="77777777" w:rsidR="004110F2" w:rsidRPr="006373FE" w:rsidRDefault="004110F2" w:rsidP="004110F2">
      <w:pPr>
        <w:spacing w:line="276" w:lineRule="auto"/>
        <w:jc w:val="both"/>
        <w:rPr>
          <w:rFonts w:eastAsiaTheme="minorHAnsi"/>
          <w:b/>
          <w:lang w:eastAsia="en-US"/>
        </w:rPr>
      </w:pPr>
      <w:r w:rsidRPr="006373FE">
        <w:rPr>
          <w:rFonts w:eastAsiaTheme="minorHAnsi"/>
          <w:b/>
          <w:lang w:eastAsia="en-US"/>
        </w:rPr>
        <w:t>Uz članak 18.</w:t>
      </w:r>
    </w:p>
    <w:p w14:paraId="7D4AF1D0" w14:textId="77777777" w:rsidR="004110F2" w:rsidRPr="003F488F" w:rsidRDefault="004110F2" w:rsidP="004110F2">
      <w:pPr>
        <w:spacing w:line="276" w:lineRule="auto"/>
        <w:jc w:val="both"/>
        <w:rPr>
          <w:rFonts w:eastAsiaTheme="minorHAnsi"/>
          <w:b/>
          <w:highlight w:val="yellow"/>
          <w:lang w:eastAsia="en-US"/>
        </w:rPr>
      </w:pPr>
    </w:p>
    <w:p w14:paraId="3F2BAA87" w14:textId="77777777" w:rsidR="004110F2" w:rsidRDefault="004110F2" w:rsidP="004110F2">
      <w:pPr>
        <w:spacing w:line="276" w:lineRule="auto"/>
        <w:jc w:val="both"/>
        <w:rPr>
          <w:rFonts w:eastAsiaTheme="minorHAnsi"/>
          <w:b/>
          <w:lang w:eastAsia="en-US"/>
        </w:rPr>
      </w:pPr>
      <w:bookmarkStart w:id="4" w:name="_Hlk56696555"/>
      <w:r w:rsidRPr="003F488F">
        <w:rPr>
          <w:rFonts w:eastAsiaTheme="minorHAnsi"/>
          <w:lang w:eastAsia="en-US"/>
        </w:rPr>
        <w:t>Ovim se člankom propisuje zakonski minimum i maksimum za pojedine povrede Uredbe (EU) 2021/784 od strane pružatelja usluga smještaja na poslužitelju, sukladno č</w:t>
      </w:r>
      <w:r>
        <w:rPr>
          <w:rFonts w:eastAsiaTheme="minorHAnsi"/>
          <w:lang w:eastAsia="en-US"/>
        </w:rPr>
        <w:t xml:space="preserve">lanku 18. Uredbe (EU) 2021/784, </w:t>
      </w:r>
      <w:r w:rsidRPr="006373FE">
        <w:rPr>
          <w:rFonts w:eastAsiaTheme="minorHAnsi"/>
          <w:lang w:eastAsia="en-US"/>
        </w:rPr>
        <w:t xml:space="preserve">za koje je ovlašteni tužitelj </w:t>
      </w:r>
      <w:r>
        <w:rPr>
          <w:rFonts w:eastAsiaTheme="minorHAnsi"/>
          <w:lang w:eastAsia="en-US"/>
        </w:rPr>
        <w:t>Ministarstvo unutarnjih poslova.</w:t>
      </w:r>
      <w:r w:rsidRPr="006373FE">
        <w:rPr>
          <w:rFonts w:eastAsiaTheme="minorHAnsi"/>
          <w:lang w:eastAsia="en-US"/>
        </w:rPr>
        <w:t xml:space="preserve"> Radi se o povredama članka 3. stavaka 3. i 6. te članka 4. stavaka 2. i 7. Uredbe (EU) 2021/784, vezano uz naloge za uklanjanje, koje je zakonodavac odlučio teže sankcionirati.</w:t>
      </w:r>
      <w:r w:rsidRPr="006373FE">
        <w:t xml:space="preserve"> </w:t>
      </w:r>
      <w:r w:rsidRPr="006373FE">
        <w:rPr>
          <w:rFonts w:eastAsiaTheme="minorHAnsi"/>
          <w:lang w:eastAsia="en-US"/>
        </w:rPr>
        <w:t>Propisuju se prekršajne odredbe u eurima koje će stupiti na snagu danom uvođenja eura.</w:t>
      </w:r>
    </w:p>
    <w:bookmarkEnd w:id="4"/>
    <w:p w14:paraId="0939E187" w14:textId="77777777" w:rsidR="004110F2" w:rsidRPr="003F488F" w:rsidRDefault="004110F2" w:rsidP="004110F2">
      <w:pPr>
        <w:spacing w:line="276" w:lineRule="auto"/>
        <w:jc w:val="both"/>
        <w:rPr>
          <w:rFonts w:eastAsiaTheme="minorHAnsi"/>
          <w:b/>
          <w:lang w:eastAsia="en-US"/>
        </w:rPr>
      </w:pPr>
    </w:p>
    <w:p w14:paraId="0C8D9B6A" w14:textId="77777777" w:rsidR="004110F2" w:rsidRPr="003F488F" w:rsidRDefault="004110F2" w:rsidP="004110F2">
      <w:pPr>
        <w:spacing w:line="276" w:lineRule="auto"/>
        <w:jc w:val="both"/>
        <w:rPr>
          <w:rFonts w:eastAsiaTheme="minorHAnsi"/>
          <w:b/>
          <w:lang w:eastAsia="en-US"/>
        </w:rPr>
      </w:pPr>
      <w:r w:rsidRPr="003F488F">
        <w:rPr>
          <w:rFonts w:eastAsiaTheme="minorHAnsi"/>
          <w:b/>
          <w:lang w:eastAsia="en-US"/>
        </w:rPr>
        <w:t>Uz članak 1</w:t>
      </w:r>
      <w:r>
        <w:rPr>
          <w:rFonts w:eastAsiaTheme="minorHAnsi"/>
          <w:b/>
          <w:lang w:eastAsia="en-US"/>
        </w:rPr>
        <w:t>9</w:t>
      </w:r>
      <w:r w:rsidRPr="003F488F">
        <w:rPr>
          <w:rFonts w:eastAsiaTheme="minorHAnsi"/>
          <w:b/>
          <w:lang w:eastAsia="en-US"/>
        </w:rPr>
        <w:t>.</w:t>
      </w:r>
    </w:p>
    <w:p w14:paraId="2F8FDACB" w14:textId="77777777" w:rsidR="004110F2" w:rsidRPr="003F488F" w:rsidRDefault="004110F2" w:rsidP="004110F2">
      <w:pPr>
        <w:spacing w:line="276" w:lineRule="auto"/>
        <w:jc w:val="both"/>
        <w:rPr>
          <w:rFonts w:eastAsiaTheme="minorHAnsi"/>
          <w:b/>
          <w:lang w:eastAsia="en-US"/>
        </w:rPr>
      </w:pPr>
    </w:p>
    <w:p w14:paraId="3CC97ACF" w14:textId="77777777" w:rsidR="004110F2" w:rsidRPr="003F488F" w:rsidRDefault="004110F2" w:rsidP="004110F2">
      <w:pPr>
        <w:spacing w:line="276" w:lineRule="auto"/>
        <w:jc w:val="both"/>
        <w:rPr>
          <w:rFonts w:eastAsiaTheme="minorHAnsi"/>
          <w:lang w:eastAsia="en-US"/>
        </w:rPr>
      </w:pPr>
      <w:r w:rsidRPr="003F488F">
        <w:rPr>
          <w:rFonts w:eastAsiaTheme="minorHAnsi"/>
          <w:lang w:eastAsia="en-US"/>
        </w:rPr>
        <w:t xml:space="preserve">Ovim se člankom propisuju teži prekršaji, odnosno novčane kazne za sustavno ili kontinuirano nepoštovanje obveza na temelju članka 3. stavka 3. Uredbe (EU) 2021/784 u iznosu </w:t>
      </w:r>
      <w:r>
        <w:rPr>
          <w:rFonts w:eastAsiaTheme="minorHAnsi"/>
          <w:lang w:eastAsia="en-US"/>
        </w:rPr>
        <w:t xml:space="preserve">od 1% </w:t>
      </w:r>
      <w:r w:rsidRPr="003F488F">
        <w:rPr>
          <w:rFonts w:eastAsiaTheme="minorHAnsi"/>
          <w:lang w:eastAsia="en-US"/>
        </w:rPr>
        <w:t>do 4 % svjetskog prihoda koji je pružatelj usluga smještaja na poslužitelju ostvario u prethodnoj poslovnoj godini, a temeljem zahtjeva članka 18. stavka 3. Uredbe (EU) 2021/784.</w:t>
      </w:r>
    </w:p>
    <w:p w14:paraId="1879219B" w14:textId="77777777" w:rsidR="004110F2" w:rsidRPr="003F488F" w:rsidRDefault="004110F2" w:rsidP="004110F2">
      <w:pPr>
        <w:spacing w:line="276" w:lineRule="auto"/>
        <w:jc w:val="both"/>
        <w:rPr>
          <w:rFonts w:eastAsiaTheme="minorHAnsi"/>
          <w:b/>
          <w:lang w:eastAsia="en-US"/>
        </w:rPr>
      </w:pPr>
    </w:p>
    <w:p w14:paraId="7A0AF8F1" w14:textId="77777777" w:rsidR="004110F2" w:rsidRPr="003F488F" w:rsidRDefault="004110F2" w:rsidP="004110F2">
      <w:pPr>
        <w:spacing w:line="276" w:lineRule="auto"/>
        <w:jc w:val="both"/>
        <w:rPr>
          <w:rFonts w:eastAsiaTheme="minorHAnsi"/>
          <w:b/>
          <w:lang w:eastAsia="en-US"/>
        </w:rPr>
      </w:pPr>
      <w:r w:rsidRPr="003F488F">
        <w:rPr>
          <w:rFonts w:eastAsiaTheme="minorHAnsi"/>
          <w:b/>
          <w:lang w:eastAsia="en-US"/>
        </w:rPr>
        <w:t xml:space="preserve">Uz članak </w:t>
      </w:r>
      <w:r>
        <w:rPr>
          <w:rFonts w:eastAsiaTheme="minorHAnsi"/>
          <w:b/>
          <w:lang w:eastAsia="en-US"/>
        </w:rPr>
        <w:t>20</w:t>
      </w:r>
      <w:r w:rsidRPr="003F488F">
        <w:rPr>
          <w:rFonts w:eastAsiaTheme="minorHAnsi"/>
          <w:b/>
          <w:lang w:eastAsia="en-US"/>
        </w:rPr>
        <w:t>.</w:t>
      </w:r>
    </w:p>
    <w:p w14:paraId="11FD3A40" w14:textId="77777777" w:rsidR="004110F2" w:rsidRPr="003F488F" w:rsidRDefault="004110F2" w:rsidP="004110F2">
      <w:pPr>
        <w:spacing w:line="276" w:lineRule="auto"/>
        <w:jc w:val="both"/>
        <w:rPr>
          <w:rFonts w:eastAsiaTheme="minorHAnsi"/>
          <w:b/>
          <w:lang w:eastAsia="en-US"/>
        </w:rPr>
      </w:pPr>
    </w:p>
    <w:p w14:paraId="3AB0771A" w14:textId="77777777" w:rsidR="004110F2" w:rsidRPr="003F488F" w:rsidRDefault="004110F2" w:rsidP="004110F2">
      <w:pPr>
        <w:spacing w:line="276" w:lineRule="auto"/>
        <w:jc w:val="both"/>
        <w:rPr>
          <w:rFonts w:eastAsiaTheme="minorHAnsi"/>
          <w:lang w:eastAsia="en-US"/>
        </w:rPr>
      </w:pPr>
      <w:r w:rsidRPr="003F488F">
        <w:t xml:space="preserve">Ovim se člankom propisuje </w:t>
      </w:r>
      <w:r w:rsidRPr="003F488F">
        <w:rPr>
          <w:rFonts w:eastAsiaTheme="minorHAnsi"/>
          <w:lang w:eastAsia="en-US"/>
        </w:rPr>
        <w:t>da na da</w:t>
      </w:r>
      <w:r>
        <w:rPr>
          <w:rFonts w:eastAsiaTheme="minorHAnsi"/>
          <w:lang w:eastAsia="en-US"/>
        </w:rPr>
        <w:t>n</w:t>
      </w:r>
      <w:r w:rsidRPr="003F488F">
        <w:rPr>
          <w:rFonts w:eastAsiaTheme="minorHAnsi"/>
          <w:lang w:eastAsia="en-US"/>
        </w:rPr>
        <w:t xml:space="preserve"> uvođenja eura prestaju važiti </w:t>
      </w:r>
      <w:r w:rsidRPr="000470D0">
        <w:rPr>
          <w:rFonts w:eastAsiaTheme="minorHAnsi"/>
          <w:lang w:eastAsia="en-US"/>
        </w:rPr>
        <w:t>članak 13., članak 14. i članak 15. ovoga Zakona</w:t>
      </w:r>
      <w:r w:rsidRPr="003F488F">
        <w:rPr>
          <w:rFonts w:eastAsiaTheme="minorHAnsi"/>
          <w:lang w:eastAsia="en-US"/>
        </w:rPr>
        <w:t xml:space="preserve"> kojima su propisane novčane kazne izražene u kunama.</w:t>
      </w:r>
    </w:p>
    <w:p w14:paraId="4CA383DD" w14:textId="77777777" w:rsidR="00565A38" w:rsidRDefault="00565A38" w:rsidP="004110F2">
      <w:pPr>
        <w:spacing w:line="276" w:lineRule="auto"/>
        <w:jc w:val="both"/>
        <w:rPr>
          <w:rFonts w:eastAsiaTheme="minorHAnsi"/>
          <w:b/>
          <w:lang w:eastAsia="en-US"/>
        </w:rPr>
      </w:pPr>
    </w:p>
    <w:p w14:paraId="05291F7A" w14:textId="3ECFC22E" w:rsidR="00565A38" w:rsidRDefault="00565A38" w:rsidP="004110F2">
      <w:pPr>
        <w:spacing w:line="276" w:lineRule="auto"/>
        <w:jc w:val="both"/>
        <w:rPr>
          <w:rFonts w:eastAsiaTheme="minorHAnsi"/>
          <w:b/>
          <w:lang w:eastAsia="en-US"/>
        </w:rPr>
      </w:pPr>
    </w:p>
    <w:p w14:paraId="435921C6" w14:textId="77777777" w:rsidR="00A8610B" w:rsidRDefault="00A8610B" w:rsidP="004110F2">
      <w:pPr>
        <w:spacing w:line="276" w:lineRule="auto"/>
        <w:jc w:val="both"/>
        <w:rPr>
          <w:rFonts w:eastAsiaTheme="minorHAnsi"/>
          <w:b/>
          <w:lang w:eastAsia="en-US"/>
        </w:rPr>
      </w:pPr>
    </w:p>
    <w:p w14:paraId="724CA29B" w14:textId="11D37EF5" w:rsidR="004110F2" w:rsidRPr="003F488F" w:rsidRDefault="004110F2" w:rsidP="004110F2">
      <w:pPr>
        <w:spacing w:line="276" w:lineRule="auto"/>
        <w:jc w:val="both"/>
        <w:rPr>
          <w:rFonts w:eastAsiaTheme="minorHAnsi"/>
          <w:b/>
          <w:lang w:eastAsia="en-US"/>
        </w:rPr>
      </w:pPr>
      <w:r w:rsidRPr="003F488F">
        <w:rPr>
          <w:rFonts w:eastAsiaTheme="minorHAnsi"/>
          <w:b/>
          <w:lang w:eastAsia="en-US"/>
        </w:rPr>
        <w:lastRenderedPageBreak/>
        <w:t xml:space="preserve">Uz članak </w:t>
      </w:r>
      <w:r>
        <w:rPr>
          <w:rFonts w:eastAsiaTheme="minorHAnsi"/>
          <w:b/>
          <w:lang w:eastAsia="en-US"/>
        </w:rPr>
        <w:t>21</w:t>
      </w:r>
      <w:r w:rsidRPr="003F488F">
        <w:rPr>
          <w:rFonts w:eastAsiaTheme="minorHAnsi"/>
          <w:b/>
          <w:lang w:eastAsia="en-US"/>
        </w:rPr>
        <w:t>.</w:t>
      </w:r>
    </w:p>
    <w:p w14:paraId="0106FA71" w14:textId="77777777" w:rsidR="004110F2" w:rsidRPr="003F488F" w:rsidRDefault="004110F2" w:rsidP="004110F2">
      <w:pPr>
        <w:spacing w:line="276" w:lineRule="auto"/>
        <w:jc w:val="both"/>
        <w:rPr>
          <w:rFonts w:eastAsiaTheme="minorHAnsi"/>
          <w:b/>
          <w:lang w:eastAsia="en-US"/>
        </w:rPr>
      </w:pPr>
    </w:p>
    <w:p w14:paraId="03C26459" w14:textId="5CC2FF22" w:rsidR="004110F2" w:rsidRPr="000470D0" w:rsidRDefault="004110F2" w:rsidP="004110F2">
      <w:pPr>
        <w:spacing w:line="276" w:lineRule="auto"/>
        <w:jc w:val="both"/>
        <w:rPr>
          <w:rFonts w:eastAsiaTheme="minorHAnsi"/>
          <w:lang w:eastAsia="en-US"/>
        </w:rPr>
      </w:pPr>
      <w:r w:rsidRPr="003F488F">
        <w:rPr>
          <w:rFonts w:eastAsiaTheme="minorHAnsi"/>
          <w:lang w:eastAsia="en-US"/>
        </w:rPr>
        <w:t>Ovim se člankom propisuje stupanje na snagu ovoga Zakona</w:t>
      </w:r>
      <w:r w:rsidR="00823CEE">
        <w:rPr>
          <w:rFonts w:eastAsiaTheme="minorHAnsi"/>
          <w:lang w:eastAsia="en-US"/>
        </w:rPr>
        <w:t xml:space="preserve"> </w:t>
      </w:r>
      <w:r w:rsidR="00F628A5" w:rsidRPr="00F628A5">
        <w:rPr>
          <w:rFonts w:eastAsiaTheme="minorHAnsi"/>
          <w:lang w:eastAsia="en-US"/>
        </w:rPr>
        <w:t>prvog dana od dana objave u „Narodnim novinama</w:t>
      </w:r>
      <w:r w:rsidR="00FE5BD9">
        <w:rPr>
          <w:rFonts w:eastAsiaTheme="minorHAnsi"/>
          <w:lang w:eastAsia="en-US"/>
        </w:rPr>
        <w:t>“</w:t>
      </w:r>
      <w:r w:rsidR="00F628A5" w:rsidRPr="00F628A5">
        <w:rPr>
          <w:rFonts w:eastAsiaTheme="minorHAnsi"/>
          <w:lang w:eastAsia="en-US"/>
        </w:rPr>
        <w:t xml:space="preserve">, </w:t>
      </w:r>
      <w:r w:rsidR="00F628A5">
        <w:rPr>
          <w:rFonts w:eastAsiaTheme="minorHAnsi"/>
          <w:lang w:eastAsia="en-US"/>
        </w:rPr>
        <w:t>s obzirom na izravnu primjenjivost Uredbe od dana 7. lipnja 2022. godine</w:t>
      </w:r>
      <w:r w:rsidRPr="003F488F">
        <w:rPr>
          <w:rFonts w:eastAsiaTheme="minorHAnsi"/>
          <w:lang w:eastAsia="en-US"/>
        </w:rPr>
        <w:t xml:space="preserve">, osim </w:t>
      </w:r>
      <w:r w:rsidRPr="000470D0">
        <w:rPr>
          <w:rFonts w:eastAsiaTheme="minorHAnsi"/>
          <w:lang w:eastAsia="en-US"/>
        </w:rPr>
        <w:t>članka 16., članka 17. i članka 18. ovoga Zakona koji stupaju na snagu na dan uvođenja eura.</w:t>
      </w:r>
    </w:p>
    <w:p w14:paraId="53904CA6" w14:textId="77777777" w:rsidR="004110F2" w:rsidRDefault="004110F2" w:rsidP="004110F2">
      <w:pPr>
        <w:spacing w:line="276" w:lineRule="auto"/>
        <w:jc w:val="both"/>
        <w:rPr>
          <w:highlight w:val="yellow"/>
        </w:rPr>
      </w:pPr>
    </w:p>
    <w:p w14:paraId="48AD66B3" w14:textId="77777777" w:rsidR="009D547C" w:rsidRDefault="009D547C" w:rsidP="006915D8">
      <w:pPr>
        <w:pStyle w:val="NoSpacing"/>
        <w:spacing w:line="276" w:lineRule="auto"/>
        <w:jc w:val="both"/>
        <w:rPr>
          <w:rFonts w:ascii="Times New Roman" w:eastAsia="Times New Roman" w:hAnsi="Times New Roman" w:cs="Times New Roman"/>
          <w:sz w:val="24"/>
          <w:szCs w:val="24"/>
          <w:lang w:eastAsia="hr-HR"/>
        </w:rPr>
      </w:pPr>
    </w:p>
    <w:p w14:paraId="3F49B7CB" w14:textId="77777777" w:rsidR="00B64E49" w:rsidRDefault="00B64E49" w:rsidP="006915D8">
      <w:pPr>
        <w:pStyle w:val="NoSpacing"/>
        <w:spacing w:line="276" w:lineRule="auto"/>
        <w:jc w:val="both"/>
        <w:rPr>
          <w:rFonts w:ascii="Times New Roman" w:hAnsi="Times New Roman" w:cs="Times New Roman"/>
          <w:b/>
          <w:sz w:val="24"/>
          <w:szCs w:val="24"/>
        </w:rPr>
      </w:pPr>
    </w:p>
    <w:p w14:paraId="0A1CCDA0" w14:textId="77777777" w:rsidR="00573C77" w:rsidRDefault="00573C77" w:rsidP="006915D8">
      <w:pPr>
        <w:pStyle w:val="NoSpacing"/>
        <w:spacing w:line="276" w:lineRule="auto"/>
        <w:jc w:val="both"/>
        <w:rPr>
          <w:rFonts w:ascii="Times New Roman" w:hAnsi="Times New Roman" w:cs="Times New Roman"/>
          <w:b/>
          <w:sz w:val="24"/>
          <w:szCs w:val="24"/>
        </w:rPr>
      </w:pPr>
    </w:p>
    <w:p w14:paraId="0E0935AA" w14:textId="77777777" w:rsidR="00C87B83" w:rsidRDefault="00C87B83" w:rsidP="006915D8">
      <w:pPr>
        <w:pStyle w:val="NoSpacing"/>
        <w:spacing w:line="276" w:lineRule="auto"/>
        <w:jc w:val="both"/>
        <w:rPr>
          <w:rFonts w:ascii="Times New Roman" w:hAnsi="Times New Roman" w:cs="Times New Roman"/>
          <w:b/>
          <w:sz w:val="24"/>
          <w:szCs w:val="24"/>
        </w:rPr>
      </w:pPr>
    </w:p>
    <w:p w14:paraId="125C79A0" w14:textId="77777777" w:rsidR="00C87B83" w:rsidRDefault="00C87B83" w:rsidP="006915D8">
      <w:pPr>
        <w:pStyle w:val="NoSpacing"/>
        <w:spacing w:line="276" w:lineRule="auto"/>
        <w:jc w:val="both"/>
        <w:rPr>
          <w:rFonts w:ascii="Times New Roman" w:hAnsi="Times New Roman" w:cs="Times New Roman"/>
          <w:b/>
          <w:sz w:val="24"/>
          <w:szCs w:val="24"/>
        </w:rPr>
      </w:pPr>
    </w:p>
    <w:p w14:paraId="00B2B1D1" w14:textId="77777777" w:rsidR="00F875C5" w:rsidRDefault="00F875C5" w:rsidP="006915D8">
      <w:pPr>
        <w:spacing w:line="276" w:lineRule="auto"/>
        <w:jc w:val="both"/>
        <w:rPr>
          <w:rFonts w:eastAsia="Calibri"/>
          <w:b/>
          <w:lang w:eastAsia="en-US"/>
        </w:rPr>
      </w:pPr>
    </w:p>
    <w:sectPr w:rsidR="00F875C5" w:rsidSect="00BA231B">
      <w:headerReference w:type="default" r:id="rId10"/>
      <w:footerReference w:type="default" r:id="rId11"/>
      <w:pgSz w:w="11906" w:h="16838"/>
      <w:pgMar w:top="1417" w:right="1417" w:bottom="1417" w:left="1417" w:header="708" w:footer="708" w:gutter="0"/>
      <w:pgNumType w:start="1"/>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CDED3" w16cex:dateUtc="2022-05-03T12:13:00Z"/>
  <w16cex:commentExtensible w16cex:durableId="261CDED4" w16cex:dateUtc="2022-05-03T12:13:00Z"/>
  <w16cex:commentExtensible w16cex:durableId="261CDED5" w16cex:dateUtc="2022-05-03T12: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DC19E" w14:textId="77777777" w:rsidR="003750F1" w:rsidRDefault="003750F1">
      <w:r>
        <w:separator/>
      </w:r>
    </w:p>
  </w:endnote>
  <w:endnote w:type="continuationSeparator" w:id="0">
    <w:p w14:paraId="7F9AB574" w14:textId="77777777" w:rsidR="003750F1" w:rsidRDefault="003750F1">
      <w:r>
        <w:continuationSeparator/>
      </w:r>
    </w:p>
  </w:endnote>
  <w:endnote w:type="continuationNotice" w:id="1">
    <w:p w14:paraId="67CEFB0F" w14:textId="77777777" w:rsidR="003750F1" w:rsidRDefault="00375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E2494" w14:textId="77777777" w:rsidR="002D0531" w:rsidRDefault="002D0531" w:rsidP="00E97F78">
    <w:pPr>
      <w:pStyle w:val="Footer"/>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799346"/>
      <w:docPartObj>
        <w:docPartGallery w:val="Page Numbers (Bottom of Page)"/>
        <w:docPartUnique/>
      </w:docPartObj>
    </w:sdtPr>
    <w:sdtEndPr/>
    <w:sdtContent>
      <w:p w14:paraId="5489C834" w14:textId="39A19B26" w:rsidR="000C3D00" w:rsidRDefault="000C3D00">
        <w:pPr>
          <w:pStyle w:val="Footer"/>
          <w:jc w:val="right"/>
        </w:pPr>
        <w:r>
          <w:fldChar w:fldCharType="begin"/>
        </w:r>
        <w:r>
          <w:instrText>PAGE   \* MERGEFORMAT</w:instrText>
        </w:r>
        <w:r>
          <w:fldChar w:fldCharType="separate"/>
        </w:r>
        <w:r w:rsidR="008D635B">
          <w:rPr>
            <w:noProof/>
          </w:rPr>
          <w:t>20</w:t>
        </w:r>
        <w:r>
          <w:fldChar w:fldCharType="end"/>
        </w:r>
      </w:p>
    </w:sdtContent>
  </w:sdt>
  <w:p w14:paraId="44D25D37" w14:textId="77777777" w:rsidR="000C3D00" w:rsidRPr="00D6098C" w:rsidRDefault="000C3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8725D" w14:textId="77777777" w:rsidR="003750F1" w:rsidRDefault="003750F1">
      <w:r>
        <w:separator/>
      </w:r>
    </w:p>
  </w:footnote>
  <w:footnote w:type="continuationSeparator" w:id="0">
    <w:p w14:paraId="22D57E32" w14:textId="77777777" w:rsidR="003750F1" w:rsidRDefault="003750F1">
      <w:r>
        <w:continuationSeparator/>
      </w:r>
    </w:p>
  </w:footnote>
  <w:footnote w:type="continuationNotice" w:id="1">
    <w:p w14:paraId="6DF09783" w14:textId="77777777" w:rsidR="003750F1" w:rsidRDefault="003750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D3891" w14:textId="77777777" w:rsidR="00F04872" w:rsidRDefault="00F04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0F95"/>
    <w:multiLevelType w:val="hybridMultilevel"/>
    <w:tmpl w:val="70725CA2"/>
    <w:lvl w:ilvl="0" w:tplc="5B0AE9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C065C9"/>
    <w:multiLevelType w:val="hybridMultilevel"/>
    <w:tmpl w:val="EA5A1DC4"/>
    <w:lvl w:ilvl="0" w:tplc="145678CE">
      <w:start w:val="1"/>
      <w:numFmt w:val="decimal"/>
      <w:lvlText w:val="%1."/>
      <w:lvlJc w:val="left"/>
      <w:pPr>
        <w:ind w:left="1095" w:hanging="390"/>
      </w:pPr>
      <w:rPr>
        <w:rFonts w:cs="Times New Roman" w:hint="default"/>
        <w:b/>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2" w15:restartNumberingAfterBreak="0">
    <w:nsid w:val="0B741B39"/>
    <w:multiLevelType w:val="hybridMultilevel"/>
    <w:tmpl w:val="EB908840"/>
    <w:lvl w:ilvl="0" w:tplc="5B0AE9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C715BF"/>
    <w:multiLevelType w:val="hybridMultilevel"/>
    <w:tmpl w:val="4A425612"/>
    <w:lvl w:ilvl="0" w:tplc="520E77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EE637D"/>
    <w:multiLevelType w:val="hybridMultilevel"/>
    <w:tmpl w:val="11C06080"/>
    <w:lvl w:ilvl="0" w:tplc="66AE9C5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5" w15:restartNumberingAfterBreak="0">
    <w:nsid w:val="11187CF0"/>
    <w:multiLevelType w:val="hybridMultilevel"/>
    <w:tmpl w:val="CD0864C0"/>
    <w:lvl w:ilvl="0" w:tplc="813AFF88">
      <w:start w:val="1"/>
      <w:numFmt w:val="decimal"/>
      <w:lvlText w:val="(%1)"/>
      <w:lvlJc w:val="left"/>
      <w:pPr>
        <w:ind w:left="1155" w:hanging="360"/>
      </w:pPr>
      <w:rPr>
        <w:rFonts w:cs="Times New Roman" w:hint="default"/>
      </w:rPr>
    </w:lvl>
    <w:lvl w:ilvl="1" w:tplc="041A0019" w:tentative="1">
      <w:start w:val="1"/>
      <w:numFmt w:val="lowerLetter"/>
      <w:lvlText w:val="%2."/>
      <w:lvlJc w:val="left"/>
      <w:pPr>
        <w:ind w:left="1875" w:hanging="360"/>
      </w:pPr>
      <w:rPr>
        <w:rFonts w:cs="Times New Roman"/>
      </w:rPr>
    </w:lvl>
    <w:lvl w:ilvl="2" w:tplc="041A001B" w:tentative="1">
      <w:start w:val="1"/>
      <w:numFmt w:val="lowerRoman"/>
      <w:lvlText w:val="%3."/>
      <w:lvlJc w:val="right"/>
      <w:pPr>
        <w:ind w:left="2595" w:hanging="180"/>
      </w:pPr>
      <w:rPr>
        <w:rFonts w:cs="Times New Roman"/>
      </w:rPr>
    </w:lvl>
    <w:lvl w:ilvl="3" w:tplc="041A000F" w:tentative="1">
      <w:start w:val="1"/>
      <w:numFmt w:val="decimal"/>
      <w:lvlText w:val="%4."/>
      <w:lvlJc w:val="left"/>
      <w:pPr>
        <w:ind w:left="3315" w:hanging="360"/>
      </w:pPr>
      <w:rPr>
        <w:rFonts w:cs="Times New Roman"/>
      </w:rPr>
    </w:lvl>
    <w:lvl w:ilvl="4" w:tplc="041A0019" w:tentative="1">
      <w:start w:val="1"/>
      <w:numFmt w:val="lowerLetter"/>
      <w:lvlText w:val="%5."/>
      <w:lvlJc w:val="left"/>
      <w:pPr>
        <w:ind w:left="4035" w:hanging="360"/>
      </w:pPr>
      <w:rPr>
        <w:rFonts w:cs="Times New Roman"/>
      </w:rPr>
    </w:lvl>
    <w:lvl w:ilvl="5" w:tplc="041A001B" w:tentative="1">
      <w:start w:val="1"/>
      <w:numFmt w:val="lowerRoman"/>
      <w:lvlText w:val="%6."/>
      <w:lvlJc w:val="right"/>
      <w:pPr>
        <w:ind w:left="4755" w:hanging="180"/>
      </w:pPr>
      <w:rPr>
        <w:rFonts w:cs="Times New Roman"/>
      </w:rPr>
    </w:lvl>
    <w:lvl w:ilvl="6" w:tplc="041A000F" w:tentative="1">
      <w:start w:val="1"/>
      <w:numFmt w:val="decimal"/>
      <w:lvlText w:val="%7."/>
      <w:lvlJc w:val="left"/>
      <w:pPr>
        <w:ind w:left="5475" w:hanging="360"/>
      </w:pPr>
      <w:rPr>
        <w:rFonts w:cs="Times New Roman"/>
      </w:rPr>
    </w:lvl>
    <w:lvl w:ilvl="7" w:tplc="041A0019" w:tentative="1">
      <w:start w:val="1"/>
      <w:numFmt w:val="lowerLetter"/>
      <w:lvlText w:val="%8."/>
      <w:lvlJc w:val="left"/>
      <w:pPr>
        <w:ind w:left="6195" w:hanging="360"/>
      </w:pPr>
      <w:rPr>
        <w:rFonts w:cs="Times New Roman"/>
      </w:rPr>
    </w:lvl>
    <w:lvl w:ilvl="8" w:tplc="041A001B" w:tentative="1">
      <w:start w:val="1"/>
      <w:numFmt w:val="lowerRoman"/>
      <w:lvlText w:val="%9."/>
      <w:lvlJc w:val="right"/>
      <w:pPr>
        <w:ind w:left="6915" w:hanging="180"/>
      </w:pPr>
      <w:rPr>
        <w:rFonts w:cs="Times New Roman"/>
      </w:rPr>
    </w:lvl>
  </w:abstractNum>
  <w:abstractNum w:abstractNumId="6" w15:restartNumberingAfterBreak="0">
    <w:nsid w:val="139F7251"/>
    <w:multiLevelType w:val="hybridMultilevel"/>
    <w:tmpl w:val="A1027496"/>
    <w:lvl w:ilvl="0" w:tplc="61DE1802">
      <w:start w:val="1"/>
      <w:numFmt w:val="decimal"/>
      <w:lvlText w:val="(%1)"/>
      <w:lvlJc w:val="left"/>
      <w:pPr>
        <w:tabs>
          <w:tab w:val="num" w:pos="1068"/>
        </w:tabs>
        <w:ind w:left="1068" w:hanging="360"/>
      </w:pPr>
      <w:rPr>
        <w:rFonts w:cs="Times New Roman" w:hint="default"/>
      </w:rPr>
    </w:lvl>
    <w:lvl w:ilvl="1" w:tplc="89A88698">
      <w:start w:val="3"/>
      <w:numFmt w:val="bullet"/>
      <w:lvlText w:val="–"/>
      <w:lvlJc w:val="left"/>
      <w:pPr>
        <w:tabs>
          <w:tab w:val="num" w:pos="1788"/>
        </w:tabs>
        <w:ind w:left="1788" w:hanging="360"/>
      </w:pPr>
      <w:rPr>
        <w:rFonts w:ascii="Times New Roman" w:eastAsia="Times New Roman" w:hAnsi="Times New Roman" w:hint="default"/>
      </w:rPr>
    </w:lvl>
    <w:lvl w:ilvl="2" w:tplc="719CEE74">
      <w:numFmt w:val="bullet"/>
      <w:lvlText w:val="-"/>
      <w:lvlJc w:val="left"/>
      <w:pPr>
        <w:tabs>
          <w:tab w:val="num" w:pos="2688"/>
        </w:tabs>
        <w:ind w:left="2688" w:hanging="360"/>
      </w:pPr>
      <w:rPr>
        <w:rFonts w:ascii="Times New Roman" w:eastAsia="Times New Roman" w:hAnsi="Times New Roman" w:hint="default"/>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7" w15:restartNumberingAfterBreak="0">
    <w:nsid w:val="140D6ED6"/>
    <w:multiLevelType w:val="hybridMultilevel"/>
    <w:tmpl w:val="3EF00EE4"/>
    <w:lvl w:ilvl="0" w:tplc="2DE8A60E">
      <w:start w:val="1"/>
      <w:numFmt w:val="decimal"/>
      <w:lvlText w:val="(%1)"/>
      <w:lvlJc w:val="left"/>
      <w:pPr>
        <w:tabs>
          <w:tab w:val="num" w:pos="1068"/>
        </w:tabs>
        <w:ind w:left="1068" w:hanging="360"/>
      </w:pPr>
      <w:rPr>
        <w:rFonts w:cs="Times New Roman" w:hint="default"/>
      </w:rPr>
    </w:lvl>
    <w:lvl w:ilvl="1" w:tplc="C5BC56BE">
      <w:start w:val="3"/>
      <w:numFmt w:val="decimal"/>
      <w:lvlText w:val="%2)"/>
      <w:lvlJc w:val="left"/>
      <w:pPr>
        <w:tabs>
          <w:tab w:val="num" w:pos="1788"/>
        </w:tabs>
        <w:ind w:left="1788" w:hanging="360"/>
      </w:pPr>
      <w:rPr>
        <w:rFonts w:cs="Times New Roman" w:hint="default"/>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8" w15:restartNumberingAfterBreak="0">
    <w:nsid w:val="14622ECF"/>
    <w:multiLevelType w:val="hybridMultilevel"/>
    <w:tmpl w:val="57EA05B8"/>
    <w:lvl w:ilvl="0" w:tplc="C00C1A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9D5F6F"/>
    <w:multiLevelType w:val="hybridMultilevel"/>
    <w:tmpl w:val="DC9837CA"/>
    <w:lvl w:ilvl="0" w:tplc="D5BAD01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52767"/>
    <w:multiLevelType w:val="hybridMultilevel"/>
    <w:tmpl w:val="23664B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9C6E50"/>
    <w:multiLevelType w:val="hybridMultilevel"/>
    <w:tmpl w:val="77662792"/>
    <w:lvl w:ilvl="0" w:tplc="66EAB9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A63918"/>
    <w:multiLevelType w:val="hybridMultilevel"/>
    <w:tmpl w:val="26BC7156"/>
    <w:lvl w:ilvl="0" w:tplc="041A0011">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3" w15:restartNumberingAfterBreak="0">
    <w:nsid w:val="2CBE2D6A"/>
    <w:multiLevelType w:val="hybridMultilevel"/>
    <w:tmpl w:val="D7D46730"/>
    <w:lvl w:ilvl="0" w:tplc="BBCAB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33723"/>
    <w:multiLevelType w:val="hybridMultilevel"/>
    <w:tmpl w:val="730027C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ACE3C84"/>
    <w:multiLevelType w:val="hybridMultilevel"/>
    <w:tmpl w:val="9A28628A"/>
    <w:lvl w:ilvl="0" w:tplc="E81C3A48">
      <w:start w:val="1"/>
      <w:numFmt w:val="decimal"/>
      <w:lvlText w:val="%1."/>
      <w:lvlJc w:val="left"/>
      <w:pPr>
        <w:tabs>
          <w:tab w:val="num" w:pos="1068"/>
        </w:tabs>
        <w:ind w:left="1068" w:hanging="360"/>
      </w:pPr>
      <w:rPr>
        <w:rFonts w:ascii="Times New Roman" w:eastAsia="Times New Roman" w:hAnsi="Times New Roman" w:cs="Times New Roman"/>
      </w:rPr>
    </w:lvl>
    <w:lvl w:ilvl="1" w:tplc="041A0019">
      <w:start w:val="1"/>
      <w:numFmt w:val="decimal"/>
      <w:lvlText w:val="%2."/>
      <w:lvlJc w:val="left"/>
      <w:pPr>
        <w:tabs>
          <w:tab w:val="num" w:pos="1788"/>
        </w:tabs>
        <w:ind w:left="1788" w:hanging="360"/>
      </w:pPr>
      <w:rPr>
        <w:rFonts w:cs="Times New Roman"/>
      </w:rPr>
    </w:lvl>
    <w:lvl w:ilvl="2" w:tplc="041A001B">
      <w:start w:val="1"/>
      <w:numFmt w:val="decimal"/>
      <w:lvlText w:val="%3."/>
      <w:lvlJc w:val="left"/>
      <w:pPr>
        <w:tabs>
          <w:tab w:val="num" w:pos="2508"/>
        </w:tabs>
        <w:ind w:left="2508" w:hanging="360"/>
      </w:pPr>
      <w:rPr>
        <w:rFonts w:cs="Times New Roman"/>
      </w:rPr>
    </w:lvl>
    <w:lvl w:ilvl="3" w:tplc="041A000F">
      <w:start w:val="1"/>
      <w:numFmt w:val="decimal"/>
      <w:lvlText w:val="%4."/>
      <w:lvlJc w:val="left"/>
      <w:pPr>
        <w:tabs>
          <w:tab w:val="num" w:pos="3228"/>
        </w:tabs>
        <w:ind w:left="3228" w:hanging="360"/>
      </w:pPr>
      <w:rPr>
        <w:rFonts w:cs="Times New Roman"/>
      </w:rPr>
    </w:lvl>
    <w:lvl w:ilvl="4" w:tplc="041A0019">
      <w:start w:val="1"/>
      <w:numFmt w:val="decimal"/>
      <w:lvlText w:val="%5."/>
      <w:lvlJc w:val="left"/>
      <w:pPr>
        <w:tabs>
          <w:tab w:val="num" w:pos="3948"/>
        </w:tabs>
        <w:ind w:left="3948" w:hanging="360"/>
      </w:pPr>
      <w:rPr>
        <w:rFonts w:cs="Times New Roman"/>
      </w:rPr>
    </w:lvl>
    <w:lvl w:ilvl="5" w:tplc="041A001B">
      <w:start w:val="1"/>
      <w:numFmt w:val="decimal"/>
      <w:lvlText w:val="%6."/>
      <w:lvlJc w:val="left"/>
      <w:pPr>
        <w:tabs>
          <w:tab w:val="num" w:pos="4668"/>
        </w:tabs>
        <w:ind w:left="4668" w:hanging="360"/>
      </w:pPr>
      <w:rPr>
        <w:rFonts w:cs="Times New Roman"/>
      </w:rPr>
    </w:lvl>
    <w:lvl w:ilvl="6" w:tplc="041A000F">
      <w:start w:val="1"/>
      <w:numFmt w:val="decimal"/>
      <w:lvlText w:val="%7."/>
      <w:lvlJc w:val="left"/>
      <w:pPr>
        <w:tabs>
          <w:tab w:val="num" w:pos="5388"/>
        </w:tabs>
        <w:ind w:left="5388" w:hanging="360"/>
      </w:pPr>
      <w:rPr>
        <w:rFonts w:cs="Times New Roman"/>
      </w:rPr>
    </w:lvl>
    <w:lvl w:ilvl="7" w:tplc="041A0019">
      <w:start w:val="1"/>
      <w:numFmt w:val="decimal"/>
      <w:lvlText w:val="%8."/>
      <w:lvlJc w:val="left"/>
      <w:pPr>
        <w:tabs>
          <w:tab w:val="num" w:pos="6108"/>
        </w:tabs>
        <w:ind w:left="6108" w:hanging="360"/>
      </w:pPr>
      <w:rPr>
        <w:rFonts w:cs="Times New Roman"/>
      </w:rPr>
    </w:lvl>
    <w:lvl w:ilvl="8" w:tplc="041A001B">
      <w:start w:val="1"/>
      <w:numFmt w:val="decimal"/>
      <w:lvlText w:val="%9."/>
      <w:lvlJc w:val="left"/>
      <w:pPr>
        <w:tabs>
          <w:tab w:val="num" w:pos="6828"/>
        </w:tabs>
        <w:ind w:left="6828" w:hanging="360"/>
      </w:pPr>
      <w:rPr>
        <w:rFonts w:cs="Times New Roman"/>
      </w:rPr>
    </w:lvl>
  </w:abstractNum>
  <w:abstractNum w:abstractNumId="16" w15:restartNumberingAfterBreak="0">
    <w:nsid w:val="3C9E3911"/>
    <w:multiLevelType w:val="hybridMultilevel"/>
    <w:tmpl w:val="569642D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2CC5D2C"/>
    <w:multiLevelType w:val="hybridMultilevel"/>
    <w:tmpl w:val="554A7066"/>
    <w:lvl w:ilvl="0" w:tplc="8C4A97B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4DF620F"/>
    <w:multiLevelType w:val="hybridMultilevel"/>
    <w:tmpl w:val="9C7EFC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5656AC4"/>
    <w:multiLevelType w:val="hybridMultilevel"/>
    <w:tmpl w:val="B57CECE2"/>
    <w:lvl w:ilvl="0" w:tplc="38A692F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971FD8"/>
    <w:multiLevelType w:val="hybridMultilevel"/>
    <w:tmpl w:val="054A5F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A4D2DD3"/>
    <w:multiLevelType w:val="hybridMultilevel"/>
    <w:tmpl w:val="8EB086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AF03063"/>
    <w:multiLevelType w:val="hybridMultilevel"/>
    <w:tmpl w:val="E28EFEB2"/>
    <w:lvl w:ilvl="0" w:tplc="D9288F6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E956EB3"/>
    <w:multiLevelType w:val="hybridMultilevel"/>
    <w:tmpl w:val="C59EF0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12549BB"/>
    <w:multiLevelType w:val="hybridMultilevel"/>
    <w:tmpl w:val="900CA2FE"/>
    <w:lvl w:ilvl="0" w:tplc="FB6624F8">
      <w:start w:val="1"/>
      <w:numFmt w:val="decimal"/>
      <w:lvlText w:val="%1."/>
      <w:lvlJc w:val="left"/>
      <w:pPr>
        <w:ind w:left="1428" w:hanging="360"/>
      </w:pPr>
      <w:rPr>
        <w:rFonts w:cs="Times New Roman" w:hint="default"/>
      </w:rPr>
    </w:lvl>
    <w:lvl w:ilvl="1" w:tplc="041A0019">
      <w:start w:val="1"/>
      <w:numFmt w:val="lowerLetter"/>
      <w:lvlText w:val="%2."/>
      <w:lvlJc w:val="left"/>
      <w:pPr>
        <w:ind w:left="2148" w:hanging="360"/>
      </w:pPr>
      <w:rPr>
        <w:rFonts w:cs="Times New Roman"/>
      </w:rPr>
    </w:lvl>
    <w:lvl w:ilvl="2" w:tplc="041A001B">
      <w:start w:val="1"/>
      <w:numFmt w:val="lowerRoman"/>
      <w:lvlText w:val="%3."/>
      <w:lvlJc w:val="right"/>
      <w:pPr>
        <w:ind w:left="2868" w:hanging="180"/>
      </w:pPr>
      <w:rPr>
        <w:rFonts w:cs="Times New Roman"/>
      </w:rPr>
    </w:lvl>
    <w:lvl w:ilvl="3" w:tplc="041A000F">
      <w:start w:val="1"/>
      <w:numFmt w:val="decimal"/>
      <w:lvlText w:val="%4."/>
      <w:lvlJc w:val="left"/>
      <w:pPr>
        <w:ind w:left="3588" w:hanging="360"/>
      </w:pPr>
      <w:rPr>
        <w:rFonts w:cs="Times New Roman"/>
      </w:rPr>
    </w:lvl>
    <w:lvl w:ilvl="4" w:tplc="041A0019">
      <w:start w:val="1"/>
      <w:numFmt w:val="lowerLetter"/>
      <w:lvlText w:val="%5."/>
      <w:lvlJc w:val="left"/>
      <w:pPr>
        <w:ind w:left="4308" w:hanging="360"/>
      </w:pPr>
      <w:rPr>
        <w:rFonts w:cs="Times New Roman"/>
      </w:rPr>
    </w:lvl>
    <w:lvl w:ilvl="5" w:tplc="041A001B">
      <w:start w:val="1"/>
      <w:numFmt w:val="lowerRoman"/>
      <w:lvlText w:val="%6."/>
      <w:lvlJc w:val="right"/>
      <w:pPr>
        <w:ind w:left="5028" w:hanging="180"/>
      </w:pPr>
      <w:rPr>
        <w:rFonts w:cs="Times New Roman"/>
      </w:rPr>
    </w:lvl>
    <w:lvl w:ilvl="6" w:tplc="041A000F">
      <w:start w:val="1"/>
      <w:numFmt w:val="decimal"/>
      <w:lvlText w:val="%7."/>
      <w:lvlJc w:val="left"/>
      <w:pPr>
        <w:ind w:left="5748" w:hanging="360"/>
      </w:pPr>
      <w:rPr>
        <w:rFonts w:cs="Times New Roman"/>
      </w:rPr>
    </w:lvl>
    <w:lvl w:ilvl="7" w:tplc="041A0019">
      <w:start w:val="1"/>
      <w:numFmt w:val="lowerLetter"/>
      <w:lvlText w:val="%8."/>
      <w:lvlJc w:val="left"/>
      <w:pPr>
        <w:ind w:left="6468" w:hanging="360"/>
      </w:pPr>
      <w:rPr>
        <w:rFonts w:cs="Times New Roman"/>
      </w:rPr>
    </w:lvl>
    <w:lvl w:ilvl="8" w:tplc="041A001B">
      <w:start w:val="1"/>
      <w:numFmt w:val="lowerRoman"/>
      <w:lvlText w:val="%9."/>
      <w:lvlJc w:val="right"/>
      <w:pPr>
        <w:ind w:left="7188" w:hanging="180"/>
      </w:pPr>
      <w:rPr>
        <w:rFonts w:cs="Times New Roman"/>
      </w:rPr>
    </w:lvl>
  </w:abstractNum>
  <w:abstractNum w:abstractNumId="25" w15:restartNumberingAfterBreak="0">
    <w:nsid w:val="53D31775"/>
    <w:multiLevelType w:val="hybridMultilevel"/>
    <w:tmpl w:val="F81AB984"/>
    <w:lvl w:ilvl="0" w:tplc="6FB8422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6234812"/>
    <w:multiLevelType w:val="hybridMultilevel"/>
    <w:tmpl w:val="4712F1FA"/>
    <w:lvl w:ilvl="0" w:tplc="542A4F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C6B33A2"/>
    <w:multiLevelType w:val="hybridMultilevel"/>
    <w:tmpl w:val="5486F5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A9572F"/>
    <w:multiLevelType w:val="hybridMultilevel"/>
    <w:tmpl w:val="B9A448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172197"/>
    <w:multiLevelType w:val="hybridMultilevel"/>
    <w:tmpl w:val="CA86F612"/>
    <w:lvl w:ilvl="0" w:tplc="68A28B12">
      <w:start w:val="4"/>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0" w15:restartNumberingAfterBreak="0">
    <w:nsid w:val="6A396663"/>
    <w:multiLevelType w:val="hybridMultilevel"/>
    <w:tmpl w:val="9872E6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A8E0725"/>
    <w:multiLevelType w:val="hybridMultilevel"/>
    <w:tmpl w:val="EE7EE8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BDB0CA6"/>
    <w:multiLevelType w:val="hybridMultilevel"/>
    <w:tmpl w:val="F620BBF4"/>
    <w:lvl w:ilvl="0" w:tplc="6324F796">
      <w:start w:val="1"/>
      <w:numFmt w:val="decimal"/>
      <w:lvlText w:val="(%1)"/>
      <w:lvlJc w:val="left"/>
      <w:pPr>
        <w:ind w:left="1020" w:hanging="360"/>
      </w:pPr>
      <w:rPr>
        <w:rFonts w:cs="Times New Roman" w:hint="default"/>
      </w:rPr>
    </w:lvl>
    <w:lvl w:ilvl="1" w:tplc="041A0019" w:tentative="1">
      <w:start w:val="1"/>
      <w:numFmt w:val="lowerLetter"/>
      <w:lvlText w:val="%2."/>
      <w:lvlJc w:val="left"/>
      <w:pPr>
        <w:ind w:left="1740" w:hanging="360"/>
      </w:pPr>
      <w:rPr>
        <w:rFonts w:cs="Times New Roman"/>
      </w:rPr>
    </w:lvl>
    <w:lvl w:ilvl="2" w:tplc="041A001B" w:tentative="1">
      <w:start w:val="1"/>
      <w:numFmt w:val="lowerRoman"/>
      <w:lvlText w:val="%3."/>
      <w:lvlJc w:val="right"/>
      <w:pPr>
        <w:ind w:left="2460" w:hanging="180"/>
      </w:pPr>
      <w:rPr>
        <w:rFonts w:cs="Times New Roman"/>
      </w:rPr>
    </w:lvl>
    <w:lvl w:ilvl="3" w:tplc="041A000F" w:tentative="1">
      <w:start w:val="1"/>
      <w:numFmt w:val="decimal"/>
      <w:lvlText w:val="%4."/>
      <w:lvlJc w:val="left"/>
      <w:pPr>
        <w:ind w:left="3180" w:hanging="360"/>
      </w:pPr>
      <w:rPr>
        <w:rFonts w:cs="Times New Roman"/>
      </w:rPr>
    </w:lvl>
    <w:lvl w:ilvl="4" w:tplc="041A0019" w:tentative="1">
      <w:start w:val="1"/>
      <w:numFmt w:val="lowerLetter"/>
      <w:lvlText w:val="%5."/>
      <w:lvlJc w:val="left"/>
      <w:pPr>
        <w:ind w:left="3900" w:hanging="360"/>
      </w:pPr>
      <w:rPr>
        <w:rFonts w:cs="Times New Roman"/>
      </w:rPr>
    </w:lvl>
    <w:lvl w:ilvl="5" w:tplc="041A001B" w:tentative="1">
      <w:start w:val="1"/>
      <w:numFmt w:val="lowerRoman"/>
      <w:lvlText w:val="%6."/>
      <w:lvlJc w:val="right"/>
      <w:pPr>
        <w:ind w:left="4620" w:hanging="180"/>
      </w:pPr>
      <w:rPr>
        <w:rFonts w:cs="Times New Roman"/>
      </w:rPr>
    </w:lvl>
    <w:lvl w:ilvl="6" w:tplc="041A000F" w:tentative="1">
      <w:start w:val="1"/>
      <w:numFmt w:val="decimal"/>
      <w:lvlText w:val="%7."/>
      <w:lvlJc w:val="left"/>
      <w:pPr>
        <w:ind w:left="5340" w:hanging="360"/>
      </w:pPr>
      <w:rPr>
        <w:rFonts w:cs="Times New Roman"/>
      </w:rPr>
    </w:lvl>
    <w:lvl w:ilvl="7" w:tplc="041A0019" w:tentative="1">
      <w:start w:val="1"/>
      <w:numFmt w:val="lowerLetter"/>
      <w:lvlText w:val="%8."/>
      <w:lvlJc w:val="left"/>
      <w:pPr>
        <w:ind w:left="6060" w:hanging="360"/>
      </w:pPr>
      <w:rPr>
        <w:rFonts w:cs="Times New Roman"/>
      </w:rPr>
    </w:lvl>
    <w:lvl w:ilvl="8" w:tplc="041A001B" w:tentative="1">
      <w:start w:val="1"/>
      <w:numFmt w:val="lowerRoman"/>
      <w:lvlText w:val="%9."/>
      <w:lvlJc w:val="right"/>
      <w:pPr>
        <w:ind w:left="6780" w:hanging="180"/>
      </w:pPr>
      <w:rPr>
        <w:rFonts w:cs="Times New Roman"/>
      </w:rPr>
    </w:lvl>
  </w:abstractNum>
  <w:abstractNum w:abstractNumId="33" w15:restartNumberingAfterBreak="0">
    <w:nsid w:val="738A36A7"/>
    <w:multiLevelType w:val="hybridMultilevel"/>
    <w:tmpl w:val="8C2A995E"/>
    <w:lvl w:ilvl="0" w:tplc="451815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3C10618"/>
    <w:multiLevelType w:val="hybridMultilevel"/>
    <w:tmpl w:val="8EB4F074"/>
    <w:lvl w:ilvl="0" w:tplc="F33618F6">
      <w:start w:val="1"/>
      <w:numFmt w:val="decimal"/>
      <w:lvlText w:val="%1)"/>
      <w:lvlJc w:val="left"/>
      <w:pPr>
        <w:ind w:left="36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842E7E"/>
    <w:multiLevelType w:val="hybridMultilevel"/>
    <w:tmpl w:val="63E23B5E"/>
    <w:lvl w:ilvl="0" w:tplc="5B0AE9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CAA51AE"/>
    <w:multiLevelType w:val="hybridMultilevel"/>
    <w:tmpl w:val="5B042A62"/>
    <w:lvl w:ilvl="0" w:tplc="3BBAE0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CF23683"/>
    <w:multiLevelType w:val="hybridMultilevel"/>
    <w:tmpl w:val="63844F6C"/>
    <w:lvl w:ilvl="0" w:tplc="F8986A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E694E6C"/>
    <w:multiLevelType w:val="hybridMultilevel"/>
    <w:tmpl w:val="EEDC194A"/>
    <w:lvl w:ilvl="0" w:tplc="B99AEA4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EDA4169"/>
    <w:multiLevelType w:val="hybridMultilevel"/>
    <w:tmpl w:val="C568A154"/>
    <w:lvl w:ilvl="0" w:tplc="014AD9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7"/>
  </w:num>
  <w:num w:numId="7">
    <w:abstractNumId w:val="5"/>
  </w:num>
  <w:num w:numId="8">
    <w:abstractNumId w:val="4"/>
  </w:num>
  <w:num w:numId="9">
    <w:abstractNumId w:val="32"/>
  </w:num>
  <w:num w:numId="10">
    <w:abstractNumId w:val="28"/>
  </w:num>
  <w:num w:numId="11">
    <w:abstractNumId w:val="23"/>
  </w:num>
  <w:num w:numId="12">
    <w:abstractNumId w:val="27"/>
  </w:num>
  <w:num w:numId="13">
    <w:abstractNumId w:val="18"/>
  </w:num>
  <w:num w:numId="14">
    <w:abstractNumId w:val="17"/>
  </w:num>
  <w:num w:numId="15">
    <w:abstractNumId w:val="10"/>
  </w:num>
  <w:num w:numId="16">
    <w:abstractNumId w:val="26"/>
  </w:num>
  <w:num w:numId="17">
    <w:abstractNumId w:val="2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6"/>
  </w:num>
  <w:num w:numId="21">
    <w:abstractNumId w:val="34"/>
  </w:num>
  <w:num w:numId="22">
    <w:abstractNumId w:val="3"/>
  </w:num>
  <w:num w:numId="23">
    <w:abstractNumId w:val="33"/>
  </w:num>
  <w:num w:numId="24">
    <w:abstractNumId w:val="35"/>
  </w:num>
  <w:num w:numId="25">
    <w:abstractNumId w:val="22"/>
  </w:num>
  <w:num w:numId="26">
    <w:abstractNumId w:val="25"/>
  </w:num>
  <w:num w:numId="27">
    <w:abstractNumId w:val="21"/>
  </w:num>
  <w:num w:numId="28">
    <w:abstractNumId w:val="2"/>
  </w:num>
  <w:num w:numId="29">
    <w:abstractNumId w:val="0"/>
  </w:num>
  <w:num w:numId="30">
    <w:abstractNumId w:val="20"/>
  </w:num>
  <w:num w:numId="31">
    <w:abstractNumId w:val="30"/>
  </w:num>
  <w:num w:numId="32">
    <w:abstractNumId w:val="19"/>
  </w:num>
  <w:num w:numId="33">
    <w:abstractNumId w:val="16"/>
  </w:num>
  <w:num w:numId="34">
    <w:abstractNumId w:val="14"/>
  </w:num>
  <w:num w:numId="35">
    <w:abstractNumId w:val="38"/>
  </w:num>
  <w:num w:numId="36">
    <w:abstractNumId w:val="8"/>
  </w:num>
  <w:num w:numId="37">
    <w:abstractNumId w:val="11"/>
  </w:num>
  <w:num w:numId="38">
    <w:abstractNumId w:val="37"/>
  </w:num>
  <w:num w:numId="39">
    <w:abstractNumId w:val="39"/>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8D"/>
    <w:rsid w:val="00000054"/>
    <w:rsid w:val="0000030E"/>
    <w:rsid w:val="0000121F"/>
    <w:rsid w:val="00001994"/>
    <w:rsid w:val="000039E9"/>
    <w:rsid w:val="00004367"/>
    <w:rsid w:val="00004C0C"/>
    <w:rsid w:val="0000510C"/>
    <w:rsid w:val="00005663"/>
    <w:rsid w:val="00006A68"/>
    <w:rsid w:val="00017B79"/>
    <w:rsid w:val="00020D93"/>
    <w:rsid w:val="00021346"/>
    <w:rsid w:val="000215CE"/>
    <w:rsid w:val="00021649"/>
    <w:rsid w:val="0002361D"/>
    <w:rsid w:val="00023E19"/>
    <w:rsid w:val="00026360"/>
    <w:rsid w:val="000265F2"/>
    <w:rsid w:val="000266C1"/>
    <w:rsid w:val="000305C7"/>
    <w:rsid w:val="000306D5"/>
    <w:rsid w:val="00030AE1"/>
    <w:rsid w:val="00031BB6"/>
    <w:rsid w:val="0003206E"/>
    <w:rsid w:val="00032A5F"/>
    <w:rsid w:val="000346FF"/>
    <w:rsid w:val="00036B2B"/>
    <w:rsid w:val="0003705B"/>
    <w:rsid w:val="000374A5"/>
    <w:rsid w:val="00040594"/>
    <w:rsid w:val="00040CAE"/>
    <w:rsid w:val="00041545"/>
    <w:rsid w:val="00042F13"/>
    <w:rsid w:val="00045473"/>
    <w:rsid w:val="000470D0"/>
    <w:rsid w:val="00050613"/>
    <w:rsid w:val="000510D2"/>
    <w:rsid w:val="00051555"/>
    <w:rsid w:val="00051ED1"/>
    <w:rsid w:val="0005592F"/>
    <w:rsid w:val="0005746A"/>
    <w:rsid w:val="00061AAA"/>
    <w:rsid w:val="000623AE"/>
    <w:rsid w:val="00063949"/>
    <w:rsid w:val="00064DFA"/>
    <w:rsid w:val="000654B1"/>
    <w:rsid w:val="0006568F"/>
    <w:rsid w:val="000659D5"/>
    <w:rsid w:val="0006622B"/>
    <w:rsid w:val="000702A0"/>
    <w:rsid w:val="00070C69"/>
    <w:rsid w:val="00071615"/>
    <w:rsid w:val="0007181B"/>
    <w:rsid w:val="000723ED"/>
    <w:rsid w:val="000749A7"/>
    <w:rsid w:val="00076FD0"/>
    <w:rsid w:val="00080B62"/>
    <w:rsid w:val="00080E7D"/>
    <w:rsid w:val="00080F6B"/>
    <w:rsid w:val="00082874"/>
    <w:rsid w:val="00083B73"/>
    <w:rsid w:val="00084294"/>
    <w:rsid w:val="00086B79"/>
    <w:rsid w:val="0009093E"/>
    <w:rsid w:val="00092AE2"/>
    <w:rsid w:val="00096D9C"/>
    <w:rsid w:val="00097216"/>
    <w:rsid w:val="000A0083"/>
    <w:rsid w:val="000A0555"/>
    <w:rsid w:val="000A0AF3"/>
    <w:rsid w:val="000A0E32"/>
    <w:rsid w:val="000A126C"/>
    <w:rsid w:val="000A16BB"/>
    <w:rsid w:val="000A17A3"/>
    <w:rsid w:val="000A291D"/>
    <w:rsid w:val="000A2EDE"/>
    <w:rsid w:val="000A38D3"/>
    <w:rsid w:val="000A4BA9"/>
    <w:rsid w:val="000A55D1"/>
    <w:rsid w:val="000A5D10"/>
    <w:rsid w:val="000A62AE"/>
    <w:rsid w:val="000A679A"/>
    <w:rsid w:val="000A73F1"/>
    <w:rsid w:val="000B1CB9"/>
    <w:rsid w:val="000B2876"/>
    <w:rsid w:val="000B4154"/>
    <w:rsid w:val="000B4A23"/>
    <w:rsid w:val="000B5661"/>
    <w:rsid w:val="000B7817"/>
    <w:rsid w:val="000C1C7C"/>
    <w:rsid w:val="000C1D17"/>
    <w:rsid w:val="000C3159"/>
    <w:rsid w:val="000C39F1"/>
    <w:rsid w:val="000C3D00"/>
    <w:rsid w:val="000C5C4A"/>
    <w:rsid w:val="000C5DA4"/>
    <w:rsid w:val="000C5E0E"/>
    <w:rsid w:val="000C646F"/>
    <w:rsid w:val="000C7627"/>
    <w:rsid w:val="000D0664"/>
    <w:rsid w:val="000D2664"/>
    <w:rsid w:val="000D3249"/>
    <w:rsid w:val="000D32B6"/>
    <w:rsid w:val="000D7C4C"/>
    <w:rsid w:val="000E0272"/>
    <w:rsid w:val="000E0490"/>
    <w:rsid w:val="000E1534"/>
    <w:rsid w:val="000E15CC"/>
    <w:rsid w:val="000E28D4"/>
    <w:rsid w:val="000E4CD6"/>
    <w:rsid w:val="000E5547"/>
    <w:rsid w:val="000E65C7"/>
    <w:rsid w:val="000E6854"/>
    <w:rsid w:val="000E6BEE"/>
    <w:rsid w:val="000F008A"/>
    <w:rsid w:val="000F0E3F"/>
    <w:rsid w:val="000F0F97"/>
    <w:rsid w:val="000F134D"/>
    <w:rsid w:val="000F1A91"/>
    <w:rsid w:val="000F1CA9"/>
    <w:rsid w:val="000F2359"/>
    <w:rsid w:val="000F2BC3"/>
    <w:rsid w:val="000F43E4"/>
    <w:rsid w:val="000F5AF9"/>
    <w:rsid w:val="000F6789"/>
    <w:rsid w:val="0010182B"/>
    <w:rsid w:val="00103FE2"/>
    <w:rsid w:val="0010471F"/>
    <w:rsid w:val="001055FF"/>
    <w:rsid w:val="00110870"/>
    <w:rsid w:val="00110FDA"/>
    <w:rsid w:val="00112155"/>
    <w:rsid w:val="0011248D"/>
    <w:rsid w:val="001125AC"/>
    <w:rsid w:val="00112687"/>
    <w:rsid w:val="001138D7"/>
    <w:rsid w:val="0011440E"/>
    <w:rsid w:val="001153B3"/>
    <w:rsid w:val="00117409"/>
    <w:rsid w:val="00120CDC"/>
    <w:rsid w:val="0012147F"/>
    <w:rsid w:val="001225D4"/>
    <w:rsid w:val="0012617E"/>
    <w:rsid w:val="0012650A"/>
    <w:rsid w:val="001265FC"/>
    <w:rsid w:val="0012678B"/>
    <w:rsid w:val="00126C96"/>
    <w:rsid w:val="00127A3E"/>
    <w:rsid w:val="00127FC1"/>
    <w:rsid w:val="001300F9"/>
    <w:rsid w:val="00131220"/>
    <w:rsid w:val="00131234"/>
    <w:rsid w:val="0013257B"/>
    <w:rsid w:val="00135460"/>
    <w:rsid w:val="001358DF"/>
    <w:rsid w:val="001372E4"/>
    <w:rsid w:val="0013760B"/>
    <w:rsid w:val="00142A95"/>
    <w:rsid w:val="0014356E"/>
    <w:rsid w:val="00143BD7"/>
    <w:rsid w:val="00146B72"/>
    <w:rsid w:val="00146C1A"/>
    <w:rsid w:val="00151016"/>
    <w:rsid w:val="001548D4"/>
    <w:rsid w:val="00154A00"/>
    <w:rsid w:val="0015514F"/>
    <w:rsid w:val="00157089"/>
    <w:rsid w:val="001610D3"/>
    <w:rsid w:val="001644FD"/>
    <w:rsid w:val="001650FC"/>
    <w:rsid w:val="001657E5"/>
    <w:rsid w:val="001667A0"/>
    <w:rsid w:val="00166A0E"/>
    <w:rsid w:val="00171A2E"/>
    <w:rsid w:val="00172A85"/>
    <w:rsid w:val="001739F5"/>
    <w:rsid w:val="0017517F"/>
    <w:rsid w:val="00177FFD"/>
    <w:rsid w:val="00180631"/>
    <w:rsid w:val="001838DD"/>
    <w:rsid w:val="00183993"/>
    <w:rsid w:val="00183BE3"/>
    <w:rsid w:val="00183E9A"/>
    <w:rsid w:val="00187B31"/>
    <w:rsid w:val="001910F1"/>
    <w:rsid w:val="00191137"/>
    <w:rsid w:val="001934BE"/>
    <w:rsid w:val="00193D84"/>
    <w:rsid w:val="001940B6"/>
    <w:rsid w:val="00194D45"/>
    <w:rsid w:val="0019526B"/>
    <w:rsid w:val="0019617A"/>
    <w:rsid w:val="001969E4"/>
    <w:rsid w:val="00196D40"/>
    <w:rsid w:val="001973A3"/>
    <w:rsid w:val="001A312A"/>
    <w:rsid w:val="001A3FCA"/>
    <w:rsid w:val="001A461F"/>
    <w:rsid w:val="001A58D6"/>
    <w:rsid w:val="001A7B98"/>
    <w:rsid w:val="001B1CBE"/>
    <w:rsid w:val="001B3E72"/>
    <w:rsid w:val="001B68E3"/>
    <w:rsid w:val="001B7059"/>
    <w:rsid w:val="001B7F50"/>
    <w:rsid w:val="001C06AE"/>
    <w:rsid w:val="001C1A01"/>
    <w:rsid w:val="001C22AB"/>
    <w:rsid w:val="001C7532"/>
    <w:rsid w:val="001C7774"/>
    <w:rsid w:val="001D0467"/>
    <w:rsid w:val="001D3E0B"/>
    <w:rsid w:val="001D4621"/>
    <w:rsid w:val="001D5201"/>
    <w:rsid w:val="001D6BCB"/>
    <w:rsid w:val="001E12BD"/>
    <w:rsid w:val="001E16B5"/>
    <w:rsid w:val="001E6015"/>
    <w:rsid w:val="001E731E"/>
    <w:rsid w:val="001E76BF"/>
    <w:rsid w:val="001E7915"/>
    <w:rsid w:val="001F27A8"/>
    <w:rsid w:val="001F63E8"/>
    <w:rsid w:val="001F6564"/>
    <w:rsid w:val="001F7099"/>
    <w:rsid w:val="00201E02"/>
    <w:rsid w:val="00204462"/>
    <w:rsid w:val="0020493E"/>
    <w:rsid w:val="002055F8"/>
    <w:rsid w:val="00206BA0"/>
    <w:rsid w:val="00206D0B"/>
    <w:rsid w:val="0021061D"/>
    <w:rsid w:val="00211BA1"/>
    <w:rsid w:val="002123A4"/>
    <w:rsid w:val="00214427"/>
    <w:rsid w:val="00214D2D"/>
    <w:rsid w:val="00215028"/>
    <w:rsid w:val="00216A25"/>
    <w:rsid w:val="002177C0"/>
    <w:rsid w:val="00217C3B"/>
    <w:rsid w:val="00221D03"/>
    <w:rsid w:val="002238A1"/>
    <w:rsid w:val="00223F80"/>
    <w:rsid w:val="00224535"/>
    <w:rsid w:val="00226002"/>
    <w:rsid w:val="00226579"/>
    <w:rsid w:val="00226FB3"/>
    <w:rsid w:val="00227861"/>
    <w:rsid w:val="002308DA"/>
    <w:rsid w:val="00230C45"/>
    <w:rsid w:val="00232766"/>
    <w:rsid w:val="002355EB"/>
    <w:rsid w:val="00236864"/>
    <w:rsid w:val="00240F35"/>
    <w:rsid w:val="00241009"/>
    <w:rsid w:val="0024286A"/>
    <w:rsid w:val="002442AE"/>
    <w:rsid w:val="00244F9C"/>
    <w:rsid w:val="00245A43"/>
    <w:rsid w:val="00246053"/>
    <w:rsid w:val="002506A6"/>
    <w:rsid w:val="002507F0"/>
    <w:rsid w:val="00251249"/>
    <w:rsid w:val="00251AA3"/>
    <w:rsid w:val="00252BDC"/>
    <w:rsid w:val="002531A6"/>
    <w:rsid w:val="0026055F"/>
    <w:rsid w:val="00262935"/>
    <w:rsid w:val="00263A1E"/>
    <w:rsid w:val="00263D3B"/>
    <w:rsid w:val="002643EF"/>
    <w:rsid w:val="00264F6B"/>
    <w:rsid w:val="00264FB2"/>
    <w:rsid w:val="002668EA"/>
    <w:rsid w:val="00267193"/>
    <w:rsid w:val="00267D29"/>
    <w:rsid w:val="00273D8B"/>
    <w:rsid w:val="00274C91"/>
    <w:rsid w:val="0027604E"/>
    <w:rsid w:val="00285E36"/>
    <w:rsid w:val="0028673A"/>
    <w:rsid w:val="00286BD2"/>
    <w:rsid w:val="002878E0"/>
    <w:rsid w:val="0029284C"/>
    <w:rsid w:val="00294BD9"/>
    <w:rsid w:val="00295979"/>
    <w:rsid w:val="002A01AB"/>
    <w:rsid w:val="002A07B1"/>
    <w:rsid w:val="002A1589"/>
    <w:rsid w:val="002A3D46"/>
    <w:rsid w:val="002A64AF"/>
    <w:rsid w:val="002A7E63"/>
    <w:rsid w:val="002B09FC"/>
    <w:rsid w:val="002B15E5"/>
    <w:rsid w:val="002C12EF"/>
    <w:rsid w:val="002C2A44"/>
    <w:rsid w:val="002C3128"/>
    <w:rsid w:val="002C525E"/>
    <w:rsid w:val="002C5910"/>
    <w:rsid w:val="002D0531"/>
    <w:rsid w:val="002D1A56"/>
    <w:rsid w:val="002D1AD6"/>
    <w:rsid w:val="002D3255"/>
    <w:rsid w:val="002D6E0F"/>
    <w:rsid w:val="002D700A"/>
    <w:rsid w:val="002D7C4D"/>
    <w:rsid w:val="002E1129"/>
    <w:rsid w:val="002E18AC"/>
    <w:rsid w:val="002E35DD"/>
    <w:rsid w:val="002E36AD"/>
    <w:rsid w:val="002E4BEB"/>
    <w:rsid w:val="002E4F39"/>
    <w:rsid w:val="002E6B45"/>
    <w:rsid w:val="002F0AAA"/>
    <w:rsid w:val="002F1F3D"/>
    <w:rsid w:val="002F44DC"/>
    <w:rsid w:val="002F50C7"/>
    <w:rsid w:val="002F5502"/>
    <w:rsid w:val="002F6CA3"/>
    <w:rsid w:val="002F7771"/>
    <w:rsid w:val="00300B23"/>
    <w:rsid w:val="00305383"/>
    <w:rsid w:val="003053FB"/>
    <w:rsid w:val="00305A8F"/>
    <w:rsid w:val="00311376"/>
    <w:rsid w:val="003114A5"/>
    <w:rsid w:val="00311D7A"/>
    <w:rsid w:val="0031225F"/>
    <w:rsid w:val="00313CC4"/>
    <w:rsid w:val="00314C8D"/>
    <w:rsid w:val="00315C58"/>
    <w:rsid w:val="00316B85"/>
    <w:rsid w:val="00317785"/>
    <w:rsid w:val="00326FCA"/>
    <w:rsid w:val="00330C19"/>
    <w:rsid w:val="00332E55"/>
    <w:rsid w:val="00333E1A"/>
    <w:rsid w:val="0033414D"/>
    <w:rsid w:val="0033539E"/>
    <w:rsid w:val="00335A98"/>
    <w:rsid w:val="00337105"/>
    <w:rsid w:val="00337295"/>
    <w:rsid w:val="00340511"/>
    <w:rsid w:val="00342557"/>
    <w:rsid w:val="003433D6"/>
    <w:rsid w:val="003449B5"/>
    <w:rsid w:val="00347513"/>
    <w:rsid w:val="00347C4E"/>
    <w:rsid w:val="00351C9E"/>
    <w:rsid w:val="00351DB3"/>
    <w:rsid w:val="0035274B"/>
    <w:rsid w:val="0035413F"/>
    <w:rsid w:val="0035506E"/>
    <w:rsid w:val="00355959"/>
    <w:rsid w:val="00360154"/>
    <w:rsid w:val="003621EA"/>
    <w:rsid w:val="003626E2"/>
    <w:rsid w:val="00363ABC"/>
    <w:rsid w:val="003679EF"/>
    <w:rsid w:val="003717D1"/>
    <w:rsid w:val="00373345"/>
    <w:rsid w:val="00373FF1"/>
    <w:rsid w:val="003750F1"/>
    <w:rsid w:val="00380E30"/>
    <w:rsid w:val="003836F8"/>
    <w:rsid w:val="00383F80"/>
    <w:rsid w:val="00385C87"/>
    <w:rsid w:val="00385E4C"/>
    <w:rsid w:val="00386B42"/>
    <w:rsid w:val="00390805"/>
    <w:rsid w:val="00390DE1"/>
    <w:rsid w:val="00391C08"/>
    <w:rsid w:val="0039247E"/>
    <w:rsid w:val="00392B49"/>
    <w:rsid w:val="00395BC9"/>
    <w:rsid w:val="00397CD8"/>
    <w:rsid w:val="003A4E21"/>
    <w:rsid w:val="003A6327"/>
    <w:rsid w:val="003A64A0"/>
    <w:rsid w:val="003A64E6"/>
    <w:rsid w:val="003A691D"/>
    <w:rsid w:val="003A713A"/>
    <w:rsid w:val="003B0C95"/>
    <w:rsid w:val="003B1305"/>
    <w:rsid w:val="003B411A"/>
    <w:rsid w:val="003B7E9F"/>
    <w:rsid w:val="003C1691"/>
    <w:rsid w:val="003C16B4"/>
    <w:rsid w:val="003C1916"/>
    <w:rsid w:val="003C1935"/>
    <w:rsid w:val="003C3247"/>
    <w:rsid w:val="003C5CD3"/>
    <w:rsid w:val="003C784B"/>
    <w:rsid w:val="003D02BD"/>
    <w:rsid w:val="003D1203"/>
    <w:rsid w:val="003D2DD9"/>
    <w:rsid w:val="003D2E2A"/>
    <w:rsid w:val="003D4798"/>
    <w:rsid w:val="003D4C67"/>
    <w:rsid w:val="003D5BD7"/>
    <w:rsid w:val="003D5ECE"/>
    <w:rsid w:val="003D7503"/>
    <w:rsid w:val="003E0403"/>
    <w:rsid w:val="003E070F"/>
    <w:rsid w:val="003E0EA1"/>
    <w:rsid w:val="003E0FC8"/>
    <w:rsid w:val="003E3C18"/>
    <w:rsid w:val="003E3DA4"/>
    <w:rsid w:val="003E58D2"/>
    <w:rsid w:val="003F1A40"/>
    <w:rsid w:val="003F26EA"/>
    <w:rsid w:val="003F359D"/>
    <w:rsid w:val="003F3933"/>
    <w:rsid w:val="003F3C53"/>
    <w:rsid w:val="003F4868"/>
    <w:rsid w:val="003F488F"/>
    <w:rsid w:val="003F5173"/>
    <w:rsid w:val="003F7B34"/>
    <w:rsid w:val="003F7EEB"/>
    <w:rsid w:val="00400B58"/>
    <w:rsid w:val="00400C1C"/>
    <w:rsid w:val="00402E28"/>
    <w:rsid w:val="00405259"/>
    <w:rsid w:val="00407E50"/>
    <w:rsid w:val="004110F2"/>
    <w:rsid w:val="0041181C"/>
    <w:rsid w:val="004142C2"/>
    <w:rsid w:val="00416F5E"/>
    <w:rsid w:val="00420D50"/>
    <w:rsid w:val="00422439"/>
    <w:rsid w:val="00422B0B"/>
    <w:rsid w:val="004235B4"/>
    <w:rsid w:val="00426D3A"/>
    <w:rsid w:val="0042767C"/>
    <w:rsid w:val="004310C1"/>
    <w:rsid w:val="00431EF2"/>
    <w:rsid w:val="004349F5"/>
    <w:rsid w:val="004352E5"/>
    <w:rsid w:val="004359CD"/>
    <w:rsid w:val="004410B7"/>
    <w:rsid w:val="004417F9"/>
    <w:rsid w:val="00442D2E"/>
    <w:rsid w:val="00444A18"/>
    <w:rsid w:val="00445D53"/>
    <w:rsid w:val="0044738C"/>
    <w:rsid w:val="0044754A"/>
    <w:rsid w:val="00447F0F"/>
    <w:rsid w:val="004508C6"/>
    <w:rsid w:val="00450AED"/>
    <w:rsid w:val="00450E53"/>
    <w:rsid w:val="00451181"/>
    <w:rsid w:val="004518BF"/>
    <w:rsid w:val="00451C79"/>
    <w:rsid w:val="00452C0D"/>
    <w:rsid w:val="00453913"/>
    <w:rsid w:val="00454BC2"/>
    <w:rsid w:val="004559B3"/>
    <w:rsid w:val="004566FB"/>
    <w:rsid w:val="00456A00"/>
    <w:rsid w:val="004570D1"/>
    <w:rsid w:val="00460F7F"/>
    <w:rsid w:val="0046266F"/>
    <w:rsid w:val="00462AFD"/>
    <w:rsid w:val="004657C2"/>
    <w:rsid w:val="004665FD"/>
    <w:rsid w:val="00471342"/>
    <w:rsid w:val="004744E4"/>
    <w:rsid w:val="004749DA"/>
    <w:rsid w:val="0048063D"/>
    <w:rsid w:val="004808FB"/>
    <w:rsid w:val="0048294B"/>
    <w:rsid w:val="00485E09"/>
    <w:rsid w:val="00486646"/>
    <w:rsid w:val="004869F2"/>
    <w:rsid w:val="00490CD6"/>
    <w:rsid w:val="00493415"/>
    <w:rsid w:val="0049429A"/>
    <w:rsid w:val="00496AB2"/>
    <w:rsid w:val="00496FF9"/>
    <w:rsid w:val="00497D39"/>
    <w:rsid w:val="00497F97"/>
    <w:rsid w:val="004A201F"/>
    <w:rsid w:val="004A2F3E"/>
    <w:rsid w:val="004A3384"/>
    <w:rsid w:val="004A5643"/>
    <w:rsid w:val="004A5DF6"/>
    <w:rsid w:val="004A7656"/>
    <w:rsid w:val="004B02EF"/>
    <w:rsid w:val="004B123F"/>
    <w:rsid w:val="004B1C5B"/>
    <w:rsid w:val="004B28D8"/>
    <w:rsid w:val="004B40F0"/>
    <w:rsid w:val="004B5544"/>
    <w:rsid w:val="004B6ACD"/>
    <w:rsid w:val="004C085B"/>
    <w:rsid w:val="004C0DB2"/>
    <w:rsid w:val="004C1354"/>
    <w:rsid w:val="004C3F41"/>
    <w:rsid w:val="004C768F"/>
    <w:rsid w:val="004C778A"/>
    <w:rsid w:val="004D468B"/>
    <w:rsid w:val="004D4FF9"/>
    <w:rsid w:val="004D6754"/>
    <w:rsid w:val="004D7597"/>
    <w:rsid w:val="004E04AC"/>
    <w:rsid w:val="004E0819"/>
    <w:rsid w:val="004E0B56"/>
    <w:rsid w:val="004E1CE4"/>
    <w:rsid w:val="004E466D"/>
    <w:rsid w:val="004E5C50"/>
    <w:rsid w:val="004E5EA0"/>
    <w:rsid w:val="004E64C7"/>
    <w:rsid w:val="004E695C"/>
    <w:rsid w:val="004E6F9F"/>
    <w:rsid w:val="004E7BD7"/>
    <w:rsid w:val="004F0D76"/>
    <w:rsid w:val="004F343B"/>
    <w:rsid w:val="004F3869"/>
    <w:rsid w:val="004F39ED"/>
    <w:rsid w:val="004F7D8B"/>
    <w:rsid w:val="00500EB3"/>
    <w:rsid w:val="00502183"/>
    <w:rsid w:val="0050321C"/>
    <w:rsid w:val="00503310"/>
    <w:rsid w:val="00504A05"/>
    <w:rsid w:val="0050799D"/>
    <w:rsid w:val="0051034A"/>
    <w:rsid w:val="00510FFC"/>
    <w:rsid w:val="005119A0"/>
    <w:rsid w:val="005132B1"/>
    <w:rsid w:val="00513950"/>
    <w:rsid w:val="00513E45"/>
    <w:rsid w:val="005158D6"/>
    <w:rsid w:val="00517D24"/>
    <w:rsid w:val="00517E23"/>
    <w:rsid w:val="00517E2C"/>
    <w:rsid w:val="00523418"/>
    <w:rsid w:val="0052389D"/>
    <w:rsid w:val="00525690"/>
    <w:rsid w:val="00526459"/>
    <w:rsid w:val="005268EF"/>
    <w:rsid w:val="005272E4"/>
    <w:rsid w:val="00530EC3"/>
    <w:rsid w:val="005344FC"/>
    <w:rsid w:val="00534518"/>
    <w:rsid w:val="0053607B"/>
    <w:rsid w:val="00536128"/>
    <w:rsid w:val="00536CD3"/>
    <w:rsid w:val="00537880"/>
    <w:rsid w:val="00540786"/>
    <w:rsid w:val="00541234"/>
    <w:rsid w:val="00542537"/>
    <w:rsid w:val="005430CD"/>
    <w:rsid w:val="00543434"/>
    <w:rsid w:val="005454E1"/>
    <w:rsid w:val="00546552"/>
    <w:rsid w:val="00550638"/>
    <w:rsid w:val="00550D90"/>
    <w:rsid w:val="00550F3B"/>
    <w:rsid w:val="00552DFB"/>
    <w:rsid w:val="005533B6"/>
    <w:rsid w:val="005545FE"/>
    <w:rsid w:val="00554FAA"/>
    <w:rsid w:val="00555694"/>
    <w:rsid w:val="005578A6"/>
    <w:rsid w:val="00557A46"/>
    <w:rsid w:val="0056076A"/>
    <w:rsid w:val="00560AC9"/>
    <w:rsid w:val="00560DF7"/>
    <w:rsid w:val="00564276"/>
    <w:rsid w:val="00564E20"/>
    <w:rsid w:val="00565A38"/>
    <w:rsid w:val="00566B7E"/>
    <w:rsid w:val="00571E7A"/>
    <w:rsid w:val="00572669"/>
    <w:rsid w:val="00573C77"/>
    <w:rsid w:val="0057414A"/>
    <w:rsid w:val="0057446A"/>
    <w:rsid w:val="00574DFA"/>
    <w:rsid w:val="005768B1"/>
    <w:rsid w:val="00576B01"/>
    <w:rsid w:val="0058163A"/>
    <w:rsid w:val="00582E54"/>
    <w:rsid w:val="00583F5B"/>
    <w:rsid w:val="00584067"/>
    <w:rsid w:val="00585431"/>
    <w:rsid w:val="00586684"/>
    <w:rsid w:val="005870FC"/>
    <w:rsid w:val="00590064"/>
    <w:rsid w:val="00591816"/>
    <w:rsid w:val="00592B67"/>
    <w:rsid w:val="00597569"/>
    <w:rsid w:val="00597A51"/>
    <w:rsid w:val="005A178C"/>
    <w:rsid w:val="005A2B04"/>
    <w:rsid w:val="005A3A3E"/>
    <w:rsid w:val="005A498E"/>
    <w:rsid w:val="005A638B"/>
    <w:rsid w:val="005A7B42"/>
    <w:rsid w:val="005B080F"/>
    <w:rsid w:val="005B353D"/>
    <w:rsid w:val="005B5768"/>
    <w:rsid w:val="005C0699"/>
    <w:rsid w:val="005C4233"/>
    <w:rsid w:val="005C5DD7"/>
    <w:rsid w:val="005C63A7"/>
    <w:rsid w:val="005C6FA5"/>
    <w:rsid w:val="005C79E3"/>
    <w:rsid w:val="005D3B0A"/>
    <w:rsid w:val="005D402F"/>
    <w:rsid w:val="005D7C15"/>
    <w:rsid w:val="005E060F"/>
    <w:rsid w:val="005E2547"/>
    <w:rsid w:val="005E709B"/>
    <w:rsid w:val="005E7A5C"/>
    <w:rsid w:val="005F0F38"/>
    <w:rsid w:val="005F2C82"/>
    <w:rsid w:val="005F350C"/>
    <w:rsid w:val="005F385A"/>
    <w:rsid w:val="005F6509"/>
    <w:rsid w:val="005F7CFF"/>
    <w:rsid w:val="00603248"/>
    <w:rsid w:val="006035A6"/>
    <w:rsid w:val="006041A4"/>
    <w:rsid w:val="00604424"/>
    <w:rsid w:val="00604CFC"/>
    <w:rsid w:val="00605F39"/>
    <w:rsid w:val="006072AA"/>
    <w:rsid w:val="00610F66"/>
    <w:rsid w:val="00611158"/>
    <w:rsid w:val="00613E26"/>
    <w:rsid w:val="006147C2"/>
    <w:rsid w:val="006161B4"/>
    <w:rsid w:val="006163B9"/>
    <w:rsid w:val="00620785"/>
    <w:rsid w:val="006220B2"/>
    <w:rsid w:val="006248A7"/>
    <w:rsid w:val="00627489"/>
    <w:rsid w:val="006274D2"/>
    <w:rsid w:val="00631367"/>
    <w:rsid w:val="006338B8"/>
    <w:rsid w:val="00634CAC"/>
    <w:rsid w:val="006373FE"/>
    <w:rsid w:val="006376F4"/>
    <w:rsid w:val="00637753"/>
    <w:rsid w:val="006410BC"/>
    <w:rsid w:val="00641C92"/>
    <w:rsid w:val="0064265C"/>
    <w:rsid w:val="00644705"/>
    <w:rsid w:val="006504AF"/>
    <w:rsid w:val="00651C4F"/>
    <w:rsid w:val="00652325"/>
    <w:rsid w:val="00653B53"/>
    <w:rsid w:val="00655E01"/>
    <w:rsid w:val="006561C5"/>
    <w:rsid w:val="00657EF8"/>
    <w:rsid w:val="00660A31"/>
    <w:rsid w:val="00660DC4"/>
    <w:rsid w:val="006628BD"/>
    <w:rsid w:val="00662FF6"/>
    <w:rsid w:val="00667DED"/>
    <w:rsid w:val="00670127"/>
    <w:rsid w:val="006714FB"/>
    <w:rsid w:val="00672375"/>
    <w:rsid w:val="006725D5"/>
    <w:rsid w:val="00672898"/>
    <w:rsid w:val="00672F8D"/>
    <w:rsid w:val="00675375"/>
    <w:rsid w:val="006809BB"/>
    <w:rsid w:val="00681023"/>
    <w:rsid w:val="00682D7B"/>
    <w:rsid w:val="00684403"/>
    <w:rsid w:val="006900BA"/>
    <w:rsid w:val="00690738"/>
    <w:rsid w:val="006915D8"/>
    <w:rsid w:val="00691D48"/>
    <w:rsid w:val="006929EA"/>
    <w:rsid w:val="006934CA"/>
    <w:rsid w:val="006936E6"/>
    <w:rsid w:val="006A1089"/>
    <w:rsid w:val="006A1142"/>
    <w:rsid w:val="006A1DAE"/>
    <w:rsid w:val="006A41EB"/>
    <w:rsid w:val="006A60BC"/>
    <w:rsid w:val="006A62FC"/>
    <w:rsid w:val="006A71AC"/>
    <w:rsid w:val="006A71C6"/>
    <w:rsid w:val="006A74AF"/>
    <w:rsid w:val="006B0603"/>
    <w:rsid w:val="006B0E0D"/>
    <w:rsid w:val="006B1DBD"/>
    <w:rsid w:val="006B26AB"/>
    <w:rsid w:val="006B28CE"/>
    <w:rsid w:val="006B3276"/>
    <w:rsid w:val="006B3A32"/>
    <w:rsid w:val="006B4040"/>
    <w:rsid w:val="006B76CA"/>
    <w:rsid w:val="006B7B5A"/>
    <w:rsid w:val="006C011C"/>
    <w:rsid w:val="006C1214"/>
    <w:rsid w:val="006C1D03"/>
    <w:rsid w:val="006C3201"/>
    <w:rsid w:val="006C433E"/>
    <w:rsid w:val="006C4C51"/>
    <w:rsid w:val="006C4DB9"/>
    <w:rsid w:val="006C55E9"/>
    <w:rsid w:val="006C7257"/>
    <w:rsid w:val="006D1A59"/>
    <w:rsid w:val="006D2967"/>
    <w:rsid w:val="006D3D8C"/>
    <w:rsid w:val="006D3F76"/>
    <w:rsid w:val="006D7274"/>
    <w:rsid w:val="006E1031"/>
    <w:rsid w:val="006E2BB6"/>
    <w:rsid w:val="006E68D6"/>
    <w:rsid w:val="006F1502"/>
    <w:rsid w:val="006F32FD"/>
    <w:rsid w:val="006F49B1"/>
    <w:rsid w:val="006F5F29"/>
    <w:rsid w:val="007001B3"/>
    <w:rsid w:val="00700EA3"/>
    <w:rsid w:val="007012CA"/>
    <w:rsid w:val="00701D03"/>
    <w:rsid w:val="00706A05"/>
    <w:rsid w:val="00710603"/>
    <w:rsid w:val="00710DEF"/>
    <w:rsid w:val="00713DAA"/>
    <w:rsid w:val="00714B72"/>
    <w:rsid w:val="007166B8"/>
    <w:rsid w:val="00717682"/>
    <w:rsid w:val="00722692"/>
    <w:rsid w:val="00723984"/>
    <w:rsid w:val="00724030"/>
    <w:rsid w:val="00724E5B"/>
    <w:rsid w:val="007254DF"/>
    <w:rsid w:val="0072573A"/>
    <w:rsid w:val="00730071"/>
    <w:rsid w:val="00731256"/>
    <w:rsid w:val="007317B4"/>
    <w:rsid w:val="00731B02"/>
    <w:rsid w:val="007337EC"/>
    <w:rsid w:val="00736FB9"/>
    <w:rsid w:val="0073724B"/>
    <w:rsid w:val="007379EB"/>
    <w:rsid w:val="00740943"/>
    <w:rsid w:val="007428E1"/>
    <w:rsid w:val="0074377A"/>
    <w:rsid w:val="00743D5E"/>
    <w:rsid w:val="00744C98"/>
    <w:rsid w:val="00745C9D"/>
    <w:rsid w:val="007469B4"/>
    <w:rsid w:val="0075068A"/>
    <w:rsid w:val="00751096"/>
    <w:rsid w:val="00751D6C"/>
    <w:rsid w:val="00751E03"/>
    <w:rsid w:val="0075202F"/>
    <w:rsid w:val="007533A7"/>
    <w:rsid w:val="00753401"/>
    <w:rsid w:val="00753525"/>
    <w:rsid w:val="0075371A"/>
    <w:rsid w:val="007540A0"/>
    <w:rsid w:val="00755BCA"/>
    <w:rsid w:val="0075709A"/>
    <w:rsid w:val="0076033B"/>
    <w:rsid w:val="007604D7"/>
    <w:rsid w:val="007637F9"/>
    <w:rsid w:val="00763F9E"/>
    <w:rsid w:val="00765448"/>
    <w:rsid w:val="00770050"/>
    <w:rsid w:val="007705DD"/>
    <w:rsid w:val="0077252C"/>
    <w:rsid w:val="00773DB5"/>
    <w:rsid w:val="00774B69"/>
    <w:rsid w:val="00776919"/>
    <w:rsid w:val="007820A5"/>
    <w:rsid w:val="00783E0E"/>
    <w:rsid w:val="00784319"/>
    <w:rsid w:val="007934C1"/>
    <w:rsid w:val="0079353A"/>
    <w:rsid w:val="0079396D"/>
    <w:rsid w:val="00794E72"/>
    <w:rsid w:val="007A2B7D"/>
    <w:rsid w:val="007A6487"/>
    <w:rsid w:val="007A7704"/>
    <w:rsid w:val="007A7916"/>
    <w:rsid w:val="007B0533"/>
    <w:rsid w:val="007B4535"/>
    <w:rsid w:val="007B4551"/>
    <w:rsid w:val="007B46C0"/>
    <w:rsid w:val="007B5790"/>
    <w:rsid w:val="007B6AC8"/>
    <w:rsid w:val="007C1B2A"/>
    <w:rsid w:val="007C5BC8"/>
    <w:rsid w:val="007C77B9"/>
    <w:rsid w:val="007D1B75"/>
    <w:rsid w:val="007D1F74"/>
    <w:rsid w:val="007D20A1"/>
    <w:rsid w:val="007D306C"/>
    <w:rsid w:val="007D46CA"/>
    <w:rsid w:val="007D5458"/>
    <w:rsid w:val="007D6940"/>
    <w:rsid w:val="007E0163"/>
    <w:rsid w:val="007E174B"/>
    <w:rsid w:val="007E1A39"/>
    <w:rsid w:val="007E1D57"/>
    <w:rsid w:val="007E3945"/>
    <w:rsid w:val="007E60AF"/>
    <w:rsid w:val="007E67DC"/>
    <w:rsid w:val="007E7CC7"/>
    <w:rsid w:val="007F3BF5"/>
    <w:rsid w:val="007F5067"/>
    <w:rsid w:val="007F65BD"/>
    <w:rsid w:val="0080238B"/>
    <w:rsid w:val="00803B40"/>
    <w:rsid w:val="0080495C"/>
    <w:rsid w:val="00805BAF"/>
    <w:rsid w:val="00806BD6"/>
    <w:rsid w:val="008077C7"/>
    <w:rsid w:val="00807BA8"/>
    <w:rsid w:val="008116FE"/>
    <w:rsid w:val="00812C8D"/>
    <w:rsid w:val="00814201"/>
    <w:rsid w:val="008157CC"/>
    <w:rsid w:val="008200E5"/>
    <w:rsid w:val="008211B7"/>
    <w:rsid w:val="008220ED"/>
    <w:rsid w:val="008228B2"/>
    <w:rsid w:val="00823217"/>
    <w:rsid w:val="00823CEE"/>
    <w:rsid w:val="0082534B"/>
    <w:rsid w:val="00825984"/>
    <w:rsid w:val="00831296"/>
    <w:rsid w:val="0083149D"/>
    <w:rsid w:val="00832CED"/>
    <w:rsid w:val="008359C0"/>
    <w:rsid w:val="0083607F"/>
    <w:rsid w:val="00837175"/>
    <w:rsid w:val="00837380"/>
    <w:rsid w:val="00837DE1"/>
    <w:rsid w:val="00840940"/>
    <w:rsid w:val="0084168C"/>
    <w:rsid w:val="00843B57"/>
    <w:rsid w:val="0084477D"/>
    <w:rsid w:val="0084591D"/>
    <w:rsid w:val="008461FF"/>
    <w:rsid w:val="008509BE"/>
    <w:rsid w:val="00852EE3"/>
    <w:rsid w:val="00853966"/>
    <w:rsid w:val="00855B35"/>
    <w:rsid w:val="00860E67"/>
    <w:rsid w:val="00861304"/>
    <w:rsid w:val="00861545"/>
    <w:rsid w:val="00862631"/>
    <w:rsid w:val="00862CE5"/>
    <w:rsid w:val="00862E39"/>
    <w:rsid w:val="0086427A"/>
    <w:rsid w:val="00866626"/>
    <w:rsid w:val="008710A3"/>
    <w:rsid w:val="00872E5C"/>
    <w:rsid w:val="008748A9"/>
    <w:rsid w:val="00874A37"/>
    <w:rsid w:val="00875655"/>
    <w:rsid w:val="00882D7B"/>
    <w:rsid w:val="00883DF3"/>
    <w:rsid w:val="00887AFF"/>
    <w:rsid w:val="0089018C"/>
    <w:rsid w:val="008904DE"/>
    <w:rsid w:val="00890B07"/>
    <w:rsid w:val="00892451"/>
    <w:rsid w:val="00893DE5"/>
    <w:rsid w:val="00896EBB"/>
    <w:rsid w:val="008979B9"/>
    <w:rsid w:val="00897F08"/>
    <w:rsid w:val="008A0996"/>
    <w:rsid w:val="008A1643"/>
    <w:rsid w:val="008A25F2"/>
    <w:rsid w:val="008A27F1"/>
    <w:rsid w:val="008A2F9B"/>
    <w:rsid w:val="008A3871"/>
    <w:rsid w:val="008A6B89"/>
    <w:rsid w:val="008B0B64"/>
    <w:rsid w:val="008B258A"/>
    <w:rsid w:val="008B42AC"/>
    <w:rsid w:val="008B45C7"/>
    <w:rsid w:val="008B4697"/>
    <w:rsid w:val="008B591D"/>
    <w:rsid w:val="008B72EA"/>
    <w:rsid w:val="008C155F"/>
    <w:rsid w:val="008C2FE2"/>
    <w:rsid w:val="008C5D97"/>
    <w:rsid w:val="008D0BF2"/>
    <w:rsid w:val="008D17F7"/>
    <w:rsid w:val="008D3921"/>
    <w:rsid w:val="008D3DDC"/>
    <w:rsid w:val="008D4835"/>
    <w:rsid w:val="008D4A4D"/>
    <w:rsid w:val="008D4B97"/>
    <w:rsid w:val="008D596A"/>
    <w:rsid w:val="008D601F"/>
    <w:rsid w:val="008D635B"/>
    <w:rsid w:val="008D67D4"/>
    <w:rsid w:val="008E01D8"/>
    <w:rsid w:val="008E0A03"/>
    <w:rsid w:val="008E40D7"/>
    <w:rsid w:val="008E41E1"/>
    <w:rsid w:val="008E5AF1"/>
    <w:rsid w:val="008F24DB"/>
    <w:rsid w:val="008F3700"/>
    <w:rsid w:val="008F45F8"/>
    <w:rsid w:val="008F4B1E"/>
    <w:rsid w:val="00901561"/>
    <w:rsid w:val="00902ED2"/>
    <w:rsid w:val="00904582"/>
    <w:rsid w:val="00905250"/>
    <w:rsid w:val="00907F18"/>
    <w:rsid w:val="00914361"/>
    <w:rsid w:val="009158C0"/>
    <w:rsid w:val="00915FF9"/>
    <w:rsid w:val="0091707E"/>
    <w:rsid w:val="00920545"/>
    <w:rsid w:val="00920E4D"/>
    <w:rsid w:val="009221C2"/>
    <w:rsid w:val="00924233"/>
    <w:rsid w:val="00925D49"/>
    <w:rsid w:val="00933BE1"/>
    <w:rsid w:val="00934ECE"/>
    <w:rsid w:val="00935E7D"/>
    <w:rsid w:val="009370AD"/>
    <w:rsid w:val="00937880"/>
    <w:rsid w:val="00940A90"/>
    <w:rsid w:val="00943F9D"/>
    <w:rsid w:val="0094494F"/>
    <w:rsid w:val="00944CAF"/>
    <w:rsid w:val="00951B41"/>
    <w:rsid w:val="00955848"/>
    <w:rsid w:val="00956664"/>
    <w:rsid w:val="00960301"/>
    <w:rsid w:val="009645AF"/>
    <w:rsid w:val="00964923"/>
    <w:rsid w:val="00965C16"/>
    <w:rsid w:val="00965E6C"/>
    <w:rsid w:val="0096628E"/>
    <w:rsid w:val="009705E0"/>
    <w:rsid w:val="00970882"/>
    <w:rsid w:val="009722C2"/>
    <w:rsid w:val="00972AE3"/>
    <w:rsid w:val="00974DA1"/>
    <w:rsid w:val="00975E20"/>
    <w:rsid w:val="009770D5"/>
    <w:rsid w:val="00977242"/>
    <w:rsid w:val="009772C2"/>
    <w:rsid w:val="00977D56"/>
    <w:rsid w:val="00981FDD"/>
    <w:rsid w:val="00983913"/>
    <w:rsid w:val="00985DC1"/>
    <w:rsid w:val="00985F6A"/>
    <w:rsid w:val="0098749C"/>
    <w:rsid w:val="009910D9"/>
    <w:rsid w:val="009962D7"/>
    <w:rsid w:val="009A0E95"/>
    <w:rsid w:val="009A1524"/>
    <w:rsid w:val="009A45A5"/>
    <w:rsid w:val="009A49F2"/>
    <w:rsid w:val="009A57EE"/>
    <w:rsid w:val="009A69BD"/>
    <w:rsid w:val="009B1390"/>
    <w:rsid w:val="009B22BD"/>
    <w:rsid w:val="009B37B3"/>
    <w:rsid w:val="009B590B"/>
    <w:rsid w:val="009B5B25"/>
    <w:rsid w:val="009B69F7"/>
    <w:rsid w:val="009C201D"/>
    <w:rsid w:val="009C2179"/>
    <w:rsid w:val="009C41EC"/>
    <w:rsid w:val="009C4722"/>
    <w:rsid w:val="009C5DC8"/>
    <w:rsid w:val="009C765F"/>
    <w:rsid w:val="009C7F96"/>
    <w:rsid w:val="009D09D2"/>
    <w:rsid w:val="009D23EF"/>
    <w:rsid w:val="009D29E2"/>
    <w:rsid w:val="009D3279"/>
    <w:rsid w:val="009D5219"/>
    <w:rsid w:val="009D547C"/>
    <w:rsid w:val="009E00CF"/>
    <w:rsid w:val="009E08E4"/>
    <w:rsid w:val="009E0B4F"/>
    <w:rsid w:val="009E2F1E"/>
    <w:rsid w:val="009E3BBA"/>
    <w:rsid w:val="009E3F99"/>
    <w:rsid w:val="009E4A59"/>
    <w:rsid w:val="009E6183"/>
    <w:rsid w:val="009E6C68"/>
    <w:rsid w:val="009E7982"/>
    <w:rsid w:val="009F02E0"/>
    <w:rsid w:val="009F1234"/>
    <w:rsid w:val="009F128A"/>
    <w:rsid w:val="009F3364"/>
    <w:rsid w:val="009F3F28"/>
    <w:rsid w:val="009F5D32"/>
    <w:rsid w:val="009F68CF"/>
    <w:rsid w:val="009F78E7"/>
    <w:rsid w:val="009F7993"/>
    <w:rsid w:val="00A01E95"/>
    <w:rsid w:val="00A02392"/>
    <w:rsid w:val="00A02B32"/>
    <w:rsid w:val="00A02EC8"/>
    <w:rsid w:val="00A060C2"/>
    <w:rsid w:val="00A0746F"/>
    <w:rsid w:val="00A12333"/>
    <w:rsid w:val="00A136F1"/>
    <w:rsid w:val="00A14406"/>
    <w:rsid w:val="00A17A13"/>
    <w:rsid w:val="00A245B1"/>
    <w:rsid w:val="00A25E30"/>
    <w:rsid w:val="00A275C3"/>
    <w:rsid w:val="00A278B2"/>
    <w:rsid w:val="00A305C8"/>
    <w:rsid w:val="00A30CC8"/>
    <w:rsid w:val="00A3106A"/>
    <w:rsid w:val="00A3575A"/>
    <w:rsid w:val="00A40E81"/>
    <w:rsid w:val="00A41576"/>
    <w:rsid w:val="00A42026"/>
    <w:rsid w:val="00A42DBE"/>
    <w:rsid w:val="00A44C5E"/>
    <w:rsid w:val="00A45507"/>
    <w:rsid w:val="00A45D7A"/>
    <w:rsid w:val="00A46F57"/>
    <w:rsid w:val="00A47BB5"/>
    <w:rsid w:val="00A50149"/>
    <w:rsid w:val="00A50721"/>
    <w:rsid w:val="00A54BA7"/>
    <w:rsid w:val="00A55779"/>
    <w:rsid w:val="00A55EE8"/>
    <w:rsid w:val="00A60E1E"/>
    <w:rsid w:val="00A6150D"/>
    <w:rsid w:val="00A63948"/>
    <w:rsid w:val="00A64832"/>
    <w:rsid w:val="00A64966"/>
    <w:rsid w:val="00A67BC4"/>
    <w:rsid w:val="00A67CAE"/>
    <w:rsid w:val="00A703D8"/>
    <w:rsid w:val="00A70860"/>
    <w:rsid w:val="00A70EBC"/>
    <w:rsid w:val="00A72C66"/>
    <w:rsid w:val="00A76EEC"/>
    <w:rsid w:val="00A81326"/>
    <w:rsid w:val="00A8236F"/>
    <w:rsid w:val="00A82D37"/>
    <w:rsid w:val="00A83190"/>
    <w:rsid w:val="00A84B51"/>
    <w:rsid w:val="00A85B5F"/>
    <w:rsid w:val="00A8610B"/>
    <w:rsid w:val="00A90969"/>
    <w:rsid w:val="00A915A1"/>
    <w:rsid w:val="00A9277D"/>
    <w:rsid w:val="00A963B5"/>
    <w:rsid w:val="00AA1D8F"/>
    <w:rsid w:val="00AA1E21"/>
    <w:rsid w:val="00AA2094"/>
    <w:rsid w:val="00AA4080"/>
    <w:rsid w:val="00AA4B8F"/>
    <w:rsid w:val="00AA4CB1"/>
    <w:rsid w:val="00AA5C26"/>
    <w:rsid w:val="00AA6379"/>
    <w:rsid w:val="00AA6441"/>
    <w:rsid w:val="00AA6A6F"/>
    <w:rsid w:val="00AA7326"/>
    <w:rsid w:val="00AB1525"/>
    <w:rsid w:val="00AB1CD5"/>
    <w:rsid w:val="00AB5001"/>
    <w:rsid w:val="00AC04DB"/>
    <w:rsid w:val="00AC0A83"/>
    <w:rsid w:val="00AC2389"/>
    <w:rsid w:val="00AC3182"/>
    <w:rsid w:val="00AC3B29"/>
    <w:rsid w:val="00AC3F0C"/>
    <w:rsid w:val="00AC43D4"/>
    <w:rsid w:val="00AC778D"/>
    <w:rsid w:val="00AD10EB"/>
    <w:rsid w:val="00AD12C8"/>
    <w:rsid w:val="00AD1782"/>
    <w:rsid w:val="00AD1F79"/>
    <w:rsid w:val="00AD4DFB"/>
    <w:rsid w:val="00AD5F5A"/>
    <w:rsid w:val="00AD76E0"/>
    <w:rsid w:val="00AE0AC8"/>
    <w:rsid w:val="00AE1298"/>
    <w:rsid w:val="00AE32D8"/>
    <w:rsid w:val="00AE4AED"/>
    <w:rsid w:val="00AE7DC5"/>
    <w:rsid w:val="00AF282C"/>
    <w:rsid w:val="00AF2B7C"/>
    <w:rsid w:val="00AF2D37"/>
    <w:rsid w:val="00AF3A92"/>
    <w:rsid w:val="00AF401B"/>
    <w:rsid w:val="00AF4021"/>
    <w:rsid w:val="00AF5993"/>
    <w:rsid w:val="00AF5AC8"/>
    <w:rsid w:val="00AF6131"/>
    <w:rsid w:val="00AF62EE"/>
    <w:rsid w:val="00AF788F"/>
    <w:rsid w:val="00B00AC6"/>
    <w:rsid w:val="00B00DB0"/>
    <w:rsid w:val="00B01AC8"/>
    <w:rsid w:val="00B06C25"/>
    <w:rsid w:val="00B06E72"/>
    <w:rsid w:val="00B07E0C"/>
    <w:rsid w:val="00B134D1"/>
    <w:rsid w:val="00B1367A"/>
    <w:rsid w:val="00B13D30"/>
    <w:rsid w:val="00B13D3F"/>
    <w:rsid w:val="00B1641D"/>
    <w:rsid w:val="00B17202"/>
    <w:rsid w:val="00B2077D"/>
    <w:rsid w:val="00B233E2"/>
    <w:rsid w:val="00B2366A"/>
    <w:rsid w:val="00B25D52"/>
    <w:rsid w:val="00B26A21"/>
    <w:rsid w:val="00B26F87"/>
    <w:rsid w:val="00B276B9"/>
    <w:rsid w:val="00B30460"/>
    <w:rsid w:val="00B322EE"/>
    <w:rsid w:val="00B32468"/>
    <w:rsid w:val="00B32D44"/>
    <w:rsid w:val="00B343D3"/>
    <w:rsid w:val="00B3443D"/>
    <w:rsid w:val="00B360A6"/>
    <w:rsid w:val="00B3636F"/>
    <w:rsid w:val="00B40B9D"/>
    <w:rsid w:val="00B426E9"/>
    <w:rsid w:val="00B43430"/>
    <w:rsid w:val="00B4374F"/>
    <w:rsid w:val="00B43E7C"/>
    <w:rsid w:val="00B45068"/>
    <w:rsid w:val="00B50AF8"/>
    <w:rsid w:val="00B532A9"/>
    <w:rsid w:val="00B54E4E"/>
    <w:rsid w:val="00B551F6"/>
    <w:rsid w:val="00B55D0C"/>
    <w:rsid w:val="00B563F6"/>
    <w:rsid w:val="00B578F6"/>
    <w:rsid w:val="00B6087C"/>
    <w:rsid w:val="00B60B43"/>
    <w:rsid w:val="00B623C7"/>
    <w:rsid w:val="00B626A9"/>
    <w:rsid w:val="00B64354"/>
    <w:rsid w:val="00B648EB"/>
    <w:rsid w:val="00B64E49"/>
    <w:rsid w:val="00B660E8"/>
    <w:rsid w:val="00B679AE"/>
    <w:rsid w:val="00B71113"/>
    <w:rsid w:val="00B71F78"/>
    <w:rsid w:val="00B7516B"/>
    <w:rsid w:val="00B76B47"/>
    <w:rsid w:val="00B81894"/>
    <w:rsid w:val="00B81B82"/>
    <w:rsid w:val="00B82FC8"/>
    <w:rsid w:val="00B83277"/>
    <w:rsid w:val="00B841E4"/>
    <w:rsid w:val="00B871DF"/>
    <w:rsid w:val="00B873AB"/>
    <w:rsid w:val="00B91A8C"/>
    <w:rsid w:val="00B93DC7"/>
    <w:rsid w:val="00B95BF0"/>
    <w:rsid w:val="00BA1FC5"/>
    <w:rsid w:val="00BA231B"/>
    <w:rsid w:val="00BA390F"/>
    <w:rsid w:val="00BA3F93"/>
    <w:rsid w:val="00BA4BC8"/>
    <w:rsid w:val="00BA65E9"/>
    <w:rsid w:val="00BB11B3"/>
    <w:rsid w:val="00BB14CB"/>
    <w:rsid w:val="00BB1A25"/>
    <w:rsid w:val="00BB2E4F"/>
    <w:rsid w:val="00BB3E5D"/>
    <w:rsid w:val="00BB49C0"/>
    <w:rsid w:val="00BB4F97"/>
    <w:rsid w:val="00BB5988"/>
    <w:rsid w:val="00BB65B3"/>
    <w:rsid w:val="00BC075A"/>
    <w:rsid w:val="00BC0B8D"/>
    <w:rsid w:val="00BC574A"/>
    <w:rsid w:val="00BC69DF"/>
    <w:rsid w:val="00BC744C"/>
    <w:rsid w:val="00BC7697"/>
    <w:rsid w:val="00BC76BB"/>
    <w:rsid w:val="00BC7F0F"/>
    <w:rsid w:val="00BD24F8"/>
    <w:rsid w:val="00BD55DA"/>
    <w:rsid w:val="00BD6285"/>
    <w:rsid w:val="00BD73A8"/>
    <w:rsid w:val="00BD76BA"/>
    <w:rsid w:val="00BE0297"/>
    <w:rsid w:val="00BE16DC"/>
    <w:rsid w:val="00BE1A79"/>
    <w:rsid w:val="00BE4409"/>
    <w:rsid w:val="00BE4623"/>
    <w:rsid w:val="00BE72C4"/>
    <w:rsid w:val="00BF0E2B"/>
    <w:rsid w:val="00BF3922"/>
    <w:rsid w:val="00BF3C6B"/>
    <w:rsid w:val="00C00D1C"/>
    <w:rsid w:val="00C03CA6"/>
    <w:rsid w:val="00C05B16"/>
    <w:rsid w:val="00C069A2"/>
    <w:rsid w:val="00C06D00"/>
    <w:rsid w:val="00C073D6"/>
    <w:rsid w:val="00C1054D"/>
    <w:rsid w:val="00C213BA"/>
    <w:rsid w:val="00C22F58"/>
    <w:rsid w:val="00C23EC0"/>
    <w:rsid w:val="00C246F2"/>
    <w:rsid w:val="00C24DF3"/>
    <w:rsid w:val="00C26F5F"/>
    <w:rsid w:val="00C30292"/>
    <w:rsid w:val="00C35F2A"/>
    <w:rsid w:val="00C368FD"/>
    <w:rsid w:val="00C36C3A"/>
    <w:rsid w:val="00C377C1"/>
    <w:rsid w:val="00C424B5"/>
    <w:rsid w:val="00C45211"/>
    <w:rsid w:val="00C45D27"/>
    <w:rsid w:val="00C46718"/>
    <w:rsid w:val="00C46863"/>
    <w:rsid w:val="00C517D4"/>
    <w:rsid w:val="00C51DA1"/>
    <w:rsid w:val="00C52185"/>
    <w:rsid w:val="00C522BA"/>
    <w:rsid w:val="00C52A39"/>
    <w:rsid w:val="00C60A8F"/>
    <w:rsid w:val="00C60B28"/>
    <w:rsid w:val="00C63F38"/>
    <w:rsid w:val="00C6449A"/>
    <w:rsid w:val="00C65118"/>
    <w:rsid w:val="00C651F8"/>
    <w:rsid w:val="00C66E1D"/>
    <w:rsid w:val="00C67312"/>
    <w:rsid w:val="00C6768C"/>
    <w:rsid w:val="00C70EAF"/>
    <w:rsid w:val="00C73F59"/>
    <w:rsid w:val="00C74017"/>
    <w:rsid w:val="00C7538A"/>
    <w:rsid w:val="00C758BF"/>
    <w:rsid w:val="00C76379"/>
    <w:rsid w:val="00C772D4"/>
    <w:rsid w:val="00C802EE"/>
    <w:rsid w:val="00C8199C"/>
    <w:rsid w:val="00C829FF"/>
    <w:rsid w:val="00C82C68"/>
    <w:rsid w:val="00C82DF2"/>
    <w:rsid w:val="00C83F0E"/>
    <w:rsid w:val="00C843B5"/>
    <w:rsid w:val="00C846C5"/>
    <w:rsid w:val="00C86AF4"/>
    <w:rsid w:val="00C8743C"/>
    <w:rsid w:val="00C87B83"/>
    <w:rsid w:val="00C92990"/>
    <w:rsid w:val="00C93DB1"/>
    <w:rsid w:val="00C9472C"/>
    <w:rsid w:val="00C9497C"/>
    <w:rsid w:val="00C957F8"/>
    <w:rsid w:val="00C96654"/>
    <w:rsid w:val="00CA0742"/>
    <w:rsid w:val="00CA40AD"/>
    <w:rsid w:val="00CA45D9"/>
    <w:rsid w:val="00CA4F8E"/>
    <w:rsid w:val="00CA5D96"/>
    <w:rsid w:val="00CA64BA"/>
    <w:rsid w:val="00CA64C2"/>
    <w:rsid w:val="00CA7709"/>
    <w:rsid w:val="00CB1543"/>
    <w:rsid w:val="00CB1553"/>
    <w:rsid w:val="00CB3B34"/>
    <w:rsid w:val="00CB4B04"/>
    <w:rsid w:val="00CB7D9B"/>
    <w:rsid w:val="00CC435C"/>
    <w:rsid w:val="00CC4594"/>
    <w:rsid w:val="00CC49BE"/>
    <w:rsid w:val="00CC5377"/>
    <w:rsid w:val="00CC5A2D"/>
    <w:rsid w:val="00CC77B3"/>
    <w:rsid w:val="00CD3BC0"/>
    <w:rsid w:val="00CD3ED4"/>
    <w:rsid w:val="00CD63C1"/>
    <w:rsid w:val="00CD7184"/>
    <w:rsid w:val="00CD7C87"/>
    <w:rsid w:val="00CE1AFA"/>
    <w:rsid w:val="00CE1B45"/>
    <w:rsid w:val="00CE29A7"/>
    <w:rsid w:val="00CE43D1"/>
    <w:rsid w:val="00CE4880"/>
    <w:rsid w:val="00CE5958"/>
    <w:rsid w:val="00CE5B8F"/>
    <w:rsid w:val="00CE6164"/>
    <w:rsid w:val="00CE6528"/>
    <w:rsid w:val="00CE6996"/>
    <w:rsid w:val="00CF1378"/>
    <w:rsid w:val="00CF2096"/>
    <w:rsid w:val="00CF3BEC"/>
    <w:rsid w:val="00CF4A1E"/>
    <w:rsid w:val="00CF5F52"/>
    <w:rsid w:val="00CF714C"/>
    <w:rsid w:val="00D00C0F"/>
    <w:rsid w:val="00D01FB0"/>
    <w:rsid w:val="00D0342B"/>
    <w:rsid w:val="00D05276"/>
    <w:rsid w:val="00D05BDD"/>
    <w:rsid w:val="00D06D4C"/>
    <w:rsid w:val="00D10891"/>
    <w:rsid w:val="00D121E6"/>
    <w:rsid w:val="00D1229B"/>
    <w:rsid w:val="00D1262E"/>
    <w:rsid w:val="00D12A1E"/>
    <w:rsid w:val="00D12D4A"/>
    <w:rsid w:val="00D15944"/>
    <w:rsid w:val="00D170EB"/>
    <w:rsid w:val="00D179ED"/>
    <w:rsid w:val="00D17B4E"/>
    <w:rsid w:val="00D21206"/>
    <w:rsid w:val="00D2123D"/>
    <w:rsid w:val="00D23A88"/>
    <w:rsid w:val="00D260B8"/>
    <w:rsid w:val="00D2687E"/>
    <w:rsid w:val="00D30056"/>
    <w:rsid w:val="00D30CBF"/>
    <w:rsid w:val="00D31887"/>
    <w:rsid w:val="00D342ED"/>
    <w:rsid w:val="00D34AA7"/>
    <w:rsid w:val="00D34CF3"/>
    <w:rsid w:val="00D35E8F"/>
    <w:rsid w:val="00D415BF"/>
    <w:rsid w:val="00D41C9F"/>
    <w:rsid w:val="00D4209D"/>
    <w:rsid w:val="00D42F07"/>
    <w:rsid w:val="00D43B4F"/>
    <w:rsid w:val="00D46B66"/>
    <w:rsid w:val="00D502A8"/>
    <w:rsid w:val="00D51DA6"/>
    <w:rsid w:val="00D52A9D"/>
    <w:rsid w:val="00D54E10"/>
    <w:rsid w:val="00D55473"/>
    <w:rsid w:val="00D557F7"/>
    <w:rsid w:val="00D57F2C"/>
    <w:rsid w:val="00D605F0"/>
    <w:rsid w:val="00D60817"/>
    <w:rsid w:val="00D6312D"/>
    <w:rsid w:val="00D64C4C"/>
    <w:rsid w:val="00D64CB8"/>
    <w:rsid w:val="00D676D3"/>
    <w:rsid w:val="00D70448"/>
    <w:rsid w:val="00D72AB3"/>
    <w:rsid w:val="00D72CC0"/>
    <w:rsid w:val="00D72FDB"/>
    <w:rsid w:val="00D73B66"/>
    <w:rsid w:val="00D7451C"/>
    <w:rsid w:val="00D74800"/>
    <w:rsid w:val="00D752C4"/>
    <w:rsid w:val="00D75E66"/>
    <w:rsid w:val="00D768C6"/>
    <w:rsid w:val="00D77CF7"/>
    <w:rsid w:val="00D81E19"/>
    <w:rsid w:val="00D826FB"/>
    <w:rsid w:val="00D85602"/>
    <w:rsid w:val="00D85F80"/>
    <w:rsid w:val="00D86AFA"/>
    <w:rsid w:val="00D8723B"/>
    <w:rsid w:val="00D872DF"/>
    <w:rsid w:val="00D87760"/>
    <w:rsid w:val="00D87AFB"/>
    <w:rsid w:val="00D90387"/>
    <w:rsid w:val="00D911BD"/>
    <w:rsid w:val="00D9266C"/>
    <w:rsid w:val="00D94A7B"/>
    <w:rsid w:val="00D94C26"/>
    <w:rsid w:val="00D974E0"/>
    <w:rsid w:val="00D97AE8"/>
    <w:rsid w:val="00DA064C"/>
    <w:rsid w:val="00DA0AA5"/>
    <w:rsid w:val="00DA0E61"/>
    <w:rsid w:val="00DA121F"/>
    <w:rsid w:val="00DA1C1A"/>
    <w:rsid w:val="00DA229E"/>
    <w:rsid w:val="00DA2569"/>
    <w:rsid w:val="00DA29A9"/>
    <w:rsid w:val="00DA29F7"/>
    <w:rsid w:val="00DA4177"/>
    <w:rsid w:val="00DA5048"/>
    <w:rsid w:val="00DA5DED"/>
    <w:rsid w:val="00DA5DEF"/>
    <w:rsid w:val="00DB189E"/>
    <w:rsid w:val="00DB2386"/>
    <w:rsid w:val="00DB2983"/>
    <w:rsid w:val="00DB2CDE"/>
    <w:rsid w:val="00DB39C6"/>
    <w:rsid w:val="00DB4B80"/>
    <w:rsid w:val="00DB57D0"/>
    <w:rsid w:val="00DB6E8B"/>
    <w:rsid w:val="00DB7ABB"/>
    <w:rsid w:val="00DC0173"/>
    <w:rsid w:val="00DC0276"/>
    <w:rsid w:val="00DC2D3B"/>
    <w:rsid w:val="00DC3A69"/>
    <w:rsid w:val="00DC4D96"/>
    <w:rsid w:val="00DD34AB"/>
    <w:rsid w:val="00DD4E15"/>
    <w:rsid w:val="00DD5D93"/>
    <w:rsid w:val="00DD6E39"/>
    <w:rsid w:val="00DD7E59"/>
    <w:rsid w:val="00DE091E"/>
    <w:rsid w:val="00DE17BD"/>
    <w:rsid w:val="00DE3CF6"/>
    <w:rsid w:val="00DE4266"/>
    <w:rsid w:val="00DE5E49"/>
    <w:rsid w:val="00DF0C66"/>
    <w:rsid w:val="00DF1864"/>
    <w:rsid w:val="00DF1E77"/>
    <w:rsid w:val="00DF6514"/>
    <w:rsid w:val="00DF7E18"/>
    <w:rsid w:val="00E004AB"/>
    <w:rsid w:val="00E00D2C"/>
    <w:rsid w:val="00E01C98"/>
    <w:rsid w:val="00E03555"/>
    <w:rsid w:val="00E107BF"/>
    <w:rsid w:val="00E11114"/>
    <w:rsid w:val="00E11B6A"/>
    <w:rsid w:val="00E13764"/>
    <w:rsid w:val="00E13EFC"/>
    <w:rsid w:val="00E14D92"/>
    <w:rsid w:val="00E15758"/>
    <w:rsid w:val="00E15950"/>
    <w:rsid w:val="00E20223"/>
    <w:rsid w:val="00E21253"/>
    <w:rsid w:val="00E238EB"/>
    <w:rsid w:val="00E247B6"/>
    <w:rsid w:val="00E24CCE"/>
    <w:rsid w:val="00E27E6E"/>
    <w:rsid w:val="00E30073"/>
    <w:rsid w:val="00E30486"/>
    <w:rsid w:val="00E31D56"/>
    <w:rsid w:val="00E332F5"/>
    <w:rsid w:val="00E3408D"/>
    <w:rsid w:val="00E36181"/>
    <w:rsid w:val="00E36E5D"/>
    <w:rsid w:val="00E37734"/>
    <w:rsid w:val="00E40534"/>
    <w:rsid w:val="00E41802"/>
    <w:rsid w:val="00E42A83"/>
    <w:rsid w:val="00E42D05"/>
    <w:rsid w:val="00E502A1"/>
    <w:rsid w:val="00E52F6A"/>
    <w:rsid w:val="00E55075"/>
    <w:rsid w:val="00E57A4A"/>
    <w:rsid w:val="00E57CE7"/>
    <w:rsid w:val="00E60E61"/>
    <w:rsid w:val="00E63FC9"/>
    <w:rsid w:val="00E64C71"/>
    <w:rsid w:val="00E670CF"/>
    <w:rsid w:val="00E67B9A"/>
    <w:rsid w:val="00E7276D"/>
    <w:rsid w:val="00E75FB9"/>
    <w:rsid w:val="00E772DF"/>
    <w:rsid w:val="00E80953"/>
    <w:rsid w:val="00E825EA"/>
    <w:rsid w:val="00E835C8"/>
    <w:rsid w:val="00E83D85"/>
    <w:rsid w:val="00E86072"/>
    <w:rsid w:val="00E861EA"/>
    <w:rsid w:val="00E863DA"/>
    <w:rsid w:val="00E86F12"/>
    <w:rsid w:val="00E87B86"/>
    <w:rsid w:val="00E93DAE"/>
    <w:rsid w:val="00E95923"/>
    <w:rsid w:val="00E95EAD"/>
    <w:rsid w:val="00E95F64"/>
    <w:rsid w:val="00E97676"/>
    <w:rsid w:val="00EA06E7"/>
    <w:rsid w:val="00EA0E6C"/>
    <w:rsid w:val="00EA131F"/>
    <w:rsid w:val="00EA6FF6"/>
    <w:rsid w:val="00EA7B8B"/>
    <w:rsid w:val="00EB573C"/>
    <w:rsid w:val="00EB5E29"/>
    <w:rsid w:val="00EB5E36"/>
    <w:rsid w:val="00EB78F0"/>
    <w:rsid w:val="00EC1E22"/>
    <w:rsid w:val="00EC21DD"/>
    <w:rsid w:val="00EC4462"/>
    <w:rsid w:val="00EC4B4F"/>
    <w:rsid w:val="00EC502F"/>
    <w:rsid w:val="00EC56C8"/>
    <w:rsid w:val="00EC5707"/>
    <w:rsid w:val="00EC5F2D"/>
    <w:rsid w:val="00EC7591"/>
    <w:rsid w:val="00EC7DC1"/>
    <w:rsid w:val="00ED05C0"/>
    <w:rsid w:val="00ED08FE"/>
    <w:rsid w:val="00ED176B"/>
    <w:rsid w:val="00ED39CF"/>
    <w:rsid w:val="00ED4B8B"/>
    <w:rsid w:val="00EE0770"/>
    <w:rsid w:val="00EE12B8"/>
    <w:rsid w:val="00EE1F1C"/>
    <w:rsid w:val="00EE437D"/>
    <w:rsid w:val="00EE539C"/>
    <w:rsid w:val="00EE6658"/>
    <w:rsid w:val="00EF1296"/>
    <w:rsid w:val="00EF1549"/>
    <w:rsid w:val="00EF34E4"/>
    <w:rsid w:val="00EF42C1"/>
    <w:rsid w:val="00EF55DF"/>
    <w:rsid w:val="00EF7545"/>
    <w:rsid w:val="00F0121C"/>
    <w:rsid w:val="00F02291"/>
    <w:rsid w:val="00F02385"/>
    <w:rsid w:val="00F026E9"/>
    <w:rsid w:val="00F03D0C"/>
    <w:rsid w:val="00F04872"/>
    <w:rsid w:val="00F058DA"/>
    <w:rsid w:val="00F05987"/>
    <w:rsid w:val="00F06D70"/>
    <w:rsid w:val="00F079B1"/>
    <w:rsid w:val="00F1024F"/>
    <w:rsid w:val="00F10429"/>
    <w:rsid w:val="00F104E4"/>
    <w:rsid w:val="00F124B2"/>
    <w:rsid w:val="00F1284A"/>
    <w:rsid w:val="00F15468"/>
    <w:rsid w:val="00F157F9"/>
    <w:rsid w:val="00F159A2"/>
    <w:rsid w:val="00F15B38"/>
    <w:rsid w:val="00F16011"/>
    <w:rsid w:val="00F1611F"/>
    <w:rsid w:val="00F16B88"/>
    <w:rsid w:val="00F17DD0"/>
    <w:rsid w:val="00F20A17"/>
    <w:rsid w:val="00F20CC5"/>
    <w:rsid w:val="00F21415"/>
    <w:rsid w:val="00F217BD"/>
    <w:rsid w:val="00F21B3F"/>
    <w:rsid w:val="00F23121"/>
    <w:rsid w:val="00F249BC"/>
    <w:rsid w:val="00F26970"/>
    <w:rsid w:val="00F269F4"/>
    <w:rsid w:val="00F273C7"/>
    <w:rsid w:val="00F27A35"/>
    <w:rsid w:val="00F27D2D"/>
    <w:rsid w:val="00F30093"/>
    <w:rsid w:val="00F32402"/>
    <w:rsid w:val="00F33F43"/>
    <w:rsid w:val="00F34475"/>
    <w:rsid w:val="00F35FD6"/>
    <w:rsid w:val="00F40FAF"/>
    <w:rsid w:val="00F432D1"/>
    <w:rsid w:val="00F44543"/>
    <w:rsid w:val="00F45383"/>
    <w:rsid w:val="00F45BDE"/>
    <w:rsid w:val="00F46100"/>
    <w:rsid w:val="00F47D3A"/>
    <w:rsid w:val="00F50994"/>
    <w:rsid w:val="00F50B2A"/>
    <w:rsid w:val="00F51DD0"/>
    <w:rsid w:val="00F523DC"/>
    <w:rsid w:val="00F5266C"/>
    <w:rsid w:val="00F60805"/>
    <w:rsid w:val="00F6277F"/>
    <w:rsid w:val="00F628A5"/>
    <w:rsid w:val="00F62CCD"/>
    <w:rsid w:val="00F630F8"/>
    <w:rsid w:val="00F63170"/>
    <w:rsid w:val="00F63BAE"/>
    <w:rsid w:val="00F64972"/>
    <w:rsid w:val="00F66A57"/>
    <w:rsid w:val="00F6706A"/>
    <w:rsid w:val="00F670CE"/>
    <w:rsid w:val="00F67A02"/>
    <w:rsid w:val="00F76D96"/>
    <w:rsid w:val="00F774AD"/>
    <w:rsid w:val="00F77B98"/>
    <w:rsid w:val="00F8004A"/>
    <w:rsid w:val="00F83DA8"/>
    <w:rsid w:val="00F84235"/>
    <w:rsid w:val="00F86F14"/>
    <w:rsid w:val="00F875C5"/>
    <w:rsid w:val="00F90669"/>
    <w:rsid w:val="00F9122F"/>
    <w:rsid w:val="00F93812"/>
    <w:rsid w:val="00F9458C"/>
    <w:rsid w:val="00F94F9D"/>
    <w:rsid w:val="00F965E6"/>
    <w:rsid w:val="00F97A60"/>
    <w:rsid w:val="00FA06EC"/>
    <w:rsid w:val="00FA1EFC"/>
    <w:rsid w:val="00FA3686"/>
    <w:rsid w:val="00FA3720"/>
    <w:rsid w:val="00FA3A2A"/>
    <w:rsid w:val="00FA427B"/>
    <w:rsid w:val="00FA431E"/>
    <w:rsid w:val="00FA5E71"/>
    <w:rsid w:val="00FA78A5"/>
    <w:rsid w:val="00FB00F3"/>
    <w:rsid w:val="00FB0151"/>
    <w:rsid w:val="00FB042E"/>
    <w:rsid w:val="00FB1A05"/>
    <w:rsid w:val="00FB2425"/>
    <w:rsid w:val="00FB646B"/>
    <w:rsid w:val="00FB66CE"/>
    <w:rsid w:val="00FB766F"/>
    <w:rsid w:val="00FC189A"/>
    <w:rsid w:val="00FC2C7A"/>
    <w:rsid w:val="00FC2FBA"/>
    <w:rsid w:val="00FC5936"/>
    <w:rsid w:val="00FD0EE9"/>
    <w:rsid w:val="00FD5AC0"/>
    <w:rsid w:val="00FD60F1"/>
    <w:rsid w:val="00FD63D0"/>
    <w:rsid w:val="00FD66B1"/>
    <w:rsid w:val="00FD6B77"/>
    <w:rsid w:val="00FD7211"/>
    <w:rsid w:val="00FE05F8"/>
    <w:rsid w:val="00FE5837"/>
    <w:rsid w:val="00FE5BD9"/>
    <w:rsid w:val="00FF086A"/>
    <w:rsid w:val="00FF1C50"/>
    <w:rsid w:val="00FF2D19"/>
    <w:rsid w:val="00FF31AA"/>
    <w:rsid w:val="00FF31CC"/>
    <w:rsid w:val="00FF434E"/>
    <w:rsid w:val="00FF478D"/>
    <w:rsid w:val="00FF58B3"/>
    <w:rsid w:val="00FF668E"/>
    <w:rsid w:val="00FF785A"/>
    <w:rsid w:val="00FF7F9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D458C"/>
  <w15:docId w15:val="{DEE7E366-614F-4BA0-9283-74BE28BF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3FE"/>
    <w:rPr>
      <w:rFonts w:ascii="Times New Roman" w:eastAsia="Times New Roman" w:hAnsi="Times New Roman"/>
      <w:sz w:val="24"/>
      <w:szCs w:val="24"/>
    </w:rPr>
  </w:style>
  <w:style w:type="paragraph" w:styleId="Heading1">
    <w:name w:val="heading 1"/>
    <w:basedOn w:val="Normal"/>
    <w:next w:val="Normal"/>
    <w:link w:val="Heading1Char"/>
    <w:uiPriority w:val="9"/>
    <w:qFormat/>
    <w:rsid w:val="009D54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78D"/>
    <w:pPr>
      <w:keepNext/>
      <w:keepLines/>
      <w:spacing w:before="200" w:line="276" w:lineRule="auto"/>
      <w:outlineLvl w:val="1"/>
    </w:pPr>
    <w:rPr>
      <w:rFonts w:ascii="Cambria"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C778D"/>
    <w:rPr>
      <w:sz w:val="16"/>
      <w:szCs w:val="16"/>
    </w:rPr>
  </w:style>
  <w:style w:type="paragraph" w:styleId="CommentText">
    <w:name w:val="annotation text"/>
    <w:basedOn w:val="Normal"/>
    <w:link w:val="CommentTextChar"/>
    <w:uiPriority w:val="99"/>
    <w:semiHidden/>
    <w:unhideWhenUsed/>
    <w:rsid w:val="00AC778D"/>
    <w:rPr>
      <w:sz w:val="20"/>
      <w:szCs w:val="20"/>
    </w:rPr>
  </w:style>
  <w:style w:type="character" w:customStyle="1" w:styleId="CommentTextChar">
    <w:name w:val="Comment Text Char"/>
    <w:link w:val="CommentText"/>
    <w:uiPriority w:val="99"/>
    <w:semiHidden/>
    <w:rsid w:val="00AC778D"/>
    <w:rPr>
      <w:sz w:val="20"/>
      <w:szCs w:val="20"/>
    </w:rPr>
  </w:style>
  <w:style w:type="paragraph" w:styleId="CommentSubject">
    <w:name w:val="annotation subject"/>
    <w:basedOn w:val="CommentText"/>
    <w:next w:val="CommentText"/>
    <w:link w:val="CommentSubjectChar"/>
    <w:uiPriority w:val="99"/>
    <w:semiHidden/>
    <w:unhideWhenUsed/>
    <w:rsid w:val="00AC778D"/>
    <w:rPr>
      <w:b/>
      <w:bCs/>
    </w:rPr>
  </w:style>
  <w:style w:type="character" w:customStyle="1" w:styleId="CommentSubjectChar">
    <w:name w:val="Comment Subject Char"/>
    <w:link w:val="CommentSubject"/>
    <w:uiPriority w:val="99"/>
    <w:semiHidden/>
    <w:rsid w:val="00AC778D"/>
    <w:rPr>
      <w:b/>
      <w:bCs/>
      <w:sz w:val="20"/>
      <w:szCs w:val="20"/>
    </w:rPr>
  </w:style>
  <w:style w:type="paragraph" w:styleId="BalloonText">
    <w:name w:val="Balloon Text"/>
    <w:basedOn w:val="Normal"/>
    <w:link w:val="BalloonTextChar"/>
    <w:uiPriority w:val="99"/>
    <w:semiHidden/>
    <w:unhideWhenUsed/>
    <w:rsid w:val="00AC778D"/>
    <w:rPr>
      <w:rFonts w:ascii="Tahoma" w:hAnsi="Tahoma" w:cs="Tahoma"/>
      <w:sz w:val="16"/>
      <w:szCs w:val="16"/>
    </w:rPr>
  </w:style>
  <w:style w:type="character" w:customStyle="1" w:styleId="BalloonTextChar">
    <w:name w:val="Balloon Text Char"/>
    <w:link w:val="BalloonText"/>
    <w:uiPriority w:val="99"/>
    <w:semiHidden/>
    <w:rsid w:val="00AC778D"/>
    <w:rPr>
      <w:rFonts w:ascii="Tahoma" w:hAnsi="Tahoma" w:cs="Tahoma"/>
      <w:sz w:val="16"/>
      <w:szCs w:val="16"/>
    </w:rPr>
  </w:style>
  <w:style w:type="character" w:customStyle="1" w:styleId="Heading2Char">
    <w:name w:val="Heading 2 Char"/>
    <w:link w:val="Heading2"/>
    <w:uiPriority w:val="9"/>
    <w:rsid w:val="00AC778D"/>
    <w:rPr>
      <w:rFonts w:ascii="Cambria" w:eastAsia="Times New Roman" w:hAnsi="Cambria" w:cs="Times New Roman"/>
      <w:b/>
      <w:bCs/>
      <w:color w:val="4F81BD"/>
      <w:sz w:val="26"/>
      <w:szCs w:val="26"/>
    </w:rPr>
  </w:style>
  <w:style w:type="table" w:styleId="TableGrid">
    <w:name w:val="Table Grid"/>
    <w:basedOn w:val="TableNormal"/>
    <w:uiPriority w:val="99"/>
    <w:rsid w:val="00AC77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C778D"/>
    <w:pPr>
      <w:tabs>
        <w:tab w:val="center" w:pos="4536"/>
        <w:tab w:val="right" w:pos="9072"/>
      </w:tabs>
    </w:pPr>
    <w:rPr>
      <w:szCs w:val="20"/>
    </w:rPr>
  </w:style>
  <w:style w:type="character" w:customStyle="1" w:styleId="HeaderChar">
    <w:name w:val="Header Char"/>
    <w:link w:val="Header"/>
    <w:uiPriority w:val="99"/>
    <w:rsid w:val="00AC778D"/>
    <w:rPr>
      <w:rFonts w:ascii="Times New Roman" w:eastAsia="Times New Roman" w:hAnsi="Times New Roman" w:cs="Times New Roman"/>
      <w:sz w:val="24"/>
      <w:szCs w:val="20"/>
    </w:rPr>
  </w:style>
  <w:style w:type="paragraph" w:styleId="Footer">
    <w:name w:val="footer"/>
    <w:basedOn w:val="Normal"/>
    <w:link w:val="FooterChar"/>
    <w:qFormat/>
    <w:rsid w:val="00AC778D"/>
    <w:pPr>
      <w:tabs>
        <w:tab w:val="center" w:pos="4536"/>
        <w:tab w:val="right" w:pos="9072"/>
      </w:tabs>
    </w:pPr>
    <w:rPr>
      <w:szCs w:val="20"/>
    </w:rPr>
  </w:style>
  <w:style w:type="character" w:customStyle="1" w:styleId="FooterChar">
    <w:name w:val="Footer Char"/>
    <w:link w:val="Footer"/>
    <w:uiPriority w:val="99"/>
    <w:rsid w:val="00AC778D"/>
    <w:rPr>
      <w:rFonts w:ascii="Times New Roman" w:eastAsia="Times New Roman" w:hAnsi="Times New Roman" w:cs="Times New Roman"/>
      <w:sz w:val="24"/>
      <w:szCs w:val="20"/>
    </w:rPr>
  </w:style>
  <w:style w:type="numbering" w:customStyle="1" w:styleId="Bezpopisa1">
    <w:name w:val="Bez popisa1"/>
    <w:next w:val="NoList"/>
    <w:uiPriority w:val="99"/>
    <w:semiHidden/>
    <w:unhideWhenUsed/>
    <w:rsid w:val="00AC778D"/>
  </w:style>
  <w:style w:type="numbering" w:customStyle="1" w:styleId="Bezpopisa11">
    <w:name w:val="Bez popisa11"/>
    <w:next w:val="NoList"/>
    <w:uiPriority w:val="99"/>
    <w:semiHidden/>
    <w:unhideWhenUsed/>
    <w:rsid w:val="00AC778D"/>
  </w:style>
  <w:style w:type="paragraph" w:styleId="NormalWeb">
    <w:name w:val="Normal (Web)"/>
    <w:basedOn w:val="Normal"/>
    <w:uiPriority w:val="99"/>
    <w:rsid w:val="00AC778D"/>
    <w:pPr>
      <w:spacing w:before="100" w:beforeAutospacing="1" w:after="100" w:afterAutospacing="1"/>
    </w:pPr>
  </w:style>
  <w:style w:type="paragraph" w:styleId="PlainText">
    <w:name w:val="Plain Text"/>
    <w:basedOn w:val="Normal"/>
    <w:link w:val="PlainTextChar"/>
    <w:uiPriority w:val="99"/>
    <w:rsid w:val="00AC778D"/>
    <w:rPr>
      <w:rFonts w:ascii="Courier New" w:hAnsi="Courier New"/>
      <w:sz w:val="20"/>
      <w:szCs w:val="20"/>
    </w:rPr>
  </w:style>
  <w:style w:type="character" w:customStyle="1" w:styleId="PlainTextChar">
    <w:name w:val="Plain Text Char"/>
    <w:link w:val="PlainText"/>
    <w:uiPriority w:val="99"/>
    <w:rsid w:val="00AC778D"/>
    <w:rPr>
      <w:rFonts w:ascii="Courier New" w:eastAsia="Times New Roman" w:hAnsi="Courier New" w:cs="Times New Roman"/>
      <w:sz w:val="20"/>
      <w:szCs w:val="20"/>
    </w:rPr>
  </w:style>
  <w:style w:type="character" w:styleId="Emphasis">
    <w:name w:val="Emphasis"/>
    <w:uiPriority w:val="99"/>
    <w:qFormat/>
    <w:rsid w:val="00AC778D"/>
    <w:rPr>
      <w:rFonts w:cs="Times New Roman"/>
      <w:i/>
      <w:iCs/>
    </w:rPr>
  </w:style>
  <w:style w:type="character" w:styleId="Strong">
    <w:name w:val="Strong"/>
    <w:uiPriority w:val="99"/>
    <w:qFormat/>
    <w:rsid w:val="00AC778D"/>
    <w:rPr>
      <w:rFonts w:cs="Times New Roman"/>
      <w:b/>
      <w:bCs/>
    </w:rPr>
  </w:style>
  <w:style w:type="paragraph" w:customStyle="1" w:styleId="t-9-8">
    <w:name w:val="t-9-8"/>
    <w:basedOn w:val="Normal"/>
    <w:rsid w:val="00AC778D"/>
    <w:pPr>
      <w:spacing w:before="100" w:beforeAutospacing="1" w:after="100" w:afterAutospacing="1"/>
    </w:pPr>
  </w:style>
  <w:style w:type="paragraph" w:styleId="ListParagraph">
    <w:name w:val="List Paragraph"/>
    <w:basedOn w:val="Normal"/>
    <w:uiPriority w:val="99"/>
    <w:qFormat/>
    <w:rsid w:val="00AC778D"/>
    <w:pPr>
      <w:spacing w:after="200" w:line="276" w:lineRule="auto"/>
      <w:ind w:left="720"/>
    </w:pPr>
    <w:rPr>
      <w:rFonts w:ascii="Calibri" w:hAnsi="Calibri" w:cs="Calibri"/>
      <w:sz w:val="22"/>
      <w:szCs w:val="22"/>
      <w:lang w:eastAsia="en-US"/>
    </w:rPr>
  </w:style>
  <w:style w:type="paragraph" w:styleId="BodyText">
    <w:name w:val="Body Text"/>
    <w:basedOn w:val="Normal"/>
    <w:link w:val="BodyTextChar"/>
    <w:uiPriority w:val="99"/>
    <w:rsid w:val="00AC778D"/>
    <w:rPr>
      <w:szCs w:val="20"/>
    </w:rPr>
  </w:style>
  <w:style w:type="character" w:customStyle="1" w:styleId="BodyTextChar">
    <w:name w:val="Body Text Char"/>
    <w:link w:val="BodyText"/>
    <w:uiPriority w:val="99"/>
    <w:rsid w:val="00AC778D"/>
    <w:rPr>
      <w:rFonts w:ascii="Times New Roman" w:eastAsia="Times New Roman" w:hAnsi="Times New Roman" w:cs="Times New Roman"/>
      <w:sz w:val="24"/>
      <w:szCs w:val="20"/>
    </w:rPr>
  </w:style>
  <w:style w:type="paragraph" w:customStyle="1" w:styleId="Bezproreda1">
    <w:name w:val="Bez proreda1"/>
    <w:basedOn w:val="Normal"/>
    <w:link w:val="BezproredaChar"/>
    <w:uiPriority w:val="99"/>
    <w:rsid w:val="00AC778D"/>
    <w:rPr>
      <w:rFonts w:ascii="Calibri" w:hAnsi="Calibri"/>
      <w:sz w:val="22"/>
      <w:szCs w:val="20"/>
      <w:lang w:val="en-US" w:eastAsia="en-US"/>
    </w:rPr>
  </w:style>
  <w:style w:type="character" w:customStyle="1" w:styleId="BezproredaChar">
    <w:name w:val="Bez proreda Char"/>
    <w:link w:val="Bezproreda1"/>
    <w:uiPriority w:val="99"/>
    <w:locked/>
    <w:rsid w:val="00AC778D"/>
    <w:rPr>
      <w:rFonts w:ascii="Calibri" w:eastAsia="Times New Roman" w:hAnsi="Calibri" w:cs="Times New Roman"/>
      <w:szCs w:val="20"/>
      <w:lang w:val="en-US"/>
    </w:rPr>
  </w:style>
  <w:style w:type="character" w:customStyle="1" w:styleId="TekstkomentaraChar1">
    <w:name w:val="Tekst komentara Char1"/>
    <w:uiPriority w:val="99"/>
    <w:semiHidden/>
    <w:locked/>
    <w:rsid w:val="00AC778D"/>
    <w:rPr>
      <w:rFonts w:ascii="Calibri" w:hAnsi="Calibri" w:cs="Times New Roman"/>
    </w:rPr>
  </w:style>
  <w:style w:type="character" w:customStyle="1" w:styleId="TekstkomentaraChar20">
    <w:name w:val="Tekst komentara Char20"/>
    <w:uiPriority w:val="99"/>
    <w:semiHidden/>
    <w:rsid w:val="00AC778D"/>
    <w:rPr>
      <w:rFonts w:cs="Times New Roman"/>
      <w:sz w:val="20"/>
      <w:szCs w:val="20"/>
      <w:lang w:eastAsia="en-US"/>
    </w:rPr>
  </w:style>
  <w:style w:type="character" w:customStyle="1" w:styleId="TekstkomentaraChar19">
    <w:name w:val="Tekst komentara Char19"/>
    <w:uiPriority w:val="99"/>
    <w:semiHidden/>
    <w:rsid w:val="00AC778D"/>
    <w:rPr>
      <w:rFonts w:cs="Times New Roman"/>
      <w:sz w:val="20"/>
      <w:szCs w:val="20"/>
      <w:lang w:eastAsia="en-US"/>
    </w:rPr>
  </w:style>
  <w:style w:type="character" w:customStyle="1" w:styleId="TekstkomentaraChar18">
    <w:name w:val="Tekst komentara Char18"/>
    <w:uiPriority w:val="99"/>
    <w:semiHidden/>
    <w:rsid w:val="00AC778D"/>
    <w:rPr>
      <w:rFonts w:cs="Times New Roman"/>
      <w:sz w:val="20"/>
      <w:szCs w:val="20"/>
      <w:lang w:eastAsia="en-US"/>
    </w:rPr>
  </w:style>
  <w:style w:type="character" w:customStyle="1" w:styleId="TekstkomentaraChar17">
    <w:name w:val="Tekst komentara Char17"/>
    <w:uiPriority w:val="99"/>
    <w:semiHidden/>
    <w:rsid w:val="00AC778D"/>
    <w:rPr>
      <w:rFonts w:cs="Times New Roman"/>
      <w:sz w:val="20"/>
      <w:szCs w:val="20"/>
      <w:lang w:eastAsia="en-US"/>
    </w:rPr>
  </w:style>
  <w:style w:type="character" w:customStyle="1" w:styleId="TekstkomentaraChar16">
    <w:name w:val="Tekst komentara Char16"/>
    <w:uiPriority w:val="99"/>
    <w:semiHidden/>
    <w:rsid w:val="00AC778D"/>
    <w:rPr>
      <w:rFonts w:cs="Times New Roman"/>
      <w:sz w:val="20"/>
      <w:szCs w:val="20"/>
      <w:lang w:eastAsia="en-US"/>
    </w:rPr>
  </w:style>
  <w:style w:type="character" w:customStyle="1" w:styleId="TekstkomentaraChar15">
    <w:name w:val="Tekst komentara Char15"/>
    <w:uiPriority w:val="99"/>
    <w:semiHidden/>
    <w:rsid w:val="00AC778D"/>
    <w:rPr>
      <w:rFonts w:cs="Times New Roman"/>
      <w:sz w:val="20"/>
      <w:szCs w:val="20"/>
      <w:lang w:eastAsia="en-US"/>
    </w:rPr>
  </w:style>
  <w:style w:type="character" w:customStyle="1" w:styleId="TekstkomentaraChar14">
    <w:name w:val="Tekst komentara Char14"/>
    <w:uiPriority w:val="99"/>
    <w:semiHidden/>
    <w:rsid w:val="00AC778D"/>
    <w:rPr>
      <w:rFonts w:cs="Times New Roman"/>
      <w:sz w:val="20"/>
      <w:szCs w:val="20"/>
      <w:lang w:eastAsia="en-US"/>
    </w:rPr>
  </w:style>
  <w:style w:type="character" w:customStyle="1" w:styleId="TekstkomentaraChar13">
    <w:name w:val="Tekst komentara Char13"/>
    <w:uiPriority w:val="99"/>
    <w:semiHidden/>
    <w:rsid w:val="00AC778D"/>
    <w:rPr>
      <w:rFonts w:cs="Times New Roman"/>
      <w:sz w:val="20"/>
      <w:szCs w:val="20"/>
      <w:lang w:eastAsia="en-US"/>
    </w:rPr>
  </w:style>
  <w:style w:type="character" w:customStyle="1" w:styleId="TekstkomentaraChar12">
    <w:name w:val="Tekst komentara Char12"/>
    <w:uiPriority w:val="99"/>
    <w:semiHidden/>
    <w:rsid w:val="00AC778D"/>
    <w:rPr>
      <w:rFonts w:cs="Times New Roman"/>
      <w:sz w:val="20"/>
      <w:szCs w:val="20"/>
      <w:lang w:eastAsia="en-US"/>
    </w:rPr>
  </w:style>
  <w:style w:type="character" w:customStyle="1" w:styleId="TekstkomentaraChar11">
    <w:name w:val="Tekst komentara Char11"/>
    <w:uiPriority w:val="99"/>
    <w:semiHidden/>
    <w:rsid w:val="00AC778D"/>
    <w:rPr>
      <w:rFonts w:cs="Times New Roman"/>
      <w:sz w:val="20"/>
      <w:szCs w:val="20"/>
      <w:lang w:eastAsia="en-US"/>
    </w:rPr>
  </w:style>
  <w:style w:type="character" w:customStyle="1" w:styleId="TekstkomentaraChar10">
    <w:name w:val="Tekst komentara Char10"/>
    <w:uiPriority w:val="99"/>
    <w:semiHidden/>
    <w:rsid w:val="00AC778D"/>
    <w:rPr>
      <w:rFonts w:cs="Times New Roman"/>
      <w:sz w:val="20"/>
      <w:szCs w:val="20"/>
      <w:lang w:eastAsia="en-US"/>
    </w:rPr>
  </w:style>
  <w:style w:type="character" w:customStyle="1" w:styleId="TekstkomentaraChar9">
    <w:name w:val="Tekst komentara Char9"/>
    <w:uiPriority w:val="99"/>
    <w:semiHidden/>
    <w:rsid w:val="00AC778D"/>
    <w:rPr>
      <w:rFonts w:cs="Times New Roman"/>
      <w:sz w:val="20"/>
      <w:szCs w:val="20"/>
      <w:lang w:eastAsia="en-US"/>
    </w:rPr>
  </w:style>
  <w:style w:type="character" w:customStyle="1" w:styleId="TekstkomentaraChar8">
    <w:name w:val="Tekst komentara Char8"/>
    <w:uiPriority w:val="99"/>
    <w:semiHidden/>
    <w:rsid w:val="00AC778D"/>
    <w:rPr>
      <w:rFonts w:cs="Times New Roman"/>
      <w:sz w:val="20"/>
      <w:szCs w:val="20"/>
      <w:lang w:eastAsia="en-US"/>
    </w:rPr>
  </w:style>
  <w:style w:type="character" w:customStyle="1" w:styleId="TekstkomentaraChar7">
    <w:name w:val="Tekst komentara Char7"/>
    <w:uiPriority w:val="99"/>
    <w:semiHidden/>
    <w:rsid w:val="00AC778D"/>
    <w:rPr>
      <w:rFonts w:cs="Times New Roman"/>
      <w:sz w:val="20"/>
      <w:szCs w:val="20"/>
      <w:lang w:eastAsia="en-US"/>
    </w:rPr>
  </w:style>
  <w:style w:type="character" w:customStyle="1" w:styleId="TekstkomentaraChar6">
    <w:name w:val="Tekst komentara Char6"/>
    <w:uiPriority w:val="99"/>
    <w:semiHidden/>
    <w:rsid w:val="00AC778D"/>
    <w:rPr>
      <w:rFonts w:cs="Times New Roman"/>
      <w:sz w:val="20"/>
      <w:szCs w:val="20"/>
      <w:lang w:eastAsia="en-US"/>
    </w:rPr>
  </w:style>
  <w:style w:type="character" w:customStyle="1" w:styleId="TekstkomentaraChar5">
    <w:name w:val="Tekst komentara Char5"/>
    <w:uiPriority w:val="99"/>
    <w:semiHidden/>
    <w:rsid w:val="00AC778D"/>
    <w:rPr>
      <w:rFonts w:cs="Times New Roman"/>
      <w:sz w:val="20"/>
      <w:szCs w:val="20"/>
      <w:lang w:eastAsia="en-US"/>
    </w:rPr>
  </w:style>
  <w:style w:type="character" w:customStyle="1" w:styleId="TekstkomentaraChar4">
    <w:name w:val="Tekst komentara Char4"/>
    <w:uiPriority w:val="99"/>
    <w:semiHidden/>
    <w:rsid w:val="00AC778D"/>
    <w:rPr>
      <w:rFonts w:cs="Times New Roman"/>
      <w:sz w:val="20"/>
      <w:szCs w:val="20"/>
      <w:lang w:eastAsia="en-US"/>
    </w:rPr>
  </w:style>
  <w:style w:type="character" w:customStyle="1" w:styleId="TekstkomentaraChar3">
    <w:name w:val="Tekst komentara Char3"/>
    <w:uiPriority w:val="99"/>
    <w:semiHidden/>
    <w:rsid w:val="00AC778D"/>
    <w:rPr>
      <w:rFonts w:cs="Calibri"/>
      <w:sz w:val="20"/>
      <w:szCs w:val="20"/>
      <w:lang w:eastAsia="en-US"/>
    </w:rPr>
  </w:style>
  <w:style w:type="character" w:customStyle="1" w:styleId="TekstkomentaraChar2">
    <w:name w:val="Tekst komentara Char2"/>
    <w:uiPriority w:val="99"/>
    <w:semiHidden/>
    <w:rsid w:val="00AC778D"/>
    <w:rPr>
      <w:rFonts w:eastAsia="Times New Roman" w:cs="Calibri"/>
      <w:sz w:val="20"/>
      <w:szCs w:val="20"/>
      <w:lang w:eastAsia="en-US"/>
    </w:rPr>
  </w:style>
  <w:style w:type="character" w:customStyle="1" w:styleId="PredmetkomentaraChar1">
    <w:name w:val="Predmet komentara Char1"/>
    <w:uiPriority w:val="99"/>
    <w:semiHidden/>
    <w:locked/>
    <w:rsid w:val="00AC778D"/>
    <w:rPr>
      <w:rFonts w:ascii="Calibri" w:hAnsi="Calibri" w:cs="Times New Roman"/>
      <w:b/>
      <w:bCs/>
    </w:rPr>
  </w:style>
  <w:style w:type="character" w:customStyle="1" w:styleId="PredmetkomentaraChar20">
    <w:name w:val="Predmet komentara Char20"/>
    <w:uiPriority w:val="99"/>
    <w:semiHidden/>
    <w:rsid w:val="00AC778D"/>
    <w:rPr>
      <w:rFonts w:ascii="Calibri" w:hAnsi="Calibri" w:cs="Times New Roman"/>
      <w:b/>
      <w:bCs/>
      <w:sz w:val="20"/>
      <w:szCs w:val="20"/>
      <w:lang w:eastAsia="en-US"/>
    </w:rPr>
  </w:style>
  <w:style w:type="character" w:customStyle="1" w:styleId="PredmetkomentaraChar19">
    <w:name w:val="Predmet komentara Char19"/>
    <w:uiPriority w:val="99"/>
    <w:semiHidden/>
    <w:rsid w:val="00AC778D"/>
    <w:rPr>
      <w:rFonts w:ascii="Calibri" w:hAnsi="Calibri" w:cs="Times New Roman"/>
      <w:b/>
      <w:bCs/>
      <w:sz w:val="20"/>
      <w:szCs w:val="20"/>
      <w:lang w:eastAsia="en-US"/>
    </w:rPr>
  </w:style>
  <w:style w:type="character" w:customStyle="1" w:styleId="PredmetkomentaraChar18">
    <w:name w:val="Predmet komentara Char18"/>
    <w:uiPriority w:val="99"/>
    <w:semiHidden/>
    <w:rsid w:val="00AC778D"/>
    <w:rPr>
      <w:rFonts w:ascii="Calibri" w:hAnsi="Calibri" w:cs="Times New Roman"/>
      <w:b/>
      <w:bCs/>
      <w:sz w:val="20"/>
      <w:szCs w:val="20"/>
      <w:lang w:eastAsia="en-US"/>
    </w:rPr>
  </w:style>
  <w:style w:type="character" w:customStyle="1" w:styleId="PredmetkomentaraChar17">
    <w:name w:val="Predmet komentara Char17"/>
    <w:uiPriority w:val="99"/>
    <w:semiHidden/>
    <w:rsid w:val="00AC778D"/>
    <w:rPr>
      <w:rFonts w:ascii="Calibri" w:hAnsi="Calibri" w:cs="Times New Roman"/>
      <w:b/>
      <w:bCs/>
      <w:sz w:val="20"/>
      <w:szCs w:val="20"/>
      <w:lang w:eastAsia="en-US"/>
    </w:rPr>
  </w:style>
  <w:style w:type="character" w:customStyle="1" w:styleId="PredmetkomentaraChar16">
    <w:name w:val="Predmet komentara Char16"/>
    <w:uiPriority w:val="99"/>
    <w:semiHidden/>
    <w:rsid w:val="00AC778D"/>
    <w:rPr>
      <w:rFonts w:ascii="Calibri" w:hAnsi="Calibri" w:cs="Times New Roman"/>
      <w:b/>
      <w:bCs/>
      <w:sz w:val="20"/>
      <w:szCs w:val="20"/>
      <w:lang w:eastAsia="en-US"/>
    </w:rPr>
  </w:style>
  <w:style w:type="character" w:customStyle="1" w:styleId="PredmetkomentaraChar15">
    <w:name w:val="Predmet komentara Char15"/>
    <w:uiPriority w:val="99"/>
    <w:semiHidden/>
    <w:rsid w:val="00AC778D"/>
    <w:rPr>
      <w:rFonts w:ascii="Calibri" w:hAnsi="Calibri" w:cs="Times New Roman"/>
      <w:b/>
      <w:bCs/>
      <w:sz w:val="20"/>
      <w:szCs w:val="20"/>
      <w:lang w:eastAsia="en-US"/>
    </w:rPr>
  </w:style>
  <w:style w:type="character" w:customStyle="1" w:styleId="PredmetkomentaraChar14">
    <w:name w:val="Predmet komentara Char14"/>
    <w:uiPriority w:val="99"/>
    <w:semiHidden/>
    <w:rsid w:val="00AC778D"/>
    <w:rPr>
      <w:rFonts w:ascii="Calibri" w:hAnsi="Calibri" w:cs="Times New Roman"/>
      <w:b/>
      <w:bCs/>
      <w:sz w:val="20"/>
      <w:szCs w:val="20"/>
      <w:lang w:eastAsia="en-US"/>
    </w:rPr>
  </w:style>
  <w:style w:type="character" w:customStyle="1" w:styleId="PredmetkomentaraChar13">
    <w:name w:val="Predmet komentara Char13"/>
    <w:uiPriority w:val="99"/>
    <w:semiHidden/>
    <w:rsid w:val="00AC778D"/>
    <w:rPr>
      <w:rFonts w:ascii="Calibri" w:hAnsi="Calibri" w:cs="Times New Roman"/>
      <w:b/>
      <w:bCs/>
      <w:sz w:val="20"/>
      <w:szCs w:val="20"/>
      <w:lang w:eastAsia="en-US"/>
    </w:rPr>
  </w:style>
  <w:style w:type="character" w:customStyle="1" w:styleId="PredmetkomentaraChar12">
    <w:name w:val="Predmet komentara Char12"/>
    <w:uiPriority w:val="99"/>
    <w:semiHidden/>
    <w:rsid w:val="00AC778D"/>
    <w:rPr>
      <w:rFonts w:ascii="Calibri" w:hAnsi="Calibri" w:cs="Times New Roman"/>
      <w:b/>
      <w:bCs/>
      <w:sz w:val="20"/>
      <w:szCs w:val="20"/>
      <w:lang w:eastAsia="en-US"/>
    </w:rPr>
  </w:style>
  <w:style w:type="character" w:customStyle="1" w:styleId="PredmetkomentaraChar11">
    <w:name w:val="Predmet komentara Char11"/>
    <w:uiPriority w:val="99"/>
    <w:semiHidden/>
    <w:rsid w:val="00AC778D"/>
    <w:rPr>
      <w:rFonts w:ascii="Calibri" w:hAnsi="Calibri" w:cs="Times New Roman"/>
      <w:b/>
      <w:bCs/>
      <w:sz w:val="20"/>
      <w:szCs w:val="20"/>
      <w:lang w:eastAsia="en-US"/>
    </w:rPr>
  </w:style>
  <w:style w:type="character" w:customStyle="1" w:styleId="PredmetkomentaraChar10">
    <w:name w:val="Predmet komentara Char10"/>
    <w:uiPriority w:val="99"/>
    <w:semiHidden/>
    <w:rsid w:val="00AC778D"/>
    <w:rPr>
      <w:rFonts w:ascii="Calibri" w:hAnsi="Calibri" w:cs="Times New Roman"/>
      <w:b/>
      <w:bCs/>
      <w:sz w:val="20"/>
      <w:szCs w:val="20"/>
      <w:lang w:eastAsia="en-US"/>
    </w:rPr>
  </w:style>
  <w:style w:type="character" w:customStyle="1" w:styleId="PredmetkomentaraChar9">
    <w:name w:val="Predmet komentara Char9"/>
    <w:uiPriority w:val="99"/>
    <w:semiHidden/>
    <w:rsid w:val="00AC778D"/>
    <w:rPr>
      <w:rFonts w:ascii="Calibri" w:hAnsi="Calibri" w:cs="Times New Roman"/>
      <w:b/>
      <w:bCs/>
      <w:sz w:val="20"/>
      <w:szCs w:val="20"/>
      <w:lang w:eastAsia="en-US"/>
    </w:rPr>
  </w:style>
  <w:style w:type="character" w:customStyle="1" w:styleId="PredmetkomentaraChar8">
    <w:name w:val="Predmet komentara Char8"/>
    <w:uiPriority w:val="99"/>
    <w:semiHidden/>
    <w:rsid w:val="00AC778D"/>
    <w:rPr>
      <w:rFonts w:ascii="Calibri" w:hAnsi="Calibri" w:cs="Times New Roman"/>
      <w:b/>
      <w:bCs/>
      <w:sz w:val="20"/>
      <w:szCs w:val="20"/>
      <w:lang w:eastAsia="en-US"/>
    </w:rPr>
  </w:style>
  <w:style w:type="character" w:customStyle="1" w:styleId="PredmetkomentaraChar7">
    <w:name w:val="Predmet komentara Char7"/>
    <w:uiPriority w:val="99"/>
    <w:semiHidden/>
    <w:rsid w:val="00AC778D"/>
    <w:rPr>
      <w:rFonts w:ascii="Calibri" w:hAnsi="Calibri" w:cs="Times New Roman"/>
      <w:b/>
      <w:bCs/>
      <w:sz w:val="20"/>
      <w:szCs w:val="20"/>
      <w:lang w:eastAsia="en-US"/>
    </w:rPr>
  </w:style>
  <w:style w:type="character" w:customStyle="1" w:styleId="PredmetkomentaraChar6">
    <w:name w:val="Predmet komentara Char6"/>
    <w:uiPriority w:val="99"/>
    <w:semiHidden/>
    <w:rsid w:val="00AC778D"/>
    <w:rPr>
      <w:rFonts w:ascii="Calibri" w:hAnsi="Calibri" w:cs="Times New Roman"/>
      <w:b/>
      <w:bCs/>
      <w:sz w:val="20"/>
      <w:szCs w:val="20"/>
      <w:lang w:eastAsia="en-US"/>
    </w:rPr>
  </w:style>
  <w:style w:type="character" w:customStyle="1" w:styleId="PredmetkomentaraChar5">
    <w:name w:val="Predmet komentara Char5"/>
    <w:uiPriority w:val="99"/>
    <w:semiHidden/>
    <w:rsid w:val="00AC778D"/>
    <w:rPr>
      <w:rFonts w:ascii="Calibri" w:hAnsi="Calibri" w:cs="Times New Roman"/>
      <w:b/>
      <w:bCs/>
      <w:sz w:val="20"/>
      <w:szCs w:val="20"/>
      <w:lang w:eastAsia="en-US"/>
    </w:rPr>
  </w:style>
  <w:style w:type="character" w:customStyle="1" w:styleId="PredmetkomentaraChar4">
    <w:name w:val="Predmet komentara Char4"/>
    <w:uiPriority w:val="99"/>
    <w:semiHidden/>
    <w:rsid w:val="00AC778D"/>
    <w:rPr>
      <w:rFonts w:ascii="Calibri" w:hAnsi="Calibri" w:cs="Times New Roman"/>
      <w:b/>
      <w:bCs/>
      <w:sz w:val="20"/>
      <w:szCs w:val="20"/>
      <w:lang w:eastAsia="en-US"/>
    </w:rPr>
  </w:style>
  <w:style w:type="character" w:customStyle="1" w:styleId="PredmetkomentaraChar3">
    <w:name w:val="Predmet komentara Char3"/>
    <w:uiPriority w:val="99"/>
    <w:semiHidden/>
    <w:rsid w:val="00AC778D"/>
    <w:rPr>
      <w:rFonts w:ascii="Calibri" w:hAnsi="Calibri" w:cs="Calibri"/>
      <w:b/>
      <w:bCs/>
      <w:sz w:val="20"/>
      <w:szCs w:val="20"/>
      <w:lang w:eastAsia="en-US"/>
    </w:rPr>
  </w:style>
  <w:style w:type="character" w:customStyle="1" w:styleId="PredmetkomentaraChar2">
    <w:name w:val="Predmet komentara Char2"/>
    <w:uiPriority w:val="99"/>
    <w:semiHidden/>
    <w:rsid w:val="00AC778D"/>
    <w:rPr>
      <w:rFonts w:ascii="Calibri" w:hAnsi="Calibri" w:cs="Calibri"/>
      <w:b/>
      <w:bCs/>
      <w:sz w:val="20"/>
      <w:szCs w:val="20"/>
      <w:lang w:eastAsia="en-US"/>
    </w:rPr>
  </w:style>
  <w:style w:type="character" w:customStyle="1" w:styleId="CharChar1">
    <w:name w:val="Char Char1"/>
    <w:uiPriority w:val="99"/>
    <w:locked/>
    <w:rsid w:val="00AC778D"/>
    <w:rPr>
      <w:rFonts w:ascii="Courier New" w:hAnsi="Courier New"/>
      <w:lang w:val="hr-HR" w:eastAsia="hr-HR"/>
    </w:rPr>
  </w:style>
  <w:style w:type="character" w:styleId="PageNumber">
    <w:name w:val="page number"/>
    <w:uiPriority w:val="99"/>
    <w:rsid w:val="00AC778D"/>
    <w:rPr>
      <w:rFonts w:cs="Times New Roman"/>
    </w:rPr>
  </w:style>
  <w:style w:type="paragraph" w:customStyle="1" w:styleId="t-12-9-fett-s">
    <w:name w:val="t-12-9-fett-s"/>
    <w:basedOn w:val="Normal"/>
    <w:rsid w:val="00AC778D"/>
    <w:pPr>
      <w:spacing w:before="100" w:beforeAutospacing="1" w:after="100" w:afterAutospacing="1"/>
      <w:jc w:val="center"/>
    </w:pPr>
    <w:rPr>
      <w:b/>
      <w:bCs/>
      <w:sz w:val="28"/>
      <w:szCs w:val="28"/>
    </w:rPr>
  </w:style>
  <w:style w:type="paragraph" w:customStyle="1" w:styleId="tb-na16">
    <w:name w:val="tb-na16"/>
    <w:basedOn w:val="Normal"/>
    <w:rsid w:val="00AC778D"/>
    <w:pPr>
      <w:spacing w:before="100" w:beforeAutospacing="1" w:after="100" w:afterAutospacing="1"/>
      <w:jc w:val="center"/>
    </w:pPr>
    <w:rPr>
      <w:b/>
      <w:bCs/>
      <w:sz w:val="36"/>
      <w:szCs w:val="36"/>
    </w:rPr>
  </w:style>
  <w:style w:type="paragraph" w:styleId="Title">
    <w:name w:val="Title"/>
    <w:basedOn w:val="Normal"/>
    <w:next w:val="Normal"/>
    <w:link w:val="TitleChar"/>
    <w:qFormat/>
    <w:rsid w:val="00AC778D"/>
    <w:pPr>
      <w:spacing w:before="240" w:after="60"/>
      <w:jc w:val="center"/>
      <w:outlineLvl w:val="0"/>
    </w:pPr>
    <w:rPr>
      <w:rFonts w:ascii="Cambria" w:hAnsi="Cambria"/>
      <w:b/>
      <w:bCs/>
      <w:kern w:val="28"/>
      <w:sz w:val="32"/>
      <w:szCs w:val="32"/>
    </w:rPr>
  </w:style>
  <w:style w:type="character" w:customStyle="1" w:styleId="TitleChar">
    <w:name w:val="Title Char"/>
    <w:link w:val="Title"/>
    <w:rsid w:val="00AC778D"/>
    <w:rPr>
      <w:rFonts w:ascii="Cambria" w:eastAsia="Times New Roman" w:hAnsi="Cambria" w:cs="Times New Roman"/>
      <w:b/>
      <w:bCs/>
      <w:kern w:val="28"/>
      <w:sz w:val="32"/>
      <w:szCs w:val="32"/>
      <w:lang w:eastAsia="hr-HR"/>
    </w:rPr>
  </w:style>
  <w:style w:type="character" w:styleId="Hyperlink">
    <w:name w:val="Hyperlink"/>
    <w:basedOn w:val="DefaultParagraphFont"/>
    <w:uiPriority w:val="99"/>
    <w:unhideWhenUsed/>
    <w:rsid w:val="00C522BA"/>
    <w:rPr>
      <w:color w:val="0000FF" w:themeColor="hyperlink"/>
      <w:u w:val="single"/>
    </w:rPr>
  </w:style>
  <w:style w:type="paragraph" w:customStyle="1" w:styleId="t-10-9-kurz-s-fett">
    <w:name w:val="t-10-9-kurz-s-fett"/>
    <w:basedOn w:val="Normal"/>
    <w:rsid w:val="00517E23"/>
    <w:pPr>
      <w:spacing w:before="100" w:beforeAutospacing="1" w:after="100" w:afterAutospacing="1"/>
      <w:jc w:val="center"/>
    </w:pPr>
    <w:rPr>
      <w:b/>
      <w:bCs/>
      <w:i/>
      <w:iCs/>
      <w:sz w:val="26"/>
      <w:szCs w:val="26"/>
    </w:rPr>
  </w:style>
  <w:style w:type="paragraph" w:styleId="NoSpacing">
    <w:name w:val="No Spacing"/>
    <w:uiPriority w:val="1"/>
    <w:qFormat/>
    <w:rsid w:val="00FC5936"/>
    <w:rPr>
      <w:rFonts w:asciiTheme="minorHAnsi" w:eastAsiaTheme="minorHAnsi" w:hAnsiTheme="minorHAnsi" w:cstheme="minorBidi"/>
      <w:sz w:val="22"/>
      <w:szCs w:val="22"/>
      <w:lang w:eastAsia="en-US"/>
    </w:rPr>
  </w:style>
  <w:style w:type="paragraph" w:customStyle="1" w:styleId="Normal1">
    <w:name w:val="Normal1"/>
    <w:basedOn w:val="Normal"/>
    <w:rsid w:val="00F02385"/>
    <w:rPr>
      <w:rFonts w:eastAsiaTheme="minorEastAsia"/>
    </w:rPr>
  </w:style>
  <w:style w:type="paragraph" w:customStyle="1" w:styleId="normal-000013">
    <w:name w:val="normal-000013"/>
    <w:basedOn w:val="Normal"/>
    <w:rsid w:val="00F02385"/>
    <w:pPr>
      <w:spacing w:after="135"/>
    </w:pPr>
    <w:rPr>
      <w:rFonts w:eastAsiaTheme="minorEastAsia"/>
    </w:rPr>
  </w:style>
  <w:style w:type="character" w:customStyle="1" w:styleId="zadanifontodlomka-000001">
    <w:name w:val="zadanifontodlomka-000001"/>
    <w:basedOn w:val="DefaultParagraphFont"/>
    <w:rsid w:val="00F02385"/>
    <w:rPr>
      <w:rFonts w:ascii="Times New Roman" w:hAnsi="Times New Roman" w:cs="Times New Roman" w:hint="default"/>
      <w:b/>
      <w:bCs/>
      <w:color w:val="000000"/>
      <w:sz w:val="24"/>
      <w:szCs w:val="24"/>
    </w:rPr>
  </w:style>
  <w:style w:type="character" w:customStyle="1" w:styleId="zadanifontodlomka-000005">
    <w:name w:val="zadanifontodlomka-000005"/>
    <w:basedOn w:val="DefaultParagraphFont"/>
    <w:rsid w:val="00F02385"/>
    <w:rPr>
      <w:rFonts w:ascii="Times New Roman" w:hAnsi="Times New Roman" w:cs="Times New Roman" w:hint="default"/>
      <w:b w:val="0"/>
      <w:bCs w:val="0"/>
      <w:sz w:val="24"/>
      <w:szCs w:val="24"/>
    </w:rPr>
  </w:style>
  <w:style w:type="character" w:customStyle="1" w:styleId="000009">
    <w:name w:val="000009"/>
    <w:basedOn w:val="DefaultParagraphFont"/>
    <w:rsid w:val="00F02385"/>
    <w:rPr>
      <w:b w:val="0"/>
      <w:bCs w:val="0"/>
      <w:sz w:val="24"/>
      <w:szCs w:val="24"/>
    </w:rPr>
  </w:style>
  <w:style w:type="paragraph" w:styleId="FootnoteText">
    <w:name w:val="footnote text"/>
    <w:basedOn w:val="Normal"/>
    <w:link w:val="FootnoteTextChar"/>
    <w:uiPriority w:val="99"/>
    <w:unhideWhenUsed/>
    <w:rsid w:val="000C1D17"/>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0C1D17"/>
    <w:rPr>
      <w:lang w:eastAsia="en-US"/>
    </w:rPr>
  </w:style>
  <w:style w:type="character" w:styleId="FootnoteReference">
    <w:name w:val="footnote reference"/>
    <w:uiPriority w:val="99"/>
    <w:semiHidden/>
    <w:unhideWhenUsed/>
    <w:rsid w:val="000C1D17"/>
    <w:rPr>
      <w:vertAlign w:val="superscript"/>
    </w:rPr>
  </w:style>
  <w:style w:type="paragraph" w:customStyle="1" w:styleId="ti-art">
    <w:name w:val="ti-art"/>
    <w:basedOn w:val="Normal"/>
    <w:rsid w:val="00FD66B1"/>
    <w:pPr>
      <w:spacing w:before="100" w:beforeAutospacing="1" w:after="100" w:afterAutospacing="1"/>
    </w:pPr>
    <w:rPr>
      <w:lang w:val="en-GB" w:eastAsia="en-GB"/>
    </w:rPr>
  </w:style>
  <w:style w:type="paragraph" w:customStyle="1" w:styleId="sti-art">
    <w:name w:val="sti-art"/>
    <w:basedOn w:val="Normal"/>
    <w:rsid w:val="00FD66B1"/>
    <w:pPr>
      <w:spacing w:before="100" w:beforeAutospacing="1" w:after="100" w:afterAutospacing="1"/>
    </w:pPr>
    <w:rPr>
      <w:lang w:val="en-GB" w:eastAsia="en-GB"/>
    </w:rPr>
  </w:style>
  <w:style w:type="paragraph" w:customStyle="1" w:styleId="Normal2">
    <w:name w:val="Normal2"/>
    <w:basedOn w:val="Normal"/>
    <w:rsid w:val="00FD66B1"/>
    <w:pPr>
      <w:spacing w:before="100" w:beforeAutospacing="1" w:after="100" w:afterAutospacing="1"/>
    </w:pPr>
    <w:rPr>
      <w:lang w:val="en-GB" w:eastAsia="en-GB"/>
    </w:rPr>
  </w:style>
  <w:style w:type="paragraph" w:styleId="Revision">
    <w:name w:val="Revision"/>
    <w:hidden/>
    <w:uiPriority w:val="99"/>
    <w:semiHidden/>
    <w:rsid w:val="00F965E6"/>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9D547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6845">
      <w:bodyDiv w:val="1"/>
      <w:marLeft w:val="0"/>
      <w:marRight w:val="0"/>
      <w:marTop w:val="0"/>
      <w:marBottom w:val="0"/>
      <w:divBdr>
        <w:top w:val="none" w:sz="0" w:space="0" w:color="auto"/>
        <w:left w:val="none" w:sz="0" w:space="0" w:color="auto"/>
        <w:bottom w:val="none" w:sz="0" w:space="0" w:color="auto"/>
        <w:right w:val="none" w:sz="0" w:space="0" w:color="auto"/>
      </w:divBdr>
    </w:div>
    <w:div w:id="275797016">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374742035">
      <w:bodyDiv w:val="1"/>
      <w:marLeft w:val="0"/>
      <w:marRight w:val="0"/>
      <w:marTop w:val="0"/>
      <w:marBottom w:val="0"/>
      <w:divBdr>
        <w:top w:val="none" w:sz="0" w:space="0" w:color="auto"/>
        <w:left w:val="none" w:sz="0" w:space="0" w:color="auto"/>
        <w:bottom w:val="none" w:sz="0" w:space="0" w:color="auto"/>
        <w:right w:val="none" w:sz="0" w:space="0" w:color="auto"/>
      </w:divBdr>
    </w:div>
    <w:div w:id="412893028">
      <w:bodyDiv w:val="1"/>
      <w:marLeft w:val="0"/>
      <w:marRight w:val="0"/>
      <w:marTop w:val="0"/>
      <w:marBottom w:val="0"/>
      <w:divBdr>
        <w:top w:val="none" w:sz="0" w:space="0" w:color="auto"/>
        <w:left w:val="none" w:sz="0" w:space="0" w:color="auto"/>
        <w:bottom w:val="none" w:sz="0" w:space="0" w:color="auto"/>
        <w:right w:val="none" w:sz="0" w:space="0" w:color="auto"/>
      </w:divBdr>
    </w:div>
    <w:div w:id="574239170">
      <w:bodyDiv w:val="1"/>
      <w:marLeft w:val="0"/>
      <w:marRight w:val="0"/>
      <w:marTop w:val="0"/>
      <w:marBottom w:val="0"/>
      <w:divBdr>
        <w:top w:val="none" w:sz="0" w:space="0" w:color="auto"/>
        <w:left w:val="none" w:sz="0" w:space="0" w:color="auto"/>
        <w:bottom w:val="none" w:sz="0" w:space="0" w:color="auto"/>
        <w:right w:val="none" w:sz="0" w:space="0" w:color="auto"/>
      </w:divBdr>
    </w:div>
    <w:div w:id="681905279">
      <w:bodyDiv w:val="1"/>
      <w:marLeft w:val="0"/>
      <w:marRight w:val="0"/>
      <w:marTop w:val="0"/>
      <w:marBottom w:val="0"/>
      <w:divBdr>
        <w:top w:val="none" w:sz="0" w:space="0" w:color="auto"/>
        <w:left w:val="none" w:sz="0" w:space="0" w:color="auto"/>
        <w:bottom w:val="none" w:sz="0" w:space="0" w:color="auto"/>
        <w:right w:val="none" w:sz="0" w:space="0" w:color="auto"/>
      </w:divBdr>
    </w:div>
    <w:div w:id="707803826">
      <w:bodyDiv w:val="1"/>
      <w:marLeft w:val="0"/>
      <w:marRight w:val="0"/>
      <w:marTop w:val="0"/>
      <w:marBottom w:val="0"/>
      <w:divBdr>
        <w:top w:val="none" w:sz="0" w:space="0" w:color="auto"/>
        <w:left w:val="none" w:sz="0" w:space="0" w:color="auto"/>
        <w:bottom w:val="none" w:sz="0" w:space="0" w:color="auto"/>
        <w:right w:val="none" w:sz="0" w:space="0" w:color="auto"/>
      </w:divBdr>
    </w:div>
    <w:div w:id="791825938">
      <w:bodyDiv w:val="1"/>
      <w:marLeft w:val="0"/>
      <w:marRight w:val="0"/>
      <w:marTop w:val="0"/>
      <w:marBottom w:val="0"/>
      <w:divBdr>
        <w:top w:val="none" w:sz="0" w:space="0" w:color="auto"/>
        <w:left w:val="none" w:sz="0" w:space="0" w:color="auto"/>
        <w:bottom w:val="none" w:sz="0" w:space="0" w:color="auto"/>
        <w:right w:val="none" w:sz="0" w:space="0" w:color="auto"/>
      </w:divBdr>
    </w:div>
    <w:div w:id="873347263">
      <w:bodyDiv w:val="1"/>
      <w:marLeft w:val="0"/>
      <w:marRight w:val="0"/>
      <w:marTop w:val="0"/>
      <w:marBottom w:val="0"/>
      <w:divBdr>
        <w:top w:val="none" w:sz="0" w:space="0" w:color="auto"/>
        <w:left w:val="none" w:sz="0" w:space="0" w:color="auto"/>
        <w:bottom w:val="none" w:sz="0" w:space="0" w:color="auto"/>
        <w:right w:val="none" w:sz="0" w:space="0" w:color="auto"/>
      </w:divBdr>
    </w:div>
    <w:div w:id="1078019073">
      <w:bodyDiv w:val="1"/>
      <w:marLeft w:val="0"/>
      <w:marRight w:val="0"/>
      <w:marTop w:val="0"/>
      <w:marBottom w:val="0"/>
      <w:divBdr>
        <w:top w:val="none" w:sz="0" w:space="0" w:color="auto"/>
        <w:left w:val="none" w:sz="0" w:space="0" w:color="auto"/>
        <w:bottom w:val="none" w:sz="0" w:space="0" w:color="auto"/>
        <w:right w:val="none" w:sz="0" w:space="0" w:color="auto"/>
      </w:divBdr>
    </w:div>
    <w:div w:id="1656374765">
      <w:bodyDiv w:val="1"/>
      <w:marLeft w:val="0"/>
      <w:marRight w:val="0"/>
      <w:marTop w:val="0"/>
      <w:marBottom w:val="0"/>
      <w:divBdr>
        <w:top w:val="none" w:sz="0" w:space="0" w:color="auto"/>
        <w:left w:val="none" w:sz="0" w:space="0" w:color="auto"/>
        <w:bottom w:val="none" w:sz="0" w:space="0" w:color="auto"/>
        <w:right w:val="none" w:sz="0" w:space="0" w:color="auto"/>
      </w:divBdr>
    </w:div>
    <w:div w:id="1844393067">
      <w:bodyDiv w:val="1"/>
      <w:marLeft w:val="0"/>
      <w:marRight w:val="0"/>
      <w:marTop w:val="0"/>
      <w:marBottom w:val="0"/>
      <w:divBdr>
        <w:top w:val="none" w:sz="0" w:space="0" w:color="auto"/>
        <w:left w:val="none" w:sz="0" w:space="0" w:color="auto"/>
        <w:bottom w:val="none" w:sz="0" w:space="0" w:color="auto"/>
        <w:right w:val="none" w:sz="0" w:space="0" w:color="auto"/>
      </w:divBdr>
    </w:div>
    <w:div w:id="19311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A2598-1E6B-4ADF-AD53-C14AA903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25</Pages>
  <Words>7612</Words>
  <Characters>43390</Characters>
  <Application>Microsoft Office Word</Application>
  <DocSecurity>0</DocSecurity>
  <Lines>361</Lines>
  <Paragraphs>101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50901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Tomačić</dc:creator>
  <cp:lastModifiedBy>Marina Tatalović</cp:lastModifiedBy>
  <cp:revision>5</cp:revision>
  <cp:lastPrinted>2022-06-27T12:28:00Z</cp:lastPrinted>
  <dcterms:created xsi:type="dcterms:W3CDTF">2022-06-27T12:01:00Z</dcterms:created>
  <dcterms:modified xsi:type="dcterms:W3CDTF">2022-06-28T12:02:00Z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