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D482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3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4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5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6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7" w14:textId="77777777" w:rsidR="00C164D9" w:rsidRPr="00C164D9" w:rsidRDefault="00C164D9" w:rsidP="00C1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4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E2D4C7" wp14:editId="4EE2D4C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D488" w14:textId="77777777" w:rsidR="00C164D9" w:rsidRPr="00C164D9" w:rsidRDefault="00C164D9" w:rsidP="00C164D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EE2D48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8A" w14:textId="77777777" w:rsidR="00C164D9" w:rsidRPr="00C164D9" w:rsidRDefault="00C164D9" w:rsidP="00C164D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E1CD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15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882353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C16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2D48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C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financija</w:t>
      </w:r>
    </w:p>
    <w:p w14:paraId="4EE2D48D" w14:textId="77777777" w:rsidR="00C164D9" w:rsidRPr="00C164D9" w:rsidRDefault="00C164D9" w:rsidP="00C164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E" w14:textId="77777777" w:rsidR="00C164D9" w:rsidRPr="00C164D9" w:rsidRDefault="00C164D9" w:rsidP="00C164D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F" w14:textId="77777777" w:rsidR="00C164D9" w:rsidRPr="00C164D9" w:rsidRDefault="00C164D9" w:rsidP="00577E8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Verifikacija odgovora na zastupničko pitanje </w:t>
      </w:r>
      <w:r w:rsidR="00030ED0" w:rsidRPr="00030ED0">
        <w:rPr>
          <w:rFonts w:ascii="Times New Roman" w:eastAsia="Calibri" w:hAnsi="Times New Roman" w:cs="Times New Roman"/>
          <w:sz w:val="24"/>
          <w:szCs w:val="24"/>
        </w:rPr>
        <w:t>dr. sc. Katarine Peović, u vezi s pravima radnika u društvu Hrvatska Lutrija d.o.o.</w:t>
      </w:r>
    </w:p>
    <w:p w14:paraId="4EE2D490" w14:textId="77777777" w:rsidR="00C164D9" w:rsidRPr="00C164D9" w:rsidRDefault="00C164D9" w:rsidP="00C164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1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2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4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5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7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8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A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C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D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E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9F" w14:textId="77777777" w:rsidR="00C164D9" w:rsidRPr="00C164D9" w:rsidRDefault="00C164D9" w:rsidP="00C164D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C164D9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EE2D4A0" w14:textId="77777777" w:rsidR="00C164D9" w:rsidRPr="00C164D9" w:rsidRDefault="00C164D9" w:rsidP="00C164D9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</w:p>
    <w:p w14:paraId="4EE2D4A1" w14:textId="77777777" w:rsidR="00C164D9" w:rsidRPr="004F682D" w:rsidRDefault="004F682D" w:rsidP="00C164D9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Pr="004F682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</w:p>
    <w:p w14:paraId="4EE2D4A2" w14:textId="77777777" w:rsidR="00C164D9" w:rsidRPr="00C164D9" w:rsidRDefault="00C164D9" w:rsidP="00C164D9">
      <w:pPr>
        <w:rPr>
          <w:rFonts w:eastAsiaTheme="minorEastAsia"/>
          <w:lang w:eastAsia="hr-HR"/>
        </w:rPr>
      </w:pPr>
    </w:p>
    <w:p w14:paraId="4EE2D4A3" w14:textId="77777777" w:rsidR="00C164D9" w:rsidRPr="00C164D9" w:rsidRDefault="00C164D9" w:rsidP="00C164D9">
      <w:pPr>
        <w:rPr>
          <w:rFonts w:eastAsiaTheme="minorEastAsia"/>
          <w:lang w:eastAsia="hr-HR"/>
        </w:rPr>
      </w:pPr>
    </w:p>
    <w:p w14:paraId="4EE2D4A4" w14:textId="77777777" w:rsidR="00C164D9" w:rsidRPr="00C164D9" w:rsidRDefault="00C164D9" w:rsidP="00C164D9">
      <w:pPr>
        <w:rPr>
          <w:rFonts w:eastAsiaTheme="minorEastAsia"/>
          <w:lang w:eastAsia="hr-HR"/>
        </w:rPr>
      </w:pPr>
    </w:p>
    <w:p w14:paraId="4EE2D4A5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EE2D4A6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>URBROJ:</w:t>
      </w:r>
    </w:p>
    <w:p w14:paraId="4EE2D4A7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EE2D4A8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9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A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B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C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D9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DE1CD5">
        <w:rPr>
          <w:rFonts w:ascii="Times New Roman" w:hAnsi="Times New Roman" w:cs="Times New Roman"/>
          <w:b/>
          <w:sz w:val="24"/>
          <w:szCs w:val="24"/>
        </w:rPr>
        <w:t>A</w:t>
      </w:r>
      <w:r w:rsidRPr="00C164D9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4EE2D4AD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AE" w14:textId="0E7F796E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2342C" w14:textId="77777777" w:rsidR="00225B69" w:rsidRPr="00C164D9" w:rsidRDefault="00225B6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AF" w14:textId="77777777" w:rsidR="00C164D9" w:rsidRPr="00C164D9" w:rsidRDefault="00C164D9" w:rsidP="00C164D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Calibri" w:hAnsi="Times New Roman" w:cs="Times New Roman"/>
          <w:sz w:val="24"/>
          <w:szCs w:val="24"/>
        </w:rPr>
        <w:t>PREDMET: Zastupničko pitanje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>dr. sc. Katarin</w:t>
      </w:r>
      <w:r w:rsidR="00035D8B">
        <w:rPr>
          <w:rFonts w:ascii="Times New Roman" w:eastAsia="Calibri" w:hAnsi="Times New Roman" w:cs="Times New Roman"/>
          <w:sz w:val="24"/>
          <w:szCs w:val="24"/>
        </w:rPr>
        <w:t>e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 xml:space="preserve"> Peović, u vezi s pravima radnika u društvu Hrvatska Lutrija d.o.o.</w:t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4D9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4EE2D4B0" w14:textId="77777777" w:rsidR="00C164D9" w:rsidRPr="00C164D9" w:rsidRDefault="00C164D9" w:rsidP="00C164D9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2D4B1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2" w14:textId="250FA10C" w:rsidR="00C164D9" w:rsidRPr="00C164D9" w:rsidRDefault="00DE1CD5" w:rsidP="00C1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4D9" w:rsidRPr="00C164D9">
        <w:rPr>
          <w:rFonts w:ascii="Times New Roman" w:hAnsi="Times New Roman" w:cs="Times New Roman"/>
          <w:sz w:val="24"/>
          <w:szCs w:val="24"/>
        </w:rPr>
        <w:t>Zastupnica u Hrvatskome saboru</w:t>
      </w:r>
      <w:r w:rsidR="00321976">
        <w:rPr>
          <w:rFonts w:ascii="Times New Roman" w:hAnsi="Times New Roman" w:cs="Times New Roman"/>
          <w:sz w:val="24"/>
          <w:szCs w:val="24"/>
        </w:rPr>
        <w:t>,</w:t>
      </w:r>
      <w:r w:rsidR="0004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F9D">
        <w:rPr>
          <w:rFonts w:ascii="Times New Roman" w:eastAsia="Calibri" w:hAnsi="Times New Roman" w:cs="Times New Roman"/>
          <w:sz w:val="24"/>
          <w:szCs w:val="24"/>
        </w:rPr>
        <w:t>dr. sc. Katarina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 xml:space="preserve"> Peović</w:t>
      </w:r>
      <w:r w:rsidR="00F726AF">
        <w:rPr>
          <w:rFonts w:ascii="Times New Roman" w:eastAsia="Calibri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postavila je, sukladno s člankom 140. Poslovnika Hrvatskog</w:t>
      </w:r>
      <w:r w:rsidR="00321976">
        <w:rPr>
          <w:rFonts w:ascii="Times New Roman" w:hAnsi="Times New Roman" w:cs="Times New Roman"/>
          <w:sz w:val="24"/>
          <w:szCs w:val="24"/>
        </w:rPr>
        <w:t>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FD57A6">
        <w:rPr>
          <w:rFonts w:ascii="Times New Roman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>u vezi s pravima radnika u društvu Hrvatska Lutrija d.o.o.</w:t>
      </w:r>
      <w:r w:rsidR="00927F31">
        <w:rPr>
          <w:rFonts w:ascii="Times New Roman" w:eastAsia="Calibri" w:hAnsi="Times New Roman" w:cs="Times New Roman"/>
          <w:sz w:val="24"/>
          <w:szCs w:val="24"/>
        </w:rPr>
        <w:t xml:space="preserve"> (u daljnjem tesktu: Društvo).</w:t>
      </w:r>
    </w:p>
    <w:p w14:paraId="4EE2D4B3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4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EE2D4B5" w14:textId="77777777" w:rsidR="00035D8B" w:rsidRPr="00035D8B" w:rsidRDefault="00C164D9" w:rsidP="00035D8B">
      <w:pPr>
        <w:pStyle w:val="TNR12"/>
        <w:ind w:firstLine="0"/>
      </w:pPr>
      <w:r w:rsidRPr="00C164D9">
        <w:tab/>
      </w:r>
      <w:r w:rsidRPr="00C164D9">
        <w:tab/>
      </w:r>
    </w:p>
    <w:p w14:paraId="4EE2D4B6" w14:textId="77777777" w:rsidR="00035D8B" w:rsidRPr="00035D8B" w:rsidRDefault="00035D8B" w:rsidP="00035D8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35D8B">
        <w:rPr>
          <w:rFonts w:ascii="Times New Roman" w:hAnsi="Times New Roman" w:cs="Times New Roman"/>
          <w:sz w:val="24"/>
          <w:szCs w:val="24"/>
        </w:rPr>
        <w:t>Način određivanja plaće propisan je Zakonom o radu</w:t>
      </w:r>
      <w:r w:rsidR="00030ED0">
        <w:rPr>
          <w:rFonts w:ascii="Times New Roman" w:hAnsi="Times New Roman" w:cs="Times New Roman"/>
          <w:sz w:val="24"/>
          <w:szCs w:val="24"/>
        </w:rPr>
        <w:t xml:space="preserve"> </w:t>
      </w:r>
      <w:r w:rsidR="00030ED0" w:rsidRPr="00030ED0">
        <w:rPr>
          <w:rFonts w:ascii="Times New Roman" w:hAnsi="Times New Roman" w:cs="Times New Roman"/>
          <w:sz w:val="24"/>
          <w:szCs w:val="24"/>
        </w:rPr>
        <w:t>(„Narodne novine“, br. 93/14., 127/17. i 98/19.)</w:t>
      </w:r>
      <w:r w:rsidRPr="00035D8B">
        <w:rPr>
          <w:rFonts w:ascii="Times New Roman" w:hAnsi="Times New Roman" w:cs="Times New Roman"/>
          <w:sz w:val="24"/>
          <w:szCs w:val="24"/>
        </w:rPr>
        <w:t xml:space="preserve"> na način da je poslodavac dužan radniku obračunati i isplatiti plaću u iznosu utvrđenom propisom, kolektivnim ugovorom, pravilnikom o radu, odnosno ugovorom o radu, a podatak o osnovnoj plaći, dodacima na plaću te razdobljima isplate primanja na koja radnik ima pravo </w:t>
      </w:r>
      <w:r w:rsidR="00030ED0">
        <w:rPr>
          <w:rFonts w:ascii="Times New Roman" w:hAnsi="Times New Roman" w:cs="Times New Roman"/>
          <w:sz w:val="24"/>
          <w:szCs w:val="24"/>
        </w:rPr>
        <w:t xml:space="preserve">sastavni je dio </w:t>
      </w:r>
      <w:r w:rsidRPr="00035D8B">
        <w:rPr>
          <w:rFonts w:ascii="Times New Roman" w:hAnsi="Times New Roman" w:cs="Times New Roman"/>
          <w:sz w:val="24"/>
          <w:szCs w:val="24"/>
        </w:rPr>
        <w:t xml:space="preserve">svakog </w:t>
      </w:r>
      <w:r w:rsidRPr="00035D8B">
        <w:rPr>
          <w:rFonts w:ascii="Times New Roman" w:hAnsi="Times New Roman" w:cs="Times New Roman"/>
          <w:sz w:val="24"/>
          <w:szCs w:val="24"/>
        </w:rPr>
        <w:lastRenderedPageBreak/>
        <w:t>ugovora o radu. Pri tome plaća može biti određena (ugovorom o radu utvrđen iznos) ili odrediva (utvrđena kolektivnim ugovorom ili pravilnikom o radu). Sam Zakon o radu ne uređuje materijalna prava radnika, već se ona uređuju ugovorom o radu, pravilnikom o radu ili odlukom poslodavca te kolektivnim ugovorom. Ako su u pitanju kolektivni ugovori, njihove je odredbe ovlašteno tumačiti zajedničko povjerenstvo, a u ostalim slučajevima donositelj akta odnosno ugovorne strane ugovora o radu.</w:t>
      </w:r>
    </w:p>
    <w:p w14:paraId="4EE2D4B7" w14:textId="77777777" w:rsidR="00035D8B" w:rsidRPr="00035D8B" w:rsidRDefault="00035D8B" w:rsidP="0003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8" w14:textId="5F74E5C1" w:rsidR="00035D8B" w:rsidRPr="00035D8B" w:rsidRDefault="00030ED0" w:rsidP="00035D8B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Nadalje,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iako su točni podaci koji ukazuju da je prosječna plaća u prvom kvartalu 2022. manja nego u prethodnom, četvrtom kvartalu 2021., ipak do takvih kretanja nije došlo iz razloga opisanih u zastupničkom pitanju. Naime, do razlike u prosječnoj plaći uobičajeno dolazi na nivou svakog društva zbog izmjena u strukturi radnika ili pomlađivanja društva, pri čemu mladi radnici započinju s radom s nižim koeficijentom složenosti poslova te manjim primanjima s osnova minulog rada u odnosu na ostale radnike. Neovisno o tome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Uprava </w:t>
      </w:r>
      <w:r w:rsidR="00927F31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ruštva 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zajedno s reprezentativnim sindikatima priprema daljnje mjere suzbijanja negativnih efekata inflacije na radnike </w:t>
      </w:r>
      <w:r w:rsidR="00D25F9D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ruštva.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E2D4B9" w14:textId="77777777" w:rsidR="00035D8B" w:rsidRPr="00035D8B" w:rsidRDefault="00035D8B" w:rsidP="00035D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E5DE5D" w14:textId="77777777" w:rsidR="00225B69" w:rsidRDefault="00225B69" w:rsidP="00035D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B8EAAB" w14:textId="77777777" w:rsidR="00225B69" w:rsidRDefault="00225B69" w:rsidP="00035D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E2D4BA" w14:textId="457E158B" w:rsidR="00035D8B" w:rsidRPr="00035D8B" w:rsidRDefault="00D25F9D" w:rsidP="00035D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>Dodatno, u pogledu ostvarivanja prava na stimulativni dio plaće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Uprava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030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ruštva 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>ističe kako svaki prodavač u svakom trenutku ima uvid u zadani plan i može provjeriti u kojem postotku je ostvario stimulaciju. Internim aktima jasno su propisani kriteriji ostvarivanja prava</w:t>
      </w:r>
      <w:r w:rsidR="00820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stimulaciju mjesečno ostvari oko 50 % prodavača</w:t>
      </w:r>
      <w:r w:rsidR="008201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D8B" w:rsidRPr="0003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E2D4BB" w14:textId="77777777" w:rsidR="00C164D9" w:rsidRPr="00C164D9" w:rsidRDefault="00C164D9" w:rsidP="00035D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E2D4BC" w14:textId="77777777" w:rsidR="00C164D9" w:rsidRPr="00C164D9" w:rsidRDefault="00882353" w:rsidP="00DE1CD5">
      <w:pPr>
        <w:spacing w:after="0" w:line="259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882353">
        <w:rPr>
          <w:rFonts w:ascii="Times New Roman" w:hAnsi="Times New Roman" w:cs="Times New Roman"/>
          <w:sz w:val="24"/>
          <w:szCs w:val="24"/>
        </w:rPr>
        <w:t xml:space="preserve"> dat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ministar </w:t>
      </w:r>
      <w:r w:rsidR="0082010F">
        <w:rPr>
          <w:rFonts w:ascii="Times New Roman" w:hAnsi="Times New Roman" w:cs="Times New Roman"/>
          <w:sz w:val="24"/>
          <w:szCs w:val="24"/>
        </w:rPr>
        <w:t>financija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dr. sc. </w:t>
      </w:r>
      <w:r w:rsidR="0082010F">
        <w:rPr>
          <w:rFonts w:ascii="Times New Roman" w:hAnsi="Times New Roman" w:cs="Times New Roman"/>
          <w:sz w:val="24"/>
          <w:szCs w:val="24"/>
        </w:rPr>
        <w:t>Marko Primorac</w:t>
      </w:r>
      <w:r w:rsidR="00C164D9" w:rsidRPr="00C164D9">
        <w:rPr>
          <w:rFonts w:ascii="Times New Roman" w:hAnsi="Times New Roman" w:cs="Times New Roman"/>
          <w:sz w:val="24"/>
          <w:szCs w:val="24"/>
        </w:rPr>
        <w:t>.</w:t>
      </w:r>
    </w:p>
    <w:p w14:paraId="4EE2D4BD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C0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C1" w14:textId="77777777" w:rsidR="00C164D9" w:rsidRPr="00C164D9" w:rsidRDefault="00C164D9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373F08D8" w14:textId="77777777" w:rsidR="00D25F9D" w:rsidRDefault="00D25F9D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EE2D4C3" w14:textId="7E5252CA" w:rsidR="00C164D9" w:rsidRPr="00C164D9" w:rsidRDefault="00C164D9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p w14:paraId="4EE2D4C4" w14:textId="77777777" w:rsidR="00C164D9" w:rsidRPr="00C164D9" w:rsidRDefault="00C164D9" w:rsidP="00C164D9">
      <w:pPr>
        <w:spacing w:after="0" w:line="240" w:lineRule="auto"/>
        <w:rPr>
          <w:rFonts w:ascii="Calibri" w:hAnsi="Calibri" w:cs="Calibri"/>
        </w:rPr>
      </w:pPr>
    </w:p>
    <w:p w14:paraId="4EE2D4C5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C6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FB6"/>
    <w:multiLevelType w:val="hybridMultilevel"/>
    <w:tmpl w:val="CDFA7590"/>
    <w:lvl w:ilvl="0" w:tplc="6698358C"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E"/>
    <w:rsid w:val="00030ED0"/>
    <w:rsid w:val="00035D8B"/>
    <w:rsid w:val="00043ED4"/>
    <w:rsid w:val="00100228"/>
    <w:rsid w:val="001F4FB2"/>
    <w:rsid w:val="00225B69"/>
    <w:rsid w:val="00321976"/>
    <w:rsid w:val="0036044F"/>
    <w:rsid w:val="004F682D"/>
    <w:rsid w:val="00515052"/>
    <w:rsid w:val="00577E87"/>
    <w:rsid w:val="007B3C38"/>
    <w:rsid w:val="0082010F"/>
    <w:rsid w:val="00882353"/>
    <w:rsid w:val="008E2D6E"/>
    <w:rsid w:val="00927F31"/>
    <w:rsid w:val="009E078C"/>
    <w:rsid w:val="00A064A6"/>
    <w:rsid w:val="00A77007"/>
    <w:rsid w:val="00C164D9"/>
    <w:rsid w:val="00D25F9D"/>
    <w:rsid w:val="00DE1CD5"/>
    <w:rsid w:val="00F726AF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482"/>
  <w15:chartTrackingRefBased/>
  <w15:docId w15:val="{4969A48F-EFB4-4A6C-8D63-2894887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64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70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007"/>
    <w:rPr>
      <w:rFonts w:ascii="Calibri" w:hAnsi="Calibri"/>
      <w:szCs w:val="21"/>
    </w:rPr>
  </w:style>
  <w:style w:type="paragraph" w:customStyle="1" w:styleId="TNR12">
    <w:name w:val="TNR12"/>
    <w:basedOn w:val="NoSpacing"/>
    <w:link w:val="TNR12Char"/>
    <w:autoRedefine/>
    <w:qFormat/>
    <w:rsid w:val="00035D8B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035D8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035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D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5</cp:revision>
  <dcterms:created xsi:type="dcterms:W3CDTF">2022-10-06T07:33:00Z</dcterms:created>
  <dcterms:modified xsi:type="dcterms:W3CDTF">2022-10-06T14:09:00Z</dcterms:modified>
</cp:coreProperties>
</file>