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002A" w14:textId="77777777" w:rsidR="000C3EEE" w:rsidRPr="006B1417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E23537" wp14:editId="2620802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17">
        <w:rPr>
          <w:rFonts w:ascii="Times New Roman" w:hAnsi="Times New Roman" w:cs="Times New Roman"/>
          <w:sz w:val="24"/>
          <w:szCs w:val="24"/>
        </w:rPr>
        <w:fldChar w:fldCharType="begin"/>
      </w:r>
      <w:r w:rsidRPr="006B1417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B141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8D3FC55" w14:textId="77777777" w:rsidR="000C3EEE" w:rsidRPr="006B141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8CF1DFC" w14:textId="655AE7E9" w:rsidR="000C3EEE" w:rsidRPr="006B1417" w:rsidRDefault="00D83A29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2C016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1E3A" w:rsidRPr="006B1417">
        <w:rPr>
          <w:rFonts w:ascii="Times New Roman" w:hAnsi="Times New Roman" w:cs="Times New Roman"/>
          <w:sz w:val="24"/>
          <w:szCs w:val="24"/>
        </w:rPr>
        <w:t xml:space="preserve"> </w:t>
      </w:r>
      <w:r w:rsidR="002C0165">
        <w:rPr>
          <w:rFonts w:ascii="Times New Roman" w:hAnsi="Times New Roman" w:cs="Times New Roman"/>
          <w:sz w:val="24"/>
          <w:szCs w:val="24"/>
        </w:rPr>
        <w:t>listopada</w:t>
      </w:r>
      <w:r w:rsidR="000C3EEE" w:rsidRPr="006B1417">
        <w:rPr>
          <w:rFonts w:ascii="Times New Roman" w:hAnsi="Times New Roman" w:cs="Times New Roman"/>
          <w:sz w:val="24"/>
          <w:szCs w:val="24"/>
        </w:rPr>
        <w:t xml:space="preserve"> 20</w:t>
      </w:r>
      <w:r w:rsidR="00067756" w:rsidRPr="006B1417">
        <w:rPr>
          <w:rFonts w:ascii="Times New Roman" w:hAnsi="Times New Roman" w:cs="Times New Roman"/>
          <w:sz w:val="24"/>
          <w:szCs w:val="24"/>
        </w:rPr>
        <w:t>2</w:t>
      </w:r>
      <w:r w:rsidR="00D31FCE" w:rsidRPr="006B1417">
        <w:rPr>
          <w:rFonts w:ascii="Times New Roman" w:hAnsi="Times New Roman" w:cs="Times New Roman"/>
          <w:sz w:val="24"/>
          <w:szCs w:val="24"/>
        </w:rPr>
        <w:t>2</w:t>
      </w:r>
      <w:r w:rsidR="000C3EEE" w:rsidRPr="006B1417">
        <w:rPr>
          <w:rFonts w:ascii="Times New Roman" w:hAnsi="Times New Roman" w:cs="Times New Roman"/>
          <w:sz w:val="24"/>
          <w:szCs w:val="24"/>
        </w:rPr>
        <w:t>.</w:t>
      </w:r>
    </w:p>
    <w:p w14:paraId="5CBE0EC8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49FE61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B07C0B" w14:textId="77777777" w:rsidR="000C3EEE" w:rsidRPr="006B141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C93A3AA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6B1417" w14:paraId="5AEFA3A3" w14:textId="77777777" w:rsidTr="00427D0F">
        <w:tc>
          <w:tcPr>
            <w:tcW w:w="1951" w:type="dxa"/>
          </w:tcPr>
          <w:p w14:paraId="76FA904A" w14:textId="77777777" w:rsidR="000C3EEE" w:rsidRPr="006B141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417">
              <w:rPr>
                <w:sz w:val="24"/>
                <w:szCs w:val="24"/>
              </w:rPr>
              <w:t xml:space="preserve"> </w:t>
            </w:r>
            <w:r w:rsidRPr="006B1417">
              <w:rPr>
                <w:b/>
                <w:smallCaps/>
                <w:sz w:val="24"/>
                <w:szCs w:val="24"/>
              </w:rPr>
              <w:t>Predlagatelj</w:t>
            </w:r>
            <w:r w:rsidRPr="006B14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7E5781" w14:textId="7D9D0B59" w:rsidR="000C3EEE" w:rsidRPr="006B1417" w:rsidRDefault="000C3EEE" w:rsidP="0034572A">
            <w:pPr>
              <w:spacing w:line="360" w:lineRule="auto"/>
              <w:rPr>
                <w:sz w:val="24"/>
                <w:szCs w:val="24"/>
              </w:rPr>
            </w:pPr>
            <w:r w:rsidRPr="006B1417">
              <w:rPr>
                <w:sz w:val="24"/>
                <w:szCs w:val="24"/>
              </w:rPr>
              <w:t xml:space="preserve">Ministarstvo </w:t>
            </w:r>
            <w:r w:rsidR="0034572A">
              <w:rPr>
                <w:sz w:val="24"/>
                <w:szCs w:val="24"/>
              </w:rPr>
              <w:t>gospodarstva i održivog razvoja</w:t>
            </w:r>
          </w:p>
        </w:tc>
      </w:tr>
    </w:tbl>
    <w:p w14:paraId="366591C3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6B1417" w14:paraId="21940734" w14:textId="77777777" w:rsidTr="00427D0F">
        <w:tc>
          <w:tcPr>
            <w:tcW w:w="1951" w:type="dxa"/>
          </w:tcPr>
          <w:p w14:paraId="7195AEBE" w14:textId="77777777" w:rsidR="000C3EEE" w:rsidRPr="006B141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1417">
              <w:rPr>
                <w:b/>
                <w:smallCaps/>
                <w:sz w:val="24"/>
                <w:szCs w:val="24"/>
              </w:rPr>
              <w:t>Predmet</w:t>
            </w:r>
            <w:r w:rsidRPr="006B14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5DA51D" w14:textId="27F2633C" w:rsidR="000C3EEE" w:rsidRPr="006B1417" w:rsidRDefault="00327465" w:rsidP="0034572A">
            <w:pPr>
              <w:spacing w:line="360" w:lineRule="auto"/>
              <w:rPr>
                <w:bCs/>
                <w:sz w:val="24"/>
                <w:szCs w:val="24"/>
              </w:rPr>
            </w:pPr>
            <w:r w:rsidRPr="006B1417">
              <w:rPr>
                <w:bCs/>
                <w:sz w:val="24"/>
                <w:szCs w:val="24"/>
              </w:rPr>
              <w:t xml:space="preserve">Verifikacija odgovora na zastupničko pitanje </w:t>
            </w:r>
            <w:r w:rsidR="002C0165" w:rsidRPr="00EF73C4">
              <w:rPr>
                <w:sz w:val="24"/>
                <w:szCs w:val="24"/>
              </w:rPr>
              <w:t>Barbare Antolić Vupora, u vezi s otvaranjem kamenoloma</w:t>
            </w:r>
          </w:p>
        </w:tc>
      </w:tr>
    </w:tbl>
    <w:p w14:paraId="46E51C2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76AC5C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F203D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47D56" w14:textId="77777777" w:rsidR="005D1847" w:rsidRPr="006B141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E428B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BB932" w14:textId="77777777" w:rsidR="000C3EEE" w:rsidRPr="006B141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C7FD1" w14:textId="77777777" w:rsidR="005222AE" w:rsidRPr="006B1417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AC047CC" w14:textId="77777777" w:rsidR="005222AE" w:rsidRPr="006B141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4D8F32E7" w14:textId="77777777" w:rsidR="005222AE" w:rsidRPr="006B1417" w:rsidRDefault="005222AE" w:rsidP="005222AE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09A0A0F0" w14:textId="77777777" w:rsidR="005222AE" w:rsidRPr="006B1417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24AC291" w14:textId="77777777" w:rsidR="005222AE" w:rsidRPr="006B141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</w:pPr>
      <w:r w:rsidRPr="006B1417">
        <w:rPr>
          <w:rFonts w:ascii="Times New Roman" w:hAnsi="Times New Roman" w:cs="Times New Roman"/>
          <w:color w:val="404040" w:themeColor="text1" w:themeTint="BF"/>
          <w:spacing w:val="20"/>
          <w:sz w:val="24"/>
          <w:szCs w:val="24"/>
        </w:rPr>
        <w:lastRenderedPageBreak/>
        <w:t>Banski dvori | Trg Sv. Marka 2  | 10000 Zagreb | tel. 01 4569 222 | vlada.gov.hr</w:t>
      </w:r>
    </w:p>
    <w:p w14:paraId="4B4E824F" w14:textId="77777777" w:rsidR="00F4340E" w:rsidRPr="006B1417" w:rsidRDefault="00F4340E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536D79" w14:textId="77777777" w:rsidR="006A0809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</w:p>
    <w:p w14:paraId="648CBEF7" w14:textId="77777777" w:rsidR="006A0809" w:rsidRDefault="006A0809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</w:p>
    <w:p w14:paraId="1DE9EAC4" w14:textId="1D4EAE95" w:rsidR="00327465" w:rsidRPr="006B1417" w:rsidRDefault="006A0809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  <w:r w:rsidR="00327465"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>PRIJEDLOG</w:t>
      </w:r>
    </w:p>
    <w:p w14:paraId="3928148F" w14:textId="77777777" w:rsidR="00513A79" w:rsidRDefault="00513A79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6CF21DC1" w14:textId="77777777" w:rsidR="00513A79" w:rsidRDefault="00513A79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7E6ED2E5" w14:textId="51A974C9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KLASA: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  <w:t xml:space="preserve"> </w:t>
      </w:r>
      <w:r w:rsidRPr="006B1417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hr-HR"/>
        </w:rPr>
        <w:tab/>
      </w:r>
    </w:p>
    <w:p w14:paraId="7C9D90E6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URBROJ: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43CCD58B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429176E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Zagreb,</w:t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</w:p>
    <w:p w14:paraId="2F42C197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F098E2E" w14:textId="77777777" w:rsidR="00327465" w:rsidRPr="006B1417" w:rsidRDefault="00327465" w:rsidP="003274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ab/>
      </w:r>
      <w:r w:rsidRPr="006B141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PREDSJEDNIKU HRVATSKOGA SABORA</w:t>
      </w:r>
    </w:p>
    <w:p w14:paraId="1CA049C3" w14:textId="77777777" w:rsidR="00327465" w:rsidRPr="006B1417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3A8984" w14:textId="77777777" w:rsidR="00327465" w:rsidRPr="006B1417" w:rsidRDefault="00327465" w:rsidP="00F43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A7852" w14:textId="69F0B660" w:rsidR="00327465" w:rsidRPr="006B1417" w:rsidRDefault="00327465" w:rsidP="001033F5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 xml:space="preserve">PREDMET: </w:t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  <w:t xml:space="preserve">Zastupničko pitanje </w:t>
      </w:r>
      <w:r w:rsidR="00A31B69">
        <w:rPr>
          <w:rFonts w:ascii="Times New Roman" w:eastAsia="Times New Roman" w:hAnsi="Times New Roman" w:cs="Times New Roman"/>
          <w:sz w:val="24"/>
          <w:szCs w:val="24"/>
        </w:rPr>
        <w:t>Barbare Antolić Vupore</w:t>
      </w:r>
      <w:r w:rsidR="002C0165" w:rsidRPr="00EF73C4">
        <w:rPr>
          <w:rFonts w:ascii="Times New Roman" w:eastAsia="Times New Roman" w:hAnsi="Times New Roman" w:cs="Times New Roman"/>
          <w:sz w:val="24"/>
          <w:szCs w:val="24"/>
        </w:rPr>
        <w:t>, u vezi s otvaranjem kamenoloma</w:t>
      </w:r>
      <w:r w:rsidR="002C0165" w:rsidRPr="006B1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417">
        <w:rPr>
          <w:rFonts w:ascii="Times New Roman" w:eastAsia="Calibri" w:hAnsi="Times New Roman" w:cs="Times New Roman"/>
          <w:sz w:val="24"/>
          <w:szCs w:val="24"/>
        </w:rPr>
        <w:t>- odgovor Vlade</w:t>
      </w:r>
    </w:p>
    <w:p w14:paraId="18A6ED29" w14:textId="61F2542A" w:rsidR="00327465" w:rsidRDefault="00327465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  <w:r w:rsidRPr="006B1417">
        <w:rPr>
          <w:rFonts w:ascii="Times New Roman" w:eastAsia="Calibri" w:hAnsi="Times New Roman" w:cs="Times New Roman"/>
          <w:sz w:val="24"/>
          <w:szCs w:val="24"/>
        </w:rPr>
        <w:tab/>
      </w:r>
    </w:p>
    <w:p w14:paraId="2893B2D7" w14:textId="77777777" w:rsidR="00513A79" w:rsidRPr="006B1417" w:rsidRDefault="00513A79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E4EBAD" w14:textId="12FB25A7" w:rsidR="00327465" w:rsidRPr="001033F5" w:rsidRDefault="001033F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13A79">
        <w:rPr>
          <w:rFonts w:ascii="Times New Roman" w:eastAsia="SimSun" w:hAnsi="Times New Roman" w:cs="Times New Roman"/>
          <w:sz w:val="24"/>
          <w:szCs w:val="24"/>
          <w:lang w:eastAsia="hr-HR"/>
        </w:rPr>
        <w:t>Zastupni</w:t>
      </w:r>
      <w:r w:rsidR="002C0165">
        <w:rPr>
          <w:rFonts w:ascii="Times New Roman" w:eastAsia="SimSun" w:hAnsi="Times New Roman" w:cs="Times New Roman"/>
          <w:sz w:val="24"/>
          <w:szCs w:val="24"/>
          <w:lang w:eastAsia="hr-HR"/>
        </w:rPr>
        <w:t>ca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Hrv</w:t>
      </w:r>
      <w:r w:rsidR="000905EC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atskome saboru, </w:t>
      </w:r>
      <w:r w:rsidR="002C0165">
        <w:rPr>
          <w:rFonts w:ascii="Times New Roman" w:eastAsia="Times New Roman" w:hAnsi="Times New Roman" w:cs="Times New Roman"/>
          <w:sz w:val="24"/>
          <w:szCs w:val="24"/>
        </w:rPr>
        <w:t>Barbara</w:t>
      </w:r>
      <w:r w:rsidR="002C0165" w:rsidRPr="00EF73C4">
        <w:rPr>
          <w:rFonts w:ascii="Times New Roman" w:eastAsia="Times New Roman" w:hAnsi="Times New Roman" w:cs="Times New Roman"/>
          <w:sz w:val="24"/>
          <w:szCs w:val="24"/>
        </w:rPr>
        <w:t xml:space="preserve"> Antolić Vupora</w:t>
      </w:r>
      <w:r w:rsidR="002C0165">
        <w:rPr>
          <w:rFonts w:ascii="Times New Roman" w:eastAsia="SimSun" w:hAnsi="Times New Roman" w:cs="Times New Roman"/>
          <w:sz w:val="24"/>
          <w:szCs w:val="24"/>
          <w:lang w:eastAsia="hr-HR"/>
        </w:rPr>
        <w:t>, postavila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je, sukladno s </w:t>
      </w:r>
      <w:r w:rsidR="002C0165">
        <w:rPr>
          <w:rFonts w:ascii="Times New Roman" w:eastAsia="SimSun" w:hAnsi="Times New Roman" w:cs="Times New Roman"/>
          <w:sz w:val="24"/>
          <w:szCs w:val="24"/>
          <w:lang w:eastAsia="hr-HR"/>
        </w:rPr>
        <w:t>člankom 140</w:t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Poslovnika Hrvatskoga sabora („Narodne novine“, br. 81/13., 113/16., 69/17., 29/18., 53/20., 119/20. - Odluka Ustavnog suda Republike Hrvatske i 123/20.), zastupničko pitanje u vezi</w:t>
      </w:r>
      <w:r w:rsidR="002C016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C0165" w:rsidRPr="002C0165">
        <w:rPr>
          <w:rFonts w:ascii="Times New Roman" w:eastAsia="SimSun" w:hAnsi="Times New Roman" w:cs="Times New Roman"/>
          <w:sz w:val="24"/>
          <w:szCs w:val="24"/>
          <w:lang w:eastAsia="hr-HR"/>
        </w:rPr>
        <w:t>otvaranjem kamenoloma</w:t>
      </w:r>
      <w:r w:rsidR="00327465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27322504" w14:textId="77777777" w:rsidR="00327465" w:rsidRPr="001033F5" w:rsidRDefault="0032746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9C2C3C6" w14:textId="77777777" w:rsidR="00327465" w:rsidRPr="001033F5" w:rsidRDefault="00327465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>Na navedeno zastupničko pitanje Vlada Republike Hrvatske daje sljedeći odgovor:</w:t>
      </w:r>
    </w:p>
    <w:p w14:paraId="4FDD5B0B" w14:textId="77777777" w:rsidR="00F4340E" w:rsidRPr="001033F5" w:rsidRDefault="00F4340E" w:rsidP="001033F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8C0076B" w14:textId="4AFDE64F" w:rsidR="002C0165" w:rsidRPr="002C0165" w:rsidRDefault="002C0165" w:rsidP="00DA717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ab/>
      </w:r>
      <w:r w:rsidRPr="002C0165">
        <w:rPr>
          <w:rFonts w:ascii="Times New Roman" w:eastAsia="Calibri" w:hAnsi="Times New Roman" w:cs="Times New Roman"/>
          <w:sz w:val="24"/>
          <w:szCs w:val="24"/>
        </w:rPr>
        <w:t>Sukladno odredbama članka 23. stavka 4. Zakona o rudarstvu (</w:t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„</w:t>
      </w:r>
      <w:r w:rsidRPr="002C0165">
        <w:rPr>
          <w:rFonts w:ascii="Times New Roman" w:eastAsia="Calibri" w:hAnsi="Times New Roman" w:cs="Times New Roman"/>
          <w:sz w:val="24"/>
          <w:szCs w:val="24"/>
        </w:rPr>
        <w:t xml:space="preserve">Narodne novine“, br. 56/13., 14/14., 52/18., 115/18. i 98/19.) Ministarstvo gospodarstva i održivog razvoja (u daljnjem tekstu: Ministarstvo) je radi davanja koncesije za eksploataciju mineralnih sirovina u listopadu 2020. zatražilo posebne uvjete, ograničenja i suglasnosti za provedbu postupka javnog nadmetanja za odabir najpovoljnijeg ponuditelja za istraživanje mineralnih sirovina u istražnom prostoru tehničko-građevnog kamena “Siljevec”, od nadležnih tijela te Krapinsko-zagorske županije i Općine Budinščina. Također, Ministarstvo je </w:t>
      </w:r>
      <w:r w:rsidR="00A31B69" w:rsidRPr="00A31B69">
        <w:rPr>
          <w:rFonts w:ascii="Times New Roman" w:eastAsia="Calibri" w:hAnsi="Times New Roman" w:cs="Times New Roman"/>
          <w:sz w:val="24"/>
          <w:szCs w:val="24"/>
        </w:rPr>
        <w:t xml:space="preserve">zatražilo </w:t>
      </w:r>
      <w:r w:rsidRPr="002C0165">
        <w:rPr>
          <w:rFonts w:ascii="Times New Roman" w:eastAsia="Calibri" w:hAnsi="Times New Roman" w:cs="Times New Roman"/>
          <w:sz w:val="24"/>
          <w:szCs w:val="24"/>
        </w:rPr>
        <w:t xml:space="preserve">od Općine Budinščina i Krapinsko-zagorske županije da </w:t>
      </w:r>
      <w:r w:rsidR="00A31B69" w:rsidRPr="00A31B69">
        <w:rPr>
          <w:rFonts w:ascii="Times New Roman" w:eastAsia="Calibri" w:hAnsi="Times New Roman" w:cs="Times New Roman"/>
          <w:sz w:val="24"/>
          <w:szCs w:val="24"/>
        </w:rPr>
        <w:t xml:space="preserve">na svojim oglasnim pločama u trajanju </w:t>
      </w:r>
      <w:r w:rsidR="00A31B69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A31B69" w:rsidRPr="00A31B69">
        <w:rPr>
          <w:rFonts w:ascii="Times New Roman" w:eastAsia="Calibri" w:hAnsi="Times New Roman" w:cs="Times New Roman"/>
          <w:sz w:val="24"/>
          <w:szCs w:val="24"/>
        </w:rPr>
        <w:t xml:space="preserve">30 dana oglase </w:t>
      </w:r>
      <w:r w:rsidRPr="002C0165">
        <w:rPr>
          <w:rFonts w:ascii="Times New Roman" w:eastAsia="Calibri" w:hAnsi="Times New Roman" w:cs="Times New Roman"/>
          <w:sz w:val="24"/>
          <w:szCs w:val="24"/>
        </w:rPr>
        <w:t>predmetno traženje Ministarstva.</w:t>
      </w:r>
    </w:p>
    <w:p w14:paraId="19E96027" w14:textId="77777777" w:rsidR="002C0165" w:rsidRPr="002C0165" w:rsidRDefault="002C0165" w:rsidP="002C0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A6833" w14:textId="4424E732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2C0165">
        <w:rPr>
          <w:rFonts w:ascii="Times New Roman" w:eastAsia="Calibri" w:hAnsi="Times New Roman" w:cs="Times New Roman"/>
          <w:sz w:val="24"/>
          <w:szCs w:val="24"/>
        </w:rPr>
        <w:t xml:space="preserve">S obzirom </w:t>
      </w:r>
      <w:r w:rsidR="00A31B69">
        <w:rPr>
          <w:rFonts w:ascii="Times New Roman" w:eastAsia="Calibri" w:hAnsi="Times New Roman" w:cs="Times New Roman"/>
          <w:sz w:val="24"/>
          <w:szCs w:val="24"/>
        </w:rPr>
        <w:t xml:space="preserve">na to </w:t>
      </w:r>
      <w:r w:rsidRPr="002C0165">
        <w:rPr>
          <w:rFonts w:ascii="Times New Roman" w:eastAsia="Calibri" w:hAnsi="Times New Roman" w:cs="Times New Roman"/>
          <w:sz w:val="24"/>
          <w:szCs w:val="24"/>
        </w:rPr>
        <w:t xml:space="preserve">da nisu utvrđene prepreke za pokretanje predmetnog postupka, Ministarstvo je provelo postupak javnog nadmetanja te donijelo Odluku o odabiru najpovoljnijeg ponuditelja, od 18. svibnja 2021. i Rješenje o odobrenju za istraživanje mineralnih sirovina, od 7. lipnja 2021. koje je javno dostupno putem poveznice </w:t>
      </w:r>
      <w:hyperlink r:id="rId9" w:history="1">
        <w:r w:rsidRPr="002C0165">
          <w:rPr>
            <w:rFonts w:ascii="Times New Roman" w:eastAsia="Calibri" w:hAnsi="Times New Roman" w:cs="Times New Roman"/>
            <w:sz w:val="24"/>
            <w:szCs w:val="24"/>
          </w:rPr>
          <w:t>https://jisms.gospodarstvo.gov.hr</w:t>
        </w:r>
      </w:hyperlink>
      <w:r w:rsidRPr="002C01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1C308F" w14:textId="77777777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FDB74" w14:textId="56C6331E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0165">
        <w:rPr>
          <w:rFonts w:ascii="Times New Roman" w:eastAsia="Calibri" w:hAnsi="Times New Roman" w:cs="Times New Roman"/>
          <w:sz w:val="24"/>
          <w:szCs w:val="24"/>
        </w:rPr>
        <w:t>Sukladno navedenom Rješenju društvo GEOMIN d.o.o.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C0165">
        <w:rPr>
          <w:rFonts w:ascii="Times New Roman" w:eastAsia="Calibri" w:hAnsi="Times New Roman" w:cs="Times New Roman"/>
          <w:sz w:val="24"/>
          <w:szCs w:val="24"/>
        </w:rPr>
        <w:t xml:space="preserve"> Zagreb (u daljnjem tekstu: GEOMIN) bilo je dužno prijaviti početak rudarskih istražnih radova Ministarstvu, D</w:t>
      </w:r>
      <w:r>
        <w:rPr>
          <w:rFonts w:ascii="Times New Roman" w:eastAsia="Calibri" w:hAnsi="Times New Roman" w:cs="Times New Roman"/>
          <w:sz w:val="24"/>
          <w:szCs w:val="24"/>
        </w:rPr>
        <w:t>ržavnom inspektoratu, Krapinsko-</w:t>
      </w:r>
      <w:r w:rsidRPr="002C0165">
        <w:rPr>
          <w:rFonts w:ascii="Times New Roman" w:eastAsia="Calibri" w:hAnsi="Times New Roman" w:cs="Times New Roman"/>
          <w:sz w:val="24"/>
          <w:szCs w:val="24"/>
        </w:rPr>
        <w:t>zag</w:t>
      </w:r>
      <w:r>
        <w:rPr>
          <w:rFonts w:ascii="Times New Roman" w:eastAsia="Calibri" w:hAnsi="Times New Roman" w:cs="Times New Roman"/>
          <w:sz w:val="24"/>
          <w:szCs w:val="24"/>
        </w:rPr>
        <w:t>orskoj županiji i Općini Budinšč</w:t>
      </w:r>
      <w:r w:rsidRPr="002C0165">
        <w:rPr>
          <w:rFonts w:ascii="Times New Roman" w:eastAsia="Calibri" w:hAnsi="Times New Roman" w:cs="Times New Roman"/>
          <w:sz w:val="24"/>
          <w:szCs w:val="24"/>
        </w:rPr>
        <w:t xml:space="preserve">ina. </w:t>
      </w:r>
    </w:p>
    <w:p w14:paraId="2512D493" w14:textId="77777777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1C04D" w14:textId="696C4DBE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0165">
        <w:rPr>
          <w:rFonts w:ascii="Times New Roman" w:eastAsia="Calibri" w:hAnsi="Times New Roman" w:cs="Times New Roman"/>
          <w:sz w:val="24"/>
          <w:szCs w:val="24"/>
        </w:rPr>
        <w:t>Prijava početka rudarskih istražnih radova nije propisana za Grad Ivanec, niti za Varaždinsku županiju, budući se istražni prostor ne nalazi na njihovom području.</w:t>
      </w:r>
    </w:p>
    <w:p w14:paraId="4CEB2CF4" w14:textId="77777777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86474" w14:textId="4572B473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0165">
        <w:rPr>
          <w:rFonts w:ascii="Times New Roman" w:eastAsia="Calibri" w:hAnsi="Times New Roman" w:cs="Times New Roman"/>
          <w:sz w:val="24"/>
          <w:szCs w:val="24"/>
        </w:rPr>
        <w:t xml:space="preserve">Početak istraživanja GEOMIN je prijavio Ministarstvu 27. rujna 2021. na zemljišnim česticama koje nisu u vlasništvu Republike Hrvatske i 25. listopada 2021. na zemljišnim česticama u vlasništvu Republike Hrvatske. </w:t>
      </w:r>
    </w:p>
    <w:p w14:paraId="29A2B1D9" w14:textId="77777777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DA779" w14:textId="15D0CDFD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0165">
        <w:rPr>
          <w:rFonts w:ascii="Times New Roman" w:eastAsia="Calibri" w:hAnsi="Times New Roman" w:cs="Times New Roman"/>
          <w:sz w:val="24"/>
          <w:szCs w:val="24"/>
        </w:rPr>
        <w:t xml:space="preserve">GEOMIN je proveo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2C0165">
        <w:rPr>
          <w:rFonts w:ascii="Times New Roman" w:eastAsia="Calibri" w:hAnsi="Times New Roman" w:cs="Times New Roman"/>
          <w:sz w:val="24"/>
          <w:szCs w:val="24"/>
        </w:rPr>
        <w:t>udarske istražne radove te je Rješenjem od 27. svibnja 2022. utvrđena količina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kakvoća</w:t>
      </w:r>
      <w:r w:rsidRPr="002C0165">
        <w:rPr>
          <w:rFonts w:ascii="Times New Roman" w:eastAsia="Calibri" w:hAnsi="Times New Roman" w:cs="Times New Roman"/>
          <w:sz w:val="24"/>
          <w:szCs w:val="24"/>
        </w:rPr>
        <w:t xml:space="preserve"> mineralne sirovine u istražnom prostoru tehničko-građevnog kamena </w:t>
      </w:r>
      <w:r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„</w:t>
      </w:r>
      <w:r w:rsidRPr="002C0165">
        <w:rPr>
          <w:rFonts w:ascii="Times New Roman" w:eastAsia="Calibri" w:hAnsi="Times New Roman" w:cs="Times New Roman"/>
          <w:sz w:val="24"/>
          <w:szCs w:val="24"/>
        </w:rPr>
        <w:t xml:space="preserve">Siljevec”. </w:t>
      </w:r>
    </w:p>
    <w:p w14:paraId="125EBE67" w14:textId="77777777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7BB290B" w14:textId="7705E7A1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C0165">
        <w:rPr>
          <w:rFonts w:ascii="Times New Roman" w:eastAsia="Calibri" w:hAnsi="Times New Roman" w:cs="Times New Roman"/>
          <w:iCs/>
          <w:sz w:val="24"/>
          <w:szCs w:val="24"/>
        </w:rPr>
        <w:t xml:space="preserve">U postupku Prethodne ocjene </w:t>
      </w:r>
      <w:r w:rsidRPr="002C0165">
        <w:rPr>
          <w:rFonts w:ascii="Times New Roman" w:eastAsia="Calibri" w:hAnsi="Times New Roman" w:cs="Times New Roman"/>
          <w:iCs/>
        </w:rPr>
        <w:t>prihvatljivosti za ekološku mrežu</w:t>
      </w:r>
      <w:r>
        <w:rPr>
          <w:rFonts w:ascii="Times New Roman" w:eastAsia="Calibri" w:hAnsi="Times New Roman" w:cs="Times New Roman"/>
          <w:iCs/>
        </w:rPr>
        <w:t>,</w:t>
      </w:r>
      <w:r w:rsidRPr="002C0165">
        <w:rPr>
          <w:rFonts w:ascii="Calibri" w:eastAsia="Calibri" w:hAnsi="Calibri" w:cs="Calibri"/>
          <w:i/>
          <w:iCs/>
        </w:rPr>
        <w:t xml:space="preserve"> </w:t>
      </w:r>
      <w:r w:rsidRPr="002C0165">
        <w:rPr>
          <w:rFonts w:ascii="Times New Roman" w:eastAsia="Calibri" w:hAnsi="Times New Roman" w:cs="Times New Roman"/>
          <w:iCs/>
          <w:sz w:val="24"/>
          <w:szCs w:val="24"/>
        </w:rPr>
        <w:t>Ministarstvo je donijelo Rješenje</w:t>
      </w:r>
      <w:r w:rsidR="00A31B69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C0165">
        <w:rPr>
          <w:rFonts w:ascii="Times New Roman" w:eastAsia="Calibri" w:hAnsi="Times New Roman" w:cs="Times New Roman"/>
          <w:iCs/>
          <w:sz w:val="24"/>
          <w:szCs w:val="24"/>
        </w:rPr>
        <w:t xml:space="preserve"> od 20. srpnja 2022., kojim se za planirani zahvat ne može isključiti mogućnost značajnih negativnih utjecaja na ciljeve očuvanja i cjelovitost područja ekološke mreže te je obvezna Glavna ocjena prihvatljivosti zahvata za ekološku mrežu koja se za ovaj tip zahvata provodi u okviru postupka procjene utjecaja zahvata na okoliš. </w:t>
      </w:r>
    </w:p>
    <w:p w14:paraId="42226A9B" w14:textId="77777777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D608D75" w14:textId="764D3759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0165">
        <w:rPr>
          <w:rFonts w:ascii="Times New Roman" w:eastAsia="Calibri" w:hAnsi="Times New Roman" w:cs="Times New Roman"/>
          <w:sz w:val="24"/>
          <w:szCs w:val="24"/>
        </w:rPr>
        <w:t>Ministarstvo nije zaprimilo zahtjev za provedbom postu</w:t>
      </w:r>
      <w:r>
        <w:rPr>
          <w:rFonts w:ascii="Times New Roman" w:eastAsia="Calibri" w:hAnsi="Times New Roman" w:cs="Times New Roman"/>
          <w:sz w:val="24"/>
          <w:szCs w:val="24"/>
        </w:rPr>
        <w:t>pka procjene utjecaja na okoliš</w:t>
      </w:r>
      <w:r w:rsidRPr="002C0165">
        <w:rPr>
          <w:rFonts w:ascii="Times New Roman" w:eastAsia="Calibri" w:hAnsi="Times New Roman" w:cs="Times New Roman"/>
          <w:sz w:val="24"/>
          <w:szCs w:val="24"/>
        </w:rPr>
        <w:t xml:space="preserve"> za predmetni zahvat. </w:t>
      </w:r>
    </w:p>
    <w:p w14:paraId="3C1F907B" w14:textId="77777777" w:rsidR="002C0165" w:rsidRPr="002C0165" w:rsidRDefault="002C0165" w:rsidP="002C0165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21F68365" w14:textId="600F10B7" w:rsid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C0165">
        <w:rPr>
          <w:rFonts w:ascii="Times New Roman" w:eastAsia="Calibri" w:hAnsi="Times New Roman" w:cs="Times New Roman"/>
          <w:iCs/>
          <w:sz w:val="24"/>
          <w:szCs w:val="24"/>
        </w:rPr>
        <w:t>Vezano uz navod o obuhvatu budućeg parka prirode, valja naglasiti kako je na inicijativu zainteresirane regionalne samouprave započet postupak vrednovanja područja za zaštitu, međutim sama kategorija zaštite</w:t>
      </w:r>
      <w:r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C0165">
        <w:rPr>
          <w:rFonts w:ascii="Times New Roman" w:eastAsia="Calibri" w:hAnsi="Times New Roman" w:cs="Times New Roman"/>
          <w:iCs/>
          <w:sz w:val="24"/>
          <w:szCs w:val="24"/>
        </w:rPr>
        <w:t xml:space="preserve"> kao i obuhvat budućeg zaštićenog područja još uvijek nije definirana.</w:t>
      </w:r>
    </w:p>
    <w:p w14:paraId="3D01181E" w14:textId="77777777" w:rsidR="002C0165" w:rsidRPr="002C0165" w:rsidRDefault="002C0165" w:rsidP="002C0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F09F57A" w14:textId="56256160" w:rsidR="00513A79" w:rsidRDefault="002C0165" w:rsidP="002C016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2C0165">
        <w:rPr>
          <w:rFonts w:ascii="Times New Roman" w:eastAsia="Calibri" w:hAnsi="Times New Roman" w:cs="Times New Roman"/>
          <w:iCs/>
          <w:sz w:val="24"/>
          <w:szCs w:val="24"/>
        </w:rPr>
        <w:t xml:space="preserve">Također, Špilja </w:t>
      </w:r>
      <w:r w:rsidR="00A31B69" w:rsidRPr="001033F5">
        <w:rPr>
          <w:rFonts w:ascii="Times New Roman" w:eastAsia="SimSun" w:hAnsi="Times New Roman" w:cs="Times New Roman"/>
          <w:sz w:val="24"/>
          <w:szCs w:val="24"/>
          <w:lang w:eastAsia="hr-HR"/>
        </w:rPr>
        <w:t>„</w:t>
      </w:r>
      <w:r w:rsidRPr="002C0165">
        <w:rPr>
          <w:rFonts w:ascii="Times New Roman" w:eastAsia="Calibri" w:hAnsi="Times New Roman" w:cs="Times New Roman"/>
          <w:iCs/>
          <w:sz w:val="24"/>
          <w:szCs w:val="24"/>
        </w:rPr>
        <w:t>Nada za Siljevec</w:t>
      </w:r>
      <w:r w:rsidR="00A31B69" w:rsidRPr="00A31B69">
        <w:rPr>
          <w:rFonts w:ascii="Times New Roman" w:eastAsia="Calibri" w:hAnsi="Times New Roman" w:cs="Times New Roman"/>
          <w:iCs/>
          <w:sz w:val="24"/>
          <w:szCs w:val="24"/>
        </w:rPr>
        <w:t>”</w:t>
      </w:r>
      <w:bookmarkStart w:id="0" w:name="_GoBack"/>
      <w:bookmarkEnd w:id="0"/>
      <w:r w:rsidRPr="002C0165">
        <w:rPr>
          <w:rFonts w:ascii="Times New Roman" w:eastAsia="Calibri" w:hAnsi="Times New Roman" w:cs="Times New Roman"/>
          <w:iCs/>
          <w:sz w:val="24"/>
          <w:szCs w:val="24"/>
        </w:rPr>
        <w:t xml:space="preserve"> za sada nije evidentirana u Katastru speleoloških objekata Republike Hrvatske i ne nalazi se u </w:t>
      </w:r>
      <w:r w:rsidRPr="002C0165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statusu provjere, što je pripremna faza u postupku ulaska speleološkog objekta u Katastar.</w:t>
      </w:r>
    </w:p>
    <w:p w14:paraId="226684E9" w14:textId="77777777" w:rsidR="002C0165" w:rsidRPr="001033F5" w:rsidRDefault="002C0165" w:rsidP="002C0165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EA2FE8F" w14:textId="2BE0D2B0" w:rsidR="00F4340E" w:rsidRPr="006B1417" w:rsidRDefault="00D61AC3" w:rsidP="001033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>Eventualno potrebna dodatna obrazlože</w:t>
      </w:r>
      <w:r w:rsidR="00FB6F75" w:rsidRPr="006B1417">
        <w:rPr>
          <w:rFonts w:ascii="Times New Roman" w:eastAsia="Calibri" w:hAnsi="Times New Roman" w:cs="Times New Roman"/>
          <w:sz w:val="24"/>
          <w:szCs w:val="24"/>
        </w:rPr>
        <w:t>nja u vezi s pitanjem zastupni</w:t>
      </w:r>
      <w:r w:rsidR="002C0165">
        <w:rPr>
          <w:rFonts w:ascii="Times New Roman" w:eastAsia="Calibri" w:hAnsi="Times New Roman" w:cs="Times New Roman"/>
          <w:sz w:val="24"/>
          <w:szCs w:val="24"/>
        </w:rPr>
        <w:t>ce</w:t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 xml:space="preserve"> dat će ministar </w:t>
      </w:r>
      <w:r w:rsidR="0034572A">
        <w:rPr>
          <w:rFonts w:ascii="Times New Roman" w:eastAsia="Calibri" w:hAnsi="Times New Roman" w:cs="Times New Roman"/>
          <w:sz w:val="24"/>
          <w:szCs w:val="24"/>
        </w:rPr>
        <w:t>gospodarstva i održivog razvoja</w:t>
      </w:r>
      <w:r w:rsidR="00513A79">
        <w:rPr>
          <w:rFonts w:ascii="Times New Roman" w:eastAsia="Calibri" w:hAnsi="Times New Roman" w:cs="Times New Roman"/>
          <w:sz w:val="24"/>
          <w:szCs w:val="24"/>
        </w:rPr>
        <w:t xml:space="preserve"> dr. sc. </w:t>
      </w:r>
      <w:r w:rsidR="0034572A">
        <w:rPr>
          <w:rFonts w:ascii="Times New Roman" w:eastAsia="Calibri" w:hAnsi="Times New Roman" w:cs="Times New Roman"/>
          <w:sz w:val="24"/>
          <w:szCs w:val="24"/>
        </w:rPr>
        <w:t>Davor Filipović</w:t>
      </w:r>
      <w:r w:rsidR="00327465" w:rsidRPr="006B14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0C7CDB" w14:textId="25F289B6" w:rsidR="00327465" w:rsidRPr="006B1417" w:rsidRDefault="00327465" w:rsidP="00103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99CEC7" w14:textId="2958C444" w:rsidR="00286700" w:rsidRPr="006B1417" w:rsidRDefault="00286700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6E2F08" w14:textId="77777777" w:rsidR="00CA18E7" w:rsidRPr="006B1417" w:rsidRDefault="00CA18E7" w:rsidP="0032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1EAD48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PREDSJEDNIK</w:t>
      </w:r>
    </w:p>
    <w:p w14:paraId="13EA8730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14:paraId="275102B9" w14:textId="77777777" w:rsidR="00327465" w:rsidRPr="006B1417" w:rsidRDefault="00327465" w:rsidP="00327465">
      <w:pPr>
        <w:tabs>
          <w:tab w:val="left" w:pos="-720"/>
        </w:tabs>
        <w:suppressAutoHyphens/>
        <w:spacing w:after="0" w:line="240" w:lineRule="auto"/>
        <w:ind w:left="6804" w:hanging="141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6B1417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mr. sc. Andrej Plenković</w:t>
      </w:r>
    </w:p>
    <w:sectPr w:rsidR="00327465" w:rsidRPr="006B14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1992" w14:textId="77777777" w:rsidR="008947F9" w:rsidRDefault="008947F9" w:rsidP="0016213C">
      <w:pPr>
        <w:spacing w:after="0" w:line="240" w:lineRule="auto"/>
      </w:pPr>
      <w:r>
        <w:separator/>
      </w:r>
    </w:p>
  </w:endnote>
  <w:endnote w:type="continuationSeparator" w:id="0">
    <w:p w14:paraId="12BDD992" w14:textId="77777777" w:rsidR="008947F9" w:rsidRDefault="008947F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38891" w14:textId="77777777" w:rsidR="0016213C" w:rsidRDefault="0016213C">
    <w:pPr>
      <w:pStyle w:val="Footer"/>
      <w:jc w:val="right"/>
    </w:pPr>
  </w:p>
  <w:p w14:paraId="1C6AE331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F48DF" w14:textId="77777777" w:rsidR="008947F9" w:rsidRDefault="008947F9" w:rsidP="0016213C">
      <w:pPr>
        <w:spacing w:after="0" w:line="240" w:lineRule="auto"/>
      </w:pPr>
      <w:r>
        <w:separator/>
      </w:r>
    </w:p>
  </w:footnote>
  <w:footnote w:type="continuationSeparator" w:id="0">
    <w:p w14:paraId="3B58716C" w14:textId="77777777" w:rsidR="008947F9" w:rsidRDefault="008947F9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031"/>
    <w:multiLevelType w:val="multilevel"/>
    <w:tmpl w:val="BCB6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tka Small" w:hAnsi="Sitka Smal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073D"/>
    <w:multiLevelType w:val="multilevel"/>
    <w:tmpl w:val="DDA0F5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31B1A"/>
    <w:multiLevelType w:val="hybridMultilevel"/>
    <w:tmpl w:val="D8167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0111E"/>
    <w:multiLevelType w:val="multilevel"/>
    <w:tmpl w:val="0A1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33FB4"/>
    <w:multiLevelType w:val="multilevel"/>
    <w:tmpl w:val="32A682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37CD3"/>
    <w:multiLevelType w:val="multilevel"/>
    <w:tmpl w:val="0A1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5991"/>
    <w:rsid w:val="00056526"/>
    <w:rsid w:val="00067756"/>
    <w:rsid w:val="0008274E"/>
    <w:rsid w:val="00084E96"/>
    <w:rsid w:val="000905EC"/>
    <w:rsid w:val="0009247D"/>
    <w:rsid w:val="000956D5"/>
    <w:rsid w:val="00096AC1"/>
    <w:rsid w:val="000C17DD"/>
    <w:rsid w:val="000C3EEE"/>
    <w:rsid w:val="000D76B0"/>
    <w:rsid w:val="000F6A0E"/>
    <w:rsid w:val="001020F4"/>
    <w:rsid w:val="001033F5"/>
    <w:rsid w:val="00133EDF"/>
    <w:rsid w:val="00142592"/>
    <w:rsid w:val="0016213C"/>
    <w:rsid w:val="001874D6"/>
    <w:rsid w:val="00191279"/>
    <w:rsid w:val="001955F3"/>
    <w:rsid w:val="001B0A19"/>
    <w:rsid w:val="001C79B2"/>
    <w:rsid w:val="001F731A"/>
    <w:rsid w:val="0020473F"/>
    <w:rsid w:val="00220F18"/>
    <w:rsid w:val="0023064F"/>
    <w:rsid w:val="002342C1"/>
    <w:rsid w:val="002428B5"/>
    <w:rsid w:val="00253230"/>
    <w:rsid w:val="00264860"/>
    <w:rsid w:val="00285FF7"/>
    <w:rsid w:val="00286700"/>
    <w:rsid w:val="00290862"/>
    <w:rsid w:val="00295CAA"/>
    <w:rsid w:val="002965CD"/>
    <w:rsid w:val="002A18F0"/>
    <w:rsid w:val="002B2F89"/>
    <w:rsid w:val="002B5E90"/>
    <w:rsid w:val="002C0165"/>
    <w:rsid w:val="002C37F5"/>
    <w:rsid w:val="002D67BD"/>
    <w:rsid w:val="002F62B0"/>
    <w:rsid w:val="00300546"/>
    <w:rsid w:val="00305F6C"/>
    <w:rsid w:val="003066A4"/>
    <w:rsid w:val="003103B2"/>
    <w:rsid w:val="003206C0"/>
    <w:rsid w:val="003210F7"/>
    <w:rsid w:val="00326A49"/>
    <w:rsid w:val="00327103"/>
    <w:rsid w:val="00327465"/>
    <w:rsid w:val="003377F5"/>
    <w:rsid w:val="0034044C"/>
    <w:rsid w:val="0034572A"/>
    <w:rsid w:val="003553D0"/>
    <w:rsid w:val="003A3CB6"/>
    <w:rsid w:val="003B3F87"/>
    <w:rsid w:val="003C1870"/>
    <w:rsid w:val="003D43A7"/>
    <w:rsid w:val="003E6ADC"/>
    <w:rsid w:val="004008F2"/>
    <w:rsid w:val="004171DD"/>
    <w:rsid w:val="00423DEB"/>
    <w:rsid w:val="00435453"/>
    <w:rsid w:val="00442484"/>
    <w:rsid w:val="00451401"/>
    <w:rsid w:val="00473325"/>
    <w:rsid w:val="00475133"/>
    <w:rsid w:val="00494A6C"/>
    <w:rsid w:val="004B5287"/>
    <w:rsid w:val="004B5E21"/>
    <w:rsid w:val="004B6287"/>
    <w:rsid w:val="004B726B"/>
    <w:rsid w:val="00501E3A"/>
    <w:rsid w:val="00510C1E"/>
    <w:rsid w:val="00513A79"/>
    <w:rsid w:val="0052065F"/>
    <w:rsid w:val="005222AE"/>
    <w:rsid w:val="00527FA8"/>
    <w:rsid w:val="005414D9"/>
    <w:rsid w:val="00555318"/>
    <w:rsid w:val="005650B3"/>
    <w:rsid w:val="00596666"/>
    <w:rsid w:val="005A33D6"/>
    <w:rsid w:val="005B2BE9"/>
    <w:rsid w:val="005B7ADC"/>
    <w:rsid w:val="005C0332"/>
    <w:rsid w:val="005D0378"/>
    <w:rsid w:val="005D1847"/>
    <w:rsid w:val="005F140B"/>
    <w:rsid w:val="005F6972"/>
    <w:rsid w:val="00615049"/>
    <w:rsid w:val="00620073"/>
    <w:rsid w:val="00626335"/>
    <w:rsid w:val="006270E9"/>
    <w:rsid w:val="006433F9"/>
    <w:rsid w:val="0064591E"/>
    <w:rsid w:val="00657454"/>
    <w:rsid w:val="006675A7"/>
    <w:rsid w:val="006855C9"/>
    <w:rsid w:val="006A0809"/>
    <w:rsid w:val="006A64D5"/>
    <w:rsid w:val="006B1417"/>
    <w:rsid w:val="006C5322"/>
    <w:rsid w:val="006D3C5A"/>
    <w:rsid w:val="006E3298"/>
    <w:rsid w:val="00703036"/>
    <w:rsid w:val="00705D73"/>
    <w:rsid w:val="0071245C"/>
    <w:rsid w:val="007135C0"/>
    <w:rsid w:val="00736983"/>
    <w:rsid w:val="00751DBB"/>
    <w:rsid w:val="00755CC4"/>
    <w:rsid w:val="00757FEA"/>
    <w:rsid w:val="00785E25"/>
    <w:rsid w:val="00786D1C"/>
    <w:rsid w:val="007900BB"/>
    <w:rsid w:val="007917B2"/>
    <w:rsid w:val="007A71CE"/>
    <w:rsid w:val="007C2EF7"/>
    <w:rsid w:val="0080665D"/>
    <w:rsid w:val="00822992"/>
    <w:rsid w:val="0085162C"/>
    <w:rsid w:val="008578CB"/>
    <w:rsid w:val="0086636B"/>
    <w:rsid w:val="00881D8E"/>
    <w:rsid w:val="00882C1B"/>
    <w:rsid w:val="008947F9"/>
    <w:rsid w:val="008A49A4"/>
    <w:rsid w:val="008B2029"/>
    <w:rsid w:val="008C10BF"/>
    <w:rsid w:val="008E2228"/>
    <w:rsid w:val="008E5BD0"/>
    <w:rsid w:val="008E7074"/>
    <w:rsid w:val="00927EE4"/>
    <w:rsid w:val="009313BF"/>
    <w:rsid w:val="00936739"/>
    <w:rsid w:val="00953DF9"/>
    <w:rsid w:val="00954B0E"/>
    <w:rsid w:val="00955439"/>
    <w:rsid w:val="0096413F"/>
    <w:rsid w:val="00966A54"/>
    <w:rsid w:val="009764D3"/>
    <w:rsid w:val="009819F8"/>
    <w:rsid w:val="009C7471"/>
    <w:rsid w:val="009E61A4"/>
    <w:rsid w:val="00A0309C"/>
    <w:rsid w:val="00A13CE9"/>
    <w:rsid w:val="00A24731"/>
    <w:rsid w:val="00A31B69"/>
    <w:rsid w:val="00A47A76"/>
    <w:rsid w:val="00AC34AE"/>
    <w:rsid w:val="00AD1CB1"/>
    <w:rsid w:val="00AD324A"/>
    <w:rsid w:val="00AF76BF"/>
    <w:rsid w:val="00B02ED0"/>
    <w:rsid w:val="00B06361"/>
    <w:rsid w:val="00B20C17"/>
    <w:rsid w:val="00B26826"/>
    <w:rsid w:val="00B3317A"/>
    <w:rsid w:val="00B464E2"/>
    <w:rsid w:val="00B62398"/>
    <w:rsid w:val="00B75937"/>
    <w:rsid w:val="00B77629"/>
    <w:rsid w:val="00B77C29"/>
    <w:rsid w:val="00B850C3"/>
    <w:rsid w:val="00BA4E90"/>
    <w:rsid w:val="00BB4BB2"/>
    <w:rsid w:val="00BC1698"/>
    <w:rsid w:val="00BC7BA5"/>
    <w:rsid w:val="00C301CB"/>
    <w:rsid w:val="00C468B1"/>
    <w:rsid w:val="00C5332D"/>
    <w:rsid w:val="00C6534E"/>
    <w:rsid w:val="00C77EB1"/>
    <w:rsid w:val="00C9625D"/>
    <w:rsid w:val="00CA18E7"/>
    <w:rsid w:val="00CC163D"/>
    <w:rsid w:val="00CC4136"/>
    <w:rsid w:val="00CD79E1"/>
    <w:rsid w:val="00CE2D20"/>
    <w:rsid w:val="00CE5D56"/>
    <w:rsid w:val="00CE6E4C"/>
    <w:rsid w:val="00CF0BD4"/>
    <w:rsid w:val="00D10749"/>
    <w:rsid w:val="00D10AED"/>
    <w:rsid w:val="00D304D6"/>
    <w:rsid w:val="00D31FCE"/>
    <w:rsid w:val="00D35784"/>
    <w:rsid w:val="00D41C9E"/>
    <w:rsid w:val="00D61AC3"/>
    <w:rsid w:val="00D737AC"/>
    <w:rsid w:val="00D83A29"/>
    <w:rsid w:val="00DA32DB"/>
    <w:rsid w:val="00DA7171"/>
    <w:rsid w:val="00DB223C"/>
    <w:rsid w:val="00DD016B"/>
    <w:rsid w:val="00DD0513"/>
    <w:rsid w:val="00DE2887"/>
    <w:rsid w:val="00DE40B8"/>
    <w:rsid w:val="00DF52CC"/>
    <w:rsid w:val="00E04642"/>
    <w:rsid w:val="00E1201B"/>
    <w:rsid w:val="00E17202"/>
    <w:rsid w:val="00E42084"/>
    <w:rsid w:val="00E55D5F"/>
    <w:rsid w:val="00E72511"/>
    <w:rsid w:val="00E7483E"/>
    <w:rsid w:val="00E75431"/>
    <w:rsid w:val="00E905E2"/>
    <w:rsid w:val="00E94AC0"/>
    <w:rsid w:val="00EE6552"/>
    <w:rsid w:val="00EF38DC"/>
    <w:rsid w:val="00F25620"/>
    <w:rsid w:val="00F311CF"/>
    <w:rsid w:val="00F33F1E"/>
    <w:rsid w:val="00F4340E"/>
    <w:rsid w:val="00F91A8C"/>
    <w:rsid w:val="00FA6886"/>
    <w:rsid w:val="00FB116B"/>
    <w:rsid w:val="00FB2897"/>
    <w:rsid w:val="00FB6F75"/>
    <w:rsid w:val="00FC65C3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37BE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F43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12">
    <w:name w:val="TNR12"/>
    <w:basedOn w:val="NoSpacing"/>
    <w:link w:val="TNR12Char"/>
    <w:autoRedefine/>
    <w:qFormat/>
    <w:rsid w:val="00327465"/>
    <w:pPr>
      <w:jc w:val="both"/>
    </w:pPr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327465"/>
    <w:rPr>
      <w:rFonts w:ascii="Times New Roman" w:eastAsia="Calibri" w:hAnsi="Times New Roman" w:cs="Times New Roman"/>
      <w:iCs/>
      <w:sz w:val="24"/>
      <w:szCs w:val="24"/>
    </w:rPr>
  </w:style>
  <w:style w:type="paragraph" w:styleId="NoSpacing">
    <w:name w:val="No Spacing"/>
    <w:uiPriority w:val="1"/>
    <w:qFormat/>
    <w:rsid w:val="00423DE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isms.gospodarstvo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C029-309C-4D0D-B8A4-A4BF71CE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Snježana Skakelja</cp:lastModifiedBy>
  <cp:revision>5</cp:revision>
  <cp:lastPrinted>2022-01-03T09:12:00Z</cp:lastPrinted>
  <dcterms:created xsi:type="dcterms:W3CDTF">2022-10-05T12:15:00Z</dcterms:created>
  <dcterms:modified xsi:type="dcterms:W3CDTF">2022-10-13T07:15:00Z</dcterms:modified>
</cp:coreProperties>
</file>